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5484F" w14:textId="77777777" w:rsidR="00D13AAD" w:rsidRPr="00DD0FF3" w:rsidRDefault="00D13AAD" w:rsidP="00D13AAD">
      <w:pPr>
        <w:spacing w:before="22"/>
        <w:ind w:left="7" w:right="23"/>
        <w:jc w:val="center"/>
        <w:rPr>
          <w:b/>
          <w:sz w:val="44"/>
          <w:szCs w:val="44"/>
        </w:rPr>
      </w:pPr>
      <w:bookmarkStart w:id="0" w:name="_Hlk202093016"/>
      <w:bookmarkEnd w:id="0"/>
      <w:r w:rsidRPr="00DD0FF3">
        <w:rPr>
          <w:b/>
          <w:sz w:val="44"/>
          <w:szCs w:val="44"/>
        </w:rPr>
        <w:t>University</w:t>
      </w:r>
      <w:r w:rsidRPr="00DD0FF3">
        <w:rPr>
          <w:b/>
          <w:spacing w:val="-8"/>
          <w:sz w:val="44"/>
          <w:szCs w:val="44"/>
        </w:rPr>
        <w:t xml:space="preserve"> </w:t>
      </w:r>
      <w:r w:rsidRPr="00DD0FF3">
        <w:rPr>
          <w:b/>
          <w:sz w:val="44"/>
          <w:szCs w:val="44"/>
        </w:rPr>
        <w:t>of</w:t>
      </w:r>
      <w:r w:rsidRPr="00DD0FF3">
        <w:rPr>
          <w:b/>
          <w:spacing w:val="-8"/>
          <w:sz w:val="44"/>
          <w:szCs w:val="44"/>
        </w:rPr>
        <w:t xml:space="preserve"> </w:t>
      </w:r>
      <w:r w:rsidRPr="00DD0FF3">
        <w:rPr>
          <w:b/>
          <w:sz w:val="44"/>
          <w:szCs w:val="44"/>
        </w:rPr>
        <w:t>Wales</w:t>
      </w:r>
      <w:r w:rsidRPr="00DD0FF3">
        <w:rPr>
          <w:b/>
          <w:spacing w:val="-8"/>
          <w:sz w:val="44"/>
          <w:szCs w:val="44"/>
        </w:rPr>
        <w:t xml:space="preserve"> </w:t>
      </w:r>
      <w:r w:rsidRPr="00DD0FF3">
        <w:rPr>
          <w:b/>
          <w:sz w:val="44"/>
          <w:szCs w:val="44"/>
        </w:rPr>
        <w:t>Trinity</w:t>
      </w:r>
      <w:r w:rsidRPr="00DD0FF3">
        <w:rPr>
          <w:b/>
          <w:spacing w:val="-8"/>
          <w:sz w:val="44"/>
          <w:szCs w:val="44"/>
        </w:rPr>
        <w:t xml:space="preserve"> </w:t>
      </w:r>
      <w:r w:rsidRPr="00DD0FF3">
        <w:rPr>
          <w:b/>
          <w:sz w:val="44"/>
          <w:szCs w:val="44"/>
        </w:rPr>
        <w:t>Saint</w:t>
      </w:r>
      <w:r w:rsidRPr="00DD0FF3">
        <w:rPr>
          <w:b/>
          <w:spacing w:val="-8"/>
          <w:sz w:val="44"/>
          <w:szCs w:val="44"/>
        </w:rPr>
        <w:t xml:space="preserve"> </w:t>
      </w:r>
      <w:r w:rsidRPr="00DD0FF3">
        <w:rPr>
          <w:b/>
          <w:spacing w:val="-4"/>
          <w:sz w:val="44"/>
          <w:szCs w:val="44"/>
        </w:rPr>
        <w:t>David</w:t>
      </w:r>
    </w:p>
    <w:p w14:paraId="2B19A0E5" w14:textId="67072C36" w:rsidR="00D13AAD" w:rsidRPr="00DD0FF3" w:rsidRDefault="003E567F" w:rsidP="00F81DCD">
      <w:pPr>
        <w:pStyle w:val="Title"/>
        <w:jc w:val="center"/>
        <w:rPr>
          <w:rFonts w:ascii="Calibri" w:hAnsi="Calibri" w:cs="Calibri"/>
          <w:b/>
          <w:bCs/>
          <w:sz w:val="44"/>
          <w:szCs w:val="44"/>
        </w:rPr>
      </w:pPr>
      <w:bookmarkStart w:id="1" w:name="_Toc202137426"/>
      <w:r w:rsidRPr="00DD0FF3">
        <w:rPr>
          <w:rFonts w:ascii="Calibri" w:hAnsi="Calibri" w:cs="Calibri"/>
          <w:b/>
          <w:bCs/>
          <w:sz w:val="44"/>
          <w:szCs w:val="44"/>
        </w:rPr>
        <w:t>W</w:t>
      </w:r>
      <w:r w:rsidR="00D13AAD" w:rsidRPr="00DD0FF3">
        <w:rPr>
          <w:rFonts w:ascii="Calibri" w:hAnsi="Calibri" w:cs="Calibri"/>
          <w:b/>
          <w:bCs/>
          <w:sz w:val="44"/>
          <w:szCs w:val="44"/>
        </w:rPr>
        <w:t>ales</w:t>
      </w:r>
      <w:r w:rsidR="00D13AAD" w:rsidRPr="00DD0FF3">
        <w:rPr>
          <w:rFonts w:ascii="Calibri" w:hAnsi="Calibri" w:cs="Calibri"/>
          <w:b/>
          <w:bCs/>
          <w:spacing w:val="-5"/>
          <w:sz w:val="44"/>
          <w:szCs w:val="44"/>
        </w:rPr>
        <w:t xml:space="preserve"> </w:t>
      </w:r>
      <w:r w:rsidR="00D13AAD" w:rsidRPr="00DD0FF3">
        <w:rPr>
          <w:rFonts w:ascii="Calibri" w:hAnsi="Calibri" w:cs="Calibri"/>
          <w:b/>
          <w:bCs/>
          <w:sz w:val="44"/>
          <w:szCs w:val="44"/>
        </w:rPr>
        <w:t>Institute</w:t>
      </w:r>
      <w:r w:rsidR="00D13AAD" w:rsidRPr="00DD0FF3">
        <w:rPr>
          <w:rFonts w:ascii="Calibri" w:hAnsi="Calibri" w:cs="Calibri"/>
          <w:b/>
          <w:bCs/>
          <w:spacing w:val="-3"/>
          <w:sz w:val="44"/>
          <w:szCs w:val="44"/>
        </w:rPr>
        <w:t xml:space="preserve"> </w:t>
      </w:r>
      <w:r w:rsidR="00D13AAD" w:rsidRPr="00DD0FF3">
        <w:rPr>
          <w:rFonts w:ascii="Calibri" w:hAnsi="Calibri" w:cs="Calibri"/>
          <w:b/>
          <w:bCs/>
          <w:sz w:val="44"/>
          <w:szCs w:val="44"/>
        </w:rPr>
        <w:t>of</w:t>
      </w:r>
      <w:r w:rsidR="00D13AAD" w:rsidRPr="00DD0FF3">
        <w:rPr>
          <w:rFonts w:ascii="Calibri" w:hAnsi="Calibri" w:cs="Calibri"/>
          <w:b/>
          <w:bCs/>
          <w:spacing w:val="-2"/>
          <w:sz w:val="44"/>
          <w:szCs w:val="44"/>
        </w:rPr>
        <w:t xml:space="preserve"> </w:t>
      </w:r>
      <w:r w:rsidR="00D13AAD" w:rsidRPr="00DD0FF3">
        <w:rPr>
          <w:rFonts w:ascii="Calibri" w:hAnsi="Calibri" w:cs="Calibri"/>
          <w:b/>
          <w:bCs/>
          <w:sz w:val="44"/>
          <w:szCs w:val="44"/>
        </w:rPr>
        <w:t>Science</w:t>
      </w:r>
      <w:r w:rsidR="00D13AAD" w:rsidRPr="00DD0FF3">
        <w:rPr>
          <w:rFonts w:ascii="Calibri" w:hAnsi="Calibri" w:cs="Calibri"/>
          <w:b/>
          <w:bCs/>
          <w:spacing w:val="-4"/>
          <w:sz w:val="44"/>
          <w:szCs w:val="44"/>
        </w:rPr>
        <w:t xml:space="preserve"> </w:t>
      </w:r>
      <w:r w:rsidR="00D13AAD" w:rsidRPr="00DD0FF3">
        <w:rPr>
          <w:rFonts w:ascii="Calibri" w:hAnsi="Calibri" w:cs="Calibri"/>
          <w:b/>
          <w:bCs/>
          <w:sz w:val="44"/>
          <w:szCs w:val="44"/>
        </w:rPr>
        <w:t>&amp;</w:t>
      </w:r>
      <w:r w:rsidR="00D13AAD" w:rsidRPr="00DD0FF3">
        <w:rPr>
          <w:rFonts w:ascii="Calibri" w:hAnsi="Calibri" w:cs="Calibri"/>
          <w:b/>
          <w:bCs/>
          <w:spacing w:val="-3"/>
          <w:sz w:val="44"/>
          <w:szCs w:val="44"/>
        </w:rPr>
        <w:t xml:space="preserve"> </w:t>
      </w:r>
      <w:r w:rsidR="00D13AAD" w:rsidRPr="00DD0FF3">
        <w:rPr>
          <w:rFonts w:ascii="Calibri" w:hAnsi="Calibri" w:cs="Calibri"/>
          <w:b/>
          <w:bCs/>
          <w:spacing w:val="-5"/>
          <w:sz w:val="44"/>
          <w:szCs w:val="44"/>
        </w:rPr>
        <w:t>Art</w:t>
      </w:r>
      <w:bookmarkEnd w:id="1"/>
    </w:p>
    <w:p w14:paraId="113E4E2E" w14:textId="77777777" w:rsidR="00D13AAD" w:rsidRPr="004A4CC3" w:rsidRDefault="00D13AAD" w:rsidP="00D13AAD">
      <w:pPr>
        <w:pStyle w:val="BodyText"/>
        <w:spacing w:before="142"/>
        <w:rPr>
          <w:b/>
          <w:sz w:val="20"/>
        </w:rPr>
      </w:pPr>
      <w:r w:rsidRPr="004A4CC3">
        <w:rPr>
          <w:noProof/>
        </w:rPr>
        <w:drawing>
          <wp:anchor distT="0" distB="0" distL="0" distR="0" simplePos="0" relativeHeight="251659264" behindDoc="1" locked="0" layoutInCell="1" allowOverlap="1" wp14:anchorId="77EAB52D" wp14:editId="023579B6">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1E49FE26" w14:textId="77777777" w:rsidR="00D13AAD" w:rsidRPr="004A4CC3" w:rsidRDefault="00D13AAD" w:rsidP="00D13AAD">
      <w:pPr>
        <w:pStyle w:val="BodyText"/>
        <w:rPr>
          <w:b/>
          <w:sz w:val="24"/>
        </w:rPr>
      </w:pPr>
    </w:p>
    <w:p w14:paraId="7FC31DB9" w14:textId="77777777" w:rsidR="00D13AAD" w:rsidRPr="004A4CC3" w:rsidRDefault="00D13AAD" w:rsidP="00D13AAD">
      <w:pPr>
        <w:pStyle w:val="BodyText"/>
        <w:spacing w:before="199"/>
        <w:rPr>
          <w:b/>
          <w:sz w:val="24"/>
        </w:rPr>
      </w:pPr>
    </w:p>
    <w:p w14:paraId="7B58457A" w14:textId="096A8B86" w:rsidR="00D13AAD" w:rsidRPr="004A4CC3" w:rsidRDefault="002E30D3" w:rsidP="00D13AAD">
      <w:pPr>
        <w:ind w:right="23"/>
        <w:jc w:val="center"/>
        <w:rPr>
          <w:b/>
          <w:i/>
          <w:sz w:val="44"/>
        </w:rPr>
      </w:pPr>
      <w:r w:rsidRPr="004A4CC3">
        <w:rPr>
          <w:b/>
          <w:i/>
          <w:sz w:val="44"/>
        </w:rPr>
        <w:t>Mobile Phone Housing Manufacturing &amp; Design Optim</w:t>
      </w:r>
      <w:r w:rsidR="00F81DCD" w:rsidRPr="004A4CC3">
        <w:rPr>
          <w:b/>
          <w:i/>
          <w:sz w:val="44"/>
        </w:rPr>
        <w:t>i</w:t>
      </w:r>
      <w:r w:rsidRPr="004A4CC3">
        <w:rPr>
          <w:b/>
          <w:i/>
          <w:sz w:val="44"/>
        </w:rPr>
        <w:t>s</w:t>
      </w:r>
      <w:r w:rsidR="00F81DCD" w:rsidRPr="004A4CC3">
        <w:rPr>
          <w:b/>
          <w:i/>
          <w:sz w:val="44"/>
        </w:rPr>
        <w:t>a</w:t>
      </w:r>
      <w:r w:rsidRPr="004A4CC3">
        <w:rPr>
          <w:b/>
          <w:i/>
          <w:sz w:val="44"/>
        </w:rPr>
        <w:t>tion</w:t>
      </w:r>
    </w:p>
    <w:p w14:paraId="628F47D5" w14:textId="1A0C3CB4" w:rsidR="00D13AAD" w:rsidRPr="004A4CC3" w:rsidRDefault="00AC4895" w:rsidP="00F81DCD">
      <w:pPr>
        <w:spacing w:before="429"/>
        <w:ind w:left="5" w:right="23"/>
        <w:jc w:val="center"/>
        <w:rPr>
          <w:b/>
          <w:i/>
          <w:sz w:val="32"/>
        </w:rPr>
      </w:pPr>
      <w:r w:rsidRPr="004A4CC3">
        <w:rPr>
          <w:b/>
          <w:i/>
          <w:sz w:val="32"/>
        </w:rPr>
        <w:t>Materials Design &amp; Technology</w:t>
      </w:r>
      <w:r w:rsidR="00A06BCD" w:rsidRPr="004A4CC3">
        <w:rPr>
          <w:b/>
          <w:i/>
          <w:sz w:val="32"/>
        </w:rPr>
        <w:t xml:space="preserve"> (</w:t>
      </w:r>
      <w:r w:rsidR="00E83A82" w:rsidRPr="004A4CC3">
        <w:rPr>
          <w:b/>
          <w:i/>
          <w:sz w:val="32"/>
        </w:rPr>
        <w:t>ACMA5002</w:t>
      </w:r>
      <w:r w:rsidR="005708E5" w:rsidRPr="004A4CC3">
        <w:rPr>
          <w:b/>
          <w:i/>
          <w:sz w:val="32"/>
        </w:rPr>
        <w:t>)</w:t>
      </w:r>
    </w:p>
    <w:p w14:paraId="77AA53EF" w14:textId="77777777" w:rsidR="00F81DCD" w:rsidRPr="004A4CC3" w:rsidRDefault="00F81DCD" w:rsidP="00D13AAD">
      <w:pPr>
        <w:pStyle w:val="BodyText"/>
        <w:rPr>
          <w:b/>
          <w:i/>
          <w:sz w:val="32"/>
        </w:rPr>
      </w:pPr>
    </w:p>
    <w:p w14:paraId="2DC3AD71" w14:textId="6F179B36" w:rsidR="00D13AAD" w:rsidRPr="004A4CC3" w:rsidRDefault="00D13AAD" w:rsidP="00D13AAD">
      <w:pPr>
        <w:pStyle w:val="BodyText"/>
        <w:rPr>
          <w:b/>
          <w:i/>
          <w:sz w:val="32"/>
        </w:rPr>
      </w:pPr>
      <w:r w:rsidRPr="004A4CC3">
        <w:rPr>
          <w:b/>
          <w:i/>
          <w:noProof/>
          <w:sz w:val="32"/>
        </w:rPr>
        <w:drawing>
          <wp:anchor distT="0" distB="0" distL="114300" distR="114300" simplePos="0" relativeHeight="251660288" behindDoc="0" locked="0" layoutInCell="1" allowOverlap="1" wp14:anchorId="588AE00E" wp14:editId="62C267FB">
            <wp:simplePos x="0" y="0"/>
            <wp:positionH relativeFrom="margin">
              <wp:align>center</wp:align>
            </wp:positionH>
            <wp:positionV relativeFrom="paragraph">
              <wp:posOffset>6985</wp:posOffset>
            </wp:positionV>
            <wp:extent cx="3863340" cy="1280160"/>
            <wp:effectExtent l="0" t="0" r="3810" b="0"/>
            <wp:wrapNone/>
            <wp:docPr id="100196195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61952" name="Picture 1" descr="A black and white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63340" cy="1280160"/>
                    </a:xfrm>
                    <a:prstGeom prst="rect">
                      <a:avLst/>
                    </a:prstGeom>
                  </pic:spPr>
                </pic:pic>
              </a:graphicData>
            </a:graphic>
          </wp:anchor>
        </w:drawing>
      </w:r>
    </w:p>
    <w:p w14:paraId="46E19394" w14:textId="77777777" w:rsidR="00D13AAD" w:rsidRPr="004A4CC3" w:rsidRDefault="00D13AAD" w:rsidP="00D13AAD">
      <w:pPr>
        <w:pStyle w:val="BodyText"/>
        <w:jc w:val="center"/>
        <w:rPr>
          <w:b/>
          <w:i/>
          <w:sz w:val="32"/>
        </w:rPr>
      </w:pPr>
    </w:p>
    <w:p w14:paraId="56E77233" w14:textId="77777777" w:rsidR="00D13AAD" w:rsidRPr="004A4CC3" w:rsidRDefault="00D13AAD" w:rsidP="00D13AAD">
      <w:pPr>
        <w:pStyle w:val="BodyText"/>
        <w:rPr>
          <w:b/>
          <w:i/>
          <w:sz w:val="32"/>
        </w:rPr>
      </w:pPr>
    </w:p>
    <w:p w14:paraId="17CE59F5" w14:textId="77777777" w:rsidR="00D13AAD" w:rsidRPr="004A4CC3" w:rsidRDefault="00D13AAD" w:rsidP="00D13AAD">
      <w:pPr>
        <w:pStyle w:val="BodyText"/>
        <w:spacing w:before="153"/>
        <w:rPr>
          <w:b/>
          <w:i/>
          <w:sz w:val="32"/>
        </w:rPr>
      </w:pPr>
    </w:p>
    <w:p w14:paraId="1C378C20" w14:textId="77777777" w:rsidR="00F81DCD" w:rsidRPr="004A4CC3" w:rsidRDefault="00F81DCD" w:rsidP="00D13AAD">
      <w:pPr>
        <w:pStyle w:val="BodyText"/>
        <w:ind w:left="6" w:right="23"/>
        <w:jc w:val="center"/>
      </w:pPr>
    </w:p>
    <w:p w14:paraId="282D5B63" w14:textId="77777777" w:rsidR="00F81DCD" w:rsidRPr="004A4CC3" w:rsidRDefault="00F81DCD" w:rsidP="00D13AAD">
      <w:pPr>
        <w:pStyle w:val="BodyText"/>
        <w:ind w:left="6" w:right="23"/>
        <w:jc w:val="center"/>
      </w:pPr>
    </w:p>
    <w:p w14:paraId="625DBA02" w14:textId="1A076153" w:rsidR="00D13AAD" w:rsidRPr="004A4CC3" w:rsidRDefault="00D13AAD" w:rsidP="00D13AAD">
      <w:pPr>
        <w:pStyle w:val="BodyText"/>
        <w:ind w:left="6" w:right="23"/>
        <w:jc w:val="center"/>
      </w:pPr>
      <w:r w:rsidRPr="004A4CC3">
        <w:t>James Levi</w:t>
      </w:r>
    </w:p>
    <w:p w14:paraId="40B5CCCC" w14:textId="77777777" w:rsidR="00D13AAD" w:rsidRPr="004A4CC3" w:rsidRDefault="00D13AAD" w:rsidP="00D13AAD">
      <w:pPr>
        <w:pStyle w:val="BodyText"/>
        <w:spacing w:before="162" w:line="381" w:lineRule="auto"/>
        <w:ind w:left="3063" w:right="3077"/>
        <w:jc w:val="center"/>
      </w:pPr>
      <w:r w:rsidRPr="004A4CC3">
        <w:t>2416761</w:t>
      </w:r>
    </w:p>
    <w:p w14:paraId="197E816F" w14:textId="25C8892C" w:rsidR="00D13AAD" w:rsidRPr="004A4CC3" w:rsidRDefault="00D13AAD" w:rsidP="00D13AAD">
      <w:pPr>
        <w:pStyle w:val="BodyText"/>
        <w:spacing w:before="162" w:line="381" w:lineRule="auto"/>
        <w:ind w:left="3063" w:right="3077"/>
        <w:jc w:val="center"/>
      </w:pPr>
      <w:r w:rsidRPr="004A4CC3">
        <w:t xml:space="preserve"> </w:t>
      </w:r>
      <w:r w:rsidR="00AC4895" w:rsidRPr="004A4CC3">
        <w:t>June 2026</w:t>
      </w:r>
    </w:p>
    <w:p w14:paraId="531EECDC" w14:textId="22324ECB" w:rsidR="00481158" w:rsidRPr="004A4CC3" w:rsidRDefault="00D13AAD" w:rsidP="00AC4895">
      <w:pPr>
        <w:jc w:val="center"/>
      </w:pPr>
      <w:r w:rsidRPr="004A4CC3">
        <w:rPr>
          <w:b/>
          <w:bCs/>
        </w:rPr>
        <w:t xml:space="preserve">Word Count </w:t>
      </w:r>
      <w:r w:rsidR="00D01DA8">
        <w:rPr>
          <w:b/>
          <w:bCs/>
        </w:rPr>
        <w:t>5030</w:t>
      </w:r>
      <w:r w:rsidR="00F4358E" w:rsidRPr="004A4CC3">
        <w:br w:type="page"/>
      </w:r>
    </w:p>
    <w:p w14:paraId="74D3B270" w14:textId="64EEABC4" w:rsidR="00481158" w:rsidRPr="004A4CC3" w:rsidRDefault="00481158" w:rsidP="00F111EF">
      <w:pPr>
        <w:pStyle w:val="Title"/>
      </w:pPr>
      <w:r w:rsidRPr="004A4CC3">
        <w:lastRenderedPageBreak/>
        <w:t>Abstract</w:t>
      </w:r>
    </w:p>
    <w:p w14:paraId="426870F8" w14:textId="4C1A195F" w:rsidR="00186C41" w:rsidRDefault="00186C41" w:rsidP="00186C41">
      <w:r>
        <w:t>Thi</w:t>
      </w:r>
      <w:r w:rsidRPr="00186C41">
        <w:t>s report presents the design, optimisation, and validation of an injection moulded mobile phone housing developed to meet customer requirements while ensuring manufacturability, cost efficiency, and sustainability. A structured engineering approach was adopted, integrating Quality Function Deployment (QFD) to translate customer needs into measurable design specifications, and Failure Modes and Effects Analysis (FMEA) to identify and mitigate potential product and process failures. Design of Experiments (DOE) was used to optimise key parameters such as wall thickness and gate location, improving mould filling performance and reducing defects.</w:t>
      </w:r>
    </w:p>
    <w:p w14:paraId="1CFE5947" w14:textId="77777777" w:rsidR="00186C41" w:rsidRPr="00186C41" w:rsidRDefault="00186C41" w:rsidP="00186C41"/>
    <w:p w14:paraId="3BC2B1AF" w14:textId="77777777" w:rsidR="00186C41" w:rsidRDefault="00186C41" w:rsidP="00186C41">
      <w:r w:rsidRPr="00186C41">
        <w:t>A CAD model of the housing was developed using Autodesk Fusion 360, and both injection moulding simulation and Finite Element Analysis (FEA) were conducted to validate performance. Simulation results demonstrated 100% fill confidence, low defect formation (minimal sink marks and controlled warpage), and efficient flow behaviour using a single central gate design. FEA confirmed that the selected material and geometry provide sufficient strength and deformation resistance under operational loads. Thermoplastic Polyurethane (TPU) was chosen as the optimal material due to its superior impact resistance and resilience, despite a higher cost compared to alternatives such as Polycarbonate (PC).</w:t>
      </w:r>
    </w:p>
    <w:p w14:paraId="117BB18E" w14:textId="77777777" w:rsidR="00186C41" w:rsidRPr="00186C41" w:rsidRDefault="00186C41" w:rsidP="00186C41"/>
    <w:p w14:paraId="37276D60" w14:textId="16C88E3E" w:rsidR="00186C41" w:rsidRPr="00186C41" w:rsidRDefault="00186C41" w:rsidP="00186C41">
      <w:r w:rsidRPr="00186C41">
        <w:t xml:space="preserve">Cost analysis </w:t>
      </w:r>
      <w:r w:rsidR="006567D5">
        <w:t>showed</w:t>
      </w:r>
      <w:r w:rsidRPr="00186C41">
        <w:t xml:space="preserve"> a low unit production cost and a break-even point of approximately 9,754 units, supporting injection moulding as a suitable high-volume manufacturing process. Sustainability considerations were incorporated through material selection and design efficiency, including the use of recyclable thermoplastics and reduced material waste via simplified mould design.</w:t>
      </w:r>
    </w:p>
    <w:p w14:paraId="7E9BDDCE" w14:textId="77777777" w:rsidR="00186C41" w:rsidRPr="00186C41" w:rsidRDefault="00186C41" w:rsidP="00186C41">
      <w:r w:rsidRPr="00186C41">
        <w:t>Overall, the report demonstrates that combining engineering design methodologies, simulation tools, and economic analysis enables the development of a robust, manufacturable, and commercially viable mobile phone housing that effectively balances performance, cost, and environmental impact.</w:t>
      </w:r>
    </w:p>
    <w:p w14:paraId="300D2094" w14:textId="647197A6" w:rsidR="00481158" w:rsidRPr="004A4CC3" w:rsidRDefault="00481158">
      <w:r w:rsidRPr="004A4CC3">
        <w:br w:type="page"/>
      </w:r>
    </w:p>
    <w:p w14:paraId="6F854798" w14:textId="77777777" w:rsidR="00F4358E" w:rsidRPr="004A4CC3" w:rsidRDefault="00F4358E" w:rsidP="00CE02BC">
      <w:pPr>
        <w:jc w:val="center"/>
        <w:rPr>
          <w:b/>
          <w:bCs/>
        </w:rPr>
      </w:pPr>
    </w:p>
    <w:sdt>
      <w:sdtPr>
        <w:rPr>
          <w:rFonts w:ascii="Calibri" w:eastAsia="Calibri" w:hAnsi="Calibri" w:cs="Calibri"/>
          <w:color w:val="auto"/>
          <w:sz w:val="22"/>
          <w:szCs w:val="22"/>
          <w:lang w:eastAsia="en-US"/>
        </w:rPr>
        <w:id w:val="1361402853"/>
        <w:docPartObj>
          <w:docPartGallery w:val="Table of Contents"/>
          <w:docPartUnique/>
        </w:docPartObj>
      </w:sdtPr>
      <w:sdtEndPr>
        <w:rPr>
          <w:b/>
          <w:bCs/>
        </w:rPr>
      </w:sdtEndPr>
      <w:sdtContent>
        <w:p w14:paraId="45C52D94" w14:textId="2DBC36E7" w:rsidR="003605CA" w:rsidRPr="004A4CC3" w:rsidRDefault="003605CA">
          <w:pPr>
            <w:pStyle w:val="TOCHeading"/>
          </w:pPr>
          <w:r w:rsidRPr="004A4CC3">
            <w:t>Table of Contents</w:t>
          </w:r>
        </w:p>
        <w:p w14:paraId="321FD9EC" w14:textId="1F91633F" w:rsidR="007C61C0" w:rsidRDefault="003605CA">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r w:rsidRPr="004A4CC3">
            <w:fldChar w:fldCharType="begin"/>
          </w:r>
          <w:r w:rsidRPr="004A4CC3">
            <w:instrText xml:space="preserve"> TOC \o "1-3" \h \z \u </w:instrText>
          </w:r>
          <w:r w:rsidRPr="004A4CC3">
            <w:fldChar w:fldCharType="separate"/>
          </w:r>
          <w:hyperlink w:anchor="_Toc232403057" w:history="1">
            <w:r w:rsidR="007C61C0" w:rsidRPr="007275E8">
              <w:rPr>
                <w:rStyle w:val="Hyperlink"/>
                <w:noProof/>
              </w:rPr>
              <w:t>1</w:t>
            </w:r>
            <w:r w:rsidR="007C61C0">
              <w:rPr>
                <w:rFonts w:asciiTheme="minorHAnsi" w:eastAsiaTheme="minorEastAsia" w:hAnsiTheme="minorHAnsi" w:cstheme="minorBidi"/>
                <w:noProof/>
                <w:kern w:val="2"/>
                <w:sz w:val="24"/>
                <w:szCs w:val="24"/>
                <w:lang w:eastAsia="en-GB"/>
                <w14:ligatures w14:val="standardContextual"/>
              </w:rPr>
              <w:tab/>
            </w:r>
            <w:r w:rsidR="007C61C0" w:rsidRPr="007275E8">
              <w:rPr>
                <w:rStyle w:val="Hyperlink"/>
                <w:noProof/>
              </w:rPr>
              <w:t>Introduction</w:t>
            </w:r>
            <w:r w:rsidR="007C61C0">
              <w:rPr>
                <w:noProof/>
                <w:webHidden/>
              </w:rPr>
              <w:tab/>
            </w:r>
            <w:r w:rsidR="007C61C0">
              <w:rPr>
                <w:noProof/>
                <w:webHidden/>
              </w:rPr>
              <w:fldChar w:fldCharType="begin"/>
            </w:r>
            <w:r w:rsidR="007C61C0">
              <w:rPr>
                <w:noProof/>
                <w:webHidden/>
              </w:rPr>
              <w:instrText xml:space="preserve"> PAGEREF _Toc232403057 \h </w:instrText>
            </w:r>
            <w:r w:rsidR="007C61C0">
              <w:rPr>
                <w:noProof/>
                <w:webHidden/>
              </w:rPr>
            </w:r>
            <w:r w:rsidR="007C61C0">
              <w:rPr>
                <w:noProof/>
                <w:webHidden/>
              </w:rPr>
              <w:fldChar w:fldCharType="separate"/>
            </w:r>
            <w:r w:rsidR="007C61C0">
              <w:rPr>
                <w:noProof/>
                <w:webHidden/>
              </w:rPr>
              <w:t>5</w:t>
            </w:r>
            <w:r w:rsidR="007C61C0">
              <w:rPr>
                <w:noProof/>
                <w:webHidden/>
              </w:rPr>
              <w:fldChar w:fldCharType="end"/>
            </w:r>
          </w:hyperlink>
        </w:p>
        <w:p w14:paraId="0AF80B14" w14:textId="37AD311B"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8" w:history="1">
            <w:r w:rsidRPr="007275E8">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Literature Review</w:t>
            </w:r>
            <w:r>
              <w:rPr>
                <w:noProof/>
                <w:webHidden/>
              </w:rPr>
              <w:tab/>
            </w:r>
            <w:r>
              <w:rPr>
                <w:noProof/>
                <w:webHidden/>
              </w:rPr>
              <w:fldChar w:fldCharType="begin"/>
            </w:r>
            <w:r>
              <w:rPr>
                <w:noProof/>
                <w:webHidden/>
              </w:rPr>
              <w:instrText xml:space="preserve"> PAGEREF _Toc232403058 \h </w:instrText>
            </w:r>
            <w:r>
              <w:rPr>
                <w:noProof/>
                <w:webHidden/>
              </w:rPr>
            </w:r>
            <w:r>
              <w:rPr>
                <w:noProof/>
                <w:webHidden/>
              </w:rPr>
              <w:fldChar w:fldCharType="separate"/>
            </w:r>
            <w:r>
              <w:rPr>
                <w:noProof/>
                <w:webHidden/>
              </w:rPr>
              <w:t>6</w:t>
            </w:r>
            <w:r>
              <w:rPr>
                <w:noProof/>
                <w:webHidden/>
              </w:rPr>
              <w:fldChar w:fldCharType="end"/>
            </w:r>
          </w:hyperlink>
        </w:p>
        <w:p w14:paraId="68CDB7A9" w14:textId="12B4DB68"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9" w:history="1">
            <w:r w:rsidRPr="007275E8">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Design Principles</w:t>
            </w:r>
            <w:r>
              <w:rPr>
                <w:noProof/>
                <w:webHidden/>
              </w:rPr>
              <w:tab/>
            </w:r>
            <w:r>
              <w:rPr>
                <w:noProof/>
                <w:webHidden/>
              </w:rPr>
              <w:fldChar w:fldCharType="begin"/>
            </w:r>
            <w:r>
              <w:rPr>
                <w:noProof/>
                <w:webHidden/>
              </w:rPr>
              <w:instrText xml:space="preserve"> PAGEREF _Toc232403059 \h </w:instrText>
            </w:r>
            <w:r>
              <w:rPr>
                <w:noProof/>
                <w:webHidden/>
              </w:rPr>
            </w:r>
            <w:r>
              <w:rPr>
                <w:noProof/>
                <w:webHidden/>
              </w:rPr>
              <w:fldChar w:fldCharType="separate"/>
            </w:r>
            <w:r>
              <w:rPr>
                <w:noProof/>
                <w:webHidden/>
              </w:rPr>
              <w:t>6</w:t>
            </w:r>
            <w:r>
              <w:rPr>
                <w:noProof/>
                <w:webHidden/>
              </w:rPr>
              <w:fldChar w:fldCharType="end"/>
            </w:r>
          </w:hyperlink>
        </w:p>
        <w:p w14:paraId="370BAD7B" w14:textId="42694792"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0" w:history="1">
            <w:r w:rsidRPr="007275E8">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Manufacturing Technique</w:t>
            </w:r>
            <w:r>
              <w:rPr>
                <w:noProof/>
                <w:webHidden/>
              </w:rPr>
              <w:tab/>
            </w:r>
            <w:r>
              <w:rPr>
                <w:noProof/>
                <w:webHidden/>
              </w:rPr>
              <w:fldChar w:fldCharType="begin"/>
            </w:r>
            <w:r>
              <w:rPr>
                <w:noProof/>
                <w:webHidden/>
              </w:rPr>
              <w:instrText xml:space="preserve"> PAGEREF _Toc232403060 \h </w:instrText>
            </w:r>
            <w:r>
              <w:rPr>
                <w:noProof/>
                <w:webHidden/>
              </w:rPr>
            </w:r>
            <w:r>
              <w:rPr>
                <w:noProof/>
                <w:webHidden/>
              </w:rPr>
              <w:fldChar w:fldCharType="separate"/>
            </w:r>
            <w:r>
              <w:rPr>
                <w:noProof/>
                <w:webHidden/>
              </w:rPr>
              <w:t>6</w:t>
            </w:r>
            <w:r>
              <w:rPr>
                <w:noProof/>
                <w:webHidden/>
              </w:rPr>
              <w:fldChar w:fldCharType="end"/>
            </w:r>
          </w:hyperlink>
        </w:p>
        <w:p w14:paraId="560B0E6A" w14:textId="7522BE6B"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1" w:history="1">
            <w:r w:rsidRPr="007275E8">
              <w:rPr>
                <w:rStyle w:val="Hyperlink"/>
                <w:noProof/>
              </w:rPr>
              <w:t>2.3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Analysis tools</w:t>
            </w:r>
            <w:r>
              <w:rPr>
                <w:noProof/>
                <w:webHidden/>
              </w:rPr>
              <w:tab/>
            </w:r>
            <w:r>
              <w:rPr>
                <w:noProof/>
                <w:webHidden/>
              </w:rPr>
              <w:fldChar w:fldCharType="begin"/>
            </w:r>
            <w:r>
              <w:rPr>
                <w:noProof/>
                <w:webHidden/>
              </w:rPr>
              <w:instrText xml:space="preserve"> PAGEREF _Toc232403061 \h </w:instrText>
            </w:r>
            <w:r>
              <w:rPr>
                <w:noProof/>
                <w:webHidden/>
              </w:rPr>
            </w:r>
            <w:r>
              <w:rPr>
                <w:noProof/>
                <w:webHidden/>
              </w:rPr>
              <w:fldChar w:fldCharType="separate"/>
            </w:r>
            <w:r>
              <w:rPr>
                <w:noProof/>
                <w:webHidden/>
              </w:rPr>
              <w:t>7</w:t>
            </w:r>
            <w:r>
              <w:rPr>
                <w:noProof/>
                <w:webHidden/>
              </w:rPr>
              <w:fldChar w:fldCharType="end"/>
            </w:r>
          </w:hyperlink>
        </w:p>
        <w:p w14:paraId="0134E455" w14:textId="2093EADC"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2" w:history="1">
            <w:r w:rsidRPr="007275E8">
              <w:rPr>
                <w:rStyle w:val="Hyperlink"/>
                <w:noProof/>
              </w:rPr>
              <w:t>2.3.1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Quality Function Deployment (QFD)</w:t>
            </w:r>
            <w:r>
              <w:rPr>
                <w:noProof/>
                <w:webHidden/>
              </w:rPr>
              <w:tab/>
            </w:r>
            <w:r>
              <w:rPr>
                <w:noProof/>
                <w:webHidden/>
              </w:rPr>
              <w:fldChar w:fldCharType="begin"/>
            </w:r>
            <w:r>
              <w:rPr>
                <w:noProof/>
                <w:webHidden/>
              </w:rPr>
              <w:instrText xml:space="preserve"> PAGEREF _Toc232403062 \h </w:instrText>
            </w:r>
            <w:r>
              <w:rPr>
                <w:noProof/>
                <w:webHidden/>
              </w:rPr>
            </w:r>
            <w:r>
              <w:rPr>
                <w:noProof/>
                <w:webHidden/>
              </w:rPr>
              <w:fldChar w:fldCharType="separate"/>
            </w:r>
            <w:r>
              <w:rPr>
                <w:noProof/>
                <w:webHidden/>
              </w:rPr>
              <w:t>7</w:t>
            </w:r>
            <w:r>
              <w:rPr>
                <w:noProof/>
                <w:webHidden/>
              </w:rPr>
              <w:fldChar w:fldCharType="end"/>
            </w:r>
          </w:hyperlink>
        </w:p>
        <w:p w14:paraId="652852F7" w14:textId="24D0DBFD"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3" w:history="1">
            <w:r w:rsidRPr="007275E8">
              <w:rPr>
                <w:rStyle w:val="Hyperlink"/>
                <w:noProof/>
              </w:rPr>
              <w:t>2.3.2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Failure Modes and Effects Analysis (FMEA)</w:t>
            </w:r>
            <w:r>
              <w:rPr>
                <w:noProof/>
                <w:webHidden/>
              </w:rPr>
              <w:tab/>
            </w:r>
            <w:r>
              <w:rPr>
                <w:noProof/>
                <w:webHidden/>
              </w:rPr>
              <w:fldChar w:fldCharType="begin"/>
            </w:r>
            <w:r>
              <w:rPr>
                <w:noProof/>
                <w:webHidden/>
              </w:rPr>
              <w:instrText xml:space="preserve"> PAGEREF _Toc232403063 \h </w:instrText>
            </w:r>
            <w:r>
              <w:rPr>
                <w:noProof/>
                <w:webHidden/>
              </w:rPr>
            </w:r>
            <w:r>
              <w:rPr>
                <w:noProof/>
                <w:webHidden/>
              </w:rPr>
              <w:fldChar w:fldCharType="separate"/>
            </w:r>
            <w:r>
              <w:rPr>
                <w:noProof/>
                <w:webHidden/>
              </w:rPr>
              <w:t>7</w:t>
            </w:r>
            <w:r>
              <w:rPr>
                <w:noProof/>
                <w:webHidden/>
              </w:rPr>
              <w:fldChar w:fldCharType="end"/>
            </w:r>
          </w:hyperlink>
        </w:p>
        <w:p w14:paraId="5703AF83" w14:textId="026E55FD"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4" w:history="1">
            <w:r w:rsidRPr="007275E8">
              <w:rPr>
                <w:rStyle w:val="Hyperlink"/>
                <w:noProof/>
              </w:rPr>
              <w:t>2.3.3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Design of Experiments (DOE)</w:t>
            </w:r>
            <w:r>
              <w:rPr>
                <w:noProof/>
                <w:webHidden/>
              </w:rPr>
              <w:tab/>
            </w:r>
            <w:r>
              <w:rPr>
                <w:noProof/>
                <w:webHidden/>
              </w:rPr>
              <w:fldChar w:fldCharType="begin"/>
            </w:r>
            <w:r>
              <w:rPr>
                <w:noProof/>
                <w:webHidden/>
              </w:rPr>
              <w:instrText xml:space="preserve"> PAGEREF _Toc232403064 \h </w:instrText>
            </w:r>
            <w:r>
              <w:rPr>
                <w:noProof/>
                <w:webHidden/>
              </w:rPr>
            </w:r>
            <w:r>
              <w:rPr>
                <w:noProof/>
                <w:webHidden/>
              </w:rPr>
              <w:fldChar w:fldCharType="separate"/>
            </w:r>
            <w:r>
              <w:rPr>
                <w:noProof/>
                <w:webHidden/>
              </w:rPr>
              <w:t>7</w:t>
            </w:r>
            <w:r>
              <w:rPr>
                <w:noProof/>
                <w:webHidden/>
              </w:rPr>
              <w:fldChar w:fldCharType="end"/>
            </w:r>
          </w:hyperlink>
        </w:p>
        <w:p w14:paraId="43711B77" w14:textId="4895E8FC"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5" w:history="1">
            <w:r w:rsidRPr="007275E8">
              <w:rPr>
                <w:rStyle w:val="Hyperlink"/>
                <w:noProof/>
              </w:rPr>
              <w:t>2.3.4</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Finite Element Analysis (FEA)</w:t>
            </w:r>
            <w:r>
              <w:rPr>
                <w:noProof/>
                <w:webHidden/>
              </w:rPr>
              <w:tab/>
            </w:r>
            <w:r>
              <w:rPr>
                <w:noProof/>
                <w:webHidden/>
              </w:rPr>
              <w:fldChar w:fldCharType="begin"/>
            </w:r>
            <w:r>
              <w:rPr>
                <w:noProof/>
                <w:webHidden/>
              </w:rPr>
              <w:instrText xml:space="preserve"> PAGEREF _Toc232403065 \h </w:instrText>
            </w:r>
            <w:r>
              <w:rPr>
                <w:noProof/>
                <w:webHidden/>
              </w:rPr>
            </w:r>
            <w:r>
              <w:rPr>
                <w:noProof/>
                <w:webHidden/>
              </w:rPr>
              <w:fldChar w:fldCharType="separate"/>
            </w:r>
            <w:r>
              <w:rPr>
                <w:noProof/>
                <w:webHidden/>
              </w:rPr>
              <w:t>7</w:t>
            </w:r>
            <w:r>
              <w:rPr>
                <w:noProof/>
                <w:webHidden/>
              </w:rPr>
              <w:fldChar w:fldCharType="end"/>
            </w:r>
          </w:hyperlink>
        </w:p>
        <w:p w14:paraId="65378D21" w14:textId="402CCB21"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6" w:history="1">
            <w:r w:rsidRPr="007275E8">
              <w:rPr>
                <w:rStyle w:val="Hyperlink"/>
                <w:noProof/>
              </w:rPr>
              <w:t>2.3.5</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Autodesk Fusion Simulation</w:t>
            </w:r>
            <w:r>
              <w:rPr>
                <w:noProof/>
                <w:webHidden/>
              </w:rPr>
              <w:tab/>
            </w:r>
            <w:r>
              <w:rPr>
                <w:noProof/>
                <w:webHidden/>
              </w:rPr>
              <w:fldChar w:fldCharType="begin"/>
            </w:r>
            <w:r>
              <w:rPr>
                <w:noProof/>
                <w:webHidden/>
              </w:rPr>
              <w:instrText xml:space="preserve"> PAGEREF _Toc232403066 \h </w:instrText>
            </w:r>
            <w:r>
              <w:rPr>
                <w:noProof/>
                <w:webHidden/>
              </w:rPr>
            </w:r>
            <w:r>
              <w:rPr>
                <w:noProof/>
                <w:webHidden/>
              </w:rPr>
              <w:fldChar w:fldCharType="separate"/>
            </w:r>
            <w:r>
              <w:rPr>
                <w:noProof/>
                <w:webHidden/>
              </w:rPr>
              <w:t>8</w:t>
            </w:r>
            <w:r>
              <w:rPr>
                <w:noProof/>
                <w:webHidden/>
              </w:rPr>
              <w:fldChar w:fldCharType="end"/>
            </w:r>
          </w:hyperlink>
        </w:p>
        <w:p w14:paraId="1F2E1038" w14:textId="00D2418B"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7" w:history="1">
            <w:r w:rsidRPr="007275E8">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Customer Requirements</w:t>
            </w:r>
            <w:r>
              <w:rPr>
                <w:noProof/>
                <w:webHidden/>
              </w:rPr>
              <w:tab/>
            </w:r>
            <w:r>
              <w:rPr>
                <w:noProof/>
                <w:webHidden/>
              </w:rPr>
              <w:fldChar w:fldCharType="begin"/>
            </w:r>
            <w:r>
              <w:rPr>
                <w:noProof/>
                <w:webHidden/>
              </w:rPr>
              <w:instrText xml:space="preserve"> PAGEREF _Toc232403067 \h </w:instrText>
            </w:r>
            <w:r>
              <w:rPr>
                <w:noProof/>
                <w:webHidden/>
              </w:rPr>
            </w:r>
            <w:r>
              <w:rPr>
                <w:noProof/>
                <w:webHidden/>
              </w:rPr>
              <w:fldChar w:fldCharType="separate"/>
            </w:r>
            <w:r>
              <w:rPr>
                <w:noProof/>
                <w:webHidden/>
              </w:rPr>
              <w:t>9</w:t>
            </w:r>
            <w:r>
              <w:rPr>
                <w:noProof/>
                <w:webHidden/>
              </w:rPr>
              <w:fldChar w:fldCharType="end"/>
            </w:r>
          </w:hyperlink>
        </w:p>
        <w:p w14:paraId="4530F708" w14:textId="4D1AA609"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8" w:history="1">
            <w:r w:rsidRPr="007275E8">
              <w:rPr>
                <w:rStyle w:val="Hyperlink"/>
                <w:noProof/>
              </w:rPr>
              <w:t>3.1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Quality Function Deployment</w:t>
            </w:r>
            <w:r>
              <w:rPr>
                <w:noProof/>
                <w:webHidden/>
              </w:rPr>
              <w:tab/>
            </w:r>
            <w:r>
              <w:rPr>
                <w:noProof/>
                <w:webHidden/>
              </w:rPr>
              <w:fldChar w:fldCharType="begin"/>
            </w:r>
            <w:r>
              <w:rPr>
                <w:noProof/>
                <w:webHidden/>
              </w:rPr>
              <w:instrText xml:space="preserve"> PAGEREF _Toc232403068 \h </w:instrText>
            </w:r>
            <w:r>
              <w:rPr>
                <w:noProof/>
                <w:webHidden/>
              </w:rPr>
            </w:r>
            <w:r>
              <w:rPr>
                <w:noProof/>
                <w:webHidden/>
              </w:rPr>
              <w:fldChar w:fldCharType="separate"/>
            </w:r>
            <w:r>
              <w:rPr>
                <w:noProof/>
                <w:webHidden/>
              </w:rPr>
              <w:t>9</w:t>
            </w:r>
            <w:r>
              <w:rPr>
                <w:noProof/>
                <w:webHidden/>
              </w:rPr>
              <w:fldChar w:fldCharType="end"/>
            </w:r>
          </w:hyperlink>
        </w:p>
        <w:p w14:paraId="0281BAB6" w14:textId="1E272FA3"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69" w:history="1">
            <w:r w:rsidRPr="007275E8">
              <w:rPr>
                <w:rStyle w:val="Hyperlink"/>
                <w:noProof/>
              </w:rPr>
              <w:t>3.2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Risk Analysis</w:t>
            </w:r>
            <w:r>
              <w:rPr>
                <w:noProof/>
                <w:webHidden/>
              </w:rPr>
              <w:tab/>
            </w:r>
            <w:r>
              <w:rPr>
                <w:noProof/>
                <w:webHidden/>
              </w:rPr>
              <w:fldChar w:fldCharType="begin"/>
            </w:r>
            <w:r>
              <w:rPr>
                <w:noProof/>
                <w:webHidden/>
              </w:rPr>
              <w:instrText xml:space="preserve"> PAGEREF _Toc232403069 \h </w:instrText>
            </w:r>
            <w:r>
              <w:rPr>
                <w:noProof/>
                <w:webHidden/>
              </w:rPr>
            </w:r>
            <w:r>
              <w:rPr>
                <w:noProof/>
                <w:webHidden/>
              </w:rPr>
              <w:fldChar w:fldCharType="separate"/>
            </w:r>
            <w:r>
              <w:rPr>
                <w:noProof/>
                <w:webHidden/>
              </w:rPr>
              <w:t>11</w:t>
            </w:r>
            <w:r>
              <w:rPr>
                <w:noProof/>
                <w:webHidden/>
              </w:rPr>
              <w:fldChar w:fldCharType="end"/>
            </w:r>
          </w:hyperlink>
        </w:p>
        <w:p w14:paraId="45E49290" w14:textId="27D4C837"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0" w:history="1">
            <w:r w:rsidRPr="007275E8">
              <w:rPr>
                <w:rStyle w:val="Hyperlink"/>
                <w:noProof/>
              </w:rPr>
              <w:t>3.3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Optimisation</w:t>
            </w:r>
            <w:r>
              <w:rPr>
                <w:noProof/>
                <w:webHidden/>
              </w:rPr>
              <w:tab/>
            </w:r>
            <w:r>
              <w:rPr>
                <w:noProof/>
                <w:webHidden/>
              </w:rPr>
              <w:fldChar w:fldCharType="begin"/>
            </w:r>
            <w:r>
              <w:rPr>
                <w:noProof/>
                <w:webHidden/>
              </w:rPr>
              <w:instrText xml:space="preserve"> PAGEREF _Toc232403070 \h </w:instrText>
            </w:r>
            <w:r>
              <w:rPr>
                <w:noProof/>
                <w:webHidden/>
              </w:rPr>
            </w:r>
            <w:r>
              <w:rPr>
                <w:noProof/>
                <w:webHidden/>
              </w:rPr>
              <w:fldChar w:fldCharType="separate"/>
            </w:r>
            <w:r>
              <w:rPr>
                <w:noProof/>
                <w:webHidden/>
              </w:rPr>
              <w:t>13</w:t>
            </w:r>
            <w:r>
              <w:rPr>
                <w:noProof/>
                <w:webHidden/>
              </w:rPr>
              <w:fldChar w:fldCharType="end"/>
            </w:r>
          </w:hyperlink>
        </w:p>
        <w:p w14:paraId="6CD76BDD" w14:textId="23B1A9BF"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1" w:history="1">
            <w:r w:rsidRPr="007275E8">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Design &amp; Development</w:t>
            </w:r>
            <w:r>
              <w:rPr>
                <w:noProof/>
                <w:webHidden/>
              </w:rPr>
              <w:tab/>
            </w:r>
            <w:r>
              <w:rPr>
                <w:noProof/>
                <w:webHidden/>
              </w:rPr>
              <w:fldChar w:fldCharType="begin"/>
            </w:r>
            <w:r>
              <w:rPr>
                <w:noProof/>
                <w:webHidden/>
              </w:rPr>
              <w:instrText xml:space="preserve"> PAGEREF _Toc232403071 \h </w:instrText>
            </w:r>
            <w:r>
              <w:rPr>
                <w:noProof/>
                <w:webHidden/>
              </w:rPr>
            </w:r>
            <w:r>
              <w:rPr>
                <w:noProof/>
                <w:webHidden/>
              </w:rPr>
              <w:fldChar w:fldCharType="separate"/>
            </w:r>
            <w:r>
              <w:rPr>
                <w:noProof/>
                <w:webHidden/>
              </w:rPr>
              <w:t>15</w:t>
            </w:r>
            <w:r>
              <w:rPr>
                <w:noProof/>
                <w:webHidden/>
              </w:rPr>
              <w:fldChar w:fldCharType="end"/>
            </w:r>
          </w:hyperlink>
        </w:p>
        <w:p w14:paraId="1F51EE0E" w14:textId="655CCB66"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2" w:history="1">
            <w:r w:rsidRPr="007275E8">
              <w:rPr>
                <w:rStyle w:val="Hyperlink"/>
                <w:noProof/>
              </w:rPr>
              <w:t>4.1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CAD Model</w:t>
            </w:r>
            <w:r>
              <w:rPr>
                <w:noProof/>
                <w:webHidden/>
              </w:rPr>
              <w:tab/>
            </w:r>
            <w:r>
              <w:rPr>
                <w:noProof/>
                <w:webHidden/>
              </w:rPr>
              <w:fldChar w:fldCharType="begin"/>
            </w:r>
            <w:r>
              <w:rPr>
                <w:noProof/>
                <w:webHidden/>
              </w:rPr>
              <w:instrText xml:space="preserve"> PAGEREF _Toc232403072 \h </w:instrText>
            </w:r>
            <w:r>
              <w:rPr>
                <w:noProof/>
                <w:webHidden/>
              </w:rPr>
            </w:r>
            <w:r>
              <w:rPr>
                <w:noProof/>
                <w:webHidden/>
              </w:rPr>
              <w:fldChar w:fldCharType="separate"/>
            </w:r>
            <w:r>
              <w:rPr>
                <w:noProof/>
                <w:webHidden/>
              </w:rPr>
              <w:t>15</w:t>
            </w:r>
            <w:r>
              <w:rPr>
                <w:noProof/>
                <w:webHidden/>
              </w:rPr>
              <w:fldChar w:fldCharType="end"/>
            </w:r>
          </w:hyperlink>
        </w:p>
        <w:p w14:paraId="252650CD" w14:textId="32ABAC22"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3" w:history="1">
            <w:r w:rsidRPr="007275E8">
              <w:rPr>
                <w:rStyle w:val="Hyperlink"/>
                <w:noProof/>
              </w:rPr>
              <w:t>4.2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Mould design</w:t>
            </w:r>
            <w:r>
              <w:rPr>
                <w:noProof/>
                <w:webHidden/>
              </w:rPr>
              <w:tab/>
            </w:r>
            <w:r>
              <w:rPr>
                <w:noProof/>
                <w:webHidden/>
              </w:rPr>
              <w:fldChar w:fldCharType="begin"/>
            </w:r>
            <w:r>
              <w:rPr>
                <w:noProof/>
                <w:webHidden/>
              </w:rPr>
              <w:instrText xml:space="preserve"> PAGEREF _Toc232403073 \h </w:instrText>
            </w:r>
            <w:r>
              <w:rPr>
                <w:noProof/>
                <w:webHidden/>
              </w:rPr>
            </w:r>
            <w:r>
              <w:rPr>
                <w:noProof/>
                <w:webHidden/>
              </w:rPr>
              <w:fldChar w:fldCharType="separate"/>
            </w:r>
            <w:r>
              <w:rPr>
                <w:noProof/>
                <w:webHidden/>
              </w:rPr>
              <w:t>17</w:t>
            </w:r>
            <w:r>
              <w:rPr>
                <w:noProof/>
                <w:webHidden/>
              </w:rPr>
              <w:fldChar w:fldCharType="end"/>
            </w:r>
          </w:hyperlink>
        </w:p>
        <w:p w14:paraId="49F6876A" w14:textId="7567DE2D"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4" w:history="1">
            <w:r w:rsidRPr="007275E8">
              <w:rPr>
                <w:rStyle w:val="Hyperlink"/>
                <w:noProof/>
              </w:rPr>
              <w:t>4.2.1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Sprue</w:t>
            </w:r>
            <w:r>
              <w:rPr>
                <w:noProof/>
                <w:webHidden/>
              </w:rPr>
              <w:tab/>
            </w:r>
            <w:r>
              <w:rPr>
                <w:noProof/>
                <w:webHidden/>
              </w:rPr>
              <w:fldChar w:fldCharType="begin"/>
            </w:r>
            <w:r>
              <w:rPr>
                <w:noProof/>
                <w:webHidden/>
              </w:rPr>
              <w:instrText xml:space="preserve"> PAGEREF _Toc232403074 \h </w:instrText>
            </w:r>
            <w:r>
              <w:rPr>
                <w:noProof/>
                <w:webHidden/>
              </w:rPr>
            </w:r>
            <w:r>
              <w:rPr>
                <w:noProof/>
                <w:webHidden/>
              </w:rPr>
              <w:fldChar w:fldCharType="separate"/>
            </w:r>
            <w:r>
              <w:rPr>
                <w:noProof/>
                <w:webHidden/>
              </w:rPr>
              <w:t>17</w:t>
            </w:r>
            <w:r>
              <w:rPr>
                <w:noProof/>
                <w:webHidden/>
              </w:rPr>
              <w:fldChar w:fldCharType="end"/>
            </w:r>
          </w:hyperlink>
        </w:p>
        <w:p w14:paraId="11B5B72A" w14:textId="5E76CCA9"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5" w:history="1">
            <w:r w:rsidRPr="007275E8">
              <w:rPr>
                <w:rStyle w:val="Hyperlink"/>
                <w:noProof/>
              </w:rPr>
              <w:t>4.2.2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Gate</w:t>
            </w:r>
            <w:r>
              <w:rPr>
                <w:noProof/>
                <w:webHidden/>
              </w:rPr>
              <w:tab/>
            </w:r>
            <w:r>
              <w:rPr>
                <w:noProof/>
                <w:webHidden/>
              </w:rPr>
              <w:fldChar w:fldCharType="begin"/>
            </w:r>
            <w:r>
              <w:rPr>
                <w:noProof/>
                <w:webHidden/>
              </w:rPr>
              <w:instrText xml:space="preserve"> PAGEREF _Toc232403075 \h </w:instrText>
            </w:r>
            <w:r>
              <w:rPr>
                <w:noProof/>
                <w:webHidden/>
              </w:rPr>
            </w:r>
            <w:r>
              <w:rPr>
                <w:noProof/>
                <w:webHidden/>
              </w:rPr>
              <w:fldChar w:fldCharType="separate"/>
            </w:r>
            <w:r>
              <w:rPr>
                <w:noProof/>
                <w:webHidden/>
              </w:rPr>
              <w:t>19</w:t>
            </w:r>
            <w:r>
              <w:rPr>
                <w:noProof/>
                <w:webHidden/>
              </w:rPr>
              <w:fldChar w:fldCharType="end"/>
            </w:r>
          </w:hyperlink>
        </w:p>
        <w:p w14:paraId="03408EF1" w14:textId="35EBFB53"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6" w:history="1">
            <w:r w:rsidRPr="007275E8">
              <w:rPr>
                <w:rStyle w:val="Hyperlink"/>
                <w:noProof/>
              </w:rPr>
              <w:t>4.2.3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Ejection</w:t>
            </w:r>
            <w:r>
              <w:rPr>
                <w:noProof/>
                <w:webHidden/>
              </w:rPr>
              <w:tab/>
            </w:r>
            <w:r>
              <w:rPr>
                <w:noProof/>
                <w:webHidden/>
              </w:rPr>
              <w:fldChar w:fldCharType="begin"/>
            </w:r>
            <w:r>
              <w:rPr>
                <w:noProof/>
                <w:webHidden/>
              </w:rPr>
              <w:instrText xml:space="preserve"> PAGEREF _Toc232403076 \h </w:instrText>
            </w:r>
            <w:r>
              <w:rPr>
                <w:noProof/>
                <w:webHidden/>
              </w:rPr>
            </w:r>
            <w:r>
              <w:rPr>
                <w:noProof/>
                <w:webHidden/>
              </w:rPr>
              <w:fldChar w:fldCharType="separate"/>
            </w:r>
            <w:r>
              <w:rPr>
                <w:noProof/>
                <w:webHidden/>
              </w:rPr>
              <w:t>21</w:t>
            </w:r>
            <w:r>
              <w:rPr>
                <w:noProof/>
                <w:webHidden/>
              </w:rPr>
              <w:fldChar w:fldCharType="end"/>
            </w:r>
          </w:hyperlink>
        </w:p>
        <w:p w14:paraId="5EB86E5E" w14:textId="05FAEF07"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7" w:history="1">
            <w:r w:rsidRPr="007275E8">
              <w:rPr>
                <w:rStyle w:val="Hyperlink"/>
                <w:noProof/>
              </w:rPr>
              <w:t>4.3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Material Selection</w:t>
            </w:r>
            <w:r>
              <w:rPr>
                <w:noProof/>
                <w:webHidden/>
              </w:rPr>
              <w:tab/>
            </w:r>
            <w:r>
              <w:rPr>
                <w:noProof/>
                <w:webHidden/>
              </w:rPr>
              <w:fldChar w:fldCharType="begin"/>
            </w:r>
            <w:r>
              <w:rPr>
                <w:noProof/>
                <w:webHidden/>
              </w:rPr>
              <w:instrText xml:space="preserve"> PAGEREF _Toc232403077 \h </w:instrText>
            </w:r>
            <w:r>
              <w:rPr>
                <w:noProof/>
                <w:webHidden/>
              </w:rPr>
            </w:r>
            <w:r>
              <w:rPr>
                <w:noProof/>
                <w:webHidden/>
              </w:rPr>
              <w:fldChar w:fldCharType="separate"/>
            </w:r>
            <w:r>
              <w:rPr>
                <w:noProof/>
                <w:webHidden/>
              </w:rPr>
              <w:t>21</w:t>
            </w:r>
            <w:r>
              <w:rPr>
                <w:noProof/>
                <w:webHidden/>
              </w:rPr>
              <w:fldChar w:fldCharType="end"/>
            </w:r>
          </w:hyperlink>
        </w:p>
        <w:p w14:paraId="646EFC8B" w14:textId="41E1F783"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8" w:history="1">
            <w:r w:rsidRPr="007275E8">
              <w:rPr>
                <w:rStyle w:val="Hyperlink"/>
                <w:noProof/>
              </w:rPr>
              <w:t>4.3.1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Performance, cost &amp; Sustainability</w:t>
            </w:r>
            <w:r>
              <w:rPr>
                <w:noProof/>
                <w:webHidden/>
              </w:rPr>
              <w:tab/>
            </w:r>
            <w:r>
              <w:rPr>
                <w:noProof/>
                <w:webHidden/>
              </w:rPr>
              <w:fldChar w:fldCharType="begin"/>
            </w:r>
            <w:r>
              <w:rPr>
                <w:noProof/>
                <w:webHidden/>
              </w:rPr>
              <w:instrText xml:space="preserve"> PAGEREF _Toc232403078 \h </w:instrText>
            </w:r>
            <w:r>
              <w:rPr>
                <w:noProof/>
                <w:webHidden/>
              </w:rPr>
            </w:r>
            <w:r>
              <w:rPr>
                <w:noProof/>
                <w:webHidden/>
              </w:rPr>
              <w:fldChar w:fldCharType="separate"/>
            </w:r>
            <w:r>
              <w:rPr>
                <w:noProof/>
                <w:webHidden/>
              </w:rPr>
              <w:t>22</w:t>
            </w:r>
            <w:r>
              <w:rPr>
                <w:noProof/>
                <w:webHidden/>
              </w:rPr>
              <w:fldChar w:fldCharType="end"/>
            </w:r>
          </w:hyperlink>
        </w:p>
        <w:p w14:paraId="10DB3CA9" w14:textId="1C9EE668" w:rsidR="007C61C0" w:rsidRDefault="007C61C0">
          <w:pPr>
            <w:pStyle w:val="TOC3"/>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79" w:history="1">
            <w:r w:rsidRPr="007275E8">
              <w:rPr>
                <w:rStyle w:val="Hyperlink"/>
                <w:noProof/>
              </w:rPr>
              <w:t>4.3.2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Conclusion</w:t>
            </w:r>
            <w:r>
              <w:rPr>
                <w:noProof/>
                <w:webHidden/>
              </w:rPr>
              <w:tab/>
            </w:r>
            <w:r>
              <w:rPr>
                <w:noProof/>
                <w:webHidden/>
              </w:rPr>
              <w:fldChar w:fldCharType="begin"/>
            </w:r>
            <w:r>
              <w:rPr>
                <w:noProof/>
                <w:webHidden/>
              </w:rPr>
              <w:instrText xml:space="preserve"> PAGEREF _Toc232403079 \h </w:instrText>
            </w:r>
            <w:r>
              <w:rPr>
                <w:noProof/>
                <w:webHidden/>
              </w:rPr>
            </w:r>
            <w:r>
              <w:rPr>
                <w:noProof/>
                <w:webHidden/>
              </w:rPr>
              <w:fldChar w:fldCharType="separate"/>
            </w:r>
            <w:r>
              <w:rPr>
                <w:noProof/>
                <w:webHidden/>
              </w:rPr>
              <w:t>23</w:t>
            </w:r>
            <w:r>
              <w:rPr>
                <w:noProof/>
                <w:webHidden/>
              </w:rPr>
              <w:fldChar w:fldCharType="end"/>
            </w:r>
          </w:hyperlink>
        </w:p>
        <w:p w14:paraId="45B2E2E8" w14:textId="0B0E61C8"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0" w:history="1">
            <w:r w:rsidRPr="007275E8">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Simulation &amp; Validation</w:t>
            </w:r>
            <w:r>
              <w:rPr>
                <w:noProof/>
                <w:webHidden/>
              </w:rPr>
              <w:tab/>
            </w:r>
            <w:r>
              <w:rPr>
                <w:noProof/>
                <w:webHidden/>
              </w:rPr>
              <w:fldChar w:fldCharType="begin"/>
            </w:r>
            <w:r>
              <w:rPr>
                <w:noProof/>
                <w:webHidden/>
              </w:rPr>
              <w:instrText xml:space="preserve"> PAGEREF _Toc232403080 \h </w:instrText>
            </w:r>
            <w:r>
              <w:rPr>
                <w:noProof/>
                <w:webHidden/>
              </w:rPr>
            </w:r>
            <w:r>
              <w:rPr>
                <w:noProof/>
                <w:webHidden/>
              </w:rPr>
              <w:fldChar w:fldCharType="separate"/>
            </w:r>
            <w:r>
              <w:rPr>
                <w:noProof/>
                <w:webHidden/>
              </w:rPr>
              <w:t>24</w:t>
            </w:r>
            <w:r>
              <w:rPr>
                <w:noProof/>
                <w:webHidden/>
              </w:rPr>
              <w:fldChar w:fldCharType="end"/>
            </w:r>
          </w:hyperlink>
        </w:p>
        <w:p w14:paraId="7AB7AB01" w14:textId="77E80734"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1" w:history="1">
            <w:r w:rsidRPr="007275E8">
              <w:rPr>
                <w:rStyle w:val="Hyperlink"/>
                <w:noProof/>
              </w:rPr>
              <w:t>5.1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Injection Moulding Simulation Results</w:t>
            </w:r>
            <w:r>
              <w:rPr>
                <w:noProof/>
                <w:webHidden/>
              </w:rPr>
              <w:tab/>
            </w:r>
            <w:r>
              <w:rPr>
                <w:noProof/>
                <w:webHidden/>
              </w:rPr>
              <w:fldChar w:fldCharType="begin"/>
            </w:r>
            <w:r>
              <w:rPr>
                <w:noProof/>
                <w:webHidden/>
              </w:rPr>
              <w:instrText xml:space="preserve"> PAGEREF _Toc232403081 \h </w:instrText>
            </w:r>
            <w:r>
              <w:rPr>
                <w:noProof/>
                <w:webHidden/>
              </w:rPr>
            </w:r>
            <w:r>
              <w:rPr>
                <w:noProof/>
                <w:webHidden/>
              </w:rPr>
              <w:fldChar w:fldCharType="separate"/>
            </w:r>
            <w:r>
              <w:rPr>
                <w:noProof/>
                <w:webHidden/>
              </w:rPr>
              <w:t>24</w:t>
            </w:r>
            <w:r>
              <w:rPr>
                <w:noProof/>
                <w:webHidden/>
              </w:rPr>
              <w:fldChar w:fldCharType="end"/>
            </w:r>
          </w:hyperlink>
        </w:p>
        <w:p w14:paraId="73284590" w14:textId="3388C37F"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2" w:history="1">
            <w:r w:rsidRPr="007275E8">
              <w:rPr>
                <w:rStyle w:val="Hyperlink"/>
                <w:noProof/>
              </w:rPr>
              <w:t>5.2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Finite Element Analysis</w:t>
            </w:r>
            <w:r>
              <w:rPr>
                <w:noProof/>
                <w:webHidden/>
              </w:rPr>
              <w:tab/>
            </w:r>
            <w:r>
              <w:rPr>
                <w:noProof/>
                <w:webHidden/>
              </w:rPr>
              <w:fldChar w:fldCharType="begin"/>
            </w:r>
            <w:r>
              <w:rPr>
                <w:noProof/>
                <w:webHidden/>
              </w:rPr>
              <w:instrText xml:space="preserve"> PAGEREF _Toc232403082 \h </w:instrText>
            </w:r>
            <w:r>
              <w:rPr>
                <w:noProof/>
                <w:webHidden/>
              </w:rPr>
            </w:r>
            <w:r>
              <w:rPr>
                <w:noProof/>
                <w:webHidden/>
              </w:rPr>
              <w:fldChar w:fldCharType="separate"/>
            </w:r>
            <w:r>
              <w:rPr>
                <w:noProof/>
                <w:webHidden/>
              </w:rPr>
              <w:t>27</w:t>
            </w:r>
            <w:r>
              <w:rPr>
                <w:noProof/>
                <w:webHidden/>
              </w:rPr>
              <w:fldChar w:fldCharType="end"/>
            </w:r>
          </w:hyperlink>
        </w:p>
        <w:p w14:paraId="6B019D6C" w14:textId="1D73B5C3"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3" w:history="1">
            <w:r w:rsidRPr="007275E8">
              <w:rPr>
                <w:rStyle w:val="Hyperlink"/>
                <w:noProof/>
              </w:rPr>
              <w:t>5.3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Dimensional Accuracy</w:t>
            </w:r>
            <w:r>
              <w:rPr>
                <w:noProof/>
                <w:webHidden/>
              </w:rPr>
              <w:tab/>
            </w:r>
            <w:r>
              <w:rPr>
                <w:noProof/>
                <w:webHidden/>
              </w:rPr>
              <w:fldChar w:fldCharType="begin"/>
            </w:r>
            <w:r>
              <w:rPr>
                <w:noProof/>
                <w:webHidden/>
              </w:rPr>
              <w:instrText xml:space="preserve"> PAGEREF _Toc232403083 \h </w:instrText>
            </w:r>
            <w:r>
              <w:rPr>
                <w:noProof/>
                <w:webHidden/>
              </w:rPr>
            </w:r>
            <w:r>
              <w:rPr>
                <w:noProof/>
                <w:webHidden/>
              </w:rPr>
              <w:fldChar w:fldCharType="separate"/>
            </w:r>
            <w:r>
              <w:rPr>
                <w:noProof/>
                <w:webHidden/>
              </w:rPr>
              <w:t>28</w:t>
            </w:r>
            <w:r>
              <w:rPr>
                <w:noProof/>
                <w:webHidden/>
              </w:rPr>
              <w:fldChar w:fldCharType="end"/>
            </w:r>
          </w:hyperlink>
        </w:p>
        <w:p w14:paraId="380118AB" w14:textId="4A402950"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4" w:history="1">
            <w:r w:rsidRPr="007275E8">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Cost Calculation Analysis</w:t>
            </w:r>
            <w:r>
              <w:rPr>
                <w:noProof/>
                <w:webHidden/>
              </w:rPr>
              <w:tab/>
            </w:r>
            <w:r>
              <w:rPr>
                <w:noProof/>
                <w:webHidden/>
              </w:rPr>
              <w:fldChar w:fldCharType="begin"/>
            </w:r>
            <w:r>
              <w:rPr>
                <w:noProof/>
                <w:webHidden/>
              </w:rPr>
              <w:instrText xml:space="preserve"> PAGEREF _Toc232403084 \h </w:instrText>
            </w:r>
            <w:r>
              <w:rPr>
                <w:noProof/>
                <w:webHidden/>
              </w:rPr>
            </w:r>
            <w:r>
              <w:rPr>
                <w:noProof/>
                <w:webHidden/>
              </w:rPr>
              <w:fldChar w:fldCharType="separate"/>
            </w:r>
            <w:r>
              <w:rPr>
                <w:noProof/>
                <w:webHidden/>
              </w:rPr>
              <w:t>30</w:t>
            </w:r>
            <w:r>
              <w:rPr>
                <w:noProof/>
                <w:webHidden/>
              </w:rPr>
              <w:fldChar w:fldCharType="end"/>
            </w:r>
          </w:hyperlink>
        </w:p>
        <w:p w14:paraId="1D1C2945" w14:textId="64B55D8E"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5" w:history="1">
            <w:r w:rsidRPr="007275E8">
              <w:rPr>
                <w:rStyle w:val="Hyperlink"/>
                <w:noProof/>
              </w:rPr>
              <w:t>6.1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Material Cost</w:t>
            </w:r>
            <w:r>
              <w:rPr>
                <w:noProof/>
                <w:webHidden/>
              </w:rPr>
              <w:tab/>
            </w:r>
            <w:r>
              <w:rPr>
                <w:noProof/>
                <w:webHidden/>
              </w:rPr>
              <w:fldChar w:fldCharType="begin"/>
            </w:r>
            <w:r>
              <w:rPr>
                <w:noProof/>
                <w:webHidden/>
              </w:rPr>
              <w:instrText xml:space="preserve"> PAGEREF _Toc232403085 \h </w:instrText>
            </w:r>
            <w:r>
              <w:rPr>
                <w:noProof/>
                <w:webHidden/>
              </w:rPr>
            </w:r>
            <w:r>
              <w:rPr>
                <w:noProof/>
                <w:webHidden/>
              </w:rPr>
              <w:fldChar w:fldCharType="separate"/>
            </w:r>
            <w:r>
              <w:rPr>
                <w:noProof/>
                <w:webHidden/>
              </w:rPr>
              <w:t>30</w:t>
            </w:r>
            <w:r>
              <w:rPr>
                <w:noProof/>
                <w:webHidden/>
              </w:rPr>
              <w:fldChar w:fldCharType="end"/>
            </w:r>
          </w:hyperlink>
        </w:p>
        <w:p w14:paraId="5C680B0A" w14:textId="6335E0BB"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6" w:history="1">
            <w:r w:rsidRPr="007275E8">
              <w:rPr>
                <w:rStyle w:val="Hyperlink"/>
                <w:noProof/>
              </w:rPr>
              <w:t>6.2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Manufacturing Cost</w:t>
            </w:r>
            <w:r>
              <w:rPr>
                <w:noProof/>
                <w:webHidden/>
              </w:rPr>
              <w:tab/>
            </w:r>
            <w:r>
              <w:rPr>
                <w:noProof/>
                <w:webHidden/>
              </w:rPr>
              <w:fldChar w:fldCharType="begin"/>
            </w:r>
            <w:r>
              <w:rPr>
                <w:noProof/>
                <w:webHidden/>
              </w:rPr>
              <w:instrText xml:space="preserve"> PAGEREF _Toc232403086 \h </w:instrText>
            </w:r>
            <w:r>
              <w:rPr>
                <w:noProof/>
                <w:webHidden/>
              </w:rPr>
            </w:r>
            <w:r>
              <w:rPr>
                <w:noProof/>
                <w:webHidden/>
              </w:rPr>
              <w:fldChar w:fldCharType="separate"/>
            </w:r>
            <w:r>
              <w:rPr>
                <w:noProof/>
                <w:webHidden/>
              </w:rPr>
              <w:t>30</w:t>
            </w:r>
            <w:r>
              <w:rPr>
                <w:noProof/>
                <w:webHidden/>
              </w:rPr>
              <w:fldChar w:fldCharType="end"/>
            </w:r>
          </w:hyperlink>
        </w:p>
        <w:p w14:paraId="1E7C69B5" w14:textId="5AF4A51C"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7" w:history="1">
            <w:r w:rsidRPr="007275E8">
              <w:rPr>
                <w:rStyle w:val="Hyperlink"/>
                <w:noProof/>
              </w:rPr>
              <w:t>6.3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Break-Even Analysis</w:t>
            </w:r>
            <w:r>
              <w:rPr>
                <w:noProof/>
                <w:webHidden/>
              </w:rPr>
              <w:tab/>
            </w:r>
            <w:r>
              <w:rPr>
                <w:noProof/>
                <w:webHidden/>
              </w:rPr>
              <w:fldChar w:fldCharType="begin"/>
            </w:r>
            <w:r>
              <w:rPr>
                <w:noProof/>
                <w:webHidden/>
              </w:rPr>
              <w:instrText xml:space="preserve"> PAGEREF _Toc232403087 \h </w:instrText>
            </w:r>
            <w:r>
              <w:rPr>
                <w:noProof/>
                <w:webHidden/>
              </w:rPr>
            </w:r>
            <w:r>
              <w:rPr>
                <w:noProof/>
                <w:webHidden/>
              </w:rPr>
              <w:fldChar w:fldCharType="separate"/>
            </w:r>
            <w:r>
              <w:rPr>
                <w:noProof/>
                <w:webHidden/>
              </w:rPr>
              <w:t>33</w:t>
            </w:r>
            <w:r>
              <w:rPr>
                <w:noProof/>
                <w:webHidden/>
              </w:rPr>
              <w:fldChar w:fldCharType="end"/>
            </w:r>
          </w:hyperlink>
        </w:p>
        <w:p w14:paraId="25F00DE3" w14:textId="1E3A47BE"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8" w:history="1">
            <w:r w:rsidRPr="007275E8">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Sustainability Considerations</w:t>
            </w:r>
            <w:r>
              <w:rPr>
                <w:noProof/>
                <w:webHidden/>
              </w:rPr>
              <w:tab/>
            </w:r>
            <w:r>
              <w:rPr>
                <w:noProof/>
                <w:webHidden/>
              </w:rPr>
              <w:fldChar w:fldCharType="begin"/>
            </w:r>
            <w:r>
              <w:rPr>
                <w:noProof/>
                <w:webHidden/>
              </w:rPr>
              <w:instrText xml:space="preserve"> PAGEREF _Toc232403088 \h </w:instrText>
            </w:r>
            <w:r>
              <w:rPr>
                <w:noProof/>
                <w:webHidden/>
              </w:rPr>
            </w:r>
            <w:r>
              <w:rPr>
                <w:noProof/>
                <w:webHidden/>
              </w:rPr>
              <w:fldChar w:fldCharType="separate"/>
            </w:r>
            <w:r>
              <w:rPr>
                <w:noProof/>
                <w:webHidden/>
              </w:rPr>
              <w:t>34</w:t>
            </w:r>
            <w:r>
              <w:rPr>
                <w:noProof/>
                <w:webHidden/>
              </w:rPr>
              <w:fldChar w:fldCharType="end"/>
            </w:r>
          </w:hyperlink>
        </w:p>
        <w:p w14:paraId="05517BBC" w14:textId="531FA045"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89" w:history="1">
            <w:r w:rsidRPr="007275E8">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Discussion &amp; Recommendations</w:t>
            </w:r>
            <w:r>
              <w:rPr>
                <w:noProof/>
                <w:webHidden/>
              </w:rPr>
              <w:tab/>
            </w:r>
            <w:r>
              <w:rPr>
                <w:noProof/>
                <w:webHidden/>
              </w:rPr>
              <w:fldChar w:fldCharType="begin"/>
            </w:r>
            <w:r>
              <w:rPr>
                <w:noProof/>
                <w:webHidden/>
              </w:rPr>
              <w:instrText xml:space="preserve"> PAGEREF _Toc232403089 \h </w:instrText>
            </w:r>
            <w:r>
              <w:rPr>
                <w:noProof/>
                <w:webHidden/>
              </w:rPr>
            </w:r>
            <w:r>
              <w:rPr>
                <w:noProof/>
                <w:webHidden/>
              </w:rPr>
              <w:fldChar w:fldCharType="separate"/>
            </w:r>
            <w:r>
              <w:rPr>
                <w:noProof/>
                <w:webHidden/>
              </w:rPr>
              <w:t>35</w:t>
            </w:r>
            <w:r>
              <w:rPr>
                <w:noProof/>
                <w:webHidden/>
              </w:rPr>
              <w:fldChar w:fldCharType="end"/>
            </w:r>
          </w:hyperlink>
        </w:p>
        <w:p w14:paraId="22048C9A" w14:textId="64653B46"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90" w:history="1">
            <w:r w:rsidRPr="007275E8">
              <w:rPr>
                <w:rStyle w:val="Hyperlink"/>
                <w:noProof/>
              </w:rPr>
              <w:t>8.1</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Comparison of Simulation &amp; Validation Results with Customer Requirements</w:t>
            </w:r>
            <w:r>
              <w:rPr>
                <w:noProof/>
                <w:webHidden/>
              </w:rPr>
              <w:tab/>
            </w:r>
            <w:r>
              <w:rPr>
                <w:noProof/>
                <w:webHidden/>
              </w:rPr>
              <w:fldChar w:fldCharType="begin"/>
            </w:r>
            <w:r>
              <w:rPr>
                <w:noProof/>
                <w:webHidden/>
              </w:rPr>
              <w:instrText xml:space="preserve"> PAGEREF _Toc232403090 \h </w:instrText>
            </w:r>
            <w:r>
              <w:rPr>
                <w:noProof/>
                <w:webHidden/>
              </w:rPr>
            </w:r>
            <w:r>
              <w:rPr>
                <w:noProof/>
                <w:webHidden/>
              </w:rPr>
              <w:fldChar w:fldCharType="separate"/>
            </w:r>
            <w:r>
              <w:rPr>
                <w:noProof/>
                <w:webHidden/>
              </w:rPr>
              <w:t>35</w:t>
            </w:r>
            <w:r>
              <w:rPr>
                <w:noProof/>
                <w:webHidden/>
              </w:rPr>
              <w:fldChar w:fldCharType="end"/>
            </w:r>
          </w:hyperlink>
        </w:p>
        <w:p w14:paraId="2392B75B" w14:textId="019F730C"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91" w:history="1">
            <w:r w:rsidRPr="007275E8">
              <w:rPr>
                <w:rStyle w:val="Hyperlink"/>
                <w:noProof/>
              </w:rPr>
              <w:t>8.2</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Design Trade-offs</w:t>
            </w:r>
            <w:r>
              <w:rPr>
                <w:noProof/>
                <w:webHidden/>
              </w:rPr>
              <w:tab/>
            </w:r>
            <w:r>
              <w:rPr>
                <w:noProof/>
                <w:webHidden/>
              </w:rPr>
              <w:fldChar w:fldCharType="begin"/>
            </w:r>
            <w:r>
              <w:rPr>
                <w:noProof/>
                <w:webHidden/>
              </w:rPr>
              <w:instrText xml:space="preserve"> PAGEREF _Toc232403091 \h </w:instrText>
            </w:r>
            <w:r>
              <w:rPr>
                <w:noProof/>
                <w:webHidden/>
              </w:rPr>
            </w:r>
            <w:r>
              <w:rPr>
                <w:noProof/>
                <w:webHidden/>
              </w:rPr>
              <w:fldChar w:fldCharType="separate"/>
            </w:r>
            <w:r>
              <w:rPr>
                <w:noProof/>
                <w:webHidden/>
              </w:rPr>
              <w:t>35</w:t>
            </w:r>
            <w:r>
              <w:rPr>
                <w:noProof/>
                <w:webHidden/>
              </w:rPr>
              <w:fldChar w:fldCharType="end"/>
            </w:r>
          </w:hyperlink>
        </w:p>
        <w:p w14:paraId="4E90D581" w14:textId="63577AE9" w:rsidR="007C61C0" w:rsidRDefault="007C61C0">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92" w:history="1">
            <w:r w:rsidRPr="007275E8">
              <w:rPr>
                <w:rStyle w:val="Hyperlink"/>
                <w:noProof/>
              </w:rPr>
              <w:t>8.3</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Future work</w:t>
            </w:r>
            <w:r>
              <w:rPr>
                <w:noProof/>
                <w:webHidden/>
              </w:rPr>
              <w:tab/>
            </w:r>
            <w:r>
              <w:rPr>
                <w:noProof/>
                <w:webHidden/>
              </w:rPr>
              <w:fldChar w:fldCharType="begin"/>
            </w:r>
            <w:r>
              <w:rPr>
                <w:noProof/>
                <w:webHidden/>
              </w:rPr>
              <w:instrText xml:space="preserve"> PAGEREF _Toc232403092 \h </w:instrText>
            </w:r>
            <w:r>
              <w:rPr>
                <w:noProof/>
                <w:webHidden/>
              </w:rPr>
            </w:r>
            <w:r>
              <w:rPr>
                <w:noProof/>
                <w:webHidden/>
              </w:rPr>
              <w:fldChar w:fldCharType="separate"/>
            </w:r>
            <w:r>
              <w:rPr>
                <w:noProof/>
                <w:webHidden/>
              </w:rPr>
              <w:t>35</w:t>
            </w:r>
            <w:r>
              <w:rPr>
                <w:noProof/>
                <w:webHidden/>
              </w:rPr>
              <w:fldChar w:fldCharType="end"/>
            </w:r>
          </w:hyperlink>
        </w:p>
        <w:p w14:paraId="255B9F97" w14:textId="30BF1D47" w:rsidR="007C61C0" w:rsidRDefault="007C61C0">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93" w:history="1">
            <w:r w:rsidRPr="007275E8">
              <w:rPr>
                <w:rStyle w:val="Hyperlink"/>
                <w:noProof/>
              </w:rPr>
              <w:t>9</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Conclusion</w:t>
            </w:r>
            <w:r>
              <w:rPr>
                <w:noProof/>
                <w:webHidden/>
              </w:rPr>
              <w:tab/>
            </w:r>
            <w:r>
              <w:rPr>
                <w:noProof/>
                <w:webHidden/>
              </w:rPr>
              <w:fldChar w:fldCharType="begin"/>
            </w:r>
            <w:r>
              <w:rPr>
                <w:noProof/>
                <w:webHidden/>
              </w:rPr>
              <w:instrText xml:space="preserve"> PAGEREF _Toc232403093 \h </w:instrText>
            </w:r>
            <w:r>
              <w:rPr>
                <w:noProof/>
                <w:webHidden/>
              </w:rPr>
            </w:r>
            <w:r>
              <w:rPr>
                <w:noProof/>
                <w:webHidden/>
              </w:rPr>
              <w:fldChar w:fldCharType="separate"/>
            </w:r>
            <w:r>
              <w:rPr>
                <w:noProof/>
                <w:webHidden/>
              </w:rPr>
              <w:t>36</w:t>
            </w:r>
            <w:r>
              <w:rPr>
                <w:noProof/>
                <w:webHidden/>
              </w:rPr>
              <w:fldChar w:fldCharType="end"/>
            </w:r>
          </w:hyperlink>
        </w:p>
        <w:p w14:paraId="470622A5" w14:textId="6C3D19DD" w:rsidR="007C61C0" w:rsidRDefault="007C61C0">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94" w:history="1">
            <w:r w:rsidRPr="007275E8">
              <w:rPr>
                <w:rStyle w:val="Hyperlink"/>
                <w:noProof/>
              </w:rPr>
              <w:t>10</w:t>
            </w:r>
            <w:r>
              <w:rPr>
                <w:rFonts w:asciiTheme="minorHAnsi" w:eastAsiaTheme="minorEastAsia" w:hAnsiTheme="minorHAnsi" w:cstheme="minorBidi"/>
                <w:noProof/>
                <w:kern w:val="2"/>
                <w:sz w:val="24"/>
                <w:szCs w:val="24"/>
                <w:lang w:eastAsia="en-GB"/>
                <w14:ligatures w14:val="standardContextual"/>
              </w:rPr>
              <w:tab/>
            </w:r>
            <w:r w:rsidRPr="007275E8">
              <w:rPr>
                <w:rStyle w:val="Hyperlink"/>
                <w:noProof/>
              </w:rPr>
              <w:t>References</w:t>
            </w:r>
            <w:r>
              <w:rPr>
                <w:noProof/>
                <w:webHidden/>
              </w:rPr>
              <w:tab/>
            </w:r>
            <w:r>
              <w:rPr>
                <w:noProof/>
                <w:webHidden/>
              </w:rPr>
              <w:fldChar w:fldCharType="begin"/>
            </w:r>
            <w:r>
              <w:rPr>
                <w:noProof/>
                <w:webHidden/>
              </w:rPr>
              <w:instrText xml:space="preserve"> PAGEREF _Toc232403094 \h </w:instrText>
            </w:r>
            <w:r>
              <w:rPr>
                <w:noProof/>
                <w:webHidden/>
              </w:rPr>
            </w:r>
            <w:r>
              <w:rPr>
                <w:noProof/>
                <w:webHidden/>
              </w:rPr>
              <w:fldChar w:fldCharType="separate"/>
            </w:r>
            <w:r>
              <w:rPr>
                <w:noProof/>
                <w:webHidden/>
              </w:rPr>
              <w:t>38</w:t>
            </w:r>
            <w:r>
              <w:rPr>
                <w:noProof/>
                <w:webHidden/>
              </w:rPr>
              <w:fldChar w:fldCharType="end"/>
            </w:r>
          </w:hyperlink>
        </w:p>
        <w:p w14:paraId="72A40FC7" w14:textId="516BF606" w:rsidR="00490807" w:rsidRPr="004A4CC3" w:rsidRDefault="003605CA" w:rsidP="00490807">
          <w:pPr>
            <w:pStyle w:val="TOCHeading"/>
          </w:pPr>
          <w:r w:rsidRPr="004A4CC3">
            <w:rPr>
              <w:b/>
              <w:bCs/>
            </w:rPr>
            <w:fldChar w:fldCharType="end"/>
          </w:r>
          <w:r w:rsidR="00490807" w:rsidRPr="004A4CC3">
            <w:t xml:space="preserve"> Table of Figures</w:t>
          </w:r>
        </w:p>
        <w:p w14:paraId="69DB7805" w14:textId="1AFE3B88" w:rsidR="00490807" w:rsidRPr="004A4CC3" w:rsidRDefault="00490807">
          <w:pPr>
            <w:rPr>
              <w:b/>
              <w:bCs/>
            </w:rPr>
          </w:pPr>
        </w:p>
        <w:p w14:paraId="05833349" w14:textId="71D09FB5" w:rsidR="007C61C0" w:rsidRDefault="00490807">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rsidRPr="004A4CC3">
            <w:rPr>
              <w:b/>
              <w:bCs/>
            </w:rPr>
            <w:fldChar w:fldCharType="begin"/>
          </w:r>
          <w:r w:rsidRPr="004A4CC3">
            <w:rPr>
              <w:b/>
              <w:bCs/>
            </w:rPr>
            <w:instrText xml:space="preserve"> TOC \h \z \c "Figure" </w:instrText>
          </w:r>
          <w:r w:rsidRPr="004A4CC3">
            <w:rPr>
              <w:b/>
              <w:bCs/>
            </w:rPr>
            <w:fldChar w:fldCharType="separate"/>
          </w:r>
          <w:hyperlink w:anchor="_Toc232403021" w:history="1">
            <w:r w:rsidR="007C61C0" w:rsidRPr="0002311D">
              <w:rPr>
                <w:rStyle w:val="Hyperlink"/>
                <w:noProof/>
              </w:rPr>
              <w:t>Figure 1 - Mobile Phone Housing QFD (Levi, 2026)</w:t>
            </w:r>
            <w:r w:rsidR="007C61C0">
              <w:rPr>
                <w:noProof/>
                <w:webHidden/>
              </w:rPr>
              <w:tab/>
            </w:r>
            <w:r w:rsidR="007C61C0">
              <w:rPr>
                <w:noProof/>
                <w:webHidden/>
              </w:rPr>
              <w:fldChar w:fldCharType="begin"/>
            </w:r>
            <w:r w:rsidR="007C61C0">
              <w:rPr>
                <w:noProof/>
                <w:webHidden/>
              </w:rPr>
              <w:instrText xml:space="preserve"> PAGEREF _Toc232403021 \h </w:instrText>
            </w:r>
            <w:r w:rsidR="007C61C0">
              <w:rPr>
                <w:noProof/>
                <w:webHidden/>
              </w:rPr>
            </w:r>
            <w:r w:rsidR="007C61C0">
              <w:rPr>
                <w:noProof/>
                <w:webHidden/>
              </w:rPr>
              <w:fldChar w:fldCharType="separate"/>
            </w:r>
            <w:r w:rsidR="007C61C0">
              <w:rPr>
                <w:noProof/>
                <w:webHidden/>
              </w:rPr>
              <w:t>10</w:t>
            </w:r>
            <w:r w:rsidR="007C61C0">
              <w:rPr>
                <w:noProof/>
                <w:webHidden/>
              </w:rPr>
              <w:fldChar w:fldCharType="end"/>
            </w:r>
          </w:hyperlink>
        </w:p>
        <w:p w14:paraId="15532408" w14:textId="6DD1424E"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2" w:history="1">
            <w:r w:rsidRPr="0002311D">
              <w:rPr>
                <w:rStyle w:val="Hyperlink"/>
                <w:noProof/>
              </w:rPr>
              <w:t>Figure 2 - 0.1mm Thickness &amp; 1mm Thickness</w:t>
            </w:r>
            <w:r>
              <w:rPr>
                <w:noProof/>
                <w:webHidden/>
              </w:rPr>
              <w:tab/>
            </w:r>
            <w:r>
              <w:rPr>
                <w:noProof/>
                <w:webHidden/>
              </w:rPr>
              <w:fldChar w:fldCharType="begin"/>
            </w:r>
            <w:r>
              <w:rPr>
                <w:noProof/>
                <w:webHidden/>
              </w:rPr>
              <w:instrText xml:space="preserve"> PAGEREF _Toc232403022 \h </w:instrText>
            </w:r>
            <w:r>
              <w:rPr>
                <w:noProof/>
                <w:webHidden/>
              </w:rPr>
            </w:r>
            <w:r>
              <w:rPr>
                <w:noProof/>
                <w:webHidden/>
              </w:rPr>
              <w:fldChar w:fldCharType="separate"/>
            </w:r>
            <w:r>
              <w:rPr>
                <w:noProof/>
                <w:webHidden/>
              </w:rPr>
              <w:t>14</w:t>
            </w:r>
            <w:r>
              <w:rPr>
                <w:noProof/>
                <w:webHidden/>
              </w:rPr>
              <w:fldChar w:fldCharType="end"/>
            </w:r>
          </w:hyperlink>
        </w:p>
        <w:p w14:paraId="319A01D5" w14:textId="0EB3EAC0"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3" w:history="1">
            <w:r w:rsidRPr="0002311D">
              <w:rPr>
                <w:rStyle w:val="Hyperlink"/>
                <w:noProof/>
              </w:rPr>
              <w:t>Figure 3 - CAD Model of iPhone 17 Mobile phone housing (Levi, 2026)</w:t>
            </w:r>
            <w:r>
              <w:rPr>
                <w:noProof/>
                <w:webHidden/>
              </w:rPr>
              <w:tab/>
            </w:r>
            <w:r>
              <w:rPr>
                <w:noProof/>
                <w:webHidden/>
              </w:rPr>
              <w:fldChar w:fldCharType="begin"/>
            </w:r>
            <w:r>
              <w:rPr>
                <w:noProof/>
                <w:webHidden/>
              </w:rPr>
              <w:instrText xml:space="preserve"> PAGEREF _Toc232403023 \h </w:instrText>
            </w:r>
            <w:r>
              <w:rPr>
                <w:noProof/>
                <w:webHidden/>
              </w:rPr>
            </w:r>
            <w:r>
              <w:rPr>
                <w:noProof/>
                <w:webHidden/>
              </w:rPr>
              <w:fldChar w:fldCharType="separate"/>
            </w:r>
            <w:r>
              <w:rPr>
                <w:noProof/>
                <w:webHidden/>
              </w:rPr>
              <w:t>15</w:t>
            </w:r>
            <w:r>
              <w:rPr>
                <w:noProof/>
                <w:webHidden/>
              </w:rPr>
              <w:fldChar w:fldCharType="end"/>
            </w:r>
          </w:hyperlink>
        </w:p>
        <w:p w14:paraId="7C45286A" w14:textId="16CACA1D"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4" w:history="1">
            <w:r w:rsidRPr="0002311D">
              <w:rPr>
                <w:rStyle w:val="Hyperlink"/>
                <w:noProof/>
              </w:rPr>
              <w:t>Figure 4 - Design Core (Pugh, 1991)</w:t>
            </w:r>
            <w:r>
              <w:rPr>
                <w:noProof/>
                <w:webHidden/>
              </w:rPr>
              <w:tab/>
            </w:r>
            <w:r>
              <w:rPr>
                <w:noProof/>
                <w:webHidden/>
              </w:rPr>
              <w:fldChar w:fldCharType="begin"/>
            </w:r>
            <w:r>
              <w:rPr>
                <w:noProof/>
                <w:webHidden/>
              </w:rPr>
              <w:instrText xml:space="preserve"> PAGEREF _Toc232403024 \h </w:instrText>
            </w:r>
            <w:r>
              <w:rPr>
                <w:noProof/>
                <w:webHidden/>
              </w:rPr>
            </w:r>
            <w:r>
              <w:rPr>
                <w:noProof/>
                <w:webHidden/>
              </w:rPr>
              <w:fldChar w:fldCharType="separate"/>
            </w:r>
            <w:r>
              <w:rPr>
                <w:noProof/>
                <w:webHidden/>
              </w:rPr>
              <w:t>16</w:t>
            </w:r>
            <w:r>
              <w:rPr>
                <w:noProof/>
                <w:webHidden/>
              </w:rPr>
              <w:fldChar w:fldCharType="end"/>
            </w:r>
          </w:hyperlink>
        </w:p>
        <w:p w14:paraId="042C6D56" w14:textId="4E1E6FB2"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5" w:history="1">
            <w:r w:rsidRPr="0002311D">
              <w:rPr>
                <w:rStyle w:val="Hyperlink"/>
                <w:noProof/>
              </w:rPr>
              <w:t>Figure 5 - Mobile phone housing CAD Drawing (Levi, 2026)</w:t>
            </w:r>
            <w:r>
              <w:rPr>
                <w:noProof/>
                <w:webHidden/>
              </w:rPr>
              <w:tab/>
            </w:r>
            <w:r>
              <w:rPr>
                <w:noProof/>
                <w:webHidden/>
              </w:rPr>
              <w:fldChar w:fldCharType="begin"/>
            </w:r>
            <w:r>
              <w:rPr>
                <w:noProof/>
                <w:webHidden/>
              </w:rPr>
              <w:instrText xml:space="preserve"> PAGEREF _Toc232403025 \h </w:instrText>
            </w:r>
            <w:r>
              <w:rPr>
                <w:noProof/>
                <w:webHidden/>
              </w:rPr>
            </w:r>
            <w:r>
              <w:rPr>
                <w:noProof/>
                <w:webHidden/>
              </w:rPr>
              <w:fldChar w:fldCharType="separate"/>
            </w:r>
            <w:r>
              <w:rPr>
                <w:noProof/>
                <w:webHidden/>
              </w:rPr>
              <w:t>17</w:t>
            </w:r>
            <w:r>
              <w:rPr>
                <w:noProof/>
                <w:webHidden/>
              </w:rPr>
              <w:fldChar w:fldCharType="end"/>
            </w:r>
          </w:hyperlink>
        </w:p>
        <w:p w14:paraId="376B356A" w14:textId="7679ED0C"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6" w:history="1">
            <w:r w:rsidRPr="0002311D">
              <w:rPr>
                <w:rStyle w:val="Hyperlink"/>
                <w:noProof/>
              </w:rPr>
              <w:t>Figure 6 - Sprue Diameter Chart (UWTSD, n.d)</w:t>
            </w:r>
            <w:r>
              <w:rPr>
                <w:noProof/>
                <w:webHidden/>
              </w:rPr>
              <w:tab/>
            </w:r>
            <w:r>
              <w:rPr>
                <w:noProof/>
                <w:webHidden/>
              </w:rPr>
              <w:fldChar w:fldCharType="begin"/>
            </w:r>
            <w:r>
              <w:rPr>
                <w:noProof/>
                <w:webHidden/>
              </w:rPr>
              <w:instrText xml:space="preserve"> PAGEREF _Toc232403026 \h </w:instrText>
            </w:r>
            <w:r>
              <w:rPr>
                <w:noProof/>
                <w:webHidden/>
              </w:rPr>
            </w:r>
            <w:r>
              <w:rPr>
                <w:noProof/>
                <w:webHidden/>
              </w:rPr>
              <w:fldChar w:fldCharType="separate"/>
            </w:r>
            <w:r>
              <w:rPr>
                <w:noProof/>
                <w:webHidden/>
              </w:rPr>
              <w:t>18</w:t>
            </w:r>
            <w:r>
              <w:rPr>
                <w:noProof/>
                <w:webHidden/>
              </w:rPr>
              <w:fldChar w:fldCharType="end"/>
            </w:r>
          </w:hyperlink>
        </w:p>
        <w:p w14:paraId="26ECEDB0" w14:textId="7E3F6571"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7" w:history="1">
            <w:r w:rsidRPr="0002311D">
              <w:rPr>
                <w:rStyle w:val="Hyperlink"/>
                <w:noProof/>
              </w:rPr>
              <w:t>Figure 7 - Bottom Gate Location (Levi, 2026)</w:t>
            </w:r>
            <w:r>
              <w:rPr>
                <w:noProof/>
                <w:webHidden/>
              </w:rPr>
              <w:tab/>
            </w:r>
            <w:r>
              <w:rPr>
                <w:noProof/>
                <w:webHidden/>
              </w:rPr>
              <w:fldChar w:fldCharType="begin"/>
            </w:r>
            <w:r>
              <w:rPr>
                <w:noProof/>
                <w:webHidden/>
              </w:rPr>
              <w:instrText xml:space="preserve"> PAGEREF _Toc232403027 \h </w:instrText>
            </w:r>
            <w:r>
              <w:rPr>
                <w:noProof/>
                <w:webHidden/>
              </w:rPr>
            </w:r>
            <w:r>
              <w:rPr>
                <w:noProof/>
                <w:webHidden/>
              </w:rPr>
              <w:fldChar w:fldCharType="separate"/>
            </w:r>
            <w:r>
              <w:rPr>
                <w:noProof/>
                <w:webHidden/>
              </w:rPr>
              <w:t>20</w:t>
            </w:r>
            <w:r>
              <w:rPr>
                <w:noProof/>
                <w:webHidden/>
              </w:rPr>
              <w:fldChar w:fldCharType="end"/>
            </w:r>
          </w:hyperlink>
        </w:p>
        <w:p w14:paraId="6A674C08" w14:textId="2BF07028"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8" w:history="1">
            <w:r w:rsidRPr="0002311D">
              <w:rPr>
                <w:rStyle w:val="Hyperlink"/>
                <w:noProof/>
              </w:rPr>
              <w:t>Figure 8 - Centre Gate Location (Levi, 2026)</w:t>
            </w:r>
            <w:r>
              <w:rPr>
                <w:noProof/>
                <w:webHidden/>
              </w:rPr>
              <w:tab/>
            </w:r>
            <w:r>
              <w:rPr>
                <w:noProof/>
                <w:webHidden/>
              </w:rPr>
              <w:fldChar w:fldCharType="begin"/>
            </w:r>
            <w:r>
              <w:rPr>
                <w:noProof/>
                <w:webHidden/>
              </w:rPr>
              <w:instrText xml:space="preserve"> PAGEREF _Toc232403028 \h </w:instrText>
            </w:r>
            <w:r>
              <w:rPr>
                <w:noProof/>
                <w:webHidden/>
              </w:rPr>
            </w:r>
            <w:r>
              <w:rPr>
                <w:noProof/>
                <w:webHidden/>
              </w:rPr>
              <w:fldChar w:fldCharType="separate"/>
            </w:r>
            <w:r>
              <w:rPr>
                <w:noProof/>
                <w:webHidden/>
              </w:rPr>
              <w:t>20</w:t>
            </w:r>
            <w:r>
              <w:rPr>
                <w:noProof/>
                <w:webHidden/>
              </w:rPr>
              <w:fldChar w:fldCharType="end"/>
            </w:r>
          </w:hyperlink>
        </w:p>
        <w:p w14:paraId="17DCB99B" w14:textId="4CC6B55A"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29" w:history="1">
            <w:r w:rsidRPr="0002311D">
              <w:rPr>
                <w:rStyle w:val="Hyperlink"/>
                <w:noProof/>
              </w:rPr>
              <w:t>Figure 9 - Polymers Young's modulus VS Price Material Selection Chart (Ansys Granta, 2026)</w:t>
            </w:r>
            <w:r>
              <w:rPr>
                <w:noProof/>
                <w:webHidden/>
              </w:rPr>
              <w:tab/>
            </w:r>
            <w:r>
              <w:rPr>
                <w:noProof/>
                <w:webHidden/>
              </w:rPr>
              <w:fldChar w:fldCharType="begin"/>
            </w:r>
            <w:r>
              <w:rPr>
                <w:noProof/>
                <w:webHidden/>
              </w:rPr>
              <w:instrText xml:space="preserve"> PAGEREF _Toc232403029 \h </w:instrText>
            </w:r>
            <w:r>
              <w:rPr>
                <w:noProof/>
                <w:webHidden/>
              </w:rPr>
            </w:r>
            <w:r>
              <w:rPr>
                <w:noProof/>
                <w:webHidden/>
              </w:rPr>
              <w:fldChar w:fldCharType="separate"/>
            </w:r>
            <w:r>
              <w:rPr>
                <w:noProof/>
                <w:webHidden/>
              </w:rPr>
              <w:t>22</w:t>
            </w:r>
            <w:r>
              <w:rPr>
                <w:noProof/>
                <w:webHidden/>
              </w:rPr>
              <w:fldChar w:fldCharType="end"/>
            </w:r>
          </w:hyperlink>
        </w:p>
        <w:p w14:paraId="09C93BF7" w14:textId="62669C96"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0" w:history="1">
            <w:r w:rsidRPr="0002311D">
              <w:rPr>
                <w:rStyle w:val="Hyperlink"/>
                <w:noProof/>
              </w:rPr>
              <w:t>Figure 10 - Injection Moulding Fill Confidence</w:t>
            </w:r>
            <w:r>
              <w:rPr>
                <w:noProof/>
                <w:webHidden/>
              </w:rPr>
              <w:tab/>
            </w:r>
            <w:r>
              <w:rPr>
                <w:noProof/>
                <w:webHidden/>
              </w:rPr>
              <w:fldChar w:fldCharType="begin"/>
            </w:r>
            <w:r>
              <w:rPr>
                <w:noProof/>
                <w:webHidden/>
              </w:rPr>
              <w:instrText xml:space="preserve"> PAGEREF _Toc232403030 \h </w:instrText>
            </w:r>
            <w:r>
              <w:rPr>
                <w:noProof/>
                <w:webHidden/>
              </w:rPr>
            </w:r>
            <w:r>
              <w:rPr>
                <w:noProof/>
                <w:webHidden/>
              </w:rPr>
              <w:fldChar w:fldCharType="separate"/>
            </w:r>
            <w:r>
              <w:rPr>
                <w:noProof/>
                <w:webHidden/>
              </w:rPr>
              <w:t>24</w:t>
            </w:r>
            <w:r>
              <w:rPr>
                <w:noProof/>
                <w:webHidden/>
              </w:rPr>
              <w:fldChar w:fldCharType="end"/>
            </w:r>
          </w:hyperlink>
        </w:p>
        <w:p w14:paraId="080E1F3E" w14:textId="217EDC60"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1" w:history="1">
            <w:r w:rsidRPr="0002311D">
              <w:rPr>
                <w:rStyle w:val="Hyperlink"/>
                <w:noProof/>
              </w:rPr>
              <w:t>Figure 11 – Fusion Simulation Quality Prediction</w:t>
            </w:r>
            <w:r>
              <w:rPr>
                <w:noProof/>
                <w:webHidden/>
              </w:rPr>
              <w:tab/>
            </w:r>
            <w:r>
              <w:rPr>
                <w:noProof/>
                <w:webHidden/>
              </w:rPr>
              <w:fldChar w:fldCharType="begin"/>
            </w:r>
            <w:r>
              <w:rPr>
                <w:noProof/>
                <w:webHidden/>
              </w:rPr>
              <w:instrText xml:space="preserve"> PAGEREF _Toc232403031 \h </w:instrText>
            </w:r>
            <w:r>
              <w:rPr>
                <w:noProof/>
                <w:webHidden/>
              </w:rPr>
            </w:r>
            <w:r>
              <w:rPr>
                <w:noProof/>
                <w:webHidden/>
              </w:rPr>
              <w:fldChar w:fldCharType="separate"/>
            </w:r>
            <w:r>
              <w:rPr>
                <w:noProof/>
                <w:webHidden/>
              </w:rPr>
              <w:t>25</w:t>
            </w:r>
            <w:r>
              <w:rPr>
                <w:noProof/>
                <w:webHidden/>
              </w:rPr>
              <w:fldChar w:fldCharType="end"/>
            </w:r>
          </w:hyperlink>
        </w:p>
        <w:p w14:paraId="20D13CF5" w14:textId="140233F0"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2" w:history="1">
            <w:r w:rsidRPr="0002311D">
              <w:rPr>
                <w:rStyle w:val="Hyperlink"/>
                <w:noProof/>
              </w:rPr>
              <w:t>Figure 12 - Fusion Simulation Injection Pressure</w:t>
            </w:r>
            <w:r>
              <w:rPr>
                <w:noProof/>
                <w:webHidden/>
              </w:rPr>
              <w:tab/>
            </w:r>
            <w:r>
              <w:rPr>
                <w:noProof/>
                <w:webHidden/>
              </w:rPr>
              <w:fldChar w:fldCharType="begin"/>
            </w:r>
            <w:r>
              <w:rPr>
                <w:noProof/>
                <w:webHidden/>
              </w:rPr>
              <w:instrText xml:space="preserve"> PAGEREF _Toc232403032 \h </w:instrText>
            </w:r>
            <w:r>
              <w:rPr>
                <w:noProof/>
                <w:webHidden/>
              </w:rPr>
            </w:r>
            <w:r>
              <w:rPr>
                <w:noProof/>
                <w:webHidden/>
              </w:rPr>
              <w:fldChar w:fldCharType="separate"/>
            </w:r>
            <w:r>
              <w:rPr>
                <w:noProof/>
                <w:webHidden/>
              </w:rPr>
              <w:t>25</w:t>
            </w:r>
            <w:r>
              <w:rPr>
                <w:noProof/>
                <w:webHidden/>
              </w:rPr>
              <w:fldChar w:fldCharType="end"/>
            </w:r>
          </w:hyperlink>
        </w:p>
        <w:p w14:paraId="161C35A9" w14:textId="17881766"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3" w:history="1">
            <w:r w:rsidRPr="0002311D">
              <w:rPr>
                <w:rStyle w:val="Hyperlink"/>
                <w:noProof/>
              </w:rPr>
              <w:t>Figure 13 - Fusion Simulation Flow Front Temperature</w:t>
            </w:r>
            <w:r>
              <w:rPr>
                <w:noProof/>
                <w:webHidden/>
              </w:rPr>
              <w:tab/>
            </w:r>
            <w:r>
              <w:rPr>
                <w:noProof/>
                <w:webHidden/>
              </w:rPr>
              <w:fldChar w:fldCharType="begin"/>
            </w:r>
            <w:r>
              <w:rPr>
                <w:noProof/>
                <w:webHidden/>
              </w:rPr>
              <w:instrText xml:space="preserve"> PAGEREF _Toc232403033 \h </w:instrText>
            </w:r>
            <w:r>
              <w:rPr>
                <w:noProof/>
                <w:webHidden/>
              </w:rPr>
            </w:r>
            <w:r>
              <w:rPr>
                <w:noProof/>
                <w:webHidden/>
              </w:rPr>
              <w:fldChar w:fldCharType="separate"/>
            </w:r>
            <w:r>
              <w:rPr>
                <w:noProof/>
                <w:webHidden/>
              </w:rPr>
              <w:t>26</w:t>
            </w:r>
            <w:r>
              <w:rPr>
                <w:noProof/>
                <w:webHidden/>
              </w:rPr>
              <w:fldChar w:fldCharType="end"/>
            </w:r>
          </w:hyperlink>
        </w:p>
        <w:p w14:paraId="53433FC7" w14:textId="3846858B"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4" w:history="1">
            <w:r w:rsidRPr="0002311D">
              <w:rPr>
                <w:rStyle w:val="Hyperlink"/>
                <w:noProof/>
              </w:rPr>
              <w:t>Figure 14 - Fusion Simulation Weld Lines</w:t>
            </w:r>
            <w:r>
              <w:rPr>
                <w:noProof/>
                <w:webHidden/>
              </w:rPr>
              <w:tab/>
            </w:r>
            <w:r>
              <w:rPr>
                <w:noProof/>
                <w:webHidden/>
              </w:rPr>
              <w:fldChar w:fldCharType="begin"/>
            </w:r>
            <w:r>
              <w:rPr>
                <w:noProof/>
                <w:webHidden/>
              </w:rPr>
              <w:instrText xml:space="preserve"> PAGEREF _Toc232403034 \h </w:instrText>
            </w:r>
            <w:r>
              <w:rPr>
                <w:noProof/>
                <w:webHidden/>
              </w:rPr>
            </w:r>
            <w:r>
              <w:rPr>
                <w:noProof/>
                <w:webHidden/>
              </w:rPr>
              <w:fldChar w:fldCharType="separate"/>
            </w:r>
            <w:r>
              <w:rPr>
                <w:noProof/>
                <w:webHidden/>
              </w:rPr>
              <w:t>26</w:t>
            </w:r>
            <w:r>
              <w:rPr>
                <w:noProof/>
                <w:webHidden/>
              </w:rPr>
              <w:fldChar w:fldCharType="end"/>
            </w:r>
          </w:hyperlink>
        </w:p>
        <w:p w14:paraId="55F295A6" w14:textId="7023DEA3"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5" w:history="1">
            <w:r w:rsidRPr="0002311D">
              <w:rPr>
                <w:rStyle w:val="Hyperlink"/>
                <w:noProof/>
              </w:rPr>
              <w:t>Figure 15 - Fusion Simulation Sink Mark Depth Estimation</w:t>
            </w:r>
            <w:r>
              <w:rPr>
                <w:noProof/>
                <w:webHidden/>
              </w:rPr>
              <w:tab/>
            </w:r>
            <w:r>
              <w:rPr>
                <w:noProof/>
                <w:webHidden/>
              </w:rPr>
              <w:fldChar w:fldCharType="begin"/>
            </w:r>
            <w:r>
              <w:rPr>
                <w:noProof/>
                <w:webHidden/>
              </w:rPr>
              <w:instrText xml:space="preserve"> PAGEREF _Toc232403035 \h </w:instrText>
            </w:r>
            <w:r>
              <w:rPr>
                <w:noProof/>
                <w:webHidden/>
              </w:rPr>
            </w:r>
            <w:r>
              <w:rPr>
                <w:noProof/>
                <w:webHidden/>
              </w:rPr>
              <w:fldChar w:fldCharType="separate"/>
            </w:r>
            <w:r>
              <w:rPr>
                <w:noProof/>
                <w:webHidden/>
              </w:rPr>
              <w:t>27</w:t>
            </w:r>
            <w:r>
              <w:rPr>
                <w:noProof/>
                <w:webHidden/>
              </w:rPr>
              <w:fldChar w:fldCharType="end"/>
            </w:r>
          </w:hyperlink>
        </w:p>
        <w:p w14:paraId="5663F1C5" w14:textId="2C801DD0"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6" w:history="1">
            <w:r w:rsidRPr="0002311D">
              <w:rPr>
                <w:rStyle w:val="Hyperlink"/>
                <w:noProof/>
              </w:rPr>
              <w:t>Figure 16 - Fusion Simulation Warpage</w:t>
            </w:r>
            <w:r>
              <w:rPr>
                <w:noProof/>
                <w:webHidden/>
              </w:rPr>
              <w:tab/>
            </w:r>
            <w:r>
              <w:rPr>
                <w:noProof/>
                <w:webHidden/>
              </w:rPr>
              <w:fldChar w:fldCharType="begin"/>
            </w:r>
            <w:r>
              <w:rPr>
                <w:noProof/>
                <w:webHidden/>
              </w:rPr>
              <w:instrText xml:space="preserve"> PAGEREF _Toc232403036 \h </w:instrText>
            </w:r>
            <w:r>
              <w:rPr>
                <w:noProof/>
                <w:webHidden/>
              </w:rPr>
            </w:r>
            <w:r>
              <w:rPr>
                <w:noProof/>
                <w:webHidden/>
              </w:rPr>
              <w:fldChar w:fldCharType="separate"/>
            </w:r>
            <w:r>
              <w:rPr>
                <w:noProof/>
                <w:webHidden/>
              </w:rPr>
              <w:t>27</w:t>
            </w:r>
            <w:r>
              <w:rPr>
                <w:noProof/>
                <w:webHidden/>
              </w:rPr>
              <w:fldChar w:fldCharType="end"/>
            </w:r>
          </w:hyperlink>
        </w:p>
        <w:p w14:paraId="533F050E" w14:textId="29795261"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7" w:history="1">
            <w:r w:rsidRPr="0002311D">
              <w:rPr>
                <w:rStyle w:val="Hyperlink"/>
                <w:noProof/>
              </w:rPr>
              <w:t>Figure 17 - Safety factor from Simulation</w:t>
            </w:r>
            <w:r>
              <w:rPr>
                <w:noProof/>
                <w:webHidden/>
              </w:rPr>
              <w:tab/>
            </w:r>
            <w:r>
              <w:rPr>
                <w:noProof/>
                <w:webHidden/>
              </w:rPr>
              <w:fldChar w:fldCharType="begin"/>
            </w:r>
            <w:r>
              <w:rPr>
                <w:noProof/>
                <w:webHidden/>
              </w:rPr>
              <w:instrText xml:space="preserve"> PAGEREF _Toc232403037 \h </w:instrText>
            </w:r>
            <w:r>
              <w:rPr>
                <w:noProof/>
                <w:webHidden/>
              </w:rPr>
            </w:r>
            <w:r>
              <w:rPr>
                <w:noProof/>
                <w:webHidden/>
              </w:rPr>
              <w:fldChar w:fldCharType="separate"/>
            </w:r>
            <w:r>
              <w:rPr>
                <w:noProof/>
                <w:webHidden/>
              </w:rPr>
              <w:t>28</w:t>
            </w:r>
            <w:r>
              <w:rPr>
                <w:noProof/>
                <w:webHidden/>
              </w:rPr>
              <w:fldChar w:fldCharType="end"/>
            </w:r>
          </w:hyperlink>
        </w:p>
        <w:p w14:paraId="33B1D8E8" w14:textId="528360D4"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38" w:history="1">
            <w:r w:rsidRPr="0002311D">
              <w:rPr>
                <w:rStyle w:val="Hyperlink"/>
                <w:noProof/>
              </w:rPr>
              <w:t>Figure 18 - Displacement of Mobile Phone Housing</w:t>
            </w:r>
            <w:r>
              <w:rPr>
                <w:noProof/>
                <w:webHidden/>
              </w:rPr>
              <w:tab/>
            </w:r>
            <w:r>
              <w:rPr>
                <w:noProof/>
                <w:webHidden/>
              </w:rPr>
              <w:fldChar w:fldCharType="begin"/>
            </w:r>
            <w:r>
              <w:rPr>
                <w:noProof/>
                <w:webHidden/>
              </w:rPr>
              <w:instrText xml:space="preserve"> PAGEREF _Toc232403038 \h </w:instrText>
            </w:r>
            <w:r>
              <w:rPr>
                <w:noProof/>
                <w:webHidden/>
              </w:rPr>
            </w:r>
            <w:r>
              <w:rPr>
                <w:noProof/>
                <w:webHidden/>
              </w:rPr>
              <w:fldChar w:fldCharType="separate"/>
            </w:r>
            <w:r>
              <w:rPr>
                <w:noProof/>
                <w:webHidden/>
              </w:rPr>
              <w:t>28</w:t>
            </w:r>
            <w:r>
              <w:rPr>
                <w:noProof/>
                <w:webHidden/>
              </w:rPr>
              <w:fldChar w:fldCharType="end"/>
            </w:r>
          </w:hyperlink>
        </w:p>
        <w:p w14:paraId="0CCCE8BE" w14:textId="48DB088F" w:rsidR="00490807" w:rsidRPr="004A4CC3" w:rsidRDefault="00490807">
          <w:pPr>
            <w:rPr>
              <w:b/>
              <w:bCs/>
            </w:rPr>
          </w:pPr>
          <w:r w:rsidRPr="004A4CC3">
            <w:rPr>
              <w:b/>
              <w:bCs/>
            </w:rPr>
            <w:fldChar w:fldCharType="end"/>
          </w:r>
        </w:p>
        <w:p w14:paraId="7E39A32F" w14:textId="37A438B5" w:rsidR="007C61C0" w:rsidRDefault="00490807">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rsidRPr="004A4CC3">
            <w:rPr>
              <w:b/>
              <w:bCs/>
            </w:rPr>
            <w:fldChar w:fldCharType="begin"/>
          </w:r>
          <w:r w:rsidRPr="004A4CC3">
            <w:rPr>
              <w:b/>
              <w:bCs/>
            </w:rPr>
            <w:instrText xml:space="preserve"> TOC \h \z \c "Table" </w:instrText>
          </w:r>
          <w:r w:rsidRPr="004A4CC3">
            <w:rPr>
              <w:b/>
              <w:bCs/>
            </w:rPr>
            <w:fldChar w:fldCharType="separate"/>
          </w:r>
          <w:hyperlink w:anchor="_Toc232403039" w:history="1">
            <w:r w:rsidR="007C61C0" w:rsidRPr="00A72F15">
              <w:rPr>
                <w:rStyle w:val="Hyperlink"/>
                <w:noProof/>
              </w:rPr>
              <w:t>Table 1 - Phone Case FMEA (Levi, 2026)</w:t>
            </w:r>
            <w:r w:rsidR="007C61C0">
              <w:rPr>
                <w:noProof/>
                <w:webHidden/>
              </w:rPr>
              <w:tab/>
            </w:r>
            <w:r w:rsidR="007C61C0">
              <w:rPr>
                <w:noProof/>
                <w:webHidden/>
              </w:rPr>
              <w:fldChar w:fldCharType="begin"/>
            </w:r>
            <w:r w:rsidR="007C61C0">
              <w:rPr>
                <w:noProof/>
                <w:webHidden/>
              </w:rPr>
              <w:instrText xml:space="preserve"> PAGEREF _Toc232403039 \h </w:instrText>
            </w:r>
            <w:r w:rsidR="007C61C0">
              <w:rPr>
                <w:noProof/>
                <w:webHidden/>
              </w:rPr>
            </w:r>
            <w:r w:rsidR="007C61C0">
              <w:rPr>
                <w:noProof/>
                <w:webHidden/>
              </w:rPr>
              <w:fldChar w:fldCharType="separate"/>
            </w:r>
            <w:r w:rsidR="007C61C0">
              <w:rPr>
                <w:noProof/>
                <w:webHidden/>
              </w:rPr>
              <w:t>12</w:t>
            </w:r>
            <w:r w:rsidR="007C61C0">
              <w:rPr>
                <w:noProof/>
                <w:webHidden/>
              </w:rPr>
              <w:fldChar w:fldCharType="end"/>
            </w:r>
          </w:hyperlink>
        </w:p>
        <w:p w14:paraId="04364880" w14:textId="1D686013"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0" w:history="1">
            <w:r w:rsidRPr="00A72F15">
              <w:rPr>
                <w:rStyle w:val="Hyperlink"/>
                <w:noProof/>
              </w:rPr>
              <w:t>Table 2 - Design of Experiments (Levi, 2026)</w:t>
            </w:r>
            <w:r>
              <w:rPr>
                <w:noProof/>
                <w:webHidden/>
              </w:rPr>
              <w:tab/>
            </w:r>
            <w:r>
              <w:rPr>
                <w:noProof/>
                <w:webHidden/>
              </w:rPr>
              <w:fldChar w:fldCharType="begin"/>
            </w:r>
            <w:r>
              <w:rPr>
                <w:noProof/>
                <w:webHidden/>
              </w:rPr>
              <w:instrText xml:space="preserve"> PAGEREF _Toc232403040 \h </w:instrText>
            </w:r>
            <w:r>
              <w:rPr>
                <w:noProof/>
                <w:webHidden/>
              </w:rPr>
            </w:r>
            <w:r>
              <w:rPr>
                <w:noProof/>
                <w:webHidden/>
              </w:rPr>
              <w:fldChar w:fldCharType="separate"/>
            </w:r>
            <w:r>
              <w:rPr>
                <w:noProof/>
                <w:webHidden/>
              </w:rPr>
              <w:t>14</w:t>
            </w:r>
            <w:r>
              <w:rPr>
                <w:noProof/>
                <w:webHidden/>
              </w:rPr>
              <w:fldChar w:fldCharType="end"/>
            </w:r>
          </w:hyperlink>
        </w:p>
        <w:p w14:paraId="318804E2" w14:textId="053FACB3"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1" w:history="1">
            <w:r w:rsidRPr="00A72F15">
              <w:rPr>
                <w:rStyle w:val="Hyperlink"/>
                <w:noProof/>
              </w:rPr>
              <w:t>Table 3 - Material Comparison Table (Ansys Granta, 2026)</w:t>
            </w:r>
            <w:r>
              <w:rPr>
                <w:noProof/>
                <w:webHidden/>
              </w:rPr>
              <w:tab/>
            </w:r>
            <w:r>
              <w:rPr>
                <w:noProof/>
                <w:webHidden/>
              </w:rPr>
              <w:fldChar w:fldCharType="begin"/>
            </w:r>
            <w:r>
              <w:rPr>
                <w:noProof/>
                <w:webHidden/>
              </w:rPr>
              <w:instrText xml:space="preserve"> PAGEREF _Toc232403041 \h </w:instrText>
            </w:r>
            <w:r>
              <w:rPr>
                <w:noProof/>
                <w:webHidden/>
              </w:rPr>
            </w:r>
            <w:r>
              <w:rPr>
                <w:noProof/>
                <w:webHidden/>
              </w:rPr>
              <w:fldChar w:fldCharType="separate"/>
            </w:r>
            <w:r>
              <w:rPr>
                <w:noProof/>
                <w:webHidden/>
              </w:rPr>
              <w:t>22</w:t>
            </w:r>
            <w:r>
              <w:rPr>
                <w:noProof/>
                <w:webHidden/>
              </w:rPr>
              <w:fldChar w:fldCharType="end"/>
            </w:r>
          </w:hyperlink>
        </w:p>
        <w:p w14:paraId="4A301649" w14:textId="487CE183"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2" w:history="1">
            <w:r w:rsidRPr="00A72F15">
              <w:rPr>
                <w:rStyle w:val="Hyperlink"/>
                <w:noProof/>
              </w:rPr>
              <w:t>Table 4 - Calculated Manufacturing Costs</w:t>
            </w:r>
            <w:r>
              <w:rPr>
                <w:noProof/>
                <w:webHidden/>
              </w:rPr>
              <w:tab/>
            </w:r>
            <w:r>
              <w:rPr>
                <w:noProof/>
                <w:webHidden/>
              </w:rPr>
              <w:fldChar w:fldCharType="begin"/>
            </w:r>
            <w:r>
              <w:rPr>
                <w:noProof/>
                <w:webHidden/>
              </w:rPr>
              <w:instrText xml:space="preserve"> PAGEREF _Toc232403042 \h </w:instrText>
            </w:r>
            <w:r>
              <w:rPr>
                <w:noProof/>
                <w:webHidden/>
              </w:rPr>
            </w:r>
            <w:r>
              <w:rPr>
                <w:noProof/>
                <w:webHidden/>
              </w:rPr>
              <w:fldChar w:fldCharType="separate"/>
            </w:r>
            <w:r>
              <w:rPr>
                <w:noProof/>
                <w:webHidden/>
              </w:rPr>
              <w:t>31</w:t>
            </w:r>
            <w:r>
              <w:rPr>
                <w:noProof/>
                <w:webHidden/>
              </w:rPr>
              <w:fldChar w:fldCharType="end"/>
            </w:r>
          </w:hyperlink>
        </w:p>
        <w:p w14:paraId="76CBAE16" w14:textId="31D3D399" w:rsidR="00BC1CA2" w:rsidRDefault="00490807">
          <w:pPr>
            <w:rPr>
              <w:b/>
              <w:bCs/>
            </w:rPr>
          </w:pPr>
          <w:r w:rsidRPr="004A4CC3">
            <w:rPr>
              <w:b/>
              <w:bCs/>
            </w:rPr>
            <w:fldChar w:fldCharType="end"/>
          </w:r>
        </w:p>
        <w:p w14:paraId="2472D4EF" w14:textId="182F1BAE" w:rsidR="007C61C0" w:rsidRDefault="00BC1CA2">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rPr>
              <w:b/>
              <w:bCs/>
            </w:rPr>
            <w:fldChar w:fldCharType="begin"/>
          </w:r>
          <w:r>
            <w:rPr>
              <w:b/>
              <w:bCs/>
            </w:rPr>
            <w:instrText xml:space="preserve"> TOC \h \z \c "Equation" </w:instrText>
          </w:r>
          <w:r>
            <w:rPr>
              <w:b/>
              <w:bCs/>
            </w:rPr>
            <w:fldChar w:fldCharType="separate"/>
          </w:r>
          <w:hyperlink w:anchor="_Toc232403043" w:history="1">
            <w:r w:rsidR="007C61C0" w:rsidRPr="00C34AD0">
              <w:rPr>
                <w:rStyle w:val="Hyperlink"/>
                <w:noProof/>
              </w:rPr>
              <w:t>Equation 1 - Total shot Volume equation</w:t>
            </w:r>
            <w:r w:rsidR="007C61C0">
              <w:rPr>
                <w:noProof/>
                <w:webHidden/>
              </w:rPr>
              <w:tab/>
            </w:r>
            <w:r w:rsidR="007C61C0">
              <w:rPr>
                <w:noProof/>
                <w:webHidden/>
              </w:rPr>
              <w:fldChar w:fldCharType="begin"/>
            </w:r>
            <w:r w:rsidR="007C61C0">
              <w:rPr>
                <w:noProof/>
                <w:webHidden/>
              </w:rPr>
              <w:instrText xml:space="preserve"> PAGEREF _Toc232403043 \h </w:instrText>
            </w:r>
            <w:r w:rsidR="007C61C0">
              <w:rPr>
                <w:noProof/>
                <w:webHidden/>
              </w:rPr>
            </w:r>
            <w:r w:rsidR="007C61C0">
              <w:rPr>
                <w:noProof/>
                <w:webHidden/>
              </w:rPr>
              <w:fldChar w:fldCharType="separate"/>
            </w:r>
            <w:r w:rsidR="007C61C0">
              <w:rPr>
                <w:noProof/>
                <w:webHidden/>
              </w:rPr>
              <w:t>18</w:t>
            </w:r>
            <w:r w:rsidR="007C61C0">
              <w:rPr>
                <w:noProof/>
                <w:webHidden/>
              </w:rPr>
              <w:fldChar w:fldCharType="end"/>
            </w:r>
          </w:hyperlink>
        </w:p>
        <w:p w14:paraId="645F8826" w14:textId="24389F58"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4" w:history="1">
            <w:r w:rsidRPr="00C34AD0">
              <w:rPr>
                <w:rStyle w:val="Hyperlink"/>
                <w:noProof/>
              </w:rPr>
              <w:t>Equation 2 - Large Sprue diameter equation</w:t>
            </w:r>
            <w:r>
              <w:rPr>
                <w:noProof/>
                <w:webHidden/>
              </w:rPr>
              <w:tab/>
            </w:r>
            <w:r>
              <w:rPr>
                <w:noProof/>
                <w:webHidden/>
              </w:rPr>
              <w:fldChar w:fldCharType="begin"/>
            </w:r>
            <w:r>
              <w:rPr>
                <w:noProof/>
                <w:webHidden/>
              </w:rPr>
              <w:instrText xml:space="preserve"> PAGEREF _Toc232403044 \h </w:instrText>
            </w:r>
            <w:r>
              <w:rPr>
                <w:noProof/>
                <w:webHidden/>
              </w:rPr>
            </w:r>
            <w:r>
              <w:rPr>
                <w:noProof/>
                <w:webHidden/>
              </w:rPr>
              <w:fldChar w:fldCharType="separate"/>
            </w:r>
            <w:r>
              <w:rPr>
                <w:noProof/>
                <w:webHidden/>
              </w:rPr>
              <w:t>19</w:t>
            </w:r>
            <w:r>
              <w:rPr>
                <w:noProof/>
                <w:webHidden/>
              </w:rPr>
              <w:fldChar w:fldCharType="end"/>
            </w:r>
          </w:hyperlink>
        </w:p>
        <w:p w14:paraId="3FF703E7" w14:textId="29F55640"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5" w:history="1">
            <w:r w:rsidRPr="00C34AD0">
              <w:rPr>
                <w:rStyle w:val="Hyperlink"/>
                <w:noProof/>
              </w:rPr>
              <w:t>Equation 3 - Material Cost Per Piece</w:t>
            </w:r>
            <w:r>
              <w:rPr>
                <w:noProof/>
                <w:webHidden/>
              </w:rPr>
              <w:tab/>
            </w:r>
            <w:r>
              <w:rPr>
                <w:noProof/>
                <w:webHidden/>
              </w:rPr>
              <w:fldChar w:fldCharType="begin"/>
            </w:r>
            <w:r>
              <w:rPr>
                <w:noProof/>
                <w:webHidden/>
              </w:rPr>
              <w:instrText xml:space="preserve"> PAGEREF _Toc232403045 \h </w:instrText>
            </w:r>
            <w:r>
              <w:rPr>
                <w:noProof/>
                <w:webHidden/>
              </w:rPr>
            </w:r>
            <w:r>
              <w:rPr>
                <w:noProof/>
                <w:webHidden/>
              </w:rPr>
              <w:fldChar w:fldCharType="separate"/>
            </w:r>
            <w:r>
              <w:rPr>
                <w:noProof/>
                <w:webHidden/>
              </w:rPr>
              <w:t>30</w:t>
            </w:r>
            <w:r>
              <w:rPr>
                <w:noProof/>
                <w:webHidden/>
              </w:rPr>
              <w:fldChar w:fldCharType="end"/>
            </w:r>
          </w:hyperlink>
        </w:p>
        <w:p w14:paraId="025D968E" w14:textId="02D9BA02"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6" w:history="1">
            <w:r w:rsidRPr="00C34AD0">
              <w:rPr>
                <w:rStyle w:val="Hyperlink"/>
                <w:noProof/>
              </w:rPr>
              <w:t>Equation 4 - Cost rate of equipment</w:t>
            </w:r>
            <w:r>
              <w:rPr>
                <w:noProof/>
                <w:webHidden/>
              </w:rPr>
              <w:tab/>
            </w:r>
            <w:r>
              <w:rPr>
                <w:noProof/>
                <w:webHidden/>
              </w:rPr>
              <w:fldChar w:fldCharType="begin"/>
            </w:r>
            <w:r>
              <w:rPr>
                <w:noProof/>
                <w:webHidden/>
              </w:rPr>
              <w:instrText xml:space="preserve"> PAGEREF _Toc232403046 \h </w:instrText>
            </w:r>
            <w:r>
              <w:rPr>
                <w:noProof/>
                <w:webHidden/>
              </w:rPr>
            </w:r>
            <w:r>
              <w:rPr>
                <w:noProof/>
                <w:webHidden/>
              </w:rPr>
              <w:fldChar w:fldCharType="separate"/>
            </w:r>
            <w:r>
              <w:rPr>
                <w:noProof/>
                <w:webHidden/>
              </w:rPr>
              <w:t>31</w:t>
            </w:r>
            <w:r>
              <w:rPr>
                <w:noProof/>
                <w:webHidden/>
              </w:rPr>
              <w:fldChar w:fldCharType="end"/>
            </w:r>
          </w:hyperlink>
        </w:p>
        <w:p w14:paraId="5B656CB2" w14:textId="1AF66A64"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7" w:history="1">
            <w:r w:rsidRPr="00C34AD0">
              <w:rPr>
                <w:rStyle w:val="Hyperlink"/>
                <w:noProof/>
              </w:rPr>
              <w:t>Equation 5 - Cycle time per component</w:t>
            </w:r>
            <w:r>
              <w:rPr>
                <w:noProof/>
                <w:webHidden/>
              </w:rPr>
              <w:tab/>
            </w:r>
            <w:r>
              <w:rPr>
                <w:noProof/>
                <w:webHidden/>
              </w:rPr>
              <w:fldChar w:fldCharType="begin"/>
            </w:r>
            <w:r>
              <w:rPr>
                <w:noProof/>
                <w:webHidden/>
              </w:rPr>
              <w:instrText xml:space="preserve"> PAGEREF _Toc232403047 \h </w:instrText>
            </w:r>
            <w:r>
              <w:rPr>
                <w:noProof/>
                <w:webHidden/>
              </w:rPr>
            </w:r>
            <w:r>
              <w:rPr>
                <w:noProof/>
                <w:webHidden/>
              </w:rPr>
              <w:fldChar w:fldCharType="separate"/>
            </w:r>
            <w:r>
              <w:rPr>
                <w:noProof/>
                <w:webHidden/>
              </w:rPr>
              <w:t>31</w:t>
            </w:r>
            <w:r>
              <w:rPr>
                <w:noProof/>
                <w:webHidden/>
              </w:rPr>
              <w:fldChar w:fldCharType="end"/>
            </w:r>
          </w:hyperlink>
        </w:p>
        <w:p w14:paraId="5D07E1D3" w14:textId="3FE966BF"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8" w:history="1">
            <w:r w:rsidRPr="00C34AD0">
              <w:rPr>
                <w:rStyle w:val="Hyperlink"/>
                <w:noProof/>
              </w:rPr>
              <w:t>Equation 6 - Time to complete each batch</w:t>
            </w:r>
            <w:r>
              <w:rPr>
                <w:noProof/>
                <w:webHidden/>
              </w:rPr>
              <w:tab/>
            </w:r>
            <w:r>
              <w:rPr>
                <w:noProof/>
                <w:webHidden/>
              </w:rPr>
              <w:fldChar w:fldCharType="begin"/>
            </w:r>
            <w:r>
              <w:rPr>
                <w:noProof/>
                <w:webHidden/>
              </w:rPr>
              <w:instrText xml:space="preserve"> PAGEREF _Toc232403048 \h </w:instrText>
            </w:r>
            <w:r>
              <w:rPr>
                <w:noProof/>
                <w:webHidden/>
              </w:rPr>
            </w:r>
            <w:r>
              <w:rPr>
                <w:noProof/>
                <w:webHidden/>
              </w:rPr>
              <w:fldChar w:fldCharType="separate"/>
            </w:r>
            <w:r>
              <w:rPr>
                <w:noProof/>
                <w:webHidden/>
              </w:rPr>
              <w:t>31</w:t>
            </w:r>
            <w:r>
              <w:rPr>
                <w:noProof/>
                <w:webHidden/>
              </w:rPr>
              <w:fldChar w:fldCharType="end"/>
            </w:r>
          </w:hyperlink>
        </w:p>
        <w:p w14:paraId="126F417C" w14:textId="3A2A080D"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49" w:history="1">
            <w:r w:rsidRPr="00C34AD0">
              <w:rPr>
                <w:rStyle w:val="Hyperlink"/>
                <w:noProof/>
              </w:rPr>
              <w:t>Equation 7 - Average time to complete each component</w:t>
            </w:r>
            <w:r>
              <w:rPr>
                <w:noProof/>
                <w:webHidden/>
              </w:rPr>
              <w:tab/>
            </w:r>
            <w:r>
              <w:rPr>
                <w:noProof/>
                <w:webHidden/>
              </w:rPr>
              <w:fldChar w:fldCharType="begin"/>
            </w:r>
            <w:r>
              <w:rPr>
                <w:noProof/>
                <w:webHidden/>
              </w:rPr>
              <w:instrText xml:space="preserve"> PAGEREF _Toc232403049 \h </w:instrText>
            </w:r>
            <w:r>
              <w:rPr>
                <w:noProof/>
                <w:webHidden/>
              </w:rPr>
            </w:r>
            <w:r>
              <w:rPr>
                <w:noProof/>
                <w:webHidden/>
              </w:rPr>
              <w:fldChar w:fldCharType="separate"/>
            </w:r>
            <w:r>
              <w:rPr>
                <w:noProof/>
                <w:webHidden/>
              </w:rPr>
              <w:t>32</w:t>
            </w:r>
            <w:r>
              <w:rPr>
                <w:noProof/>
                <w:webHidden/>
              </w:rPr>
              <w:fldChar w:fldCharType="end"/>
            </w:r>
          </w:hyperlink>
        </w:p>
        <w:p w14:paraId="512FDFC1" w14:textId="4E39B865"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0" w:history="1">
            <w:r w:rsidRPr="00C34AD0">
              <w:rPr>
                <w:rStyle w:val="Hyperlink"/>
                <w:noProof/>
              </w:rPr>
              <w:t>Equation 8 - Average production rate per hour</w:t>
            </w:r>
            <w:r>
              <w:rPr>
                <w:noProof/>
                <w:webHidden/>
              </w:rPr>
              <w:tab/>
            </w:r>
            <w:r>
              <w:rPr>
                <w:noProof/>
                <w:webHidden/>
              </w:rPr>
              <w:fldChar w:fldCharType="begin"/>
            </w:r>
            <w:r>
              <w:rPr>
                <w:noProof/>
                <w:webHidden/>
              </w:rPr>
              <w:instrText xml:space="preserve"> PAGEREF _Toc232403050 \h </w:instrText>
            </w:r>
            <w:r>
              <w:rPr>
                <w:noProof/>
                <w:webHidden/>
              </w:rPr>
            </w:r>
            <w:r>
              <w:rPr>
                <w:noProof/>
                <w:webHidden/>
              </w:rPr>
              <w:fldChar w:fldCharType="separate"/>
            </w:r>
            <w:r>
              <w:rPr>
                <w:noProof/>
                <w:webHidden/>
              </w:rPr>
              <w:t>32</w:t>
            </w:r>
            <w:r>
              <w:rPr>
                <w:noProof/>
                <w:webHidden/>
              </w:rPr>
              <w:fldChar w:fldCharType="end"/>
            </w:r>
          </w:hyperlink>
        </w:p>
        <w:p w14:paraId="34A7C150" w14:textId="6E109DBA"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1" w:history="1">
            <w:r w:rsidRPr="00C34AD0">
              <w:rPr>
                <w:rStyle w:val="Hyperlink"/>
                <w:noProof/>
              </w:rPr>
              <w:t>Equation 9 - Average cycle rate per hour</w:t>
            </w:r>
            <w:r>
              <w:rPr>
                <w:noProof/>
                <w:webHidden/>
              </w:rPr>
              <w:tab/>
            </w:r>
            <w:r>
              <w:rPr>
                <w:noProof/>
                <w:webHidden/>
              </w:rPr>
              <w:fldChar w:fldCharType="begin"/>
            </w:r>
            <w:r>
              <w:rPr>
                <w:noProof/>
                <w:webHidden/>
              </w:rPr>
              <w:instrText xml:space="preserve"> PAGEREF _Toc232403051 \h </w:instrText>
            </w:r>
            <w:r>
              <w:rPr>
                <w:noProof/>
                <w:webHidden/>
              </w:rPr>
            </w:r>
            <w:r>
              <w:rPr>
                <w:noProof/>
                <w:webHidden/>
              </w:rPr>
              <w:fldChar w:fldCharType="separate"/>
            </w:r>
            <w:r>
              <w:rPr>
                <w:noProof/>
                <w:webHidden/>
              </w:rPr>
              <w:t>32</w:t>
            </w:r>
            <w:r>
              <w:rPr>
                <w:noProof/>
                <w:webHidden/>
              </w:rPr>
              <w:fldChar w:fldCharType="end"/>
            </w:r>
          </w:hyperlink>
        </w:p>
        <w:p w14:paraId="22AFD781" w14:textId="5BB00A12"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2" w:history="1">
            <w:r w:rsidRPr="00C34AD0">
              <w:rPr>
                <w:rStyle w:val="Hyperlink"/>
                <w:noProof/>
              </w:rPr>
              <w:t>Equation 10 - Labour rate per minute</w:t>
            </w:r>
            <w:r>
              <w:rPr>
                <w:noProof/>
                <w:webHidden/>
              </w:rPr>
              <w:tab/>
            </w:r>
            <w:r>
              <w:rPr>
                <w:noProof/>
                <w:webHidden/>
              </w:rPr>
              <w:fldChar w:fldCharType="begin"/>
            </w:r>
            <w:r>
              <w:rPr>
                <w:noProof/>
                <w:webHidden/>
              </w:rPr>
              <w:instrText xml:space="preserve"> PAGEREF _Toc232403052 \h </w:instrText>
            </w:r>
            <w:r>
              <w:rPr>
                <w:noProof/>
                <w:webHidden/>
              </w:rPr>
            </w:r>
            <w:r>
              <w:rPr>
                <w:noProof/>
                <w:webHidden/>
              </w:rPr>
              <w:fldChar w:fldCharType="separate"/>
            </w:r>
            <w:r>
              <w:rPr>
                <w:noProof/>
                <w:webHidden/>
              </w:rPr>
              <w:t>32</w:t>
            </w:r>
            <w:r>
              <w:rPr>
                <w:noProof/>
                <w:webHidden/>
              </w:rPr>
              <w:fldChar w:fldCharType="end"/>
            </w:r>
          </w:hyperlink>
        </w:p>
        <w:p w14:paraId="4EEB479B" w14:textId="2DDD3A77"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3" w:history="1">
            <w:r w:rsidRPr="00C34AD0">
              <w:rPr>
                <w:rStyle w:val="Hyperlink"/>
                <w:noProof/>
              </w:rPr>
              <w:t>Equation 11 - Cell operating rate</w:t>
            </w:r>
            <w:r>
              <w:rPr>
                <w:noProof/>
                <w:webHidden/>
              </w:rPr>
              <w:tab/>
            </w:r>
            <w:r>
              <w:rPr>
                <w:noProof/>
                <w:webHidden/>
              </w:rPr>
              <w:fldChar w:fldCharType="begin"/>
            </w:r>
            <w:r>
              <w:rPr>
                <w:noProof/>
                <w:webHidden/>
              </w:rPr>
              <w:instrText xml:space="preserve"> PAGEREF _Toc232403053 \h </w:instrText>
            </w:r>
            <w:r>
              <w:rPr>
                <w:noProof/>
                <w:webHidden/>
              </w:rPr>
            </w:r>
            <w:r>
              <w:rPr>
                <w:noProof/>
                <w:webHidden/>
              </w:rPr>
              <w:fldChar w:fldCharType="separate"/>
            </w:r>
            <w:r>
              <w:rPr>
                <w:noProof/>
                <w:webHidden/>
              </w:rPr>
              <w:t>32</w:t>
            </w:r>
            <w:r>
              <w:rPr>
                <w:noProof/>
                <w:webHidden/>
              </w:rPr>
              <w:fldChar w:fldCharType="end"/>
            </w:r>
          </w:hyperlink>
        </w:p>
        <w:p w14:paraId="3326D3AF" w14:textId="1E57D0DD"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4" w:history="1">
            <w:r w:rsidRPr="00C34AD0">
              <w:rPr>
                <w:rStyle w:val="Hyperlink"/>
                <w:noProof/>
              </w:rPr>
              <w:t>Equation 12 - Tooling cost per part</w:t>
            </w:r>
            <w:r>
              <w:rPr>
                <w:noProof/>
                <w:webHidden/>
              </w:rPr>
              <w:tab/>
            </w:r>
            <w:r>
              <w:rPr>
                <w:noProof/>
                <w:webHidden/>
              </w:rPr>
              <w:fldChar w:fldCharType="begin"/>
            </w:r>
            <w:r>
              <w:rPr>
                <w:noProof/>
                <w:webHidden/>
              </w:rPr>
              <w:instrText xml:space="preserve"> PAGEREF _Toc232403054 \h </w:instrText>
            </w:r>
            <w:r>
              <w:rPr>
                <w:noProof/>
                <w:webHidden/>
              </w:rPr>
            </w:r>
            <w:r>
              <w:rPr>
                <w:noProof/>
                <w:webHidden/>
              </w:rPr>
              <w:fldChar w:fldCharType="separate"/>
            </w:r>
            <w:r>
              <w:rPr>
                <w:noProof/>
                <w:webHidden/>
              </w:rPr>
              <w:t>32</w:t>
            </w:r>
            <w:r>
              <w:rPr>
                <w:noProof/>
                <w:webHidden/>
              </w:rPr>
              <w:fldChar w:fldCharType="end"/>
            </w:r>
          </w:hyperlink>
        </w:p>
        <w:p w14:paraId="7393BA43" w14:textId="1F43286B"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5" w:history="1">
            <w:r w:rsidRPr="00C34AD0">
              <w:rPr>
                <w:rStyle w:val="Hyperlink"/>
                <w:noProof/>
              </w:rPr>
              <w:t>Equation 13 - Cost per component</w:t>
            </w:r>
            <w:r>
              <w:rPr>
                <w:noProof/>
                <w:webHidden/>
              </w:rPr>
              <w:tab/>
            </w:r>
            <w:r>
              <w:rPr>
                <w:noProof/>
                <w:webHidden/>
              </w:rPr>
              <w:fldChar w:fldCharType="begin"/>
            </w:r>
            <w:r>
              <w:rPr>
                <w:noProof/>
                <w:webHidden/>
              </w:rPr>
              <w:instrText xml:space="preserve"> PAGEREF _Toc232403055 \h </w:instrText>
            </w:r>
            <w:r>
              <w:rPr>
                <w:noProof/>
                <w:webHidden/>
              </w:rPr>
            </w:r>
            <w:r>
              <w:rPr>
                <w:noProof/>
                <w:webHidden/>
              </w:rPr>
              <w:fldChar w:fldCharType="separate"/>
            </w:r>
            <w:r>
              <w:rPr>
                <w:noProof/>
                <w:webHidden/>
              </w:rPr>
              <w:t>33</w:t>
            </w:r>
            <w:r>
              <w:rPr>
                <w:noProof/>
                <w:webHidden/>
              </w:rPr>
              <w:fldChar w:fldCharType="end"/>
            </w:r>
          </w:hyperlink>
        </w:p>
        <w:p w14:paraId="055D8671" w14:textId="34F64AFE" w:rsidR="007C61C0" w:rsidRDefault="007C61C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2403056" w:history="1">
            <w:r w:rsidRPr="00C34AD0">
              <w:rPr>
                <w:rStyle w:val="Hyperlink"/>
                <w:noProof/>
              </w:rPr>
              <w:t>Equation 14 - Breakeven Analysis</w:t>
            </w:r>
            <w:r>
              <w:rPr>
                <w:noProof/>
                <w:webHidden/>
              </w:rPr>
              <w:tab/>
            </w:r>
            <w:r>
              <w:rPr>
                <w:noProof/>
                <w:webHidden/>
              </w:rPr>
              <w:fldChar w:fldCharType="begin"/>
            </w:r>
            <w:r>
              <w:rPr>
                <w:noProof/>
                <w:webHidden/>
              </w:rPr>
              <w:instrText xml:space="preserve"> PAGEREF _Toc232403056 \h </w:instrText>
            </w:r>
            <w:r>
              <w:rPr>
                <w:noProof/>
                <w:webHidden/>
              </w:rPr>
            </w:r>
            <w:r>
              <w:rPr>
                <w:noProof/>
                <w:webHidden/>
              </w:rPr>
              <w:fldChar w:fldCharType="separate"/>
            </w:r>
            <w:r>
              <w:rPr>
                <w:noProof/>
                <w:webHidden/>
              </w:rPr>
              <w:t>33</w:t>
            </w:r>
            <w:r>
              <w:rPr>
                <w:noProof/>
                <w:webHidden/>
              </w:rPr>
              <w:fldChar w:fldCharType="end"/>
            </w:r>
          </w:hyperlink>
        </w:p>
        <w:p w14:paraId="38726626" w14:textId="6FFB5851" w:rsidR="003605CA" w:rsidRPr="004A4CC3" w:rsidRDefault="00BC1CA2">
          <w:pPr>
            <w:rPr>
              <w:b/>
              <w:bCs/>
            </w:rPr>
          </w:pPr>
          <w:r>
            <w:rPr>
              <w:b/>
              <w:bCs/>
            </w:rPr>
            <w:fldChar w:fldCharType="end"/>
          </w:r>
        </w:p>
      </w:sdtContent>
    </w:sdt>
    <w:p w14:paraId="0971B943" w14:textId="7AF35E7A" w:rsidR="00DC77B2" w:rsidRPr="004A4CC3" w:rsidRDefault="00AC4DD5">
      <w:r w:rsidRPr="004A4CC3">
        <w:br w:type="page"/>
      </w:r>
    </w:p>
    <w:p w14:paraId="668D072C" w14:textId="3FE4B6EA" w:rsidR="00D14E97" w:rsidRPr="004A4CC3" w:rsidRDefault="00C63535" w:rsidP="00DC77B2">
      <w:pPr>
        <w:pStyle w:val="Heading1"/>
      </w:pPr>
      <w:bookmarkStart w:id="2" w:name="_Toc232403057"/>
      <w:r w:rsidRPr="004A4CC3">
        <w:lastRenderedPageBreak/>
        <w:t>Introduction</w:t>
      </w:r>
      <w:bookmarkEnd w:id="2"/>
    </w:p>
    <w:p w14:paraId="0D127193" w14:textId="5A20A1AF" w:rsidR="00AA5176" w:rsidRPr="00F9652A" w:rsidRDefault="00FD578D" w:rsidP="00FD578D">
      <w:r w:rsidRPr="00F9652A">
        <w:t xml:space="preserve">This report focuses on the design, manufacture and optimisation of a mobile phone housing intended to be produced using injection moulding. The purpose of the report is to develop a </w:t>
      </w:r>
      <w:r w:rsidR="004B3463" w:rsidRPr="00F9652A">
        <w:t>product</w:t>
      </w:r>
      <w:r w:rsidRPr="00F9652A">
        <w:t xml:space="preserve"> that satisfies customer requirements while also </w:t>
      </w:r>
      <w:r w:rsidR="00655C94" w:rsidRPr="00F9652A">
        <w:t>maintaining low costs and</w:t>
      </w:r>
      <w:r w:rsidR="00937BA1" w:rsidRPr="00F9652A">
        <w:t xml:space="preserve"> </w:t>
      </w:r>
      <w:r w:rsidR="00655C94" w:rsidRPr="00F9652A">
        <w:t>manufacturability</w:t>
      </w:r>
      <w:r w:rsidRPr="00F9652A">
        <w:t>.</w:t>
      </w:r>
      <w:r w:rsidR="00A1037B">
        <w:t xml:space="preserve"> </w:t>
      </w:r>
      <w:r w:rsidRPr="00F9652A">
        <w:t xml:space="preserve">The main function of </w:t>
      </w:r>
      <w:r w:rsidR="00937BA1" w:rsidRPr="00F9652A">
        <w:t xml:space="preserve">a </w:t>
      </w:r>
      <w:r w:rsidRPr="00F9652A">
        <w:t>mobile phone housing is to protect</w:t>
      </w:r>
      <w:r w:rsidR="00937BA1" w:rsidRPr="00F9652A">
        <w:t xml:space="preserve"> mobile</w:t>
      </w:r>
      <w:r w:rsidRPr="00F9652A">
        <w:t xml:space="preserve"> phone</w:t>
      </w:r>
      <w:r w:rsidR="00937BA1" w:rsidRPr="00F9652A">
        <w:t xml:space="preserve">s </w:t>
      </w:r>
      <w:r w:rsidRPr="00F9652A">
        <w:t>from damage during everyday use</w:t>
      </w:r>
      <w:r w:rsidR="00CC18C5" w:rsidRPr="00F9652A">
        <w:t>.</w:t>
      </w:r>
      <w:r w:rsidRPr="00F9652A">
        <w:t xml:space="preserve"> </w:t>
      </w:r>
      <w:r w:rsidR="00331ABB">
        <w:t>Design principles such as Design for Man</w:t>
      </w:r>
      <w:r w:rsidR="00C150BF">
        <w:t xml:space="preserve">ufacture (DFM) and Design for Assembly </w:t>
      </w:r>
      <w:r w:rsidR="00FF0C36">
        <w:t xml:space="preserve">(DFA) </w:t>
      </w:r>
      <w:r w:rsidR="00503B03">
        <w:t xml:space="preserve">have been </w:t>
      </w:r>
      <w:r w:rsidR="007F59FF">
        <w:t xml:space="preserve">incorporated into the </w:t>
      </w:r>
      <w:r w:rsidR="00E15559">
        <w:t>design to</w:t>
      </w:r>
      <w:r w:rsidR="00C826E3">
        <w:t xml:space="preserve"> </w:t>
      </w:r>
      <w:r w:rsidR="00F5236A">
        <w:t>reduce manufacturing costs</w:t>
      </w:r>
      <w:r w:rsidR="00AA5176">
        <w:t xml:space="preserve"> improve overall robustness to the manufacturing process</w:t>
      </w:r>
      <w:r w:rsidR="00F5236A">
        <w:t xml:space="preserve">. </w:t>
      </w:r>
    </w:p>
    <w:p w14:paraId="0BF99232" w14:textId="77777777" w:rsidR="009E534F" w:rsidRPr="00F9652A" w:rsidRDefault="009E534F" w:rsidP="00FD578D"/>
    <w:p w14:paraId="2097B157" w14:textId="777982D6" w:rsidR="00FD578D" w:rsidRDefault="00FD578D" w:rsidP="00FD578D">
      <w:r w:rsidRPr="00F9652A">
        <w:t xml:space="preserve">Quality Function Deployment (QFD) </w:t>
      </w:r>
      <w:r w:rsidR="005521F0">
        <w:t xml:space="preserve">has been </w:t>
      </w:r>
      <w:r w:rsidRPr="00F9652A">
        <w:t xml:space="preserve">used to translate customer needs into measurable engineering specifications, allowing the most important design requirements to be identified and prioritised. A Failure Modes and Effects Analysis (FMEA) </w:t>
      </w:r>
      <w:r w:rsidR="00B13993">
        <w:t xml:space="preserve">has been </w:t>
      </w:r>
      <w:r w:rsidRPr="00F9652A">
        <w:t>completed to assess potential product and process failures, such as warpage, snap-fit failure and ejection defects, and to propose actions to reduce risk. Design optimisation is supported through Design of Experiments (DOE), where variables such as wall thickness, gate location and number of gates are compared to improve mould filling and reduce defects</w:t>
      </w:r>
      <w:r w:rsidR="009A1AE8" w:rsidRPr="00F9652A">
        <w:t>.</w:t>
      </w:r>
    </w:p>
    <w:p w14:paraId="282C481A" w14:textId="77777777" w:rsidR="00B22382" w:rsidRPr="00F9652A" w:rsidRDefault="00B22382" w:rsidP="00FD578D"/>
    <w:p w14:paraId="767B2A26" w14:textId="00BD61A3" w:rsidR="00FD578D" w:rsidRDefault="00180CD1" w:rsidP="00FD578D">
      <w:r>
        <w:t>In t</w:t>
      </w:r>
      <w:r w:rsidR="00FD578D" w:rsidRPr="00F9652A">
        <w:t>h</w:t>
      </w:r>
      <w:r w:rsidR="00B22382">
        <w:t>is</w:t>
      </w:r>
      <w:r w:rsidR="00FD578D" w:rsidRPr="00F9652A">
        <w:t xml:space="preserve"> report Autodesk Fusion 360 </w:t>
      </w:r>
      <w:r>
        <w:t xml:space="preserve">has been used </w:t>
      </w:r>
      <w:r w:rsidR="00FD578D" w:rsidRPr="00F9652A">
        <w:t xml:space="preserve">to create </w:t>
      </w:r>
      <w:r w:rsidR="00B22382">
        <w:t>a</w:t>
      </w:r>
      <w:r w:rsidR="00FD578D" w:rsidRPr="00F9652A">
        <w:t xml:space="preserve"> CAD model</w:t>
      </w:r>
      <w:r w:rsidR="00B22382">
        <w:t xml:space="preserve"> of the mobile phone housing, </w:t>
      </w:r>
      <w:r>
        <w:t>to</w:t>
      </w:r>
      <w:r w:rsidR="00B22382">
        <w:t xml:space="preserve"> complete validation and simulation </w:t>
      </w:r>
      <w:r w:rsidR="006574FB">
        <w:t>of the injection moulding process</w:t>
      </w:r>
      <w:r w:rsidR="00FD578D" w:rsidRPr="00F9652A">
        <w:t>. Fusion Plastics analysis is used to assess fill confidence</w:t>
      </w:r>
      <w:r w:rsidR="003E2CB2">
        <w:t xml:space="preserve">, </w:t>
      </w:r>
      <w:r w:rsidR="00FD578D" w:rsidRPr="00F9652A">
        <w:t xml:space="preserve">injection pressure, flow front temperature, weld lines, sink marks and warpage. Finite Element Analysis (FEA) </w:t>
      </w:r>
      <w:r w:rsidR="003E2CB2">
        <w:t>has been conducted using Fusion 360</w:t>
      </w:r>
      <w:r w:rsidR="00FD578D" w:rsidRPr="00F9652A">
        <w:t xml:space="preserve"> to evaluate the mechanical behaviour of the housing under operational loading conditions. Material selection </w:t>
      </w:r>
      <w:r w:rsidR="00397547" w:rsidRPr="00F9652A">
        <w:t>has also</w:t>
      </w:r>
      <w:r w:rsidR="003E2CB2">
        <w:t xml:space="preserve"> been </w:t>
      </w:r>
      <w:r w:rsidR="003A07DB">
        <w:t>completed</w:t>
      </w:r>
      <w:r w:rsidR="003E2CB2">
        <w:t xml:space="preserve"> with the use of a material selection chart</w:t>
      </w:r>
      <w:r w:rsidR="00680726">
        <w:t xml:space="preserve"> made </w:t>
      </w:r>
      <w:r w:rsidR="000D02CD">
        <w:t>using the Cambridge Engineering Selector (CES)</w:t>
      </w:r>
      <w:r w:rsidR="003A07DB">
        <w:t xml:space="preserve"> database,</w:t>
      </w:r>
      <w:r w:rsidR="003E2CB2">
        <w:t xml:space="preserve"> to </w:t>
      </w:r>
      <w:r w:rsidR="00397547">
        <w:t xml:space="preserve">select a suitable material that supports DFM principles. Cost calculations </w:t>
      </w:r>
      <w:r w:rsidR="00F103C9">
        <w:t>of</w:t>
      </w:r>
      <w:r w:rsidR="00397547">
        <w:t xml:space="preserve"> manufacturing</w:t>
      </w:r>
      <w:r w:rsidR="00FD578D" w:rsidRPr="00F9652A">
        <w:t xml:space="preserve">, tooling and break-even analysis </w:t>
      </w:r>
      <w:r w:rsidR="00397547">
        <w:t xml:space="preserve">have been completed </w:t>
      </w:r>
      <w:r w:rsidR="00FD578D" w:rsidRPr="00F9652A">
        <w:t xml:space="preserve">to determine whether injection moulding is economically suitable for the proposed product. </w:t>
      </w:r>
    </w:p>
    <w:p w14:paraId="0E50C78A" w14:textId="77777777" w:rsidR="00F103C9" w:rsidRPr="00F9652A" w:rsidRDefault="00F103C9" w:rsidP="00FD578D"/>
    <w:p w14:paraId="6972C548" w14:textId="6E0CED73" w:rsidR="00C63535" w:rsidRPr="004A4CC3" w:rsidRDefault="00FD578D" w:rsidP="00FD578D">
      <w:r w:rsidRPr="00F9652A">
        <w:t>Overall, this report demonstrates how structured design methods, simulation validation and cost evaluation can be combined to develop an injection moulded mobile phone housing that meets customer expectations while remaining manufacturable, reliable and commercially feasible.</w:t>
      </w:r>
    </w:p>
    <w:p w14:paraId="7C850760" w14:textId="77777777" w:rsidR="00C63535" w:rsidRPr="004A4CC3" w:rsidRDefault="00C63535" w:rsidP="00C63535"/>
    <w:p w14:paraId="36CB589A" w14:textId="3212DD52" w:rsidR="00C63535" w:rsidRPr="004A4CC3" w:rsidRDefault="00C63535">
      <w:r w:rsidRPr="004A4CC3">
        <w:br w:type="page"/>
      </w:r>
    </w:p>
    <w:p w14:paraId="18C1504F" w14:textId="0D15316E" w:rsidR="00C63535" w:rsidRPr="004A4CC3" w:rsidRDefault="00F615B2" w:rsidP="00C63535">
      <w:pPr>
        <w:pStyle w:val="Heading1"/>
      </w:pPr>
      <w:bookmarkStart w:id="3" w:name="_Toc232403058"/>
      <w:r w:rsidRPr="004A4CC3">
        <w:lastRenderedPageBreak/>
        <w:t>Literature Review</w:t>
      </w:r>
      <w:bookmarkEnd w:id="3"/>
    </w:p>
    <w:p w14:paraId="6C07BA57" w14:textId="7D446F95" w:rsidR="00E776ED" w:rsidRPr="004A4CC3" w:rsidRDefault="00E776ED" w:rsidP="004B6AD5">
      <w:pPr>
        <w:pStyle w:val="Heading2"/>
      </w:pPr>
      <w:bookmarkStart w:id="4" w:name="_Toc232403059"/>
      <w:r w:rsidRPr="004A4CC3">
        <w:t>Design Principles</w:t>
      </w:r>
      <w:bookmarkEnd w:id="4"/>
    </w:p>
    <w:p w14:paraId="2E0A4724" w14:textId="3122438E" w:rsidR="00E906C9" w:rsidRPr="004A4CC3" w:rsidRDefault="00674D8B" w:rsidP="00F81DCD">
      <w:r w:rsidRPr="004A4CC3">
        <w:t xml:space="preserve">Design for Manufacture (DFM) </w:t>
      </w:r>
      <w:r w:rsidR="009E41C2" w:rsidRPr="004A4CC3">
        <w:t xml:space="preserve">is the </w:t>
      </w:r>
      <w:r w:rsidR="009269B2" w:rsidRPr="004A4CC3">
        <w:t xml:space="preserve">practice of </w:t>
      </w:r>
      <w:r w:rsidR="00291224" w:rsidRPr="004A4CC3">
        <w:t xml:space="preserve">designing products with manufacturing in mind (O’Driscoll, </w:t>
      </w:r>
      <w:r w:rsidR="00F20DB8" w:rsidRPr="004A4CC3">
        <w:t>200</w:t>
      </w:r>
      <w:r w:rsidR="005E5E5D" w:rsidRPr="004A4CC3">
        <w:t>2</w:t>
      </w:r>
      <w:r w:rsidR="00291224" w:rsidRPr="004A4CC3">
        <w:t>).</w:t>
      </w:r>
      <w:r w:rsidR="005E5E5D" w:rsidRPr="004A4CC3">
        <w:t xml:space="preserve"> </w:t>
      </w:r>
      <w:r w:rsidR="001D06D7" w:rsidRPr="004A4CC3">
        <w:t>The m</w:t>
      </w:r>
      <w:r w:rsidR="00434690" w:rsidRPr="004A4CC3">
        <w:t xml:space="preserve">ain aims while </w:t>
      </w:r>
      <w:r w:rsidR="00A02441" w:rsidRPr="004A4CC3">
        <w:t>Design</w:t>
      </w:r>
      <w:r w:rsidR="00434690" w:rsidRPr="004A4CC3">
        <w:t>ing</w:t>
      </w:r>
      <w:r w:rsidR="00A02441" w:rsidRPr="004A4CC3">
        <w:t xml:space="preserve"> for Manufacture</w:t>
      </w:r>
      <w:r w:rsidR="00434690" w:rsidRPr="004A4CC3">
        <w:t xml:space="preserve"> are</w:t>
      </w:r>
      <w:r w:rsidR="00E906C9" w:rsidRPr="004A4CC3">
        <w:t>:</w:t>
      </w:r>
    </w:p>
    <w:p w14:paraId="6B4899F3" w14:textId="519790B4" w:rsidR="00E906C9" w:rsidRPr="004A4CC3" w:rsidRDefault="00E906C9" w:rsidP="00F81DCD">
      <w:pPr>
        <w:pStyle w:val="ListParagraph"/>
        <w:numPr>
          <w:ilvl w:val="0"/>
          <w:numId w:val="2"/>
        </w:numPr>
      </w:pPr>
      <w:r w:rsidRPr="004A4CC3">
        <w:t>t</w:t>
      </w:r>
      <w:r w:rsidR="00434690" w:rsidRPr="004A4CC3">
        <w:t>o mini</w:t>
      </w:r>
      <w:r w:rsidR="006C25A5" w:rsidRPr="004A4CC3">
        <w:t>mi</w:t>
      </w:r>
      <w:r w:rsidR="00F111EF">
        <w:t>s</w:t>
      </w:r>
      <w:r w:rsidR="006C25A5" w:rsidRPr="004A4CC3">
        <w:t>e component and assembly cost</w:t>
      </w:r>
    </w:p>
    <w:p w14:paraId="32B96EF9" w14:textId="491AE9FE" w:rsidR="00434690" w:rsidRPr="004A4CC3" w:rsidRDefault="00E906C9" w:rsidP="00F81DCD">
      <w:pPr>
        <w:pStyle w:val="ListParagraph"/>
        <w:numPr>
          <w:ilvl w:val="0"/>
          <w:numId w:val="2"/>
        </w:numPr>
      </w:pPr>
      <w:r w:rsidRPr="004A4CC3">
        <w:t>to</w:t>
      </w:r>
      <w:r w:rsidR="006C25A5" w:rsidRPr="004A4CC3">
        <w:t xml:space="preserve"> minimi</w:t>
      </w:r>
      <w:r w:rsidR="00F111EF">
        <w:t>s</w:t>
      </w:r>
      <w:r w:rsidR="006C25A5" w:rsidRPr="004A4CC3">
        <w:t>e development cycle</w:t>
      </w:r>
    </w:p>
    <w:p w14:paraId="466566B0" w14:textId="1FBFE28A" w:rsidR="00E906C9" w:rsidRPr="004A4CC3" w:rsidRDefault="00E906C9" w:rsidP="00F81DCD">
      <w:pPr>
        <w:pStyle w:val="ListParagraph"/>
        <w:numPr>
          <w:ilvl w:val="0"/>
          <w:numId w:val="2"/>
        </w:numPr>
      </w:pPr>
      <w:r w:rsidRPr="004A4CC3">
        <w:t>to enable</w:t>
      </w:r>
      <w:r w:rsidR="000A7E0B" w:rsidRPr="004A4CC3">
        <w:t xml:space="preserve"> higher-quality products to be made</w:t>
      </w:r>
      <w:r w:rsidR="00F061AC" w:rsidRPr="004A4CC3">
        <w:t xml:space="preserve"> (Pugh, 1991).</w:t>
      </w:r>
    </w:p>
    <w:p w14:paraId="2B65A4B0" w14:textId="3F029D5A" w:rsidR="00FC7AC6" w:rsidRDefault="00416376" w:rsidP="00F061AC">
      <w:r>
        <w:t xml:space="preserve">Design </w:t>
      </w:r>
      <w:r w:rsidR="002C1A2D">
        <w:t xml:space="preserve">for manufacture is the basic principle of </w:t>
      </w:r>
      <w:r w:rsidR="002459AE">
        <w:t xml:space="preserve">easing the </w:t>
      </w:r>
      <w:r w:rsidR="00005ACF">
        <w:t xml:space="preserve">manufacture </w:t>
      </w:r>
      <w:r w:rsidR="00F9723B">
        <w:t>of individual component parts of a product</w:t>
      </w:r>
      <w:r w:rsidR="002A649F">
        <w:t xml:space="preserve">, often to referred to </w:t>
      </w:r>
      <w:r w:rsidR="00932CF9">
        <w:t xml:space="preserve">as </w:t>
      </w:r>
      <w:r w:rsidR="002A649F">
        <w:t>“manufactu</w:t>
      </w:r>
      <w:r w:rsidR="00932CF9">
        <w:t>rability</w:t>
      </w:r>
      <w:r w:rsidR="001E2C58">
        <w:t>” or “producibility” (</w:t>
      </w:r>
      <w:r w:rsidR="00A9519B" w:rsidRPr="00A9519B">
        <w:t>Boothroyd</w:t>
      </w:r>
      <w:r w:rsidR="00A9519B">
        <w:t>, Dewhurst, Knight, 2002</w:t>
      </w:r>
      <w:r w:rsidR="001E2C58">
        <w:t>)</w:t>
      </w:r>
      <w:r w:rsidR="00A9519B">
        <w:t>.</w:t>
      </w:r>
      <w:r w:rsidR="00100A3A">
        <w:t xml:space="preserve"> Implementation of DFM improves product quality</w:t>
      </w:r>
      <w:r w:rsidR="007D42A3">
        <w:t xml:space="preserve"> and</w:t>
      </w:r>
      <w:r w:rsidR="00100A3A">
        <w:t xml:space="preserve"> lowers production costs</w:t>
      </w:r>
      <w:r w:rsidR="00A100CC">
        <w:t>,</w:t>
      </w:r>
      <w:r w:rsidR="007D42A3">
        <w:t xml:space="preserve"> by</w:t>
      </w:r>
      <w:r w:rsidR="006A2DA1">
        <w:t xml:space="preserve"> </w:t>
      </w:r>
      <w:r w:rsidR="00A100CC">
        <w:t xml:space="preserve">improving design simplicity </w:t>
      </w:r>
      <w:r w:rsidR="003A07DB">
        <w:t>to</w:t>
      </w:r>
      <w:r w:rsidR="00A100CC">
        <w:t xml:space="preserve"> achieve better</w:t>
      </w:r>
      <w:r w:rsidR="006A2DA1">
        <w:t xml:space="preserve"> manufacturability</w:t>
      </w:r>
      <w:r w:rsidR="00A100CC">
        <w:t>. Design for manufacture makes</w:t>
      </w:r>
      <w:r w:rsidR="007D42A3">
        <w:t xml:space="preserve"> the </w:t>
      </w:r>
      <w:r w:rsidR="00AF73EC">
        <w:t>entire pro</w:t>
      </w:r>
      <w:r w:rsidR="006A2DA1">
        <w:t>duction cycle</w:t>
      </w:r>
      <w:r w:rsidR="00A100CC">
        <w:t xml:space="preserve"> much more</w:t>
      </w:r>
      <w:r w:rsidR="006A2DA1">
        <w:t xml:space="preserve"> streamlined</w:t>
      </w:r>
      <w:r w:rsidR="00A100CC">
        <w:t>.</w:t>
      </w:r>
    </w:p>
    <w:p w14:paraId="2574EED9" w14:textId="77777777" w:rsidR="00A100CC" w:rsidRPr="004A4CC3" w:rsidRDefault="00A100CC" w:rsidP="00F061AC"/>
    <w:p w14:paraId="4C390C33" w14:textId="2291919B" w:rsidR="000A7E0B" w:rsidRPr="004A4CC3" w:rsidRDefault="00093CBB" w:rsidP="000A7E0B">
      <w:r w:rsidRPr="004A4CC3">
        <w:t>A key element to DFM is Design for Assem</w:t>
      </w:r>
      <w:r w:rsidR="001D06D7" w:rsidRPr="004A4CC3">
        <w:t>bly</w:t>
      </w:r>
      <w:r w:rsidR="004A01F9" w:rsidRPr="004A4CC3">
        <w:t xml:space="preserve"> (DFA</w:t>
      </w:r>
      <w:r w:rsidR="0082665D">
        <w:t>), which means the design of the product is for the ease of assembly (</w:t>
      </w:r>
      <w:r w:rsidR="0082665D" w:rsidRPr="0082665D">
        <w:t>Boothroyd, Dewhurst, Knight, 2002</w:t>
      </w:r>
      <w:r w:rsidR="0082665D">
        <w:t>)</w:t>
      </w:r>
      <w:r w:rsidR="005F11CF" w:rsidRPr="004A4CC3">
        <w:t xml:space="preserve">. </w:t>
      </w:r>
      <w:r w:rsidR="006F12E5" w:rsidRPr="004A4CC3">
        <w:t>The</w:t>
      </w:r>
      <w:r w:rsidR="00324956" w:rsidRPr="004A4CC3">
        <w:t xml:space="preserve"> general goal while </w:t>
      </w:r>
      <w:r w:rsidR="00484870" w:rsidRPr="004A4CC3">
        <w:t>D</w:t>
      </w:r>
      <w:r w:rsidR="00324956" w:rsidRPr="004A4CC3">
        <w:t>esigning for Assembly is to reduce complexity and hence</w:t>
      </w:r>
      <w:r w:rsidR="00F25B7E" w:rsidRPr="004A4CC3">
        <w:t xml:space="preserve"> </w:t>
      </w:r>
      <w:r w:rsidR="00484870" w:rsidRPr="004A4CC3">
        <w:t>costs</w:t>
      </w:r>
      <w:r w:rsidR="004E62E9" w:rsidRPr="004A4CC3">
        <w:t>, however</w:t>
      </w:r>
      <w:r w:rsidR="001C6708" w:rsidRPr="004A4CC3">
        <w:t>,</w:t>
      </w:r>
      <w:r w:rsidR="004E62E9" w:rsidRPr="004A4CC3">
        <w:t xml:space="preserve"> </w:t>
      </w:r>
      <w:r w:rsidR="000D160D" w:rsidRPr="004A4CC3">
        <w:t xml:space="preserve">savings in assembly costs must be </w:t>
      </w:r>
      <w:r w:rsidR="004E58A3" w:rsidRPr="004A4CC3">
        <w:t>b</w:t>
      </w:r>
      <w:r w:rsidR="006610E8" w:rsidRPr="004A4CC3">
        <w:t>alanced against the cost of</w:t>
      </w:r>
      <w:r w:rsidR="000962A1" w:rsidRPr="004A4CC3">
        <w:t xml:space="preserve"> </w:t>
      </w:r>
      <w:r w:rsidR="001C6708" w:rsidRPr="004A4CC3">
        <w:t>“</w:t>
      </w:r>
      <w:r w:rsidR="000962A1" w:rsidRPr="004A4CC3">
        <w:t xml:space="preserve">more complicated tooling </w:t>
      </w:r>
      <w:r w:rsidR="00D76D34" w:rsidRPr="004A4CC3">
        <w:t xml:space="preserve">and a more complicated </w:t>
      </w:r>
      <w:r w:rsidR="0082665D" w:rsidRPr="004A4CC3">
        <w:t>moulding</w:t>
      </w:r>
      <w:r w:rsidR="00D76D34" w:rsidRPr="004A4CC3">
        <w:t xml:space="preserve"> operation</w:t>
      </w:r>
      <w:r w:rsidR="001C6708" w:rsidRPr="004A4CC3">
        <w:t>”</w:t>
      </w:r>
      <w:r w:rsidR="00FF1588" w:rsidRPr="004A4CC3">
        <w:t xml:space="preserve"> (Malloy,</w:t>
      </w:r>
      <w:r w:rsidR="00674CBC" w:rsidRPr="004A4CC3">
        <w:t xml:space="preserve"> </w:t>
      </w:r>
      <w:r w:rsidR="00FF1588" w:rsidRPr="004A4CC3">
        <w:t>1994)</w:t>
      </w:r>
      <w:r w:rsidR="00563A6D" w:rsidRPr="004A4CC3">
        <w:t xml:space="preserve">. To </w:t>
      </w:r>
      <w:r w:rsidR="0078138A" w:rsidRPr="004A4CC3">
        <w:t>successfully DFA</w:t>
      </w:r>
      <w:r w:rsidR="00DC143F" w:rsidRPr="004A4CC3">
        <w:t>,</w:t>
      </w:r>
      <w:r w:rsidR="00563A6D" w:rsidRPr="004A4CC3">
        <w:t xml:space="preserve"> factors </w:t>
      </w:r>
      <w:r w:rsidR="0078138A" w:rsidRPr="004A4CC3">
        <w:t xml:space="preserve">such </w:t>
      </w:r>
      <w:r w:rsidR="00BE79B5" w:rsidRPr="004A4CC3">
        <w:t xml:space="preserve">as </w:t>
      </w:r>
      <w:r w:rsidR="00F738AE" w:rsidRPr="004A4CC3">
        <w:t xml:space="preserve">part count, </w:t>
      </w:r>
      <w:r w:rsidR="00EB3C1C" w:rsidRPr="004A4CC3">
        <w:t>handling</w:t>
      </w:r>
      <w:r w:rsidR="00BE79B5" w:rsidRPr="004A4CC3">
        <w:t xml:space="preserve"> difficulty</w:t>
      </w:r>
      <w:r w:rsidR="00AA6909" w:rsidRPr="004A4CC3">
        <w:t xml:space="preserve">, </w:t>
      </w:r>
      <w:r w:rsidR="00EB3C1C" w:rsidRPr="004A4CC3">
        <w:t>fasteners</w:t>
      </w:r>
      <w:r w:rsidR="00AA6909" w:rsidRPr="004A4CC3">
        <w:t xml:space="preserve"> (and so on…) are </w:t>
      </w:r>
      <w:r w:rsidR="00DC143F" w:rsidRPr="004A4CC3">
        <w:t xml:space="preserve">optimized to </w:t>
      </w:r>
      <w:r w:rsidR="002B39ED" w:rsidRPr="004A4CC3">
        <w:t>simplify a product’s structure</w:t>
      </w:r>
      <w:r w:rsidR="00CA7E8F" w:rsidRPr="004A4CC3">
        <w:t>,</w:t>
      </w:r>
      <w:r w:rsidR="002B39ED" w:rsidRPr="004A4CC3">
        <w:t xml:space="preserve"> so that</w:t>
      </w:r>
      <w:r w:rsidR="002A7FD8" w:rsidRPr="004A4CC3">
        <w:t xml:space="preserve"> </w:t>
      </w:r>
      <w:r w:rsidR="00CA7E8F" w:rsidRPr="004A4CC3">
        <w:t>“</w:t>
      </w:r>
      <w:r w:rsidR="002A7FD8" w:rsidRPr="004A4CC3">
        <w:t>i</w:t>
      </w:r>
      <w:r w:rsidR="00CA7E8F" w:rsidRPr="004A4CC3">
        <w:t>t’s</w:t>
      </w:r>
      <w:r w:rsidR="002B39ED" w:rsidRPr="004A4CC3">
        <w:t xml:space="preserve"> </w:t>
      </w:r>
      <w:r w:rsidR="002A7FD8" w:rsidRPr="004A4CC3">
        <w:t>faster, cheaper and more reliable to assemble</w:t>
      </w:r>
      <w:r w:rsidR="00CA7E8F" w:rsidRPr="004A4CC3">
        <w:t>”</w:t>
      </w:r>
      <w:r w:rsidR="0079682E" w:rsidRPr="004A4CC3">
        <w:t xml:space="preserve"> (Boothroyd Dewhurst</w:t>
      </w:r>
      <w:r w:rsidR="00A241C6">
        <w:t xml:space="preserve"> Inc.</w:t>
      </w:r>
      <w:r w:rsidR="0079682E" w:rsidRPr="004A4CC3">
        <w:t xml:space="preserve">, </w:t>
      </w:r>
      <w:r w:rsidR="00A241C6">
        <w:t>2</w:t>
      </w:r>
      <w:r w:rsidR="0079682E" w:rsidRPr="004A4CC3">
        <w:t>026).</w:t>
      </w:r>
    </w:p>
    <w:p w14:paraId="12CA66F1" w14:textId="77777777" w:rsidR="009062A3" w:rsidRPr="004A4CC3" w:rsidRDefault="009062A3" w:rsidP="000A7E0B"/>
    <w:p w14:paraId="029AA622" w14:textId="3011A895" w:rsidR="009062A3" w:rsidRPr="004A4CC3" w:rsidRDefault="009062A3" w:rsidP="009062A3">
      <w:pPr>
        <w:pStyle w:val="Heading2"/>
      </w:pPr>
      <w:bookmarkStart w:id="5" w:name="_Toc232403060"/>
      <w:r w:rsidRPr="004A4CC3">
        <w:t>Manufacturing Technique</w:t>
      </w:r>
      <w:bookmarkEnd w:id="5"/>
    </w:p>
    <w:p w14:paraId="1CA41B43" w14:textId="050FE591" w:rsidR="009062A3" w:rsidRPr="004A4CC3" w:rsidRDefault="00AC1C87" w:rsidP="009062A3">
      <w:r w:rsidRPr="004A4CC3">
        <w:t xml:space="preserve">Injection </w:t>
      </w:r>
      <w:r w:rsidR="00105F13" w:rsidRPr="004A4CC3">
        <w:t>moulding</w:t>
      </w:r>
      <w:r w:rsidRPr="004A4CC3">
        <w:t xml:space="preserve"> is</w:t>
      </w:r>
      <w:r w:rsidR="00265D58" w:rsidRPr="004A4CC3">
        <w:t xml:space="preserve"> </w:t>
      </w:r>
      <w:r w:rsidR="00C75232" w:rsidRPr="004A4CC3">
        <w:t xml:space="preserve">a high speed, automated process </w:t>
      </w:r>
      <w:r w:rsidR="00053AEC" w:rsidRPr="004A4CC3">
        <w:t xml:space="preserve">which </w:t>
      </w:r>
      <w:r w:rsidR="00B15FB9" w:rsidRPr="004A4CC3">
        <w:t>is used to produce plastic parts with complex geometries</w:t>
      </w:r>
      <w:r w:rsidR="005864C5" w:rsidRPr="004A4CC3">
        <w:t xml:space="preserve"> (Malloy, 1994)</w:t>
      </w:r>
      <w:r w:rsidR="00B15FB9" w:rsidRPr="004A4CC3">
        <w:t xml:space="preserve">. </w:t>
      </w:r>
      <w:r w:rsidR="005C6A6F" w:rsidRPr="004A4CC3">
        <w:t xml:space="preserve">Injection </w:t>
      </w:r>
      <w:r w:rsidR="00AC5A05" w:rsidRPr="004A4CC3">
        <w:t>m</w:t>
      </w:r>
      <w:r w:rsidR="00AC5A05">
        <w:t>ou</w:t>
      </w:r>
      <w:r w:rsidR="00AC5A05" w:rsidRPr="004A4CC3">
        <w:t>lding</w:t>
      </w:r>
      <w:r w:rsidR="005C6A6F" w:rsidRPr="004A4CC3">
        <w:t xml:space="preserve"> is</w:t>
      </w:r>
      <w:r w:rsidR="00AD7145" w:rsidRPr="004A4CC3">
        <w:t xml:space="preserve"> </w:t>
      </w:r>
      <w:r w:rsidR="00B04BF9" w:rsidRPr="004A4CC3">
        <w:t xml:space="preserve">a </w:t>
      </w:r>
      <w:r w:rsidR="00265D58" w:rsidRPr="004A4CC3">
        <w:t xml:space="preserve">suitable </w:t>
      </w:r>
      <w:r w:rsidR="00AE6AE8" w:rsidRPr="004A4CC3">
        <w:t xml:space="preserve">manufacturing </w:t>
      </w:r>
      <w:r w:rsidR="00B04BF9" w:rsidRPr="004A4CC3">
        <w:t xml:space="preserve">technique </w:t>
      </w:r>
      <w:r w:rsidR="00265D58" w:rsidRPr="004A4CC3">
        <w:t>for</w:t>
      </w:r>
      <w:r w:rsidR="00353346" w:rsidRPr="004A4CC3">
        <w:t xml:space="preserve"> </w:t>
      </w:r>
      <w:r w:rsidR="002A2692" w:rsidRPr="004A4CC3">
        <w:t>mobile</w:t>
      </w:r>
      <w:r w:rsidR="00265D58" w:rsidRPr="004A4CC3">
        <w:t xml:space="preserve"> phone</w:t>
      </w:r>
      <w:r w:rsidR="005929D8" w:rsidRPr="004A4CC3">
        <w:t xml:space="preserve"> </w:t>
      </w:r>
      <w:r w:rsidR="00265D58" w:rsidRPr="004A4CC3">
        <w:t>housing</w:t>
      </w:r>
      <w:r w:rsidR="002A2692" w:rsidRPr="004A4CC3">
        <w:t xml:space="preserve"> </w:t>
      </w:r>
      <w:r w:rsidR="00AD7145" w:rsidRPr="004A4CC3">
        <w:t>as</w:t>
      </w:r>
      <w:r w:rsidR="0019501B" w:rsidRPr="004A4CC3">
        <w:t xml:space="preserve"> it</w:t>
      </w:r>
      <w:r w:rsidR="00AE6AE8" w:rsidRPr="004A4CC3">
        <w:t>:</w:t>
      </w:r>
    </w:p>
    <w:p w14:paraId="2980746E" w14:textId="1461B76D" w:rsidR="00AE6AE8" w:rsidRPr="004A4CC3" w:rsidRDefault="0019501B" w:rsidP="002522BD">
      <w:pPr>
        <w:pStyle w:val="ListParagraph"/>
        <w:numPr>
          <w:ilvl w:val="0"/>
          <w:numId w:val="3"/>
        </w:numPr>
      </w:pPr>
      <w:r w:rsidRPr="004A4CC3">
        <w:t>Can produce</w:t>
      </w:r>
      <w:r w:rsidR="00BD6525" w:rsidRPr="004A4CC3">
        <w:t xml:space="preserve"> complex geometries</w:t>
      </w:r>
    </w:p>
    <w:p w14:paraId="5F426AE2" w14:textId="16A22EAF" w:rsidR="00DA1982" w:rsidRPr="004A4CC3" w:rsidRDefault="0019501B" w:rsidP="002522BD">
      <w:pPr>
        <w:pStyle w:val="ListParagraph"/>
        <w:numPr>
          <w:ilvl w:val="0"/>
          <w:numId w:val="3"/>
        </w:numPr>
      </w:pPr>
      <w:r w:rsidRPr="004A4CC3">
        <w:t>Has hi</w:t>
      </w:r>
      <w:r w:rsidR="002E1158" w:rsidRPr="004A4CC3">
        <w:t>gh output volume</w:t>
      </w:r>
      <w:r w:rsidRPr="004A4CC3">
        <w:t>s</w:t>
      </w:r>
    </w:p>
    <w:p w14:paraId="1C09251E" w14:textId="66E5ADC3" w:rsidR="002E1158" w:rsidRPr="004A4CC3" w:rsidRDefault="0019501B" w:rsidP="002522BD">
      <w:pPr>
        <w:pStyle w:val="ListParagraph"/>
        <w:numPr>
          <w:ilvl w:val="0"/>
          <w:numId w:val="3"/>
        </w:numPr>
      </w:pPr>
      <w:r w:rsidRPr="004A4CC3">
        <w:t>Has c</w:t>
      </w:r>
      <w:r w:rsidR="00F16B83" w:rsidRPr="004A4CC3">
        <w:t>onsistent quality output</w:t>
      </w:r>
      <w:r w:rsidRPr="004A4CC3">
        <w:t>.</w:t>
      </w:r>
      <w:r w:rsidR="00F16B83" w:rsidRPr="004A4CC3">
        <w:t xml:space="preserve"> </w:t>
      </w:r>
    </w:p>
    <w:p w14:paraId="51E1FB57" w14:textId="77777777" w:rsidR="00E0766F" w:rsidRPr="004A4CC3" w:rsidRDefault="00E0766F" w:rsidP="009062A3"/>
    <w:p w14:paraId="2D8BB57B" w14:textId="11295873" w:rsidR="000B3BCA" w:rsidRPr="004A4CC3" w:rsidRDefault="008579BF" w:rsidP="009062A3">
      <w:r w:rsidRPr="004A4CC3">
        <w:lastRenderedPageBreak/>
        <w:t xml:space="preserve">Since the injection </w:t>
      </w:r>
      <w:r w:rsidR="00AC5A05" w:rsidRPr="004A4CC3">
        <w:t>moulding</w:t>
      </w:r>
      <w:r w:rsidRPr="004A4CC3">
        <w:t xml:space="preserve"> process </w:t>
      </w:r>
      <w:r w:rsidR="00266D0D" w:rsidRPr="004A4CC3">
        <w:t>can produce</w:t>
      </w:r>
      <w:r w:rsidR="003548D5" w:rsidRPr="004A4CC3">
        <w:t xml:space="preserve"> </w:t>
      </w:r>
      <w:r w:rsidR="00266D0D" w:rsidRPr="004A4CC3">
        <w:t>products with complex geometries</w:t>
      </w:r>
      <w:r w:rsidR="00493AE5" w:rsidRPr="004A4CC3">
        <w:t>,</w:t>
      </w:r>
      <w:r w:rsidR="00266D0D" w:rsidRPr="004A4CC3">
        <w:t xml:space="preserve"> </w:t>
      </w:r>
      <w:r w:rsidR="00EB418B" w:rsidRPr="004A4CC3">
        <w:t>it’s ideally suited for DF</w:t>
      </w:r>
      <w:r w:rsidR="00153E11">
        <w:t>M</w:t>
      </w:r>
      <w:r w:rsidR="00C35827" w:rsidRPr="004A4CC3">
        <w:t xml:space="preserve"> (Malloy, 1994)</w:t>
      </w:r>
      <w:r w:rsidR="00493AE5" w:rsidRPr="004A4CC3">
        <w:t xml:space="preserve">. This is because injection </w:t>
      </w:r>
      <w:r w:rsidR="00AC5A05" w:rsidRPr="004A4CC3">
        <w:t>moulding</w:t>
      </w:r>
      <w:r w:rsidR="00493AE5" w:rsidRPr="004A4CC3">
        <w:t xml:space="preserve"> </w:t>
      </w:r>
      <w:r w:rsidR="00EB1740" w:rsidRPr="004A4CC3">
        <w:t>is very cost efficient (after initial tooling costs)</w:t>
      </w:r>
      <w:r w:rsidR="00C215EE" w:rsidRPr="004A4CC3">
        <w:t xml:space="preserve"> and pr</w:t>
      </w:r>
      <w:r w:rsidR="004932C3" w:rsidRPr="004A4CC3">
        <w:t>oduces quality products</w:t>
      </w:r>
      <w:r w:rsidR="00C215EE" w:rsidRPr="004A4CC3">
        <w:t xml:space="preserve">. </w:t>
      </w:r>
    </w:p>
    <w:p w14:paraId="090AD330" w14:textId="77777777" w:rsidR="000B3BCA" w:rsidRPr="004A4CC3" w:rsidRDefault="000B3BCA" w:rsidP="009062A3"/>
    <w:p w14:paraId="2734AF04" w14:textId="76788018" w:rsidR="000B3BCA" w:rsidRPr="004A4CC3" w:rsidRDefault="00886E24" w:rsidP="00886E24">
      <w:pPr>
        <w:pStyle w:val="Heading2"/>
      </w:pPr>
      <w:bookmarkStart w:id="6" w:name="_Toc232403061"/>
      <w:r w:rsidRPr="004A4CC3">
        <w:t>Analysis tools</w:t>
      </w:r>
      <w:bookmarkEnd w:id="6"/>
    </w:p>
    <w:p w14:paraId="2B84D5F7" w14:textId="65F11A18" w:rsidR="00034541" w:rsidRPr="004A4CC3" w:rsidRDefault="00704A87" w:rsidP="00886E24">
      <w:r w:rsidRPr="004A4CC3">
        <w:t xml:space="preserve">During this report several analysis tools have been utilized </w:t>
      </w:r>
      <w:r w:rsidR="00E4301F" w:rsidRPr="004A4CC3">
        <w:t xml:space="preserve">to </w:t>
      </w:r>
      <w:r w:rsidR="000B3A99" w:rsidRPr="004A4CC3">
        <w:t xml:space="preserve">allow integration of </w:t>
      </w:r>
      <w:r w:rsidR="00AD0B8D" w:rsidRPr="004A4CC3">
        <w:t>customer needs, risk</w:t>
      </w:r>
      <w:r w:rsidR="00FA7E2F" w:rsidRPr="004A4CC3">
        <w:t xml:space="preserve"> </w:t>
      </w:r>
      <w:r w:rsidR="00CD2926" w:rsidRPr="004A4CC3">
        <w:t>analysis</w:t>
      </w:r>
      <w:r w:rsidR="002733F6" w:rsidRPr="004A4CC3">
        <w:t xml:space="preserve">, </w:t>
      </w:r>
      <w:r w:rsidR="0047701B" w:rsidRPr="004A4CC3">
        <w:t>optimizatio</w:t>
      </w:r>
      <w:r w:rsidR="004A2D8D" w:rsidRPr="004A4CC3">
        <w:t xml:space="preserve">n, </w:t>
      </w:r>
      <w:r w:rsidR="006A0FAC" w:rsidRPr="004A4CC3">
        <w:t>simulation</w:t>
      </w:r>
      <w:r w:rsidR="004A2D8D" w:rsidRPr="004A4CC3">
        <w:t xml:space="preserve"> and validation</w:t>
      </w:r>
      <w:r w:rsidR="006A0FAC" w:rsidRPr="004A4CC3">
        <w:t xml:space="preserve"> into</w:t>
      </w:r>
      <w:r w:rsidR="007E52E4" w:rsidRPr="004A4CC3">
        <w:t xml:space="preserve"> the product development process.</w:t>
      </w:r>
      <w:r w:rsidR="00FE5A79" w:rsidRPr="004A4CC3">
        <w:t xml:space="preserve"> The use of</w:t>
      </w:r>
      <w:r w:rsidR="007B64DC" w:rsidRPr="004A4CC3">
        <w:t xml:space="preserve"> </w:t>
      </w:r>
      <w:r w:rsidR="00861C2B" w:rsidRPr="004A4CC3">
        <w:t>these anal</w:t>
      </w:r>
      <w:r w:rsidR="0037078B" w:rsidRPr="004A4CC3">
        <w:t xml:space="preserve">ysis tools </w:t>
      </w:r>
      <w:r w:rsidR="001E4C32" w:rsidRPr="004A4CC3">
        <w:t xml:space="preserve">ensures that </w:t>
      </w:r>
      <w:r w:rsidR="00E459EA" w:rsidRPr="004A4CC3">
        <w:t xml:space="preserve">design </w:t>
      </w:r>
      <w:r w:rsidR="0090614F" w:rsidRPr="004A4CC3">
        <w:t>choices</w:t>
      </w:r>
      <w:r w:rsidR="001E4C32" w:rsidRPr="004A4CC3">
        <w:t xml:space="preserve"> are informed</w:t>
      </w:r>
      <w:r w:rsidR="00903E4D" w:rsidRPr="004A4CC3">
        <w:t xml:space="preserve"> </w:t>
      </w:r>
      <w:r w:rsidR="00E63A76" w:rsidRPr="004A4CC3">
        <w:t>and validated by data.</w:t>
      </w:r>
    </w:p>
    <w:p w14:paraId="09722609" w14:textId="5EE3B969" w:rsidR="00034541" w:rsidRPr="004A4CC3" w:rsidRDefault="00034541" w:rsidP="00034541">
      <w:pPr>
        <w:pStyle w:val="Heading3"/>
      </w:pPr>
      <w:r w:rsidRPr="004A4CC3">
        <w:t xml:space="preserve"> </w:t>
      </w:r>
      <w:bookmarkStart w:id="7" w:name="_Toc232403062"/>
      <w:r w:rsidRPr="004A4CC3">
        <w:t xml:space="preserve">Quality Function </w:t>
      </w:r>
      <w:r w:rsidR="00497B48" w:rsidRPr="004A4CC3">
        <w:t>Deployment</w:t>
      </w:r>
      <w:r w:rsidR="00704111" w:rsidRPr="004A4CC3">
        <w:t xml:space="preserve"> (QFD)</w:t>
      </w:r>
      <w:bookmarkEnd w:id="7"/>
    </w:p>
    <w:p w14:paraId="27A49E30" w14:textId="3206E4FF" w:rsidR="00034541" w:rsidRPr="004A4CC3" w:rsidRDefault="00407C1B" w:rsidP="00034541">
      <w:r w:rsidRPr="004A4CC3">
        <w:t>Quality Function Analysis</w:t>
      </w:r>
      <w:r w:rsidR="002842B3" w:rsidRPr="004A4CC3">
        <w:t xml:space="preserve"> (QFD)</w:t>
      </w:r>
      <w:r w:rsidR="00BB73AE" w:rsidRPr="004A4CC3">
        <w:t xml:space="preserve">, commonly termed </w:t>
      </w:r>
      <w:r w:rsidR="00DA2492" w:rsidRPr="004A4CC3">
        <w:t>House of Quality,</w:t>
      </w:r>
      <w:r w:rsidR="002842B3" w:rsidRPr="004A4CC3">
        <w:t xml:space="preserve"> </w:t>
      </w:r>
      <w:r w:rsidR="00675917" w:rsidRPr="004A4CC3">
        <w:t xml:space="preserve">is </w:t>
      </w:r>
      <w:r w:rsidR="00002D58" w:rsidRPr="004A4CC3">
        <w:t>a</w:t>
      </w:r>
      <w:r w:rsidR="00EE0298" w:rsidRPr="004A4CC3">
        <w:t>n</w:t>
      </w:r>
      <w:r w:rsidR="00002D58" w:rsidRPr="004A4CC3">
        <w:t xml:space="preserve"> analysis tool used to measure customer requirements</w:t>
      </w:r>
      <w:r w:rsidR="00026A4C" w:rsidRPr="004A4CC3">
        <w:t>,</w:t>
      </w:r>
      <w:r w:rsidR="00002D58" w:rsidRPr="004A4CC3">
        <w:t xml:space="preserve"> </w:t>
      </w:r>
      <w:r w:rsidR="00026A4C" w:rsidRPr="004A4CC3">
        <w:t>which</w:t>
      </w:r>
      <w:r w:rsidR="000D3124" w:rsidRPr="004A4CC3">
        <w:t xml:space="preserve"> </w:t>
      </w:r>
      <w:r w:rsidR="00026A4C" w:rsidRPr="004A4CC3">
        <w:t xml:space="preserve">are derived from </w:t>
      </w:r>
      <w:r w:rsidR="000D3124" w:rsidRPr="004A4CC3">
        <w:t>conducting market research</w:t>
      </w:r>
      <w:r w:rsidR="00482577" w:rsidRPr="004A4CC3">
        <w:t xml:space="preserve"> and competitor analysis</w:t>
      </w:r>
      <w:r w:rsidR="00F133D4" w:rsidRPr="004A4CC3">
        <w:t xml:space="preserve"> (</w:t>
      </w:r>
      <w:r w:rsidR="00F7407E" w:rsidRPr="004A4CC3">
        <w:t>Pugh, 1991)</w:t>
      </w:r>
      <w:r w:rsidR="00026A4C" w:rsidRPr="004A4CC3">
        <w:t>.</w:t>
      </w:r>
      <w:r w:rsidR="0087548C" w:rsidRPr="004A4CC3">
        <w:t xml:space="preserve"> </w:t>
      </w:r>
      <w:r w:rsidR="004535C0" w:rsidRPr="004A4CC3">
        <w:t>QFD is used to</w:t>
      </w:r>
      <w:r w:rsidR="00F84B25" w:rsidRPr="004A4CC3">
        <w:t xml:space="preserve"> identify and resolve issues involved in producing products</w:t>
      </w:r>
      <w:r w:rsidR="00462C62" w:rsidRPr="004A4CC3">
        <w:t>,</w:t>
      </w:r>
      <w:r w:rsidR="00F84B25" w:rsidRPr="004A4CC3">
        <w:t xml:space="preserve"> to more than satisfy customers (</w:t>
      </w:r>
      <w:r w:rsidR="00AA1D0B" w:rsidRPr="004A4CC3">
        <w:rPr>
          <w:rFonts w:eastAsia="Times New Roman"/>
          <w:lang w:eastAsia="en-GB"/>
        </w:rPr>
        <w:t>Tan, Xie</w:t>
      </w:r>
      <w:r w:rsidR="00B9730F">
        <w:rPr>
          <w:rFonts w:eastAsia="Times New Roman"/>
          <w:lang w:eastAsia="en-GB"/>
        </w:rPr>
        <w:t xml:space="preserve"> &amp;</w:t>
      </w:r>
      <w:r w:rsidR="00AA1D0B" w:rsidRPr="004A4CC3">
        <w:rPr>
          <w:rFonts w:eastAsia="Times New Roman"/>
          <w:lang w:eastAsia="en-GB"/>
        </w:rPr>
        <w:t xml:space="preserve"> Goh</w:t>
      </w:r>
      <w:r w:rsidR="00B9730F">
        <w:rPr>
          <w:rFonts w:eastAsia="Times New Roman"/>
          <w:lang w:eastAsia="en-GB"/>
        </w:rPr>
        <w:t xml:space="preserve">, </w:t>
      </w:r>
      <w:r w:rsidR="00AA1D0B" w:rsidRPr="004A4CC3">
        <w:rPr>
          <w:rFonts w:eastAsia="Times New Roman"/>
          <w:lang w:eastAsia="en-GB"/>
        </w:rPr>
        <w:t>2003)</w:t>
      </w:r>
      <w:r w:rsidR="00C23838" w:rsidRPr="004A4CC3">
        <w:rPr>
          <w:rFonts w:eastAsia="Times New Roman"/>
          <w:lang w:eastAsia="en-GB"/>
        </w:rPr>
        <w:t>.</w:t>
      </w:r>
      <w:r w:rsidR="009D13BB" w:rsidRPr="004A4CC3">
        <w:rPr>
          <w:rFonts w:eastAsia="Times New Roman"/>
          <w:lang w:eastAsia="en-GB"/>
        </w:rPr>
        <w:t xml:space="preserve"> By </w:t>
      </w:r>
      <w:r w:rsidR="007C63A0" w:rsidRPr="004A4CC3">
        <w:rPr>
          <w:rFonts w:eastAsia="Times New Roman"/>
          <w:lang w:eastAsia="en-GB"/>
        </w:rPr>
        <w:t>successfully complet</w:t>
      </w:r>
      <w:r w:rsidR="00DF15DA">
        <w:rPr>
          <w:rFonts w:eastAsia="Times New Roman"/>
          <w:lang w:eastAsia="en-GB"/>
        </w:rPr>
        <w:t>ing</w:t>
      </w:r>
      <w:r w:rsidR="007C63A0" w:rsidRPr="004A4CC3">
        <w:rPr>
          <w:rFonts w:eastAsia="Times New Roman"/>
          <w:lang w:eastAsia="en-GB"/>
        </w:rPr>
        <w:t xml:space="preserve"> QFD it’s ensured that the </w:t>
      </w:r>
      <w:r w:rsidR="000D50B1" w:rsidRPr="004A4CC3">
        <w:rPr>
          <w:rFonts w:eastAsia="Times New Roman"/>
          <w:lang w:eastAsia="en-GB"/>
        </w:rPr>
        <w:t>design</w:t>
      </w:r>
      <w:r w:rsidR="007C63A0" w:rsidRPr="004A4CC3">
        <w:rPr>
          <w:rFonts w:eastAsia="Times New Roman"/>
          <w:lang w:eastAsia="en-GB"/>
        </w:rPr>
        <w:t xml:space="preserve"> specification is </w:t>
      </w:r>
      <w:r w:rsidR="000D50B1" w:rsidRPr="004A4CC3">
        <w:rPr>
          <w:rFonts w:eastAsia="Times New Roman"/>
          <w:lang w:eastAsia="en-GB"/>
        </w:rPr>
        <w:t xml:space="preserve">suited to </w:t>
      </w:r>
      <w:r w:rsidR="00DF15DA" w:rsidRPr="004A4CC3">
        <w:rPr>
          <w:rFonts w:eastAsia="Times New Roman"/>
          <w:lang w:eastAsia="en-GB"/>
        </w:rPr>
        <w:t>customers’</w:t>
      </w:r>
      <w:r w:rsidR="000D50B1" w:rsidRPr="004A4CC3">
        <w:rPr>
          <w:rFonts w:eastAsia="Times New Roman"/>
          <w:lang w:eastAsia="en-GB"/>
        </w:rPr>
        <w:t xml:space="preserve"> needs.</w:t>
      </w:r>
    </w:p>
    <w:p w14:paraId="72EDC4BC" w14:textId="49427BC6" w:rsidR="00034541" w:rsidRPr="004A4CC3" w:rsidRDefault="00704111" w:rsidP="00034541">
      <w:pPr>
        <w:pStyle w:val="Heading3"/>
      </w:pPr>
      <w:bookmarkStart w:id="8" w:name="_Toc232403063"/>
      <w:r w:rsidRPr="004A4CC3">
        <w:t xml:space="preserve">Failure Modes </w:t>
      </w:r>
      <w:r w:rsidR="00E80E93" w:rsidRPr="004A4CC3">
        <w:t>and Effects Analysis (FMEA)</w:t>
      </w:r>
      <w:bookmarkEnd w:id="8"/>
    </w:p>
    <w:p w14:paraId="0A038F71" w14:textId="7DB7907E" w:rsidR="00034541" w:rsidRPr="004A4CC3" w:rsidRDefault="007467E2" w:rsidP="00034541">
      <w:r w:rsidRPr="004A4CC3">
        <w:t>A</w:t>
      </w:r>
      <w:r w:rsidR="005E6719" w:rsidRPr="004A4CC3">
        <w:t xml:space="preserve"> Failure Modes and Effects Analysis (FMEA) </w:t>
      </w:r>
      <w:r w:rsidR="00877282" w:rsidRPr="004A4CC3">
        <w:t>is</w:t>
      </w:r>
      <w:r w:rsidR="00E53194" w:rsidRPr="004A4CC3">
        <w:t xml:space="preserve"> a risk </w:t>
      </w:r>
      <w:r w:rsidR="003C42AD" w:rsidRPr="004A4CC3">
        <w:t>analysis</w:t>
      </w:r>
      <w:r w:rsidR="001C4849" w:rsidRPr="004A4CC3">
        <w:t xml:space="preserve"> used to identify</w:t>
      </w:r>
      <w:r w:rsidR="00D31AAB" w:rsidRPr="004A4CC3">
        <w:t xml:space="preserve"> and evaluate the </w:t>
      </w:r>
      <w:r w:rsidR="001C4849" w:rsidRPr="004A4CC3">
        <w:t xml:space="preserve">potential </w:t>
      </w:r>
      <w:r w:rsidR="003A7A46" w:rsidRPr="004A4CC3">
        <w:t>failure</w:t>
      </w:r>
      <w:r w:rsidR="00877282" w:rsidRPr="004A4CC3">
        <w:t xml:space="preserve"> of a product </w:t>
      </w:r>
      <w:r w:rsidR="00D31AAB" w:rsidRPr="004A4CC3">
        <w:t xml:space="preserve">and its effects. </w:t>
      </w:r>
      <w:r w:rsidR="002B7F6D" w:rsidRPr="004A4CC3">
        <w:t>FMEAs</w:t>
      </w:r>
      <w:r w:rsidR="003C42AD" w:rsidRPr="004A4CC3">
        <w:t xml:space="preserve"> are a systematic step-by-step approach</w:t>
      </w:r>
      <w:r w:rsidR="00E51B2B" w:rsidRPr="004A4CC3">
        <w:t xml:space="preserve"> (ASQ, 2019)</w:t>
      </w:r>
      <w:r w:rsidR="002B7F6D" w:rsidRPr="004A4CC3">
        <w:t xml:space="preserve"> </w:t>
      </w:r>
      <w:r w:rsidR="003C42AD" w:rsidRPr="004A4CC3">
        <w:t xml:space="preserve">used to </w:t>
      </w:r>
      <w:r w:rsidR="002B7F6D" w:rsidRPr="004A4CC3">
        <w:t xml:space="preserve">identify </w:t>
      </w:r>
      <w:r w:rsidR="00860DD6" w:rsidRPr="004A4CC3">
        <w:t>p</w:t>
      </w:r>
      <w:r w:rsidR="009B28B0" w:rsidRPr="004A4CC3">
        <w:t>otential</w:t>
      </w:r>
      <w:r w:rsidR="00560219" w:rsidRPr="004A4CC3">
        <w:t xml:space="preserve"> characteristics</w:t>
      </w:r>
      <w:r w:rsidR="009B28B0" w:rsidRPr="004A4CC3">
        <w:t xml:space="preserve"> and confirm characteristics </w:t>
      </w:r>
      <w:r w:rsidR="00ED747B" w:rsidRPr="004A4CC3">
        <w:t>that need to be addressed by design changes</w:t>
      </w:r>
      <w:r w:rsidR="00C765D2" w:rsidRPr="004A4CC3">
        <w:t xml:space="preserve"> or process changes (Ford Motor Company,</w:t>
      </w:r>
      <w:r w:rsidR="00830AF0" w:rsidRPr="004A4CC3">
        <w:t xml:space="preserve"> 2004).</w:t>
      </w:r>
      <w:r w:rsidR="00466FA1" w:rsidRPr="004A4CC3">
        <w:t xml:space="preserve">  </w:t>
      </w:r>
    </w:p>
    <w:p w14:paraId="09634CD0" w14:textId="0D92D632" w:rsidR="00034541" w:rsidRPr="004A4CC3" w:rsidRDefault="00335DA1" w:rsidP="00034541">
      <w:pPr>
        <w:pStyle w:val="Heading3"/>
      </w:pPr>
      <w:bookmarkStart w:id="9" w:name="_Toc232403064"/>
      <w:r w:rsidRPr="004A4CC3">
        <w:t>Des</w:t>
      </w:r>
      <w:r w:rsidR="007A2524" w:rsidRPr="004A4CC3">
        <w:t>ign of Experiments (DOE)</w:t>
      </w:r>
      <w:bookmarkEnd w:id="9"/>
    </w:p>
    <w:p w14:paraId="133E797F" w14:textId="408BCB8D" w:rsidR="0046311C" w:rsidRPr="004A4CC3" w:rsidRDefault="0068256E" w:rsidP="009062A3">
      <w:r w:rsidRPr="004A4CC3">
        <w:t xml:space="preserve">Design of Experiments (DOE) is </w:t>
      </w:r>
      <w:r w:rsidR="000459AC" w:rsidRPr="004A4CC3">
        <w:t xml:space="preserve">the process of planning, conducting, analysing and interpreting controlled </w:t>
      </w:r>
      <w:r w:rsidR="004C293E" w:rsidRPr="004A4CC3">
        <w:t>tests</w:t>
      </w:r>
      <w:r w:rsidR="000459AC" w:rsidRPr="004A4CC3">
        <w:t xml:space="preserve"> to evaluate </w:t>
      </w:r>
      <w:r w:rsidR="00170B69" w:rsidRPr="004A4CC3">
        <w:t>the</w:t>
      </w:r>
      <w:r w:rsidR="00F56AB8" w:rsidRPr="004A4CC3">
        <w:t xml:space="preserve"> </w:t>
      </w:r>
      <w:r w:rsidR="00E231C1" w:rsidRPr="004A4CC3">
        <w:t xml:space="preserve">impact that input factors have </w:t>
      </w:r>
      <w:r w:rsidR="00483993" w:rsidRPr="004A4CC3">
        <w:t>on a desired output</w:t>
      </w:r>
      <w:r w:rsidR="00ED3196" w:rsidRPr="004A4CC3">
        <w:t xml:space="preserve"> (</w:t>
      </w:r>
      <w:r w:rsidR="00F501F1" w:rsidRPr="004A4CC3">
        <w:t>Bower, 2019)</w:t>
      </w:r>
      <w:r w:rsidR="00483993" w:rsidRPr="004A4CC3">
        <w:t xml:space="preserve">. DOE can </w:t>
      </w:r>
      <w:r w:rsidR="00194D7B" w:rsidRPr="004A4CC3">
        <w:t xml:space="preserve">identify important interactions that may be missed </w:t>
      </w:r>
      <w:r w:rsidR="00F501F1" w:rsidRPr="004A4CC3">
        <w:t xml:space="preserve">when </w:t>
      </w:r>
      <w:r w:rsidR="00344A86" w:rsidRPr="004A4CC3">
        <w:t>experimenting with one factor</w:t>
      </w:r>
      <w:r w:rsidR="006276A0" w:rsidRPr="004A4CC3">
        <w:t xml:space="preserve"> </w:t>
      </w:r>
      <w:r w:rsidR="007019BB" w:rsidRPr="004A4CC3">
        <w:t xml:space="preserve">at a time </w:t>
      </w:r>
      <w:r w:rsidR="006276A0" w:rsidRPr="004A4CC3">
        <w:t xml:space="preserve">by allowing multiple </w:t>
      </w:r>
      <w:r w:rsidR="007019BB" w:rsidRPr="004A4CC3">
        <w:t>input factors to be ma</w:t>
      </w:r>
      <w:r w:rsidR="0046311C" w:rsidRPr="004A4CC3">
        <w:t>nipulated at the same time (Bower, 2019).</w:t>
      </w:r>
    </w:p>
    <w:p w14:paraId="3041EC84" w14:textId="5C715677" w:rsidR="0046311C" w:rsidRPr="004A4CC3" w:rsidRDefault="00315786" w:rsidP="0046311C">
      <w:pPr>
        <w:pStyle w:val="Heading3"/>
      </w:pPr>
      <w:bookmarkStart w:id="10" w:name="_Toc232403065"/>
      <w:r w:rsidRPr="004A4CC3">
        <w:t>F</w:t>
      </w:r>
      <w:r w:rsidR="00436862" w:rsidRPr="004A4CC3">
        <w:t xml:space="preserve">inite </w:t>
      </w:r>
      <w:r w:rsidR="002E052E" w:rsidRPr="004A4CC3">
        <w:t>Element Analysis (FEA)</w:t>
      </w:r>
      <w:bookmarkEnd w:id="10"/>
    </w:p>
    <w:p w14:paraId="6E71A2DE" w14:textId="6C702265" w:rsidR="0046311C" w:rsidRPr="004A4CC3" w:rsidRDefault="00BC0066" w:rsidP="009062A3">
      <w:r w:rsidRPr="004A4CC3">
        <w:t>Finite Element Analysis (</w:t>
      </w:r>
      <w:r w:rsidR="00B07728" w:rsidRPr="004A4CC3">
        <w:t xml:space="preserve">FEA) </w:t>
      </w:r>
      <w:r w:rsidR="00EA5BFB" w:rsidRPr="004A4CC3">
        <w:t>is the process of validating the robustness of a component under operational conditions. Using computer aided</w:t>
      </w:r>
      <w:r w:rsidR="00506FC8" w:rsidRPr="004A4CC3">
        <w:t xml:space="preserve"> analysis techniques, such as simulations,</w:t>
      </w:r>
      <w:r w:rsidR="00EA5BFB" w:rsidRPr="004A4CC3">
        <w:t xml:space="preserve"> </w:t>
      </w:r>
      <w:r w:rsidR="00871E6B" w:rsidRPr="004A4CC3">
        <w:t xml:space="preserve">linear FEA </w:t>
      </w:r>
      <w:r w:rsidR="00F20C60" w:rsidRPr="004A4CC3">
        <w:t>techniques are used to solve</w:t>
      </w:r>
      <w:r w:rsidR="00491878" w:rsidRPr="004A4CC3">
        <w:t xml:space="preserve"> for stress</w:t>
      </w:r>
      <w:r w:rsidR="00903AD3" w:rsidRPr="004A4CC3">
        <w:t>es</w:t>
      </w:r>
      <w:r w:rsidR="00491878" w:rsidRPr="004A4CC3">
        <w:t xml:space="preserve"> and strains</w:t>
      </w:r>
      <w:r w:rsidR="009C6383" w:rsidRPr="004A4CC3">
        <w:t xml:space="preserve"> (Malloy, 1994). </w:t>
      </w:r>
      <w:r w:rsidR="00316A98" w:rsidRPr="004A4CC3">
        <w:t xml:space="preserve">FEA </w:t>
      </w:r>
      <w:r w:rsidR="004860DD" w:rsidRPr="004A4CC3">
        <w:t>provides early i</w:t>
      </w:r>
      <w:r w:rsidR="00AB6DA6" w:rsidRPr="004A4CC3">
        <w:t>ndication of problem areas</w:t>
      </w:r>
      <w:r w:rsidR="008B4494" w:rsidRPr="004A4CC3">
        <w:t xml:space="preserve">, complimenting prototyping </w:t>
      </w:r>
      <w:r w:rsidR="00387C2D" w:rsidRPr="004A4CC3">
        <w:t xml:space="preserve">rather than replacing it (Malloy, 1994). </w:t>
      </w:r>
    </w:p>
    <w:p w14:paraId="6BFCF5EB" w14:textId="77777777" w:rsidR="00387C2D" w:rsidRPr="004A4CC3" w:rsidRDefault="00387C2D" w:rsidP="009062A3"/>
    <w:p w14:paraId="79231303" w14:textId="7A9813FF" w:rsidR="00387C2D" w:rsidRPr="004A4CC3" w:rsidRDefault="008A3B3B" w:rsidP="00387C2D">
      <w:pPr>
        <w:pStyle w:val="Heading3"/>
      </w:pPr>
      <w:bookmarkStart w:id="11" w:name="_Toc232403066"/>
      <w:r w:rsidRPr="004A4CC3">
        <w:lastRenderedPageBreak/>
        <w:t>Autodesk Fusion Simulation</w:t>
      </w:r>
      <w:bookmarkEnd w:id="11"/>
    </w:p>
    <w:p w14:paraId="1A507B95" w14:textId="7ED4AC40" w:rsidR="00387C2D" w:rsidRPr="004A4CC3" w:rsidRDefault="0055035D" w:rsidP="009062A3">
      <w:r w:rsidRPr="004A4CC3">
        <w:t>Injection mo</w:t>
      </w:r>
      <w:r w:rsidR="00435118">
        <w:t>u</w:t>
      </w:r>
      <w:r w:rsidRPr="004A4CC3">
        <w:t>lding simulation in</w:t>
      </w:r>
      <w:r w:rsidR="003F40DE" w:rsidRPr="004A4CC3">
        <w:t xml:space="preserve"> Fusion</w:t>
      </w:r>
      <w:r w:rsidRPr="004A4CC3">
        <w:t xml:space="preserve"> </w:t>
      </w:r>
      <w:r w:rsidR="00CD03BC" w:rsidRPr="004A4CC3">
        <w:t xml:space="preserve">helps flag </w:t>
      </w:r>
      <w:r w:rsidR="00F111EF" w:rsidRPr="004A4CC3">
        <w:t>moulding</w:t>
      </w:r>
      <w:r w:rsidR="00CD03BC" w:rsidRPr="004A4CC3">
        <w:t xml:space="preserve"> problems in designs before </w:t>
      </w:r>
      <w:r w:rsidR="00795625" w:rsidRPr="004A4CC3">
        <w:t>a mo</w:t>
      </w:r>
      <w:r w:rsidR="00F111EF">
        <w:t>u</w:t>
      </w:r>
      <w:r w:rsidR="00795625" w:rsidRPr="004A4CC3">
        <w:t>ld is ever created</w:t>
      </w:r>
      <w:r w:rsidR="00243648" w:rsidRPr="004A4CC3">
        <w:t xml:space="preserve"> (Raalte</w:t>
      </w:r>
      <w:r w:rsidR="008A0092" w:rsidRPr="004A4CC3">
        <w:t>, 2021)</w:t>
      </w:r>
      <w:r w:rsidR="00795625" w:rsidRPr="004A4CC3">
        <w:t>.</w:t>
      </w:r>
      <w:r w:rsidR="00DE19FE" w:rsidRPr="004A4CC3">
        <w:t xml:space="preserve"> Simulation </w:t>
      </w:r>
      <w:r w:rsidR="00BA4135" w:rsidRPr="004A4CC3">
        <w:t xml:space="preserve">in Fusion </w:t>
      </w:r>
      <w:r w:rsidR="004B632B" w:rsidRPr="004A4CC3">
        <w:t xml:space="preserve">identifies </w:t>
      </w:r>
      <w:r w:rsidR="00BA4135" w:rsidRPr="004A4CC3">
        <w:t xml:space="preserve">and analyses </w:t>
      </w:r>
      <w:r w:rsidR="00F111EF" w:rsidRPr="004A4CC3">
        <w:t>moulding</w:t>
      </w:r>
      <w:r w:rsidR="004B632B" w:rsidRPr="004A4CC3">
        <w:t xml:space="preserve"> defects such as warpage, </w:t>
      </w:r>
      <w:r w:rsidR="00AA38A0" w:rsidRPr="004A4CC3">
        <w:t>visual defects and fill percentages.</w:t>
      </w:r>
      <w:r w:rsidR="00AB1FA3" w:rsidRPr="004A4CC3">
        <w:t xml:space="preserve"> </w:t>
      </w:r>
    </w:p>
    <w:p w14:paraId="723A1765" w14:textId="6C1B4D4E" w:rsidR="00F615B2" w:rsidRPr="004A4CC3" w:rsidRDefault="00F615B2" w:rsidP="009062A3">
      <w:r w:rsidRPr="004A4CC3">
        <w:br w:type="page"/>
      </w:r>
    </w:p>
    <w:p w14:paraId="5BA61BF9" w14:textId="61B813B6" w:rsidR="00F615B2" w:rsidRPr="004A4CC3" w:rsidRDefault="00F615B2" w:rsidP="00F615B2">
      <w:pPr>
        <w:pStyle w:val="Heading1"/>
      </w:pPr>
      <w:bookmarkStart w:id="12" w:name="_Toc232403067"/>
      <w:r w:rsidRPr="004A4CC3">
        <w:lastRenderedPageBreak/>
        <w:t xml:space="preserve">Customer </w:t>
      </w:r>
      <w:r w:rsidR="0040682A" w:rsidRPr="004A4CC3">
        <w:t>Requirements</w:t>
      </w:r>
      <w:bookmarkEnd w:id="12"/>
    </w:p>
    <w:p w14:paraId="7DE9F5D9" w14:textId="130F8277" w:rsidR="00DD653D" w:rsidRPr="004A4CC3" w:rsidRDefault="00977160" w:rsidP="00C057FB">
      <w:r w:rsidRPr="004A4CC3">
        <w:t>A m</w:t>
      </w:r>
      <w:r w:rsidR="006E5C5D" w:rsidRPr="004A4CC3">
        <w:t>obile phone housing</w:t>
      </w:r>
      <w:r w:rsidRPr="004A4CC3">
        <w:t xml:space="preserve">s primary </w:t>
      </w:r>
      <w:r w:rsidR="001A7EF9" w:rsidRPr="004A4CC3">
        <w:t>purpose is to protect a mobile phone from damage</w:t>
      </w:r>
      <w:r w:rsidR="00874292" w:rsidRPr="004A4CC3">
        <w:t>, whether</w:t>
      </w:r>
      <w:r w:rsidR="001A7EF9" w:rsidRPr="004A4CC3">
        <w:t xml:space="preserve"> by</w:t>
      </w:r>
      <w:r w:rsidR="00874292" w:rsidRPr="004A4CC3">
        <w:t xml:space="preserve"> absorbing impact forces </w:t>
      </w:r>
      <w:r w:rsidR="00CC076D" w:rsidRPr="004A4CC3">
        <w:t xml:space="preserve">or </w:t>
      </w:r>
      <w:r w:rsidR="00E84CDC" w:rsidRPr="004A4CC3">
        <w:t xml:space="preserve">by </w:t>
      </w:r>
      <w:r w:rsidR="00CC076D" w:rsidRPr="004A4CC3">
        <w:t>reduc</w:t>
      </w:r>
      <w:r w:rsidR="00E84CDC" w:rsidRPr="004A4CC3">
        <w:t xml:space="preserve">ing </w:t>
      </w:r>
      <w:r w:rsidR="00CC076D" w:rsidRPr="004A4CC3">
        <w:t>wear</w:t>
      </w:r>
      <w:r w:rsidR="006D1F47" w:rsidRPr="004A4CC3">
        <w:t xml:space="preserve"> and tear</w:t>
      </w:r>
      <w:r w:rsidR="00CC076D" w:rsidRPr="004A4CC3">
        <w:t xml:space="preserve"> </w:t>
      </w:r>
      <w:r w:rsidR="0055460E" w:rsidRPr="004A4CC3">
        <w:t>such as scratches.</w:t>
      </w:r>
      <w:r w:rsidR="00C138EE" w:rsidRPr="004A4CC3">
        <w:t xml:space="preserve"> </w:t>
      </w:r>
      <w:r w:rsidR="00D13B9D" w:rsidRPr="004A4CC3">
        <w:t xml:space="preserve">However, customer needs </w:t>
      </w:r>
      <w:r w:rsidR="00F4659E" w:rsidRPr="004A4CC3">
        <w:t>have</w:t>
      </w:r>
      <w:r w:rsidR="00D13B9D" w:rsidRPr="004A4CC3">
        <w:t xml:space="preserve"> also evolved </w:t>
      </w:r>
      <w:r w:rsidR="004349F0" w:rsidRPr="004A4CC3">
        <w:t xml:space="preserve">the industry standard for </w:t>
      </w:r>
      <w:r w:rsidR="00D13B9D" w:rsidRPr="004A4CC3">
        <w:t xml:space="preserve">phone cases to serve several purposes other than just improved protection. Satisfying other customers’ needs such as aesthetics, improved ergonomics or other functionality </w:t>
      </w:r>
      <w:r w:rsidR="00DD653D" w:rsidRPr="004A4CC3">
        <w:t>improvements,</w:t>
      </w:r>
      <w:r w:rsidR="00C057FB" w:rsidRPr="004A4CC3">
        <w:t xml:space="preserve"> while at low costs</w:t>
      </w:r>
      <w:r w:rsidR="00203BAD" w:rsidRPr="004A4CC3">
        <w:t>,</w:t>
      </w:r>
      <w:r w:rsidR="00460352" w:rsidRPr="004A4CC3">
        <w:t xml:space="preserve"> </w:t>
      </w:r>
      <w:r w:rsidR="00795AFB" w:rsidRPr="004A4CC3">
        <w:t xml:space="preserve">incentivises new and returning </w:t>
      </w:r>
      <w:r w:rsidR="00E44455" w:rsidRPr="004A4CC3">
        <w:t>customers.</w:t>
      </w:r>
      <w:r w:rsidR="00D70A0A">
        <w:t xml:space="preserve"> </w:t>
      </w:r>
      <w:r w:rsidR="00C138EE" w:rsidRPr="004A4CC3">
        <w:t>To achieve th</w:t>
      </w:r>
      <w:r w:rsidR="00E44455" w:rsidRPr="004A4CC3">
        <w:t>eir</w:t>
      </w:r>
      <w:r w:rsidR="00C138EE" w:rsidRPr="004A4CC3">
        <w:t xml:space="preserve"> purpose </w:t>
      </w:r>
      <w:r w:rsidR="00E070D0" w:rsidRPr="004A4CC3">
        <w:t>phone case designs</w:t>
      </w:r>
      <w:r w:rsidR="00C138EE" w:rsidRPr="004A4CC3">
        <w:t xml:space="preserve"> must</w:t>
      </w:r>
      <w:r w:rsidR="00667634" w:rsidRPr="004A4CC3">
        <w:t xml:space="preserve"> meet </w:t>
      </w:r>
      <w:r w:rsidR="00DB20D3" w:rsidRPr="004A4CC3">
        <w:t>expected</w:t>
      </w:r>
      <w:r w:rsidR="00667634" w:rsidRPr="004A4CC3">
        <w:t xml:space="preserve"> performance attributes</w:t>
      </w:r>
      <w:r w:rsidR="00DB20D3" w:rsidRPr="004A4CC3">
        <w:t>,</w:t>
      </w:r>
      <w:r w:rsidR="00667634" w:rsidRPr="004A4CC3">
        <w:t xml:space="preserve"> such as</w:t>
      </w:r>
      <w:r w:rsidR="00DD653D" w:rsidRPr="004A4CC3">
        <w:t>:</w:t>
      </w:r>
    </w:p>
    <w:p w14:paraId="35C5E87D" w14:textId="5F314686" w:rsidR="00DD653D" w:rsidRPr="004A4CC3" w:rsidRDefault="00DB20D3" w:rsidP="00DD653D">
      <w:pPr>
        <w:pStyle w:val="ListParagraph"/>
        <w:numPr>
          <w:ilvl w:val="0"/>
          <w:numId w:val="4"/>
        </w:numPr>
      </w:pPr>
      <w:r w:rsidRPr="004A4CC3">
        <w:t xml:space="preserve">High durability </w:t>
      </w:r>
      <w:r w:rsidR="000202DE" w:rsidRPr="004A4CC3">
        <w:t>–</w:t>
      </w:r>
      <w:r w:rsidRPr="004A4CC3">
        <w:t xml:space="preserve"> </w:t>
      </w:r>
      <w:r w:rsidR="00862B0B" w:rsidRPr="004A4CC3">
        <w:t>Withstand</w:t>
      </w:r>
      <w:r w:rsidR="00064458" w:rsidRPr="004A4CC3">
        <w:t xml:space="preserve"> repeated use, </w:t>
      </w:r>
      <w:r w:rsidR="00651C5C" w:rsidRPr="004A4CC3">
        <w:t>no</w:t>
      </w:r>
      <w:r w:rsidR="00820335" w:rsidRPr="004A4CC3">
        <w:t xml:space="preserve"> </w:t>
      </w:r>
      <w:r w:rsidR="00651C5C" w:rsidRPr="004A4CC3">
        <w:t>unexpected or premature deformation,</w:t>
      </w:r>
      <w:r w:rsidR="00865F0B" w:rsidRPr="004A4CC3">
        <w:t xml:space="preserve"> degradation etc.</w:t>
      </w:r>
    </w:p>
    <w:p w14:paraId="4ED3D8EE" w14:textId="43573032" w:rsidR="000202DE" w:rsidRPr="004A4CC3" w:rsidRDefault="000202DE" w:rsidP="00DD653D">
      <w:pPr>
        <w:pStyle w:val="ListParagraph"/>
        <w:numPr>
          <w:ilvl w:val="0"/>
          <w:numId w:val="4"/>
        </w:numPr>
      </w:pPr>
      <w:r w:rsidRPr="004A4CC3">
        <w:t xml:space="preserve">Impact </w:t>
      </w:r>
      <w:r w:rsidR="002379EA" w:rsidRPr="004A4CC3">
        <w:t>resistant</w:t>
      </w:r>
      <w:r w:rsidRPr="004A4CC3">
        <w:t xml:space="preserve"> </w:t>
      </w:r>
      <w:r w:rsidR="00865F0B" w:rsidRPr="004A4CC3">
        <w:t xml:space="preserve">– Capable of absorbing </w:t>
      </w:r>
      <w:r w:rsidR="00C3681F" w:rsidRPr="004A4CC3">
        <w:t>and</w:t>
      </w:r>
      <w:r w:rsidR="00865F0B" w:rsidRPr="004A4CC3">
        <w:t xml:space="preserve"> dissipating </w:t>
      </w:r>
      <w:r w:rsidR="00C3681F" w:rsidRPr="004A4CC3">
        <w:t>energy from impacts, such as drops.</w:t>
      </w:r>
    </w:p>
    <w:p w14:paraId="064DA6FD" w14:textId="57997907" w:rsidR="00DD653D" w:rsidRPr="004A4CC3" w:rsidRDefault="00DB20D3" w:rsidP="00DD653D">
      <w:pPr>
        <w:pStyle w:val="ListParagraph"/>
        <w:numPr>
          <w:ilvl w:val="0"/>
          <w:numId w:val="4"/>
        </w:numPr>
      </w:pPr>
      <w:r w:rsidRPr="004A4CC3">
        <w:t>L</w:t>
      </w:r>
      <w:r w:rsidR="007C58B9" w:rsidRPr="004A4CC3">
        <w:t>ightweight</w:t>
      </w:r>
      <w:r w:rsidRPr="004A4CC3">
        <w:t xml:space="preserve"> </w:t>
      </w:r>
      <w:r w:rsidR="00964F64" w:rsidRPr="004A4CC3">
        <w:t>–</w:t>
      </w:r>
      <w:r w:rsidR="00C3681F" w:rsidRPr="004A4CC3">
        <w:t xml:space="preserve"> </w:t>
      </w:r>
      <w:r w:rsidR="00964F64" w:rsidRPr="004A4CC3">
        <w:t xml:space="preserve">Add minimal weight, maintain </w:t>
      </w:r>
      <w:r w:rsidR="006B0F1C" w:rsidRPr="004A4CC3">
        <w:t>comfort and usability.</w:t>
      </w:r>
    </w:p>
    <w:p w14:paraId="252FEF0D" w14:textId="52F2A8AE" w:rsidR="00C057FB" w:rsidRPr="004A4CC3" w:rsidRDefault="00DB20D3" w:rsidP="00DD653D">
      <w:pPr>
        <w:pStyle w:val="ListParagraph"/>
        <w:numPr>
          <w:ilvl w:val="0"/>
          <w:numId w:val="4"/>
        </w:numPr>
      </w:pPr>
      <w:r w:rsidRPr="004A4CC3">
        <w:t>A</w:t>
      </w:r>
      <w:r w:rsidR="00C057FB" w:rsidRPr="004A4CC3">
        <w:t xml:space="preserve">esthetic </w:t>
      </w:r>
      <w:r w:rsidR="00B7310B" w:rsidRPr="004A4CC3">
        <w:t>quality</w:t>
      </w:r>
      <w:r w:rsidRPr="004A4CC3">
        <w:t xml:space="preserve"> </w:t>
      </w:r>
      <w:r w:rsidR="00B7310B" w:rsidRPr="004A4CC3">
        <w:t xml:space="preserve">– </w:t>
      </w:r>
      <w:r w:rsidR="00FF5CE8" w:rsidRPr="004A4CC3">
        <w:t>Pleasing design with n</w:t>
      </w:r>
      <w:r w:rsidR="00B7310B" w:rsidRPr="004A4CC3">
        <w:t xml:space="preserve">o </w:t>
      </w:r>
      <w:r w:rsidR="00057173" w:rsidRPr="004A4CC3">
        <w:t>visual defects</w:t>
      </w:r>
      <w:r w:rsidR="0068559E" w:rsidRPr="004A4CC3">
        <w:t>.</w:t>
      </w:r>
    </w:p>
    <w:p w14:paraId="24A5D957" w14:textId="2B4634B6" w:rsidR="007C58B9" w:rsidRPr="004A4CC3" w:rsidRDefault="00DB20D3" w:rsidP="00DD653D">
      <w:pPr>
        <w:pStyle w:val="ListParagraph"/>
        <w:numPr>
          <w:ilvl w:val="0"/>
          <w:numId w:val="4"/>
        </w:numPr>
      </w:pPr>
      <w:r w:rsidRPr="004A4CC3">
        <w:t>F</w:t>
      </w:r>
      <w:r w:rsidR="002C29F8" w:rsidRPr="004A4CC3">
        <w:t xml:space="preserve">it precisely to the </w:t>
      </w:r>
      <w:r w:rsidR="00AD1120" w:rsidRPr="004A4CC3">
        <w:t>phone’s</w:t>
      </w:r>
      <w:r w:rsidR="002C29F8" w:rsidRPr="004A4CC3">
        <w:t xml:space="preserve"> geometry</w:t>
      </w:r>
      <w:r w:rsidRPr="004A4CC3">
        <w:t xml:space="preserve"> </w:t>
      </w:r>
      <w:r w:rsidR="00D430A5" w:rsidRPr="004A4CC3">
        <w:t xml:space="preserve">– </w:t>
      </w:r>
      <w:r w:rsidR="0068559E" w:rsidRPr="004A4CC3">
        <w:t>Design must be accurate to phone dimension, n</w:t>
      </w:r>
      <w:r w:rsidR="00D430A5" w:rsidRPr="004A4CC3">
        <w:t>o warpage</w:t>
      </w:r>
      <w:r w:rsidR="0068559E" w:rsidRPr="004A4CC3">
        <w:t>.</w:t>
      </w:r>
    </w:p>
    <w:p w14:paraId="3C599ABE" w14:textId="0BBE9798" w:rsidR="0040682A" w:rsidRPr="004A4CC3" w:rsidRDefault="0040682A" w:rsidP="0040682A"/>
    <w:p w14:paraId="093231EE" w14:textId="77777777" w:rsidR="0040682A" w:rsidRPr="004A4CC3" w:rsidRDefault="0040682A" w:rsidP="0040682A"/>
    <w:p w14:paraId="7CCA6604" w14:textId="345380AA" w:rsidR="0040682A" w:rsidRPr="004A4CC3" w:rsidRDefault="0040682A" w:rsidP="0040682A">
      <w:pPr>
        <w:pStyle w:val="Heading2"/>
      </w:pPr>
      <w:bookmarkStart w:id="13" w:name="_Quality_Function_Deployment"/>
      <w:bookmarkStart w:id="14" w:name="_Toc232403068"/>
      <w:bookmarkEnd w:id="13"/>
      <w:r w:rsidRPr="004A4CC3">
        <w:t>Quality Fun</w:t>
      </w:r>
      <w:r w:rsidR="00783A7F" w:rsidRPr="004A4CC3">
        <w:t xml:space="preserve">ction </w:t>
      </w:r>
      <w:r w:rsidR="006F56C0">
        <w:t>Deployment</w:t>
      </w:r>
      <w:bookmarkEnd w:id="14"/>
    </w:p>
    <w:p w14:paraId="4B956181" w14:textId="42219849" w:rsidR="00257C68" w:rsidRPr="004A4CC3" w:rsidRDefault="00E63A76" w:rsidP="005A5E1A">
      <w:pPr>
        <w:tabs>
          <w:tab w:val="left" w:pos="1365"/>
        </w:tabs>
      </w:pPr>
      <w:r w:rsidRPr="004A4CC3">
        <w:t xml:space="preserve">Quality Function </w:t>
      </w:r>
      <w:r w:rsidR="006F56C0">
        <w:t>Deployment</w:t>
      </w:r>
      <w:r w:rsidRPr="004A4CC3">
        <w:t xml:space="preserve"> (QFD) </w:t>
      </w:r>
      <w:r w:rsidR="00B04E4A" w:rsidRPr="004A4CC3">
        <w:t xml:space="preserve">has been </w:t>
      </w:r>
      <w:r w:rsidR="00E43DCF" w:rsidRPr="004A4CC3">
        <w:t xml:space="preserve">conducted </w:t>
      </w:r>
      <w:r w:rsidR="00735DF5" w:rsidRPr="004A4CC3">
        <w:t>on</w:t>
      </w:r>
      <w:r w:rsidR="00E43DCF" w:rsidRPr="004A4CC3">
        <w:t xml:space="preserve"> the mobile phone housing </w:t>
      </w:r>
      <w:r w:rsidR="00A8704C" w:rsidRPr="004A4CC3">
        <w:t>(Figure 1</w:t>
      </w:r>
      <w:r w:rsidR="00C94789" w:rsidRPr="004A4CC3">
        <w:t xml:space="preserve">) </w:t>
      </w:r>
      <w:r w:rsidR="00F56A22" w:rsidRPr="004A4CC3">
        <w:t>to translate t</w:t>
      </w:r>
      <w:r w:rsidR="00D4159D" w:rsidRPr="004A4CC3">
        <w:t xml:space="preserve">he needs of the customer into a measurable </w:t>
      </w:r>
      <w:r w:rsidR="00CE6E3A" w:rsidRPr="004A4CC3">
        <w:t xml:space="preserve">technical specification. </w:t>
      </w:r>
      <w:r w:rsidR="007B287B" w:rsidRPr="004A4CC3">
        <w:t>Using QFD has allowed for customer needs to be systematically converted into</w:t>
      </w:r>
      <w:r w:rsidR="00497B48" w:rsidRPr="004A4CC3">
        <w:t xml:space="preserve"> </w:t>
      </w:r>
      <w:r w:rsidR="00F87FDD" w:rsidRPr="004A4CC3">
        <w:t>design targets</w:t>
      </w:r>
      <w:r w:rsidR="009718C3" w:rsidRPr="004A4CC3">
        <w:t xml:space="preserve">, </w:t>
      </w:r>
      <w:r w:rsidR="009B14CE" w:rsidRPr="004A4CC3">
        <w:t xml:space="preserve">therefore </w:t>
      </w:r>
      <w:r w:rsidR="005F1A9C" w:rsidRPr="004A4CC3">
        <w:t>assuring</w:t>
      </w:r>
      <w:r w:rsidR="00AC2B37" w:rsidRPr="004A4CC3">
        <w:t xml:space="preserve"> design </w:t>
      </w:r>
      <w:r w:rsidR="00FB1A77" w:rsidRPr="004A4CC3">
        <w:t xml:space="preserve">quality while the product is still in its design stage </w:t>
      </w:r>
      <w:r w:rsidR="00606A96" w:rsidRPr="004A4CC3">
        <w:t>(</w:t>
      </w:r>
      <w:r w:rsidR="005F1A9C" w:rsidRPr="004A4CC3">
        <w:t>Akao, 1990</w:t>
      </w:r>
      <w:r w:rsidR="00606A96" w:rsidRPr="004A4CC3">
        <w:t>).</w:t>
      </w:r>
      <w:r w:rsidR="00C746D7">
        <w:t xml:space="preserve"> QFD</w:t>
      </w:r>
      <w:r w:rsidR="00FF2011">
        <w:t>’s significance</w:t>
      </w:r>
      <w:r w:rsidR="00117999">
        <w:t xml:space="preserve"> to product development</w:t>
      </w:r>
      <w:r w:rsidR="00FF2011">
        <w:t xml:space="preserve"> cannot be understated, as </w:t>
      </w:r>
      <w:r w:rsidR="00EF48AA">
        <w:t xml:space="preserve">it </w:t>
      </w:r>
      <w:r w:rsidR="0041531E">
        <w:t>can be operated in situations where initially there is no product, and hence no ‘voice of the customer’ (Pugh, 1991</w:t>
      </w:r>
      <w:r w:rsidR="00117999">
        <w:t xml:space="preserve">), yet </w:t>
      </w:r>
      <w:r w:rsidR="00D2353E">
        <w:t xml:space="preserve">due to </w:t>
      </w:r>
      <w:r w:rsidR="00411FAC">
        <w:t xml:space="preserve">QFD </w:t>
      </w:r>
      <w:r w:rsidR="00FF2011">
        <w:t xml:space="preserve">foundations </w:t>
      </w:r>
      <w:r w:rsidR="00110542">
        <w:t xml:space="preserve">are set </w:t>
      </w:r>
      <w:r w:rsidR="00FF2011">
        <w:t>for further analysis to be conducte</w:t>
      </w:r>
      <w:r w:rsidR="00270DC8">
        <w:t>d</w:t>
      </w:r>
      <w:r w:rsidR="00FF2011">
        <w:t xml:space="preserve">. </w:t>
      </w:r>
      <w:r w:rsidR="00257C68" w:rsidRPr="004A4CC3">
        <w:br w:type="page"/>
      </w:r>
    </w:p>
    <w:p w14:paraId="12EAEF3E" w14:textId="77777777" w:rsidR="007B7C57" w:rsidRPr="004A4CC3" w:rsidRDefault="007B7C57">
      <w:pPr>
        <w:sectPr w:rsidR="007B7C57" w:rsidRPr="004A4CC3" w:rsidSect="008E5E6B">
          <w:footerReference w:type="default" r:id="rId10"/>
          <w:footerReference w:type="first" r:id="rId11"/>
          <w:pgSz w:w="11906" w:h="16838"/>
          <w:pgMar w:top="1440" w:right="1440" w:bottom="1440" w:left="1440" w:header="708" w:footer="708" w:gutter="0"/>
          <w:pgNumType w:start="0"/>
          <w:cols w:space="708"/>
          <w:titlePg/>
          <w:docGrid w:linePitch="360"/>
        </w:sectPr>
      </w:pPr>
    </w:p>
    <w:p w14:paraId="44DE5B98" w14:textId="7D4D0090" w:rsidR="00D971A2" w:rsidRPr="004A4CC3" w:rsidRDefault="00716BB0" w:rsidP="00D971A2">
      <w:pPr>
        <w:keepNext/>
        <w:jc w:val="center"/>
      </w:pPr>
      <w:r w:rsidRPr="00716BB0">
        <w:rPr>
          <w:noProof/>
        </w:rPr>
        <w:lastRenderedPageBreak/>
        <w:drawing>
          <wp:inline distT="0" distB="0" distL="0" distR="0" wp14:anchorId="0E1B9C9C" wp14:editId="593B0993">
            <wp:extent cx="7131394" cy="5453063"/>
            <wp:effectExtent l="0" t="0" r="0" b="0"/>
            <wp:docPr id="987815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15386" name=""/>
                    <pic:cNvPicPr/>
                  </pic:nvPicPr>
                  <pic:blipFill>
                    <a:blip r:embed="rId12"/>
                    <a:stretch>
                      <a:fillRect/>
                    </a:stretch>
                  </pic:blipFill>
                  <pic:spPr>
                    <a:xfrm>
                      <a:off x="0" y="0"/>
                      <a:ext cx="7137033" cy="5457375"/>
                    </a:xfrm>
                    <a:prstGeom prst="rect">
                      <a:avLst/>
                    </a:prstGeom>
                  </pic:spPr>
                </pic:pic>
              </a:graphicData>
            </a:graphic>
          </wp:inline>
        </w:drawing>
      </w:r>
    </w:p>
    <w:p w14:paraId="59E8E72D" w14:textId="4E703361" w:rsidR="007B7C57" w:rsidRPr="004A4CC3" w:rsidRDefault="00D971A2" w:rsidP="00F42D7F">
      <w:pPr>
        <w:pStyle w:val="Caption"/>
        <w:jc w:val="center"/>
        <w:sectPr w:rsidR="007B7C57" w:rsidRPr="004A4CC3" w:rsidSect="00D53444">
          <w:pgSz w:w="16838" w:h="11906" w:orient="landscape" w:code="9"/>
          <w:pgMar w:top="1440" w:right="1440" w:bottom="1440" w:left="1440" w:header="709" w:footer="709" w:gutter="0"/>
          <w:cols w:space="708"/>
          <w:titlePg/>
          <w:docGrid w:linePitch="360"/>
        </w:sectPr>
      </w:pPr>
      <w:bookmarkStart w:id="15" w:name="_Toc232403021"/>
      <w:r w:rsidRPr="004A4CC3">
        <w:t xml:space="preserve">Figure </w:t>
      </w:r>
      <w:fldSimple w:instr=" SEQ Figure \* ARABIC ">
        <w:r w:rsidR="00831F76">
          <w:rPr>
            <w:noProof/>
          </w:rPr>
          <w:t>1</w:t>
        </w:r>
      </w:fldSimple>
      <w:r w:rsidRPr="004A4CC3">
        <w:t xml:space="preserve"> - Mobile Phone Housing QFD (Levi, 2026)</w:t>
      </w:r>
      <w:bookmarkEnd w:id="15"/>
    </w:p>
    <w:p w14:paraId="1224F71F" w14:textId="3946C5C3" w:rsidR="00E71E39" w:rsidRDefault="008423EF" w:rsidP="00F42D7F">
      <w:r w:rsidRPr="004A4CC3">
        <w:lastRenderedPageBreak/>
        <w:t>From</w:t>
      </w:r>
      <w:r w:rsidR="009B14CE" w:rsidRPr="004A4CC3">
        <w:t xml:space="preserve"> t</w:t>
      </w:r>
      <w:r w:rsidR="00571F94" w:rsidRPr="004A4CC3">
        <w:t xml:space="preserve">he completed QFD in </w:t>
      </w:r>
      <w:r w:rsidR="00660E89" w:rsidRPr="004A4CC3">
        <w:t xml:space="preserve">Figure 1 </w:t>
      </w:r>
      <w:r w:rsidR="004141D2" w:rsidRPr="004A4CC3">
        <w:t xml:space="preserve">it </w:t>
      </w:r>
      <w:r w:rsidR="00180963" w:rsidRPr="004A4CC3">
        <w:t>has been recognised</w:t>
      </w:r>
      <w:r w:rsidR="004141D2" w:rsidRPr="004A4CC3">
        <w:t xml:space="preserve"> that </w:t>
      </w:r>
      <w:r w:rsidR="009717EC" w:rsidRPr="004A4CC3">
        <w:t xml:space="preserve">to achieve </w:t>
      </w:r>
      <w:r w:rsidR="00050CAB" w:rsidRPr="004A4CC3">
        <w:t xml:space="preserve">customer demands a set list of engineering requirements must be met. </w:t>
      </w:r>
      <w:r w:rsidR="00344DF9" w:rsidRPr="004A4CC3">
        <w:t xml:space="preserve">The </w:t>
      </w:r>
      <w:r w:rsidR="00344DF9" w:rsidRPr="004A4CC3">
        <w:rPr>
          <w:i/>
          <w:iCs/>
        </w:rPr>
        <w:t xml:space="preserve">Weight/Importance </w:t>
      </w:r>
      <w:r w:rsidR="00180963" w:rsidRPr="004A4CC3">
        <w:t xml:space="preserve">observed at the bottom of the QFD </w:t>
      </w:r>
      <w:r w:rsidR="005372B0" w:rsidRPr="004A4CC3">
        <w:t xml:space="preserve">measures a quantifiable significance to each </w:t>
      </w:r>
      <w:r w:rsidR="00AF378D" w:rsidRPr="004A4CC3">
        <w:t>of the engineering requirements</w:t>
      </w:r>
      <w:r w:rsidR="00DB7E44" w:rsidRPr="004A4CC3">
        <w:t>,</w:t>
      </w:r>
      <w:r w:rsidR="00AF378D" w:rsidRPr="004A4CC3">
        <w:t xml:space="preserve"> allow</w:t>
      </w:r>
      <w:r w:rsidR="00DB7E44" w:rsidRPr="004A4CC3">
        <w:t>ing</w:t>
      </w:r>
      <w:r w:rsidR="00AF378D" w:rsidRPr="004A4CC3">
        <w:t xml:space="preserve"> for design focus to be </w:t>
      </w:r>
      <w:r w:rsidR="00DB7E44" w:rsidRPr="004A4CC3">
        <w:t>prioritised appropriately. The QFD</w:t>
      </w:r>
      <w:r w:rsidR="00021B9E" w:rsidRPr="004A4CC3">
        <w:t xml:space="preserve"> has successfully </w:t>
      </w:r>
      <w:r w:rsidR="00A17409" w:rsidRPr="004A4CC3">
        <w:t>recognised</w:t>
      </w:r>
      <w:r w:rsidR="00021B9E" w:rsidRPr="004A4CC3">
        <w:t xml:space="preserve"> the significance of material choice, as </w:t>
      </w:r>
      <w:r w:rsidR="00CC13BB" w:rsidRPr="004A4CC3">
        <w:t xml:space="preserve">the performance of the </w:t>
      </w:r>
      <w:r w:rsidR="00A17409" w:rsidRPr="004A4CC3">
        <w:t xml:space="preserve">material </w:t>
      </w:r>
      <w:r w:rsidR="00CC13BB" w:rsidRPr="004A4CC3">
        <w:t xml:space="preserve">selected will influence whether </w:t>
      </w:r>
      <w:r w:rsidR="001C3D3A" w:rsidRPr="004A4CC3">
        <w:t>many</w:t>
      </w:r>
      <w:r w:rsidR="00A17409" w:rsidRPr="004A4CC3">
        <w:t xml:space="preserve"> </w:t>
      </w:r>
      <w:r w:rsidR="00110542">
        <w:t xml:space="preserve">of the </w:t>
      </w:r>
      <w:r w:rsidR="00A17409" w:rsidRPr="004A4CC3">
        <w:t>customer requirements</w:t>
      </w:r>
      <w:r w:rsidR="00CC13BB" w:rsidRPr="004A4CC3">
        <w:t xml:space="preserve"> can be met</w:t>
      </w:r>
      <w:r w:rsidR="00EC3247">
        <w:t xml:space="preserve">. To meet customer requirements the material chosen </w:t>
      </w:r>
      <w:r w:rsidR="00632D07">
        <w:t xml:space="preserve">for the product must be </w:t>
      </w:r>
      <w:r w:rsidR="006B4DF2">
        <w:t xml:space="preserve">durable, </w:t>
      </w:r>
      <w:r w:rsidR="005D1C69">
        <w:t>impact resistant, lightweight</w:t>
      </w:r>
      <w:r w:rsidR="006B4DF2">
        <w:t xml:space="preserve">, </w:t>
      </w:r>
      <w:r w:rsidR="00467DA6">
        <w:t xml:space="preserve">enable a </w:t>
      </w:r>
      <w:r w:rsidR="005D1C69">
        <w:t>high-quality</w:t>
      </w:r>
      <w:r w:rsidR="00467DA6">
        <w:t xml:space="preserve"> finish, recyclable and available at a low price. </w:t>
      </w:r>
      <w:r w:rsidR="001F359B">
        <w:t>As the</w:t>
      </w:r>
      <w:r w:rsidR="00316719">
        <w:t xml:space="preserve"> choice of material will also impact other engineering requirements</w:t>
      </w:r>
      <w:r w:rsidR="004B385E">
        <w:t xml:space="preserve"> </w:t>
      </w:r>
      <w:r w:rsidR="00316719">
        <w:t xml:space="preserve">such as </w:t>
      </w:r>
      <w:r w:rsidR="00E71E39">
        <w:t xml:space="preserve">strength, </w:t>
      </w:r>
      <w:r w:rsidR="00316719">
        <w:t xml:space="preserve">material density </w:t>
      </w:r>
      <w:r w:rsidR="00E71E39">
        <w:t>and resilience</w:t>
      </w:r>
      <w:r w:rsidR="008314E7">
        <w:t>, its high weight is justified</w:t>
      </w:r>
      <w:r w:rsidR="00D16D1E">
        <w:t xml:space="preserve"> toward meeting the </w:t>
      </w:r>
      <w:r w:rsidR="00795807">
        <w:t>customers’</w:t>
      </w:r>
      <w:r w:rsidR="00D16D1E">
        <w:t xml:space="preserve"> requirements.</w:t>
      </w:r>
    </w:p>
    <w:p w14:paraId="59CF5E53" w14:textId="77777777" w:rsidR="00E71E39" w:rsidRDefault="00E71E39" w:rsidP="00F42D7F"/>
    <w:p w14:paraId="548798E0" w14:textId="77777777" w:rsidR="00E56D3B" w:rsidRDefault="0007369F" w:rsidP="00F42D7F">
      <w:r>
        <w:t xml:space="preserve">Other engineering </w:t>
      </w:r>
      <w:r w:rsidR="00DA6705">
        <w:t xml:space="preserve">factors </w:t>
      </w:r>
      <w:r w:rsidR="00BF647D">
        <w:t xml:space="preserve">that will </w:t>
      </w:r>
      <w:r w:rsidR="00553892">
        <w:t>affect</w:t>
      </w:r>
      <w:r w:rsidR="00BF647D">
        <w:t xml:space="preserve"> </w:t>
      </w:r>
      <w:r w:rsidR="001C3922">
        <w:t xml:space="preserve">whether the customer </w:t>
      </w:r>
      <w:r w:rsidR="006841DA">
        <w:t>needs</w:t>
      </w:r>
      <w:r w:rsidR="00553892">
        <w:t xml:space="preserve"> have been</w:t>
      </w:r>
      <w:r w:rsidR="001C3922">
        <w:t xml:space="preserve"> met</w:t>
      </w:r>
      <w:r w:rsidR="00CE2753">
        <w:t xml:space="preserve"> </w:t>
      </w:r>
      <w:r w:rsidR="00553892">
        <w:t xml:space="preserve">are </w:t>
      </w:r>
      <w:r w:rsidR="006841DA">
        <w:t xml:space="preserve">strength, </w:t>
      </w:r>
      <w:r w:rsidR="004431E3">
        <w:t>Snap fit geometry</w:t>
      </w:r>
      <w:r w:rsidR="009E7ACC">
        <w:t xml:space="preserve">, </w:t>
      </w:r>
      <w:r w:rsidR="004431E3">
        <w:t xml:space="preserve">surface finish and wall thickness. </w:t>
      </w:r>
      <w:r w:rsidR="00D246FE">
        <w:t>To achieve a product of high quality, good aesthetic</w:t>
      </w:r>
      <w:r w:rsidR="00C24AE2">
        <w:t xml:space="preserve"> and fit for purpose at low costs </w:t>
      </w:r>
      <w:r w:rsidR="003E3A51">
        <w:t xml:space="preserve">optimisation of the injection moulding process will </w:t>
      </w:r>
      <w:r w:rsidR="00FC788E">
        <w:t>be necessary. T</w:t>
      </w:r>
      <w:r w:rsidR="00076681">
        <w:t xml:space="preserve">he QFD </w:t>
      </w:r>
      <w:r w:rsidR="00AD46BC">
        <w:t xml:space="preserve">displays how </w:t>
      </w:r>
      <w:r w:rsidR="009E7ACC">
        <w:t>m</w:t>
      </w:r>
      <w:r w:rsidR="008D7A91" w:rsidRPr="004A4CC3">
        <w:t>ini</w:t>
      </w:r>
      <w:r w:rsidR="006D2508" w:rsidRPr="004A4CC3">
        <w:t>mising</w:t>
      </w:r>
      <w:r w:rsidR="000B3683">
        <w:t xml:space="preserve"> </w:t>
      </w:r>
      <w:r w:rsidR="00270DC8">
        <w:t>moulding</w:t>
      </w:r>
      <w:r w:rsidR="000B3683">
        <w:t xml:space="preserve"> defects </w:t>
      </w:r>
      <w:r w:rsidR="009E7ACC">
        <w:t xml:space="preserve">will </w:t>
      </w:r>
      <w:r w:rsidR="000A7775">
        <w:t xml:space="preserve">ensure customer </w:t>
      </w:r>
      <w:r w:rsidR="00FC788E">
        <w:t xml:space="preserve">needs are met, </w:t>
      </w:r>
      <w:r w:rsidR="00276A42">
        <w:t xml:space="preserve">highlighting the </w:t>
      </w:r>
      <w:r w:rsidR="003E14AF">
        <w:t>requirement</w:t>
      </w:r>
      <w:r w:rsidR="00276A42">
        <w:t xml:space="preserve"> to develop a Failure Modes and Effects Analysis (FMEA) to </w:t>
      </w:r>
      <w:r w:rsidR="00965D50">
        <w:t>analyse risks in the manufacturing process and propose mitigations</w:t>
      </w:r>
      <w:r w:rsidR="00CB2D78">
        <w:t>. The target limits proposed by the QFD</w:t>
      </w:r>
      <w:r w:rsidR="003777C2">
        <w:t xml:space="preserve">, such as </w:t>
      </w:r>
      <w:r w:rsidR="00774A1C">
        <w:t>optimising wall thickness to achieve a less the 25% rate of warpage in manufacturing,</w:t>
      </w:r>
      <w:r w:rsidR="00CB2D78">
        <w:t xml:space="preserve"> provides achievable outcomes that are expected to be met by conducting FMEA.</w:t>
      </w:r>
    </w:p>
    <w:p w14:paraId="408246A7" w14:textId="77777777" w:rsidR="00E56D3B" w:rsidRDefault="00E56D3B" w:rsidP="00F42D7F"/>
    <w:p w14:paraId="67218C05" w14:textId="583BD29E" w:rsidR="00F42D7F" w:rsidRDefault="00C146BF" w:rsidP="00F42D7F">
      <w:r>
        <w:t>C</w:t>
      </w:r>
      <w:r w:rsidR="00E56D3B">
        <w:t xml:space="preserve">ompetitive analysis has been conducted using the QFD to assess the expected performance of the </w:t>
      </w:r>
      <w:r w:rsidR="00E8559D">
        <w:t xml:space="preserve">proposed </w:t>
      </w:r>
      <w:r w:rsidR="00F76452">
        <w:t>specification</w:t>
      </w:r>
      <w:r w:rsidR="00E56D3B">
        <w:t xml:space="preserve"> against the performance of an existing competitor </w:t>
      </w:r>
      <w:r w:rsidR="00F76452">
        <w:t>to determine the</w:t>
      </w:r>
      <w:r w:rsidR="0038611A">
        <w:t xml:space="preserve"> potential position of the design against the market</w:t>
      </w:r>
      <w:r w:rsidR="00D71731">
        <w:t xml:space="preserve"> </w:t>
      </w:r>
      <w:r w:rsidR="00C27022">
        <w:t>(</w:t>
      </w:r>
      <w:r w:rsidR="00D71731">
        <w:t>Pugh</w:t>
      </w:r>
      <w:r w:rsidR="00C27022">
        <w:t>, 1991)</w:t>
      </w:r>
      <w:r w:rsidR="0038611A">
        <w:t xml:space="preserve">. </w:t>
      </w:r>
      <w:r w:rsidR="00F745A8">
        <w:t xml:space="preserve">Using </w:t>
      </w:r>
      <w:proofErr w:type="spellStart"/>
      <w:r w:rsidR="00F745A8">
        <w:t>Mous</w:t>
      </w:r>
      <w:proofErr w:type="spellEnd"/>
      <w:r w:rsidR="000A215C">
        <w:t xml:space="preserve">, a market leading phone case brand that </w:t>
      </w:r>
      <w:r w:rsidR="00B07F5E">
        <w:t xml:space="preserve">prioritises quality </w:t>
      </w:r>
      <w:r w:rsidR="00716BB0">
        <w:t xml:space="preserve">and </w:t>
      </w:r>
      <w:r w:rsidR="00FB3999">
        <w:t xml:space="preserve">performance </w:t>
      </w:r>
      <w:r w:rsidR="00043598">
        <w:t>(</w:t>
      </w:r>
      <w:proofErr w:type="spellStart"/>
      <w:r w:rsidR="00043598">
        <w:t>Mous</w:t>
      </w:r>
      <w:proofErr w:type="spellEnd"/>
      <w:r w:rsidR="00043598">
        <w:t xml:space="preserve">, 2019) </w:t>
      </w:r>
      <w:r w:rsidR="00FB3999">
        <w:t>above low costs</w:t>
      </w:r>
      <w:r w:rsidR="00905B1E">
        <w:t>,</w:t>
      </w:r>
      <w:r w:rsidR="00FB3999">
        <w:t xml:space="preserve"> </w:t>
      </w:r>
      <w:r w:rsidR="00905B1E">
        <w:t>enables</w:t>
      </w:r>
      <w:r w:rsidR="00FB3999">
        <w:t xml:space="preserve"> comparison against </w:t>
      </w:r>
      <w:r w:rsidR="00B07F5E">
        <w:t>the design specificatio</w:t>
      </w:r>
      <w:r w:rsidR="00905B1E">
        <w:t xml:space="preserve">n to determine acceptable </w:t>
      </w:r>
      <w:r w:rsidR="00043598">
        <w:t>trade-offs</w:t>
      </w:r>
      <w:r w:rsidR="00800303">
        <w:t>.</w:t>
      </w:r>
    </w:p>
    <w:p w14:paraId="1B5A8BD6" w14:textId="77777777" w:rsidR="00E56D3B" w:rsidRPr="004A4CC3" w:rsidRDefault="00E56D3B" w:rsidP="00F42D7F"/>
    <w:p w14:paraId="2278641F" w14:textId="3E931F41" w:rsidR="00783A7F" w:rsidRPr="004A4CC3" w:rsidRDefault="00783A7F" w:rsidP="00F42D7F">
      <w:pPr>
        <w:pStyle w:val="Heading2"/>
      </w:pPr>
      <w:bookmarkStart w:id="16" w:name="_Toc232403069"/>
      <w:r w:rsidRPr="004A4CC3">
        <w:t>Risk Analysis</w:t>
      </w:r>
      <w:bookmarkEnd w:id="16"/>
    </w:p>
    <w:p w14:paraId="4AC48825" w14:textId="3ADD24C8" w:rsidR="003C0E51" w:rsidRPr="004A4CC3" w:rsidRDefault="00A764FF">
      <w:pPr>
        <w:sectPr w:rsidR="003C0E51" w:rsidRPr="004A4CC3" w:rsidSect="00D53444">
          <w:pgSz w:w="11906" w:h="16838"/>
          <w:pgMar w:top="1440" w:right="1440" w:bottom="1440" w:left="1440" w:header="708" w:footer="708" w:gutter="0"/>
          <w:cols w:space="708"/>
          <w:titlePg/>
          <w:docGrid w:linePitch="360"/>
        </w:sectPr>
      </w:pPr>
      <w:r>
        <w:t xml:space="preserve">Analysis through </w:t>
      </w:r>
      <w:r w:rsidR="00425AB3">
        <w:t xml:space="preserve">QFD assists the development of </w:t>
      </w:r>
      <w:r w:rsidR="00A576B5">
        <w:t xml:space="preserve">risk analysis by conducting </w:t>
      </w:r>
      <w:r w:rsidR="00425AB3">
        <w:t xml:space="preserve">FMEA </w:t>
      </w:r>
      <w:r w:rsidR="00A576B5">
        <w:t>to meet targets set by the design specifications.</w:t>
      </w:r>
      <w:r w:rsidR="00161EA9">
        <w:t xml:space="preserve"> Implementing</w:t>
      </w:r>
      <w:r w:rsidR="00A576B5">
        <w:t xml:space="preserve"> FMEA </w:t>
      </w:r>
      <w:r w:rsidR="00161EA9">
        <w:t xml:space="preserve">methodology </w:t>
      </w:r>
      <w:r w:rsidR="00B92D23">
        <w:t xml:space="preserve">during the design stage </w:t>
      </w:r>
      <w:r w:rsidR="003524E0">
        <w:t xml:space="preserve">helps </w:t>
      </w:r>
      <w:r w:rsidR="00B92D23">
        <w:t>meet</w:t>
      </w:r>
      <w:r w:rsidR="003524E0">
        <w:t xml:space="preserve"> product specifications by allowing </w:t>
      </w:r>
      <w:r w:rsidR="002510DA">
        <w:t xml:space="preserve">the most likely source of failures to be identified </w:t>
      </w:r>
      <w:r w:rsidR="00F53B42">
        <w:t xml:space="preserve">early on (6Sigma, </w:t>
      </w:r>
      <w:r w:rsidR="008B305E">
        <w:t>2021)</w:t>
      </w:r>
      <w:r w:rsidR="006B477A">
        <w:t xml:space="preserve">. </w:t>
      </w:r>
      <w:r w:rsidR="00093CF6">
        <w:t xml:space="preserve">FMEA indicates the </w:t>
      </w:r>
      <w:r w:rsidR="008925AD">
        <w:t>priority of a fail</w:t>
      </w:r>
      <w:r w:rsidR="003D1A9A">
        <w:t xml:space="preserve">ure which is likely to yield the most improvement </w:t>
      </w:r>
      <w:r w:rsidR="006D03C2">
        <w:t xml:space="preserve">in terms of severity, </w:t>
      </w:r>
      <w:r w:rsidR="0018252A">
        <w:t xml:space="preserve">occurrence and </w:t>
      </w:r>
      <w:r w:rsidR="00801B10">
        <w:t>detectability</w:t>
      </w:r>
      <w:r w:rsidR="0018252A">
        <w:t xml:space="preserve"> </w:t>
      </w:r>
      <w:r w:rsidR="00E717D7">
        <w:t xml:space="preserve">to assign a risk priority number, RPN </w:t>
      </w:r>
      <w:r w:rsidR="00063640">
        <w:t>(Pugh, 1991)</w:t>
      </w:r>
      <w:r w:rsidR="00E717D7">
        <w:t>.</w:t>
      </w:r>
      <w:r w:rsidR="00890480">
        <w:t xml:space="preserve"> </w:t>
      </w:r>
    </w:p>
    <w:p w14:paraId="13362636" w14:textId="637574B7" w:rsidR="002B7033" w:rsidRDefault="002B7033" w:rsidP="00573B7C">
      <w:pPr>
        <w:sectPr w:rsidR="002B7033" w:rsidSect="002B7033">
          <w:footerReference w:type="first" r:id="rId13"/>
          <w:pgSz w:w="16838" w:h="11906" w:orient="landscape"/>
          <w:pgMar w:top="1440" w:right="1440" w:bottom="1440" w:left="1440" w:header="709" w:footer="709" w:gutter="0"/>
          <w:cols w:space="708"/>
          <w:titlePg/>
          <w:docGrid w:linePitch="360"/>
        </w:sectPr>
      </w:pPr>
      <w:r w:rsidRPr="002A6794">
        <w:rPr>
          <w:noProof/>
        </w:rPr>
        <w:lastRenderedPageBreak/>
        <w:drawing>
          <wp:anchor distT="0" distB="0" distL="114300" distR="114300" simplePos="0" relativeHeight="251667456" behindDoc="1" locked="0" layoutInCell="1" allowOverlap="1" wp14:anchorId="10F8F4D4" wp14:editId="4F50EF0D">
            <wp:simplePos x="0" y="0"/>
            <wp:positionH relativeFrom="margin">
              <wp:align>center</wp:align>
            </wp:positionH>
            <wp:positionV relativeFrom="paragraph">
              <wp:posOffset>518394</wp:posOffset>
            </wp:positionV>
            <wp:extent cx="10347325" cy="5153025"/>
            <wp:effectExtent l="0" t="0" r="0" b="9525"/>
            <wp:wrapTight wrapText="bothSides">
              <wp:wrapPolygon edited="0">
                <wp:start x="0" y="0"/>
                <wp:lineTo x="0" y="21560"/>
                <wp:lineTo x="21554" y="21560"/>
                <wp:lineTo x="21554" y="0"/>
                <wp:lineTo x="0" y="0"/>
              </wp:wrapPolygon>
            </wp:wrapTight>
            <wp:docPr id="51504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48996"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347325" cy="5153025"/>
                    </a:xfrm>
                    <a:prstGeom prst="rect">
                      <a:avLst/>
                    </a:prstGeom>
                  </pic:spPr>
                </pic:pic>
              </a:graphicData>
            </a:graphic>
            <wp14:sizeRelH relativeFrom="margin">
              <wp14:pctWidth>0</wp14:pctWidth>
            </wp14:sizeRelH>
            <wp14:sizeRelV relativeFrom="margin">
              <wp14:pctHeight>0</wp14:pctHeight>
            </wp14:sizeRelV>
          </wp:anchor>
        </w:drawing>
      </w:r>
      <w:r w:rsidRPr="004A4CC3">
        <w:rPr>
          <w:noProof/>
        </w:rPr>
        <mc:AlternateContent>
          <mc:Choice Requires="wps">
            <w:drawing>
              <wp:anchor distT="0" distB="0" distL="114300" distR="114300" simplePos="0" relativeHeight="251666432" behindDoc="1" locked="0" layoutInCell="1" allowOverlap="1" wp14:anchorId="33B5A514" wp14:editId="75F15F66">
                <wp:simplePos x="0" y="0"/>
                <wp:positionH relativeFrom="page">
                  <wp:posOffset>614948</wp:posOffset>
                </wp:positionH>
                <wp:positionV relativeFrom="paragraph">
                  <wp:posOffset>342031</wp:posOffset>
                </wp:positionV>
                <wp:extent cx="9001092" cy="174424"/>
                <wp:effectExtent l="0" t="0" r="0" b="0"/>
                <wp:wrapTight wrapText="bothSides">
                  <wp:wrapPolygon edited="0">
                    <wp:start x="0" y="0"/>
                    <wp:lineTo x="0" y="18920"/>
                    <wp:lineTo x="21533" y="18920"/>
                    <wp:lineTo x="21533" y="0"/>
                    <wp:lineTo x="0" y="0"/>
                  </wp:wrapPolygon>
                </wp:wrapTight>
                <wp:docPr id="501221060" name="Text Box 1"/>
                <wp:cNvGraphicFramePr/>
                <a:graphic xmlns:a="http://schemas.openxmlformats.org/drawingml/2006/main">
                  <a:graphicData uri="http://schemas.microsoft.com/office/word/2010/wordprocessingShape">
                    <wps:wsp>
                      <wps:cNvSpPr txBox="1"/>
                      <wps:spPr>
                        <a:xfrm>
                          <a:off x="0" y="0"/>
                          <a:ext cx="9001092" cy="174424"/>
                        </a:xfrm>
                        <a:prstGeom prst="rect">
                          <a:avLst/>
                        </a:prstGeom>
                        <a:solidFill>
                          <a:prstClr val="white"/>
                        </a:solidFill>
                        <a:ln>
                          <a:noFill/>
                        </a:ln>
                      </wps:spPr>
                      <wps:txbx>
                        <w:txbxContent>
                          <w:p w14:paraId="36601719" w14:textId="379ACC6D" w:rsidR="00490807" w:rsidRPr="004A4CC3" w:rsidRDefault="00490807" w:rsidP="002B7033">
                            <w:pPr>
                              <w:pStyle w:val="Caption"/>
                              <w:jc w:val="center"/>
                              <w:rPr>
                                <w:sz w:val="22"/>
                                <w:szCs w:val="22"/>
                              </w:rPr>
                            </w:pPr>
                            <w:bookmarkStart w:id="17" w:name="_Toc232403039"/>
                            <w:r w:rsidRPr="004A4CC3">
                              <w:t xml:space="preserve">Table </w:t>
                            </w:r>
                            <w:fldSimple w:instr=" SEQ Table \* ARABIC ">
                              <w:r w:rsidR="006B1C9D">
                                <w:rPr>
                                  <w:noProof/>
                                </w:rPr>
                                <w:t>1</w:t>
                              </w:r>
                            </w:fldSimple>
                            <w:r w:rsidRPr="004A4CC3">
                              <w:t xml:space="preserve"> - Phone Case FMEA (Levi, 2026)</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B5A514" id="_x0000_t202" coordsize="21600,21600" o:spt="202" path="m,l,21600r21600,l21600,xe">
                <v:stroke joinstyle="miter"/>
                <v:path gradientshapeok="t" o:connecttype="rect"/>
              </v:shapetype>
              <v:shape id="Text Box 1" o:spid="_x0000_s1026" type="#_x0000_t202" style="position:absolute;margin-left:48.4pt;margin-top:26.95pt;width:708.75pt;height:13.75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" stroked="f">
                <v:textbox inset="0,0,0,0">
                  <w:txbxContent>
                    <w:p w14:paraId="36601719" w14:textId="379ACC6D" w:rsidR="00490807" w:rsidRPr="004A4CC3" w:rsidRDefault="00490807" w:rsidP="002B7033">
                      <w:pPr>
                        <w:pStyle w:val="Caption"/>
                        <w:jc w:val="center"/>
                        <w:rPr>
                          <w:sz w:val="22"/>
                          <w:szCs w:val="22"/>
                        </w:rPr>
                      </w:pPr>
                      <w:bookmarkStart w:id="18" w:name="_Toc232403039"/>
                      <w:r w:rsidRPr="004A4CC3">
                        <w:t xml:space="preserve">Table </w:t>
                      </w:r>
                      <w:fldSimple w:instr=" SEQ Table \* ARABIC ">
                        <w:r w:rsidR="006B1C9D">
                          <w:rPr>
                            <w:noProof/>
                          </w:rPr>
                          <w:t>1</w:t>
                        </w:r>
                      </w:fldSimple>
                      <w:r w:rsidRPr="004A4CC3">
                        <w:t xml:space="preserve"> - Phone Case FMEA (Levi, 2026)</w:t>
                      </w:r>
                      <w:bookmarkEnd w:id="18"/>
                    </w:p>
                  </w:txbxContent>
                </v:textbox>
                <w10:wrap type="tight" anchorx="page"/>
              </v:shape>
            </w:pict>
          </mc:Fallback>
        </mc:AlternateContent>
      </w:r>
    </w:p>
    <w:p w14:paraId="70A7DDC3" w14:textId="5848E0B7" w:rsidR="00573B7C" w:rsidRPr="004A4CC3" w:rsidRDefault="00063640" w:rsidP="00573B7C">
      <w:r>
        <w:lastRenderedPageBreak/>
        <w:t>FMEA can be applied to any level of the design</w:t>
      </w:r>
      <w:r w:rsidR="00637CBE">
        <w:t xml:space="preserve"> (Pugh, 1991).</w:t>
      </w:r>
      <w:r w:rsidR="001244AE">
        <w:t xml:space="preserve"> The FMEA </w:t>
      </w:r>
      <w:r w:rsidR="0017462A">
        <w:t xml:space="preserve">in Table 1 recognizes, evaluates and prioritizes </w:t>
      </w:r>
      <w:r w:rsidR="008E5600">
        <w:t xml:space="preserve">potential failures and their effects. Actions to eliminate or reduce the chance of failure have been </w:t>
      </w:r>
      <w:r w:rsidR="00BE0C86">
        <w:t xml:space="preserve">identified to be implemented further on in the </w:t>
      </w:r>
      <w:r w:rsidR="004F148E">
        <w:t>Design &amp; Development of the product. The use of the FMEA will improve the quality and reliability of the mobile phone housing</w:t>
      </w:r>
      <w:r w:rsidR="00BF233B">
        <w:t xml:space="preserve"> by improving </w:t>
      </w:r>
      <w:r w:rsidR="002942AF">
        <w:t>t</w:t>
      </w:r>
      <w:r w:rsidR="00BF233B">
        <w:t>he robustness of the manufacturing process</w:t>
      </w:r>
      <w:r w:rsidR="00F76DF9">
        <w:t xml:space="preserve">. </w:t>
      </w:r>
      <w:r w:rsidR="00484F4A">
        <w:t xml:space="preserve">Potential process functions and their failures have been identified, </w:t>
      </w:r>
      <w:r w:rsidR="00895DC8">
        <w:t xml:space="preserve">and </w:t>
      </w:r>
      <w:r w:rsidR="00484F4A">
        <w:t xml:space="preserve">by identifying </w:t>
      </w:r>
      <w:r w:rsidR="00870E1E">
        <w:t xml:space="preserve">these potential failure modes </w:t>
      </w:r>
      <w:r w:rsidR="0011640A">
        <w:t xml:space="preserve">customer satisfaction can be ensured. </w:t>
      </w:r>
      <w:r w:rsidR="00F76DF9">
        <w:t>Some</w:t>
      </w:r>
      <w:r w:rsidR="00534B43">
        <w:t xml:space="preserve"> optimisation and improvements</w:t>
      </w:r>
      <w:r w:rsidR="0011640A">
        <w:t xml:space="preserve"> identi</w:t>
      </w:r>
      <w:r w:rsidR="00E27938">
        <w:t>fied in table 1 are uniform</w:t>
      </w:r>
      <w:r w:rsidR="00EC2318">
        <w:t xml:space="preserve"> </w:t>
      </w:r>
      <w:r w:rsidR="00693836">
        <w:t>wall thickness</w:t>
      </w:r>
      <w:r w:rsidR="00590F71">
        <w:t xml:space="preserve">, </w:t>
      </w:r>
      <w:r w:rsidR="00493B12">
        <w:t xml:space="preserve">to </w:t>
      </w:r>
      <w:r w:rsidR="00693836">
        <w:t>optimis</w:t>
      </w:r>
      <w:r w:rsidR="00493B12">
        <w:t>e part</w:t>
      </w:r>
      <w:r w:rsidR="00693836">
        <w:t xml:space="preserve"> cooling</w:t>
      </w:r>
      <w:r w:rsidR="00E27938">
        <w:t xml:space="preserve">, and inclusion of </w:t>
      </w:r>
      <w:r w:rsidR="002942AF">
        <w:t>draft angles</w:t>
      </w:r>
      <w:r w:rsidR="00E27938">
        <w:t>,</w:t>
      </w:r>
      <w:r w:rsidR="002942AF">
        <w:t xml:space="preserve"> to improve part ejection</w:t>
      </w:r>
      <w:r w:rsidR="00590F71">
        <w:t>. T</w:t>
      </w:r>
      <w:r w:rsidR="00355DFA">
        <w:t>hese recommended actions effectively lower</w:t>
      </w:r>
      <w:r w:rsidR="00BC6A28">
        <w:t xml:space="preserve"> the RPN of Potential Failure Modes.</w:t>
      </w:r>
      <w:r w:rsidR="00BF233B">
        <w:t xml:space="preserve"> </w:t>
      </w:r>
      <w:r w:rsidR="00163C98">
        <w:t xml:space="preserve">The following Potential Failure Modes </w:t>
      </w:r>
      <w:r w:rsidR="003D6025">
        <w:t>will see</w:t>
      </w:r>
      <w:r w:rsidR="00163C98">
        <w:t xml:space="preserve"> the largest reduction in RPN by implementing actions from </w:t>
      </w:r>
      <w:r w:rsidR="003D6025">
        <w:t xml:space="preserve">the </w:t>
      </w:r>
      <w:r w:rsidR="00163C98">
        <w:t>FMEA:</w:t>
      </w:r>
    </w:p>
    <w:p w14:paraId="4F5C4CD8" w14:textId="77777777" w:rsidR="003D6025" w:rsidRDefault="003D6025" w:rsidP="00484F4A"/>
    <w:p w14:paraId="78473FD2" w14:textId="62EB0011" w:rsidR="00163C98" w:rsidRDefault="003D6025" w:rsidP="00163C98">
      <w:pPr>
        <w:pStyle w:val="ListParagraph"/>
        <w:numPr>
          <w:ilvl w:val="0"/>
          <w:numId w:val="5"/>
        </w:numPr>
      </w:pPr>
      <w:r>
        <w:t xml:space="preserve">Warpage, RPN decrease from 320 &gt; </w:t>
      </w:r>
      <w:r w:rsidR="002A6794">
        <w:t>20</w:t>
      </w:r>
    </w:p>
    <w:p w14:paraId="4A5DA39D" w14:textId="48B5B4A5" w:rsidR="001A1DDD" w:rsidRDefault="001A1DDD" w:rsidP="00163C98">
      <w:pPr>
        <w:pStyle w:val="ListParagraph"/>
        <w:numPr>
          <w:ilvl w:val="0"/>
          <w:numId w:val="5"/>
        </w:numPr>
      </w:pPr>
      <w:r>
        <w:t xml:space="preserve">Part Ejection, RPN decrease from 224 &gt; </w:t>
      </w:r>
      <w:r w:rsidR="00FC3E32">
        <w:t>36</w:t>
      </w:r>
    </w:p>
    <w:p w14:paraId="49255E3C" w14:textId="4E4531C9" w:rsidR="001A1DDD" w:rsidRDefault="00BC4609" w:rsidP="00163C98">
      <w:pPr>
        <w:pStyle w:val="ListParagraph"/>
        <w:numPr>
          <w:ilvl w:val="0"/>
          <w:numId w:val="5"/>
        </w:numPr>
      </w:pPr>
      <w:r>
        <w:t xml:space="preserve">Snap-fit breakages, RPN decrease from 189 &gt; </w:t>
      </w:r>
      <w:r w:rsidR="00FC3E32">
        <w:t>12</w:t>
      </w:r>
      <w:r>
        <w:t>.</w:t>
      </w:r>
    </w:p>
    <w:p w14:paraId="26CD01D8" w14:textId="77777777" w:rsidR="002B2931" w:rsidRDefault="002B2931" w:rsidP="002B2931"/>
    <w:p w14:paraId="2F057ED1" w14:textId="36789A56" w:rsidR="00BC4609" w:rsidRDefault="002B2931" w:rsidP="00BC4609">
      <w:r>
        <w:t>By following the recommended actions proposed by FMEA the customer needs are much more likely to be met</w:t>
      </w:r>
      <w:r w:rsidR="000E645F">
        <w:t>. F</w:t>
      </w:r>
      <w:r>
        <w:t>or example, the QFD set</w:t>
      </w:r>
      <w:r w:rsidR="000E645F">
        <w:t xml:space="preserve"> a target of less than 25% of customer to </w:t>
      </w:r>
      <w:r w:rsidR="00C9109F">
        <w:t xml:space="preserve">notice surface defects. The FMEA identified that with current processes surface </w:t>
      </w:r>
      <w:r w:rsidR="00BA757D">
        <w:t xml:space="preserve">defects will be noticed by 75% of customers, with a severity rating of 4. </w:t>
      </w:r>
      <w:r w:rsidR="00AF487E">
        <w:t>By i</w:t>
      </w:r>
      <w:r w:rsidR="00BA757D">
        <w:t xml:space="preserve">mplementing </w:t>
      </w:r>
      <w:r w:rsidR="00AF487E">
        <w:t xml:space="preserve">the recommended actions, reducing thickness to the backside of features, </w:t>
      </w:r>
      <w:r w:rsidR="00EF0AFD">
        <w:t xml:space="preserve">the severity rating has dropped to </w:t>
      </w:r>
      <w:r w:rsidR="003C331A">
        <w:t xml:space="preserve">2, being noticed by less than 25% of customers. </w:t>
      </w:r>
      <w:r w:rsidR="00287105">
        <w:t>See in</w:t>
      </w:r>
      <w:r w:rsidR="00A63078">
        <w:t xml:space="preserve"> </w:t>
      </w:r>
      <w:r w:rsidR="00DA35BC">
        <w:t xml:space="preserve">Section 5, </w:t>
      </w:r>
      <w:hyperlink w:anchor="_Design_&amp;_Development" w:history="1">
        <w:r w:rsidR="00DA35BC" w:rsidRPr="00DA35BC">
          <w:rPr>
            <w:rStyle w:val="Hyperlink"/>
          </w:rPr>
          <w:t>Design &amp; Development</w:t>
        </w:r>
      </w:hyperlink>
      <w:r w:rsidR="00DA35BC">
        <w:t xml:space="preserve">, </w:t>
      </w:r>
      <w:r w:rsidR="00ED70DF">
        <w:t xml:space="preserve">the </w:t>
      </w:r>
      <w:r w:rsidR="00287105">
        <w:t xml:space="preserve">process to how the </w:t>
      </w:r>
      <w:r w:rsidR="00A63078">
        <w:t xml:space="preserve">failure modes described in the FMEA table </w:t>
      </w:r>
      <w:r w:rsidR="00287105">
        <w:t xml:space="preserve">have been addressed. </w:t>
      </w:r>
    </w:p>
    <w:p w14:paraId="3CDD33AF" w14:textId="77777777" w:rsidR="00493B12" w:rsidRPr="004A4CC3" w:rsidRDefault="00493B12" w:rsidP="00BC4609"/>
    <w:p w14:paraId="1AE9FF18" w14:textId="3470C33F" w:rsidR="002E46BE" w:rsidRPr="004A4CC3" w:rsidRDefault="00493B12" w:rsidP="00493B12">
      <w:pPr>
        <w:pStyle w:val="Heading2"/>
      </w:pPr>
      <w:bookmarkStart w:id="19" w:name="_Optimisation"/>
      <w:bookmarkStart w:id="20" w:name="_Toc232403070"/>
      <w:bookmarkEnd w:id="19"/>
      <w:r>
        <w:t>Optimisation</w:t>
      </w:r>
      <w:bookmarkEnd w:id="20"/>
    </w:p>
    <w:p w14:paraId="654AD2A6" w14:textId="21EFE7AF" w:rsidR="00867D31" w:rsidRDefault="00041B1B" w:rsidP="0022494A">
      <w:r>
        <w:t>Design of Experiments (</w:t>
      </w:r>
      <w:r w:rsidR="0022494A">
        <w:t>DOE</w:t>
      </w:r>
      <w:r>
        <w:t xml:space="preserve">) </w:t>
      </w:r>
      <w:r w:rsidR="004A40D7">
        <w:t xml:space="preserve">has been used </w:t>
      </w:r>
      <w:r w:rsidR="0022494A">
        <w:t>to test and optimise critical design variables, such as material thickness and gate placement in moulds</w:t>
      </w:r>
      <w:r w:rsidR="00E27ED2">
        <w:t>. Conducting DOE</w:t>
      </w:r>
      <w:r w:rsidR="009C2F81">
        <w:t xml:space="preserve"> is a method for engineers to </w:t>
      </w:r>
      <w:r w:rsidR="00E55857">
        <w:t>manipulate several input factors and measure their effect on a desired output (Bower, 2019).</w:t>
      </w:r>
      <w:r w:rsidR="00867D31">
        <w:t xml:space="preserve"> </w:t>
      </w:r>
      <w:r w:rsidR="00514BAB">
        <w:t xml:space="preserve">Analysing the response </w:t>
      </w:r>
      <w:r w:rsidR="007A2312">
        <w:t xml:space="preserve">from changes made </w:t>
      </w:r>
      <w:r w:rsidR="00514BAB">
        <w:t xml:space="preserve">using DOE allows for </w:t>
      </w:r>
      <w:r w:rsidR="007A2312">
        <w:t xml:space="preserve">a data driven approach </w:t>
      </w:r>
      <w:r w:rsidR="00AF1F55">
        <w:t>towards making decisions.</w:t>
      </w:r>
      <w:r w:rsidR="00BA584A">
        <w:t xml:space="preserve"> Experiments have been conducted during the design phase of the mobile phone housing by using simulations to measure outcomes </w:t>
      </w:r>
      <w:r w:rsidR="00586305">
        <w:t>from</w:t>
      </w:r>
      <w:r w:rsidR="00BA584A">
        <w:t xml:space="preserve"> changing material thickness and gate locations</w:t>
      </w:r>
      <w:r w:rsidR="00137EEA">
        <w:t xml:space="preserve">. These have been recorded using DOE (Table </w:t>
      </w:r>
      <w:r w:rsidR="003C7763">
        <w:t>2</w:t>
      </w:r>
      <w:r w:rsidR="00137EEA">
        <w:t>).</w:t>
      </w:r>
    </w:p>
    <w:p w14:paraId="5F625369" w14:textId="77777777" w:rsidR="003D0407" w:rsidRDefault="003D0407" w:rsidP="0022494A"/>
    <w:p w14:paraId="01845D97" w14:textId="2F12553B" w:rsidR="003D0407" w:rsidRDefault="003D0407" w:rsidP="003D0407">
      <w:pPr>
        <w:pStyle w:val="Caption"/>
        <w:keepNext/>
        <w:jc w:val="center"/>
      </w:pPr>
      <w:bookmarkStart w:id="21" w:name="_Toc232403040"/>
      <w:r>
        <w:lastRenderedPageBreak/>
        <w:t xml:space="preserve">Table </w:t>
      </w:r>
      <w:fldSimple w:instr=" SEQ Table \* ARABIC ">
        <w:r w:rsidR="006B1C9D">
          <w:rPr>
            <w:noProof/>
          </w:rPr>
          <w:t>2</w:t>
        </w:r>
      </w:fldSimple>
      <w:r>
        <w:t xml:space="preserve"> - Design of Experiments (Levi, 2026)</w:t>
      </w:r>
      <w:bookmarkEnd w:id="21"/>
    </w:p>
    <w:tbl>
      <w:tblPr>
        <w:tblW w:w="9531" w:type="dxa"/>
        <w:jc w:val="center"/>
        <w:tblLook w:val="04A0" w:firstRow="1" w:lastRow="0" w:firstColumn="1" w:lastColumn="0" w:noHBand="0" w:noVBand="1"/>
      </w:tblPr>
      <w:tblGrid>
        <w:gridCol w:w="2139"/>
        <w:gridCol w:w="1848"/>
        <w:gridCol w:w="1848"/>
        <w:gridCol w:w="1848"/>
        <w:gridCol w:w="1848"/>
      </w:tblGrid>
      <w:tr w:rsidR="00431173" w:rsidRPr="00431173" w14:paraId="422C7F49" w14:textId="77777777" w:rsidTr="00431173">
        <w:trPr>
          <w:trHeight w:val="372"/>
          <w:jc w:val="center"/>
        </w:trPr>
        <w:tc>
          <w:tcPr>
            <w:tcW w:w="2139" w:type="dxa"/>
            <w:tcBorders>
              <w:top w:val="nil"/>
              <w:left w:val="nil"/>
              <w:bottom w:val="single" w:sz="4" w:space="0" w:color="auto"/>
              <w:right w:val="nil"/>
            </w:tcBorders>
            <w:noWrap/>
            <w:vAlign w:val="bottom"/>
            <w:hideMark/>
          </w:tcPr>
          <w:p w14:paraId="018D37EC" w14:textId="77777777" w:rsidR="00431173" w:rsidRPr="00431173" w:rsidRDefault="00431173" w:rsidP="00431173">
            <w:pPr>
              <w:spacing w:line="240" w:lineRule="auto"/>
              <w:jc w:val="right"/>
              <w:rPr>
                <w:rFonts w:eastAsia="Times New Roman"/>
                <w:color w:val="000000"/>
                <w:lang w:eastAsia="en-GB"/>
              </w:rPr>
            </w:pPr>
            <w:r w:rsidRPr="00431173">
              <w:rPr>
                <w:rFonts w:eastAsia="Times New Roman"/>
                <w:color w:val="000000"/>
                <w:lang w:eastAsia="en-GB"/>
              </w:rPr>
              <w:t>Variable</w:t>
            </w:r>
          </w:p>
        </w:tc>
        <w:tc>
          <w:tcPr>
            <w:tcW w:w="1848" w:type="dxa"/>
            <w:tcBorders>
              <w:top w:val="nil"/>
              <w:left w:val="nil"/>
              <w:bottom w:val="single" w:sz="4" w:space="0" w:color="auto"/>
              <w:right w:val="nil"/>
            </w:tcBorders>
            <w:noWrap/>
            <w:vAlign w:val="bottom"/>
            <w:hideMark/>
          </w:tcPr>
          <w:p w14:paraId="21A710EF"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Experiment 1</w:t>
            </w:r>
          </w:p>
        </w:tc>
        <w:tc>
          <w:tcPr>
            <w:tcW w:w="1848" w:type="dxa"/>
            <w:tcBorders>
              <w:top w:val="nil"/>
              <w:left w:val="nil"/>
              <w:bottom w:val="single" w:sz="4" w:space="0" w:color="auto"/>
              <w:right w:val="nil"/>
            </w:tcBorders>
            <w:noWrap/>
            <w:vAlign w:val="bottom"/>
            <w:hideMark/>
          </w:tcPr>
          <w:p w14:paraId="21415D25"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Experiment 2</w:t>
            </w:r>
          </w:p>
        </w:tc>
        <w:tc>
          <w:tcPr>
            <w:tcW w:w="1848" w:type="dxa"/>
            <w:tcBorders>
              <w:top w:val="nil"/>
              <w:left w:val="nil"/>
              <w:bottom w:val="single" w:sz="4" w:space="0" w:color="auto"/>
              <w:right w:val="nil"/>
            </w:tcBorders>
            <w:noWrap/>
            <w:vAlign w:val="bottom"/>
            <w:hideMark/>
          </w:tcPr>
          <w:p w14:paraId="639F1BE2"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Experiment 3</w:t>
            </w:r>
          </w:p>
        </w:tc>
        <w:tc>
          <w:tcPr>
            <w:tcW w:w="1848" w:type="dxa"/>
            <w:tcBorders>
              <w:top w:val="nil"/>
              <w:left w:val="nil"/>
              <w:bottom w:val="single" w:sz="4" w:space="0" w:color="auto"/>
              <w:right w:val="nil"/>
            </w:tcBorders>
            <w:noWrap/>
            <w:vAlign w:val="bottom"/>
            <w:hideMark/>
          </w:tcPr>
          <w:p w14:paraId="69FDA193"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Experiment 4</w:t>
            </w:r>
          </w:p>
        </w:tc>
      </w:tr>
      <w:tr w:rsidR="00431173" w:rsidRPr="00431173" w14:paraId="13AFA06B" w14:textId="77777777" w:rsidTr="00431173">
        <w:trPr>
          <w:trHeight w:val="372"/>
          <w:jc w:val="center"/>
        </w:trPr>
        <w:tc>
          <w:tcPr>
            <w:tcW w:w="2139" w:type="dxa"/>
            <w:tcBorders>
              <w:top w:val="nil"/>
              <w:left w:val="nil"/>
              <w:bottom w:val="nil"/>
              <w:right w:val="single" w:sz="4" w:space="0" w:color="auto"/>
            </w:tcBorders>
            <w:noWrap/>
            <w:vAlign w:val="bottom"/>
            <w:hideMark/>
          </w:tcPr>
          <w:p w14:paraId="401BE92A" w14:textId="77777777" w:rsidR="00431173" w:rsidRPr="00431173" w:rsidRDefault="00431173" w:rsidP="00431173">
            <w:pPr>
              <w:spacing w:line="240" w:lineRule="auto"/>
              <w:jc w:val="right"/>
              <w:rPr>
                <w:rFonts w:eastAsia="Times New Roman"/>
                <w:color w:val="000000"/>
                <w:lang w:eastAsia="en-GB"/>
              </w:rPr>
            </w:pPr>
            <w:r w:rsidRPr="00431173">
              <w:rPr>
                <w:rFonts w:eastAsia="Times New Roman"/>
                <w:color w:val="000000"/>
                <w:lang w:eastAsia="en-GB"/>
              </w:rPr>
              <w:t>Material thickness</w:t>
            </w:r>
          </w:p>
        </w:tc>
        <w:tc>
          <w:tcPr>
            <w:tcW w:w="1848" w:type="dxa"/>
            <w:tcBorders>
              <w:top w:val="nil"/>
              <w:left w:val="nil"/>
              <w:bottom w:val="nil"/>
              <w:right w:val="nil"/>
            </w:tcBorders>
            <w:shd w:val="clear" w:color="000000" w:fill="D6DCE4"/>
            <w:noWrap/>
            <w:vAlign w:val="bottom"/>
            <w:hideMark/>
          </w:tcPr>
          <w:p w14:paraId="09CCBB57"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0.1mm</w:t>
            </w:r>
          </w:p>
        </w:tc>
        <w:tc>
          <w:tcPr>
            <w:tcW w:w="1848" w:type="dxa"/>
            <w:tcBorders>
              <w:top w:val="nil"/>
              <w:left w:val="nil"/>
              <w:bottom w:val="nil"/>
              <w:right w:val="nil"/>
            </w:tcBorders>
            <w:shd w:val="clear" w:color="000000" w:fill="D6DCE4"/>
            <w:noWrap/>
            <w:vAlign w:val="bottom"/>
            <w:hideMark/>
          </w:tcPr>
          <w:p w14:paraId="0E3BAC3C"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1mm</w:t>
            </w:r>
          </w:p>
        </w:tc>
        <w:tc>
          <w:tcPr>
            <w:tcW w:w="1848" w:type="dxa"/>
            <w:tcBorders>
              <w:top w:val="nil"/>
              <w:left w:val="nil"/>
              <w:bottom w:val="nil"/>
              <w:right w:val="nil"/>
            </w:tcBorders>
            <w:shd w:val="clear" w:color="000000" w:fill="D6DCE4"/>
            <w:noWrap/>
            <w:vAlign w:val="bottom"/>
            <w:hideMark/>
          </w:tcPr>
          <w:p w14:paraId="224B330B"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1mm</w:t>
            </w:r>
          </w:p>
        </w:tc>
        <w:tc>
          <w:tcPr>
            <w:tcW w:w="1848" w:type="dxa"/>
            <w:tcBorders>
              <w:top w:val="nil"/>
              <w:left w:val="nil"/>
              <w:bottom w:val="nil"/>
              <w:right w:val="nil"/>
            </w:tcBorders>
            <w:shd w:val="clear" w:color="000000" w:fill="D6DCE4"/>
            <w:noWrap/>
            <w:vAlign w:val="bottom"/>
            <w:hideMark/>
          </w:tcPr>
          <w:p w14:paraId="39F1FE25"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1mm</w:t>
            </w:r>
          </w:p>
        </w:tc>
      </w:tr>
      <w:tr w:rsidR="00431173" w:rsidRPr="00431173" w14:paraId="78CC6BF4" w14:textId="77777777" w:rsidTr="00431173">
        <w:trPr>
          <w:trHeight w:val="372"/>
          <w:jc w:val="center"/>
        </w:trPr>
        <w:tc>
          <w:tcPr>
            <w:tcW w:w="2139" w:type="dxa"/>
            <w:tcBorders>
              <w:top w:val="nil"/>
              <w:left w:val="nil"/>
              <w:bottom w:val="nil"/>
              <w:right w:val="single" w:sz="4" w:space="0" w:color="auto"/>
            </w:tcBorders>
            <w:noWrap/>
            <w:vAlign w:val="bottom"/>
            <w:hideMark/>
          </w:tcPr>
          <w:p w14:paraId="53A9ED94" w14:textId="77777777" w:rsidR="00431173" w:rsidRPr="00431173" w:rsidRDefault="00431173" w:rsidP="00431173">
            <w:pPr>
              <w:spacing w:line="240" w:lineRule="auto"/>
              <w:jc w:val="right"/>
              <w:rPr>
                <w:rFonts w:eastAsia="Times New Roman"/>
                <w:color w:val="000000"/>
                <w:lang w:eastAsia="en-GB"/>
              </w:rPr>
            </w:pPr>
            <w:r w:rsidRPr="00431173">
              <w:rPr>
                <w:rFonts w:eastAsia="Times New Roman"/>
                <w:color w:val="000000"/>
                <w:lang w:eastAsia="en-GB"/>
              </w:rPr>
              <w:t>Gate location</w:t>
            </w:r>
          </w:p>
        </w:tc>
        <w:tc>
          <w:tcPr>
            <w:tcW w:w="1848" w:type="dxa"/>
            <w:tcBorders>
              <w:top w:val="nil"/>
              <w:left w:val="nil"/>
              <w:bottom w:val="nil"/>
              <w:right w:val="nil"/>
            </w:tcBorders>
            <w:shd w:val="clear" w:color="000000" w:fill="F2F2F2"/>
            <w:noWrap/>
            <w:vAlign w:val="bottom"/>
            <w:hideMark/>
          </w:tcPr>
          <w:p w14:paraId="390C3642"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Centre</w:t>
            </w:r>
          </w:p>
        </w:tc>
        <w:tc>
          <w:tcPr>
            <w:tcW w:w="1848" w:type="dxa"/>
            <w:tcBorders>
              <w:top w:val="nil"/>
              <w:left w:val="nil"/>
              <w:bottom w:val="nil"/>
              <w:right w:val="nil"/>
            </w:tcBorders>
            <w:shd w:val="clear" w:color="000000" w:fill="F2F2F2"/>
            <w:noWrap/>
            <w:vAlign w:val="bottom"/>
            <w:hideMark/>
          </w:tcPr>
          <w:p w14:paraId="248A669B"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Bottom</w:t>
            </w:r>
          </w:p>
        </w:tc>
        <w:tc>
          <w:tcPr>
            <w:tcW w:w="1848" w:type="dxa"/>
            <w:tcBorders>
              <w:top w:val="nil"/>
              <w:left w:val="nil"/>
              <w:bottom w:val="nil"/>
              <w:right w:val="nil"/>
            </w:tcBorders>
            <w:shd w:val="clear" w:color="000000" w:fill="F2F2F2"/>
            <w:noWrap/>
            <w:vAlign w:val="bottom"/>
            <w:hideMark/>
          </w:tcPr>
          <w:p w14:paraId="6C8F1FF9"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Centre</w:t>
            </w:r>
          </w:p>
        </w:tc>
        <w:tc>
          <w:tcPr>
            <w:tcW w:w="1848" w:type="dxa"/>
            <w:tcBorders>
              <w:top w:val="nil"/>
              <w:left w:val="nil"/>
              <w:bottom w:val="nil"/>
              <w:right w:val="nil"/>
            </w:tcBorders>
            <w:shd w:val="clear" w:color="000000" w:fill="F2F2F2"/>
            <w:noWrap/>
            <w:vAlign w:val="bottom"/>
            <w:hideMark/>
          </w:tcPr>
          <w:p w14:paraId="49CA813A" w14:textId="77777777" w:rsidR="00431173" w:rsidRPr="00431173" w:rsidRDefault="00431173" w:rsidP="00431173">
            <w:pPr>
              <w:spacing w:line="240" w:lineRule="auto"/>
              <w:jc w:val="center"/>
              <w:rPr>
                <w:rFonts w:eastAsia="Times New Roman"/>
                <w:color w:val="000000"/>
                <w:lang w:eastAsia="en-GB"/>
              </w:rPr>
            </w:pPr>
            <w:r w:rsidRPr="00431173">
              <w:rPr>
                <w:rFonts w:eastAsia="Times New Roman"/>
                <w:color w:val="000000"/>
                <w:lang w:eastAsia="en-GB"/>
              </w:rPr>
              <w:t>Centre</w:t>
            </w:r>
          </w:p>
        </w:tc>
      </w:tr>
      <w:tr w:rsidR="00431173" w:rsidRPr="00431173" w14:paraId="0730DA20" w14:textId="77777777" w:rsidTr="00431173">
        <w:trPr>
          <w:trHeight w:val="372"/>
          <w:jc w:val="center"/>
        </w:trPr>
        <w:tc>
          <w:tcPr>
            <w:tcW w:w="2139" w:type="dxa"/>
            <w:tcBorders>
              <w:top w:val="nil"/>
              <w:left w:val="nil"/>
              <w:bottom w:val="nil"/>
              <w:right w:val="single" w:sz="4" w:space="0" w:color="auto"/>
            </w:tcBorders>
            <w:noWrap/>
            <w:vAlign w:val="bottom"/>
            <w:hideMark/>
          </w:tcPr>
          <w:p w14:paraId="55566055" w14:textId="77777777" w:rsidR="00431173" w:rsidRPr="00431173" w:rsidRDefault="00431173" w:rsidP="00431173">
            <w:pPr>
              <w:spacing w:line="240" w:lineRule="auto"/>
              <w:jc w:val="right"/>
              <w:rPr>
                <w:rFonts w:eastAsia="Times New Roman"/>
                <w:color w:val="000000"/>
                <w:lang w:eastAsia="en-GB"/>
              </w:rPr>
            </w:pPr>
            <w:r w:rsidRPr="00431173">
              <w:rPr>
                <w:rFonts w:eastAsia="Times New Roman"/>
                <w:color w:val="000000"/>
                <w:lang w:eastAsia="en-GB"/>
              </w:rPr>
              <w:t>Number of gates</w:t>
            </w:r>
          </w:p>
        </w:tc>
        <w:tc>
          <w:tcPr>
            <w:tcW w:w="1848" w:type="dxa"/>
            <w:tcBorders>
              <w:top w:val="nil"/>
              <w:left w:val="nil"/>
              <w:bottom w:val="nil"/>
              <w:right w:val="nil"/>
            </w:tcBorders>
            <w:shd w:val="clear" w:color="000000" w:fill="D6DCE4"/>
            <w:noWrap/>
            <w:vAlign w:val="bottom"/>
            <w:hideMark/>
          </w:tcPr>
          <w:p w14:paraId="6DBA7DE9" w14:textId="77777777" w:rsidR="00431173" w:rsidRPr="00431173" w:rsidRDefault="00431173" w:rsidP="003E54C3">
            <w:pPr>
              <w:spacing w:line="240" w:lineRule="auto"/>
              <w:jc w:val="center"/>
              <w:rPr>
                <w:rFonts w:eastAsia="Times New Roman"/>
                <w:color w:val="000000"/>
                <w:lang w:eastAsia="en-GB"/>
              </w:rPr>
            </w:pPr>
            <w:r w:rsidRPr="00431173">
              <w:rPr>
                <w:rFonts w:eastAsia="Times New Roman"/>
                <w:color w:val="000000"/>
                <w:lang w:eastAsia="en-GB"/>
              </w:rPr>
              <w:t>2</w:t>
            </w:r>
          </w:p>
        </w:tc>
        <w:tc>
          <w:tcPr>
            <w:tcW w:w="1848" w:type="dxa"/>
            <w:tcBorders>
              <w:top w:val="nil"/>
              <w:left w:val="nil"/>
              <w:bottom w:val="nil"/>
              <w:right w:val="nil"/>
            </w:tcBorders>
            <w:shd w:val="clear" w:color="000000" w:fill="D6DCE4"/>
            <w:noWrap/>
            <w:vAlign w:val="bottom"/>
            <w:hideMark/>
          </w:tcPr>
          <w:p w14:paraId="267D361A" w14:textId="77777777" w:rsidR="00431173" w:rsidRPr="00431173" w:rsidRDefault="00431173" w:rsidP="003E54C3">
            <w:pPr>
              <w:spacing w:line="240" w:lineRule="auto"/>
              <w:jc w:val="center"/>
              <w:rPr>
                <w:rFonts w:eastAsia="Times New Roman"/>
                <w:color w:val="000000"/>
                <w:lang w:eastAsia="en-GB"/>
              </w:rPr>
            </w:pPr>
            <w:r w:rsidRPr="00431173">
              <w:rPr>
                <w:rFonts w:eastAsia="Times New Roman"/>
                <w:color w:val="000000"/>
                <w:lang w:eastAsia="en-GB"/>
              </w:rPr>
              <w:t>1</w:t>
            </w:r>
          </w:p>
        </w:tc>
        <w:tc>
          <w:tcPr>
            <w:tcW w:w="1848" w:type="dxa"/>
            <w:tcBorders>
              <w:top w:val="nil"/>
              <w:left w:val="nil"/>
              <w:bottom w:val="nil"/>
              <w:right w:val="nil"/>
            </w:tcBorders>
            <w:shd w:val="clear" w:color="000000" w:fill="D6DCE4"/>
            <w:noWrap/>
            <w:vAlign w:val="bottom"/>
            <w:hideMark/>
          </w:tcPr>
          <w:p w14:paraId="2C9150FF" w14:textId="77777777" w:rsidR="00431173" w:rsidRPr="00431173" w:rsidRDefault="00431173" w:rsidP="003E54C3">
            <w:pPr>
              <w:spacing w:line="240" w:lineRule="auto"/>
              <w:jc w:val="center"/>
              <w:rPr>
                <w:rFonts w:eastAsia="Times New Roman"/>
                <w:color w:val="000000"/>
                <w:lang w:eastAsia="en-GB"/>
              </w:rPr>
            </w:pPr>
            <w:r w:rsidRPr="00431173">
              <w:rPr>
                <w:rFonts w:eastAsia="Times New Roman"/>
                <w:color w:val="000000"/>
                <w:lang w:eastAsia="en-GB"/>
              </w:rPr>
              <w:t>2</w:t>
            </w:r>
          </w:p>
        </w:tc>
        <w:tc>
          <w:tcPr>
            <w:tcW w:w="1848" w:type="dxa"/>
            <w:tcBorders>
              <w:top w:val="nil"/>
              <w:left w:val="nil"/>
              <w:bottom w:val="nil"/>
              <w:right w:val="nil"/>
            </w:tcBorders>
            <w:shd w:val="clear" w:color="000000" w:fill="D6DCE4"/>
            <w:noWrap/>
            <w:vAlign w:val="bottom"/>
            <w:hideMark/>
          </w:tcPr>
          <w:p w14:paraId="5DDD2066" w14:textId="77777777" w:rsidR="00431173" w:rsidRPr="00431173" w:rsidRDefault="00431173" w:rsidP="003E54C3">
            <w:pPr>
              <w:spacing w:line="240" w:lineRule="auto"/>
              <w:jc w:val="center"/>
              <w:rPr>
                <w:rFonts w:eastAsia="Times New Roman"/>
                <w:color w:val="000000"/>
                <w:lang w:eastAsia="en-GB"/>
              </w:rPr>
            </w:pPr>
            <w:r w:rsidRPr="00431173">
              <w:rPr>
                <w:rFonts w:eastAsia="Times New Roman"/>
                <w:color w:val="000000"/>
                <w:lang w:eastAsia="en-GB"/>
              </w:rPr>
              <w:t>1</w:t>
            </w:r>
          </w:p>
        </w:tc>
      </w:tr>
    </w:tbl>
    <w:p w14:paraId="5188C90B" w14:textId="77777777" w:rsidR="003D0407" w:rsidRDefault="003D0407" w:rsidP="0022494A"/>
    <w:p w14:paraId="202812E0" w14:textId="4D5B5D2A" w:rsidR="009271CA" w:rsidRPr="009271CA" w:rsidRDefault="00946895" w:rsidP="001A02A1">
      <w:pPr>
        <w:keepNext/>
      </w:pPr>
      <w:r>
        <w:t xml:space="preserve">Material thickness </w:t>
      </w:r>
      <w:r w:rsidR="00D02455">
        <w:t xml:space="preserve">at the </w:t>
      </w:r>
      <w:r w:rsidR="00C77D71">
        <w:t>top and bottom edges of the phone case</w:t>
      </w:r>
      <w:r w:rsidR="00AE0A94">
        <w:t xml:space="preserve"> (Figure 2)</w:t>
      </w:r>
      <w:r w:rsidR="00C77D71">
        <w:t xml:space="preserve"> was </w:t>
      </w:r>
      <w:r w:rsidR="00D53823">
        <w:t xml:space="preserve">varied </w:t>
      </w:r>
      <w:r w:rsidR="003B3DEC">
        <w:t>analyse its effect on</w:t>
      </w:r>
      <w:r w:rsidR="00AE0A94">
        <w:t xml:space="preserve"> weight, </w:t>
      </w:r>
      <w:r w:rsidR="004B7CFA">
        <w:t>defects</w:t>
      </w:r>
      <w:r w:rsidR="003B3DEC">
        <w:t xml:space="preserve"> and fill success rate</w:t>
      </w:r>
      <w:r w:rsidR="00AE0A94">
        <w:t xml:space="preserve">. Conducting DOE through simulations found </w:t>
      </w:r>
      <w:r w:rsidR="00E6051B">
        <w:t xml:space="preserve">an </w:t>
      </w:r>
      <w:r w:rsidR="00213B64">
        <w:t xml:space="preserve">increase in defects </w:t>
      </w:r>
      <w:r w:rsidR="004B7CFA">
        <w:t>such as warpage and sink marks</w:t>
      </w:r>
      <w:r w:rsidR="00B96FCA">
        <w:t xml:space="preserve"> along with a</w:t>
      </w:r>
      <w:r w:rsidR="00213B64">
        <w:t xml:space="preserve"> </w:t>
      </w:r>
      <w:r w:rsidR="004B7CFA">
        <w:t xml:space="preserve">lower fill percentage at </w:t>
      </w:r>
      <m:oMath>
        <m:r>
          <w:rPr>
            <w:rFonts w:ascii="Cambria Math" w:hAnsi="Cambria Math"/>
          </w:rPr>
          <m:t>0.1mm</m:t>
        </m:r>
      </m:oMath>
      <w:r w:rsidR="00B96FCA">
        <w:t xml:space="preserve">, therefore material thickness was increased. </w:t>
      </w:r>
      <w:r w:rsidR="0099749F">
        <w:t xml:space="preserve">The </w:t>
      </w:r>
      <w:r w:rsidR="00431173">
        <w:t>number</w:t>
      </w:r>
      <w:r w:rsidR="0099749F">
        <w:t xml:space="preserve"> of </w:t>
      </w:r>
      <w:r w:rsidR="00725AC2">
        <w:t>g</w:t>
      </w:r>
      <w:r w:rsidR="00B96FCA">
        <w:t>ate</w:t>
      </w:r>
      <w:r w:rsidR="00725AC2">
        <w:t>s and their</w:t>
      </w:r>
      <w:r w:rsidR="00B96FCA">
        <w:t xml:space="preserve"> location was </w:t>
      </w:r>
      <w:r w:rsidR="00725AC2">
        <w:t>also</w:t>
      </w:r>
      <w:r w:rsidR="00B96FCA">
        <w:t xml:space="preserve"> assessed </w:t>
      </w:r>
      <w:r w:rsidR="009271CA">
        <w:t xml:space="preserve">at </w:t>
      </w:r>
      <m:oMath>
        <m:r>
          <w:rPr>
            <w:rFonts w:ascii="Cambria Math" w:hAnsi="Cambria Math"/>
          </w:rPr>
          <m:t>1mm</m:t>
        </m:r>
      </m:oMath>
      <w:r w:rsidR="00854D6F">
        <w:t xml:space="preserve"> to ensure material flow was adequate</w:t>
      </w:r>
      <w:r w:rsidR="00B706ED">
        <w:t>,</w:t>
      </w:r>
      <w:r w:rsidR="005D7EBC">
        <w:t xml:space="preserve"> and</w:t>
      </w:r>
      <w:r w:rsidR="00D62D89">
        <w:t xml:space="preserve"> to minimise defects such as weld lines</w:t>
      </w:r>
      <w:r w:rsidR="00500FC5">
        <w:t>.</w:t>
      </w:r>
      <w:r w:rsidR="00B706ED">
        <w:t xml:space="preserve"> </w:t>
      </w:r>
      <w:r w:rsidR="00F670CB">
        <w:t xml:space="preserve">Assessment by </w:t>
      </w:r>
      <w:r w:rsidR="005D7EBC">
        <w:t xml:space="preserve">DOE </w:t>
      </w:r>
      <w:r w:rsidR="00F670CB">
        <w:t>found</w:t>
      </w:r>
      <w:r w:rsidR="005D7EBC">
        <w:t xml:space="preserve"> that </w:t>
      </w:r>
      <w:r w:rsidR="00F670CB">
        <w:t xml:space="preserve">only </w:t>
      </w:r>
      <w:r w:rsidR="00245F39">
        <w:t>one</w:t>
      </w:r>
      <w:r w:rsidR="00F670CB">
        <w:t xml:space="preserve"> gate was necessary for injection moulding</w:t>
      </w:r>
      <w:r w:rsidR="007947A7">
        <w:t>, adopting</w:t>
      </w:r>
      <w:r w:rsidR="005E3F4B">
        <w:t xml:space="preserve"> </w:t>
      </w:r>
      <w:r w:rsidR="008E63C7">
        <w:t xml:space="preserve">and adapting </w:t>
      </w:r>
      <w:r w:rsidR="005E3F4B">
        <w:t>experiments from</w:t>
      </w:r>
      <w:r w:rsidR="002C1AA5">
        <w:t xml:space="preserve"> DOE</w:t>
      </w:r>
      <w:r w:rsidR="005E3F4B">
        <w:t xml:space="preserve"> </w:t>
      </w:r>
      <w:r w:rsidR="007D28F3">
        <w:t>into the design</w:t>
      </w:r>
      <w:r w:rsidR="005E3F4B">
        <w:t xml:space="preserve"> </w:t>
      </w:r>
      <w:r w:rsidR="008E63C7">
        <w:t>has improved the overall product</w:t>
      </w:r>
      <w:r w:rsidR="00873E95">
        <w:t>,</w:t>
      </w:r>
      <w:r w:rsidR="008E63C7">
        <w:t xml:space="preserve"> </w:t>
      </w:r>
      <w:r w:rsidR="009C6AB5">
        <w:t xml:space="preserve">the results are of which are discussed further </w:t>
      </w:r>
      <w:r w:rsidR="008E63C7">
        <w:t>in</w:t>
      </w:r>
      <w:r w:rsidR="00F63A03">
        <w:t xml:space="preserve"> Section </w:t>
      </w:r>
      <w:r w:rsidR="00873E95">
        <w:t>5</w:t>
      </w:r>
      <w:r w:rsidR="009C6AB5">
        <w:t>.2</w:t>
      </w:r>
      <w:r w:rsidR="00F63A03">
        <w:t>,</w:t>
      </w:r>
      <w:r w:rsidR="008E63C7">
        <w:t xml:space="preserve"> </w:t>
      </w:r>
      <w:hyperlink w:anchor="_Mold_design" w:history="1">
        <w:r w:rsidR="009C6AB5" w:rsidRPr="009C6AB5">
          <w:rPr>
            <w:rStyle w:val="Hyperlink"/>
          </w:rPr>
          <w:t>Mold design</w:t>
        </w:r>
      </w:hyperlink>
      <w:r w:rsidR="009C6AB5">
        <w:t>.</w:t>
      </w:r>
    </w:p>
    <w:p w14:paraId="7B9215C3" w14:textId="53EED7D4" w:rsidR="001A02A1" w:rsidRDefault="001A02A1" w:rsidP="001A02A1">
      <w:pPr>
        <w:keepNext/>
      </w:pPr>
      <w:r w:rsidRPr="001A02A1">
        <w:rPr>
          <w:noProof/>
        </w:rPr>
        <w:drawing>
          <wp:inline distT="0" distB="0" distL="0" distR="0" wp14:anchorId="23E5E5F6" wp14:editId="45B3C6B7">
            <wp:extent cx="5731510" cy="1868805"/>
            <wp:effectExtent l="0" t="0" r="2540" b="0"/>
            <wp:docPr id="827991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91377" name=""/>
                    <pic:cNvPicPr/>
                  </pic:nvPicPr>
                  <pic:blipFill>
                    <a:blip r:embed="rId15"/>
                    <a:stretch>
                      <a:fillRect/>
                    </a:stretch>
                  </pic:blipFill>
                  <pic:spPr>
                    <a:xfrm>
                      <a:off x="0" y="0"/>
                      <a:ext cx="5731510" cy="1868805"/>
                    </a:xfrm>
                    <a:prstGeom prst="rect">
                      <a:avLst/>
                    </a:prstGeom>
                  </pic:spPr>
                </pic:pic>
              </a:graphicData>
            </a:graphic>
          </wp:inline>
        </w:drawing>
      </w:r>
    </w:p>
    <w:p w14:paraId="2E59DF24" w14:textId="2681FC39" w:rsidR="001A02A1" w:rsidRDefault="001A02A1" w:rsidP="001A02A1">
      <w:pPr>
        <w:pStyle w:val="Caption"/>
        <w:jc w:val="center"/>
      </w:pPr>
      <w:bookmarkStart w:id="22" w:name="_Toc232403022"/>
      <w:r>
        <w:t xml:space="preserve">Figure </w:t>
      </w:r>
      <w:fldSimple w:instr=" SEQ Figure \* ARABIC ">
        <w:r w:rsidR="00831F76">
          <w:rPr>
            <w:noProof/>
          </w:rPr>
          <w:t>2</w:t>
        </w:r>
      </w:fldSimple>
      <w:r>
        <w:t xml:space="preserve"> - 0.1mm Thickness &amp; 1mm Thickness</w:t>
      </w:r>
      <w:bookmarkEnd w:id="22"/>
    </w:p>
    <w:p w14:paraId="139313A7" w14:textId="7036A62E" w:rsidR="00804C83" w:rsidRPr="004A4CC3" w:rsidRDefault="001A02A1" w:rsidP="0022494A">
      <w:r w:rsidRPr="001A02A1">
        <w:t xml:space="preserve"> </w:t>
      </w:r>
      <w:r w:rsidR="00804C83" w:rsidRPr="004A4CC3">
        <w:br w:type="page"/>
      </w:r>
    </w:p>
    <w:p w14:paraId="7821F829" w14:textId="527AF8A0" w:rsidR="00804C83" w:rsidRDefault="00E61829" w:rsidP="00804C83">
      <w:pPr>
        <w:pStyle w:val="Heading1"/>
      </w:pPr>
      <w:bookmarkStart w:id="23" w:name="_Design_&amp;_Development"/>
      <w:bookmarkStart w:id="24" w:name="_Toc232403071"/>
      <w:bookmarkEnd w:id="23"/>
      <w:r w:rsidRPr="004A4CC3">
        <w:lastRenderedPageBreak/>
        <w:t>Design &amp; Development</w:t>
      </w:r>
      <w:bookmarkEnd w:id="24"/>
    </w:p>
    <w:p w14:paraId="475C05AE" w14:textId="77777777" w:rsidR="00DF2667" w:rsidRPr="004A4CC3" w:rsidRDefault="00DF2667" w:rsidP="00DF2667">
      <w:r>
        <w:t xml:space="preserve">The QFD completed in </w:t>
      </w:r>
      <w:hyperlink w:anchor="_Quality_Function_Deployment" w:history="1">
        <w:r>
          <w:rPr>
            <w:rStyle w:val="Hyperlink"/>
          </w:rPr>
          <w:t>S</w:t>
        </w:r>
        <w:r w:rsidRPr="00ED049A">
          <w:rPr>
            <w:rStyle w:val="Hyperlink"/>
          </w:rPr>
          <w:t>ection 4.1</w:t>
        </w:r>
      </w:hyperlink>
      <w:r>
        <w:t xml:space="preserve"> has set design specification targets which are required to meet, to </w:t>
      </w:r>
      <w:r w:rsidRPr="00443969">
        <w:t xml:space="preserve">develop a design </w:t>
      </w:r>
      <w:r>
        <w:t xml:space="preserve">that’s quality </w:t>
      </w:r>
      <w:r w:rsidRPr="00443969">
        <w:t>aimed at satisfying the consumer</w:t>
      </w:r>
      <w:r>
        <w:t xml:space="preserve"> (Aka, 1990). Autodesk Fusion has been utilized to create a dimensionally accurate CAD model of a mobile phone housing for an iPhone 17. The Cambridge Engineering Selector (CES) Database has been used to identify potential and choose materials to be used for the mobile phone housing. </w:t>
      </w:r>
    </w:p>
    <w:p w14:paraId="066BC7A9" w14:textId="55BE57EA" w:rsidR="00E61829" w:rsidRPr="004A4CC3" w:rsidRDefault="00E61829" w:rsidP="00E61829">
      <w:pPr>
        <w:pStyle w:val="Heading2"/>
      </w:pPr>
      <w:bookmarkStart w:id="25" w:name="_Toc232403072"/>
      <w:r w:rsidRPr="004A4CC3">
        <w:t>CAD Model</w:t>
      </w:r>
      <w:bookmarkEnd w:id="25"/>
    </w:p>
    <w:p w14:paraId="41884D13" w14:textId="24B8DE1B" w:rsidR="003F2359" w:rsidRDefault="00DD52DD" w:rsidP="003F2359">
      <w:pPr>
        <w:keepNext/>
        <w:jc w:val="center"/>
      </w:pPr>
      <w:r>
        <w:rPr>
          <w:noProof/>
        </w:rPr>
        <w:drawing>
          <wp:inline distT="0" distB="0" distL="0" distR="0" wp14:anchorId="4840E7F2" wp14:editId="67B804E2">
            <wp:extent cx="4676458" cy="6038434"/>
            <wp:effectExtent l="0" t="0" r="0" b="635"/>
            <wp:docPr id="153408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4786989" cy="6181156"/>
                    </a:xfrm>
                    <a:prstGeom prst="rect">
                      <a:avLst/>
                    </a:prstGeom>
                    <a:noFill/>
                    <a:ln>
                      <a:noFill/>
                    </a:ln>
                  </pic:spPr>
                </pic:pic>
              </a:graphicData>
            </a:graphic>
          </wp:inline>
        </w:drawing>
      </w:r>
    </w:p>
    <w:p w14:paraId="5CC4A78F" w14:textId="48B0CF20" w:rsidR="00E61829" w:rsidRDefault="003F2359" w:rsidP="003F2359">
      <w:pPr>
        <w:pStyle w:val="Caption"/>
        <w:jc w:val="center"/>
      </w:pPr>
      <w:bookmarkStart w:id="26" w:name="_Toc232403023"/>
      <w:r>
        <w:t xml:space="preserve">Figure </w:t>
      </w:r>
      <w:fldSimple w:instr=" SEQ Figure \* ARABIC ">
        <w:r w:rsidR="00831F76">
          <w:rPr>
            <w:noProof/>
          </w:rPr>
          <w:t>3</w:t>
        </w:r>
      </w:fldSimple>
      <w:r>
        <w:t xml:space="preserve"> - CAD Model of iPhone 17 Mobile phone housing (Levi, 2026)</w:t>
      </w:r>
      <w:bookmarkEnd w:id="26"/>
    </w:p>
    <w:p w14:paraId="7B9FE29A" w14:textId="388E6254" w:rsidR="003F2359" w:rsidRDefault="003F2359" w:rsidP="003F2359">
      <w:r>
        <w:lastRenderedPageBreak/>
        <w:t xml:space="preserve">While designing the CAD model (Figure </w:t>
      </w:r>
      <w:r w:rsidR="00D55439">
        <w:t>3</w:t>
      </w:r>
      <w:r>
        <w:t xml:space="preserve">) for the mobile phone housing, it was significant to </w:t>
      </w:r>
      <w:r w:rsidR="00DB100D">
        <w:t xml:space="preserve">accommodate requirements set by the design specifications, as well conforming with the recommendations set out in the FMEA (Table 1). </w:t>
      </w:r>
      <w:r w:rsidR="007A2FCB">
        <w:t xml:space="preserve">Adopting </w:t>
      </w:r>
      <w:r w:rsidR="008549FE">
        <w:t>and constructing a design around</w:t>
      </w:r>
      <w:r w:rsidR="008B3761">
        <w:t xml:space="preserve"> ‘Total Design</w:t>
      </w:r>
      <w:r w:rsidR="00451634">
        <w:t xml:space="preserve">’, the systematic activity necessary </w:t>
      </w:r>
      <w:r w:rsidR="00252A11">
        <w:t xml:space="preserve">to encompass </w:t>
      </w:r>
      <w:r w:rsidR="0066242E">
        <w:t xml:space="preserve">product, process and people (Pugh, 1991) </w:t>
      </w:r>
      <w:r w:rsidR="005172B3">
        <w:t xml:space="preserve">enables </w:t>
      </w:r>
      <w:r w:rsidR="00852565">
        <w:t>a product to follow the ‘Design Core’ process (Pugh, 1991).</w:t>
      </w:r>
    </w:p>
    <w:p w14:paraId="0E329F3C" w14:textId="77777777" w:rsidR="00AC1F4B" w:rsidRDefault="005172B3" w:rsidP="004117D9">
      <w:pPr>
        <w:keepNext/>
        <w:ind w:left="720" w:firstLine="720"/>
      </w:pPr>
      <w:r>
        <w:rPr>
          <w:noProof/>
        </w:rPr>
        <w:drawing>
          <wp:inline distT="0" distB="0" distL="0" distR="0" wp14:anchorId="10CF43BB" wp14:editId="1F6AB27B">
            <wp:extent cx="3176588" cy="3516154"/>
            <wp:effectExtent l="0" t="0" r="5080" b="8255"/>
            <wp:docPr id="1013645155" name="Picture 3" descr="Figure 4 from MODELLING ENGINEERING DESIGN PROCESSES WITH ROLE ACTIVITY  DIAGRAM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4 from MODELLING ENGINEERING DESIGN PROCESSES WITH ROLE ACTIVITY  DIAGRAMS | Semantic Schola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81598" cy="3521699"/>
                    </a:xfrm>
                    <a:prstGeom prst="rect">
                      <a:avLst/>
                    </a:prstGeom>
                    <a:noFill/>
                    <a:ln>
                      <a:noFill/>
                    </a:ln>
                  </pic:spPr>
                </pic:pic>
              </a:graphicData>
            </a:graphic>
          </wp:inline>
        </w:drawing>
      </w:r>
    </w:p>
    <w:p w14:paraId="42B9CFBD" w14:textId="618073A8" w:rsidR="00752380" w:rsidRDefault="00AC1F4B" w:rsidP="00AC1F4B">
      <w:pPr>
        <w:pStyle w:val="Caption"/>
        <w:jc w:val="center"/>
      </w:pPr>
      <w:bookmarkStart w:id="27" w:name="_Toc232403024"/>
      <w:r>
        <w:t xml:space="preserve">Figure </w:t>
      </w:r>
      <w:fldSimple w:instr=" SEQ Figure \* ARABIC ">
        <w:r w:rsidR="00831F76">
          <w:rPr>
            <w:noProof/>
          </w:rPr>
          <w:t>4</w:t>
        </w:r>
      </w:fldSimple>
      <w:r>
        <w:t xml:space="preserve"> - Design Core (Pugh, 1991)</w:t>
      </w:r>
      <w:bookmarkEnd w:id="27"/>
    </w:p>
    <w:p w14:paraId="47CF2442" w14:textId="5CF36DC8" w:rsidR="005F50EA" w:rsidRDefault="00AC1F4B" w:rsidP="00AC1F4B">
      <w:r>
        <w:t xml:space="preserve">The design core has been followed during the design process of the CAD model, as </w:t>
      </w:r>
      <w:r w:rsidR="005A2341">
        <w:t>the elements of the specification were implemented into the</w:t>
      </w:r>
      <w:r w:rsidR="003E79F1">
        <w:t xml:space="preserve"> </w:t>
      </w:r>
      <w:r w:rsidR="005A2341">
        <w:t>desig</w:t>
      </w:r>
      <w:r w:rsidR="00BE4B0A">
        <w:t xml:space="preserve">n. </w:t>
      </w:r>
      <w:r w:rsidR="003765A3">
        <w:t>The</w:t>
      </w:r>
      <w:r w:rsidR="005F50EA">
        <w:t xml:space="preserve"> following</w:t>
      </w:r>
      <w:r w:rsidR="003765A3">
        <w:t xml:space="preserve"> f</w:t>
      </w:r>
      <w:r w:rsidR="00BE4B0A">
        <w:t>eatures</w:t>
      </w:r>
      <w:r w:rsidR="005F50EA">
        <w:t>, which were</w:t>
      </w:r>
      <w:r w:rsidR="00BE4B0A">
        <w:t xml:space="preserve"> </w:t>
      </w:r>
      <w:r w:rsidR="004E6329">
        <w:t>highlighted in the design specification</w:t>
      </w:r>
      <w:r w:rsidR="005F50EA">
        <w:t>, are included into the design.</w:t>
      </w:r>
    </w:p>
    <w:p w14:paraId="64E2D360" w14:textId="1C72388D" w:rsidR="006D27F4" w:rsidRDefault="006D27F4" w:rsidP="006D27F4">
      <w:pPr>
        <w:pStyle w:val="ListParagraph"/>
        <w:numPr>
          <w:ilvl w:val="0"/>
          <w:numId w:val="6"/>
        </w:numPr>
      </w:pPr>
      <w:r>
        <w:t>D</w:t>
      </w:r>
      <w:r w:rsidR="004E6329">
        <w:t>raft angle</w:t>
      </w:r>
      <w:r>
        <w:t>s</w:t>
      </w:r>
      <w:r w:rsidR="003963AE">
        <w:t xml:space="preserve"> – Any flat edges (Button/speaker/</w:t>
      </w:r>
      <w:r w:rsidR="00126A51">
        <w:t>charger</w:t>
      </w:r>
      <w:r w:rsidR="003963AE">
        <w:t xml:space="preserve"> holes</w:t>
      </w:r>
      <w:r w:rsidR="00126A51">
        <w:t xml:space="preserve">) </w:t>
      </w:r>
      <w:r w:rsidR="007C1FAC">
        <w:t>include</w:t>
      </w:r>
      <w:r w:rsidR="00126A51">
        <w:t xml:space="preserve"> </w:t>
      </w:r>
      <w:r w:rsidR="00463799">
        <w:t>draft angle</w:t>
      </w:r>
      <w:r w:rsidR="007C1FAC">
        <w:t>s</w:t>
      </w:r>
      <w:r w:rsidR="00463799">
        <w:t xml:space="preserve"> at </w:t>
      </w:r>
      <m:oMath>
        <m:r>
          <w:rPr>
            <w:rFonts w:ascii="Cambria Math" w:hAnsi="Cambria Math"/>
          </w:rPr>
          <m:t>5°</m:t>
        </m:r>
      </m:oMath>
      <w:r w:rsidR="00AE5E02">
        <w:t>, to mitigate potential defects caused by part ejection</w:t>
      </w:r>
      <w:r w:rsidR="00463799">
        <w:t>.</w:t>
      </w:r>
    </w:p>
    <w:p w14:paraId="5B6C9E2C" w14:textId="38A5886A" w:rsidR="006D27F4" w:rsidRDefault="006D27F4" w:rsidP="006D27F4">
      <w:pPr>
        <w:pStyle w:val="ListParagraph"/>
        <w:numPr>
          <w:ilvl w:val="0"/>
          <w:numId w:val="6"/>
        </w:numPr>
      </w:pPr>
      <w:r>
        <w:t>M</w:t>
      </w:r>
      <w:r w:rsidR="004E6329">
        <w:t>aterial thickness</w:t>
      </w:r>
      <w:r w:rsidR="00463799">
        <w:t xml:space="preserve"> – </w:t>
      </w:r>
      <w:r w:rsidR="00500595">
        <w:t>No sections with thickness &gt;</w:t>
      </w:r>
      <w:r w:rsidR="000F319E">
        <w:t xml:space="preserve"> </w:t>
      </w:r>
      <m:oMath>
        <m:r>
          <w:rPr>
            <w:rFonts w:ascii="Cambria Math" w:hAnsi="Cambria Math"/>
          </w:rPr>
          <m:t>2mm</m:t>
        </m:r>
      </m:oMath>
      <w:r w:rsidR="006B771F">
        <w:t>,</w:t>
      </w:r>
      <w:r w:rsidR="00F37DDF">
        <w:t xml:space="preserve"> to allow flexibility and reduce bulkiness</w:t>
      </w:r>
      <w:r w:rsidR="00C065C0">
        <w:t xml:space="preserve">, also to </w:t>
      </w:r>
      <w:r w:rsidR="0029650F">
        <w:t>reduce appearance of sink marks</w:t>
      </w:r>
      <w:r w:rsidR="00B40AE1">
        <w:t>.</w:t>
      </w:r>
    </w:p>
    <w:p w14:paraId="2E96E1FC" w14:textId="739C4656" w:rsidR="00AC1F4B" w:rsidRDefault="006D27F4" w:rsidP="006D27F4">
      <w:pPr>
        <w:pStyle w:val="ListParagraph"/>
        <w:numPr>
          <w:ilvl w:val="0"/>
          <w:numId w:val="6"/>
        </w:numPr>
      </w:pPr>
      <w:r>
        <w:t>Sm</w:t>
      </w:r>
      <w:r w:rsidR="003765A3">
        <w:t>ooth accurate geometry</w:t>
      </w:r>
      <w:r w:rsidR="005C1DDF">
        <w:t xml:space="preserve"> </w:t>
      </w:r>
      <w:r w:rsidR="00315B06">
        <w:t>–</w:t>
      </w:r>
      <w:r w:rsidR="005C1DDF">
        <w:t xml:space="preserve"> </w:t>
      </w:r>
      <w:r w:rsidR="00315B06">
        <w:t xml:space="preserve">Dimensions are accurate to fit iPhone 17. </w:t>
      </w:r>
      <w:r w:rsidR="00B64BC5">
        <w:t>Edges on g</w:t>
      </w:r>
      <w:r w:rsidR="00A30F00">
        <w:t xml:space="preserve">eometry of housing </w:t>
      </w:r>
      <w:r w:rsidR="000F319E">
        <w:t>are</w:t>
      </w:r>
      <w:r w:rsidR="00A30F00">
        <w:t xml:space="preserve"> fillet</w:t>
      </w:r>
      <w:r w:rsidR="000F319E">
        <w:t>ed</w:t>
      </w:r>
      <w:r w:rsidR="00A30F00">
        <w:t xml:space="preserve"> </w:t>
      </w:r>
      <w:r w:rsidR="00B64BC5">
        <w:t xml:space="preserve">with radius of </w:t>
      </w:r>
      <m:oMath>
        <m:r>
          <w:rPr>
            <w:rFonts w:ascii="Cambria Math" w:hAnsi="Cambria Math"/>
          </w:rPr>
          <m:t>0.4mm</m:t>
        </m:r>
      </m:oMath>
      <w:r w:rsidR="00B64BC5">
        <w:t xml:space="preserve"> up to </w:t>
      </w:r>
      <m:oMath>
        <m:r>
          <w:rPr>
            <w:rFonts w:ascii="Cambria Math" w:hAnsi="Cambria Math"/>
          </w:rPr>
          <m:t>1mm</m:t>
        </m:r>
      </m:oMath>
      <w:r w:rsidR="00AF2C58">
        <w:t xml:space="preserve">, </w:t>
      </w:r>
      <w:r w:rsidR="00A3033D">
        <w:t>all maint</w:t>
      </w:r>
      <w:r w:rsidR="00EB75F2">
        <w:t>ain uniform wall thickness.</w:t>
      </w:r>
    </w:p>
    <w:p w14:paraId="05D3180E" w14:textId="7495A6D2" w:rsidR="005C5139" w:rsidRDefault="00BD31E8" w:rsidP="005C5139">
      <w:pPr>
        <w:keepNext/>
      </w:pPr>
      <w:r w:rsidRPr="00BD31E8">
        <w:rPr>
          <w:noProof/>
        </w:rPr>
        <w:lastRenderedPageBreak/>
        <w:drawing>
          <wp:inline distT="0" distB="0" distL="0" distR="0" wp14:anchorId="2C2DBC74" wp14:editId="6A3F118F">
            <wp:extent cx="5731510" cy="4099560"/>
            <wp:effectExtent l="0" t="0" r="2540" b="0"/>
            <wp:docPr id="972876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876738" name=""/>
                    <pic:cNvPicPr/>
                  </pic:nvPicPr>
                  <pic:blipFill>
                    <a:blip r:embed="rId18"/>
                    <a:stretch>
                      <a:fillRect/>
                    </a:stretch>
                  </pic:blipFill>
                  <pic:spPr>
                    <a:xfrm>
                      <a:off x="0" y="0"/>
                      <a:ext cx="5731510" cy="4099560"/>
                    </a:xfrm>
                    <a:prstGeom prst="rect">
                      <a:avLst/>
                    </a:prstGeom>
                  </pic:spPr>
                </pic:pic>
              </a:graphicData>
            </a:graphic>
          </wp:inline>
        </w:drawing>
      </w:r>
    </w:p>
    <w:p w14:paraId="7B06827C" w14:textId="5F06A8CA" w:rsidR="000F319E" w:rsidRPr="00AC1F4B" w:rsidRDefault="005C5139" w:rsidP="005C5139">
      <w:pPr>
        <w:pStyle w:val="Caption"/>
        <w:jc w:val="center"/>
      </w:pPr>
      <w:bookmarkStart w:id="28" w:name="_Toc232403025"/>
      <w:r>
        <w:t xml:space="preserve">Figure </w:t>
      </w:r>
      <w:fldSimple w:instr=" SEQ Figure \* ARABIC ">
        <w:r w:rsidR="00831F76">
          <w:rPr>
            <w:noProof/>
          </w:rPr>
          <w:t>5</w:t>
        </w:r>
      </w:fldSimple>
      <w:r>
        <w:t xml:space="preserve"> - Mobile phone housing CAD Drawing </w:t>
      </w:r>
      <w:r>
        <w:rPr>
          <w:noProof/>
        </w:rPr>
        <w:t>(Levi, 2026)</w:t>
      </w:r>
      <w:bookmarkEnd w:id="28"/>
    </w:p>
    <w:p w14:paraId="2E78D9ED" w14:textId="750A31B8" w:rsidR="00E61829" w:rsidRPr="004A4CC3" w:rsidRDefault="0029765E" w:rsidP="00E61829">
      <w:pPr>
        <w:pStyle w:val="Heading2"/>
      </w:pPr>
      <w:bookmarkStart w:id="29" w:name="_Mold_design"/>
      <w:bookmarkStart w:id="30" w:name="_Toc232403073"/>
      <w:bookmarkEnd w:id="29"/>
      <w:r w:rsidRPr="004A4CC3">
        <w:t>Mo</w:t>
      </w:r>
      <w:r w:rsidR="00E74738">
        <w:t>u</w:t>
      </w:r>
      <w:r w:rsidRPr="004A4CC3">
        <w:t>ld design</w:t>
      </w:r>
      <w:bookmarkEnd w:id="30"/>
    </w:p>
    <w:p w14:paraId="53E8BB7B" w14:textId="41A8860D" w:rsidR="00E168D1" w:rsidRDefault="0041552E" w:rsidP="0029765E">
      <w:r>
        <w:t xml:space="preserve">Injection moulding </w:t>
      </w:r>
      <w:r w:rsidR="00A66781">
        <w:t>i</w:t>
      </w:r>
      <w:r w:rsidR="00773D89">
        <w:t>s the process of injecting molten pol</w:t>
      </w:r>
      <w:r w:rsidR="00FF08BE">
        <w:t>ymer into a mo</w:t>
      </w:r>
      <w:r w:rsidR="00EB5598">
        <w:t>uld cavity. The design of the mould plays a significant role in the quality of the final product</w:t>
      </w:r>
      <w:r w:rsidR="00491EE8">
        <w:t>, and there are many considerations to be made wh</w:t>
      </w:r>
      <w:r w:rsidR="00E863A8">
        <w:t>ile designing a mould</w:t>
      </w:r>
      <w:r w:rsidR="00357F75">
        <w:t xml:space="preserve">. </w:t>
      </w:r>
      <w:r w:rsidR="0002322A">
        <w:t xml:space="preserve">Injection moulding is a </w:t>
      </w:r>
      <w:r w:rsidR="008E709D">
        <w:t>four-step</w:t>
      </w:r>
      <w:r w:rsidR="0002322A">
        <w:t xml:space="preserve"> process, consisting of</w:t>
      </w:r>
      <w:r w:rsidR="00463C81">
        <w:t>:</w:t>
      </w:r>
    </w:p>
    <w:p w14:paraId="32CEE9A5" w14:textId="6315A614" w:rsidR="00463C81" w:rsidRDefault="00463C81" w:rsidP="00463C81">
      <w:pPr>
        <w:pStyle w:val="ListParagraph"/>
        <w:numPr>
          <w:ilvl w:val="0"/>
          <w:numId w:val="7"/>
        </w:numPr>
      </w:pPr>
      <w:r>
        <w:t>Mould Clamping – Mould is closed and clamped</w:t>
      </w:r>
    </w:p>
    <w:p w14:paraId="6F112063" w14:textId="39105A61" w:rsidR="00463C81" w:rsidRDefault="00463C81" w:rsidP="00463C81">
      <w:pPr>
        <w:pStyle w:val="ListParagraph"/>
        <w:numPr>
          <w:ilvl w:val="0"/>
          <w:numId w:val="7"/>
        </w:numPr>
      </w:pPr>
      <w:r>
        <w:t xml:space="preserve">Injection – </w:t>
      </w:r>
      <w:r w:rsidR="007B6693">
        <w:t>Molten polymer is injected into cavity</w:t>
      </w:r>
    </w:p>
    <w:p w14:paraId="0CBDDDC4" w14:textId="213E726A" w:rsidR="007B6693" w:rsidRDefault="007B6693" w:rsidP="00463C81">
      <w:pPr>
        <w:pStyle w:val="ListParagraph"/>
        <w:numPr>
          <w:ilvl w:val="0"/>
          <w:numId w:val="7"/>
        </w:numPr>
      </w:pPr>
      <w:r>
        <w:t>Cooling – Polymer cools and solidifies</w:t>
      </w:r>
    </w:p>
    <w:p w14:paraId="6B6B0DEE" w14:textId="6BC42E42" w:rsidR="00EC08E1" w:rsidRDefault="00EC08E1" w:rsidP="00EC08E1">
      <w:pPr>
        <w:pStyle w:val="ListParagraph"/>
        <w:numPr>
          <w:ilvl w:val="0"/>
          <w:numId w:val="7"/>
        </w:numPr>
      </w:pPr>
      <w:r>
        <w:t>Mold Opening – Part is ejected.</w:t>
      </w:r>
    </w:p>
    <w:p w14:paraId="7180E207" w14:textId="04E1D8A8" w:rsidR="00650820" w:rsidRDefault="00EC08E1" w:rsidP="0029765E">
      <w:r>
        <w:t xml:space="preserve">During the </w:t>
      </w:r>
      <w:r w:rsidR="00302F4A">
        <w:t>stages of this process there are different variables which need to</w:t>
      </w:r>
      <w:r w:rsidR="006A562E">
        <w:t xml:space="preserve"> be</w:t>
      </w:r>
      <w:r w:rsidR="00302F4A">
        <w:t xml:space="preserve"> optimised </w:t>
      </w:r>
      <w:r w:rsidR="006A562E">
        <w:t>in order</w:t>
      </w:r>
      <w:r w:rsidR="00302F4A">
        <w:t xml:space="preserve"> </w:t>
      </w:r>
      <w:r w:rsidR="006038E2">
        <w:t>achieve acceptable product quality.</w:t>
      </w:r>
      <w:r w:rsidR="00B87638">
        <w:t xml:space="preserve"> </w:t>
      </w:r>
      <w:r w:rsidR="003C008D">
        <w:t xml:space="preserve">Each stage of the </w:t>
      </w:r>
      <w:r w:rsidR="006A562E">
        <w:t xml:space="preserve">injection moulding </w:t>
      </w:r>
      <w:r w:rsidR="003C008D">
        <w:t>process and its variables h</w:t>
      </w:r>
      <w:r w:rsidR="004E3446">
        <w:t>ave been analysed in the next sub section.</w:t>
      </w:r>
    </w:p>
    <w:p w14:paraId="5B16C056" w14:textId="72D9A63A" w:rsidR="004E3446" w:rsidRDefault="0070318E" w:rsidP="004E3446">
      <w:pPr>
        <w:pStyle w:val="Heading3"/>
      </w:pPr>
      <w:bookmarkStart w:id="31" w:name="_Toc232403074"/>
      <w:r>
        <w:t>Sprue</w:t>
      </w:r>
      <w:bookmarkEnd w:id="31"/>
    </w:p>
    <w:p w14:paraId="3A3DD8B5" w14:textId="40D58F0C" w:rsidR="00550675" w:rsidRDefault="006A562E" w:rsidP="0029765E">
      <w:r>
        <w:t xml:space="preserve">The injection phase of </w:t>
      </w:r>
      <w:r w:rsidR="00647FF4">
        <w:t>the process is critical to part quality</w:t>
      </w:r>
      <w:r w:rsidR="008113FA">
        <w:t xml:space="preserve">. </w:t>
      </w:r>
      <w:r w:rsidR="00BA4B84">
        <w:t>T</w:t>
      </w:r>
      <w:r w:rsidR="00647FF4">
        <w:t xml:space="preserve">here are several variables </w:t>
      </w:r>
      <w:r w:rsidR="00B544B1">
        <w:t xml:space="preserve">at this stage </w:t>
      </w:r>
      <w:r w:rsidR="00647FF4">
        <w:t xml:space="preserve">which can be optimised </w:t>
      </w:r>
      <w:r w:rsidR="00940E61">
        <w:t>for quality</w:t>
      </w:r>
      <w:r w:rsidR="0074010E">
        <w:t xml:space="preserve">, such as melt temperature, </w:t>
      </w:r>
      <w:r w:rsidR="00046B00">
        <w:t>sprue taper</w:t>
      </w:r>
      <w:r w:rsidR="003A1827">
        <w:t xml:space="preserve"> and g</w:t>
      </w:r>
      <w:r w:rsidR="00B42FA4">
        <w:t>ate locations</w:t>
      </w:r>
      <w:r w:rsidR="003A1827">
        <w:t xml:space="preserve">. </w:t>
      </w:r>
      <w:r w:rsidR="00B544B1">
        <w:t xml:space="preserve">The </w:t>
      </w:r>
      <w:r w:rsidR="00E44AA8">
        <w:t xml:space="preserve">nozzle </w:t>
      </w:r>
      <w:r w:rsidR="004B23F9">
        <w:t>is whe</w:t>
      </w:r>
      <w:r w:rsidR="00722C6B">
        <w:t>re the</w:t>
      </w:r>
      <w:r w:rsidR="00E44AA8">
        <w:t xml:space="preserve"> injection</w:t>
      </w:r>
      <w:r w:rsidR="00B544B1">
        <w:t xml:space="preserve"> system </w:t>
      </w:r>
      <w:r w:rsidR="00722C6B">
        <w:t>meets the mould</w:t>
      </w:r>
      <w:r w:rsidR="00B54345">
        <w:t>’s</w:t>
      </w:r>
      <w:r w:rsidR="00B33B69">
        <w:t xml:space="preserve"> sprue</w:t>
      </w:r>
      <w:r w:rsidR="00722C6B">
        <w:t xml:space="preserve">, </w:t>
      </w:r>
      <w:r w:rsidR="00B544B1">
        <w:t>driv</w:t>
      </w:r>
      <w:r w:rsidR="00722C6B">
        <w:t>ing</w:t>
      </w:r>
      <w:r w:rsidR="004005D2">
        <w:t xml:space="preserve"> </w:t>
      </w:r>
      <w:r w:rsidR="00B544B1">
        <w:t xml:space="preserve">molten polymer into the </w:t>
      </w:r>
      <w:r w:rsidR="00F0471D">
        <w:lastRenderedPageBreak/>
        <w:t xml:space="preserve">mould through the </w:t>
      </w:r>
      <w:r w:rsidR="007B2C3C">
        <w:t>sprue</w:t>
      </w:r>
      <w:r w:rsidR="00722C6B">
        <w:t>. T</w:t>
      </w:r>
      <w:r w:rsidR="004264D7">
        <w:t xml:space="preserve">he radius of the nozzle must be smaller than the radius of the sprue, </w:t>
      </w:r>
      <w:r w:rsidR="00861077">
        <w:t xml:space="preserve">to ensure </w:t>
      </w:r>
      <w:r w:rsidR="00E45B53">
        <w:t xml:space="preserve">the injection of polymer </w:t>
      </w:r>
      <w:r w:rsidR="003A1827">
        <w:t xml:space="preserve">into the mould </w:t>
      </w:r>
      <w:r w:rsidR="00E45B53">
        <w:t>is sealed and maintained at constant pressure.</w:t>
      </w:r>
      <w:r w:rsidR="00EA088C">
        <w:t xml:space="preserve"> The injection system to a mould</w:t>
      </w:r>
      <w:r w:rsidR="003E504C">
        <w:t xml:space="preserve"> consist</w:t>
      </w:r>
      <w:r w:rsidR="00D862AD">
        <w:t>s</w:t>
      </w:r>
      <w:r w:rsidR="003E504C">
        <w:t xml:space="preserve"> of three parts, a sprue, runner and gates.</w:t>
      </w:r>
      <w:r w:rsidR="004D213B">
        <w:t xml:space="preserve"> </w:t>
      </w:r>
      <w:r w:rsidR="0074010E">
        <w:t>By u</w:t>
      </w:r>
      <w:r w:rsidR="00D862AD">
        <w:t xml:space="preserve">sing </w:t>
      </w:r>
      <w:r w:rsidR="00D3167E">
        <w:t>figures calcu</w:t>
      </w:r>
      <w:r w:rsidR="00B67EF1">
        <w:t xml:space="preserve">lated by the </w:t>
      </w:r>
      <w:r w:rsidR="00BD0DB4">
        <w:t>injection moulding simulation completed in Fusion, t</w:t>
      </w:r>
      <w:r w:rsidR="00AD252C">
        <w:t xml:space="preserve">he optimal sprue diameter has been calculated </w:t>
      </w:r>
      <w:r w:rsidR="00550675">
        <w:t>below:</w:t>
      </w:r>
    </w:p>
    <w:p w14:paraId="56E8C96E" w14:textId="70369E97" w:rsidR="00226C5F" w:rsidRDefault="00226C5F" w:rsidP="00226C5F">
      <w:pPr>
        <w:pStyle w:val="Caption"/>
        <w:keepNext/>
        <w:jc w:val="center"/>
      </w:pPr>
      <w:bookmarkStart w:id="32" w:name="_Toc232403043"/>
      <w:r>
        <w:t xml:space="preserve">Equation </w:t>
      </w:r>
      <w:fldSimple w:instr=" SEQ Equation \* ARABIC ">
        <w:r w:rsidR="00F76308">
          <w:rPr>
            <w:noProof/>
          </w:rPr>
          <w:t>1</w:t>
        </w:r>
      </w:fldSimple>
      <w:r>
        <w:t xml:space="preserve"> - Total shot Volume equation</w:t>
      </w:r>
      <w:bookmarkEnd w:id="32"/>
    </w:p>
    <w:p w14:paraId="0A3B533C" w14:textId="281A01F5" w:rsidR="00121205" w:rsidRPr="000E0A7B" w:rsidRDefault="00550675" w:rsidP="0029765E">
      <m:oMathPara>
        <m:oMath>
          <m:r>
            <w:rPr>
              <w:rFonts w:ascii="Cambria Math" w:hAnsi="Cambria Math"/>
            </w:rPr>
            <m:t>Total Shot Volume=Part Volume ×Number of Cavities</m:t>
          </m:r>
          <m:r>
            <m:rPr>
              <m:sty m:val="p"/>
            </m:rPr>
            <w:rPr>
              <w:rFonts w:ascii="Cambria Math" w:hAnsi="Cambria Math"/>
            </w:rPr>
            <w:br/>
          </m:r>
        </m:oMath>
        <m:oMath>
          <m:r>
            <w:rPr>
              <w:rFonts w:ascii="Cambria Math" w:hAnsi="Cambria Math"/>
            </w:rPr>
            <m:t>Part Volume=</m:t>
          </m:r>
          <m:f>
            <m:fPr>
              <m:ctrlPr>
                <w:rPr>
                  <w:rFonts w:ascii="Cambria Math" w:hAnsi="Cambria Math"/>
                  <w:i/>
                </w:rPr>
              </m:ctrlPr>
            </m:fPr>
            <m:num>
              <m:r>
                <w:rPr>
                  <w:rFonts w:ascii="Cambria Math" w:hAnsi="Cambria Math"/>
                </w:rPr>
                <m:t>Part Weight (g)</m:t>
              </m:r>
            </m:num>
            <m:den>
              <m:r>
                <w:rPr>
                  <w:rFonts w:ascii="Cambria Math" w:hAnsi="Cambria Math"/>
                </w:rPr>
                <m:t>Material Density (</m:t>
              </m:r>
              <m:f>
                <m:fPr>
                  <m:ctrlPr>
                    <w:rPr>
                      <w:rFonts w:ascii="Cambria Math" w:hAnsi="Cambria Math"/>
                      <w:i/>
                    </w:rPr>
                  </m:ctrlPr>
                </m:fPr>
                <m:num>
                  <m:r>
                    <w:rPr>
                      <w:rFonts w:ascii="Cambria Math" w:hAnsi="Cambria Math"/>
                    </w:rPr>
                    <m:t>g</m:t>
                  </m:r>
                </m:num>
                <m:den>
                  <m:sSup>
                    <m:sSupPr>
                      <m:ctrlPr>
                        <w:rPr>
                          <w:rFonts w:ascii="Cambria Math" w:hAnsi="Cambria Math"/>
                          <w:i/>
                        </w:rPr>
                      </m:ctrlPr>
                    </m:sSupPr>
                    <m:e>
                      <m:r>
                        <w:rPr>
                          <w:rFonts w:ascii="Cambria Math" w:hAnsi="Cambria Math"/>
                        </w:rPr>
                        <m:t>cm</m:t>
                      </m:r>
                    </m:e>
                    <m:sup>
                      <m:r>
                        <w:rPr>
                          <w:rFonts w:ascii="Cambria Math" w:hAnsi="Cambria Math"/>
                        </w:rPr>
                        <m:t>3</m:t>
                      </m:r>
                    </m:sup>
                  </m:sSup>
                </m:den>
              </m:f>
              <m:r>
                <w:rPr>
                  <w:rFonts w:ascii="Cambria Math" w:hAnsi="Cambria Math"/>
                </w:rPr>
                <m:t>)</m:t>
              </m:r>
            </m:den>
          </m:f>
        </m:oMath>
      </m:oMathPara>
    </w:p>
    <w:p w14:paraId="77BC8AF0" w14:textId="64E01306" w:rsidR="000E0A7B" w:rsidRPr="00FE266C" w:rsidRDefault="00000000" w:rsidP="0029765E">
      <m:oMathPara>
        <m:oMath>
          <m:sSub>
            <m:sSubPr>
              <m:ctrlPr>
                <w:rPr>
                  <w:rFonts w:ascii="Cambria Math" w:hAnsi="Cambria Math"/>
                  <w:i/>
                </w:rPr>
              </m:ctrlPr>
            </m:sSubPr>
            <m:e>
              <m:r>
                <w:rPr>
                  <w:rFonts w:ascii="Cambria Math" w:hAnsi="Cambria Math"/>
                </w:rPr>
                <m:t>V</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16.388×9.81</m:t>
              </m:r>
            </m:num>
            <m:den>
              <m:r>
                <w:rPr>
                  <w:rFonts w:ascii="Cambria Math" w:hAnsi="Cambria Math"/>
                </w:rPr>
                <m:t>1</m:t>
              </m:r>
            </m:den>
          </m:f>
        </m:oMath>
      </m:oMathPara>
    </w:p>
    <w:p w14:paraId="11CD4728" w14:textId="1AF18B9D" w:rsidR="00FE266C" w:rsidRPr="0018734C" w:rsidRDefault="0018734C" w:rsidP="0029765E">
      <m:oMathPara>
        <m:oMath>
          <m:r>
            <w:rPr>
              <w:rFonts w:ascii="Cambria Math" w:hAnsi="Cambria Math"/>
            </w:rPr>
            <m:t>Part Volume=160.77 c</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6AB7B07D" w14:textId="308B7EAF" w:rsidR="00EF497C" w:rsidRPr="00EF497C" w:rsidRDefault="0018734C" w:rsidP="0029765E">
      <m:oMathPara>
        <m:oMath>
          <m:r>
            <w:rPr>
              <w:rFonts w:ascii="Cambria Math" w:hAnsi="Cambria Math"/>
            </w:rPr>
            <m:t>Total shot volume=160.77 c</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×1</m:t>
          </m:r>
        </m:oMath>
      </m:oMathPara>
    </w:p>
    <w:p w14:paraId="3C3CD829" w14:textId="5A42C2E0" w:rsidR="00EF497C" w:rsidRPr="00F21BCA" w:rsidRDefault="00824B78" w:rsidP="0029765E">
      <m:oMathPara>
        <m:oMath>
          <m:r>
            <w:rPr>
              <w:rFonts w:ascii="Cambria Math" w:hAnsi="Cambria Math"/>
            </w:rPr>
            <m:t>Convert to i</m:t>
          </m:r>
          <m:sSup>
            <m:sSupPr>
              <m:ctrlPr>
                <w:rPr>
                  <w:rFonts w:ascii="Cambria Math" w:hAnsi="Cambria Math"/>
                  <w:i/>
                </w:rPr>
              </m:ctrlPr>
            </m:sSupPr>
            <m:e>
              <m:r>
                <w:rPr>
                  <w:rFonts w:ascii="Cambria Math" w:hAnsi="Cambria Math"/>
                </w:rPr>
                <m:t>n</m:t>
              </m:r>
            </m:e>
            <m:sup>
              <m:r>
                <w:rPr>
                  <w:rFonts w:ascii="Cambria Math" w:hAnsi="Cambria Math"/>
                </w:rPr>
                <m:t>3</m:t>
              </m:r>
            </m:sup>
          </m:sSup>
          <m:r>
            <m:rPr>
              <m:sty m:val="p"/>
            </m:rPr>
            <w:rPr>
              <w:rFonts w:ascii="Cambria Math" w:hAnsi="Cambria Math"/>
            </w:rPr>
            <w:br/>
          </m:r>
        </m:oMath>
        <m:oMath>
          <m:r>
            <w:rPr>
              <w:rFonts w:ascii="Cambria Math" w:hAnsi="Cambria Math"/>
            </w:rPr>
            <m:t xml:space="preserve">Total Shot Volume </m:t>
          </m:r>
          <m:d>
            <m:dPr>
              <m:ctrlPr>
                <w:rPr>
                  <w:rFonts w:ascii="Cambria Math" w:hAnsi="Cambria Math"/>
                  <w:i/>
                </w:rPr>
              </m:ctrlPr>
            </m:dPr>
            <m:e>
              <m:r>
                <w:rPr>
                  <w:rFonts w:ascii="Cambria Math" w:hAnsi="Cambria Math"/>
                </w:rPr>
                <m:t>i</m:t>
              </m:r>
              <m:sSup>
                <m:sSupPr>
                  <m:ctrlPr>
                    <w:rPr>
                      <w:rFonts w:ascii="Cambria Math" w:hAnsi="Cambria Math"/>
                      <w:i/>
                    </w:rPr>
                  </m:ctrlPr>
                </m:sSupPr>
                <m:e>
                  <m:r>
                    <w:rPr>
                      <w:rFonts w:ascii="Cambria Math" w:hAnsi="Cambria Math"/>
                    </w:rPr>
                    <m:t>n</m:t>
                  </m:r>
                </m:e>
                <m:sup>
                  <m:r>
                    <w:rPr>
                      <w:rFonts w:ascii="Cambria Math" w:hAnsi="Cambria Math"/>
                    </w:rPr>
                    <m:t>3</m:t>
                  </m:r>
                </m:sup>
              </m:sSup>
            </m:e>
          </m:d>
          <m:r>
            <w:rPr>
              <w:rFonts w:ascii="Cambria Math" w:hAnsi="Cambria Math"/>
            </w:rPr>
            <m:t>=</m:t>
          </m:r>
          <m:f>
            <m:fPr>
              <m:ctrlPr>
                <w:rPr>
                  <w:rFonts w:ascii="Cambria Math" w:hAnsi="Cambria Math"/>
                  <w:i/>
                </w:rPr>
              </m:ctrlPr>
            </m:fPr>
            <m:num>
              <m:r>
                <w:rPr>
                  <w:rFonts w:ascii="Cambria Math" w:hAnsi="Cambria Math"/>
                </w:rPr>
                <m:t>160.77</m:t>
              </m:r>
            </m:num>
            <m:den>
              <m:r>
                <w:rPr>
                  <w:rFonts w:ascii="Cambria Math" w:hAnsi="Cambria Math"/>
                </w:rPr>
                <m:t>16.4</m:t>
              </m:r>
            </m:den>
          </m:f>
          <m:r>
            <w:rPr>
              <w:rFonts w:ascii="Cambria Math" w:hAnsi="Cambria Math"/>
            </w:rPr>
            <m:t>=9.8i</m:t>
          </m:r>
          <m:sSup>
            <m:sSupPr>
              <m:ctrlPr>
                <w:rPr>
                  <w:rFonts w:ascii="Cambria Math" w:hAnsi="Cambria Math"/>
                  <w:i/>
                </w:rPr>
              </m:ctrlPr>
            </m:sSupPr>
            <m:e>
              <m:r>
                <w:rPr>
                  <w:rFonts w:ascii="Cambria Math" w:hAnsi="Cambria Math"/>
                </w:rPr>
                <m:t>n</m:t>
              </m:r>
            </m:e>
            <m:sup>
              <m:r>
                <w:rPr>
                  <w:rFonts w:ascii="Cambria Math" w:hAnsi="Cambria Math"/>
                </w:rPr>
                <m:t>3</m:t>
              </m:r>
            </m:sup>
          </m:sSup>
        </m:oMath>
      </m:oMathPara>
    </w:p>
    <w:p w14:paraId="159CCD28" w14:textId="77777777" w:rsidR="004C5C63" w:rsidRDefault="00EF497C" w:rsidP="004C5C63">
      <w:pPr>
        <w:keepNext/>
        <w:jc w:val="center"/>
      </w:pPr>
      <w:r w:rsidRPr="00EF497C">
        <w:rPr>
          <w:noProof/>
        </w:rPr>
        <w:drawing>
          <wp:inline distT="0" distB="0" distL="0" distR="0" wp14:anchorId="42313F68" wp14:editId="765A492D">
            <wp:extent cx="4248743" cy="4277322"/>
            <wp:effectExtent l="0" t="0" r="0" b="9525"/>
            <wp:docPr id="143509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95975" name=""/>
                    <pic:cNvPicPr/>
                  </pic:nvPicPr>
                  <pic:blipFill>
                    <a:blip r:embed="rId19"/>
                    <a:stretch>
                      <a:fillRect/>
                    </a:stretch>
                  </pic:blipFill>
                  <pic:spPr>
                    <a:xfrm>
                      <a:off x="0" y="0"/>
                      <a:ext cx="4248743" cy="4277322"/>
                    </a:xfrm>
                    <a:prstGeom prst="rect">
                      <a:avLst/>
                    </a:prstGeom>
                  </pic:spPr>
                </pic:pic>
              </a:graphicData>
            </a:graphic>
          </wp:inline>
        </w:drawing>
      </w:r>
    </w:p>
    <w:p w14:paraId="0A639841" w14:textId="2D1AEEA1" w:rsidR="0018734C" w:rsidRDefault="004C5C63" w:rsidP="004C5C63">
      <w:pPr>
        <w:pStyle w:val="Caption"/>
        <w:jc w:val="center"/>
      </w:pPr>
      <w:bookmarkStart w:id="33" w:name="_Toc232403026"/>
      <w:r>
        <w:t xml:space="preserve">Figure </w:t>
      </w:r>
      <w:fldSimple w:instr=" SEQ Figure \* ARABIC ">
        <w:r w:rsidR="00831F76">
          <w:rPr>
            <w:noProof/>
          </w:rPr>
          <w:t>6</w:t>
        </w:r>
      </w:fldSimple>
      <w:r>
        <w:t xml:space="preserve"> - Sprue Diameter Chart (UWTSD, </w:t>
      </w:r>
      <w:proofErr w:type="spellStart"/>
      <w:r>
        <w:t>n.d</w:t>
      </w:r>
      <w:proofErr w:type="spellEnd"/>
      <w:r>
        <w:t>)</w:t>
      </w:r>
      <w:bookmarkEnd w:id="33"/>
    </w:p>
    <w:p w14:paraId="0EE31361" w14:textId="7CB178B0" w:rsidR="00EC1CC5" w:rsidRDefault="00B7698E" w:rsidP="00B7698E">
      <w:r>
        <w:lastRenderedPageBreak/>
        <w:t xml:space="preserve">Using the value for </w:t>
      </w:r>
      <m:oMath>
        <m:r>
          <w:rPr>
            <w:rFonts w:ascii="Cambria Math" w:hAnsi="Cambria Math"/>
          </w:rPr>
          <m:t>9.8i</m:t>
        </m:r>
        <m:sSup>
          <m:sSupPr>
            <m:ctrlPr>
              <w:rPr>
                <w:rFonts w:ascii="Cambria Math" w:hAnsi="Cambria Math"/>
                <w:i/>
              </w:rPr>
            </m:ctrlPr>
          </m:sSupPr>
          <m:e>
            <m:r>
              <w:rPr>
                <w:rFonts w:ascii="Cambria Math" w:hAnsi="Cambria Math"/>
              </w:rPr>
              <m:t>n</m:t>
            </m:r>
          </m:e>
          <m:sup>
            <m:r>
              <w:rPr>
                <w:rFonts w:ascii="Cambria Math" w:hAnsi="Cambria Math"/>
              </w:rPr>
              <m:t>3</m:t>
            </m:r>
          </m:sup>
        </m:sSup>
      </m:oMath>
      <w:r>
        <w:t xml:space="preserve"> at 0.21 seconds (Equation 1)</w:t>
      </w:r>
      <w:r w:rsidR="004C5C63">
        <w:t xml:space="preserve"> on the chart above</w:t>
      </w:r>
      <w:r w:rsidR="00687958">
        <w:t xml:space="preserve"> (Figure </w:t>
      </w:r>
      <w:r w:rsidR="00D55439">
        <w:t>6</w:t>
      </w:r>
      <w:r w:rsidR="00687958">
        <w:t>)</w:t>
      </w:r>
      <w:r w:rsidR="004C5C63">
        <w:t>,</w:t>
      </w:r>
      <w:r w:rsidR="00687958">
        <w:t xml:space="preserve"> the smaller diameter of the </w:t>
      </w:r>
      <w:r w:rsidR="001B66BE">
        <w:t xml:space="preserve">sprue </w:t>
      </w:r>
      <w:r w:rsidR="00687958">
        <w:t>is</w:t>
      </w:r>
      <w:r w:rsidR="00194314">
        <w:t xml:space="preserve"> determined as</w:t>
      </w:r>
      <w:r>
        <w:t xml:space="preserve"> </w:t>
      </w:r>
      <m:oMath>
        <m:r>
          <w:rPr>
            <w:rFonts w:ascii="Cambria Math" w:hAnsi="Cambria Math"/>
          </w:rPr>
          <m:t>0.4mm</m:t>
        </m:r>
      </m:oMath>
      <w:r w:rsidR="00EC1CC5">
        <w:t xml:space="preserve">. </w:t>
      </w:r>
      <w:r w:rsidR="00194314">
        <w:t>Using this calculation, t</w:t>
      </w:r>
      <w:r w:rsidR="00EC1CC5">
        <w:t>he large diameter of the sprue</w:t>
      </w:r>
      <w:r w:rsidR="005627A1">
        <w:t xml:space="preserve"> </w:t>
      </w:r>
      <w:r w:rsidR="00194314">
        <w:t>can be calculated below</w:t>
      </w:r>
      <w:r w:rsidR="005627A1">
        <w:t>:</w:t>
      </w:r>
    </w:p>
    <w:p w14:paraId="5FEC5DEB" w14:textId="77777777" w:rsidR="00287306" w:rsidRDefault="00287306" w:rsidP="00B7698E"/>
    <w:p w14:paraId="6BD3C999" w14:textId="3024BD02" w:rsidR="00226C5F" w:rsidRDefault="00226C5F" w:rsidP="00226C5F">
      <w:pPr>
        <w:pStyle w:val="Caption"/>
        <w:keepNext/>
        <w:jc w:val="center"/>
      </w:pPr>
      <w:bookmarkStart w:id="34" w:name="_Toc232403044"/>
      <w:r>
        <w:t xml:space="preserve">Equation </w:t>
      </w:r>
      <w:fldSimple w:instr=" SEQ Equation \* ARABIC ">
        <w:r w:rsidR="00F76308">
          <w:rPr>
            <w:noProof/>
          </w:rPr>
          <w:t>2</w:t>
        </w:r>
      </w:fldSimple>
      <w:r>
        <w:t xml:space="preserve"> - Large Sprue diameter equation</w:t>
      </w:r>
      <w:bookmarkEnd w:id="34"/>
    </w:p>
    <w:p w14:paraId="7917ED46" w14:textId="79A31D04" w:rsidR="005627A1" w:rsidRPr="00EC1CC5" w:rsidRDefault="00000000" w:rsidP="00B7698E">
      <m:oMathPara>
        <m:oMath>
          <m:sSub>
            <m:sSubPr>
              <m:ctrlPr>
                <w:rPr>
                  <w:rFonts w:ascii="Cambria Math" w:hAnsi="Cambria Math"/>
                  <w:i/>
                </w:rPr>
              </m:ctrlPr>
            </m:sSubPr>
            <m:e>
              <m:r>
                <w:rPr>
                  <w:rFonts w:ascii="Cambria Math" w:hAnsi="Cambria Math"/>
                </w:rPr>
                <m:t>D</m:t>
              </m:r>
            </m:e>
            <m:sub>
              <m:r>
                <w:rPr>
                  <w:rFonts w:ascii="Cambria Math" w:hAnsi="Cambria Math"/>
                </w:rPr>
                <m:t>large</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small</m:t>
              </m:r>
            </m:sub>
          </m:sSub>
          <m:r>
            <w:rPr>
              <w:rFonts w:ascii="Cambria Math" w:hAnsi="Cambria Math"/>
            </w:rPr>
            <m:t xml:space="preserve">+2L </m:t>
          </m:r>
          <m:r>
            <m:rPr>
              <m:sty m:val="p"/>
            </m:rPr>
            <w:rPr>
              <w:rFonts w:ascii="Cambria Math" w:hAnsi="Cambria Math"/>
            </w:rPr>
            <m:t>tan⁡</m:t>
          </m:r>
          <m:r>
            <w:rPr>
              <w:rFonts w:ascii="Cambria Math" w:hAnsi="Cambria Math"/>
            </w:rPr>
            <m:t>(θ)</m:t>
          </m:r>
        </m:oMath>
      </m:oMathPara>
    </w:p>
    <w:p w14:paraId="674841C3" w14:textId="1EBFDDDA" w:rsidR="00B7698E" w:rsidRPr="00287306" w:rsidRDefault="000F2412" w:rsidP="00B7698E">
      <m:oMathPara>
        <m:oMathParaPr>
          <m:jc m:val="left"/>
        </m:oMathParaPr>
        <m:oMath>
          <m:r>
            <w:rPr>
              <w:rFonts w:ascii="Cambria Math" w:hAnsi="Cambria Math"/>
            </w:rPr>
            <m:t xml:space="preserve">T=10 </m:t>
          </m:r>
          <m:d>
            <m:dPr>
              <m:ctrlPr>
                <w:rPr>
                  <w:rFonts w:ascii="Cambria Math" w:hAnsi="Cambria Math"/>
                  <w:i/>
                </w:rPr>
              </m:ctrlPr>
            </m:dPr>
            <m:e>
              <m:r>
                <w:rPr>
                  <w:rFonts w:ascii="Cambria Math" w:hAnsi="Cambria Math"/>
                </w:rPr>
                <m:t>Mold thickness</m:t>
              </m:r>
            </m:e>
          </m:d>
          <m:r>
            <m:rPr>
              <m:sty m:val="p"/>
            </m:rPr>
            <w:rPr>
              <w:rFonts w:ascii="Cambria Math" w:hAnsi="Cambria Math"/>
            </w:rPr>
            <w:br/>
          </m:r>
        </m:oMath>
        <m:oMath>
          <m:sSub>
            <m:sSubPr>
              <m:ctrlPr>
                <w:rPr>
                  <w:rFonts w:ascii="Cambria Math" w:hAnsi="Cambria Math"/>
                </w:rPr>
              </m:ctrlPr>
            </m:sSubPr>
            <m:e>
              <m:r>
                <m:rPr>
                  <m:sty m:val="p"/>
                </m:rPr>
                <w:rPr>
                  <w:rFonts w:ascii="Cambria Math" w:hAnsi="Cambria Math"/>
                </w:rPr>
                <m:t>T</m:t>
              </m:r>
            </m:e>
            <m:sub>
              <m:r>
                <m:rPr>
                  <m:sty m:val="p"/>
                </m:rPr>
                <w:rPr>
                  <w:rFonts w:ascii="Cambria Math" w:hAnsi="Cambria Math"/>
                </w:rPr>
                <m:t>Mold</m:t>
              </m:r>
            </m:sub>
          </m:sSub>
          <m:r>
            <m:rPr>
              <m:sty m:val="p"/>
            </m:rPr>
            <w:rPr>
              <w:rFonts w:ascii="Cambria Math" w:hAnsi="Cambria Math"/>
            </w:rPr>
            <m:t xml:space="preserve">≈ </m:t>
          </m:r>
          <m:sSub>
            <m:sSubPr>
              <m:ctrlPr>
                <w:rPr>
                  <w:rFonts w:ascii="Cambria Math" w:hAnsi="Cambria Math"/>
                </w:rPr>
              </m:ctrlPr>
            </m:sSubPr>
            <m:e>
              <m:r>
                <m:rPr>
                  <m:sty m:val="p"/>
                </m:rPr>
                <w:rPr>
                  <w:rFonts w:ascii="Cambria Math" w:hAnsi="Cambria Math"/>
                </w:rPr>
                <m:t>L</m:t>
              </m:r>
            </m:e>
            <m:sub>
              <m:r>
                <m:rPr>
                  <m:sty m:val="p"/>
                </m:rPr>
                <w:rPr>
                  <w:rFonts w:ascii="Cambria Math" w:hAnsi="Cambria Math"/>
                </w:rPr>
                <m:t>Sprue</m:t>
              </m:r>
            </m:sub>
          </m:sSub>
          <m:r>
            <m:rPr>
              <m:sty m:val="p"/>
            </m:rPr>
            <w:rPr>
              <w:rFonts w:ascii="Cambria Math" w:hAnsi="Cambria Math"/>
            </w:rPr>
            <m:t>=10mm</m:t>
          </m:r>
          <m:r>
            <m:rPr>
              <m:sty m:val="p"/>
            </m:rPr>
            <w:rPr>
              <w:rFonts w:ascii="Cambria Math" w:hAnsi="Cambria Math"/>
            </w:rPr>
            <w:br/>
          </m:r>
        </m:oMath>
        <m:oMath>
          <m:r>
            <w:rPr>
              <w:rFonts w:ascii="Cambria Math" w:hAnsi="Cambria Math"/>
            </w:rPr>
            <m:t xml:space="preserve">θ=2 </m:t>
          </m:r>
          <m:d>
            <m:dPr>
              <m:ctrlPr>
                <w:rPr>
                  <w:rFonts w:ascii="Cambria Math" w:hAnsi="Cambria Math"/>
                  <w:i/>
                </w:rPr>
              </m:ctrlPr>
            </m:dPr>
            <m:e>
              <m:r>
                <w:rPr>
                  <w:rFonts w:ascii="Cambria Math" w:hAnsi="Cambria Math"/>
                </w:rPr>
                <m:t>Typical taper angle</m:t>
              </m:r>
            </m:e>
          </m:d>
        </m:oMath>
      </m:oMathPara>
    </w:p>
    <w:p w14:paraId="4281BA93" w14:textId="0A0C3DCB" w:rsidR="00A85D8A" w:rsidRPr="00A85D8A" w:rsidRDefault="00000000" w:rsidP="00287306">
      <m:oMathPara>
        <m:oMath>
          <m:sSub>
            <m:sSubPr>
              <m:ctrlPr>
                <w:rPr>
                  <w:rFonts w:ascii="Cambria Math" w:hAnsi="Cambria Math"/>
                  <w:i/>
                </w:rPr>
              </m:ctrlPr>
            </m:sSubPr>
            <m:e>
              <m:r>
                <w:rPr>
                  <w:rFonts w:ascii="Cambria Math" w:hAnsi="Cambria Math"/>
                </w:rPr>
                <m:t>D</m:t>
              </m:r>
            </m:e>
            <m:sub>
              <m:r>
                <w:rPr>
                  <w:rFonts w:ascii="Cambria Math" w:hAnsi="Cambria Math"/>
                </w:rPr>
                <m:t>large</m:t>
              </m:r>
            </m:sub>
          </m:sSub>
          <m:r>
            <w:rPr>
              <w:rFonts w:ascii="Cambria Math" w:hAnsi="Cambria Math"/>
            </w:rPr>
            <m:t>=0.4+</m:t>
          </m:r>
          <m:d>
            <m:dPr>
              <m:ctrlPr>
                <w:rPr>
                  <w:rFonts w:ascii="Cambria Math" w:hAnsi="Cambria Math"/>
                  <w:i/>
                </w:rPr>
              </m:ctrlPr>
            </m:dPr>
            <m:e>
              <m:r>
                <w:rPr>
                  <w:rFonts w:ascii="Cambria Math" w:hAnsi="Cambria Math"/>
                </w:rPr>
                <m:t>2</m:t>
              </m:r>
              <m:r>
                <m:rPr>
                  <m:sty m:val="p"/>
                </m:rPr>
                <w:rPr>
                  <w:rFonts w:ascii="Cambria Math" w:hAnsi="Cambria Math"/>
                </w:rPr>
                <m:t>×10</m:t>
              </m:r>
              <m:ctrlPr>
                <w:rPr>
                  <w:rFonts w:ascii="Cambria Math" w:hAnsi="Cambria Math"/>
                </w:rPr>
              </m:ctrlPr>
            </m:e>
          </m:d>
          <m:r>
            <m:rPr>
              <m:sty m:val="p"/>
            </m:rPr>
            <w:rPr>
              <w:rFonts w:ascii="Cambria Math" w:hAnsi="Cambria Math"/>
            </w:rPr>
            <m:t>×</m:t>
          </m:r>
          <m:r>
            <w:rPr>
              <w:rFonts w:ascii="Cambria Math" w:hAnsi="Cambria Math"/>
            </w:rPr>
            <m:t>0.035</m:t>
          </m:r>
        </m:oMath>
      </m:oMathPara>
    </w:p>
    <w:p w14:paraId="46CECED9" w14:textId="0BC8AD0E" w:rsidR="006C1A70" w:rsidRPr="00BD0DB4" w:rsidRDefault="00000000" w:rsidP="00DD60A4">
      <m:oMathPara>
        <m:oMath>
          <m:sSub>
            <m:sSubPr>
              <m:ctrlPr>
                <w:rPr>
                  <w:rFonts w:ascii="Cambria Math" w:hAnsi="Cambria Math"/>
                  <w:i/>
                </w:rPr>
              </m:ctrlPr>
            </m:sSubPr>
            <m:e>
              <m:r>
                <w:rPr>
                  <w:rFonts w:ascii="Cambria Math" w:hAnsi="Cambria Math"/>
                </w:rPr>
                <m:t>D</m:t>
              </m:r>
            </m:e>
            <m:sub>
              <m:r>
                <w:rPr>
                  <w:rFonts w:ascii="Cambria Math" w:hAnsi="Cambria Math"/>
                </w:rPr>
                <m:t>large</m:t>
              </m:r>
            </m:sub>
          </m:sSub>
          <m:r>
            <w:rPr>
              <w:rFonts w:ascii="Cambria Math" w:hAnsi="Cambria Math"/>
            </w:rPr>
            <m:t>=1.1mm</m:t>
          </m:r>
        </m:oMath>
      </m:oMathPara>
    </w:p>
    <w:p w14:paraId="67366C4E" w14:textId="77777777" w:rsidR="00BD0DB4" w:rsidRPr="006C1A70" w:rsidRDefault="00BD0DB4" w:rsidP="00DD60A4"/>
    <w:p w14:paraId="525A9AC5" w14:textId="023324FC" w:rsidR="00287306" w:rsidRPr="00287306" w:rsidRDefault="000E1B3F" w:rsidP="00B7698E">
      <w:r>
        <w:t>There</w:t>
      </w:r>
      <w:r w:rsidR="00962064">
        <w:t>fore,</w:t>
      </w:r>
      <w:r>
        <w:t xml:space="preserve"> the large diameter of the sprue is</w:t>
      </w:r>
      <w:r w:rsidR="0018121D">
        <w:t xml:space="preserve"> calculated to be</w:t>
      </w:r>
      <w:r>
        <w:t xml:space="preserve"> </w:t>
      </w:r>
      <m:oMath>
        <m:r>
          <w:rPr>
            <w:rFonts w:ascii="Cambria Math" w:hAnsi="Cambria Math"/>
          </w:rPr>
          <m:t>1.1mm</m:t>
        </m:r>
      </m:oMath>
      <w:r w:rsidR="00226C5F">
        <w:t xml:space="preserve"> and the smaller diameter of the sprue </w:t>
      </w:r>
      <w:r w:rsidR="00EE1D73">
        <w:t>a</w:t>
      </w:r>
      <w:r w:rsidR="00226C5F">
        <w:t xml:space="preserve">s </w:t>
      </w:r>
      <m:oMath>
        <m:r>
          <w:rPr>
            <w:rFonts w:ascii="Cambria Math" w:hAnsi="Cambria Math"/>
          </w:rPr>
          <m:t>0.4mm</m:t>
        </m:r>
      </m:oMath>
      <w:r w:rsidR="00226C5F">
        <w:t>.</w:t>
      </w:r>
      <w:r w:rsidR="00C05792">
        <w:t xml:space="preserve"> This sprue </w:t>
      </w:r>
      <w:r w:rsidR="002F6364">
        <w:t>taper</w:t>
      </w:r>
      <w:r w:rsidR="005B48EB">
        <w:t xml:space="preserve"> of </w:t>
      </w:r>
      <m:oMath>
        <m:r>
          <w:rPr>
            <w:rFonts w:ascii="Cambria Math" w:hAnsi="Cambria Math"/>
          </w:rPr>
          <m:t>2°</m:t>
        </m:r>
      </m:oMath>
      <w:r w:rsidR="00C05792">
        <w:t xml:space="preserve"> will </w:t>
      </w:r>
      <w:r w:rsidR="001E7207">
        <w:t xml:space="preserve">help minimise ejection defects and </w:t>
      </w:r>
      <w:r w:rsidR="003E5BE8">
        <w:t>ensure a smooth flow of molten polymer from the nozzle into the mould</w:t>
      </w:r>
      <w:r w:rsidR="002F6364">
        <w:t>.</w:t>
      </w:r>
    </w:p>
    <w:p w14:paraId="786F2818" w14:textId="401E9324" w:rsidR="00287306" w:rsidRPr="00287306" w:rsidRDefault="002C3833" w:rsidP="002C3833">
      <w:pPr>
        <w:pStyle w:val="Heading3"/>
      </w:pPr>
      <w:bookmarkStart w:id="35" w:name="_Toc232403075"/>
      <w:r>
        <w:t>Gate</w:t>
      </w:r>
      <w:bookmarkEnd w:id="35"/>
    </w:p>
    <w:p w14:paraId="777AFEF4" w14:textId="30E0F6DD" w:rsidR="00BF4D31" w:rsidRDefault="00B861C7" w:rsidP="0029765E">
      <w:r>
        <w:t xml:space="preserve">The gate of an injection mould is the </w:t>
      </w:r>
      <w:r w:rsidR="00F579CB">
        <w:t>melt</w:t>
      </w:r>
      <w:r w:rsidR="00084811">
        <w:t xml:space="preserve">s’ </w:t>
      </w:r>
      <w:r w:rsidR="00F579CB">
        <w:t xml:space="preserve">point of entry into the </w:t>
      </w:r>
      <w:r w:rsidR="005628E6">
        <w:t>mould’s</w:t>
      </w:r>
      <w:r w:rsidR="00F579CB">
        <w:t xml:space="preserve"> cavity</w:t>
      </w:r>
      <w:r w:rsidR="00084811">
        <w:t xml:space="preserve"> (Malloy, 1994)</w:t>
      </w:r>
      <w:r w:rsidR="00F579CB">
        <w:t xml:space="preserve">. </w:t>
      </w:r>
      <w:r w:rsidR="001523AD">
        <w:t>By conducting a Design of Experiments</w:t>
      </w:r>
      <w:r w:rsidR="00704C12">
        <w:t xml:space="preserve"> </w:t>
      </w:r>
      <w:r w:rsidR="00F86D76">
        <w:t>(</w:t>
      </w:r>
      <w:hyperlink w:anchor="_Optimisation" w:history="1">
        <w:r w:rsidR="00F86D76" w:rsidRPr="00C51045">
          <w:rPr>
            <w:rStyle w:val="Hyperlink"/>
          </w:rPr>
          <w:t xml:space="preserve">Section </w:t>
        </w:r>
        <w:r w:rsidR="00C51045" w:rsidRPr="00C51045">
          <w:rPr>
            <w:rStyle w:val="Hyperlink"/>
          </w:rPr>
          <w:t>4.3</w:t>
        </w:r>
      </w:hyperlink>
      <w:r w:rsidR="00C51045">
        <w:t xml:space="preserve">) </w:t>
      </w:r>
      <w:r w:rsidR="00704C12">
        <w:t xml:space="preserve">the </w:t>
      </w:r>
      <w:r w:rsidR="00197B73">
        <w:t>gate locations</w:t>
      </w:r>
      <w:r w:rsidR="00704C12">
        <w:t xml:space="preserve"> have be</w:t>
      </w:r>
      <w:r w:rsidR="00197B73">
        <w:t>en</w:t>
      </w:r>
      <w:r w:rsidR="00704C12">
        <w:t xml:space="preserve"> determined</w:t>
      </w:r>
      <w:r w:rsidR="007B7C11">
        <w:t xml:space="preserve">. Conducting </w:t>
      </w:r>
      <w:r w:rsidR="00D511B3">
        <w:t>DOE,</w:t>
      </w:r>
      <w:r w:rsidR="007B7C11">
        <w:t xml:space="preserve"> it</w:t>
      </w:r>
      <w:r w:rsidR="000B4DE0">
        <w:t xml:space="preserve">’s been evaluated that the optimal number of </w:t>
      </w:r>
      <w:r w:rsidR="00197B73">
        <w:t>injection</w:t>
      </w:r>
      <w:r w:rsidR="000B4DE0">
        <w:t xml:space="preserve"> points is one</w:t>
      </w:r>
      <w:r w:rsidR="00D511B3">
        <w:t>,</w:t>
      </w:r>
      <w:r w:rsidR="000B4DE0">
        <w:t xml:space="preserve"> </w:t>
      </w:r>
      <w:r w:rsidR="00A17405">
        <w:t>as</w:t>
      </w:r>
      <w:r w:rsidR="000B4DE0">
        <w:t xml:space="preserve"> </w:t>
      </w:r>
      <w:r w:rsidR="00370387">
        <w:t xml:space="preserve">one </w:t>
      </w:r>
      <w:r w:rsidR="00A17405">
        <w:t>injection point</w:t>
      </w:r>
      <w:r w:rsidR="000B4DE0">
        <w:t xml:space="preserve"> greatly reduces the chance of weld lines and </w:t>
      </w:r>
      <w:r w:rsidR="00370387">
        <w:t xml:space="preserve">improves simplicity </w:t>
      </w:r>
      <w:r w:rsidR="0037437D">
        <w:t>as</w:t>
      </w:r>
      <w:r w:rsidR="00370387">
        <w:t xml:space="preserve"> </w:t>
      </w:r>
      <w:r w:rsidR="000B4DE0">
        <w:t>the</w:t>
      </w:r>
      <w:r w:rsidR="0037437D">
        <w:t>re’s no longer a</w:t>
      </w:r>
      <w:r w:rsidR="000B4DE0">
        <w:t xml:space="preserve"> need to have</w:t>
      </w:r>
      <w:r w:rsidR="00CB6B75">
        <w:t xml:space="preserve"> a</w:t>
      </w:r>
      <w:r w:rsidR="000B4DE0">
        <w:t xml:space="preserve"> </w:t>
      </w:r>
      <w:r w:rsidR="00CB6B75">
        <w:t>complicated</w:t>
      </w:r>
      <w:r w:rsidR="000B4DE0">
        <w:t xml:space="preserve"> runner incorporated into the moulds design.</w:t>
      </w:r>
      <w:r w:rsidR="00F0515D">
        <w:t xml:space="preserve"> </w:t>
      </w:r>
      <w:r w:rsidR="00DE15B9">
        <w:t>Gate location is significant as it can affect product quality in several ways, including:</w:t>
      </w:r>
      <w:r w:rsidR="0019287E">
        <w:t xml:space="preserve"> </w:t>
      </w:r>
    </w:p>
    <w:p w14:paraId="669575DB" w14:textId="0160F2A4" w:rsidR="00DE15B9" w:rsidRDefault="00DE15B9" w:rsidP="00DE15B9">
      <w:pPr>
        <w:pStyle w:val="ListParagraph"/>
        <w:numPr>
          <w:ilvl w:val="0"/>
          <w:numId w:val="8"/>
        </w:numPr>
      </w:pPr>
      <w:r>
        <w:t>Mould filling pattern</w:t>
      </w:r>
    </w:p>
    <w:p w14:paraId="35A0FB1F" w14:textId="5D7BCC77" w:rsidR="00DE15B9" w:rsidRDefault="00133F5F" w:rsidP="00DE15B9">
      <w:pPr>
        <w:pStyle w:val="ListParagraph"/>
        <w:numPr>
          <w:ilvl w:val="0"/>
          <w:numId w:val="8"/>
        </w:numPr>
      </w:pPr>
      <w:r>
        <w:t>Weld quality and locations</w:t>
      </w:r>
    </w:p>
    <w:p w14:paraId="07ACED49" w14:textId="6E839861" w:rsidR="00133F5F" w:rsidRDefault="00133F5F" w:rsidP="00DE15B9">
      <w:pPr>
        <w:pStyle w:val="ListParagraph"/>
        <w:numPr>
          <w:ilvl w:val="0"/>
          <w:numId w:val="8"/>
        </w:numPr>
      </w:pPr>
      <w:r>
        <w:t>Dimension tolerances</w:t>
      </w:r>
    </w:p>
    <w:p w14:paraId="5AE2CD21" w14:textId="2FC51552" w:rsidR="0019287E" w:rsidRDefault="0019287E" w:rsidP="00DE15B9">
      <w:pPr>
        <w:pStyle w:val="ListParagraph"/>
        <w:numPr>
          <w:ilvl w:val="0"/>
          <w:numId w:val="8"/>
        </w:numPr>
      </w:pPr>
      <w:r>
        <w:t>Ability to control sink marks</w:t>
      </w:r>
    </w:p>
    <w:p w14:paraId="23FA8B88" w14:textId="2E53547C" w:rsidR="00623448" w:rsidRDefault="00D01DE8" w:rsidP="00623448">
      <w:pPr>
        <w:pStyle w:val="ListParagraph"/>
        <w:numPr>
          <w:ilvl w:val="0"/>
          <w:numId w:val="8"/>
        </w:numPr>
      </w:pPr>
      <w:r>
        <w:t>Warpage</w:t>
      </w:r>
      <w:r w:rsidR="006B1FE4">
        <w:t>.</w:t>
      </w:r>
      <w:r>
        <w:t xml:space="preserve"> (Malloy, 1994)</w:t>
      </w:r>
    </w:p>
    <w:p w14:paraId="2E61F707" w14:textId="62ED6168" w:rsidR="00623448" w:rsidRDefault="00D0637E" w:rsidP="00623448">
      <w:r>
        <w:t>Two gate locations were experimented through simulation while conducting DOE. The use of DOE through simulation</w:t>
      </w:r>
      <w:r w:rsidR="00DE3789">
        <w:t xml:space="preserve"> </w:t>
      </w:r>
      <w:r w:rsidR="00216A87">
        <w:t xml:space="preserve">analysis </w:t>
      </w:r>
      <w:r>
        <w:t xml:space="preserve">allowed for the gate location to be optimised </w:t>
      </w:r>
      <w:r w:rsidR="00C43D84">
        <w:t>to</w:t>
      </w:r>
      <w:r>
        <w:t xml:space="preserve"> maximise</w:t>
      </w:r>
      <w:r w:rsidR="00216A87">
        <w:t xml:space="preserve"> </w:t>
      </w:r>
      <w:r w:rsidR="00DE3789">
        <w:t>mould fill and minimise defects.</w:t>
      </w:r>
      <w:r w:rsidR="007E38E8">
        <w:t xml:space="preserve"> Gate location affects the direction of flow </w:t>
      </w:r>
      <w:r w:rsidR="00DB453E">
        <w:t>of the melt inside the mould cavity (</w:t>
      </w:r>
      <w:r w:rsidR="00E6755F" w:rsidRPr="00E6755F">
        <w:t>Wang</w:t>
      </w:r>
      <w:r w:rsidR="00E6755F">
        <w:t>,</w:t>
      </w:r>
      <w:r w:rsidR="00E6755F" w:rsidRPr="00E6755F">
        <w:t xml:space="preserve"> Sun</w:t>
      </w:r>
      <w:r w:rsidR="00E6755F">
        <w:t>, 2021)</w:t>
      </w:r>
      <w:r w:rsidR="00B85444">
        <w:t xml:space="preserve">, </w:t>
      </w:r>
      <w:r w:rsidR="002D0059">
        <w:t>directly e</w:t>
      </w:r>
      <w:r w:rsidR="00B85444">
        <w:t>ffecting position</w:t>
      </w:r>
      <w:r w:rsidR="00B44F3E">
        <w:t xml:space="preserve">s and presence </w:t>
      </w:r>
      <w:r w:rsidR="00B85444">
        <w:t>of weld lines</w:t>
      </w:r>
      <w:r w:rsidR="00CF0A9C">
        <w:t>.</w:t>
      </w:r>
      <w:r w:rsidR="002055E7">
        <w:t xml:space="preserve"> </w:t>
      </w:r>
      <w:r w:rsidR="008668BF">
        <w:t>Simulation with the gate positioned at the bottom of the mould</w:t>
      </w:r>
      <w:r w:rsidR="005A6273">
        <w:t xml:space="preserve"> (Figure 7)</w:t>
      </w:r>
      <w:r w:rsidR="008668BF">
        <w:t xml:space="preserve"> found that weld lines formed toward the top of the mould </w:t>
      </w:r>
      <w:r w:rsidR="00654F17">
        <w:t>and th</w:t>
      </w:r>
      <w:r w:rsidR="002D2E41">
        <w:t xml:space="preserve">at </w:t>
      </w:r>
      <w:r w:rsidR="003D4529">
        <w:t>areas at the</w:t>
      </w:r>
      <w:r w:rsidR="002D2E41">
        <w:t xml:space="preserve"> top of the phone case was difficult to fill. </w:t>
      </w:r>
      <w:r w:rsidR="00B9618E">
        <w:t xml:space="preserve">Also, with the gate located at </w:t>
      </w:r>
      <w:r w:rsidR="00B9618E">
        <w:lastRenderedPageBreak/>
        <w:t xml:space="preserve">the bottom of the phone case any visual defects </w:t>
      </w:r>
      <w:r w:rsidR="00BF5600">
        <w:t>left</w:t>
      </w:r>
      <w:r w:rsidR="00B9618E">
        <w:t xml:space="preserve"> by the gate would be more noticeable to the customer. </w:t>
      </w:r>
    </w:p>
    <w:p w14:paraId="64B8DF57" w14:textId="77777777" w:rsidR="00556A49" w:rsidRDefault="00FB4823" w:rsidP="00B9561B">
      <w:pPr>
        <w:keepNext/>
        <w:jc w:val="center"/>
      </w:pPr>
      <w:r w:rsidRPr="008555F3">
        <w:rPr>
          <w:noProof/>
        </w:rPr>
        <w:drawing>
          <wp:inline distT="0" distB="0" distL="0" distR="0" wp14:anchorId="20A06B3B" wp14:editId="1AFAB7D3">
            <wp:extent cx="5044478" cy="2995612"/>
            <wp:effectExtent l="0" t="0" r="3810" b="0"/>
            <wp:docPr id="35145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58652" name=""/>
                    <pic:cNvPicPr/>
                  </pic:nvPicPr>
                  <pic:blipFill>
                    <a:blip r:embed="rId20"/>
                    <a:stretch>
                      <a:fillRect/>
                    </a:stretch>
                  </pic:blipFill>
                  <pic:spPr>
                    <a:xfrm>
                      <a:off x="0" y="0"/>
                      <a:ext cx="5065324" cy="3007991"/>
                    </a:xfrm>
                    <a:prstGeom prst="rect">
                      <a:avLst/>
                    </a:prstGeom>
                  </pic:spPr>
                </pic:pic>
              </a:graphicData>
            </a:graphic>
          </wp:inline>
        </w:drawing>
      </w:r>
    </w:p>
    <w:p w14:paraId="1188DB81" w14:textId="0B7A3044" w:rsidR="008226AC" w:rsidRPr="00BF4D31" w:rsidRDefault="00556A49" w:rsidP="00556A49">
      <w:pPr>
        <w:pStyle w:val="Caption"/>
        <w:jc w:val="center"/>
      </w:pPr>
      <w:bookmarkStart w:id="36" w:name="_Toc232403027"/>
      <w:r>
        <w:t xml:space="preserve">Figure </w:t>
      </w:r>
      <w:fldSimple w:instr=" SEQ Figure \* ARABIC ">
        <w:r w:rsidR="00831F76">
          <w:rPr>
            <w:noProof/>
          </w:rPr>
          <w:t>7</w:t>
        </w:r>
      </w:fldSimple>
      <w:r>
        <w:t xml:space="preserve"> - Bottom Gate </w:t>
      </w:r>
      <w:r w:rsidR="004813AF">
        <w:t>L</w:t>
      </w:r>
      <w:r>
        <w:t>ocation</w:t>
      </w:r>
      <w:r w:rsidR="004F4308">
        <w:t xml:space="preserve"> (Levi, 2026)</w:t>
      </w:r>
      <w:bookmarkEnd w:id="36"/>
    </w:p>
    <w:p w14:paraId="0EB3A60C" w14:textId="79FF68B5" w:rsidR="00B9561B" w:rsidRDefault="00256169" w:rsidP="00B9561B">
      <w:r>
        <w:t>Simulation results from p</w:t>
      </w:r>
      <w:r w:rsidR="005A6273">
        <w:t>lacing the gate a</w:t>
      </w:r>
      <w:r w:rsidR="00BF5600">
        <w:t>t the centre of the phone case</w:t>
      </w:r>
      <w:r w:rsidR="00B9561B">
        <w:t xml:space="preserve"> (Figure 8)</w:t>
      </w:r>
      <w:r w:rsidR="00BF5600">
        <w:t xml:space="preserve"> </w:t>
      </w:r>
      <w:r w:rsidR="00A47138">
        <w:t>showed</w:t>
      </w:r>
      <w:r>
        <w:t xml:space="preserve"> </w:t>
      </w:r>
      <w:r w:rsidR="00B9561B">
        <w:t xml:space="preserve">that </w:t>
      </w:r>
      <w:r w:rsidR="005604B0">
        <w:t xml:space="preserve">the </w:t>
      </w:r>
      <w:r w:rsidR="002A39A4">
        <w:t xml:space="preserve">mould </w:t>
      </w:r>
      <w:r w:rsidR="00B9561B">
        <w:t xml:space="preserve">cavity </w:t>
      </w:r>
      <w:r w:rsidR="002A39A4">
        <w:t>is eas</w:t>
      </w:r>
      <w:r w:rsidR="00B9561B">
        <w:t>ier</w:t>
      </w:r>
      <w:r w:rsidR="002A39A4">
        <w:t xml:space="preserve"> to fill, ensuring the product will form correctly. </w:t>
      </w:r>
      <w:r w:rsidR="005604B0">
        <w:t>Filling from the centre</w:t>
      </w:r>
      <w:r w:rsidR="005D71A4">
        <w:t xml:space="preserve"> allows for a more even </w:t>
      </w:r>
      <w:r w:rsidR="00FF7DD1">
        <w:t>flow</w:t>
      </w:r>
      <w:r w:rsidR="005D71A4">
        <w:t xml:space="preserve"> of </w:t>
      </w:r>
      <w:r w:rsidR="00FF7DD1">
        <w:t xml:space="preserve">the molten polymer, reducing weld lines as temperature </w:t>
      </w:r>
      <w:r w:rsidR="00EF2B3D">
        <w:t>varies less. As the gate location is on the inside of the phone case</w:t>
      </w:r>
      <w:r w:rsidR="00B9561B">
        <w:t>,</w:t>
      </w:r>
      <w:r w:rsidR="00EF2B3D">
        <w:t xml:space="preserve"> </w:t>
      </w:r>
      <w:r w:rsidR="000B7464">
        <w:t>any marks left by the gate will be less noticeable to the customer,</w:t>
      </w:r>
      <w:r w:rsidR="00B9561B">
        <w:t xml:space="preserve"> helping to</w:t>
      </w:r>
      <w:r w:rsidR="000B7464">
        <w:t xml:space="preserve"> </w:t>
      </w:r>
      <w:r w:rsidR="00BF42FF">
        <w:t>meet target</w:t>
      </w:r>
      <w:r w:rsidR="00B9561B">
        <w:t xml:space="preserve">s </w:t>
      </w:r>
      <w:r w:rsidR="00BF42FF">
        <w:t>set by the QFD</w:t>
      </w:r>
      <w:r w:rsidR="00B9561B">
        <w:t xml:space="preserve">. For these reasons </w:t>
      </w:r>
      <w:r w:rsidR="00743D88">
        <w:t xml:space="preserve">the </w:t>
      </w:r>
      <w:r w:rsidR="00B9561B">
        <w:t xml:space="preserve">centre gate location is </w:t>
      </w:r>
      <w:r w:rsidR="004B2111">
        <w:t>the preferable</w:t>
      </w:r>
      <w:r w:rsidR="008B41DD">
        <w:t xml:space="preserve"> design</w:t>
      </w:r>
      <w:r w:rsidR="004B2111">
        <w:t xml:space="preserve"> choice</w:t>
      </w:r>
      <w:r w:rsidR="00BF42FF">
        <w:t>.</w:t>
      </w:r>
    </w:p>
    <w:p w14:paraId="2A1231B7" w14:textId="4072C9C7" w:rsidR="00BF42FF" w:rsidRDefault="005604B0" w:rsidP="00B9561B">
      <w:pPr>
        <w:jc w:val="center"/>
      </w:pPr>
      <w:r w:rsidRPr="001333EA">
        <w:rPr>
          <w:noProof/>
        </w:rPr>
        <w:drawing>
          <wp:inline distT="0" distB="0" distL="0" distR="0" wp14:anchorId="1A8CB456" wp14:editId="3191237A">
            <wp:extent cx="4920893" cy="3114675"/>
            <wp:effectExtent l="0" t="0" r="0" b="0"/>
            <wp:docPr id="1531382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82588" name=""/>
                    <pic:cNvPicPr/>
                  </pic:nvPicPr>
                  <pic:blipFill>
                    <a:blip r:embed="rId21"/>
                    <a:stretch>
                      <a:fillRect/>
                    </a:stretch>
                  </pic:blipFill>
                  <pic:spPr>
                    <a:xfrm>
                      <a:off x="0" y="0"/>
                      <a:ext cx="4936206" cy="3124367"/>
                    </a:xfrm>
                    <a:prstGeom prst="rect">
                      <a:avLst/>
                    </a:prstGeom>
                  </pic:spPr>
                </pic:pic>
              </a:graphicData>
            </a:graphic>
          </wp:inline>
        </w:drawing>
      </w:r>
    </w:p>
    <w:p w14:paraId="6459B703" w14:textId="18299159" w:rsidR="00AD0B2E" w:rsidRDefault="00BF42FF" w:rsidP="00BF42FF">
      <w:pPr>
        <w:pStyle w:val="Caption"/>
        <w:jc w:val="center"/>
      </w:pPr>
      <w:bookmarkStart w:id="37" w:name="_Toc232403028"/>
      <w:r>
        <w:t xml:space="preserve">Figure </w:t>
      </w:r>
      <w:fldSimple w:instr=" SEQ Figure \* ARABIC ">
        <w:r w:rsidR="00831F76">
          <w:rPr>
            <w:noProof/>
          </w:rPr>
          <w:t>8</w:t>
        </w:r>
      </w:fldSimple>
      <w:r>
        <w:t xml:space="preserve"> - Centre Gate Location (Levi, 2026)</w:t>
      </w:r>
      <w:bookmarkEnd w:id="37"/>
    </w:p>
    <w:p w14:paraId="34A1E0EA" w14:textId="790FB5A1" w:rsidR="00A1617A" w:rsidRDefault="00A1617A" w:rsidP="00A1617A">
      <w:pPr>
        <w:pStyle w:val="Heading3"/>
      </w:pPr>
      <w:bookmarkStart w:id="38" w:name="_Toc232403076"/>
      <w:r>
        <w:lastRenderedPageBreak/>
        <w:t>Ejection</w:t>
      </w:r>
      <w:bookmarkEnd w:id="38"/>
    </w:p>
    <w:p w14:paraId="0BFEAA0E" w14:textId="17BEE95F" w:rsidR="007D0EFB" w:rsidRPr="007E4D54" w:rsidRDefault="00C02041" w:rsidP="007E4D54">
      <w:r>
        <w:t>The ejection system of a part is significant as it</w:t>
      </w:r>
      <w:r w:rsidR="00F65A18">
        <w:t xml:space="preserve"> must</w:t>
      </w:r>
      <w:r>
        <w:t xml:space="preserve"> allow </w:t>
      </w:r>
      <w:r w:rsidR="004B3DC3">
        <w:t xml:space="preserve">for consistent damage free removal of the moulded part </w:t>
      </w:r>
      <w:r w:rsidR="001C0DEC">
        <w:t xml:space="preserve">without impacting cycle time. </w:t>
      </w:r>
      <w:r w:rsidR="00D64AC1">
        <w:t>Considerations to part ejection can be incorporated by designers to influence the ease of ejection and reduce ejection related tooling costs (Malloy, 1994).</w:t>
      </w:r>
      <w:r w:rsidR="003E4D69">
        <w:t xml:space="preserve"> </w:t>
      </w:r>
      <w:r w:rsidR="00242240">
        <w:t xml:space="preserve">Considerations such as draft angles of </w:t>
      </w:r>
      <m:oMath>
        <m:r>
          <w:rPr>
            <w:rFonts w:ascii="Cambria Math" w:hAnsi="Cambria Math"/>
          </w:rPr>
          <m:t>5°</m:t>
        </m:r>
      </m:oMath>
      <w:r w:rsidR="00242240">
        <w:t xml:space="preserve"> around edges such as the buttonholes have been added to the design to improve the ejection efficiency and minimise defects.</w:t>
      </w:r>
      <w:r w:rsidR="00242240">
        <w:t xml:space="preserve"> </w:t>
      </w:r>
      <w:r w:rsidR="001E0AA3">
        <w:t xml:space="preserve">This aligns with </w:t>
      </w:r>
      <w:r w:rsidR="001E0AA3">
        <w:t xml:space="preserve">Malloy </w:t>
      </w:r>
      <w:r w:rsidR="001E0AA3">
        <w:t>(</w:t>
      </w:r>
      <w:r w:rsidR="001E0AA3">
        <w:t>1994)</w:t>
      </w:r>
      <w:r w:rsidR="001E0AA3">
        <w:t xml:space="preserve"> who states that designs should </w:t>
      </w:r>
      <w:r w:rsidR="009F0088">
        <w:t xml:space="preserve">incorporate </w:t>
      </w:r>
      <w:r w:rsidR="001E0AA3">
        <w:t>consider</w:t>
      </w:r>
      <w:r w:rsidR="009F0088">
        <w:t xml:space="preserve">ations such as </w:t>
      </w:r>
      <w:r w:rsidR="001E0AA3">
        <w:t>including</w:t>
      </w:r>
      <w:r w:rsidR="00484F9B">
        <w:t xml:space="preserve"> </w:t>
      </w:r>
      <w:r w:rsidR="00393019">
        <w:t>draft angles on edges, surface finishes</w:t>
      </w:r>
      <w:r w:rsidR="002F5E8B">
        <w:t>,</w:t>
      </w:r>
      <w:r w:rsidR="003953F3">
        <w:t xml:space="preserve"> </w:t>
      </w:r>
      <w:r w:rsidR="00EC6D95">
        <w:t>aesthetics, undercuts and parting line location</w:t>
      </w:r>
      <w:r w:rsidR="001E0AA3">
        <w:t xml:space="preserve">. </w:t>
      </w:r>
      <w:r w:rsidR="0042478A">
        <w:t>Other considerations to the ejection process have been made during the design process</w:t>
      </w:r>
      <w:r w:rsidR="009F0088">
        <w:t>,</w:t>
      </w:r>
      <w:r w:rsidR="007D0EFB">
        <w:t xml:space="preserve"> as there’s no specified requirements for parting lines, and</w:t>
      </w:r>
      <w:r w:rsidR="00647A85">
        <w:t xml:space="preserve"> to keep </w:t>
      </w:r>
      <w:r w:rsidR="006C2B70">
        <w:t xml:space="preserve">complexity and </w:t>
      </w:r>
      <w:r w:rsidR="00647A85">
        <w:t>costs low</w:t>
      </w:r>
      <w:r w:rsidR="007D0EFB">
        <w:t xml:space="preserve"> any surface finish </w:t>
      </w:r>
      <w:r w:rsidR="006F1388">
        <w:t xml:space="preserve">or aesthetic </w:t>
      </w:r>
      <w:r w:rsidR="007D0EFB">
        <w:t xml:space="preserve">defects </w:t>
      </w:r>
      <w:r w:rsidR="006F1388">
        <w:t xml:space="preserve">are acceptable so long as less than 25% of customers would notice them. </w:t>
      </w:r>
    </w:p>
    <w:p w14:paraId="23CCA166" w14:textId="552A4B97" w:rsidR="0029765E" w:rsidRDefault="003B3FA0" w:rsidP="0029765E">
      <w:pPr>
        <w:pStyle w:val="Heading2"/>
      </w:pPr>
      <w:bookmarkStart w:id="39" w:name="_Toc232403077"/>
      <w:r w:rsidRPr="004A4CC3">
        <w:t>Material Selection</w:t>
      </w:r>
      <w:bookmarkEnd w:id="39"/>
    </w:p>
    <w:p w14:paraId="4B83C535" w14:textId="3C37568C" w:rsidR="00E27646" w:rsidRPr="007A0CD2" w:rsidRDefault="00BF3C5A" w:rsidP="007A0CD2">
      <w:r>
        <w:t>The Cambridge Engineering Selector (</w:t>
      </w:r>
      <w:r w:rsidR="0097441B">
        <w:t>CES</w:t>
      </w:r>
      <w:r>
        <w:t>)</w:t>
      </w:r>
      <w:r w:rsidR="0097441B">
        <w:t xml:space="preserve"> database has been used </w:t>
      </w:r>
      <w:r w:rsidR="00DE11C8">
        <w:t>to</w:t>
      </w:r>
      <w:r w:rsidR="0097441B">
        <w:t xml:space="preserve"> research and select a suitable polymer for the mobile phone housing to be manufactured from.</w:t>
      </w:r>
      <w:r w:rsidR="00EB232F">
        <w:t xml:space="preserve"> </w:t>
      </w:r>
      <w:r w:rsidR="00C31892">
        <w:t xml:space="preserve">The </w:t>
      </w:r>
      <w:r w:rsidR="00F0192E">
        <w:t xml:space="preserve">customer </w:t>
      </w:r>
      <w:r w:rsidR="00CE2C72">
        <w:t>needs</w:t>
      </w:r>
      <w:r w:rsidR="00C31892">
        <w:t xml:space="preserve"> set clear requirements from material performance</w:t>
      </w:r>
      <w:r w:rsidR="00CE2C72">
        <w:t xml:space="preserve">. These include </w:t>
      </w:r>
      <w:r w:rsidR="007B0B2E">
        <w:t>the material being low density, strong and highly resilient.</w:t>
      </w:r>
      <w:r w:rsidR="00C360A1">
        <w:t xml:space="preserve"> Other engineering requirements to consider for material selection </w:t>
      </w:r>
      <w:r w:rsidR="008700DA">
        <w:t>are</w:t>
      </w:r>
      <w:r w:rsidR="00C360A1">
        <w:t xml:space="preserve"> cost, </w:t>
      </w:r>
      <w:r w:rsidR="008700DA">
        <w:t>sustainability and</w:t>
      </w:r>
      <w:r w:rsidR="004F1114">
        <w:t xml:space="preserve"> manufacturability.</w:t>
      </w:r>
      <w:r w:rsidR="008700DA">
        <w:t xml:space="preserve"> </w:t>
      </w:r>
      <w:r w:rsidR="0032067E">
        <w:t xml:space="preserve">Using Granta to interrogate the CES database </w:t>
      </w:r>
      <w:r w:rsidR="00C360A1">
        <w:t>a chart</w:t>
      </w:r>
      <w:r w:rsidR="001843B4">
        <w:t xml:space="preserve"> </w:t>
      </w:r>
      <w:r w:rsidR="00736C11">
        <w:t>comparing cost against young’s modulus was developed, populated only with polymers</w:t>
      </w:r>
      <w:r w:rsidR="001843B4">
        <w:t xml:space="preserve"> suitable </w:t>
      </w:r>
      <w:r w:rsidR="00736C11">
        <w:t xml:space="preserve">for injection moulding. </w:t>
      </w:r>
    </w:p>
    <w:p w14:paraId="04A26F76" w14:textId="3138E661" w:rsidR="00736C11" w:rsidRDefault="007A0CD2" w:rsidP="00E27646">
      <w:pPr>
        <w:keepNext/>
        <w:jc w:val="center"/>
      </w:pPr>
      <w:r w:rsidRPr="007A0CD2">
        <w:rPr>
          <w:noProof/>
        </w:rPr>
        <w:lastRenderedPageBreak/>
        <w:drawing>
          <wp:inline distT="0" distB="0" distL="0" distR="0" wp14:anchorId="4E9B0D5B" wp14:editId="7EC6CBDC">
            <wp:extent cx="6096000" cy="3542981"/>
            <wp:effectExtent l="0" t="0" r="0" b="635"/>
            <wp:docPr id="1151564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564538" name=""/>
                    <pic:cNvPicPr/>
                  </pic:nvPicPr>
                  <pic:blipFill>
                    <a:blip r:embed="rId22"/>
                    <a:stretch>
                      <a:fillRect/>
                    </a:stretch>
                  </pic:blipFill>
                  <pic:spPr>
                    <a:xfrm>
                      <a:off x="0" y="0"/>
                      <a:ext cx="6104161" cy="3547724"/>
                    </a:xfrm>
                    <a:prstGeom prst="rect">
                      <a:avLst/>
                    </a:prstGeom>
                  </pic:spPr>
                </pic:pic>
              </a:graphicData>
            </a:graphic>
          </wp:inline>
        </w:drawing>
      </w:r>
    </w:p>
    <w:p w14:paraId="4A4FD597" w14:textId="187EB4BA" w:rsidR="003B3FA0" w:rsidRDefault="00736C11" w:rsidP="00E27646">
      <w:pPr>
        <w:pStyle w:val="Caption"/>
        <w:jc w:val="center"/>
      </w:pPr>
      <w:bookmarkStart w:id="40" w:name="_Toc232403029"/>
      <w:r>
        <w:t xml:space="preserve">Figure </w:t>
      </w:r>
      <w:fldSimple w:instr=" SEQ Figure \* ARABIC ">
        <w:r w:rsidR="00831F76">
          <w:rPr>
            <w:noProof/>
          </w:rPr>
          <w:t>9</w:t>
        </w:r>
      </w:fldSimple>
      <w:r>
        <w:t xml:space="preserve"> - Polymers Young's modulus VS Price</w:t>
      </w:r>
      <w:r w:rsidR="008B3FE6">
        <w:t xml:space="preserve"> Material Selection Chart</w:t>
      </w:r>
      <w:r>
        <w:t xml:space="preserve"> (Ansys Granta, 2026)</w:t>
      </w:r>
      <w:bookmarkEnd w:id="40"/>
    </w:p>
    <w:p w14:paraId="6766374E" w14:textId="7A037AB9" w:rsidR="00A51076" w:rsidRDefault="00A51076" w:rsidP="00A51076">
      <w:r>
        <w:t xml:space="preserve">This chart highlighted Polycarbonate </w:t>
      </w:r>
      <w:r w:rsidR="008A25B8">
        <w:t xml:space="preserve">(PC) </w:t>
      </w:r>
      <w:r>
        <w:t xml:space="preserve">and Thermoplastic Polyurethane </w:t>
      </w:r>
      <w:r w:rsidR="008A25B8">
        <w:t xml:space="preserve">(TPU) </w:t>
      </w:r>
      <w:r>
        <w:t>as suitable materials</w:t>
      </w:r>
      <w:r w:rsidR="00E27646">
        <w:t xml:space="preserve"> based on the two </w:t>
      </w:r>
      <w:r w:rsidR="004746EC">
        <w:t>characteristics</w:t>
      </w:r>
      <w:r w:rsidR="00E27646">
        <w:t xml:space="preserve"> </w:t>
      </w:r>
      <w:r w:rsidR="008A25B8">
        <w:t>entered</w:t>
      </w:r>
      <w:r w:rsidR="00E27646">
        <w:t xml:space="preserve"> </w:t>
      </w:r>
      <w:r w:rsidR="008A25B8">
        <w:t xml:space="preserve">into </w:t>
      </w:r>
      <w:r w:rsidR="004746EC">
        <w:t>Granta,</w:t>
      </w:r>
      <w:r w:rsidR="00860888">
        <w:t xml:space="preserve"> a comparison table</w:t>
      </w:r>
      <w:r w:rsidR="00BA360D">
        <w:t xml:space="preserve"> has been developed to further compare properties of each material to determine whether they’re suitable.</w:t>
      </w:r>
    </w:p>
    <w:p w14:paraId="3C6BC7C6" w14:textId="77777777" w:rsidR="005E4BB2" w:rsidRDefault="005E4BB2" w:rsidP="00A51076"/>
    <w:p w14:paraId="03331BF8" w14:textId="10D8A7AE" w:rsidR="006A4DEC" w:rsidRDefault="006A4DEC" w:rsidP="00A51076">
      <w:pPr>
        <w:pStyle w:val="Heading3"/>
      </w:pPr>
      <w:bookmarkStart w:id="41" w:name="_Toc232403078"/>
      <w:r w:rsidRPr="004A4CC3">
        <w:t>Performance, cost &amp; Sustainability</w:t>
      </w:r>
      <w:bookmarkEnd w:id="41"/>
    </w:p>
    <w:p w14:paraId="352064A3" w14:textId="068944D5" w:rsidR="00CD2297" w:rsidRDefault="00CD2297" w:rsidP="00CD2297">
      <w:pPr>
        <w:pStyle w:val="Caption"/>
        <w:keepNext/>
        <w:jc w:val="center"/>
      </w:pPr>
      <w:bookmarkStart w:id="42" w:name="_Toc232403041"/>
      <w:r>
        <w:t xml:space="preserve">Table </w:t>
      </w:r>
      <w:fldSimple w:instr=" SEQ Table \* ARABIC ">
        <w:r w:rsidR="006B1C9D">
          <w:rPr>
            <w:noProof/>
          </w:rPr>
          <w:t>3</w:t>
        </w:r>
      </w:fldSimple>
      <w:r>
        <w:t xml:space="preserve"> - Material Comparison Table (Ansys Granta, 2026)</w:t>
      </w:r>
      <w:bookmarkEnd w:id="42"/>
    </w:p>
    <w:tbl>
      <w:tblPr>
        <w:tblW w:w="9205" w:type="dxa"/>
        <w:jc w:val="center"/>
        <w:tblLook w:val="04A0" w:firstRow="1" w:lastRow="0" w:firstColumn="1" w:lastColumn="0" w:noHBand="0" w:noVBand="1"/>
      </w:tblPr>
      <w:tblGrid>
        <w:gridCol w:w="2977"/>
        <w:gridCol w:w="3119"/>
        <w:gridCol w:w="3109"/>
      </w:tblGrid>
      <w:tr w:rsidR="00CD2297" w:rsidRPr="00CD2297" w14:paraId="18065866" w14:textId="77777777" w:rsidTr="008B3FE6">
        <w:trPr>
          <w:trHeight w:val="326"/>
          <w:jc w:val="center"/>
        </w:trPr>
        <w:tc>
          <w:tcPr>
            <w:tcW w:w="2977" w:type="dxa"/>
            <w:tcBorders>
              <w:top w:val="nil"/>
              <w:left w:val="nil"/>
              <w:bottom w:val="single" w:sz="4" w:space="0" w:color="auto"/>
              <w:right w:val="nil"/>
            </w:tcBorders>
            <w:noWrap/>
            <w:vAlign w:val="bottom"/>
            <w:hideMark/>
          </w:tcPr>
          <w:p w14:paraId="66154F34" w14:textId="77777777" w:rsidR="00CD2297" w:rsidRPr="00CD2297" w:rsidRDefault="00CD2297" w:rsidP="00CD2297">
            <w:pPr>
              <w:spacing w:line="240" w:lineRule="auto"/>
              <w:jc w:val="right"/>
              <w:rPr>
                <w:rFonts w:eastAsia="Times New Roman"/>
                <w:color w:val="000000"/>
                <w:lang w:eastAsia="en-GB"/>
              </w:rPr>
            </w:pPr>
            <w:r w:rsidRPr="00CD2297">
              <w:rPr>
                <w:rFonts w:eastAsia="Times New Roman"/>
                <w:color w:val="000000"/>
                <w:lang w:eastAsia="en-GB"/>
              </w:rPr>
              <w:t>Property</w:t>
            </w:r>
          </w:p>
        </w:tc>
        <w:tc>
          <w:tcPr>
            <w:tcW w:w="3119" w:type="dxa"/>
            <w:tcBorders>
              <w:top w:val="nil"/>
              <w:left w:val="nil"/>
              <w:bottom w:val="single" w:sz="4" w:space="0" w:color="auto"/>
              <w:right w:val="nil"/>
            </w:tcBorders>
            <w:noWrap/>
            <w:vAlign w:val="bottom"/>
            <w:hideMark/>
          </w:tcPr>
          <w:p w14:paraId="5A8C6BCF"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TPU</w:t>
            </w:r>
          </w:p>
        </w:tc>
        <w:tc>
          <w:tcPr>
            <w:tcW w:w="3109" w:type="dxa"/>
            <w:tcBorders>
              <w:top w:val="nil"/>
              <w:left w:val="nil"/>
              <w:bottom w:val="single" w:sz="4" w:space="0" w:color="auto"/>
              <w:right w:val="nil"/>
            </w:tcBorders>
            <w:noWrap/>
            <w:vAlign w:val="bottom"/>
            <w:hideMark/>
          </w:tcPr>
          <w:p w14:paraId="5810CFF2"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PC</w:t>
            </w:r>
          </w:p>
        </w:tc>
      </w:tr>
      <w:tr w:rsidR="00CD2297" w:rsidRPr="00CD2297" w14:paraId="7CAFB2E6" w14:textId="77777777" w:rsidTr="008B3FE6">
        <w:trPr>
          <w:trHeight w:val="326"/>
          <w:jc w:val="center"/>
        </w:trPr>
        <w:tc>
          <w:tcPr>
            <w:tcW w:w="2977" w:type="dxa"/>
            <w:tcBorders>
              <w:top w:val="nil"/>
              <w:left w:val="nil"/>
              <w:bottom w:val="nil"/>
              <w:right w:val="single" w:sz="4" w:space="0" w:color="auto"/>
            </w:tcBorders>
            <w:noWrap/>
            <w:vAlign w:val="bottom"/>
            <w:hideMark/>
          </w:tcPr>
          <w:p w14:paraId="467A0098" w14:textId="77777777" w:rsidR="00CD2297" w:rsidRPr="00CD2297" w:rsidRDefault="00CD2297" w:rsidP="00CD2297">
            <w:pPr>
              <w:spacing w:line="240" w:lineRule="auto"/>
              <w:jc w:val="right"/>
              <w:rPr>
                <w:rFonts w:eastAsia="Times New Roman"/>
                <w:color w:val="000000"/>
                <w:lang w:eastAsia="en-GB"/>
              </w:rPr>
            </w:pPr>
            <w:r w:rsidRPr="00CD2297">
              <w:rPr>
                <w:rFonts w:eastAsia="Times New Roman"/>
                <w:color w:val="000000"/>
                <w:lang w:eastAsia="en-GB"/>
              </w:rPr>
              <w:t>Price (GBP/kg)</w:t>
            </w:r>
          </w:p>
        </w:tc>
        <w:tc>
          <w:tcPr>
            <w:tcW w:w="3119" w:type="dxa"/>
            <w:tcBorders>
              <w:top w:val="nil"/>
              <w:left w:val="nil"/>
              <w:bottom w:val="nil"/>
              <w:right w:val="nil"/>
            </w:tcBorders>
            <w:shd w:val="clear" w:color="000000" w:fill="D6DCE4"/>
            <w:noWrap/>
            <w:vAlign w:val="bottom"/>
            <w:hideMark/>
          </w:tcPr>
          <w:p w14:paraId="5175A242"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4.28</w:t>
            </w:r>
          </w:p>
        </w:tc>
        <w:tc>
          <w:tcPr>
            <w:tcW w:w="3109" w:type="dxa"/>
            <w:tcBorders>
              <w:top w:val="nil"/>
              <w:left w:val="nil"/>
              <w:bottom w:val="nil"/>
              <w:right w:val="nil"/>
            </w:tcBorders>
            <w:shd w:val="clear" w:color="000000" w:fill="D6DCE4"/>
            <w:noWrap/>
            <w:vAlign w:val="bottom"/>
            <w:hideMark/>
          </w:tcPr>
          <w:p w14:paraId="28DE8C0E"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2.63</w:t>
            </w:r>
          </w:p>
        </w:tc>
      </w:tr>
      <w:tr w:rsidR="00CD2297" w:rsidRPr="00CD2297" w14:paraId="0545D522" w14:textId="77777777" w:rsidTr="008B3FE6">
        <w:trPr>
          <w:trHeight w:val="326"/>
          <w:jc w:val="center"/>
        </w:trPr>
        <w:tc>
          <w:tcPr>
            <w:tcW w:w="2977" w:type="dxa"/>
            <w:tcBorders>
              <w:top w:val="nil"/>
              <w:left w:val="nil"/>
              <w:bottom w:val="nil"/>
              <w:right w:val="single" w:sz="4" w:space="0" w:color="auto"/>
            </w:tcBorders>
            <w:noWrap/>
            <w:vAlign w:val="bottom"/>
            <w:hideMark/>
          </w:tcPr>
          <w:p w14:paraId="7B6F1C22" w14:textId="228C0141" w:rsidR="00CD2297" w:rsidRPr="000948B7" w:rsidRDefault="00CD2297" w:rsidP="000948B7">
            <w:pPr>
              <w:spacing w:line="240" w:lineRule="auto"/>
              <w:jc w:val="right"/>
              <w:rPr>
                <w:rFonts w:eastAsia="Times New Roman"/>
                <w:color w:val="000000"/>
                <w:lang w:eastAsia="en-GB"/>
              </w:rPr>
            </w:pPr>
            <w:r w:rsidRPr="00CD2297">
              <w:rPr>
                <w:rFonts w:eastAsia="Times New Roman"/>
                <w:color w:val="000000"/>
                <w:lang w:eastAsia="en-GB"/>
              </w:rPr>
              <w:t>Resilience (</w:t>
            </w:r>
            <m:oMath>
              <m:f>
                <m:fPr>
                  <m:ctrlPr>
                    <w:rPr>
                      <w:rFonts w:ascii="Cambria Math" w:eastAsia="Times New Roman" w:hAnsi="Cambria Math"/>
                      <w:i/>
                      <w:color w:val="000000"/>
                      <w:lang w:eastAsia="en-GB"/>
                    </w:rPr>
                  </m:ctrlPr>
                </m:fPr>
                <m:num>
                  <m:r>
                    <w:rPr>
                      <w:rFonts w:ascii="Cambria Math" w:eastAsia="Times New Roman" w:hAnsi="Cambria Math"/>
                      <w:color w:val="000000"/>
                      <w:lang w:eastAsia="en-GB"/>
                    </w:rPr>
                    <m:t>J</m:t>
                  </m:r>
                </m:num>
                <m:den>
                  <m:sSup>
                    <m:sSupPr>
                      <m:ctrlPr>
                        <w:rPr>
                          <w:rFonts w:ascii="Cambria Math" w:eastAsia="Times New Roman" w:hAnsi="Cambria Math"/>
                          <w:i/>
                          <w:color w:val="000000"/>
                          <w:lang w:eastAsia="en-GB"/>
                        </w:rPr>
                      </m:ctrlPr>
                    </m:sSupPr>
                    <m:e>
                      <m:r>
                        <w:rPr>
                          <w:rFonts w:ascii="Cambria Math" w:eastAsia="Times New Roman" w:hAnsi="Cambria Math"/>
                          <w:color w:val="000000"/>
                          <w:lang w:eastAsia="en-GB"/>
                        </w:rPr>
                        <m:t>m</m:t>
                      </m:r>
                    </m:e>
                    <m:sup>
                      <m:r>
                        <w:rPr>
                          <w:rFonts w:ascii="Cambria Math" w:eastAsia="Times New Roman" w:hAnsi="Cambria Math"/>
                          <w:color w:val="000000"/>
                          <w:lang w:eastAsia="en-GB"/>
                        </w:rPr>
                        <m:t>3</m:t>
                      </m:r>
                    </m:sup>
                  </m:sSup>
                </m:den>
              </m:f>
            </m:oMath>
            <w:r w:rsidR="000948B7">
              <w:rPr>
                <w:rFonts w:eastAsia="Times New Roman"/>
                <w:color w:val="000000"/>
                <w:lang w:eastAsia="en-GB"/>
              </w:rPr>
              <w:t>)</w:t>
            </w:r>
          </w:p>
        </w:tc>
        <w:tc>
          <w:tcPr>
            <w:tcW w:w="3119" w:type="dxa"/>
            <w:tcBorders>
              <w:top w:val="nil"/>
              <w:left w:val="nil"/>
              <w:bottom w:val="nil"/>
              <w:right w:val="nil"/>
            </w:tcBorders>
            <w:shd w:val="clear" w:color="000000" w:fill="F2F2F2"/>
            <w:noWrap/>
            <w:vAlign w:val="center"/>
            <w:hideMark/>
          </w:tcPr>
          <w:p w14:paraId="70974AD8"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22087</w:t>
            </w:r>
          </w:p>
        </w:tc>
        <w:tc>
          <w:tcPr>
            <w:tcW w:w="3109" w:type="dxa"/>
            <w:tcBorders>
              <w:top w:val="nil"/>
              <w:left w:val="nil"/>
              <w:bottom w:val="nil"/>
              <w:right w:val="nil"/>
            </w:tcBorders>
            <w:shd w:val="clear" w:color="000000" w:fill="F2F2F2"/>
            <w:noWrap/>
            <w:vAlign w:val="bottom"/>
            <w:hideMark/>
          </w:tcPr>
          <w:p w14:paraId="771F4277"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752.76</w:t>
            </w:r>
          </w:p>
        </w:tc>
      </w:tr>
      <w:tr w:rsidR="00CD2297" w:rsidRPr="00CD2297" w14:paraId="0D349192" w14:textId="77777777" w:rsidTr="008B3FE6">
        <w:trPr>
          <w:trHeight w:val="326"/>
          <w:jc w:val="center"/>
        </w:trPr>
        <w:tc>
          <w:tcPr>
            <w:tcW w:w="2977" w:type="dxa"/>
            <w:tcBorders>
              <w:top w:val="nil"/>
              <w:left w:val="nil"/>
              <w:bottom w:val="nil"/>
              <w:right w:val="single" w:sz="4" w:space="0" w:color="auto"/>
            </w:tcBorders>
            <w:noWrap/>
            <w:vAlign w:val="bottom"/>
            <w:hideMark/>
          </w:tcPr>
          <w:p w14:paraId="630E1D3E" w14:textId="1E66DC29" w:rsidR="00CD2297" w:rsidRPr="00EA4BED" w:rsidRDefault="00CD2297" w:rsidP="00EA4BED">
            <w:pPr>
              <w:spacing w:line="240" w:lineRule="auto"/>
              <w:jc w:val="right"/>
              <w:rPr>
                <w:rFonts w:eastAsia="Times New Roman"/>
                <w:color w:val="000000"/>
                <w:lang w:eastAsia="en-GB"/>
              </w:rPr>
            </w:pPr>
            <w:r w:rsidRPr="00CD2297">
              <w:rPr>
                <w:rFonts w:eastAsia="Times New Roman"/>
                <w:color w:val="000000"/>
                <w:lang w:eastAsia="en-GB"/>
              </w:rPr>
              <w:t>Density (</w:t>
            </w:r>
            <m:oMath>
              <m:f>
                <m:fPr>
                  <m:ctrlPr>
                    <w:rPr>
                      <w:rFonts w:ascii="Cambria Math" w:eastAsia="Times New Roman" w:hAnsi="Cambria Math"/>
                      <w:i/>
                      <w:color w:val="000000"/>
                      <w:lang w:eastAsia="en-GB"/>
                    </w:rPr>
                  </m:ctrlPr>
                </m:fPr>
                <m:num>
                  <m:r>
                    <w:rPr>
                      <w:rFonts w:ascii="Cambria Math" w:eastAsia="Times New Roman" w:hAnsi="Cambria Math"/>
                      <w:color w:val="000000"/>
                      <w:lang w:eastAsia="en-GB"/>
                    </w:rPr>
                    <m:t>g</m:t>
                  </m:r>
                </m:num>
                <m:den>
                  <m:sSup>
                    <m:sSupPr>
                      <m:ctrlPr>
                        <w:rPr>
                          <w:rFonts w:ascii="Cambria Math" w:eastAsia="Times New Roman" w:hAnsi="Cambria Math"/>
                          <w:i/>
                          <w:color w:val="000000"/>
                          <w:lang w:eastAsia="en-GB"/>
                        </w:rPr>
                      </m:ctrlPr>
                    </m:sSupPr>
                    <m:e>
                      <m:r>
                        <w:rPr>
                          <w:rFonts w:ascii="Cambria Math" w:eastAsia="Times New Roman" w:hAnsi="Cambria Math"/>
                          <w:color w:val="000000"/>
                          <w:lang w:eastAsia="en-GB"/>
                        </w:rPr>
                        <m:t>m</m:t>
                      </m:r>
                    </m:e>
                    <m:sup>
                      <m:r>
                        <w:rPr>
                          <w:rFonts w:ascii="Cambria Math" w:eastAsia="Times New Roman" w:hAnsi="Cambria Math"/>
                          <w:color w:val="000000"/>
                          <w:lang w:eastAsia="en-GB"/>
                        </w:rPr>
                        <m:t>3</m:t>
                      </m:r>
                    </m:sup>
                  </m:sSup>
                </m:den>
              </m:f>
            </m:oMath>
            <w:r w:rsidR="00EA4BED">
              <w:rPr>
                <w:rFonts w:eastAsia="Times New Roman"/>
                <w:color w:val="000000"/>
                <w:lang w:eastAsia="en-GB"/>
              </w:rPr>
              <w:t>)</w:t>
            </w:r>
          </w:p>
        </w:tc>
        <w:tc>
          <w:tcPr>
            <w:tcW w:w="3119" w:type="dxa"/>
            <w:tcBorders>
              <w:top w:val="nil"/>
              <w:left w:val="nil"/>
              <w:bottom w:val="nil"/>
              <w:right w:val="nil"/>
            </w:tcBorders>
            <w:shd w:val="clear" w:color="000000" w:fill="D6DCE4"/>
            <w:noWrap/>
            <w:vAlign w:val="bottom"/>
            <w:hideMark/>
          </w:tcPr>
          <w:p w14:paraId="2F84AD97"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1.12</w:t>
            </w:r>
          </w:p>
        </w:tc>
        <w:tc>
          <w:tcPr>
            <w:tcW w:w="3109" w:type="dxa"/>
            <w:tcBorders>
              <w:top w:val="nil"/>
              <w:left w:val="nil"/>
              <w:bottom w:val="nil"/>
              <w:right w:val="nil"/>
            </w:tcBorders>
            <w:shd w:val="clear" w:color="000000" w:fill="D6DCE4"/>
            <w:noWrap/>
            <w:vAlign w:val="bottom"/>
            <w:hideMark/>
          </w:tcPr>
          <w:p w14:paraId="10043A13"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1.19</w:t>
            </w:r>
          </w:p>
        </w:tc>
      </w:tr>
      <w:tr w:rsidR="00CD2297" w:rsidRPr="00CD2297" w14:paraId="3B32C6DE" w14:textId="77777777" w:rsidTr="008B3FE6">
        <w:trPr>
          <w:trHeight w:val="326"/>
          <w:jc w:val="center"/>
        </w:trPr>
        <w:tc>
          <w:tcPr>
            <w:tcW w:w="2977" w:type="dxa"/>
            <w:tcBorders>
              <w:top w:val="nil"/>
              <w:left w:val="nil"/>
              <w:bottom w:val="nil"/>
              <w:right w:val="single" w:sz="4" w:space="0" w:color="auto"/>
            </w:tcBorders>
            <w:noWrap/>
            <w:vAlign w:val="bottom"/>
            <w:hideMark/>
          </w:tcPr>
          <w:p w14:paraId="34C13707" w14:textId="77777777" w:rsidR="00CD2297" w:rsidRPr="00CD2297" w:rsidRDefault="00CD2297" w:rsidP="00CD2297">
            <w:pPr>
              <w:spacing w:line="240" w:lineRule="auto"/>
              <w:jc w:val="right"/>
              <w:rPr>
                <w:rFonts w:eastAsia="Times New Roman"/>
                <w:color w:val="000000"/>
                <w:lang w:eastAsia="en-GB"/>
              </w:rPr>
            </w:pPr>
            <w:r w:rsidRPr="00CD2297">
              <w:rPr>
                <w:rFonts w:eastAsia="Times New Roman"/>
                <w:color w:val="000000"/>
                <w:lang w:eastAsia="en-GB"/>
              </w:rPr>
              <w:t>Young's Modulus (</w:t>
            </w:r>
            <w:proofErr w:type="spellStart"/>
            <w:r w:rsidRPr="00CD2297">
              <w:rPr>
                <w:rFonts w:eastAsia="Times New Roman"/>
                <w:color w:val="000000"/>
                <w:lang w:eastAsia="en-GB"/>
              </w:rPr>
              <w:t>GPa</w:t>
            </w:r>
            <w:proofErr w:type="spellEnd"/>
            <w:r w:rsidRPr="00CD2297">
              <w:rPr>
                <w:rFonts w:eastAsia="Times New Roman"/>
                <w:color w:val="000000"/>
                <w:lang w:eastAsia="en-GB"/>
              </w:rPr>
              <w:t>)</w:t>
            </w:r>
          </w:p>
        </w:tc>
        <w:tc>
          <w:tcPr>
            <w:tcW w:w="3119" w:type="dxa"/>
            <w:tcBorders>
              <w:top w:val="nil"/>
              <w:left w:val="nil"/>
              <w:bottom w:val="nil"/>
              <w:right w:val="nil"/>
            </w:tcBorders>
            <w:shd w:val="clear" w:color="000000" w:fill="F2F2F2"/>
            <w:noWrap/>
            <w:vAlign w:val="bottom"/>
            <w:hideMark/>
          </w:tcPr>
          <w:p w14:paraId="7368C8BA"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0.0197</w:t>
            </w:r>
          </w:p>
        </w:tc>
        <w:tc>
          <w:tcPr>
            <w:tcW w:w="3109" w:type="dxa"/>
            <w:tcBorders>
              <w:top w:val="nil"/>
              <w:left w:val="nil"/>
              <w:bottom w:val="nil"/>
              <w:right w:val="nil"/>
            </w:tcBorders>
            <w:shd w:val="clear" w:color="000000" w:fill="F2F2F2"/>
            <w:noWrap/>
            <w:vAlign w:val="bottom"/>
            <w:hideMark/>
          </w:tcPr>
          <w:p w14:paraId="15E988D3"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2.32</w:t>
            </w:r>
          </w:p>
        </w:tc>
      </w:tr>
      <w:tr w:rsidR="00CD2297" w:rsidRPr="00CD2297" w14:paraId="31108F5F" w14:textId="77777777" w:rsidTr="008B3FE6">
        <w:trPr>
          <w:trHeight w:val="326"/>
          <w:jc w:val="center"/>
        </w:trPr>
        <w:tc>
          <w:tcPr>
            <w:tcW w:w="2977" w:type="dxa"/>
            <w:tcBorders>
              <w:top w:val="nil"/>
              <w:left w:val="nil"/>
              <w:bottom w:val="nil"/>
              <w:right w:val="single" w:sz="4" w:space="0" w:color="auto"/>
            </w:tcBorders>
            <w:noWrap/>
            <w:vAlign w:val="bottom"/>
            <w:hideMark/>
          </w:tcPr>
          <w:p w14:paraId="2054D44D" w14:textId="775DD66F" w:rsidR="003D3371" w:rsidRPr="003D3371" w:rsidRDefault="00CD2297" w:rsidP="003D3371">
            <w:pPr>
              <w:spacing w:line="240" w:lineRule="auto"/>
              <w:jc w:val="right"/>
              <w:rPr>
                <w:rFonts w:eastAsia="Times New Roman"/>
                <w:color w:val="000000"/>
                <w:lang w:eastAsia="en-GB"/>
              </w:rPr>
            </w:pPr>
            <w:r w:rsidRPr="00CD2297">
              <w:rPr>
                <w:rFonts w:eastAsia="Times New Roman"/>
                <w:color w:val="000000"/>
                <w:lang w:eastAsia="en-GB"/>
              </w:rPr>
              <w:t>Impact Strength</w:t>
            </w:r>
            <w:r w:rsidR="00EA4BED">
              <w:rPr>
                <w:rFonts w:eastAsia="Times New Roman"/>
                <w:color w:val="000000"/>
                <w:lang w:eastAsia="en-GB"/>
              </w:rPr>
              <w:t xml:space="preserve"> </w:t>
            </w:r>
            <w:r w:rsidR="003D3371">
              <w:rPr>
                <w:rFonts w:eastAsia="Times New Roman"/>
                <w:color w:val="000000"/>
                <w:lang w:eastAsia="en-GB"/>
              </w:rPr>
              <w:t>(</w:t>
            </w:r>
            <m:oMath>
              <m:f>
                <m:fPr>
                  <m:ctrlPr>
                    <w:rPr>
                      <w:rFonts w:ascii="Cambria Math" w:eastAsia="Times New Roman" w:hAnsi="Cambria Math"/>
                      <w:i/>
                      <w:color w:val="000000"/>
                      <w:lang w:eastAsia="en-GB"/>
                    </w:rPr>
                  </m:ctrlPr>
                </m:fPr>
                <m:num>
                  <m:r>
                    <w:rPr>
                      <w:rFonts w:ascii="Cambria Math" w:eastAsia="Times New Roman" w:hAnsi="Cambria Math"/>
                      <w:color w:val="000000"/>
                      <w:lang w:eastAsia="en-GB"/>
                    </w:rPr>
                    <m:t>kJ</m:t>
                  </m:r>
                </m:num>
                <m:den>
                  <m:sSup>
                    <m:sSupPr>
                      <m:ctrlPr>
                        <w:rPr>
                          <w:rFonts w:ascii="Cambria Math" w:eastAsia="Times New Roman" w:hAnsi="Cambria Math"/>
                          <w:i/>
                          <w:color w:val="000000"/>
                          <w:lang w:eastAsia="en-GB"/>
                        </w:rPr>
                      </m:ctrlPr>
                    </m:sSupPr>
                    <m:e>
                      <m:r>
                        <w:rPr>
                          <w:rFonts w:ascii="Cambria Math" w:eastAsia="Times New Roman" w:hAnsi="Cambria Math"/>
                          <w:color w:val="000000"/>
                          <w:lang w:eastAsia="en-GB"/>
                        </w:rPr>
                        <m:t>m</m:t>
                      </m:r>
                    </m:e>
                    <m:sup>
                      <m:r>
                        <w:rPr>
                          <w:rFonts w:ascii="Cambria Math" w:eastAsia="Times New Roman" w:hAnsi="Cambria Math"/>
                          <w:color w:val="000000"/>
                          <w:lang w:eastAsia="en-GB"/>
                        </w:rPr>
                        <m:t>2</m:t>
                      </m:r>
                    </m:sup>
                  </m:sSup>
                </m:den>
              </m:f>
            </m:oMath>
            <w:r w:rsidR="003D3371">
              <w:rPr>
                <w:rFonts w:eastAsia="Times New Roman"/>
                <w:color w:val="000000"/>
                <w:lang w:eastAsia="en-GB"/>
              </w:rPr>
              <w:t>)</w:t>
            </w:r>
          </w:p>
          <w:p w14:paraId="2603FFAD" w14:textId="5C329AFE" w:rsidR="003D3371" w:rsidRPr="003D3371" w:rsidRDefault="003D3371" w:rsidP="003D3371">
            <w:pPr>
              <w:spacing w:line="240" w:lineRule="auto"/>
              <w:jc w:val="right"/>
              <w:rPr>
                <w:rFonts w:eastAsia="Times New Roman"/>
                <w:color w:val="000000"/>
                <w:lang w:eastAsia="en-GB"/>
              </w:rPr>
            </w:pPr>
          </w:p>
        </w:tc>
        <w:tc>
          <w:tcPr>
            <w:tcW w:w="3119" w:type="dxa"/>
            <w:tcBorders>
              <w:top w:val="nil"/>
              <w:left w:val="nil"/>
              <w:bottom w:val="nil"/>
              <w:right w:val="nil"/>
            </w:tcBorders>
            <w:shd w:val="clear" w:color="000000" w:fill="D6DCE4"/>
            <w:noWrap/>
            <w:vAlign w:val="bottom"/>
            <w:hideMark/>
          </w:tcPr>
          <w:p w14:paraId="02745F33"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590</w:t>
            </w:r>
          </w:p>
        </w:tc>
        <w:tc>
          <w:tcPr>
            <w:tcW w:w="3109" w:type="dxa"/>
            <w:tcBorders>
              <w:top w:val="nil"/>
              <w:left w:val="nil"/>
              <w:bottom w:val="nil"/>
              <w:right w:val="nil"/>
            </w:tcBorders>
            <w:shd w:val="clear" w:color="000000" w:fill="D6DCE4"/>
            <w:noWrap/>
            <w:vAlign w:val="bottom"/>
            <w:hideMark/>
          </w:tcPr>
          <w:p w14:paraId="4574E8B7" w14:textId="77777777" w:rsidR="00CD2297" w:rsidRPr="00CD2297" w:rsidRDefault="00CD2297" w:rsidP="00CD2297">
            <w:pPr>
              <w:spacing w:line="240" w:lineRule="auto"/>
              <w:jc w:val="center"/>
              <w:rPr>
                <w:rFonts w:eastAsia="Times New Roman"/>
                <w:color w:val="000000"/>
                <w:lang w:eastAsia="en-GB"/>
              </w:rPr>
            </w:pPr>
            <w:r w:rsidRPr="00CD2297">
              <w:rPr>
                <w:rFonts w:eastAsia="Times New Roman"/>
                <w:color w:val="000000"/>
                <w:lang w:eastAsia="en-GB"/>
              </w:rPr>
              <w:t>69.7</w:t>
            </w:r>
          </w:p>
        </w:tc>
      </w:tr>
      <w:tr w:rsidR="00CD2297" w:rsidRPr="00CD2297" w14:paraId="4CAB730F" w14:textId="77777777" w:rsidTr="008B3FE6">
        <w:trPr>
          <w:trHeight w:val="326"/>
          <w:jc w:val="center"/>
        </w:trPr>
        <w:tc>
          <w:tcPr>
            <w:tcW w:w="2977" w:type="dxa"/>
            <w:tcBorders>
              <w:top w:val="nil"/>
              <w:left w:val="nil"/>
              <w:bottom w:val="nil"/>
              <w:right w:val="single" w:sz="4" w:space="0" w:color="auto"/>
            </w:tcBorders>
            <w:noWrap/>
            <w:vAlign w:val="bottom"/>
            <w:hideMark/>
          </w:tcPr>
          <w:p w14:paraId="635906A7" w14:textId="21898AD5" w:rsidR="00CD2297" w:rsidRPr="00CD2297" w:rsidRDefault="00582F80" w:rsidP="00CD2297">
            <w:pPr>
              <w:spacing w:line="240" w:lineRule="auto"/>
              <w:jc w:val="right"/>
              <w:rPr>
                <w:rFonts w:eastAsia="Times New Roman"/>
                <w:color w:val="000000"/>
                <w:lang w:eastAsia="en-GB"/>
              </w:rPr>
            </w:pPr>
            <w:r>
              <w:rPr>
                <w:rFonts w:eastAsia="Times New Roman"/>
                <w:color w:val="000000"/>
                <w:lang w:eastAsia="en-GB"/>
              </w:rPr>
              <w:t>Pr</w:t>
            </w:r>
            <w:r w:rsidR="00D11BF1">
              <w:rPr>
                <w:rFonts w:eastAsia="Times New Roman"/>
                <w:color w:val="000000"/>
                <w:lang w:eastAsia="en-GB"/>
              </w:rPr>
              <w:t xml:space="preserve">oduction Process </w:t>
            </w:r>
            <w:r>
              <w:rPr>
                <w:rFonts w:eastAsia="Times New Roman"/>
                <w:color w:val="000000"/>
                <w:lang w:eastAsia="en-GB"/>
              </w:rPr>
              <w:t>CO2</w:t>
            </w:r>
            <w:r w:rsidR="00D11BF1">
              <w:rPr>
                <w:rFonts w:eastAsia="Times New Roman"/>
                <w:color w:val="000000"/>
                <w:lang w:eastAsia="en-GB"/>
              </w:rPr>
              <w:t xml:space="preserve"> (kg/kg)</w:t>
            </w:r>
          </w:p>
        </w:tc>
        <w:tc>
          <w:tcPr>
            <w:tcW w:w="3119" w:type="dxa"/>
            <w:tcBorders>
              <w:top w:val="nil"/>
              <w:left w:val="nil"/>
              <w:bottom w:val="nil"/>
              <w:right w:val="nil"/>
            </w:tcBorders>
            <w:shd w:val="clear" w:color="000000" w:fill="F2F2F2"/>
            <w:noWrap/>
            <w:vAlign w:val="bottom"/>
            <w:hideMark/>
          </w:tcPr>
          <w:p w14:paraId="69611805" w14:textId="440A80E1" w:rsidR="00D11BF1" w:rsidRPr="00CD2297" w:rsidRDefault="00D11BF1" w:rsidP="00D11BF1">
            <w:pPr>
              <w:spacing w:line="240" w:lineRule="auto"/>
              <w:jc w:val="center"/>
              <w:rPr>
                <w:rFonts w:eastAsia="Times New Roman"/>
                <w:color w:val="000000"/>
                <w:lang w:eastAsia="en-GB"/>
              </w:rPr>
            </w:pPr>
            <w:r>
              <w:rPr>
                <w:rFonts w:eastAsia="Times New Roman"/>
                <w:color w:val="000000"/>
                <w:lang w:eastAsia="en-GB"/>
              </w:rPr>
              <w:t>5.67</w:t>
            </w:r>
          </w:p>
        </w:tc>
        <w:tc>
          <w:tcPr>
            <w:tcW w:w="3109" w:type="dxa"/>
            <w:tcBorders>
              <w:top w:val="nil"/>
              <w:left w:val="nil"/>
              <w:bottom w:val="nil"/>
              <w:right w:val="nil"/>
            </w:tcBorders>
            <w:shd w:val="clear" w:color="000000" w:fill="F2F2F2"/>
            <w:noWrap/>
            <w:vAlign w:val="bottom"/>
            <w:hideMark/>
          </w:tcPr>
          <w:p w14:paraId="4CE37279" w14:textId="056404A9" w:rsidR="00CD2297" w:rsidRPr="00CD2297" w:rsidRDefault="00D11BF1" w:rsidP="00CD2297">
            <w:pPr>
              <w:spacing w:line="240" w:lineRule="auto"/>
              <w:jc w:val="center"/>
              <w:rPr>
                <w:rFonts w:eastAsia="Times New Roman"/>
                <w:color w:val="000000"/>
                <w:lang w:eastAsia="en-GB"/>
              </w:rPr>
            </w:pPr>
            <w:r>
              <w:rPr>
                <w:rFonts w:eastAsia="Times New Roman"/>
                <w:color w:val="000000"/>
                <w:lang w:eastAsia="en-GB"/>
              </w:rPr>
              <w:t>4.94</w:t>
            </w:r>
          </w:p>
        </w:tc>
      </w:tr>
    </w:tbl>
    <w:p w14:paraId="16358AB6" w14:textId="4E0FA725" w:rsidR="005E4BB2" w:rsidRPr="009F0A65" w:rsidRDefault="00CD2297" w:rsidP="00A51076">
      <w:pPr>
        <w:rPr>
          <w:i/>
          <w:iCs/>
          <w:sz w:val="18"/>
          <w:szCs w:val="18"/>
        </w:rPr>
      </w:pPr>
      <w:r w:rsidRPr="00E964CF">
        <w:rPr>
          <w:i/>
          <w:iCs/>
          <w:sz w:val="18"/>
          <w:szCs w:val="18"/>
        </w:rPr>
        <w:t>*</w:t>
      </w:r>
      <w:r w:rsidR="000948B7" w:rsidRPr="00E964CF">
        <w:rPr>
          <w:i/>
          <w:iCs/>
          <w:sz w:val="18"/>
          <w:szCs w:val="18"/>
        </w:rPr>
        <w:t>CES Database materials</w:t>
      </w:r>
      <w:r w:rsidR="00EC446F" w:rsidRPr="00E964CF">
        <w:rPr>
          <w:i/>
          <w:iCs/>
          <w:sz w:val="18"/>
          <w:szCs w:val="18"/>
        </w:rPr>
        <w:t xml:space="preserve"> used are </w:t>
      </w:r>
      <w:r w:rsidR="007168F0" w:rsidRPr="00E964CF">
        <w:rPr>
          <w:i/>
          <w:iCs/>
          <w:sz w:val="18"/>
          <w:szCs w:val="18"/>
        </w:rPr>
        <w:t xml:space="preserve">TPU (Ether, aromatic, Shore A85, flame retarded) &amp; </w:t>
      </w:r>
      <w:r w:rsidR="00EA295A" w:rsidRPr="00E964CF">
        <w:rPr>
          <w:i/>
          <w:iCs/>
          <w:sz w:val="18"/>
          <w:szCs w:val="18"/>
        </w:rPr>
        <w:t>PC (high viscosity, moulding and extrusion)</w:t>
      </w:r>
      <w:r w:rsidR="00E964CF" w:rsidRPr="00E964CF">
        <w:rPr>
          <w:i/>
          <w:iCs/>
          <w:sz w:val="18"/>
          <w:szCs w:val="18"/>
        </w:rPr>
        <w:t>.</w:t>
      </w:r>
    </w:p>
    <w:p w14:paraId="7B7EC748" w14:textId="77777777" w:rsidR="006A4DEC" w:rsidRDefault="006A4DEC" w:rsidP="009F0A65"/>
    <w:p w14:paraId="498C209D" w14:textId="6A3B2EC9" w:rsidR="009F0A65" w:rsidRPr="005E4BB2" w:rsidRDefault="009F0A65" w:rsidP="009F0A65">
      <w:r>
        <w:t xml:space="preserve">The material properties observed in table 3 show that both materials are fit for purpose, however they outperform each other in different areas. PC is a stiffer, cheaper and </w:t>
      </w:r>
      <w:r w:rsidR="00D11BF1">
        <w:t>more sustainable</w:t>
      </w:r>
      <w:r>
        <w:t xml:space="preserve"> material </w:t>
      </w:r>
      <w:r>
        <w:lastRenderedPageBreak/>
        <w:t>where TPU is a more impact resistant, malleable and very resilient material. In this case TPU is the better performing material,</w:t>
      </w:r>
      <w:r w:rsidR="00237B80">
        <w:t xml:space="preserve"> best suiting the product specification. Both materials are acceptable for injection moulding</w:t>
      </w:r>
      <w:r w:rsidR="0048183C">
        <w:t xml:space="preserve"> and would have similar manufacturing costs, however PC is cheaper to purchase.</w:t>
      </w:r>
      <w:r w:rsidR="00163E7D">
        <w:t xml:space="preserve"> </w:t>
      </w:r>
      <w:r w:rsidR="002432AF">
        <w:t>TPU and PC both have very similar environ</w:t>
      </w:r>
      <w:r w:rsidR="0075016B">
        <w:t xml:space="preserve">mental indicators during production, </w:t>
      </w:r>
      <w:r w:rsidR="003326AB">
        <w:t xml:space="preserve">as their CO2 equivalent during production </w:t>
      </w:r>
      <w:r w:rsidR="00211536">
        <w:t>are 5.67</w:t>
      </w:r>
      <w:r w:rsidR="00A6132E">
        <w:t xml:space="preserve"> kg/kg</w:t>
      </w:r>
      <w:r w:rsidR="00211536">
        <w:t xml:space="preserve"> and 4.94 </w:t>
      </w:r>
      <w:r w:rsidR="00A6132E">
        <w:t xml:space="preserve">kg/kg </w:t>
      </w:r>
      <w:r w:rsidR="00211536">
        <w:t>respectively.</w:t>
      </w:r>
      <w:r w:rsidR="00770BD2">
        <w:t xml:space="preserve"> </w:t>
      </w:r>
    </w:p>
    <w:p w14:paraId="30D5F8A5" w14:textId="000566DF" w:rsidR="00BE68F9" w:rsidRDefault="00BD0D3E" w:rsidP="00BD0D3E">
      <w:pPr>
        <w:pStyle w:val="Heading3"/>
      </w:pPr>
      <w:bookmarkStart w:id="43" w:name="_Toc232403079"/>
      <w:r>
        <w:t>Conclusion</w:t>
      </w:r>
      <w:bookmarkEnd w:id="43"/>
    </w:p>
    <w:p w14:paraId="6D417032" w14:textId="1AF2D457" w:rsidR="00BD0D3E" w:rsidRPr="00BD0D3E" w:rsidRDefault="00FC458D" w:rsidP="00BD0D3E">
      <w:r>
        <w:t>TPU has been selected as the preferred material for this application. Although TPU is more expensive to procure and slightly less sustainable than PC, its outperformance in other aspects, specifically resilience and impact strength, are undeniably</w:t>
      </w:r>
      <w:r w:rsidR="0044427D">
        <w:t xml:space="preserve"> more tailored</w:t>
      </w:r>
      <w:r>
        <w:t xml:space="preserve"> for this application</w:t>
      </w:r>
      <w:r w:rsidR="0044427D">
        <w:t>. TPU will satisfy the performance needs of the costumer yet still provide a lower cost alternative product to market leading brands.</w:t>
      </w:r>
    </w:p>
    <w:p w14:paraId="75780E71" w14:textId="1D1E5F40" w:rsidR="00BE68F9" w:rsidRPr="004A4CC3" w:rsidRDefault="00BE68F9">
      <w:r w:rsidRPr="004A4CC3">
        <w:br w:type="page"/>
      </w:r>
    </w:p>
    <w:p w14:paraId="320739FF" w14:textId="0285D8EC" w:rsidR="00BE68F9" w:rsidRPr="004A4CC3" w:rsidRDefault="00BE68F9" w:rsidP="00BE68F9">
      <w:pPr>
        <w:pStyle w:val="Heading1"/>
      </w:pPr>
      <w:bookmarkStart w:id="44" w:name="_Simulation_&amp;_Validation"/>
      <w:bookmarkStart w:id="45" w:name="_Toc232403080"/>
      <w:bookmarkEnd w:id="44"/>
      <w:r w:rsidRPr="004A4CC3">
        <w:lastRenderedPageBreak/>
        <w:t>Simulation &amp; Validation</w:t>
      </w:r>
      <w:bookmarkEnd w:id="45"/>
    </w:p>
    <w:p w14:paraId="3A6FD2F8" w14:textId="77777777" w:rsidR="00F659D5" w:rsidRDefault="00C86EDF">
      <w:r>
        <w:t xml:space="preserve">Simulation and validation have been completed for this product using Fusion to simulate polymer flow and to conduct FEA of the product under load operational conditions. </w:t>
      </w:r>
    </w:p>
    <w:p w14:paraId="29F753F6" w14:textId="58E3107B" w:rsidR="00045E5D" w:rsidRDefault="00F84044" w:rsidP="00F84044">
      <w:pPr>
        <w:pStyle w:val="Heading2"/>
      </w:pPr>
      <w:bookmarkStart w:id="46" w:name="_Toc232403081"/>
      <w:r>
        <w:t>Injection Moulding Simulation</w:t>
      </w:r>
      <w:r w:rsidR="00045E5D">
        <w:t xml:space="preserve"> Results</w:t>
      </w:r>
      <w:bookmarkEnd w:id="46"/>
    </w:p>
    <w:p w14:paraId="7C09E447" w14:textId="77777777" w:rsidR="00D765AF" w:rsidRDefault="00DB29FD" w:rsidP="00D765AF">
      <w:pPr>
        <w:keepNext/>
        <w:jc w:val="center"/>
      </w:pPr>
      <w:r w:rsidRPr="00DB29FD">
        <w:rPr>
          <w:noProof/>
        </w:rPr>
        <w:drawing>
          <wp:inline distT="0" distB="0" distL="0" distR="0" wp14:anchorId="75CC3C81" wp14:editId="0539D294">
            <wp:extent cx="5731510" cy="3109595"/>
            <wp:effectExtent l="0" t="0" r="2540" b="0"/>
            <wp:docPr id="5666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6782" name=""/>
                    <pic:cNvPicPr/>
                  </pic:nvPicPr>
                  <pic:blipFill>
                    <a:blip r:embed="rId23"/>
                    <a:stretch>
                      <a:fillRect/>
                    </a:stretch>
                  </pic:blipFill>
                  <pic:spPr>
                    <a:xfrm>
                      <a:off x="0" y="0"/>
                      <a:ext cx="5731510" cy="3109595"/>
                    </a:xfrm>
                    <a:prstGeom prst="rect">
                      <a:avLst/>
                    </a:prstGeom>
                  </pic:spPr>
                </pic:pic>
              </a:graphicData>
            </a:graphic>
          </wp:inline>
        </w:drawing>
      </w:r>
    </w:p>
    <w:p w14:paraId="55E7E75F" w14:textId="31F77D66" w:rsidR="00045E5D" w:rsidRDefault="00D765AF" w:rsidP="00D765AF">
      <w:pPr>
        <w:pStyle w:val="Caption"/>
        <w:jc w:val="center"/>
      </w:pPr>
      <w:bookmarkStart w:id="47" w:name="_Toc232403030"/>
      <w:r>
        <w:t xml:space="preserve">Figure </w:t>
      </w:r>
      <w:fldSimple w:instr=" SEQ Figure \* ARABIC ">
        <w:r w:rsidR="00831F76">
          <w:rPr>
            <w:noProof/>
          </w:rPr>
          <w:t>10</w:t>
        </w:r>
      </w:fldSimple>
      <w:r>
        <w:t xml:space="preserve"> - </w:t>
      </w:r>
      <w:r w:rsidRPr="002E4975">
        <w:t>Injection Moulding Fill Confidence</w:t>
      </w:r>
      <w:bookmarkEnd w:id="47"/>
    </w:p>
    <w:p w14:paraId="308E1F2C" w14:textId="082CC510" w:rsidR="00D765AF" w:rsidRDefault="00775C88" w:rsidP="00D765AF">
      <w:r>
        <w:t>Simulation of injection moulding using Fusion showed</w:t>
      </w:r>
      <w:r w:rsidR="00B80EDF">
        <w:t xml:space="preserve"> that</w:t>
      </w:r>
      <w:r>
        <w:t xml:space="preserve"> </w:t>
      </w:r>
      <w:r w:rsidR="00BA1A84">
        <w:t xml:space="preserve">using </w:t>
      </w:r>
      <w:r>
        <w:t>the</w:t>
      </w:r>
      <w:r w:rsidR="00065443">
        <w:t xml:space="preserve"> improves made</w:t>
      </w:r>
      <w:r w:rsidR="00BA1A84">
        <w:t xml:space="preserve"> from conducting DOE</w:t>
      </w:r>
      <w:r w:rsidR="00065443">
        <w:t xml:space="preserve"> were </w:t>
      </w:r>
      <w:r w:rsidR="007C1D3F">
        <w:t>successful, as</w:t>
      </w:r>
      <w:r w:rsidR="00BA1A84">
        <w:t xml:space="preserve"> </w:t>
      </w:r>
      <w:r w:rsidR="00B80EDF">
        <w:t>the product has a 100% fill confidence</w:t>
      </w:r>
      <w:r w:rsidR="00AA296B">
        <w:t xml:space="preserve"> and a</w:t>
      </w:r>
      <w:r w:rsidR="00B80EDF">
        <w:t xml:space="preserve"> fill time </w:t>
      </w:r>
      <w:r w:rsidR="00AA296B">
        <w:t>calculated at 0.21 seconds.</w:t>
      </w:r>
      <w:r w:rsidR="00EC4DC9">
        <w:t xml:space="preserve"> Part design considerations such as the i</w:t>
      </w:r>
      <w:r w:rsidR="00490744">
        <w:t xml:space="preserve">mplementation of uniform wall thickness </w:t>
      </w:r>
      <w:r w:rsidR="00A339C5">
        <w:t>and the addition of ribbed edges a</w:t>
      </w:r>
      <w:r w:rsidR="005C55E2">
        <w:t>ided the reduction of warpage and sink marks</w:t>
      </w:r>
      <w:r w:rsidR="00EC4DC9">
        <w:t>.</w:t>
      </w:r>
      <w:r w:rsidR="00E7590E">
        <w:t xml:space="preserve"> </w:t>
      </w:r>
      <w:r w:rsidR="00C54415">
        <w:t>Despite improvements, t</w:t>
      </w:r>
      <w:r w:rsidR="00876254">
        <w:t>hree</w:t>
      </w:r>
      <w:r w:rsidR="00E7590E">
        <w:t xml:space="preserve"> sink marks</w:t>
      </w:r>
      <w:r w:rsidR="00C54415">
        <w:t xml:space="preserve"> as well as several weld lines </w:t>
      </w:r>
      <w:r w:rsidR="00E7590E">
        <w:t xml:space="preserve">were still present in the </w:t>
      </w:r>
      <w:r w:rsidR="00876254">
        <w:t>simulation</w:t>
      </w:r>
      <w:r w:rsidR="00E7590E">
        <w:t xml:space="preserve">, design changes </w:t>
      </w:r>
      <w:r w:rsidR="00876254">
        <w:t>such as reducing the thickness or radius of the backside of features could help remove these.</w:t>
      </w:r>
      <w:r w:rsidR="00EC4DC9">
        <w:t xml:space="preserve"> </w:t>
      </w:r>
      <w:r w:rsidR="00EF46D3">
        <w:t xml:space="preserve">These defects </w:t>
      </w:r>
      <w:r w:rsidR="00046EEE">
        <w:t xml:space="preserve">are almost dismissible, as the maximum </w:t>
      </w:r>
      <w:r w:rsidR="00792029">
        <w:t xml:space="preserve">sink mark depth is measure to 0.003mm. </w:t>
      </w:r>
      <w:r w:rsidR="00EC4DC9">
        <w:t>However,</w:t>
      </w:r>
      <w:r w:rsidR="005C55E2">
        <w:t xml:space="preserve"> process improvements such as </w:t>
      </w:r>
      <w:r w:rsidR="008A0F91">
        <w:t>increased</w:t>
      </w:r>
      <w:r w:rsidR="00EC4DC9">
        <w:t xml:space="preserve"> melt temperature, optimised cooling times and </w:t>
      </w:r>
      <w:r w:rsidR="006950DB">
        <w:t xml:space="preserve">increased packing </w:t>
      </w:r>
      <w:r w:rsidR="00C37866">
        <w:t>times</w:t>
      </w:r>
      <w:r w:rsidR="006950DB">
        <w:t xml:space="preserve"> </w:t>
      </w:r>
      <w:r w:rsidR="00C37866">
        <w:t xml:space="preserve">should </w:t>
      </w:r>
      <w:r w:rsidR="00876254">
        <w:t xml:space="preserve">also </w:t>
      </w:r>
      <w:r w:rsidR="00C37866">
        <w:t xml:space="preserve">be </w:t>
      </w:r>
      <w:r w:rsidR="00C54415">
        <w:t>considered</w:t>
      </w:r>
      <w:r w:rsidR="00C37866">
        <w:t xml:space="preserve"> to </w:t>
      </w:r>
      <w:r w:rsidR="00C02340">
        <w:t xml:space="preserve">ensure flow fronts fuse properly </w:t>
      </w:r>
      <w:r w:rsidR="00C37866">
        <w:t xml:space="preserve">and </w:t>
      </w:r>
      <w:r w:rsidR="00C02340">
        <w:t>that</w:t>
      </w:r>
      <w:r w:rsidR="00C37866">
        <w:t xml:space="preserve"> the part solidifies uniformly</w:t>
      </w:r>
      <w:r w:rsidR="00C54415">
        <w:t>. Implementation of these process improvements would eliminate the opportunity for sink marks</w:t>
      </w:r>
      <w:r w:rsidR="00835879">
        <w:t xml:space="preserve"> and </w:t>
      </w:r>
      <w:r w:rsidR="00C54415">
        <w:t xml:space="preserve">weld lines to </w:t>
      </w:r>
      <w:r w:rsidR="002A00BD">
        <w:t xml:space="preserve">form </w:t>
      </w:r>
      <w:r w:rsidR="00792029">
        <w:t>and</w:t>
      </w:r>
      <w:r w:rsidR="00C54415">
        <w:t xml:space="preserve"> </w:t>
      </w:r>
      <w:r w:rsidR="00835879">
        <w:t>reduc</w:t>
      </w:r>
      <w:r w:rsidR="00792029">
        <w:t>e</w:t>
      </w:r>
      <w:r w:rsidR="00835879">
        <w:t xml:space="preserve"> warpage</w:t>
      </w:r>
      <w:r w:rsidR="00C54415">
        <w:t xml:space="preserve">. </w:t>
      </w:r>
    </w:p>
    <w:p w14:paraId="6FCF24EC" w14:textId="77777777" w:rsidR="002A00BD" w:rsidRDefault="002A00BD" w:rsidP="002A00BD">
      <w:pPr>
        <w:keepNext/>
      </w:pPr>
      <w:r w:rsidRPr="002A00BD">
        <w:rPr>
          <w:noProof/>
        </w:rPr>
        <w:lastRenderedPageBreak/>
        <w:drawing>
          <wp:inline distT="0" distB="0" distL="0" distR="0" wp14:anchorId="17741C19" wp14:editId="1D9BF0DC">
            <wp:extent cx="5731510" cy="2833370"/>
            <wp:effectExtent l="0" t="0" r="2540" b="5080"/>
            <wp:docPr id="2013810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10561" name=""/>
                    <pic:cNvPicPr/>
                  </pic:nvPicPr>
                  <pic:blipFill>
                    <a:blip r:embed="rId24"/>
                    <a:stretch>
                      <a:fillRect/>
                    </a:stretch>
                  </pic:blipFill>
                  <pic:spPr>
                    <a:xfrm>
                      <a:off x="0" y="0"/>
                      <a:ext cx="5731510" cy="2833370"/>
                    </a:xfrm>
                    <a:prstGeom prst="rect">
                      <a:avLst/>
                    </a:prstGeom>
                  </pic:spPr>
                </pic:pic>
              </a:graphicData>
            </a:graphic>
          </wp:inline>
        </w:drawing>
      </w:r>
    </w:p>
    <w:p w14:paraId="6B2591EC" w14:textId="37F00E01" w:rsidR="002A00BD" w:rsidRDefault="002A00BD" w:rsidP="002A00BD">
      <w:pPr>
        <w:pStyle w:val="Caption"/>
        <w:jc w:val="center"/>
      </w:pPr>
      <w:bookmarkStart w:id="48" w:name="_Toc232403031"/>
      <w:r>
        <w:t xml:space="preserve">Figure </w:t>
      </w:r>
      <w:fldSimple w:instr=" SEQ Figure \* ARABIC ">
        <w:r w:rsidR="00831F76">
          <w:rPr>
            <w:noProof/>
          </w:rPr>
          <w:t>11</w:t>
        </w:r>
      </w:fldSimple>
      <w:r>
        <w:t xml:space="preserve"> </w:t>
      </w:r>
      <w:r w:rsidR="007E2784">
        <w:t>–</w:t>
      </w:r>
      <w:r>
        <w:t xml:space="preserve"> Fusion</w:t>
      </w:r>
      <w:r w:rsidR="007E2784">
        <w:t xml:space="preserve"> Simulation</w:t>
      </w:r>
      <w:r>
        <w:t xml:space="preserve"> Quality Prediction</w:t>
      </w:r>
      <w:bookmarkEnd w:id="48"/>
    </w:p>
    <w:p w14:paraId="7F311907" w14:textId="77777777" w:rsidR="007E2784" w:rsidRDefault="007E2784" w:rsidP="007E2784">
      <w:pPr>
        <w:keepNext/>
      </w:pPr>
      <w:r w:rsidRPr="007E2784">
        <w:rPr>
          <w:noProof/>
        </w:rPr>
        <w:drawing>
          <wp:inline distT="0" distB="0" distL="0" distR="0" wp14:anchorId="27758EE3" wp14:editId="3C11133B">
            <wp:extent cx="5731510" cy="2863215"/>
            <wp:effectExtent l="0" t="0" r="2540" b="0"/>
            <wp:docPr id="206046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460068" name=""/>
                    <pic:cNvPicPr/>
                  </pic:nvPicPr>
                  <pic:blipFill>
                    <a:blip r:embed="rId25"/>
                    <a:stretch>
                      <a:fillRect/>
                    </a:stretch>
                  </pic:blipFill>
                  <pic:spPr>
                    <a:xfrm>
                      <a:off x="0" y="0"/>
                      <a:ext cx="5731510" cy="2863215"/>
                    </a:xfrm>
                    <a:prstGeom prst="rect">
                      <a:avLst/>
                    </a:prstGeom>
                  </pic:spPr>
                </pic:pic>
              </a:graphicData>
            </a:graphic>
          </wp:inline>
        </w:drawing>
      </w:r>
    </w:p>
    <w:p w14:paraId="75793699" w14:textId="5E40D762" w:rsidR="007E2784" w:rsidRDefault="007E2784" w:rsidP="007E2784">
      <w:pPr>
        <w:pStyle w:val="Caption"/>
        <w:jc w:val="center"/>
      </w:pPr>
      <w:bookmarkStart w:id="49" w:name="_Toc232403032"/>
      <w:r>
        <w:t xml:space="preserve">Figure </w:t>
      </w:r>
      <w:fldSimple w:instr=" SEQ Figure \* ARABIC ">
        <w:r w:rsidR="00831F76">
          <w:rPr>
            <w:noProof/>
          </w:rPr>
          <w:t>12</w:t>
        </w:r>
      </w:fldSimple>
      <w:r>
        <w:t xml:space="preserve"> - Fusion Simulation Injection Pressure</w:t>
      </w:r>
      <w:bookmarkEnd w:id="49"/>
    </w:p>
    <w:p w14:paraId="144F001B" w14:textId="77777777" w:rsidR="00F84DAB" w:rsidRDefault="00F84DAB" w:rsidP="00F84DAB">
      <w:pPr>
        <w:keepNext/>
      </w:pPr>
      <w:r w:rsidRPr="00F84DAB">
        <w:rPr>
          <w:noProof/>
        </w:rPr>
        <w:lastRenderedPageBreak/>
        <w:drawing>
          <wp:inline distT="0" distB="0" distL="0" distR="0" wp14:anchorId="788F5024" wp14:editId="75833209">
            <wp:extent cx="5731510" cy="2860675"/>
            <wp:effectExtent l="0" t="0" r="2540" b="0"/>
            <wp:docPr id="12721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0548" name=""/>
                    <pic:cNvPicPr/>
                  </pic:nvPicPr>
                  <pic:blipFill>
                    <a:blip r:embed="rId26"/>
                    <a:stretch>
                      <a:fillRect/>
                    </a:stretch>
                  </pic:blipFill>
                  <pic:spPr>
                    <a:xfrm>
                      <a:off x="0" y="0"/>
                      <a:ext cx="5731510" cy="2860675"/>
                    </a:xfrm>
                    <a:prstGeom prst="rect">
                      <a:avLst/>
                    </a:prstGeom>
                  </pic:spPr>
                </pic:pic>
              </a:graphicData>
            </a:graphic>
          </wp:inline>
        </w:drawing>
      </w:r>
    </w:p>
    <w:p w14:paraId="4822697E" w14:textId="668989C5" w:rsidR="00F84DAB" w:rsidRDefault="00F84DAB" w:rsidP="00F84DAB">
      <w:pPr>
        <w:pStyle w:val="Caption"/>
        <w:jc w:val="center"/>
      </w:pPr>
      <w:bookmarkStart w:id="50" w:name="_Toc232403033"/>
      <w:r>
        <w:t xml:space="preserve">Figure </w:t>
      </w:r>
      <w:fldSimple w:instr=" SEQ Figure \* ARABIC ">
        <w:r w:rsidR="00831F76">
          <w:rPr>
            <w:noProof/>
          </w:rPr>
          <w:t>13</w:t>
        </w:r>
      </w:fldSimple>
      <w:r>
        <w:t xml:space="preserve"> - Fusion Simulation Flow Front Temperature</w:t>
      </w:r>
      <w:bookmarkEnd w:id="50"/>
    </w:p>
    <w:p w14:paraId="67411EFE" w14:textId="77777777" w:rsidR="0031359B" w:rsidRDefault="0031359B" w:rsidP="0031359B">
      <w:pPr>
        <w:keepNext/>
      </w:pPr>
      <w:r w:rsidRPr="0031359B">
        <w:rPr>
          <w:noProof/>
        </w:rPr>
        <w:drawing>
          <wp:inline distT="0" distB="0" distL="0" distR="0" wp14:anchorId="258CB3A4" wp14:editId="0A19B29A">
            <wp:extent cx="5731510" cy="2905125"/>
            <wp:effectExtent l="0" t="0" r="2540" b="9525"/>
            <wp:docPr id="1325009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09448" name=""/>
                    <pic:cNvPicPr/>
                  </pic:nvPicPr>
                  <pic:blipFill>
                    <a:blip r:embed="rId27"/>
                    <a:stretch>
                      <a:fillRect/>
                    </a:stretch>
                  </pic:blipFill>
                  <pic:spPr>
                    <a:xfrm>
                      <a:off x="0" y="0"/>
                      <a:ext cx="5731510" cy="2905125"/>
                    </a:xfrm>
                    <a:prstGeom prst="rect">
                      <a:avLst/>
                    </a:prstGeom>
                  </pic:spPr>
                </pic:pic>
              </a:graphicData>
            </a:graphic>
          </wp:inline>
        </w:drawing>
      </w:r>
    </w:p>
    <w:p w14:paraId="3457992C" w14:textId="24FE1957" w:rsidR="0031359B" w:rsidRDefault="0031359B" w:rsidP="0031359B">
      <w:pPr>
        <w:pStyle w:val="Caption"/>
        <w:jc w:val="center"/>
      </w:pPr>
      <w:bookmarkStart w:id="51" w:name="_Toc232403034"/>
      <w:r>
        <w:t xml:space="preserve">Figure </w:t>
      </w:r>
      <w:fldSimple w:instr=" SEQ Figure \* ARABIC ">
        <w:r w:rsidR="00831F76">
          <w:rPr>
            <w:noProof/>
          </w:rPr>
          <w:t>14</w:t>
        </w:r>
      </w:fldSimple>
      <w:r>
        <w:t xml:space="preserve"> - Fusion Simulation Weld Lines</w:t>
      </w:r>
      <w:bookmarkEnd w:id="51"/>
    </w:p>
    <w:p w14:paraId="7384EF79" w14:textId="77777777" w:rsidR="00FB7AC0" w:rsidRDefault="00FB7AC0" w:rsidP="00FB7AC0">
      <w:pPr>
        <w:keepNext/>
      </w:pPr>
      <w:r w:rsidRPr="00FB7AC0">
        <w:rPr>
          <w:noProof/>
        </w:rPr>
        <w:lastRenderedPageBreak/>
        <w:drawing>
          <wp:inline distT="0" distB="0" distL="0" distR="0" wp14:anchorId="09D37B33" wp14:editId="6A921009">
            <wp:extent cx="5731510" cy="2898140"/>
            <wp:effectExtent l="0" t="0" r="2540" b="0"/>
            <wp:docPr id="1209736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36182" name=""/>
                    <pic:cNvPicPr/>
                  </pic:nvPicPr>
                  <pic:blipFill>
                    <a:blip r:embed="rId28"/>
                    <a:stretch>
                      <a:fillRect/>
                    </a:stretch>
                  </pic:blipFill>
                  <pic:spPr>
                    <a:xfrm>
                      <a:off x="0" y="0"/>
                      <a:ext cx="5731510" cy="2898140"/>
                    </a:xfrm>
                    <a:prstGeom prst="rect">
                      <a:avLst/>
                    </a:prstGeom>
                  </pic:spPr>
                </pic:pic>
              </a:graphicData>
            </a:graphic>
          </wp:inline>
        </w:drawing>
      </w:r>
    </w:p>
    <w:p w14:paraId="56D78F80" w14:textId="5145ED04" w:rsidR="00FB7AC0" w:rsidRDefault="00FB7AC0" w:rsidP="00FB7AC0">
      <w:pPr>
        <w:pStyle w:val="Caption"/>
        <w:jc w:val="center"/>
      </w:pPr>
      <w:bookmarkStart w:id="52" w:name="_Toc232403035"/>
      <w:r>
        <w:t xml:space="preserve">Figure </w:t>
      </w:r>
      <w:fldSimple w:instr=" SEQ Figure \* ARABIC ">
        <w:r w:rsidR="00831F76">
          <w:rPr>
            <w:noProof/>
          </w:rPr>
          <w:t>15</w:t>
        </w:r>
      </w:fldSimple>
      <w:r>
        <w:t xml:space="preserve"> - Fusion Simulation Sink Mark Depth Estimation</w:t>
      </w:r>
      <w:bookmarkEnd w:id="52"/>
    </w:p>
    <w:p w14:paraId="09916224" w14:textId="77777777" w:rsidR="00483038" w:rsidRDefault="00483038" w:rsidP="00483038">
      <w:pPr>
        <w:keepNext/>
      </w:pPr>
      <w:r w:rsidRPr="00483038">
        <w:rPr>
          <w:noProof/>
        </w:rPr>
        <w:drawing>
          <wp:inline distT="0" distB="0" distL="0" distR="0" wp14:anchorId="5A1A837D" wp14:editId="0EA690E9">
            <wp:extent cx="5731510" cy="2905125"/>
            <wp:effectExtent l="0" t="0" r="2540" b="9525"/>
            <wp:docPr id="845701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701431" name=""/>
                    <pic:cNvPicPr/>
                  </pic:nvPicPr>
                  <pic:blipFill>
                    <a:blip r:embed="rId29"/>
                    <a:stretch>
                      <a:fillRect/>
                    </a:stretch>
                  </pic:blipFill>
                  <pic:spPr>
                    <a:xfrm>
                      <a:off x="0" y="0"/>
                      <a:ext cx="5731510" cy="2905125"/>
                    </a:xfrm>
                    <a:prstGeom prst="rect">
                      <a:avLst/>
                    </a:prstGeom>
                  </pic:spPr>
                </pic:pic>
              </a:graphicData>
            </a:graphic>
          </wp:inline>
        </w:drawing>
      </w:r>
    </w:p>
    <w:p w14:paraId="74535928" w14:textId="7853F770" w:rsidR="00483038" w:rsidRPr="00483038" w:rsidRDefault="00483038" w:rsidP="00483038">
      <w:pPr>
        <w:pStyle w:val="Caption"/>
        <w:jc w:val="center"/>
      </w:pPr>
      <w:bookmarkStart w:id="53" w:name="_Toc232403036"/>
      <w:r>
        <w:t xml:space="preserve">Figure </w:t>
      </w:r>
      <w:fldSimple w:instr=" SEQ Figure \* ARABIC ">
        <w:r w:rsidR="00831F76">
          <w:rPr>
            <w:noProof/>
          </w:rPr>
          <w:t>16</w:t>
        </w:r>
      </w:fldSimple>
      <w:r>
        <w:t xml:space="preserve"> - Fusion Simulation Warpage</w:t>
      </w:r>
      <w:bookmarkEnd w:id="53"/>
    </w:p>
    <w:p w14:paraId="3C65F52B" w14:textId="77777777" w:rsidR="00B2495A" w:rsidRDefault="00FF331C" w:rsidP="00FF331C">
      <w:pPr>
        <w:pStyle w:val="Heading2"/>
      </w:pPr>
      <w:bookmarkStart w:id="54" w:name="_Toc232403082"/>
      <w:r>
        <w:t>Finite Element Analysis</w:t>
      </w:r>
      <w:bookmarkEnd w:id="54"/>
    </w:p>
    <w:p w14:paraId="36DAF19E" w14:textId="3C6C7C44" w:rsidR="00636E9E" w:rsidRDefault="00B2495A" w:rsidP="00831F76">
      <w:pPr>
        <w:keepNext/>
      </w:pPr>
      <w:r>
        <w:t xml:space="preserve">FEA was conducted using Fusion simulation </w:t>
      </w:r>
      <w:r w:rsidR="00812EFB">
        <w:t>to analyse the performance of the</w:t>
      </w:r>
      <w:r w:rsidR="003C05CF">
        <w:t xml:space="preserve"> mobile</w:t>
      </w:r>
      <w:r w:rsidR="00812EFB">
        <w:t xml:space="preserve"> phone </w:t>
      </w:r>
      <w:r w:rsidR="003C05CF">
        <w:t>housing</w:t>
      </w:r>
      <w:r w:rsidR="00812EFB">
        <w:t xml:space="preserve"> under operational conditions. To simulate operational conditions a</w:t>
      </w:r>
      <w:r w:rsidR="003C05CF">
        <w:t xml:space="preserve"> moment</w:t>
      </w:r>
      <w:r w:rsidR="00812EFB">
        <w:t xml:space="preserve"> load of </w:t>
      </w:r>
      <w:r w:rsidR="003C05CF">
        <w:t xml:space="preserve">1N was applied to a corner of the mobile phone housing to </w:t>
      </w:r>
      <w:r w:rsidR="0050410E">
        <w:t xml:space="preserve">simulate it being removed from a mobile phone. </w:t>
      </w:r>
      <w:r w:rsidR="00636E9E">
        <w:t xml:space="preserve">The result of the simulation </w:t>
      </w:r>
      <w:r w:rsidR="00FF03C2">
        <w:t xml:space="preserve">showed that the mobile phone housing was above target to withstand the </w:t>
      </w:r>
      <w:r w:rsidR="00344A49">
        <w:t>stress</w:t>
      </w:r>
      <w:r w:rsidR="00DD2527">
        <w:t xml:space="preserve"> and </w:t>
      </w:r>
      <w:r w:rsidR="00344A49">
        <w:t>deformed as expected with a displacement of 2mm</w:t>
      </w:r>
      <w:r w:rsidR="008B5C69">
        <w:t xml:space="preserve">. The design of the mobile phone </w:t>
      </w:r>
      <w:r w:rsidR="008B5C69">
        <w:lastRenderedPageBreak/>
        <w:t>housing along with the fantastic resilience and malleability of TPU</w:t>
      </w:r>
      <w:r w:rsidR="00986798">
        <w:t xml:space="preserve"> </w:t>
      </w:r>
      <w:r w:rsidR="001047CD">
        <w:t xml:space="preserve">ensures </w:t>
      </w:r>
      <w:r w:rsidR="00D6218D">
        <w:t xml:space="preserve">the product won’t fail under operational load. </w:t>
      </w:r>
    </w:p>
    <w:p w14:paraId="6B81BAFC" w14:textId="77777777" w:rsidR="00D6218D" w:rsidRDefault="00D6218D" w:rsidP="00831F76">
      <w:pPr>
        <w:keepNext/>
      </w:pPr>
    </w:p>
    <w:p w14:paraId="7F95C701" w14:textId="6A2B9866" w:rsidR="00831F76" w:rsidRDefault="00831F76" w:rsidP="00831F76">
      <w:pPr>
        <w:keepNext/>
      </w:pPr>
      <w:r w:rsidRPr="00831F76">
        <w:rPr>
          <w:noProof/>
        </w:rPr>
        <w:drawing>
          <wp:inline distT="0" distB="0" distL="0" distR="0" wp14:anchorId="4748BBFF" wp14:editId="1E1E2C0D">
            <wp:extent cx="5731510" cy="2853690"/>
            <wp:effectExtent l="0" t="0" r="2540" b="3810"/>
            <wp:docPr id="800842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842402" name=""/>
                    <pic:cNvPicPr/>
                  </pic:nvPicPr>
                  <pic:blipFill>
                    <a:blip r:embed="rId30"/>
                    <a:stretch>
                      <a:fillRect/>
                    </a:stretch>
                  </pic:blipFill>
                  <pic:spPr>
                    <a:xfrm>
                      <a:off x="0" y="0"/>
                      <a:ext cx="5731510" cy="2853690"/>
                    </a:xfrm>
                    <a:prstGeom prst="rect">
                      <a:avLst/>
                    </a:prstGeom>
                  </pic:spPr>
                </pic:pic>
              </a:graphicData>
            </a:graphic>
          </wp:inline>
        </w:drawing>
      </w:r>
    </w:p>
    <w:p w14:paraId="718EC28D" w14:textId="4AEDB725" w:rsidR="00B2495A" w:rsidRDefault="00831F76" w:rsidP="00831F76">
      <w:pPr>
        <w:pStyle w:val="Caption"/>
        <w:jc w:val="center"/>
      </w:pPr>
      <w:bookmarkStart w:id="55" w:name="_Toc232403037"/>
      <w:r>
        <w:t xml:space="preserve">Figure </w:t>
      </w:r>
      <w:fldSimple w:instr=" SEQ Figure \* ARABIC ">
        <w:r>
          <w:rPr>
            <w:noProof/>
          </w:rPr>
          <w:t>17</w:t>
        </w:r>
      </w:fldSimple>
      <w:r>
        <w:t xml:space="preserve"> - Safety factor from Simulation</w:t>
      </w:r>
      <w:bookmarkEnd w:id="55"/>
    </w:p>
    <w:p w14:paraId="486B7AD8" w14:textId="77777777" w:rsidR="005C4C53" w:rsidRDefault="007F5446" w:rsidP="005C4C53">
      <w:pPr>
        <w:keepNext/>
      </w:pPr>
      <w:r w:rsidRPr="007F5446">
        <w:rPr>
          <w:noProof/>
        </w:rPr>
        <w:drawing>
          <wp:inline distT="0" distB="0" distL="0" distR="0" wp14:anchorId="3604F71D" wp14:editId="7788F10B">
            <wp:extent cx="5731510" cy="3044190"/>
            <wp:effectExtent l="0" t="0" r="2540" b="3810"/>
            <wp:docPr id="97634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4411" name=""/>
                    <pic:cNvPicPr/>
                  </pic:nvPicPr>
                  <pic:blipFill>
                    <a:blip r:embed="rId31"/>
                    <a:stretch>
                      <a:fillRect/>
                    </a:stretch>
                  </pic:blipFill>
                  <pic:spPr>
                    <a:xfrm>
                      <a:off x="0" y="0"/>
                      <a:ext cx="5731510" cy="3044190"/>
                    </a:xfrm>
                    <a:prstGeom prst="rect">
                      <a:avLst/>
                    </a:prstGeom>
                  </pic:spPr>
                </pic:pic>
              </a:graphicData>
            </a:graphic>
          </wp:inline>
        </w:drawing>
      </w:r>
    </w:p>
    <w:p w14:paraId="5E547A1F" w14:textId="2F33031C" w:rsidR="005C4C53" w:rsidRDefault="005C4C53" w:rsidP="005C4C53">
      <w:pPr>
        <w:pStyle w:val="Caption"/>
        <w:jc w:val="center"/>
      </w:pPr>
      <w:bookmarkStart w:id="56" w:name="_Toc232403038"/>
      <w:r>
        <w:t xml:space="preserve">Figure </w:t>
      </w:r>
      <w:fldSimple w:instr=" SEQ Figure \* ARABIC ">
        <w:r w:rsidR="00831F76">
          <w:rPr>
            <w:noProof/>
          </w:rPr>
          <w:t>18</w:t>
        </w:r>
      </w:fldSimple>
      <w:r>
        <w:t xml:space="preserve"> - Displacement of Mobile Phone Housing</w:t>
      </w:r>
      <w:bookmarkEnd w:id="56"/>
    </w:p>
    <w:p w14:paraId="770D82B5" w14:textId="0717DFFE" w:rsidR="00D6218D" w:rsidRDefault="002832B7" w:rsidP="00D6218D">
      <w:pPr>
        <w:pStyle w:val="Heading2"/>
      </w:pPr>
      <w:bookmarkStart w:id="57" w:name="_Toc232403083"/>
      <w:r>
        <w:t>Dimensional Accuracy</w:t>
      </w:r>
      <w:bookmarkEnd w:id="57"/>
    </w:p>
    <w:p w14:paraId="1A99A6A5" w14:textId="6F8729B9" w:rsidR="002832B7" w:rsidRPr="002832B7" w:rsidRDefault="00FF5156" w:rsidP="002832B7">
      <w:r w:rsidRPr="0088384E">
        <w:t>A toler</w:t>
      </w:r>
      <w:r w:rsidR="00BB347C" w:rsidRPr="0088384E">
        <w:t xml:space="preserve">ance is the amount a measurement of a value can vary before </w:t>
      </w:r>
      <w:r w:rsidR="0088384E">
        <w:t>beginning to cause</w:t>
      </w:r>
      <w:r w:rsidR="00BB347C" w:rsidRPr="0088384E">
        <w:t xml:space="preserve"> problems.</w:t>
      </w:r>
      <w:r w:rsidR="00BB347C">
        <w:t xml:space="preserve"> </w:t>
      </w:r>
      <w:r w:rsidR="002832B7">
        <w:t xml:space="preserve">Accurate dimensions and tolerances are significant in the use of the mobile phone housing, as if dimensions are inaccurate or tolerances are too generous, the product will not fit properly </w:t>
      </w:r>
      <w:r w:rsidR="004D7B01">
        <w:t xml:space="preserve">to the </w:t>
      </w:r>
      <w:r w:rsidR="004D7B01">
        <w:lastRenderedPageBreak/>
        <w:t xml:space="preserve">mobile phone. </w:t>
      </w:r>
      <w:r w:rsidR="004B6589">
        <w:t>Tolerance</w:t>
      </w:r>
      <w:r w:rsidR="003E41FE">
        <w:t>s</w:t>
      </w:r>
      <w:r w:rsidR="004B6589">
        <w:t xml:space="preserve"> for the m</w:t>
      </w:r>
      <w:r w:rsidR="003E41FE">
        <w:t xml:space="preserve">obile phone housing </w:t>
      </w:r>
      <w:r w:rsidR="005B43BB">
        <w:t xml:space="preserve">can </w:t>
      </w:r>
      <w:r w:rsidR="001B4D83">
        <w:t>affect</w:t>
      </w:r>
      <w:r w:rsidR="005B43BB">
        <w:t xml:space="preserve"> the performance of the snap fit features </w:t>
      </w:r>
      <w:r w:rsidR="00E85E49">
        <w:t xml:space="preserve">and reduce customer satisfaction from the product. </w:t>
      </w:r>
      <w:r w:rsidR="001B4D83">
        <w:t>Tolerances and dimensional accuracy are important to ensure the final product meets customer standards and performance expectations.</w:t>
      </w:r>
    </w:p>
    <w:p w14:paraId="5EA055FD" w14:textId="308ECDC4" w:rsidR="00D6218D" w:rsidRDefault="00D6218D" w:rsidP="00B2495A"/>
    <w:p w14:paraId="0FD0FA1D" w14:textId="6AEF3D3F" w:rsidR="00032580" w:rsidRPr="004A4CC3" w:rsidRDefault="007F5446" w:rsidP="00B2495A">
      <w:r w:rsidRPr="007F5446">
        <w:t xml:space="preserve"> </w:t>
      </w:r>
      <w:r w:rsidR="00032580" w:rsidRPr="004A4CC3">
        <w:br w:type="page"/>
      </w:r>
    </w:p>
    <w:p w14:paraId="2EA0CEB0" w14:textId="4BEC813C" w:rsidR="00BE68F9" w:rsidRPr="004A4CC3" w:rsidRDefault="00032580" w:rsidP="00032580">
      <w:pPr>
        <w:pStyle w:val="Heading1"/>
      </w:pPr>
      <w:bookmarkStart w:id="58" w:name="_Toc232403084"/>
      <w:r w:rsidRPr="004A4CC3">
        <w:lastRenderedPageBreak/>
        <w:t>Cost Calculation Analysis</w:t>
      </w:r>
      <w:bookmarkEnd w:id="58"/>
    </w:p>
    <w:p w14:paraId="244854F2" w14:textId="1635767C" w:rsidR="007A3D45" w:rsidRDefault="009A5765">
      <w:r>
        <w:t>Cost analysis is the process of</w:t>
      </w:r>
      <w:r w:rsidR="0024065B">
        <w:t xml:space="preserve"> approximating the cost o</w:t>
      </w:r>
      <w:r w:rsidR="00DB20CA">
        <w:t>f a product based on factors such as material, labour, equipment and overheads (</w:t>
      </w:r>
      <w:r w:rsidR="0086671E">
        <w:t>Lee, 2025</w:t>
      </w:r>
      <w:r w:rsidR="00DB20CA">
        <w:t>)</w:t>
      </w:r>
      <w:r w:rsidR="0086671E">
        <w:t xml:space="preserve">. </w:t>
      </w:r>
      <w:r w:rsidR="006C6FEA">
        <w:t>It’s</w:t>
      </w:r>
      <w:r w:rsidR="00A9369E">
        <w:t xml:space="preserve"> important to provide </w:t>
      </w:r>
      <w:r w:rsidR="006C6FEA">
        <w:t>realistic estimations of project costs</w:t>
      </w:r>
      <w:r w:rsidR="002E0246">
        <w:t xml:space="preserve"> and justify expensive expenditures such as tooling or machine costs. </w:t>
      </w:r>
    </w:p>
    <w:p w14:paraId="2539B4E3" w14:textId="77777777" w:rsidR="002E0246" w:rsidRDefault="002E0246" w:rsidP="002E0246">
      <w:pPr>
        <w:pStyle w:val="Heading2"/>
      </w:pPr>
      <w:bookmarkStart w:id="59" w:name="_Toc232403085"/>
      <w:r>
        <w:t>Material Cost</w:t>
      </w:r>
      <w:bookmarkEnd w:id="59"/>
    </w:p>
    <w:p w14:paraId="104AC60E" w14:textId="04928615" w:rsidR="004A236B" w:rsidRDefault="002E0246" w:rsidP="002E0246">
      <w:r>
        <w:t xml:space="preserve">Material costs </w:t>
      </w:r>
      <w:r w:rsidR="00380F93">
        <w:t>have</w:t>
      </w:r>
      <w:r>
        <w:t xml:space="preserve"> been estimated by </w:t>
      </w:r>
      <w:r w:rsidR="00380F93">
        <w:t xml:space="preserve">using data from CES for material price per Kilogram for TPU </w:t>
      </w:r>
      <w:r w:rsidR="00543058">
        <w:t xml:space="preserve">(£4.28/kg) </w:t>
      </w:r>
      <w:r w:rsidR="00380F93">
        <w:t>and multiplying that value by the total weight of the mobile phone housing, calculated by Fusion</w:t>
      </w:r>
      <w:r w:rsidR="004A236B">
        <w:t xml:space="preserve"> as 17.878 grams</w:t>
      </w:r>
      <w:r w:rsidR="00380F93">
        <w:t>, thus calculating an estimate for material cost per product.</w:t>
      </w:r>
    </w:p>
    <w:p w14:paraId="44F6310F" w14:textId="77777777" w:rsidR="004A236B" w:rsidRDefault="004A236B" w:rsidP="002E0246"/>
    <w:p w14:paraId="1F9CCEF2" w14:textId="131A3D16" w:rsidR="004A236B" w:rsidRDefault="004A236B" w:rsidP="004A236B">
      <w:pPr>
        <w:pStyle w:val="Caption"/>
        <w:keepNext/>
        <w:jc w:val="center"/>
      </w:pPr>
      <w:bookmarkStart w:id="60" w:name="_Toc232403045"/>
      <w:r>
        <w:t xml:space="preserve">Equation </w:t>
      </w:r>
      <w:fldSimple w:instr=" SEQ Equation \* ARABIC ">
        <w:r w:rsidR="00F76308">
          <w:rPr>
            <w:noProof/>
          </w:rPr>
          <w:t>3</w:t>
        </w:r>
      </w:fldSimple>
      <w:r>
        <w:t xml:space="preserve"> - Material Cost Per Piece</w:t>
      </w:r>
      <w:bookmarkEnd w:id="60"/>
    </w:p>
    <w:p w14:paraId="5DBBD4CE" w14:textId="70938E50" w:rsidR="004A236B" w:rsidRDefault="00000000" w:rsidP="004A236B">
      <m:oMathPara>
        <m:oMath>
          <m:sSub>
            <m:sSubPr>
              <m:ctrlPr>
                <w:rPr>
                  <w:rFonts w:ascii="Cambria Math" w:hAnsi="Cambria Math"/>
                  <w:i/>
                </w:rPr>
              </m:ctrlPr>
            </m:sSubPr>
            <m:e>
              <m:r>
                <w:rPr>
                  <w:rFonts w:ascii="Cambria Math" w:hAnsi="Cambria Math"/>
                </w:rPr>
                <m:t>C</m:t>
              </m:r>
            </m:e>
            <m:sub>
              <m:r>
                <w:rPr>
                  <w:rFonts w:ascii="Cambria Math" w:hAnsi="Cambria Math"/>
                </w:rPr>
                <m:t>m</m:t>
              </m:r>
            </m:sub>
          </m:sSub>
          <m:r>
            <w:rPr>
              <w:rFonts w:ascii="Cambria Math" w:hAnsi="Cambria Math"/>
            </w:rPr>
            <m:t>=Mass (kg)×Material Price (</m:t>
          </m:r>
          <m:f>
            <m:fPr>
              <m:ctrlPr>
                <w:rPr>
                  <w:rFonts w:ascii="Cambria Math" w:hAnsi="Cambria Math"/>
                  <w:i/>
                </w:rPr>
              </m:ctrlPr>
            </m:fPr>
            <m:num>
              <m:r>
                <w:rPr>
                  <w:rFonts w:ascii="Cambria Math" w:hAnsi="Cambria Math"/>
                </w:rPr>
                <m:t>£</m:t>
              </m:r>
            </m:num>
            <m:den>
              <m:r>
                <w:rPr>
                  <w:rFonts w:ascii="Cambria Math" w:hAnsi="Cambria Math"/>
                </w:rPr>
                <m:t>kg</m:t>
              </m:r>
            </m:den>
          </m:f>
          <m:r>
            <w:rPr>
              <w:rFonts w:ascii="Cambria Math" w:hAnsi="Cambria Math"/>
            </w:rPr>
            <m:t>)</m:t>
          </m:r>
        </m:oMath>
      </m:oMathPara>
    </w:p>
    <w:p w14:paraId="09DFDA33" w14:textId="77777777" w:rsidR="004A236B" w:rsidRPr="00400274" w:rsidRDefault="00000000" w:rsidP="004A236B">
      <m:oMathPara>
        <m:oMath>
          <m:sSub>
            <m:sSubPr>
              <m:ctrlPr>
                <w:rPr>
                  <w:rFonts w:ascii="Cambria Math" w:hAnsi="Cambria Math"/>
                  <w:i/>
                </w:rPr>
              </m:ctrlPr>
            </m:sSubPr>
            <m:e>
              <m:r>
                <w:rPr>
                  <w:rFonts w:ascii="Cambria Math" w:hAnsi="Cambria Math"/>
                </w:rPr>
                <m:t>C</m:t>
              </m:r>
            </m:e>
            <m:sub>
              <m:r>
                <w:rPr>
                  <w:rFonts w:ascii="Cambria Math" w:hAnsi="Cambria Math"/>
                </w:rPr>
                <m:t>m</m:t>
              </m:r>
            </m:sub>
          </m:sSub>
          <m:r>
            <w:rPr>
              <w:rFonts w:ascii="Cambria Math" w:hAnsi="Cambria Math"/>
            </w:rPr>
            <m:t>=0.17878×4.28=£0.115</m:t>
          </m:r>
        </m:oMath>
      </m:oMathPara>
    </w:p>
    <w:p w14:paraId="5E43C89C" w14:textId="77777777" w:rsidR="0039023C" w:rsidRDefault="0039023C" w:rsidP="0039023C">
      <w:pPr>
        <w:pStyle w:val="Heading2"/>
      </w:pPr>
      <w:bookmarkStart w:id="61" w:name="_Manufacturing_Cost"/>
      <w:bookmarkStart w:id="62" w:name="_Toc232403086"/>
      <w:bookmarkEnd w:id="61"/>
      <w:r>
        <w:t>Manufacturing Cost</w:t>
      </w:r>
      <w:bookmarkEnd w:id="62"/>
    </w:p>
    <w:p w14:paraId="6060BFEA" w14:textId="19AC24AE" w:rsidR="003E5685" w:rsidRDefault="00ED78CE" w:rsidP="0039023C">
      <w:r>
        <w:t>Excel has been</w:t>
      </w:r>
      <w:r w:rsidR="00E14D49">
        <w:t xml:space="preserve"> used</w:t>
      </w:r>
      <w:r>
        <w:t xml:space="preserve"> </w:t>
      </w:r>
      <w:r w:rsidR="00E14D49">
        <w:t xml:space="preserve">(see table 4) with </w:t>
      </w:r>
      <w:r>
        <w:t xml:space="preserve">the equations below to calculate several manufacturing costs, such as machine time, tooling and equipment costs and labour expenses. Values for machine and </w:t>
      </w:r>
      <w:r w:rsidR="00DF20EA">
        <w:t>tooling</w:t>
      </w:r>
      <w:r>
        <w:t xml:space="preserve"> costs are typical </w:t>
      </w:r>
      <w:r w:rsidR="00A816D7">
        <w:t>industry prices for production of this scale</w:t>
      </w:r>
      <w:r w:rsidR="00CA3B0A">
        <w:t>. Estimate V</w:t>
      </w:r>
      <w:r w:rsidR="006A7BD8">
        <w:t xml:space="preserve">alues of </w:t>
      </w:r>
      <w:r w:rsidR="00CA3B0A">
        <w:t>£100,000 and £25,000 have been used for the injection mould</w:t>
      </w:r>
      <w:r w:rsidR="00181924">
        <w:t>ing machine and mould cost respectively</w:t>
      </w:r>
      <w:r w:rsidR="003E5685">
        <w:t>, with an expected lifespan of 10 years for the injection moulding machine.</w:t>
      </w:r>
    </w:p>
    <w:p w14:paraId="3615E3CB" w14:textId="77777777" w:rsidR="003E5685" w:rsidRDefault="003E5685" w:rsidP="0039023C"/>
    <w:p w14:paraId="62771EA4" w14:textId="77777777" w:rsidR="003E5685" w:rsidRDefault="003E5685" w:rsidP="0039023C">
      <w:r>
        <w:t>L</w:t>
      </w:r>
      <w:r w:rsidR="00181924">
        <w:t xml:space="preserve">abour rates have been calculated using UK </w:t>
      </w:r>
      <w:r w:rsidR="00CC2833">
        <w:t>real</w:t>
      </w:r>
      <w:r w:rsidR="00181924">
        <w:t xml:space="preserve"> living wage </w:t>
      </w:r>
      <w:r w:rsidR="00CC2833">
        <w:t xml:space="preserve">of £13.45 per hour. </w:t>
      </w:r>
      <w:r>
        <w:t xml:space="preserve">A processing time per piece has been calculated from Fusion’s simulation of injection moulding fill time of 2.36 seconds, and a handling time for part ejection has been estimated of an average of 7 seconds per part. </w:t>
      </w:r>
    </w:p>
    <w:p w14:paraId="2AFA05BD" w14:textId="77777777" w:rsidR="003E5685" w:rsidRDefault="003E5685" w:rsidP="0039023C"/>
    <w:p w14:paraId="43C762D2" w14:textId="308C5450" w:rsidR="00092787" w:rsidRDefault="003E5685" w:rsidP="0039023C">
      <w:r>
        <w:t xml:space="preserve">Batch quantity has been estimated as 7500 pieces per batch and set up time has been estimated as 30 minutes per batch, to allow time for insertion of the mould and cleaning of the injection moulding machine. </w:t>
      </w:r>
    </w:p>
    <w:p w14:paraId="742B6FE9" w14:textId="404BA5C0" w:rsidR="006B1C9D" w:rsidRDefault="006B1C9D" w:rsidP="006B1C9D">
      <w:pPr>
        <w:pStyle w:val="Caption"/>
        <w:keepNext/>
        <w:jc w:val="center"/>
      </w:pPr>
      <w:bookmarkStart w:id="63" w:name="_Toc232403042"/>
      <w:r>
        <w:lastRenderedPageBreak/>
        <w:t xml:space="preserve">Table </w:t>
      </w:r>
      <w:fldSimple w:instr=" SEQ Table \* ARABIC ">
        <w:r>
          <w:rPr>
            <w:noProof/>
          </w:rPr>
          <w:t>4</w:t>
        </w:r>
      </w:fldSimple>
      <w:r>
        <w:t xml:space="preserve"> - Calculated Manufacturing Costs</w:t>
      </w:r>
      <w:bookmarkEnd w:id="63"/>
    </w:p>
    <w:tbl>
      <w:tblPr>
        <w:tblpPr w:leftFromText="180" w:rightFromText="180" w:vertAnchor="text" w:horzAnchor="page" w:tblpXSpec="center" w:tblpY="347"/>
        <w:tblW w:w="10433" w:type="dxa"/>
        <w:tblLook w:val="04A0" w:firstRow="1" w:lastRow="0" w:firstColumn="1" w:lastColumn="0" w:noHBand="0" w:noVBand="1"/>
      </w:tblPr>
      <w:tblGrid>
        <w:gridCol w:w="1199"/>
        <w:gridCol w:w="1089"/>
        <w:gridCol w:w="1089"/>
        <w:gridCol w:w="1203"/>
        <w:gridCol w:w="1421"/>
        <w:gridCol w:w="1329"/>
        <w:gridCol w:w="1199"/>
        <w:gridCol w:w="1199"/>
        <w:gridCol w:w="1022"/>
        <w:gridCol w:w="1022"/>
      </w:tblGrid>
      <w:tr w:rsidR="00092787" w:rsidRPr="00092787" w14:paraId="0082D7B9" w14:textId="77777777" w:rsidTr="00092787">
        <w:trPr>
          <w:trHeight w:val="600"/>
        </w:trPr>
        <w:tc>
          <w:tcPr>
            <w:tcW w:w="1061" w:type="dxa"/>
            <w:tcBorders>
              <w:top w:val="single" w:sz="4" w:space="0" w:color="auto"/>
              <w:left w:val="single" w:sz="4" w:space="0" w:color="auto"/>
              <w:bottom w:val="single" w:sz="4" w:space="0" w:color="auto"/>
              <w:right w:val="single" w:sz="4" w:space="0" w:color="auto"/>
            </w:tcBorders>
            <w:noWrap/>
            <w:vAlign w:val="bottom"/>
            <w:hideMark/>
          </w:tcPr>
          <w:p w14:paraId="58B040D9"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Cost Rate of Equipment (£/Minute)</w:t>
            </w:r>
          </w:p>
        </w:tc>
        <w:tc>
          <w:tcPr>
            <w:tcW w:w="971" w:type="dxa"/>
            <w:tcBorders>
              <w:top w:val="single" w:sz="4" w:space="0" w:color="auto"/>
              <w:left w:val="nil"/>
              <w:bottom w:val="single" w:sz="4" w:space="0" w:color="auto"/>
              <w:right w:val="single" w:sz="4" w:space="0" w:color="auto"/>
            </w:tcBorders>
            <w:noWrap/>
            <w:vAlign w:val="bottom"/>
            <w:hideMark/>
          </w:tcPr>
          <w:p w14:paraId="7CB4A111"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Cycle Time (Minutes)</w:t>
            </w:r>
          </w:p>
        </w:tc>
        <w:tc>
          <w:tcPr>
            <w:tcW w:w="971" w:type="dxa"/>
            <w:tcBorders>
              <w:top w:val="single" w:sz="4" w:space="0" w:color="auto"/>
              <w:left w:val="nil"/>
              <w:bottom w:val="single" w:sz="4" w:space="0" w:color="auto"/>
              <w:right w:val="single" w:sz="4" w:space="0" w:color="auto"/>
            </w:tcBorders>
            <w:noWrap/>
            <w:vAlign w:val="bottom"/>
            <w:hideMark/>
          </w:tcPr>
          <w:p w14:paraId="3893FA05"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Batch Time (Minutes)</w:t>
            </w:r>
          </w:p>
        </w:tc>
        <w:tc>
          <w:tcPr>
            <w:tcW w:w="1065" w:type="dxa"/>
            <w:tcBorders>
              <w:top w:val="single" w:sz="4" w:space="0" w:color="auto"/>
              <w:left w:val="nil"/>
              <w:bottom w:val="single" w:sz="4" w:space="0" w:color="auto"/>
              <w:right w:val="single" w:sz="4" w:space="0" w:color="auto"/>
            </w:tcBorders>
            <w:noWrap/>
            <w:vAlign w:val="bottom"/>
            <w:hideMark/>
          </w:tcPr>
          <w:p w14:paraId="1FEB5A93"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Production Time Per Piece (Minutes)</w:t>
            </w:r>
          </w:p>
        </w:tc>
        <w:tc>
          <w:tcPr>
            <w:tcW w:w="1244" w:type="dxa"/>
            <w:tcBorders>
              <w:top w:val="single" w:sz="4" w:space="0" w:color="auto"/>
              <w:left w:val="nil"/>
              <w:bottom w:val="single" w:sz="4" w:space="0" w:color="auto"/>
              <w:right w:val="single" w:sz="4" w:space="0" w:color="auto"/>
            </w:tcBorders>
            <w:noWrap/>
            <w:vAlign w:val="bottom"/>
            <w:hideMark/>
          </w:tcPr>
          <w:p w14:paraId="22FE7B31"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Production Rate (Pieces/hour)</w:t>
            </w:r>
          </w:p>
        </w:tc>
        <w:tc>
          <w:tcPr>
            <w:tcW w:w="1169" w:type="dxa"/>
            <w:tcBorders>
              <w:top w:val="single" w:sz="4" w:space="0" w:color="auto"/>
              <w:left w:val="nil"/>
              <w:bottom w:val="single" w:sz="4" w:space="0" w:color="auto"/>
              <w:right w:val="single" w:sz="4" w:space="0" w:color="auto"/>
            </w:tcBorders>
            <w:noWrap/>
            <w:vAlign w:val="bottom"/>
            <w:hideMark/>
          </w:tcPr>
          <w:p w14:paraId="17C8CCB6"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Cycle Rate (Cycle/hour)</w:t>
            </w:r>
          </w:p>
        </w:tc>
        <w:tc>
          <w:tcPr>
            <w:tcW w:w="1061" w:type="dxa"/>
            <w:tcBorders>
              <w:top w:val="single" w:sz="4" w:space="0" w:color="auto"/>
              <w:left w:val="nil"/>
              <w:bottom w:val="single" w:sz="4" w:space="0" w:color="auto"/>
              <w:right w:val="single" w:sz="4" w:space="0" w:color="auto"/>
            </w:tcBorders>
            <w:noWrap/>
            <w:vAlign w:val="bottom"/>
            <w:hideMark/>
          </w:tcPr>
          <w:p w14:paraId="0D6227A7"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Labour Rate (£/Minute)</w:t>
            </w:r>
          </w:p>
        </w:tc>
        <w:tc>
          <w:tcPr>
            <w:tcW w:w="1061" w:type="dxa"/>
            <w:tcBorders>
              <w:top w:val="single" w:sz="4" w:space="0" w:color="auto"/>
              <w:left w:val="nil"/>
              <w:bottom w:val="single" w:sz="4" w:space="0" w:color="auto"/>
              <w:right w:val="single" w:sz="4" w:space="0" w:color="auto"/>
            </w:tcBorders>
            <w:noWrap/>
            <w:vAlign w:val="bottom"/>
            <w:hideMark/>
          </w:tcPr>
          <w:p w14:paraId="0997FABA"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Cell Operating Rate (£/Minute)</w:t>
            </w:r>
          </w:p>
        </w:tc>
        <w:tc>
          <w:tcPr>
            <w:tcW w:w="915" w:type="dxa"/>
            <w:tcBorders>
              <w:top w:val="single" w:sz="4" w:space="0" w:color="auto"/>
              <w:left w:val="nil"/>
              <w:bottom w:val="single" w:sz="4" w:space="0" w:color="auto"/>
              <w:right w:val="single" w:sz="4" w:space="0" w:color="auto"/>
            </w:tcBorders>
            <w:noWrap/>
            <w:vAlign w:val="bottom"/>
            <w:hideMark/>
          </w:tcPr>
          <w:p w14:paraId="267A68DF"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Tooling cost (£/Piece)</w:t>
            </w:r>
          </w:p>
        </w:tc>
        <w:tc>
          <w:tcPr>
            <w:tcW w:w="915" w:type="dxa"/>
            <w:tcBorders>
              <w:top w:val="single" w:sz="4" w:space="0" w:color="auto"/>
              <w:left w:val="nil"/>
              <w:bottom w:val="single" w:sz="4" w:space="0" w:color="auto"/>
              <w:right w:val="single" w:sz="4" w:space="0" w:color="auto"/>
            </w:tcBorders>
            <w:noWrap/>
            <w:vAlign w:val="bottom"/>
            <w:hideMark/>
          </w:tcPr>
          <w:p w14:paraId="4115E870" w14:textId="77777777"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Cost per Piece (£/Piece)</w:t>
            </w:r>
          </w:p>
        </w:tc>
      </w:tr>
      <w:tr w:rsidR="00092787" w:rsidRPr="00092787" w14:paraId="794C2A4B" w14:textId="77777777" w:rsidTr="00092787">
        <w:trPr>
          <w:trHeight w:val="600"/>
        </w:trPr>
        <w:tc>
          <w:tcPr>
            <w:tcW w:w="1061" w:type="dxa"/>
            <w:tcBorders>
              <w:top w:val="nil"/>
              <w:left w:val="single" w:sz="4" w:space="0" w:color="auto"/>
              <w:bottom w:val="single" w:sz="4" w:space="0" w:color="auto"/>
              <w:right w:val="single" w:sz="4" w:space="0" w:color="auto"/>
            </w:tcBorders>
            <w:noWrap/>
            <w:vAlign w:val="bottom"/>
            <w:hideMark/>
          </w:tcPr>
          <w:p w14:paraId="369A8F2D" w14:textId="7AB3C7F4"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 xml:space="preserve">                                                 0.07 </w:t>
            </w:r>
          </w:p>
        </w:tc>
        <w:tc>
          <w:tcPr>
            <w:tcW w:w="971" w:type="dxa"/>
            <w:tcBorders>
              <w:top w:val="nil"/>
              <w:left w:val="nil"/>
              <w:bottom w:val="single" w:sz="4" w:space="0" w:color="auto"/>
              <w:right w:val="single" w:sz="4" w:space="0" w:color="auto"/>
            </w:tcBorders>
            <w:noWrap/>
            <w:vAlign w:val="bottom"/>
            <w:hideMark/>
          </w:tcPr>
          <w:p w14:paraId="62738950" w14:textId="77777777" w:rsidR="00092787" w:rsidRPr="00092787" w:rsidRDefault="00092787" w:rsidP="00092787">
            <w:pPr>
              <w:spacing w:line="240" w:lineRule="auto"/>
              <w:jc w:val="right"/>
              <w:rPr>
                <w:rFonts w:eastAsia="Times New Roman"/>
                <w:color w:val="000000"/>
                <w:lang w:eastAsia="en-GB"/>
              </w:rPr>
            </w:pPr>
            <w:r w:rsidRPr="00092787">
              <w:rPr>
                <w:rFonts w:eastAsia="Times New Roman"/>
                <w:color w:val="000000"/>
                <w:lang w:eastAsia="en-GB"/>
              </w:rPr>
              <w:t>0.156</w:t>
            </w:r>
          </w:p>
        </w:tc>
        <w:tc>
          <w:tcPr>
            <w:tcW w:w="971" w:type="dxa"/>
            <w:tcBorders>
              <w:top w:val="nil"/>
              <w:left w:val="nil"/>
              <w:bottom w:val="single" w:sz="4" w:space="0" w:color="auto"/>
              <w:right w:val="single" w:sz="4" w:space="0" w:color="auto"/>
            </w:tcBorders>
            <w:noWrap/>
            <w:vAlign w:val="bottom"/>
            <w:hideMark/>
          </w:tcPr>
          <w:p w14:paraId="0567B0CF" w14:textId="77777777" w:rsidR="00092787" w:rsidRPr="00092787" w:rsidRDefault="00092787" w:rsidP="00092787">
            <w:pPr>
              <w:spacing w:line="240" w:lineRule="auto"/>
              <w:jc w:val="right"/>
              <w:rPr>
                <w:rFonts w:eastAsia="Times New Roman"/>
                <w:color w:val="000000"/>
                <w:lang w:eastAsia="en-GB"/>
              </w:rPr>
            </w:pPr>
            <w:r w:rsidRPr="00092787">
              <w:rPr>
                <w:rFonts w:eastAsia="Times New Roman"/>
                <w:color w:val="000000"/>
                <w:lang w:eastAsia="en-GB"/>
              </w:rPr>
              <w:t>1200</w:t>
            </w:r>
          </w:p>
        </w:tc>
        <w:tc>
          <w:tcPr>
            <w:tcW w:w="1065" w:type="dxa"/>
            <w:tcBorders>
              <w:top w:val="nil"/>
              <w:left w:val="nil"/>
              <w:bottom w:val="single" w:sz="4" w:space="0" w:color="auto"/>
              <w:right w:val="single" w:sz="4" w:space="0" w:color="auto"/>
            </w:tcBorders>
            <w:noWrap/>
            <w:vAlign w:val="bottom"/>
            <w:hideMark/>
          </w:tcPr>
          <w:p w14:paraId="75F6BA81" w14:textId="77777777" w:rsidR="00092787" w:rsidRPr="00092787" w:rsidRDefault="00092787" w:rsidP="00092787">
            <w:pPr>
              <w:spacing w:line="240" w:lineRule="auto"/>
              <w:jc w:val="right"/>
              <w:rPr>
                <w:rFonts w:eastAsia="Times New Roman"/>
                <w:color w:val="000000"/>
                <w:lang w:eastAsia="en-GB"/>
              </w:rPr>
            </w:pPr>
            <w:r w:rsidRPr="00092787">
              <w:rPr>
                <w:rFonts w:eastAsia="Times New Roman"/>
                <w:color w:val="000000"/>
                <w:lang w:eastAsia="en-GB"/>
              </w:rPr>
              <w:t>0.16</w:t>
            </w:r>
          </w:p>
        </w:tc>
        <w:tc>
          <w:tcPr>
            <w:tcW w:w="1244" w:type="dxa"/>
            <w:tcBorders>
              <w:top w:val="nil"/>
              <w:left w:val="nil"/>
              <w:bottom w:val="single" w:sz="4" w:space="0" w:color="auto"/>
              <w:right w:val="single" w:sz="4" w:space="0" w:color="auto"/>
            </w:tcBorders>
            <w:noWrap/>
            <w:vAlign w:val="bottom"/>
            <w:hideMark/>
          </w:tcPr>
          <w:p w14:paraId="155DE7BE" w14:textId="77777777" w:rsidR="00092787" w:rsidRPr="00092787" w:rsidRDefault="00092787" w:rsidP="00092787">
            <w:pPr>
              <w:spacing w:line="240" w:lineRule="auto"/>
              <w:jc w:val="right"/>
              <w:rPr>
                <w:rFonts w:eastAsia="Times New Roman"/>
                <w:color w:val="000000"/>
                <w:lang w:eastAsia="en-GB"/>
              </w:rPr>
            </w:pPr>
            <w:r w:rsidRPr="00092787">
              <w:rPr>
                <w:rFonts w:eastAsia="Times New Roman"/>
                <w:color w:val="000000"/>
                <w:lang w:eastAsia="en-GB"/>
              </w:rPr>
              <w:t>375</w:t>
            </w:r>
          </w:p>
        </w:tc>
        <w:tc>
          <w:tcPr>
            <w:tcW w:w="1169" w:type="dxa"/>
            <w:tcBorders>
              <w:top w:val="nil"/>
              <w:left w:val="nil"/>
              <w:bottom w:val="single" w:sz="4" w:space="0" w:color="auto"/>
              <w:right w:val="single" w:sz="4" w:space="0" w:color="auto"/>
            </w:tcBorders>
            <w:noWrap/>
            <w:vAlign w:val="bottom"/>
            <w:hideMark/>
          </w:tcPr>
          <w:p w14:paraId="4E9027AF" w14:textId="77777777" w:rsidR="00092787" w:rsidRPr="00092787" w:rsidRDefault="00092787" w:rsidP="00092787">
            <w:pPr>
              <w:spacing w:line="240" w:lineRule="auto"/>
              <w:jc w:val="right"/>
              <w:rPr>
                <w:rFonts w:eastAsia="Times New Roman"/>
                <w:color w:val="000000"/>
                <w:lang w:eastAsia="en-GB"/>
              </w:rPr>
            </w:pPr>
            <w:r w:rsidRPr="00092787">
              <w:rPr>
                <w:rFonts w:eastAsia="Times New Roman"/>
                <w:color w:val="000000"/>
                <w:lang w:eastAsia="en-GB"/>
              </w:rPr>
              <w:t>384.62</w:t>
            </w:r>
          </w:p>
        </w:tc>
        <w:tc>
          <w:tcPr>
            <w:tcW w:w="1061" w:type="dxa"/>
            <w:tcBorders>
              <w:top w:val="nil"/>
              <w:left w:val="nil"/>
              <w:bottom w:val="single" w:sz="4" w:space="0" w:color="auto"/>
              <w:right w:val="single" w:sz="4" w:space="0" w:color="auto"/>
            </w:tcBorders>
            <w:noWrap/>
            <w:vAlign w:val="bottom"/>
            <w:hideMark/>
          </w:tcPr>
          <w:p w14:paraId="0B4F3F3E" w14:textId="3C649BA4"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 xml:space="preserve">                           0.29 </w:t>
            </w:r>
          </w:p>
        </w:tc>
        <w:tc>
          <w:tcPr>
            <w:tcW w:w="1061" w:type="dxa"/>
            <w:tcBorders>
              <w:top w:val="nil"/>
              <w:left w:val="nil"/>
              <w:bottom w:val="single" w:sz="4" w:space="0" w:color="auto"/>
              <w:right w:val="single" w:sz="4" w:space="0" w:color="auto"/>
            </w:tcBorders>
            <w:noWrap/>
            <w:vAlign w:val="bottom"/>
            <w:hideMark/>
          </w:tcPr>
          <w:p w14:paraId="7A39D8C1" w14:textId="603F2F0C"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 xml:space="preserve">                                         0.36 </w:t>
            </w:r>
          </w:p>
        </w:tc>
        <w:tc>
          <w:tcPr>
            <w:tcW w:w="915" w:type="dxa"/>
            <w:tcBorders>
              <w:top w:val="nil"/>
              <w:left w:val="nil"/>
              <w:bottom w:val="single" w:sz="4" w:space="0" w:color="auto"/>
              <w:right w:val="single" w:sz="4" w:space="0" w:color="auto"/>
            </w:tcBorders>
            <w:noWrap/>
            <w:vAlign w:val="bottom"/>
            <w:hideMark/>
          </w:tcPr>
          <w:p w14:paraId="183D5CE7" w14:textId="6581BDE0"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 xml:space="preserve">                        0.05 </w:t>
            </w:r>
          </w:p>
        </w:tc>
        <w:tc>
          <w:tcPr>
            <w:tcW w:w="915" w:type="dxa"/>
            <w:tcBorders>
              <w:top w:val="nil"/>
              <w:left w:val="nil"/>
              <w:bottom w:val="single" w:sz="4" w:space="0" w:color="auto"/>
              <w:right w:val="single" w:sz="4" w:space="0" w:color="auto"/>
            </w:tcBorders>
            <w:noWrap/>
            <w:vAlign w:val="bottom"/>
            <w:hideMark/>
          </w:tcPr>
          <w:p w14:paraId="0521B5E8" w14:textId="5008173B" w:rsidR="00092787" w:rsidRPr="00092787" w:rsidRDefault="00092787" w:rsidP="00092787">
            <w:pPr>
              <w:spacing w:line="240" w:lineRule="auto"/>
              <w:rPr>
                <w:rFonts w:eastAsia="Times New Roman"/>
                <w:color w:val="000000"/>
                <w:lang w:eastAsia="en-GB"/>
              </w:rPr>
            </w:pPr>
            <w:r w:rsidRPr="00092787">
              <w:rPr>
                <w:rFonts w:eastAsia="Times New Roman"/>
                <w:color w:val="000000"/>
                <w:lang w:eastAsia="en-GB"/>
              </w:rPr>
              <w:t xml:space="preserve">                               0.18 </w:t>
            </w:r>
          </w:p>
        </w:tc>
      </w:tr>
    </w:tbl>
    <w:p w14:paraId="614F9796" w14:textId="77777777" w:rsidR="00092787" w:rsidRDefault="00092787" w:rsidP="0039023C"/>
    <w:p w14:paraId="5EF1D9A6" w14:textId="77777777" w:rsidR="006B1C9D" w:rsidRDefault="006B1C9D" w:rsidP="00092787">
      <w:pPr>
        <w:jc w:val="right"/>
      </w:pPr>
    </w:p>
    <w:p w14:paraId="3A2361DD" w14:textId="248AB308" w:rsidR="00BC1CA2" w:rsidRDefault="00BC1CA2" w:rsidP="00BC1CA2">
      <w:pPr>
        <w:pStyle w:val="Caption"/>
        <w:keepNext/>
        <w:jc w:val="center"/>
      </w:pPr>
      <w:bookmarkStart w:id="64" w:name="_Toc232054881"/>
      <w:bookmarkStart w:id="65" w:name="_Toc232403046"/>
      <w:r>
        <w:t xml:space="preserve">Equation </w:t>
      </w:r>
      <w:fldSimple w:instr=" SEQ Equation \* ARABIC ">
        <w:r w:rsidR="00F76308">
          <w:rPr>
            <w:noProof/>
          </w:rPr>
          <w:t>4</w:t>
        </w:r>
      </w:fldSimple>
      <w:r>
        <w:t xml:space="preserve"> - Cost rate of equipment</w:t>
      </w:r>
      <w:bookmarkEnd w:id="64"/>
      <w:bookmarkEnd w:id="65"/>
    </w:p>
    <w:p w14:paraId="7A6E2888" w14:textId="77777777" w:rsidR="00BC1CA2" w:rsidRDefault="00BC1CA2" w:rsidP="00BC1CA2">
      <w:pPr>
        <w:jc w:val="center"/>
      </w:pPr>
      <w:r w:rsidRPr="008B3140">
        <w:rPr>
          <w:noProof/>
        </w:rPr>
        <w:drawing>
          <wp:inline distT="0" distB="0" distL="0" distR="0" wp14:anchorId="1055DD1B" wp14:editId="49101EEA">
            <wp:extent cx="4696480" cy="1543265"/>
            <wp:effectExtent l="0" t="0" r="8890" b="0"/>
            <wp:docPr id="1765390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90737" name=""/>
                    <pic:cNvPicPr/>
                  </pic:nvPicPr>
                  <pic:blipFill>
                    <a:blip r:embed="rId32"/>
                    <a:stretch>
                      <a:fillRect/>
                    </a:stretch>
                  </pic:blipFill>
                  <pic:spPr>
                    <a:xfrm>
                      <a:off x="0" y="0"/>
                      <a:ext cx="4696480" cy="1543265"/>
                    </a:xfrm>
                    <a:prstGeom prst="rect">
                      <a:avLst/>
                    </a:prstGeom>
                  </pic:spPr>
                </pic:pic>
              </a:graphicData>
            </a:graphic>
          </wp:inline>
        </w:drawing>
      </w:r>
    </w:p>
    <w:p w14:paraId="439AFD9A" w14:textId="77777777" w:rsidR="00DB4FFD" w:rsidRPr="003A4957" w:rsidRDefault="00DB4FFD" w:rsidP="00BC1CA2">
      <w:pPr>
        <w:jc w:val="center"/>
      </w:pPr>
    </w:p>
    <w:p w14:paraId="6F15F405" w14:textId="6938E823" w:rsidR="00BC1CA2" w:rsidRDefault="00BC1CA2" w:rsidP="00BC1CA2">
      <w:pPr>
        <w:pStyle w:val="Caption"/>
        <w:keepNext/>
        <w:jc w:val="center"/>
      </w:pPr>
      <w:bookmarkStart w:id="66" w:name="_Toc232054882"/>
      <w:bookmarkStart w:id="67" w:name="_Toc232403047"/>
      <w:r>
        <w:t xml:space="preserve">Equation </w:t>
      </w:r>
      <w:fldSimple w:instr=" SEQ Equation \* ARABIC ">
        <w:r w:rsidR="00F76308">
          <w:rPr>
            <w:noProof/>
          </w:rPr>
          <w:t>5</w:t>
        </w:r>
      </w:fldSimple>
      <w:r>
        <w:t xml:space="preserve"> - Cycle time per component</w:t>
      </w:r>
      <w:bookmarkEnd w:id="66"/>
      <w:bookmarkEnd w:id="67"/>
    </w:p>
    <w:p w14:paraId="383F6585" w14:textId="77777777" w:rsidR="00BC1CA2" w:rsidRDefault="00BC1CA2" w:rsidP="00BC1CA2">
      <w:pPr>
        <w:jc w:val="center"/>
      </w:pPr>
      <w:r w:rsidRPr="00C205E0">
        <w:rPr>
          <w:noProof/>
        </w:rPr>
        <w:drawing>
          <wp:inline distT="0" distB="0" distL="0" distR="0" wp14:anchorId="0A7EC323" wp14:editId="3C10DE2C">
            <wp:extent cx="4753638" cy="1667108"/>
            <wp:effectExtent l="0" t="0" r="0" b="9525"/>
            <wp:docPr id="103598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86948" name=""/>
                    <pic:cNvPicPr/>
                  </pic:nvPicPr>
                  <pic:blipFill>
                    <a:blip r:embed="rId33"/>
                    <a:stretch>
                      <a:fillRect/>
                    </a:stretch>
                  </pic:blipFill>
                  <pic:spPr>
                    <a:xfrm>
                      <a:off x="0" y="0"/>
                      <a:ext cx="4753638" cy="1667108"/>
                    </a:xfrm>
                    <a:prstGeom prst="rect">
                      <a:avLst/>
                    </a:prstGeom>
                  </pic:spPr>
                </pic:pic>
              </a:graphicData>
            </a:graphic>
          </wp:inline>
        </w:drawing>
      </w:r>
    </w:p>
    <w:p w14:paraId="249EBCFD" w14:textId="77777777" w:rsidR="00A9172B" w:rsidRPr="00F41AFE" w:rsidRDefault="00A9172B" w:rsidP="00BC1CA2">
      <w:pPr>
        <w:jc w:val="center"/>
      </w:pPr>
    </w:p>
    <w:p w14:paraId="732662F9" w14:textId="157F7476" w:rsidR="00BC1CA2" w:rsidRDefault="00BC1CA2" w:rsidP="00BC1CA2">
      <w:pPr>
        <w:pStyle w:val="Caption"/>
        <w:keepNext/>
        <w:jc w:val="center"/>
      </w:pPr>
      <w:bookmarkStart w:id="68" w:name="_Toc232054883"/>
      <w:bookmarkStart w:id="69" w:name="_Toc232403048"/>
      <w:r>
        <w:t xml:space="preserve">Equation </w:t>
      </w:r>
      <w:fldSimple w:instr=" SEQ Equation \* ARABIC ">
        <w:r w:rsidR="00F76308">
          <w:rPr>
            <w:noProof/>
          </w:rPr>
          <w:t>6</w:t>
        </w:r>
      </w:fldSimple>
      <w:r>
        <w:rPr>
          <w:noProof/>
        </w:rPr>
        <w:t xml:space="preserve"> - </w:t>
      </w:r>
      <w:r>
        <w:t>Time to complete each batch</w:t>
      </w:r>
      <w:bookmarkEnd w:id="68"/>
      <w:bookmarkEnd w:id="69"/>
    </w:p>
    <w:p w14:paraId="564D8D9D" w14:textId="783E9D05" w:rsidR="00A9172B" w:rsidRPr="00A9172B" w:rsidRDefault="00A9172B" w:rsidP="00A9172B">
      <w:pPr>
        <w:jc w:val="center"/>
      </w:pPr>
      <w:r w:rsidRPr="00A9172B">
        <w:rPr>
          <w:noProof/>
        </w:rPr>
        <w:drawing>
          <wp:inline distT="0" distB="0" distL="0" distR="0" wp14:anchorId="151ABE15" wp14:editId="3DFAE972">
            <wp:extent cx="4620270" cy="1133633"/>
            <wp:effectExtent l="0" t="0" r="8890" b="9525"/>
            <wp:docPr id="19496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5281" name=""/>
                    <pic:cNvPicPr/>
                  </pic:nvPicPr>
                  <pic:blipFill>
                    <a:blip r:embed="rId34"/>
                    <a:stretch>
                      <a:fillRect/>
                    </a:stretch>
                  </pic:blipFill>
                  <pic:spPr>
                    <a:xfrm>
                      <a:off x="0" y="0"/>
                      <a:ext cx="4620270" cy="1133633"/>
                    </a:xfrm>
                    <a:prstGeom prst="rect">
                      <a:avLst/>
                    </a:prstGeom>
                  </pic:spPr>
                </pic:pic>
              </a:graphicData>
            </a:graphic>
          </wp:inline>
        </w:drawing>
      </w:r>
    </w:p>
    <w:p w14:paraId="22AFEB7C" w14:textId="51602ED2" w:rsidR="00BC1CA2" w:rsidRDefault="00BC1CA2" w:rsidP="00BC1CA2">
      <w:pPr>
        <w:pStyle w:val="Caption"/>
        <w:keepNext/>
        <w:jc w:val="center"/>
      </w:pPr>
      <w:bookmarkStart w:id="70" w:name="_Toc232054884"/>
      <w:bookmarkStart w:id="71" w:name="_Toc232403049"/>
      <w:r>
        <w:lastRenderedPageBreak/>
        <w:t xml:space="preserve">Equation </w:t>
      </w:r>
      <w:fldSimple w:instr=" SEQ Equation \* ARABIC ">
        <w:r w:rsidR="00F76308">
          <w:rPr>
            <w:noProof/>
          </w:rPr>
          <w:t>7</w:t>
        </w:r>
      </w:fldSimple>
      <w:r>
        <w:rPr>
          <w:noProof/>
        </w:rPr>
        <w:t xml:space="preserve"> - </w:t>
      </w:r>
      <w:r>
        <w:t>Average time to complete each component</w:t>
      </w:r>
      <w:bookmarkEnd w:id="70"/>
      <w:bookmarkEnd w:id="71"/>
    </w:p>
    <w:p w14:paraId="51E9C5CB" w14:textId="77777777" w:rsidR="00BC1CA2" w:rsidRDefault="00BC1CA2" w:rsidP="00BC1CA2">
      <w:pPr>
        <w:jc w:val="center"/>
      </w:pPr>
      <w:r w:rsidRPr="005252D9">
        <w:rPr>
          <w:noProof/>
        </w:rPr>
        <w:drawing>
          <wp:inline distT="0" distB="0" distL="0" distR="0" wp14:anchorId="6E280A42" wp14:editId="111E82BC">
            <wp:extent cx="4658375" cy="838317"/>
            <wp:effectExtent l="0" t="0" r="8890" b="0"/>
            <wp:docPr id="1651122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22423" name=""/>
                    <pic:cNvPicPr/>
                  </pic:nvPicPr>
                  <pic:blipFill>
                    <a:blip r:embed="rId35"/>
                    <a:stretch>
                      <a:fillRect/>
                    </a:stretch>
                  </pic:blipFill>
                  <pic:spPr>
                    <a:xfrm>
                      <a:off x="0" y="0"/>
                      <a:ext cx="4658375" cy="838317"/>
                    </a:xfrm>
                    <a:prstGeom prst="rect">
                      <a:avLst/>
                    </a:prstGeom>
                  </pic:spPr>
                </pic:pic>
              </a:graphicData>
            </a:graphic>
          </wp:inline>
        </w:drawing>
      </w:r>
    </w:p>
    <w:p w14:paraId="508C62AF" w14:textId="73A730A1" w:rsidR="00E14D49" w:rsidRDefault="00E14D49" w:rsidP="00E14D49">
      <w:pPr>
        <w:pStyle w:val="Caption"/>
        <w:keepNext/>
        <w:jc w:val="center"/>
      </w:pPr>
      <w:bookmarkStart w:id="72" w:name="_Toc232054885"/>
      <w:bookmarkStart w:id="73" w:name="_Toc232403050"/>
      <w:r>
        <w:t xml:space="preserve">Equation </w:t>
      </w:r>
      <w:fldSimple w:instr=" SEQ Equation \* ARABIC ">
        <w:r w:rsidR="00F76308">
          <w:rPr>
            <w:noProof/>
          </w:rPr>
          <w:t>8</w:t>
        </w:r>
      </w:fldSimple>
      <w:r>
        <w:rPr>
          <w:noProof/>
        </w:rPr>
        <w:t xml:space="preserve"> - </w:t>
      </w:r>
      <w:r>
        <w:t>Average production rate per hour</w:t>
      </w:r>
      <w:bookmarkEnd w:id="72"/>
      <w:bookmarkEnd w:id="73"/>
    </w:p>
    <w:p w14:paraId="34B2AF23" w14:textId="77777777" w:rsidR="00E14D49" w:rsidRDefault="00E14D49" w:rsidP="00E14D49">
      <w:pPr>
        <w:jc w:val="center"/>
      </w:pPr>
      <w:r w:rsidRPr="001D0598">
        <w:rPr>
          <w:noProof/>
        </w:rPr>
        <w:drawing>
          <wp:inline distT="0" distB="0" distL="0" distR="0" wp14:anchorId="60AD7745" wp14:editId="79C570C6">
            <wp:extent cx="4667901" cy="552527"/>
            <wp:effectExtent l="0" t="0" r="0" b="0"/>
            <wp:docPr id="731026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26011" name=""/>
                    <pic:cNvPicPr/>
                  </pic:nvPicPr>
                  <pic:blipFill>
                    <a:blip r:embed="rId36"/>
                    <a:stretch>
                      <a:fillRect/>
                    </a:stretch>
                  </pic:blipFill>
                  <pic:spPr>
                    <a:xfrm>
                      <a:off x="0" y="0"/>
                      <a:ext cx="4667901" cy="552527"/>
                    </a:xfrm>
                    <a:prstGeom prst="rect">
                      <a:avLst/>
                    </a:prstGeom>
                  </pic:spPr>
                </pic:pic>
              </a:graphicData>
            </a:graphic>
          </wp:inline>
        </w:drawing>
      </w:r>
    </w:p>
    <w:p w14:paraId="45F5AA35" w14:textId="154386DE" w:rsidR="00E14D49" w:rsidRDefault="00E14D49" w:rsidP="00E14D49">
      <w:pPr>
        <w:pStyle w:val="Caption"/>
        <w:keepNext/>
        <w:jc w:val="center"/>
      </w:pPr>
      <w:bookmarkStart w:id="74" w:name="_Toc232054886"/>
      <w:bookmarkStart w:id="75" w:name="_Toc232403051"/>
      <w:r>
        <w:t xml:space="preserve">Equation </w:t>
      </w:r>
      <w:fldSimple w:instr=" SEQ Equation \* ARABIC ">
        <w:r w:rsidR="00F76308">
          <w:rPr>
            <w:noProof/>
          </w:rPr>
          <w:t>9</w:t>
        </w:r>
      </w:fldSimple>
      <w:r>
        <w:t xml:space="preserve"> - Average cycle rate per hour</w:t>
      </w:r>
      <w:bookmarkEnd w:id="74"/>
      <w:bookmarkEnd w:id="75"/>
    </w:p>
    <w:p w14:paraId="7C8F7A95" w14:textId="77777777" w:rsidR="00E14D49" w:rsidRDefault="00E14D49" w:rsidP="00E14D49">
      <w:pPr>
        <w:jc w:val="center"/>
      </w:pPr>
      <w:r w:rsidRPr="00CB0535">
        <w:rPr>
          <w:noProof/>
        </w:rPr>
        <w:drawing>
          <wp:inline distT="0" distB="0" distL="0" distR="0" wp14:anchorId="26844C8C" wp14:editId="3C797100">
            <wp:extent cx="4467849" cy="438211"/>
            <wp:effectExtent l="0" t="0" r="9525" b="0"/>
            <wp:docPr id="16002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23543" name=""/>
                    <pic:cNvPicPr/>
                  </pic:nvPicPr>
                  <pic:blipFill>
                    <a:blip r:embed="rId37"/>
                    <a:stretch>
                      <a:fillRect/>
                    </a:stretch>
                  </pic:blipFill>
                  <pic:spPr>
                    <a:xfrm>
                      <a:off x="0" y="0"/>
                      <a:ext cx="4467849" cy="438211"/>
                    </a:xfrm>
                    <a:prstGeom prst="rect">
                      <a:avLst/>
                    </a:prstGeom>
                  </pic:spPr>
                </pic:pic>
              </a:graphicData>
            </a:graphic>
          </wp:inline>
        </w:drawing>
      </w:r>
    </w:p>
    <w:p w14:paraId="275EA356" w14:textId="72DC37D4" w:rsidR="00E14D49" w:rsidRDefault="00E14D49" w:rsidP="00E14D49">
      <w:pPr>
        <w:pStyle w:val="Caption"/>
        <w:keepNext/>
        <w:jc w:val="center"/>
      </w:pPr>
      <w:bookmarkStart w:id="76" w:name="_Toc232054887"/>
      <w:bookmarkStart w:id="77" w:name="_Toc232403052"/>
      <w:r>
        <w:t xml:space="preserve">Equation </w:t>
      </w:r>
      <w:fldSimple w:instr=" SEQ Equation \* ARABIC ">
        <w:r w:rsidR="00F76308">
          <w:rPr>
            <w:noProof/>
          </w:rPr>
          <w:t>10</w:t>
        </w:r>
      </w:fldSimple>
      <w:r>
        <w:rPr>
          <w:noProof/>
        </w:rPr>
        <w:t xml:space="preserve"> - </w:t>
      </w:r>
      <w:r>
        <w:t>Labour rate per minute</w:t>
      </w:r>
      <w:bookmarkEnd w:id="76"/>
      <w:bookmarkEnd w:id="77"/>
    </w:p>
    <w:p w14:paraId="74ACE1CC" w14:textId="77777777" w:rsidR="00E14D49" w:rsidRDefault="00E14D49" w:rsidP="00E14D49">
      <w:pPr>
        <w:jc w:val="center"/>
      </w:pPr>
      <w:r w:rsidRPr="00D604FC">
        <w:rPr>
          <w:noProof/>
        </w:rPr>
        <w:drawing>
          <wp:inline distT="0" distB="0" distL="0" distR="0" wp14:anchorId="19F0D42F" wp14:editId="4708D7FB">
            <wp:extent cx="4572638" cy="1124107"/>
            <wp:effectExtent l="0" t="0" r="0" b="0"/>
            <wp:docPr id="842925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925927" name=""/>
                    <pic:cNvPicPr/>
                  </pic:nvPicPr>
                  <pic:blipFill>
                    <a:blip r:embed="rId38"/>
                    <a:stretch>
                      <a:fillRect/>
                    </a:stretch>
                  </pic:blipFill>
                  <pic:spPr>
                    <a:xfrm>
                      <a:off x="0" y="0"/>
                      <a:ext cx="4572638" cy="1124107"/>
                    </a:xfrm>
                    <a:prstGeom prst="rect">
                      <a:avLst/>
                    </a:prstGeom>
                  </pic:spPr>
                </pic:pic>
              </a:graphicData>
            </a:graphic>
          </wp:inline>
        </w:drawing>
      </w:r>
    </w:p>
    <w:p w14:paraId="275F3ADC" w14:textId="2005B6B2" w:rsidR="00E14D49" w:rsidRDefault="00E14D49" w:rsidP="00E14D49">
      <w:pPr>
        <w:pStyle w:val="Caption"/>
        <w:keepNext/>
        <w:jc w:val="center"/>
      </w:pPr>
      <w:bookmarkStart w:id="78" w:name="_Toc232054888"/>
      <w:bookmarkStart w:id="79" w:name="_Toc232403053"/>
      <w:r>
        <w:t xml:space="preserve">Equation </w:t>
      </w:r>
      <w:fldSimple w:instr=" SEQ Equation \* ARABIC ">
        <w:r w:rsidR="00F76308">
          <w:rPr>
            <w:noProof/>
          </w:rPr>
          <w:t>11</w:t>
        </w:r>
      </w:fldSimple>
      <w:r>
        <w:t xml:space="preserve"> - Cell operating rate</w:t>
      </w:r>
      <w:bookmarkEnd w:id="78"/>
      <w:bookmarkEnd w:id="79"/>
    </w:p>
    <w:p w14:paraId="0B61C532" w14:textId="77777777" w:rsidR="00E14D49" w:rsidRDefault="00E14D49" w:rsidP="00E14D49">
      <w:pPr>
        <w:jc w:val="center"/>
      </w:pPr>
      <w:r w:rsidRPr="00D604FC">
        <w:rPr>
          <w:noProof/>
        </w:rPr>
        <w:drawing>
          <wp:inline distT="0" distB="0" distL="0" distR="0" wp14:anchorId="395287E8" wp14:editId="2E34B350">
            <wp:extent cx="4734586" cy="1143160"/>
            <wp:effectExtent l="0" t="0" r="0" b="0"/>
            <wp:docPr id="124187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73587" name=""/>
                    <pic:cNvPicPr/>
                  </pic:nvPicPr>
                  <pic:blipFill>
                    <a:blip r:embed="rId39"/>
                    <a:stretch>
                      <a:fillRect/>
                    </a:stretch>
                  </pic:blipFill>
                  <pic:spPr>
                    <a:xfrm>
                      <a:off x="0" y="0"/>
                      <a:ext cx="4734586" cy="1143160"/>
                    </a:xfrm>
                    <a:prstGeom prst="rect">
                      <a:avLst/>
                    </a:prstGeom>
                  </pic:spPr>
                </pic:pic>
              </a:graphicData>
            </a:graphic>
          </wp:inline>
        </w:drawing>
      </w:r>
    </w:p>
    <w:p w14:paraId="40D6B647" w14:textId="1853D674" w:rsidR="00E14D49" w:rsidRDefault="00E14D49" w:rsidP="00E14D49">
      <w:pPr>
        <w:pStyle w:val="Caption"/>
        <w:keepNext/>
        <w:jc w:val="center"/>
      </w:pPr>
      <w:bookmarkStart w:id="80" w:name="_Toc232054889"/>
      <w:bookmarkStart w:id="81" w:name="_Toc232403054"/>
      <w:r>
        <w:t xml:space="preserve">Equation </w:t>
      </w:r>
      <w:fldSimple w:instr=" SEQ Equation \* ARABIC ">
        <w:r w:rsidR="00F76308">
          <w:rPr>
            <w:noProof/>
          </w:rPr>
          <w:t>12</w:t>
        </w:r>
      </w:fldSimple>
      <w:r>
        <w:t xml:space="preserve"> - Tooling cost per part</w:t>
      </w:r>
      <w:bookmarkEnd w:id="80"/>
      <w:bookmarkEnd w:id="81"/>
    </w:p>
    <w:p w14:paraId="081B9498" w14:textId="77777777" w:rsidR="00E14D49" w:rsidRDefault="00E14D49" w:rsidP="00E14D49">
      <w:pPr>
        <w:jc w:val="center"/>
      </w:pPr>
      <w:r w:rsidRPr="008C22FE">
        <w:rPr>
          <w:noProof/>
        </w:rPr>
        <w:drawing>
          <wp:inline distT="0" distB="0" distL="0" distR="0" wp14:anchorId="36CFCA59" wp14:editId="5C927A58">
            <wp:extent cx="4744112" cy="638264"/>
            <wp:effectExtent l="0" t="0" r="0" b="9525"/>
            <wp:docPr id="2008511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96852" name=""/>
                    <pic:cNvPicPr/>
                  </pic:nvPicPr>
                  <pic:blipFill>
                    <a:blip r:embed="rId40"/>
                    <a:stretch>
                      <a:fillRect/>
                    </a:stretch>
                  </pic:blipFill>
                  <pic:spPr>
                    <a:xfrm>
                      <a:off x="0" y="0"/>
                      <a:ext cx="4744112" cy="638264"/>
                    </a:xfrm>
                    <a:prstGeom prst="rect">
                      <a:avLst/>
                    </a:prstGeom>
                  </pic:spPr>
                </pic:pic>
              </a:graphicData>
            </a:graphic>
          </wp:inline>
        </w:drawing>
      </w:r>
    </w:p>
    <w:p w14:paraId="252033AF" w14:textId="7A66F572" w:rsidR="00E14D49" w:rsidRDefault="00E14D49" w:rsidP="00E14D49">
      <w:pPr>
        <w:pStyle w:val="Caption"/>
        <w:keepNext/>
        <w:jc w:val="center"/>
      </w:pPr>
      <w:bookmarkStart w:id="82" w:name="_Toc232054890"/>
      <w:bookmarkStart w:id="83" w:name="_Toc232403055"/>
      <w:r>
        <w:lastRenderedPageBreak/>
        <w:t xml:space="preserve">Equation </w:t>
      </w:r>
      <w:fldSimple w:instr=" SEQ Equation \* ARABIC ">
        <w:r w:rsidR="00F76308">
          <w:rPr>
            <w:noProof/>
          </w:rPr>
          <w:t>13</w:t>
        </w:r>
      </w:fldSimple>
      <w:r>
        <w:t xml:space="preserve"> - Cost per component</w:t>
      </w:r>
      <w:bookmarkEnd w:id="82"/>
      <w:bookmarkEnd w:id="83"/>
    </w:p>
    <w:p w14:paraId="5F6B7758" w14:textId="77777777" w:rsidR="00E14D49" w:rsidRDefault="00E14D49" w:rsidP="00E14D49">
      <w:pPr>
        <w:jc w:val="center"/>
        <w:rPr>
          <w:highlight w:val="yellow"/>
        </w:rPr>
      </w:pPr>
      <w:r w:rsidRPr="009D6935">
        <w:rPr>
          <w:noProof/>
        </w:rPr>
        <w:drawing>
          <wp:inline distT="0" distB="0" distL="0" distR="0" wp14:anchorId="7A6C5CC7" wp14:editId="2A304431">
            <wp:extent cx="4677428" cy="2124371"/>
            <wp:effectExtent l="0" t="0" r="8890" b="9525"/>
            <wp:docPr id="46639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9344" name=""/>
                    <pic:cNvPicPr/>
                  </pic:nvPicPr>
                  <pic:blipFill>
                    <a:blip r:embed="rId41"/>
                    <a:stretch>
                      <a:fillRect/>
                    </a:stretch>
                  </pic:blipFill>
                  <pic:spPr>
                    <a:xfrm>
                      <a:off x="0" y="0"/>
                      <a:ext cx="4677428" cy="2124371"/>
                    </a:xfrm>
                    <a:prstGeom prst="rect">
                      <a:avLst/>
                    </a:prstGeom>
                  </pic:spPr>
                </pic:pic>
              </a:graphicData>
            </a:graphic>
          </wp:inline>
        </w:drawing>
      </w:r>
    </w:p>
    <w:p w14:paraId="2747D555" w14:textId="77777777" w:rsidR="00A9172B" w:rsidRDefault="00A9172B" w:rsidP="00E14D49"/>
    <w:p w14:paraId="04A64E5F" w14:textId="74D3A182" w:rsidR="001B18A4" w:rsidRDefault="00E508C3" w:rsidP="00E508C3">
      <w:pPr>
        <w:pStyle w:val="Heading2"/>
      </w:pPr>
      <w:bookmarkStart w:id="84" w:name="_Toc232403087"/>
      <w:r>
        <w:t>Break-Even Analysis</w:t>
      </w:r>
      <w:bookmarkEnd w:id="84"/>
    </w:p>
    <w:p w14:paraId="52D045CF" w14:textId="099E611A" w:rsidR="00E508C3" w:rsidRDefault="00E508C3" w:rsidP="00E508C3">
      <w:r>
        <w:t>A break</w:t>
      </w:r>
      <w:r w:rsidR="00937414">
        <w:t>-</w:t>
      </w:r>
      <w:r>
        <w:t xml:space="preserve">even point has been calculated by using the manufacturing costs </w:t>
      </w:r>
      <w:r w:rsidR="00657620">
        <w:t>estimated i</w:t>
      </w:r>
      <w:r>
        <w:t>n</w:t>
      </w:r>
      <w:r w:rsidR="00657620">
        <w:t xml:space="preserve"> </w:t>
      </w:r>
      <w:hyperlink w:anchor="_Manufacturing_Cost" w:history="1">
        <w:r w:rsidR="00657620" w:rsidRPr="00657620">
          <w:rPr>
            <w:rStyle w:val="Hyperlink"/>
          </w:rPr>
          <w:t>Section 7.2</w:t>
        </w:r>
      </w:hyperlink>
      <w:r w:rsidR="00657620">
        <w:t>.</w:t>
      </w:r>
      <w:r>
        <w:t xml:space="preserve"> </w:t>
      </w:r>
      <w:r w:rsidR="00657620">
        <w:t xml:space="preserve">An </w:t>
      </w:r>
      <w:r>
        <w:t>average sell price for mid-range quality mobile phone housings has been</w:t>
      </w:r>
      <w:r w:rsidR="00657620">
        <w:t xml:space="preserve"> researched, and therefore a competitive price of </w:t>
      </w:r>
      <w:r>
        <w:t>£13 per unit</w:t>
      </w:r>
      <w:r w:rsidR="00657620">
        <w:t xml:space="preserve"> has been used to calculate breakeven. </w:t>
      </w:r>
      <w:r w:rsidR="00567B6A">
        <w:t>Fixed costs have been calculated by adding the equipment and tooling prices.</w:t>
      </w:r>
    </w:p>
    <w:p w14:paraId="7AC5E18F" w14:textId="66C0E100" w:rsidR="00F76308" w:rsidRDefault="00F76308" w:rsidP="00F76308">
      <w:pPr>
        <w:pStyle w:val="Caption"/>
        <w:keepNext/>
        <w:jc w:val="center"/>
      </w:pPr>
      <w:bookmarkStart w:id="85" w:name="_Toc232403056"/>
      <w:r>
        <w:t xml:space="preserve">Equation </w:t>
      </w:r>
      <w:fldSimple w:instr=" SEQ Equation \* ARABIC ">
        <w:r>
          <w:rPr>
            <w:noProof/>
          </w:rPr>
          <w:t>14</w:t>
        </w:r>
      </w:fldSimple>
      <w:r>
        <w:t xml:space="preserve"> - Breakeven Analysis</w:t>
      </w:r>
      <w:bookmarkEnd w:id="85"/>
    </w:p>
    <w:p w14:paraId="119B69BF" w14:textId="1234844E" w:rsidR="00F76308" w:rsidRDefault="00F76308" w:rsidP="00E508C3">
      <w:r w:rsidRPr="005463DD">
        <w:rPr>
          <w:noProof/>
        </w:rPr>
        <w:drawing>
          <wp:inline distT="0" distB="0" distL="0" distR="0" wp14:anchorId="03C4557E" wp14:editId="1E107C3F">
            <wp:extent cx="5134692" cy="685896"/>
            <wp:effectExtent l="0" t="0" r="0" b="0"/>
            <wp:docPr id="182177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75550" name=""/>
                    <pic:cNvPicPr/>
                  </pic:nvPicPr>
                  <pic:blipFill>
                    <a:blip r:embed="rId42"/>
                    <a:stretch>
                      <a:fillRect/>
                    </a:stretch>
                  </pic:blipFill>
                  <pic:spPr>
                    <a:xfrm>
                      <a:off x="0" y="0"/>
                      <a:ext cx="5134692" cy="685896"/>
                    </a:xfrm>
                    <a:prstGeom prst="rect">
                      <a:avLst/>
                    </a:prstGeom>
                  </pic:spPr>
                </pic:pic>
              </a:graphicData>
            </a:graphic>
          </wp:inline>
        </w:drawing>
      </w:r>
    </w:p>
    <w:p w14:paraId="5F0A2784" w14:textId="1B12F882" w:rsidR="00E508C3" w:rsidRPr="00E508C3" w:rsidRDefault="00E508C3" w:rsidP="00E508C3"/>
    <w:p w14:paraId="6CD3F492" w14:textId="77777777" w:rsidR="00447C3C" w:rsidRPr="00554FFE" w:rsidRDefault="00000000" w:rsidP="00F76308">
      <m:oMathPara>
        <m:oMath>
          <m:sSub>
            <m:sSubPr>
              <m:ctrlPr>
                <w:rPr>
                  <w:rFonts w:ascii="Cambria Math" w:hAnsi="Cambria Math"/>
                  <w:i/>
                </w:rPr>
              </m:ctrlPr>
            </m:sSubPr>
            <m:e>
              <m:r>
                <w:rPr>
                  <w:rFonts w:ascii="Cambria Math" w:hAnsi="Cambria Math"/>
                </w:rPr>
                <m:t>Q</m:t>
              </m:r>
            </m:e>
            <m:sub>
              <m:r>
                <w:rPr>
                  <w:rFonts w:ascii="Cambria Math" w:hAnsi="Cambria Math"/>
                </w:rPr>
                <m:t>BE</m:t>
              </m:r>
            </m:sub>
          </m:sSub>
          <m:r>
            <w:rPr>
              <w:rFonts w:ascii="Cambria Math" w:hAnsi="Cambria Math"/>
            </w:rPr>
            <m:t>=</m:t>
          </m:r>
          <m:f>
            <m:fPr>
              <m:ctrlPr>
                <w:rPr>
                  <w:rFonts w:ascii="Cambria Math" w:hAnsi="Cambria Math"/>
                  <w:i/>
                </w:rPr>
              </m:ctrlPr>
            </m:fPr>
            <m:num>
              <m:r>
                <w:rPr>
                  <w:rFonts w:ascii="Cambria Math" w:hAnsi="Cambria Math"/>
                </w:rPr>
                <m:t>Fixed Cost</m:t>
              </m:r>
            </m:num>
            <m:den>
              <m:r>
                <w:rPr>
                  <w:rFonts w:ascii="Cambria Math" w:hAnsi="Cambria Math"/>
                </w:rPr>
                <m:t>Selling Price-Variable Cost Per Unit</m:t>
              </m:r>
            </m:den>
          </m:f>
        </m:oMath>
      </m:oMathPara>
    </w:p>
    <w:p w14:paraId="58B1FB63" w14:textId="3AF2F29E" w:rsidR="00554FFE" w:rsidRPr="00F539A5" w:rsidRDefault="00000000" w:rsidP="00554FFE">
      <m:oMathPara>
        <m:oMath>
          <m:sSub>
            <m:sSubPr>
              <m:ctrlPr>
                <w:rPr>
                  <w:rFonts w:ascii="Cambria Math" w:hAnsi="Cambria Math"/>
                  <w:i/>
                </w:rPr>
              </m:ctrlPr>
            </m:sSubPr>
            <m:e>
              <m:r>
                <w:rPr>
                  <w:rFonts w:ascii="Cambria Math" w:hAnsi="Cambria Math"/>
                </w:rPr>
                <m:t>Q</m:t>
              </m:r>
            </m:e>
            <m:sub>
              <m:r>
                <w:rPr>
                  <w:rFonts w:ascii="Cambria Math" w:hAnsi="Cambria Math"/>
                </w:rPr>
                <m:t>BE</m:t>
              </m:r>
            </m:sub>
          </m:sSub>
          <m:r>
            <w:rPr>
              <w:rFonts w:ascii="Cambria Math" w:hAnsi="Cambria Math"/>
            </w:rPr>
            <m:t>=</m:t>
          </m:r>
          <m:f>
            <m:fPr>
              <m:ctrlPr>
                <w:rPr>
                  <w:rFonts w:ascii="Cambria Math" w:hAnsi="Cambria Math"/>
                  <w:i/>
                </w:rPr>
              </m:ctrlPr>
            </m:fPr>
            <m:num>
              <m:r>
                <w:rPr>
                  <w:rFonts w:ascii="Cambria Math" w:hAnsi="Cambria Math"/>
                </w:rPr>
                <m:t>125000</m:t>
              </m:r>
            </m:num>
            <m:den>
              <m:r>
                <w:rPr>
                  <w:rFonts w:ascii="Cambria Math" w:hAnsi="Cambria Math"/>
                </w:rPr>
                <m:t>13-0.184573</m:t>
              </m:r>
            </m:den>
          </m:f>
          <m:r>
            <w:rPr>
              <w:rFonts w:ascii="Cambria Math" w:hAnsi="Cambria Math"/>
            </w:rPr>
            <m:t>=9753.87 Units</m:t>
          </m:r>
        </m:oMath>
      </m:oMathPara>
    </w:p>
    <w:p w14:paraId="746B2BDB" w14:textId="77777777" w:rsidR="00F539A5" w:rsidRPr="00D13092" w:rsidRDefault="00F539A5" w:rsidP="00554FFE"/>
    <w:p w14:paraId="1FA14790" w14:textId="3DF66025" w:rsidR="00D13092" w:rsidRPr="00D13092" w:rsidRDefault="00F539A5" w:rsidP="00554FFE">
      <w:r>
        <w:t xml:space="preserve">This figure for break-even point justifies the </w:t>
      </w:r>
      <w:r w:rsidR="00064BA8">
        <w:t>high-volume manufacturing process of injection moulding</w:t>
      </w:r>
      <w:r w:rsidR="001C0194">
        <w:t xml:space="preserve"> and proves why injection moulding is a suitable process for this application. Other manufacturing methods such as 3D printing may have much lower equipment and tooling costs, but slower production times and higher cost per unit associated with additive manufacturing will</w:t>
      </w:r>
      <w:r w:rsidR="009902F8">
        <w:t xml:space="preserve"> take longer to break even.</w:t>
      </w:r>
    </w:p>
    <w:p w14:paraId="30D64852" w14:textId="77777777" w:rsidR="00D13092" w:rsidRPr="00D13092" w:rsidRDefault="00D13092" w:rsidP="00554FFE"/>
    <w:p w14:paraId="14C7198D" w14:textId="5FC4AF78" w:rsidR="00554FFE" w:rsidRDefault="00554FFE" w:rsidP="00F76308"/>
    <w:p w14:paraId="262EEB6D" w14:textId="68FCBF23" w:rsidR="002735FE" w:rsidRPr="004A4CC3" w:rsidRDefault="002735FE" w:rsidP="00F76308">
      <w:r w:rsidRPr="004A4CC3">
        <w:br w:type="page"/>
      </w:r>
    </w:p>
    <w:p w14:paraId="65A2C750" w14:textId="0D5CBB6C" w:rsidR="00032580" w:rsidRPr="004A4CC3" w:rsidRDefault="002735FE" w:rsidP="002735FE">
      <w:pPr>
        <w:pStyle w:val="Heading1"/>
      </w:pPr>
      <w:bookmarkStart w:id="86" w:name="_Toc232403088"/>
      <w:r w:rsidRPr="004A4CC3">
        <w:lastRenderedPageBreak/>
        <w:t>Sustainability Considerations</w:t>
      </w:r>
      <w:bookmarkEnd w:id="86"/>
    </w:p>
    <w:p w14:paraId="62E8EB04" w14:textId="098C01FB" w:rsidR="007579F4" w:rsidRDefault="00573708" w:rsidP="00573708">
      <w:r>
        <w:t>Material selection plays a significant role in the sustainability of the mobile phone housing</w:t>
      </w:r>
      <w:r w:rsidR="00AD0791">
        <w:t xml:space="preserve">. </w:t>
      </w:r>
      <w:r w:rsidR="00BC4F3C">
        <w:t xml:space="preserve">90% of </w:t>
      </w:r>
      <w:r w:rsidR="007A3FC9">
        <w:t xml:space="preserve">recycling costs and revenues are determined during the design stage, and </w:t>
      </w:r>
      <w:r w:rsidR="004A2BC5">
        <w:t>recycl</w:t>
      </w:r>
      <w:r w:rsidR="00CA1692">
        <w:t xml:space="preserve">ing is considered a key </w:t>
      </w:r>
      <w:r w:rsidR="00E26A10">
        <w:t xml:space="preserve">characteristic of </w:t>
      </w:r>
      <w:r w:rsidR="009C3E21">
        <w:t xml:space="preserve">modern </w:t>
      </w:r>
      <w:r w:rsidR="00E26A10">
        <w:t>product design (Wu, Gao &amp; Li</w:t>
      </w:r>
      <w:r w:rsidR="00A751A9">
        <w:t xml:space="preserve">, 2025). </w:t>
      </w:r>
      <w:r w:rsidR="007D3942">
        <w:t xml:space="preserve">Selection of materials and manufacturing processes are now not only engineered satisfy DFM needs but also to minimise the environmental impact of a product too. </w:t>
      </w:r>
      <w:r w:rsidR="00F41E3F">
        <w:t xml:space="preserve">Most injection moulded materials can be recycled, </w:t>
      </w:r>
      <w:r w:rsidR="007D3942">
        <w:t xml:space="preserve">TPU is a thermoplastic which </w:t>
      </w:r>
      <w:r w:rsidR="00553880">
        <w:t xml:space="preserve">can be recycled at end of life by </w:t>
      </w:r>
      <w:r w:rsidR="00F41E3F">
        <w:t>melted cleaned plastic flakes back into useable material (</w:t>
      </w:r>
      <w:r w:rsidR="00C64E00">
        <w:t>Jerry, 2025</w:t>
      </w:r>
      <w:r w:rsidR="00F41E3F">
        <w:t>)</w:t>
      </w:r>
      <w:r w:rsidR="009E1488">
        <w:t xml:space="preserve">. Choices in design which have reduced energy consumption </w:t>
      </w:r>
      <w:r w:rsidR="009E55A8">
        <w:t>are the single, centre gate design. This design choice not only reduces scrap waste that would be generated by a</w:t>
      </w:r>
      <w:r w:rsidR="00E8274E">
        <w:t xml:space="preserve"> complex runner network, but also improves fill efficiency, reducing machine workload and hence energy demand. </w:t>
      </w:r>
    </w:p>
    <w:p w14:paraId="73A2D4DF" w14:textId="77777777" w:rsidR="008B08BE" w:rsidRDefault="008B08BE" w:rsidP="00573708"/>
    <w:p w14:paraId="3A20C17C" w14:textId="72754CAA" w:rsidR="002735FE" w:rsidRPr="004A4CC3" w:rsidRDefault="002735FE" w:rsidP="00573708">
      <w:r w:rsidRPr="004A4CC3">
        <w:br w:type="page"/>
      </w:r>
    </w:p>
    <w:p w14:paraId="00A2AC1E" w14:textId="04ED9B15" w:rsidR="00FF0679" w:rsidRDefault="002735FE" w:rsidP="002735FE">
      <w:pPr>
        <w:pStyle w:val="Heading1"/>
      </w:pPr>
      <w:bookmarkStart w:id="87" w:name="_Toc232403089"/>
      <w:r w:rsidRPr="004A4CC3">
        <w:lastRenderedPageBreak/>
        <w:t>Discussion &amp; Recommendations</w:t>
      </w:r>
      <w:bookmarkEnd w:id="87"/>
    </w:p>
    <w:p w14:paraId="1DABB548" w14:textId="6A630D91" w:rsidR="00C320BB" w:rsidRPr="00C320BB" w:rsidRDefault="001F5772" w:rsidP="00C320BB">
      <w:pPr>
        <w:pStyle w:val="Heading2"/>
      </w:pPr>
      <w:bookmarkStart w:id="88" w:name="_Toc232403090"/>
      <w:r>
        <w:t>Comparison of Simulation &amp; Validation Results with Customer Requirements</w:t>
      </w:r>
      <w:bookmarkEnd w:id="88"/>
    </w:p>
    <w:p w14:paraId="62E68322" w14:textId="31D704E0" w:rsidR="008B4644" w:rsidRDefault="00012A6F" w:rsidP="008B4644">
      <w:r>
        <w:t>The results obtained from simulation and validation demonstrate that</w:t>
      </w:r>
      <w:r w:rsidR="00A026DE" w:rsidRPr="00A026DE">
        <w:rPr>
          <w:rFonts w:ascii="Segoe UI" w:eastAsia="Times New Roman" w:hAnsi="Segoe UI" w:cs="Segoe UI"/>
          <w:sz w:val="21"/>
          <w:szCs w:val="21"/>
          <w:lang w:eastAsia="en-GB"/>
        </w:rPr>
        <w:t xml:space="preserve"> </w:t>
      </w:r>
      <w:r w:rsidR="00A026DE" w:rsidRPr="00A026DE">
        <w:t>the final design largely meets the customer requirements identified through the QFD</w:t>
      </w:r>
      <w:r w:rsidR="00A026DE">
        <w:t>.</w:t>
      </w:r>
      <w:r w:rsidR="00AF5CEA" w:rsidRPr="00AF5CEA">
        <w:t xml:space="preserve"> The primary functional </w:t>
      </w:r>
      <w:r w:rsidR="00AF5CEA">
        <w:t>requirements are</w:t>
      </w:r>
      <w:r w:rsidR="00AF5CEA" w:rsidRPr="00AF5CEA">
        <w:t xml:space="preserve"> satisfied through the selection of TPU, </w:t>
      </w:r>
      <w:r w:rsidR="00C320BB">
        <w:t xml:space="preserve">as </w:t>
      </w:r>
      <w:r w:rsidR="00AF5CEA">
        <w:t xml:space="preserve">its characteristics of </w:t>
      </w:r>
      <w:r w:rsidR="00AF5CEA" w:rsidRPr="00AF5CEA">
        <w:t>high resilience and impact strength</w:t>
      </w:r>
      <w:r w:rsidR="00AF5CEA">
        <w:t xml:space="preserve"> </w:t>
      </w:r>
      <w:r w:rsidR="00C320BB">
        <w:t>are</w:t>
      </w:r>
      <w:r w:rsidR="004345C8">
        <w:t xml:space="preserve"> well suited for this use case.</w:t>
      </w:r>
      <w:r w:rsidR="008B4644" w:rsidRPr="008B4644">
        <w:t xml:space="preserve"> </w:t>
      </w:r>
      <w:r w:rsidR="008B4644">
        <w:t>From a manufacturing perspective, the injection moulding simulation showed:</w:t>
      </w:r>
    </w:p>
    <w:p w14:paraId="4041A956" w14:textId="77777777" w:rsidR="008B4644" w:rsidRDefault="008B4644" w:rsidP="008B4644">
      <w:pPr>
        <w:pStyle w:val="ListParagraph"/>
        <w:numPr>
          <w:ilvl w:val="0"/>
          <w:numId w:val="9"/>
        </w:numPr>
      </w:pPr>
      <w:r>
        <w:t>100% fill confidence</w:t>
      </w:r>
    </w:p>
    <w:p w14:paraId="320A16FE" w14:textId="77777777" w:rsidR="008B4644" w:rsidRDefault="008B4644" w:rsidP="008B4644">
      <w:pPr>
        <w:pStyle w:val="ListParagraph"/>
        <w:numPr>
          <w:ilvl w:val="0"/>
          <w:numId w:val="9"/>
        </w:numPr>
      </w:pPr>
      <w:r>
        <w:t>Uniform flow behaviour with a central gate</w:t>
      </w:r>
    </w:p>
    <w:p w14:paraId="75CF74B0" w14:textId="379BFAF4" w:rsidR="006C7A3C" w:rsidRDefault="008B4644" w:rsidP="006C7A3C">
      <w:pPr>
        <w:pStyle w:val="ListParagraph"/>
        <w:numPr>
          <w:ilvl w:val="0"/>
          <w:numId w:val="9"/>
        </w:numPr>
      </w:pPr>
      <w:r>
        <w:t>Minimal defects (sink marks ~0.003 mm)</w:t>
      </w:r>
    </w:p>
    <w:p w14:paraId="26542954" w14:textId="77777777" w:rsidR="006C7A3C" w:rsidRDefault="006C7A3C" w:rsidP="006C7A3C">
      <w:pPr>
        <w:pStyle w:val="ListParagraph"/>
      </w:pPr>
    </w:p>
    <w:p w14:paraId="7E74123A" w14:textId="439BEC66" w:rsidR="008B4644" w:rsidRDefault="008B4644" w:rsidP="008B4644">
      <w:r>
        <w:t>These results align closely with QFD targets such as:</w:t>
      </w:r>
    </w:p>
    <w:p w14:paraId="45EC404B" w14:textId="77777777" w:rsidR="008B4644" w:rsidRDefault="008B4644" w:rsidP="006C7A3C">
      <w:pPr>
        <w:pStyle w:val="ListParagraph"/>
        <w:numPr>
          <w:ilvl w:val="0"/>
          <w:numId w:val="10"/>
        </w:numPr>
      </w:pPr>
      <w:r>
        <w:t>Low visible defects (&lt;25% customer detection)</w:t>
      </w:r>
    </w:p>
    <w:p w14:paraId="136B5597" w14:textId="77777777" w:rsidR="008B4644" w:rsidRDefault="008B4644" w:rsidP="006C7A3C">
      <w:pPr>
        <w:pStyle w:val="ListParagraph"/>
        <w:numPr>
          <w:ilvl w:val="0"/>
          <w:numId w:val="10"/>
        </w:numPr>
      </w:pPr>
      <w:r>
        <w:t>Accurate geometry and fit</w:t>
      </w:r>
    </w:p>
    <w:p w14:paraId="6B774257" w14:textId="17BF3B41" w:rsidR="00A026DE" w:rsidRDefault="008B4644" w:rsidP="006C7A3C">
      <w:pPr>
        <w:pStyle w:val="ListParagraph"/>
        <w:numPr>
          <w:ilvl w:val="0"/>
          <w:numId w:val="10"/>
        </w:numPr>
      </w:pPr>
      <w:r>
        <w:t>High aesthetic quality</w:t>
      </w:r>
    </w:p>
    <w:p w14:paraId="4C2A9E91" w14:textId="08B8DF86" w:rsidR="008D29CC" w:rsidRDefault="00C7570C" w:rsidP="00C7570C">
      <w:r>
        <w:t xml:space="preserve">Despite this some weld lines and slight warpage is still present, although </w:t>
      </w:r>
      <w:r w:rsidR="00A124B1">
        <w:t>within specification. The design could also face p</w:t>
      </w:r>
      <w:r>
        <w:t xml:space="preserve">otential variability in real production </w:t>
      </w:r>
      <w:r w:rsidR="00A124B1">
        <w:t xml:space="preserve">such as </w:t>
      </w:r>
      <w:r>
        <w:t>material inconsistencies</w:t>
      </w:r>
      <w:r w:rsidR="00A124B1">
        <w:t xml:space="preserve"> and imperfections, which cannot</w:t>
      </w:r>
      <w:r>
        <w:t xml:space="preserve"> </w:t>
      </w:r>
      <w:r w:rsidR="00A124B1">
        <w:t xml:space="preserve">be </w:t>
      </w:r>
      <w:r w:rsidR="00C93DF8">
        <w:t>simulated</w:t>
      </w:r>
      <w:r w:rsidR="00A124B1">
        <w:t>.</w:t>
      </w:r>
    </w:p>
    <w:p w14:paraId="55F0374D" w14:textId="77777777" w:rsidR="00C7570C" w:rsidRDefault="00C7570C" w:rsidP="00C7570C"/>
    <w:p w14:paraId="02A28C75" w14:textId="77777777" w:rsidR="002F2D80" w:rsidRPr="002F2D80" w:rsidRDefault="002F2D80" w:rsidP="00C93DF8">
      <w:pPr>
        <w:pStyle w:val="Heading2"/>
        <w:rPr>
          <w:sz w:val="40"/>
          <w:szCs w:val="40"/>
        </w:rPr>
      </w:pPr>
      <w:bookmarkStart w:id="89" w:name="_Toc232403091"/>
      <w:r>
        <w:t>Design Trade-offs</w:t>
      </w:r>
      <w:bookmarkEnd w:id="89"/>
    </w:p>
    <w:p w14:paraId="222CEA7D" w14:textId="445AC1B9" w:rsidR="008C2043" w:rsidRDefault="003A2369" w:rsidP="002F2D80">
      <w:r>
        <w:t>Choosing TPU over PC was a trade-off for performance over low costs. An ideal solution for the mobile phone housing would be a combination of a TPU case with PC backing plate, to replace some material with the ch</w:t>
      </w:r>
      <w:r w:rsidR="00C23267">
        <w:t>eaper PC</w:t>
      </w:r>
      <w:r w:rsidR="008C2043">
        <w:t xml:space="preserve"> reducing cost per unit.</w:t>
      </w:r>
    </w:p>
    <w:p w14:paraId="352A57C8" w14:textId="77777777" w:rsidR="0017165C" w:rsidRPr="0017165C" w:rsidRDefault="0017165C" w:rsidP="008C2043">
      <w:pPr>
        <w:pStyle w:val="Heading2"/>
        <w:rPr>
          <w:sz w:val="40"/>
          <w:szCs w:val="40"/>
        </w:rPr>
      </w:pPr>
      <w:bookmarkStart w:id="90" w:name="_Toc232403092"/>
      <w:r>
        <w:t>Future work</w:t>
      </w:r>
      <w:bookmarkEnd w:id="90"/>
    </w:p>
    <w:p w14:paraId="2A632509" w14:textId="57B05EB8" w:rsidR="00FF0679" w:rsidRPr="00B41919" w:rsidRDefault="00B41919" w:rsidP="0017165C">
      <w:r>
        <w:t xml:space="preserve">As discussed in Section 9.2, a design incorporating a two-piece phone case with lower material cost could be an improvement for the future. </w:t>
      </w:r>
      <w:r w:rsidR="007D3A30">
        <w:t>Another</w:t>
      </w:r>
      <w:r>
        <w:t xml:space="preserve"> improvement which could be made </w:t>
      </w:r>
      <w:r w:rsidR="009F244B">
        <w:t xml:space="preserve">is </w:t>
      </w:r>
      <w:r w:rsidR="007D3A30">
        <w:t xml:space="preserve">a </w:t>
      </w:r>
      <w:r w:rsidR="009F244B">
        <w:t xml:space="preserve">more </w:t>
      </w:r>
      <w:r w:rsidR="007D3A30">
        <w:t xml:space="preserve">in-depth simulation to the operational conditions of the phone housing, by simulating impact resistances of the </w:t>
      </w:r>
      <w:r w:rsidR="00C66FBA">
        <w:t>product.</w:t>
      </w:r>
      <w:r w:rsidR="00881997">
        <w:t xml:space="preserve"> Although </w:t>
      </w:r>
      <w:r w:rsidR="00DA7221">
        <w:t xml:space="preserve">real world testing would still be necessary, simulation of early designs can reduce expensive costs of </w:t>
      </w:r>
      <w:r w:rsidR="0009268B">
        <w:t xml:space="preserve">prototyping. </w:t>
      </w:r>
      <w:r w:rsidR="00FF0679" w:rsidRPr="004A4CC3">
        <w:br w:type="page"/>
      </w:r>
    </w:p>
    <w:p w14:paraId="4FAB97DB" w14:textId="11FCD94C" w:rsidR="002735FE" w:rsidRPr="004A4CC3" w:rsidRDefault="00FF0679" w:rsidP="002735FE">
      <w:pPr>
        <w:pStyle w:val="Heading1"/>
      </w:pPr>
      <w:r w:rsidRPr="004A4CC3">
        <w:lastRenderedPageBreak/>
        <w:t xml:space="preserve"> </w:t>
      </w:r>
      <w:bookmarkStart w:id="91" w:name="_Toc232403093"/>
      <w:r w:rsidRPr="004A4CC3">
        <w:t>Conclusion</w:t>
      </w:r>
      <w:bookmarkEnd w:id="91"/>
    </w:p>
    <w:p w14:paraId="3CFD150C" w14:textId="5FAA2527" w:rsidR="00711F5E" w:rsidRDefault="00711F5E" w:rsidP="00711F5E">
      <w:r>
        <w:t xml:space="preserve">This report has demonstrated the successful design, optimisation and validation of an injection moulded mobile phone housing that satisfies key performance, manufacturability and sustainability requirements. Through the application of structured engineering methodologies, including QFD, FMEA, DOE, simulation and cost analysis, a robust and </w:t>
      </w:r>
      <w:r w:rsidR="007A4689">
        <w:t xml:space="preserve">genuinely manufacturable </w:t>
      </w:r>
      <w:r>
        <w:t xml:space="preserve">product has been developed. </w:t>
      </w:r>
    </w:p>
    <w:p w14:paraId="7D6F2D68" w14:textId="77777777" w:rsidR="0055477D" w:rsidRDefault="0055477D" w:rsidP="00711F5E"/>
    <w:p w14:paraId="541D4519" w14:textId="184DC3F2" w:rsidR="00711F5E" w:rsidRDefault="00711F5E" w:rsidP="00711F5E">
      <w:r>
        <w:t>From a performance perspective, the design effectively meets customer requirements identified in the QFD. The selection of TPU as the primary material ensures high impact resistance, durability and resilience, which are critical for protecting the device during everyday use. Finite Element Analysis</w:t>
      </w:r>
      <w:r w:rsidR="00E66E5E">
        <w:t xml:space="preserve"> (FEA) </w:t>
      </w:r>
      <w:r>
        <w:t>confirmed that the housing can withstand expected operational loads without failure, while maintaining acceptable deformation levels. Additionally, dimensional accuracy and</w:t>
      </w:r>
      <w:r w:rsidR="00A57F7D">
        <w:t xml:space="preserve"> </w:t>
      </w:r>
      <w:r>
        <w:t>incorporation of design features such as uniform wall thickness, fillets and draft angles ensure an accurate fit and satisfactory aesthetic quality.</w:t>
      </w:r>
    </w:p>
    <w:p w14:paraId="53F72528" w14:textId="77777777" w:rsidR="0055477D" w:rsidRDefault="0055477D" w:rsidP="00711F5E"/>
    <w:p w14:paraId="01F0C4D3" w14:textId="52D9A0B5" w:rsidR="00711F5E" w:rsidRDefault="00711F5E" w:rsidP="00711F5E">
      <w:r>
        <w:t xml:space="preserve">In terms of manufacturability, the design strongly aligns with Design for Manufacture (DFM) principles. The injection moulding process was optimised through DOE and simulation, leading to key improvements such as a single, centrally located gate, appropriate sprue design and efficient ejection features. Simulation results demonstrated 100% fill confidence, low defect formation and a short cycle time, confirming that the product can be manufactured consistently and at high quality. </w:t>
      </w:r>
      <w:r w:rsidR="00220284">
        <w:t>T</w:t>
      </w:r>
      <w:r>
        <w:t>he simplified mould design reduces tooling complexity and supports efficient production with minimal process variability.</w:t>
      </w:r>
    </w:p>
    <w:p w14:paraId="3F2387DC" w14:textId="77777777" w:rsidR="0055477D" w:rsidRDefault="0055477D" w:rsidP="00711F5E"/>
    <w:p w14:paraId="0CBB85FB" w14:textId="35ADC167" w:rsidR="00711F5E" w:rsidRDefault="00C57D49" w:rsidP="00711F5E">
      <w:r>
        <w:t xml:space="preserve">Material </w:t>
      </w:r>
      <w:r w:rsidR="00711F5E">
        <w:t xml:space="preserve">and process </w:t>
      </w:r>
      <w:r>
        <w:t>considerations have been made</w:t>
      </w:r>
      <w:r w:rsidR="00711F5E">
        <w:t xml:space="preserve"> to reduced environmental impact. The use of a recyclable thermoplastic (TPU) enables end-of-life material recovery, while the optimised mould design</w:t>
      </w:r>
      <w:r>
        <w:t xml:space="preserve">, </w:t>
      </w:r>
      <w:r w:rsidR="00711F5E">
        <w:t>particularly the elimination of complex runner systems</w:t>
      </w:r>
      <w:r>
        <w:t xml:space="preserve">, </w:t>
      </w:r>
      <w:r w:rsidR="00711F5E">
        <w:t xml:space="preserve">reduces material waste and energy consumption. </w:t>
      </w:r>
      <w:r>
        <w:t>This</w:t>
      </w:r>
      <w:r w:rsidR="00711F5E">
        <w:t xml:space="preserve"> ensure</w:t>
      </w:r>
      <w:r>
        <w:t>s</w:t>
      </w:r>
      <w:r w:rsidR="00711F5E">
        <w:t xml:space="preserve"> that environmental performance is integrated alongside functional and economic requirements within the design process.</w:t>
      </w:r>
    </w:p>
    <w:p w14:paraId="4E67D662" w14:textId="77777777" w:rsidR="0055477D" w:rsidRDefault="0055477D" w:rsidP="00711F5E"/>
    <w:p w14:paraId="110FB1ED" w14:textId="4ADF4DC5" w:rsidR="00711F5E" w:rsidRDefault="00711F5E" w:rsidP="00711F5E">
      <w:r>
        <w:t xml:space="preserve">The cost and production analysis further highlights the suitability of the design for high-volume manufacturing. With a low cost per unit and a calculated break-even point of approximately 9,754 units, the design demonstrates strong economic feasibility. Injection moulding is therefore validated </w:t>
      </w:r>
      <w:r w:rsidR="00D01DA8">
        <w:lastRenderedPageBreak/>
        <w:t>as an</w:t>
      </w:r>
      <w:r>
        <w:t xml:space="preserve"> effective manufacturing method, offering </w:t>
      </w:r>
      <w:r w:rsidR="00D01DA8">
        <w:t>high</w:t>
      </w:r>
      <w:r>
        <w:t xml:space="preserve"> production rates, consistent quality and scalability compared to alternative methods such as additive manufacturing</w:t>
      </w:r>
      <w:r w:rsidR="00AE0335">
        <w:t>.</w:t>
      </w:r>
    </w:p>
    <w:p w14:paraId="6C4A339C" w14:textId="77777777" w:rsidR="0055477D" w:rsidRDefault="0055477D" w:rsidP="00711F5E"/>
    <w:p w14:paraId="4392FA19" w14:textId="5AE449AB" w:rsidR="006B7F64" w:rsidRPr="004A4CC3" w:rsidRDefault="00711F5E" w:rsidP="00711F5E">
      <w:r>
        <w:t>Overall, the design achieves a well-balanced integration of performance, manufacturability and sustainability, with clearly justified trade-offs, such as prioritising TPU for superior protection despite higher material cost. The resulting product is suitable for high-volume manufacturing, where its optimised tooling, short cycle times and low unit cost enable efficient production while maintaining quality standards. This demonstrates the significant positive impact of combining engineering analysis, simulation and design optimisation in delivering a commercially competitive and technically robust product.</w:t>
      </w:r>
    </w:p>
    <w:p w14:paraId="7FAB3B4A" w14:textId="670E778C" w:rsidR="006B7F64" w:rsidRPr="004A4CC3" w:rsidRDefault="006B7F64">
      <w:r w:rsidRPr="004A4CC3">
        <w:br w:type="page"/>
      </w:r>
    </w:p>
    <w:p w14:paraId="310D24D4" w14:textId="30D5C12F" w:rsidR="006B7F64" w:rsidRDefault="006B7F64" w:rsidP="006B7F64">
      <w:pPr>
        <w:pStyle w:val="Heading1"/>
      </w:pPr>
      <w:r w:rsidRPr="004A4CC3">
        <w:lastRenderedPageBreak/>
        <w:t xml:space="preserve"> </w:t>
      </w:r>
      <w:bookmarkStart w:id="92" w:name="_Toc232403094"/>
      <w:r w:rsidRPr="004A4CC3">
        <w:t>References</w:t>
      </w:r>
      <w:bookmarkEnd w:id="92"/>
    </w:p>
    <w:p w14:paraId="6BE997B3"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ASQ (2019). </w:t>
      </w:r>
      <w:r w:rsidRPr="00BA4FE2">
        <w:rPr>
          <w:rFonts w:ascii="Times New Roman" w:eastAsia="Times New Roman" w:hAnsi="Times New Roman" w:cs="Times New Roman"/>
          <w:i/>
          <w:iCs/>
          <w:sz w:val="24"/>
          <w:szCs w:val="24"/>
          <w:lang w:eastAsia="en-GB"/>
        </w:rPr>
        <w:t>What Is FMEA? Failure Mode &amp; Effects Analysis</w:t>
      </w:r>
      <w:r w:rsidRPr="00BA4FE2">
        <w:rPr>
          <w:rFonts w:ascii="Times New Roman" w:eastAsia="Times New Roman" w:hAnsi="Times New Roman" w:cs="Times New Roman"/>
          <w:sz w:val="24"/>
          <w:szCs w:val="24"/>
          <w:lang w:eastAsia="en-GB"/>
        </w:rPr>
        <w:t>. [online] Asq.org. Available at: https://asq.org/quality-resources/fmea [Accessed 4 Jun. 2026].</w:t>
      </w:r>
    </w:p>
    <w:p w14:paraId="7B6D9D5E"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Boothroyd Dewhurst, Inc. (2026). </w:t>
      </w:r>
      <w:r w:rsidRPr="00BA4FE2">
        <w:rPr>
          <w:rFonts w:ascii="Times New Roman" w:eastAsia="Times New Roman" w:hAnsi="Times New Roman" w:cs="Times New Roman"/>
          <w:i/>
          <w:iCs/>
          <w:sz w:val="24"/>
          <w:szCs w:val="24"/>
          <w:lang w:eastAsia="en-GB"/>
        </w:rPr>
        <w:t>Design for Assembly (DFA) Software</w:t>
      </w:r>
      <w:r w:rsidRPr="00BA4FE2">
        <w:rPr>
          <w:rFonts w:ascii="Times New Roman" w:eastAsia="Times New Roman" w:hAnsi="Times New Roman" w:cs="Times New Roman"/>
          <w:sz w:val="24"/>
          <w:szCs w:val="24"/>
          <w:lang w:eastAsia="en-GB"/>
        </w:rPr>
        <w:t>. [online] Dfma.com. Available at: https://www.dfma.com/design-for-assembly.asp [Accessed 30 May 2026].</w:t>
      </w:r>
    </w:p>
    <w:p w14:paraId="373B1C5B" w14:textId="77777777" w:rsid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Bower, K.M. (2019). </w:t>
      </w:r>
      <w:r w:rsidRPr="00BA4FE2">
        <w:rPr>
          <w:rFonts w:ascii="Times New Roman" w:eastAsia="Times New Roman" w:hAnsi="Times New Roman" w:cs="Times New Roman"/>
          <w:i/>
          <w:iCs/>
          <w:sz w:val="24"/>
          <w:szCs w:val="24"/>
          <w:lang w:eastAsia="en-GB"/>
        </w:rPr>
        <w:t>What Is Design of Experiments (DOE)? | ASQ</w:t>
      </w:r>
      <w:r w:rsidRPr="00BA4FE2">
        <w:rPr>
          <w:rFonts w:ascii="Times New Roman" w:eastAsia="Times New Roman" w:hAnsi="Times New Roman" w:cs="Times New Roman"/>
          <w:sz w:val="24"/>
          <w:szCs w:val="24"/>
          <w:lang w:eastAsia="en-GB"/>
        </w:rPr>
        <w:t>. [online] Asq.org. Available at: https://asq.org/quality-resources/design-of-experiments [Accessed 31 May 2026].</w:t>
      </w:r>
    </w:p>
    <w:p w14:paraId="281FC1DA" w14:textId="783CF38D" w:rsidR="00646502" w:rsidRDefault="00646502" w:rsidP="00646502">
      <w:pPr>
        <w:pStyle w:val="NormalWeb"/>
        <w:spacing w:before="0" w:beforeAutospacing="0" w:after="240" w:afterAutospacing="0"/>
      </w:pPr>
      <w:r w:rsidRPr="004A4CC3">
        <w:t xml:space="preserve">CSC Manufacturing. (1994). </w:t>
      </w:r>
      <w:r w:rsidRPr="004A4CC3">
        <w:rPr>
          <w:i/>
          <w:iCs/>
        </w:rPr>
        <w:t>Design for Assembly/Manufacturing Analysis Practitioners Manual</w:t>
      </w:r>
      <w:r w:rsidRPr="004A4CC3">
        <w:t>, Version 10.5, University of Hull.</w:t>
      </w:r>
    </w:p>
    <w:p w14:paraId="583C9011" w14:textId="0284F495" w:rsidR="004A2BC5" w:rsidRDefault="004A2BC5" w:rsidP="004A2BC5">
      <w:pPr>
        <w:rPr>
          <w:rFonts w:ascii="Times New Roman" w:hAnsi="Times New Roman" w:cs="Times New Roman"/>
          <w:sz w:val="24"/>
          <w:szCs w:val="24"/>
        </w:rPr>
      </w:pPr>
      <w:r w:rsidRPr="004A4CC3">
        <w:rPr>
          <w:rFonts w:ascii="Times New Roman" w:hAnsi="Times New Roman" w:cs="Times New Roman"/>
          <w:sz w:val="24"/>
          <w:szCs w:val="24"/>
        </w:rPr>
        <w:t xml:space="preserve">FMEA Handbook Version 4.1. (2004). </w:t>
      </w:r>
      <w:r w:rsidRPr="004A4CC3">
        <w:rPr>
          <w:rFonts w:ascii="Times New Roman" w:hAnsi="Times New Roman" w:cs="Times New Roman"/>
          <w:i/>
          <w:iCs/>
          <w:sz w:val="24"/>
          <w:szCs w:val="24"/>
        </w:rPr>
        <w:t xml:space="preserve">Ford Motor Company. </w:t>
      </w:r>
      <w:r w:rsidRPr="004A4CC3">
        <w:rPr>
          <w:rFonts w:ascii="Times New Roman" w:hAnsi="Times New Roman" w:cs="Times New Roman"/>
          <w:sz w:val="24"/>
          <w:szCs w:val="24"/>
        </w:rPr>
        <w:t xml:space="preserve">Unpublished. </w:t>
      </w:r>
    </w:p>
    <w:p w14:paraId="56F0DC2F" w14:textId="77777777" w:rsidR="004A2BC5" w:rsidRPr="004A2BC5" w:rsidRDefault="004A2BC5" w:rsidP="004A2BC5">
      <w:pPr>
        <w:rPr>
          <w:rFonts w:ascii="Times New Roman" w:hAnsi="Times New Roman" w:cs="Times New Roman"/>
          <w:sz w:val="24"/>
          <w:szCs w:val="24"/>
        </w:rPr>
      </w:pPr>
    </w:p>
    <w:p w14:paraId="71BB969D" w14:textId="77777777" w:rsid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G Boothroyd, Dewhurst, P. and Knight, W.A. (2002). </w:t>
      </w:r>
      <w:r w:rsidRPr="00BA4FE2">
        <w:rPr>
          <w:rFonts w:ascii="Times New Roman" w:eastAsia="Times New Roman" w:hAnsi="Times New Roman" w:cs="Times New Roman"/>
          <w:i/>
          <w:iCs/>
          <w:sz w:val="24"/>
          <w:szCs w:val="24"/>
          <w:lang w:eastAsia="en-GB"/>
        </w:rPr>
        <w:t>Product design for manufacture and assembly</w:t>
      </w:r>
      <w:r w:rsidRPr="00BA4FE2">
        <w:rPr>
          <w:rFonts w:ascii="Times New Roman" w:eastAsia="Times New Roman" w:hAnsi="Times New Roman" w:cs="Times New Roman"/>
          <w:sz w:val="24"/>
          <w:szCs w:val="24"/>
          <w:lang w:eastAsia="en-GB"/>
        </w:rPr>
        <w:t xml:space="preserve">. Boca Raton, Fl: </w:t>
      </w:r>
      <w:proofErr w:type="spellStart"/>
      <w:r w:rsidRPr="00BA4FE2">
        <w:rPr>
          <w:rFonts w:ascii="Times New Roman" w:eastAsia="Times New Roman" w:hAnsi="Times New Roman" w:cs="Times New Roman"/>
          <w:sz w:val="24"/>
          <w:szCs w:val="24"/>
          <w:lang w:eastAsia="en-GB"/>
        </w:rPr>
        <w:t>Crc</w:t>
      </w:r>
      <w:proofErr w:type="spellEnd"/>
      <w:r w:rsidRPr="00BA4FE2">
        <w:rPr>
          <w:rFonts w:ascii="Times New Roman" w:eastAsia="Times New Roman" w:hAnsi="Times New Roman" w:cs="Times New Roman"/>
          <w:sz w:val="24"/>
          <w:szCs w:val="24"/>
          <w:lang w:eastAsia="en-GB"/>
        </w:rPr>
        <w:t xml:space="preserve"> Press.</w:t>
      </w:r>
    </w:p>
    <w:p w14:paraId="1ADFBE78" w14:textId="67D25045" w:rsidR="00C64E00" w:rsidRPr="00BA4FE2" w:rsidRDefault="00C64E00" w:rsidP="00BA4FE2">
      <w:pPr>
        <w:spacing w:after="240"/>
        <w:rPr>
          <w:rFonts w:ascii="Times New Roman" w:eastAsia="Times New Roman" w:hAnsi="Times New Roman" w:cs="Times New Roman"/>
          <w:sz w:val="24"/>
          <w:szCs w:val="24"/>
          <w:lang w:eastAsia="en-GB"/>
        </w:rPr>
      </w:pPr>
      <w:proofErr w:type="spellStart"/>
      <w:r w:rsidRPr="00C64E00">
        <w:rPr>
          <w:rFonts w:ascii="Times New Roman" w:eastAsia="Times New Roman" w:hAnsi="Times New Roman" w:cs="Times New Roman"/>
          <w:sz w:val="24"/>
          <w:szCs w:val="24"/>
          <w:lang w:eastAsia="en-GB"/>
        </w:rPr>
        <w:t>Jerry.w</w:t>
      </w:r>
      <w:proofErr w:type="spellEnd"/>
      <w:r w:rsidRPr="00C64E00">
        <w:rPr>
          <w:rFonts w:ascii="Times New Roman" w:eastAsia="Times New Roman" w:hAnsi="Times New Roman" w:cs="Times New Roman"/>
          <w:sz w:val="24"/>
          <w:szCs w:val="24"/>
          <w:lang w:eastAsia="en-GB"/>
        </w:rPr>
        <w:t xml:space="preserve"> (2025). </w:t>
      </w:r>
      <w:r w:rsidRPr="00C64E00">
        <w:rPr>
          <w:rFonts w:ascii="Times New Roman" w:eastAsia="Times New Roman" w:hAnsi="Times New Roman" w:cs="Times New Roman"/>
          <w:i/>
          <w:iCs/>
          <w:sz w:val="24"/>
          <w:szCs w:val="24"/>
          <w:lang w:eastAsia="en-GB"/>
        </w:rPr>
        <w:t xml:space="preserve">The Recycling Process for Injection </w:t>
      </w:r>
      <w:proofErr w:type="spellStart"/>
      <w:r w:rsidRPr="00C64E00">
        <w:rPr>
          <w:rFonts w:ascii="Times New Roman" w:eastAsia="Times New Roman" w:hAnsi="Times New Roman" w:cs="Times New Roman"/>
          <w:i/>
          <w:iCs/>
          <w:sz w:val="24"/>
          <w:szCs w:val="24"/>
          <w:lang w:eastAsia="en-GB"/>
        </w:rPr>
        <w:t>Molded</w:t>
      </w:r>
      <w:proofErr w:type="spellEnd"/>
      <w:r w:rsidRPr="00C64E00">
        <w:rPr>
          <w:rFonts w:ascii="Times New Roman" w:eastAsia="Times New Roman" w:hAnsi="Times New Roman" w:cs="Times New Roman"/>
          <w:i/>
          <w:iCs/>
          <w:sz w:val="24"/>
          <w:szCs w:val="24"/>
          <w:lang w:eastAsia="en-GB"/>
        </w:rPr>
        <w:t xml:space="preserve"> Plastics: From Collection to New Products?</w:t>
      </w:r>
      <w:r w:rsidRPr="00C64E00">
        <w:rPr>
          <w:rFonts w:ascii="Times New Roman" w:eastAsia="Times New Roman" w:hAnsi="Times New Roman" w:cs="Times New Roman"/>
          <w:sz w:val="24"/>
          <w:szCs w:val="24"/>
          <w:lang w:eastAsia="en-GB"/>
        </w:rPr>
        <w:t xml:space="preserve"> [online] Plastic Injection </w:t>
      </w:r>
      <w:proofErr w:type="spellStart"/>
      <w:r w:rsidRPr="00C64E00">
        <w:rPr>
          <w:rFonts w:ascii="Times New Roman" w:eastAsia="Times New Roman" w:hAnsi="Times New Roman" w:cs="Times New Roman"/>
          <w:sz w:val="24"/>
          <w:szCs w:val="24"/>
          <w:lang w:eastAsia="en-GB"/>
        </w:rPr>
        <w:t>Molding</w:t>
      </w:r>
      <w:proofErr w:type="spellEnd"/>
      <w:r w:rsidRPr="00C64E00">
        <w:rPr>
          <w:rFonts w:ascii="Times New Roman" w:eastAsia="Times New Roman" w:hAnsi="Times New Roman" w:cs="Times New Roman"/>
          <w:sz w:val="24"/>
          <w:szCs w:val="24"/>
          <w:lang w:eastAsia="en-GB"/>
        </w:rPr>
        <w:t xml:space="preserve"> and Mold Maker Manufacturing. Available at: https://www.cavitymold.com/the-recycling-process-for-injection-molded-plastics-from-collection-to-new-products/#elementor-toc__heading-anchor-3 [Accessed </w:t>
      </w:r>
      <w:r>
        <w:rPr>
          <w:rFonts w:ascii="Times New Roman" w:eastAsia="Times New Roman" w:hAnsi="Times New Roman" w:cs="Times New Roman"/>
          <w:sz w:val="24"/>
          <w:szCs w:val="24"/>
          <w:lang w:eastAsia="en-GB"/>
        </w:rPr>
        <w:t>14</w:t>
      </w:r>
      <w:r w:rsidRPr="00C64E00">
        <w:rPr>
          <w:rFonts w:ascii="Times New Roman" w:eastAsia="Times New Roman" w:hAnsi="Times New Roman" w:cs="Times New Roman"/>
          <w:sz w:val="24"/>
          <w:szCs w:val="24"/>
          <w:lang w:eastAsia="en-GB"/>
        </w:rPr>
        <w:t xml:space="preserve"> Jun. 2026].</w:t>
      </w:r>
    </w:p>
    <w:p w14:paraId="448DF0C8"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Lee, S. (2025). </w:t>
      </w:r>
      <w:r w:rsidRPr="00BA4FE2">
        <w:rPr>
          <w:rFonts w:ascii="Times New Roman" w:eastAsia="Times New Roman" w:hAnsi="Times New Roman" w:cs="Times New Roman"/>
          <w:i/>
          <w:iCs/>
          <w:sz w:val="24"/>
          <w:szCs w:val="24"/>
          <w:lang w:eastAsia="en-GB"/>
        </w:rPr>
        <w:t>Engineering Economics: Cost Estimation Essentials</w:t>
      </w:r>
      <w:r w:rsidRPr="00BA4FE2">
        <w:rPr>
          <w:rFonts w:ascii="Times New Roman" w:eastAsia="Times New Roman" w:hAnsi="Times New Roman" w:cs="Times New Roman"/>
          <w:sz w:val="24"/>
          <w:szCs w:val="24"/>
          <w:lang w:eastAsia="en-GB"/>
        </w:rPr>
        <w:t>. [online] Number Analytics. Available at: https://www.numberanalytics.com/blog/engineering-economics-cost-estimation-essentials [Accessed 14 Jun. 2026].</w:t>
      </w:r>
    </w:p>
    <w:p w14:paraId="145B0A4A"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Malik, A. (2021). </w:t>
      </w:r>
      <w:r w:rsidRPr="00BA4FE2">
        <w:rPr>
          <w:rFonts w:ascii="Times New Roman" w:eastAsia="Times New Roman" w:hAnsi="Times New Roman" w:cs="Times New Roman"/>
          <w:i/>
          <w:iCs/>
          <w:sz w:val="24"/>
          <w:szCs w:val="24"/>
          <w:lang w:eastAsia="en-GB"/>
        </w:rPr>
        <w:t>All About FMEA (Failure Mode and Effects Analysis)</w:t>
      </w:r>
      <w:r w:rsidRPr="00BA4FE2">
        <w:rPr>
          <w:rFonts w:ascii="Times New Roman" w:eastAsia="Times New Roman" w:hAnsi="Times New Roman" w:cs="Times New Roman"/>
          <w:sz w:val="24"/>
          <w:szCs w:val="24"/>
          <w:lang w:eastAsia="en-GB"/>
        </w:rPr>
        <w:t>. [online] SixSigma.us. Available at: https://www.6sigma.us/fmea/all-about-failure-mode-and-effects-analysis/ [Accessed 5 Jun. 2026].</w:t>
      </w:r>
    </w:p>
    <w:p w14:paraId="03A6865D"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Malloy, R.A. (1994). </w:t>
      </w:r>
      <w:r w:rsidRPr="00BA4FE2">
        <w:rPr>
          <w:rFonts w:ascii="Times New Roman" w:eastAsia="Times New Roman" w:hAnsi="Times New Roman" w:cs="Times New Roman"/>
          <w:i/>
          <w:iCs/>
          <w:sz w:val="24"/>
          <w:szCs w:val="24"/>
          <w:lang w:eastAsia="en-GB"/>
        </w:rPr>
        <w:t xml:space="preserve">Plastic part design for injection </w:t>
      </w:r>
      <w:proofErr w:type="spellStart"/>
      <w:proofErr w:type="gramStart"/>
      <w:r w:rsidRPr="00BA4FE2">
        <w:rPr>
          <w:rFonts w:ascii="Times New Roman" w:eastAsia="Times New Roman" w:hAnsi="Times New Roman" w:cs="Times New Roman"/>
          <w:i/>
          <w:iCs/>
          <w:sz w:val="24"/>
          <w:szCs w:val="24"/>
          <w:lang w:eastAsia="en-GB"/>
        </w:rPr>
        <w:t>molding</w:t>
      </w:r>
      <w:proofErr w:type="spellEnd"/>
      <w:r w:rsidRPr="00BA4FE2">
        <w:rPr>
          <w:rFonts w:ascii="Times New Roman" w:eastAsia="Times New Roman" w:hAnsi="Times New Roman" w:cs="Times New Roman"/>
          <w:i/>
          <w:iCs/>
          <w:sz w:val="24"/>
          <w:szCs w:val="24"/>
          <w:lang w:eastAsia="en-GB"/>
        </w:rPr>
        <w:t xml:space="preserve"> :</w:t>
      </w:r>
      <w:proofErr w:type="gramEnd"/>
      <w:r w:rsidRPr="00BA4FE2">
        <w:rPr>
          <w:rFonts w:ascii="Times New Roman" w:eastAsia="Times New Roman" w:hAnsi="Times New Roman" w:cs="Times New Roman"/>
          <w:i/>
          <w:iCs/>
          <w:sz w:val="24"/>
          <w:szCs w:val="24"/>
          <w:lang w:eastAsia="en-GB"/>
        </w:rPr>
        <w:t xml:space="preserve"> an introduction</w:t>
      </w:r>
      <w:r w:rsidRPr="00BA4FE2">
        <w:rPr>
          <w:rFonts w:ascii="Times New Roman" w:eastAsia="Times New Roman" w:hAnsi="Times New Roman" w:cs="Times New Roman"/>
          <w:sz w:val="24"/>
          <w:szCs w:val="24"/>
          <w:lang w:eastAsia="en-GB"/>
        </w:rPr>
        <w:t xml:space="preserve">. </w:t>
      </w:r>
      <w:proofErr w:type="spellStart"/>
      <w:r w:rsidRPr="00BA4FE2">
        <w:rPr>
          <w:rFonts w:ascii="Times New Roman" w:eastAsia="Times New Roman" w:hAnsi="Times New Roman" w:cs="Times New Roman"/>
          <w:sz w:val="24"/>
          <w:szCs w:val="24"/>
          <w:lang w:eastAsia="en-GB"/>
        </w:rPr>
        <w:t>München</w:t>
      </w:r>
      <w:proofErr w:type="spellEnd"/>
      <w:r w:rsidRPr="00BA4FE2">
        <w:rPr>
          <w:rFonts w:ascii="Times New Roman" w:eastAsia="Times New Roman" w:hAnsi="Times New Roman" w:cs="Times New Roman"/>
          <w:sz w:val="24"/>
          <w:szCs w:val="24"/>
          <w:lang w:eastAsia="en-GB"/>
        </w:rPr>
        <w:t xml:space="preserve"> (Alemania): Carl Hanser Verlag, pp.14 -.</w:t>
      </w:r>
    </w:p>
    <w:p w14:paraId="267D4A38" w14:textId="77777777" w:rsidR="00BA4FE2" w:rsidRPr="00BA4FE2" w:rsidRDefault="00BA4FE2" w:rsidP="00BA4FE2">
      <w:pPr>
        <w:spacing w:after="240"/>
        <w:rPr>
          <w:rFonts w:ascii="Times New Roman" w:eastAsia="Times New Roman" w:hAnsi="Times New Roman" w:cs="Times New Roman"/>
          <w:sz w:val="24"/>
          <w:szCs w:val="24"/>
          <w:lang w:eastAsia="en-GB"/>
        </w:rPr>
      </w:pPr>
      <w:proofErr w:type="spellStart"/>
      <w:r w:rsidRPr="00BA4FE2">
        <w:rPr>
          <w:rFonts w:ascii="Times New Roman" w:eastAsia="Times New Roman" w:hAnsi="Times New Roman" w:cs="Times New Roman"/>
          <w:sz w:val="24"/>
          <w:szCs w:val="24"/>
          <w:lang w:eastAsia="en-GB"/>
        </w:rPr>
        <w:lastRenderedPageBreak/>
        <w:t>Mous</w:t>
      </w:r>
      <w:proofErr w:type="spellEnd"/>
      <w:r w:rsidRPr="00BA4FE2">
        <w:rPr>
          <w:rFonts w:ascii="Times New Roman" w:eastAsia="Times New Roman" w:hAnsi="Times New Roman" w:cs="Times New Roman"/>
          <w:sz w:val="24"/>
          <w:szCs w:val="24"/>
          <w:lang w:eastAsia="en-GB"/>
        </w:rPr>
        <w:t xml:space="preserve"> (2019). </w:t>
      </w:r>
      <w:proofErr w:type="spellStart"/>
      <w:r w:rsidRPr="00BA4FE2">
        <w:rPr>
          <w:rFonts w:ascii="Times New Roman" w:eastAsia="Times New Roman" w:hAnsi="Times New Roman" w:cs="Times New Roman"/>
          <w:i/>
          <w:iCs/>
          <w:sz w:val="24"/>
          <w:szCs w:val="24"/>
          <w:lang w:eastAsia="en-GB"/>
        </w:rPr>
        <w:t>Mous</w:t>
      </w:r>
      <w:proofErr w:type="spellEnd"/>
      <w:r w:rsidRPr="00BA4FE2">
        <w:rPr>
          <w:rFonts w:ascii="Times New Roman" w:eastAsia="Times New Roman" w:hAnsi="Times New Roman" w:cs="Times New Roman"/>
          <w:i/>
          <w:iCs/>
          <w:sz w:val="24"/>
          <w:szCs w:val="24"/>
          <w:lang w:eastAsia="en-GB"/>
        </w:rPr>
        <w:t xml:space="preserve"> ROW</w:t>
      </w:r>
      <w:r w:rsidRPr="00BA4FE2">
        <w:rPr>
          <w:rFonts w:ascii="Times New Roman" w:eastAsia="Times New Roman" w:hAnsi="Times New Roman" w:cs="Times New Roman"/>
          <w:sz w:val="24"/>
          <w:szCs w:val="24"/>
          <w:lang w:eastAsia="en-GB"/>
        </w:rPr>
        <w:t xml:space="preserve">. [online] </w:t>
      </w:r>
      <w:proofErr w:type="spellStart"/>
      <w:r w:rsidRPr="00BA4FE2">
        <w:rPr>
          <w:rFonts w:ascii="Times New Roman" w:eastAsia="Times New Roman" w:hAnsi="Times New Roman" w:cs="Times New Roman"/>
          <w:sz w:val="24"/>
          <w:szCs w:val="24"/>
          <w:lang w:eastAsia="en-GB"/>
        </w:rPr>
        <w:t>Mous</w:t>
      </w:r>
      <w:proofErr w:type="spellEnd"/>
      <w:r w:rsidRPr="00BA4FE2">
        <w:rPr>
          <w:rFonts w:ascii="Times New Roman" w:eastAsia="Times New Roman" w:hAnsi="Times New Roman" w:cs="Times New Roman"/>
          <w:sz w:val="24"/>
          <w:szCs w:val="24"/>
          <w:lang w:eastAsia="en-GB"/>
        </w:rPr>
        <w:t xml:space="preserve"> ROW. Available at: https://row.mous.co/pages/about-us [Accessed 5 Jun. 2026].</w:t>
      </w:r>
    </w:p>
    <w:p w14:paraId="2F95152B"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O’Driscoll, M. (2002). Design for Manufacture. </w:t>
      </w:r>
      <w:r w:rsidRPr="00BA4FE2">
        <w:rPr>
          <w:rFonts w:ascii="Times New Roman" w:eastAsia="Times New Roman" w:hAnsi="Times New Roman" w:cs="Times New Roman"/>
          <w:i/>
          <w:iCs/>
          <w:sz w:val="24"/>
          <w:szCs w:val="24"/>
          <w:lang w:eastAsia="en-GB"/>
        </w:rPr>
        <w:t>Journal of Materials Processing Technology</w:t>
      </w:r>
      <w:r w:rsidRPr="00BA4FE2">
        <w:rPr>
          <w:rFonts w:ascii="Times New Roman" w:eastAsia="Times New Roman" w:hAnsi="Times New Roman" w:cs="Times New Roman"/>
          <w:sz w:val="24"/>
          <w:szCs w:val="24"/>
          <w:lang w:eastAsia="en-GB"/>
        </w:rPr>
        <w:t xml:space="preserve">, [online] 122(2-3), pp.318–321. </w:t>
      </w:r>
      <w:proofErr w:type="spellStart"/>
      <w:proofErr w:type="gramStart"/>
      <w:r w:rsidRPr="00BA4FE2">
        <w:rPr>
          <w:rFonts w:ascii="Times New Roman" w:eastAsia="Times New Roman" w:hAnsi="Times New Roman" w:cs="Times New Roman"/>
          <w:sz w:val="24"/>
          <w:szCs w:val="24"/>
          <w:lang w:eastAsia="en-GB"/>
        </w:rPr>
        <w:t>doi:https</w:t>
      </w:r>
      <w:proofErr w:type="spellEnd"/>
      <w:r w:rsidRPr="00BA4FE2">
        <w:rPr>
          <w:rFonts w:ascii="Times New Roman" w:eastAsia="Times New Roman" w:hAnsi="Times New Roman" w:cs="Times New Roman"/>
          <w:sz w:val="24"/>
          <w:szCs w:val="24"/>
          <w:lang w:eastAsia="en-GB"/>
        </w:rPr>
        <w:t>://doi.org/10.1016/s0924-0136(01)01132-3</w:t>
      </w:r>
      <w:proofErr w:type="gramEnd"/>
      <w:r w:rsidRPr="00BA4FE2">
        <w:rPr>
          <w:rFonts w:ascii="Times New Roman" w:eastAsia="Times New Roman" w:hAnsi="Times New Roman" w:cs="Times New Roman"/>
          <w:sz w:val="24"/>
          <w:szCs w:val="24"/>
          <w:lang w:eastAsia="en-GB"/>
        </w:rPr>
        <w:t>.</w:t>
      </w:r>
    </w:p>
    <w:p w14:paraId="0559EFC3"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Pugh, S. (1991). </w:t>
      </w:r>
      <w:r w:rsidRPr="00BA4FE2">
        <w:rPr>
          <w:rFonts w:ascii="Times New Roman" w:eastAsia="Times New Roman" w:hAnsi="Times New Roman" w:cs="Times New Roman"/>
          <w:i/>
          <w:iCs/>
          <w:sz w:val="24"/>
          <w:szCs w:val="24"/>
          <w:lang w:eastAsia="en-GB"/>
        </w:rPr>
        <w:t>Total design.</w:t>
      </w:r>
      <w:r w:rsidRPr="00BA4FE2">
        <w:rPr>
          <w:rFonts w:ascii="Times New Roman" w:eastAsia="Times New Roman" w:hAnsi="Times New Roman" w:cs="Times New Roman"/>
          <w:sz w:val="24"/>
          <w:szCs w:val="24"/>
          <w:lang w:eastAsia="en-GB"/>
        </w:rPr>
        <w:t xml:space="preserve"> Harlow, England: Addison-Wesley, pp.136–207.</w:t>
      </w:r>
    </w:p>
    <w:p w14:paraId="664FB6D9"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Raalte, H.V. (2021). </w:t>
      </w:r>
      <w:r w:rsidRPr="00BA4FE2">
        <w:rPr>
          <w:rFonts w:ascii="Times New Roman" w:eastAsia="Times New Roman" w:hAnsi="Times New Roman" w:cs="Times New Roman"/>
          <w:i/>
          <w:iCs/>
          <w:sz w:val="24"/>
          <w:szCs w:val="24"/>
          <w:lang w:eastAsia="en-GB"/>
        </w:rPr>
        <w:t xml:space="preserve">What is Injection </w:t>
      </w:r>
      <w:proofErr w:type="spellStart"/>
      <w:r w:rsidRPr="00BA4FE2">
        <w:rPr>
          <w:rFonts w:ascii="Times New Roman" w:eastAsia="Times New Roman" w:hAnsi="Times New Roman" w:cs="Times New Roman"/>
          <w:i/>
          <w:iCs/>
          <w:sz w:val="24"/>
          <w:szCs w:val="24"/>
          <w:lang w:eastAsia="en-GB"/>
        </w:rPr>
        <w:t>Molding</w:t>
      </w:r>
      <w:proofErr w:type="spellEnd"/>
      <w:r w:rsidRPr="00BA4FE2">
        <w:rPr>
          <w:rFonts w:ascii="Times New Roman" w:eastAsia="Times New Roman" w:hAnsi="Times New Roman" w:cs="Times New Roman"/>
          <w:i/>
          <w:iCs/>
          <w:sz w:val="24"/>
          <w:szCs w:val="24"/>
          <w:lang w:eastAsia="en-GB"/>
        </w:rPr>
        <w:t xml:space="preserve"> Simulation in Fusion 360? - Fusion 360 Blog</w:t>
      </w:r>
      <w:r w:rsidRPr="00BA4FE2">
        <w:rPr>
          <w:rFonts w:ascii="Times New Roman" w:eastAsia="Times New Roman" w:hAnsi="Times New Roman" w:cs="Times New Roman"/>
          <w:sz w:val="24"/>
          <w:szCs w:val="24"/>
          <w:lang w:eastAsia="en-GB"/>
        </w:rPr>
        <w:t>. [online] Fusion 360 Blog. Available at: https://www.autodesk.com/products/fusion-360/blog/what-is-injection-molding-simulation-in-fusion-360/ [Accessed 31 May 2026].</w:t>
      </w:r>
    </w:p>
    <w:p w14:paraId="1B2686B7" w14:textId="77777777" w:rsidR="00BA4FE2" w:rsidRPr="00BA4FE2" w:rsidRDefault="00BA4FE2" w:rsidP="00BA4FE2">
      <w:pPr>
        <w:spacing w:after="240"/>
        <w:rPr>
          <w:rFonts w:ascii="Times New Roman" w:eastAsia="Times New Roman" w:hAnsi="Times New Roman" w:cs="Times New Roman"/>
          <w:sz w:val="24"/>
          <w:szCs w:val="24"/>
          <w:lang w:eastAsia="en-GB"/>
        </w:rPr>
      </w:pPr>
      <w:r w:rsidRPr="00BA4FE2">
        <w:rPr>
          <w:rFonts w:ascii="Times New Roman" w:eastAsia="Times New Roman" w:hAnsi="Times New Roman" w:cs="Times New Roman"/>
          <w:sz w:val="24"/>
          <w:szCs w:val="24"/>
          <w:lang w:eastAsia="en-GB"/>
        </w:rPr>
        <w:t xml:space="preserve">Tan, K.C., Xie, M. and Goh, T.N. (2003). </w:t>
      </w:r>
      <w:r w:rsidRPr="00BA4FE2">
        <w:rPr>
          <w:rFonts w:ascii="Times New Roman" w:eastAsia="Times New Roman" w:hAnsi="Times New Roman" w:cs="Times New Roman"/>
          <w:i/>
          <w:iCs/>
          <w:sz w:val="24"/>
          <w:szCs w:val="24"/>
          <w:lang w:eastAsia="en-GB"/>
        </w:rPr>
        <w:t>Advanced QFD Applications</w:t>
      </w:r>
      <w:r w:rsidRPr="00BA4FE2">
        <w:rPr>
          <w:rFonts w:ascii="Times New Roman" w:eastAsia="Times New Roman" w:hAnsi="Times New Roman" w:cs="Times New Roman"/>
          <w:sz w:val="24"/>
          <w:szCs w:val="24"/>
          <w:lang w:eastAsia="en-GB"/>
        </w:rPr>
        <w:t>. [online] Quality Press. Available at: https://www.proquest.com/docview/215554394/fulltextPDF/67A62345A2A24774PQ/1?accountid=130472&amp;sourcetype=Scholarly%20Journalshttps://www.proquest.com/docview/215554394/fulltextPDF/67A62345A2A24774PQ/1?accountid=130472&amp;sourcetype=Scholarly%20Journals [Accessed 31 May 2026].</w:t>
      </w:r>
    </w:p>
    <w:p w14:paraId="3316214E" w14:textId="2B3A907E" w:rsidR="00BA4FE2" w:rsidRPr="00BA4FE2" w:rsidRDefault="00BA4FE2" w:rsidP="00BA4FE2">
      <w:pPr>
        <w:spacing w:after="240"/>
      </w:pPr>
      <w:r w:rsidRPr="00BA4FE2">
        <w:rPr>
          <w:rFonts w:ascii="Times New Roman" w:eastAsia="Times New Roman" w:hAnsi="Times New Roman" w:cs="Times New Roman"/>
          <w:sz w:val="24"/>
          <w:szCs w:val="24"/>
          <w:lang w:eastAsia="en-GB"/>
        </w:rPr>
        <w:t xml:space="preserve">Wu, X., Gao, Q. and Li, W. (2025). Design for Recycling: A Systematic Review of Approaches for Enhancing Product Recyclability. </w:t>
      </w:r>
      <w:r w:rsidRPr="00BA4FE2">
        <w:rPr>
          <w:rFonts w:ascii="Times New Roman" w:eastAsia="Times New Roman" w:hAnsi="Times New Roman" w:cs="Times New Roman"/>
          <w:i/>
          <w:iCs/>
          <w:sz w:val="24"/>
          <w:szCs w:val="24"/>
          <w:lang w:eastAsia="en-GB"/>
        </w:rPr>
        <w:t>Sustainability</w:t>
      </w:r>
      <w:r w:rsidRPr="00BA4FE2">
        <w:rPr>
          <w:rFonts w:ascii="Times New Roman" w:eastAsia="Times New Roman" w:hAnsi="Times New Roman" w:cs="Times New Roman"/>
          <w:sz w:val="24"/>
          <w:szCs w:val="24"/>
          <w:lang w:eastAsia="en-GB"/>
        </w:rPr>
        <w:t xml:space="preserve">, [online] 17(5), pp.1790–1790. </w:t>
      </w:r>
      <w:proofErr w:type="spellStart"/>
      <w:proofErr w:type="gramStart"/>
      <w:r w:rsidRPr="00BA4FE2">
        <w:rPr>
          <w:rFonts w:ascii="Times New Roman" w:eastAsia="Times New Roman" w:hAnsi="Times New Roman" w:cs="Times New Roman"/>
          <w:sz w:val="24"/>
          <w:szCs w:val="24"/>
          <w:lang w:eastAsia="en-GB"/>
        </w:rPr>
        <w:t>doi:https</w:t>
      </w:r>
      <w:proofErr w:type="spellEnd"/>
      <w:r w:rsidRPr="00BA4FE2">
        <w:rPr>
          <w:rFonts w:ascii="Times New Roman" w:eastAsia="Times New Roman" w:hAnsi="Times New Roman" w:cs="Times New Roman"/>
          <w:sz w:val="24"/>
          <w:szCs w:val="24"/>
          <w:lang w:eastAsia="en-GB"/>
        </w:rPr>
        <w:t>://doi.org/10.3390/su17051790</w:t>
      </w:r>
      <w:proofErr w:type="gramEnd"/>
      <w:r w:rsidRPr="00BA4FE2">
        <w:rPr>
          <w:rFonts w:ascii="Times New Roman" w:eastAsia="Times New Roman" w:hAnsi="Times New Roman" w:cs="Times New Roman"/>
          <w:sz w:val="24"/>
          <w:szCs w:val="24"/>
          <w:lang w:eastAsia="en-GB"/>
        </w:rPr>
        <w:t>.</w:t>
      </w:r>
    </w:p>
    <w:p w14:paraId="0EDB058A" w14:textId="442171A3" w:rsidR="00F936FD" w:rsidRDefault="00EE75F9" w:rsidP="00F936FD">
      <w:pPr>
        <w:pStyle w:val="NormalWeb"/>
        <w:spacing w:before="0" w:beforeAutospacing="0" w:after="240" w:afterAutospacing="0"/>
      </w:pPr>
      <w:r w:rsidRPr="00EE75F9">
        <w:t>Wang, H.B. and Sun, C.H. (2021)</w:t>
      </w:r>
      <w:r w:rsidR="005129BD">
        <w:t>.</w:t>
      </w:r>
      <w:r w:rsidRPr="00EE75F9">
        <w:t xml:space="preserve"> </w:t>
      </w:r>
      <w:r w:rsidRPr="005129BD">
        <w:rPr>
          <w:i/>
          <w:iCs/>
        </w:rPr>
        <w:t xml:space="preserve">Gate Optimization Analy sis of Injection </w:t>
      </w:r>
      <w:proofErr w:type="spellStart"/>
      <w:r w:rsidRPr="005129BD">
        <w:rPr>
          <w:i/>
          <w:iCs/>
        </w:rPr>
        <w:t>Molding</w:t>
      </w:r>
      <w:proofErr w:type="spellEnd"/>
      <w:r w:rsidRPr="005129BD">
        <w:rPr>
          <w:i/>
          <w:iCs/>
        </w:rPr>
        <w:t xml:space="preserve"> for Mobile Phone Panel Based on Moldflow and Drop Simulation.</w:t>
      </w:r>
      <w:r w:rsidR="005129BD" w:rsidRPr="005129BD">
        <w:t xml:space="preserve"> </w:t>
      </w:r>
      <w:r w:rsidR="005129BD">
        <w:t>[online]</w:t>
      </w:r>
      <w:r w:rsidRPr="00EE75F9">
        <w:t xml:space="preserve"> World Journal of Engineering and Technology, 9, 92-99. </w:t>
      </w:r>
      <w:r w:rsidR="00331A27">
        <w:t xml:space="preserve">Available at: </w:t>
      </w:r>
      <w:hyperlink r:id="rId43" w:history="1">
        <w:r w:rsidR="00331A27" w:rsidRPr="00303A68">
          <w:rPr>
            <w:rStyle w:val="Hyperlink"/>
          </w:rPr>
          <w:t>https://doi.org/10.4236/wjet.2021.91007</w:t>
        </w:r>
      </w:hyperlink>
      <w:r w:rsidR="00331A27">
        <w:t xml:space="preserve"> [Accessed 14 Jun. 2026]</w:t>
      </w:r>
    </w:p>
    <w:p w14:paraId="2BCB37EC" w14:textId="77777777" w:rsidR="004A2BC5" w:rsidRDefault="004A2BC5" w:rsidP="004A2BC5">
      <w:pPr>
        <w:pStyle w:val="NormalWeb"/>
      </w:pPr>
      <w:r w:rsidRPr="004A4CC3">
        <w:t xml:space="preserve">Yoji Aka. (1990). </w:t>
      </w:r>
      <w:r w:rsidRPr="004A4CC3">
        <w:rPr>
          <w:i/>
          <w:iCs/>
        </w:rPr>
        <w:t xml:space="preserve">Quality Function Deployment: Integrating Customer Requirements </w:t>
      </w:r>
      <w:proofErr w:type="gramStart"/>
      <w:r w:rsidRPr="004A4CC3">
        <w:rPr>
          <w:i/>
          <w:iCs/>
        </w:rPr>
        <w:t>Into</w:t>
      </w:r>
      <w:proofErr w:type="gramEnd"/>
      <w:r w:rsidRPr="004A4CC3">
        <w:rPr>
          <w:i/>
          <w:iCs/>
        </w:rPr>
        <w:t xml:space="preserve"> Product Design</w:t>
      </w:r>
      <w:r w:rsidRPr="004A4CC3">
        <w:t>. Productivity Press</w:t>
      </w:r>
    </w:p>
    <w:p w14:paraId="603A9933" w14:textId="0061A226" w:rsidR="008555F3" w:rsidRPr="0088384E" w:rsidRDefault="008555F3" w:rsidP="006B7F64">
      <w:pPr>
        <w:rPr>
          <w:rFonts w:ascii="Times New Roman" w:hAnsi="Times New Roman" w:cs="Times New Roman"/>
          <w:sz w:val="24"/>
          <w:szCs w:val="24"/>
        </w:rPr>
      </w:pPr>
    </w:p>
    <w:sectPr w:rsidR="008555F3" w:rsidRPr="0088384E" w:rsidSect="000A39D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0D0A5" w14:textId="77777777" w:rsidR="000B630C" w:rsidRPr="004A4CC3" w:rsidRDefault="000B630C" w:rsidP="0071202A">
      <w:r w:rsidRPr="004A4CC3">
        <w:separator/>
      </w:r>
    </w:p>
  </w:endnote>
  <w:endnote w:type="continuationSeparator" w:id="0">
    <w:p w14:paraId="7A76260E" w14:textId="77777777" w:rsidR="000B630C" w:rsidRPr="004A4CC3" w:rsidRDefault="000B630C" w:rsidP="0071202A">
      <w:r w:rsidRPr="004A4C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517379"/>
      <w:docPartObj>
        <w:docPartGallery w:val="Page Numbers (Bottom of Page)"/>
        <w:docPartUnique/>
      </w:docPartObj>
    </w:sdtPr>
    <w:sdtContent>
      <w:p w14:paraId="3B454DBC" w14:textId="259459CB" w:rsidR="0071202A" w:rsidRPr="004A4CC3" w:rsidRDefault="0071202A">
        <w:pPr>
          <w:pStyle w:val="Footer"/>
          <w:jc w:val="right"/>
        </w:pPr>
        <w:r w:rsidRPr="004A4CC3">
          <w:fldChar w:fldCharType="begin"/>
        </w:r>
        <w:r w:rsidRPr="004A4CC3">
          <w:instrText>PAGE   \* MERGEFORMAT</w:instrText>
        </w:r>
        <w:r w:rsidRPr="004A4CC3">
          <w:fldChar w:fldCharType="separate"/>
        </w:r>
        <w:r w:rsidRPr="004A4CC3">
          <w:t>2</w:t>
        </w:r>
        <w:r w:rsidRPr="004A4CC3">
          <w:fldChar w:fldCharType="end"/>
        </w:r>
      </w:p>
    </w:sdtContent>
  </w:sdt>
  <w:p w14:paraId="67E22AED" w14:textId="77777777" w:rsidR="0071202A" w:rsidRPr="004A4CC3" w:rsidRDefault="007120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9119765"/>
      <w:docPartObj>
        <w:docPartGallery w:val="Page Numbers (Bottom of Page)"/>
        <w:docPartUnique/>
      </w:docPartObj>
    </w:sdtPr>
    <w:sdtContent>
      <w:p w14:paraId="51CF1DFA" w14:textId="2EC58D1C" w:rsidR="000A39D0" w:rsidRPr="004A4CC3" w:rsidRDefault="000A39D0">
        <w:pPr>
          <w:pStyle w:val="Footer"/>
          <w:jc w:val="right"/>
        </w:pPr>
        <w:r w:rsidRPr="004A4CC3">
          <w:fldChar w:fldCharType="begin"/>
        </w:r>
        <w:r w:rsidRPr="004A4CC3">
          <w:instrText>PAGE   \* MERGEFORMAT</w:instrText>
        </w:r>
        <w:r w:rsidRPr="004A4CC3">
          <w:fldChar w:fldCharType="separate"/>
        </w:r>
        <w:r w:rsidRPr="004A4CC3">
          <w:t>2</w:t>
        </w:r>
        <w:r w:rsidRPr="004A4CC3">
          <w:fldChar w:fldCharType="end"/>
        </w:r>
      </w:p>
    </w:sdtContent>
  </w:sdt>
  <w:p w14:paraId="533A60D9" w14:textId="77777777" w:rsidR="000A39D0" w:rsidRPr="004A4CC3" w:rsidRDefault="000A39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4285105"/>
      <w:docPartObj>
        <w:docPartGallery w:val="Page Numbers (Bottom of Page)"/>
        <w:docPartUnique/>
      </w:docPartObj>
    </w:sdtPr>
    <w:sdtContent>
      <w:p w14:paraId="58AE523E" w14:textId="77777777" w:rsidR="000A39D0" w:rsidRPr="004A4CC3" w:rsidRDefault="000A39D0">
        <w:pPr>
          <w:pStyle w:val="Footer"/>
          <w:jc w:val="right"/>
        </w:pPr>
        <w:r w:rsidRPr="004A4CC3">
          <w:fldChar w:fldCharType="begin"/>
        </w:r>
        <w:r w:rsidRPr="004A4CC3">
          <w:instrText>PAGE   \* MERGEFORMAT</w:instrText>
        </w:r>
        <w:r w:rsidRPr="004A4CC3">
          <w:fldChar w:fldCharType="separate"/>
        </w:r>
        <w:r w:rsidRPr="004A4CC3">
          <w:t>2</w:t>
        </w:r>
        <w:r w:rsidRPr="004A4CC3">
          <w:fldChar w:fldCharType="end"/>
        </w:r>
      </w:p>
    </w:sdtContent>
  </w:sdt>
  <w:p w14:paraId="3295FBDA" w14:textId="77777777" w:rsidR="000A39D0" w:rsidRPr="004A4CC3" w:rsidRDefault="000A3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1CF09" w14:textId="77777777" w:rsidR="000B630C" w:rsidRPr="004A4CC3" w:rsidRDefault="000B630C" w:rsidP="0071202A">
      <w:r w:rsidRPr="004A4CC3">
        <w:separator/>
      </w:r>
    </w:p>
  </w:footnote>
  <w:footnote w:type="continuationSeparator" w:id="0">
    <w:p w14:paraId="0884E531" w14:textId="77777777" w:rsidR="000B630C" w:rsidRPr="004A4CC3" w:rsidRDefault="000B630C" w:rsidP="0071202A">
      <w:r w:rsidRPr="004A4C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25B46"/>
    <w:multiLevelType w:val="hybridMultilevel"/>
    <w:tmpl w:val="97BA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A2916"/>
    <w:multiLevelType w:val="hybridMultilevel"/>
    <w:tmpl w:val="B39C1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8F0D23"/>
    <w:multiLevelType w:val="hybridMultilevel"/>
    <w:tmpl w:val="4860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40140A"/>
    <w:multiLevelType w:val="hybridMultilevel"/>
    <w:tmpl w:val="D1E4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37B56"/>
    <w:multiLevelType w:val="hybridMultilevel"/>
    <w:tmpl w:val="D3389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68090C"/>
    <w:multiLevelType w:val="multilevel"/>
    <w:tmpl w:val="552AA4B2"/>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32"/>
        <w:szCs w:val="32"/>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4EDF0D7E"/>
    <w:multiLevelType w:val="hybridMultilevel"/>
    <w:tmpl w:val="C046ED74"/>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7" w15:restartNumberingAfterBreak="0">
    <w:nsid w:val="5D514158"/>
    <w:multiLevelType w:val="hybridMultilevel"/>
    <w:tmpl w:val="1F882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5823B3"/>
    <w:multiLevelType w:val="hybridMultilevel"/>
    <w:tmpl w:val="8FAA0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A13481"/>
    <w:multiLevelType w:val="hybridMultilevel"/>
    <w:tmpl w:val="E2684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0741822">
    <w:abstractNumId w:val="5"/>
  </w:num>
  <w:num w:numId="2" w16cid:durableId="2127843858">
    <w:abstractNumId w:val="6"/>
  </w:num>
  <w:num w:numId="3" w16cid:durableId="1870413152">
    <w:abstractNumId w:val="4"/>
  </w:num>
  <w:num w:numId="4" w16cid:durableId="932664024">
    <w:abstractNumId w:val="7"/>
  </w:num>
  <w:num w:numId="5" w16cid:durableId="139034599">
    <w:abstractNumId w:val="0"/>
  </w:num>
  <w:num w:numId="6" w16cid:durableId="883370596">
    <w:abstractNumId w:val="8"/>
  </w:num>
  <w:num w:numId="7" w16cid:durableId="1992295674">
    <w:abstractNumId w:val="1"/>
  </w:num>
  <w:num w:numId="8" w16cid:durableId="2008167067">
    <w:abstractNumId w:val="3"/>
  </w:num>
  <w:num w:numId="9" w16cid:durableId="1168252433">
    <w:abstractNumId w:val="2"/>
  </w:num>
  <w:num w:numId="10" w16cid:durableId="3432132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C2"/>
    <w:rsid w:val="00002D58"/>
    <w:rsid w:val="00005ACF"/>
    <w:rsid w:val="00012A6F"/>
    <w:rsid w:val="000202DE"/>
    <w:rsid w:val="00021B9E"/>
    <w:rsid w:val="0002322A"/>
    <w:rsid w:val="00023ADE"/>
    <w:rsid w:val="00026A4C"/>
    <w:rsid w:val="00026B04"/>
    <w:rsid w:val="00030A4B"/>
    <w:rsid w:val="00032580"/>
    <w:rsid w:val="00034541"/>
    <w:rsid w:val="00041B1B"/>
    <w:rsid w:val="00043598"/>
    <w:rsid w:val="000459AC"/>
    <w:rsid w:val="00045E5D"/>
    <w:rsid w:val="00046B00"/>
    <w:rsid w:val="00046EEE"/>
    <w:rsid w:val="00050CAB"/>
    <w:rsid w:val="00052DEC"/>
    <w:rsid w:val="00053AEC"/>
    <w:rsid w:val="000550BE"/>
    <w:rsid w:val="00055433"/>
    <w:rsid w:val="00057173"/>
    <w:rsid w:val="000604B0"/>
    <w:rsid w:val="00063640"/>
    <w:rsid w:val="00064458"/>
    <w:rsid w:val="00064BA8"/>
    <w:rsid w:val="00064C25"/>
    <w:rsid w:val="00065443"/>
    <w:rsid w:val="0007369F"/>
    <w:rsid w:val="000748B2"/>
    <w:rsid w:val="00075512"/>
    <w:rsid w:val="00076681"/>
    <w:rsid w:val="00083FA7"/>
    <w:rsid w:val="00084811"/>
    <w:rsid w:val="000860C1"/>
    <w:rsid w:val="000863A5"/>
    <w:rsid w:val="0009268B"/>
    <w:rsid w:val="00092787"/>
    <w:rsid w:val="00092A13"/>
    <w:rsid w:val="00093CBB"/>
    <w:rsid w:val="00093CF6"/>
    <w:rsid w:val="000948B7"/>
    <w:rsid w:val="00095CA5"/>
    <w:rsid w:val="00096137"/>
    <w:rsid w:val="000962A1"/>
    <w:rsid w:val="000A1D93"/>
    <w:rsid w:val="000A215C"/>
    <w:rsid w:val="000A39D0"/>
    <w:rsid w:val="000A7775"/>
    <w:rsid w:val="000A7E0B"/>
    <w:rsid w:val="000B1E9A"/>
    <w:rsid w:val="000B3683"/>
    <w:rsid w:val="000B3A99"/>
    <w:rsid w:val="000B3BCA"/>
    <w:rsid w:val="000B4DE0"/>
    <w:rsid w:val="000B630C"/>
    <w:rsid w:val="000B7464"/>
    <w:rsid w:val="000D02CD"/>
    <w:rsid w:val="000D160D"/>
    <w:rsid w:val="000D1A8A"/>
    <w:rsid w:val="000D3124"/>
    <w:rsid w:val="000D50B1"/>
    <w:rsid w:val="000E0A7B"/>
    <w:rsid w:val="000E1B3F"/>
    <w:rsid w:val="000E645F"/>
    <w:rsid w:val="000F2412"/>
    <w:rsid w:val="000F319E"/>
    <w:rsid w:val="00100A3A"/>
    <w:rsid w:val="00103524"/>
    <w:rsid w:val="001047CD"/>
    <w:rsid w:val="00105F13"/>
    <w:rsid w:val="00110542"/>
    <w:rsid w:val="0011640A"/>
    <w:rsid w:val="00117999"/>
    <w:rsid w:val="00120ED6"/>
    <w:rsid w:val="00121205"/>
    <w:rsid w:val="00123C48"/>
    <w:rsid w:val="001244AE"/>
    <w:rsid w:val="00124A45"/>
    <w:rsid w:val="00126A51"/>
    <w:rsid w:val="001333EA"/>
    <w:rsid w:val="00133F5F"/>
    <w:rsid w:val="00136B34"/>
    <w:rsid w:val="00137B9A"/>
    <w:rsid w:val="00137EEA"/>
    <w:rsid w:val="0014005D"/>
    <w:rsid w:val="001419F5"/>
    <w:rsid w:val="00151641"/>
    <w:rsid w:val="001520B8"/>
    <w:rsid w:val="001523AD"/>
    <w:rsid w:val="00153E11"/>
    <w:rsid w:val="00161EA9"/>
    <w:rsid w:val="00162555"/>
    <w:rsid w:val="00163C98"/>
    <w:rsid w:val="00163E7D"/>
    <w:rsid w:val="001656D8"/>
    <w:rsid w:val="00167115"/>
    <w:rsid w:val="00170B69"/>
    <w:rsid w:val="0017165C"/>
    <w:rsid w:val="00173934"/>
    <w:rsid w:val="0017462A"/>
    <w:rsid w:val="00174F59"/>
    <w:rsid w:val="00176459"/>
    <w:rsid w:val="0018041C"/>
    <w:rsid w:val="00180963"/>
    <w:rsid w:val="00180CD1"/>
    <w:rsid w:val="0018121D"/>
    <w:rsid w:val="0018181F"/>
    <w:rsid w:val="00181924"/>
    <w:rsid w:val="0018252A"/>
    <w:rsid w:val="00182D57"/>
    <w:rsid w:val="001843B4"/>
    <w:rsid w:val="00186C41"/>
    <w:rsid w:val="0018734C"/>
    <w:rsid w:val="0019287E"/>
    <w:rsid w:val="00194314"/>
    <w:rsid w:val="00194D7B"/>
    <w:rsid w:val="0019501B"/>
    <w:rsid w:val="00197B73"/>
    <w:rsid w:val="001A02A1"/>
    <w:rsid w:val="001A1DDD"/>
    <w:rsid w:val="001A7EF9"/>
    <w:rsid w:val="001B18A4"/>
    <w:rsid w:val="001B36B5"/>
    <w:rsid w:val="001B4D83"/>
    <w:rsid w:val="001B53A5"/>
    <w:rsid w:val="001B60CA"/>
    <w:rsid w:val="001B66BE"/>
    <w:rsid w:val="001C0194"/>
    <w:rsid w:val="001C0DEC"/>
    <w:rsid w:val="001C1117"/>
    <w:rsid w:val="001C3922"/>
    <w:rsid w:val="001C3D3A"/>
    <w:rsid w:val="001C4849"/>
    <w:rsid w:val="001C6708"/>
    <w:rsid w:val="001D06D7"/>
    <w:rsid w:val="001D0CEF"/>
    <w:rsid w:val="001D541F"/>
    <w:rsid w:val="001E0AA3"/>
    <w:rsid w:val="001E2245"/>
    <w:rsid w:val="001E2C58"/>
    <w:rsid w:val="001E2EF2"/>
    <w:rsid w:val="001E4C32"/>
    <w:rsid w:val="001E5E0C"/>
    <w:rsid w:val="001E7207"/>
    <w:rsid w:val="001F359B"/>
    <w:rsid w:val="001F5772"/>
    <w:rsid w:val="00203A59"/>
    <w:rsid w:val="00203BAD"/>
    <w:rsid w:val="002055E7"/>
    <w:rsid w:val="00211536"/>
    <w:rsid w:val="00213B64"/>
    <w:rsid w:val="00216A87"/>
    <w:rsid w:val="00220284"/>
    <w:rsid w:val="002213FB"/>
    <w:rsid w:val="00221ACB"/>
    <w:rsid w:val="0022494A"/>
    <w:rsid w:val="00226C5F"/>
    <w:rsid w:val="002379EA"/>
    <w:rsid w:val="00237B80"/>
    <w:rsid w:val="0024065B"/>
    <w:rsid w:val="00242240"/>
    <w:rsid w:val="00242401"/>
    <w:rsid w:val="0024276A"/>
    <w:rsid w:val="002432AF"/>
    <w:rsid w:val="00243648"/>
    <w:rsid w:val="00243FD6"/>
    <w:rsid w:val="002459AE"/>
    <w:rsid w:val="00245E37"/>
    <w:rsid w:val="00245F39"/>
    <w:rsid w:val="0024681F"/>
    <w:rsid w:val="002510DA"/>
    <w:rsid w:val="002517B7"/>
    <w:rsid w:val="00251AD6"/>
    <w:rsid w:val="002522BD"/>
    <w:rsid w:val="00252A11"/>
    <w:rsid w:val="00253D64"/>
    <w:rsid w:val="00256169"/>
    <w:rsid w:val="00257AB0"/>
    <w:rsid w:val="00257C68"/>
    <w:rsid w:val="00257E54"/>
    <w:rsid w:val="00265D58"/>
    <w:rsid w:val="00266D0D"/>
    <w:rsid w:val="00270DC8"/>
    <w:rsid w:val="002733F6"/>
    <w:rsid w:val="002735FE"/>
    <w:rsid w:val="00276021"/>
    <w:rsid w:val="00276A42"/>
    <w:rsid w:val="0028068E"/>
    <w:rsid w:val="0028132B"/>
    <w:rsid w:val="002832B7"/>
    <w:rsid w:val="002842B3"/>
    <w:rsid w:val="00286069"/>
    <w:rsid w:val="00287105"/>
    <w:rsid w:val="00287306"/>
    <w:rsid w:val="00291224"/>
    <w:rsid w:val="00293003"/>
    <w:rsid w:val="002942AF"/>
    <w:rsid w:val="0029535E"/>
    <w:rsid w:val="0029650F"/>
    <w:rsid w:val="0029765E"/>
    <w:rsid w:val="002A00BD"/>
    <w:rsid w:val="002A03A1"/>
    <w:rsid w:val="002A1680"/>
    <w:rsid w:val="002A2692"/>
    <w:rsid w:val="002A39A4"/>
    <w:rsid w:val="002A649F"/>
    <w:rsid w:val="002A6794"/>
    <w:rsid w:val="002A7FD8"/>
    <w:rsid w:val="002B2931"/>
    <w:rsid w:val="002B39ED"/>
    <w:rsid w:val="002B7033"/>
    <w:rsid w:val="002B7476"/>
    <w:rsid w:val="002B7F6D"/>
    <w:rsid w:val="002C03A3"/>
    <w:rsid w:val="002C1A2D"/>
    <w:rsid w:val="002C1AA5"/>
    <w:rsid w:val="002C29F8"/>
    <w:rsid w:val="002C3833"/>
    <w:rsid w:val="002C5FE1"/>
    <w:rsid w:val="002D0059"/>
    <w:rsid w:val="002D2E41"/>
    <w:rsid w:val="002E0246"/>
    <w:rsid w:val="002E052E"/>
    <w:rsid w:val="002E1158"/>
    <w:rsid w:val="002E30D3"/>
    <w:rsid w:val="002E464A"/>
    <w:rsid w:val="002E46BE"/>
    <w:rsid w:val="002F2D80"/>
    <w:rsid w:val="002F3CBE"/>
    <w:rsid w:val="002F533A"/>
    <w:rsid w:val="002F535F"/>
    <w:rsid w:val="002F5620"/>
    <w:rsid w:val="002F5E8B"/>
    <w:rsid w:val="002F6364"/>
    <w:rsid w:val="0030094F"/>
    <w:rsid w:val="00302F4A"/>
    <w:rsid w:val="0031359B"/>
    <w:rsid w:val="00315786"/>
    <w:rsid w:val="00315B06"/>
    <w:rsid w:val="00316719"/>
    <w:rsid w:val="003169BB"/>
    <w:rsid w:val="00316A98"/>
    <w:rsid w:val="0032067E"/>
    <w:rsid w:val="00324956"/>
    <w:rsid w:val="00325DF3"/>
    <w:rsid w:val="0032695E"/>
    <w:rsid w:val="00331A27"/>
    <w:rsid w:val="00331ABB"/>
    <w:rsid w:val="003326AB"/>
    <w:rsid w:val="0033454E"/>
    <w:rsid w:val="00335DA1"/>
    <w:rsid w:val="00337BE0"/>
    <w:rsid w:val="00341D1B"/>
    <w:rsid w:val="00344A49"/>
    <w:rsid w:val="00344A86"/>
    <w:rsid w:val="00344DF9"/>
    <w:rsid w:val="003500CB"/>
    <w:rsid w:val="003524E0"/>
    <w:rsid w:val="00353346"/>
    <w:rsid w:val="003548D5"/>
    <w:rsid w:val="00355DFA"/>
    <w:rsid w:val="0035708C"/>
    <w:rsid w:val="00357F75"/>
    <w:rsid w:val="003605CA"/>
    <w:rsid w:val="00370387"/>
    <w:rsid w:val="003704D5"/>
    <w:rsid w:val="0037078B"/>
    <w:rsid w:val="00373847"/>
    <w:rsid w:val="0037437D"/>
    <w:rsid w:val="003765A3"/>
    <w:rsid w:val="003777C2"/>
    <w:rsid w:val="00380F93"/>
    <w:rsid w:val="0038393F"/>
    <w:rsid w:val="0038611A"/>
    <w:rsid w:val="00386671"/>
    <w:rsid w:val="00387C2D"/>
    <w:rsid w:val="0039023C"/>
    <w:rsid w:val="00390369"/>
    <w:rsid w:val="00393019"/>
    <w:rsid w:val="003953F3"/>
    <w:rsid w:val="003963AE"/>
    <w:rsid w:val="00397547"/>
    <w:rsid w:val="003A07DB"/>
    <w:rsid w:val="003A1827"/>
    <w:rsid w:val="003A2369"/>
    <w:rsid w:val="003A7A46"/>
    <w:rsid w:val="003A7DB0"/>
    <w:rsid w:val="003B3DEC"/>
    <w:rsid w:val="003B3FA0"/>
    <w:rsid w:val="003C008D"/>
    <w:rsid w:val="003C05CF"/>
    <w:rsid w:val="003C0E51"/>
    <w:rsid w:val="003C331A"/>
    <w:rsid w:val="003C39B9"/>
    <w:rsid w:val="003C42AD"/>
    <w:rsid w:val="003C5298"/>
    <w:rsid w:val="003C65D5"/>
    <w:rsid w:val="003C7763"/>
    <w:rsid w:val="003D0407"/>
    <w:rsid w:val="003D1A9A"/>
    <w:rsid w:val="003D3371"/>
    <w:rsid w:val="003D4529"/>
    <w:rsid w:val="003D45BC"/>
    <w:rsid w:val="003D6025"/>
    <w:rsid w:val="003E14AF"/>
    <w:rsid w:val="003E2CB2"/>
    <w:rsid w:val="003E3A51"/>
    <w:rsid w:val="003E41FE"/>
    <w:rsid w:val="003E4D69"/>
    <w:rsid w:val="003E504C"/>
    <w:rsid w:val="003E54C3"/>
    <w:rsid w:val="003E567F"/>
    <w:rsid w:val="003E5685"/>
    <w:rsid w:val="003E5BE8"/>
    <w:rsid w:val="003E62A0"/>
    <w:rsid w:val="003E79F1"/>
    <w:rsid w:val="003F2359"/>
    <w:rsid w:val="003F40DE"/>
    <w:rsid w:val="003F5E19"/>
    <w:rsid w:val="004005D2"/>
    <w:rsid w:val="00400E9E"/>
    <w:rsid w:val="0040682A"/>
    <w:rsid w:val="00407C1B"/>
    <w:rsid w:val="004117D9"/>
    <w:rsid w:val="00411FAC"/>
    <w:rsid w:val="004141D2"/>
    <w:rsid w:val="0041531E"/>
    <w:rsid w:val="0041552E"/>
    <w:rsid w:val="00415DE2"/>
    <w:rsid w:val="00416376"/>
    <w:rsid w:val="0042207B"/>
    <w:rsid w:val="004234AB"/>
    <w:rsid w:val="0042478A"/>
    <w:rsid w:val="00425AB3"/>
    <w:rsid w:val="004264D7"/>
    <w:rsid w:val="00426C46"/>
    <w:rsid w:val="00426DB5"/>
    <w:rsid w:val="00427F75"/>
    <w:rsid w:val="004304A3"/>
    <w:rsid w:val="00431173"/>
    <w:rsid w:val="00431A94"/>
    <w:rsid w:val="00433AD8"/>
    <w:rsid w:val="004345C8"/>
    <w:rsid w:val="00434690"/>
    <w:rsid w:val="004349F0"/>
    <w:rsid w:val="00435118"/>
    <w:rsid w:val="00436862"/>
    <w:rsid w:val="0043696C"/>
    <w:rsid w:val="00437A1D"/>
    <w:rsid w:val="004431E3"/>
    <w:rsid w:val="00443969"/>
    <w:rsid w:val="0044427D"/>
    <w:rsid w:val="00447C3C"/>
    <w:rsid w:val="00451634"/>
    <w:rsid w:val="004535C0"/>
    <w:rsid w:val="00460352"/>
    <w:rsid w:val="004606E2"/>
    <w:rsid w:val="00462C62"/>
    <w:rsid w:val="0046311C"/>
    <w:rsid w:val="00463799"/>
    <w:rsid w:val="00463C81"/>
    <w:rsid w:val="004666F6"/>
    <w:rsid w:val="00466FA1"/>
    <w:rsid w:val="00467DA6"/>
    <w:rsid w:val="00470D6A"/>
    <w:rsid w:val="00474612"/>
    <w:rsid w:val="004746EC"/>
    <w:rsid w:val="00476EB0"/>
    <w:rsid w:val="0047701B"/>
    <w:rsid w:val="00481158"/>
    <w:rsid w:val="004813AF"/>
    <w:rsid w:val="0048183C"/>
    <w:rsid w:val="00482577"/>
    <w:rsid w:val="00483038"/>
    <w:rsid w:val="00483993"/>
    <w:rsid w:val="00484870"/>
    <w:rsid w:val="00484F4A"/>
    <w:rsid w:val="00484F9B"/>
    <w:rsid w:val="004860DD"/>
    <w:rsid w:val="004862F3"/>
    <w:rsid w:val="00490744"/>
    <w:rsid w:val="00490807"/>
    <w:rsid w:val="00491878"/>
    <w:rsid w:val="00491E8E"/>
    <w:rsid w:val="00491EE8"/>
    <w:rsid w:val="004932C3"/>
    <w:rsid w:val="00493AE5"/>
    <w:rsid w:val="00493B12"/>
    <w:rsid w:val="004946F8"/>
    <w:rsid w:val="00497B48"/>
    <w:rsid w:val="00497DD9"/>
    <w:rsid w:val="004A01F9"/>
    <w:rsid w:val="004A236B"/>
    <w:rsid w:val="004A2BC5"/>
    <w:rsid w:val="004A2D8D"/>
    <w:rsid w:val="004A37E1"/>
    <w:rsid w:val="004A40D7"/>
    <w:rsid w:val="004A4CC3"/>
    <w:rsid w:val="004A4F4C"/>
    <w:rsid w:val="004B2111"/>
    <w:rsid w:val="004B23F9"/>
    <w:rsid w:val="004B3463"/>
    <w:rsid w:val="004B385E"/>
    <w:rsid w:val="004B3DC3"/>
    <w:rsid w:val="004B632B"/>
    <w:rsid w:val="004B6589"/>
    <w:rsid w:val="004B6AD5"/>
    <w:rsid w:val="004B7CFA"/>
    <w:rsid w:val="004C1461"/>
    <w:rsid w:val="004C293E"/>
    <w:rsid w:val="004C45F1"/>
    <w:rsid w:val="004C5C63"/>
    <w:rsid w:val="004C66E2"/>
    <w:rsid w:val="004C6F8D"/>
    <w:rsid w:val="004D213B"/>
    <w:rsid w:val="004D7B01"/>
    <w:rsid w:val="004E1F6F"/>
    <w:rsid w:val="004E3446"/>
    <w:rsid w:val="004E58A3"/>
    <w:rsid w:val="004E62E9"/>
    <w:rsid w:val="004E6329"/>
    <w:rsid w:val="004F0876"/>
    <w:rsid w:val="004F1114"/>
    <w:rsid w:val="004F148E"/>
    <w:rsid w:val="004F2147"/>
    <w:rsid w:val="004F4308"/>
    <w:rsid w:val="004F6C02"/>
    <w:rsid w:val="004F6CE6"/>
    <w:rsid w:val="00500595"/>
    <w:rsid w:val="00500842"/>
    <w:rsid w:val="00500FC5"/>
    <w:rsid w:val="00501EEC"/>
    <w:rsid w:val="00503B03"/>
    <w:rsid w:val="0050410E"/>
    <w:rsid w:val="00506FC8"/>
    <w:rsid w:val="0051047A"/>
    <w:rsid w:val="00510505"/>
    <w:rsid w:val="005129BD"/>
    <w:rsid w:val="00513547"/>
    <w:rsid w:val="00514BAB"/>
    <w:rsid w:val="00516A57"/>
    <w:rsid w:val="005172B3"/>
    <w:rsid w:val="00523AD7"/>
    <w:rsid w:val="00534B43"/>
    <w:rsid w:val="005372B0"/>
    <w:rsid w:val="00543058"/>
    <w:rsid w:val="005446F6"/>
    <w:rsid w:val="0055018A"/>
    <w:rsid w:val="0055035D"/>
    <w:rsid w:val="00550675"/>
    <w:rsid w:val="005521F0"/>
    <w:rsid w:val="00553880"/>
    <w:rsid w:val="00553892"/>
    <w:rsid w:val="005540E4"/>
    <w:rsid w:val="0055460E"/>
    <w:rsid w:val="0055477D"/>
    <w:rsid w:val="00554FFE"/>
    <w:rsid w:val="00556A49"/>
    <w:rsid w:val="005600E3"/>
    <w:rsid w:val="00560219"/>
    <w:rsid w:val="005604B0"/>
    <w:rsid w:val="005627A1"/>
    <w:rsid w:val="005628E6"/>
    <w:rsid w:val="00563A6D"/>
    <w:rsid w:val="005675EC"/>
    <w:rsid w:val="00567B6A"/>
    <w:rsid w:val="005708E5"/>
    <w:rsid w:val="00571F94"/>
    <w:rsid w:val="00573708"/>
    <w:rsid w:val="00573B7C"/>
    <w:rsid w:val="00574207"/>
    <w:rsid w:val="00574315"/>
    <w:rsid w:val="005775F6"/>
    <w:rsid w:val="00582F80"/>
    <w:rsid w:val="00586305"/>
    <w:rsid w:val="005864C5"/>
    <w:rsid w:val="005879BE"/>
    <w:rsid w:val="00590F71"/>
    <w:rsid w:val="005929D8"/>
    <w:rsid w:val="005967C7"/>
    <w:rsid w:val="005A2341"/>
    <w:rsid w:val="005A5E1A"/>
    <w:rsid w:val="005A6265"/>
    <w:rsid w:val="005A6273"/>
    <w:rsid w:val="005B0223"/>
    <w:rsid w:val="005B1D38"/>
    <w:rsid w:val="005B264F"/>
    <w:rsid w:val="005B2A30"/>
    <w:rsid w:val="005B43BB"/>
    <w:rsid w:val="005B48EB"/>
    <w:rsid w:val="005C1DDF"/>
    <w:rsid w:val="005C4590"/>
    <w:rsid w:val="005C4C53"/>
    <w:rsid w:val="005C5139"/>
    <w:rsid w:val="005C55E2"/>
    <w:rsid w:val="005C5703"/>
    <w:rsid w:val="005C605A"/>
    <w:rsid w:val="005C6A6F"/>
    <w:rsid w:val="005D1C69"/>
    <w:rsid w:val="005D71A4"/>
    <w:rsid w:val="005D7EBC"/>
    <w:rsid w:val="005E3F4B"/>
    <w:rsid w:val="005E48BF"/>
    <w:rsid w:val="005E4BB2"/>
    <w:rsid w:val="005E5053"/>
    <w:rsid w:val="005E5E5D"/>
    <w:rsid w:val="005E6719"/>
    <w:rsid w:val="005F11CF"/>
    <w:rsid w:val="005F1A9C"/>
    <w:rsid w:val="005F50EA"/>
    <w:rsid w:val="005F6BA3"/>
    <w:rsid w:val="006038E2"/>
    <w:rsid w:val="00603EF2"/>
    <w:rsid w:val="00606A96"/>
    <w:rsid w:val="00615F59"/>
    <w:rsid w:val="00623448"/>
    <w:rsid w:val="00623567"/>
    <w:rsid w:val="00623E6C"/>
    <w:rsid w:val="006276A0"/>
    <w:rsid w:val="00632D07"/>
    <w:rsid w:val="00634FF4"/>
    <w:rsid w:val="00635C7A"/>
    <w:rsid w:val="00636E9E"/>
    <w:rsid w:val="0063742D"/>
    <w:rsid w:val="00637CBE"/>
    <w:rsid w:val="006404DD"/>
    <w:rsid w:val="00646502"/>
    <w:rsid w:val="00647A85"/>
    <w:rsid w:val="00647FF4"/>
    <w:rsid w:val="00650820"/>
    <w:rsid w:val="00651C5C"/>
    <w:rsid w:val="00654F17"/>
    <w:rsid w:val="00655C94"/>
    <w:rsid w:val="006567D5"/>
    <w:rsid w:val="006574FB"/>
    <w:rsid w:val="00657620"/>
    <w:rsid w:val="00660E89"/>
    <w:rsid w:val="006610E8"/>
    <w:rsid w:val="0066242E"/>
    <w:rsid w:val="00667634"/>
    <w:rsid w:val="006718C8"/>
    <w:rsid w:val="00672A7C"/>
    <w:rsid w:val="00674AB1"/>
    <w:rsid w:val="00674CBC"/>
    <w:rsid w:val="00674D8B"/>
    <w:rsid w:val="00674E59"/>
    <w:rsid w:val="00675917"/>
    <w:rsid w:val="0067695B"/>
    <w:rsid w:val="00680726"/>
    <w:rsid w:val="0068248D"/>
    <w:rsid w:val="0068256E"/>
    <w:rsid w:val="0068359C"/>
    <w:rsid w:val="006841DA"/>
    <w:rsid w:val="0068559E"/>
    <w:rsid w:val="00687958"/>
    <w:rsid w:val="00693836"/>
    <w:rsid w:val="006950DB"/>
    <w:rsid w:val="00695508"/>
    <w:rsid w:val="006973AF"/>
    <w:rsid w:val="006A0FAC"/>
    <w:rsid w:val="006A1D99"/>
    <w:rsid w:val="006A2DA1"/>
    <w:rsid w:val="006A3E73"/>
    <w:rsid w:val="006A4DEC"/>
    <w:rsid w:val="006A4EDE"/>
    <w:rsid w:val="006A5276"/>
    <w:rsid w:val="006A562E"/>
    <w:rsid w:val="006A5CFC"/>
    <w:rsid w:val="006A6278"/>
    <w:rsid w:val="006A7BD8"/>
    <w:rsid w:val="006B0F1C"/>
    <w:rsid w:val="006B1A57"/>
    <w:rsid w:val="006B1C9D"/>
    <w:rsid w:val="006B1FE4"/>
    <w:rsid w:val="006B477A"/>
    <w:rsid w:val="006B491B"/>
    <w:rsid w:val="006B4D0C"/>
    <w:rsid w:val="006B4DF2"/>
    <w:rsid w:val="006B5389"/>
    <w:rsid w:val="006B771F"/>
    <w:rsid w:val="006B7F64"/>
    <w:rsid w:val="006C1A70"/>
    <w:rsid w:val="006C25A5"/>
    <w:rsid w:val="006C2B70"/>
    <w:rsid w:val="006C6FEA"/>
    <w:rsid w:val="006C7761"/>
    <w:rsid w:val="006C795A"/>
    <w:rsid w:val="006C7A3C"/>
    <w:rsid w:val="006D03C2"/>
    <w:rsid w:val="006D1B8B"/>
    <w:rsid w:val="006D1F47"/>
    <w:rsid w:val="006D2508"/>
    <w:rsid w:val="006D27F4"/>
    <w:rsid w:val="006D608C"/>
    <w:rsid w:val="006D73A3"/>
    <w:rsid w:val="006E334A"/>
    <w:rsid w:val="006E5C5D"/>
    <w:rsid w:val="006E727A"/>
    <w:rsid w:val="006F12E5"/>
    <w:rsid w:val="006F1388"/>
    <w:rsid w:val="006F56C0"/>
    <w:rsid w:val="007019BB"/>
    <w:rsid w:val="0070318E"/>
    <w:rsid w:val="00704111"/>
    <w:rsid w:val="00704A87"/>
    <w:rsid w:val="00704C12"/>
    <w:rsid w:val="00710DAD"/>
    <w:rsid w:val="00711F5E"/>
    <w:rsid w:val="0071202A"/>
    <w:rsid w:val="007168F0"/>
    <w:rsid w:val="00716BB0"/>
    <w:rsid w:val="007222D8"/>
    <w:rsid w:val="00722C6B"/>
    <w:rsid w:val="007240C0"/>
    <w:rsid w:val="00725AC2"/>
    <w:rsid w:val="007326D6"/>
    <w:rsid w:val="00735DF5"/>
    <w:rsid w:val="0073647F"/>
    <w:rsid w:val="00736C11"/>
    <w:rsid w:val="0074010E"/>
    <w:rsid w:val="00743D88"/>
    <w:rsid w:val="007467E2"/>
    <w:rsid w:val="0075016B"/>
    <w:rsid w:val="00752380"/>
    <w:rsid w:val="007524DB"/>
    <w:rsid w:val="00757994"/>
    <w:rsid w:val="007579F4"/>
    <w:rsid w:val="0076063A"/>
    <w:rsid w:val="00770BD2"/>
    <w:rsid w:val="00773D89"/>
    <w:rsid w:val="00774467"/>
    <w:rsid w:val="00774A1C"/>
    <w:rsid w:val="00775C88"/>
    <w:rsid w:val="0078138A"/>
    <w:rsid w:val="00783A7F"/>
    <w:rsid w:val="00783D35"/>
    <w:rsid w:val="007868E4"/>
    <w:rsid w:val="00792029"/>
    <w:rsid w:val="007947A7"/>
    <w:rsid w:val="00795625"/>
    <w:rsid w:val="00795807"/>
    <w:rsid w:val="00795AFB"/>
    <w:rsid w:val="0079682E"/>
    <w:rsid w:val="007A0CD2"/>
    <w:rsid w:val="007A106E"/>
    <w:rsid w:val="007A2312"/>
    <w:rsid w:val="007A2524"/>
    <w:rsid w:val="007A2962"/>
    <w:rsid w:val="007A2FCB"/>
    <w:rsid w:val="007A3D45"/>
    <w:rsid w:val="007A3FC9"/>
    <w:rsid w:val="007A4689"/>
    <w:rsid w:val="007B0B2E"/>
    <w:rsid w:val="007B287B"/>
    <w:rsid w:val="007B2C3C"/>
    <w:rsid w:val="007B64DC"/>
    <w:rsid w:val="007B6693"/>
    <w:rsid w:val="007B7C11"/>
    <w:rsid w:val="007B7C57"/>
    <w:rsid w:val="007C1D3F"/>
    <w:rsid w:val="007C1FAC"/>
    <w:rsid w:val="007C46C9"/>
    <w:rsid w:val="007C58B9"/>
    <w:rsid w:val="007C61C0"/>
    <w:rsid w:val="007C6391"/>
    <w:rsid w:val="007C63A0"/>
    <w:rsid w:val="007D0EFB"/>
    <w:rsid w:val="007D28F3"/>
    <w:rsid w:val="007D3942"/>
    <w:rsid w:val="007D3A30"/>
    <w:rsid w:val="007D3AA8"/>
    <w:rsid w:val="007D42A3"/>
    <w:rsid w:val="007D484A"/>
    <w:rsid w:val="007E2784"/>
    <w:rsid w:val="007E38E8"/>
    <w:rsid w:val="007E4D54"/>
    <w:rsid w:val="007E52E4"/>
    <w:rsid w:val="007F0F08"/>
    <w:rsid w:val="007F5446"/>
    <w:rsid w:val="007F59FF"/>
    <w:rsid w:val="00800303"/>
    <w:rsid w:val="00801B10"/>
    <w:rsid w:val="0080215E"/>
    <w:rsid w:val="00804722"/>
    <w:rsid w:val="00804C83"/>
    <w:rsid w:val="008058F4"/>
    <w:rsid w:val="008113FA"/>
    <w:rsid w:val="00812EFB"/>
    <w:rsid w:val="008157E3"/>
    <w:rsid w:val="00820335"/>
    <w:rsid w:val="008226AC"/>
    <w:rsid w:val="00824B78"/>
    <w:rsid w:val="0082665D"/>
    <w:rsid w:val="00830AF0"/>
    <w:rsid w:val="008314E7"/>
    <w:rsid w:val="00831F76"/>
    <w:rsid w:val="0083492D"/>
    <w:rsid w:val="00835879"/>
    <w:rsid w:val="00835DE3"/>
    <w:rsid w:val="00836C2D"/>
    <w:rsid w:val="008423EF"/>
    <w:rsid w:val="00845556"/>
    <w:rsid w:val="00852565"/>
    <w:rsid w:val="008549FE"/>
    <w:rsid w:val="00854D6F"/>
    <w:rsid w:val="00854D8E"/>
    <w:rsid w:val="008555F3"/>
    <w:rsid w:val="008579BF"/>
    <w:rsid w:val="00857E17"/>
    <w:rsid w:val="00860888"/>
    <w:rsid w:val="00860DD6"/>
    <w:rsid w:val="00861077"/>
    <w:rsid w:val="00861C2B"/>
    <w:rsid w:val="00862B0B"/>
    <w:rsid w:val="0086527C"/>
    <w:rsid w:val="00865F0B"/>
    <w:rsid w:val="0086671E"/>
    <w:rsid w:val="008668BF"/>
    <w:rsid w:val="00867D31"/>
    <w:rsid w:val="008700DA"/>
    <w:rsid w:val="00870E1E"/>
    <w:rsid w:val="00871E6B"/>
    <w:rsid w:val="00873A7A"/>
    <w:rsid w:val="00873E95"/>
    <w:rsid w:val="00874292"/>
    <w:rsid w:val="0087548C"/>
    <w:rsid w:val="008758F2"/>
    <w:rsid w:val="00876254"/>
    <w:rsid w:val="008769A3"/>
    <w:rsid w:val="00877282"/>
    <w:rsid w:val="00880371"/>
    <w:rsid w:val="00881997"/>
    <w:rsid w:val="0088384E"/>
    <w:rsid w:val="00885CB7"/>
    <w:rsid w:val="00886E24"/>
    <w:rsid w:val="00890480"/>
    <w:rsid w:val="008925AD"/>
    <w:rsid w:val="00895DC8"/>
    <w:rsid w:val="008A0092"/>
    <w:rsid w:val="008A0F91"/>
    <w:rsid w:val="008A1121"/>
    <w:rsid w:val="008A25B8"/>
    <w:rsid w:val="008A3B3B"/>
    <w:rsid w:val="008A6818"/>
    <w:rsid w:val="008B08BE"/>
    <w:rsid w:val="008B305E"/>
    <w:rsid w:val="008B3761"/>
    <w:rsid w:val="008B3FE6"/>
    <w:rsid w:val="008B41DD"/>
    <w:rsid w:val="008B4494"/>
    <w:rsid w:val="008B4644"/>
    <w:rsid w:val="008B5099"/>
    <w:rsid w:val="008B5C69"/>
    <w:rsid w:val="008C2043"/>
    <w:rsid w:val="008C5D85"/>
    <w:rsid w:val="008C5DD4"/>
    <w:rsid w:val="008C68F2"/>
    <w:rsid w:val="008D0A14"/>
    <w:rsid w:val="008D29CC"/>
    <w:rsid w:val="008D3A19"/>
    <w:rsid w:val="008D7A91"/>
    <w:rsid w:val="008E4524"/>
    <w:rsid w:val="008E5600"/>
    <w:rsid w:val="008E5E6B"/>
    <w:rsid w:val="008E63C7"/>
    <w:rsid w:val="008E709D"/>
    <w:rsid w:val="008F4EAE"/>
    <w:rsid w:val="00902A65"/>
    <w:rsid w:val="00902B06"/>
    <w:rsid w:val="00902E13"/>
    <w:rsid w:val="00903AD3"/>
    <w:rsid w:val="00903E4D"/>
    <w:rsid w:val="00905B1E"/>
    <w:rsid w:val="0090614F"/>
    <w:rsid w:val="009062A3"/>
    <w:rsid w:val="00910D63"/>
    <w:rsid w:val="00911B27"/>
    <w:rsid w:val="009239B2"/>
    <w:rsid w:val="009269B2"/>
    <w:rsid w:val="009271CA"/>
    <w:rsid w:val="00932CF9"/>
    <w:rsid w:val="00935C6A"/>
    <w:rsid w:val="00935DEA"/>
    <w:rsid w:val="00937414"/>
    <w:rsid w:val="00937684"/>
    <w:rsid w:val="00937BA1"/>
    <w:rsid w:val="00940E61"/>
    <w:rsid w:val="009461FF"/>
    <w:rsid w:val="00946895"/>
    <w:rsid w:val="00953B9E"/>
    <w:rsid w:val="00962064"/>
    <w:rsid w:val="00964F64"/>
    <w:rsid w:val="00965D50"/>
    <w:rsid w:val="009717EC"/>
    <w:rsid w:val="009718C3"/>
    <w:rsid w:val="0097441B"/>
    <w:rsid w:val="00977160"/>
    <w:rsid w:val="00980EB4"/>
    <w:rsid w:val="00981EEE"/>
    <w:rsid w:val="00986798"/>
    <w:rsid w:val="009902F8"/>
    <w:rsid w:val="009911AE"/>
    <w:rsid w:val="00991465"/>
    <w:rsid w:val="00997456"/>
    <w:rsid w:val="0099749F"/>
    <w:rsid w:val="009A16B3"/>
    <w:rsid w:val="009A1AE8"/>
    <w:rsid w:val="009A44FC"/>
    <w:rsid w:val="009A5765"/>
    <w:rsid w:val="009B14CE"/>
    <w:rsid w:val="009B28B0"/>
    <w:rsid w:val="009B721C"/>
    <w:rsid w:val="009C068C"/>
    <w:rsid w:val="009C2F81"/>
    <w:rsid w:val="009C3E21"/>
    <w:rsid w:val="009C6383"/>
    <w:rsid w:val="009C6AB5"/>
    <w:rsid w:val="009D0640"/>
    <w:rsid w:val="009D0BE5"/>
    <w:rsid w:val="009D13BB"/>
    <w:rsid w:val="009E1488"/>
    <w:rsid w:val="009E41C2"/>
    <w:rsid w:val="009E534F"/>
    <w:rsid w:val="009E55A8"/>
    <w:rsid w:val="009E7ACC"/>
    <w:rsid w:val="009E7C33"/>
    <w:rsid w:val="009F0088"/>
    <w:rsid w:val="009F0A65"/>
    <w:rsid w:val="009F244B"/>
    <w:rsid w:val="00A01872"/>
    <w:rsid w:val="00A02441"/>
    <w:rsid w:val="00A026DE"/>
    <w:rsid w:val="00A03946"/>
    <w:rsid w:val="00A06BCD"/>
    <w:rsid w:val="00A06F0A"/>
    <w:rsid w:val="00A100CC"/>
    <w:rsid w:val="00A1037B"/>
    <w:rsid w:val="00A124B1"/>
    <w:rsid w:val="00A1617A"/>
    <w:rsid w:val="00A17405"/>
    <w:rsid w:val="00A17409"/>
    <w:rsid w:val="00A20BC2"/>
    <w:rsid w:val="00A241C6"/>
    <w:rsid w:val="00A27391"/>
    <w:rsid w:val="00A3033D"/>
    <w:rsid w:val="00A30F00"/>
    <w:rsid w:val="00A32B90"/>
    <w:rsid w:val="00A339C5"/>
    <w:rsid w:val="00A34E1D"/>
    <w:rsid w:val="00A415D1"/>
    <w:rsid w:val="00A42A18"/>
    <w:rsid w:val="00A44B59"/>
    <w:rsid w:val="00A47138"/>
    <w:rsid w:val="00A51076"/>
    <w:rsid w:val="00A5271F"/>
    <w:rsid w:val="00A52E9E"/>
    <w:rsid w:val="00A54026"/>
    <w:rsid w:val="00A576B5"/>
    <w:rsid w:val="00A57F7D"/>
    <w:rsid w:val="00A6132E"/>
    <w:rsid w:val="00A63078"/>
    <w:rsid w:val="00A640BC"/>
    <w:rsid w:val="00A64E1D"/>
    <w:rsid w:val="00A66781"/>
    <w:rsid w:val="00A67237"/>
    <w:rsid w:val="00A6780D"/>
    <w:rsid w:val="00A751A9"/>
    <w:rsid w:val="00A764FF"/>
    <w:rsid w:val="00A80216"/>
    <w:rsid w:val="00A816D7"/>
    <w:rsid w:val="00A8307E"/>
    <w:rsid w:val="00A85D8A"/>
    <w:rsid w:val="00A8704C"/>
    <w:rsid w:val="00A914A9"/>
    <w:rsid w:val="00A9172B"/>
    <w:rsid w:val="00A9369E"/>
    <w:rsid w:val="00A9519B"/>
    <w:rsid w:val="00A97812"/>
    <w:rsid w:val="00AA1D0B"/>
    <w:rsid w:val="00AA234E"/>
    <w:rsid w:val="00AA296B"/>
    <w:rsid w:val="00AA38A0"/>
    <w:rsid w:val="00AA5176"/>
    <w:rsid w:val="00AA6909"/>
    <w:rsid w:val="00AB1FA3"/>
    <w:rsid w:val="00AB3588"/>
    <w:rsid w:val="00AB4535"/>
    <w:rsid w:val="00AB6DA6"/>
    <w:rsid w:val="00AC1C87"/>
    <w:rsid w:val="00AC1D07"/>
    <w:rsid w:val="00AC1F4B"/>
    <w:rsid w:val="00AC2B37"/>
    <w:rsid w:val="00AC30CB"/>
    <w:rsid w:val="00AC4895"/>
    <w:rsid w:val="00AC4DD5"/>
    <w:rsid w:val="00AC5A05"/>
    <w:rsid w:val="00AC729D"/>
    <w:rsid w:val="00AD0791"/>
    <w:rsid w:val="00AD0B2E"/>
    <w:rsid w:val="00AD0B8D"/>
    <w:rsid w:val="00AD1120"/>
    <w:rsid w:val="00AD1D16"/>
    <w:rsid w:val="00AD252C"/>
    <w:rsid w:val="00AD46BC"/>
    <w:rsid w:val="00AD593D"/>
    <w:rsid w:val="00AD7145"/>
    <w:rsid w:val="00AE0335"/>
    <w:rsid w:val="00AE0A94"/>
    <w:rsid w:val="00AE4E3B"/>
    <w:rsid w:val="00AE5E02"/>
    <w:rsid w:val="00AE6AE8"/>
    <w:rsid w:val="00AE6F4F"/>
    <w:rsid w:val="00AF1F55"/>
    <w:rsid w:val="00AF2C58"/>
    <w:rsid w:val="00AF30F5"/>
    <w:rsid w:val="00AF378D"/>
    <w:rsid w:val="00AF487E"/>
    <w:rsid w:val="00AF5CEA"/>
    <w:rsid w:val="00AF73EC"/>
    <w:rsid w:val="00B04BF9"/>
    <w:rsid w:val="00B04D3D"/>
    <w:rsid w:val="00B04E4A"/>
    <w:rsid w:val="00B04E5C"/>
    <w:rsid w:val="00B051BB"/>
    <w:rsid w:val="00B07728"/>
    <w:rsid w:val="00B07F5E"/>
    <w:rsid w:val="00B12939"/>
    <w:rsid w:val="00B13563"/>
    <w:rsid w:val="00B13993"/>
    <w:rsid w:val="00B15FB9"/>
    <w:rsid w:val="00B22382"/>
    <w:rsid w:val="00B2272B"/>
    <w:rsid w:val="00B2495A"/>
    <w:rsid w:val="00B33B69"/>
    <w:rsid w:val="00B34D12"/>
    <w:rsid w:val="00B35392"/>
    <w:rsid w:val="00B40AE1"/>
    <w:rsid w:val="00B41919"/>
    <w:rsid w:val="00B42FA4"/>
    <w:rsid w:val="00B44B8F"/>
    <w:rsid w:val="00B44F3E"/>
    <w:rsid w:val="00B54345"/>
    <w:rsid w:val="00B544B1"/>
    <w:rsid w:val="00B54EFD"/>
    <w:rsid w:val="00B64BC5"/>
    <w:rsid w:val="00B67EF1"/>
    <w:rsid w:val="00B706ED"/>
    <w:rsid w:val="00B707F7"/>
    <w:rsid w:val="00B7310B"/>
    <w:rsid w:val="00B7698E"/>
    <w:rsid w:val="00B80EDF"/>
    <w:rsid w:val="00B812B1"/>
    <w:rsid w:val="00B8386A"/>
    <w:rsid w:val="00B85444"/>
    <w:rsid w:val="00B861C7"/>
    <w:rsid w:val="00B87638"/>
    <w:rsid w:val="00B92D23"/>
    <w:rsid w:val="00B9561B"/>
    <w:rsid w:val="00B9618E"/>
    <w:rsid w:val="00B96FCA"/>
    <w:rsid w:val="00B9730F"/>
    <w:rsid w:val="00BA1A84"/>
    <w:rsid w:val="00BA2365"/>
    <w:rsid w:val="00BA360D"/>
    <w:rsid w:val="00BA4135"/>
    <w:rsid w:val="00BA4B84"/>
    <w:rsid w:val="00BA4FE2"/>
    <w:rsid w:val="00BA584A"/>
    <w:rsid w:val="00BA6B64"/>
    <w:rsid w:val="00BA6EA7"/>
    <w:rsid w:val="00BA757D"/>
    <w:rsid w:val="00BB347C"/>
    <w:rsid w:val="00BB73AE"/>
    <w:rsid w:val="00BC0066"/>
    <w:rsid w:val="00BC1CA2"/>
    <w:rsid w:val="00BC1E6F"/>
    <w:rsid w:val="00BC4609"/>
    <w:rsid w:val="00BC4F3C"/>
    <w:rsid w:val="00BC59F7"/>
    <w:rsid w:val="00BC6A28"/>
    <w:rsid w:val="00BD06C1"/>
    <w:rsid w:val="00BD0D3E"/>
    <w:rsid w:val="00BD0DB4"/>
    <w:rsid w:val="00BD31E8"/>
    <w:rsid w:val="00BD3578"/>
    <w:rsid w:val="00BD4FB2"/>
    <w:rsid w:val="00BD6525"/>
    <w:rsid w:val="00BD6A3A"/>
    <w:rsid w:val="00BE0C86"/>
    <w:rsid w:val="00BE4B0A"/>
    <w:rsid w:val="00BE668C"/>
    <w:rsid w:val="00BE68F9"/>
    <w:rsid w:val="00BE79B5"/>
    <w:rsid w:val="00BF233B"/>
    <w:rsid w:val="00BF3C5A"/>
    <w:rsid w:val="00BF42FF"/>
    <w:rsid w:val="00BF4B5F"/>
    <w:rsid w:val="00BF4D31"/>
    <w:rsid w:val="00BF5600"/>
    <w:rsid w:val="00BF647D"/>
    <w:rsid w:val="00C02041"/>
    <w:rsid w:val="00C02340"/>
    <w:rsid w:val="00C05792"/>
    <w:rsid w:val="00C057FB"/>
    <w:rsid w:val="00C065C0"/>
    <w:rsid w:val="00C12223"/>
    <w:rsid w:val="00C138EE"/>
    <w:rsid w:val="00C146BF"/>
    <w:rsid w:val="00C14C2E"/>
    <w:rsid w:val="00C150BF"/>
    <w:rsid w:val="00C215EE"/>
    <w:rsid w:val="00C23267"/>
    <w:rsid w:val="00C23838"/>
    <w:rsid w:val="00C24AE2"/>
    <w:rsid w:val="00C267A2"/>
    <w:rsid w:val="00C27022"/>
    <w:rsid w:val="00C31892"/>
    <w:rsid w:val="00C320BB"/>
    <w:rsid w:val="00C35827"/>
    <w:rsid w:val="00C360A1"/>
    <w:rsid w:val="00C3681F"/>
    <w:rsid w:val="00C371F8"/>
    <w:rsid w:val="00C37866"/>
    <w:rsid w:val="00C4399B"/>
    <w:rsid w:val="00C43D84"/>
    <w:rsid w:val="00C46478"/>
    <w:rsid w:val="00C51045"/>
    <w:rsid w:val="00C52385"/>
    <w:rsid w:val="00C54415"/>
    <w:rsid w:val="00C55610"/>
    <w:rsid w:val="00C57D49"/>
    <w:rsid w:val="00C61EB0"/>
    <w:rsid w:val="00C626E8"/>
    <w:rsid w:val="00C63535"/>
    <w:rsid w:val="00C64E00"/>
    <w:rsid w:val="00C66FBA"/>
    <w:rsid w:val="00C746D7"/>
    <w:rsid w:val="00C75232"/>
    <w:rsid w:val="00C7570C"/>
    <w:rsid w:val="00C7581D"/>
    <w:rsid w:val="00C765D2"/>
    <w:rsid w:val="00C772DD"/>
    <w:rsid w:val="00C77D71"/>
    <w:rsid w:val="00C77DAD"/>
    <w:rsid w:val="00C826E3"/>
    <w:rsid w:val="00C86EDF"/>
    <w:rsid w:val="00C9109F"/>
    <w:rsid w:val="00C9162A"/>
    <w:rsid w:val="00C9272B"/>
    <w:rsid w:val="00C93DF8"/>
    <w:rsid w:val="00C94789"/>
    <w:rsid w:val="00C94875"/>
    <w:rsid w:val="00CA1692"/>
    <w:rsid w:val="00CA3B0A"/>
    <w:rsid w:val="00CA7E8F"/>
    <w:rsid w:val="00CB2D78"/>
    <w:rsid w:val="00CB4F54"/>
    <w:rsid w:val="00CB6B75"/>
    <w:rsid w:val="00CC076D"/>
    <w:rsid w:val="00CC13BB"/>
    <w:rsid w:val="00CC18C5"/>
    <w:rsid w:val="00CC2089"/>
    <w:rsid w:val="00CC2833"/>
    <w:rsid w:val="00CC2FE1"/>
    <w:rsid w:val="00CC7020"/>
    <w:rsid w:val="00CD03BC"/>
    <w:rsid w:val="00CD2297"/>
    <w:rsid w:val="00CD2926"/>
    <w:rsid w:val="00CD4449"/>
    <w:rsid w:val="00CE02BC"/>
    <w:rsid w:val="00CE10E8"/>
    <w:rsid w:val="00CE2753"/>
    <w:rsid w:val="00CE2C72"/>
    <w:rsid w:val="00CE6929"/>
    <w:rsid w:val="00CE6E01"/>
    <w:rsid w:val="00CE6E3A"/>
    <w:rsid w:val="00CF0A9C"/>
    <w:rsid w:val="00CF276B"/>
    <w:rsid w:val="00D01729"/>
    <w:rsid w:val="00D01DA8"/>
    <w:rsid w:val="00D01DE8"/>
    <w:rsid w:val="00D02455"/>
    <w:rsid w:val="00D0637E"/>
    <w:rsid w:val="00D11BF1"/>
    <w:rsid w:val="00D13092"/>
    <w:rsid w:val="00D13AAD"/>
    <w:rsid w:val="00D13B9D"/>
    <w:rsid w:val="00D14E97"/>
    <w:rsid w:val="00D16D1E"/>
    <w:rsid w:val="00D22D14"/>
    <w:rsid w:val="00D2353E"/>
    <w:rsid w:val="00D246FE"/>
    <w:rsid w:val="00D27EC7"/>
    <w:rsid w:val="00D3167E"/>
    <w:rsid w:val="00D31AAB"/>
    <w:rsid w:val="00D379C8"/>
    <w:rsid w:val="00D4159D"/>
    <w:rsid w:val="00D430A5"/>
    <w:rsid w:val="00D43AF8"/>
    <w:rsid w:val="00D50D7B"/>
    <w:rsid w:val="00D511B3"/>
    <w:rsid w:val="00D53444"/>
    <w:rsid w:val="00D53823"/>
    <w:rsid w:val="00D55439"/>
    <w:rsid w:val="00D60510"/>
    <w:rsid w:val="00D6218D"/>
    <w:rsid w:val="00D62D89"/>
    <w:rsid w:val="00D64AC1"/>
    <w:rsid w:val="00D70A0A"/>
    <w:rsid w:val="00D71164"/>
    <w:rsid w:val="00D71731"/>
    <w:rsid w:val="00D749D2"/>
    <w:rsid w:val="00D765AF"/>
    <w:rsid w:val="00D76D34"/>
    <w:rsid w:val="00D834AF"/>
    <w:rsid w:val="00D84504"/>
    <w:rsid w:val="00D862AD"/>
    <w:rsid w:val="00D9553C"/>
    <w:rsid w:val="00D96426"/>
    <w:rsid w:val="00D971A2"/>
    <w:rsid w:val="00DA1982"/>
    <w:rsid w:val="00DA1B7E"/>
    <w:rsid w:val="00DA2492"/>
    <w:rsid w:val="00DA35BC"/>
    <w:rsid w:val="00DA53E6"/>
    <w:rsid w:val="00DA6255"/>
    <w:rsid w:val="00DA6705"/>
    <w:rsid w:val="00DA680E"/>
    <w:rsid w:val="00DA7221"/>
    <w:rsid w:val="00DB100D"/>
    <w:rsid w:val="00DB20CA"/>
    <w:rsid w:val="00DB20D3"/>
    <w:rsid w:val="00DB29FD"/>
    <w:rsid w:val="00DB453E"/>
    <w:rsid w:val="00DB4FFD"/>
    <w:rsid w:val="00DB63A0"/>
    <w:rsid w:val="00DB7E44"/>
    <w:rsid w:val="00DC143F"/>
    <w:rsid w:val="00DC662A"/>
    <w:rsid w:val="00DC722C"/>
    <w:rsid w:val="00DC77B2"/>
    <w:rsid w:val="00DD0FF3"/>
    <w:rsid w:val="00DD2527"/>
    <w:rsid w:val="00DD52DD"/>
    <w:rsid w:val="00DD60A4"/>
    <w:rsid w:val="00DD653D"/>
    <w:rsid w:val="00DD7194"/>
    <w:rsid w:val="00DE11C8"/>
    <w:rsid w:val="00DE15B9"/>
    <w:rsid w:val="00DE19FE"/>
    <w:rsid w:val="00DE3789"/>
    <w:rsid w:val="00DE5DC6"/>
    <w:rsid w:val="00DE6610"/>
    <w:rsid w:val="00DE78A5"/>
    <w:rsid w:val="00DF15DA"/>
    <w:rsid w:val="00DF20EA"/>
    <w:rsid w:val="00DF2667"/>
    <w:rsid w:val="00DF491D"/>
    <w:rsid w:val="00E003E1"/>
    <w:rsid w:val="00E070D0"/>
    <w:rsid w:val="00E0766F"/>
    <w:rsid w:val="00E14D49"/>
    <w:rsid w:val="00E15559"/>
    <w:rsid w:val="00E168D1"/>
    <w:rsid w:val="00E231C1"/>
    <w:rsid w:val="00E24C0C"/>
    <w:rsid w:val="00E25918"/>
    <w:rsid w:val="00E26678"/>
    <w:rsid w:val="00E26A10"/>
    <w:rsid w:val="00E27646"/>
    <w:rsid w:val="00E27938"/>
    <w:rsid w:val="00E27ED2"/>
    <w:rsid w:val="00E32AA9"/>
    <w:rsid w:val="00E34FDB"/>
    <w:rsid w:val="00E369DB"/>
    <w:rsid w:val="00E4301F"/>
    <w:rsid w:val="00E43DCF"/>
    <w:rsid w:val="00E44455"/>
    <w:rsid w:val="00E44AA8"/>
    <w:rsid w:val="00E459EA"/>
    <w:rsid w:val="00E45B53"/>
    <w:rsid w:val="00E508C3"/>
    <w:rsid w:val="00E51B2B"/>
    <w:rsid w:val="00E53194"/>
    <w:rsid w:val="00E53B4A"/>
    <w:rsid w:val="00E55857"/>
    <w:rsid w:val="00E5622B"/>
    <w:rsid w:val="00E56A7A"/>
    <w:rsid w:val="00E56D3B"/>
    <w:rsid w:val="00E57259"/>
    <w:rsid w:val="00E6051B"/>
    <w:rsid w:val="00E60708"/>
    <w:rsid w:val="00E6109D"/>
    <w:rsid w:val="00E61829"/>
    <w:rsid w:val="00E62B79"/>
    <w:rsid w:val="00E63A76"/>
    <w:rsid w:val="00E66E5E"/>
    <w:rsid w:val="00E6755F"/>
    <w:rsid w:val="00E67D3B"/>
    <w:rsid w:val="00E717D7"/>
    <w:rsid w:val="00E71E39"/>
    <w:rsid w:val="00E74738"/>
    <w:rsid w:val="00E7590E"/>
    <w:rsid w:val="00E776ED"/>
    <w:rsid w:val="00E80E93"/>
    <w:rsid w:val="00E8274E"/>
    <w:rsid w:val="00E83A82"/>
    <w:rsid w:val="00E84CDC"/>
    <w:rsid w:val="00E8559D"/>
    <w:rsid w:val="00E85E49"/>
    <w:rsid w:val="00E863A8"/>
    <w:rsid w:val="00E87CE2"/>
    <w:rsid w:val="00E906C9"/>
    <w:rsid w:val="00E9376F"/>
    <w:rsid w:val="00E964CF"/>
    <w:rsid w:val="00EA088C"/>
    <w:rsid w:val="00EA295A"/>
    <w:rsid w:val="00EA3796"/>
    <w:rsid w:val="00EA4BED"/>
    <w:rsid w:val="00EA57CC"/>
    <w:rsid w:val="00EA5BFB"/>
    <w:rsid w:val="00EB1740"/>
    <w:rsid w:val="00EB232F"/>
    <w:rsid w:val="00EB3C1C"/>
    <w:rsid w:val="00EB418B"/>
    <w:rsid w:val="00EB5598"/>
    <w:rsid w:val="00EB75F2"/>
    <w:rsid w:val="00EC08E1"/>
    <w:rsid w:val="00EC1CC5"/>
    <w:rsid w:val="00EC2318"/>
    <w:rsid w:val="00EC3247"/>
    <w:rsid w:val="00EC446F"/>
    <w:rsid w:val="00EC4DC9"/>
    <w:rsid w:val="00EC5CC3"/>
    <w:rsid w:val="00EC6D95"/>
    <w:rsid w:val="00EC708C"/>
    <w:rsid w:val="00ED049A"/>
    <w:rsid w:val="00ED3196"/>
    <w:rsid w:val="00ED70DF"/>
    <w:rsid w:val="00ED747B"/>
    <w:rsid w:val="00ED78CE"/>
    <w:rsid w:val="00EE0298"/>
    <w:rsid w:val="00EE1D73"/>
    <w:rsid w:val="00EE34A6"/>
    <w:rsid w:val="00EE75F9"/>
    <w:rsid w:val="00EF0AFD"/>
    <w:rsid w:val="00EF2B3D"/>
    <w:rsid w:val="00EF36E0"/>
    <w:rsid w:val="00EF3730"/>
    <w:rsid w:val="00EF37B0"/>
    <w:rsid w:val="00EF46D3"/>
    <w:rsid w:val="00EF48AA"/>
    <w:rsid w:val="00EF497C"/>
    <w:rsid w:val="00EF5013"/>
    <w:rsid w:val="00F0192E"/>
    <w:rsid w:val="00F03DBD"/>
    <w:rsid w:val="00F0471D"/>
    <w:rsid w:val="00F0515D"/>
    <w:rsid w:val="00F061AC"/>
    <w:rsid w:val="00F103C9"/>
    <w:rsid w:val="00F111EF"/>
    <w:rsid w:val="00F133D4"/>
    <w:rsid w:val="00F158E6"/>
    <w:rsid w:val="00F16B83"/>
    <w:rsid w:val="00F20C60"/>
    <w:rsid w:val="00F20DB8"/>
    <w:rsid w:val="00F21BCA"/>
    <w:rsid w:val="00F25B7E"/>
    <w:rsid w:val="00F33A6E"/>
    <w:rsid w:val="00F37DDF"/>
    <w:rsid w:val="00F41E3F"/>
    <w:rsid w:val="00F41F2F"/>
    <w:rsid w:val="00F42CE8"/>
    <w:rsid w:val="00F42D7F"/>
    <w:rsid w:val="00F4358E"/>
    <w:rsid w:val="00F4659E"/>
    <w:rsid w:val="00F501F1"/>
    <w:rsid w:val="00F50C94"/>
    <w:rsid w:val="00F51B25"/>
    <w:rsid w:val="00F5236A"/>
    <w:rsid w:val="00F52B9D"/>
    <w:rsid w:val="00F53466"/>
    <w:rsid w:val="00F539A5"/>
    <w:rsid w:val="00F53B42"/>
    <w:rsid w:val="00F56A22"/>
    <w:rsid w:val="00F56AB8"/>
    <w:rsid w:val="00F579CB"/>
    <w:rsid w:val="00F615B2"/>
    <w:rsid w:val="00F63A03"/>
    <w:rsid w:val="00F659D5"/>
    <w:rsid w:val="00F65A18"/>
    <w:rsid w:val="00F670CB"/>
    <w:rsid w:val="00F719CB"/>
    <w:rsid w:val="00F738AE"/>
    <w:rsid w:val="00F7407E"/>
    <w:rsid w:val="00F745A8"/>
    <w:rsid w:val="00F75C29"/>
    <w:rsid w:val="00F76308"/>
    <w:rsid w:val="00F76452"/>
    <w:rsid w:val="00F76DF9"/>
    <w:rsid w:val="00F772ED"/>
    <w:rsid w:val="00F81DCD"/>
    <w:rsid w:val="00F84044"/>
    <w:rsid w:val="00F84B25"/>
    <w:rsid w:val="00F84DAB"/>
    <w:rsid w:val="00F85DFA"/>
    <w:rsid w:val="00F86D76"/>
    <w:rsid w:val="00F87FDD"/>
    <w:rsid w:val="00F91A17"/>
    <w:rsid w:val="00F936FD"/>
    <w:rsid w:val="00F9652A"/>
    <w:rsid w:val="00F9723B"/>
    <w:rsid w:val="00FA30B8"/>
    <w:rsid w:val="00FA7E2F"/>
    <w:rsid w:val="00FB0685"/>
    <w:rsid w:val="00FB06AC"/>
    <w:rsid w:val="00FB1A77"/>
    <w:rsid w:val="00FB2D4A"/>
    <w:rsid w:val="00FB3566"/>
    <w:rsid w:val="00FB3999"/>
    <w:rsid w:val="00FB4823"/>
    <w:rsid w:val="00FB500E"/>
    <w:rsid w:val="00FB60F1"/>
    <w:rsid w:val="00FB6381"/>
    <w:rsid w:val="00FB6443"/>
    <w:rsid w:val="00FB7AC0"/>
    <w:rsid w:val="00FB7D43"/>
    <w:rsid w:val="00FC3E32"/>
    <w:rsid w:val="00FC458D"/>
    <w:rsid w:val="00FC59BB"/>
    <w:rsid w:val="00FC788E"/>
    <w:rsid w:val="00FC7AC6"/>
    <w:rsid w:val="00FD3A4C"/>
    <w:rsid w:val="00FD578D"/>
    <w:rsid w:val="00FE266C"/>
    <w:rsid w:val="00FE4DA4"/>
    <w:rsid w:val="00FE5A79"/>
    <w:rsid w:val="00FF03C2"/>
    <w:rsid w:val="00FF0679"/>
    <w:rsid w:val="00FF08BE"/>
    <w:rsid w:val="00FF0C36"/>
    <w:rsid w:val="00FF1588"/>
    <w:rsid w:val="00FF2011"/>
    <w:rsid w:val="00FF2B10"/>
    <w:rsid w:val="00FF331C"/>
    <w:rsid w:val="00FF5156"/>
    <w:rsid w:val="00FF5CE8"/>
    <w:rsid w:val="00FF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75D6B"/>
  <w15:chartTrackingRefBased/>
  <w15:docId w15:val="{29274D5B-C921-4A6C-A841-E7518C626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0A4"/>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286069"/>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6069"/>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6069"/>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86069"/>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BC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BC2"/>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BC2"/>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BC2"/>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BC2"/>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069"/>
    <w:rPr>
      <w:rFonts w:asciiTheme="majorHAnsi" w:eastAsiaTheme="majorEastAsia" w:hAnsiTheme="majorHAnsi" w:cstheme="majorBidi"/>
      <w:color w:val="0F4761" w:themeColor="accent1" w:themeShade="BF"/>
      <w:kern w:val="0"/>
      <w:sz w:val="40"/>
      <w:szCs w:val="40"/>
      <w:lang w:val="en-US"/>
      <w14:ligatures w14:val="none"/>
    </w:rPr>
  </w:style>
  <w:style w:type="character" w:customStyle="1" w:styleId="Heading2Char">
    <w:name w:val="Heading 2 Char"/>
    <w:basedOn w:val="DefaultParagraphFont"/>
    <w:link w:val="Heading2"/>
    <w:uiPriority w:val="9"/>
    <w:rsid w:val="00286069"/>
    <w:rPr>
      <w:rFonts w:asciiTheme="majorHAnsi" w:eastAsiaTheme="majorEastAsia" w:hAnsiTheme="majorHAnsi" w:cstheme="majorBidi"/>
      <w:color w:val="0F4761" w:themeColor="accent1" w:themeShade="BF"/>
      <w:kern w:val="0"/>
      <w:sz w:val="32"/>
      <w:szCs w:val="32"/>
      <w:lang w:val="en-US"/>
      <w14:ligatures w14:val="none"/>
    </w:rPr>
  </w:style>
  <w:style w:type="character" w:customStyle="1" w:styleId="Heading3Char">
    <w:name w:val="Heading 3 Char"/>
    <w:basedOn w:val="DefaultParagraphFont"/>
    <w:link w:val="Heading3"/>
    <w:uiPriority w:val="9"/>
    <w:rsid w:val="00286069"/>
    <w:rPr>
      <w:rFonts w:ascii="Calibri" w:eastAsiaTheme="majorEastAsia" w:hAnsi="Calibri" w:cstheme="majorBidi"/>
      <w:color w:val="0F4761" w:themeColor="accent1" w:themeShade="BF"/>
      <w:kern w:val="0"/>
      <w:sz w:val="28"/>
      <w:szCs w:val="28"/>
      <w:lang w:val="en-US"/>
      <w14:ligatures w14:val="none"/>
    </w:rPr>
  </w:style>
  <w:style w:type="character" w:customStyle="1" w:styleId="Heading4Char">
    <w:name w:val="Heading 4 Char"/>
    <w:basedOn w:val="DefaultParagraphFont"/>
    <w:link w:val="Heading4"/>
    <w:uiPriority w:val="9"/>
    <w:rsid w:val="00286069"/>
    <w:rPr>
      <w:rFonts w:ascii="Calibri" w:eastAsiaTheme="majorEastAsia" w:hAnsi="Calibri" w:cstheme="majorBidi"/>
      <w:i/>
      <w:iCs/>
      <w:color w:val="0F4761" w:themeColor="accent1" w:themeShade="BF"/>
      <w:kern w:val="0"/>
      <w:sz w:val="22"/>
      <w:szCs w:val="22"/>
      <w:lang w:val="en-US"/>
      <w14:ligatures w14:val="none"/>
    </w:rPr>
  </w:style>
  <w:style w:type="character" w:customStyle="1" w:styleId="Heading5Char">
    <w:name w:val="Heading 5 Char"/>
    <w:basedOn w:val="DefaultParagraphFont"/>
    <w:link w:val="Heading5"/>
    <w:uiPriority w:val="9"/>
    <w:semiHidden/>
    <w:rsid w:val="00A20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BC2"/>
    <w:rPr>
      <w:rFonts w:eastAsiaTheme="majorEastAsia" w:cstheme="majorBidi"/>
      <w:color w:val="272727" w:themeColor="text1" w:themeTint="D8"/>
    </w:rPr>
  </w:style>
  <w:style w:type="paragraph" w:styleId="Title">
    <w:name w:val="Title"/>
    <w:basedOn w:val="Normal"/>
    <w:next w:val="Normal"/>
    <w:link w:val="TitleChar"/>
    <w:uiPriority w:val="10"/>
    <w:qFormat/>
    <w:rsid w:val="00A20B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B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B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0BC2"/>
    <w:rPr>
      <w:i/>
      <w:iCs/>
      <w:color w:val="404040" w:themeColor="text1" w:themeTint="BF"/>
    </w:rPr>
  </w:style>
  <w:style w:type="paragraph" w:styleId="ListParagraph">
    <w:name w:val="List Paragraph"/>
    <w:basedOn w:val="Normal"/>
    <w:uiPriority w:val="34"/>
    <w:qFormat/>
    <w:rsid w:val="00A20BC2"/>
    <w:pPr>
      <w:ind w:left="720"/>
      <w:contextualSpacing/>
    </w:pPr>
  </w:style>
  <w:style w:type="character" w:styleId="IntenseEmphasis">
    <w:name w:val="Intense Emphasis"/>
    <w:basedOn w:val="DefaultParagraphFont"/>
    <w:uiPriority w:val="21"/>
    <w:qFormat/>
    <w:rsid w:val="00A20BC2"/>
    <w:rPr>
      <w:i/>
      <w:iCs/>
      <w:color w:val="0F4761" w:themeColor="accent1" w:themeShade="BF"/>
    </w:rPr>
  </w:style>
  <w:style w:type="paragraph" w:styleId="IntenseQuote">
    <w:name w:val="Intense Quote"/>
    <w:basedOn w:val="Normal"/>
    <w:next w:val="Normal"/>
    <w:link w:val="IntenseQuoteChar"/>
    <w:uiPriority w:val="30"/>
    <w:qFormat/>
    <w:rsid w:val="00A20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BC2"/>
    <w:rPr>
      <w:i/>
      <w:iCs/>
      <w:color w:val="0F4761" w:themeColor="accent1" w:themeShade="BF"/>
    </w:rPr>
  </w:style>
  <w:style w:type="character" w:styleId="IntenseReference">
    <w:name w:val="Intense Reference"/>
    <w:basedOn w:val="DefaultParagraphFont"/>
    <w:uiPriority w:val="32"/>
    <w:qFormat/>
    <w:rsid w:val="00A20BC2"/>
    <w:rPr>
      <w:b/>
      <w:bCs/>
      <w:smallCaps/>
      <w:color w:val="0F4761" w:themeColor="accent1" w:themeShade="BF"/>
      <w:spacing w:val="5"/>
    </w:rPr>
  </w:style>
  <w:style w:type="paragraph" w:styleId="BodyText">
    <w:name w:val="Body Text"/>
    <w:basedOn w:val="Normal"/>
    <w:link w:val="BodyTextChar"/>
    <w:uiPriority w:val="1"/>
    <w:qFormat/>
    <w:rsid w:val="00A20BC2"/>
  </w:style>
  <w:style w:type="character" w:customStyle="1" w:styleId="BodyTextChar">
    <w:name w:val="Body Text Char"/>
    <w:basedOn w:val="DefaultParagraphFont"/>
    <w:link w:val="BodyText"/>
    <w:uiPriority w:val="1"/>
    <w:rsid w:val="00A20BC2"/>
    <w:rPr>
      <w:rFonts w:ascii="Calibri" w:eastAsia="Calibri" w:hAnsi="Calibri" w:cs="Calibri"/>
      <w:kern w:val="0"/>
      <w:sz w:val="22"/>
      <w:szCs w:val="22"/>
      <w:lang w:val="en-US"/>
      <w14:ligatures w14:val="none"/>
    </w:rPr>
  </w:style>
  <w:style w:type="paragraph" w:styleId="Header">
    <w:name w:val="header"/>
    <w:basedOn w:val="Normal"/>
    <w:link w:val="HeaderChar"/>
    <w:uiPriority w:val="99"/>
    <w:unhideWhenUsed/>
    <w:rsid w:val="0071202A"/>
    <w:pPr>
      <w:tabs>
        <w:tab w:val="center" w:pos="4513"/>
        <w:tab w:val="right" w:pos="9026"/>
      </w:tabs>
    </w:pPr>
  </w:style>
  <w:style w:type="character" w:customStyle="1" w:styleId="HeaderChar">
    <w:name w:val="Header Char"/>
    <w:basedOn w:val="DefaultParagraphFont"/>
    <w:link w:val="Header"/>
    <w:uiPriority w:val="99"/>
    <w:rsid w:val="0071202A"/>
    <w:rPr>
      <w:rFonts w:ascii="Calibri" w:eastAsia="Calibri" w:hAnsi="Calibri" w:cs="Calibri"/>
      <w:kern w:val="0"/>
      <w:sz w:val="22"/>
      <w:szCs w:val="22"/>
      <w:lang w:val="en-US"/>
      <w14:ligatures w14:val="none"/>
    </w:rPr>
  </w:style>
  <w:style w:type="paragraph" w:styleId="Footer">
    <w:name w:val="footer"/>
    <w:basedOn w:val="Normal"/>
    <w:link w:val="FooterChar"/>
    <w:uiPriority w:val="99"/>
    <w:unhideWhenUsed/>
    <w:rsid w:val="0071202A"/>
    <w:pPr>
      <w:tabs>
        <w:tab w:val="center" w:pos="4513"/>
        <w:tab w:val="right" w:pos="9026"/>
      </w:tabs>
    </w:pPr>
  </w:style>
  <w:style w:type="character" w:customStyle="1" w:styleId="FooterChar">
    <w:name w:val="Footer Char"/>
    <w:basedOn w:val="DefaultParagraphFont"/>
    <w:link w:val="Footer"/>
    <w:uiPriority w:val="99"/>
    <w:rsid w:val="0071202A"/>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3605CA"/>
    <w:pPr>
      <w:numPr>
        <w:numId w:val="0"/>
      </w:numPr>
      <w:spacing w:before="240" w:after="0" w:line="259" w:lineRule="auto"/>
      <w:outlineLvl w:val="9"/>
    </w:pPr>
    <w:rPr>
      <w:sz w:val="32"/>
      <w:szCs w:val="32"/>
      <w:lang w:eastAsia="en-GB"/>
    </w:rPr>
  </w:style>
  <w:style w:type="paragraph" w:styleId="TOC3">
    <w:name w:val="toc 3"/>
    <w:basedOn w:val="Normal"/>
    <w:next w:val="Normal"/>
    <w:autoRedefine/>
    <w:uiPriority w:val="39"/>
    <w:unhideWhenUsed/>
    <w:rsid w:val="003605CA"/>
    <w:pPr>
      <w:spacing w:after="100"/>
      <w:ind w:left="440"/>
    </w:pPr>
  </w:style>
  <w:style w:type="paragraph" w:styleId="TOC1">
    <w:name w:val="toc 1"/>
    <w:basedOn w:val="Normal"/>
    <w:next w:val="Normal"/>
    <w:autoRedefine/>
    <w:uiPriority w:val="39"/>
    <w:unhideWhenUsed/>
    <w:rsid w:val="003605CA"/>
    <w:pPr>
      <w:spacing w:after="100"/>
    </w:pPr>
  </w:style>
  <w:style w:type="character" w:styleId="Hyperlink">
    <w:name w:val="Hyperlink"/>
    <w:basedOn w:val="DefaultParagraphFont"/>
    <w:uiPriority w:val="99"/>
    <w:unhideWhenUsed/>
    <w:rsid w:val="003605CA"/>
    <w:rPr>
      <w:color w:val="467886" w:themeColor="hyperlink"/>
      <w:u w:val="single"/>
    </w:rPr>
  </w:style>
  <w:style w:type="table" w:styleId="TableGrid">
    <w:name w:val="Table Grid"/>
    <w:basedOn w:val="TableNormal"/>
    <w:uiPriority w:val="39"/>
    <w:rsid w:val="003169B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C4DD5"/>
    <w:pPr>
      <w:spacing w:after="200"/>
    </w:pPr>
    <w:rPr>
      <w:i/>
      <w:iCs/>
      <w:color w:val="0E2841" w:themeColor="text2"/>
      <w:sz w:val="18"/>
      <w:szCs w:val="18"/>
    </w:rPr>
  </w:style>
  <w:style w:type="paragraph" w:styleId="TableofFigures">
    <w:name w:val="table of figures"/>
    <w:basedOn w:val="Normal"/>
    <w:next w:val="Normal"/>
    <w:uiPriority w:val="99"/>
    <w:unhideWhenUsed/>
    <w:rsid w:val="00D14E97"/>
  </w:style>
  <w:style w:type="paragraph" w:styleId="NoSpacing">
    <w:name w:val="No Spacing"/>
    <w:uiPriority w:val="1"/>
    <w:qFormat/>
    <w:rsid w:val="00C63535"/>
    <w:pPr>
      <w:widowControl w:val="0"/>
      <w:autoSpaceDE w:val="0"/>
      <w:autoSpaceDN w:val="0"/>
      <w:spacing w:line="240" w:lineRule="auto"/>
    </w:pPr>
    <w:rPr>
      <w:rFonts w:ascii="Calibri" w:eastAsia="Calibri" w:hAnsi="Calibri" w:cs="Calibri"/>
      <w:kern w:val="0"/>
      <w:sz w:val="22"/>
      <w:szCs w:val="22"/>
      <w:lang w:val="en-US"/>
      <w14:ligatures w14:val="none"/>
    </w:rPr>
  </w:style>
  <w:style w:type="paragraph" w:styleId="NormalWeb">
    <w:name w:val="Normal (Web)"/>
    <w:basedOn w:val="Normal"/>
    <w:uiPriority w:val="99"/>
    <w:unhideWhenUsed/>
    <w:rsid w:val="00CE02BC"/>
    <w:pPr>
      <w:spacing w:before="100" w:beforeAutospacing="1" w:after="100" w:afterAutospacing="1"/>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44B59"/>
    <w:rPr>
      <w:color w:val="605E5C"/>
      <w:shd w:val="clear" w:color="auto" w:fill="E1DFDD"/>
    </w:rPr>
  </w:style>
  <w:style w:type="character" w:styleId="FollowedHyperlink">
    <w:name w:val="FollowedHyperlink"/>
    <w:basedOn w:val="DefaultParagraphFont"/>
    <w:uiPriority w:val="99"/>
    <w:semiHidden/>
    <w:unhideWhenUsed/>
    <w:rsid w:val="00A44B59"/>
    <w:rPr>
      <w:color w:val="96607D" w:themeColor="followedHyperlink"/>
      <w:u w:val="single"/>
    </w:rPr>
  </w:style>
  <w:style w:type="paragraph" w:styleId="TOC2">
    <w:name w:val="toc 2"/>
    <w:basedOn w:val="Normal"/>
    <w:next w:val="Normal"/>
    <w:autoRedefine/>
    <w:uiPriority w:val="39"/>
    <w:unhideWhenUsed/>
    <w:rsid w:val="00D71164"/>
    <w:pPr>
      <w:spacing w:after="100"/>
      <w:ind w:left="220"/>
    </w:pPr>
  </w:style>
  <w:style w:type="character" w:styleId="PlaceholderText">
    <w:name w:val="Placeholder Text"/>
    <w:basedOn w:val="DefaultParagraphFont"/>
    <w:uiPriority w:val="99"/>
    <w:semiHidden/>
    <w:rsid w:val="0046379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doi.org/10.4236/wjet.2021.91007"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Boo10</b:Tag>
    <b:SourceType>Book</b:SourceType>
    <b:Guid>{383BE7AA-0C38-411B-9EE3-6CA64392D116}</b:Guid>
    <b:Title>Product Design for Manufacture and Assembly</b:Title>
    <b:Year>2010</b:Year>
    <b:City>W.A</b:City>
    <b:Publisher>CRC Press</b:Publisher>
    <b:Author>
      <b:Author>
        <b:NameList>
          <b:Person>
            <b:Last>Boothroyd</b:Last>
            <b:First>Geoffrey</b:First>
          </b:Person>
          <b:Person>
            <b:Last>Dewhurst</b:Last>
            <b:First>Peter</b:First>
          </b:Person>
          <b:Person>
            <b:Last>Kinight</b:Last>
            <b:First>Winston</b:First>
            <b:Middle>A</b:Middle>
          </b:Person>
        </b:NameList>
      </b:Author>
    </b:Author>
    <b:RefOrder>1</b:RefOrder>
  </b:Source>
</b:Sources>
</file>

<file path=customXml/itemProps1.xml><?xml version="1.0" encoding="utf-8"?>
<ds:datastoreItem xmlns:ds="http://schemas.openxmlformats.org/officeDocument/2006/customXml" ds:itemID="{A199B9BE-7ABD-4C86-9626-5BA8BA557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4112</TotalTime>
  <Pages>40</Pages>
  <Words>7644</Words>
  <Characters>43573</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Levi, James</dc:creator>
  <cp:keywords/>
  <dc:description/>
  <cp:lastModifiedBy>Levi, James</cp:lastModifiedBy>
  <cp:revision>1289</cp:revision>
  <dcterms:created xsi:type="dcterms:W3CDTF">2025-06-03T19:06:00Z</dcterms:created>
  <dcterms:modified xsi:type="dcterms:W3CDTF">2026-06-15T07:06:00Z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118d00-24a4-4819-890d-5d34a768e9c3_Enabled">
    <vt:lpwstr>true</vt:lpwstr>
  </property>
  <property fmtid="{D5CDD505-2E9C-101B-9397-08002B2CF9AE}" pid="3" name="MSIP_Label_ba118d00-24a4-4819-890d-5d34a768e9c3_SetDate">
    <vt:lpwstr>2026-05-29T11:41:21Z</vt:lpwstr>
  </property>
  <property fmtid="{D5CDD505-2E9C-101B-9397-08002B2CF9AE}" pid="4" name="MSIP_Label_ba118d00-24a4-4819-890d-5d34a768e9c3_Method">
    <vt:lpwstr>Privileged</vt:lpwstr>
  </property>
  <property fmtid="{D5CDD505-2E9C-101B-9397-08002B2CF9AE}" pid="5" name="MSIP_Label_ba118d00-24a4-4819-890d-5d34a768e9c3_Name">
    <vt:lpwstr>Public</vt:lpwstr>
  </property>
  <property fmtid="{D5CDD505-2E9C-101B-9397-08002B2CF9AE}" pid="6" name="MSIP_Label_ba118d00-24a4-4819-890d-5d34a768e9c3_SiteId">
    <vt:lpwstr>63ab4826-7a73-4816-9bc1-3934580f4485</vt:lpwstr>
  </property>
  <property fmtid="{D5CDD505-2E9C-101B-9397-08002B2CF9AE}" pid="7" name="MSIP_Label_ba118d00-24a4-4819-890d-5d34a768e9c3_ActionId">
    <vt:lpwstr>9e818f42-3dec-4ccc-904e-8522a90e18c5</vt:lpwstr>
  </property>
  <property fmtid="{D5CDD505-2E9C-101B-9397-08002B2CF9AE}" pid="8" name="MSIP_Label_ba118d00-24a4-4819-890d-5d34a768e9c3_ContentBits">
    <vt:lpwstr>0</vt:lpwstr>
  </property>
  <property fmtid="{D5CDD505-2E9C-101B-9397-08002B2CF9AE}" pid="9" name="MSIP_Label_ba118d00-24a4-4819-890d-5d34a768e9c3_Tag">
    <vt:lpwstr>10, 0, 1, 1</vt:lpwstr>
  </property>
</Properties>
</file>