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74856" w14:textId="0350EFFC" w:rsidR="00DB4B37" w:rsidRDefault="00DB4B37">
      <w:pPr>
        <w:rPr>
          <w:sz w:val="36"/>
          <w:szCs w:val="36"/>
        </w:rPr>
      </w:pPr>
    </w:p>
    <w:p w14:paraId="78A3CB67" w14:textId="00534333" w:rsidR="00997DA6" w:rsidRDefault="00A353E9">
      <w:pPr>
        <w:rPr>
          <w:sz w:val="36"/>
          <w:szCs w:val="36"/>
        </w:rPr>
      </w:pPr>
      <w:r>
        <w:rPr>
          <w:sz w:val="36"/>
          <w:szCs w:val="36"/>
        </w:rPr>
        <w:t>Name: Sumaira shah</w:t>
      </w:r>
    </w:p>
    <w:p w14:paraId="2EB07B85" w14:textId="673F76EE" w:rsidR="00A353E9" w:rsidRDefault="004E36A2">
      <w:pPr>
        <w:rPr>
          <w:sz w:val="36"/>
          <w:szCs w:val="36"/>
        </w:rPr>
      </w:pPr>
      <w:r>
        <w:rPr>
          <w:sz w:val="36"/>
          <w:szCs w:val="36"/>
        </w:rPr>
        <w:t>Student number</w:t>
      </w:r>
      <w:r w:rsidR="00762073">
        <w:rPr>
          <w:sz w:val="36"/>
          <w:szCs w:val="36"/>
        </w:rPr>
        <w:t>:2414021</w:t>
      </w:r>
    </w:p>
    <w:p w14:paraId="4A384A2E" w14:textId="6161FD34" w:rsidR="008D35CB" w:rsidRDefault="00762073">
      <w:pPr>
        <w:rPr>
          <w:sz w:val="36"/>
          <w:szCs w:val="36"/>
        </w:rPr>
      </w:pPr>
      <w:r>
        <w:rPr>
          <w:sz w:val="36"/>
          <w:szCs w:val="36"/>
        </w:rPr>
        <w:t>Modu</w:t>
      </w:r>
      <w:r w:rsidR="00066B3A">
        <w:rPr>
          <w:sz w:val="36"/>
          <w:szCs w:val="36"/>
        </w:rPr>
        <w:t xml:space="preserve">le </w:t>
      </w:r>
      <w:r w:rsidR="008D35CB">
        <w:rPr>
          <w:sz w:val="36"/>
          <w:szCs w:val="36"/>
        </w:rPr>
        <w:t>code: BMHP</w:t>
      </w:r>
      <w:r w:rsidR="00A672F0">
        <w:rPr>
          <w:sz w:val="36"/>
          <w:szCs w:val="36"/>
        </w:rPr>
        <w:t>50</w:t>
      </w:r>
      <w:r w:rsidR="000A1678">
        <w:rPr>
          <w:sz w:val="36"/>
          <w:szCs w:val="36"/>
        </w:rPr>
        <w:t>1</w:t>
      </w:r>
    </w:p>
    <w:p w14:paraId="77E38963" w14:textId="7FF17683" w:rsidR="00066B3A" w:rsidRDefault="00066B3A">
      <w:pPr>
        <w:rPr>
          <w:sz w:val="36"/>
          <w:szCs w:val="36"/>
        </w:rPr>
      </w:pPr>
      <w:r>
        <w:rPr>
          <w:sz w:val="36"/>
          <w:szCs w:val="36"/>
        </w:rPr>
        <w:t>Module</w:t>
      </w:r>
      <w:r w:rsidR="0028746B">
        <w:rPr>
          <w:sz w:val="36"/>
          <w:szCs w:val="36"/>
        </w:rPr>
        <w:t xml:space="preserve"> </w:t>
      </w:r>
      <w:r w:rsidR="00455B5B">
        <w:rPr>
          <w:sz w:val="36"/>
          <w:szCs w:val="36"/>
        </w:rPr>
        <w:t>name: Protection</w:t>
      </w:r>
      <w:r w:rsidR="00C14433">
        <w:rPr>
          <w:sz w:val="36"/>
          <w:szCs w:val="36"/>
        </w:rPr>
        <w:t xml:space="preserve"> and supporting families </w:t>
      </w:r>
      <w:r w:rsidR="00455B5B">
        <w:rPr>
          <w:sz w:val="36"/>
          <w:szCs w:val="36"/>
        </w:rPr>
        <w:t xml:space="preserve">in Health and care </w:t>
      </w:r>
    </w:p>
    <w:p w14:paraId="0DDCF12D" w14:textId="025FEE3E" w:rsidR="0028746B" w:rsidRDefault="00574956">
      <w:pPr>
        <w:rPr>
          <w:sz w:val="36"/>
          <w:szCs w:val="36"/>
        </w:rPr>
      </w:pPr>
      <w:r>
        <w:rPr>
          <w:sz w:val="36"/>
          <w:szCs w:val="36"/>
        </w:rPr>
        <w:t>L</w:t>
      </w:r>
      <w:r w:rsidR="0028746B">
        <w:rPr>
          <w:sz w:val="36"/>
          <w:szCs w:val="36"/>
        </w:rPr>
        <w:t>ectur</w:t>
      </w:r>
      <w:r>
        <w:rPr>
          <w:sz w:val="36"/>
          <w:szCs w:val="36"/>
        </w:rPr>
        <w:t>er</w:t>
      </w:r>
      <w:r w:rsidR="00C5463E">
        <w:rPr>
          <w:sz w:val="36"/>
          <w:szCs w:val="36"/>
        </w:rPr>
        <w:t xml:space="preserve">’s </w:t>
      </w:r>
      <w:r w:rsidR="00DB417F">
        <w:rPr>
          <w:sz w:val="36"/>
          <w:szCs w:val="36"/>
        </w:rPr>
        <w:t>name: Gillian Weaver</w:t>
      </w:r>
    </w:p>
    <w:p w14:paraId="1556F3C8" w14:textId="147FAFEA" w:rsidR="00DB4B37" w:rsidRDefault="00CD2BF2">
      <w:pPr>
        <w:rPr>
          <w:sz w:val="36"/>
          <w:szCs w:val="36"/>
        </w:rPr>
      </w:pPr>
      <w:r>
        <w:rPr>
          <w:sz w:val="36"/>
          <w:szCs w:val="36"/>
        </w:rPr>
        <w:t>Ov</w:t>
      </w:r>
      <w:r w:rsidR="002C526A">
        <w:rPr>
          <w:sz w:val="36"/>
          <w:szCs w:val="36"/>
        </w:rPr>
        <w:t xml:space="preserve">erview </w:t>
      </w:r>
      <w:r w:rsidR="00C74556">
        <w:rPr>
          <w:sz w:val="36"/>
          <w:szCs w:val="36"/>
        </w:rPr>
        <w:t>report: Child</w:t>
      </w:r>
      <w:r w:rsidR="002C526A">
        <w:rPr>
          <w:sz w:val="36"/>
          <w:szCs w:val="36"/>
        </w:rPr>
        <w:t xml:space="preserve"> </w:t>
      </w:r>
      <w:r w:rsidR="00C74556">
        <w:rPr>
          <w:sz w:val="36"/>
          <w:szCs w:val="36"/>
        </w:rPr>
        <w:t>F</w:t>
      </w:r>
    </w:p>
    <w:p w14:paraId="03213DE6" w14:textId="03656917" w:rsidR="00C74556" w:rsidRDefault="001019F4">
      <w:pPr>
        <w:rPr>
          <w:sz w:val="36"/>
          <w:szCs w:val="36"/>
        </w:rPr>
      </w:pPr>
      <w:r>
        <w:rPr>
          <w:sz w:val="36"/>
          <w:szCs w:val="36"/>
        </w:rPr>
        <w:t>Presentation: Member</w:t>
      </w:r>
      <w:r w:rsidR="0020365F">
        <w:rPr>
          <w:sz w:val="36"/>
          <w:szCs w:val="36"/>
        </w:rPr>
        <w:t xml:space="preserve"> </w:t>
      </w:r>
      <w:r w:rsidR="0018607C">
        <w:rPr>
          <w:sz w:val="36"/>
          <w:szCs w:val="36"/>
        </w:rPr>
        <w:t>2. Health</w:t>
      </w:r>
      <w:r w:rsidR="0015208D">
        <w:rPr>
          <w:sz w:val="36"/>
          <w:szCs w:val="36"/>
        </w:rPr>
        <w:t xml:space="preserve"> pro</w:t>
      </w:r>
      <w:r>
        <w:rPr>
          <w:sz w:val="36"/>
          <w:szCs w:val="36"/>
        </w:rPr>
        <w:t>fessional</w:t>
      </w:r>
    </w:p>
    <w:p w14:paraId="40FD7A2E" w14:textId="7140EAB0" w:rsidR="00296F59" w:rsidRDefault="001019F4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18607C">
        <w:rPr>
          <w:sz w:val="36"/>
          <w:szCs w:val="36"/>
        </w:rPr>
        <w:t xml:space="preserve">  </w:t>
      </w:r>
    </w:p>
    <w:p w14:paraId="096D67D8" w14:textId="77777777" w:rsidR="00B25430" w:rsidRDefault="00B25430" w:rsidP="00296F59"/>
    <w:p w14:paraId="2E15E376" w14:textId="77777777" w:rsidR="00B25430" w:rsidRDefault="00B25430" w:rsidP="00296F59"/>
    <w:p w14:paraId="31F37767" w14:textId="77777777" w:rsidR="00B25430" w:rsidRDefault="00B25430" w:rsidP="00296F59"/>
    <w:p w14:paraId="641A6D78" w14:textId="77777777" w:rsidR="00B25430" w:rsidRDefault="00B25430" w:rsidP="00296F59"/>
    <w:p w14:paraId="7B6E98B8" w14:textId="77777777" w:rsidR="00B25430" w:rsidRDefault="00B25430" w:rsidP="00296F59"/>
    <w:p w14:paraId="7704792B" w14:textId="77777777" w:rsidR="00B25430" w:rsidRDefault="00B25430" w:rsidP="00296F59"/>
    <w:p w14:paraId="5AFA1D0D" w14:textId="77777777" w:rsidR="00B25430" w:rsidRDefault="00B25430" w:rsidP="00296F59"/>
    <w:p w14:paraId="5B8E6732" w14:textId="77777777" w:rsidR="00B25430" w:rsidRDefault="00B25430" w:rsidP="00296F59"/>
    <w:p w14:paraId="56D8F253" w14:textId="77777777" w:rsidR="00B25430" w:rsidRDefault="00B25430" w:rsidP="00296F59"/>
    <w:p w14:paraId="1E076B1A" w14:textId="77777777" w:rsidR="00B25430" w:rsidRDefault="00B25430" w:rsidP="00296F59"/>
    <w:p w14:paraId="49DB876E" w14:textId="77777777" w:rsidR="00B25430" w:rsidRDefault="00B25430" w:rsidP="00296F59"/>
    <w:p w14:paraId="1B7327E0" w14:textId="77777777" w:rsidR="00B25430" w:rsidRDefault="00B25430" w:rsidP="00296F59"/>
    <w:p w14:paraId="06484D57" w14:textId="77777777" w:rsidR="00B25430" w:rsidRDefault="00B25430" w:rsidP="00296F59"/>
    <w:p w14:paraId="09D86100" w14:textId="77777777" w:rsidR="00B25430" w:rsidRDefault="00B25430" w:rsidP="00296F59"/>
    <w:p w14:paraId="2B8461D9" w14:textId="77777777" w:rsidR="00B25430" w:rsidRDefault="00B25430" w:rsidP="00296F59"/>
    <w:p w14:paraId="13CBE425" w14:textId="36FB1ECA" w:rsidR="00296F59" w:rsidRPr="00B25430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lastRenderedPageBreak/>
        <w:t>References - Member 2 (Health Professional)</w:t>
      </w:r>
    </w:p>
    <w:p w14:paraId="0FFC0EE0" w14:textId="6A27A3F5" w:rsidR="00296F59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t xml:space="preserve">Anda, R., &amp; </w:t>
      </w:r>
      <w:proofErr w:type="spellStart"/>
      <w:r w:rsidRPr="00B25430">
        <w:rPr>
          <w:sz w:val="28"/>
          <w:szCs w:val="28"/>
        </w:rPr>
        <w:t>Felitti</w:t>
      </w:r>
      <w:proofErr w:type="spellEnd"/>
      <w:r w:rsidRPr="00B25430">
        <w:rPr>
          <w:sz w:val="28"/>
          <w:szCs w:val="28"/>
        </w:rPr>
        <w:t>, V. (2004). Childhood abuse, household dysfunction, and</w:t>
      </w:r>
      <w:r w:rsidR="00B25430">
        <w:rPr>
          <w:sz w:val="28"/>
          <w:szCs w:val="28"/>
        </w:rPr>
        <w:t xml:space="preserve"> </w:t>
      </w:r>
      <w:r w:rsidRPr="00B25430">
        <w:rPr>
          <w:sz w:val="28"/>
          <w:szCs w:val="28"/>
        </w:rPr>
        <w:t xml:space="preserve">indicators of impaired adult worker performance. The Permanente Journal, 8(1), 30–38. Available from: </w:t>
      </w:r>
      <w:hyperlink r:id="rId4" w:history="1">
        <w:r w:rsidR="00802ADA" w:rsidRPr="001B4F4D">
          <w:rPr>
            <w:rStyle w:val="Hyperlink"/>
            <w:sz w:val="28"/>
            <w:szCs w:val="28"/>
          </w:rPr>
          <w:t>https://doi.org/10.7812/tpp/03-089</w:t>
        </w:r>
      </w:hyperlink>
    </w:p>
    <w:p w14:paraId="6E31904A" w14:textId="3EA99973" w:rsidR="00296F59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t xml:space="preserve">Anda, R.F., Felitti, V.J., Bremner, J.D., et al. (2006) ‘The enduring effects of abuse and related adverse experiences in childhood’, European Archives of Psychiatry and Clinical Neuroscience, 256(3), pp. 174–186. Available from: </w:t>
      </w:r>
      <w:hyperlink r:id="rId5" w:history="1">
        <w:r w:rsidR="00B25430" w:rsidRPr="001B4F4D">
          <w:rPr>
            <w:rStyle w:val="Hyperlink"/>
            <w:sz w:val="28"/>
            <w:szCs w:val="28"/>
          </w:rPr>
          <w:t>https://doi.org/10.1007/s00406-005-0624-4</w:t>
        </w:r>
      </w:hyperlink>
    </w:p>
    <w:p w14:paraId="0DAEDFC8" w14:textId="77777777" w:rsidR="00296F59" w:rsidRPr="00B25430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t>Belsky, J. (1993) ‘</w:t>
      </w:r>
      <w:proofErr w:type="spellStart"/>
      <w:r w:rsidRPr="00B25430">
        <w:rPr>
          <w:sz w:val="28"/>
          <w:szCs w:val="28"/>
        </w:rPr>
        <w:t>Etiology</w:t>
      </w:r>
      <w:proofErr w:type="spellEnd"/>
      <w:r w:rsidRPr="00B25430">
        <w:rPr>
          <w:sz w:val="28"/>
          <w:szCs w:val="28"/>
        </w:rPr>
        <w:t xml:space="preserve"> of child maltreatment: a developmental-ecological analysis’, Psychological Bulletin, 114(3), pp. 413–434. Available from: https://doi.org/10.1037/0033-2909.114.3.413</w:t>
      </w:r>
    </w:p>
    <w:p w14:paraId="0915FC83" w14:textId="785ACA69" w:rsidR="00296F59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t xml:space="preserve">Brandon, M., Sidebotham, P., Bailey, S., et al. (2012) New Learning from Serious Case Reviews: A Two-Year Study 2009–2011. London: Department for Education. Available from: </w:t>
      </w:r>
      <w:hyperlink r:id="rId6" w:history="1">
        <w:r w:rsidR="00B25430" w:rsidRPr="001B4F4D">
          <w:rPr>
            <w:rStyle w:val="Hyperlink"/>
            <w:sz w:val="28"/>
            <w:szCs w:val="28"/>
          </w:rPr>
          <w:t>https://assets.publishing.service.gov.uk/media/5a7a0893ed915d6d99f5cab0/DFE-RR226_Report.pdf</w:t>
        </w:r>
      </w:hyperlink>
    </w:p>
    <w:p w14:paraId="21317814" w14:textId="77777777" w:rsidR="00296F59" w:rsidRPr="00B25430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t>Colin Green (2023) Child Safeguarding Practice Review: Overview Report: Child F. Blackburn with Darwen, Blackpool and Lancashire Children’s Safeguarding Assurance Partnership.</w:t>
      </w:r>
    </w:p>
    <w:p w14:paraId="633F1B1B" w14:textId="50615979" w:rsidR="00296F59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t xml:space="preserve">Department for Education (2023) Working Together to Safeguard Children. London: Department for Education. Available from: </w:t>
      </w:r>
      <w:hyperlink r:id="rId7" w:history="1">
        <w:r w:rsidR="00B25430" w:rsidRPr="001B4F4D">
          <w:rPr>
            <w:rStyle w:val="Hyperlink"/>
            <w:sz w:val="28"/>
            <w:szCs w:val="28"/>
          </w:rPr>
          <w:t>https://assets.publishing.service.gov.uk/media/6849a7b67cba25f610c7db3f/Working_together_to_safeguard_children_2023_-_statutory_guidance.pdf</w:t>
        </w:r>
      </w:hyperlink>
    </w:p>
    <w:p w14:paraId="37A0A84C" w14:textId="6FDA6F9E" w:rsidR="00296F59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t xml:space="preserve">Johnson, A. K., &amp; Sloth-Nielsen, J. (2020). Safeguarding Children in the Developing World Beyond Intra-Organisational policy and Self-Regulation. Social Sciences, 9(6), 98. Available from: </w:t>
      </w:r>
      <w:hyperlink r:id="rId8" w:history="1">
        <w:r w:rsidR="00B25430" w:rsidRPr="001B4F4D">
          <w:rPr>
            <w:rStyle w:val="Hyperlink"/>
            <w:sz w:val="28"/>
            <w:szCs w:val="28"/>
          </w:rPr>
          <w:t>https://doi.org/10.3390/socsci9060098</w:t>
        </w:r>
      </w:hyperlink>
    </w:p>
    <w:p w14:paraId="72772317" w14:textId="00250C2D" w:rsidR="00B25430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t xml:space="preserve">Sanders, M. R. (2023). The Triple P System of Evidence-Based Parenting Support: past, present, and future directions. Clinical Child and Family Psychology Review, 26(4), 880–903. Available from: </w:t>
      </w:r>
      <w:hyperlink r:id="rId9" w:history="1">
        <w:r w:rsidR="00B25430" w:rsidRPr="001B4F4D">
          <w:rPr>
            <w:rStyle w:val="Hyperlink"/>
            <w:sz w:val="28"/>
            <w:szCs w:val="28"/>
          </w:rPr>
          <w:t>https://doi.org/10.1007/s10567-023-00441-8</w:t>
        </w:r>
      </w:hyperlink>
    </w:p>
    <w:p w14:paraId="0E1D6AF9" w14:textId="5DD293A6" w:rsidR="00296F59" w:rsidRPr="00B25430" w:rsidRDefault="00296F59" w:rsidP="00296F59">
      <w:pPr>
        <w:rPr>
          <w:sz w:val="28"/>
          <w:szCs w:val="28"/>
        </w:rPr>
      </w:pPr>
      <w:r w:rsidRPr="00B25430">
        <w:rPr>
          <w:sz w:val="28"/>
          <w:szCs w:val="28"/>
        </w:rPr>
        <w:lastRenderedPageBreak/>
        <w:t>World Health Organization (2016) INSPIRE: Seven Strategies for Ending Violence Against Children. Geneva: WHO. Available from: https://www.who.int/publications-detail-redirect/inspire-seven-strategies-for-ending-violence-against-children</w:t>
      </w:r>
    </w:p>
    <w:sectPr w:rsidR="00296F59" w:rsidRPr="00B25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2DB"/>
    <w:rsid w:val="00007575"/>
    <w:rsid w:val="00066B3A"/>
    <w:rsid w:val="00080E8F"/>
    <w:rsid w:val="000A1678"/>
    <w:rsid w:val="001019F4"/>
    <w:rsid w:val="0015208D"/>
    <w:rsid w:val="001748F7"/>
    <w:rsid w:val="0018607C"/>
    <w:rsid w:val="001F0FFF"/>
    <w:rsid w:val="0020365F"/>
    <w:rsid w:val="0028746B"/>
    <w:rsid w:val="00296F59"/>
    <w:rsid w:val="002C526A"/>
    <w:rsid w:val="002F456E"/>
    <w:rsid w:val="003802DB"/>
    <w:rsid w:val="003C5161"/>
    <w:rsid w:val="003C775E"/>
    <w:rsid w:val="00455B5B"/>
    <w:rsid w:val="004A3BA1"/>
    <w:rsid w:val="004E36A2"/>
    <w:rsid w:val="00542B3D"/>
    <w:rsid w:val="00574956"/>
    <w:rsid w:val="00620D66"/>
    <w:rsid w:val="00762073"/>
    <w:rsid w:val="007E6E59"/>
    <w:rsid w:val="00802ADA"/>
    <w:rsid w:val="008D35CB"/>
    <w:rsid w:val="00997DA6"/>
    <w:rsid w:val="009B65E0"/>
    <w:rsid w:val="00A353E9"/>
    <w:rsid w:val="00A42721"/>
    <w:rsid w:val="00A672F0"/>
    <w:rsid w:val="00AD30BB"/>
    <w:rsid w:val="00B25430"/>
    <w:rsid w:val="00C14433"/>
    <w:rsid w:val="00C5463E"/>
    <w:rsid w:val="00C74556"/>
    <w:rsid w:val="00C934A6"/>
    <w:rsid w:val="00CA6A26"/>
    <w:rsid w:val="00CD2BF2"/>
    <w:rsid w:val="00CE2E1B"/>
    <w:rsid w:val="00DB0E58"/>
    <w:rsid w:val="00DB417F"/>
    <w:rsid w:val="00DB4B37"/>
    <w:rsid w:val="00F85633"/>
    <w:rsid w:val="00FA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7D93D"/>
  <w15:chartTrackingRefBased/>
  <w15:docId w15:val="{F2948B54-BD99-497E-8F64-CD2C1896D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02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02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02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02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02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02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02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02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02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02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02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02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02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02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02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02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02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02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02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02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02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02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02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02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02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02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02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02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02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54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54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socsci906009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media/5a7a0893ed915d6d99f5cab0/DFE-RR226_Report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007/s00406-005-0624-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doi.org/10.7812/tpp/03-089" TargetMode="External"/><Relationship Id="rId9" Type="http://schemas.openxmlformats.org/officeDocument/2006/relationships/hyperlink" Target="https://doi.org/10.1007/s10567-023-00441-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426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 sha</dc:creator>
  <cp:keywords/>
  <dc:description/>
  <cp:lastModifiedBy>samar sha</cp:lastModifiedBy>
  <cp:revision>2</cp:revision>
  <dcterms:created xsi:type="dcterms:W3CDTF">2026-02-21T15:21:00Z</dcterms:created>
  <dcterms:modified xsi:type="dcterms:W3CDTF">2026-02-21T15:21:00Z</dcterms:modified>
</cp:coreProperties>
</file>