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773EF" w:rsidRDefault="006773EF" w:rsidP="00A641B7">
      <w:pPr>
        <w:jc w:val="center"/>
        <w:rPr>
          <w:b/>
          <w:bCs/>
          <w:noProof/>
          <w:sz w:val="36"/>
          <w:szCs w:val="36"/>
        </w:rPr>
      </w:pPr>
      <w:r>
        <w:rPr>
          <w:b/>
          <w:bCs/>
          <w:noProof/>
          <w:sz w:val="36"/>
          <w:szCs w:val="36"/>
        </w:rPr>
        <w:t>Name: Adrian Lupusoru</w:t>
      </w:r>
    </w:p>
    <w:p w:rsidR="006773EF" w:rsidRDefault="006773EF" w:rsidP="00A641B7">
      <w:pPr>
        <w:jc w:val="center"/>
        <w:rPr>
          <w:b/>
          <w:bCs/>
          <w:noProof/>
          <w:sz w:val="36"/>
          <w:szCs w:val="36"/>
        </w:rPr>
      </w:pPr>
      <w:r>
        <w:rPr>
          <w:b/>
          <w:bCs/>
          <w:noProof/>
          <w:sz w:val="36"/>
          <w:szCs w:val="36"/>
        </w:rPr>
        <w:t>Student ID: 2024155</w:t>
      </w:r>
    </w:p>
    <w:p w:rsidR="006773EF" w:rsidRDefault="006773EF" w:rsidP="00A641B7">
      <w:pPr>
        <w:jc w:val="center"/>
        <w:rPr>
          <w:b/>
          <w:bCs/>
          <w:noProof/>
          <w:sz w:val="36"/>
          <w:szCs w:val="36"/>
        </w:rPr>
      </w:pPr>
      <w:r>
        <w:rPr>
          <w:b/>
          <w:bCs/>
          <w:noProof/>
          <w:sz w:val="36"/>
          <w:szCs w:val="36"/>
        </w:rPr>
        <w:t>Tutor`s name: Dr. Richard Olusoyi Ashaye</w:t>
      </w:r>
    </w:p>
    <w:p w:rsidR="006773EF" w:rsidRPr="00B72042" w:rsidRDefault="006773EF" w:rsidP="00A641B7">
      <w:pPr>
        <w:jc w:val="center"/>
        <w:rPr>
          <w:b/>
          <w:bCs/>
          <w:noProof/>
          <w:sz w:val="36"/>
          <w:szCs w:val="36"/>
        </w:rPr>
      </w:pPr>
      <w:r w:rsidRPr="00B72042">
        <w:rPr>
          <w:b/>
          <w:bCs/>
          <w:noProof/>
          <w:sz w:val="36"/>
          <w:szCs w:val="36"/>
        </w:rPr>
        <w:t>Module code: LCBB4002</w:t>
      </w:r>
    </w:p>
    <w:p w:rsidR="006773EF" w:rsidRPr="00B72042" w:rsidRDefault="006773EF" w:rsidP="00D1414B">
      <w:pPr>
        <w:jc w:val="center"/>
        <w:rPr>
          <w:b/>
          <w:bCs/>
          <w:noProof/>
          <w:sz w:val="36"/>
          <w:szCs w:val="36"/>
        </w:rPr>
      </w:pPr>
      <w:r w:rsidRPr="00B72042">
        <w:rPr>
          <w:b/>
          <w:bCs/>
          <w:noProof/>
          <w:sz w:val="36"/>
          <w:szCs w:val="36"/>
        </w:rPr>
        <w:t>Module Title: Community Engagement</w:t>
      </w:r>
    </w:p>
    <w:p w:rsidR="006773EF" w:rsidRPr="00B72042" w:rsidRDefault="006773EF" w:rsidP="00D1414B">
      <w:pPr>
        <w:rPr>
          <w:noProof/>
        </w:rPr>
      </w:pPr>
      <w:r w:rsidRPr="00B72042">
        <w:rPr>
          <w:noProof/>
        </w:rPr>
        <w:br w:type="page"/>
      </w:r>
    </w:p>
    <w:p w:rsidR="006773EF" w:rsidRPr="00B72042" w:rsidRDefault="006773EF" w:rsidP="00D1414B">
      <w:pPr>
        <w:pStyle w:val="TOCHeading"/>
        <w:spacing w:line="360" w:lineRule="auto"/>
        <w:jc w:val="both"/>
        <w:rPr>
          <w:rFonts w:ascii="Times New Roman" w:hAnsi="Times New Roman" w:cs="Times New Roman"/>
          <w:b/>
          <w:bCs/>
          <w:noProof/>
          <w:sz w:val="24"/>
          <w:szCs w:val="24"/>
          <w:lang w:val="en-GB"/>
        </w:rPr>
      </w:pPr>
      <w:r w:rsidRPr="00B72042">
        <w:rPr>
          <w:rFonts w:ascii="Times New Roman" w:hAnsi="Times New Roman" w:cs="Times New Roman"/>
          <w:b/>
          <w:bCs/>
          <w:noProof/>
          <w:sz w:val="24"/>
          <w:szCs w:val="24"/>
          <w:lang w:val="en-GB"/>
        </w:rPr>
        <w:t>Table of Contents</w:t>
      </w:r>
    </w:p>
    <w:p w:rsidR="006773EF" w:rsidRDefault="006773EF">
      <w:pPr>
        <w:pStyle w:val="TOC1"/>
        <w:tabs>
          <w:tab w:val="right" w:leader="dot" w:pos="9016"/>
        </w:tabs>
        <w:rPr>
          <w:noProof/>
          <w:lang w:val="ro-RO" w:eastAsia="ro-RO"/>
        </w:rPr>
      </w:pPr>
      <w:r>
        <w:rPr>
          <w:noProof/>
        </w:rPr>
        <w:fldChar w:fldCharType="begin"/>
      </w:r>
      <w:r>
        <w:rPr>
          <w:noProof/>
        </w:rPr>
        <w:instrText xml:space="preserve"> TOC \o "1-3" \u </w:instrText>
      </w:r>
      <w:r>
        <w:rPr>
          <w:noProof/>
        </w:rPr>
        <w:fldChar w:fldCharType="separate"/>
      </w:r>
      <w:r>
        <w:rPr>
          <w:noProof/>
        </w:rPr>
        <w:t>Introduction</w:t>
      </w:r>
      <w:r>
        <w:rPr>
          <w:noProof/>
        </w:rPr>
        <w:tab/>
      </w:r>
      <w:r>
        <w:rPr>
          <w:noProof/>
        </w:rPr>
        <w:fldChar w:fldCharType="begin"/>
      </w:r>
      <w:r>
        <w:rPr>
          <w:noProof/>
        </w:rPr>
        <w:instrText xml:space="preserve"> PAGEREF _Toc70537755 \h </w:instrText>
      </w:r>
      <w:r>
        <w:rPr>
          <w:noProof/>
        </w:rPr>
      </w:r>
      <w:r>
        <w:rPr>
          <w:noProof/>
        </w:rPr>
        <w:fldChar w:fldCharType="separate"/>
      </w:r>
      <w:r>
        <w:rPr>
          <w:noProof/>
        </w:rPr>
        <w:t>1</w:t>
      </w:r>
      <w:r>
        <w:rPr>
          <w:noProof/>
        </w:rPr>
        <w:fldChar w:fldCharType="end"/>
      </w:r>
    </w:p>
    <w:p w:rsidR="006773EF" w:rsidRDefault="006773EF">
      <w:pPr>
        <w:pStyle w:val="TOC1"/>
        <w:tabs>
          <w:tab w:val="right" w:leader="dot" w:pos="9016"/>
        </w:tabs>
        <w:rPr>
          <w:noProof/>
          <w:lang w:val="ro-RO" w:eastAsia="ro-RO"/>
        </w:rPr>
      </w:pPr>
      <w:r>
        <w:rPr>
          <w:noProof/>
        </w:rPr>
        <w:t>1.0 Relationship with Tesla Inc. with its Stakeholders and how they engage with them in community engagement</w:t>
      </w:r>
      <w:r>
        <w:rPr>
          <w:noProof/>
        </w:rPr>
        <w:tab/>
      </w:r>
      <w:r>
        <w:rPr>
          <w:noProof/>
        </w:rPr>
        <w:fldChar w:fldCharType="begin"/>
      </w:r>
      <w:r>
        <w:rPr>
          <w:noProof/>
        </w:rPr>
        <w:instrText xml:space="preserve"> PAGEREF _Toc70537756 \h </w:instrText>
      </w:r>
      <w:r>
        <w:rPr>
          <w:noProof/>
        </w:rPr>
      </w:r>
      <w:r>
        <w:rPr>
          <w:noProof/>
        </w:rPr>
        <w:fldChar w:fldCharType="separate"/>
      </w:r>
      <w:r>
        <w:rPr>
          <w:noProof/>
        </w:rPr>
        <w:t>2</w:t>
      </w:r>
      <w:r>
        <w:rPr>
          <w:noProof/>
        </w:rPr>
        <w:fldChar w:fldCharType="end"/>
      </w:r>
    </w:p>
    <w:p w:rsidR="006773EF" w:rsidRDefault="006773EF">
      <w:pPr>
        <w:pStyle w:val="TOC1"/>
        <w:tabs>
          <w:tab w:val="right" w:leader="dot" w:pos="9016"/>
        </w:tabs>
        <w:rPr>
          <w:noProof/>
          <w:lang w:val="ro-RO" w:eastAsia="ro-RO"/>
        </w:rPr>
      </w:pPr>
      <w:r>
        <w:rPr>
          <w:noProof/>
        </w:rPr>
        <w:t>2.0 Different eras of Tesla Inc. and how community engagement has evolved</w:t>
      </w:r>
      <w:r>
        <w:rPr>
          <w:noProof/>
        </w:rPr>
        <w:tab/>
      </w:r>
      <w:r>
        <w:rPr>
          <w:noProof/>
        </w:rPr>
        <w:fldChar w:fldCharType="begin"/>
      </w:r>
      <w:r>
        <w:rPr>
          <w:noProof/>
        </w:rPr>
        <w:instrText xml:space="preserve"> PAGEREF _Toc70537757 \h </w:instrText>
      </w:r>
      <w:r>
        <w:rPr>
          <w:noProof/>
        </w:rPr>
      </w:r>
      <w:r>
        <w:rPr>
          <w:noProof/>
        </w:rPr>
        <w:fldChar w:fldCharType="separate"/>
      </w:r>
      <w:r>
        <w:rPr>
          <w:noProof/>
        </w:rPr>
        <w:t>4</w:t>
      </w:r>
      <w:r>
        <w:rPr>
          <w:noProof/>
        </w:rPr>
        <w:fldChar w:fldCharType="end"/>
      </w:r>
    </w:p>
    <w:p w:rsidR="006773EF" w:rsidRDefault="006773EF">
      <w:pPr>
        <w:pStyle w:val="TOC2"/>
        <w:tabs>
          <w:tab w:val="right" w:leader="dot" w:pos="9016"/>
        </w:tabs>
        <w:rPr>
          <w:noProof/>
          <w:lang w:val="ro-RO" w:eastAsia="ro-RO"/>
        </w:rPr>
      </w:pPr>
      <w:r>
        <w:rPr>
          <w:noProof/>
        </w:rPr>
        <w:t>2.1 Former operations and Skills of Teska Inc.</w:t>
      </w:r>
      <w:r>
        <w:rPr>
          <w:noProof/>
        </w:rPr>
        <w:tab/>
      </w:r>
      <w:r>
        <w:rPr>
          <w:noProof/>
        </w:rPr>
        <w:fldChar w:fldCharType="begin"/>
      </w:r>
      <w:r>
        <w:rPr>
          <w:noProof/>
        </w:rPr>
        <w:instrText xml:space="preserve"> PAGEREF _Toc70537758 \h </w:instrText>
      </w:r>
      <w:r>
        <w:rPr>
          <w:noProof/>
        </w:rPr>
      </w:r>
      <w:r>
        <w:rPr>
          <w:noProof/>
        </w:rPr>
        <w:fldChar w:fldCharType="separate"/>
      </w:r>
      <w:r>
        <w:rPr>
          <w:noProof/>
        </w:rPr>
        <w:t>4</w:t>
      </w:r>
      <w:r>
        <w:rPr>
          <w:noProof/>
        </w:rPr>
        <w:fldChar w:fldCharType="end"/>
      </w:r>
    </w:p>
    <w:p w:rsidR="006773EF" w:rsidRDefault="006773EF">
      <w:pPr>
        <w:pStyle w:val="TOC2"/>
        <w:tabs>
          <w:tab w:val="right" w:leader="dot" w:pos="9016"/>
        </w:tabs>
        <w:rPr>
          <w:noProof/>
          <w:lang w:val="ro-RO" w:eastAsia="ro-RO"/>
        </w:rPr>
      </w:pPr>
      <w:r w:rsidRPr="00E368B6">
        <w:rPr>
          <w:noProof/>
        </w:rPr>
        <w:t>2.2 Current operations and skills of Tesla Inc</w:t>
      </w:r>
      <w:r>
        <w:rPr>
          <w:noProof/>
        </w:rPr>
        <w:tab/>
      </w:r>
      <w:r>
        <w:rPr>
          <w:noProof/>
        </w:rPr>
        <w:fldChar w:fldCharType="begin"/>
      </w:r>
      <w:r>
        <w:rPr>
          <w:noProof/>
        </w:rPr>
        <w:instrText xml:space="preserve"> PAGEREF _Toc70537759 \h </w:instrText>
      </w:r>
      <w:r>
        <w:rPr>
          <w:noProof/>
        </w:rPr>
      </w:r>
      <w:r>
        <w:rPr>
          <w:noProof/>
        </w:rPr>
        <w:fldChar w:fldCharType="separate"/>
      </w:r>
      <w:r>
        <w:rPr>
          <w:noProof/>
        </w:rPr>
        <w:t>4</w:t>
      </w:r>
      <w:r>
        <w:rPr>
          <w:noProof/>
        </w:rPr>
        <w:fldChar w:fldCharType="end"/>
      </w:r>
    </w:p>
    <w:p w:rsidR="006773EF" w:rsidRDefault="006773EF">
      <w:pPr>
        <w:pStyle w:val="TOC1"/>
        <w:tabs>
          <w:tab w:val="right" w:leader="dot" w:pos="9016"/>
        </w:tabs>
        <w:rPr>
          <w:noProof/>
          <w:lang w:val="ro-RO" w:eastAsia="ro-RO"/>
        </w:rPr>
      </w:pPr>
      <w:r>
        <w:rPr>
          <w:noProof/>
        </w:rPr>
        <w:t>3.0 Use of social media in Tesla Inc. to support its community engagement program</w:t>
      </w:r>
      <w:r>
        <w:rPr>
          <w:noProof/>
        </w:rPr>
        <w:tab/>
      </w:r>
      <w:r>
        <w:rPr>
          <w:noProof/>
        </w:rPr>
        <w:fldChar w:fldCharType="begin"/>
      </w:r>
      <w:r>
        <w:rPr>
          <w:noProof/>
        </w:rPr>
        <w:instrText xml:space="preserve"> PAGEREF _Toc70537760 \h </w:instrText>
      </w:r>
      <w:r>
        <w:rPr>
          <w:noProof/>
        </w:rPr>
      </w:r>
      <w:r>
        <w:rPr>
          <w:noProof/>
        </w:rPr>
        <w:fldChar w:fldCharType="separate"/>
      </w:r>
      <w:r>
        <w:rPr>
          <w:noProof/>
        </w:rPr>
        <w:t>6</w:t>
      </w:r>
      <w:r>
        <w:rPr>
          <w:noProof/>
        </w:rPr>
        <w:fldChar w:fldCharType="end"/>
      </w:r>
    </w:p>
    <w:p w:rsidR="006773EF" w:rsidRDefault="006773EF">
      <w:pPr>
        <w:pStyle w:val="TOC1"/>
        <w:tabs>
          <w:tab w:val="right" w:leader="dot" w:pos="9016"/>
        </w:tabs>
        <w:rPr>
          <w:noProof/>
          <w:lang w:val="ro-RO" w:eastAsia="ro-RO"/>
        </w:rPr>
      </w:pPr>
      <w:r>
        <w:rPr>
          <w:noProof/>
        </w:rPr>
        <w:t>4.0 Required training and development for the employees to equip them in dealing with socio-cultural issues</w:t>
      </w:r>
      <w:r>
        <w:rPr>
          <w:noProof/>
        </w:rPr>
        <w:tab/>
      </w:r>
      <w:r>
        <w:rPr>
          <w:noProof/>
        </w:rPr>
        <w:fldChar w:fldCharType="begin"/>
      </w:r>
      <w:r>
        <w:rPr>
          <w:noProof/>
        </w:rPr>
        <w:instrText xml:space="preserve"> PAGEREF _Toc70537761 \h </w:instrText>
      </w:r>
      <w:r>
        <w:rPr>
          <w:noProof/>
        </w:rPr>
      </w:r>
      <w:r>
        <w:rPr>
          <w:noProof/>
        </w:rPr>
        <w:fldChar w:fldCharType="separate"/>
      </w:r>
      <w:r>
        <w:rPr>
          <w:noProof/>
        </w:rPr>
        <w:t>8</w:t>
      </w:r>
      <w:r>
        <w:rPr>
          <w:noProof/>
        </w:rPr>
        <w:fldChar w:fldCharType="end"/>
      </w:r>
    </w:p>
    <w:p w:rsidR="006773EF" w:rsidRDefault="006773EF">
      <w:pPr>
        <w:pStyle w:val="TOC1"/>
        <w:tabs>
          <w:tab w:val="right" w:leader="dot" w:pos="9016"/>
        </w:tabs>
        <w:rPr>
          <w:noProof/>
          <w:lang w:val="ro-RO" w:eastAsia="ro-RO"/>
        </w:rPr>
      </w:pPr>
      <w:r>
        <w:rPr>
          <w:noProof/>
        </w:rPr>
        <w:t>Conclusion</w:t>
      </w:r>
      <w:r>
        <w:rPr>
          <w:noProof/>
        </w:rPr>
        <w:tab/>
      </w:r>
      <w:r>
        <w:rPr>
          <w:noProof/>
        </w:rPr>
        <w:fldChar w:fldCharType="begin"/>
      </w:r>
      <w:r>
        <w:rPr>
          <w:noProof/>
        </w:rPr>
        <w:instrText xml:space="preserve"> PAGEREF _Toc70537762 \h </w:instrText>
      </w:r>
      <w:r>
        <w:rPr>
          <w:noProof/>
        </w:rPr>
      </w:r>
      <w:r>
        <w:rPr>
          <w:noProof/>
        </w:rPr>
        <w:fldChar w:fldCharType="separate"/>
      </w:r>
      <w:r>
        <w:rPr>
          <w:noProof/>
        </w:rPr>
        <w:t>10</w:t>
      </w:r>
      <w:r>
        <w:rPr>
          <w:noProof/>
        </w:rPr>
        <w:fldChar w:fldCharType="end"/>
      </w:r>
    </w:p>
    <w:p w:rsidR="006773EF" w:rsidRDefault="006773EF">
      <w:pPr>
        <w:pStyle w:val="TOC1"/>
        <w:tabs>
          <w:tab w:val="right" w:leader="dot" w:pos="9016"/>
        </w:tabs>
        <w:rPr>
          <w:noProof/>
          <w:lang w:val="ro-RO" w:eastAsia="ro-RO"/>
        </w:rPr>
      </w:pPr>
      <w:r>
        <w:rPr>
          <w:noProof/>
        </w:rPr>
        <w:t>Recommendation</w:t>
      </w:r>
      <w:r>
        <w:rPr>
          <w:noProof/>
        </w:rPr>
        <w:tab/>
      </w:r>
      <w:r>
        <w:rPr>
          <w:noProof/>
        </w:rPr>
        <w:fldChar w:fldCharType="begin"/>
      </w:r>
      <w:r>
        <w:rPr>
          <w:noProof/>
        </w:rPr>
        <w:instrText xml:space="preserve"> PAGEREF _Toc70537763 \h </w:instrText>
      </w:r>
      <w:r>
        <w:rPr>
          <w:noProof/>
        </w:rPr>
      </w:r>
      <w:r>
        <w:rPr>
          <w:noProof/>
        </w:rPr>
        <w:fldChar w:fldCharType="separate"/>
      </w:r>
      <w:r>
        <w:rPr>
          <w:noProof/>
        </w:rPr>
        <w:t>10</w:t>
      </w:r>
      <w:r>
        <w:rPr>
          <w:noProof/>
        </w:rPr>
        <w:fldChar w:fldCharType="end"/>
      </w:r>
    </w:p>
    <w:p w:rsidR="006773EF" w:rsidRDefault="006773EF">
      <w:pPr>
        <w:pStyle w:val="TOC1"/>
        <w:tabs>
          <w:tab w:val="right" w:leader="dot" w:pos="9016"/>
        </w:tabs>
        <w:rPr>
          <w:noProof/>
          <w:lang w:val="ro-RO" w:eastAsia="ro-RO"/>
        </w:rPr>
      </w:pPr>
      <w:r>
        <w:rPr>
          <w:noProof/>
        </w:rPr>
        <w:t>References</w:t>
      </w:r>
      <w:r>
        <w:rPr>
          <w:noProof/>
        </w:rPr>
        <w:tab/>
      </w:r>
      <w:r>
        <w:rPr>
          <w:noProof/>
        </w:rPr>
        <w:fldChar w:fldCharType="begin"/>
      </w:r>
      <w:r>
        <w:rPr>
          <w:noProof/>
        </w:rPr>
        <w:instrText xml:space="preserve"> PAGEREF _Toc70537764 \h </w:instrText>
      </w:r>
      <w:r>
        <w:rPr>
          <w:noProof/>
        </w:rPr>
      </w:r>
      <w:r>
        <w:rPr>
          <w:noProof/>
        </w:rPr>
        <w:fldChar w:fldCharType="separate"/>
      </w:r>
      <w:r>
        <w:rPr>
          <w:noProof/>
        </w:rPr>
        <w:t>11</w:t>
      </w:r>
      <w:r>
        <w:rPr>
          <w:noProof/>
        </w:rPr>
        <w:fldChar w:fldCharType="end"/>
      </w:r>
    </w:p>
    <w:p w:rsidR="006773EF" w:rsidRPr="00B72042" w:rsidRDefault="006773EF" w:rsidP="00D1414B">
      <w:pPr>
        <w:rPr>
          <w:noProof/>
        </w:rPr>
      </w:pPr>
      <w:r>
        <w:rPr>
          <w:noProof/>
        </w:rPr>
        <w:fldChar w:fldCharType="end"/>
      </w:r>
    </w:p>
    <w:p w:rsidR="006773EF" w:rsidRPr="00B72042" w:rsidRDefault="006773EF" w:rsidP="00D1414B">
      <w:pPr>
        <w:rPr>
          <w:b/>
          <w:bCs/>
          <w:noProof/>
          <w:color w:val="2F5496"/>
        </w:rPr>
      </w:pPr>
    </w:p>
    <w:p w:rsidR="006773EF" w:rsidRPr="00B72042" w:rsidRDefault="006773EF" w:rsidP="00D1414B">
      <w:pPr>
        <w:rPr>
          <w:b/>
          <w:bCs/>
          <w:noProof/>
          <w:color w:val="2F5496"/>
        </w:rPr>
      </w:pPr>
      <w:r w:rsidRPr="00B72042">
        <w:rPr>
          <w:b/>
          <w:bCs/>
          <w:noProof/>
          <w:color w:val="2F5496"/>
        </w:rPr>
        <w:t xml:space="preserve">Table of Figure </w:t>
      </w:r>
    </w:p>
    <w:p w:rsidR="006773EF" w:rsidRPr="00B72042" w:rsidRDefault="006773EF">
      <w:pPr>
        <w:pStyle w:val="TableofFigures"/>
        <w:tabs>
          <w:tab w:val="right" w:leader="dot" w:pos="9016"/>
        </w:tabs>
        <w:rPr>
          <w:rFonts w:ascii="Calibri" w:hAnsi="Calibri" w:cs="Calibri"/>
          <w:noProof/>
          <w:sz w:val="22"/>
          <w:szCs w:val="22"/>
          <w:lang w:eastAsia="en-GB"/>
        </w:rPr>
      </w:pPr>
      <w:r w:rsidRPr="00B72042">
        <w:rPr>
          <w:b/>
          <w:bCs/>
          <w:noProof/>
          <w:color w:val="2F5496"/>
        </w:rPr>
        <w:fldChar w:fldCharType="begin"/>
      </w:r>
      <w:r w:rsidRPr="00B72042">
        <w:rPr>
          <w:b/>
          <w:bCs/>
          <w:noProof/>
          <w:color w:val="2F5496"/>
        </w:rPr>
        <w:instrText xml:space="preserve"> TOC \h \z \c "Figure" </w:instrText>
      </w:r>
      <w:r w:rsidRPr="00B72042">
        <w:rPr>
          <w:b/>
          <w:bCs/>
          <w:noProof/>
          <w:color w:val="2F5496"/>
        </w:rPr>
        <w:fldChar w:fldCharType="separate"/>
      </w:r>
      <w:hyperlink w:anchor="_Toc70385777" w:history="1">
        <w:r w:rsidRPr="00B72042">
          <w:rPr>
            <w:rStyle w:val="Hyperlink"/>
            <w:noProof/>
          </w:rPr>
          <w:t>Figure 1: Stakeholder of Tesla Inc.</w:t>
        </w:r>
        <w:r w:rsidRPr="00B72042">
          <w:rPr>
            <w:noProof/>
            <w:webHidden/>
          </w:rPr>
          <w:tab/>
        </w:r>
        <w:r w:rsidRPr="00B72042">
          <w:rPr>
            <w:noProof/>
            <w:webHidden/>
          </w:rPr>
          <w:fldChar w:fldCharType="begin"/>
        </w:r>
        <w:r w:rsidRPr="00B72042">
          <w:rPr>
            <w:noProof/>
            <w:webHidden/>
          </w:rPr>
          <w:instrText xml:space="preserve"> PAGEREF _Toc70385777 \h </w:instrText>
        </w:r>
        <w:r>
          <w:rPr>
            <w:noProof/>
          </w:rPr>
        </w:r>
        <w:r w:rsidRPr="00B72042">
          <w:rPr>
            <w:noProof/>
            <w:webHidden/>
          </w:rPr>
          <w:fldChar w:fldCharType="separate"/>
        </w:r>
        <w:r>
          <w:rPr>
            <w:noProof/>
            <w:webHidden/>
          </w:rPr>
          <w:t>3</w:t>
        </w:r>
        <w:r w:rsidRPr="00B72042">
          <w:rPr>
            <w:noProof/>
            <w:webHidden/>
          </w:rPr>
          <w:fldChar w:fldCharType="end"/>
        </w:r>
      </w:hyperlink>
    </w:p>
    <w:p w:rsidR="006773EF" w:rsidRPr="00B72042" w:rsidRDefault="006773EF">
      <w:pPr>
        <w:pStyle w:val="TableofFigures"/>
        <w:tabs>
          <w:tab w:val="right" w:leader="dot" w:pos="9016"/>
        </w:tabs>
        <w:rPr>
          <w:rFonts w:ascii="Calibri" w:hAnsi="Calibri" w:cs="Calibri"/>
          <w:noProof/>
          <w:sz w:val="22"/>
          <w:szCs w:val="22"/>
          <w:lang w:eastAsia="en-GB"/>
        </w:rPr>
      </w:pPr>
      <w:hyperlink w:anchor="_Toc70385778" w:history="1">
        <w:r w:rsidRPr="00B72042">
          <w:rPr>
            <w:rStyle w:val="Hyperlink"/>
            <w:noProof/>
          </w:rPr>
          <w:t>Figure 2: Mentions around Tesla and Elon Musk follow a similar pattern in social media</w:t>
        </w:r>
        <w:r w:rsidRPr="00B72042">
          <w:rPr>
            <w:noProof/>
            <w:webHidden/>
          </w:rPr>
          <w:tab/>
        </w:r>
        <w:r w:rsidRPr="00B72042">
          <w:rPr>
            <w:noProof/>
            <w:webHidden/>
          </w:rPr>
          <w:fldChar w:fldCharType="begin"/>
        </w:r>
        <w:r w:rsidRPr="00B72042">
          <w:rPr>
            <w:noProof/>
            <w:webHidden/>
          </w:rPr>
          <w:instrText xml:space="preserve"> PAGEREF _Toc70385778 \h </w:instrText>
        </w:r>
        <w:r>
          <w:rPr>
            <w:noProof/>
          </w:rPr>
        </w:r>
        <w:r w:rsidRPr="00B72042">
          <w:rPr>
            <w:noProof/>
            <w:webHidden/>
          </w:rPr>
          <w:fldChar w:fldCharType="separate"/>
        </w:r>
        <w:r>
          <w:rPr>
            <w:noProof/>
            <w:webHidden/>
          </w:rPr>
          <w:t>3</w:t>
        </w:r>
        <w:r w:rsidRPr="00B72042">
          <w:rPr>
            <w:noProof/>
            <w:webHidden/>
          </w:rPr>
          <w:fldChar w:fldCharType="end"/>
        </w:r>
      </w:hyperlink>
    </w:p>
    <w:p w:rsidR="006773EF" w:rsidRPr="002128AA" w:rsidRDefault="006773EF" w:rsidP="002128AA">
      <w:pPr>
        <w:rPr>
          <w:b/>
          <w:bCs/>
          <w:noProof/>
          <w:color w:val="2F5496"/>
        </w:rPr>
        <w:sectPr w:rsidR="006773EF" w:rsidRPr="002128AA" w:rsidSect="002128AA">
          <w:footerReference w:type="default" r:id="rId7"/>
          <w:pgSz w:w="11906" w:h="16838"/>
          <w:pgMar w:top="1417" w:right="1440" w:bottom="1417" w:left="1440" w:header="708" w:footer="708" w:gutter="0"/>
          <w:cols w:space="708"/>
          <w:docGrid w:linePitch="360"/>
        </w:sectPr>
      </w:pPr>
      <w:r w:rsidRPr="00B72042">
        <w:rPr>
          <w:b/>
          <w:bCs/>
          <w:noProof/>
          <w:color w:val="2F5496"/>
        </w:rPr>
        <w:fldChar w:fldCharType="end"/>
      </w:r>
    </w:p>
    <w:p w:rsidR="006773EF" w:rsidRPr="00B72042" w:rsidRDefault="006773EF" w:rsidP="000E0BC6">
      <w:pPr>
        <w:pStyle w:val="Heading1"/>
        <w:rPr>
          <w:noProof/>
        </w:rPr>
      </w:pPr>
      <w:bookmarkStart w:id="0" w:name="_Toc70537755"/>
      <w:r w:rsidRPr="00B72042">
        <w:rPr>
          <w:noProof/>
        </w:rPr>
        <w:t>Introduction</w:t>
      </w:r>
      <w:bookmarkEnd w:id="0"/>
      <w:r w:rsidRPr="00B72042">
        <w:rPr>
          <w:noProof/>
        </w:rPr>
        <w:t xml:space="preserve"> </w:t>
      </w:r>
    </w:p>
    <w:p w:rsidR="006773EF" w:rsidRPr="00B72042" w:rsidRDefault="006773EF" w:rsidP="000E0BC6">
      <w:pPr>
        <w:rPr>
          <w:noProof/>
        </w:rPr>
      </w:pPr>
      <w:r w:rsidRPr="00B72042">
        <w:rPr>
          <w:noProof/>
        </w:rPr>
        <w:t xml:space="preserve">The main motto of all the profitable business is obviously to maximize profit as much as it can but in the era of globalization, the motto has changed slightly and now most of the businesses goal has become earning sustainable profitability that ensures sustainable growth and brings positive social changes </w:t>
      </w:r>
      <w:r w:rsidRPr="00B72042">
        <w:rPr>
          <w:noProof/>
          <w:color w:val="000000"/>
          <w:shd w:val="clear" w:color="auto" w:fill="FFFFFF"/>
        </w:rPr>
        <w:t>(Brito, 2012)</w:t>
      </w:r>
      <w:r w:rsidRPr="00B72042">
        <w:rPr>
          <w:noProof/>
        </w:rPr>
        <w:t xml:space="preserve">. This is what we call the social business. Throughout this assessment. How Tesla inc. engage with its stakeholders, how it operates and engage with its community, the process through which the company uses and promotes its business on social media and the appropriate training and development opportunity that it can provide to its employees has been discussed. In the last part of this study, a brief conclusion has been concluded along with some recommendations.  </w:t>
      </w:r>
      <w:r w:rsidRPr="00B72042">
        <w:rPr>
          <w:noProof/>
        </w:rPr>
        <w:br w:type="page"/>
      </w:r>
    </w:p>
    <w:p w:rsidR="006773EF" w:rsidRPr="00B72042" w:rsidRDefault="006773EF" w:rsidP="000E0BC6">
      <w:pPr>
        <w:pStyle w:val="Heading1"/>
        <w:rPr>
          <w:noProof/>
        </w:rPr>
      </w:pPr>
      <w:bookmarkStart w:id="1" w:name="_Toc70537756"/>
      <w:r w:rsidRPr="00B72042">
        <w:rPr>
          <w:noProof/>
        </w:rPr>
        <w:t>1.0 Relationship with Tesla Inc. with its Stakeholders and how they engage with them in community engagement</w:t>
      </w:r>
      <w:bookmarkEnd w:id="1"/>
    </w:p>
    <w:p w:rsidR="006773EF" w:rsidRPr="00B72042" w:rsidRDefault="006773EF" w:rsidP="000E0BC6">
      <w:pPr>
        <w:rPr>
          <w:noProof/>
        </w:rPr>
      </w:pPr>
      <w:r w:rsidRPr="00B72042">
        <w:rPr>
          <w:noProof/>
        </w:rPr>
        <w:t xml:space="preserve">Stakeholders are the individual or group of people who can put an impact on the business they are related with or the business can put an impact on them. The stakeholders indicate individual or group of corporate, organization, member, interrelated personnel like employees, customers, competitors, communities, regulators, investors, supplier etc. who can put an impact through their activities or can be affected by an organisation’s activities </w:t>
      </w:r>
      <w:r w:rsidRPr="00B72042">
        <w:rPr>
          <w:noProof/>
          <w:color w:val="000000"/>
          <w:shd w:val="clear" w:color="auto" w:fill="FFFFFF"/>
        </w:rPr>
        <w:t>(Carroll, Buchholtz and Brown, 2014)</w:t>
      </w:r>
      <w:r w:rsidRPr="00B72042">
        <w:rPr>
          <w:noProof/>
        </w:rPr>
        <w:t xml:space="preserve">. The process by which an organization put an impact through its decision on its stakeholder’s community is known as stakeholder’s engagement </w:t>
      </w:r>
      <w:r w:rsidRPr="00B72042">
        <w:rPr>
          <w:noProof/>
          <w:color w:val="000000"/>
          <w:shd w:val="clear" w:color="auto" w:fill="FFFFFF"/>
        </w:rPr>
        <w:t>(Dostilio and Welch, 2019)</w:t>
      </w:r>
      <w:r w:rsidRPr="00B72042">
        <w:rPr>
          <w:noProof/>
        </w:rPr>
        <w:t xml:space="preserve">. Through community engagement, Tesla Inc.’s management makes sure that each stakeholder of the company gets a regular update about the decision’s that it takes to continue its business operation that might have an impact on its stakeholders’ interest. Tesla Inc. considers its employees, customers, competitors, investors, communities and regulators as its stakeholders. </w:t>
      </w:r>
    </w:p>
    <w:p w:rsidR="006773EF" w:rsidRPr="00B72042" w:rsidRDefault="006773EF" w:rsidP="000E0BC6">
      <w:pPr>
        <w:rPr>
          <w:noProof/>
        </w:rPr>
      </w:pPr>
      <w:r w:rsidRPr="004E7020">
        <w:rPr>
          <w:noProof/>
          <w:lang w:val="ro-RO" w:eastAsia="ro-RO"/>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iagram 1" o:spid="_x0000_i1025" type="#_x0000_t75" style="width:6in;height:271.5pt;visibility:visible">
            <v:imagedata r:id="rId8" o:title="" cropleft="-16048f" cropright="-16048f"/>
            <o:lock v:ext="edit" aspectratio="f"/>
          </v:shape>
        </w:pict>
      </w:r>
    </w:p>
    <w:p w:rsidR="006773EF" w:rsidRPr="00B72042" w:rsidRDefault="006773EF" w:rsidP="000E0BC6">
      <w:pPr>
        <w:pStyle w:val="Caption"/>
        <w:spacing w:line="360" w:lineRule="auto"/>
        <w:jc w:val="center"/>
        <w:rPr>
          <w:noProof/>
          <w:sz w:val="24"/>
          <w:szCs w:val="24"/>
        </w:rPr>
      </w:pPr>
      <w:bookmarkStart w:id="2" w:name="_Toc70385777"/>
      <w:r w:rsidRPr="00B72042">
        <w:rPr>
          <w:noProof/>
          <w:sz w:val="24"/>
          <w:szCs w:val="24"/>
        </w:rPr>
        <w:t xml:space="preserve">Figure </w:t>
      </w:r>
      <w:r w:rsidRPr="00B72042">
        <w:rPr>
          <w:noProof/>
          <w:sz w:val="24"/>
          <w:szCs w:val="24"/>
        </w:rPr>
        <w:fldChar w:fldCharType="begin"/>
      </w:r>
      <w:r w:rsidRPr="00B72042">
        <w:rPr>
          <w:noProof/>
          <w:sz w:val="24"/>
          <w:szCs w:val="24"/>
        </w:rPr>
        <w:instrText xml:space="preserve"> SEQ Figure \* ARABIC </w:instrText>
      </w:r>
      <w:r w:rsidRPr="00B72042">
        <w:rPr>
          <w:noProof/>
          <w:sz w:val="24"/>
          <w:szCs w:val="24"/>
        </w:rPr>
        <w:fldChar w:fldCharType="separate"/>
      </w:r>
      <w:r w:rsidRPr="00B72042">
        <w:rPr>
          <w:noProof/>
          <w:sz w:val="24"/>
          <w:szCs w:val="24"/>
        </w:rPr>
        <w:t>1</w:t>
      </w:r>
      <w:r w:rsidRPr="00B72042">
        <w:rPr>
          <w:noProof/>
          <w:sz w:val="24"/>
          <w:szCs w:val="24"/>
        </w:rPr>
        <w:fldChar w:fldCharType="end"/>
      </w:r>
      <w:r w:rsidRPr="00B72042">
        <w:rPr>
          <w:noProof/>
          <w:sz w:val="24"/>
          <w:szCs w:val="24"/>
        </w:rPr>
        <w:t>: Stakeholder of Tesla Inc.</w:t>
      </w:r>
      <w:bookmarkEnd w:id="2"/>
    </w:p>
    <w:p w:rsidR="006773EF" w:rsidRPr="00B72042" w:rsidRDefault="006773EF" w:rsidP="000E0BC6">
      <w:pPr>
        <w:pStyle w:val="Caption"/>
        <w:spacing w:line="360" w:lineRule="auto"/>
        <w:jc w:val="center"/>
        <w:rPr>
          <w:i w:val="0"/>
          <w:iCs w:val="0"/>
          <w:noProof/>
          <w:color w:val="auto"/>
          <w:sz w:val="24"/>
          <w:szCs w:val="24"/>
        </w:rPr>
      </w:pPr>
      <w:r w:rsidRPr="00B72042">
        <w:rPr>
          <w:i w:val="0"/>
          <w:iCs w:val="0"/>
          <w:noProof/>
          <w:color w:val="auto"/>
          <w:sz w:val="24"/>
          <w:szCs w:val="24"/>
        </w:rPr>
        <w:t>Source: (tesla.com, 2021)</w:t>
      </w:r>
    </w:p>
    <w:p w:rsidR="006773EF" w:rsidRPr="00B72042" w:rsidRDefault="006773EF" w:rsidP="000E0BC6">
      <w:pPr>
        <w:numPr>
          <w:ilvl w:val="0"/>
          <w:numId w:val="1"/>
        </w:numPr>
        <w:tabs>
          <w:tab w:val="clear" w:pos="360"/>
          <w:tab w:val="num" w:pos="720"/>
        </w:tabs>
        <w:rPr>
          <w:b/>
          <w:bCs/>
          <w:noProof/>
        </w:rPr>
      </w:pPr>
      <w:r w:rsidRPr="00B72042">
        <w:rPr>
          <w:b/>
          <w:bCs/>
          <w:noProof/>
        </w:rPr>
        <w:t>Employees</w:t>
      </w:r>
    </w:p>
    <w:p w:rsidR="006773EF" w:rsidRPr="00B72042" w:rsidRDefault="006773EF" w:rsidP="000E0BC6">
      <w:pPr>
        <w:rPr>
          <w:noProof/>
        </w:rPr>
      </w:pPr>
      <w:r w:rsidRPr="00B72042">
        <w:rPr>
          <w:noProof/>
        </w:rPr>
        <w:t xml:space="preserve">Tesla Inc. mainly designs, manufactures, sells, install and serve as one of the best solar technology, energy storage systems and electric vehicles with the help of its employees in the world </w:t>
      </w:r>
      <w:r w:rsidRPr="00B72042">
        <w:rPr>
          <w:noProof/>
          <w:color w:val="000000"/>
          <w:shd w:val="clear" w:color="auto" w:fill="FFFFFF"/>
        </w:rPr>
        <w:t>(Folschette, 2021)</w:t>
      </w:r>
      <w:r w:rsidRPr="00B72042">
        <w:rPr>
          <w:noProof/>
        </w:rPr>
        <w:t xml:space="preserve">. The employees are considered as the internal stakeholder of Tesla Inc. As per Tesla’s official data, around 70,757 employees are working in the company with the view to achieving the company’s ultimate goal which is sustainable profitability and growth (tesla.com, 2021). The company is ensuring employee engagement by making sure that the employees are getting the opportunity to work in a better working environment, employees active work is changing the world in a better way </w:t>
      </w:r>
      <w:r w:rsidRPr="00B72042">
        <w:rPr>
          <w:noProof/>
          <w:color w:val="000000"/>
          <w:shd w:val="clear" w:color="auto" w:fill="FFFFFF"/>
        </w:rPr>
        <w:t>(GREENSPAN, 2018)</w:t>
      </w:r>
      <w:r w:rsidRPr="00B72042">
        <w:rPr>
          <w:noProof/>
        </w:rPr>
        <w:t xml:space="preserve">. The company also engaging with its employee by providing them better opportunities, proper salaries and good career opportunities which will ultimately increase the individual employee’s productivity and ensure that the employees are performing well.   </w:t>
      </w:r>
    </w:p>
    <w:p w:rsidR="006773EF" w:rsidRPr="00B72042" w:rsidRDefault="006773EF" w:rsidP="000E0BC6">
      <w:pPr>
        <w:pStyle w:val="ListParagraph"/>
        <w:numPr>
          <w:ilvl w:val="0"/>
          <w:numId w:val="1"/>
        </w:numPr>
        <w:rPr>
          <w:b/>
          <w:bCs/>
          <w:noProof/>
        </w:rPr>
      </w:pPr>
      <w:r w:rsidRPr="00B72042">
        <w:rPr>
          <w:b/>
          <w:bCs/>
          <w:noProof/>
        </w:rPr>
        <w:t>Customers</w:t>
      </w:r>
    </w:p>
    <w:p w:rsidR="006773EF" w:rsidRPr="00B72042" w:rsidRDefault="006773EF" w:rsidP="000E0BC6">
      <w:pPr>
        <w:rPr>
          <w:noProof/>
        </w:rPr>
      </w:pPr>
      <w:r w:rsidRPr="00B72042">
        <w:rPr>
          <w:noProof/>
        </w:rPr>
        <w:t xml:space="preserve">Tesla Inc. ensures that its customer is getting the opportunity to generate, store and use sustainable energy with the help of the product of the company. Tesla Inc. tries to manufacture and sell its product at a reasonable price which helps the company to engage with its customers </w:t>
      </w:r>
      <w:r w:rsidRPr="00B72042">
        <w:rPr>
          <w:noProof/>
          <w:color w:val="000000"/>
          <w:shd w:val="clear" w:color="auto" w:fill="FFFFFF"/>
        </w:rPr>
        <w:t>(Hite, 2017)</w:t>
      </w:r>
      <w:r w:rsidRPr="00B72042">
        <w:rPr>
          <w:noProof/>
        </w:rPr>
        <w:t xml:space="preserve">. To sell the product at a reasonable price, the company manufactures their motor car’s batteries which allowed the company to reduce its cost and sell the product to its customer at a reasonable price that satisfies the customers need. </w:t>
      </w:r>
    </w:p>
    <w:p w:rsidR="006773EF" w:rsidRPr="00B72042" w:rsidRDefault="006773EF" w:rsidP="000E0BC6">
      <w:pPr>
        <w:pStyle w:val="ListParagraph"/>
        <w:numPr>
          <w:ilvl w:val="0"/>
          <w:numId w:val="1"/>
        </w:numPr>
        <w:rPr>
          <w:b/>
          <w:bCs/>
          <w:noProof/>
        </w:rPr>
      </w:pPr>
      <w:r w:rsidRPr="00B72042">
        <w:rPr>
          <w:b/>
          <w:bCs/>
          <w:noProof/>
        </w:rPr>
        <w:t xml:space="preserve">Investors &amp; Shareholders </w:t>
      </w:r>
    </w:p>
    <w:p w:rsidR="006773EF" w:rsidRPr="00B72042" w:rsidRDefault="006773EF" w:rsidP="000E0BC6">
      <w:pPr>
        <w:rPr>
          <w:noProof/>
        </w:rPr>
      </w:pPr>
      <w:r w:rsidRPr="00B72042">
        <w:rPr>
          <w:noProof/>
        </w:rPr>
        <w:t xml:space="preserve">Investors and the shareholders are also considered as the stakeholder of Tesla Inc. as they have an interest in the decisions that Tesla Inc. make to achieve success because investors and shareholders are the ones who invested their money as fund into the company </w:t>
      </w:r>
      <w:r w:rsidRPr="00B72042">
        <w:rPr>
          <w:noProof/>
          <w:color w:val="000000"/>
          <w:shd w:val="clear" w:color="auto" w:fill="FFFFFF"/>
        </w:rPr>
        <w:t>(GREENSPAN, 2018)</w:t>
      </w:r>
      <w:r w:rsidRPr="00B72042">
        <w:rPr>
          <w:noProof/>
        </w:rPr>
        <w:t xml:space="preserve">. Tesla Inc. ensures engagement with its investors and shareholders by giving them the right to take a part in the decision-making process that would lead the company to achieve sustainable growth and profitability.  </w:t>
      </w:r>
    </w:p>
    <w:p w:rsidR="006773EF" w:rsidRPr="00B72042" w:rsidRDefault="006773EF" w:rsidP="000E0BC6">
      <w:pPr>
        <w:numPr>
          <w:ilvl w:val="0"/>
          <w:numId w:val="1"/>
        </w:numPr>
        <w:tabs>
          <w:tab w:val="clear" w:pos="360"/>
          <w:tab w:val="num" w:pos="720"/>
        </w:tabs>
        <w:rPr>
          <w:b/>
          <w:bCs/>
          <w:noProof/>
        </w:rPr>
      </w:pPr>
      <w:r w:rsidRPr="00B72042">
        <w:rPr>
          <w:b/>
          <w:bCs/>
          <w:noProof/>
        </w:rPr>
        <w:t>Communities</w:t>
      </w:r>
    </w:p>
    <w:p w:rsidR="006773EF" w:rsidRPr="00B72042" w:rsidRDefault="006773EF" w:rsidP="000E0BC6">
      <w:pPr>
        <w:rPr>
          <w:noProof/>
        </w:rPr>
      </w:pPr>
      <w:r w:rsidRPr="00B72042">
        <w:rPr>
          <w:noProof/>
        </w:rPr>
        <w:t xml:space="preserve">Tesla Inc. is ensuring engagement with its communities through protecting the conserving of the environment by ensuring environmental friendliness of its product like electric automobiles, batteries, solar panels etc. </w:t>
      </w:r>
      <w:r w:rsidRPr="00B72042">
        <w:rPr>
          <w:noProof/>
          <w:color w:val="000000"/>
          <w:shd w:val="clear" w:color="auto" w:fill="FFFFFF"/>
        </w:rPr>
        <w:t>(Mijailovic, 2013).</w:t>
      </w:r>
      <w:r w:rsidRPr="00B72042">
        <w:rPr>
          <w:noProof/>
        </w:rPr>
        <w:t xml:space="preserve"> Tesla uses advanced technologies that to manufacture its product which also ensures the satisfaction of the communities. Sustainable energy solutions used by Tesla Inc. ensures the promotion of the company’s public relations with its communities. </w:t>
      </w:r>
    </w:p>
    <w:p w:rsidR="006773EF" w:rsidRPr="00B72042" w:rsidRDefault="006773EF" w:rsidP="000E0BC6">
      <w:pPr>
        <w:numPr>
          <w:ilvl w:val="0"/>
          <w:numId w:val="1"/>
        </w:numPr>
        <w:tabs>
          <w:tab w:val="clear" w:pos="360"/>
          <w:tab w:val="num" w:pos="720"/>
        </w:tabs>
        <w:rPr>
          <w:b/>
          <w:bCs/>
          <w:noProof/>
        </w:rPr>
      </w:pPr>
      <w:r w:rsidRPr="00B72042">
        <w:rPr>
          <w:b/>
          <w:bCs/>
          <w:noProof/>
        </w:rPr>
        <w:t xml:space="preserve">Government  </w:t>
      </w:r>
    </w:p>
    <w:p w:rsidR="006773EF" w:rsidRPr="00B72042" w:rsidRDefault="006773EF" w:rsidP="000E0BC6">
      <w:pPr>
        <w:rPr>
          <w:noProof/>
        </w:rPr>
      </w:pPr>
      <w:r w:rsidRPr="00B72042">
        <w:rPr>
          <w:noProof/>
        </w:rPr>
        <w:t xml:space="preserve">Tesla Inc. ensures engagement with the government by following all the regulation applicable to the company </w:t>
      </w:r>
      <w:r w:rsidRPr="00B72042">
        <w:rPr>
          <w:noProof/>
          <w:color w:val="000000"/>
          <w:shd w:val="clear" w:color="auto" w:fill="FFFFFF"/>
        </w:rPr>
        <w:t>(Schleifer, 2021)</w:t>
      </w:r>
      <w:r w:rsidRPr="00B72042">
        <w:rPr>
          <w:noProof/>
        </w:rPr>
        <w:t xml:space="preserve">. The Government also set the requirement depending on which Tesla Inc. determines the limit that they have to reach.  </w:t>
      </w:r>
    </w:p>
    <w:p w:rsidR="006773EF" w:rsidRPr="00B72042" w:rsidRDefault="006773EF" w:rsidP="000E0BC6">
      <w:pPr>
        <w:pStyle w:val="Heading1"/>
        <w:rPr>
          <w:noProof/>
        </w:rPr>
      </w:pPr>
      <w:bookmarkStart w:id="3" w:name="_Toc70537757"/>
      <w:r w:rsidRPr="00B72042">
        <w:rPr>
          <w:noProof/>
        </w:rPr>
        <w:t>2.0 Different eras of Tesla Inc. and how community engagement has evolved</w:t>
      </w:r>
      <w:bookmarkEnd w:id="3"/>
    </w:p>
    <w:p w:rsidR="006773EF" w:rsidRPr="00B72042" w:rsidRDefault="006773EF" w:rsidP="000E0BC6">
      <w:pPr>
        <w:rPr>
          <w:noProof/>
        </w:rPr>
      </w:pPr>
      <w:r w:rsidRPr="00B72042">
        <w:rPr>
          <w:noProof/>
        </w:rPr>
        <w:t>The eras of Tesla Inc. can be divided into two part which are former operations and current operations. A brief explanation of the different era of Tesla Inc. is given below:</w:t>
      </w:r>
    </w:p>
    <w:p w:rsidR="006773EF" w:rsidRPr="00B72042" w:rsidRDefault="006773EF" w:rsidP="000E0BC6">
      <w:pPr>
        <w:pStyle w:val="Heading2"/>
        <w:rPr>
          <w:noProof/>
        </w:rPr>
      </w:pPr>
      <w:bookmarkStart w:id="4" w:name="_Toc70537758"/>
      <w:r w:rsidRPr="00B72042">
        <w:rPr>
          <w:noProof/>
        </w:rPr>
        <w:t>2.1 Former operations and Skills of Teska Inc.</w:t>
      </w:r>
      <w:bookmarkEnd w:id="4"/>
      <w:r w:rsidRPr="00B72042">
        <w:rPr>
          <w:noProof/>
        </w:rPr>
        <w:t xml:space="preserve"> </w:t>
      </w:r>
    </w:p>
    <w:p w:rsidR="006773EF" w:rsidRPr="00B72042" w:rsidRDefault="006773EF" w:rsidP="000E0BC6">
      <w:pPr>
        <w:rPr>
          <w:noProof/>
        </w:rPr>
      </w:pPr>
      <w:r w:rsidRPr="00B72042">
        <w:rPr>
          <w:noProof/>
        </w:rPr>
        <w:t xml:space="preserve">Tesla Inc. was mainly founded and incorporated as Tesla Motors in 2003. The founder of Tesla Inc. was Martin Eberhard and Marc Terpenning intending to manufacture and sell cars and build a technology company with the help of the technological side where it has expertise like the battery, computer software, motors etc. (tesla.com, 2021). The two along with Lan Wright successfully raised $7.5 million from different investors where Elon Musk alone invested 6.5 million and later J.B Straubel joined in 2004 and five of them become co-founder of Tesla Inc. the First generation of Tesla inc. started from 2005-2009 </w:t>
      </w:r>
      <w:r w:rsidRPr="00B72042">
        <w:rPr>
          <w:noProof/>
          <w:color w:val="000000"/>
          <w:shd w:val="clear" w:color="auto" w:fill="FFFFFF"/>
        </w:rPr>
        <w:t>(Solar and Powerwall, 2021)</w:t>
      </w:r>
      <w:r w:rsidRPr="00B72042">
        <w:rPr>
          <w:noProof/>
        </w:rPr>
        <w:t xml:space="preserve">. The company is ranked top in the world for its best-selling plug-in batteries electric passenger car manufacturer and hold 16% of the market share. The company aims to ensure sustainable transport and energy through the electric vehicles and solar power it manufactures and sells. The company always work with the vision to ensure sustainability </w:t>
      </w:r>
      <w:r w:rsidRPr="00B72042">
        <w:rPr>
          <w:noProof/>
          <w:color w:val="000000"/>
          <w:shd w:val="clear" w:color="auto" w:fill="FFFFFF"/>
        </w:rPr>
        <w:t>(Evanschitzky and Goergen, 2018)</w:t>
      </w:r>
      <w:r w:rsidRPr="00B72042">
        <w:rPr>
          <w:noProof/>
        </w:rPr>
        <w:t xml:space="preserve">. The company launched the Model S sports car in 2008 which uncovered the company’s cutting-edge technology and electric powertrain and through this product, the company also ensured the customers' safety, top-notch performance and efficiency </w:t>
      </w:r>
      <w:r w:rsidRPr="00B72042">
        <w:rPr>
          <w:noProof/>
          <w:color w:val="000000"/>
          <w:shd w:val="clear" w:color="auto" w:fill="FFFFFF"/>
        </w:rPr>
        <w:t>(Schleifer, 2021)</w:t>
      </w:r>
      <w:r w:rsidRPr="00B72042">
        <w:rPr>
          <w:noProof/>
        </w:rPr>
        <w:t xml:space="preserve">. Tesla also ensured community engagement by making sure sustainable energy ecosystem by manufacturing and selling unique energy solution. </w:t>
      </w:r>
    </w:p>
    <w:p w:rsidR="006773EF" w:rsidRPr="00B72042" w:rsidRDefault="006773EF" w:rsidP="000E0BC6">
      <w:pPr>
        <w:rPr>
          <w:noProof/>
        </w:rPr>
      </w:pPr>
      <w:bookmarkStart w:id="5" w:name="_Toc70537759"/>
      <w:r w:rsidRPr="00B72042">
        <w:rPr>
          <w:rStyle w:val="Heading2Char"/>
          <w:noProof/>
          <w:sz w:val="28"/>
          <w:szCs w:val="28"/>
        </w:rPr>
        <w:t>2.2 Current operations and skills of Tesla Inc</w:t>
      </w:r>
      <w:bookmarkEnd w:id="5"/>
      <w:r w:rsidRPr="00B72042">
        <w:rPr>
          <w:noProof/>
        </w:rPr>
        <w:t>.</w:t>
      </w:r>
    </w:p>
    <w:p w:rsidR="006773EF" w:rsidRPr="00B72042" w:rsidRDefault="006773EF" w:rsidP="000E0BC6">
      <w:pPr>
        <w:rPr>
          <w:noProof/>
        </w:rPr>
      </w:pPr>
      <w:r w:rsidRPr="00B72042">
        <w:rPr>
          <w:noProof/>
        </w:rPr>
        <w:t xml:space="preserve">Tesla Inc. has taken many projects in hand to engage with the community which benefits the environment. In 2017 the company got engaged with America’s largest non-profit solar installer and made a huge donation of solar panels to the solar installer which is now providing power to around 150 low-income households within the USA </w:t>
      </w:r>
      <w:r w:rsidRPr="00B72042">
        <w:rPr>
          <w:noProof/>
          <w:color w:val="000000"/>
          <w:shd w:val="clear" w:color="auto" w:fill="FFFFFF"/>
        </w:rPr>
        <w:t>(Brito, 2012)</w:t>
      </w:r>
      <w:r w:rsidRPr="00B72042">
        <w:rPr>
          <w:noProof/>
        </w:rPr>
        <w:t xml:space="preserve">. This initiative of Tesla Inc. is helping the disadvantaged communities to decrease pollutions, live more affordably, and gives the opportunities of doing good jobs to the needy one. The current world is now experiencing worldwide pandemic COVID-19 and the whole business world is suffering from this pandemic’s consciousness </w:t>
      </w:r>
      <w:r w:rsidRPr="00B72042">
        <w:rPr>
          <w:noProof/>
          <w:color w:val="000000"/>
          <w:shd w:val="clear" w:color="auto" w:fill="FFFFFF"/>
        </w:rPr>
        <w:t>(Carroll, Buchholtz and Brown, 2014)</w:t>
      </w:r>
      <w:r w:rsidRPr="00B72042">
        <w:rPr>
          <w:noProof/>
        </w:rPr>
        <w:t xml:space="preserve">.  Tesla has donated more than 1000 ventilators to New York Community to cope up with this pandemic </w:t>
      </w:r>
      <w:r w:rsidRPr="00B72042">
        <w:rPr>
          <w:noProof/>
          <w:color w:val="000000"/>
          <w:shd w:val="clear" w:color="auto" w:fill="FFFFFF"/>
        </w:rPr>
        <w:t>(Folschette, 2021)</w:t>
      </w:r>
      <w:r w:rsidRPr="00B72042">
        <w:rPr>
          <w:noProof/>
        </w:rPr>
        <w:t xml:space="preserve">. The CEO of Tesla, Elon Musk has also made a donation of $30 million to Texas’s Cameron Country schools and the City of Brownsville with the purpose of downtown revitalization.  </w:t>
      </w:r>
    </w:p>
    <w:p w:rsidR="006773EF" w:rsidRPr="00B72042" w:rsidRDefault="006773EF">
      <w:pPr>
        <w:spacing w:line="259" w:lineRule="auto"/>
        <w:jc w:val="left"/>
        <w:rPr>
          <w:b/>
          <w:bCs/>
          <w:noProof/>
          <w:color w:val="000000"/>
        </w:rPr>
      </w:pPr>
      <w:r w:rsidRPr="00B72042">
        <w:rPr>
          <w:noProof/>
        </w:rPr>
        <w:br w:type="page"/>
      </w:r>
    </w:p>
    <w:p w:rsidR="006773EF" w:rsidRPr="00B72042" w:rsidRDefault="006773EF" w:rsidP="000E0BC6">
      <w:pPr>
        <w:pStyle w:val="Heading1"/>
        <w:rPr>
          <w:noProof/>
        </w:rPr>
      </w:pPr>
      <w:bookmarkStart w:id="6" w:name="_Toc70537760"/>
      <w:r w:rsidRPr="00B72042">
        <w:rPr>
          <w:noProof/>
        </w:rPr>
        <w:t>3.0 Use of social media in Tesla Inc. to support its community engagement program</w:t>
      </w:r>
      <w:bookmarkEnd w:id="6"/>
    </w:p>
    <w:p w:rsidR="006773EF" w:rsidRPr="00B72042" w:rsidRDefault="006773EF" w:rsidP="000E0BC6">
      <w:pPr>
        <w:rPr>
          <w:noProof/>
        </w:rPr>
      </w:pPr>
      <w:r w:rsidRPr="00B72042">
        <w:rPr>
          <w:noProof/>
        </w:rPr>
        <w:t>In the era of digitalization, like other big corporate businesses, the management of Tesla Inc. is also using social media platform like Facebook, Twitter, LinkedIn etc. to attack the target market consumer (tesla.com, 2021). A brief discussion about the use of social media in Tesla Inc to support its community engagement programs is given below:</w:t>
      </w:r>
    </w:p>
    <w:p w:rsidR="006773EF" w:rsidRPr="00B72042" w:rsidRDefault="006773EF" w:rsidP="000E0BC6">
      <w:pPr>
        <w:rPr>
          <w:b/>
          <w:bCs/>
          <w:noProof/>
        </w:rPr>
      </w:pPr>
      <w:r w:rsidRPr="00B72042">
        <w:rPr>
          <w:b/>
          <w:bCs/>
          <w:noProof/>
        </w:rPr>
        <w:t xml:space="preserve">Twitter </w:t>
      </w:r>
    </w:p>
    <w:p w:rsidR="006773EF" w:rsidRPr="00B72042" w:rsidRDefault="006773EF" w:rsidP="000E0BC6">
      <w:pPr>
        <w:rPr>
          <w:noProof/>
        </w:rPr>
      </w:pPr>
      <w:r w:rsidRPr="00B72042">
        <w:rPr>
          <w:noProof/>
        </w:rPr>
        <w:t xml:space="preserve">Tesla Inc.’s official Twitter account has 9.1 million followers and the CEO of Tesla; Elon Musk’s official Twitter account has 52 million followers. Recently Elon Musk has become the worlds richest person and as he is the CEO of Tesla, whenever some news comes related to Elon Musk, Tesla’s social media marketing got a boost </w:t>
      </w:r>
      <w:r w:rsidRPr="00B72042">
        <w:rPr>
          <w:noProof/>
          <w:color w:val="000000"/>
          <w:shd w:val="clear" w:color="auto" w:fill="FFFFFF"/>
        </w:rPr>
        <w:t>(Folschette, 2021)</w:t>
      </w:r>
      <w:r w:rsidRPr="00B72042">
        <w:rPr>
          <w:noProof/>
        </w:rPr>
        <w:t xml:space="preserve">.       </w:t>
      </w:r>
    </w:p>
    <w:p w:rsidR="006773EF" w:rsidRPr="00B72042" w:rsidRDefault="006773EF" w:rsidP="000E0BC6">
      <w:pPr>
        <w:rPr>
          <w:noProof/>
        </w:rPr>
      </w:pPr>
      <w:r w:rsidRPr="004E7020">
        <w:rPr>
          <w:noProof/>
          <w:lang w:val="ro-RO" w:eastAsia="ro-RO"/>
        </w:rPr>
        <w:pict>
          <v:shape id="Picture 3" o:spid="_x0000_i1026" type="#_x0000_t75" style="width:450.75pt;height:130.5pt;visibility:visible">
            <v:imagedata r:id="rId9" o:title=""/>
          </v:shape>
        </w:pict>
      </w:r>
    </w:p>
    <w:p w:rsidR="006773EF" w:rsidRPr="00B72042" w:rsidRDefault="006773EF" w:rsidP="000E0BC6">
      <w:pPr>
        <w:pStyle w:val="Caption"/>
        <w:spacing w:line="360" w:lineRule="auto"/>
        <w:jc w:val="center"/>
        <w:rPr>
          <w:noProof/>
          <w:sz w:val="24"/>
          <w:szCs w:val="24"/>
        </w:rPr>
      </w:pPr>
      <w:bookmarkStart w:id="7" w:name="_Toc70385778"/>
      <w:r w:rsidRPr="00B72042">
        <w:rPr>
          <w:noProof/>
          <w:sz w:val="24"/>
          <w:szCs w:val="24"/>
        </w:rPr>
        <w:t xml:space="preserve">Figure </w:t>
      </w:r>
      <w:r w:rsidRPr="00B72042">
        <w:rPr>
          <w:noProof/>
          <w:sz w:val="24"/>
          <w:szCs w:val="24"/>
        </w:rPr>
        <w:fldChar w:fldCharType="begin"/>
      </w:r>
      <w:r w:rsidRPr="00B72042">
        <w:rPr>
          <w:noProof/>
          <w:sz w:val="24"/>
          <w:szCs w:val="24"/>
        </w:rPr>
        <w:instrText xml:space="preserve"> SEQ Figure \* ARABIC </w:instrText>
      </w:r>
      <w:r w:rsidRPr="00B72042">
        <w:rPr>
          <w:noProof/>
          <w:sz w:val="24"/>
          <w:szCs w:val="24"/>
        </w:rPr>
        <w:fldChar w:fldCharType="separate"/>
      </w:r>
      <w:r w:rsidRPr="00B72042">
        <w:rPr>
          <w:noProof/>
          <w:sz w:val="24"/>
          <w:szCs w:val="24"/>
        </w:rPr>
        <w:t>2</w:t>
      </w:r>
      <w:r w:rsidRPr="00B72042">
        <w:rPr>
          <w:noProof/>
          <w:sz w:val="24"/>
          <w:szCs w:val="24"/>
        </w:rPr>
        <w:fldChar w:fldCharType="end"/>
      </w:r>
      <w:r w:rsidRPr="00B72042">
        <w:rPr>
          <w:noProof/>
          <w:sz w:val="24"/>
          <w:szCs w:val="24"/>
        </w:rPr>
        <w:t>: Mentions around Tesla and Elon Musk follow a similar pattern in social media</w:t>
      </w:r>
      <w:bookmarkEnd w:id="7"/>
    </w:p>
    <w:p w:rsidR="006773EF" w:rsidRPr="00B72042" w:rsidRDefault="006773EF" w:rsidP="000E0BC6">
      <w:pPr>
        <w:jc w:val="center"/>
        <w:rPr>
          <w:noProof/>
        </w:rPr>
      </w:pPr>
      <w:r w:rsidRPr="00B72042">
        <w:rPr>
          <w:noProof/>
        </w:rPr>
        <w:t xml:space="preserve">Source: </w:t>
      </w:r>
      <w:r w:rsidRPr="00B72042">
        <w:rPr>
          <w:noProof/>
          <w:color w:val="000000"/>
          <w:shd w:val="clear" w:color="auto" w:fill="FFFFFF"/>
        </w:rPr>
        <w:t>(Folschette, 2021)</w:t>
      </w:r>
    </w:p>
    <w:p w:rsidR="006773EF" w:rsidRPr="00B72042" w:rsidRDefault="006773EF" w:rsidP="000E0BC6">
      <w:pPr>
        <w:rPr>
          <w:noProof/>
        </w:rPr>
      </w:pPr>
      <w:r w:rsidRPr="00B72042">
        <w:rPr>
          <w:noProof/>
        </w:rPr>
        <w:t>Elon Musk even recruited meme-makers as Tesla’s social media manager which indicates that the time has come when CEOs are getting social. Through Twitter, Tesla engages with its community by providing updates about its new products, achievements, donations and charities, announcements etc.</w:t>
      </w:r>
    </w:p>
    <w:p w:rsidR="006773EF" w:rsidRPr="00B72042" w:rsidRDefault="006773EF" w:rsidP="000E0BC6">
      <w:pPr>
        <w:rPr>
          <w:b/>
          <w:bCs/>
          <w:noProof/>
        </w:rPr>
      </w:pPr>
      <w:r w:rsidRPr="00B72042">
        <w:rPr>
          <w:b/>
          <w:bCs/>
          <w:noProof/>
        </w:rPr>
        <w:t xml:space="preserve">Instagram </w:t>
      </w:r>
    </w:p>
    <w:p w:rsidR="006773EF" w:rsidRPr="00B72042" w:rsidRDefault="006773EF" w:rsidP="000E0BC6">
      <w:pPr>
        <w:rPr>
          <w:noProof/>
        </w:rPr>
      </w:pPr>
      <w:r w:rsidRPr="00B72042">
        <w:rPr>
          <w:noProof/>
        </w:rPr>
        <w:t xml:space="preserve">The official account of Tesla names teslamotors where the company has 8.3 million followers. Through Instagram, the company tries to post short videos, high-quality pictures about its product, brief information about new products, projects, benefits of new motor and solar products uses features of its product etc. </w:t>
      </w:r>
      <w:r w:rsidRPr="00B72042">
        <w:rPr>
          <w:noProof/>
          <w:color w:val="000000"/>
          <w:shd w:val="clear" w:color="auto" w:fill="FFFFFF"/>
        </w:rPr>
        <w:t>(Hite, 2017).</w:t>
      </w:r>
      <w:r w:rsidRPr="00B72042">
        <w:rPr>
          <w:noProof/>
        </w:rPr>
        <w:t xml:space="preserve"> In the case of Instagram, the company recruit experienced and skilled graphic designers, photographers, social media personnel to become engaged with the community. </w:t>
      </w:r>
    </w:p>
    <w:p w:rsidR="006773EF" w:rsidRPr="00B72042" w:rsidRDefault="006773EF" w:rsidP="000E0BC6">
      <w:pPr>
        <w:rPr>
          <w:noProof/>
        </w:rPr>
      </w:pPr>
      <w:r w:rsidRPr="00B72042">
        <w:rPr>
          <w:b/>
          <w:bCs/>
          <w:noProof/>
        </w:rPr>
        <w:t xml:space="preserve">LinkedIn </w:t>
      </w:r>
    </w:p>
    <w:p w:rsidR="006773EF" w:rsidRPr="00B72042" w:rsidRDefault="006773EF" w:rsidP="000E0BC6">
      <w:pPr>
        <w:rPr>
          <w:noProof/>
        </w:rPr>
      </w:pPr>
      <w:r w:rsidRPr="00B72042">
        <w:rPr>
          <w:noProof/>
        </w:rPr>
        <w:t xml:space="preserve">Tesla Inc.’s official account on LinkedIn has 8.16 million followers and through this platform, the company tries to promote its business and grab the attention of potential talented candidates to make them interested to work in the company </w:t>
      </w:r>
      <w:r w:rsidRPr="00B72042">
        <w:rPr>
          <w:noProof/>
          <w:color w:val="000000"/>
          <w:shd w:val="clear" w:color="auto" w:fill="FFFFFF"/>
        </w:rPr>
        <w:t>(Mijailovic, 2013)</w:t>
      </w:r>
      <w:r w:rsidRPr="00B72042">
        <w:rPr>
          <w:noProof/>
        </w:rPr>
        <w:t xml:space="preserve">. Through the LinkedIn account, the company posts about new projects, new products, reports, research papers and most importantly vacancy information of the company. </w:t>
      </w:r>
    </w:p>
    <w:p w:rsidR="006773EF" w:rsidRPr="00B72042" w:rsidRDefault="006773EF" w:rsidP="000E0BC6">
      <w:pPr>
        <w:rPr>
          <w:noProof/>
        </w:rPr>
      </w:pPr>
      <w:r w:rsidRPr="00B72042">
        <w:rPr>
          <w:noProof/>
        </w:rPr>
        <w:t xml:space="preserve">From October 2020, Tesla, mainly the CEO, Elon Musk took the initiative to dissolve its PR department </w:t>
      </w:r>
      <w:r w:rsidRPr="00B72042">
        <w:rPr>
          <w:noProof/>
          <w:color w:val="000000"/>
          <w:shd w:val="clear" w:color="auto" w:fill="FFFFFF"/>
        </w:rPr>
        <w:t>(Folschette, 2021)</w:t>
      </w:r>
      <w:r w:rsidRPr="00B72042">
        <w:rPr>
          <w:noProof/>
        </w:rPr>
        <w:t xml:space="preserve">. The company decided to use social media platform vastly to stay connected and engaged with the community and its followers. To grab more audience’s attention Tesla is going to provide updates through both its official social media account along Elon Musk’s account. </w:t>
      </w:r>
      <w:r w:rsidRPr="00B72042">
        <w:rPr>
          <w:noProof/>
        </w:rPr>
        <w:br w:type="page"/>
      </w:r>
    </w:p>
    <w:p w:rsidR="006773EF" w:rsidRPr="00B72042" w:rsidRDefault="006773EF" w:rsidP="000E0BC6">
      <w:pPr>
        <w:pStyle w:val="Heading1"/>
        <w:rPr>
          <w:noProof/>
        </w:rPr>
      </w:pPr>
      <w:bookmarkStart w:id="8" w:name="_Toc70537761"/>
      <w:r w:rsidRPr="00B72042">
        <w:rPr>
          <w:noProof/>
        </w:rPr>
        <w:t>4.0 Required training and development for the employees to equip them in dealing with socio-cultural issues</w:t>
      </w:r>
      <w:bookmarkEnd w:id="8"/>
    </w:p>
    <w:p w:rsidR="006773EF" w:rsidRPr="00B72042" w:rsidRDefault="006773EF" w:rsidP="000E0BC6">
      <w:pPr>
        <w:rPr>
          <w:noProof/>
        </w:rPr>
      </w:pPr>
      <w:r w:rsidRPr="00B72042">
        <w:rPr>
          <w:b/>
          <w:bCs/>
          <w:noProof/>
        </w:rPr>
        <w:t>The forward-looking approach</w:t>
      </w:r>
      <w:r w:rsidRPr="00B72042">
        <w:rPr>
          <w:noProof/>
        </w:rPr>
        <w:t xml:space="preserve"> defines the process through which a business organization can make effective decisions based on systemic analysis and scenario analysis. Well, the future is uncertain and no one knows what will happen in the future </w:t>
      </w:r>
      <w:r w:rsidRPr="00B72042">
        <w:rPr>
          <w:noProof/>
          <w:color w:val="000000"/>
          <w:shd w:val="clear" w:color="auto" w:fill="FFFFFF"/>
        </w:rPr>
        <w:t>(Evanschitzky and Goergen, 2018)</w:t>
      </w:r>
      <w:r w:rsidRPr="00B72042">
        <w:rPr>
          <w:noProof/>
        </w:rPr>
        <w:t xml:space="preserve">. Whenever management of an organisation speaks about the company’s plans like next quarter or next month planning or target, the management that contains experienced and skilled employees tries to predict the future depending on systemic and scenario analysis </w:t>
      </w:r>
      <w:r w:rsidRPr="00B72042">
        <w:rPr>
          <w:noProof/>
          <w:color w:val="000000"/>
          <w:shd w:val="clear" w:color="auto" w:fill="FFFFFF"/>
        </w:rPr>
        <w:t>(Schleifer, 2021)</w:t>
      </w:r>
      <w:r w:rsidRPr="00B72042">
        <w:rPr>
          <w:noProof/>
        </w:rPr>
        <w:t xml:space="preserve">. As human capital is the most important part of an organization, Tesla can provide multicultural training to its diversified employees, managers, staffs so that they could be able to work in any situation with different culture backed people freely and contribute to the achievement of the organizational goal </w:t>
      </w:r>
      <w:r w:rsidRPr="00B72042">
        <w:rPr>
          <w:noProof/>
          <w:color w:val="000000"/>
          <w:shd w:val="clear" w:color="auto" w:fill="FFFFFF"/>
        </w:rPr>
        <w:t>(Hite, 2017)</w:t>
      </w:r>
      <w:r w:rsidRPr="00B72042">
        <w:rPr>
          <w:noProof/>
        </w:rPr>
        <w:t>.  Multicultural training assists a company to</w:t>
      </w:r>
    </w:p>
    <w:p w:rsidR="006773EF" w:rsidRPr="00B72042" w:rsidRDefault="006773EF" w:rsidP="000E0BC6">
      <w:pPr>
        <w:pStyle w:val="ListParagraph"/>
        <w:numPr>
          <w:ilvl w:val="0"/>
          <w:numId w:val="2"/>
        </w:numPr>
        <w:rPr>
          <w:noProof/>
        </w:rPr>
      </w:pPr>
      <w:r w:rsidRPr="00B72042">
        <w:rPr>
          <w:noProof/>
        </w:rPr>
        <w:t>Provide the same level of opportunity to all the employees regardless of their culture, only depending on their talent.</w:t>
      </w:r>
    </w:p>
    <w:p w:rsidR="006773EF" w:rsidRPr="00B72042" w:rsidRDefault="006773EF" w:rsidP="000E0BC6">
      <w:pPr>
        <w:pStyle w:val="ListParagraph"/>
        <w:numPr>
          <w:ilvl w:val="0"/>
          <w:numId w:val="2"/>
        </w:numPr>
        <w:rPr>
          <w:noProof/>
        </w:rPr>
      </w:pPr>
      <w:r w:rsidRPr="00B72042">
        <w:rPr>
          <w:noProof/>
        </w:rPr>
        <w:t>Strengthened the relationship between all the employees, staffs, managers to allow them to work together efficiently.</w:t>
      </w:r>
    </w:p>
    <w:p w:rsidR="006773EF" w:rsidRPr="00B72042" w:rsidRDefault="006773EF" w:rsidP="000E0BC6">
      <w:pPr>
        <w:pStyle w:val="ListParagraph"/>
        <w:numPr>
          <w:ilvl w:val="0"/>
          <w:numId w:val="2"/>
        </w:numPr>
        <w:rPr>
          <w:noProof/>
        </w:rPr>
      </w:pPr>
      <w:r w:rsidRPr="00B72042">
        <w:rPr>
          <w:noProof/>
        </w:rPr>
        <w:t>Solve and come up with a better solution in case of conflict between the employees.</w:t>
      </w:r>
    </w:p>
    <w:p w:rsidR="006773EF" w:rsidRPr="00B72042" w:rsidRDefault="006773EF" w:rsidP="000E0BC6">
      <w:pPr>
        <w:pStyle w:val="ListParagraph"/>
        <w:numPr>
          <w:ilvl w:val="0"/>
          <w:numId w:val="2"/>
        </w:numPr>
        <w:rPr>
          <w:noProof/>
        </w:rPr>
      </w:pPr>
      <w:r w:rsidRPr="00B72042">
        <w:rPr>
          <w:noProof/>
        </w:rPr>
        <w:t xml:space="preserve">Appreciate employees based on their talent which will make them feel equally treated and increase their productivity.  </w:t>
      </w:r>
    </w:p>
    <w:p w:rsidR="006773EF" w:rsidRPr="00B72042" w:rsidRDefault="006773EF" w:rsidP="000E0BC6">
      <w:pPr>
        <w:rPr>
          <w:noProof/>
        </w:rPr>
      </w:pPr>
      <w:r w:rsidRPr="00B72042">
        <w:rPr>
          <w:noProof/>
        </w:rPr>
        <w:t>Tesla Inc. arranging training opportunity for its employees must have to ensure that the employees are learning about knowledge, awareness, skills and actions.</w:t>
      </w:r>
    </w:p>
    <w:p w:rsidR="006773EF" w:rsidRPr="00B72042" w:rsidRDefault="006773EF" w:rsidP="000E0BC6">
      <w:pPr>
        <w:pStyle w:val="ListParagraph"/>
        <w:numPr>
          <w:ilvl w:val="0"/>
          <w:numId w:val="3"/>
        </w:numPr>
        <w:rPr>
          <w:noProof/>
        </w:rPr>
      </w:pPr>
      <w:r w:rsidRPr="00B72042">
        <w:rPr>
          <w:b/>
          <w:bCs/>
          <w:noProof/>
        </w:rPr>
        <w:t xml:space="preserve">Knowledge </w:t>
      </w:r>
      <w:r w:rsidRPr="00B72042">
        <w:rPr>
          <w:noProof/>
        </w:rPr>
        <w:t xml:space="preserve">is a basic component under which the employees could learn about multicultural issues, benefits of working in a multicultural environment etc. </w:t>
      </w:r>
    </w:p>
    <w:p w:rsidR="006773EF" w:rsidRPr="00B72042" w:rsidRDefault="006773EF" w:rsidP="000E0BC6">
      <w:pPr>
        <w:pStyle w:val="ListParagraph"/>
        <w:numPr>
          <w:ilvl w:val="0"/>
          <w:numId w:val="3"/>
        </w:numPr>
        <w:rPr>
          <w:noProof/>
        </w:rPr>
      </w:pPr>
      <w:r w:rsidRPr="00B72042">
        <w:rPr>
          <w:b/>
          <w:bCs/>
          <w:noProof/>
        </w:rPr>
        <w:t xml:space="preserve">Awareness </w:t>
      </w:r>
      <w:r w:rsidRPr="00B72042">
        <w:rPr>
          <w:noProof/>
        </w:rPr>
        <w:t xml:space="preserve">teaches the employees about different cultures, do and don’ts, how to react, how to handle employees from different culture and how to respect every person’s culture and what should be the appropriate relationship between employees working in the organization altogether </w:t>
      </w:r>
      <w:r w:rsidRPr="00B72042">
        <w:rPr>
          <w:noProof/>
          <w:color w:val="000000"/>
          <w:shd w:val="clear" w:color="auto" w:fill="FFFFFF"/>
        </w:rPr>
        <w:t>(Hite, 2017)</w:t>
      </w:r>
      <w:r w:rsidRPr="00B72042">
        <w:rPr>
          <w:noProof/>
        </w:rPr>
        <w:t>.</w:t>
      </w:r>
    </w:p>
    <w:p w:rsidR="006773EF" w:rsidRPr="00B72042" w:rsidRDefault="006773EF" w:rsidP="000E0BC6">
      <w:pPr>
        <w:pStyle w:val="ListParagraph"/>
        <w:numPr>
          <w:ilvl w:val="0"/>
          <w:numId w:val="3"/>
        </w:numPr>
        <w:rPr>
          <w:noProof/>
        </w:rPr>
      </w:pPr>
      <w:r w:rsidRPr="00B72042">
        <w:rPr>
          <w:b/>
          <w:bCs/>
          <w:noProof/>
        </w:rPr>
        <w:t xml:space="preserve">Skills </w:t>
      </w:r>
      <w:r w:rsidRPr="00B72042">
        <w:rPr>
          <w:noProof/>
        </w:rPr>
        <w:t xml:space="preserve">are the basic component that trains the employees about how to carefully handle cross-cultural conflict between employees without harming any employees personal and cultural values and beliefs </w:t>
      </w:r>
      <w:r w:rsidRPr="00B72042">
        <w:rPr>
          <w:noProof/>
          <w:color w:val="000000"/>
          <w:shd w:val="clear" w:color="auto" w:fill="FFFFFF"/>
        </w:rPr>
        <w:t>(Dostilio and Welch, 2019)</w:t>
      </w:r>
      <w:r w:rsidRPr="00B72042">
        <w:rPr>
          <w:noProof/>
        </w:rPr>
        <w:t xml:space="preserve">. </w:t>
      </w:r>
    </w:p>
    <w:p w:rsidR="006773EF" w:rsidRPr="00B72042" w:rsidRDefault="006773EF" w:rsidP="000E0BC6">
      <w:pPr>
        <w:pStyle w:val="ListParagraph"/>
        <w:numPr>
          <w:ilvl w:val="0"/>
          <w:numId w:val="3"/>
        </w:numPr>
        <w:rPr>
          <w:noProof/>
        </w:rPr>
      </w:pPr>
      <w:r w:rsidRPr="00B72042">
        <w:rPr>
          <w:b/>
          <w:bCs/>
          <w:noProof/>
        </w:rPr>
        <w:t xml:space="preserve">Actions </w:t>
      </w:r>
      <w:r w:rsidRPr="00B72042">
        <w:rPr>
          <w:noProof/>
        </w:rPr>
        <w:t xml:space="preserve">are the combination of knowledge, awareness and skills. It teaches how to react and what to do in case of handling the different situation which is created due to multicultural issues </w:t>
      </w:r>
      <w:r w:rsidRPr="00B72042">
        <w:rPr>
          <w:noProof/>
          <w:color w:val="000000"/>
          <w:shd w:val="clear" w:color="auto" w:fill="FFFFFF"/>
        </w:rPr>
        <w:t>(Evanschitzky and Goergen, 2018)</w:t>
      </w:r>
      <w:r w:rsidRPr="00B72042">
        <w:rPr>
          <w:noProof/>
        </w:rPr>
        <w:t xml:space="preserve">. It enhances the cross-cultural communication power of the employees and makes them perform efficiently altogether. </w:t>
      </w:r>
    </w:p>
    <w:p w:rsidR="006773EF" w:rsidRPr="00B72042" w:rsidRDefault="006773EF">
      <w:pPr>
        <w:spacing w:line="259" w:lineRule="auto"/>
        <w:jc w:val="left"/>
        <w:rPr>
          <w:b/>
          <w:bCs/>
          <w:noProof/>
          <w:color w:val="000000"/>
        </w:rPr>
      </w:pPr>
      <w:r w:rsidRPr="00B72042">
        <w:rPr>
          <w:noProof/>
        </w:rPr>
        <w:br w:type="page"/>
      </w:r>
    </w:p>
    <w:p w:rsidR="006773EF" w:rsidRPr="00B72042" w:rsidRDefault="006773EF" w:rsidP="000E0BC6">
      <w:pPr>
        <w:pStyle w:val="Heading1"/>
        <w:rPr>
          <w:noProof/>
        </w:rPr>
      </w:pPr>
      <w:bookmarkStart w:id="9" w:name="_Toc70537762"/>
      <w:r w:rsidRPr="00B72042">
        <w:rPr>
          <w:noProof/>
        </w:rPr>
        <w:t>Conclusion</w:t>
      </w:r>
      <w:bookmarkEnd w:id="9"/>
      <w:r w:rsidRPr="00B72042">
        <w:rPr>
          <w:noProof/>
        </w:rPr>
        <w:t xml:space="preserve"> </w:t>
      </w:r>
    </w:p>
    <w:p w:rsidR="006773EF" w:rsidRPr="00B72042" w:rsidRDefault="006773EF" w:rsidP="000E0BC6">
      <w:pPr>
        <w:rPr>
          <w:noProof/>
        </w:rPr>
      </w:pPr>
      <w:r w:rsidRPr="00B72042">
        <w:rPr>
          <w:noProof/>
        </w:rPr>
        <w:t xml:space="preserve">Tesla Inc. started its journey to manufacture and sell cars and build a technology company with the help of the technological side where it has expertise like the battery, computer software, motors etc. (tesla.com, 2021). Tesla is continuously engaging with its stakeholders through social media, offline meetings as the organization know the stakeholder has an interest in the decision it takes to operate its daily business. Elon mask, the CEO of Tesla has decided to engage with its customers and community through the use of social media platform like Instagram, Twitter, Linked In etc. and promote its business </w:t>
      </w:r>
      <w:r w:rsidRPr="00B72042">
        <w:rPr>
          <w:noProof/>
          <w:color w:val="000000"/>
          <w:shd w:val="clear" w:color="auto" w:fill="FFFFFF"/>
        </w:rPr>
        <w:t>(D'Angelo, 2017)</w:t>
      </w:r>
      <w:r w:rsidRPr="00B72042">
        <w:rPr>
          <w:noProof/>
        </w:rPr>
        <w:t>. As Tesla runs the international business the organization should provide proper training and development to its employees to expertise them in a forward-looking approach and ensuring they are learning basic things like knowledge, awareness, skills and action in the training process.</w:t>
      </w:r>
    </w:p>
    <w:p w:rsidR="006773EF" w:rsidRPr="00B72042" w:rsidRDefault="006773EF" w:rsidP="000E0BC6">
      <w:pPr>
        <w:pStyle w:val="Heading1"/>
        <w:rPr>
          <w:noProof/>
        </w:rPr>
      </w:pPr>
      <w:bookmarkStart w:id="10" w:name="_Toc70537763"/>
      <w:r w:rsidRPr="00B72042">
        <w:rPr>
          <w:noProof/>
        </w:rPr>
        <w:t>Recommendation</w:t>
      </w:r>
      <w:bookmarkEnd w:id="10"/>
      <w:r w:rsidRPr="00B72042">
        <w:rPr>
          <w:noProof/>
        </w:rPr>
        <w:t xml:space="preserve"> </w:t>
      </w:r>
    </w:p>
    <w:p w:rsidR="006773EF" w:rsidRPr="00B72042" w:rsidRDefault="006773EF" w:rsidP="000E0BC6">
      <w:pPr>
        <w:rPr>
          <w:noProof/>
        </w:rPr>
      </w:pPr>
      <w:r w:rsidRPr="00B72042">
        <w:rPr>
          <w:noProof/>
        </w:rPr>
        <w:t>Tesla Inc. with the help of its CEO, Elon Musk’s brilliant marketing strategy has become the world’s bests</w:t>
      </w:r>
      <w:r w:rsidRPr="00B72042">
        <w:rPr>
          <w:noProof/>
          <w:color w:val="111111"/>
          <w:shd w:val="clear" w:color="auto" w:fill="FFFFFF"/>
        </w:rPr>
        <w:t xml:space="preserve">elling plug-in and battery electric passenger car manufacturer and seller. Recently Elon Musk has become the worlds richest man alive which also boosted the company’s reputation. Tesla donated a huge amount to America’s top non-profit solar panel to help more than 150 low-income households to have a power supply, Elon Musk also donated more than 1000 ventilator machine to New York to fight with covid-19. Tesla also donated £30 million to </w:t>
      </w:r>
      <w:r w:rsidRPr="00B72042">
        <w:rPr>
          <w:noProof/>
        </w:rPr>
        <w:t xml:space="preserve">Texas’s Cameron Country schools and the City of Brownsville with the purpose of downtown revitalization.  These type of engagement with the community through donation, charity program makes the company’s brand image high to its customer and attract more customer base who wills to buy the company’s product from the feelings of gratefulness.  </w:t>
      </w:r>
      <w:r w:rsidRPr="00B72042">
        <w:rPr>
          <w:noProof/>
        </w:rPr>
        <w:br w:type="page"/>
      </w:r>
    </w:p>
    <w:p w:rsidR="006773EF" w:rsidRPr="00B72042" w:rsidRDefault="006773EF" w:rsidP="00630E8D">
      <w:pPr>
        <w:pStyle w:val="Heading1"/>
        <w:rPr>
          <w:noProof/>
        </w:rPr>
      </w:pPr>
      <w:bookmarkStart w:id="11" w:name="_Toc70537764"/>
      <w:r w:rsidRPr="00B72042">
        <w:rPr>
          <w:noProof/>
        </w:rPr>
        <w:t>References</w:t>
      </w:r>
      <w:bookmarkEnd w:id="11"/>
    </w:p>
    <w:p w:rsidR="006773EF" w:rsidRPr="00B72042" w:rsidRDefault="006773EF" w:rsidP="00630E8D">
      <w:pPr>
        <w:rPr>
          <w:noProof/>
          <w:color w:val="000000"/>
          <w:shd w:val="clear" w:color="auto" w:fill="FFFFFF"/>
        </w:rPr>
      </w:pPr>
      <w:r w:rsidRPr="00B72042">
        <w:rPr>
          <w:noProof/>
          <w:color w:val="000000"/>
          <w:shd w:val="clear" w:color="auto" w:fill="FFFFFF"/>
        </w:rPr>
        <w:t>2021. </w:t>
      </w:r>
      <w:r w:rsidRPr="00B72042">
        <w:rPr>
          <w:i/>
          <w:iCs/>
          <w:noProof/>
          <w:color w:val="000000"/>
          <w:shd w:val="clear" w:color="auto" w:fill="FFFFFF"/>
        </w:rPr>
        <w:t>About Tesla</w:t>
      </w:r>
      <w:r w:rsidRPr="00B72042">
        <w:rPr>
          <w:noProof/>
          <w:color w:val="000000"/>
          <w:shd w:val="clear" w:color="auto" w:fill="FFFFFF"/>
        </w:rPr>
        <w:t>. [online] Available at: &lt;https://www.tesla.com/en_GB/about?redirect=no&gt; [Accessed 26 April 2021].</w:t>
      </w:r>
    </w:p>
    <w:p w:rsidR="006773EF" w:rsidRPr="00B72042" w:rsidRDefault="006773EF" w:rsidP="00630E8D">
      <w:pPr>
        <w:rPr>
          <w:noProof/>
          <w:color w:val="000000"/>
          <w:shd w:val="clear" w:color="auto" w:fill="FFFFFF"/>
        </w:rPr>
      </w:pPr>
      <w:r w:rsidRPr="00B72042">
        <w:rPr>
          <w:noProof/>
          <w:color w:val="000000"/>
          <w:shd w:val="clear" w:color="auto" w:fill="FFFFFF"/>
        </w:rPr>
        <w:t>Brito, M., 2012. </w:t>
      </w:r>
      <w:r w:rsidRPr="00B72042">
        <w:rPr>
          <w:i/>
          <w:iCs/>
          <w:noProof/>
          <w:color w:val="000000"/>
          <w:shd w:val="clear" w:color="auto" w:fill="FFFFFF"/>
        </w:rPr>
        <w:t>Smart business, social business</w:t>
      </w:r>
      <w:r w:rsidRPr="00B72042">
        <w:rPr>
          <w:noProof/>
          <w:color w:val="000000"/>
          <w:shd w:val="clear" w:color="auto" w:fill="FFFFFF"/>
        </w:rPr>
        <w:t>. Indianapolis, Ind.: Que.</w:t>
      </w:r>
    </w:p>
    <w:p w:rsidR="006773EF" w:rsidRPr="00B72042" w:rsidRDefault="006773EF" w:rsidP="00630E8D">
      <w:pPr>
        <w:rPr>
          <w:noProof/>
          <w:color w:val="000000"/>
          <w:shd w:val="clear" w:color="auto" w:fill="FFFFFF"/>
        </w:rPr>
      </w:pPr>
      <w:r w:rsidRPr="00B72042">
        <w:rPr>
          <w:noProof/>
          <w:color w:val="000000"/>
          <w:shd w:val="clear" w:color="auto" w:fill="FFFFFF"/>
        </w:rPr>
        <w:t>Carroll, A., Buchholtz, A. and Brown, J., 2014. </w:t>
      </w:r>
      <w:r w:rsidRPr="00B72042">
        <w:rPr>
          <w:i/>
          <w:iCs/>
          <w:noProof/>
          <w:color w:val="000000"/>
          <w:shd w:val="clear" w:color="auto" w:fill="FFFFFF"/>
        </w:rPr>
        <w:t>Business &amp; society</w:t>
      </w:r>
      <w:r w:rsidRPr="00B72042">
        <w:rPr>
          <w:noProof/>
          <w:color w:val="000000"/>
          <w:shd w:val="clear" w:color="auto" w:fill="FFFFFF"/>
        </w:rPr>
        <w:t>.</w:t>
      </w:r>
    </w:p>
    <w:p w:rsidR="006773EF" w:rsidRPr="00B72042" w:rsidRDefault="006773EF" w:rsidP="00630E8D">
      <w:pPr>
        <w:rPr>
          <w:noProof/>
          <w:color w:val="000000"/>
          <w:shd w:val="clear" w:color="auto" w:fill="FFFFFF"/>
        </w:rPr>
      </w:pPr>
      <w:r w:rsidRPr="00B72042">
        <w:rPr>
          <w:noProof/>
          <w:color w:val="000000"/>
          <w:shd w:val="clear" w:color="auto" w:fill="FFFFFF"/>
        </w:rPr>
        <w:t>BBC News. 2021. </w:t>
      </w:r>
      <w:r w:rsidRPr="00B72042">
        <w:rPr>
          <w:i/>
          <w:iCs/>
          <w:noProof/>
          <w:color w:val="000000"/>
          <w:shd w:val="clear" w:color="auto" w:fill="FFFFFF"/>
        </w:rPr>
        <w:t>Coronavirus: Tesla donates hundreds of ventilators to New York</w:t>
      </w:r>
      <w:r w:rsidRPr="00B72042">
        <w:rPr>
          <w:noProof/>
          <w:color w:val="000000"/>
          <w:shd w:val="clear" w:color="auto" w:fill="FFFFFF"/>
        </w:rPr>
        <w:t>. [online] Available at: &lt;https://www.bbc.com/news/technology-52071314&gt; [Accessed 26 April 2021].</w:t>
      </w:r>
    </w:p>
    <w:p w:rsidR="006773EF" w:rsidRPr="00B72042" w:rsidRDefault="006773EF" w:rsidP="00630E8D">
      <w:pPr>
        <w:rPr>
          <w:noProof/>
          <w:color w:val="000000"/>
          <w:shd w:val="clear" w:color="auto" w:fill="FFFFFF"/>
        </w:rPr>
      </w:pPr>
      <w:r w:rsidRPr="00B72042">
        <w:rPr>
          <w:noProof/>
          <w:color w:val="000000"/>
          <w:shd w:val="clear" w:color="auto" w:fill="FFFFFF"/>
        </w:rPr>
        <w:t>D'Angelo, M., 2017. </w:t>
      </w:r>
      <w:r w:rsidRPr="00B72042">
        <w:rPr>
          <w:i/>
          <w:iCs/>
          <w:noProof/>
          <w:color w:val="000000"/>
          <w:shd w:val="clear" w:color="auto" w:fill="FFFFFF"/>
        </w:rPr>
        <w:t>Tesla donates solar panels to power 150 US low-income households</w:t>
      </w:r>
      <w:r w:rsidRPr="00B72042">
        <w:rPr>
          <w:noProof/>
          <w:color w:val="000000"/>
          <w:shd w:val="clear" w:color="auto" w:fill="FFFFFF"/>
        </w:rPr>
        <w:t>. [online] TESLARATI. Available at: &lt;https://www.teslarati.com/tesla-donates-solar-panels-equipment-low-income-households/#:~:text=Tesla%20and%20CEO%20Elon%20Musk%20have%20made%20charitable,solar%20energy%20usage%20around%20the%20world.%200%20comments&gt; [Accessed 26 April 2021].</w:t>
      </w:r>
    </w:p>
    <w:p w:rsidR="006773EF" w:rsidRPr="00B72042" w:rsidRDefault="006773EF" w:rsidP="00630E8D">
      <w:pPr>
        <w:rPr>
          <w:noProof/>
          <w:color w:val="000000"/>
          <w:shd w:val="clear" w:color="auto" w:fill="FFFFFF"/>
        </w:rPr>
      </w:pPr>
      <w:r w:rsidRPr="00B72042">
        <w:rPr>
          <w:noProof/>
          <w:color w:val="000000"/>
          <w:shd w:val="clear" w:color="auto" w:fill="FFFFFF"/>
        </w:rPr>
        <w:t>Dostilio, L. and Welch, M., 2019. </w:t>
      </w:r>
      <w:r w:rsidRPr="00B72042">
        <w:rPr>
          <w:i/>
          <w:iCs/>
          <w:noProof/>
          <w:color w:val="000000"/>
          <w:shd w:val="clear" w:color="auto" w:fill="FFFFFF"/>
        </w:rPr>
        <w:t>The Community Engagement Professional's Guidebook</w:t>
      </w:r>
      <w:r w:rsidRPr="00B72042">
        <w:rPr>
          <w:noProof/>
          <w:color w:val="000000"/>
          <w:shd w:val="clear" w:color="auto" w:fill="FFFFFF"/>
        </w:rPr>
        <w:t>. Bloomfield: Campus Compact.</w:t>
      </w:r>
    </w:p>
    <w:p w:rsidR="006773EF" w:rsidRPr="00B72042" w:rsidRDefault="006773EF" w:rsidP="00630E8D">
      <w:pPr>
        <w:rPr>
          <w:noProof/>
          <w:color w:val="000000"/>
          <w:shd w:val="clear" w:color="auto" w:fill="FFFFFF"/>
        </w:rPr>
      </w:pPr>
      <w:r w:rsidRPr="00B72042">
        <w:rPr>
          <w:noProof/>
          <w:color w:val="000000"/>
          <w:shd w:val="clear" w:color="auto" w:fill="FFFFFF"/>
        </w:rPr>
        <w:t>Evanschitzky, H. and Goergen, M., 2018. Looking Forward, Looking Back: British Journal of Management 2000-2015. </w:t>
      </w:r>
      <w:r w:rsidRPr="00B72042">
        <w:rPr>
          <w:i/>
          <w:iCs/>
          <w:noProof/>
          <w:color w:val="000000"/>
          <w:shd w:val="clear" w:color="auto" w:fill="FFFFFF"/>
        </w:rPr>
        <w:t>British Journal of Management</w:t>
      </w:r>
      <w:r w:rsidRPr="00B72042">
        <w:rPr>
          <w:noProof/>
          <w:color w:val="000000"/>
          <w:shd w:val="clear" w:color="auto" w:fill="FFFFFF"/>
        </w:rPr>
        <w:t>, 29(1), pp.3-9.</w:t>
      </w:r>
    </w:p>
    <w:p w:rsidR="006773EF" w:rsidRPr="00B72042" w:rsidRDefault="006773EF" w:rsidP="00630E8D">
      <w:pPr>
        <w:rPr>
          <w:noProof/>
          <w:color w:val="000000"/>
          <w:shd w:val="clear" w:color="auto" w:fill="FFFFFF"/>
        </w:rPr>
      </w:pPr>
      <w:r w:rsidRPr="00B72042">
        <w:rPr>
          <w:noProof/>
          <w:color w:val="000000"/>
          <w:shd w:val="clear" w:color="auto" w:fill="FFFFFF"/>
        </w:rPr>
        <w:t>Folschette, C., 2021. </w:t>
      </w:r>
      <w:r w:rsidRPr="00B72042">
        <w:rPr>
          <w:i/>
          <w:iCs/>
          <w:noProof/>
          <w:color w:val="000000"/>
          <w:shd w:val="clear" w:color="auto" w:fill="FFFFFF"/>
        </w:rPr>
        <w:t>[UPDATED 2021] Tesla’s marketing strategy shows that it’s time for CEOs to get social</w:t>
      </w:r>
      <w:r w:rsidRPr="00B72042">
        <w:rPr>
          <w:noProof/>
          <w:color w:val="000000"/>
          <w:shd w:val="clear" w:color="auto" w:fill="FFFFFF"/>
        </w:rPr>
        <w:t>. [online] Talkwalker. Available at: &lt;https://www.talkwalker.com/blog/tesla-marketing-strategy-social-ceo&gt; [Accessed 26 April 2021].</w:t>
      </w:r>
    </w:p>
    <w:p w:rsidR="006773EF" w:rsidRPr="00B72042" w:rsidRDefault="006773EF" w:rsidP="00630E8D">
      <w:pPr>
        <w:rPr>
          <w:noProof/>
          <w:color w:val="000000"/>
          <w:shd w:val="clear" w:color="auto" w:fill="FFFFFF"/>
        </w:rPr>
      </w:pPr>
      <w:r w:rsidRPr="00B72042">
        <w:rPr>
          <w:noProof/>
          <w:color w:val="000000"/>
          <w:shd w:val="clear" w:color="auto" w:fill="FFFFFF"/>
        </w:rPr>
        <w:t>GREENSPAN, R., 2018. </w:t>
      </w:r>
      <w:r w:rsidRPr="00B72042">
        <w:rPr>
          <w:i/>
          <w:iCs/>
          <w:noProof/>
          <w:color w:val="000000"/>
          <w:shd w:val="clear" w:color="auto" w:fill="FFFFFF"/>
        </w:rPr>
        <w:t>Tesla, Inc.’s Corporate Social Responsibility &amp; Citizenship, Stakeholders - Panmore Institute</w:t>
      </w:r>
      <w:r w:rsidRPr="00B72042">
        <w:rPr>
          <w:noProof/>
          <w:color w:val="000000"/>
          <w:shd w:val="clear" w:color="auto" w:fill="FFFFFF"/>
        </w:rPr>
        <w:t>. [online] Panmore Institute. Available at: &lt;http://panmore.com/tesla-motors-inc-stakeholders-corporate-social-responsibility#:~:text=Tesla%20Inc.%E2%80%99s%20%28formerly%20Tesla%20Motors%2C%20Inc.%29%20corporate%20social,Carroll%E2%80%99s%20model%2C%20stakeholders%20and%20businesses%20affect%20each%20other.&gt; [Accessed 26 April 2021].</w:t>
      </w:r>
    </w:p>
    <w:p w:rsidR="006773EF" w:rsidRPr="00B72042" w:rsidRDefault="006773EF" w:rsidP="00630E8D">
      <w:pPr>
        <w:rPr>
          <w:noProof/>
          <w:color w:val="000000"/>
          <w:shd w:val="clear" w:color="auto" w:fill="FFFFFF"/>
        </w:rPr>
      </w:pPr>
      <w:r w:rsidRPr="00B72042">
        <w:rPr>
          <w:noProof/>
          <w:color w:val="000000"/>
          <w:shd w:val="clear" w:color="auto" w:fill="FFFFFF"/>
        </w:rPr>
        <w:t>GREENSPAN, R., 2018. </w:t>
      </w:r>
      <w:r w:rsidRPr="00B72042">
        <w:rPr>
          <w:i/>
          <w:iCs/>
          <w:noProof/>
          <w:color w:val="000000"/>
          <w:shd w:val="clear" w:color="auto" w:fill="FFFFFF"/>
        </w:rPr>
        <w:t>Tesla, Inc.’s Corporate Social Responsibility &amp; Citizenship, Stakeholders - Panmore Institute</w:t>
      </w:r>
      <w:r w:rsidRPr="00B72042">
        <w:rPr>
          <w:noProof/>
          <w:color w:val="000000"/>
          <w:shd w:val="clear" w:color="auto" w:fill="FFFFFF"/>
        </w:rPr>
        <w:t>. [online] Panmore Institute. Available at: &lt;http://panmore.com/tesla-motors-inc-stakeholders-corporate-social-responsibility#:~:text=Tesla%20Inc.%E2%80%99s%20%28formerly%20Tesla%20Motors%2C%20Inc.%29%20corporate%20social,Carroll%E2%80%99s%20model%2C%20stakeholders%20and%20businesses%20affect%20each%20other.&gt; [Accessed 26 April 2021].</w:t>
      </w:r>
    </w:p>
    <w:p w:rsidR="006773EF" w:rsidRPr="00B72042" w:rsidRDefault="006773EF" w:rsidP="00630E8D">
      <w:pPr>
        <w:rPr>
          <w:noProof/>
          <w:color w:val="000000"/>
          <w:shd w:val="clear" w:color="auto" w:fill="FFFFFF"/>
        </w:rPr>
      </w:pPr>
      <w:r w:rsidRPr="00B72042">
        <w:rPr>
          <w:noProof/>
          <w:color w:val="000000"/>
          <w:shd w:val="clear" w:color="auto" w:fill="FFFFFF"/>
        </w:rPr>
        <w:t>Hite, L., 2017. Managing Diversity: People Skills for a Multicultural Workplace (7th edition)20081Carr</w:t>
      </w:r>
      <w:r w:rsidRPr="00B72042">
        <w:rPr>
          <w:rFonts w:ascii="MS Mincho" w:eastAsia="MS Mincho" w:hAnsi="MS Mincho" w:cs="MS Mincho" w:hint="eastAsia"/>
          <w:noProof/>
          <w:color w:val="000000"/>
          <w:shd w:val="clear" w:color="auto" w:fill="FFFFFF"/>
        </w:rPr>
        <w:t>‐</w:t>
      </w:r>
      <w:r w:rsidRPr="00B72042">
        <w:rPr>
          <w:noProof/>
          <w:color w:val="000000"/>
          <w:shd w:val="clear" w:color="auto" w:fill="FFFFFF"/>
        </w:rPr>
        <w:t>Ruffino. Managing Diversity: People Skills for a Multicultural Workplace (7th edition). Boston, MA: Pearson Custom Publishing 2006. </w:t>
      </w:r>
      <w:r w:rsidRPr="00B72042">
        <w:rPr>
          <w:i/>
          <w:iCs/>
          <w:noProof/>
          <w:color w:val="000000"/>
          <w:shd w:val="clear" w:color="auto" w:fill="FFFFFF"/>
        </w:rPr>
        <w:t>Equal Opportunities International</w:t>
      </w:r>
      <w:r w:rsidRPr="00B72042">
        <w:rPr>
          <w:noProof/>
          <w:color w:val="000000"/>
          <w:shd w:val="clear" w:color="auto" w:fill="FFFFFF"/>
        </w:rPr>
        <w:t>, 27(6), pp.573-574.</w:t>
      </w:r>
    </w:p>
    <w:p w:rsidR="006773EF" w:rsidRPr="00B72042" w:rsidRDefault="006773EF" w:rsidP="00630E8D">
      <w:pPr>
        <w:rPr>
          <w:noProof/>
          <w:color w:val="000000"/>
          <w:shd w:val="clear" w:color="auto" w:fill="FFFFFF"/>
        </w:rPr>
      </w:pPr>
      <w:r w:rsidRPr="00B72042">
        <w:rPr>
          <w:noProof/>
          <w:color w:val="000000"/>
          <w:shd w:val="clear" w:color="auto" w:fill="FFFFFF"/>
        </w:rPr>
        <w:t>Mijailovic, V., 2013. Optimal placement of switching equipment in reconfigurable distribution systems. </w:t>
      </w:r>
      <w:r w:rsidRPr="00B72042">
        <w:rPr>
          <w:i/>
          <w:iCs/>
          <w:noProof/>
          <w:color w:val="000000"/>
          <w:shd w:val="clear" w:color="auto" w:fill="FFFFFF"/>
        </w:rPr>
        <w:t>Zbornik radova, Elektrotehnicki institut Nikola Tesla</w:t>
      </w:r>
      <w:r w:rsidRPr="00B72042">
        <w:rPr>
          <w:noProof/>
          <w:color w:val="000000"/>
          <w:shd w:val="clear" w:color="auto" w:fill="FFFFFF"/>
        </w:rPr>
        <w:t>, (21), pp.269-281.</w:t>
      </w:r>
    </w:p>
    <w:p w:rsidR="006773EF" w:rsidRPr="00B72042" w:rsidRDefault="006773EF" w:rsidP="00630E8D">
      <w:pPr>
        <w:rPr>
          <w:noProof/>
          <w:color w:val="000000"/>
          <w:shd w:val="clear" w:color="auto" w:fill="FFFFFF"/>
        </w:rPr>
      </w:pPr>
      <w:r w:rsidRPr="00B72042">
        <w:rPr>
          <w:noProof/>
          <w:color w:val="000000"/>
          <w:shd w:val="clear" w:color="auto" w:fill="FFFFFF"/>
        </w:rPr>
        <w:t>Schleifer, T., 2021. </w:t>
      </w:r>
      <w:r w:rsidRPr="00B72042">
        <w:rPr>
          <w:i/>
          <w:iCs/>
          <w:noProof/>
          <w:color w:val="000000"/>
          <w:shd w:val="clear" w:color="auto" w:fill="FFFFFF"/>
        </w:rPr>
        <w:t>Elon Musk’s $150 million charity spending spree</w:t>
      </w:r>
      <w:r w:rsidRPr="00B72042">
        <w:rPr>
          <w:noProof/>
          <w:color w:val="000000"/>
          <w:shd w:val="clear" w:color="auto" w:fill="FFFFFF"/>
        </w:rPr>
        <w:t>. [online] Vox. Available at: &lt;https://www.vox.com/recode/22394867/elon-musk-foundation-philanthropy-xprize-tesla-spacex&gt; [Accessed 26 April 2021].</w:t>
      </w:r>
    </w:p>
    <w:p w:rsidR="006773EF" w:rsidRPr="00B72042" w:rsidRDefault="006773EF" w:rsidP="00630E8D">
      <w:pPr>
        <w:rPr>
          <w:noProof/>
          <w:color w:val="000000"/>
          <w:shd w:val="clear" w:color="auto" w:fill="FFFFFF"/>
        </w:rPr>
      </w:pPr>
      <w:r w:rsidRPr="00B72042">
        <w:rPr>
          <w:noProof/>
          <w:color w:val="000000"/>
          <w:shd w:val="clear" w:color="auto" w:fill="FFFFFF"/>
        </w:rPr>
        <w:t>TESLA. 2021. </w:t>
      </w:r>
      <w:r w:rsidRPr="00B72042">
        <w:rPr>
          <w:i/>
          <w:iCs/>
          <w:noProof/>
          <w:color w:val="000000"/>
          <w:shd w:val="clear" w:color="auto" w:fill="FFFFFF"/>
        </w:rPr>
        <w:t>Solar and Powerwall</w:t>
      </w:r>
      <w:r w:rsidRPr="00B72042">
        <w:rPr>
          <w:noProof/>
          <w:color w:val="000000"/>
          <w:shd w:val="clear" w:color="auto" w:fill="FFFFFF"/>
        </w:rPr>
        <w:t>. [online] Available at: &lt;https://www.tesla.com/en_gb?redirect=no&gt; [Accessed 26 April 2021].</w:t>
      </w:r>
    </w:p>
    <w:p w:rsidR="006773EF" w:rsidRPr="00B72042" w:rsidRDefault="006773EF" w:rsidP="00630E8D">
      <w:pPr>
        <w:rPr>
          <w:noProof/>
        </w:rPr>
      </w:pPr>
      <w:r w:rsidRPr="00B72042">
        <w:rPr>
          <w:noProof/>
          <w:color w:val="000000"/>
          <w:shd w:val="clear" w:color="auto" w:fill="FFFFFF"/>
        </w:rPr>
        <w:t>InsideEVs. 2021. </w:t>
      </w:r>
      <w:r w:rsidRPr="00B72042">
        <w:rPr>
          <w:i/>
          <w:iCs/>
          <w:noProof/>
          <w:color w:val="000000"/>
          <w:shd w:val="clear" w:color="auto" w:fill="FFFFFF"/>
        </w:rPr>
        <w:t>Tesla CEO Elon Musk Supports Texas With $30 Million In Donations</w:t>
      </w:r>
      <w:r w:rsidRPr="00B72042">
        <w:rPr>
          <w:noProof/>
          <w:color w:val="000000"/>
          <w:shd w:val="clear" w:color="auto" w:fill="FFFFFF"/>
        </w:rPr>
        <w:t>. [online] Available at: &lt;https://insideevs.com/news/499006/tesla-elon-musk-donations-texas/&gt; [Accessed 26 April 2021].</w:t>
      </w:r>
    </w:p>
    <w:sectPr w:rsidR="006773EF" w:rsidRPr="00B72042" w:rsidSect="00D1414B">
      <w:pgSz w:w="11906" w:h="16838"/>
      <w:pgMar w:top="1417" w:right="1440" w:bottom="1417"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773EF" w:rsidRDefault="006773EF" w:rsidP="00D1414B">
      <w:pPr>
        <w:spacing w:after="0" w:line="240" w:lineRule="auto"/>
      </w:pPr>
      <w:r>
        <w:separator/>
      </w:r>
    </w:p>
  </w:endnote>
  <w:endnote w:type="continuationSeparator" w:id="0">
    <w:p w:rsidR="006773EF" w:rsidRDefault="006773EF" w:rsidP="00D1414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EE"/>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10002FF" w:usb1="4000ACFF" w:usb2="00000009" w:usb3="00000000" w:csb0="0000019F" w:csb1="00000000"/>
  </w:font>
  <w:font w:name="Calibri Light">
    <w:panose1 w:val="00000000000000000000"/>
    <w:charset w:val="00"/>
    <w:family w:val="swiss"/>
    <w:notTrueType/>
    <w:pitch w:val="variable"/>
    <w:sig w:usb0="00000003" w:usb1="00000000" w:usb2="00000000" w:usb3="00000000" w:csb0="00000001" w:csb1="00000000"/>
  </w:font>
  <w:font w:name="MS Mincho">
    <w:altName w:val="?l?r ??fc"/>
    <w:panose1 w:val="02020609040205080304"/>
    <w:charset w:val="80"/>
    <w:family w:val="modern"/>
    <w:pitch w:val="fixed"/>
    <w:sig w:usb0="E00002FF" w:usb1="6AC7FDFB" w:usb2="00000012" w:usb3="00000000" w:csb0="0002009F"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73EF" w:rsidRDefault="006773EF" w:rsidP="004C753E">
    <w:pPr>
      <w:pStyle w:val="Footer"/>
      <w:framePr w:wrap="auto"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6773EF" w:rsidRDefault="006773EF" w:rsidP="002128AA">
    <w:pPr>
      <w:pStyle w:val="Footer"/>
      <w:pBdr>
        <w:top w:val="single" w:sz="4" w:space="1" w:color="D9D9D9"/>
      </w:pBdr>
      <w:ind w:right="360"/>
      <w:jc w:val="right"/>
    </w:pPr>
    <w:r>
      <w:t xml:space="preserve"> | </w:t>
    </w:r>
    <w:r>
      <w:rPr>
        <w:color w:val="7F7F7F"/>
        <w:spacing w:val="60"/>
      </w:rPr>
      <w:t>Page</w:t>
    </w:r>
  </w:p>
  <w:p w:rsidR="006773EF" w:rsidRDefault="006773E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773EF" w:rsidRDefault="006773EF" w:rsidP="00D1414B">
      <w:pPr>
        <w:spacing w:after="0" w:line="240" w:lineRule="auto"/>
      </w:pPr>
      <w:r>
        <w:separator/>
      </w:r>
    </w:p>
  </w:footnote>
  <w:footnote w:type="continuationSeparator" w:id="0">
    <w:p w:rsidR="006773EF" w:rsidRDefault="006773EF" w:rsidP="00D1414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5037BA"/>
    <w:multiLevelType w:val="hybridMultilevel"/>
    <w:tmpl w:val="BCAEF71E"/>
    <w:lvl w:ilvl="0" w:tplc="092E79A2">
      <w:start w:val="1"/>
      <w:numFmt w:val="bullet"/>
      <w:lvlText w:val="•"/>
      <w:lvlJc w:val="left"/>
      <w:pPr>
        <w:tabs>
          <w:tab w:val="num" w:pos="360"/>
        </w:tabs>
        <w:ind w:left="360" w:hanging="360"/>
      </w:pPr>
      <w:rPr>
        <w:rFonts w:ascii="Times New Roman" w:hAnsi="Times New Roman" w:hint="default"/>
      </w:rPr>
    </w:lvl>
    <w:lvl w:ilvl="1" w:tplc="A6AA4564">
      <w:start w:val="1"/>
      <w:numFmt w:val="bullet"/>
      <w:lvlText w:val="•"/>
      <w:lvlJc w:val="left"/>
      <w:pPr>
        <w:tabs>
          <w:tab w:val="num" w:pos="1440"/>
        </w:tabs>
        <w:ind w:left="1440" w:hanging="360"/>
      </w:pPr>
      <w:rPr>
        <w:rFonts w:ascii="Times New Roman" w:hAnsi="Times New Roman" w:hint="default"/>
      </w:rPr>
    </w:lvl>
    <w:lvl w:ilvl="2" w:tplc="8458988C">
      <w:start w:val="1"/>
      <w:numFmt w:val="bullet"/>
      <w:lvlText w:val="•"/>
      <w:lvlJc w:val="left"/>
      <w:pPr>
        <w:tabs>
          <w:tab w:val="num" w:pos="2160"/>
        </w:tabs>
        <w:ind w:left="2160" w:hanging="360"/>
      </w:pPr>
      <w:rPr>
        <w:rFonts w:ascii="Times New Roman" w:hAnsi="Times New Roman" w:hint="default"/>
      </w:rPr>
    </w:lvl>
    <w:lvl w:ilvl="3" w:tplc="AEF2F370">
      <w:start w:val="1"/>
      <w:numFmt w:val="bullet"/>
      <w:lvlText w:val="•"/>
      <w:lvlJc w:val="left"/>
      <w:pPr>
        <w:tabs>
          <w:tab w:val="num" w:pos="2880"/>
        </w:tabs>
        <w:ind w:left="2880" w:hanging="360"/>
      </w:pPr>
      <w:rPr>
        <w:rFonts w:ascii="Times New Roman" w:hAnsi="Times New Roman" w:hint="default"/>
      </w:rPr>
    </w:lvl>
    <w:lvl w:ilvl="4" w:tplc="AFA8574E">
      <w:start w:val="1"/>
      <w:numFmt w:val="bullet"/>
      <w:lvlText w:val="•"/>
      <w:lvlJc w:val="left"/>
      <w:pPr>
        <w:tabs>
          <w:tab w:val="num" w:pos="3600"/>
        </w:tabs>
        <w:ind w:left="3600" w:hanging="360"/>
      </w:pPr>
      <w:rPr>
        <w:rFonts w:ascii="Times New Roman" w:hAnsi="Times New Roman" w:hint="default"/>
      </w:rPr>
    </w:lvl>
    <w:lvl w:ilvl="5" w:tplc="CB700BEA">
      <w:start w:val="1"/>
      <w:numFmt w:val="bullet"/>
      <w:lvlText w:val="•"/>
      <w:lvlJc w:val="left"/>
      <w:pPr>
        <w:tabs>
          <w:tab w:val="num" w:pos="4320"/>
        </w:tabs>
        <w:ind w:left="4320" w:hanging="360"/>
      </w:pPr>
      <w:rPr>
        <w:rFonts w:ascii="Times New Roman" w:hAnsi="Times New Roman" w:hint="default"/>
      </w:rPr>
    </w:lvl>
    <w:lvl w:ilvl="6" w:tplc="87869DBE">
      <w:start w:val="1"/>
      <w:numFmt w:val="bullet"/>
      <w:lvlText w:val="•"/>
      <w:lvlJc w:val="left"/>
      <w:pPr>
        <w:tabs>
          <w:tab w:val="num" w:pos="5040"/>
        </w:tabs>
        <w:ind w:left="5040" w:hanging="360"/>
      </w:pPr>
      <w:rPr>
        <w:rFonts w:ascii="Times New Roman" w:hAnsi="Times New Roman" w:hint="default"/>
      </w:rPr>
    </w:lvl>
    <w:lvl w:ilvl="7" w:tplc="33A6F8C8">
      <w:start w:val="1"/>
      <w:numFmt w:val="bullet"/>
      <w:lvlText w:val="•"/>
      <w:lvlJc w:val="left"/>
      <w:pPr>
        <w:tabs>
          <w:tab w:val="num" w:pos="5760"/>
        </w:tabs>
        <w:ind w:left="5760" w:hanging="360"/>
      </w:pPr>
      <w:rPr>
        <w:rFonts w:ascii="Times New Roman" w:hAnsi="Times New Roman" w:hint="default"/>
      </w:rPr>
    </w:lvl>
    <w:lvl w:ilvl="8" w:tplc="DDE8A114">
      <w:start w:val="1"/>
      <w:numFmt w:val="bullet"/>
      <w:lvlText w:val="•"/>
      <w:lvlJc w:val="left"/>
      <w:pPr>
        <w:tabs>
          <w:tab w:val="num" w:pos="6480"/>
        </w:tabs>
        <w:ind w:left="6480" w:hanging="360"/>
      </w:pPr>
      <w:rPr>
        <w:rFonts w:ascii="Times New Roman" w:hAnsi="Times New Roman" w:hint="default"/>
      </w:rPr>
    </w:lvl>
  </w:abstractNum>
  <w:abstractNum w:abstractNumId="1">
    <w:nsid w:val="36FE7F4F"/>
    <w:multiLevelType w:val="hybridMultilevel"/>
    <w:tmpl w:val="9DF8E4E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nsid w:val="62DD1152"/>
    <w:multiLevelType w:val="hybridMultilevel"/>
    <w:tmpl w:val="5178F428"/>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cs="Wingdings" w:hint="default"/>
      </w:rPr>
    </w:lvl>
    <w:lvl w:ilvl="3" w:tplc="08090001">
      <w:start w:val="1"/>
      <w:numFmt w:val="bullet"/>
      <w:lvlText w:val=""/>
      <w:lvlJc w:val="left"/>
      <w:pPr>
        <w:ind w:left="2520" w:hanging="360"/>
      </w:pPr>
      <w:rPr>
        <w:rFonts w:ascii="Symbol" w:hAnsi="Symbol" w:cs="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cs="Wingdings" w:hint="default"/>
      </w:rPr>
    </w:lvl>
    <w:lvl w:ilvl="6" w:tplc="08090001">
      <w:start w:val="1"/>
      <w:numFmt w:val="bullet"/>
      <w:lvlText w:val=""/>
      <w:lvlJc w:val="left"/>
      <w:pPr>
        <w:ind w:left="4680" w:hanging="360"/>
      </w:pPr>
      <w:rPr>
        <w:rFonts w:ascii="Symbol" w:hAnsi="Symbol" w:cs="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cs="Wingdings" w:hint="default"/>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defaultTabStop w:val="720"/>
  <w:hyphenationZone w:val="425"/>
  <w:doNotHyphenateCaps/>
  <w:characterSpacingControl w:val="doNotCompress"/>
  <w:doNotValidateAgainstSchema/>
  <w:doNotDemarcateInvalidXml/>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docVars>
    <w:docVar w:name="__Grammarly_42____i" w:val="H4sIAAAAAAAEAKtWckksSQxILCpxzi/NK1GyMqwFAAEhoTITAAAA"/>
    <w:docVar w:name="__Grammarly_42___1" w:val="H4sIAAAAAAAEAKtWcslP9kxRslIyNDYyM7YwMbYwMjY3MLM0NTNT0lEKTi0uzszPAykwrwUAcYHcliwAAAA="/>
  </w:docVars>
  <w:rsids>
    <w:rsidRoot w:val="00321430"/>
    <w:rsid w:val="000201B0"/>
    <w:rsid w:val="00020BE7"/>
    <w:rsid w:val="000B79A3"/>
    <w:rsid w:val="000D35D7"/>
    <w:rsid w:val="000E0BC6"/>
    <w:rsid w:val="000E2391"/>
    <w:rsid w:val="00121E6C"/>
    <w:rsid w:val="001239FB"/>
    <w:rsid w:val="00135D76"/>
    <w:rsid w:val="001B0FB8"/>
    <w:rsid w:val="001D7C3A"/>
    <w:rsid w:val="002128AA"/>
    <w:rsid w:val="002129E3"/>
    <w:rsid w:val="0025000A"/>
    <w:rsid w:val="00283C1E"/>
    <w:rsid w:val="002B4BC5"/>
    <w:rsid w:val="00321430"/>
    <w:rsid w:val="00333519"/>
    <w:rsid w:val="00352D19"/>
    <w:rsid w:val="004079BA"/>
    <w:rsid w:val="00434160"/>
    <w:rsid w:val="004769C5"/>
    <w:rsid w:val="004A1A77"/>
    <w:rsid w:val="004C67C7"/>
    <w:rsid w:val="004C753E"/>
    <w:rsid w:val="004E7020"/>
    <w:rsid w:val="00507082"/>
    <w:rsid w:val="00572C34"/>
    <w:rsid w:val="00582A6A"/>
    <w:rsid w:val="00597122"/>
    <w:rsid w:val="005B7D8D"/>
    <w:rsid w:val="00630E8D"/>
    <w:rsid w:val="006773EF"/>
    <w:rsid w:val="006B39A0"/>
    <w:rsid w:val="007134C2"/>
    <w:rsid w:val="007818A0"/>
    <w:rsid w:val="007A688E"/>
    <w:rsid w:val="008D305E"/>
    <w:rsid w:val="00921261"/>
    <w:rsid w:val="0094579E"/>
    <w:rsid w:val="009C2866"/>
    <w:rsid w:val="009D2C12"/>
    <w:rsid w:val="00A11A5D"/>
    <w:rsid w:val="00A641B7"/>
    <w:rsid w:val="00AB527F"/>
    <w:rsid w:val="00B41E02"/>
    <w:rsid w:val="00B72042"/>
    <w:rsid w:val="00B73B0F"/>
    <w:rsid w:val="00B8300F"/>
    <w:rsid w:val="00B86502"/>
    <w:rsid w:val="00BA6CD4"/>
    <w:rsid w:val="00BC2D41"/>
    <w:rsid w:val="00BF39AB"/>
    <w:rsid w:val="00C038BF"/>
    <w:rsid w:val="00C03A60"/>
    <w:rsid w:val="00CA53F7"/>
    <w:rsid w:val="00CB025D"/>
    <w:rsid w:val="00CF70C0"/>
    <w:rsid w:val="00D130EC"/>
    <w:rsid w:val="00D1414B"/>
    <w:rsid w:val="00D26BBE"/>
    <w:rsid w:val="00D357DE"/>
    <w:rsid w:val="00DC65C6"/>
    <w:rsid w:val="00E368B6"/>
    <w:rsid w:val="00E638ED"/>
    <w:rsid w:val="00E968BE"/>
    <w:rsid w:val="00EC6F3D"/>
    <w:rsid w:val="00F2047F"/>
    <w:rsid w:val="00F62567"/>
    <w:rsid w:val="00FB0B29"/>
  </w:rsids>
  <m:mathPr>
    <m:mathFont m:val="Cambria Math"/>
    <m:brkBin m:val="before"/>
    <m:brkBinSub m:val="--"/>
    <m:smallFrac m:val="off"/>
    <m:dispDef/>
    <m:lMargin m:val="0"/>
    <m:rMargin m:val="0"/>
    <m:defJc m:val="centerGroup"/>
    <m:wrapIndent m:val="1440"/>
    <m:intLim m:val="subSup"/>
    <m:naryLim m:val="undOvr"/>
  </m:mathPr>
  <w:uiCompat97To2003/>
  <w:themeFontLang w:val="ro-RO"/>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ro-RO" w:eastAsia="ro-RO"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semiHidden="0" w:uiPriority="0" w:unhideWhenUsed="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semiHidden="0" w:uiPriority="39" w:unhideWhenUsed="0" w:qFormat="1"/>
  </w:latentStyles>
  <w:style w:type="paragraph" w:default="1" w:styleId="Normal">
    <w:name w:val="Normal"/>
    <w:qFormat/>
    <w:rsid w:val="00BA6CD4"/>
    <w:pPr>
      <w:spacing w:after="160" w:line="360" w:lineRule="auto"/>
      <w:jc w:val="both"/>
    </w:pPr>
    <w:rPr>
      <w:rFonts w:ascii="Times New Roman" w:hAnsi="Times New Roman"/>
      <w:sz w:val="24"/>
      <w:szCs w:val="24"/>
      <w:lang w:val="en-GB" w:eastAsia="en-US"/>
    </w:rPr>
  </w:style>
  <w:style w:type="paragraph" w:styleId="Heading1">
    <w:name w:val="heading 1"/>
    <w:basedOn w:val="Normal"/>
    <w:next w:val="Normal"/>
    <w:link w:val="Heading1Char"/>
    <w:autoRedefine/>
    <w:uiPriority w:val="99"/>
    <w:qFormat/>
    <w:rsid w:val="00B72042"/>
    <w:pPr>
      <w:keepNext/>
      <w:keepLines/>
      <w:spacing w:before="240" w:after="0"/>
      <w:outlineLvl w:val="0"/>
    </w:pPr>
    <w:rPr>
      <w:rFonts w:eastAsia="Times New Roman"/>
      <w:b/>
      <w:bCs/>
      <w:color w:val="000000"/>
      <w:sz w:val="32"/>
      <w:szCs w:val="32"/>
    </w:rPr>
  </w:style>
  <w:style w:type="paragraph" w:styleId="Heading2">
    <w:name w:val="heading 2"/>
    <w:basedOn w:val="Normal"/>
    <w:next w:val="Normal"/>
    <w:link w:val="Heading2Char"/>
    <w:autoRedefine/>
    <w:uiPriority w:val="99"/>
    <w:qFormat/>
    <w:rsid w:val="00B72042"/>
    <w:pPr>
      <w:keepNext/>
      <w:keepLines/>
      <w:spacing w:before="40" w:after="0"/>
      <w:outlineLvl w:val="1"/>
    </w:pPr>
    <w:rPr>
      <w:rFonts w:eastAsia="Times New Roman"/>
      <w:b/>
      <w:bCs/>
      <w:sz w:val="28"/>
      <w:szCs w:val="28"/>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B72042"/>
    <w:rPr>
      <w:rFonts w:ascii="Times New Roman" w:hAnsi="Times New Roman" w:cs="Times New Roman"/>
      <w:b/>
      <w:bCs/>
      <w:color w:val="000000"/>
      <w:sz w:val="32"/>
      <w:szCs w:val="32"/>
    </w:rPr>
  </w:style>
  <w:style w:type="character" w:customStyle="1" w:styleId="Heading2Char">
    <w:name w:val="Heading 2 Char"/>
    <w:basedOn w:val="DefaultParagraphFont"/>
    <w:link w:val="Heading2"/>
    <w:uiPriority w:val="99"/>
    <w:locked/>
    <w:rsid w:val="00B72042"/>
    <w:rPr>
      <w:rFonts w:ascii="Times New Roman" w:hAnsi="Times New Roman" w:cs="Times New Roman"/>
      <w:b/>
      <w:bCs/>
      <w:sz w:val="26"/>
      <w:szCs w:val="26"/>
    </w:rPr>
  </w:style>
  <w:style w:type="paragraph" w:styleId="TOCHeading">
    <w:name w:val="TOC Heading"/>
    <w:basedOn w:val="Heading1"/>
    <w:next w:val="Normal"/>
    <w:uiPriority w:val="99"/>
    <w:qFormat/>
    <w:rsid w:val="00597122"/>
    <w:pPr>
      <w:spacing w:line="259" w:lineRule="auto"/>
      <w:jc w:val="left"/>
      <w:outlineLvl w:val="9"/>
    </w:pPr>
    <w:rPr>
      <w:rFonts w:ascii="Calibri Light" w:hAnsi="Calibri Light" w:cs="Calibri Light"/>
      <w:b w:val="0"/>
      <w:bCs w:val="0"/>
      <w:color w:val="2F5496"/>
      <w:lang w:val="en-US"/>
    </w:rPr>
  </w:style>
  <w:style w:type="paragraph" w:styleId="TOC1">
    <w:name w:val="toc 1"/>
    <w:basedOn w:val="Normal"/>
    <w:next w:val="Normal"/>
    <w:autoRedefine/>
    <w:uiPriority w:val="99"/>
    <w:semiHidden/>
    <w:rsid w:val="00597122"/>
    <w:pPr>
      <w:spacing w:after="100"/>
    </w:pPr>
  </w:style>
  <w:style w:type="paragraph" w:styleId="TOC2">
    <w:name w:val="toc 2"/>
    <w:basedOn w:val="Normal"/>
    <w:next w:val="Normal"/>
    <w:autoRedefine/>
    <w:uiPriority w:val="99"/>
    <w:semiHidden/>
    <w:rsid w:val="00597122"/>
    <w:pPr>
      <w:spacing w:after="100"/>
      <w:ind w:left="240"/>
    </w:pPr>
  </w:style>
  <w:style w:type="character" w:styleId="Hyperlink">
    <w:name w:val="Hyperlink"/>
    <w:basedOn w:val="DefaultParagraphFont"/>
    <w:uiPriority w:val="99"/>
    <w:rsid w:val="00597122"/>
    <w:rPr>
      <w:color w:val="0563C1"/>
      <w:u w:val="single"/>
    </w:rPr>
  </w:style>
  <w:style w:type="paragraph" w:styleId="Caption">
    <w:name w:val="caption"/>
    <w:basedOn w:val="Normal"/>
    <w:next w:val="Normal"/>
    <w:uiPriority w:val="99"/>
    <w:qFormat/>
    <w:rsid w:val="00582A6A"/>
    <w:pPr>
      <w:spacing w:after="200" w:line="240" w:lineRule="auto"/>
    </w:pPr>
    <w:rPr>
      <w:i/>
      <w:iCs/>
      <w:color w:val="44546A"/>
      <w:sz w:val="18"/>
      <w:szCs w:val="18"/>
    </w:rPr>
  </w:style>
  <w:style w:type="paragraph" w:styleId="ListParagraph">
    <w:name w:val="List Paragraph"/>
    <w:basedOn w:val="Normal"/>
    <w:uiPriority w:val="99"/>
    <w:qFormat/>
    <w:rsid w:val="00582A6A"/>
    <w:pPr>
      <w:ind w:left="720"/>
    </w:pPr>
  </w:style>
  <w:style w:type="character" w:styleId="Emphasis">
    <w:name w:val="Emphasis"/>
    <w:basedOn w:val="DefaultParagraphFont"/>
    <w:uiPriority w:val="99"/>
    <w:qFormat/>
    <w:rsid w:val="007134C2"/>
    <w:rPr>
      <w:i/>
      <w:iCs/>
    </w:rPr>
  </w:style>
  <w:style w:type="character" w:styleId="Strong">
    <w:name w:val="Strong"/>
    <w:basedOn w:val="DefaultParagraphFont"/>
    <w:uiPriority w:val="99"/>
    <w:qFormat/>
    <w:rsid w:val="00BF39AB"/>
    <w:rPr>
      <w:b/>
      <w:bCs/>
    </w:rPr>
  </w:style>
  <w:style w:type="paragraph" w:styleId="TableofFigures">
    <w:name w:val="table of figures"/>
    <w:basedOn w:val="Normal"/>
    <w:next w:val="Normal"/>
    <w:uiPriority w:val="99"/>
    <w:semiHidden/>
    <w:rsid w:val="00EC6F3D"/>
    <w:pPr>
      <w:spacing w:after="0"/>
    </w:pPr>
  </w:style>
  <w:style w:type="paragraph" w:styleId="Header">
    <w:name w:val="header"/>
    <w:basedOn w:val="Normal"/>
    <w:link w:val="HeaderChar"/>
    <w:uiPriority w:val="99"/>
    <w:rsid w:val="00D1414B"/>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D1414B"/>
    <w:rPr>
      <w:rFonts w:ascii="Times New Roman" w:hAnsi="Times New Roman" w:cs="Times New Roman"/>
      <w:sz w:val="24"/>
      <w:szCs w:val="24"/>
    </w:rPr>
  </w:style>
  <w:style w:type="paragraph" w:styleId="Footer">
    <w:name w:val="footer"/>
    <w:basedOn w:val="Normal"/>
    <w:link w:val="FooterChar"/>
    <w:uiPriority w:val="99"/>
    <w:rsid w:val="00D1414B"/>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D1414B"/>
    <w:rPr>
      <w:rFonts w:ascii="Times New Roman" w:hAnsi="Times New Roman" w:cs="Times New Roman"/>
      <w:sz w:val="24"/>
      <w:szCs w:val="24"/>
    </w:rPr>
  </w:style>
  <w:style w:type="character" w:styleId="PageNumber">
    <w:name w:val="page number"/>
    <w:basedOn w:val="DefaultParagraphFont"/>
    <w:uiPriority w:val="99"/>
    <w:rsid w:val="002128AA"/>
  </w:style>
</w:styles>
</file>

<file path=word/webSettings.xml><?xml version="1.0" encoding="utf-8"?>
<w:webSettings xmlns:r="http://schemas.openxmlformats.org/officeDocument/2006/relationships" xmlns:w="http://schemas.openxmlformats.org/wordprocessingml/2006/main">
  <w:divs>
    <w:div w:id="413672095">
      <w:marLeft w:val="0"/>
      <w:marRight w:val="0"/>
      <w:marTop w:val="0"/>
      <w:marBottom w:val="0"/>
      <w:divBdr>
        <w:top w:val="none" w:sz="0" w:space="0" w:color="auto"/>
        <w:left w:val="none" w:sz="0" w:space="0" w:color="auto"/>
        <w:bottom w:val="none" w:sz="0" w:space="0" w:color="auto"/>
        <w:right w:val="none" w:sz="0" w:space="0" w:color="auto"/>
      </w:divBdr>
      <w:divsChild>
        <w:div w:id="413672094">
          <w:marLeft w:val="547"/>
          <w:marRight w:val="0"/>
          <w:marTop w:val="0"/>
          <w:marBottom w:val="0"/>
          <w:divBdr>
            <w:top w:val="none" w:sz="0" w:space="0" w:color="auto"/>
            <w:left w:val="none" w:sz="0" w:space="0" w:color="auto"/>
            <w:bottom w:val="none" w:sz="0" w:space="0" w:color="auto"/>
            <w:right w:val="none" w:sz="0" w:space="0" w:color="auto"/>
          </w:divBdr>
        </w:div>
        <w:div w:id="413672096">
          <w:marLeft w:val="547"/>
          <w:marRight w:val="0"/>
          <w:marTop w:val="0"/>
          <w:marBottom w:val="0"/>
          <w:divBdr>
            <w:top w:val="none" w:sz="0" w:space="0" w:color="auto"/>
            <w:left w:val="none" w:sz="0" w:space="0" w:color="auto"/>
            <w:bottom w:val="none" w:sz="0" w:space="0" w:color="auto"/>
            <w:right w:val="none" w:sz="0" w:space="0" w:color="auto"/>
          </w:divBdr>
        </w:div>
        <w:div w:id="413672097">
          <w:marLeft w:val="547"/>
          <w:marRight w:val="0"/>
          <w:marTop w:val="0"/>
          <w:marBottom w:val="0"/>
          <w:divBdr>
            <w:top w:val="none" w:sz="0" w:space="0" w:color="auto"/>
            <w:left w:val="none" w:sz="0" w:space="0" w:color="auto"/>
            <w:bottom w:val="none" w:sz="0" w:space="0" w:color="auto"/>
            <w:right w:val="none" w:sz="0" w:space="0" w:color="auto"/>
          </w:divBdr>
        </w:div>
        <w:div w:id="413672099">
          <w:marLeft w:val="547"/>
          <w:marRight w:val="0"/>
          <w:marTop w:val="0"/>
          <w:marBottom w:val="0"/>
          <w:divBdr>
            <w:top w:val="none" w:sz="0" w:space="0" w:color="auto"/>
            <w:left w:val="none" w:sz="0" w:space="0" w:color="auto"/>
            <w:bottom w:val="none" w:sz="0" w:space="0" w:color="auto"/>
            <w:right w:val="none" w:sz="0" w:space="0" w:color="auto"/>
          </w:divBdr>
        </w:div>
        <w:div w:id="413672100">
          <w:marLeft w:val="547"/>
          <w:marRight w:val="0"/>
          <w:marTop w:val="0"/>
          <w:marBottom w:val="0"/>
          <w:divBdr>
            <w:top w:val="none" w:sz="0" w:space="0" w:color="auto"/>
            <w:left w:val="none" w:sz="0" w:space="0" w:color="auto"/>
            <w:bottom w:val="none" w:sz="0" w:space="0" w:color="auto"/>
            <w:right w:val="none" w:sz="0" w:space="0" w:color="auto"/>
          </w:divBdr>
        </w:div>
        <w:div w:id="413672101">
          <w:marLeft w:val="547"/>
          <w:marRight w:val="0"/>
          <w:marTop w:val="0"/>
          <w:marBottom w:val="0"/>
          <w:divBdr>
            <w:top w:val="none" w:sz="0" w:space="0" w:color="auto"/>
            <w:left w:val="none" w:sz="0" w:space="0" w:color="auto"/>
            <w:bottom w:val="none" w:sz="0" w:space="0" w:color="auto"/>
            <w:right w:val="none" w:sz="0" w:space="0" w:color="auto"/>
          </w:divBdr>
        </w:div>
      </w:divsChild>
    </w:div>
    <w:div w:id="413672098">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15</TotalTime>
  <Pages>14</Pages>
  <Words>2820</Words>
  <Characters>16362</Characters>
  <Application>Microsoft Office Outlook</Application>
  <DocSecurity>0</DocSecurity>
  <Lines>0</Lines>
  <Paragraphs>0</Paragraphs>
  <ScaleCrop>false</ScaleCrop>
  <Company>&lt;arabianhorse&gt;</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Romana Mostafiz</dc:creator>
  <cp:keywords/>
  <dc:description/>
  <cp:lastModifiedBy>User</cp:lastModifiedBy>
  <cp:revision>7</cp:revision>
  <dcterms:created xsi:type="dcterms:W3CDTF">2021-04-27T14:10:00Z</dcterms:created>
  <dcterms:modified xsi:type="dcterms:W3CDTF">2021-04-28T18:32:00Z</dcterms:modified>
</cp:coreProperties>
</file>