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B1494" w14:textId="0B68F04F" w:rsidR="00352321" w:rsidRDefault="00352321" w:rsidP="00352321">
      <w:pPr>
        <w:pStyle w:val="NormalWeb"/>
        <w:spacing w:before="240" w:beforeAutospacing="0" w:after="240" w:afterAutospacing="0"/>
        <w:ind w:left="280"/>
        <w:jc w:val="center"/>
      </w:pPr>
      <w:r>
        <w:rPr>
          <w:rFonts w:ascii="Arial" w:hAnsi="Arial" w:cs="Arial"/>
          <w:color w:val="000000"/>
        </w:rPr>
        <w:t xml:space="preserve">With reference to the article by Mackenzie and Goodnow (2020; available on Moodle), critically discuss the following statement: </w:t>
      </w:r>
      <w:r w:rsidR="006609A1">
        <w:rPr>
          <w:rFonts w:ascii="Arial" w:hAnsi="Arial" w:cs="Arial"/>
          <w:color w:val="000000"/>
        </w:rPr>
        <w:t>Micro adventures</w:t>
      </w:r>
      <w:r>
        <w:rPr>
          <w:rFonts w:ascii="Arial" w:hAnsi="Arial" w:cs="Arial"/>
          <w:color w:val="000000"/>
        </w:rPr>
        <w:t xml:space="preserve"> are “an enticing alternative for both current and post-pandemic conditions” (Mackenzie and Goodnow, 2020, p1).</w:t>
      </w:r>
    </w:p>
    <w:p w14:paraId="4346CBFC" w14:textId="0E0C50C6" w:rsidR="00352321" w:rsidRDefault="00352321" w:rsidP="00352321">
      <w:pPr>
        <w:spacing w:after="0" w:line="240" w:lineRule="auto"/>
        <w:jc w:val="center"/>
        <w:rPr>
          <w:rFonts w:ascii="Arial" w:eastAsia="Times New Roman" w:hAnsi="Arial" w:cs="Arial"/>
          <w:color w:val="000000"/>
          <w:kern w:val="0"/>
          <w:sz w:val="20"/>
          <w:szCs w:val="20"/>
          <w:lang w:eastAsia="en-GB"/>
          <w14:ligatures w14:val="none"/>
        </w:rPr>
      </w:pPr>
    </w:p>
    <w:p w14:paraId="098387B0" w14:textId="15F9108E" w:rsidR="00352321" w:rsidRDefault="00352321" w:rsidP="00352321">
      <w:pPr>
        <w:spacing w:after="0" w:line="240" w:lineRule="auto"/>
        <w:rPr>
          <w:rFonts w:ascii="Arial" w:eastAsia="Times New Roman" w:hAnsi="Arial" w:cs="Arial"/>
          <w:color w:val="000000"/>
          <w:kern w:val="0"/>
          <w:sz w:val="20"/>
          <w:szCs w:val="20"/>
          <w:lang w:eastAsia="en-GB"/>
          <w14:ligatures w14:val="none"/>
        </w:rPr>
      </w:pPr>
    </w:p>
    <w:p w14:paraId="0EFCD21C" w14:textId="77777777" w:rsidR="00352321" w:rsidRDefault="00352321" w:rsidP="00352321">
      <w:pPr>
        <w:spacing w:after="0" w:line="240" w:lineRule="auto"/>
        <w:rPr>
          <w:rFonts w:ascii="Arial" w:eastAsia="Times New Roman" w:hAnsi="Arial" w:cs="Arial"/>
          <w:color w:val="000000"/>
          <w:kern w:val="0"/>
          <w:sz w:val="20"/>
          <w:szCs w:val="20"/>
          <w:lang w:eastAsia="en-GB"/>
          <w14:ligatures w14:val="none"/>
        </w:rPr>
      </w:pPr>
    </w:p>
    <w:p w14:paraId="02D8D59B" w14:textId="057A6379" w:rsidR="00352321" w:rsidRPr="00352321" w:rsidRDefault="00352321" w:rsidP="00352321">
      <w:pPr>
        <w:spacing w:after="0" w:line="240" w:lineRule="auto"/>
        <w:rPr>
          <w:rFonts w:ascii="Arial" w:eastAsia="Times New Roman" w:hAnsi="Arial" w:cs="Arial"/>
          <w:color w:val="000000"/>
          <w:kern w:val="0"/>
          <w:sz w:val="20"/>
          <w:szCs w:val="20"/>
          <w:lang w:eastAsia="en-GB"/>
          <w14:ligatures w14:val="none"/>
        </w:rPr>
      </w:pPr>
      <w:r w:rsidRPr="00352321">
        <w:rPr>
          <w:rFonts w:ascii="Arial" w:eastAsia="Times New Roman" w:hAnsi="Arial" w:cs="Arial"/>
          <w:color w:val="000000"/>
          <w:kern w:val="0"/>
          <w:sz w:val="20"/>
          <w:szCs w:val="20"/>
          <w:lang w:eastAsia="en-GB"/>
          <w14:ligatures w14:val="none"/>
        </w:rPr>
        <w:t xml:space="preserve">In this essay I will be critically discussing the following statement: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are “an enticing alternative for both current and post-pandemic conditions </w:t>
      </w:r>
      <w:r w:rsidRPr="00352321">
        <w:rPr>
          <w:rFonts w:ascii="Arial" w:eastAsia="Times New Roman" w:hAnsi="Arial" w:cs="Arial"/>
          <w:color w:val="000000"/>
          <w:kern w:val="0"/>
          <w:sz w:val="18"/>
          <w:szCs w:val="18"/>
          <w:lang w:eastAsia="en-GB"/>
          <w14:ligatures w14:val="none"/>
        </w:rPr>
        <w:t xml:space="preserve">(Mackenzie and Goodnow, 2020, p1) </w:t>
      </w:r>
      <w:r w:rsidRPr="00352321">
        <w:rPr>
          <w:rFonts w:ascii="Arial" w:eastAsia="Times New Roman" w:hAnsi="Arial" w:cs="Arial"/>
          <w:color w:val="000000"/>
          <w:kern w:val="0"/>
          <w:sz w:val="20"/>
          <w:szCs w:val="20"/>
          <w:lang w:eastAsia="en-GB"/>
          <w14:ligatures w14:val="none"/>
        </w:rPr>
        <w:t>whilst considering the conditions that are referred to and discussing the potential benefits and advantages these micro adventures can provide towards the broader field of sustainability. </w:t>
      </w:r>
    </w:p>
    <w:p w14:paraId="5387571A" w14:textId="206C0318"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xml:space="preserve">            Alister </w:t>
      </w:r>
      <w:r w:rsidRPr="00352321">
        <w:rPr>
          <w:rFonts w:ascii="Arial" w:eastAsia="Times New Roman" w:hAnsi="Arial" w:cs="Arial"/>
          <w:color w:val="000000"/>
          <w:kern w:val="0"/>
          <w:sz w:val="20"/>
          <w:szCs w:val="20"/>
          <w:lang w:eastAsia="en-GB"/>
          <w14:ligatures w14:val="none"/>
        </w:rPr>
        <w:t>Humphreys</w:t>
      </w:r>
      <w:r w:rsidRPr="00352321">
        <w:rPr>
          <w:rFonts w:ascii="Arial" w:eastAsia="Times New Roman" w:hAnsi="Arial" w:cs="Arial"/>
          <w:color w:val="000000"/>
          <w:kern w:val="0"/>
          <w:sz w:val="20"/>
          <w:szCs w:val="20"/>
          <w:lang w:eastAsia="en-GB"/>
          <w14:ligatures w14:val="none"/>
        </w:rPr>
        <w:t xml:space="preserve"> in his article ‘Living Adventurously’ defines a </w:t>
      </w:r>
      <w:r w:rsidRPr="00352321">
        <w:rPr>
          <w:rFonts w:ascii="Arial" w:eastAsia="Times New Roman" w:hAnsi="Arial" w:cs="Arial"/>
          <w:color w:val="000000"/>
          <w:kern w:val="0"/>
          <w:sz w:val="20"/>
          <w:szCs w:val="20"/>
          <w:lang w:eastAsia="en-GB"/>
          <w14:ligatures w14:val="none"/>
        </w:rPr>
        <w:t>micro adventure</w:t>
      </w:r>
      <w:r w:rsidRPr="00352321">
        <w:rPr>
          <w:rFonts w:ascii="Arial" w:eastAsia="Times New Roman" w:hAnsi="Arial" w:cs="Arial"/>
          <w:color w:val="000000"/>
          <w:kern w:val="0"/>
          <w:sz w:val="20"/>
          <w:szCs w:val="20"/>
          <w:lang w:eastAsia="en-GB"/>
          <w14:ligatures w14:val="none"/>
        </w:rPr>
        <w:t xml:space="preserve"> as ‘</w:t>
      </w:r>
      <w:r w:rsidRPr="00352321">
        <w:rPr>
          <w:rFonts w:ascii="Arial" w:eastAsia="Times New Roman" w:hAnsi="Arial" w:cs="Arial"/>
          <w:color w:val="1A1A1A"/>
          <w:kern w:val="0"/>
          <w:sz w:val="20"/>
          <w:szCs w:val="20"/>
          <w:lang w:eastAsia="en-GB"/>
          <w14:ligatures w14:val="none"/>
        </w:rPr>
        <w:t>an adventure that is short, simple, local, cheap – yet still fun, exciting, challenging, refreshing and rewarding</w:t>
      </w:r>
      <w:r w:rsidRPr="00352321">
        <w:rPr>
          <w:rFonts w:ascii="Arial" w:eastAsia="Times New Roman" w:hAnsi="Arial" w:cs="Arial"/>
          <w:color w:val="1A1A1A"/>
          <w:kern w:val="0"/>
          <w:sz w:val="20"/>
          <w:szCs w:val="20"/>
          <w:lang w:eastAsia="en-GB"/>
          <w14:ligatures w14:val="none"/>
        </w:rPr>
        <w:t>.</w:t>
      </w:r>
      <w:r w:rsidRPr="00352321">
        <w:rPr>
          <w:rFonts w:ascii="Arial" w:eastAsia="Times New Roman" w:hAnsi="Arial" w:cs="Arial"/>
          <w:color w:val="000000"/>
          <w:kern w:val="0"/>
          <w:sz w:val="20"/>
          <w:szCs w:val="20"/>
          <w:lang w:eastAsia="en-GB"/>
          <w14:ligatures w14:val="none"/>
        </w:rPr>
        <w:t>” (</w:t>
      </w:r>
      <w:r w:rsidRPr="00352321">
        <w:rPr>
          <w:rFonts w:ascii="Arial" w:eastAsia="Times New Roman" w:hAnsi="Arial" w:cs="Arial"/>
          <w:color w:val="000000"/>
          <w:kern w:val="0"/>
          <w:sz w:val="20"/>
          <w:szCs w:val="20"/>
          <w:lang w:eastAsia="en-GB"/>
          <w14:ligatures w14:val="none"/>
        </w:rPr>
        <w:t xml:space="preserve">Humphreys, 2014) The appeal of a micro adventure is that </w:t>
      </w:r>
      <w:r w:rsidR="006609A1" w:rsidRPr="00352321">
        <w:rPr>
          <w:rFonts w:ascii="Arial" w:eastAsia="Times New Roman" w:hAnsi="Arial" w:cs="Arial"/>
          <w:color w:val="000000"/>
          <w:kern w:val="0"/>
          <w:sz w:val="20"/>
          <w:szCs w:val="20"/>
          <w:lang w:eastAsia="en-GB"/>
          <w14:ligatures w14:val="none"/>
        </w:rPr>
        <w:t>it is</w:t>
      </w:r>
      <w:r w:rsidRPr="00352321">
        <w:rPr>
          <w:rFonts w:ascii="Arial" w:eastAsia="Times New Roman" w:hAnsi="Arial" w:cs="Arial"/>
          <w:color w:val="000000"/>
          <w:kern w:val="0"/>
          <w:sz w:val="20"/>
          <w:szCs w:val="20"/>
          <w:lang w:eastAsia="en-GB"/>
          <w14:ligatures w14:val="none"/>
        </w:rPr>
        <w:t xml:space="preserve"> accessible to a far wider range of people. It does not require huge sums of money, nor does it require travelling great distances and is therefore more ethical.</w:t>
      </w:r>
    </w:p>
    <w:p w14:paraId="0A255858"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p>
    <w:p w14:paraId="55BACE8E" w14:textId="2E736EC3"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The Covid-19 pandemic has made us all question whether travel is essential to have an adventure. Pandemic restrictions have forced many of us to seek adventures locally and ‘embrace hyperlocal approaches to adventure’.(</w:t>
      </w:r>
      <w:hyperlink r:id="rId6" w:history="1">
        <w:r w:rsidRPr="00352321">
          <w:rPr>
            <w:rFonts w:ascii="Arial" w:eastAsia="Times New Roman" w:hAnsi="Arial" w:cs="Arial"/>
            <w:color w:val="000000"/>
            <w:kern w:val="0"/>
            <w:sz w:val="20"/>
            <w:szCs w:val="20"/>
            <w:lang w:eastAsia="en-GB"/>
            <w14:ligatures w14:val="none"/>
          </w:rPr>
          <w:t>Susan Houge Mackenzie</w:t>
        </w:r>
      </w:hyperlink>
      <w:r w:rsidRPr="00352321">
        <w:rPr>
          <w:rFonts w:ascii="Arial" w:eastAsia="Times New Roman" w:hAnsi="Arial" w:cs="Arial"/>
          <w:color w:val="000000"/>
          <w:kern w:val="0"/>
          <w:sz w:val="20"/>
          <w:szCs w:val="20"/>
          <w:lang w:eastAsia="en-GB"/>
          <w14:ligatures w14:val="none"/>
        </w:rPr>
        <w:t xml:space="preserve"> &amp; </w:t>
      </w:r>
      <w:hyperlink r:id="rId7" w:history="1">
        <w:r w:rsidRPr="00352321">
          <w:rPr>
            <w:rFonts w:ascii="Arial" w:eastAsia="Times New Roman" w:hAnsi="Arial" w:cs="Arial"/>
            <w:color w:val="000000"/>
            <w:kern w:val="0"/>
            <w:sz w:val="20"/>
            <w:szCs w:val="20"/>
            <w:lang w:eastAsia="en-GB"/>
            <w14:ligatures w14:val="none"/>
          </w:rPr>
          <w:t>Jasmine Goodnow</w:t>
        </w:r>
      </w:hyperlink>
      <w:r w:rsidRPr="00352321">
        <w:rPr>
          <w:rFonts w:ascii="Arial" w:eastAsia="Times New Roman" w:hAnsi="Arial" w:cs="Arial"/>
          <w:color w:val="000000"/>
          <w:kern w:val="0"/>
          <w:sz w:val="20"/>
          <w:szCs w:val="20"/>
          <w:lang w:eastAsia="en-GB"/>
          <w14:ligatures w14:val="none"/>
        </w:rPr>
        <w:t xml:space="preserve"> 2020) and to seek adventures within our local environments. For example, ‘Tents were erected in gardens or living rooms or homemade shelters were constructed on trampolines, providing sites of domestic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indoors and out.’</w:t>
      </w:r>
      <w:r w:rsidRPr="00352321">
        <w:rPr>
          <w:rFonts w:ascii="Arial" w:eastAsia="Times New Roman" w:hAnsi="Arial" w:cs="Arial"/>
          <w:color w:val="000000"/>
          <w:kern w:val="0"/>
          <w:sz w:val="18"/>
          <w:szCs w:val="18"/>
          <w:lang w:eastAsia="en-GB"/>
          <w14:ligatures w14:val="none"/>
        </w:rPr>
        <w:t xml:space="preserve"> (</w:t>
      </w:r>
      <w:r w:rsidRPr="00352321">
        <w:rPr>
          <w:rFonts w:ascii="Roboto" w:eastAsia="Times New Roman" w:hAnsi="Roboto" w:cs="Times New Roman"/>
          <w:color w:val="000000"/>
          <w:kern w:val="0"/>
          <w:sz w:val="19"/>
          <w:szCs w:val="19"/>
          <w:lang w:eastAsia="en-GB"/>
          <w14:ligatures w14:val="none"/>
        </w:rPr>
        <w:t>Morris, N. J., &amp; Orton-Johnson, K. 2022)</w:t>
      </w:r>
      <w:r w:rsidRPr="00352321">
        <w:rPr>
          <w:rFonts w:ascii="Arial" w:eastAsia="Times New Roman" w:hAnsi="Arial" w:cs="Arial"/>
          <w:color w:val="000000"/>
          <w:kern w:val="0"/>
          <w:sz w:val="20"/>
          <w:szCs w:val="20"/>
          <w:lang w:eastAsia="en-GB"/>
          <w14:ligatures w14:val="none"/>
        </w:rPr>
        <w:t> </w:t>
      </w:r>
    </w:p>
    <w:p w14:paraId="7A930C54"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p>
    <w:p w14:paraId="764CDE2F" w14:textId="3C3ADCBC"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xml:space="preserve">          The </w:t>
      </w:r>
      <w:r w:rsidRPr="00352321">
        <w:rPr>
          <w:rFonts w:ascii="Arial" w:eastAsia="Times New Roman" w:hAnsi="Arial" w:cs="Arial"/>
          <w:color w:val="000000"/>
          <w:kern w:val="0"/>
          <w:sz w:val="20"/>
          <w:szCs w:val="20"/>
          <w:lang w:eastAsia="en-GB"/>
          <w14:ligatures w14:val="none"/>
        </w:rPr>
        <w:t>micro adventure</w:t>
      </w:r>
      <w:r w:rsidRPr="00352321">
        <w:rPr>
          <w:rFonts w:ascii="Arial" w:eastAsia="Times New Roman" w:hAnsi="Arial" w:cs="Arial"/>
          <w:color w:val="000000"/>
          <w:kern w:val="0"/>
          <w:sz w:val="20"/>
          <w:szCs w:val="20"/>
          <w:lang w:eastAsia="en-GB"/>
          <w14:ligatures w14:val="none"/>
        </w:rPr>
        <w:t xml:space="preserve"> movement gained popularity in 2016 to try and facilitate an opportunity to those unable to afford adventure travel. Normal everyday people have jobs and find it hard to accommodate time in their busy schedules to have an adventure abroad nor can they afford it. We as a nation are now ‘</w:t>
      </w:r>
      <w:r w:rsidRPr="00352321">
        <w:rPr>
          <w:rFonts w:ascii="Arial" w:eastAsia="Times New Roman" w:hAnsi="Arial" w:cs="Arial"/>
          <w:color w:val="000000"/>
          <w:kern w:val="0"/>
          <w:sz w:val="19"/>
          <w:szCs w:val="19"/>
          <w:lang w:eastAsia="en-GB"/>
          <w14:ligatures w14:val="none"/>
        </w:rPr>
        <w:t>facing a looming economic recession and potential job losses.’ (</w:t>
      </w:r>
      <w:r w:rsidRPr="00352321">
        <w:rPr>
          <w:rFonts w:ascii="Arial" w:eastAsia="Times New Roman" w:hAnsi="Arial" w:cs="Arial"/>
          <w:color w:val="222222"/>
          <w:kern w:val="0"/>
          <w:sz w:val="20"/>
          <w:szCs w:val="20"/>
          <w:lang w:eastAsia="en-GB"/>
          <w14:ligatures w14:val="none"/>
        </w:rPr>
        <w:t>Broadbent, P., Thomson, R Et al 2023). The issue of not being able to afford adventure travel is becoming a reality for most households in the UK right now. The conflicts in Ukraine and Brexit combined with the Pandemic have negatively impacted our economy ‘leading to a rise in the costs of energy, food and other essential resources for life.</w:t>
      </w:r>
      <w:r w:rsidRPr="00352321">
        <w:rPr>
          <w:rFonts w:ascii="Arial" w:eastAsia="Times New Roman" w:hAnsi="Arial" w:cs="Arial"/>
          <w:color w:val="222222"/>
          <w:kern w:val="0"/>
          <w:sz w:val="20"/>
          <w:szCs w:val="20"/>
          <w:lang w:eastAsia="en-GB"/>
          <w14:ligatures w14:val="none"/>
        </w:rPr>
        <w:t>’</w:t>
      </w:r>
      <w:r w:rsidRPr="00352321">
        <w:rPr>
          <w:rFonts w:ascii="Arial" w:eastAsia="Times New Roman" w:hAnsi="Arial" w:cs="Arial"/>
          <w:color w:val="000000"/>
          <w:kern w:val="0"/>
          <w:sz w:val="19"/>
          <w:szCs w:val="19"/>
          <w:lang w:eastAsia="en-GB"/>
          <w14:ligatures w14:val="none"/>
        </w:rPr>
        <w:t xml:space="preserve"> (</w:t>
      </w:r>
      <w:r w:rsidRPr="00352321">
        <w:rPr>
          <w:rFonts w:ascii="Arial" w:eastAsia="Times New Roman" w:hAnsi="Arial" w:cs="Arial"/>
          <w:color w:val="222222"/>
          <w:kern w:val="0"/>
          <w:sz w:val="20"/>
          <w:szCs w:val="20"/>
          <w:lang w:eastAsia="en-GB"/>
          <w14:ligatures w14:val="none"/>
        </w:rPr>
        <w:t>Broadbent, P., Thomson, R Et al 2023) This affects everyone so being able to find an adventure close</w:t>
      </w:r>
      <w:r w:rsidR="006609A1">
        <w:rPr>
          <w:rFonts w:ascii="Arial" w:eastAsia="Times New Roman" w:hAnsi="Arial" w:cs="Arial"/>
          <w:color w:val="222222"/>
          <w:kern w:val="0"/>
          <w:sz w:val="20"/>
          <w:szCs w:val="20"/>
          <w:lang w:eastAsia="en-GB"/>
          <w14:ligatures w14:val="none"/>
        </w:rPr>
        <w:t xml:space="preserve"> to home</w:t>
      </w:r>
      <w:r w:rsidRPr="00352321">
        <w:rPr>
          <w:rFonts w:ascii="Arial" w:eastAsia="Times New Roman" w:hAnsi="Arial" w:cs="Arial"/>
          <w:color w:val="222222"/>
          <w:kern w:val="0"/>
          <w:sz w:val="20"/>
          <w:szCs w:val="20"/>
          <w:lang w:eastAsia="en-GB"/>
          <w14:ligatures w14:val="none"/>
        </w:rPr>
        <w:t xml:space="preserve"> is practical on many levels. </w:t>
      </w:r>
    </w:p>
    <w:p w14:paraId="7DF4B206" w14:textId="709D101C"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222222"/>
          <w:kern w:val="0"/>
          <w:sz w:val="20"/>
          <w:szCs w:val="20"/>
          <w:lang w:eastAsia="en-GB"/>
          <w14:ligatures w14:val="none"/>
        </w:rPr>
        <w:t>              ‘Adventure is only a state of mind.</w:t>
      </w:r>
      <w:r w:rsidRPr="00352321">
        <w:rPr>
          <w:rFonts w:ascii="Arial" w:eastAsia="Times New Roman" w:hAnsi="Arial" w:cs="Arial"/>
          <w:color w:val="222222"/>
          <w:kern w:val="0"/>
          <w:sz w:val="20"/>
          <w:szCs w:val="20"/>
          <w:lang w:eastAsia="en-GB"/>
          <w14:ligatures w14:val="none"/>
        </w:rPr>
        <w:t>’ (Humphreys</w:t>
      </w:r>
      <w:r w:rsidRPr="00352321">
        <w:rPr>
          <w:rFonts w:ascii="Arial" w:eastAsia="Times New Roman" w:hAnsi="Arial" w:cs="Arial"/>
          <w:color w:val="222222"/>
          <w:kern w:val="0"/>
          <w:sz w:val="20"/>
          <w:szCs w:val="20"/>
          <w:lang w:eastAsia="en-GB"/>
          <w14:ligatures w14:val="none"/>
        </w:rPr>
        <w:t xml:space="preserve"> 2014) He explains that an adventure is </w:t>
      </w:r>
      <w:r w:rsidRPr="00352321">
        <w:rPr>
          <w:rFonts w:ascii="Arial" w:eastAsia="Times New Roman" w:hAnsi="Arial" w:cs="Arial"/>
          <w:color w:val="222222"/>
          <w:kern w:val="0"/>
          <w:sz w:val="20"/>
          <w:szCs w:val="20"/>
          <w:lang w:eastAsia="en-GB"/>
          <w14:ligatures w14:val="none"/>
        </w:rPr>
        <w:t>about</w:t>
      </w:r>
      <w:r w:rsidRPr="00352321">
        <w:rPr>
          <w:rFonts w:ascii="Arial" w:eastAsia="Times New Roman" w:hAnsi="Arial" w:cs="Arial"/>
          <w:color w:val="222222"/>
          <w:kern w:val="0"/>
          <w:sz w:val="20"/>
          <w:szCs w:val="20"/>
          <w:lang w:eastAsia="en-GB"/>
          <w14:ligatures w14:val="none"/>
        </w:rPr>
        <w:t xml:space="preserve"> pushing your own boundaries whether that's mental boundaries, physical or cultural. </w:t>
      </w:r>
      <w:r w:rsidRPr="00352321">
        <w:rPr>
          <w:rFonts w:ascii="Arial" w:eastAsia="Times New Roman" w:hAnsi="Arial" w:cs="Arial"/>
          <w:color w:val="222222"/>
          <w:kern w:val="0"/>
          <w:sz w:val="20"/>
          <w:szCs w:val="20"/>
          <w:lang w:eastAsia="en-GB"/>
          <w14:ligatures w14:val="none"/>
        </w:rPr>
        <w:t>It is</w:t>
      </w:r>
      <w:r w:rsidRPr="00352321">
        <w:rPr>
          <w:rFonts w:ascii="Arial" w:eastAsia="Times New Roman" w:hAnsi="Arial" w:cs="Arial"/>
          <w:color w:val="222222"/>
          <w:kern w:val="0"/>
          <w:sz w:val="20"/>
          <w:szCs w:val="20"/>
          <w:lang w:eastAsia="en-GB"/>
          <w14:ligatures w14:val="none"/>
        </w:rPr>
        <w:t xml:space="preserve"> about being outside your comfort zone, pushing yourself to extremes and always giving your best. The very nature of a micro adventure is to set yourself a challenge in your local environment that is cost effective and easy to organise. These ideas are all formed to ‘encourage ordinary people to get Out There and Do Stuff for themselves</w:t>
      </w:r>
      <w:r w:rsidR="006609A1" w:rsidRPr="00352321">
        <w:rPr>
          <w:rFonts w:ascii="Arial" w:eastAsia="Times New Roman" w:hAnsi="Arial" w:cs="Arial"/>
          <w:color w:val="222222"/>
          <w:kern w:val="0"/>
          <w:sz w:val="20"/>
          <w:szCs w:val="20"/>
          <w:lang w:eastAsia="en-GB"/>
          <w14:ligatures w14:val="none"/>
        </w:rPr>
        <w:t>.’</w:t>
      </w:r>
      <w:r w:rsidRPr="00352321">
        <w:rPr>
          <w:rFonts w:ascii="Arial" w:eastAsia="Times New Roman" w:hAnsi="Arial" w:cs="Arial"/>
          <w:color w:val="222222"/>
          <w:kern w:val="0"/>
          <w:sz w:val="20"/>
          <w:szCs w:val="20"/>
          <w:lang w:eastAsia="en-GB"/>
          <w14:ligatures w14:val="none"/>
        </w:rPr>
        <w:t xml:space="preserve"> (Humphreys</w:t>
      </w:r>
      <w:r w:rsidRPr="00352321">
        <w:rPr>
          <w:rFonts w:ascii="Arial" w:eastAsia="Times New Roman" w:hAnsi="Arial" w:cs="Arial"/>
          <w:color w:val="222222"/>
          <w:kern w:val="0"/>
          <w:sz w:val="20"/>
          <w:szCs w:val="20"/>
          <w:lang w:eastAsia="en-GB"/>
          <w14:ligatures w14:val="none"/>
        </w:rPr>
        <w:t xml:space="preserve"> 2014).</w:t>
      </w:r>
    </w:p>
    <w:p w14:paraId="2F5E813F" w14:textId="39376699"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222222"/>
          <w:kern w:val="0"/>
          <w:sz w:val="20"/>
          <w:szCs w:val="20"/>
          <w:lang w:eastAsia="en-GB"/>
          <w14:ligatures w14:val="none"/>
        </w:rPr>
        <w:t xml:space="preserve">       Just because a micro adventure is local and does not require travelling huge distances, it can still offer a wide range of challenges and stimulation both physically and mentally. Bel Jackson described in his blog how he tried to conquer his fear of sleeping outside on his own. He describes his first night and the fears he faced sleeping out wild in the open for the first time ‘My heart pounded as the chorus of </w:t>
      </w:r>
      <w:r w:rsidRPr="00352321">
        <w:rPr>
          <w:rFonts w:ascii="Arial" w:eastAsia="Times New Roman" w:hAnsi="Arial" w:cs="Arial"/>
          <w:color w:val="222222"/>
          <w:kern w:val="0"/>
          <w:sz w:val="20"/>
          <w:szCs w:val="20"/>
          <w:lang w:eastAsia="en-GB"/>
          <w14:ligatures w14:val="none"/>
        </w:rPr>
        <w:t>high-pitched</w:t>
      </w:r>
      <w:r w:rsidRPr="00352321">
        <w:rPr>
          <w:rFonts w:ascii="Arial" w:eastAsia="Times New Roman" w:hAnsi="Arial" w:cs="Arial"/>
          <w:color w:val="222222"/>
          <w:kern w:val="0"/>
          <w:sz w:val="20"/>
          <w:szCs w:val="20"/>
          <w:lang w:eastAsia="en-GB"/>
          <w14:ligatures w14:val="none"/>
        </w:rPr>
        <w:t xml:space="preserve"> badger screams drowned out my thoughts’ However this was still an enticing alternative as the next morning having made it through the </w:t>
      </w:r>
      <w:r w:rsidRPr="00352321">
        <w:rPr>
          <w:rFonts w:ascii="Arial" w:eastAsia="Times New Roman" w:hAnsi="Arial" w:cs="Arial"/>
          <w:color w:val="222222"/>
          <w:kern w:val="0"/>
          <w:sz w:val="20"/>
          <w:szCs w:val="20"/>
          <w:lang w:eastAsia="en-GB"/>
          <w14:ligatures w14:val="none"/>
        </w:rPr>
        <w:t>night,</w:t>
      </w:r>
      <w:r w:rsidRPr="00352321">
        <w:rPr>
          <w:rFonts w:ascii="Arial" w:eastAsia="Times New Roman" w:hAnsi="Arial" w:cs="Arial"/>
          <w:color w:val="222222"/>
          <w:kern w:val="0"/>
          <w:sz w:val="20"/>
          <w:szCs w:val="20"/>
          <w:lang w:eastAsia="en-GB"/>
          <w14:ligatures w14:val="none"/>
        </w:rPr>
        <w:t xml:space="preserve"> he felt a real ‘sense of completeness’ and an unusual sense of freedom, (Bel Jackson Prow) as he made his first cup of tea in his camping stove listening to the wild birds surrounding him. This trip was sustainable whilst being beneficial for his well-being. </w:t>
      </w:r>
    </w:p>
    <w:p w14:paraId="57912B79" w14:textId="44112312"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222222"/>
          <w:kern w:val="0"/>
          <w:sz w:val="20"/>
          <w:szCs w:val="20"/>
          <w:lang w:eastAsia="en-GB"/>
          <w14:ligatures w14:val="none"/>
        </w:rPr>
        <w:t xml:space="preserve">        Prow concludes that wild camping connects humans to nature and the greater the connection with nature the more satisfying the experience. He proves it does not require expensive equipment </w:t>
      </w:r>
      <w:r w:rsidRPr="00352321">
        <w:rPr>
          <w:rFonts w:ascii="Arial" w:eastAsia="Times New Roman" w:hAnsi="Arial" w:cs="Arial"/>
          <w:color w:val="222222"/>
          <w:kern w:val="0"/>
          <w:sz w:val="20"/>
          <w:szCs w:val="20"/>
          <w:lang w:eastAsia="en-GB"/>
          <w14:ligatures w14:val="none"/>
        </w:rPr>
        <w:t>that is</w:t>
      </w:r>
      <w:r w:rsidRPr="00352321">
        <w:rPr>
          <w:rFonts w:ascii="Arial" w:eastAsia="Times New Roman" w:hAnsi="Arial" w:cs="Arial"/>
          <w:color w:val="222222"/>
          <w:kern w:val="0"/>
          <w:sz w:val="20"/>
          <w:szCs w:val="20"/>
          <w:lang w:eastAsia="en-GB"/>
          <w14:ligatures w14:val="none"/>
        </w:rPr>
        <w:t xml:space="preserve"> in the long run unsustainable nor does it require travelling far afield. We can find adventures which can benefit our own well-being on our own doorsteps as well as providing us with physical and mental challenges. </w:t>
      </w:r>
      <w:r w:rsidR="006609A1" w:rsidRPr="00352321">
        <w:rPr>
          <w:rFonts w:ascii="Arial" w:eastAsia="Times New Roman" w:hAnsi="Arial" w:cs="Arial"/>
          <w:color w:val="222222"/>
          <w:kern w:val="0"/>
          <w:sz w:val="20"/>
          <w:szCs w:val="20"/>
          <w:lang w:eastAsia="en-GB"/>
          <w14:ligatures w14:val="none"/>
        </w:rPr>
        <w:t>It has</w:t>
      </w:r>
      <w:r w:rsidRPr="00352321">
        <w:rPr>
          <w:rFonts w:ascii="Arial" w:eastAsia="Times New Roman" w:hAnsi="Arial" w:cs="Arial"/>
          <w:color w:val="222222"/>
          <w:kern w:val="0"/>
          <w:sz w:val="20"/>
          <w:szCs w:val="20"/>
          <w:lang w:eastAsia="en-GB"/>
          <w14:ligatures w14:val="none"/>
        </w:rPr>
        <w:t xml:space="preserve"> been proven via research that ‘campers have significantly higher levels of psychological, emotional, and social well-being than </w:t>
      </w:r>
      <w:r w:rsidRPr="00352321">
        <w:rPr>
          <w:rFonts w:ascii="Arial" w:eastAsia="Times New Roman" w:hAnsi="Arial" w:cs="Arial"/>
          <w:color w:val="222222"/>
          <w:kern w:val="0"/>
          <w:sz w:val="20"/>
          <w:szCs w:val="20"/>
          <w:lang w:eastAsia="en-GB"/>
          <w14:ligatures w14:val="none"/>
        </w:rPr>
        <w:t>non-campers</w:t>
      </w:r>
      <w:r w:rsidRPr="00352321">
        <w:rPr>
          <w:rFonts w:ascii="Arial" w:eastAsia="Times New Roman" w:hAnsi="Arial" w:cs="Arial"/>
          <w:color w:val="222222"/>
          <w:kern w:val="0"/>
          <w:sz w:val="20"/>
          <w:szCs w:val="20"/>
          <w:lang w:eastAsia="en-GB"/>
          <w14:ligatures w14:val="none"/>
        </w:rPr>
        <w:t>.</w:t>
      </w:r>
      <w:r w:rsidRPr="00352321">
        <w:rPr>
          <w:rFonts w:ascii="Arial" w:eastAsia="Times New Roman" w:hAnsi="Arial" w:cs="Arial"/>
          <w:color w:val="222222"/>
          <w:kern w:val="0"/>
          <w:sz w:val="20"/>
          <w:szCs w:val="20"/>
          <w:lang w:eastAsia="en-GB"/>
          <w14:ligatures w14:val="none"/>
        </w:rPr>
        <w:t>’ (</w:t>
      </w:r>
      <w:r w:rsidRPr="00352321">
        <w:rPr>
          <w:rFonts w:ascii="Arial" w:eastAsia="Times New Roman" w:hAnsi="Arial" w:cs="Arial"/>
          <w:color w:val="222222"/>
          <w:kern w:val="0"/>
          <w:sz w:val="20"/>
          <w:szCs w:val="20"/>
          <w:lang w:eastAsia="en-GB"/>
          <w14:ligatures w14:val="none"/>
        </w:rPr>
        <w:t xml:space="preserve">Dr Kaye Richards, Dr Adele Doran, </w:t>
      </w:r>
      <w:r w:rsidRPr="00352321">
        <w:rPr>
          <w:rFonts w:ascii="Arial" w:eastAsia="Times New Roman" w:hAnsi="Arial" w:cs="Arial"/>
          <w:color w:val="222222"/>
          <w:kern w:val="0"/>
          <w:sz w:val="20"/>
          <w:szCs w:val="20"/>
          <w:lang w:eastAsia="en-GB"/>
          <w14:ligatures w14:val="none"/>
        </w:rPr>
        <w:t>2022) This</w:t>
      </w:r>
      <w:r w:rsidRPr="00352321">
        <w:rPr>
          <w:rFonts w:ascii="Arial" w:eastAsia="Times New Roman" w:hAnsi="Arial" w:cs="Arial"/>
          <w:color w:val="222222"/>
          <w:kern w:val="0"/>
          <w:sz w:val="20"/>
          <w:szCs w:val="20"/>
          <w:lang w:eastAsia="en-GB"/>
          <w14:ligatures w14:val="none"/>
        </w:rPr>
        <w:t xml:space="preserve"> is proof that </w:t>
      </w:r>
      <w:r w:rsidRPr="00352321">
        <w:rPr>
          <w:rFonts w:ascii="Arial" w:eastAsia="Times New Roman" w:hAnsi="Arial" w:cs="Arial"/>
          <w:color w:val="222222"/>
          <w:kern w:val="0"/>
          <w:sz w:val="20"/>
          <w:szCs w:val="20"/>
          <w:lang w:eastAsia="en-GB"/>
          <w14:ligatures w14:val="none"/>
        </w:rPr>
        <w:t>micro adventures</w:t>
      </w:r>
      <w:r w:rsidRPr="00352321">
        <w:rPr>
          <w:rFonts w:ascii="Arial" w:eastAsia="Times New Roman" w:hAnsi="Arial" w:cs="Arial"/>
          <w:color w:val="222222"/>
          <w:kern w:val="0"/>
          <w:sz w:val="20"/>
          <w:szCs w:val="20"/>
          <w:lang w:eastAsia="en-GB"/>
          <w14:ligatures w14:val="none"/>
        </w:rPr>
        <w:t xml:space="preserve"> like wild camping can have positive outcomes and can be an attractive alternative to adventure travel.</w:t>
      </w:r>
    </w:p>
    <w:p w14:paraId="773D95C6"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222222"/>
          <w:kern w:val="0"/>
          <w:sz w:val="20"/>
          <w:szCs w:val="20"/>
          <w:lang w:eastAsia="en-GB"/>
          <w14:ligatures w14:val="none"/>
        </w:rPr>
        <w:lastRenderedPageBreak/>
        <w:t>        </w:t>
      </w:r>
      <w:r w:rsidRPr="00352321">
        <w:rPr>
          <w:rFonts w:ascii="Arial" w:eastAsia="Times New Roman" w:hAnsi="Arial" w:cs="Arial"/>
          <w:color w:val="000000"/>
          <w:kern w:val="0"/>
          <w:sz w:val="20"/>
          <w:szCs w:val="20"/>
          <w:lang w:eastAsia="en-GB"/>
          <w14:ligatures w14:val="none"/>
        </w:rPr>
        <w:t>Camping at home during lockdown experienced a surge in popularity with ‘individuals documenting their activities and connecting across social media platforms’(</w:t>
      </w:r>
      <w:hyperlink r:id="rId8" w:history="1">
        <w:r w:rsidRPr="00352321">
          <w:rPr>
            <w:rFonts w:ascii="Arial" w:eastAsia="Times New Roman" w:hAnsi="Arial" w:cs="Arial"/>
            <w:color w:val="000000"/>
            <w:kern w:val="0"/>
            <w:sz w:val="20"/>
            <w:szCs w:val="20"/>
            <w:lang w:eastAsia="en-GB"/>
            <w14:ligatures w14:val="none"/>
          </w:rPr>
          <w:t>Nina Jane Morris</w:t>
        </w:r>
      </w:hyperlink>
      <w:r w:rsidRPr="00352321">
        <w:rPr>
          <w:rFonts w:ascii="Arial" w:eastAsia="Times New Roman" w:hAnsi="Arial" w:cs="Arial"/>
          <w:color w:val="000000"/>
          <w:kern w:val="0"/>
          <w:sz w:val="20"/>
          <w:szCs w:val="20"/>
          <w:lang w:eastAsia="en-GB"/>
          <w14:ligatures w14:val="none"/>
        </w:rPr>
        <w:t xml:space="preserve"> &amp; </w:t>
      </w:r>
      <w:hyperlink r:id="rId9" w:history="1">
        <w:r w:rsidRPr="00352321">
          <w:rPr>
            <w:rFonts w:ascii="Arial" w:eastAsia="Times New Roman" w:hAnsi="Arial" w:cs="Arial"/>
            <w:color w:val="000000"/>
            <w:kern w:val="0"/>
            <w:sz w:val="20"/>
            <w:szCs w:val="20"/>
            <w:lang w:eastAsia="en-GB"/>
            <w14:ligatures w14:val="none"/>
          </w:rPr>
          <w:t>Kate Orton-Johnson</w:t>
        </w:r>
      </w:hyperlink>
      <w:r w:rsidRPr="00352321">
        <w:rPr>
          <w:rFonts w:ascii="Arial" w:eastAsia="Times New Roman" w:hAnsi="Arial" w:cs="Arial"/>
          <w:color w:val="000000"/>
          <w:kern w:val="0"/>
          <w:sz w:val="20"/>
          <w:szCs w:val="20"/>
          <w:lang w:eastAsia="en-GB"/>
          <w14:ligatures w14:val="none"/>
        </w:rPr>
        <w:t xml:space="preserve"> 2022). People re-defined their ideas of adventure as they were confined to their own homes. They experimented with the idea of ‘escapism’ in their own back gardens, this is something that would have previously been completely dismissed by the average person. This enabled people to experience their immediate surroundings in an entirely different way. </w:t>
      </w:r>
    </w:p>
    <w:p w14:paraId="10A7BE73"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p>
    <w:p w14:paraId="0E41FC73" w14:textId="506980EB"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xml:space="preserve">                    The Covid-19 pandemic questioned the importance of adventure </w:t>
      </w:r>
      <w:r w:rsidRPr="00352321">
        <w:rPr>
          <w:rFonts w:ascii="Arial" w:eastAsia="Times New Roman" w:hAnsi="Arial" w:cs="Arial"/>
          <w:color w:val="000000"/>
          <w:kern w:val="0"/>
          <w:sz w:val="20"/>
          <w:szCs w:val="20"/>
          <w:lang w:eastAsia="en-GB"/>
          <w14:ligatures w14:val="none"/>
        </w:rPr>
        <w:t>travel. Pre</w:t>
      </w:r>
      <w:r w:rsidRPr="00352321">
        <w:rPr>
          <w:rFonts w:ascii="Arial" w:eastAsia="Times New Roman" w:hAnsi="Arial" w:cs="Arial"/>
          <w:color w:val="000000"/>
          <w:kern w:val="0"/>
          <w:sz w:val="20"/>
          <w:szCs w:val="20"/>
          <w:lang w:eastAsia="en-GB"/>
          <w14:ligatures w14:val="none"/>
        </w:rPr>
        <w:t xml:space="preserve">-pandemic adventure travel was experiencing a global </w:t>
      </w:r>
      <w:r w:rsidRPr="00352321">
        <w:rPr>
          <w:rFonts w:ascii="Arial" w:eastAsia="Times New Roman" w:hAnsi="Arial" w:cs="Arial"/>
          <w:color w:val="000000"/>
          <w:kern w:val="0"/>
          <w:sz w:val="20"/>
          <w:szCs w:val="20"/>
          <w:lang w:eastAsia="en-GB"/>
          <w14:ligatures w14:val="none"/>
        </w:rPr>
        <w:t>growth. Despite</w:t>
      </w:r>
      <w:r w:rsidRPr="00352321">
        <w:rPr>
          <w:rFonts w:ascii="Arial" w:eastAsia="Times New Roman" w:hAnsi="Arial" w:cs="Arial"/>
          <w:color w:val="000000"/>
          <w:kern w:val="0"/>
          <w:sz w:val="20"/>
          <w:szCs w:val="20"/>
          <w:lang w:eastAsia="en-GB"/>
          <w14:ligatures w14:val="none"/>
        </w:rPr>
        <w:t xml:space="preserve"> all the admirable outcomes adventure travel has to offer, the repercussions in the long term can no longer be justified in terms of providing and opportunities for sustainable adventures. Adventure travel has contributed vastly towards modern day environmental issues and the disruption of local communities and wildlife. There are hundreds if not thousands of indications that the adventure travel industry is having negative applications to our ecosystems. An example of this was when </w:t>
      </w:r>
      <w:r w:rsidRPr="00352321">
        <w:rPr>
          <w:rFonts w:ascii="Arial" w:eastAsia="Times New Roman" w:hAnsi="Arial" w:cs="Arial"/>
          <w:color w:val="000000"/>
          <w:kern w:val="0"/>
          <w:sz w:val="20"/>
          <w:szCs w:val="20"/>
          <w:lang w:eastAsia="en-GB"/>
          <w14:ligatures w14:val="none"/>
        </w:rPr>
        <w:t>‘The</w:t>
      </w:r>
      <w:r w:rsidRPr="00352321">
        <w:rPr>
          <w:rFonts w:ascii="Arial" w:eastAsia="Times New Roman" w:hAnsi="Arial" w:cs="Arial"/>
          <w:color w:val="000000"/>
          <w:kern w:val="0"/>
          <w:sz w:val="20"/>
          <w:szCs w:val="20"/>
          <w:lang w:eastAsia="en-GB"/>
          <w14:ligatures w14:val="none"/>
        </w:rPr>
        <w:t xml:space="preserve"> negative impacts of whale watching had been reviewed by Parsons (2012), and research recorded changes in behaviour in response to whale-watching.’ The changes recorded included acoustic behaviour, direction, and surfacing of whales. This is just one example of the repercussions of our actions. </w:t>
      </w:r>
    </w:p>
    <w:p w14:paraId="147E83DF" w14:textId="0B24042F"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came about as a response to the COVID-19 pandemic and issues that arose subsequently including the damage adventure tourism has had on the planet. We were forced as a nation to re-evaluate the ideas of adventure via a more holistic approach.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address ways to approach adventures more sustainably. How can these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address and potentially solve these issues of sustainability in addition to providing mental and physical well-being? As </w:t>
      </w:r>
      <w:r w:rsidRPr="00352321">
        <w:rPr>
          <w:rFonts w:ascii="Arial" w:eastAsia="Times New Roman" w:hAnsi="Arial" w:cs="Arial"/>
          <w:color w:val="000000"/>
          <w:kern w:val="0"/>
          <w:sz w:val="20"/>
          <w:szCs w:val="20"/>
          <w:lang w:eastAsia="en-GB"/>
          <w14:ligatures w14:val="none"/>
        </w:rPr>
        <w:t>Humphreys</w:t>
      </w:r>
      <w:r w:rsidRPr="00352321">
        <w:rPr>
          <w:rFonts w:ascii="Arial" w:eastAsia="Times New Roman" w:hAnsi="Arial" w:cs="Arial"/>
          <w:color w:val="000000"/>
          <w:kern w:val="0"/>
          <w:sz w:val="20"/>
          <w:szCs w:val="20"/>
          <w:lang w:eastAsia="en-GB"/>
          <w14:ligatures w14:val="none"/>
        </w:rPr>
        <w:t xml:space="preserve"> says, ‘they are short term adventures in local environments ‘in normal places for normal people’ (Humphreys 2014).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are a more ethical solution than adventure travel given the potential repercussions it has of globally spreading COVID-</w:t>
      </w:r>
      <w:r w:rsidRPr="00352321">
        <w:rPr>
          <w:rFonts w:ascii="Arial" w:eastAsia="Times New Roman" w:hAnsi="Arial" w:cs="Arial"/>
          <w:color w:val="000000"/>
          <w:kern w:val="0"/>
          <w:sz w:val="20"/>
          <w:szCs w:val="20"/>
          <w:lang w:eastAsia="en-GB"/>
          <w14:ligatures w14:val="none"/>
        </w:rPr>
        <w:t>19. Looking</w:t>
      </w:r>
      <w:r w:rsidRPr="00352321">
        <w:rPr>
          <w:rFonts w:ascii="Arial" w:eastAsia="Times New Roman" w:hAnsi="Arial" w:cs="Arial"/>
          <w:color w:val="000000"/>
          <w:kern w:val="0"/>
          <w:sz w:val="20"/>
          <w:szCs w:val="20"/>
          <w:lang w:eastAsia="en-GB"/>
          <w14:ligatures w14:val="none"/>
        </w:rPr>
        <w:t xml:space="preserve"> at this from a more critical point of view it leads me to believe micro adventures are a far more positive and sustainable way of experiencing adventures and are far more inclusive in modern day society considering the </w:t>
      </w:r>
      <w:r w:rsidRPr="00352321">
        <w:rPr>
          <w:rFonts w:ascii="Arial" w:eastAsia="Times New Roman" w:hAnsi="Arial" w:cs="Arial"/>
          <w:color w:val="000000"/>
          <w:kern w:val="0"/>
          <w:sz w:val="20"/>
          <w:szCs w:val="20"/>
          <w:lang w:eastAsia="en-GB"/>
          <w14:ligatures w14:val="none"/>
        </w:rPr>
        <w:t>cost-of-living</w:t>
      </w:r>
      <w:r w:rsidRPr="00352321">
        <w:rPr>
          <w:rFonts w:ascii="Arial" w:eastAsia="Times New Roman" w:hAnsi="Arial" w:cs="Arial"/>
          <w:color w:val="000000"/>
          <w:kern w:val="0"/>
          <w:sz w:val="20"/>
          <w:szCs w:val="20"/>
          <w:lang w:eastAsia="en-GB"/>
          <w14:ligatures w14:val="none"/>
        </w:rPr>
        <w:t xml:space="preserve"> crisis. </w:t>
      </w:r>
    </w:p>
    <w:p w14:paraId="5495CF69"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p>
    <w:p w14:paraId="4D47B326" w14:textId="18F49287" w:rsidR="006609A1" w:rsidRDefault="00352321" w:rsidP="00352321">
      <w:pPr>
        <w:spacing w:after="0" w:line="240" w:lineRule="auto"/>
        <w:rPr>
          <w:rFonts w:ascii="Arial" w:eastAsia="Times New Roman" w:hAnsi="Arial" w:cs="Arial"/>
          <w:color w:val="000000"/>
          <w:kern w:val="0"/>
          <w:sz w:val="20"/>
          <w:szCs w:val="20"/>
          <w:lang w:eastAsia="en-GB"/>
          <w14:ligatures w14:val="none"/>
        </w:rPr>
      </w:pPr>
      <w:r w:rsidRPr="00352321">
        <w:rPr>
          <w:rFonts w:ascii="Arial" w:eastAsia="Times New Roman" w:hAnsi="Arial" w:cs="Arial"/>
          <w:color w:val="000000"/>
          <w:kern w:val="0"/>
          <w:sz w:val="20"/>
          <w:szCs w:val="20"/>
          <w:lang w:eastAsia="en-GB"/>
          <w14:ligatures w14:val="none"/>
        </w:rPr>
        <w:t xml:space="preserve">        The increased interest in wild camping after lockdown has had some negative repercussions. The impact on the environment is less controlled. Not everyone having a wild camping </w:t>
      </w:r>
      <w:r w:rsidRPr="00352321">
        <w:rPr>
          <w:rFonts w:ascii="Arial" w:eastAsia="Times New Roman" w:hAnsi="Arial" w:cs="Arial"/>
          <w:color w:val="000000"/>
          <w:kern w:val="0"/>
          <w:sz w:val="20"/>
          <w:szCs w:val="20"/>
          <w:lang w:eastAsia="en-GB"/>
          <w14:ligatures w14:val="none"/>
        </w:rPr>
        <w:t>micro adventure</w:t>
      </w:r>
      <w:r w:rsidRPr="00352321">
        <w:rPr>
          <w:rFonts w:ascii="Arial" w:eastAsia="Times New Roman" w:hAnsi="Arial" w:cs="Arial"/>
          <w:color w:val="000000"/>
          <w:kern w:val="0"/>
          <w:sz w:val="20"/>
          <w:szCs w:val="20"/>
          <w:lang w:eastAsia="en-GB"/>
          <w14:ligatures w14:val="none"/>
        </w:rPr>
        <w:t xml:space="preserve"> is responsible with regards to litter and waste. In </w:t>
      </w:r>
      <w:r w:rsidRPr="00352321">
        <w:rPr>
          <w:rFonts w:ascii="Arial" w:eastAsia="Times New Roman" w:hAnsi="Arial" w:cs="Arial"/>
          <w:color w:val="000000"/>
          <w:kern w:val="0"/>
          <w:sz w:val="20"/>
          <w:szCs w:val="20"/>
          <w:lang w:eastAsia="en-GB"/>
          <w14:ligatures w14:val="none"/>
        </w:rPr>
        <w:t>addition,</w:t>
      </w:r>
      <w:r w:rsidRPr="00352321">
        <w:rPr>
          <w:rFonts w:ascii="Arial" w:eastAsia="Times New Roman" w:hAnsi="Arial" w:cs="Arial"/>
          <w:color w:val="000000"/>
          <w:kern w:val="0"/>
          <w:sz w:val="20"/>
          <w:szCs w:val="20"/>
          <w:lang w:eastAsia="en-GB"/>
          <w14:ligatures w14:val="none"/>
        </w:rPr>
        <w:t xml:space="preserve"> people's ignorance might lead them to camp in places that are </w:t>
      </w:r>
      <w:r w:rsidR="006609A1" w:rsidRPr="00352321">
        <w:rPr>
          <w:rFonts w:ascii="Arial" w:eastAsia="Times New Roman" w:hAnsi="Arial" w:cs="Arial"/>
          <w:color w:val="000000"/>
          <w:kern w:val="0"/>
          <w:sz w:val="20"/>
          <w:szCs w:val="20"/>
          <w:lang w:eastAsia="en-GB"/>
          <w14:ligatures w14:val="none"/>
        </w:rPr>
        <w:t>unsafe. This</w:t>
      </w:r>
      <w:r w:rsidRPr="00352321">
        <w:rPr>
          <w:rFonts w:ascii="Arial" w:eastAsia="Times New Roman" w:hAnsi="Arial" w:cs="Arial"/>
          <w:color w:val="000000"/>
          <w:kern w:val="0"/>
          <w:sz w:val="20"/>
          <w:szCs w:val="20"/>
          <w:lang w:eastAsia="en-GB"/>
          <w14:ligatures w14:val="none"/>
        </w:rPr>
        <w:t xml:space="preserve"> can put a strain on emergency services. </w:t>
      </w:r>
    </w:p>
    <w:p w14:paraId="2ACB7330" w14:textId="5FE6D779" w:rsidR="00352321" w:rsidRPr="00352321" w:rsidRDefault="006609A1" w:rsidP="00352321">
      <w:pPr>
        <w:spacing w:after="0" w:line="24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color w:val="000000"/>
          <w:kern w:val="0"/>
          <w:sz w:val="20"/>
          <w:szCs w:val="20"/>
          <w:lang w:eastAsia="en-GB"/>
          <w14:ligatures w14:val="none"/>
        </w:rPr>
        <w:t xml:space="preserve">            </w:t>
      </w:r>
      <w:r w:rsidR="00352321" w:rsidRPr="00352321">
        <w:rPr>
          <w:rFonts w:ascii="Arial" w:eastAsia="Times New Roman" w:hAnsi="Arial" w:cs="Arial"/>
          <w:color w:val="000000"/>
          <w:kern w:val="0"/>
          <w:sz w:val="20"/>
          <w:szCs w:val="20"/>
          <w:lang w:eastAsia="en-GB"/>
          <w14:ligatures w14:val="none"/>
        </w:rPr>
        <w:t xml:space="preserve">Jenifer Watson, a forestry England ranger, was involved in clearing up after wild camping in Kielder Forest in Northumberland after huge quantities of rubbish were dumped. Subsequently the government agency had to clamp down on irresponsible </w:t>
      </w:r>
      <w:r w:rsidR="00352321" w:rsidRPr="00352321">
        <w:rPr>
          <w:rFonts w:ascii="Arial" w:eastAsia="Times New Roman" w:hAnsi="Arial" w:cs="Arial"/>
          <w:color w:val="000000"/>
          <w:kern w:val="0"/>
          <w:sz w:val="20"/>
          <w:szCs w:val="20"/>
          <w:lang w:eastAsia="en-GB"/>
          <w14:ligatures w14:val="none"/>
        </w:rPr>
        <w:t>campers. ‘There</w:t>
      </w:r>
      <w:r w:rsidR="00352321" w:rsidRPr="00352321">
        <w:rPr>
          <w:rFonts w:ascii="Arial" w:eastAsia="Times New Roman" w:hAnsi="Arial" w:cs="Arial"/>
          <w:color w:val="000000"/>
          <w:kern w:val="0"/>
          <w:sz w:val="20"/>
          <w:szCs w:val="20"/>
          <w:lang w:eastAsia="en-GB"/>
          <w14:ligatures w14:val="none"/>
        </w:rPr>
        <w:t xml:space="preserve"> were 8 tents, 16 chairs, 8 sleeping bags, a duvet, pillows, a huge amount of booze containers and there must have been at least 100 nitrous gas containers.</w:t>
      </w:r>
      <w:r w:rsidR="00352321" w:rsidRPr="00352321">
        <w:rPr>
          <w:rFonts w:ascii="Arial" w:eastAsia="Times New Roman" w:hAnsi="Arial" w:cs="Arial"/>
          <w:color w:val="000000"/>
          <w:kern w:val="0"/>
          <w:sz w:val="20"/>
          <w:szCs w:val="20"/>
          <w:lang w:eastAsia="en-GB"/>
          <w14:ligatures w14:val="none"/>
        </w:rPr>
        <w:t>’ (</w:t>
      </w:r>
      <w:r w:rsidR="00352321" w:rsidRPr="00352321">
        <w:rPr>
          <w:rFonts w:ascii="Arial" w:eastAsia="Times New Roman" w:hAnsi="Arial" w:cs="Arial"/>
          <w:color w:val="000000"/>
          <w:kern w:val="0"/>
          <w:sz w:val="20"/>
          <w:szCs w:val="20"/>
          <w:lang w:eastAsia="en-GB"/>
          <w14:ligatures w14:val="none"/>
        </w:rPr>
        <w:t>Wall T 2020) In addition the national trust said that it has seen a huge increase in vast quantities in litter left behind by illegal campers. ‘Beauty spots and conservation areas are being put at risk by increasing numbers of irresponsible wild campers’ (Wall T 2020). </w:t>
      </w:r>
    </w:p>
    <w:p w14:paraId="5A0ED533" w14:textId="04835453"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xml:space="preserve">                 Since the pandemic we have had to learn to think outside the box as far as adventure travel is concerned. Access to adventure travel is more available again however in the future it will be important to remember the lessons that we learnt during COVID-19. ‘Our vision of adventure places the </w:t>
      </w:r>
      <w:r w:rsidRPr="00352321">
        <w:rPr>
          <w:rFonts w:ascii="Arial" w:eastAsia="Times New Roman" w:hAnsi="Arial" w:cs="Arial"/>
          <w:color w:val="000000"/>
          <w:kern w:val="0"/>
          <w:sz w:val="20"/>
          <w:szCs w:val="20"/>
          <w:lang w:eastAsia="en-GB"/>
          <w14:ligatures w14:val="none"/>
        </w:rPr>
        <w:t>micro adventure</w:t>
      </w:r>
      <w:r w:rsidRPr="00352321">
        <w:rPr>
          <w:rFonts w:ascii="Arial" w:eastAsia="Times New Roman" w:hAnsi="Arial" w:cs="Arial"/>
          <w:color w:val="000000"/>
          <w:kern w:val="0"/>
          <w:sz w:val="20"/>
          <w:szCs w:val="20"/>
          <w:lang w:eastAsia="en-GB"/>
          <w14:ligatures w14:val="none"/>
        </w:rPr>
        <w:t xml:space="preserve"> philosophy and practices at the heart of post pandemic adventure.</w:t>
      </w:r>
      <w:r w:rsidRPr="00352321">
        <w:rPr>
          <w:rFonts w:ascii="Arial" w:eastAsia="Times New Roman" w:hAnsi="Arial" w:cs="Arial"/>
          <w:color w:val="000000"/>
          <w:kern w:val="0"/>
          <w:lang w:eastAsia="en-GB"/>
          <w14:ligatures w14:val="none"/>
        </w:rPr>
        <w:t xml:space="preserve">’ </w:t>
      </w:r>
      <w:r w:rsidRPr="00352321">
        <w:rPr>
          <w:rFonts w:ascii="Arial" w:eastAsia="Times New Roman" w:hAnsi="Arial" w:cs="Arial"/>
          <w:color w:val="000000"/>
          <w:kern w:val="0"/>
          <w:sz w:val="20"/>
          <w:szCs w:val="20"/>
          <w:lang w:eastAsia="en-GB"/>
          <w14:ligatures w14:val="none"/>
        </w:rPr>
        <w:t xml:space="preserve">(Mackenzie and Goodnow, 2020). In the light of the current challenges posed by climate change, </w:t>
      </w:r>
      <w:r w:rsidRPr="00352321">
        <w:rPr>
          <w:rFonts w:ascii="Arial" w:eastAsia="Times New Roman" w:hAnsi="Arial" w:cs="Arial"/>
          <w:color w:val="000000"/>
          <w:kern w:val="0"/>
          <w:sz w:val="20"/>
          <w:szCs w:val="20"/>
          <w:lang w:eastAsia="en-GB"/>
          <w14:ligatures w14:val="none"/>
        </w:rPr>
        <w:t>it is</w:t>
      </w:r>
      <w:r w:rsidRPr="00352321">
        <w:rPr>
          <w:rFonts w:ascii="Arial" w:eastAsia="Times New Roman" w:hAnsi="Arial" w:cs="Arial"/>
          <w:color w:val="000000"/>
          <w:kern w:val="0"/>
          <w:sz w:val="20"/>
          <w:szCs w:val="20"/>
          <w:lang w:eastAsia="en-GB"/>
          <w14:ligatures w14:val="none"/>
        </w:rPr>
        <w:t xml:space="preserve"> even more important to pursue challenges in our local environments through activities such as walking, biking and wild </w:t>
      </w:r>
      <w:r w:rsidRPr="00352321">
        <w:rPr>
          <w:rFonts w:ascii="Arial" w:eastAsia="Times New Roman" w:hAnsi="Arial" w:cs="Arial"/>
          <w:color w:val="000000"/>
          <w:kern w:val="0"/>
          <w:sz w:val="20"/>
          <w:szCs w:val="20"/>
          <w:lang w:eastAsia="en-GB"/>
          <w14:ligatures w14:val="none"/>
        </w:rPr>
        <w:t>camping. These</w:t>
      </w:r>
      <w:r w:rsidRPr="00352321">
        <w:rPr>
          <w:rFonts w:ascii="Arial" w:eastAsia="Times New Roman" w:hAnsi="Arial" w:cs="Arial"/>
          <w:color w:val="000000"/>
          <w:kern w:val="0"/>
          <w:sz w:val="20"/>
          <w:szCs w:val="20"/>
          <w:lang w:eastAsia="en-GB"/>
          <w14:ligatures w14:val="none"/>
        </w:rPr>
        <w:t xml:space="preserve"> activities provide a connection with nature and encourage the development of personal skills while providing fulfilment and physical and mental wellbeing. They can also provide opportunities to provide financial benefits for local communities.</w:t>
      </w:r>
    </w:p>
    <w:p w14:paraId="0615DA6D"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p>
    <w:p w14:paraId="0F69335C" w14:textId="75395709"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xml:space="preserve">                   In conclusion, the pandemic has forced us to rediscover the attractions of our local environment instead of seeking adventures all over the world which </w:t>
      </w:r>
      <w:r w:rsidRPr="00352321">
        <w:rPr>
          <w:rFonts w:ascii="Arial" w:eastAsia="Times New Roman" w:hAnsi="Arial" w:cs="Arial"/>
          <w:color w:val="000000"/>
          <w:kern w:val="0"/>
          <w:sz w:val="20"/>
          <w:szCs w:val="20"/>
          <w:lang w:eastAsia="en-GB"/>
          <w14:ligatures w14:val="none"/>
        </w:rPr>
        <w:t>is not</w:t>
      </w:r>
      <w:r w:rsidRPr="00352321">
        <w:rPr>
          <w:rFonts w:ascii="Arial" w:eastAsia="Times New Roman" w:hAnsi="Arial" w:cs="Arial"/>
          <w:color w:val="000000"/>
          <w:kern w:val="0"/>
          <w:sz w:val="20"/>
          <w:szCs w:val="20"/>
          <w:lang w:eastAsia="en-GB"/>
          <w14:ligatures w14:val="none"/>
        </w:rPr>
        <w:t xml:space="preserve"> sustainable long term. Our local environment is essential to our own well-being. There is so much natural beauty all around us that we may not have appreciated before the pandemic.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are ultimately a sustainable solution to our personal well-being </w:t>
      </w:r>
      <w:r w:rsidRPr="00352321">
        <w:rPr>
          <w:rFonts w:ascii="Arial" w:eastAsia="Times New Roman" w:hAnsi="Arial" w:cs="Arial"/>
          <w:color w:val="000000"/>
          <w:kern w:val="0"/>
          <w:sz w:val="20"/>
          <w:szCs w:val="20"/>
          <w:lang w:eastAsia="en-GB"/>
          <w14:ligatures w14:val="none"/>
        </w:rPr>
        <w:t>if</w:t>
      </w:r>
      <w:r w:rsidRPr="00352321">
        <w:rPr>
          <w:rFonts w:ascii="Arial" w:eastAsia="Times New Roman" w:hAnsi="Arial" w:cs="Arial"/>
          <w:color w:val="000000"/>
          <w:kern w:val="0"/>
          <w:sz w:val="20"/>
          <w:szCs w:val="20"/>
          <w:lang w:eastAsia="en-GB"/>
          <w14:ligatures w14:val="none"/>
        </w:rPr>
        <w:t xml:space="preserve"> people behave in a responsible and respectful manner. </w:t>
      </w:r>
      <w:r w:rsidRPr="00352321">
        <w:rPr>
          <w:rFonts w:ascii="Arial" w:eastAsia="Times New Roman" w:hAnsi="Arial" w:cs="Arial"/>
          <w:color w:val="000000"/>
          <w:kern w:val="0"/>
          <w:sz w:val="20"/>
          <w:szCs w:val="20"/>
          <w:lang w:eastAsia="en-GB"/>
          <w14:ligatures w14:val="none"/>
        </w:rPr>
        <w:t>Moreover,</w:t>
      </w:r>
      <w:r w:rsidRPr="00352321">
        <w:rPr>
          <w:rFonts w:ascii="Arial" w:eastAsia="Times New Roman" w:hAnsi="Arial" w:cs="Arial"/>
          <w:color w:val="000000"/>
          <w:kern w:val="0"/>
          <w:sz w:val="20"/>
          <w:szCs w:val="20"/>
          <w:lang w:eastAsia="en-GB"/>
          <w14:ligatures w14:val="none"/>
        </w:rPr>
        <w:t xml:space="preserve"> as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are more easily accessible people can benefit from the advantages more frequently. Subsequently this could lead to an increase in an individual's psychological well-being which is easier to sustain. </w:t>
      </w:r>
      <w:r w:rsidRPr="00352321">
        <w:rPr>
          <w:rFonts w:ascii="Arial" w:eastAsia="Times New Roman" w:hAnsi="Arial" w:cs="Arial"/>
          <w:color w:val="000000"/>
          <w:kern w:val="0"/>
          <w:sz w:val="20"/>
          <w:szCs w:val="20"/>
          <w:lang w:eastAsia="en-GB"/>
          <w14:ligatures w14:val="none"/>
        </w:rPr>
        <w:t>Micro adventures</w:t>
      </w:r>
      <w:r w:rsidRPr="00352321">
        <w:rPr>
          <w:rFonts w:ascii="Arial" w:eastAsia="Times New Roman" w:hAnsi="Arial" w:cs="Arial"/>
          <w:color w:val="000000"/>
          <w:kern w:val="0"/>
          <w:sz w:val="20"/>
          <w:szCs w:val="20"/>
          <w:lang w:eastAsia="en-GB"/>
          <w14:ligatures w14:val="none"/>
        </w:rPr>
        <w:t xml:space="preserve"> provide an ethical and environmentally sustainable solution for adventures for everyone. In the future adventure travel may become a thing of the past.</w:t>
      </w:r>
    </w:p>
    <w:p w14:paraId="51E406E5" w14:textId="77777777" w:rsidR="00352321" w:rsidRPr="00352321" w:rsidRDefault="00352321" w:rsidP="00352321">
      <w:pPr>
        <w:shd w:val="clear" w:color="auto" w:fill="FFFFFF"/>
        <w:spacing w:after="0" w:line="480" w:lineRule="auto"/>
        <w:ind w:right="-1000"/>
        <w:rPr>
          <w:rFonts w:ascii="Times New Roman" w:eastAsia="Times New Roman" w:hAnsi="Times New Roman" w:cs="Times New Roman"/>
          <w:kern w:val="0"/>
          <w:sz w:val="24"/>
          <w:szCs w:val="24"/>
          <w:lang w:eastAsia="en-GB"/>
          <w14:ligatures w14:val="none"/>
        </w:rPr>
      </w:pPr>
    </w:p>
    <w:p w14:paraId="33E95B0E" w14:textId="77777777" w:rsidR="00352321" w:rsidRPr="00352321" w:rsidRDefault="00352321" w:rsidP="00352321">
      <w:pPr>
        <w:shd w:val="clear" w:color="auto" w:fill="FFFFFF"/>
        <w:spacing w:after="380" w:line="480" w:lineRule="auto"/>
        <w:ind w:right="-1000"/>
        <w:rPr>
          <w:rFonts w:ascii="Times New Roman" w:eastAsia="Times New Roman" w:hAnsi="Times New Roman" w:cs="Times New Roman"/>
          <w:kern w:val="0"/>
          <w:sz w:val="24"/>
          <w:szCs w:val="24"/>
          <w:lang w:eastAsia="en-GB"/>
          <w14:ligatures w14:val="none"/>
        </w:rPr>
      </w:pPr>
    </w:p>
    <w:p w14:paraId="1A56F617" w14:textId="77777777" w:rsidR="00352321" w:rsidRPr="00352321" w:rsidRDefault="00352321" w:rsidP="00352321">
      <w:pPr>
        <w:spacing w:after="240" w:line="240" w:lineRule="auto"/>
        <w:rPr>
          <w:rFonts w:ascii="Times New Roman" w:eastAsia="Times New Roman" w:hAnsi="Times New Roman" w:cs="Times New Roman"/>
          <w:kern w:val="0"/>
          <w:sz w:val="24"/>
          <w:szCs w:val="24"/>
          <w:lang w:eastAsia="en-GB"/>
          <w14:ligatures w14:val="none"/>
        </w:rPr>
      </w:pPr>
      <w:r w:rsidRPr="00352321">
        <w:rPr>
          <w:rFonts w:ascii="Times New Roman" w:eastAsia="Times New Roman" w:hAnsi="Times New Roman" w:cs="Times New Roman"/>
          <w:kern w:val="0"/>
          <w:sz w:val="24"/>
          <w:szCs w:val="24"/>
          <w:lang w:eastAsia="en-GB"/>
          <w14:ligatures w14:val="none"/>
        </w:rPr>
        <w:br/>
      </w:r>
    </w:p>
    <w:p w14:paraId="152B8735" w14:textId="77777777" w:rsidR="00352321" w:rsidRPr="00352321" w:rsidRDefault="00352321" w:rsidP="00352321">
      <w:pPr>
        <w:spacing w:after="0" w:line="240" w:lineRule="auto"/>
        <w:rPr>
          <w:rFonts w:ascii="Times New Roman" w:eastAsia="Times New Roman" w:hAnsi="Times New Roman" w:cs="Times New Roman"/>
          <w:kern w:val="0"/>
          <w:sz w:val="24"/>
          <w:szCs w:val="24"/>
          <w:lang w:eastAsia="en-GB"/>
          <w14:ligatures w14:val="none"/>
        </w:rPr>
      </w:pPr>
      <w:r w:rsidRPr="00352321">
        <w:rPr>
          <w:rFonts w:ascii="Arial" w:eastAsia="Times New Roman" w:hAnsi="Arial" w:cs="Arial"/>
          <w:color w:val="000000"/>
          <w:kern w:val="0"/>
          <w:sz w:val="20"/>
          <w:szCs w:val="20"/>
          <w:lang w:eastAsia="en-GB"/>
          <w14:ligatures w14:val="none"/>
        </w:rPr>
        <w:t>              </w:t>
      </w:r>
    </w:p>
    <w:p w14:paraId="2EF3744C" w14:textId="6C39FF97" w:rsidR="00047A7D" w:rsidRDefault="00352321">
      <w:r>
        <w:t xml:space="preserve">References </w:t>
      </w:r>
    </w:p>
    <w:p w14:paraId="4A31C1F6" w14:textId="58886AAD" w:rsidR="00352321" w:rsidRPr="00352321" w:rsidRDefault="00352321" w:rsidP="00352321">
      <w:pPr>
        <w:rPr>
          <w:rFonts w:ascii="Roboto" w:hAnsi="Roboto"/>
          <w:spacing w:val="3"/>
          <w:sz w:val="21"/>
          <w:szCs w:val="21"/>
          <w:shd w:val="clear" w:color="auto" w:fill="FFFFFF"/>
        </w:rPr>
      </w:pPr>
      <w:proofErr w:type="spellStart"/>
      <w:r w:rsidRPr="00352321">
        <w:rPr>
          <w:rFonts w:ascii="Roboto" w:hAnsi="Roboto"/>
          <w:spacing w:val="3"/>
          <w:sz w:val="21"/>
          <w:szCs w:val="21"/>
          <w:shd w:val="clear" w:color="auto" w:fill="FFFFFF"/>
        </w:rPr>
        <w:t>Akat</w:t>
      </w:r>
      <w:proofErr w:type="spellEnd"/>
      <w:r w:rsidRPr="00352321">
        <w:rPr>
          <w:rFonts w:ascii="Roboto" w:hAnsi="Roboto"/>
          <w:spacing w:val="3"/>
          <w:sz w:val="21"/>
          <w:szCs w:val="21"/>
          <w:shd w:val="clear" w:color="auto" w:fill="FFFFFF"/>
        </w:rPr>
        <w:t xml:space="preserve">, M., &amp; </w:t>
      </w:r>
      <w:proofErr w:type="spellStart"/>
      <w:r w:rsidRPr="00352321">
        <w:rPr>
          <w:rFonts w:ascii="Roboto" w:hAnsi="Roboto"/>
          <w:spacing w:val="3"/>
          <w:sz w:val="21"/>
          <w:szCs w:val="21"/>
          <w:shd w:val="clear" w:color="auto" w:fill="FFFFFF"/>
        </w:rPr>
        <w:t>Karataş</w:t>
      </w:r>
      <w:proofErr w:type="spellEnd"/>
      <w:r w:rsidRPr="00352321">
        <w:rPr>
          <w:rFonts w:ascii="Roboto" w:hAnsi="Roboto"/>
          <w:spacing w:val="3"/>
          <w:sz w:val="21"/>
          <w:szCs w:val="21"/>
          <w:shd w:val="clear" w:color="auto" w:fill="FFFFFF"/>
        </w:rPr>
        <w:t>, K. (2020). Psychological effects of COVID-19 pandemic on society and its reflections on education. Electronic Turkish Studies, 15(4).</w:t>
      </w:r>
    </w:p>
    <w:p w14:paraId="099992A1" w14:textId="77777777" w:rsidR="00352321" w:rsidRPr="00352321" w:rsidRDefault="00352321" w:rsidP="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 xml:space="preserve">Broadbent, P., Thomson, R., </w:t>
      </w:r>
      <w:proofErr w:type="spellStart"/>
      <w:r w:rsidRPr="00352321">
        <w:rPr>
          <w:rFonts w:ascii="Roboto" w:hAnsi="Roboto"/>
          <w:spacing w:val="3"/>
          <w:sz w:val="21"/>
          <w:szCs w:val="21"/>
          <w:shd w:val="clear" w:color="auto" w:fill="FFFFFF"/>
        </w:rPr>
        <w:t>Kopasker</w:t>
      </w:r>
      <w:proofErr w:type="spellEnd"/>
      <w:r w:rsidRPr="00352321">
        <w:rPr>
          <w:rFonts w:ascii="Roboto" w:hAnsi="Roboto"/>
          <w:spacing w:val="3"/>
          <w:sz w:val="21"/>
          <w:szCs w:val="21"/>
          <w:shd w:val="clear" w:color="auto" w:fill="FFFFFF"/>
        </w:rPr>
        <w:t xml:space="preserve">, D., McCartney, G., Meier, P., </w:t>
      </w:r>
      <w:proofErr w:type="spellStart"/>
      <w:r w:rsidRPr="00352321">
        <w:rPr>
          <w:rFonts w:ascii="Roboto" w:hAnsi="Roboto"/>
          <w:spacing w:val="3"/>
          <w:sz w:val="21"/>
          <w:szCs w:val="21"/>
          <w:shd w:val="clear" w:color="auto" w:fill="FFFFFF"/>
        </w:rPr>
        <w:t>Richiardi</w:t>
      </w:r>
      <w:proofErr w:type="spellEnd"/>
      <w:r w:rsidRPr="00352321">
        <w:rPr>
          <w:rFonts w:ascii="Roboto" w:hAnsi="Roboto"/>
          <w:spacing w:val="3"/>
          <w:sz w:val="21"/>
          <w:szCs w:val="21"/>
          <w:shd w:val="clear" w:color="auto" w:fill="FFFFFF"/>
        </w:rPr>
        <w:t xml:space="preserve">, M., ... &amp; </w:t>
      </w:r>
      <w:proofErr w:type="spellStart"/>
      <w:r w:rsidRPr="00352321">
        <w:rPr>
          <w:rFonts w:ascii="Roboto" w:hAnsi="Roboto"/>
          <w:spacing w:val="3"/>
          <w:sz w:val="21"/>
          <w:szCs w:val="21"/>
          <w:shd w:val="clear" w:color="auto" w:fill="FFFFFF"/>
        </w:rPr>
        <w:t>Katikireddi</w:t>
      </w:r>
      <w:proofErr w:type="spellEnd"/>
      <w:r w:rsidRPr="00352321">
        <w:rPr>
          <w:rFonts w:ascii="Roboto" w:hAnsi="Roboto"/>
          <w:spacing w:val="3"/>
          <w:sz w:val="21"/>
          <w:szCs w:val="21"/>
          <w:shd w:val="clear" w:color="auto" w:fill="FFFFFF"/>
        </w:rPr>
        <w:t>, S. V. (2023). The public health implications of the cost-of-living crisis: outlining mechanisms and modelling consequences. The Lancet Regional Health–Europe.</w:t>
      </w:r>
    </w:p>
    <w:p w14:paraId="131C0C6A" w14:textId="746DF15A" w:rsidR="00352321" w:rsidRPr="00352321" w:rsidRDefault="00352321">
      <w:pPr>
        <w:rPr>
          <w:rFonts w:ascii="Roboto" w:hAnsi="Roboto"/>
          <w:spacing w:val="3"/>
          <w:sz w:val="21"/>
          <w:szCs w:val="21"/>
          <w:shd w:val="clear" w:color="auto" w:fill="FFFFFF"/>
        </w:rPr>
      </w:pPr>
      <w:proofErr w:type="gramStart"/>
      <w:r w:rsidRPr="00352321">
        <w:rPr>
          <w:rFonts w:ascii="Roboto" w:hAnsi="Roboto"/>
          <w:spacing w:val="3"/>
          <w:sz w:val="21"/>
          <w:szCs w:val="21"/>
          <w:shd w:val="clear" w:color="auto" w:fill="FFFFFF"/>
        </w:rPr>
        <w:t>Humphreys ,</w:t>
      </w:r>
      <w:proofErr w:type="gramEnd"/>
      <w:r w:rsidRPr="00352321">
        <w:rPr>
          <w:rFonts w:ascii="Roboto" w:hAnsi="Roboto"/>
          <w:spacing w:val="3"/>
          <w:sz w:val="21"/>
          <w:szCs w:val="21"/>
          <w:shd w:val="clear" w:color="auto" w:fill="FFFFFF"/>
        </w:rPr>
        <w:t xml:space="preserve"> A. (2012) Living Adventurously . Available at: </w:t>
      </w:r>
      <w:hyperlink r:id="rId10" w:tgtFrame="_blank" w:history="1">
        <w:r w:rsidRPr="00352321">
          <w:rPr>
            <w:rStyle w:val="Hyperlink"/>
            <w:rFonts w:ascii="Roboto" w:hAnsi="Roboto"/>
            <w:color w:val="auto"/>
            <w:spacing w:val="3"/>
            <w:sz w:val="21"/>
            <w:szCs w:val="21"/>
            <w:u w:val="none"/>
            <w:shd w:val="clear" w:color="auto" w:fill="FFFFFF"/>
          </w:rPr>
          <w:t>https://alastairhumphreys.com/microadventures-3/</w:t>
        </w:r>
      </w:hyperlink>
      <w:r w:rsidRPr="00352321">
        <w:rPr>
          <w:rFonts w:ascii="Roboto" w:hAnsi="Roboto"/>
          <w:spacing w:val="3"/>
          <w:sz w:val="21"/>
          <w:szCs w:val="21"/>
          <w:shd w:val="clear" w:color="auto" w:fill="FFFFFF"/>
        </w:rPr>
        <w:t> (Accessed: March 20, 2023).</w:t>
      </w:r>
    </w:p>
    <w:p w14:paraId="4A05F797" w14:textId="77777777" w:rsidR="00352321" w:rsidRPr="00352321" w:rsidRDefault="00352321" w:rsidP="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Huddart, D., &amp; Stott, T. (2019). Adventure tourism: Environmental impacts and management. Springer Nature.</w:t>
      </w:r>
    </w:p>
    <w:p w14:paraId="529C4C55" w14:textId="28FCE450" w:rsidR="00352321" w:rsidRPr="00352321" w:rsidRDefault="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Morris, N. J., &amp; Orton-Johnson, K. (2022). Camping at home: escapism, self-care, and social bonding during the COVID-19 pandemic. Annals of Leisure Research, 1-22.</w:t>
      </w:r>
    </w:p>
    <w:p w14:paraId="1FC2A9C7" w14:textId="77777777" w:rsidR="00352321" w:rsidRPr="00352321" w:rsidRDefault="00352321" w:rsidP="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 xml:space="preserve">Mackenzie, S. H., &amp; Goodnow, J. (2021). Adventure in the age of COVID-19: Embracing </w:t>
      </w:r>
      <w:proofErr w:type="spellStart"/>
      <w:r w:rsidRPr="00352321">
        <w:rPr>
          <w:rFonts w:ascii="Roboto" w:hAnsi="Roboto"/>
          <w:spacing w:val="3"/>
          <w:sz w:val="21"/>
          <w:szCs w:val="21"/>
          <w:shd w:val="clear" w:color="auto" w:fill="FFFFFF"/>
        </w:rPr>
        <w:t>microadventures</w:t>
      </w:r>
      <w:proofErr w:type="spellEnd"/>
      <w:r w:rsidRPr="00352321">
        <w:rPr>
          <w:rFonts w:ascii="Roboto" w:hAnsi="Roboto"/>
          <w:spacing w:val="3"/>
          <w:sz w:val="21"/>
          <w:szCs w:val="21"/>
          <w:shd w:val="clear" w:color="auto" w:fill="FFFFFF"/>
        </w:rPr>
        <w:t xml:space="preserve"> and </w:t>
      </w:r>
      <w:proofErr w:type="spellStart"/>
      <w:r w:rsidRPr="00352321">
        <w:rPr>
          <w:rFonts w:ascii="Roboto" w:hAnsi="Roboto"/>
          <w:spacing w:val="3"/>
          <w:sz w:val="21"/>
          <w:szCs w:val="21"/>
          <w:shd w:val="clear" w:color="auto" w:fill="FFFFFF"/>
        </w:rPr>
        <w:t>locavism</w:t>
      </w:r>
      <w:proofErr w:type="spellEnd"/>
      <w:r w:rsidRPr="00352321">
        <w:rPr>
          <w:rFonts w:ascii="Roboto" w:hAnsi="Roboto"/>
          <w:spacing w:val="3"/>
          <w:sz w:val="21"/>
          <w:szCs w:val="21"/>
          <w:shd w:val="clear" w:color="auto" w:fill="FFFFFF"/>
        </w:rPr>
        <w:t xml:space="preserve"> in a post-pandemic world. Leisure Sciences, 43(1-2), 62-69.</w:t>
      </w:r>
    </w:p>
    <w:p w14:paraId="09F7EDB2" w14:textId="77777777" w:rsidR="00352321" w:rsidRPr="00352321" w:rsidRDefault="00352321" w:rsidP="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 xml:space="preserve">Michel, H., Salvador, M., &amp; </w:t>
      </w:r>
      <w:proofErr w:type="spellStart"/>
      <w:r w:rsidRPr="00352321">
        <w:rPr>
          <w:rFonts w:ascii="Roboto" w:hAnsi="Roboto"/>
          <w:spacing w:val="3"/>
          <w:sz w:val="21"/>
          <w:szCs w:val="21"/>
          <w:shd w:val="clear" w:color="auto" w:fill="FFFFFF"/>
        </w:rPr>
        <w:t>Kreziak</w:t>
      </w:r>
      <w:proofErr w:type="spellEnd"/>
      <w:r w:rsidRPr="00352321">
        <w:rPr>
          <w:rFonts w:ascii="Roboto" w:hAnsi="Roboto"/>
          <w:spacing w:val="3"/>
          <w:sz w:val="21"/>
          <w:szCs w:val="21"/>
          <w:shd w:val="clear" w:color="auto" w:fill="FFFFFF"/>
        </w:rPr>
        <w:t xml:space="preserve">, D. (2022). </w:t>
      </w:r>
      <w:proofErr w:type="spellStart"/>
      <w:r w:rsidRPr="00352321">
        <w:rPr>
          <w:rFonts w:ascii="Roboto" w:hAnsi="Roboto"/>
          <w:spacing w:val="3"/>
          <w:sz w:val="21"/>
          <w:szCs w:val="21"/>
          <w:shd w:val="clear" w:color="auto" w:fill="FFFFFF"/>
        </w:rPr>
        <w:t>Microadventure</w:t>
      </w:r>
      <w:proofErr w:type="spellEnd"/>
      <w:r w:rsidRPr="00352321">
        <w:rPr>
          <w:rFonts w:ascii="Roboto" w:hAnsi="Roboto"/>
          <w:spacing w:val="3"/>
          <w:sz w:val="21"/>
          <w:szCs w:val="21"/>
          <w:shd w:val="clear" w:color="auto" w:fill="FFFFFF"/>
        </w:rPr>
        <w:t xml:space="preserve">: A wild self-production of the proximity tourist </w:t>
      </w:r>
      <w:proofErr w:type="gramStart"/>
      <w:r w:rsidRPr="00352321">
        <w:rPr>
          <w:rFonts w:ascii="Roboto" w:hAnsi="Roboto"/>
          <w:spacing w:val="3"/>
          <w:sz w:val="21"/>
          <w:szCs w:val="21"/>
          <w:shd w:val="clear" w:color="auto" w:fill="FFFFFF"/>
        </w:rPr>
        <w:t>experience?[</w:t>
      </w:r>
      <w:proofErr w:type="spellStart"/>
      <w:proofErr w:type="gramEnd"/>
      <w:r w:rsidRPr="00352321">
        <w:rPr>
          <w:rFonts w:ascii="Roboto" w:hAnsi="Roboto"/>
          <w:spacing w:val="3"/>
          <w:sz w:val="21"/>
          <w:szCs w:val="21"/>
          <w:shd w:val="clear" w:color="auto" w:fill="FFFFFF"/>
        </w:rPr>
        <w:t>Microaventure</w:t>
      </w:r>
      <w:proofErr w:type="spellEnd"/>
      <w:r w:rsidRPr="00352321">
        <w:rPr>
          <w:rFonts w:ascii="Roboto" w:hAnsi="Roboto"/>
          <w:spacing w:val="3"/>
          <w:sz w:val="21"/>
          <w:szCs w:val="21"/>
          <w:shd w:val="clear" w:color="auto" w:fill="FFFFFF"/>
        </w:rPr>
        <w:t xml:space="preserve">: </w:t>
      </w:r>
      <w:proofErr w:type="spellStart"/>
      <w:r w:rsidRPr="00352321">
        <w:rPr>
          <w:rFonts w:ascii="Roboto" w:hAnsi="Roboto"/>
          <w:spacing w:val="3"/>
          <w:sz w:val="21"/>
          <w:szCs w:val="21"/>
          <w:shd w:val="clear" w:color="auto" w:fill="FFFFFF"/>
        </w:rPr>
        <w:t>une</w:t>
      </w:r>
      <w:proofErr w:type="spellEnd"/>
      <w:r w:rsidRPr="00352321">
        <w:rPr>
          <w:rFonts w:ascii="Roboto" w:hAnsi="Roboto"/>
          <w:spacing w:val="3"/>
          <w:sz w:val="21"/>
          <w:szCs w:val="21"/>
          <w:shd w:val="clear" w:color="auto" w:fill="FFFFFF"/>
        </w:rPr>
        <w:t xml:space="preserve"> </w:t>
      </w:r>
      <w:proofErr w:type="spellStart"/>
      <w:r w:rsidRPr="00352321">
        <w:rPr>
          <w:rFonts w:ascii="Roboto" w:hAnsi="Roboto"/>
          <w:spacing w:val="3"/>
          <w:sz w:val="21"/>
          <w:szCs w:val="21"/>
          <w:shd w:val="clear" w:color="auto" w:fill="FFFFFF"/>
        </w:rPr>
        <w:t>autoproduction</w:t>
      </w:r>
      <w:proofErr w:type="spellEnd"/>
      <w:r w:rsidRPr="00352321">
        <w:rPr>
          <w:rFonts w:ascii="Roboto" w:hAnsi="Roboto"/>
          <w:spacing w:val="3"/>
          <w:sz w:val="21"/>
          <w:szCs w:val="21"/>
          <w:shd w:val="clear" w:color="auto" w:fill="FFFFFF"/>
        </w:rPr>
        <w:t xml:space="preserve"> </w:t>
      </w:r>
      <w:proofErr w:type="spellStart"/>
      <w:r w:rsidRPr="00352321">
        <w:rPr>
          <w:rFonts w:ascii="Roboto" w:hAnsi="Roboto"/>
          <w:spacing w:val="3"/>
          <w:sz w:val="21"/>
          <w:szCs w:val="21"/>
          <w:shd w:val="clear" w:color="auto" w:fill="FFFFFF"/>
        </w:rPr>
        <w:t>sauvage</w:t>
      </w:r>
      <w:proofErr w:type="spellEnd"/>
      <w:r w:rsidRPr="00352321">
        <w:rPr>
          <w:rFonts w:ascii="Roboto" w:hAnsi="Roboto"/>
          <w:spacing w:val="3"/>
          <w:sz w:val="21"/>
          <w:szCs w:val="21"/>
          <w:shd w:val="clear" w:color="auto" w:fill="FFFFFF"/>
        </w:rPr>
        <w:t xml:space="preserve"> de </w:t>
      </w:r>
      <w:proofErr w:type="spellStart"/>
      <w:r w:rsidRPr="00352321">
        <w:rPr>
          <w:rFonts w:ascii="Roboto" w:hAnsi="Roboto"/>
          <w:spacing w:val="3"/>
          <w:sz w:val="21"/>
          <w:szCs w:val="21"/>
          <w:shd w:val="clear" w:color="auto" w:fill="FFFFFF"/>
        </w:rPr>
        <w:t>l’expérience</w:t>
      </w:r>
      <w:proofErr w:type="spellEnd"/>
      <w:r w:rsidRPr="00352321">
        <w:rPr>
          <w:rFonts w:ascii="Roboto" w:hAnsi="Roboto"/>
          <w:spacing w:val="3"/>
          <w:sz w:val="21"/>
          <w:szCs w:val="21"/>
          <w:shd w:val="clear" w:color="auto" w:fill="FFFFFF"/>
        </w:rPr>
        <w:t xml:space="preserve"> </w:t>
      </w:r>
      <w:proofErr w:type="spellStart"/>
      <w:r w:rsidRPr="00352321">
        <w:rPr>
          <w:rFonts w:ascii="Roboto" w:hAnsi="Roboto"/>
          <w:spacing w:val="3"/>
          <w:sz w:val="21"/>
          <w:szCs w:val="21"/>
          <w:shd w:val="clear" w:color="auto" w:fill="FFFFFF"/>
        </w:rPr>
        <w:t>touristique</w:t>
      </w:r>
      <w:proofErr w:type="spellEnd"/>
      <w:r w:rsidRPr="00352321">
        <w:rPr>
          <w:rFonts w:ascii="Roboto" w:hAnsi="Roboto"/>
          <w:spacing w:val="3"/>
          <w:sz w:val="21"/>
          <w:szCs w:val="21"/>
          <w:shd w:val="clear" w:color="auto" w:fill="FFFFFF"/>
        </w:rPr>
        <w:t xml:space="preserve"> de </w:t>
      </w:r>
      <w:proofErr w:type="spellStart"/>
      <w:r w:rsidRPr="00352321">
        <w:rPr>
          <w:rFonts w:ascii="Roboto" w:hAnsi="Roboto"/>
          <w:spacing w:val="3"/>
          <w:sz w:val="21"/>
          <w:szCs w:val="21"/>
          <w:shd w:val="clear" w:color="auto" w:fill="FFFFFF"/>
        </w:rPr>
        <w:t>proximité</w:t>
      </w:r>
      <w:proofErr w:type="spellEnd"/>
      <w:r w:rsidRPr="00352321">
        <w:rPr>
          <w:rFonts w:ascii="Roboto" w:hAnsi="Roboto"/>
          <w:spacing w:val="3"/>
          <w:sz w:val="21"/>
          <w:szCs w:val="21"/>
          <w:shd w:val="clear" w:color="auto" w:fill="FFFFFF"/>
        </w:rPr>
        <w:t>?] (No. hal-03967736).</w:t>
      </w:r>
    </w:p>
    <w:p w14:paraId="6707C09C" w14:textId="7190A99C" w:rsidR="00352321" w:rsidRPr="00352321" w:rsidRDefault="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 xml:space="preserve">Richards, K., Doran, A., Brett, C., Wingfield, H., &amp; Schofield, P. (2022). The </w:t>
      </w:r>
      <w:proofErr w:type="spellStart"/>
      <w:r w:rsidRPr="00352321">
        <w:rPr>
          <w:rFonts w:ascii="Roboto" w:hAnsi="Roboto"/>
          <w:spacing w:val="3"/>
          <w:sz w:val="21"/>
          <w:szCs w:val="21"/>
          <w:shd w:val="clear" w:color="auto" w:fill="FFFFFF"/>
        </w:rPr>
        <w:t>Outjoyment</w:t>
      </w:r>
      <w:proofErr w:type="spellEnd"/>
      <w:r w:rsidRPr="00352321">
        <w:rPr>
          <w:rFonts w:ascii="Roboto" w:hAnsi="Roboto"/>
          <w:spacing w:val="3"/>
          <w:sz w:val="21"/>
          <w:szCs w:val="21"/>
          <w:shd w:val="clear" w:color="auto" w:fill="FFFFFF"/>
        </w:rPr>
        <w:t xml:space="preserve"> report: a research report on the well-being and mental health benefits of camping.</w:t>
      </w:r>
    </w:p>
    <w:p w14:paraId="55C7CCC5" w14:textId="15EFDDF8" w:rsidR="00352321" w:rsidRPr="00352321" w:rsidRDefault="00352321">
      <w:pPr>
        <w:rPr>
          <w:rFonts w:ascii="Roboto" w:hAnsi="Roboto"/>
          <w:spacing w:val="3"/>
          <w:sz w:val="21"/>
          <w:szCs w:val="21"/>
          <w:shd w:val="clear" w:color="auto" w:fill="FFFFFF"/>
        </w:rPr>
      </w:pPr>
      <w:r w:rsidRPr="00352321">
        <w:rPr>
          <w:rFonts w:ascii="Roboto" w:hAnsi="Roboto"/>
          <w:spacing w:val="3"/>
          <w:sz w:val="21"/>
          <w:szCs w:val="21"/>
          <w:shd w:val="clear" w:color="auto" w:fill="FFFFFF"/>
        </w:rPr>
        <w:t>Wall, T. (2020) ‘It was like a bomb had hit an off-licence’: rise in wild camping hits beauty spots. Available at: </w:t>
      </w:r>
      <w:hyperlink r:id="rId11" w:tgtFrame="_blank" w:history="1">
        <w:r w:rsidRPr="00352321">
          <w:rPr>
            <w:rStyle w:val="Hyperlink"/>
            <w:rFonts w:ascii="Roboto" w:hAnsi="Roboto"/>
            <w:color w:val="auto"/>
            <w:spacing w:val="3"/>
            <w:sz w:val="21"/>
            <w:szCs w:val="21"/>
            <w:u w:val="none"/>
            <w:shd w:val="clear" w:color="auto" w:fill="FFFFFF"/>
          </w:rPr>
          <w:t>https://www.theguardian.com/environment/2020/jul/19/it-was-like-a-bomb-had-hit-an-off-licence-rise-in-wild-camping-hits-beauty-spots</w:t>
        </w:r>
      </w:hyperlink>
      <w:r w:rsidRPr="00352321">
        <w:rPr>
          <w:rFonts w:ascii="Roboto" w:hAnsi="Roboto"/>
          <w:spacing w:val="3"/>
          <w:sz w:val="21"/>
          <w:szCs w:val="21"/>
          <w:shd w:val="clear" w:color="auto" w:fill="FFFFFF"/>
        </w:rPr>
        <w:t> (Accessed: March 20, 2023).</w:t>
      </w:r>
    </w:p>
    <w:p w14:paraId="6A440BB4" w14:textId="4F81D97F" w:rsidR="00352321" w:rsidRDefault="00352321">
      <w:pPr>
        <w:rPr>
          <w:rFonts w:ascii="Roboto" w:hAnsi="Roboto"/>
          <w:color w:val="444746"/>
          <w:spacing w:val="3"/>
          <w:sz w:val="21"/>
          <w:szCs w:val="21"/>
          <w:shd w:val="clear" w:color="auto" w:fill="FFFFFF"/>
        </w:rPr>
      </w:pPr>
    </w:p>
    <w:p w14:paraId="6465180B" w14:textId="77777777" w:rsidR="00352321" w:rsidRDefault="00352321"/>
    <w:sectPr w:rsidR="0035232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9DB66" w14:textId="77777777" w:rsidR="00233AC4" w:rsidRDefault="00233AC4" w:rsidP="00352321">
      <w:pPr>
        <w:spacing w:after="0" w:line="240" w:lineRule="auto"/>
      </w:pPr>
      <w:r>
        <w:separator/>
      </w:r>
    </w:p>
  </w:endnote>
  <w:endnote w:type="continuationSeparator" w:id="0">
    <w:p w14:paraId="041E4573" w14:textId="77777777" w:rsidR="00233AC4" w:rsidRDefault="00233AC4" w:rsidP="00352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DD6A7" w14:textId="77777777" w:rsidR="00233AC4" w:rsidRDefault="00233AC4" w:rsidP="00352321">
      <w:pPr>
        <w:spacing w:after="0" w:line="240" w:lineRule="auto"/>
      </w:pPr>
      <w:r>
        <w:separator/>
      </w:r>
    </w:p>
  </w:footnote>
  <w:footnote w:type="continuationSeparator" w:id="0">
    <w:p w14:paraId="25958B6A" w14:textId="77777777" w:rsidR="00233AC4" w:rsidRDefault="00233AC4" w:rsidP="003523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4E681" w14:textId="2D663300" w:rsidR="006609A1" w:rsidRPr="006609A1" w:rsidRDefault="00352321" w:rsidP="006609A1">
    <w:pPr>
      <w:rPr>
        <w:rFonts w:ascii="Segoe UI" w:eastAsia="Times New Roman" w:hAnsi="Segoe UI" w:cs="Segoe UI"/>
        <w:color w:val="212529"/>
        <w:kern w:val="0"/>
        <w:sz w:val="23"/>
        <w:szCs w:val="23"/>
        <w:lang w:eastAsia="en-GB"/>
        <w14:ligatures w14:val="none"/>
      </w:rPr>
    </w:pPr>
    <w:r>
      <w:t xml:space="preserve">2005819                                                </w:t>
    </w:r>
    <w:r w:rsidR="006609A1">
      <w:t xml:space="preserve">        </w:t>
    </w:r>
    <w:r>
      <w:t xml:space="preserve">Lucy Davies     </w:t>
    </w:r>
    <w:r w:rsidR="006609A1">
      <w:t xml:space="preserve">                                         </w:t>
    </w:r>
    <w:r w:rsidR="006609A1" w:rsidRPr="006609A1">
      <w:rPr>
        <w:rFonts w:ascii="Times New Roman" w:eastAsia="Times New Roman" w:hAnsi="Times New Roman" w:cs="Times New Roman"/>
        <w:kern w:val="0"/>
        <w:sz w:val="24"/>
        <w:szCs w:val="24"/>
        <w:lang w:eastAsia="en-GB"/>
        <w14:ligatures w14:val="none"/>
      </w:rPr>
      <w:fldChar w:fldCharType="begin"/>
    </w:r>
    <w:r w:rsidR="006609A1" w:rsidRPr="006609A1">
      <w:rPr>
        <w:rFonts w:ascii="Times New Roman" w:eastAsia="Times New Roman" w:hAnsi="Times New Roman" w:cs="Times New Roman"/>
        <w:kern w:val="0"/>
        <w:sz w:val="24"/>
        <w:szCs w:val="24"/>
        <w:lang w:eastAsia="en-GB"/>
        <w14:ligatures w14:val="none"/>
      </w:rPr>
      <w:instrText xml:space="preserve"> HYPERLINK "https://moodle.uwtsd.ac.uk/course/view.php?id=8815" </w:instrText>
    </w:r>
    <w:r w:rsidR="006609A1" w:rsidRPr="006609A1">
      <w:rPr>
        <w:rFonts w:ascii="Times New Roman" w:eastAsia="Times New Roman" w:hAnsi="Times New Roman" w:cs="Times New Roman"/>
        <w:kern w:val="0"/>
        <w:sz w:val="24"/>
        <w:szCs w:val="24"/>
        <w:lang w:eastAsia="en-GB"/>
        <w14:ligatures w14:val="none"/>
      </w:rPr>
      <w:fldChar w:fldCharType="separate"/>
    </w:r>
    <w:r w:rsidR="006609A1" w:rsidRPr="006609A1">
      <w:rPr>
        <w:rFonts w:ascii="Segoe UI" w:eastAsia="Times New Roman" w:hAnsi="Segoe UI" w:cs="Segoe UI"/>
        <w:color w:val="212529"/>
        <w:kern w:val="0"/>
        <w:sz w:val="24"/>
        <w:szCs w:val="24"/>
        <w:lang w:eastAsia="en-GB"/>
        <w14:ligatures w14:val="none"/>
      </w:rPr>
      <w:t>BMOE5006</w:t>
    </w:r>
  </w:p>
  <w:p w14:paraId="7350F97B" w14:textId="748BAC84" w:rsidR="00352321" w:rsidRDefault="006609A1" w:rsidP="006609A1">
    <w:pPr>
      <w:pStyle w:val="Header"/>
    </w:pPr>
    <w:r w:rsidRPr="006609A1">
      <w:rPr>
        <w:rFonts w:ascii="Times New Roman" w:eastAsia="Times New Roman" w:hAnsi="Times New Roman" w:cs="Times New Roman"/>
        <w:kern w:val="0"/>
        <w:sz w:val="24"/>
        <w:szCs w:val="24"/>
        <w:lang w:eastAsia="en-GB"/>
        <w14:ligatures w14:val="none"/>
      </w:rPr>
      <w:fldChar w:fldCharType="end"/>
    </w:r>
    <w:r w:rsidR="00352321">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321"/>
    <w:rsid w:val="00047A7D"/>
    <w:rsid w:val="00233AC4"/>
    <w:rsid w:val="00352321"/>
    <w:rsid w:val="006609A1"/>
    <w:rsid w:val="00B45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4853"/>
  <w15:chartTrackingRefBased/>
  <w15:docId w15:val="{336D421F-A744-4220-A138-9D5543BA9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609A1"/>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23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52321"/>
    <w:rPr>
      <w:color w:val="0000FF"/>
      <w:u w:val="single"/>
    </w:rPr>
  </w:style>
  <w:style w:type="paragraph" w:styleId="Header">
    <w:name w:val="header"/>
    <w:basedOn w:val="Normal"/>
    <w:link w:val="HeaderChar"/>
    <w:uiPriority w:val="99"/>
    <w:unhideWhenUsed/>
    <w:rsid w:val="00352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321"/>
  </w:style>
  <w:style w:type="paragraph" w:styleId="Footer">
    <w:name w:val="footer"/>
    <w:basedOn w:val="Normal"/>
    <w:link w:val="FooterChar"/>
    <w:uiPriority w:val="99"/>
    <w:unhideWhenUsed/>
    <w:rsid w:val="00352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321"/>
  </w:style>
  <w:style w:type="character" w:customStyle="1" w:styleId="Heading4Char">
    <w:name w:val="Heading 4 Char"/>
    <w:basedOn w:val="DefaultParagraphFont"/>
    <w:link w:val="Heading4"/>
    <w:uiPriority w:val="9"/>
    <w:rsid w:val="006609A1"/>
    <w:rPr>
      <w:rFonts w:ascii="Times New Roman" w:eastAsia="Times New Roman" w:hAnsi="Times New Roman" w:cs="Times New Roman"/>
      <w:b/>
      <w:bC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21842">
      <w:bodyDiv w:val="1"/>
      <w:marLeft w:val="0"/>
      <w:marRight w:val="0"/>
      <w:marTop w:val="0"/>
      <w:marBottom w:val="0"/>
      <w:divBdr>
        <w:top w:val="none" w:sz="0" w:space="0" w:color="auto"/>
        <w:left w:val="none" w:sz="0" w:space="0" w:color="auto"/>
        <w:bottom w:val="none" w:sz="0" w:space="0" w:color="auto"/>
        <w:right w:val="none" w:sz="0" w:space="0" w:color="auto"/>
      </w:divBdr>
    </w:div>
    <w:div w:id="1061514364">
      <w:bodyDiv w:val="1"/>
      <w:marLeft w:val="0"/>
      <w:marRight w:val="0"/>
      <w:marTop w:val="0"/>
      <w:marBottom w:val="0"/>
      <w:divBdr>
        <w:top w:val="none" w:sz="0" w:space="0" w:color="auto"/>
        <w:left w:val="none" w:sz="0" w:space="0" w:color="auto"/>
        <w:bottom w:val="none" w:sz="0" w:space="0" w:color="auto"/>
        <w:right w:val="none" w:sz="0" w:space="0" w:color="auto"/>
      </w:divBdr>
    </w:div>
    <w:div w:id="1945529208">
      <w:bodyDiv w:val="1"/>
      <w:marLeft w:val="0"/>
      <w:marRight w:val="0"/>
      <w:marTop w:val="0"/>
      <w:marBottom w:val="0"/>
      <w:divBdr>
        <w:top w:val="none" w:sz="0" w:space="0" w:color="auto"/>
        <w:left w:val="none" w:sz="0" w:space="0" w:color="auto"/>
        <w:bottom w:val="none" w:sz="0" w:space="0" w:color="auto"/>
        <w:right w:val="none" w:sz="0" w:space="0" w:color="auto"/>
      </w:divBdr>
    </w:div>
    <w:div w:id="212908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Morris%2C+Nina+Jan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andfonline.com/author/Goodnow%2C+Jasmin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author/Mackenzie%2C+Susan+Houge" TargetMode="External"/><Relationship Id="rId11" Type="http://schemas.openxmlformats.org/officeDocument/2006/relationships/hyperlink" Target="https://www.google.com/url?q=https://www.theguardian.com/environment/2020/jul/19/it-was-like-a-bomb-had-hit-an-off-licence-rise-in-wild-camping-hits-beauty-spots&amp;sa=D&amp;source=docs&amp;ust=1680223534905936&amp;usg=AOvVaw1OhPPmFzbTKlrQAKurVuYi" TargetMode="External"/><Relationship Id="rId5" Type="http://schemas.openxmlformats.org/officeDocument/2006/relationships/endnotes" Target="endnotes.xml"/><Relationship Id="rId10" Type="http://schemas.openxmlformats.org/officeDocument/2006/relationships/hyperlink" Target="https://www.google.com/url?q=https://alastairhumphreys.com/microadventures-3/&amp;sa=D&amp;source=docs&amp;ust=1680215982490013&amp;usg=AOvVaw3U9p1wjZsoawmJ_uc7eKdp" TargetMode="External"/><Relationship Id="rId4" Type="http://schemas.openxmlformats.org/officeDocument/2006/relationships/footnotes" Target="footnotes.xml"/><Relationship Id="rId9" Type="http://schemas.openxmlformats.org/officeDocument/2006/relationships/hyperlink" Target="https://www.tandfonline.com/author/Orton-Johnson%2C+Kat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3</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davies</dc:creator>
  <cp:keywords/>
  <dc:description/>
  <cp:lastModifiedBy>lucy davies</cp:lastModifiedBy>
  <cp:revision>1</cp:revision>
  <dcterms:created xsi:type="dcterms:W3CDTF">2023-03-31T00:21:00Z</dcterms:created>
  <dcterms:modified xsi:type="dcterms:W3CDTF">2023-03-31T00:44:00Z</dcterms:modified>
</cp:coreProperties>
</file>