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285"/>
        <w:tblW w:w="10730" w:type="dxa"/>
        <w:tblLook w:val="04A0" w:firstRow="1" w:lastRow="0" w:firstColumn="1" w:lastColumn="0" w:noHBand="0" w:noVBand="1"/>
      </w:tblPr>
      <w:tblGrid>
        <w:gridCol w:w="2187"/>
        <w:gridCol w:w="8543"/>
      </w:tblGrid>
      <w:tr w:rsidR="0064539F" w14:paraId="585FE73F" w14:textId="77777777" w:rsidTr="0081212A">
        <w:trPr>
          <w:trHeight w:val="406"/>
        </w:trPr>
        <w:tc>
          <w:tcPr>
            <w:tcW w:w="2187" w:type="dxa"/>
          </w:tcPr>
          <w:p w14:paraId="1635C6A3" w14:textId="77777777" w:rsidR="0064539F" w:rsidRPr="00F5497C" w:rsidRDefault="0064539F" w:rsidP="0081212A">
            <w:pPr>
              <w:pStyle w:val="AssignBody"/>
              <w:jc w:val="center"/>
              <w:rPr>
                <w:rFonts w:cs="Arial"/>
              </w:rPr>
            </w:pPr>
            <w:proofErr w:type="spellStart"/>
            <w:r w:rsidRPr="00F5497C">
              <w:rPr>
                <w:rFonts w:cs="Arial"/>
              </w:rPr>
              <w:t>T</w:t>
            </w:r>
            <w:bookmarkStart w:id="0" w:name="cysill"/>
            <w:bookmarkEnd w:id="0"/>
            <w:r w:rsidRPr="00F5497C">
              <w:rPr>
                <w:rFonts w:cs="Arial"/>
              </w:rPr>
              <w:t>arged</w:t>
            </w:r>
            <w:proofErr w:type="spellEnd"/>
            <w:r w:rsidRPr="00F5497C">
              <w:rPr>
                <w:rFonts w:cs="Arial"/>
              </w:rPr>
              <w:t>/Target 1</w:t>
            </w:r>
          </w:p>
        </w:tc>
        <w:tc>
          <w:tcPr>
            <w:tcW w:w="8543" w:type="dxa"/>
          </w:tcPr>
          <w:p w14:paraId="28121297" w14:textId="7BDDE323" w:rsidR="0064539F" w:rsidRPr="00F5497C" w:rsidRDefault="0064539F" w:rsidP="00065423">
            <w:pPr>
              <w:pStyle w:val="AssignBody"/>
              <w:spacing w:line="276" w:lineRule="auto"/>
              <w:rPr>
                <w:rFonts w:cs="Arial"/>
                <w:shd w:val="clear" w:color="auto" w:fill="FFFFFF"/>
              </w:rPr>
            </w:pPr>
            <w:r w:rsidRPr="00F5497C">
              <w:rPr>
                <w:rFonts w:cs="Arial"/>
                <w:shd w:val="clear" w:color="auto" w:fill="FFFFFF"/>
              </w:rPr>
              <w:t xml:space="preserve">“Further develop your critical evaluation.” </w:t>
            </w:r>
            <w:r w:rsidR="009D652D">
              <w:rPr>
                <w:rFonts w:cs="Arial"/>
                <w:shd w:val="clear" w:color="auto" w:fill="FFFFFF"/>
              </w:rPr>
              <w:t xml:space="preserve">Within this essay criticality was implemented within the SWOT analysis of the project proposal. </w:t>
            </w:r>
          </w:p>
        </w:tc>
      </w:tr>
      <w:tr w:rsidR="0064539F" w14:paraId="3A474364" w14:textId="77777777" w:rsidTr="0081212A">
        <w:trPr>
          <w:trHeight w:val="406"/>
        </w:trPr>
        <w:tc>
          <w:tcPr>
            <w:tcW w:w="2187" w:type="dxa"/>
          </w:tcPr>
          <w:p w14:paraId="72374529" w14:textId="77777777" w:rsidR="0064539F" w:rsidRPr="00F5497C" w:rsidRDefault="0064539F" w:rsidP="0081212A">
            <w:pPr>
              <w:pStyle w:val="AssignBody"/>
              <w:jc w:val="center"/>
              <w:rPr>
                <w:rFonts w:cs="Arial"/>
              </w:rPr>
            </w:pPr>
            <w:proofErr w:type="spellStart"/>
            <w:r w:rsidRPr="00F5497C">
              <w:rPr>
                <w:rFonts w:cs="Arial"/>
              </w:rPr>
              <w:t>Targed</w:t>
            </w:r>
            <w:proofErr w:type="spellEnd"/>
            <w:r w:rsidRPr="00F5497C">
              <w:rPr>
                <w:rFonts w:cs="Arial"/>
              </w:rPr>
              <w:t>/Target 2</w:t>
            </w:r>
          </w:p>
        </w:tc>
        <w:tc>
          <w:tcPr>
            <w:tcW w:w="8543" w:type="dxa"/>
          </w:tcPr>
          <w:p w14:paraId="4D65179A" w14:textId="2E77046B" w:rsidR="0064539F" w:rsidRPr="009D652D" w:rsidRDefault="0064539F" w:rsidP="00065423">
            <w:pPr>
              <w:pStyle w:val="NormalWeb"/>
              <w:spacing w:before="0" w:beforeAutospacing="0" w:after="0" w:afterAutospacing="0" w:line="276" w:lineRule="auto"/>
              <w:rPr>
                <w:rFonts w:ascii="Arial" w:hAnsi="Arial" w:cs="Arial"/>
                <w:sz w:val="22"/>
                <w:szCs w:val="22"/>
              </w:rPr>
            </w:pPr>
            <w:r w:rsidRPr="00F5497C">
              <w:rPr>
                <w:rFonts w:ascii="Arial" w:hAnsi="Arial" w:cs="Arial"/>
                <w:sz w:val="22"/>
                <w:szCs w:val="22"/>
              </w:rPr>
              <w:t>Ensure consistent and correct use of the UWTSD Harvard Referencing Guidance, e.g. please see comment on the reference list, e.g. title of book, report and journal should be placed in italic.</w:t>
            </w:r>
            <w:r w:rsidR="009D652D">
              <w:rPr>
                <w:rFonts w:ascii="Arial" w:hAnsi="Arial" w:cs="Arial"/>
                <w:sz w:val="22"/>
                <w:szCs w:val="22"/>
              </w:rPr>
              <w:t xml:space="preserve"> Throughout the referencing and </w:t>
            </w:r>
            <w:r w:rsidR="004C3E37">
              <w:rPr>
                <w:rFonts w:ascii="Arial" w:hAnsi="Arial" w:cs="Arial"/>
                <w:sz w:val="22"/>
                <w:szCs w:val="22"/>
              </w:rPr>
              <w:t>citations,</w:t>
            </w:r>
            <w:r w:rsidR="009D652D">
              <w:rPr>
                <w:rFonts w:ascii="Arial" w:hAnsi="Arial" w:cs="Arial"/>
                <w:sz w:val="22"/>
                <w:szCs w:val="22"/>
              </w:rPr>
              <w:t xml:space="preserve"> the referencing guide was </w:t>
            </w:r>
            <w:r w:rsidR="004C3E37">
              <w:rPr>
                <w:rFonts w:ascii="Arial" w:hAnsi="Arial" w:cs="Arial"/>
                <w:sz w:val="22"/>
                <w:szCs w:val="22"/>
              </w:rPr>
              <w:t xml:space="preserve">consistently referred to. </w:t>
            </w:r>
          </w:p>
        </w:tc>
      </w:tr>
      <w:tr w:rsidR="0064539F" w14:paraId="26A320EE" w14:textId="77777777" w:rsidTr="0081212A">
        <w:trPr>
          <w:trHeight w:val="406"/>
        </w:trPr>
        <w:tc>
          <w:tcPr>
            <w:tcW w:w="2187" w:type="dxa"/>
          </w:tcPr>
          <w:p w14:paraId="5AF12200" w14:textId="77777777" w:rsidR="0064539F" w:rsidRPr="00F5497C" w:rsidRDefault="0064539F" w:rsidP="0081212A">
            <w:pPr>
              <w:pStyle w:val="AssignBody"/>
              <w:jc w:val="center"/>
              <w:rPr>
                <w:rFonts w:cs="Arial"/>
              </w:rPr>
            </w:pPr>
            <w:proofErr w:type="spellStart"/>
            <w:r w:rsidRPr="00F5497C">
              <w:rPr>
                <w:rFonts w:cs="Arial"/>
              </w:rPr>
              <w:t>Targed</w:t>
            </w:r>
            <w:proofErr w:type="spellEnd"/>
            <w:r w:rsidRPr="00F5497C">
              <w:rPr>
                <w:rFonts w:cs="Arial"/>
              </w:rPr>
              <w:t>/Target 3</w:t>
            </w:r>
          </w:p>
        </w:tc>
        <w:tc>
          <w:tcPr>
            <w:tcW w:w="8543" w:type="dxa"/>
          </w:tcPr>
          <w:p w14:paraId="6FB24F8F" w14:textId="2A877B84" w:rsidR="0064539F" w:rsidRPr="004C3E37" w:rsidRDefault="0064539F" w:rsidP="00065423">
            <w:pPr>
              <w:pStyle w:val="NormalWeb"/>
              <w:spacing w:before="0" w:beforeAutospacing="0" w:after="0" w:afterAutospacing="0" w:line="276" w:lineRule="auto"/>
              <w:rPr>
                <w:rFonts w:ascii="Arial" w:hAnsi="Arial" w:cs="Arial"/>
                <w:sz w:val="22"/>
                <w:szCs w:val="22"/>
              </w:rPr>
            </w:pPr>
            <w:r w:rsidRPr="00F5497C">
              <w:rPr>
                <w:rFonts w:ascii="Arial" w:hAnsi="Arial" w:cs="Arial"/>
                <w:sz w:val="22"/>
                <w:szCs w:val="22"/>
              </w:rPr>
              <w:t>Further develop your criticality by ensuring that you support every claim you make with literature evidence.</w:t>
            </w:r>
            <w:r w:rsidR="004C3E37">
              <w:rPr>
                <w:rFonts w:ascii="Arial" w:hAnsi="Arial" w:cs="Arial"/>
                <w:sz w:val="22"/>
                <w:szCs w:val="22"/>
              </w:rPr>
              <w:t xml:space="preserve"> </w:t>
            </w:r>
            <w:r w:rsidR="00E24D5C">
              <w:rPr>
                <w:rFonts w:ascii="Arial" w:hAnsi="Arial" w:cs="Arial"/>
                <w:sz w:val="22"/>
                <w:szCs w:val="22"/>
              </w:rPr>
              <w:t xml:space="preserve">All aspects of the SWOT analysis were supported with literature. </w:t>
            </w:r>
          </w:p>
        </w:tc>
      </w:tr>
      <w:tr w:rsidR="0064539F" w14:paraId="268368C1" w14:textId="77777777" w:rsidTr="0081212A">
        <w:trPr>
          <w:trHeight w:val="64"/>
        </w:trPr>
        <w:tc>
          <w:tcPr>
            <w:tcW w:w="2187" w:type="dxa"/>
          </w:tcPr>
          <w:p w14:paraId="5B33073A" w14:textId="77777777" w:rsidR="0064539F" w:rsidRPr="00F5497C" w:rsidRDefault="0064539F" w:rsidP="0081212A">
            <w:pPr>
              <w:pStyle w:val="AssignBody"/>
              <w:jc w:val="center"/>
              <w:rPr>
                <w:rFonts w:cs="Arial"/>
              </w:rPr>
            </w:pPr>
            <w:proofErr w:type="spellStart"/>
            <w:r w:rsidRPr="00F5497C">
              <w:rPr>
                <w:rFonts w:cs="Arial"/>
              </w:rPr>
              <w:t>Targed</w:t>
            </w:r>
            <w:proofErr w:type="spellEnd"/>
            <w:r w:rsidRPr="00F5497C">
              <w:rPr>
                <w:rFonts w:cs="Arial"/>
              </w:rPr>
              <w:t>/Target 4</w:t>
            </w:r>
          </w:p>
        </w:tc>
        <w:tc>
          <w:tcPr>
            <w:tcW w:w="8543" w:type="dxa"/>
          </w:tcPr>
          <w:p w14:paraId="4FA921D3" w14:textId="793D79E7" w:rsidR="0064539F" w:rsidRPr="00F5497C" w:rsidRDefault="0064539F" w:rsidP="00065423">
            <w:pPr>
              <w:pStyle w:val="NormalWeb"/>
              <w:spacing w:before="0" w:beforeAutospacing="0" w:after="0" w:afterAutospacing="0" w:line="276" w:lineRule="auto"/>
              <w:rPr>
                <w:rFonts w:ascii="Arial" w:hAnsi="Arial" w:cs="Arial"/>
                <w:sz w:val="22"/>
                <w:szCs w:val="22"/>
              </w:rPr>
            </w:pPr>
            <w:r w:rsidRPr="00F5497C">
              <w:rPr>
                <w:rFonts w:ascii="Arial" w:hAnsi="Arial" w:cs="Arial"/>
                <w:sz w:val="22"/>
                <w:szCs w:val="22"/>
              </w:rPr>
              <w:t>Extend your engagement with literature by engaging further with peer-reviewed journal articles. </w:t>
            </w:r>
            <w:r w:rsidR="00641625">
              <w:rPr>
                <w:rFonts w:ascii="Arial" w:hAnsi="Arial" w:cs="Arial"/>
                <w:sz w:val="22"/>
                <w:szCs w:val="22"/>
              </w:rPr>
              <w:t xml:space="preserve">Within the essay, there were numerous types of literature including </w:t>
            </w:r>
            <w:r w:rsidR="00E84570">
              <w:rPr>
                <w:rFonts w:ascii="Arial" w:hAnsi="Arial" w:cs="Arial"/>
                <w:sz w:val="22"/>
                <w:szCs w:val="22"/>
              </w:rPr>
              <w:t>the use of peer-reviewed journal articles.</w:t>
            </w:r>
          </w:p>
        </w:tc>
      </w:tr>
    </w:tbl>
    <w:p w14:paraId="6E8A16F3" w14:textId="0FA0C977" w:rsidR="0064539F" w:rsidRDefault="0064539F" w:rsidP="002F2F7C">
      <w:pPr>
        <w:spacing w:line="360" w:lineRule="auto"/>
        <w:jc w:val="both"/>
        <w:rPr>
          <w:rFonts w:ascii="Arial" w:hAnsi="Arial" w:cs="Arial"/>
        </w:rPr>
      </w:pPr>
    </w:p>
    <w:p w14:paraId="5F411170" w14:textId="7702E8FA" w:rsidR="009A7B3D" w:rsidRDefault="000F3C61" w:rsidP="009A7B3D">
      <w:pPr>
        <w:spacing w:line="360" w:lineRule="auto"/>
        <w:jc w:val="both"/>
        <w:rPr>
          <w:rFonts w:ascii="Arial" w:hAnsi="Arial" w:cs="Arial"/>
          <w:sz w:val="32"/>
          <w:szCs w:val="32"/>
        </w:rPr>
      </w:pPr>
      <w:r w:rsidRPr="008F4005">
        <w:rPr>
          <w:rFonts w:ascii="Arial" w:hAnsi="Arial" w:cs="Arial"/>
          <w:sz w:val="32"/>
          <w:szCs w:val="32"/>
        </w:rPr>
        <w:t xml:space="preserve">Written response- A proposal for a school community project. </w:t>
      </w:r>
    </w:p>
    <w:p w14:paraId="2566FFEA" w14:textId="2CD97A56" w:rsidR="009C2E98" w:rsidRDefault="009C2E98" w:rsidP="009C2E98">
      <w:pPr>
        <w:spacing w:line="360" w:lineRule="auto"/>
        <w:jc w:val="both"/>
        <w:rPr>
          <w:rFonts w:ascii="Arial" w:hAnsi="Arial" w:cs="Arial"/>
        </w:rPr>
      </w:pPr>
      <w:r w:rsidRPr="00635751">
        <w:rPr>
          <w:rFonts w:ascii="Arial" w:hAnsi="Arial" w:cs="Arial"/>
        </w:rPr>
        <w:t xml:space="preserve">“Parental engagement in children’s learning makes a difference and remains one of the most powerful school improvement levers that we have” (Harris and Goodall, 2008, p. 287). Within this essay, a school community project will be proposed based on the focus of </w:t>
      </w:r>
      <w:r>
        <w:rPr>
          <w:rFonts w:ascii="Arial" w:hAnsi="Arial" w:cs="Arial"/>
        </w:rPr>
        <w:t>addressing</w:t>
      </w:r>
      <w:r w:rsidRPr="00635751">
        <w:rPr>
          <w:rFonts w:ascii="Arial" w:hAnsi="Arial" w:cs="Arial"/>
        </w:rPr>
        <w:t xml:space="preserve"> deprivation through parental engagement and improved life experienc</w:t>
      </w:r>
      <w:r>
        <w:rPr>
          <w:rFonts w:ascii="Arial" w:hAnsi="Arial" w:cs="Arial"/>
        </w:rPr>
        <w:t>es of vulnerable learners (PTE S</w:t>
      </w:r>
      <w:r w:rsidRPr="00635751">
        <w:rPr>
          <w:rFonts w:ascii="Arial" w:hAnsi="Arial" w:cs="Arial"/>
        </w:rPr>
        <w:t xml:space="preserve">chool, 2019). This focus was selected to support the School Development Plan (SDP) and the needs of the community. For </w:t>
      </w:r>
      <w:r>
        <w:rPr>
          <w:rFonts w:ascii="Arial" w:hAnsi="Arial" w:cs="Arial"/>
        </w:rPr>
        <w:t>example</w:t>
      </w:r>
      <w:r w:rsidRPr="00635751">
        <w:rPr>
          <w:rFonts w:ascii="Arial" w:hAnsi="Arial" w:cs="Arial"/>
        </w:rPr>
        <w:t xml:space="preserve">, the SDP conveys how schools plan on improving pupils’ learning following a self-evaluation. For instance, the Professional Teaching Experience (PTE) </w:t>
      </w:r>
      <w:r>
        <w:rPr>
          <w:rFonts w:ascii="Arial" w:hAnsi="Arial" w:cs="Arial"/>
        </w:rPr>
        <w:t>S</w:t>
      </w:r>
      <w:r w:rsidRPr="00635751">
        <w:rPr>
          <w:rFonts w:ascii="Arial" w:hAnsi="Arial" w:cs="Arial"/>
        </w:rPr>
        <w:t>chool prioritised the development of “a community hub to further develop community engagement and improve life experiences for vulnerable learning” (Wel</w:t>
      </w:r>
      <w:r>
        <w:rPr>
          <w:rFonts w:ascii="Arial" w:hAnsi="Arial" w:cs="Arial"/>
        </w:rPr>
        <w:t>sh Government (WG), 2014a; PTE S</w:t>
      </w:r>
      <w:r w:rsidRPr="00635751">
        <w:rPr>
          <w:rFonts w:ascii="Arial" w:hAnsi="Arial" w:cs="Arial"/>
        </w:rPr>
        <w:t>chool, 2019).</w:t>
      </w:r>
      <w:r>
        <w:rPr>
          <w:rFonts w:ascii="Arial" w:hAnsi="Arial" w:cs="Arial"/>
        </w:rPr>
        <w:t xml:space="preserve"> </w:t>
      </w:r>
      <w:r w:rsidR="00065423">
        <w:rPr>
          <w:rFonts w:ascii="Arial" w:hAnsi="Arial" w:cs="Arial"/>
        </w:rPr>
        <w:t>T</w:t>
      </w:r>
      <w:r>
        <w:rPr>
          <w:rFonts w:ascii="Arial" w:hAnsi="Arial" w:cs="Arial"/>
        </w:rPr>
        <w:t>he PTE S</w:t>
      </w:r>
      <w:r w:rsidRPr="00635751">
        <w:rPr>
          <w:rFonts w:ascii="Arial" w:hAnsi="Arial" w:cs="Arial"/>
        </w:rPr>
        <w:t xml:space="preserve">chool is based within the second group of most deprived areas of deprivation according to the Welsh Index of Multiple Deprivation (WIMD) with fifty percent of pupils also eligible for free school meals which is “Well above the Welsh average” (Estyn, 2018a, p.1; WG, 2019a; WG, 2019b). Consequently, Estyn (2012) suggests that those from disadvantaged backgrounds are less likely to have parents/carers who are involved in the education of their children causing a possible barrier to engagement. </w:t>
      </w:r>
      <w:r w:rsidR="00065423">
        <w:rPr>
          <w:rFonts w:ascii="Arial" w:hAnsi="Arial" w:cs="Arial"/>
        </w:rPr>
        <w:t>I</w:t>
      </w:r>
      <w:r w:rsidRPr="00635751">
        <w:rPr>
          <w:rFonts w:ascii="Arial" w:hAnsi="Arial" w:cs="Arial"/>
        </w:rPr>
        <w:t xml:space="preserve">t is important to acknowledge that this is not the case for all parents/carers and that engagement is just less likely of parents/carers from disadvantaged backgrounds. The proposed school community project hopes to tackle this as engagement is essential in reducing the attainment gap between those of disadvantaged pupils and their peers (WG, 2016b). </w:t>
      </w:r>
    </w:p>
    <w:p w14:paraId="7C2072BC" w14:textId="0D96C7D2" w:rsidR="009C2E98" w:rsidRDefault="009C2E98" w:rsidP="009C2E98">
      <w:pPr>
        <w:spacing w:line="360" w:lineRule="auto"/>
        <w:jc w:val="both"/>
        <w:rPr>
          <w:rFonts w:ascii="Arial" w:hAnsi="Arial" w:cs="Arial"/>
        </w:rPr>
      </w:pPr>
      <w:r w:rsidRPr="00635751">
        <w:rPr>
          <w:rFonts w:ascii="Arial" w:hAnsi="Arial" w:cs="Arial"/>
        </w:rPr>
        <w:t xml:space="preserve">Despite the proposed project being based on addressing deprivation through parental engagement and improved life experiences for vulnerable learners, the school already has many opportunities, both past and present, that link to the community. For instance, creating </w:t>
      </w:r>
      <w:r w:rsidRPr="00635751">
        <w:rPr>
          <w:rFonts w:ascii="Arial" w:hAnsi="Arial" w:cs="Arial"/>
          <w:shd w:val="clear" w:color="auto" w:fill="FFFFFF"/>
        </w:rPr>
        <w:t xml:space="preserve">“enterprise projects” from creation to evaluation which were sold in a ‘pop-up’ shop within the </w:t>
      </w:r>
      <w:r w:rsidRPr="00635751">
        <w:rPr>
          <w:rFonts w:ascii="Arial" w:hAnsi="Arial" w:cs="Arial"/>
          <w:shd w:val="clear" w:color="auto" w:fill="FFFFFF"/>
        </w:rPr>
        <w:lastRenderedPageBreak/>
        <w:t xml:space="preserve">local community. Pupils and the wider community benefited from this as pupils were able to develop aspects such as, literacy, Numeracy and ICT (Estyn, 2018b). Moreover, </w:t>
      </w:r>
      <w:r w:rsidRPr="00635751">
        <w:rPr>
          <w:rFonts w:ascii="Arial" w:hAnsi="Arial" w:cs="Arial"/>
        </w:rPr>
        <w:t>the school also has very strong relations to the families it serves through modes such as, social media, newsletters and the school website with opportunities for families to participate in school life for instance, “express events” (Estyn, 2018a, p.8).</w:t>
      </w:r>
    </w:p>
    <w:p w14:paraId="007FF0E0" w14:textId="310CA1F2" w:rsidR="009C2E98" w:rsidRDefault="009C2E98" w:rsidP="009C2E98">
      <w:pPr>
        <w:spacing w:line="360" w:lineRule="auto"/>
        <w:jc w:val="both"/>
        <w:rPr>
          <w:rFonts w:ascii="Arial" w:hAnsi="Arial" w:cs="Arial"/>
        </w:rPr>
      </w:pPr>
      <w:r w:rsidRPr="00635751">
        <w:rPr>
          <w:rFonts w:ascii="Arial" w:hAnsi="Arial" w:cs="Arial"/>
        </w:rPr>
        <w:t>Deprivation is a “lack of access to opportunities and resources which we might expect in our society” (WG, 2019a, P.3). Within this section deprivation will be analysed to understand the possible effects that it may have on pupils such as, the attainment gap as well as understand how parental engagement is affected by</w:t>
      </w:r>
      <w:r>
        <w:rPr>
          <w:rFonts w:ascii="Arial" w:hAnsi="Arial" w:cs="Arial"/>
        </w:rPr>
        <w:t xml:space="preserve"> </w:t>
      </w:r>
      <w:r w:rsidRPr="00635751">
        <w:rPr>
          <w:rFonts w:ascii="Arial" w:hAnsi="Arial" w:cs="Arial"/>
        </w:rPr>
        <w:t xml:space="preserve">deprivation (Estyn, 2012; 2014).  For instance, parents/carers from disadvantaged backgrounds are less likely to engage in the education of their children possibly due to lower levels of literacy being more likely among parents/carers who live in poverty.  In addition, they are more likely to have negative experiences of education themselves causing an additional barrier to engagement which can prevent them from helping their children to thrive (WG, 2016a; WG, 2014b; Estyn, 2012; 2014). However, engagement can be difficult for many parents/carers who face economic challenges but, the desire to support the pupils is still present (Goodall and Caroline, 2014). Through supporting the reduction of this barrier and developing effective engagement there are numerous benefits that can occur for example, pupils’ attainment can improve as a result of engagement (WG, 2016b). Finally, this could support the life experiences of vulnerable learners as “the better a young person’s academic qualifications at school, the greater the likelihood of securing a well-paid job” (EEF, 2017, p.8). </w:t>
      </w:r>
    </w:p>
    <w:p w14:paraId="3AA3B4F5" w14:textId="384FF9A9" w:rsidR="009C2E98" w:rsidRDefault="009C2E98" w:rsidP="009C2E98">
      <w:pPr>
        <w:spacing w:line="360" w:lineRule="auto"/>
        <w:jc w:val="both"/>
        <w:rPr>
          <w:rFonts w:ascii="Arial" w:hAnsi="Arial" w:cs="Arial"/>
        </w:rPr>
      </w:pPr>
      <w:r w:rsidRPr="00635751">
        <w:rPr>
          <w:rFonts w:ascii="Arial" w:hAnsi="Arial" w:cs="Arial"/>
        </w:rPr>
        <w:t>There are numerous methods to measure deprivation such as, WIMD which measures areas of focused deprivation through a combination of measurements such as, income and education (WG, 2019a; WG, 2014b). Free school meals (FSM) eligibility can also be used as a substitute measure of poverty and socio-economic status with it being widely used in schools, academia and policies in Wales for instance, when examining the attainment gap (WG, 2014b; Taylor, 2018). However, it is important to acknowledge the</w:t>
      </w:r>
      <w:r>
        <w:rPr>
          <w:rFonts w:ascii="Arial" w:hAnsi="Arial" w:cs="Arial"/>
        </w:rPr>
        <w:t xml:space="preserve">ir </w:t>
      </w:r>
      <w:r w:rsidRPr="00635751">
        <w:rPr>
          <w:rFonts w:ascii="Arial" w:hAnsi="Arial" w:cs="Arial"/>
        </w:rPr>
        <w:t>limitations as</w:t>
      </w:r>
      <w:r w:rsidR="00270C97">
        <w:rPr>
          <w:rFonts w:ascii="Arial" w:hAnsi="Arial" w:cs="Arial"/>
        </w:rPr>
        <w:t xml:space="preserve"> </w:t>
      </w:r>
      <w:r w:rsidR="00270C97" w:rsidRPr="00635751">
        <w:rPr>
          <w:rFonts w:ascii="Arial" w:hAnsi="Arial" w:cs="Arial"/>
        </w:rPr>
        <w:t>not all pupils living in poverty are recorded as FSM</w:t>
      </w:r>
      <w:r w:rsidRPr="00635751">
        <w:rPr>
          <w:rFonts w:ascii="Arial" w:hAnsi="Arial" w:cs="Arial"/>
        </w:rPr>
        <w:t xml:space="preserve"> </w:t>
      </w:r>
      <w:r w:rsidR="00270C97" w:rsidRPr="00635751">
        <w:rPr>
          <w:rFonts w:ascii="Arial" w:hAnsi="Arial" w:cs="Arial"/>
        </w:rPr>
        <w:t xml:space="preserve">(Taylor, 2018). </w:t>
      </w:r>
      <w:r w:rsidR="00270C97">
        <w:rPr>
          <w:rFonts w:ascii="Arial" w:hAnsi="Arial" w:cs="Arial"/>
        </w:rPr>
        <w:t>Moreover, not</w:t>
      </w:r>
      <w:r w:rsidRPr="00635751">
        <w:rPr>
          <w:rFonts w:ascii="Arial" w:hAnsi="Arial" w:cs="Arial"/>
        </w:rPr>
        <w:t xml:space="preserve"> all pupils who live in deprived areas are deprived, but, a considerable overlap between the overall deprivation of the area and the multiple deprivation types that people suffer within an area would be expected (WG, 2019). </w:t>
      </w:r>
    </w:p>
    <w:p w14:paraId="0ED02A8D" w14:textId="6F29AA9F" w:rsidR="00D93258" w:rsidRDefault="00D93258" w:rsidP="00D93258">
      <w:pPr>
        <w:spacing w:line="360" w:lineRule="auto"/>
        <w:jc w:val="both"/>
        <w:rPr>
          <w:rFonts w:ascii="Arial" w:hAnsi="Arial" w:cs="Arial"/>
        </w:rPr>
      </w:pPr>
      <w:r w:rsidRPr="00635751">
        <w:rPr>
          <w:rFonts w:ascii="Arial" w:hAnsi="Arial" w:cs="Arial"/>
        </w:rPr>
        <w:t xml:space="preserve">There is an array of barriers that disadvantaged pupils can encounter in relation to their life experiences and achievement. For instance, due to the stigma surrounding poverty, pupils’ aspirations and learning can be affected. Moreover, disadvantaged pupils </w:t>
      </w:r>
      <w:r>
        <w:rPr>
          <w:rFonts w:ascii="Arial" w:hAnsi="Arial" w:cs="Arial"/>
        </w:rPr>
        <w:t xml:space="preserve">are less likely </w:t>
      </w:r>
      <w:r w:rsidRPr="00635751">
        <w:rPr>
          <w:rFonts w:ascii="Arial" w:hAnsi="Arial" w:cs="Arial"/>
        </w:rPr>
        <w:t xml:space="preserve">participate in “out-of-school activities” than their more affluent peers which can cause them to </w:t>
      </w:r>
      <w:r w:rsidRPr="00635751">
        <w:rPr>
          <w:rFonts w:ascii="Arial" w:hAnsi="Arial" w:cs="Arial"/>
        </w:rPr>
        <w:lastRenderedPageBreak/>
        <w:t>miss important learning experiences (Hughes and Davies, 2019, p.26; Estyn, 2012, Wrigley, 2012). Furthermore, parents/carers from disadvantaged backgrounds are less likely to engage in their children’s education causing a further barrier to engagement (Estyn, 2012). A significant challenge faced by disadvantaged pupils is poorer educational attainment causing an attainment gap between those from “deprived backgrounds and their peers” which increases as pupils advance through school (</w:t>
      </w:r>
      <w:r w:rsidRPr="00635751">
        <w:rPr>
          <w:rFonts w:ascii="Arial" w:hAnsi="Arial" w:cs="Arial"/>
          <w:lang w:val="en-US"/>
        </w:rPr>
        <w:t>WG</w:t>
      </w:r>
      <w:r w:rsidRPr="00635751">
        <w:rPr>
          <w:rFonts w:ascii="Arial" w:hAnsi="Arial" w:cs="Arial"/>
        </w:rPr>
        <w:t xml:space="preserve">, 2017, p. 33; Wrigley, 2012; Education Endowment Foundation (EEF), 2017). </w:t>
      </w:r>
    </w:p>
    <w:p w14:paraId="2F391695" w14:textId="2E73BE90" w:rsidR="00866D93" w:rsidRDefault="00611807" w:rsidP="00866D93">
      <w:pPr>
        <w:spacing w:line="360" w:lineRule="auto"/>
        <w:jc w:val="both"/>
        <w:rPr>
          <w:rFonts w:ascii="Arial" w:hAnsi="Arial" w:cs="Arial"/>
        </w:rPr>
      </w:pPr>
      <w:r w:rsidRPr="000326D7">
        <w:rPr>
          <w:rFonts w:ascii="Arial" w:hAnsi="Arial" w:cs="Arial"/>
        </w:rPr>
        <w:t xml:space="preserve">There are numerous possible explanations for this gap such as, the education of the parents/carers. Those parents/carers who have been in education for longer often set educational expectations similar to their own education levels. It was recognised that when teachers and family expect pupils from deprived areas to do well and when they have self-belief they can achieve more (Wrigley, 2012; WG, 2015a). Furthermore, parents/carers from professional households may </w:t>
      </w:r>
      <w:r w:rsidR="00D95610">
        <w:rPr>
          <w:rFonts w:ascii="Arial" w:hAnsi="Arial" w:cs="Arial"/>
        </w:rPr>
        <w:t xml:space="preserve">also </w:t>
      </w:r>
      <w:r w:rsidRPr="000326D7">
        <w:rPr>
          <w:rFonts w:ascii="Arial" w:hAnsi="Arial" w:cs="Arial"/>
        </w:rPr>
        <w:t xml:space="preserve">act as role models with careers that are dependent upon academic success (Wrigley, 2012; WG, 2015a). However, this reasoning is problematic as numerous factors can influence the attainment gap with some pupils succeeding despite the effects of poverty through support from others such as, grandparents (Wrigley, 2012). This gap, however, has reduced substantially since 2005 with the gap almost halving by 2016 for Key Stage Two </w:t>
      </w:r>
      <w:r w:rsidR="00D95610">
        <w:rPr>
          <w:rFonts w:ascii="Arial" w:hAnsi="Arial" w:cs="Arial"/>
        </w:rPr>
        <w:t xml:space="preserve">(KS2) </w:t>
      </w:r>
      <w:r w:rsidRPr="000326D7">
        <w:rPr>
          <w:rFonts w:ascii="Arial" w:hAnsi="Arial" w:cs="Arial"/>
        </w:rPr>
        <w:t xml:space="preserve">pupils. The Education in Wales National Mission also identified a focus on the reduction of the attainment gap with this being further emulated within the Curriculum for Wales 2022 (Joseph Rowntree Foundation, 2018; Hughes and Davies, 2019; </w:t>
      </w:r>
      <w:r w:rsidRPr="000326D7">
        <w:rPr>
          <w:rFonts w:ascii="Arial" w:hAnsi="Arial" w:cs="Arial"/>
          <w:lang w:val="en-US"/>
        </w:rPr>
        <w:t>WG</w:t>
      </w:r>
      <w:r w:rsidRPr="000326D7">
        <w:rPr>
          <w:rFonts w:ascii="Arial" w:hAnsi="Arial" w:cs="Arial"/>
        </w:rPr>
        <w:t>, 2017). Moreover, emphasis is placed upon schools to provide opportunities for pupils to develop their aspirations, ambitions and interests as well as narrowing of the attainment gap</w:t>
      </w:r>
      <w:r>
        <w:rPr>
          <w:rFonts w:ascii="Arial" w:hAnsi="Arial" w:cs="Arial"/>
        </w:rPr>
        <w:t xml:space="preserve"> to ensure all pupils can develop within the four purposes</w:t>
      </w:r>
      <w:r w:rsidRPr="000326D7">
        <w:rPr>
          <w:rFonts w:ascii="Arial" w:hAnsi="Arial" w:cs="Arial"/>
        </w:rPr>
        <w:t xml:space="preserve"> (Hughes and Davies, 2019; </w:t>
      </w:r>
      <w:r w:rsidRPr="000326D7">
        <w:rPr>
          <w:rFonts w:ascii="Arial" w:hAnsi="Arial" w:cs="Arial"/>
          <w:lang w:val="en-US"/>
        </w:rPr>
        <w:t>WG</w:t>
      </w:r>
      <w:r w:rsidRPr="000326D7">
        <w:rPr>
          <w:rFonts w:ascii="Arial" w:hAnsi="Arial" w:cs="Arial"/>
        </w:rPr>
        <w:t>, 2017; EEF, 2017</w:t>
      </w:r>
      <w:r>
        <w:rPr>
          <w:rFonts w:ascii="Arial" w:hAnsi="Arial" w:cs="Arial"/>
        </w:rPr>
        <w:t xml:space="preserve">; </w:t>
      </w:r>
      <w:r w:rsidRPr="00635751">
        <w:rPr>
          <w:rFonts w:ascii="Arial" w:hAnsi="Arial" w:cs="Arial"/>
        </w:rPr>
        <w:t>WG, 2020)</w:t>
      </w:r>
      <w:r w:rsidR="00866D93">
        <w:rPr>
          <w:rFonts w:ascii="Arial" w:hAnsi="Arial" w:cs="Arial"/>
        </w:rPr>
        <w:t>.</w:t>
      </w:r>
    </w:p>
    <w:p w14:paraId="3C242F0A" w14:textId="732CEE1C" w:rsidR="00866D93" w:rsidRDefault="00065423" w:rsidP="00866D93">
      <w:pPr>
        <w:spacing w:line="360" w:lineRule="auto"/>
        <w:jc w:val="both"/>
        <w:rPr>
          <w:rFonts w:ascii="Arial" w:hAnsi="Arial" w:cs="Arial"/>
        </w:rPr>
      </w:pPr>
      <w:r>
        <w:rPr>
          <w:rFonts w:ascii="Arial" w:hAnsi="Arial" w:cs="Arial"/>
        </w:rPr>
        <w:t>F</w:t>
      </w:r>
      <w:r w:rsidR="00866D93" w:rsidRPr="00635751">
        <w:rPr>
          <w:rFonts w:ascii="Arial" w:hAnsi="Arial" w:cs="Arial"/>
        </w:rPr>
        <w:t xml:space="preserve">amilies have a significant effect on pupil’s outcomes, so it is important that families are engaged and provided with appropriate support to help learning and </w:t>
      </w:r>
      <w:r w:rsidR="00866D93">
        <w:rPr>
          <w:rFonts w:ascii="Arial" w:hAnsi="Arial" w:cs="Arial"/>
        </w:rPr>
        <w:t xml:space="preserve">to </w:t>
      </w:r>
      <w:r w:rsidR="00866D93" w:rsidRPr="00635751">
        <w:rPr>
          <w:rFonts w:ascii="Arial" w:hAnsi="Arial" w:cs="Arial"/>
        </w:rPr>
        <w:t>meet their differing needs and challenges to engagement</w:t>
      </w:r>
      <w:r w:rsidR="00D95610">
        <w:rPr>
          <w:rFonts w:ascii="Arial" w:hAnsi="Arial" w:cs="Arial"/>
        </w:rPr>
        <w:t xml:space="preserve"> through equity </w:t>
      </w:r>
      <w:r w:rsidR="00866D93" w:rsidRPr="00635751">
        <w:rPr>
          <w:rFonts w:ascii="Arial" w:hAnsi="Arial" w:cs="Arial"/>
        </w:rPr>
        <w:t xml:space="preserve">(WG, 2016a). </w:t>
      </w:r>
      <w:r w:rsidR="00866D93">
        <w:rPr>
          <w:rFonts w:ascii="Arial" w:hAnsi="Arial" w:cs="Arial"/>
        </w:rPr>
        <w:t>T</w:t>
      </w:r>
      <w:r w:rsidR="00866D93" w:rsidRPr="00635751">
        <w:rPr>
          <w:rFonts w:ascii="Arial" w:hAnsi="Arial" w:cs="Arial"/>
        </w:rPr>
        <w:t>he Curriculum for Wales 202</w:t>
      </w:r>
      <w:r w:rsidR="000B3AAA">
        <w:rPr>
          <w:rFonts w:ascii="Arial" w:hAnsi="Arial" w:cs="Arial"/>
        </w:rPr>
        <w:t>2</w:t>
      </w:r>
      <w:r w:rsidR="00866D93" w:rsidRPr="00635751">
        <w:rPr>
          <w:rFonts w:ascii="Arial" w:hAnsi="Arial" w:cs="Arial"/>
        </w:rPr>
        <w:t xml:space="preserve"> also identifies the need to support pupils from different socio-economic backgrounds to ensure that they receive the knowledge, experiences and skills required </w:t>
      </w:r>
      <w:r w:rsidR="00D95610">
        <w:rPr>
          <w:rFonts w:ascii="Arial" w:hAnsi="Arial" w:cs="Arial"/>
        </w:rPr>
        <w:t>and that</w:t>
      </w:r>
      <w:r w:rsidR="00866D93" w:rsidRPr="00635751">
        <w:rPr>
          <w:rFonts w:ascii="Arial" w:hAnsi="Arial" w:cs="Arial"/>
        </w:rPr>
        <w:t xml:space="preserve"> may not have</w:t>
      </w:r>
      <w:r w:rsidR="00D95610">
        <w:rPr>
          <w:rFonts w:ascii="Arial" w:hAnsi="Arial" w:cs="Arial"/>
        </w:rPr>
        <w:t xml:space="preserve"> been</w:t>
      </w:r>
      <w:r w:rsidR="00866D93" w:rsidRPr="00635751">
        <w:rPr>
          <w:rFonts w:ascii="Arial" w:hAnsi="Arial" w:cs="Arial"/>
        </w:rPr>
        <w:t xml:space="preserve"> gained otherwise</w:t>
      </w:r>
      <w:r w:rsidR="00866D93">
        <w:rPr>
          <w:rFonts w:ascii="Arial" w:hAnsi="Arial" w:cs="Arial"/>
        </w:rPr>
        <w:t xml:space="preserve"> </w:t>
      </w:r>
      <w:r w:rsidR="00866D93" w:rsidRPr="00635751">
        <w:rPr>
          <w:rFonts w:ascii="Arial" w:hAnsi="Arial" w:cs="Arial"/>
        </w:rPr>
        <w:t>(WG, 2020).</w:t>
      </w:r>
    </w:p>
    <w:p w14:paraId="0315C772" w14:textId="4FDD8DE3" w:rsidR="006D48FA" w:rsidRDefault="006D48FA" w:rsidP="006D48FA">
      <w:pPr>
        <w:spacing w:line="360" w:lineRule="auto"/>
        <w:jc w:val="both"/>
        <w:rPr>
          <w:rFonts w:ascii="Arial" w:hAnsi="Arial" w:cs="Arial"/>
        </w:rPr>
      </w:pPr>
      <w:r w:rsidRPr="00635751">
        <w:rPr>
          <w:rFonts w:ascii="Arial" w:hAnsi="Arial" w:cs="Arial"/>
        </w:rPr>
        <w:t xml:space="preserve">The focus uses parental engagement to </w:t>
      </w:r>
      <w:r>
        <w:rPr>
          <w:rFonts w:ascii="Arial" w:hAnsi="Arial" w:cs="Arial"/>
        </w:rPr>
        <w:t>address</w:t>
      </w:r>
      <w:r w:rsidRPr="00635751">
        <w:rPr>
          <w:rFonts w:ascii="Arial" w:hAnsi="Arial" w:cs="Arial"/>
        </w:rPr>
        <w:t xml:space="preserve"> deprivation</w:t>
      </w:r>
      <w:r>
        <w:rPr>
          <w:rFonts w:ascii="Arial" w:hAnsi="Arial" w:cs="Arial"/>
        </w:rPr>
        <w:t>,</w:t>
      </w:r>
      <w:r w:rsidRPr="00635751">
        <w:rPr>
          <w:rFonts w:ascii="Arial" w:hAnsi="Arial" w:cs="Arial"/>
        </w:rPr>
        <w:t xml:space="preserve"> as engagement is essential in reducing the gap between pupils eligible for FSM and those that are non-FSM</w:t>
      </w:r>
      <w:r>
        <w:rPr>
          <w:rFonts w:ascii="Arial" w:hAnsi="Arial" w:cs="Arial"/>
        </w:rPr>
        <w:t>,</w:t>
      </w:r>
      <w:r w:rsidRPr="00635751">
        <w:rPr>
          <w:rFonts w:ascii="Arial" w:hAnsi="Arial" w:cs="Arial"/>
        </w:rPr>
        <w:t xml:space="preserve"> which was </w:t>
      </w:r>
      <w:r>
        <w:rPr>
          <w:rFonts w:ascii="Arial" w:hAnsi="Arial" w:cs="Arial"/>
        </w:rPr>
        <w:t>one of the</w:t>
      </w:r>
      <w:r w:rsidRPr="00635751">
        <w:rPr>
          <w:rFonts w:ascii="Arial" w:hAnsi="Arial" w:cs="Arial"/>
        </w:rPr>
        <w:t xml:space="preserve"> success criteria of the PTE </w:t>
      </w:r>
      <w:r>
        <w:rPr>
          <w:rFonts w:ascii="Arial" w:hAnsi="Arial" w:cs="Arial"/>
        </w:rPr>
        <w:t>S</w:t>
      </w:r>
      <w:r w:rsidRPr="00635751">
        <w:rPr>
          <w:rFonts w:ascii="Arial" w:hAnsi="Arial" w:cs="Arial"/>
        </w:rPr>
        <w:t>chool</w:t>
      </w:r>
      <w:r>
        <w:rPr>
          <w:rFonts w:ascii="Arial" w:hAnsi="Arial" w:cs="Arial"/>
        </w:rPr>
        <w:t>’</w:t>
      </w:r>
      <w:r w:rsidRPr="00635751">
        <w:rPr>
          <w:rFonts w:ascii="Arial" w:hAnsi="Arial" w:cs="Arial"/>
        </w:rPr>
        <w:t xml:space="preserve">s priority (WG, 2016b). A further benefit of parental engagement is that it </w:t>
      </w:r>
      <w:r>
        <w:rPr>
          <w:rFonts w:ascii="Arial" w:hAnsi="Arial" w:cs="Arial"/>
        </w:rPr>
        <w:t>encourages</w:t>
      </w:r>
      <w:r w:rsidRPr="00635751">
        <w:rPr>
          <w:rFonts w:ascii="Arial" w:hAnsi="Arial" w:cs="Arial"/>
        </w:rPr>
        <w:t xml:space="preserve"> pupil</w:t>
      </w:r>
      <w:r>
        <w:rPr>
          <w:rFonts w:ascii="Arial" w:hAnsi="Arial" w:cs="Arial"/>
        </w:rPr>
        <w:t>’</w:t>
      </w:r>
      <w:r w:rsidRPr="00635751">
        <w:rPr>
          <w:rFonts w:ascii="Arial" w:hAnsi="Arial" w:cs="Arial"/>
        </w:rPr>
        <w:t xml:space="preserve">s learning </w:t>
      </w:r>
      <w:r>
        <w:rPr>
          <w:rFonts w:ascii="Arial" w:hAnsi="Arial" w:cs="Arial"/>
        </w:rPr>
        <w:t>at</w:t>
      </w:r>
      <w:r w:rsidRPr="00635751">
        <w:rPr>
          <w:rFonts w:ascii="Arial" w:hAnsi="Arial" w:cs="Arial"/>
        </w:rPr>
        <w:t xml:space="preserve"> home </w:t>
      </w:r>
      <w:r>
        <w:rPr>
          <w:rFonts w:ascii="Arial" w:hAnsi="Arial" w:cs="Arial"/>
        </w:rPr>
        <w:t>which allows</w:t>
      </w:r>
      <w:r w:rsidRPr="00635751">
        <w:rPr>
          <w:rFonts w:ascii="Arial" w:hAnsi="Arial" w:cs="Arial"/>
        </w:rPr>
        <w:t xml:space="preserve"> learning to be easier for </w:t>
      </w:r>
      <w:r>
        <w:rPr>
          <w:rFonts w:ascii="Arial" w:hAnsi="Arial" w:cs="Arial"/>
        </w:rPr>
        <w:t xml:space="preserve">the </w:t>
      </w:r>
      <w:r w:rsidRPr="00635751">
        <w:rPr>
          <w:rFonts w:ascii="Arial" w:hAnsi="Arial" w:cs="Arial"/>
        </w:rPr>
        <w:t>pupils</w:t>
      </w:r>
      <w:r>
        <w:rPr>
          <w:rFonts w:ascii="Arial" w:hAnsi="Arial" w:cs="Arial"/>
        </w:rPr>
        <w:t>. P</w:t>
      </w:r>
      <w:r w:rsidRPr="00635751">
        <w:rPr>
          <w:rFonts w:ascii="Arial" w:hAnsi="Arial" w:cs="Arial"/>
        </w:rPr>
        <w:t xml:space="preserve">upils’ attainment </w:t>
      </w:r>
      <w:r>
        <w:rPr>
          <w:rFonts w:ascii="Arial" w:hAnsi="Arial" w:cs="Arial"/>
        </w:rPr>
        <w:t xml:space="preserve">can also advance from engagement which supports </w:t>
      </w:r>
      <w:r w:rsidRPr="00635751">
        <w:rPr>
          <w:rFonts w:ascii="Arial" w:hAnsi="Arial" w:cs="Arial"/>
        </w:rPr>
        <w:lastRenderedPageBreak/>
        <w:t>improvement</w:t>
      </w:r>
      <w:r>
        <w:rPr>
          <w:rFonts w:ascii="Arial" w:hAnsi="Arial" w:cs="Arial"/>
        </w:rPr>
        <w:t>s</w:t>
      </w:r>
      <w:r w:rsidRPr="00635751">
        <w:rPr>
          <w:rFonts w:ascii="Arial" w:hAnsi="Arial" w:cs="Arial"/>
        </w:rPr>
        <w:t xml:space="preserve"> </w:t>
      </w:r>
      <w:r>
        <w:rPr>
          <w:rFonts w:ascii="Arial" w:hAnsi="Arial" w:cs="Arial"/>
        </w:rPr>
        <w:t>in the</w:t>
      </w:r>
      <w:r w:rsidRPr="00635751">
        <w:rPr>
          <w:rFonts w:ascii="Arial" w:hAnsi="Arial" w:cs="Arial"/>
        </w:rPr>
        <w:t xml:space="preserve"> life experiences </w:t>
      </w:r>
      <w:r>
        <w:rPr>
          <w:rFonts w:ascii="Arial" w:hAnsi="Arial" w:cs="Arial"/>
        </w:rPr>
        <w:t xml:space="preserve">of the pupils </w:t>
      </w:r>
      <w:r w:rsidRPr="00635751">
        <w:rPr>
          <w:rFonts w:ascii="Arial" w:hAnsi="Arial" w:cs="Arial"/>
        </w:rPr>
        <w:t xml:space="preserve">(WG, 2016b). </w:t>
      </w:r>
      <w:r>
        <w:rPr>
          <w:rFonts w:ascii="Arial" w:hAnsi="Arial" w:cs="Arial"/>
        </w:rPr>
        <w:t>Although</w:t>
      </w:r>
      <w:r w:rsidRPr="00635751">
        <w:rPr>
          <w:rFonts w:ascii="Arial" w:hAnsi="Arial" w:cs="Arial"/>
        </w:rPr>
        <w:t>, many schools in disadvantaged areas find engaging parents to be the greatest challenge they encounter, through the project, parental engagement will be developed to support the life experiences of vulnerable learners as identified</w:t>
      </w:r>
      <w:r>
        <w:rPr>
          <w:rFonts w:ascii="Arial" w:hAnsi="Arial" w:cs="Arial"/>
        </w:rPr>
        <w:t xml:space="preserve"> within the focus and SDP (PTE S</w:t>
      </w:r>
      <w:r w:rsidRPr="00635751">
        <w:rPr>
          <w:rFonts w:ascii="Arial" w:hAnsi="Arial" w:cs="Arial"/>
        </w:rPr>
        <w:t>chool, 2019; WG, 2014b).</w:t>
      </w:r>
    </w:p>
    <w:p w14:paraId="332D8F91" w14:textId="0BB112D0" w:rsidR="00984ED4" w:rsidRDefault="00984ED4" w:rsidP="00984ED4">
      <w:pPr>
        <w:spacing w:line="360" w:lineRule="auto"/>
        <w:jc w:val="both"/>
        <w:rPr>
          <w:rFonts w:ascii="Arial" w:hAnsi="Arial" w:cs="Arial"/>
        </w:rPr>
      </w:pPr>
      <w:r w:rsidRPr="00635751">
        <w:rPr>
          <w:rFonts w:ascii="Arial" w:hAnsi="Arial" w:cs="Arial"/>
        </w:rPr>
        <w:t>The importance of parental engagement is also conveyed within Bronfenbrenner’s Ecological Systems Theory.</w:t>
      </w:r>
      <w:r>
        <w:rPr>
          <w:rFonts w:ascii="Arial" w:hAnsi="Arial" w:cs="Arial"/>
        </w:rPr>
        <w:t xml:space="preserve"> The theory</w:t>
      </w:r>
      <w:r w:rsidRPr="00635751">
        <w:rPr>
          <w:rFonts w:ascii="Arial" w:hAnsi="Arial" w:cs="Arial"/>
        </w:rPr>
        <w:t xml:space="preserve"> works to understand the relationships between environments and understand holistically how factors such as, social and economic circumstances impact upon the developing child (</w:t>
      </w:r>
      <w:proofErr w:type="spellStart"/>
      <w:r w:rsidRPr="00635751">
        <w:rPr>
          <w:rFonts w:ascii="Arial" w:hAnsi="Arial" w:cs="Arial"/>
        </w:rPr>
        <w:t>Payler</w:t>
      </w:r>
      <w:proofErr w:type="spellEnd"/>
      <w:r w:rsidRPr="00635751">
        <w:rPr>
          <w:rFonts w:ascii="Arial" w:hAnsi="Arial" w:cs="Arial"/>
        </w:rPr>
        <w:t xml:space="preserve"> and Scanlan, 2018). Firstly, the microsystem comprises of the child and their environments such as, home and school in which they interact with as the immediate layer of the system (</w:t>
      </w:r>
      <w:proofErr w:type="spellStart"/>
      <w:r w:rsidRPr="00635751">
        <w:rPr>
          <w:rFonts w:ascii="Arial" w:hAnsi="Arial" w:cs="Arial"/>
        </w:rPr>
        <w:t>Payler</w:t>
      </w:r>
      <w:proofErr w:type="spellEnd"/>
      <w:r w:rsidRPr="00635751">
        <w:rPr>
          <w:rFonts w:ascii="Arial" w:hAnsi="Arial" w:cs="Arial"/>
        </w:rPr>
        <w:t xml:space="preserve"> and Scanlan, 2018; Pound, 2009). Secondly, the mesosystem, examines the relationships between the people and environments within the microsystem for example, the relationship between the pupil’s school and home. Bronfenbrenner argued that good relationships within the mesosystem benefits the pupil’s education (</w:t>
      </w:r>
      <w:proofErr w:type="spellStart"/>
      <w:r w:rsidRPr="00635751">
        <w:rPr>
          <w:rFonts w:ascii="Arial" w:hAnsi="Arial" w:cs="Arial"/>
        </w:rPr>
        <w:t>Payler</w:t>
      </w:r>
      <w:proofErr w:type="spellEnd"/>
      <w:r w:rsidRPr="00635751">
        <w:rPr>
          <w:rFonts w:ascii="Arial" w:hAnsi="Arial" w:cs="Arial"/>
        </w:rPr>
        <w:t xml:space="preserve"> and Scanlan, 2018; Pound, 2009). Goodall and Caroline (2014) further emphasised this stating supportive relationships that are free of judgement are required between the parents/carers and schools for effective engagement to occur and trust to be built. </w:t>
      </w:r>
    </w:p>
    <w:p w14:paraId="2BDDB73E" w14:textId="74CAF9BD" w:rsidR="0017003C" w:rsidRDefault="00984ED4" w:rsidP="0017003C">
      <w:pPr>
        <w:spacing w:line="360" w:lineRule="auto"/>
        <w:jc w:val="both"/>
        <w:rPr>
          <w:rFonts w:ascii="Arial" w:hAnsi="Arial" w:cs="Arial"/>
        </w:rPr>
      </w:pPr>
      <w:r w:rsidRPr="00635751">
        <w:rPr>
          <w:rFonts w:ascii="Arial" w:hAnsi="Arial" w:cs="Arial"/>
        </w:rPr>
        <w:t xml:space="preserve">The next layer is the exosystem which indicates the impact that the child faces due to indirect elements such as, </w:t>
      </w:r>
      <w:r>
        <w:rPr>
          <w:rFonts w:ascii="Arial" w:hAnsi="Arial" w:cs="Arial"/>
        </w:rPr>
        <w:t>family</w:t>
      </w:r>
      <w:r w:rsidRPr="00635751">
        <w:rPr>
          <w:rFonts w:ascii="Arial" w:hAnsi="Arial" w:cs="Arial"/>
        </w:rPr>
        <w:t xml:space="preserve"> economic circumstances that the pupil may not directly participate in (</w:t>
      </w:r>
      <w:proofErr w:type="spellStart"/>
      <w:r w:rsidRPr="00635751">
        <w:rPr>
          <w:rFonts w:ascii="Arial" w:hAnsi="Arial" w:cs="Arial"/>
        </w:rPr>
        <w:t>Payler</w:t>
      </w:r>
      <w:proofErr w:type="spellEnd"/>
      <w:r w:rsidRPr="00635751">
        <w:rPr>
          <w:rFonts w:ascii="Arial" w:hAnsi="Arial" w:cs="Arial"/>
        </w:rPr>
        <w:t xml:space="preserve"> and Scanlan, 2018; Pound, 2009). The Macrosystem is fourth layer which identified the laws, customs and cultural practices which govern society. For instance, the Wellbeing of Future Generations (Wales) Act 2015 sets seven wellbeing goals including “a more equal Wales” and “a Wales of cohesive communities” (WG, 2015b, p.6). These goals aim to enable people to reach their potential despite their backgrounds such as, their socio-economic </w:t>
      </w:r>
      <w:r>
        <w:rPr>
          <w:rFonts w:ascii="Arial" w:hAnsi="Arial" w:cs="Arial"/>
        </w:rPr>
        <w:t>circumstance</w:t>
      </w:r>
      <w:r w:rsidRPr="00635751">
        <w:rPr>
          <w:rFonts w:ascii="Arial" w:hAnsi="Arial" w:cs="Arial"/>
        </w:rPr>
        <w:t xml:space="preserve"> (WG, 2015b). The chronosystem conveys how pupils develop over time from internal and external factors as the last layer of the system (</w:t>
      </w:r>
      <w:proofErr w:type="spellStart"/>
      <w:r w:rsidRPr="00635751">
        <w:rPr>
          <w:rFonts w:ascii="Arial" w:hAnsi="Arial" w:cs="Arial"/>
        </w:rPr>
        <w:t>Payler</w:t>
      </w:r>
      <w:proofErr w:type="spellEnd"/>
      <w:r w:rsidRPr="00635751">
        <w:rPr>
          <w:rFonts w:ascii="Arial" w:hAnsi="Arial" w:cs="Arial"/>
        </w:rPr>
        <w:t xml:space="preserve"> and Scanlan, 2018). </w:t>
      </w:r>
    </w:p>
    <w:p w14:paraId="29FAE741" w14:textId="1DB79040" w:rsidR="0053672C" w:rsidRDefault="0017003C" w:rsidP="0053672C">
      <w:pPr>
        <w:spacing w:line="360" w:lineRule="auto"/>
        <w:jc w:val="both"/>
        <w:rPr>
          <w:rFonts w:ascii="Arial" w:hAnsi="Arial" w:cs="Arial"/>
        </w:rPr>
      </w:pPr>
      <w:r w:rsidRPr="00635751">
        <w:rPr>
          <w:rFonts w:ascii="Arial" w:hAnsi="Arial" w:cs="Arial"/>
        </w:rPr>
        <w:t>W</w:t>
      </w:r>
      <w:r>
        <w:rPr>
          <w:rFonts w:ascii="Arial" w:hAnsi="Arial" w:cs="Arial"/>
        </w:rPr>
        <w:t>ithin the context of the PTE S</w:t>
      </w:r>
      <w:r w:rsidRPr="00635751">
        <w:rPr>
          <w:rFonts w:ascii="Arial" w:hAnsi="Arial" w:cs="Arial"/>
        </w:rPr>
        <w:t xml:space="preserve">chool, </w:t>
      </w:r>
      <w:r>
        <w:rPr>
          <w:rFonts w:ascii="Arial" w:hAnsi="Arial" w:cs="Arial"/>
        </w:rPr>
        <w:t>addressing</w:t>
      </w:r>
      <w:r w:rsidRPr="00635751">
        <w:rPr>
          <w:rFonts w:ascii="Arial" w:hAnsi="Arial" w:cs="Arial"/>
        </w:rPr>
        <w:t xml:space="preserve"> deprivation through parental engagement and improved life experiences of vulnerable learners was selected after identifying the SDP</w:t>
      </w:r>
      <w:r>
        <w:rPr>
          <w:rFonts w:ascii="Arial" w:hAnsi="Arial" w:cs="Arial"/>
        </w:rPr>
        <w:t xml:space="preserve">’s priorities and the community’s </w:t>
      </w:r>
      <w:r w:rsidRPr="00635751">
        <w:rPr>
          <w:rFonts w:ascii="Arial" w:hAnsi="Arial" w:cs="Arial"/>
        </w:rPr>
        <w:t>needs</w:t>
      </w:r>
      <w:r>
        <w:rPr>
          <w:rFonts w:ascii="Arial" w:hAnsi="Arial" w:cs="Arial"/>
        </w:rPr>
        <w:t xml:space="preserve">. </w:t>
      </w:r>
      <w:r w:rsidRPr="00635751">
        <w:rPr>
          <w:rFonts w:ascii="Arial" w:hAnsi="Arial" w:cs="Arial"/>
        </w:rPr>
        <w:t xml:space="preserve"> </w:t>
      </w:r>
      <w:r>
        <w:rPr>
          <w:rFonts w:ascii="Arial" w:hAnsi="Arial" w:cs="Arial"/>
        </w:rPr>
        <w:t>W</w:t>
      </w:r>
      <w:r w:rsidRPr="00635751">
        <w:rPr>
          <w:rFonts w:ascii="Arial" w:hAnsi="Arial" w:cs="Arial"/>
        </w:rPr>
        <w:t xml:space="preserve">ith the majority of the pupils living within the second highest group of deprived areas in Wales effective engagement </w:t>
      </w:r>
      <w:r>
        <w:rPr>
          <w:rFonts w:ascii="Arial" w:hAnsi="Arial" w:cs="Arial"/>
        </w:rPr>
        <w:t>was identified as a method to</w:t>
      </w:r>
      <w:r w:rsidRPr="00635751">
        <w:rPr>
          <w:rFonts w:ascii="Arial" w:hAnsi="Arial" w:cs="Arial"/>
        </w:rPr>
        <w:t xml:space="preserve"> support</w:t>
      </w:r>
      <w:r>
        <w:rPr>
          <w:rFonts w:ascii="Arial" w:hAnsi="Arial" w:cs="Arial"/>
        </w:rPr>
        <w:t xml:space="preserve"> </w:t>
      </w:r>
      <w:r w:rsidRPr="00635751">
        <w:rPr>
          <w:rFonts w:ascii="Arial" w:hAnsi="Arial" w:cs="Arial"/>
        </w:rPr>
        <w:t xml:space="preserve">disadvantaged pupils and their outcomes (WG, 2019a; WG, 2019b; WG, 2014b). </w:t>
      </w:r>
    </w:p>
    <w:p w14:paraId="19868142" w14:textId="00252AF2" w:rsidR="0053672C" w:rsidRDefault="0053672C" w:rsidP="0053672C">
      <w:pPr>
        <w:spacing w:line="360" w:lineRule="auto"/>
        <w:jc w:val="both"/>
        <w:rPr>
          <w:rFonts w:ascii="Arial" w:hAnsi="Arial" w:cs="Arial"/>
          <w:shd w:val="clear" w:color="auto" w:fill="FFFFFF"/>
        </w:rPr>
      </w:pPr>
      <w:r w:rsidRPr="00635751">
        <w:rPr>
          <w:rFonts w:ascii="Arial" w:hAnsi="Arial" w:cs="Arial"/>
        </w:rPr>
        <w:t>Furthermore, the P</w:t>
      </w:r>
      <w:r>
        <w:rPr>
          <w:rFonts w:ascii="Arial" w:hAnsi="Arial" w:cs="Arial"/>
        </w:rPr>
        <w:t>TE School’s vision also conveyed</w:t>
      </w:r>
      <w:r w:rsidRPr="00635751">
        <w:rPr>
          <w:rFonts w:ascii="Arial" w:hAnsi="Arial" w:cs="Arial"/>
        </w:rPr>
        <w:t xml:space="preserve"> the importance of supporting all pupils by being a school where “</w:t>
      </w:r>
      <w:r w:rsidRPr="00635751">
        <w:rPr>
          <w:rFonts w:ascii="Arial" w:hAnsi="Arial" w:cs="Arial"/>
          <w:shd w:val="clear" w:color="auto" w:fill="FFFFFF"/>
        </w:rPr>
        <w:t>all members of the school community have equal</w:t>
      </w:r>
      <w:r w:rsidRPr="00635751">
        <w:rPr>
          <w:rFonts w:ascii="Arial" w:hAnsi="Arial" w:cs="Arial"/>
        </w:rPr>
        <w:t xml:space="preserve"> </w:t>
      </w:r>
      <w:r w:rsidRPr="00635751">
        <w:rPr>
          <w:rFonts w:ascii="Arial" w:hAnsi="Arial" w:cs="Arial"/>
          <w:shd w:val="clear" w:color="auto" w:fill="FFFFFF"/>
        </w:rPr>
        <w:t>access to learning opportunities and enjoy growing and learning</w:t>
      </w:r>
      <w:r w:rsidRPr="00635751">
        <w:rPr>
          <w:rFonts w:ascii="Arial" w:hAnsi="Arial" w:cs="Arial"/>
        </w:rPr>
        <w:t xml:space="preserve"> </w:t>
      </w:r>
      <w:r>
        <w:rPr>
          <w:rFonts w:ascii="Arial" w:hAnsi="Arial" w:cs="Arial"/>
          <w:shd w:val="clear" w:color="auto" w:fill="FFFFFF"/>
        </w:rPr>
        <w:t>together” (PTE S</w:t>
      </w:r>
      <w:r w:rsidRPr="00635751">
        <w:rPr>
          <w:rFonts w:ascii="Arial" w:hAnsi="Arial" w:cs="Arial"/>
          <w:shd w:val="clear" w:color="auto" w:fill="FFFFFF"/>
        </w:rPr>
        <w:t xml:space="preserve">chool, n.d.). Moreover, the vision also highlighted the importance of an enriching and fun curriculum in which the pupils </w:t>
      </w:r>
      <w:r w:rsidRPr="00635751">
        <w:rPr>
          <w:rFonts w:ascii="Arial" w:hAnsi="Arial" w:cs="Arial"/>
          <w:shd w:val="clear" w:color="auto" w:fill="FFFFFF"/>
        </w:rPr>
        <w:lastRenderedPageBreak/>
        <w:t xml:space="preserve">are able to gain high standards and be challenged through the creation of a school where the pupils are motivated and </w:t>
      </w:r>
      <w:r>
        <w:rPr>
          <w:rFonts w:ascii="Arial" w:hAnsi="Arial" w:cs="Arial"/>
          <w:shd w:val="clear" w:color="auto" w:fill="FFFFFF"/>
        </w:rPr>
        <w:t>happy (PTE S</w:t>
      </w:r>
      <w:r w:rsidRPr="00635751">
        <w:rPr>
          <w:rFonts w:ascii="Arial" w:hAnsi="Arial" w:cs="Arial"/>
          <w:shd w:val="clear" w:color="auto" w:fill="FFFFFF"/>
        </w:rPr>
        <w:t xml:space="preserve">chool, n.d.). </w:t>
      </w:r>
      <w:r w:rsidRPr="00635751">
        <w:rPr>
          <w:rFonts w:ascii="Arial" w:hAnsi="Arial" w:cs="Arial"/>
        </w:rPr>
        <w:t xml:space="preserve">The school vision works to </w:t>
      </w:r>
      <w:r w:rsidRPr="00635751">
        <w:rPr>
          <w:rFonts w:ascii="Arial" w:hAnsi="Arial" w:cs="Arial"/>
          <w:shd w:val="clear" w:color="auto" w:fill="FFFFFF"/>
        </w:rPr>
        <w:t xml:space="preserve">convey the school beliefs and principles </w:t>
      </w:r>
      <w:r>
        <w:rPr>
          <w:rFonts w:ascii="Arial" w:hAnsi="Arial" w:cs="Arial"/>
          <w:shd w:val="clear" w:color="auto" w:fill="FFFFFF"/>
        </w:rPr>
        <w:t>which provides</w:t>
      </w:r>
      <w:r w:rsidRPr="00635751">
        <w:rPr>
          <w:rFonts w:ascii="Arial" w:hAnsi="Arial" w:cs="Arial"/>
          <w:shd w:val="clear" w:color="auto" w:fill="FFFFFF"/>
        </w:rPr>
        <w:t xml:space="preserve"> the foundation of school life and an ethos that unites stakeholders and </w:t>
      </w:r>
      <w:r>
        <w:rPr>
          <w:rFonts w:ascii="Arial" w:hAnsi="Arial" w:cs="Arial"/>
          <w:shd w:val="clear" w:color="auto" w:fill="FFFFFF"/>
        </w:rPr>
        <w:t xml:space="preserve">the </w:t>
      </w:r>
      <w:r w:rsidRPr="00635751">
        <w:rPr>
          <w:rFonts w:ascii="Arial" w:hAnsi="Arial" w:cs="Arial"/>
          <w:shd w:val="clear" w:color="auto" w:fill="FFFFFF"/>
        </w:rPr>
        <w:t>whole school towards (</w:t>
      </w:r>
      <w:r w:rsidRPr="00635751">
        <w:rPr>
          <w:rFonts w:ascii="Arial" w:hAnsi="Arial" w:cs="Arial"/>
        </w:rPr>
        <w:t xml:space="preserve">Estyn, 2012). </w:t>
      </w:r>
      <w:r w:rsidRPr="00635751">
        <w:rPr>
          <w:rFonts w:ascii="Arial" w:hAnsi="Arial" w:cs="Arial"/>
          <w:shd w:val="clear" w:color="auto" w:fill="FFFFFF"/>
        </w:rPr>
        <w:t xml:space="preserve"> Inclusion was also supported as a </w:t>
      </w:r>
      <w:r w:rsidRPr="00635751">
        <w:rPr>
          <w:rFonts w:ascii="Arial" w:hAnsi="Arial" w:cs="Arial"/>
        </w:rPr>
        <w:t xml:space="preserve">process </w:t>
      </w:r>
      <w:r>
        <w:rPr>
          <w:rFonts w:ascii="Arial" w:hAnsi="Arial" w:cs="Arial"/>
        </w:rPr>
        <w:t>where</w:t>
      </w:r>
      <w:r w:rsidRPr="00635751">
        <w:rPr>
          <w:rFonts w:ascii="Arial" w:hAnsi="Arial" w:cs="Arial"/>
        </w:rPr>
        <w:t xml:space="preserve"> all pupils </w:t>
      </w:r>
      <w:r>
        <w:rPr>
          <w:rFonts w:ascii="Arial" w:hAnsi="Arial" w:cs="Arial"/>
        </w:rPr>
        <w:t>can “</w:t>
      </w:r>
      <w:r w:rsidRPr="00635751">
        <w:rPr>
          <w:rFonts w:ascii="Arial" w:hAnsi="Arial" w:cs="Arial"/>
        </w:rPr>
        <w:t>access common opportunities in ways relevant to their needs, and which ensures that they fully belong to the school community” (</w:t>
      </w:r>
      <w:r w:rsidRPr="00635751">
        <w:rPr>
          <w:rFonts w:ascii="Arial" w:hAnsi="Arial" w:cs="Arial"/>
          <w:lang w:val="en-US"/>
        </w:rPr>
        <w:t>WG</w:t>
      </w:r>
      <w:r w:rsidRPr="00635751">
        <w:rPr>
          <w:rFonts w:ascii="Arial" w:hAnsi="Arial" w:cs="Arial"/>
        </w:rPr>
        <w:t>, 2016c, p.2). Finally, the vision supports c</w:t>
      </w:r>
      <w:r>
        <w:rPr>
          <w:rFonts w:ascii="Arial" w:hAnsi="Arial" w:cs="Arial"/>
        </w:rPr>
        <w:t>urrent projects within the PTE S</w:t>
      </w:r>
      <w:r w:rsidRPr="00635751">
        <w:rPr>
          <w:rFonts w:ascii="Arial" w:hAnsi="Arial" w:cs="Arial"/>
        </w:rPr>
        <w:t xml:space="preserve">chool such as, the </w:t>
      </w:r>
      <w:r w:rsidRPr="00635751">
        <w:rPr>
          <w:rFonts w:ascii="Arial" w:hAnsi="Arial" w:cs="Arial"/>
          <w:shd w:val="clear" w:color="auto" w:fill="FFFFFF"/>
        </w:rPr>
        <w:t>“enterprise projects” which create</w:t>
      </w:r>
      <w:r w:rsidR="0012498F">
        <w:rPr>
          <w:rFonts w:ascii="Arial" w:hAnsi="Arial" w:cs="Arial"/>
          <w:shd w:val="clear" w:color="auto" w:fill="FFFFFF"/>
        </w:rPr>
        <w:t>s</w:t>
      </w:r>
      <w:r w:rsidRPr="00635751">
        <w:rPr>
          <w:rFonts w:ascii="Arial" w:hAnsi="Arial" w:cs="Arial"/>
          <w:shd w:val="clear" w:color="auto" w:fill="FFFFFF"/>
        </w:rPr>
        <w:t xml:space="preserve"> a</w:t>
      </w:r>
      <w:r w:rsidR="0012498F">
        <w:rPr>
          <w:rFonts w:ascii="Arial" w:hAnsi="Arial" w:cs="Arial"/>
          <w:shd w:val="clear" w:color="auto" w:fill="FFFFFF"/>
        </w:rPr>
        <w:t xml:space="preserve">n </w:t>
      </w:r>
      <w:r w:rsidRPr="00635751">
        <w:rPr>
          <w:rFonts w:ascii="Arial" w:hAnsi="Arial" w:cs="Arial"/>
          <w:shd w:val="clear" w:color="auto" w:fill="FFFFFF"/>
        </w:rPr>
        <w:t>engaging curriculum that motivate</w:t>
      </w:r>
      <w:r w:rsidR="00065423">
        <w:rPr>
          <w:rFonts w:ascii="Arial" w:hAnsi="Arial" w:cs="Arial"/>
          <w:shd w:val="clear" w:color="auto" w:fill="FFFFFF"/>
        </w:rPr>
        <w:t>s</w:t>
      </w:r>
      <w:r w:rsidRPr="00635751">
        <w:rPr>
          <w:rFonts w:ascii="Arial" w:hAnsi="Arial" w:cs="Arial"/>
          <w:shd w:val="clear" w:color="auto" w:fill="FFFFFF"/>
        </w:rPr>
        <w:t xml:space="preserve"> and benefit</w:t>
      </w:r>
      <w:r w:rsidR="00065423">
        <w:rPr>
          <w:rFonts w:ascii="Arial" w:hAnsi="Arial" w:cs="Arial"/>
          <w:shd w:val="clear" w:color="auto" w:fill="FFFFFF"/>
        </w:rPr>
        <w:t>s</w:t>
      </w:r>
      <w:r w:rsidRPr="00635751">
        <w:rPr>
          <w:rFonts w:ascii="Arial" w:hAnsi="Arial" w:cs="Arial"/>
          <w:shd w:val="clear" w:color="auto" w:fill="FFFFFF"/>
        </w:rPr>
        <w:t xml:space="preserve"> pupils’ learning within school and community</w:t>
      </w:r>
      <w:r w:rsidR="00065423">
        <w:rPr>
          <w:rFonts w:ascii="Arial" w:hAnsi="Arial" w:cs="Arial"/>
          <w:shd w:val="clear" w:color="auto" w:fill="FFFFFF"/>
        </w:rPr>
        <w:t xml:space="preserve"> </w:t>
      </w:r>
      <w:r>
        <w:rPr>
          <w:rFonts w:ascii="Arial" w:hAnsi="Arial" w:cs="Arial"/>
          <w:shd w:val="clear" w:color="auto" w:fill="FFFFFF"/>
        </w:rPr>
        <w:t>(Estyn, 2018b; PTE S</w:t>
      </w:r>
      <w:r w:rsidRPr="00635751">
        <w:rPr>
          <w:rFonts w:ascii="Arial" w:hAnsi="Arial" w:cs="Arial"/>
          <w:shd w:val="clear" w:color="auto" w:fill="FFFFFF"/>
        </w:rPr>
        <w:t xml:space="preserve">chool, 2019).  </w:t>
      </w:r>
      <w:r w:rsidR="005252FF">
        <w:rPr>
          <w:rFonts w:ascii="Arial" w:hAnsi="Arial" w:cs="Arial"/>
          <w:shd w:val="clear" w:color="auto" w:fill="FFFFFF"/>
        </w:rPr>
        <w:t>The project works to</w:t>
      </w:r>
      <w:r w:rsidR="0012498F">
        <w:rPr>
          <w:rFonts w:ascii="Arial" w:hAnsi="Arial" w:cs="Arial"/>
          <w:shd w:val="clear" w:color="auto" w:fill="FFFFFF"/>
        </w:rPr>
        <w:t xml:space="preserve"> meets the purpose of ambitious, capable learners </w:t>
      </w:r>
      <w:r w:rsidR="0012498F" w:rsidRPr="00635751">
        <w:rPr>
          <w:rFonts w:ascii="Arial" w:hAnsi="Arial" w:cs="Arial"/>
        </w:rPr>
        <w:t>through building the pupils’ knowledge and skills as well as supporting the reduction of the attainment gap through engagement</w:t>
      </w:r>
      <w:r w:rsidR="0012498F">
        <w:rPr>
          <w:rFonts w:ascii="Arial" w:hAnsi="Arial" w:cs="Arial"/>
        </w:rPr>
        <w:t xml:space="preserve"> </w:t>
      </w:r>
      <w:r w:rsidR="0012498F" w:rsidRPr="00635751">
        <w:rPr>
          <w:rFonts w:ascii="Arial" w:hAnsi="Arial" w:cs="Arial"/>
        </w:rPr>
        <w:t>(</w:t>
      </w:r>
      <w:r w:rsidR="0012498F" w:rsidRPr="00635751">
        <w:rPr>
          <w:rFonts w:ascii="Arial" w:hAnsi="Arial" w:cs="Arial"/>
          <w:lang w:val="en-US"/>
        </w:rPr>
        <w:t>WG</w:t>
      </w:r>
      <w:r w:rsidR="0012498F" w:rsidRPr="00635751">
        <w:rPr>
          <w:rFonts w:ascii="Arial" w:hAnsi="Arial" w:cs="Arial"/>
        </w:rPr>
        <w:t xml:space="preserve">, 2016c; </w:t>
      </w:r>
      <w:r w:rsidR="0012498F" w:rsidRPr="00635751">
        <w:rPr>
          <w:rFonts w:ascii="Arial" w:hAnsi="Arial" w:cs="Arial"/>
          <w:lang w:val="en-US"/>
        </w:rPr>
        <w:t>WG</w:t>
      </w:r>
      <w:r w:rsidR="0012498F" w:rsidRPr="00635751">
        <w:rPr>
          <w:rFonts w:ascii="Arial" w:hAnsi="Arial" w:cs="Arial"/>
        </w:rPr>
        <w:t>, 2017; Donaldson, 2015; WG, 2016b;</w:t>
      </w:r>
      <w:r w:rsidR="0012498F" w:rsidRPr="00635751">
        <w:rPr>
          <w:rFonts w:ascii="Arial" w:hAnsi="Arial" w:cs="Arial"/>
          <w:lang w:val="en-US"/>
        </w:rPr>
        <w:t xml:space="preserve"> WG</w:t>
      </w:r>
      <w:r w:rsidR="0012498F" w:rsidRPr="00635751">
        <w:rPr>
          <w:rFonts w:ascii="Arial" w:hAnsi="Arial" w:cs="Arial"/>
          <w:shd w:val="clear" w:color="auto" w:fill="FFFFFF"/>
        </w:rPr>
        <w:t>, 2014b</w:t>
      </w:r>
      <w:r w:rsidR="0012498F" w:rsidRPr="00635751">
        <w:rPr>
          <w:rFonts w:ascii="Arial" w:hAnsi="Arial" w:cs="Arial"/>
        </w:rPr>
        <w:t>).</w:t>
      </w:r>
    </w:p>
    <w:p w14:paraId="2EBB1CE6" w14:textId="77777777" w:rsidR="0024125F" w:rsidRDefault="0024125F" w:rsidP="0024125F">
      <w:pPr>
        <w:spacing w:line="360" w:lineRule="auto"/>
        <w:jc w:val="both"/>
        <w:rPr>
          <w:rFonts w:ascii="Arial" w:hAnsi="Arial" w:cs="Arial"/>
        </w:rPr>
      </w:pPr>
      <w:r w:rsidRPr="00635751">
        <w:rPr>
          <w:rFonts w:ascii="Arial" w:hAnsi="Arial" w:cs="Arial"/>
        </w:rPr>
        <w:t xml:space="preserve">The proposed school community project, the “Learn with Me” project, will build upon the SDP </w:t>
      </w:r>
      <w:r>
        <w:rPr>
          <w:rFonts w:ascii="Arial" w:hAnsi="Arial" w:cs="Arial"/>
        </w:rPr>
        <w:t>and the PTE S</w:t>
      </w:r>
      <w:r w:rsidRPr="00635751">
        <w:rPr>
          <w:rFonts w:ascii="Arial" w:hAnsi="Arial" w:cs="Arial"/>
        </w:rPr>
        <w:t>chool</w:t>
      </w:r>
      <w:r>
        <w:rPr>
          <w:rFonts w:ascii="Arial" w:hAnsi="Arial" w:cs="Arial"/>
        </w:rPr>
        <w:t>’</w:t>
      </w:r>
      <w:r w:rsidRPr="00635751">
        <w:rPr>
          <w:rFonts w:ascii="Arial" w:hAnsi="Arial" w:cs="Arial"/>
        </w:rPr>
        <w:t>s planned “</w:t>
      </w:r>
      <w:r w:rsidRPr="00635751">
        <w:rPr>
          <w:rFonts w:ascii="Arial" w:eastAsia="Rockwell" w:hAnsi="Arial" w:cs="Arial"/>
          <w:color w:val="000000" w:themeColor="text1"/>
        </w:rPr>
        <w:t xml:space="preserve">Best you can be” club </w:t>
      </w:r>
      <w:r w:rsidRPr="00635751">
        <w:rPr>
          <w:rFonts w:ascii="Arial" w:hAnsi="Arial" w:cs="Arial"/>
        </w:rPr>
        <w:t>which aims to develop pupils’ aspirations</w:t>
      </w:r>
      <w:r>
        <w:rPr>
          <w:rFonts w:ascii="Arial" w:hAnsi="Arial" w:cs="Arial"/>
        </w:rPr>
        <w:t xml:space="preserve"> and connections</w:t>
      </w:r>
      <w:r w:rsidRPr="00635751">
        <w:rPr>
          <w:rFonts w:ascii="Arial" w:hAnsi="Arial" w:cs="Arial"/>
        </w:rPr>
        <w:t xml:space="preserve"> through parents/carers and pupils working together</w:t>
      </w:r>
      <w:r>
        <w:rPr>
          <w:rFonts w:ascii="Arial" w:hAnsi="Arial" w:cs="Arial"/>
        </w:rPr>
        <w:t xml:space="preserve">. </w:t>
      </w:r>
      <w:r w:rsidRPr="00635751">
        <w:rPr>
          <w:rFonts w:ascii="Arial" w:hAnsi="Arial" w:cs="Arial"/>
        </w:rPr>
        <w:t>The “Learn with Me” project aims to support parental engagement</w:t>
      </w:r>
      <w:r>
        <w:rPr>
          <w:rFonts w:ascii="Arial" w:hAnsi="Arial" w:cs="Arial"/>
        </w:rPr>
        <w:t xml:space="preserve">, enhance life experiences, and reduce the attainment gap </w:t>
      </w:r>
      <w:r w:rsidRPr="00635751">
        <w:rPr>
          <w:rFonts w:ascii="Arial" w:hAnsi="Arial" w:cs="Arial"/>
        </w:rPr>
        <w:t>by providing a</w:t>
      </w:r>
      <w:r>
        <w:rPr>
          <w:rFonts w:ascii="Arial" w:hAnsi="Arial" w:cs="Arial"/>
        </w:rPr>
        <w:t>n</w:t>
      </w:r>
      <w:r w:rsidRPr="00635751">
        <w:rPr>
          <w:rFonts w:ascii="Arial" w:hAnsi="Arial" w:cs="Arial"/>
        </w:rPr>
        <w:t xml:space="preserve"> opportunity for pupils and parents/carers to learn together within the school environment. </w:t>
      </w:r>
    </w:p>
    <w:p w14:paraId="5B507FF1" w14:textId="20B765EC" w:rsidR="0024125F" w:rsidRDefault="0024125F" w:rsidP="0024125F">
      <w:pPr>
        <w:spacing w:line="360" w:lineRule="auto"/>
        <w:jc w:val="both"/>
        <w:rPr>
          <w:rFonts w:ascii="Arial" w:hAnsi="Arial" w:cs="Arial"/>
        </w:rPr>
      </w:pPr>
      <w:r w:rsidRPr="00635751">
        <w:rPr>
          <w:rFonts w:ascii="Arial" w:hAnsi="Arial" w:cs="Arial"/>
        </w:rPr>
        <w:t>The project will consist of two aspects</w:t>
      </w:r>
      <w:r>
        <w:rPr>
          <w:rFonts w:ascii="Arial" w:hAnsi="Arial" w:cs="Arial"/>
        </w:rPr>
        <w:t>,</w:t>
      </w:r>
      <w:r w:rsidRPr="00635751">
        <w:rPr>
          <w:rFonts w:ascii="Arial" w:hAnsi="Arial" w:cs="Arial"/>
        </w:rPr>
        <w:t xml:space="preserve"> the first being a </w:t>
      </w:r>
      <w:r>
        <w:rPr>
          <w:rFonts w:ascii="Arial" w:hAnsi="Arial" w:cs="Arial"/>
        </w:rPr>
        <w:t xml:space="preserve">“Learn with Me” </w:t>
      </w:r>
      <w:r w:rsidRPr="00635751">
        <w:rPr>
          <w:rFonts w:ascii="Arial" w:hAnsi="Arial" w:cs="Arial"/>
        </w:rPr>
        <w:t>homework club that provide</w:t>
      </w:r>
      <w:r w:rsidR="0012498F">
        <w:rPr>
          <w:rFonts w:ascii="Arial" w:hAnsi="Arial" w:cs="Arial"/>
        </w:rPr>
        <w:t>s</w:t>
      </w:r>
      <w:r w:rsidRPr="00635751">
        <w:rPr>
          <w:rFonts w:ascii="Arial" w:hAnsi="Arial" w:cs="Arial"/>
        </w:rPr>
        <w:t xml:space="preserve"> opportunities for </w:t>
      </w:r>
      <w:r>
        <w:rPr>
          <w:rFonts w:ascii="Arial" w:hAnsi="Arial" w:cs="Arial"/>
        </w:rPr>
        <w:t xml:space="preserve">all </w:t>
      </w:r>
      <w:r w:rsidRPr="00635751">
        <w:rPr>
          <w:rFonts w:ascii="Arial" w:hAnsi="Arial" w:cs="Arial"/>
        </w:rPr>
        <w:t xml:space="preserve">pupils alongside their parents/carers to gain support </w:t>
      </w:r>
      <w:r>
        <w:rPr>
          <w:rFonts w:ascii="Arial" w:hAnsi="Arial" w:cs="Arial"/>
        </w:rPr>
        <w:t xml:space="preserve">with their homework </w:t>
      </w:r>
      <w:r w:rsidRPr="00635751">
        <w:rPr>
          <w:rFonts w:ascii="Arial" w:hAnsi="Arial" w:cs="Arial"/>
        </w:rPr>
        <w:t xml:space="preserve">and </w:t>
      </w:r>
      <w:r>
        <w:rPr>
          <w:rFonts w:ascii="Arial" w:hAnsi="Arial" w:cs="Arial"/>
        </w:rPr>
        <w:t xml:space="preserve">develop their understanding </w:t>
      </w:r>
      <w:r w:rsidR="0012498F">
        <w:rPr>
          <w:rFonts w:ascii="Arial" w:hAnsi="Arial" w:cs="Arial"/>
        </w:rPr>
        <w:t>through</w:t>
      </w:r>
      <w:r>
        <w:rPr>
          <w:rFonts w:ascii="Arial" w:hAnsi="Arial" w:cs="Arial"/>
        </w:rPr>
        <w:t xml:space="preserve"> collaboration with teachers as the More knowledgeable other</w:t>
      </w:r>
      <w:r w:rsidRPr="00635751">
        <w:rPr>
          <w:rFonts w:ascii="Arial" w:hAnsi="Arial" w:cs="Arial"/>
        </w:rPr>
        <w:t xml:space="preserve"> (Pound, 2011; Grigg, 2015). </w:t>
      </w:r>
      <w:r>
        <w:rPr>
          <w:rFonts w:ascii="Arial" w:hAnsi="Arial" w:cs="Arial"/>
        </w:rPr>
        <w:t xml:space="preserve"> Working within the Zone of Proximal Development</w:t>
      </w:r>
      <w:r w:rsidR="005252FF">
        <w:rPr>
          <w:rFonts w:ascii="Arial" w:hAnsi="Arial" w:cs="Arial"/>
        </w:rPr>
        <w:t>,</w:t>
      </w:r>
      <w:r>
        <w:rPr>
          <w:rFonts w:ascii="Arial" w:hAnsi="Arial" w:cs="Arial"/>
        </w:rPr>
        <w:t xml:space="preserve"> support will be offered in terms of scaffolding, as </w:t>
      </w:r>
      <w:r w:rsidR="0012498F">
        <w:rPr>
          <w:rFonts w:ascii="Arial" w:hAnsi="Arial" w:cs="Arial"/>
        </w:rPr>
        <w:t>theorised</w:t>
      </w:r>
      <w:r>
        <w:rPr>
          <w:rFonts w:ascii="Arial" w:hAnsi="Arial" w:cs="Arial"/>
        </w:rPr>
        <w:t xml:space="preserve"> by</w:t>
      </w:r>
      <w:r w:rsidR="0012498F">
        <w:rPr>
          <w:rFonts w:ascii="Arial" w:hAnsi="Arial" w:cs="Arial"/>
        </w:rPr>
        <w:t xml:space="preserve"> Vygotsky and </w:t>
      </w:r>
      <w:r>
        <w:rPr>
          <w:rFonts w:ascii="Arial" w:hAnsi="Arial" w:cs="Arial"/>
        </w:rPr>
        <w:t xml:space="preserve"> Bruner, to support the pupils in their learning to progress from what they can do independently and what they can achieve with support </w:t>
      </w:r>
      <w:r w:rsidRPr="00635751">
        <w:rPr>
          <w:rFonts w:ascii="Arial" w:hAnsi="Arial" w:cs="Arial"/>
        </w:rPr>
        <w:t xml:space="preserve">(Pound, 2011; Grigg, 2015).  </w:t>
      </w:r>
    </w:p>
    <w:p w14:paraId="3A4918F8" w14:textId="10BCCAFB" w:rsidR="0024125F" w:rsidRDefault="0024125F" w:rsidP="0024125F">
      <w:pPr>
        <w:spacing w:line="360" w:lineRule="auto"/>
        <w:jc w:val="both"/>
        <w:rPr>
          <w:rFonts w:ascii="Arial" w:hAnsi="Arial" w:cs="Arial"/>
        </w:rPr>
      </w:pPr>
      <w:r>
        <w:rPr>
          <w:rFonts w:ascii="Arial" w:hAnsi="Arial" w:cs="Arial"/>
        </w:rPr>
        <w:t xml:space="preserve">The second aspect of the project will consist of “Learn with Me” sessions which will alternate with the homework club each week however, will be based on supporting one KS2 year group to begin with the aspirations to expand if successful. Within the session, a variety of academic and enriching activities will be composed to provide the opportunity for pupils and their parents/carers to work together and engage in </w:t>
      </w:r>
      <w:r w:rsidRPr="00635751">
        <w:rPr>
          <w:rFonts w:ascii="Arial" w:hAnsi="Arial" w:cs="Arial"/>
        </w:rPr>
        <w:t>enrich</w:t>
      </w:r>
      <w:r>
        <w:rPr>
          <w:rFonts w:ascii="Arial" w:hAnsi="Arial" w:cs="Arial"/>
        </w:rPr>
        <w:t xml:space="preserve">ing activities within the context </w:t>
      </w:r>
      <w:r w:rsidR="005252FF">
        <w:rPr>
          <w:rFonts w:ascii="Arial" w:hAnsi="Arial" w:cs="Arial"/>
        </w:rPr>
        <w:t>o</w:t>
      </w:r>
      <w:r>
        <w:rPr>
          <w:rFonts w:ascii="Arial" w:hAnsi="Arial" w:cs="Arial"/>
        </w:rPr>
        <w:t>f the school. The session will work</w:t>
      </w:r>
      <w:r w:rsidRPr="00635751">
        <w:rPr>
          <w:rFonts w:ascii="Arial" w:hAnsi="Arial" w:cs="Arial"/>
        </w:rPr>
        <w:t xml:space="preserve"> t</w:t>
      </w:r>
      <w:r>
        <w:rPr>
          <w:rFonts w:ascii="Arial" w:hAnsi="Arial" w:cs="Arial"/>
        </w:rPr>
        <w:t>o</w:t>
      </w:r>
      <w:r w:rsidRPr="00635751">
        <w:rPr>
          <w:rFonts w:ascii="Arial" w:hAnsi="Arial" w:cs="Arial"/>
        </w:rPr>
        <w:t xml:space="preserve"> </w:t>
      </w:r>
      <w:r>
        <w:rPr>
          <w:rFonts w:ascii="Arial" w:hAnsi="Arial" w:cs="Arial"/>
        </w:rPr>
        <w:t>support parental engagement and reduce</w:t>
      </w:r>
      <w:r w:rsidRPr="00635751">
        <w:rPr>
          <w:rFonts w:ascii="Arial" w:hAnsi="Arial" w:cs="Arial"/>
        </w:rPr>
        <w:t xml:space="preserve"> the attainment gap </w:t>
      </w:r>
      <w:r>
        <w:rPr>
          <w:rFonts w:ascii="Arial" w:hAnsi="Arial" w:cs="Arial"/>
        </w:rPr>
        <w:t>for instance, through</w:t>
      </w:r>
      <w:r w:rsidRPr="00635751">
        <w:rPr>
          <w:rFonts w:ascii="Arial" w:hAnsi="Arial" w:cs="Arial"/>
        </w:rPr>
        <w:t xml:space="preserve"> literacy or </w:t>
      </w:r>
      <w:r>
        <w:rPr>
          <w:rFonts w:ascii="Arial" w:hAnsi="Arial" w:cs="Arial"/>
        </w:rPr>
        <w:t>ICT</w:t>
      </w:r>
      <w:r w:rsidRPr="00635751">
        <w:rPr>
          <w:rFonts w:ascii="Arial" w:hAnsi="Arial" w:cs="Arial"/>
        </w:rPr>
        <w:t xml:space="preserve"> </w:t>
      </w:r>
      <w:r>
        <w:rPr>
          <w:rFonts w:ascii="Arial" w:hAnsi="Arial" w:cs="Arial"/>
        </w:rPr>
        <w:t xml:space="preserve">activities </w:t>
      </w:r>
      <w:r w:rsidRPr="00635751">
        <w:rPr>
          <w:rFonts w:ascii="Arial" w:hAnsi="Arial" w:cs="Arial"/>
        </w:rPr>
        <w:t xml:space="preserve">as well as opportunities to </w:t>
      </w:r>
      <w:r>
        <w:rPr>
          <w:rFonts w:ascii="Arial" w:hAnsi="Arial" w:cs="Arial"/>
        </w:rPr>
        <w:t xml:space="preserve">provide enriching experiences such as, </w:t>
      </w:r>
      <w:r w:rsidRPr="00635751">
        <w:rPr>
          <w:rFonts w:ascii="Arial" w:hAnsi="Arial" w:cs="Arial"/>
        </w:rPr>
        <w:t xml:space="preserve">working with local artists or </w:t>
      </w:r>
      <w:r>
        <w:rPr>
          <w:rFonts w:ascii="Arial" w:hAnsi="Arial" w:cs="Arial"/>
        </w:rPr>
        <w:t>visiting</w:t>
      </w:r>
      <w:r w:rsidRPr="00635751">
        <w:rPr>
          <w:rFonts w:ascii="Arial" w:hAnsi="Arial" w:cs="Arial"/>
        </w:rPr>
        <w:t xml:space="preserve"> local </w:t>
      </w:r>
      <w:r>
        <w:rPr>
          <w:rFonts w:ascii="Arial" w:hAnsi="Arial" w:cs="Arial"/>
        </w:rPr>
        <w:t xml:space="preserve">learning </w:t>
      </w:r>
      <w:r w:rsidRPr="00635751">
        <w:rPr>
          <w:rFonts w:ascii="Arial" w:hAnsi="Arial" w:cs="Arial"/>
        </w:rPr>
        <w:t>opportunities such as, museums</w:t>
      </w:r>
      <w:r>
        <w:rPr>
          <w:rFonts w:ascii="Arial" w:hAnsi="Arial" w:cs="Arial"/>
        </w:rPr>
        <w:t xml:space="preserve">. This is an advantage as </w:t>
      </w:r>
      <w:r w:rsidRPr="00635751">
        <w:rPr>
          <w:rFonts w:ascii="Arial" w:hAnsi="Arial" w:cs="Arial"/>
        </w:rPr>
        <w:t xml:space="preserve">a limited the number of pupils from deprived backgrounds explore the </w:t>
      </w:r>
      <w:r>
        <w:rPr>
          <w:rFonts w:ascii="Arial" w:hAnsi="Arial" w:cs="Arial"/>
        </w:rPr>
        <w:t xml:space="preserve">learning </w:t>
      </w:r>
      <w:r w:rsidRPr="00635751">
        <w:rPr>
          <w:rFonts w:ascii="Arial" w:hAnsi="Arial" w:cs="Arial"/>
        </w:rPr>
        <w:t xml:space="preserve">opportunities within their local community and these can impact on </w:t>
      </w:r>
      <w:r>
        <w:rPr>
          <w:rFonts w:ascii="Arial" w:hAnsi="Arial" w:cs="Arial"/>
        </w:rPr>
        <w:t>pupil’s</w:t>
      </w:r>
      <w:r w:rsidRPr="00635751">
        <w:rPr>
          <w:rFonts w:ascii="Arial" w:hAnsi="Arial" w:cs="Arial"/>
        </w:rPr>
        <w:t xml:space="preserve"> </w:t>
      </w:r>
      <w:r>
        <w:rPr>
          <w:rFonts w:ascii="Arial" w:hAnsi="Arial" w:cs="Arial"/>
        </w:rPr>
        <w:lastRenderedPageBreak/>
        <w:t>life</w:t>
      </w:r>
      <w:r w:rsidRPr="00635751">
        <w:rPr>
          <w:rFonts w:ascii="Arial" w:hAnsi="Arial" w:cs="Arial"/>
        </w:rPr>
        <w:t xml:space="preserve"> skills</w:t>
      </w:r>
      <w:r>
        <w:rPr>
          <w:rFonts w:ascii="Arial" w:hAnsi="Arial" w:cs="Arial"/>
        </w:rPr>
        <w:t xml:space="preserve"> and </w:t>
      </w:r>
      <w:r w:rsidRPr="00635751">
        <w:rPr>
          <w:rFonts w:ascii="Arial" w:hAnsi="Arial" w:cs="Arial"/>
        </w:rPr>
        <w:t>confidence</w:t>
      </w:r>
      <w:r>
        <w:rPr>
          <w:rFonts w:ascii="Arial" w:hAnsi="Arial" w:cs="Arial"/>
        </w:rPr>
        <w:t>.</w:t>
      </w:r>
      <w:r w:rsidRPr="00635751">
        <w:rPr>
          <w:rFonts w:ascii="Arial" w:hAnsi="Arial" w:cs="Arial"/>
        </w:rPr>
        <w:t xml:space="preserve"> </w:t>
      </w:r>
      <w:r>
        <w:rPr>
          <w:rFonts w:ascii="Arial" w:hAnsi="Arial" w:cs="Arial"/>
        </w:rPr>
        <w:t>G</w:t>
      </w:r>
      <w:r w:rsidRPr="00635751">
        <w:rPr>
          <w:rFonts w:ascii="Arial" w:hAnsi="Arial" w:cs="Arial"/>
        </w:rPr>
        <w:t xml:space="preserve">reater positivity to schooling and education </w:t>
      </w:r>
      <w:r>
        <w:rPr>
          <w:rFonts w:ascii="Arial" w:hAnsi="Arial" w:cs="Arial"/>
        </w:rPr>
        <w:t xml:space="preserve">has also been identified </w:t>
      </w:r>
      <w:r w:rsidRPr="00635751">
        <w:rPr>
          <w:rFonts w:ascii="Arial" w:hAnsi="Arial" w:cs="Arial"/>
        </w:rPr>
        <w:t>as a consequence of extra</w:t>
      </w:r>
      <w:r>
        <w:rPr>
          <w:rFonts w:ascii="Arial" w:hAnsi="Arial" w:cs="Arial"/>
        </w:rPr>
        <w:t>-</w:t>
      </w:r>
      <w:r w:rsidRPr="00635751">
        <w:rPr>
          <w:rFonts w:ascii="Arial" w:hAnsi="Arial" w:cs="Arial"/>
        </w:rPr>
        <w:t>curricular experiences (Estyn, 2012; Hughes and Davies, 2019).</w:t>
      </w:r>
    </w:p>
    <w:p w14:paraId="214FA276" w14:textId="151DD31B" w:rsidR="0024125F" w:rsidRDefault="0024125F" w:rsidP="0024125F">
      <w:pPr>
        <w:spacing w:line="360" w:lineRule="auto"/>
        <w:jc w:val="both"/>
        <w:rPr>
          <w:rFonts w:ascii="Arial" w:hAnsi="Arial" w:cs="Arial"/>
        </w:rPr>
      </w:pPr>
      <w:r>
        <w:rPr>
          <w:rFonts w:ascii="Arial" w:hAnsi="Arial" w:cs="Arial"/>
        </w:rPr>
        <w:t>Regarding funding, a</w:t>
      </w:r>
      <w:r w:rsidRPr="00635751">
        <w:rPr>
          <w:rFonts w:ascii="Arial" w:hAnsi="Arial" w:cs="Arial"/>
        </w:rPr>
        <w:t>ccording to EEF (2020, p.1) a parent workshop would cost around “£80 per session” however, they acknowledge that these differ greatly</w:t>
      </w:r>
      <w:r>
        <w:rPr>
          <w:rFonts w:ascii="Arial" w:hAnsi="Arial" w:cs="Arial"/>
        </w:rPr>
        <w:t xml:space="preserve">. For instance, the funding would need to consider the cost of running a parent/carers and pupil project with two teacher, depending on the numbers of participants, staying an additional hour each week for a term to run the project as well as the cost of trips. To support the project funding avenue will need to be assessed such as, that of the Pupil Development Grant as schools use grant to support activities such as, “family engagement work” (Estyn, 2020, p.43). </w:t>
      </w:r>
    </w:p>
    <w:p w14:paraId="106CE3BA" w14:textId="7751C027" w:rsidR="00A73A6E" w:rsidRPr="00635751" w:rsidRDefault="00A73A6E" w:rsidP="00A73A6E">
      <w:pPr>
        <w:spacing w:line="360" w:lineRule="auto"/>
        <w:jc w:val="both"/>
        <w:rPr>
          <w:rFonts w:ascii="Arial" w:hAnsi="Arial" w:cs="Arial"/>
        </w:rPr>
      </w:pPr>
      <w:r w:rsidRPr="00635751">
        <w:rPr>
          <w:rFonts w:ascii="Arial" w:hAnsi="Arial" w:cs="Arial"/>
        </w:rPr>
        <w:t xml:space="preserve">Through the implementation of the proposed project there are numerous aims, outcomes and impacts that the project intends to achieve. The first aim of the proposed project is to develop parents/carers skills, confidence, and educational perceptions.  This would address negative perceptions of education as parents/carers from disadvantaged backgrounds are more likely to have adverse experiences and perceptions of schooling and education (Estyn, 2012). Moreover, lower literacy skills are more likely of parents/carers who live in poverty due to their negative experiences (WG, 2016a). The aimed outcome of this intervention is improved parental engagement.  By improving the knowledge and skills of the parents/carers they will hopefully gain more confidence to engage with the pupil’s education (WG, 2016b). The intended impact of this intervention is to address deprivation within the community as the area is </w:t>
      </w:r>
      <w:r w:rsidR="005252FF">
        <w:rPr>
          <w:rFonts w:ascii="Arial" w:hAnsi="Arial" w:cs="Arial"/>
        </w:rPr>
        <w:t xml:space="preserve">in </w:t>
      </w:r>
      <w:r w:rsidRPr="00635751">
        <w:rPr>
          <w:rFonts w:ascii="Arial" w:hAnsi="Arial" w:cs="Arial"/>
        </w:rPr>
        <w:t xml:space="preserve">the 10- 20 percent most derived area in Wales for education (WG, 2019). Furthermore, improved outcomes in education are seen as central to better life experiences and as a way out of being disadvantaged (Kerr, Dyson and </w:t>
      </w:r>
      <w:proofErr w:type="spellStart"/>
      <w:r w:rsidRPr="00635751">
        <w:rPr>
          <w:rFonts w:ascii="Arial" w:hAnsi="Arial" w:cs="Arial"/>
        </w:rPr>
        <w:t>Raffo</w:t>
      </w:r>
      <w:proofErr w:type="spellEnd"/>
      <w:r w:rsidRPr="00635751">
        <w:rPr>
          <w:rFonts w:ascii="Arial" w:hAnsi="Arial" w:cs="Arial"/>
        </w:rPr>
        <w:t>, 2014).</w:t>
      </w:r>
    </w:p>
    <w:p w14:paraId="3C690673" w14:textId="77777777" w:rsidR="00A73A6E" w:rsidRPr="00635751" w:rsidRDefault="00A73A6E" w:rsidP="00A73A6E">
      <w:pPr>
        <w:spacing w:line="360" w:lineRule="auto"/>
        <w:jc w:val="both"/>
        <w:rPr>
          <w:rFonts w:ascii="Arial" w:hAnsi="Arial" w:cs="Arial"/>
        </w:rPr>
      </w:pPr>
      <w:r w:rsidRPr="00635751">
        <w:rPr>
          <w:rFonts w:ascii="Arial" w:hAnsi="Arial" w:cs="Arial"/>
        </w:rPr>
        <w:t>This next aim is to develop parental engagement as parents/carers from disadvantaged backgrounds are less likely to engage in the education of their children (Estyn, 2012). Many parents/carers find school engagement difficult, practically those facing challenges economically, however, they still desire to support and be involved in their children’s education (Goodall and Caroline, 2014). Furthermore, a benefit of parental engagement is a narrowing of the attainment gap which is the intended impact of the proposed project through encouraging parents to engage and support pupil’s learning at home as the aimed outcome of the proposed project (</w:t>
      </w:r>
      <w:r w:rsidRPr="00635751">
        <w:rPr>
          <w:rFonts w:ascii="Arial" w:hAnsi="Arial" w:cs="Arial"/>
          <w:lang w:val="en-US"/>
        </w:rPr>
        <w:t>WG</w:t>
      </w:r>
      <w:r w:rsidRPr="00635751">
        <w:rPr>
          <w:rFonts w:ascii="Arial" w:hAnsi="Arial" w:cs="Arial"/>
        </w:rPr>
        <w:t>, 2017; EEF, 2017). This outcome is beneficial in supporting the learning environment at home as this is beneficial to the pupil’s learning and aids them their achievement of their potential (WG, 2016c).</w:t>
      </w:r>
    </w:p>
    <w:p w14:paraId="4383EE4E" w14:textId="726788CA" w:rsidR="00FD4E05" w:rsidRDefault="00A73A6E" w:rsidP="00FD4E05">
      <w:pPr>
        <w:spacing w:line="360" w:lineRule="auto"/>
        <w:jc w:val="both"/>
        <w:rPr>
          <w:rFonts w:ascii="Arial" w:hAnsi="Arial" w:cs="Arial"/>
        </w:rPr>
      </w:pPr>
      <w:r w:rsidRPr="00635751">
        <w:rPr>
          <w:rFonts w:ascii="Arial" w:hAnsi="Arial" w:cs="Arial"/>
        </w:rPr>
        <w:t xml:space="preserve">The final aim of the project proposal is to enhance the life experiences of pupils both academically and through the provision of opportunities that pupils from disadvantaged backgrounds may not experience compared to that of their peers such as, exploring their local </w:t>
      </w:r>
      <w:r w:rsidRPr="00635751">
        <w:rPr>
          <w:rFonts w:ascii="Arial" w:hAnsi="Arial" w:cs="Arial"/>
        </w:rPr>
        <w:lastRenderedPageBreak/>
        <w:t xml:space="preserve">communities opportunities for learning such as, museums (Estyn, 2012). The aimed beneficial outcomes of this aim is to reduce the attainment gap through providing experiences for pupils to enhance their learning further as well as have opportunity to engage in activities that they may not have otherwise have had the opportunity to do which can positively  impact upon the pupil’s confidence and life skills (Estyn, 2012). The intended impact of this aim is to support pupils in the further reduction of the attainment gap as the EEF (2017) conveyed that there is a greater chance of securing well-paid jobs if the pupil’s academic qualifications are </w:t>
      </w:r>
      <w:r>
        <w:rPr>
          <w:rFonts w:ascii="Arial" w:hAnsi="Arial" w:cs="Arial"/>
        </w:rPr>
        <w:t>improved</w:t>
      </w:r>
      <w:r w:rsidRPr="00635751">
        <w:rPr>
          <w:rFonts w:ascii="Arial" w:hAnsi="Arial" w:cs="Arial"/>
        </w:rPr>
        <w:t xml:space="preserve"> at school. </w:t>
      </w:r>
    </w:p>
    <w:p w14:paraId="11E27A3D" w14:textId="3EE01F35" w:rsidR="00FD4E05" w:rsidRDefault="00FD4E05" w:rsidP="00FD4E05">
      <w:pPr>
        <w:spacing w:line="360" w:lineRule="auto"/>
        <w:jc w:val="both"/>
        <w:rPr>
          <w:rFonts w:ascii="Arial" w:hAnsi="Arial" w:cs="Arial"/>
        </w:rPr>
      </w:pPr>
      <w:r w:rsidRPr="00635751">
        <w:rPr>
          <w:rFonts w:ascii="Arial" w:hAnsi="Arial" w:cs="Arial"/>
        </w:rPr>
        <w:t xml:space="preserve">The first method </w:t>
      </w:r>
      <w:r>
        <w:rPr>
          <w:rFonts w:ascii="Arial" w:hAnsi="Arial" w:cs="Arial"/>
        </w:rPr>
        <w:t xml:space="preserve">to measure </w:t>
      </w:r>
      <w:r w:rsidRPr="00635751">
        <w:rPr>
          <w:rFonts w:ascii="Arial" w:hAnsi="Arial" w:cs="Arial"/>
        </w:rPr>
        <w:t xml:space="preserve">the impact of the proposed project </w:t>
      </w:r>
      <w:r>
        <w:rPr>
          <w:rFonts w:ascii="Arial" w:hAnsi="Arial" w:cs="Arial"/>
        </w:rPr>
        <w:t xml:space="preserve">are parental/carer questionnaires. These will evaluate the projects impact on parental </w:t>
      </w:r>
      <w:r w:rsidRPr="00635751">
        <w:rPr>
          <w:rFonts w:ascii="Arial" w:hAnsi="Arial" w:cs="Arial"/>
        </w:rPr>
        <w:t>engagement and parent</w:t>
      </w:r>
      <w:r>
        <w:rPr>
          <w:rFonts w:ascii="Arial" w:hAnsi="Arial" w:cs="Arial"/>
        </w:rPr>
        <w:t>’</w:t>
      </w:r>
      <w:r w:rsidRPr="00635751">
        <w:rPr>
          <w:rFonts w:ascii="Arial" w:hAnsi="Arial" w:cs="Arial"/>
        </w:rPr>
        <w:t xml:space="preserve">s/carer’s </w:t>
      </w:r>
      <w:r>
        <w:rPr>
          <w:rFonts w:ascii="Arial" w:hAnsi="Arial" w:cs="Arial"/>
        </w:rPr>
        <w:t>confidence in their skills to support pupils. For example, to evaluate the success of their priority the PTE S</w:t>
      </w:r>
      <w:r w:rsidRPr="00635751">
        <w:rPr>
          <w:rFonts w:ascii="Arial" w:hAnsi="Arial" w:cs="Arial"/>
        </w:rPr>
        <w:t>chool</w:t>
      </w:r>
      <w:r>
        <w:rPr>
          <w:rFonts w:ascii="Arial" w:hAnsi="Arial" w:cs="Arial"/>
        </w:rPr>
        <w:t xml:space="preserve"> provided </w:t>
      </w:r>
      <w:r w:rsidRPr="00635751">
        <w:rPr>
          <w:rFonts w:ascii="Arial" w:hAnsi="Arial" w:cs="Arial"/>
        </w:rPr>
        <w:t xml:space="preserve">parents/carers with </w:t>
      </w:r>
      <w:r>
        <w:rPr>
          <w:rFonts w:ascii="Arial" w:hAnsi="Arial" w:cs="Arial"/>
        </w:rPr>
        <w:t xml:space="preserve">a </w:t>
      </w:r>
      <w:r w:rsidRPr="00635751">
        <w:rPr>
          <w:rFonts w:ascii="Arial" w:hAnsi="Arial" w:cs="Arial"/>
        </w:rPr>
        <w:t>questionnair</w:t>
      </w:r>
      <w:r>
        <w:rPr>
          <w:rFonts w:ascii="Arial" w:hAnsi="Arial" w:cs="Arial"/>
        </w:rPr>
        <w:t>e as well as evaluating pupil’s data (PTE School, 2019). Using the method of questionnaires, the proposed project will ask parents/carers to answer a range of questions both before and after the project to measure the impact the project has had as well as their views on the pupil progress. T</w:t>
      </w:r>
      <w:r w:rsidRPr="00635751">
        <w:rPr>
          <w:rFonts w:ascii="Arial" w:hAnsi="Arial" w:cs="Arial"/>
        </w:rPr>
        <w:t>he questionnaire</w:t>
      </w:r>
      <w:r>
        <w:rPr>
          <w:rFonts w:ascii="Arial" w:hAnsi="Arial" w:cs="Arial"/>
        </w:rPr>
        <w:t>s</w:t>
      </w:r>
      <w:r w:rsidRPr="00635751">
        <w:rPr>
          <w:rFonts w:ascii="Arial" w:hAnsi="Arial" w:cs="Arial"/>
        </w:rPr>
        <w:t xml:space="preserve"> will ask questions such as, to what extent do you feel confident in supporting your child/children’s learning as home? Are there any barriers to your engagement in your child/children’s education? </w:t>
      </w:r>
      <w:r>
        <w:rPr>
          <w:rFonts w:ascii="Arial" w:hAnsi="Arial" w:cs="Arial"/>
        </w:rPr>
        <w:t xml:space="preserve"> The pre and post questions will be analysed and compared to understand the parents/carers perceptions of the areas of success and improvement regarding the project and parental engagement. Moreover, the project will be reactive to the feedback to provide further support and maintain the engagement of parents/carers. </w:t>
      </w:r>
    </w:p>
    <w:p w14:paraId="38783BD8" w14:textId="2645D53B" w:rsidR="00FD4E05" w:rsidRDefault="00FD4E05" w:rsidP="00FD4E05">
      <w:pPr>
        <w:spacing w:line="360" w:lineRule="auto"/>
        <w:jc w:val="both"/>
        <w:rPr>
          <w:rFonts w:ascii="Arial" w:hAnsi="Arial" w:cs="Arial"/>
        </w:rPr>
      </w:pPr>
      <w:r w:rsidRPr="00635751">
        <w:rPr>
          <w:rFonts w:ascii="Arial" w:hAnsi="Arial" w:cs="Arial"/>
        </w:rPr>
        <w:t xml:space="preserve">Furthermore, voluntary short questionnaires will </w:t>
      </w:r>
      <w:r>
        <w:rPr>
          <w:rFonts w:ascii="Arial" w:hAnsi="Arial" w:cs="Arial"/>
        </w:rPr>
        <w:t xml:space="preserve">also </w:t>
      </w:r>
      <w:r w:rsidRPr="00635751">
        <w:rPr>
          <w:rFonts w:ascii="Arial" w:hAnsi="Arial" w:cs="Arial"/>
        </w:rPr>
        <w:t>be used following each session to gain information from parents on areas they would like to improve and any ways they would improve parental engagement in the future sessions.</w:t>
      </w:r>
      <w:r>
        <w:rPr>
          <w:rFonts w:ascii="Arial" w:hAnsi="Arial" w:cs="Arial"/>
        </w:rPr>
        <w:t xml:space="preserve"> This was demonstrated as effective within an Estyn effective practice school </w:t>
      </w:r>
      <w:r w:rsidR="00673807">
        <w:rPr>
          <w:rFonts w:ascii="Arial" w:hAnsi="Arial" w:cs="Arial"/>
        </w:rPr>
        <w:t xml:space="preserve">which </w:t>
      </w:r>
      <w:r>
        <w:rPr>
          <w:rFonts w:ascii="Arial" w:hAnsi="Arial" w:cs="Arial"/>
        </w:rPr>
        <w:t>also used questionnaires to measure engagement</w:t>
      </w:r>
      <w:r w:rsidR="00673807">
        <w:rPr>
          <w:rFonts w:ascii="Arial" w:hAnsi="Arial" w:cs="Arial"/>
        </w:rPr>
        <w:t>. Initially, the effective practice school used</w:t>
      </w:r>
      <w:r>
        <w:rPr>
          <w:rFonts w:ascii="Arial" w:hAnsi="Arial" w:cs="Arial"/>
        </w:rPr>
        <w:t xml:space="preserve"> </w:t>
      </w:r>
      <w:r w:rsidR="00673807">
        <w:rPr>
          <w:rFonts w:ascii="Arial" w:hAnsi="Arial" w:cs="Arial"/>
        </w:rPr>
        <w:t xml:space="preserve">parental </w:t>
      </w:r>
      <w:r>
        <w:rPr>
          <w:rFonts w:ascii="Arial" w:hAnsi="Arial" w:cs="Arial"/>
        </w:rPr>
        <w:t>questionnaire</w:t>
      </w:r>
      <w:r w:rsidR="00673807">
        <w:rPr>
          <w:rFonts w:ascii="Arial" w:hAnsi="Arial" w:cs="Arial"/>
        </w:rPr>
        <w:t>s</w:t>
      </w:r>
      <w:r>
        <w:rPr>
          <w:rFonts w:ascii="Arial" w:hAnsi="Arial" w:cs="Arial"/>
        </w:rPr>
        <w:t xml:space="preserve"> to identify what the school was already doing to promote engagement and how these could be developed. Moreover, </w:t>
      </w:r>
      <w:r w:rsidRPr="00635751">
        <w:rPr>
          <w:rFonts w:ascii="Arial" w:hAnsi="Arial" w:cs="Arial"/>
        </w:rPr>
        <w:t>the effective practice school then used parental engagement improvement slips</w:t>
      </w:r>
      <w:r>
        <w:rPr>
          <w:rFonts w:ascii="Arial" w:hAnsi="Arial" w:cs="Arial"/>
        </w:rPr>
        <w:t xml:space="preserve"> following every parental engagement event to understand how they could be improved as well as examining the effect of the events on pupil’s wellbeing and standards to adapt the events accordingly.  </w:t>
      </w:r>
      <w:r w:rsidRPr="00635751">
        <w:rPr>
          <w:rFonts w:ascii="Arial" w:hAnsi="Arial" w:cs="Arial"/>
        </w:rPr>
        <w:t>This will be used within the proposed project to measure the impact that the project is having on engagement as w</w:t>
      </w:r>
      <w:r>
        <w:rPr>
          <w:rFonts w:ascii="Arial" w:hAnsi="Arial" w:cs="Arial"/>
        </w:rPr>
        <w:t>ell as</w:t>
      </w:r>
      <w:r w:rsidR="00673807">
        <w:rPr>
          <w:rFonts w:ascii="Arial" w:hAnsi="Arial" w:cs="Arial"/>
        </w:rPr>
        <w:t xml:space="preserve"> pupil</w:t>
      </w:r>
      <w:r>
        <w:rPr>
          <w:rFonts w:ascii="Arial" w:hAnsi="Arial" w:cs="Arial"/>
        </w:rPr>
        <w:t xml:space="preserve"> standards. </w:t>
      </w:r>
      <w:r w:rsidRPr="00635751">
        <w:rPr>
          <w:rFonts w:ascii="Arial" w:hAnsi="Arial" w:cs="Arial"/>
        </w:rPr>
        <w:t>(Estyn, 2018c).</w:t>
      </w:r>
    </w:p>
    <w:p w14:paraId="779CA475" w14:textId="00FA54D8" w:rsidR="00FD4E05" w:rsidRPr="00635751" w:rsidRDefault="00FD4E05" w:rsidP="00FD4E05">
      <w:pPr>
        <w:spacing w:line="360" w:lineRule="auto"/>
        <w:jc w:val="both"/>
        <w:rPr>
          <w:rFonts w:ascii="Arial" w:hAnsi="Arial" w:cs="Arial"/>
        </w:rPr>
      </w:pPr>
      <w:r w:rsidRPr="00635751">
        <w:rPr>
          <w:rFonts w:ascii="Arial" w:hAnsi="Arial" w:cs="Arial"/>
        </w:rPr>
        <w:t xml:space="preserve">There are numerous benefits of questionnaires such as, they enable a large quantity of information to be gathered as well as not </w:t>
      </w:r>
      <w:r w:rsidR="00673807" w:rsidRPr="00635751">
        <w:rPr>
          <w:rFonts w:ascii="Arial" w:hAnsi="Arial" w:cs="Arial"/>
        </w:rPr>
        <w:t>consumin</w:t>
      </w:r>
      <w:r w:rsidR="00673807">
        <w:rPr>
          <w:rFonts w:ascii="Arial" w:hAnsi="Arial" w:cs="Arial"/>
        </w:rPr>
        <w:t>g a</w:t>
      </w:r>
      <w:r w:rsidRPr="00635751">
        <w:rPr>
          <w:rFonts w:ascii="Arial" w:hAnsi="Arial" w:cs="Arial"/>
        </w:rPr>
        <w:t xml:space="preserve"> large amount of time</w:t>
      </w:r>
      <w:r w:rsidR="00673807">
        <w:rPr>
          <w:rFonts w:ascii="Arial" w:hAnsi="Arial" w:cs="Arial"/>
        </w:rPr>
        <w:t xml:space="preserve"> which</w:t>
      </w:r>
      <w:r w:rsidRPr="00635751">
        <w:rPr>
          <w:rFonts w:ascii="Arial" w:hAnsi="Arial" w:cs="Arial"/>
        </w:rPr>
        <w:t xml:space="preserve"> </w:t>
      </w:r>
      <w:r w:rsidR="00673807">
        <w:rPr>
          <w:rFonts w:ascii="Arial" w:hAnsi="Arial" w:cs="Arial"/>
        </w:rPr>
        <w:lastRenderedPageBreak/>
        <w:t>alternatively, could</w:t>
      </w:r>
      <w:r w:rsidRPr="00635751">
        <w:rPr>
          <w:rFonts w:ascii="Arial" w:hAnsi="Arial" w:cs="Arial"/>
        </w:rPr>
        <w:t xml:space="preserve"> cause </w:t>
      </w:r>
      <w:r w:rsidR="00673807">
        <w:rPr>
          <w:rFonts w:ascii="Arial" w:hAnsi="Arial" w:cs="Arial"/>
        </w:rPr>
        <w:t xml:space="preserve">limited </w:t>
      </w:r>
      <w:r w:rsidRPr="00635751">
        <w:rPr>
          <w:rFonts w:ascii="Arial" w:hAnsi="Arial" w:cs="Arial"/>
        </w:rPr>
        <w:t>participant</w:t>
      </w:r>
      <w:r w:rsidR="00673807">
        <w:rPr>
          <w:rFonts w:ascii="Arial" w:hAnsi="Arial" w:cs="Arial"/>
        </w:rPr>
        <w:t xml:space="preserve"> interaction</w:t>
      </w:r>
      <w:r w:rsidRPr="00635751">
        <w:rPr>
          <w:rFonts w:ascii="Arial" w:hAnsi="Arial" w:cs="Arial"/>
        </w:rPr>
        <w:t xml:space="preserve">. </w:t>
      </w:r>
      <w:r>
        <w:rPr>
          <w:rFonts w:ascii="Arial" w:hAnsi="Arial" w:cs="Arial"/>
        </w:rPr>
        <w:t>T</w:t>
      </w:r>
      <w:r w:rsidRPr="00635751">
        <w:rPr>
          <w:rFonts w:ascii="Arial" w:hAnsi="Arial" w:cs="Arial"/>
        </w:rPr>
        <w:t xml:space="preserve">he questionnaires will </w:t>
      </w:r>
      <w:r w:rsidR="00673807">
        <w:rPr>
          <w:rFonts w:ascii="Arial" w:hAnsi="Arial" w:cs="Arial"/>
        </w:rPr>
        <w:t xml:space="preserve">also </w:t>
      </w:r>
      <w:r w:rsidRPr="00635751">
        <w:rPr>
          <w:rFonts w:ascii="Arial" w:hAnsi="Arial" w:cs="Arial"/>
        </w:rPr>
        <w:t xml:space="preserve">enable </w:t>
      </w:r>
      <w:r w:rsidR="00673807">
        <w:rPr>
          <w:rFonts w:ascii="Arial" w:hAnsi="Arial" w:cs="Arial"/>
        </w:rPr>
        <w:t xml:space="preserve">the </w:t>
      </w:r>
      <w:r w:rsidRPr="00635751">
        <w:rPr>
          <w:rFonts w:ascii="Arial" w:hAnsi="Arial" w:cs="Arial"/>
        </w:rPr>
        <w:t>identif</w:t>
      </w:r>
      <w:r w:rsidR="00673807">
        <w:rPr>
          <w:rFonts w:ascii="Arial" w:hAnsi="Arial" w:cs="Arial"/>
        </w:rPr>
        <w:t>ication of</w:t>
      </w:r>
      <w:r w:rsidRPr="00635751">
        <w:rPr>
          <w:rFonts w:ascii="Arial" w:hAnsi="Arial" w:cs="Arial"/>
        </w:rPr>
        <w:t xml:space="preserve"> any barriers that they face in engagement as well as themes that parents would like to develop in collaboration with teachers to benefit the pupils learning</w:t>
      </w:r>
      <w:r w:rsidR="00673807">
        <w:rPr>
          <w:rFonts w:ascii="Arial" w:hAnsi="Arial" w:cs="Arial"/>
        </w:rPr>
        <w:t xml:space="preserve"> and their engagement</w:t>
      </w:r>
      <w:r w:rsidRPr="00635751">
        <w:rPr>
          <w:rFonts w:ascii="Arial" w:hAnsi="Arial" w:cs="Arial"/>
        </w:rPr>
        <w:t xml:space="preserve">. Moreover, the questionnaires will be anonymous which will remove the potential fear of parents feeling judged (Cobb, 2016; WG, 2016b). </w:t>
      </w:r>
      <w:r>
        <w:rPr>
          <w:rFonts w:ascii="Arial" w:hAnsi="Arial" w:cs="Arial"/>
        </w:rPr>
        <w:t>P</w:t>
      </w:r>
      <w:r w:rsidRPr="00635751">
        <w:rPr>
          <w:rFonts w:ascii="Arial" w:hAnsi="Arial" w:cs="Arial"/>
        </w:rPr>
        <w:t>ossible limitations of questionnaires are that parents</w:t>
      </w:r>
      <w:r w:rsidR="00673807">
        <w:rPr>
          <w:rFonts w:ascii="Arial" w:hAnsi="Arial" w:cs="Arial"/>
        </w:rPr>
        <w:t>/carers</w:t>
      </w:r>
      <w:r w:rsidRPr="00635751">
        <w:rPr>
          <w:rFonts w:ascii="Arial" w:hAnsi="Arial" w:cs="Arial"/>
        </w:rPr>
        <w:t xml:space="preserve"> may not complete the questionnaire limiting the information </w:t>
      </w:r>
      <w:r w:rsidR="00673807">
        <w:rPr>
          <w:rFonts w:ascii="Arial" w:hAnsi="Arial" w:cs="Arial"/>
        </w:rPr>
        <w:t xml:space="preserve">gathered thus, limiting the possibility of assuring the impact of the project. </w:t>
      </w:r>
      <w:r w:rsidRPr="00635751">
        <w:rPr>
          <w:rFonts w:ascii="Arial" w:hAnsi="Arial" w:cs="Arial"/>
        </w:rPr>
        <w:t xml:space="preserve"> </w:t>
      </w:r>
      <w:r>
        <w:rPr>
          <w:rFonts w:ascii="Arial" w:hAnsi="Arial" w:cs="Arial"/>
        </w:rPr>
        <w:t>Of note</w:t>
      </w:r>
      <w:r w:rsidRPr="00635751">
        <w:rPr>
          <w:rFonts w:ascii="Arial" w:hAnsi="Arial" w:cs="Arial"/>
        </w:rPr>
        <w:t>, questionnaires require careful consideration to ensure that they gain the information required for effective measurement and that they do not cause confusion or upset to parents</w:t>
      </w:r>
      <w:r w:rsidR="00673807">
        <w:rPr>
          <w:rFonts w:ascii="Arial" w:hAnsi="Arial" w:cs="Arial"/>
        </w:rPr>
        <w:t>/carers</w:t>
      </w:r>
      <w:r w:rsidRPr="00635751">
        <w:rPr>
          <w:rFonts w:ascii="Arial" w:hAnsi="Arial" w:cs="Arial"/>
        </w:rPr>
        <w:t xml:space="preserve"> completing the questionnaire (Cobb, 2016). </w:t>
      </w:r>
    </w:p>
    <w:p w14:paraId="4F5E1849" w14:textId="22EDEDE1" w:rsidR="00FD4E05" w:rsidRPr="00635751" w:rsidRDefault="00FD4E05" w:rsidP="00FD4E05">
      <w:pPr>
        <w:spacing w:line="360" w:lineRule="auto"/>
        <w:jc w:val="both"/>
        <w:rPr>
          <w:rFonts w:ascii="Arial" w:hAnsi="Arial" w:cs="Arial"/>
        </w:rPr>
      </w:pPr>
      <w:r>
        <w:rPr>
          <w:rFonts w:ascii="Arial" w:hAnsi="Arial" w:cs="Arial"/>
        </w:rPr>
        <w:t>T</w:t>
      </w:r>
      <w:r w:rsidRPr="00635751">
        <w:rPr>
          <w:rFonts w:ascii="Arial" w:hAnsi="Arial" w:cs="Arial"/>
        </w:rPr>
        <w:t xml:space="preserve">he use of pupil’s data will </w:t>
      </w:r>
      <w:r w:rsidR="00673807">
        <w:rPr>
          <w:rFonts w:ascii="Arial" w:hAnsi="Arial" w:cs="Arial"/>
        </w:rPr>
        <w:t xml:space="preserve">also </w:t>
      </w:r>
      <w:r w:rsidRPr="00635751">
        <w:rPr>
          <w:rFonts w:ascii="Arial" w:hAnsi="Arial" w:cs="Arial"/>
        </w:rPr>
        <w:t xml:space="preserve">be examined through summative assessment as another measure of the impact of the proposed project. </w:t>
      </w:r>
      <w:r>
        <w:rPr>
          <w:rFonts w:ascii="Arial" w:hAnsi="Arial" w:cs="Arial"/>
        </w:rPr>
        <w:t>The PTE S</w:t>
      </w:r>
      <w:r w:rsidRPr="00635751">
        <w:rPr>
          <w:rFonts w:ascii="Arial" w:hAnsi="Arial" w:cs="Arial"/>
        </w:rPr>
        <w:t xml:space="preserve">chool plans to </w:t>
      </w:r>
      <w:r w:rsidR="00B87707">
        <w:rPr>
          <w:rFonts w:ascii="Arial" w:hAnsi="Arial" w:cs="Arial"/>
        </w:rPr>
        <w:t>evaluate</w:t>
      </w:r>
      <w:r w:rsidRPr="00635751">
        <w:rPr>
          <w:rFonts w:ascii="Arial" w:hAnsi="Arial" w:cs="Arial"/>
        </w:rPr>
        <w:t xml:space="preserve"> their priority </w:t>
      </w:r>
      <w:r w:rsidR="00B87707">
        <w:rPr>
          <w:rFonts w:ascii="Arial" w:hAnsi="Arial" w:cs="Arial"/>
        </w:rPr>
        <w:t xml:space="preserve">using </w:t>
      </w:r>
      <w:r w:rsidR="00B87707" w:rsidRPr="00635751">
        <w:rPr>
          <w:rFonts w:ascii="Arial" w:hAnsi="Arial" w:cs="Arial"/>
        </w:rPr>
        <w:t>the</w:t>
      </w:r>
      <w:r w:rsidRPr="00635751">
        <w:rPr>
          <w:rFonts w:ascii="Arial" w:hAnsi="Arial" w:cs="Arial"/>
        </w:rPr>
        <w:t xml:space="preserve"> data of Foundation Phase and KS2 data to achieve their goal of improved FSM and girls</w:t>
      </w:r>
      <w:r>
        <w:rPr>
          <w:rFonts w:ascii="Arial" w:hAnsi="Arial" w:cs="Arial"/>
        </w:rPr>
        <w:t>’</w:t>
      </w:r>
      <w:r w:rsidRPr="00635751">
        <w:rPr>
          <w:rFonts w:ascii="Arial" w:hAnsi="Arial" w:cs="Arial"/>
        </w:rPr>
        <w:t xml:space="preserve"> academic performance. Summative assessment will be used to understand if attainment has improved </w:t>
      </w:r>
      <w:r>
        <w:rPr>
          <w:rFonts w:ascii="Arial" w:hAnsi="Arial" w:cs="Arial"/>
        </w:rPr>
        <w:t xml:space="preserve">and </w:t>
      </w:r>
      <w:r w:rsidRPr="00635751">
        <w:rPr>
          <w:rFonts w:ascii="Arial" w:hAnsi="Arial" w:cs="Arial"/>
        </w:rPr>
        <w:t>whether the attainment gap between FSM and non-FSM has reduced</w:t>
      </w:r>
      <w:r>
        <w:rPr>
          <w:rFonts w:ascii="Arial" w:hAnsi="Arial" w:cs="Arial"/>
        </w:rPr>
        <w:t xml:space="preserve">. </w:t>
      </w:r>
      <w:r w:rsidRPr="00635751">
        <w:rPr>
          <w:rFonts w:ascii="Arial" w:hAnsi="Arial" w:cs="Arial"/>
        </w:rPr>
        <w:t xml:space="preserve"> </w:t>
      </w:r>
      <w:r>
        <w:rPr>
          <w:rFonts w:ascii="Arial" w:hAnsi="Arial" w:cs="Arial"/>
        </w:rPr>
        <w:t>U</w:t>
      </w:r>
      <w:r w:rsidRPr="00635751">
        <w:rPr>
          <w:rFonts w:ascii="Arial" w:hAnsi="Arial" w:cs="Arial"/>
        </w:rPr>
        <w:t xml:space="preserve">sing national testing as well as observations </w:t>
      </w:r>
      <w:r>
        <w:rPr>
          <w:rFonts w:ascii="Arial" w:hAnsi="Arial" w:cs="Arial"/>
        </w:rPr>
        <w:t>will</w:t>
      </w:r>
      <w:r w:rsidRPr="00635751">
        <w:rPr>
          <w:rFonts w:ascii="Arial" w:hAnsi="Arial" w:cs="Arial"/>
        </w:rPr>
        <w:t xml:space="preserve"> allow data to be collected on participants in the group</w:t>
      </w:r>
      <w:r>
        <w:rPr>
          <w:rFonts w:ascii="Arial" w:hAnsi="Arial" w:cs="Arial"/>
        </w:rPr>
        <w:t>s of pupils and parents</w:t>
      </w:r>
      <w:r w:rsidRPr="00635751">
        <w:rPr>
          <w:rFonts w:ascii="Arial" w:hAnsi="Arial" w:cs="Arial"/>
        </w:rPr>
        <w:t xml:space="preserve"> to understand the impact that the project is having </w:t>
      </w:r>
      <w:r w:rsidRPr="00767F07">
        <w:rPr>
          <w:rFonts w:ascii="Arial" w:hAnsi="Arial" w:cs="Arial"/>
        </w:rPr>
        <w:t>upon pupil attainment</w:t>
      </w:r>
      <w:r w:rsidR="00B87707">
        <w:rPr>
          <w:rFonts w:ascii="Arial" w:hAnsi="Arial" w:cs="Arial"/>
        </w:rPr>
        <w:t>. Furthermore, formative assessment as well as feedback will be used to plan future sessions due to their frequency to ensure that learning is continuous</w:t>
      </w:r>
      <w:r w:rsidRPr="00767F07">
        <w:rPr>
          <w:rFonts w:ascii="Arial" w:hAnsi="Arial" w:cs="Arial"/>
        </w:rPr>
        <w:t xml:space="preserve"> </w:t>
      </w:r>
      <w:r w:rsidRPr="00635751">
        <w:rPr>
          <w:rFonts w:ascii="Arial" w:eastAsia="Calibri" w:hAnsi="Arial" w:cs="Arial"/>
        </w:rPr>
        <w:t>(</w:t>
      </w:r>
      <w:proofErr w:type="spellStart"/>
      <w:r w:rsidRPr="00635751">
        <w:rPr>
          <w:rFonts w:ascii="Arial" w:eastAsia="Calibri" w:hAnsi="Arial" w:cs="Arial"/>
        </w:rPr>
        <w:t>Athey</w:t>
      </w:r>
      <w:proofErr w:type="spellEnd"/>
      <w:r w:rsidRPr="00635751">
        <w:rPr>
          <w:rFonts w:ascii="Arial" w:eastAsia="Calibri" w:hAnsi="Arial" w:cs="Arial"/>
        </w:rPr>
        <w:t xml:space="preserve">, 2007; National Foundation for Educational Research (NFER), n.d.). </w:t>
      </w:r>
    </w:p>
    <w:p w14:paraId="471DEF7C" w14:textId="77777777" w:rsidR="00B61F19" w:rsidRDefault="009D1F9B" w:rsidP="00EA5F8F">
      <w:pPr>
        <w:spacing w:line="360" w:lineRule="auto"/>
        <w:jc w:val="both"/>
        <w:rPr>
          <w:rFonts w:ascii="Arial" w:hAnsi="Arial" w:cs="Arial"/>
        </w:rPr>
      </w:pPr>
      <w:r>
        <w:rPr>
          <w:rFonts w:ascii="Arial" w:hAnsi="Arial" w:cs="Arial"/>
        </w:rPr>
        <w:t xml:space="preserve">The </w:t>
      </w:r>
      <w:r w:rsidR="00EA5F8F" w:rsidRPr="00635751">
        <w:rPr>
          <w:rFonts w:ascii="Arial" w:hAnsi="Arial" w:cs="Arial"/>
        </w:rPr>
        <w:t>strengths, weaknesses, opportunities, and threats of the project will be ana</w:t>
      </w:r>
      <w:r>
        <w:rPr>
          <w:rFonts w:ascii="Arial" w:hAnsi="Arial" w:cs="Arial"/>
        </w:rPr>
        <w:t>lysed with</w:t>
      </w:r>
      <w:r w:rsidR="00B87707">
        <w:rPr>
          <w:rFonts w:ascii="Arial" w:hAnsi="Arial" w:cs="Arial"/>
        </w:rPr>
        <w:t>in this section with</w:t>
      </w:r>
      <w:r>
        <w:rPr>
          <w:rFonts w:ascii="Arial" w:hAnsi="Arial" w:cs="Arial"/>
        </w:rPr>
        <w:t xml:space="preserve"> further analysis in A</w:t>
      </w:r>
      <w:r w:rsidR="00EA5F8F" w:rsidRPr="00635751">
        <w:rPr>
          <w:rFonts w:ascii="Arial" w:hAnsi="Arial" w:cs="Arial"/>
        </w:rPr>
        <w:t xml:space="preserve">ppendix 1. An opportunity of the project is that it works to address the barrier of parents/carers from deprived backgrounds being less likely to engage in the education of their children through the provision of support within the “Learn with Me” sessions (Estyn, 2012). </w:t>
      </w:r>
      <w:r>
        <w:rPr>
          <w:rFonts w:ascii="Arial" w:hAnsi="Arial" w:cs="Arial"/>
        </w:rPr>
        <w:t>P</w:t>
      </w:r>
      <w:r w:rsidR="00EA5F8F" w:rsidRPr="00635751">
        <w:rPr>
          <w:rFonts w:ascii="Arial" w:hAnsi="Arial" w:cs="Arial"/>
        </w:rPr>
        <w:t xml:space="preserve">arents/carers from deprived backgrounds feel that their skills or knowledge </w:t>
      </w:r>
      <w:r w:rsidR="00B87707">
        <w:rPr>
          <w:rFonts w:ascii="Arial" w:hAnsi="Arial" w:cs="Arial"/>
        </w:rPr>
        <w:t xml:space="preserve">places </w:t>
      </w:r>
      <w:r w:rsidR="0081212A">
        <w:rPr>
          <w:rFonts w:ascii="Arial" w:hAnsi="Arial" w:cs="Arial"/>
        </w:rPr>
        <w:t xml:space="preserve">them </w:t>
      </w:r>
      <w:r w:rsidR="0081212A" w:rsidRPr="00635751">
        <w:rPr>
          <w:rFonts w:ascii="Arial" w:hAnsi="Arial" w:cs="Arial"/>
        </w:rPr>
        <w:t>at</w:t>
      </w:r>
      <w:r w:rsidR="00EA5F8F" w:rsidRPr="00635751">
        <w:rPr>
          <w:rFonts w:ascii="Arial" w:hAnsi="Arial" w:cs="Arial"/>
        </w:rPr>
        <w:t xml:space="preserve"> a disadvantage in engagement</w:t>
      </w:r>
      <w:r w:rsidR="0081212A">
        <w:rPr>
          <w:rFonts w:ascii="Arial" w:hAnsi="Arial" w:cs="Arial"/>
        </w:rPr>
        <w:t>. However,</w:t>
      </w:r>
      <w:r w:rsidR="00EA5F8F" w:rsidRPr="00635751">
        <w:rPr>
          <w:rFonts w:ascii="Arial" w:hAnsi="Arial" w:cs="Arial"/>
        </w:rPr>
        <w:t xml:space="preserve"> </w:t>
      </w:r>
      <w:r>
        <w:rPr>
          <w:rFonts w:ascii="Arial" w:hAnsi="Arial" w:cs="Arial"/>
        </w:rPr>
        <w:t>the sessions will</w:t>
      </w:r>
      <w:r w:rsidR="00EA5F8F" w:rsidRPr="00635751">
        <w:rPr>
          <w:rFonts w:ascii="Arial" w:hAnsi="Arial" w:cs="Arial"/>
        </w:rPr>
        <w:t xml:space="preserve"> help build </w:t>
      </w:r>
      <w:r w:rsidR="0081212A">
        <w:rPr>
          <w:rFonts w:ascii="Arial" w:hAnsi="Arial" w:cs="Arial"/>
        </w:rPr>
        <w:t>the parent’s/carer’s</w:t>
      </w:r>
      <w:r w:rsidR="00EA5F8F" w:rsidRPr="00635751">
        <w:rPr>
          <w:rFonts w:ascii="Arial" w:hAnsi="Arial" w:cs="Arial"/>
        </w:rPr>
        <w:t xml:space="preserve"> </w:t>
      </w:r>
      <w:r w:rsidR="0081212A">
        <w:rPr>
          <w:rFonts w:ascii="Arial" w:hAnsi="Arial" w:cs="Arial"/>
        </w:rPr>
        <w:t>confidence and skills</w:t>
      </w:r>
      <w:r w:rsidR="00EA5F8F" w:rsidRPr="00635751">
        <w:rPr>
          <w:rFonts w:ascii="Arial" w:hAnsi="Arial" w:cs="Arial"/>
        </w:rPr>
        <w:t xml:space="preserve"> </w:t>
      </w:r>
      <w:r>
        <w:rPr>
          <w:rFonts w:ascii="Arial" w:hAnsi="Arial" w:cs="Arial"/>
        </w:rPr>
        <w:t xml:space="preserve">to </w:t>
      </w:r>
      <w:r w:rsidR="00EA5F8F" w:rsidRPr="00635751">
        <w:rPr>
          <w:rFonts w:ascii="Arial" w:hAnsi="Arial" w:cs="Arial"/>
        </w:rPr>
        <w:t>enable them to better help and encourage their children</w:t>
      </w:r>
      <w:r w:rsidR="0081212A">
        <w:rPr>
          <w:rFonts w:ascii="Arial" w:hAnsi="Arial" w:cs="Arial"/>
        </w:rPr>
        <w:t xml:space="preserve"> at home</w:t>
      </w:r>
      <w:r w:rsidR="00EA5F8F" w:rsidRPr="00635751">
        <w:rPr>
          <w:rFonts w:ascii="Arial" w:hAnsi="Arial" w:cs="Arial"/>
        </w:rPr>
        <w:t xml:space="preserve"> (WG, 2016b). This will work through collaboration with the teachers through pre, post and weekly </w:t>
      </w:r>
      <w:r>
        <w:rPr>
          <w:rFonts w:ascii="Arial" w:hAnsi="Arial" w:cs="Arial"/>
        </w:rPr>
        <w:t xml:space="preserve">evaluation </w:t>
      </w:r>
      <w:r w:rsidR="00EA5F8F" w:rsidRPr="00635751">
        <w:rPr>
          <w:rFonts w:ascii="Arial" w:hAnsi="Arial" w:cs="Arial"/>
        </w:rPr>
        <w:t>to ensure that the sessions are meeting the needs of the pupils and parents as engagement works on a continuum and differs for each cohort with different needs and barriers (Goodall and Caroline, 2014). However, it is important to acknowledge that it is the interest that parents/carers take in pupil’s learning that is important rather than subject knowledge. The project works to try and strengthen subject knowledge and perceptions of education for parents/carers to enable them to be confident in their engagement through a collaborative, supportive project that is free of judgement</w:t>
      </w:r>
      <w:r w:rsidR="0081212A">
        <w:rPr>
          <w:rFonts w:ascii="Arial" w:hAnsi="Arial" w:cs="Arial"/>
        </w:rPr>
        <w:t>. This can</w:t>
      </w:r>
      <w:r w:rsidR="00EA5F8F" w:rsidRPr="00635751">
        <w:rPr>
          <w:rFonts w:ascii="Arial" w:hAnsi="Arial" w:cs="Arial"/>
        </w:rPr>
        <w:t xml:space="preserve"> help alter the </w:t>
      </w:r>
      <w:r w:rsidR="00EA5F8F" w:rsidRPr="00635751">
        <w:rPr>
          <w:rFonts w:ascii="Arial" w:hAnsi="Arial" w:cs="Arial"/>
        </w:rPr>
        <w:lastRenderedPageBreak/>
        <w:t>perceptions of education for parents/carers who may have negative experiences of education (WG, 2016c).</w:t>
      </w:r>
    </w:p>
    <w:p w14:paraId="54FA3C89" w14:textId="04AC1089" w:rsidR="00EA5F8F" w:rsidRPr="00635751" w:rsidRDefault="00BE13E2" w:rsidP="00EA5F8F">
      <w:pPr>
        <w:spacing w:line="360" w:lineRule="auto"/>
        <w:jc w:val="both"/>
        <w:rPr>
          <w:rFonts w:ascii="Arial" w:hAnsi="Arial" w:cs="Arial"/>
        </w:rPr>
      </w:pPr>
      <w:r>
        <w:rPr>
          <w:rFonts w:ascii="Arial" w:hAnsi="Arial" w:cs="Arial"/>
        </w:rPr>
        <w:t xml:space="preserve">An Estyn effective practice study demonstrated how parental engagement has been developed through family events and workshops that has supported learning and wellbeing </w:t>
      </w:r>
      <w:r w:rsidR="00B61F19">
        <w:rPr>
          <w:rFonts w:ascii="Arial" w:hAnsi="Arial" w:cs="Arial"/>
        </w:rPr>
        <w:t>at</w:t>
      </w:r>
      <w:r>
        <w:rPr>
          <w:rFonts w:ascii="Arial" w:hAnsi="Arial" w:cs="Arial"/>
        </w:rPr>
        <w:t xml:space="preserve"> home and within the workshops</w:t>
      </w:r>
      <w:r w:rsidR="00B61F19">
        <w:rPr>
          <w:rFonts w:ascii="Arial" w:hAnsi="Arial" w:cs="Arial"/>
        </w:rPr>
        <w:t>.</w:t>
      </w:r>
      <w:r>
        <w:rPr>
          <w:rFonts w:ascii="Arial" w:hAnsi="Arial" w:cs="Arial"/>
        </w:rPr>
        <w:t xml:space="preserve"> </w:t>
      </w:r>
      <w:r w:rsidR="00B61F19">
        <w:rPr>
          <w:rFonts w:ascii="Arial" w:hAnsi="Arial" w:cs="Arial"/>
        </w:rPr>
        <w:t>This</w:t>
      </w:r>
      <w:r>
        <w:rPr>
          <w:rFonts w:ascii="Arial" w:hAnsi="Arial" w:cs="Arial"/>
        </w:rPr>
        <w:t xml:space="preserve"> resulted in an increase in parental engagement at events and parents that were harder to reach had developed in their trust with the school. Furthermore, increased parental confidence was a result of the activities with greater support within the home as well s greater progress in pupils learning </w:t>
      </w:r>
      <w:r w:rsidRPr="00635751">
        <w:rPr>
          <w:rFonts w:ascii="Arial" w:hAnsi="Arial" w:cs="Arial"/>
        </w:rPr>
        <w:t>(Estyn, 2018c).</w:t>
      </w:r>
    </w:p>
    <w:p w14:paraId="1EF12C69" w14:textId="58EB7C69" w:rsidR="00EA5F8F" w:rsidRPr="00635751" w:rsidRDefault="00EA5F8F" w:rsidP="00EA5F8F">
      <w:pPr>
        <w:spacing w:line="360" w:lineRule="auto"/>
        <w:jc w:val="both"/>
        <w:rPr>
          <w:rFonts w:ascii="Arial" w:hAnsi="Arial" w:cs="Arial"/>
        </w:rPr>
      </w:pPr>
      <w:r w:rsidRPr="00635751">
        <w:rPr>
          <w:rFonts w:ascii="Arial" w:hAnsi="Arial" w:cs="Arial"/>
        </w:rPr>
        <w:t>Furthermore, a strength of the project is that it provides the opportunity for pupils to develop their attainment</w:t>
      </w:r>
      <w:r w:rsidR="0081212A">
        <w:rPr>
          <w:rFonts w:ascii="Arial" w:hAnsi="Arial" w:cs="Arial"/>
        </w:rPr>
        <w:t xml:space="preserve"> </w:t>
      </w:r>
      <w:r w:rsidRPr="00635751">
        <w:rPr>
          <w:rFonts w:ascii="Arial" w:hAnsi="Arial" w:cs="Arial"/>
        </w:rPr>
        <w:t xml:space="preserve">supporting the reduction </w:t>
      </w:r>
      <w:r w:rsidR="009D1F9B">
        <w:rPr>
          <w:rFonts w:ascii="Arial" w:hAnsi="Arial" w:cs="Arial"/>
        </w:rPr>
        <w:t xml:space="preserve">of </w:t>
      </w:r>
      <w:r w:rsidRPr="00635751">
        <w:rPr>
          <w:rFonts w:ascii="Arial" w:hAnsi="Arial" w:cs="Arial"/>
        </w:rPr>
        <w:t xml:space="preserve">the attainment gap between those of FSM and non-FSM. Engagement is beneficial </w:t>
      </w:r>
      <w:r w:rsidR="009D1F9B">
        <w:rPr>
          <w:rFonts w:ascii="Arial" w:hAnsi="Arial" w:cs="Arial"/>
        </w:rPr>
        <w:t xml:space="preserve">for pupil success </w:t>
      </w:r>
      <w:r w:rsidRPr="00635751">
        <w:rPr>
          <w:rFonts w:ascii="Arial" w:hAnsi="Arial" w:cs="Arial"/>
        </w:rPr>
        <w:t xml:space="preserve">as parents/carers support </w:t>
      </w:r>
      <w:r w:rsidR="009D1F9B">
        <w:rPr>
          <w:rFonts w:ascii="Arial" w:hAnsi="Arial" w:cs="Arial"/>
        </w:rPr>
        <w:t xml:space="preserve">is </w:t>
      </w:r>
      <w:r w:rsidRPr="00635751">
        <w:rPr>
          <w:rFonts w:ascii="Arial" w:hAnsi="Arial" w:cs="Arial"/>
        </w:rPr>
        <w:t xml:space="preserve">an “essential tool for narrowing the attainment gap between learners from richer and poorer backgrounds” (WG, 2016b, p.5). Furthermore, two recent American studies also conveyed that within primary and secondary school when parental engagement </w:t>
      </w:r>
      <w:r w:rsidR="009D1F9B">
        <w:rPr>
          <w:rFonts w:ascii="Arial" w:hAnsi="Arial" w:cs="Arial"/>
        </w:rPr>
        <w:t>was increased there wa</w:t>
      </w:r>
      <w:r w:rsidRPr="00635751">
        <w:rPr>
          <w:rFonts w:ascii="Arial" w:hAnsi="Arial" w:cs="Arial"/>
        </w:rPr>
        <w:t xml:space="preserve">s a positive impact of two to three months progress (EEF, 2020).  Moreover, the project helps pupils to achieve their potential through </w:t>
      </w:r>
      <w:r w:rsidR="00CC5768">
        <w:rPr>
          <w:rFonts w:ascii="Arial" w:hAnsi="Arial" w:cs="Arial"/>
        </w:rPr>
        <w:t>encouraging</w:t>
      </w:r>
      <w:r w:rsidRPr="00635751">
        <w:rPr>
          <w:rFonts w:ascii="Arial" w:hAnsi="Arial" w:cs="Arial"/>
        </w:rPr>
        <w:t xml:space="preserve"> families and parents to provide greater support to the pupil’s learning and creating a better </w:t>
      </w:r>
      <w:r w:rsidR="0012498F">
        <w:rPr>
          <w:rFonts w:ascii="Arial" w:hAnsi="Arial" w:cs="Arial"/>
        </w:rPr>
        <w:t xml:space="preserve">home learning </w:t>
      </w:r>
      <w:r w:rsidRPr="00635751">
        <w:rPr>
          <w:rFonts w:ascii="Arial" w:hAnsi="Arial" w:cs="Arial"/>
        </w:rPr>
        <w:t xml:space="preserve">environment following the “Learn with Me” sessions (WG, 2016c). Furthermore, one study of trainee teachers’ perceptions identified that 87 percent agreed that “encouraging strong parental engagement in their children’s learning” can help decrease the negative effects of poverty as well as 99 percent agreeing that poverty can also be reduced through “forging strong links with communities and community-based Programmes” (Hughes and Davies, 2019, pp. 28-29). This </w:t>
      </w:r>
      <w:r w:rsidR="00CC5768">
        <w:rPr>
          <w:rFonts w:ascii="Arial" w:hAnsi="Arial" w:cs="Arial"/>
        </w:rPr>
        <w:t>endorses the fact that</w:t>
      </w:r>
      <w:r w:rsidRPr="00635751">
        <w:rPr>
          <w:rFonts w:ascii="Arial" w:hAnsi="Arial" w:cs="Arial"/>
        </w:rPr>
        <w:t xml:space="preserve"> the most important factor to pupil’s academic success is not poverty but, parental involvement and pupil’s educational aspirations according to teachers (Hughes and Davies, 2019).</w:t>
      </w:r>
    </w:p>
    <w:p w14:paraId="39F7374E" w14:textId="66FE4124" w:rsidR="005C6083" w:rsidRPr="00635751" w:rsidRDefault="005C6083" w:rsidP="005530A5">
      <w:pPr>
        <w:spacing w:line="360" w:lineRule="auto"/>
        <w:jc w:val="both"/>
        <w:rPr>
          <w:rFonts w:ascii="Arial" w:hAnsi="Arial" w:cs="Arial"/>
        </w:rPr>
      </w:pPr>
      <w:r w:rsidRPr="00635751">
        <w:rPr>
          <w:rFonts w:ascii="Arial" w:hAnsi="Arial" w:cs="Arial"/>
        </w:rPr>
        <w:t>Despite the project attempting to remove the barrier of parental engagement in regard to limited confidence around their skills there are still numerous barriers to parental engagement causing a potential threat to the success of the “Learn with Me” project (WG, 2016b). Furthermo</w:t>
      </w:r>
      <w:r w:rsidR="00CC5768">
        <w:rPr>
          <w:rFonts w:ascii="Arial" w:hAnsi="Arial" w:cs="Arial"/>
        </w:rPr>
        <w:t>re, the EEF (2020) also identified</w:t>
      </w:r>
      <w:r w:rsidRPr="00635751">
        <w:rPr>
          <w:rFonts w:ascii="Arial" w:hAnsi="Arial" w:cs="Arial"/>
        </w:rPr>
        <w:t xml:space="preserve"> </w:t>
      </w:r>
      <w:r w:rsidR="0081212A">
        <w:rPr>
          <w:rFonts w:ascii="Arial" w:hAnsi="Arial" w:cs="Arial"/>
        </w:rPr>
        <w:t xml:space="preserve">that </w:t>
      </w:r>
      <w:r w:rsidRPr="00635751">
        <w:rPr>
          <w:rFonts w:ascii="Arial" w:hAnsi="Arial" w:cs="Arial"/>
        </w:rPr>
        <w:t>careful evaluation and monitoring</w:t>
      </w:r>
      <w:r w:rsidR="00CC5768">
        <w:rPr>
          <w:rFonts w:ascii="Arial" w:hAnsi="Arial" w:cs="Arial"/>
        </w:rPr>
        <w:t xml:space="preserve"> was required</w:t>
      </w:r>
      <w:r w:rsidRPr="00635751">
        <w:rPr>
          <w:rFonts w:ascii="Arial" w:hAnsi="Arial" w:cs="Arial"/>
        </w:rPr>
        <w:t xml:space="preserve"> </w:t>
      </w:r>
      <w:r w:rsidR="0081212A">
        <w:rPr>
          <w:rFonts w:ascii="Arial" w:hAnsi="Arial" w:cs="Arial"/>
        </w:rPr>
        <w:t xml:space="preserve">when </w:t>
      </w:r>
      <w:r w:rsidR="00DB51A8">
        <w:rPr>
          <w:rFonts w:ascii="Arial" w:hAnsi="Arial" w:cs="Arial"/>
        </w:rPr>
        <w:t xml:space="preserve">developing parental engagement to support pupils’ attainment as this can be challenging. </w:t>
      </w:r>
      <w:r w:rsidR="00CC5768">
        <w:rPr>
          <w:rFonts w:ascii="Arial" w:hAnsi="Arial" w:cs="Arial"/>
        </w:rPr>
        <w:t>L</w:t>
      </w:r>
      <w:r w:rsidRPr="00635751">
        <w:rPr>
          <w:rFonts w:ascii="Arial" w:hAnsi="Arial" w:cs="Arial"/>
        </w:rPr>
        <w:t xml:space="preserve">imited time </w:t>
      </w:r>
      <w:r w:rsidR="00CC5768">
        <w:rPr>
          <w:rFonts w:ascii="Arial" w:hAnsi="Arial" w:cs="Arial"/>
        </w:rPr>
        <w:t>has been identified as</w:t>
      </w:r>
      <w:r w:rsidRPr="00635751">
        <w:rPr>
          <w:rFonts w:ascii="Arial" w:hAnsi="Arial" w:cs="Arial"/>
        </w:rPr>
        <w:t xml:space="preserve"> the greatest perceived barrier to parental involvement</w:t>
      </w:r>
      <w:r w:rsidR="00CC5768">
        <w:rPr>
          <w:rFonts w:ascii="Arial" w:hAnsi="Arial" w:cs="Arial"/>
        </w:rPr>
        <w:t>, as p</w:t>
      </w:r>
      <w:r w:rsidRPr="00635751">
        <w:rPr>
          <w:rFonts w:ascii="Arial" w:hAnsi="Arial" w:cs="Arial"/>
        </w:rPr>
        <w:t xml:space="preserve">arents/carers may be in full time employment or working nights as well as </w:t>
      </w:r>
      <w:r w:rsidR="00CC5768">
        <w:rPr>
          <w:rFonts w:ascii="Arial" w:hAnsi="Arial" w:cs="Arial"/>
        </w:rPr>
        <w:t xml:space="preserve">having </w:t>
      </w:r>
      <w:r w:rsidRPr="00635751">
        <w:rPr>
          <w:rFonts w:ascii="Arial" w:hAnsi="Arial" w:cs="Arial"/>
        </w:rPr>
        <w:t>additional responsibilities (WG, 2016b; Goodall, 2017).</w:t>
      </w:r>
      <w:r w:rsidR="005530A5">
        <w:rPr>
          <w:rFonts w:ascii="Arial" w:hAnsi="Arial" w:cs="Arial"/>
        </w:rPr>
        <w:t xml:space="preserve"> </w:t>
      </w:r>
      <w:r w:rsidR="005530A5" w:rsidRPr="00635751">
        <w:rPr>
          <w:rFonts w:ascii="Arial" w:hAnsi="Arial" w:cs="Arial"/>
        </w:rPr>
        <w:t xml:space="preserve">Therefore, alternating the sessions should address this potential barrier to the parents and pupils’ engagement (WG, 2016a). </w:t>
      </w:r>
      <w:r w:rsidRPr="00635751">
        <w:rPr>
          <w:rFonts w:ascii="Arial" w:hAnsi="Arial" w:cs="Arial"/>
        </w:rPr>
        <w:t xml:space="preserve"> However, as this may cause a barrier to active engagement</w:t>
      </w:r>
      <w:r w:rsidR="00CC5768">
        <w:rPr>
          <w:rFonts w:ascii="Arial" w:hAnsi="Arial" w:cs="Arial"/>
        </w:rPr>
        <w:t>,</w:t>
      </w:r>
      <w:r w:rsidRPr="00635751">
        <w:rPr>
          <w:rFonts w:ascii="Arial" w:hAnsi="Arial" w:cs="Arial"/>
        </w:rPr>
        <w:t xml:space="preserve"> the project will work to </w:t>
      </w:r>
      <w:r w:rsidRPr="00635751">
        <w:rPr>
          <w:rFonts w:ascii="Arial" w:hAnsi="Arial" w:cs="Arial"/>
        </w:rPr>
        <w:lastRenderedPageBreak/>
        <w:t xml:space="preserve">consider the needs of the parents/carers to find a suitable time for the project to take place to ensure that all parents/carers can benefit from the project. The “Learn with Me” sessions will also only occur once every two weeks </w:t>
      </w:r>
      <w:r w:rsidR="00DB51A8">
        <w:rPr>
          <w:rFonts w:ascii="Arial" w:hAnsi="Arial" w:cs="Arial"/>
        </w:rPr>
        <w:t xml:space="preserve">for a term </w:t>
      </w:r>
      <w:r w:rsidRPr="00635751">
        <w:rPr>
          <w:rFonts w:ascii="Arial" w:hAnsi="Arial" w:cs="Arial"/>
        </w:rPr>
        <w:t>to help reduce the time required for parents to be in school but, work</w:t>
      </w:r>
      <w:r w:rsidR="00DB51A8">
        <w:rPr>
          <w:rFonts w:ascii="Arial" w:hAnsi="Arial" w:cs="Arial"/>
        </w:rPr>
        <w:t>s</w:t>
      </w:r>
      <w:r w:rsidRPr="00635751">
        <w:rPr>
          <w:rFonts w:ascii="Arial" w:hAnsi="Arial" w:cs="Arial"/>
        </w:rPr>
        <w:t xml:space="preserve"> with parents to support the pupils learning at home</w:t>
      </w:r>
      <w:r w:rsidR="00497440" w:rsidRPr="00635751">
        <w:rPr>
          <w:rFonts w:ascii="Arial" w:hAnsi="Arial" w:cs="Arial"/>
        </w:rPr>
        <w:t xml:space="preserve"> through engaging </w:t>
      </w:r>
      <w:r w:rsidR="0063468D" w:rsidRPr="00635751">
        <w:rPr>
          <w:rFonts w:ascii="Arial" w:hAnsi="Arial" w:cs="Arial"/>
        </w:rPr>
        <w:t>activities</w:t>
      </w:r>
      <w:r w:rsidR="00497440" w:rsidRPr="00635751">
        <w:rPr>
          <w:rFonts w:ascii="Arial" w:hAnsi="Arial" w:cs="Arial"/>
        </w:rPr>
        <w:t xml:space="preserve"> and </w:t>
      </w:r>
      <w:r w:rsidR="0063468D" w:rsidRPr="00635751">
        <w:rPr>
          <w:rFonts w:ascii="Arial" w:hAnsi="Arial" w:cs="Arial"/>
        </w:rPr>
        <w:t>opportunities for enhance experiences</w:t>
      </w:r>
      <w:r w:rsidRPr="00635751">
        <w:rPr>
          <w:rFonts w:ascii="Arial" w:hAnsi="Arial" w:cs="Arial"/>
        </w:rPr>
        <w:t xml:space="preserve"> (Goodall and Caroline, 2014). </w:t>
      </w:r>
    </w:p>
    <w:p w14:paraId="75E7B43B" w14:textId="59F3C169" w:rsidR="00EA5F8F" w:rsidRDefault="0005467B" w:rsidP="00BD3BBF">
      <w:pPr>
        <w:spacing w:line="360" w:lineRule="auto"/>
        <w:jc w:val="both"/>
        <w:rPr>
          <w:rFonts w:ascii="Arial" w:hAnsi="Arial" w:cs="Arial"/>
        </w:rPr>
      </w:pPr>
      <w:r w:rsidRPr="00635751">
        <w:rPr>
          <w:rFonts w:ascii="Arial" w:hAnsi="Arial" w:cs="Arial"/>
        </w:rPr>
        <w:t xml:space="preserve">In conclusion, </w:t>
      </w:r>
      <w:r w:rsidR="00E113BE" w:rsidRPr="00635751">
        <w:rPr>
          <w:rFonts w:ascii="Arial" w:hAnsi="Arial" w:cs="Arial"/>
        </w:rPr>
        <w:t>the proposed project</w:t>
      </w:r>
      <w:r w:rsidR="00CC5768">
        <w:rPr>
          <w:rFonts w:ascii="Arial" w:hAnsi="Arial" w:cs="Arial"/>
        </w:rPr>
        <w:t xml:space="preserve"> </w:t>
      </w:r>
      <w:r w:rsidR="00532FAB">
        <w:rPr>
          <w:rFonts w:ascii="Arial" w:hAnsi="Arial" w:cs="Arial"/>
        </w:rPr>
        <w:t>aims to</w:t>
      </w:r>
      <w:r w:rsidR="00CC5768">
        <w:rPr>
          <w:rFonts w:ascii="Arial" w:hAnsi="Arial" w:cs="Arial"/>
        </w:rPr>
        <w:t xml:space="preserve"> address the impacts of </w:t>
      </w:r>
      <w:r w:rsidR="00E113BE" w:rsidRPr="00635751">
        <w:rPr>
          <w:rFonts w:ascii="Arial" w:hAnsi="Arial" w:cs="Arial"/>
        </w:rPr>
        <w:t xml:space="preserve">deprivation </w:t>
      </w:r>
      <w:r w:rsidR="00532FAB" w:rsidRPr="00635751">
        <w:rPr>
          <w:rFonts w:ascii="Arial" w:hAnsi="Arial" w:cs="Arial"/>
        </w:rPr>
        <w:t>using</w:t>
      </w:r>
      <w:r w:rsidR="00E113BE" w:rsidRPr="00635751">
        <w:rPr>
          <w:rFonts w:ascii="Arial" w:hAnsi="Arial" w:cs="Arial"/>
        </w:rPr>
        <w:t xml:space="preserve"> parental engagement due to its benefits in </w:t>
      </w:r>
      <w:r w:rsidR="00486998" w:rsidRPr="00635751">
        <w:rPr>
          <w:rFonts w:ascii="Arial" w:hAnsi="Arial" w:cs="Arial"/>
        </w:rPr>
        <w:t>supporting the home learning environment</w:t>
      </w:r>
      <w:r w:rsidR="00757871">
        <w:rPr>
          <w:rFonts w:ascii="Arial" w:hAnsi="Arial" w:cs="Arial"/>
        </w:rPr>
        <w:t xml:space="preserve"> and </w:t>
      </w:r>
      <w:r w:rsidR="00757871" w:rsidRPr="00635751">
        <w:rPr>
          <w:rFonts w:ascii="Arial" w:hAnsi="Arial" w:cs="Arial"/>
        </w:rPr>
        <w:t>reducing th</w:t>
      </w:r>
      <w:r w:rsidR="00757871">
        <w:rPr>
          <w:rFonts w:ascii="Arial" w:hAnsi="Arial" w:cs="Arial"/>
        </w:rPr>
        <w:t>e educational</w:t>
      </w:r>
      <w:r w:rsidR="00757871" w:rsidRPr="00635751">
        <w:rPr>
          <w:rFonts w:ascii="Arial" w:hAnsi="Arial" w:cs="Arial"/>
        </w:rPr>
        <w:t xml:space="preserve"> attainment gap</w:t>
      </w:r>
      <w:r w:rsidR="00757871">
        <w:rPr>
          <w:rFonts w:ascii="Arial" w:hAnsi="Arial" w:cs="Arial"/>
        </w:rPr>
        <w:t xml:space="preserve"> which was a criterion of success of the </w:t>
      </w:r>
      <w:r w:rsidR="00B61F19">
        <w:rPr>
          <w:rFonts w:ascii="Arial" w:hAnsi="Arial" w:cs="Arial"/>
        </w:rPr>
        <w:t xml:space="preserve">PTE school’s </w:t>
      </w:r>
      <w:r w:rsidR="00757871">
        <w:rPr>
          <w:rFonts w:ascii="Arial" w:hAnsi="Arial" w:cs="Arial"/>
        </w:rPr>
        <w:t xml:space="preserve">priority. </w:t>
      </w:r>
      <w:r w:rsidR="00CC5768">
        <w:rPr>
          <w:rFonts w:ascii="Arial" w:hAnsi="Arial" w:cs="Arial"/>
        </w:rPr>
        <w:t xml:space="preserve">  I</w:t>
      </w:r>
      <w:r w:rsidR="006A446E" w:rsidRPr="00635751">
        <w:rPr>
          <w:rFonts w:ascii="Arial" w:hAnsi="Arial" w:cs="Arial"/>
        </w:rPr>
        <w:t xml:space="preserve">f successful </w:t>
      </w:r>
      <w:r w:rsidR="00CC5768">
        <w:rPr>
          <w:rFonts w:ascii="Arial" w:hAnsi="Arial" w:cs="Arial"/>
        </w:rPr>
        <w:t xml:space="preserve">this </w:t>
      </w:r>
      <w:r w:rsidR="006A446E" w:rsidRPr="00635751">
        <w:rPr>
          <w:rFonts w:ascii="Arial" w:hAnsi="Arial" w:cs="Arial"/>
        </w:rPr>
        <w:t xml:space="preserve">can help pupils succeed in </w:t>
      </w:r>
      <w:r w:rsidR="002B2119" w:rsidRPr="00635751">
        <w:rPr>
          <w:rFonts w:ascii="Arial" w:hAnsi="Arial" w:cs="Arial"/>
        </w:rPr>
        <w:t>reaching</w:t>
      </w:r>
      <w:r w:rsidR="006A446E" w:rsidRPr="00635751">
        <w:rPr>
          <w:rFonts w:ascii="Arial" w:hAnsi="Arial" w:cs="Arial"/>
        </w:rPr>
        <w:t xml:space="preserve"> their potential and improv</w:t>
      </w:r>
      <w:r w:rsidR="00CC5768">
        <w:rPr>
          <w:rFonts w:ascii="Arial" w:hAnsi="Arial" w:cs="Arial"/>
        </w:rPr>
        <w:t>e</w:t>
      </w:r>
      <w:r w:rsidR="006A446E" w:rsidRPr="00635751">
        <w:rPr>
          <w:rFonts w:ascii="Arial" w:hAnsi="Arial" w:cs="Arial"/>
        </w:rPr>
        <w:t xml:space="preserve"> life experiences</w:t>
      </w:r>
      <w:r w:rsidR="002B2119" w:rsidRPr="00635751">
        <w:rPr>
          <w:rFonts w:ascii="Arial" w:hAnsi="Arial" w:cs="Arial"/>
        </w:rPr>
        <w:t xml:space="preserve"> especially for those from deprived backgrounds</w:t>
      </w:r>
      <w:r w:rsidR="001611D2" w:rsidRPr="00635751">
        <w:rPr>
          <w:rFonts w:ascii="Arial" w:hAnsi="Arial" w:cs="Arial"/>
        </w:rPr>
        <w:t xml:space="preserve"> </w:t>
      </w:r>
      <w:r w:rsidR="00C445A0">
        <w:rPr>
          <w:rFonts w:ascii="Arial" w:hAnsi="Arial" w:cs="Arial"/>
        </w:rPr>
        <w:t>by</w:t>
      </w:r>
      <w:r w:rsidR="001611D2" w:rsidRPr="00635751">
        <w:rPr>
          <w:rFonts w:ascii="Arial" w:hAnsi="Arial" w:cs="Arial"/>
        </w:rPr>
        <w:t xml:space="preserve"> promoting equity</w:t>
      </w:r>
      <w:r w:rsidR="002B2119" w:rsidRPr="00635751">
        <w:rPr>
          <w:rFonts w:ascii="Arial" w:hAnsi="Arial" w:cs="Arial"/>
        </w:rPr>
        <w:t xml:space="preserve"> (WG, 2016b). </w:t>
      </w:r>
      <w:r w:rsidR="00C445A0">
        <w:rPr>
          <w:rFonts w:ascii="Arial" w:hAnsi="Arial" w:cs="Arial"/>
        </w:rPr>
        <w:t>T</w:t>
      </w:r>
      <w:r w:rsidR="00B76B06" w:rsidRPr="00635751">
        <w:rPr>
          <w:rFonts w:ascii="Arial" w:hAnsi="Arial" w:cs="Arial"/>
        </w:rPr>
        <w:t>he project also offer</w:t>
      </w:r>
      <w:r w:rsidR="00532FAB">
        <w:rPr>
          <w:rFonts w:ascii="Arial" w:hAnsi="Arial" w:cs="Arial"/>
        </w:rPr>
        <w:t>s</w:t>
      </w:r>
      <w:r w:rsidR="00B76B06" w:rsidRPr="00635751">
        <w:rPr>
          <w:rFonts w:ascii="Arial" w:hAnsi="Arial" w:cs="Arial"/>
        </w:rPr>
        <w:t xml:space="preserve"> numerous </w:t>
      </w:r>
      <w:r w:rsidR="00D07C1C" w:rsidRPr="00635751">
        <w:rPr>
          <w:rFonts w:ascii="Arial" w:hAnsi="Arial" w:cs="Arial"/>
        </w:rPr>
        <w:t>opportunities</w:t>
      </w:r>
      <w:r w:rsidR="00B76B06" w:rsidRPr="00635751">
        <w:rPr>
          <w:rFonts w:ascii="Arial" w:hAnsi="Arial" w:cs="Arial"/>
        </w:rPr>
        <w:t xml:space="preserve"> </w:t>
      </w:r>
      <w:r w:rsidR="006D409F" w:rsidRPr="00635751">
        <w:rPr>
          <w:rFonts w:ascii="Arial" w:hAnsi="Arial" w:cs="Arial"/>
        </w:rPr>
        <w:t xml:space="preserve">for pupils to gain enriched experiences such as, </w:t>
      </w:r>
      <w:r w:rsidR="0015146E" w:rsidRPr="00635751">
        <w:rPr>
          <w:rFonts w:ascii="Arial" w:hAnsi="Arial" w:cs="Arial"/>
        </w:rPr>
        <w:t>museum</w:t>
      </w:r>
      <w:r w:rsidR="00647EA6" w:rsidRPr="00635751">
        <w:rPr>
          <w:rFonts w:ascii="Arial" w:hAnsi="Arial" w:cs="Arial"/>
        </w:rPr>
        <w:t xml:space="preserve"> visits which can </w:t>
      </w:r>
      <w:r w:rsidR="006759BE" w:rsidRPr="00635751">
        <w:rPr>
          <w:rFonts w:ascii="Arial" w:hAnsi="Arial" w:cs="Arial"/>
        </w:rPr>
        <w:t xml:space="preserve">develop learning and social skills (Estyn, 2012). </w:t>
      </w:r>
      <w:r w:rsidR="00DA5DDF" w:rsidRPr="00635751">
        <w:rPr>
          <w:rFonts w:ascii="Arial" w:hAnsi="Arial" w:cs="Arial"/>
        </w:rPr>
        <w:t>Furthermore, through the analysis of the different effect</w:t>
      </w:r>
      <w:r w:rsidR="00C445A0">
        <w:rPr>
          <w:rFonts w:ascii="Arial" w:hAnsi="Arial" w:cs="Arial"/>
        </w:rPr>
        <w:t>s</w:t>
      </w:r>
      <w:r w:rsidR="00DA5DDF" w:rsidRPr="00635751">
        <w:rPr>
          <w:rFonts w:ascii="Arial" w:hAnsi="Arial" w:cs="Arial"/>
        </w:rPr>
        <w:t xml:space="preserve"> of deprivation on pupil</w:t>
      </w:r>
      <w:r w:rsidR="00532FAB">
        <w:rPr>
          <w:rFonts w:ascii="Arial" w:hAnsi="Arial" w:cs="Arial"/>
        </w:rPr>
        <w:t>’</w:t>
      </w:r>
      <w:r w:rsidR="00DA5DDF" w:rsidRPr="00635751">
        <w:rPr>
          <w:rFonts w:ascii="Arial" w:hAnsi="Arial" w:cs="Arial"/>
        </w:rPr>
        <w:t xml:space="preserve">s learning </w:t>
      </w:r>
      <w:r w:rsidR="001343A7" w:rsidRPr="00635751">
        <w:rPr>
          <w:rFonts w:ascii="Arial" w:hAnsi="Arial" w:cs="Arial"/>
        </w:rPr>
        <w:t xml:space="preserve">such as, the attainment gap an understanding of the importance of </w:t>
      </w:r>
      <w:r w:rsidR="00867116" w:rsidRPr="00635751">
        <w:rPr>
          <w:rFonts w:ascii="Arial" w:hAnsi="Arial" w:cs="Arial"/>
        </w:rPr>
        <w:t xml:space="preserve">supporting pupils to ensure that they are not disadvantaged by their </w:t>
      </w:r>
      <w:r w:rsidR="0073042E" w:rsidRPr="00635751">
        <w:rPr>
          <w:rFonts w:ascii="Arial" w:hAnsi="Arial" w:cs="Arial"/>
        </w:rPr>
        <w:t>backgrounds such as, their socio-economic status</w:t>
      </w:r>
      <w:r w:rsidR="00C445A0">
        <w:rPr>
          <w:rFonts w:ascii="Arial" w:hAnsi="Arial" w:cs="Arial"/>
        </w:rPr>
        <w:t xml:space="preserve"> was identified</w:t>
      </w:r>
      <w:r w:rsidR="0073042E" w:rsidRPr="00635751">
        <w:rPr>
          <w:rFonts w:ascii="Arial" w:hAnsi="Arial" w:cs="Arial"/>
        </w:rPr>
        <w:t xml:space="preserve">. </w:t>
      </w:r>
      <w:r w:rsidR="009F4177" w:rsidRPr="00635751">
        <w:rPr>
          <w:rFonts w:ascii="Arial" w:hAnsi="Arial" w:cs="Arial"/>
        </w:rPr>
        <w:t xml:space="preserve">Finally, </w:t>
      </w:r>
      <w:r w:rsidR="00270C97">
        <w:rPr>
          <w:rFonts w:ascii="Arial" w:hAnsi="Arial" w:cs="Arial"/>
        </w:rPr>
        <w:t>through the implementation of the project the QTS standard of</w:t>
      </w:r>
      <w:r w:rsidR="003E26F8" w:rsidRPr="00635751">
        <w:rPr>
          <w:rFonts w:ascii="Arial" w:hAnsi="Arial" w:cs="Arial"/>
        </w:rPr>
        <w:t xml:space="preserve"> “</w:t>
      </w:r>
      <w:r w:rsidR="00270C97">
        <w:rPr>
          <w:rFonts w:ascii="Arial" w:hAnsi="Arial" w:cs="Arial"/>
        </w:rPr>
        <w:t>th</w:t>
      </w:r>
      <w:r w:rsidR="009A339E" w:rsidRPr="00635751">
        <w:rPr>
          <w:rFonts w:ascii="Arial" w:hAnsi="Arial" w:cs="Arial"/>
        </w:rPr>
        <w:t xml:space="preserve">e importance of positive involvement of parents/carers and other partners is </w:t>
      </w:r>
      <w:r w:rsidR="00532FAB" w:rsidRPr="00635751">
        <w:rPr>
          <w:rFonts w:ascii="Arial" w:hAnsi="Arial" w:cs="Arial"/>
        </w:rPr>
        <w:t>understood,</w:t>
      </w:r>
      <w:r w:rsidR="009A339E" w:rsidRPr="00635751">
        <w:rPr>
          <w:rFonts w:ascii="Arial" w:hAnsi="Arial" w:cs="Arial"/>
        </w:rPr>
        <w:t xml:space="preserve"> and opportunities are taken to observe and evaluate processes” </w:t>
      </w:r>
      <w:r w:rsidR="00270C97">
        <w:rPr>
          <w:rFonts w:ascii="Arial" w:hAnsi="Arial" w:cs="Arial"/>
        </w:rPr>
        <w:t xml:space="preserve">was developed </w:t>
      </w:r>
      <w:r w:rsidR="009A339E" w:rsidRPr="00635751">
        <w:rPr>
          <w:rFonts w:ascii="Arial" w:hAnsi="Arial" w:cs="Arial"/>
        </w:rPr>
        <w:t>(WG, 202</w:t>
      </w:r>
      <w:r w:rsidR="00154A06" w:rsidRPr="00635751">
        <w:rPr>
          <w:rFonts w:ascii="Arial" w:hAnsi="Arial" w:cs="Arial"/>
        </w:rPr>
        <w:t>9</w:t>
      </w:r>
      <w:r w:rsidR="009A339E" w:rsidRPr="00635751">
        <w:rPr>
          <w:rFonts w:ascii="Arial" w:hAnsi="Arial" w:cs="Arial"/>
        </w:rPr>
        <w:t>, p.27).</w:t>
      </w:r>
    </w:p>
    <w:p w14:paraId="774FCFC1" w14:textId="4BE20D8F" w:rsidR="00B61F19" w:rsidRDefault="00B61F19" w:rsidP="00BD3BBF">
      <w:pPr>
        <w:spacing w:line="360" w:lineRule="auto"/>
        <w:jc w:val="both"/>
        <w:rPr>
          <w:rFonts w:ascii="Arial" w:hAnsi="Arial" w:cs="Arial"/>
        </w:rPr>
      </w:pPr>
    </w:p>
    <w:p w14:paraId="3A2EF6E6" w14:textId="36C2A820" w:rsidR="00B61F19" w:rsidRDefault="00B61F19" w:rsidP="00BD3BBF">
      <w:pPr>
        <w:spacing w:line="360" w:lineRule="auto"/>
        <w:jc w:val="both"/>
        <w:rPr>
          <w:rFonts w:ascii="Arial" w:hAnsi="Arial" w:cs="Arial"/>
        </w:rPr>
      </w:pPr>
    </w:p>
    <w:p w14:paraId="64B8B3E8" w14:textId="1CDAB4C8" w:rsidR="00B61F19" w:rsidRDefault="00B61F19" w:rsidP="00BD3BBF">
      <w:pPr>
        <w:spacing w:line="360" w:lineRule="auto"/>
        <w:jc w:val="both"/>
        <w:rPr>
          <w:rFonts w:ascii="Arial" w:hAnsi="Arial" w:cs="Arial"/>
        </w:rPr>
      </w:pPr>
    </w:p>
    <w:p w14:paraId="0D562CE8" w14:textId="3E05885D" w:rsidR="00B61F19" w:rsidRDefault="00B61F19" w:rsidP="00BD3BBF">
      <w:pPr>
        <w:spacing w:line="360" w:lineRule="auto"/>
        <w:jc w:val="both"/>
        <w:rPr>
          <w:rFonts w:ascii="Arial" w:hAnsi="Arial" w:cs="Arial"/>
        </w:rPr>
      </w:pPr>
    </w:p>
    <w:p w14:paraId="754D2795" w14:textId="2BF46A21" w:rsidR="00B61F19" w:rsidRDefault="00B61F19" w:rsidP="00BD3BBF">
      <w:pPr>
        <w:spacing w:line="360" w:lineRule="auto"/>
        <w:jc w:val="both"/>
        <w:rPr>
          <w:rFonts w:ascii="Arial" w:hAnsi="Arial" w:cs="Arial"/>
        </w:rPr>
      </w:pPr>
    </w:p>
    <w:p w14:paraId="5A983626" w14:textId="1C62388F" w:rsidR="00B61F19" w:rsidRDefault="00B61F19" w:rsidP="00BD3BBF">
      <w:pPr>
        <w:spacing w:line="360" w:lineRule="auto"/>
        <w:jc w:val="both"/>
        <w:rPr>
          <w:rFonts w:ascii="Arial" w:hAnsi="Arial" w:cs="Arial"/>
        </w:rPr>
      </w:pPr>
    </w:p>
    <w:p w14:paraId="7F2076E0" w14:textId="1B7D60AB" w:rsidR="00B61F19" w:rsidRDefault="00B61F19" w:rsidP="00BD3BBF">
      <w:pPr>
        <w:spacing w:line="360" w:lineRule="auto"/>
        <w:jc w:val="both"/>
        <w:rPr>
          <w:rFonts w:ascii="Arial" w:hAnsi="Arial" w:cs="Arial"/>
        </w:rPr>
      </w:pPr>
    </w:p>
    <w:p w14:paraId="33F24C2D" w14:textId="71611BD5" w:rsidR="00B61F19" w:rsidRDefault="00B61F19" w:rsidP="00BD3BBF">
      <w:pPr>
        <w:spacing w:line="360" w:lineRule="auto"/>
        <w:jc w:val="both"/>
        <w:rPr>
          <w:rFonts w:ascii="Arial" w:hAnsi="Arial" w:cs="Arial"/>
        </w:rPr>
      </w:pPr>
    </w:p>
    <w:p w14:paraId="3575B124" w14:textId="7F19882B" w:rsidR="00B61F19" w:rsidRDefault="00B61F19" w:rsidP="00BD3BBF">
      <w:pPr>
        <w:spacing w:line="360" w:lineRule="auto"/>
        <w:jc w:val="both"/>
        <w:rPr>
          <w:rFonts w:ascii="Arial" w:hAnsi="Arial" w:cs="Arial"/>
        </w:rPr>
      </w:pPr>
    </w:p>
    <w:p w14:paraId="1189CE83" w14:textId="6EC438DA" w:rsidR="00B61F19" w:rsidRDefault="00B61F19" w:rsidP="00BD3BBF">
      <w:pPr>
        <w:spacing w:line="360" w:lineRule="auto"/>
        <w:jc w:val="both"/>
        <w:rPr>
          <w:rFonts w:ascii="Arial" w:hAnsi="Arial" w:cs="Arial"/>
        </w:rPr>
      </w:pPr>
    </w:p>
    <w:p w14:paraId="78C5E50C" w14:textId="5AF10641" w:rsidR="00B61F19" w:rsidRDefault="00B61F19" w:rsidP="00BD3BBF">
      <w:pPr>
        <w:spacing w:line="360" w:lineRule="auto"/>
        <w:jc w:val="both"/>
        <w:rPr>
          <w:rFonts w:ascii="Arial" w:hAnsi="Arial" w:cs="Arial"/>
        </w:rPr>
      </w:pPr>
    </w:p>
    <w:p w14:paraId="11653432" w14:textId="72900F58" w:rsidR="00B61F19" w:rsidRDefault="00B61F19" w:rsidP="00BD3BBF">
      <w:pPr>
        <w:spacing w:line="360" w:lineRule="auto"/>
        <w:jc w:val="both"/>
        <w:rPr>
          <w:rFonts w:ascii="Arial" w:hAnsi="Arial" w:cs="Arial"/>
        </w:rPr>
      </w:pPr>
    </w:p>
    <w:p w14:paraId="1BA9911E" w14:textId="77777777" w:rsidR="00B61F19" w:rsidRPr="00635751" w:rsidRDefault="00B61F19" w:rsidP="00BD3BBF">
      <w:pPr>
        <w:spacing w:line="360" w:lineRule="auto"/>
        <w:jc w:val="both"/>
        <w:rPr>
          <w:rFonts w:ascii="Arial" w:hAnsi="Arial" w:cs="Arial"/>
        </w:rPr>
      </w:pPr>
    </w:p>
    <w:p w14:paraId="54949BAD" w14:textId="01851218" w:rsidR="00B61F19" w:rsidRPr="00B61F19" w:rsidRDefault="00B61F19" w:rsidP="0024125F">
      <w:pPr>
        <w:spacing w:line="240" w:lineRule="auto"/>
        <w:rPr>
          <w:rFonts w:ascii="Arial" w:eastAsia="Calibri" w:hAnsi="Arial" w:cs="Arial"/>
          <w:b/>
          <w:bCs/>
          <w:u w:val="single"/>
        </w:rPr>
      </w:pPr>
      <w:r w:rsidRPr="00B61F19">
        <w:rPr>
          <w:rFonts w:ascii="Arial" w:eastAsia="Calibri" w:hAnsi="Arial" w:cs="Arial"/>
          <w:b/>
          <w:bCs/>
          <w:u w:val="single"/>
        </w:rPr>
        <w:lastRenderedPageBreak/>
        <w:t xml:space="preserve">References </w:t>
      </w:r>
    </w:p>
    <w:p w14:paraId="7C0741E7" w14:textId="357E97DC" w:rsidR="00B61F19" w:rsidRPr="0024125F" w:rsidRDefault="00B61F19" w:rsidP="0024125F">
      <w:pPr>
        <w:spacing w:line="240" w:lineRule="auto"/>
        <w:rPr>
          <w:rFonts w:ascii="Arial" w:hAnsi="Arial" w:cs="Arial"/>
        </w:rPr>
      </w:pPr>
      <w:proofErr w:type="spellStart"/>
      <w:r w:rsidRPr="0024125F">
        <w:rPr>
          <w:rFonts w:ascii="Arial" w:eastAsia="Calibri" w:hAnsi="Arial" w:cs="Arial"/>
        </w:rPr>
        <w:t>Athey</w:t>
      </w:r>
      <w:proofErr w:type="spellEnd"/>
      <w:r w:rsidRPr="0024125F">
        <w:rPr>
          <w:rFonts w:ascii="Arial" w:eastAsia="Calibri" w:hAnsi="Arial" w:cs="Arial"/>
        </w:rPr>
        <w:t xml:space="preserve">, C. (2007) </w:t>
      </w:r>
      <w:r w:rsidRPr="0024125F">
        <w:rPr>
          <w:rFonts w:ascii="Arial" w:eastAsia="Calibri" w:hAnsi="Arial" w:cs="Arial"/>
          <w:i/>
        </w:rPr>
        <w:t xml:space="preserve">Extending Thought in Young Children: a parent teacher partnership. </w:t>
      </w:r>
      <w:r w:rsidRPr="0024125F">
        <w:rPr>
          <w:rFonts w:ascii="Arial" w:eastAsia="Calibri" w:hAnsi="Arial" w:cs="Arial"/>
        </w:rPr>
        <w:t>2</w:t>
      </w:r>
      <w:r w:rsidRPr="0024125F">
        <w:rPr>
          <w:rFonts w:ascii="Arial" w:eastAsia="Calibri" w:hAnsi="Arial" w:cs="Arial"/>
          <w:vertAlign w:val="superscript"/>
        </w:rPr>
        <w:t>nd</w:t>
      </w:r>
      <w:r w:rsidRPr="0024125F">
        <w:rPr>
          <w:rFonts w:ascii="Arial" w:eastAsia="Calibri" w:hAnsi="Arial" w:cs="Arial"/>
        </w:rPr>
        <w:t xml:space="preserve"> </w:t>
      </w:r>
      <w:proofErr w:type="spellStart"/>
      <w:r>
        <w:rPr>
          <w:rFonts w:ascii="Arial" w:eastAsia="Calibri" w:hAnsi="Arial" w:cs="Arial"/>
        </w:rPr>
        <w:t>edn</w:t>
      </w:r>
      <w:proofErr w:type="spellEnd"/>
      <w:r>
        <w:rPr>
          <w:rFonts w:ascii="Arial" w:eastAsia="Calibri" w:hAnsi="Arial" w:cs="Arial"/>
        </w:rPr>
        <w:t>.</w:t>
      </w:r>
      <w:r w:rsidRPr="0024125F">
        <w:rPr>
          <w:rFonts w:ascii="Arial" w:eastAsia="Calibri" w:hAnsi="Arial" w:cs="Arial"/>
        </w:rPr>
        <w:t xml:space="preserve"> London: Paul Chapman Publishing.</w:t>
      </w:r>
    </w:p>
    <w:p w14:paraId="3D784191" w14:textId="77777777" w:rsidR="00B61F19" w:rsidRPr="0024125F" w:rsidRDefault="00B61F19" w:rsidP="0024125F">
      <w:pPr>
        <w:spacing w:line="240" w:lineRule="auto"/>
        <w:rPr>
          <w:rFonts w:ascii="Arial" w:hAnsi="Arial" w:cs="Arial"/>
          <w:lang w:val="en-US"/>
        </w:rPr>
      </w:pPr>
      <w:r w:rsidRPr="0024125F">
        <w:rPr>
          <w:rFonts w:ascii="Arial" w:hAnsi="Arial" w:cs="Arial"/>
        </w:rPr>
        <w:t>Cobb, W. (2016) ‘Research methods: how will I collect the data?’</w:t>
      </w:r>
      <w:r w:rsidRPr="0024125F">
        <w:rPr>
          <w:rFonts w:ascii="Arial" w:hAnsi="Arial" w:cs="Arial"/>
          <w:lang w:val="en-US"/>
        </w:rPr>
        <w:t>, in Austin, R. (ed.)</w:t>
      </w:r>
      <w:r w:rsidRPr="0024125F">
        <w:rPr>
          <w:rFonts w:ascii="Arial" w:hAnsi="Arial" w:cs="Arial"/>
          <w:i/>
          <w:iCs/>
          <w:lang w:val="en-US"/>
        </w:rPr>
        <w:t xml:space="preserve"> Researching Primary Education. </w:t>
      </w:r>
      <w:r w:rsidRPr="0024125F">
        <w:rPr>
          <w:rFonts w:ascii="Arial" w:hAnsi="Arial" w:cs="Arial"/>
          <w:lang w:val="en-US"/>
        </w:rPr>
        <w:t>London: SAGE Publications Ltd.</w:t>
      </w:r>
    </w:p>
    <w:p w14:paraId="49781AE3" w14:textId="77777777" w:rsidR="00B61F19" w:rsidRPr="0024125F" w:rsidRDefault="00B61F19" w:rsidP="0024125F">
      <w:pPr>
        <w:spacing w:line="240" w:lineRule="auto"/>
        <w:rPr>
          <w:rFonts w:ascii="Arial" w:hAnsi="Arial" w:cs="Arial"/>
        </w:rPr>
      </w:pPr>
      <w:r w:rsidRPr="0024125F">
        <w:rPr>
          <w:rFonts w:ascii="Arial" w:hAnsi="Arial" w:cs="Arial"/>
          <w:lang w:val="en-US"/>
        </w:rPr>
        <w:t xml:space="preserve">Donaldson, G (2015) </w:t>
      </w:r>
      <w:r w:rsidRPr="00DB1581">
        <w:rPr>
          <w:rFonts w:ascii="Arial" w:hAnsi="Arial" w:cs="Arial"/>
          <w:i/>
          <w:iCs/>
          <w:lang w:val="en-US"/>
        </w:rPr>
        <w:t>Successful Futures</w:t>
      </w:r>
      <w:r w:rsidRPr="0024125F">
        <w:rPr>
          <w:rFonts w:ascii="Arial" w:hAnsi="Arial" w:cs="Arial"/>
          <w:lang w:val="en-US"/>
        </w:rPr>
        <w:t xml:space="preserve">. Available at: </w:t>
      </w:r>
      <w:r w:rsidRPr="0024125F">
        <w:rPr>
          <w:rFonts w:ascii="Arial" w:hAnsi="Arial" w:cs="Arial"/>
        </w:rPr>
        <w:t>https://dera.ioe.ac.uk/22165/2/150225-successful-futures-en_Redacted.pdf. (Accessed: 5</w:t>
      </w:r>
      <w:r w:rsidRPr="0024125F">
        <w:rPr>
          <w:rFonts w:ascii="Arial" w:hAnsi="Arial" w:cs="Arial"/>
          <w:vertAlign w:val="superscript"/>
        </w:rPr>
        <w:t>th</w:t>
      </w:r>
      <w:r w:rsidRPr="0024125F">
        <w:rPr>
          <w:rFonts w:ascii="Arial" w:hAnsi="Arial" w:cs="Arial"/>
        </w:rPr>
        <w:t xml:space="preserve"> May 2020).</w:t>
      </w:r>
    </w:p>
    <w:p w14:paraId="1FAC4DAF" w14:textId="77777777" w:rsidR="00B61F19" w:rsidRPr="0024125F" w:rsidRDefault="00B61F19" w:rsidP="0024125F">
      <w:pPr>
        <w:spacing w:line="240" w:lineRule="auto"/>
        <w:rPr>
          <w:rFonts w:ascii="Arial" w:hAnsi="Arial" w:cs="Arial"/>
          <w:lang w:val="en-US"/>
        </w:rPr>
      </w:pPr>
      <w:r w:rsidRPr="0024125F">
        <w:rPr>
          <w:rFonts w:ascii="Arial" w:hAnsi="Arial" w:cs="Arial"/>
        </w:rPr>
        <w:t xml:space="preserve">Education Endowment Foundation (2017) </w:t>
      </w:r>
      <w:r w:rsidRPr="0024125F">
        <w:rPr>
          <w:rFonts w:ascii="Arial" w:hAnsi="Arial" w:cs="Arial"/>
          <w:i/>
          <w:iCs/>
        </w:rPr>
        <w:t>The Attainment Gap</w:t>
      </w:r>
      <w:r w:rsidRPr="0024125F">
        <w:rPr>
          <w:rFonts w:ascii="Arial" w:hAnsi="Arial" w:cs="Arial"/>
        </w:rPr>
        <w:t xml:space="preserve">. </w:t>
      </w:r>
      <w:r w:rsidRPr="0024125F">
        <w:rPr>
          <w:rFonts w:ascii="Arial" w:hAnsi="Arial" w:cs="Arial"/>
          <w:lang w:val="en-US"/>
        </w:rPr>
        <w:t xml:space="preserve">Available at: </w:t>
      </w:r>
      <w:r w:rsidRPr="0024125F">
        <w:rPr>
          <w:rFonts w:ascii="Arial" w:hAnsi="Arial" w:cs="Arial"/>
        </w:rPr>
        <w:t>https://educationendowmentfoundation.org.uk/public/files/Annual_Reports/EEF_Attainment_Gap_Report_2018.pdf (Accessed: 4</w:t>
      </w:r>
      <w:r w:rsidRPr="0024125F">
        <w:rPr>
          <w:rFonts w:ascii="Arial" w:hAnsi="Arial" w:cs="Arial"/>
          <w:vertAlign w:val="superscript"/>
        </w:rPr>
        <w:t>th</w:t>
      </w:r>
      <w:r w:rsidRPr="0024125F">
        <w:rPr>
          <w:rFonts w:ascii="Arial" w:hAnsi="Arial" w:cs="Arial"/>
        </w:rPr>
        <w:t xml:space="preserve"> May 2020).</w:t>
      </w:r>
    </w:p>
    <w:p w14:paraId="302CF689" w14:textId="77777777" w:rsidR="00B61F19" w:rsidRPr="0024125F" w:rsidRDefault="00B61F19" w:rsidP="0024125F">
      <w:pPr>
        <w:spacing w:line="240" w:lineRule="auto"/>
        <w:rPr>
          <w:rFonts w:ascii="Arial" w:hAnsi="Arial" w:cs="Arial"/>
        </w:rPr>
      </w:pPr>
      <w:r w:rsidRPr="0024125F">
        <w:rPr>
          <w:rFonts w:ascii="Arial" w:hAnsi="Arial" w:cs="Arial"/>
        </w:rPr>
        <w:t xml:space="preserve">Education Endowment Foundation (2020) </w:t>
      </w:r>
      <w:r w:rsidRPr="00DB1581">
        <w:rPr>
          <w:rFonts w:ascii="Arial" w:hAnsi="Arial" w:cs="Arial"/>
          <w:i/>
          <w:iCs/>
        </w:rPr>
        <w:t>Parental Engagement</w:t>
      </w:r>
      <w:r w:rsidRPr="0024125F">
        <w:rPr>
          <w:rFonts w:ascii="Arial" w:hAnsi="Arial" w:cs="Arial"/>
        </w:rPr>
        <w:t>. Available at: https://educationendowmentfoundation.org.uk/pdf/generate/?u=https://educationendowmentfoundation.org.uk/pdf/toolkit/?id=139&amp;t=Teaching%20and%20Learning%20Toolkit&amp;e=139&amp;s= (Accessed: 4</w:t>
      </w:r>
      <w:r w:rsidRPr="0024125F">
        <w:rPr>
          <w:rFonts w:ascii="Arial" w:hAnsi="Arial" w:cs="Arial"/>
          <w:vertAlign w:val="superscript"/>
        </w:rPr>
        <w:t>th</w:t>
      </w:r>
      <w:r w:rsidRPr="0024125F">
        <w:rPr>
          <w:rFonts w:ascii="Arial" w:hAnsi="Arial" w:cs="Arial"/>
        </w:rPr>
        <w:t xml:space="preserve"> May 2020).</w:t>
      </w:r>
    </w:p>
    <w:p w14:paraId="47FAB5F1" w14:textId="77777777" w:rsidR="00B61F19" w:rsidRPr="0024125F" w:rsidRDefault="00B61F19" w:rsidP="0024125F">
      <w:pPr>
        <w:spacing w:line="240" w:lineRule="auto"/>
        <w:rPr>
          <w:rFonts w:ascii="Arial" w:hAnsi="Arial" w:cs="Arial"/>
        </w:rPr>
      </w:pPr>
      <w:r w:rsidRPr="0024125F">
        <w:rPr>
          <w:rFonts w:ascii="Arial" w:hAnsi="Arial" w:cs="Arial"/>
        </w:rPr>
        <w:t xml:space="preserve">Estyn (2012) </w:t>
      </w:r>
      <w:r w:rsidRPr="00DB1581">
        <w:rPr>
          <w:rFonts w:ascii="Arial" w:hAnsi="Arial" w:cs="Arial"/>
          <w:i/>
          <w:iCs/>
        </w:rPr>
        <w:t>Effective practice in tackling poverty and disadvantage in schools</w:t>
      </w:r>
      <w:r w:rsidRPr="0024125F">
        <w:rPr>
          <w:rFonts w:ascii="Arial" w:hAnsi="Arial" w:cs="Arial"/>
        </w:rPr>
        <w:t>. Available at: https://www.estyn.gov.wales/sites/www.estyn.gov.wales/files/documents/Effective%20practice%20in%20tackling%20poverty%20and%20disadvantage%20in%20schools%20-%20November%202012.pdf (Accessed:3</w:t>
      </w:r>
      <w:r w:rsidRPr="0024125F">
        <w:rPr>
          <w:rFonts w:ascii="Arial" w:hAnsi="Arial" w:cs="Arial"/>
          <w:vertAlign w:val="superscript"/>
        </w:rPr>
        <w:t>rd</w:t>
      </w:r>
      <w:r w:rsidRPr="0024125F">
        <w:rPr>
          <w:rFonts w:ascii="Arial" w:hAnsi="Arial" w:cs="Arial"/>
        </w:rPr>
        <w:t xml:space="preserve"> May 2020). </w:t>
      </w:r>
    </w:p>
    <w:p w14:paraId="7822C606" w14:textId="523BD82E" w:rsidR="00B61F19" w:rsidRPr="0024125F" w:rsidRDefault="00B61F19" w:rsidP="0024125F">
      <w:pPr>
        <w:spacing w:line="240" w:lineRule="auto"/>
        <w:rPr>
          <w:rFonts w:ascii="Arial" w:hAnsi="Arial" w:cs="Arial"/>
        </w:rPr>
      </w:pPr>
      <w:r w:rsidRPr="0024125F">
        <w:rPr>
          <w:rFonts w:ascii="Arial" w:hAnsi="Arial" w:cs="Arial"/>
          <w:lang w:val="en-US"/>
        </w:rPr>
        <w:t>Estyn (2018a)</w:t>
      </w:r>
      <w:r w:rsidRPr="0024125F">
        <w:rPr>
          <w:rFonts w:ascii="Arial" w:hAnsi="Arial" w:cs="Arial"/>
        </w:rPr>
        <w:t xml:space="preserve"> </w:t>
      </w:r>
      <w:r w:rsidRPr="00B61F19">
        <w:rPr>
          <w:rFonts w:ascii="Arial" w:hAnsi="Arial" w:cs="Arial"/>
          <w:i/>
          <w:iCs/>
          <w:highlight w:val="black"/>
        </w:rPr>
        <w:t xml:space="preserve">A report on </w:t>
      </w:r>
      <w:proofErr w:type="spellStart"/>
      <w:r w:rsidRPr="00B61F19">
        <w:rPr>
          <w:rFonts w:ascii="Arial" w:hAnsi="Arial" w:cs="Arial"/>
          <w:i/>
          <w:iCs/>
          <w:highlight w:val="black"/>
        </w:rPr>
        <w:t>Craigfelen</w:t>
      </w:r>
      <w:proofErr w:type="spellEnd"/>
      <w:r w:rsidRPr="00B61F19">
        <w:rPr>
          <w:rFonts w:ascii="Arial" w:hAnsi="Arial" w:cs="Arial"/>
          <w:i/>
          <w:iCs/>
          <w:highlight w:val="black"/>
        </w:rPr>
        <w:t xml:space="preserve"> Primary School</w:t>
      </w:r>
      <w:r w:rsidRPr="0024125F">
        <w:rPr>
          <w:rFonts w:ascii="Arial" w:hAnsi="Arial" w:cs="Arial"/>
        </w:rPr>
        <w:t xml:space="preserve">. </w:t>
      </w:r>
      <w:r>
        <w:rPr>
          <w:rFonts w:ascii="Arial" w:hAnsi="Arial" w:cs="Arial"/>
        </w:rPr>
        <w:t>Available at</w:t>
      </w:r>
      <w:r w:rsidRPr="0024125F">
        <w:rPr>
          <w:rFonts w:ascii="Arial" w:hAnsi="Arial" w:cs="Arial"/>
        </w:rPr>
        <w:t xml:space="preserve">: </w:t>
      </w:r>
      <w:r w:rsidRPr="00B61F19">
        <w:rPr>
          <w:rFonts w:ascii="Arial" w:hAnsi="Arial" w:cs="Arial"/>
          <w:highlight w:val="black"/>
        </w:rPr>
        <w:t>https://www.estyn.gov.wales/sites/www.estyn.gov.wales/files/documents/Craigfelen%20Primary%20School.pdf</w:t>
      </w:r>
      <w:r w:rsidRPr="0024125F">
        <w:rPr>
          <w:rFonts w:ascii="Arial" w:hAnsi="Arial" w:cs="Arial"/>
        </w:rPr>
        <w:t xml:space="preserve"> (</w:t>
      </w:r>
      <w:r>
        <w:rPr>
          <w:rFonts w:ascii="Arial" w:hAnsi="Arial" w:cs="Arial"/>
        </w:rPr>
        <w:t>Accessed</w:t>
      </w:r>
      <w:r w:rsidRPr="0024125F">
        <w:rPr>
          <w:rFonts w:ascii="Arial" w:hAnsi="Arial" w:cs="Arial"/>
        </w:rPr>
        <w:t>: 2nd May 2020).</w:t>
      </w:r>
    </w:p>
    <w:p w14:paraId="6913CE76" w14:textId="77777777" w:rsidR="00B61F19" w:rsidRPr="0024125F" w:rsidRDefault="00B61F19" w:rsidP="0024125F">
      <w:pPr>
        <w:spacing w:line="240" w:lineRule="auto"/>
        <w:rPr>
          <w:rFonts w:ascii="Arial" w:hAnsi="Arial" w:cs="Arial"/>
          <w:shd w:val="clear" w:color="auto" w:fill="FFFFFF"/>
        </w:rPr>
      </w:pPr>
      <w:r w:rsidRPr="0024125F">
        <w:rPr>
          <w:rFonts w:ascii="Arial" w:hAnsi="Arial" w:cs="Arial"/>
          <w:shd w:val="clear" w:color="auto" w:fill="FFFFFF"/>
        </w:rPr>
        <w:t xml:space="preserve">Estyn (2018b) </w:t>
      </w:r>
      <w:r w:rsidRPr="00DB1581">
        <w:rPr>
          <w:rFonts w:ascii="Arial" w:hAnsi="Arial" w:cs="Arial"/>
          <w:i/>
          <w:iCs/>
          <w:shd w:val="clear" w:color="auto" w:fill="FFFFFF"/>
        </w:rPr>
        <w:t>Enhancing pupils’ entrepreneurial skills and improving standards</w:t>
      </w:r>
      <w:r w:rsidRPr="0024125F">
        <w:rPr>
          <w:rFonts w:ascii="Arial" w:hAnsi="Arial" w:cs="Arial"/>
          <w:shd w:val="clear" w:color="auto" w:fill="FFFFFF"/>
        </w:rPr>
        <w:t xml:space="preserve">. Available at: </w:t>
      </w:r>
      <w:r w:rsidRPr="0024125F">
        <w:rPr>
          <w:rFonts w:ascii="Arial" w:hAnsi="Arial" w:cs="Arial"/>
        </w:rPr>
        <w:t>https://www.estyn.gov.wales/effective-practice/enhancing-pupils%E2%80%99-entrepreneurial-skills-and-improving-standards</w:t>
      </w:r>
      <w:r w:rsidRPr="0024125F">
        <w:rPr>
          <w:rFonts w:ascii="Arial" w:hAnsi="Arial" w:cs="Arial"/>
          <w:shd w:val="clear" w:color="auto" w:fill="FFFFFF"/>
        </w:rPr>
        <w:t xml:space="preserve"> (Accessed:  4</w:t>
      </w:r>
      <w:r w:rsidRPr="0024125F">
        <w:rPr>
          <w:rFonts w:ascii="Arial" w:hAnsi="Arial" w:cs="Arial"/>
          <w:shd w:val="clear" w:color="auto" w:fill="FFFFFF"/>
          <w:vertAlign w:val="superscript"/>
        </w:rPr>
        <w:t>th</w:t>
      </w:r>
      <w:r w:rsidRPr="0024125F">
        <w:rPr>
          <w:rFonts w:ascii="Arial" w:hAnsi="Arial" w:cs="Arial"/>
          <w:shd w:val="clear" w:color="auto" w:fill="FFFFFF"/>
        </w:rPr>
        <w:t xml:space="preserve"> May 2020).</w:t>
      </w:r>
    </w:p>
    <w:p w14:paraId="37E46F7E" w14:textId="77777777" w:rsidR="00B61F19" w:rsidRPr="0024125F" w:rsidRDefault="00B61F19" w:rsidP="0024125F">
      <w:pPr>
        <w:spacing w:line="240" w:lineRule="auto"/>
        <w:rPr>
          <w:rFonts w:ascii="Arial" w:hAnsi="Arial" w:cs="Arial"/>
        </w:rPr>
      </w:pPr>
      <w:r w:rsidRPr="0024125F">
        <w:rPr>
          <w:rFonts w:ascii="Arial" w:hAnsi="Arial" w:cs="Arial"/>
        </w:rPr>
        <w:t xml:space="preserve">Estyn (2018c) </w:t>
      </w:r>
      <w:r w:rsidRPr="00DB1581">
        <w:rPr>
          <w:rFonts w:ascii="Arial" w:hAnsi="Arial" w:cs="Arial"/>
          <w:i/>
          <w:iCs/>
        </w:rPr>
        <w:t>Supporting parental engagement through workshops</w:t>
      </w:r>
      <w:r w:rsidRPr="0024125F">
        <w:rPr>
          <w:rFonts w:ascii="Arial" w:hAnsi="Arial" w:cs="Arial"/>
        </w:rPr>
        <w:t>. Available at: https://www.estyn.gov.wales/effective-practice/supporting-parental-engagement-through-workshops (Accessed:</w:t>
      </w:r>
      <w:r>
        <w:rPr>
          <w:rFonts w:ascii="Arial" w:hAnsi="Arial" w:cs="Arial"/>
        </w:rPr>
        <w:t>15</w:t>
      </w:r>
      <w:r w:rsidRPr="00DB1581">
        <w:rPr>
          <w:rFonts w:ascii="Arial" w:hAnsi="Arial" w:cs="Arial"/>
          <w:vertAlign w:val="superscript"/>
        </w:rPr>
        <w:t>th</w:t>
      </w:r>
      <w:r>
        <w:rPr>
          <w:rFonts w:ascii="Arial" w:hAnsi="Arial" w:cs="Arial"/>
        </w:rPr>
        <w:t xml:space="preserve"> May 2020</w:t>
      </w:r>
      <w:r w:rsidRPr="0024125F">
        <w:rPr>
          <w:rFonts w:ascii="Arial" w:hAnsi="Arial" w:cs="Arial"/>
        </w:rPr>
        <w:t xml:space="preserve">). </w:t>
      </w:r>
    </w:p>
    <w:p w14:paraId="5195FA75" w14:textId="77777777" w:rsidR="00B61F19" w:rsidRPr="0024125F" w:rsidRDefault="00B61F19" w:rsidP="0024125F">
      <w:pPr>
        <w:spacing w:line="276" w:lineRule="auto"/>
        <w:rPr>
          <w:rFonts w:ascii="Arial" w:hAnsi="Arial" w:cs="Arial"/>
        </w:rPr>
      </w:pPr>
      <w:r w:rsidRPr="0024125F">
        <w:rPr>
          <w:rFonts w:ascii="Arial" w:hAnsi="Arial" w:cs="Arial"/>
        </w:rPr>
        <w:t xml:space="preserve">Estyn (2020) </w:t>
      </w:r>
      <w:r w:rsidRPr="00DB1581">
        <w:rPr>
          <w:rFonts w:ascii="Arial" w:hAnsi="Arial" w:cs="Arial"/>
          <w:i/>
          <w:iCs/>
        </w:rPr>
        <w:t>Effective school support for disadvantaged and vulnerable pupils – case studies of good practice</w:t>
      </w:r>
      <w:r w:rsidRPr="0024125F">
        <w:rPr>
          <w:rFonts w:ascii="Arial" w:hAnsi="Arial" w:cs="Arial"/>
        </w:rPr>
        <w:t>. Available at: https://www.estyn.gov.wales/sites/www.estyn.gov.wales/files/documents/Effective%20school%20support%20for%20disadvantaged%20and%20vulnerable%20pupils%20en_0.pdf (Accessed:</w:t>
      </w:r>
      <w:r>
        <w:rPr>
          <w:rFonts w:ascii="Arial" w:hAnsi="Arial" w:cs="Arial"/>
        </w:rPr>
        <w:t xml:space="preserve"> 21</w:t>
      </w:r>
      <w:r w:rsidRPr="00DB1581">
        <w:rPr>
          <w:rFonts w:ascii="Arial" w:hAnsi="Arial" w:cs="Arial"/>
          <w:vertAlign w:val="superscript"/>
        </w:rPr>
        <w:t>st</w:t>
      </w:r>
      <w:r>
        <w:rPr>
          <w:rFonts w:ascii="Arial" w:hAnsi="Arial" w:cs="Arial"/>
        </w:rPr>
        <w:t xml:space="preserve"> May 2020</w:t>
      </w:r>
      <w:r w:rsidRPr="0024125F">
        <w:rPr>
          <w:rFonts w:ascii="Arial" w:hAnsi="Arial" w:cs="Arial"/>
        </w:rPr>
        <w:t>).</w:t>
      </w:r>
    </w:p>
    <w:p w14:paraId="01B63180" w14:textId="77777777" w:rsidR="00B61F19" w:rsidRPr="0024125F" w:rsidRDefault="00B61F19" w:rsidP="0024125F">
      <w:pPr>
        <w:spacing w:line="240" w:lineRule="auto"/>
        <w:rPr>
          <w:rFonts w:ascii="Arial" w:hAnsi="Arial" w:cs="Arial"/>
        </w:rPr>
      </w:pPr>
      <w:r w:rsidRPr="0024125F">
        <w:rPr>
          <w:rFonts w:ascii="Arial" w:hAnsi="Arial" w:cs="Arial"/>
        </w:rPr>
        <w:t>Goodall, J. (2017) Na</w:t>
      </w:r>
      <w:r w:rsidRPr="00DB1581">
        <w:rPr>
          <w:rFonts w:ascii="Arial" w:hAnsi="Arial" w:cs="Arial"/>
          <w:i/>
          <w:iCs/>
        </w:rPr>
        <w:t>rrowing the Achievement Gap: Parental Engagement with Children’s Learning.</w:t>
      </w:r>
      <w:r w:rsidRPr="0024125F">
        <w:rPr>
          <w:rFonts w:ascii="Arial" w:hAnsi="Arial" w:cs="Arial"/>
        </w:rPr>
        <w:t xml:space="preserve"> Oxon: Routledge.</w:t>
      </w:r>
    </w:p>
    <w:p w14:paraId="4595AA8E" w14:textId="77777777" w:rsidR="00B61F19" w:rsidRPr="0024125F" w:rsidRDefault="00B61F19" w:rsidP="0024125F">
      <w:pPr>
        <w:spacing w:line="240" w:lineRule="auto"/>
        <w:rPr>
          <w:rFonts w:ascii="Arial" w:hAnsi="Arial" w:cs="Arial"/>
        </w:rPr>
      </w:pPr>
      <w:r w:rsidRPr="0024125F">
        <w:rPr>
          <w:rFonts w:ascii="Arial" w:hAnsi="Arial" w:cs="Arial"/>
          <w:shd w:val="clear" w:color="auto" w:fill="FFFFFF"/>
        </w:rPr>
        <w:t xml:space="preserve">Grigg, R. (2015) </w:t>
      </w:r>
      <w:r w:rsidRPr="0024125F">
        <w:rPr>
          <w:rFonts w:ascii="Arial" w:hAnsi="Arial" w:cs="Arial"/>
          <w:i/>
          <w:iCs/>
          <w:shd w:val="clear" w:color="auto" w:fill="FFFFFF"/>
        </w:rPr>
        <w:t>Becoming an Outstanding Primary School Teache</w:t>
      </w:r>
      <w:r w:rsidRPr="0024125F">
        <w:rPr>
          <w:rFonts w:ascii="Arial" w:hAnsi="Arial" w:cs="Arial"/>
          <w:shd w:val="clear" w:color="auto" w:fill="FFFFFF"/>
        </w:rPr>
        <w:t>r. 2</w:t>
      </w:r>
      <w:r w:rsidRPr="0024125F">
        <w:rPr>
          <w:rFonts w:ascii="Arial" w:hAnsi="Arial" w:cs="Arial"/>
          <w:shd w:val="clear" w:color="auto" w:fill="FFFFFF"/>
          <w:vertAlign w:val="superscript"/>
        </w:rPr>
        <w:t>nd</w:t>
      </w:r>
      <w:r w:rsidRPr="0024125F">
        <w:rPr>
          <w:rFonts w:ascii="Arial" w:hAnsi="Arial" w:cs="Arial"/>
          <w:shd w:val="clear" w:color="auto" w:fill="FFFFFF"/>
        </w:rPr>
        <w:t xml:space="preserve"> </w:t>
      </w:r>
      <w:proofErr w:type="spellStart"/>
      <w:r w:rsidRPr="0024125F">
        <w:rPr>
          <w:rFonts w:ascii="Arial" w:hAnsi="Arial" w:cs="Arial"/>
          <w:shd w:val="clear" w:color="auto" w:fill="FFFFFF"/>
        </w:rPr>
        <w:t>edn</w:t>
      </w:r>
      <w:proofErr w:type="spellEnd"/>
      <w:r w:rsidRPr="0024125F">
        <w:rPr>
          <w:rFonts w:ascii="Arial" w:hAnsi="Arial" w:cs="Arial"/>
          <w:shd w:val="clear" w:color="auto" w:fill="FFFFFF"/>
        </w:rPr>
        <w:t xml:space="preserve"> Oxon: Routledge. </w:t>
      </w:r>
    </w:p>
    <w:p w14:paraId="19BCE621" w14:textId="77777777" w:rsidR="00B61F19" w:rsidRPr="0024125F" w:rsidRDefault="00B61F19" w:rsidP="0024125F">
      <w:pPr>
        <w:spacing w:line="240" w:lineRule="auto"/>
        <w:rPr>
          <w:rFonts w:ascii="Arial" w:hAnsi="Arial" w:cs="Arial"/>
        </w:rPr>
      </w:pPr>
      <w:r w:rsidRPr="0024125F">
        <w:rPr>
          <w:rFonts w:ascii="Arial" w:hAnsi="Arial" w:cs="Arial"/>
        </w:rPr>
        <w:t xml:space="preserve">Harris, A. and Goodall, J. (2008) </w:t>
      </w:r>
      <w:r>
        <w:rPr>
          <w:rFonts w:ascii="Arial" w:hAnsi="Arial" w:cs="Arial"/>
        </w:rPr>
        <w:t>‘</w:t>
      </w:r>
      <w:r w:rsidRPr="00DB1581">
        <w:rPr>
          <w:rFonts w:ascii="Arial" w:hAnsi="Arial" w:cs="Arial"/>
        </w:rPr>
        <w:t>Do parents know they matter? Engaging all parents in learning.’</w:t>
      </w:r>
      <w:r w:rsidRPr="0024125F">
        <w:rPr>
          <w:rFonts w:ascii="Arial" w:hAnsi="Arial" w:cs="Arial"/>
        </w:rPr>
        <w:t xml:space="preserve"> </w:t>
      </w:r>
      <w:r w:rsidRPr="00DB1581">
        <w:rPr>
          <w:rFonts w:ascii="Arial" w:hAnsi="Arial" w:cs="Arial"/>
          <w:i/>
          <w:iCs/>
        </w:rPr>
        <w:t>Educational Research</w:t>
      </w:r>
      <w:r w:rsidRPr="0024125F">
        <w:rPr>
          <w:rFonts w:ascii="Arial" w:hAnsi="Arial" w:cs="Arial"/>
        </w:rPr>
        <w:t>, 50</w:t>
      </w:r>
      <w:r>
        <w:rPr>
          <w:rFonts w:ascii="Arial" w:hAnsi="Arial" w:cs="Arial"/>
        </w:rPr>
        <w:t>(</w:t>
      </w:r>
      <w:r w:rsidRPr="0024125F">
        <w:rPr>
          <w:rFonts w:ascii="Arial" w:hAnsi="Arial" w:cs="Arial"/>
        </w:rPr>
        <w:t>3</w:t>
      </w:r>
      <w:r>
        <w:rPr>
          <w:rFonts w:ascii="Arial" w:hAnsi="Arial" w:cs="Arial"/>
        </w:rPr>
        <w:t>)</w:t>
      </w:r>
      <w:r w:rsidRPr="0024125F">
        <w:rPr>
          <w:rFonts w:ascii="Arial" w:hAnsi="Arial" w:cs="Arial"/>
        </w:rPr>
        <w:t xml:space="preserve">, </w:t>
      </w:r>
      <w:r>
        <w:rPr>
          <w:rFonts w:ascii="Arial" w:hAnsi="Arial" w:cs="Arial"/>
        </w:rPr>
        <w:t xml:space="preserve">pp. </w:t>
      </w:r>
      <w:r w:rsidRPr="0024125F">
        <w:rPr>
          <w:rFonts w:ascii="Arial" w:hAnsi="Arial" w:cs="Arial"/>
        </w:rPr>
        <w:t>277-289</w:t>
      </w:r>
      <w:r>
        <w:rPr>
          <w:rFonts w:ascii="Arial" w:hAnsi="Arial" w:cs="Arial"/>
        </w:rPr>
        <w:t>.</w:t>
      </w:r>
      <w:r w:rsidRPr="0024125F">
        <w:rPr>
          <w:rFonts w:ascii="Arial" w:hAnsi="Arial" w:cs="Arial"/>
        </w:rPr>
        <w:t xml:space="preserve"> DOI: 10.1080/00131880802309424 </w:t>
      </w:r>
    </w:p>
    <w:p w14:paraId="7ED5309D" w14:textId="77777777" w:rsidR="00B61F19" w:rsidRPr="0024125F" w:rsidRDefault="00B61F19" w:rsidP="0024125F">
      <w:pPr>
        <w:autoSpaceDE w:val="0"/>
        <w:autoSpaceDN w:val="0"/>
        <w:adjustRightInd w:val="0"/>
        <w:spacing w:after="0" w:line="240" w:lineRule="auto"/>
        <w:rPr>
          <w:rStyle w:val="Hyperlink"/>
          <w:rFonts w:ascii="Arial" w:hAnsi="Arial" w:cs="Arial"/>
          <w:color w:val="auto"/>
          <w:u w:val="none"/>
        </w:rPr>
      </w:pPr>
      <w:r w:rsidRPr="0024125F">
        <w:rPr>
          <w:rFonts w:ascii="Arial" w:hAnsi="Arial" w:cs="Arial"/>
        </w:rPr>
        <w:t xml:space="preserve">Hughes, S and Davies, G (2019) </w:t>
      </w:r>
      <w:r>
        <w:rPr>
          <w:rFonts w:ascii="Arial" w:hAnsi="Arial" w:cs="Arial"/>
        </w:rPr>
        <w:t>‘</w:t>
      </w:r>
      <w:r w:rsidRPr="00DB1581">
        <w:rPr>
          <w:rFonts w:ascii="Arial" w:hAnsi="Arial" w:cs="Arial"/>
        </w:rPr>
        <w:t>Childhood poverty in Wales and its implications for schools: a survey of trainee teachers’ perceptions</w:t>
      </w:r>
      <w:r>
        <w:rPr>
          <w:rFonts w:ascii="Arial" w:hAnsi="Arial" w:cs="Arial"/>
        </w:rPr>
        <w:t>’,</w:t>
      </w:r>
      <w:r w:rsidRPr="0024125F">
        <w:rPr>
          <w:rFonts w:ascii="Arial" w:hAnsi="Arial" w:cs="Arial"/>
        </w:rPr>
        <w:t xml:space="preserve"> </w:t>
      </w:r>
      <w:r w:rsidRPr="00DB1581">
        <w:rPr>
          <w:rFonts w:ascii="Arial" w:hAnsi="Arial" w:cs="Arial"/>
          <w:i/>
          <w:iCs/>
        </w:rPr>
        <w:t>Teacher Education Advancement</w:t>
      </w:r>
      <w:r w:rsidRPr="0024125F">
        <w:rPr>
          <w:rFonts w:ascii="Arial" w:hAnsi="Arial" w:cs="Arial"/>
        </w:rPr>
        <w:t xml:space="preserve"> </w:t>
      </w:r>
      <w:r w:rsidRPr="00DB1581">
        <w:rPr>
          <w:rFonts w:ascii="Arial" w:hAnsi="Arial" w:cs="Arial"/>
          <w:i/>
          <w:iCs/>
        </w:rPr>
        <w:t>Network Journal</w:t>
      </w:r>
      <w:r w:rsidRPr="0024125F">
        <w:rPr>
          <w:rFonts w:ascii="Arial" w:hAnsi="Arial" w:cs="Arial"/>
        </w:rPr>
        <w:t>, 11(1)</w:t>
      </w:r>
      <w:r>
        <w:rPr>
          <w:rFonts w:ascii="Arial" w:hAnsi="Arial" w:cs="Arial"/>
        </w:rPr>
        <w:t>,</w:t>
      </w:r>
      <w:r w:rsidRPr="0024125F">
        <w:rPr>
          <w:rFonts w:ascii="Arial" w:hAnsi="Arial" w:cs="Arial"/>
        </w:rPr>
        <w:t xml:space="preserve"> pp. 25</w:t>
      </w:r>
      <w:r>
        <w:rPr>
          <w:rFonts w:ascii="Arial" w:hAnsi="Arial" w:cs="Arial"/>
        </w:rPr>
        <w:t>-</w:t>
      </w:r>
      <w:r w:rsidRPr="0024125F">
        <w:rPr>
          <w:rFonts w:ascii="Arial" w:hAnsi="Arial" w:cs="Arial"/>
        </w:rPr>
        <w:t>36. Available at: http://insight.cumbria.ac.uk/id/eprint/4645/</w:t>
      </w:r>
      <w:r w:rsidRPr="0024125F">
        <w:rPr>
          <w:rStyle w:val="Hyperlink"/>
          <w:rFonts w:ascii="Arial" w:hAnsi="Arial" w:cs="Arial"/>
          <w:color w:val="auto"/>
          <w:u w:val="none"/>
        </w:rPr>
        <w:t xml:space="preserve"> (Accessed: 4</w:t>
      </w:r>
      <w:r w:rsidRPr="0024125F">
        <w:rPr>
          <w:rStyle w:val="Hyperlink"/>
          <w:rFonts w:ascii="Arial" w:hAnsi="Arial" w:cs="Arial"/>
          <w:color w:val="auto"/>
          <w:u w:val="none"/>
          <w:vertAlign w:val="superscript"/>
        </w:rPr>
        <w:t>th</w:t>
      </w:r>
      <w:r w:rsidRPr="0024125F">
        <w:rPr>
          <w:rStyle w:val="Hyperlink"/>
          <w:rFonts w:ascii="Arial" w:hAnsi="Arial" w:cs="Arial"/>
          <w:color w:val="auto"/>
          <w:u w:val="none"/>
        </w:rPr>
        <w:t xml:space="preserve"> May 2020).</w:t>
      </w:r>
    </w:p>
    <w:p w14:paraId="4A520A3A" w14:textId="77777777" w:rsidR="00B61F19" w:rsidRDefault="00B61F19" w:rsidP="0024125F">
      <w:pPr>
        <w:spacing w:line="240" w:lineRule="auto"/>
        <w:rPr>
          <w:rFonts w:ascii="Arial" w:hAnsi="Arial" w:cs="Arial"/>
        </w:rPr>
      </w:pPr>
    </w:p>
    <w:p w14:paraId="53B6F2D1" w14:textId="5CE14CF4" w:rsidR="00B61F19" w:rsidRPr="0024125F" w:rsidRDefault="00B61F19" w:rsidP="0024125F">
      <w:pPr>
        <w:spacing w:line="240" w:lineRule="auto"/>
        <w:rPr>
          <w:rFonts w:ascii="Arial" w:hAnsi="Arial" w:cs="Arial"/>
        </w:rPr>
      </w:pPr>
      <w:r w:rsidRPr="0024125F">
        <w:rPr>
          <w:rFonts w:ascii="Arial" w:hAnsi="Arial" w:cs="Arial"/>
        </w:rPr>
        <w:lastRenderedPageBreak/>
        <w:t xml:space="preserve">Joseph Roundtree Foundation (2018) </w:t>
      </w:r>
      <w:r w:rsidRPr="0024125F">
        <w:rPr>
          <w:rFonts w:ascii="Arial" w:hAnsi="Arial" w:cs="Arial"/>
          <w:i/>
          <w:iCs/>
        </w:rPr>
        <w:t>Poverty in Wales 2018</w:t>
      </w:r>
      <w:r w:rsidRPr="0024125F">
        <w:rPr>
          <w:rFonts w:ascii="Arial" w:hAnsi="Arial" w:cs="Arial"/>
        </w:rPr>
        <w:t>. Available at: file:///C:/Users/Student/Downloads/wales_briefing.pdf (Accessed: 14</w:t>
      </w:r>
      <w:r w:rsidRPr="0024125F">
        <w:rPr>
          <w:rFonts w:ascii="Arial" w:hAnsi="Arial" w:cs="Arial"/>
          <w:vertAlign w:val="superscript"/>
        </w:rPr>
        <w:t>th</w:t>
      </w:r>
      <w:r w:rsidRPr="0024125F">
        <w:rPr>
          <w:rFonts w:ascii="Arial" w:hAnsi="Arial" w:cs="Arial"/>
        </w:rPr>
        <w:t xml:space="preserve"> May 2020).</w:t>
      </w:r>
    </w:p>
    <w:p w14:paraId="2C8E1877" w14:textId="184F8ED4" w:rsidR="00B61F19" w:rsidRDefault="00B61F19" w:rsidP="0024125F">
      <w:pPr>
        <w:tabs>
          <w:tab w:val="left" w:pos="1649"/>
        </w:tabs>
        <w:spacing w:line="240" w:lineRule="auto"/>
        <w:rPr>
          <w:rFonts w:ascii="Arial" w:hAnsi="Arial" w:cs="Arial"/>
        </w:rPr>
      </w:pPr>
      <w:r w:rsidRPr="0024125F">
        <w:rPr>
          <w:rFonts w:ascii="Arial" w:hAnsi="Arial" w:cs="Arial"/>
        </w:rPr>
        <w:t xml:space="preserve">Kerr, K., Dyson, A. and </w:t>
      </w:r>
      <w:proofErr w:type="spellStart"/>
      <w:r w:rsidRPr="0024125F">
        <w:rPr>
          <w:rFonts w:ascii="Arial" w:hAnsi="Arial" w:cs="Arial"/>
        </w:rPr>
        <w:t>Raffio</w:t>
      </w:r>
      <w:proofErr w:type="spellEnd"/>
      <w:r w:rsidRPr="0024125F">
        <w:rPr>
          <w:rFonts w:ascii="Arial" w:hAnsi="Arial" w:cs="Arial"/>
        </w:rPr>
        <w:t xml:space="preserve">, C. (2014) </w:t>
      </w:r>
      <w:r w:rsidRPr="00DB1581">
        <w:rPr>
          <w:rFonts w:ascii="Arial" w:hAnsi="Arial" w:cs="Arial"/>
          <w:i/>
          <w:iCs/>
        </w:rPr>
        <w:t>Making the Local Matter</w:t>
      </w:r>
      <w:r w:rsidRPr="0024125F">
        <w:rPr>
          <w:rFonts w:ascii="Arial" w:hAnsi="Arial" w:cs="Arial"/>
        </w:rPr>
        <w:t>. Bristol</w:t>
      </w:r>
      <w:r>
        <w:rPr>
          <w:rFonts w:ascii="Arial" w:hAnsi="Arial" w:cs="Arial"/>
        </w:rPr>
        <w:t xml:space="preserve">: </w:t>
      </w:r>
      <w:r w:rsidRPr="0024125F">
        <w:rPr>
          <w:rFonts w:ascii="Arial" w:hAnsi="Arial" w:cs="Arial"/>
        </w:rPr>
        <w:t xml:space="preserve">Policy Press. </w:t>
      </w:r>
    </w:p>
    <w:p w14:paraId="3F270833" w14:textId="5122E777" w:rsidR="00DF5A5A" w:rsidRPr="0024125F" w:rsidRDefault="00DF5A5A" w:rsidP="0024125F">
      <w:pPr>
        <w:tabs>
          <w:tab w:val="left" w:pos="1649"/>
        </w:tabs>
        <w:spacing w:line="240" w:lineRule="auto"/>
        <w:rPr>
          <w:rFonts w:ascii="Arial" w:hAnsi="Arial" w:cs="Arial"/>
        </w:rPr>
      </w:pPr>
      <w:r w:rsidRPr="00DF5A5A">
        <w:rPr>
          <w:rFonts w:ascii="Arial" w:hAnsi="Arial" w:cs="Arial"/>
        </w:rPr>
        <w:t>National Foundation for Educational Research (n.d.)  An introduction to formative and summative assessment. Available at:  https://www.nfer.ac.uk/for-schools/free-resources-advice/assessment-hub/introduction-to-assessment/an-introduction-to-formative-and-summative-assessment/ (Accessed: 22nd May 2020).</w:t>
      </w:r>
    </w:p>
    <w:p w14:paraId="624D4D38" w14:textId="77777777" w:rsidR="00B61F19" w:rsidRPr="0024125F" w:rsidRDefault="00B61F19" w:rsidP="0024125F">
      <w:pPr>
        <w:spacing w:line="240" w:lineRule="auto"/>
        <w:rPr>
          <w:rFonts w:ascii="Arial" w:hAnsi="Arial" w:cs="Arial"/>
        </w:rPr>
      </w:pPr>
      <w:proofErr w:type="spellStart"/>
      <w:r w:rsidRPr="0024125F">
        <w:rPr>
          <w:rFonts w:ascii="Arial" w:hAnsi="Arial" w:cs="Arial"/>
        </w:rPr>
        <w:t>Payler</w:t>
      </w:r>
      <w:proofErr w:type="spellEnd"/>
      <w:r w:rsidRPr="0024125F">
        <w:rPr>
          <w:rFonts w:ascii="Arial" w:hAnsi="Arial" w:cs="Arial"/>
        </w:rPr>
        <w:t xml:space="preserve">, J and Scanlan, M (2018) ‘Looking at Children’ in </w:t>
      </w:r>
      <w:proofErr w:type="spellStart"/>
      <w:r w:rsidRPr="0024125F">
        <w:rPr>
          <w:rFonts w:ascii="Arial" w:hAnsi="Arial" w:cs="Arial"/>
        </w:rPr>
        <w:t>Cremin</w:t>
      </w:r>
      <w:proofErr w:type="spellEnd"/>
      <w:r w:rsidRPr="0024125F">
        <w:rPr>
          <w:rFonts w:ascii="Arial" w:hAnsi="Arial" w:cs="Arial"/>
        </w:rPr>
        <w:t xml:space="preserve">, T. and Burnett, C. (ed.) </w:t>
      </w:r>
      <w:r w:rsidRPr="0024125F">
        <w:rPr>
          <w:rFonts w:ascii="Arial" w:hAnsi="Arial" w:cs="Arial"/>
          <w:i/>
          <w:iCs/>
        </w:rPr>
        <w:t>Learning to Teach in the Primary School</w:t>
      </w:r>
      <w:r w:rsidRPr="0024125F">
        <w:rPr>
          <w:rFonts w:ascii="Arial" w:hAnsi="Arial" w:cs="Arial"/>
        </w:rPr>
        <w:t>. 4</w:t>
      </w:r>
      <w:r w:rsidRPr="0024125F">
        <w:rPr>
          <w:rFonts w:ascii="Arial" w:hAnsi="Arial" w:cs="Arial"/>
          <w:vertAlign w:val="superscript"/>
        </w:rPr>
        <w:t>th</w:t>
      </w:r>
      <w:r w:rsidRPr="0024125F">
        <w:rPr>
          <w:rFonts w:ascii="Arial" w:hAnsi="Arial" w:cs="Arial"/>
        </w:rPr>
        <w:t xml:space="preserve"> </w:t>
      </w:r>
      <w:proofErr w:type="spellStart"/>
      <w:r w:rsidRPr="0024125F">
        <w:rPr>
          <w:rFonts w:ascii="Arial" w:hAnsi="Arial" w:cs="Arial"/>
        </w:rPr>
        <w:t>edn</w:t>
      </w:r>
      <w:proofErr w:type="spellEnd"/>
      <w:r w:rsidRPr="0024125F">
        <w:rPr>
          <w:rFonts w:ascii="Arial" w:hAnsi="Arial" w:cs="Arial"/>
        </w:rPr>
        <w:t>. Oxon: Routledge.</w:t>
      </w:r>
    </w:p>
    <w:p w14:paraId="4A983BD4" w14:textId="77777777" w:rsidR="00B61F19" w:rsidRPr="0024125F" w:rsidRDefault="00B61F19" w:rsidP="0024125F">
      <w:pPr>
        <w:spacing w:line="240" w:lineRule="auto"/>
        <w:rPr>
          <w:rFonts w:ascii="Arial" w:hAnsi="Arial" w:cs="Arial"/>
        </w:rPr>
      </w:pPr>
      <w:r w:rsidRPr="0024125F">
        <w:rPr>
          <w:rFonts w:ascii="Arial" w:hAnsi="Arial" w:cs="Arial"/>
        </w:rPr>
        <w:t xml:space="preserve">Pound, L. (2009) </w:t>
      </w:r>
      <w:r w:rsidRPr="00DB1581">
        <w:rPr>
          <w:rFonts w:ascii="Arial" w:hAnsi="Arial" w:cs="Arial"/>
          <w:i/>
          <w:iCs/>
        </w:rPr>
        <w:t>How Children Learn Book 3: Contemporary Thinking and Theorist</w:t>
      </w:r>
      <w:r w:rsidRPr="0024125F">
        <w:rPr>
          <w:rFonts w:ascii="Arial" w:hAnsi="Arial" w:cs="Arial"/>
        </w:rPr>
        <w:t>. London: Practical Pre-School Books, A Division of MA Education Ltd.</w:t>
      </w:r>
    </w:p>
    <w:p w14:paraId="4D3C0FBA" w14:textId="77777777" w:rsidR="00B61F19" w:rsidRPr="0024125F" w:rsidRDefault="00B61F19" w:rsidP="0024125F">
      <w:pPr>
        <w:spacing w:line="240" w:lineRule="auto"/>
        <w:rPr>
          <w:rFonts w:ascii="Arial" w:hAnsi="Arial" w:cs="Arial"/>
        </w:rPr>
      </w:pPr>
      <w:r w:rsidRPr="0024125F">
        <w:rPr>
          <w:rFonts w:ascii="Arial" w:hAnsi="Arial" w:cs="Arial"/>
          <w:shd w:val="clear" w:color="auto" w:fill="FFFFFF"/>
        </w:rPr>
        <w:t xml:space="preserve">Pound. L. (2011) </w:t>
      </w:r>
      <w:r w:rsidRPr="0024125F">
        <w:rPr>
          <w:rFonts w:ascii="Arial" w:hAnsi="Arial" w:cs="Arial"/>
          <w:i/>
          <w:iCs/>
          <w:shd w:val="clear" w:color="auto" w:fill="FFFFFF"/>
        </w:rPr>
        <w:t>Influencing Early Childhood Education: Key Figures, Philosophies and ideas</w:t>
      </w:r>
      <w:r w:rsidRPr="0024125F">
        <w:rPr>
          <w:rFonts w:ascii="Arial" w:hAnsi="Arial" w:cs="Arial"/>
          <w:shd w:val="clear" w:color="auto" w:fill="FFFFFF"/>
        </w:rPr>
        <w:t>. Berkshire: Open University Press.</w:t>
      </w:r>
    </w:p>
    <w:p w14:paraId="14343900" w14:textId="77777777" w:rsidR="00B61F19" w:rsidRPr="0024125F" w:rsidRDefault="00B61F19" w:rsidP="0024125F">
      <w:pPr>
        <w:spacing w:line="240" w:lineRule="auto"/>
        <w:rPr>
          <w:rFonts w:ascii="Arial" w:hAnsi="Arial" w:cs="Arial"/>
        </w:rPr>
      </w:pPr>
      <w:r w:rsidRPr="0024125F">
        <w:rPr>
          <w:rFonts w:ascii="Arial" w:hAnsi="Arial" w:cs="Arial"/>
        </w:rPr>
        <w:t xml:space="preserve">PTE school (2019) School Development Plan. </w:t>
      </w:r>
    </w:p>
    <w:p w14:paraId="327B7417" w14:textId="77777777" w:rsidR="00B61F19" w:rsidRPr="0024125F" w:rsidRDefault="00B61F19" w:rsidP="0024125F">
      <w:pPr>
        <w:spacing w:line="240" w:lineRule="auto"/>
        <w:rPr>
          <w:rFonts w:ascii="Arial" w:hAnsi="Arial" w:cs="Arial"/>
        </w:rPr>
      </w:pPr>
      <w:r w:rsidRPr="0024125F">
        <w:rPr>
          <w:rFonts w:ascii="Arial" w:hAnsi="Arial" w:cs="Arial"/>
        </w:rPr>
        <w:t xml:space="preserve">PTE school (n.d.) </w:t>
      </w:r>
      <w:r w:rsidRPr="00B61F19">
        <w:rPr>
          <w:rFonts w:ascii="Arial" w:hAnsi="Arial" w:cs="Arial"/>
          <w:i/>
          <w:iCs/>
          <w:highlight w:val="black"/>
        </w:rPr>
        <w:t>Our Vision</w:t>
      </w:r>
      <w:r w:rsidRPr="00B61F19">
        <w:rPr>
          <w:rFonts w:ascii="Arial" w:hAnsi="Arial" w:cs="Arial"/>
          <w:highlight w:val="black"/>
        </w:rPr>
        <w:t>. Available at: http://www.edunet.link/craigfelen/our-vision/</w:t>
      </w:r>
      <w:r w:rsidRPr="0024125F">
        <w:rPr>
          <w:rFonts w:ascii="Arial" w:hAnsi="Arial" w:cs="Arial"/>
        </w:rPr>
        <w:t xml:space="preserve"> (Accessed: 8</w:t>
      </w:r>
      <w:r w:rsidRPr="0024125F">
        <w:rPr>
          <w:rFonts w:ascii="Arial" w:hAnsi="Arial" w:cs="Arial"/>
          <w:vertAlign w:val="superscript"/>
        </w:rPr>
        <w:t>th</w:t>
      </w:r>
      <w:r w:rsidRPr="0024125F">
        <w:rPr>
          <w:rFonts w:ascii="Arial" w:hAnsi="Arial" w:cs="Arial"/>
        </w:rPr>
        <w:t xml:space="preserve"> May 2020).</w:t>
      </w:r>
    </w:p>
    <w:p w14:paraId="2E83C3B8" w14:textId="77777777" w:rsidR="00B61F19" w:rsidRPr="0024125F" w:rsidRDefault="00B61F19" w:rsidP="0024125F">
      <w:pPr>
        <w:spacing w:line="240" w:lineRule="auto"/>
        <w:rPr>
          <w:rFonts w:ascii="Arial" w:hAnsi="Arial" w:cs="Arial"/>
        </w:rPr>
      </w:pPr>
      <w:r w:rsidRPr="0024125F">
        <w:rPr>
          <w:rFonts w:ascii="Arial" w:hAnsi="Arial" w:cs="Arial"/>
        </w:rPr>
        <w:t xml:space="preserve">Taylor, C. (2018) </w:t>
      </w:r>
      <w:r>
        <w:rPr>
          <w:rFonts w:ascii="Arial" w:hAnsi="Arial" w:cs="Arial"/>
        </w:rPr>
        <w:t>‘</w:t>
      </w:r>
      <w:r w:rsidRPr="00DB1581">
        <w:rPr>
          <w:rFonts w:ascii="Arial" w:hAnsi="Arial" w:cs="Arial"/>
        </w:rPr>
        <w:t>The Reliability of Free School Meal Eligibility as a Measure of Socio-Economic Disadvantage: Evidence from the Millennium Cohort Study in Wales</w:t>
      </w:r>
      <w:r>
        <w:rPr>
          <w:rFonts w:ascii="Arial" w:hAnsi="Arial" w:cs="Arial"/>
        </w:rPr>
        <w:t>’,</w:t>
      </w:r>
      <w:r w:rsidRPr="0024125F">
        <w:rPr>
          <w:rFonts w:ascii="Arial" w:hAnsi="Arial" w:cs="Arial"/>
        </w:rPr>
        <w:t xml:space="preserve"> </w:t>
      </w:r>
      <w:r w:rsidRPr="00DB1581">
        <w:rPr>
          <w:rFonts w:ascii="Arial" w:hAnsi="Arial" w:cs="Arial"/>
          <w:i/>
          <w:iCs/>
        </w:rPr>
        <w:t>British Journal of Educational Studies</w:t>
      </w:r>
      <w:r w:rsidRPr="0024125F">
        <w:rPr>
          <w:rFonts w:ascii="Arial" w:hAnsi="Arial" w:cs="Arial"/>
        </w:rPr>
        <w:t>, 66</w:t>
      </w:r>
      <w:r>
        <w:rPr>
          <w:rFonts w:ascii="Arial" w:hAnsi="Arial" w:cs="Arial"/>
        </w:rPr>
        <w:t>(</w:t>
      </w:r>
      <w:r w:rsidRPr="0024125F">
        <w:rPr>
          <w:rFonts w:ascii="Arial" w:hAnsi="Arial" w:cs="Arial"/>
        </w:rPr>
        <w:t>1</w:t>
      </w:r>
      <w:r>
        <w:rPr>
          <w:rFonts w:ascii="Arial" w:hAnsi="Arial" w:cs="Arial"/>
        </w:rPr>
        <w:t>),</w:t>
      </w:r>
      <w:r w:rsidRPr="0024125F">
        <w:rPr>
          <w:rFonts w:ascii="Arial" w:hAnsi="Arial" w:cs="Arial"/>
        </w:rPr>
        <w:t xml:space="preserve"> </w:t>
      </w:r>
      <w:r>
        <w:rPr>
          <w:rFonts w:ascii="Arial" w:hAnsi="Arial" w:cs="Arial"/>
        </w:rPr>
        <w:t xml:space="preserve">pp. </w:t>
      </w:r>
      <w:r w:rsidRPr="0024125F">
        <w:rPr>
          <w:rFonts w:ascii="Arial" w:hAnsi="Arial" w:cs="Arial"/>
        </w:rPr>
        <w:t>29-51, DOI: 10.1080/00071005.2017.1330464</w:t>
      </w:r>
    </w:p>
    <w:p w14:paraId="0FF8256A"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(2014a) </w:t>
      </w:r>
      <w:r w:rsidRPr="0069204D">
        <w:rPr>
          <w:rFonts w:ascii="Arial" w:hAnsi="Arial" w:cs="Arial"/>
          <w:i/>
          <w:iCs/>
        </w:rPr>
        <w:t>School Development Plans</w:t>
      </w:r>
      <w:r w:rsidRPr="0024125F">
        <w:rPr>
          <w:rFonts w:ascii="Arial" w:hAnsi="Arial" w:cs="Arial"/>
        </w:rPr>
        <w:t>. Available at: file:///C:/Users/Student/Downloads/school-development-plans.pdf (Accessed: 7</w:t>
      </w:r>
      <w:r w:rsidRPr="0024125F">
        <w:rPr>
          <w:rFonts w:ascii="Arial" w:hAnsi="Arial" w:cs="Arial"/>
          <w:vertAlign w:val="superscript"/>
        </w:rPr>
        <w:t>th</w:t>
      </w:r>
      <w:r w:rsidRPr="0024125F">
        <w:rPr>
          <w:rFonts w:ascii="Arial" w:hAnsi="Arial" w:cs="Arial"/>
        </w:rPr>
        <w:t xml:space="preserve"> May 2020).</w:t>
      </w:r>
    </w:p>
    <w:p w14:paraId="3DC0167F" w14:textId="77777777" w:rsidR="00B61F19" w:rsidRPr="0024125F" w:rsidRDefault="00B61F19" w:rsidP="0024125F">
      <w:pPr>
        <w:spacing w:line="240" w:lineRule="auto"/>
        <w:rPr>
          <w:rFonts w:ascii="Arial" w:hAnsi="Arial" w:cs="Arial"/>
          <w:lang w:val="en-US"/>
        </w:rPr>
      </w:pPr>
      <w:r w:rsidRPr="0024125F">
        <w:rPr>
          <w:rFonts w:ascii="Arial" w:hAnsi="Arial" w:cs="Arial"/>
          <w:lang w:val="en-US"/>
        </w:rPr>
        <w:t xml:space="preserve">Welsh Government (2014b) </w:t>
      </w:r>
      <w:r w:rsidRPr="0069204D">
        <w:rPr>
          <w:rFonts w:ascii="Arial" w:hAnsi="Arial" w:cs="Arial"/>
          <w:i/>
          <w:iCs/>
          <w:lang w:val="en-US"/>
        </w:rPr>
        <w:t>Rewriting the Future</w:t>
      </w:r>
      <w:r w:rsidRPr="0024125F">
        <w:rPr>
          <w:rFonts w:ascii="Arial" w:hAnsi="Arial" w:cs="Arial"/>
          <w:lang w:val="en-US"/>
        </w:rPr>
        <w:t xml:space="preserve">. Available at: </w:t>
      </w:r>
      <w:r w:rsidRPr="0024125F">
        <w:rPr>
          <w:rFonts w:ascii="Arial" w:hAnsi="Arial" w:cs="Arial"/>
        </w:rPr>
        <w:t>https://gov.wales/sites/default/files/publications/2018-03/rewriting-the-future-raising-ambition-and-attainment-in-welsh-schools.pdf (Accessed: 4</w:t>
      </w:r>
      <w:r w:rsidRPr="0024125F">
        <w:rPr>
          <w:rFonts w:ascii="Arial" w:hAnsi="Arial" w:cs="Arial"/>
          <w:vertAlign w:val="superscript"/>
        </w:rPr>
        <w:t>th</w:t>
      </w:r>
      <w:r w:rsidRPr="0024125F">
        <w:rPr>
          <w:rFonts w:ascii="Arial" w:hAnsi="Arial" w:cs="Arial"/>
        </w:rPr>
        <w:t xml:space="preserve"> May 2020).</w:t>
      </w:r>
    </w:p>
    <w:p w14:paraId="0D2BC874"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(2015a) </w:t>
      </w:r>
      <w:r w:rsidRPr="0069204D">
        <w:rPr>
          <w:rFonts w:ascii="Arial" w:hAnsi="Arial" w:cs="Arial"/>
          <w:i/>
          <w:iCs/>
        </w:rPr>
        <w:t>Rewriting the Future 2015: A Year On</w:t>
      </w:r>
      <w:r w:rsidRPr="0024125F">
        <w:rPr>
          <w:rFonts w:ascii="Arial" w:hAnsi="Arial" w:cs="Arial"/>
        </w:rPr>
        <w:t>. Available at: https://gov.wales/sites/default/files/publications/2018-03/rewriting-the-future-2015-a-year-on.pdf (Accessed: 8</w:t>
      </w:r>
      <w:r w:rsidRPr="0024125F">
        <w:rPr>
          <w:rFonts w:ascii="Arial" w:hAnsi="Arial" w:cs="Arial"/>
          <w:vertAlign w:val="superscript"/>
        </w:rPr>
        <w:t>th</w:t>
      </w:r>
      <w:r w:rsidRPr="0024125F">
        <w:rPr>
          <w:rFonts w:ascii="Arial" w:hAnsi="Arial" w:cs="Arial"/>
        </w:rPr>
        <w:t xml:space="preserve"> May 2020).</w:t>
      </w:r>
    </w:p>
    <w:p w14:paraId="63B5B419"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(2015b) </w:t>
      </w:r>
      <w:r w:rsidRPr="0024125F">
        <w:rPr>
          <w:rFonts w:ascii="Arial" w:hAnsi="Arial" w:cs="Arial"/>
          <w:i/>
          <w:iCs/>
        </w:rPr>
        <w:t>Well-being of Future Generations (Wales) Act 2015: The Essentials.</w:t>
      </w:r>
      <w:r w:rsidRPr="0024125F">
        <w:rPr>
          <w:rFonts w:ascii="Arial" w:hAnsi="Arial" w:cs="Arial"/>
        </w:rPr>
        <w:t xml:space="preserve"> Available at: https://futuregenerations.wales/wp-content/uploads/2017/02/150623-guide-to-the-fg-act-en.pdf (Accessed: 7</w:t>
      </w:r>
      <w:r w:rsidRPr="0024125F">
        <w:rPr>
          <w:rFonts w:ascii="Arial" w:hAnsi="Arial" w:cs="Arial"/>
          <w:vertAlign w:val="superscript"/>
        </w:rPr>
        <w:t>th</w:t>
      </w:r>
      <w:r w:rsidRPr="0024125F">
        <w:rPr>
          <w:rFonts w:ascii="Arial" w:hAnsi="Arial" w:cs="Arial"/>
        </w:rPr>
        <w:t xml:space="preserve"> May 2020).</w:t>
      </w:r>
    </w:p>
    <w:p w14:paraId="4CCB187F"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(2016a) </w:t>
      </w:r>
      <w:r w:rsidRPr="0069204D">
        <w:rPr>
          <w:rFonts w:ascii="Arial" w:hAnsi="Arial" w:cs="Arial"/>
          <w:i/>
          <w:iCs/>
        </w:rPr>
        <w:t>Theme 3: Welcoming families to engage with the school</w:t>
      </w:r>
      <w:r w:rsidRPr="0024125F">
        <w:rPr>
          <w:rFonts w:ascii="Arial" w:hAnsi="Arial" w:cs="Arial"/>
        </w:rPr>
        <w:t>. Available at: https://gov.wales/sites/default/files/publications/2018-12/theme-3-welcoming-families-to-engage-with-the-school-resources-1-9.pdf (Accessed: 6</w:t>
      </w:r>
      <w:r w:rsidRPr="0024125F">
        <w:rPr>
          <w:rFonts w:ascii="Arial" w:hAnsi="Arial" w:cs="Arial"/>
          <w:vertAlign w:val="superscript"/>
        </w:rPr>
        <w:t>th</w:t>
      </w:r>
      <w:r w:rsidRPr="0024125F">
        <w:rPr>
          <w:rFonts w:ascii="Arial" w:hAnsi="Arial" w:cs="Arial"/>
        </w:rPr>
        <w:t xml:space="preserve"> May 2020).</w:t>
      </w:r>
    </w:p>
    <w:p w14:paraId="26778BD1"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(2016b) </w:t>
      </w:r>
      <w:proofErr w:type="spellStart"/>
      <w:r w:rsidRPr="0069204D">
        <w:rPr>
          <w:rFonts w:ascii="Arial" w:hAnsi="Arial" w:cs="Arial"/>
          <w:i/>
          <w:iCs/>
        </w:rPr>
        <w:t>FaCE</w:t>
      </w:r>
      <w:proofErr w:type="spellEnd"/>
      <w:r w:rsidRPr="0069204D">
        <w:rPr>
          <w:rFonts w:ascii="Arial" w:hAnsi="Arial" w:cs="Arial"/>
          <w:i/>
          <w:iCs/>
        </w:rPr>
        <w:t xml:space="preserve"> the challenge together: Family and community engagement toolkit for schools in Wales</w:t>
      </w:r>
      <w:r w:rsidRPr="0024125F">
        <w:rPr>
          <w:rFonts w:ascii="Arial" w:hAnsi="Arial" w:cs="Arial"/>
        </w:rPr>
        <w:t>. Available: https://gov.wales/sites/default/files/publications/2018-12/face-the-challenge-together-family-and-community-engagement-toolkit-for-schools-in-wales-main-guidance.pdf (Accessed: 7</w:t>
      </w:r>
      <w:r w:rsidRPr="0024125F">
        <w:rPr>
          <w:rFonts w:ascii="Arial" w:hAnsi="Arial" w:cs="Arial"/>
          <w:vertAlign w:val="superscript"/>
        </w:rPr>
        <w:t>th</w:t>
      </w:r>
      <w:r w:rsidRPr="0024125F">
        <w:rPr>
          <w:rFonts w:ascii="Arial" w:hAnsi="Arial" w:cs="Arial"/>
        </w:rPr>
        <w:t xml:space="preserve"> May 2020).</w:t>
      </w:r>
    </w:p>
    <w:p w14:paraId="533B95EF" w14:textId="77777777" w:rsidR="00B61F19" w:rsidRPr="0024125F" w:rsidRDefault="00B61F19" w:rsidP="0024125F">
      <w:pPr>
        <w:spacing w:line="240" w:lineRule="auto"/>
        <w:rPr>
          <w:rFonts w:ascii="Arial" w:hAnsi="Arial" w:cs="Arial"/>
        </w:rPr>
      </w:pPr>
      <w:r w:rsidRPr="0024125F">
        <w:rPr>
          <w:rFonts w:ascii="Arial" w:hAnsi="Arial" w:cs="Arial"/>
        </w:rPr>
        <w:t>Welsh Government (2016c) Theme 4: Helping families to actively support their child’s learning. Available at: https://gov.wales/sites/default/files/publications/2018-12/theme-4-helping-families-to-actively-support-their-child-s-learning-resources-1-5.pdf (Accessed: 2</w:t>
      </w:r>
      <w:r w:rsidRPr="0024125F">
        <w:rPr>
          <w:rFonts w:ascii="Arial" w:hAnsi="Arial" w:cs="Arial"/>
          <w:vertAlign w:val="superscript"/>
        </w:rPr>
        <w:t>nd</w:t>
      </w:r>
      <w:r w:rsidRPr="0024125F">
        <w:rPr>
          <w:rFonts w:ascii="Arial" w:hAnsi="Arial" w:cs="Arial"/>
        </w:rPr>
        <w:t xml:space="preserve"> May 2020).</w:t>
      </w:r>
    </w:p>
    <w:p w14:paraId="2FF3D6D4" w14:textId="77777777" w:rsidR="00B61F19" w:rsidRPr="0024125F" w:rsidRDefault="00B61F19" w:rsidP="0024125F">
      <w:pPr>
        <w:spacing w:line="240" w:lineRule="auto"/>
        <w:rPr>
          <w:rFonts w:ascii="Arial" w:hAnsi="Arial" w:cs="Arial"/>
        </w:rPr>
      </w:pPr>
      <w:r w:rsidRPr="0024125F">
        <w:rPr>
          <w:rFonts w:ascii="Arial" w:hAnsi="Arial" w:cs="Arial"/>
        </w:rPr>
        <w:t>Welsh Government (2017) Education in Wales: Our national mission. Available at: https://gov.wales/sites/default/files/publications/2018-03/education-in-wales-our-national-mission.pdf (Accessed: 7</w:t>
      </w:r>
      <w:r w:rsidRPr="0024125F">
        <w:rPr>
          <w:rFonts w:ascii="Arial" w:hAnsi="Arial" w:cs="Arial"/>
          <w:vertAlign w:val="superscript"/>
        </w:rPr>
        <w:t>th</w:t>
      </w:r>
      <w:r w:rsidRPr="0024125F">
        <w:rPr>
          <w:rFonts w:ascii="Arial" w:hAnsi="Arial" w:cs="Arial"/>
        </w:rPr>
        <w:t xml:space="preserve"> May 2020).</w:t>
      </w:r>
    </w:p>
    <w:p w14:paraId="38855729" w14:textId="77777777" w:rsidR="00B61F19" w:rsidRPr="0024125F" w:rsidRDefault="00B61F19" w:rsidP="0024125F">
      <w:pPr>
        <w:spacing w:line="240" w:lineRule="auto"/>
        <w:rPr>
          <w:rFonts w:ascii="Arial" w:hAnsi="Arial" w:cs="Arial"/>
        </w:rPr>
      </w:pPr>
      <w:r w:rsidRPr="0024125F">
        <w:rPr>
          <w:rFonts w:ascii="Arial" w:hAnsi="Arial" w:cs="Arial"/>
        </w:rPr>
        <w:lastRenderedPageBreak/>
        <w:t xml:space="preserve">Welsh Government (2019) </w:t>
      </w:r>
      <w:r w:rsidRPr="0069204D">
        <w:rPr>
          <w:rFonts w:ascii="Arial" w:hAnsi="Arial" w:cs="Arial"/>
          <w:i/>
          <w:iCs/>
        </w:rPr>
        <w:t>Professional standards for teaching and leadership</w:t>
      </w:r>
      <w:r w:rsidRPr="0024125F">
        <w:rPr>
          <w:rFonts w:ascii="Arial" w:hAnsi="Arial" w:cs="Arial"/>
        </w:rPr>
        <w:t>. Available at: https://hwb.gov.wales/storage/19bc948b-8a3f-41e0-944a-7bf2cadf7d18/professional-standards-for-teaching-and-leadership-interactive-pdf-for-pc.pdf (Accessed: ).</w:t>
      </w:r>
    </w:p>
    <w:p w14:paraId="6E6D990F" w14:textId="77777777" w:rsidR="00B61F19" w:rsidRPr="0024125F" w:rsidRDefault="00B61F19" w:rsidP="0024125F">
      <w:pPr>
        <w:spacing w:line="240" w:lineRule="auto"/>
        <w:rPr>
          <w:rFonts w:ascii="Arial" w:hAnsi="Arial" w:cs="Arial"/>
        </w:rPr>
      </w:pPr>
      <w:r w:rsidRPr="0024125F">
        <w:rPr>
          <w:rFonts w:ascii="Arial" w:hAnsi="Arial" w:cs="Arial"/>
        </w:rPr>
        <w:t xml:space="preserve">Welsh Government (2019) </w:t>
      </w:r>
      <w:r w:rsidRPr="0069204D">
        <w:rPr>
          <w:rFonts w:ascii="Arial" w:hAnsi="Arial" w:cs="Arial"/>
          <w:i/>
          <w:iCs/>
        </w:rPr>
        <w:t>Welsh Index of Multiple Deprivation (WIMD) 2019</w:t>
      </w:r>
      <w:r w:rsidRPr="0024125F">
        <w:rPr>
          <w:rFonts w:ascii="Arial" w:hAnsi="Arial" w:cs="Arial"/>
        </w:rPr>
        <w:t xml:space="preserve">. Available at: </w:t>
      </w:r>
      <w:r w:rsidRPr="00B61F19">
        <w:rPr>
          <w:rFonts w:ascii="Arial" w:hAnsi="Arial" w:cs="Arial"/>
          <w:highlight w:val="black"/>
        </w:rPr>
        <w:t>https://wimd.gov.wales/lsoa/w01000752?lang=en</w:t>
      </w:r>
      <w:r w:rsidRPr="0024125F">
        <w:rPr>
          <w:rFonts w:ascii="Arial" w:hAnsi="Arial" w:cs="Arial"/>
        </w:rPr>
        <w:t xml:space="preserve"> (Accessed: 30</w:t>
      </w:r>
      <w:r w:rsidRPr="0024125F">
        <w:rPr>
          <w:rFonts w:ascii="Arial" w:hAnsi="Arial" w:cs="Arial"/>
          <w:vertAlign w:val="superscript"/>
        </w:rPr>
        <w:t>th</w:t>
      </w:r>
      <w:r w:rsidRPr="0024125F">
        <w:rPr>
          <w:rFonts w:ascii="Arial" w:hAnsi="Arial" w:cs="Arial"/>
        </w:rPr>
        <w:t xml:space="preserve"> April 2020).</w:t>
      </w:r>
    </w:p>
    <w:p w14:paraId="7D95B421" w14:textId="77777777" w:rsidR="00B61F19" w:rsidRPr="0024125F" w:rsidRDefault="00B61F19" w:rsidP="0024125F">
      <w:pPr>
        <w:spacing w:line="240" w:lineRule="auto"/>
        <w:rPr>
          <w:rFonts w:ascii="Arial" w:hAnsi="Arial" w:cs="Arial"/>
          <w:lang w:val="en-US"/>
        </w:rPr>
      </w:pPr>
      <w:r w:rsidRPr="0024125F">
        <w:rPr>
          <w:rFonts w:ascii="Arial" w:hAnsi="Arial" w:cs="Arial"/>
          <w:lang w:val="en-US"/>
        </w:rPr>
        <w:t xml:space="preserve">Welsh Government (2019a) </w:t>
      </w:r>
      <w:r w:rsidRPr="0069204D">
        <w:rPr>
          <w:rFonts w:ascii="Arial" w:hAnsi="Arial" w:cs="Arial"/>
          <w:i/>
          <w:iCs/>
        </w:rPr>
        <w:t>Welsh Index of Multiple Deprivation (WIMD) 2019 Guidance</w:t>
      </w:r>
      <w:r w:rsidRPr="0024125F">
        <w:rPr>
          <w:rFonts w:ascii="Arial" w:hAnsi="Arial" w:cs="Arial"/>
        </w:rPr>
        <w:t>. Accessed: https://gov.wales/sites/default/files/statistics-and-research/2020-01/welsh-index-multiple-deprivation-guidance.pdf (Available: 2nd May 2020).</w:t>
      </w:r>
    </w:p>
    <w:p w14:paraId="732C548A" w14:textId="77777777" w:rsidR="00B61F19" w:rsidRPr="0024125F" w:rsidRDefault="00B61F19" w:rsidP="0024125F">
      <w:pPr>
        <w:spacing w:line="240" w:lineRule="auto"/>
        <w:rPr>
          <w:rFonts w:ascii="Arial" w:hAnsi="Arial" w:cs="Arial"/>
        </w:rPr>
      </w:pPr>
      <w:r w:rsidRPr="0024125F">
        <w:rPr>
          <w:rFonts w:ascii="Arial" w:hAnsi="Arial" w:cs="Arial"/>
          <w:lang w:val="en-US"/>
        </w:rPr>
        <w:t xml:space="preserve">Welsh Government (2019b) </w:t>
      </w:r>
      <w:r w:rsidRPr="0069204D">
        <w:rPr>
          <w:rFonts w:ascii="Arial" w:hAnsi="Arial" w:cs="Arial"/>
          <w:i/>
          <w:iCs/>
          <w:lang w:val="en-US"/>
        </w:rPr>
        <w:t>Welsh Index of Multiple Deprivation 2019 by rank, decile and quintile, Lower-layer Super Output Area (LSOA).</w:t>
      </w:r>
      <w:r w:rsidRPr="0024125F">
        <w:rPr>
          <w:rFonts w:ascii="Arial" w:hAnsi="Arial" w:cs="Arial"/>
          <w:lang w:val="en-US"/>
        </w:rPr>
        <w:t xml:space="preserve"> </w:t>
      </w:r>
      <w:r w:rsidRPr="0024125F">
        <w:rPr>
          <w:rFonts w:ascii="Arial" w:hAnsi="Arial" w:cs="Arial"/>
        </w:rPr>
        <w:t>Accessed: https://statswales.gov.wales/Catalogue/Community-Safety-and-Social-Inclusion/Welsh-Index-of-Multiple-Deprivation/WIMD-2019/welshindexofmultipledeprivation2019-by-rank-decileandquintile-lowerlayersuperoutputarea (Available: 2nd May 2020).</w:t>
      </w:r>
    </w:p>
    <w:p w14:paraId="06B42A66" w14:textId="77777777" w:rsidR="00B61F19" w:rsidRPr="0024125F" w:rsidRDefault="00B61F19" w:rsidP="0024125F">
      <w:pPr>
        <w:spacing w:line="276" w:lineRule="auto"/>
        <w:rPr>
          <w:rFonts w:ascii="Arial" w:hAnsi="Arial" w:cs="Arial"/>
        </w:rPr>
      </w:pPr>
      <w:r w:rsidRPr="0024125F">
        <w:rPr>
          <w:rFonts w:ascii="Arial" w:hAnsi="Arial" w:cs="Arial"/>
        </w:rPr>
        <w:t xml:space="preserve">Welsh Government (2020) </w:t>
      </w:r>
      <w:r w:rsidRPr="0024125F">
        <w:rPr>
          <w:rFonts w:ascii="Arial" w:hAnsi="Arial" w:cs="Arial"/>
          <w:i/>
          <w:iCs/>
        </w:rPr>
        <w:t>Curriculum for Wales Guidance</w:t>
      </w:r>
      <w:r w:rsidRPr="0024125F">
        <w:rPr>
          <w:rFonts w:ascii="Arial" w:hAnsi="Arial" w:cs="Arial"/>
        </w:rPr>
        <w:t>. Available at: https://hwb.gov.wales/storage/afca43eb-5c50-4846-9c2d-0d56fbffba09/curriculum-for-wales-guidance-120320.pdf (Accessed:).</w:t>
      </w:r>
    </w:p>
    <w:p w14:paraId="1C85706A" w14:textId="24C927CC" w:rsidR="00576D31" w:rsidRPr="007D7BF7" w:rsidRDefault="00B61F19" w:rsidP="007D7BF7">
      <w:pPr>
        <w:spacing w:line="240" w:lineRule="auto"/>
        <w:rPr>
          <w:rFonts w:ascii="Arial" w:hAnsi="Arial" w:cs="Arial"/>
        </w:rPr>
      </w:pPr>
      <w:r w:rsidRPr="0024125F">
        <w:rPr>
          <w:rFonts w:ascii="Arial" w:hAnsi="Arial" w:cs="Arial"/>
        </w:rPr>
        <w:t xml:space="preserve">Wrigley (2012) ‘Rethinking poverty and social class: the teacher's response’, in </w:t>
      </w:r>
      <w:r w:rsidRPr="0024125F">
        <w:rPr>
          <w:rFonts w:ascii="Arial" w:eastAsia="Calibri" w:hAnsi="Arial" w:cs="Arial"/>
        </w:rPr>
        <w:t xml:space="preserve">Arshad, R., Wrigley, T. and Pratt, L. (ed.) (2012) </w:t>
      </w:r>
      <w:r w:rsidRPr="0024125F">
        <w:rPr>
          <w:rFonts w:ascii="Arial" w:eastAsia="Calibri" w:hAnsi="Arial" w:cs="Arial"/>
          <w:i/>
          <w:iCs/>
        </w:rPr>
        <w:t>Social Justice re-examined: dilemmas and solutions for</w:t>
      </w:r>
      <w:r w:rsidRPr="0024125F">
        <w:rPr>
          <w:rFonts w:ascii="Arial" w:eastAsia="Calibri" w:hAnsi="Arial" w:cs="Arial"/>
        </w:rPr>
        <w:t xml:space="preserve"> </w:t>
      </w:r>
      <w:r w:rsidRPr="0024125F">
        <w:rPr>
          <w:rFonts w:ascii="Arial" w:eastAsia="Calibri" w:hAnsi="Arial" w:cs="Arial"/>
          <w:i/>
          <w:iCs/>
        </w:rPr>
        <w:t>the classroom teacher</w:t>
      </w:r>
      <w:r w:rsidRPr="0024125F">
        <w:rPr>
          <w:rFonts w:ascii="Arial" w:eastAsia="Calibri" w:hAnsi="Arial" w:cs="Arial"/>
        </w:rPr>
        <w:t xml:space="preserve">. </w:t>
      </w:r>
      <w:r w:rsidRPr="007D7BF7">
        <w:rPr>
          <w:rFonts w:ascii="Arial" w:eastAsia="Calibri" w:hAnsi="Arial" w:cs="Arial"/>
        </w:rPr>
        <w:t>London: IOE Press.</w:t>
      </w:r>
    </w:p>
    <w:p w14:paraId="3BAD3B24" w14:textId="2BA94883" w:rsidR="00815F41" w:rsidRPr="007D7BF7" w:rsidRDefault="00815F41">
      <w:pPr>
        <w:rPr>
          <w:rFonts w:ascii="Arial" w:hAnsi="Arial" w:cs="Arial"/>
        </w:rPr>
        <w:sectPr w:rsidR="00815F41" w:rsidRPr="007D7BF7" w:rsidSect="005049E6">
          <w:headerReference w:type="default" r:id="rId10"/>
          <w:footerReference w:type="default" r:id="rId11"/>
          <w:pgSz w:w="11906" w:h="16838" w:code="9"/>
          <w:pgMar w:top="1440" w:right="1440" w:bottom="1440" w:left="1440" w:header="709" w:footer="709" w:gutter="0"/>
          <w:cols w:space="708"/>
          <w:docGrid w:linePitch="360"/>
        </w:sectPr>
      </w:pPr>
    </w:p>
    <w:p w14:paraId="4FD01D2A" w14:textId="22CB7602" w:rsidR="00DF5CC2" w:rsidRPr="00576D31" w:rsidRDefault="00B006FD">
      <w:pPr>
        <w:rPr>
          <w:b/>
          <w:bCs/>
          <w:u w:val="single"/>
        </w:rPr>
      </w:pPr>
      <w:r w:rsidRPr="00576D31">
        <w:rPr>
          <w:b/>
          <w:bCs/>
          <w:u w:val="single"/>
        </w:rPr>
        <w:lastRenderedPageBreak/>
        <w:t>A</w:t>
      </w:r>
      <w:r w:rsidR="00DF5CC2" w:rsidRPr="00576D31">
        <w:rPr>
          <w:b/>
          <w:bCs/>
          <w:u w:val="single"/>
        </w:rPr>
        <w:t xml:space="preserve">ppendix 1- </w:t>
      </w:r>
      <w:r w:rsidR="00576D31" w:rsidRPr="00576D31">
        <w:rPr>
          <w:b/>
          <w:bCs/>
          <w:u w:val="single"/>
        </w:rPr>
        <w:t>S</w:t>
      </w:r>
      <w:r w:rsidR="00576D31">
        <w:rPr>
          <w:b/>
          <w:bCs/>
          <w:u w:val="single"/>
        </w:rPr>
        <w:t xml:space="preserve">WOT </w:t>
      </w:r>
      <w:r w:rsidR="00576D31" w:rsidRPr="00576D31">
        <w:rPr>
          <w:b/>
          <w:bCs/>
          <w:u w:val="single"/>
        </w:rPr>
        <w:t>Analysis</w:t>
      </w:r>
      <w:r w:rsidR="00DF5CC2" w:rsidRPr="00576D31">
        <w:rPr>
          <w:b/>
          <w:bCs/>
          <w:u w:val="single"/>
        </w:rPr>
        <w:t xml:space="preserve"> </w:t>
      </w:r>
    </w:p>
    <w:tbl>
      <w:tblPr>
        <w:tblStyle w:val="TableGrid"/>
        <w:tblpPr w:leftFromText="180" w:rightFromText="180" w:vertAnchor="text" w:horzAnchor="margin" w:tblpXSpec="center" w:tblpY="76"/>
        <w:tblW w:w="15261" w:type="dxa"/>
        <w:tblLook w:val="04A0" w:firstRow="1" w:lastRow="0" w:firstColumn="1" w:lastColumn="0" w:noHBand="0" w:noVBand="1"/>
      </w:tblPr>
      <w:tblGrid>
        <w:gridCol w:w="1413"/>
        <w:gridCol w:w="6804"/>
        <w:gridCol w:w="7044"/>
      </w:tblGrid>
      <w:tr w:rsidR="005049E6" w14:paraId="0BB4CAF9" w14:textId="77777777" w:rsidTr="00576D31">
        <w:trPr>
          <w:trHeight w:val="352"/>
        </w:trPr>
        <w:tc>
          <w:tcPr>
            <w:tcW w:w="1413" w:type="dxa"/>
          </w:tcPr>
          <w:p w14:paraId="0F7C1B2D" w14:textId="77777777" w:rsidR="005049E6" w:rsidRPr="00E93B01" w:rsidRDefault="005049E6" w:rsidP="0081212A">
            <w:pPr>
              <w:rPr>
                <w:rFonts w:ascii="Arial" w:hAnsi="Arial" w:cs="Arial"/>
              </w:rPr>
            </w:pPr>
          </w:p>
        </w:tc>
        <w:tc>
          <w:tcPr>
            <w:tcW w:w="6804" w:type="dxa"/>
          </w:tcPr>
          <w:p w14:paraId="272B4971" w14:textId="77777777" w:rsidR="005049E6" w:rsidRPr="00E93B01" w:rsidRDefault="005049E6" w:rsidP="0081212A">
            <w:pPr>
              <w:jc w:val="center"/>
              <w:rPr>
                <w:rFonts w:ascii="Arial" w:hAnsi="Arial" w:cs="Arial"/>
              </w:rPr>
            </w:pPr>
            <w:r w:rsidRPr="00E93B01">
              <w:rPr>
                <w:rFonts w:ascii="Arial" w:hAnsi="Arial" w:cs="Arial"/>
              </w:rPr>
              <w:t>HELPFUL</w:t>
            </w:r>
          </w:p>
        </w:tc>
        <w:tc>
          <w:tcPr>
            <w:tcW w:w="7044" w:type="dxa"/>
          </w:tcPr>
          <w:p w14:paraId="42AD4174" w14:textId="77777777" w:rsidR="005049E6" w:rsidRPr="00E93B01" w:rsidRDefault="005049E6" w:rsidP="0081212A">
            <w:pPr>
              <w:jc w:val="center"/>
              <w:rPr>
                <w:rFonts w:ascii="Arial" w:hAnsi="Arial" w:cs="Arial"/>
              </w:rPr>
            </w:pPr>
            <w:r w:rsidRPr="00E93B01">
              <w:rPr>
                <w:rFonts w:ascii="Arial" w:hAnsi="Arial" w:cs="Arial"/>
              </w:rPr>
              <w:t>HARMFUL</w:t>
            </w:r>
          </w:p>
        </w:tc>
      </w:tr>
      <w:tr w:rsidR="005049E6" w14:paraId="08998482" w14:textId="77777777" w:rsidTr="0069204D">
        <w:trPr>
          <w:trHeight w:val="2742"/>
        </w:trPr>
        <w:tc>
          <w:tcPr>
            <w:tcW w:w="1413" w:type="dxa"/>
          </w:tcPr>
          <w:p w14:paraId="31DB5F0A" w14:textId="77777777" w:rsidR="005049E6" w:rsidRPr="00E93B01" w:rsidRDefault="005049E6" w:rsidP="0081212A">
            <w:pPr>
              <w:rPr>
                <w:rFonts w:ascii="Arial" w:hAnsi="Arial" w:cs="Arial"/>
              </w:rPr>
            </w:pPr>
            <w:r w:rsidRPr="00E93B01">
              <w:rPr>
                <w:rFonts w:ascii="Arial" w:hAnsi="Arial" w:cs="Arial"/>
              </w:rPr>
              <w:t>INTERNAL</w:t>
            </w:r>
          </w:p>
          <w:p w14:paraId="47D9DF65" w14:textId="77777777" w:rsidR="005049E6" w:rsidRPr="00E93B01" w:rsidRDefault="005049E6" w:rsidP="0081212A">
            <w:pPr>
              <w:rPr>
                <w:rFonts w:ascii="Arial" w:hAnsi="Arial" w:cs="Arial"/>
              </w:rPr>
            </w:pPr>
            <w:r w:rsidRPr="00E93B01">
              <w:rPr>
                <w:rFonts w:ascii="Arial" w:hAnsi="Arial" w:cs="Arial"/>
              </w:rPr>
              <w:t>(within the school)</w:t>
            </w:r>
          </w:p>
        </w:tc>
        <w:tc>
          <w:tcPr>
            <w:tcW w:w="6804" w:type="dxa"/>
          </w:tcPr>
          <w:p w14:paraId="0C5BFA97" w14:textId="77777777" w:rsidR="005049E6" w:rsidRPr="00E93B01" w:rsidRDefault="005049E6" w:rsidP="0081212A">
            <w:pPr>
              <w:rPr>
                <w:rFonts w:ascii="Arial" w:hAnsi="Arial" w:cs="Arial"/>
              </w:rPr>
            </w:pPr>
            <w:r w:rsidRPr="00E93B01">
              <w:rPr>
                <w:rFonts w:ascii="Arial" w:hAnsi="Arial" w:cs="Arial"/>
              </w:rPr>
              <w:t>Strengths</w:t>
            </w:r>
          </w:p>
          <w:p w14:paraId="3FA91E9D" w14:textId="77777777" w:rsidR="005049E6" w:rsidRPr="00E93B01" w:rsidRDefault="005049E6" w:rsidP="0081212A">
            <w:pPr>
              <w:rPr>
                <w:rFonts w:ascii="Arial" w:hAnsi="Arial" w:cs="Arial"/>
              </w:rPr>
            </w:pPr>
          </w:p>
          <w:p w14:paraId="228846B8" w14:textId="5C059576" w:rsidR="0069204D" w:rsidRDefault="0069204D" w:rsidP="0069204D">
            <w:pPr>
              <w:pStyle w:val="ListParagraph"/>
              <w:numPr>
                <w:ilvl w:val="0"/>
                <w:numId w:val="9"/>
              </w:numPr>
              <w:rPr>
                <w:rFonts w:ascii="Arial" w:hAnsi="Arial" w:cs="Arial"/>
              </w:rPr>
            </w:pPr>
            <w:r w:rsidRPr="00E93B01">
              <w:rPr>
                <w:rFonts w:ascii="Arial" w:hAnsi="Arial" w:cs="Arial"/>
                <w:b/>
                <w:bCs/>
              </w:rPr>
              <w:t>Reduces the attainment gap-</w:t>
            </w:r>
            <w:r w:rsidRPr="00E93B01">
              <w:rPr>
                <w:rFonts w:ascii="Arial" w:hAnsi="Arial" w:cs="Arial"/>
              </w:rPr>
              <w:t xml:space="preserve"> “parental engagement offers the best solution for the significant gap in achievement between children from different socio-economic backgrounds” (Goodall, 2017, p.140)</w:t>
            </w:r>
          </w:p>
          <w:p w14:paraId="5D43A536" w14:textId="77777777" w:rsidR="00E93B01" w:rsidRPr="00E93B01" w:rsidRDefault="00E93B01" w:rsidP="00E93B01">
            <w:pPr>
              <w:pStyle w:val="ListParagraph"/>
              <w:rPr>
                <w:rFonts w:ascii="Arial" w:hAnsi="Arial" w:cs="Arial"/>
              </w:rPr>
            </w:pPr>
          </w:p>
          <w:p w14:paraId="2FD9F8D1" w14:textId="2C61ACA7" w:rsidR="0069204D" w:rsidRPr="00E93B01" w:rsidRDefault="00E93B01" w:rsidP="0069204D">
            <w:pPr>
              <w:pStyle w:val="ListParagraph"/>
              <w:numPr>
                <w:ilvl w:val="0"/>
                <w:numId w:val="9"/>
              </w:numPr>
              <w:rPr>
                <w:rFonts w:ascii="Arial" w:hAnsi="Arial" w:cs="Arial"/>
              </w:rPr>
            </w:pPr>
            <w:r w:rsidRPr="00E93B01">
              <w:rPr>
                <w:rFonts w:ascii="Arial" w:hAnsi="Arial" w:cs="Arial"/>
                <w:b/>
                <w:bCs/>
              </w:rPr>
              <w:t>Enhanced experiences</w:t>
            </w:r>
            <w:r>
              <w:rPr>
                <w:rFonts w:ascii="Arial" w:hAnsi="Arial" w:cs="Arial"/>
                <w:b/>
                <w:bCs/>
              </w:rPr>
              <w:t xml:space="preserve">- </w:t>
            </w:r>
            <w:r>
              <w:rPr>
                <w:rFonts w:ascii="Arial" w:hAnsi="Arial" w:cs="Arial"/>
              </w:rPr>
              <w:t>visiting local learning opportunity e.g. museums (Estyn, 2012).</w:t>
            </w:r>
          </w:p>
          <w:p w14:paraId="367C4CF6" w14:textId="77777777" w:rsidR="005049E6" w:rsidRPr="00E93B01" w:rsidRDefault="005049E6" w:rsidP="0081212A">
            <w:pPr>
              <w:rPr>
                <w:rFonts w:ascii="Arial" w:hAnsi="Arial" w:cs="Arial"/>
              </w:rPr>
            </w:pPr>
          </w:p>
        </w:tc>
        <w:tc>
          <w:tcPr>
            <w:tcW w:w="7044" w:type="dxa"/>
          </w:tcPr>
          <w:p w14:paraId="59A140A9" w14:textId="77777777" w:rsidR="005049E6" w:rsidRPr="00E93B01" w:rsidRDefault="005049E6" w:rsidP="0081212A">
            <w:pPr>
              <w:rPr>
                <w:rFonts w:ascii="Arial" w:hAnsi="Arial" w:cs="Arial"/>
              </w:rPr>
            </w:pPr>
            <w:r w:rsidRPr="00E93B01">
              <w:rPr>
                <w:rFonts w:ascii="Arial" w:hAnsi="Arial" w:cs="Arial"/>
              </w:rPr>
              <w:t>Weaknesses</w:t>
            </w:r>
          </w:p>
          <w:p w14:paraId="1A3A79E6" w14:textId="77777777" w:rsidR="005049E6" w:rsidRPr="00E93B01" w:rsidRDefault="005049E6" w:rsidP="0081212A">
            <w:pPr>
              <w:rPr>
                <w:rFonts w:ascii="Arial" w:hAnsi="Arial" w:cs="Arial"/>
              </w:rPr>
            </w:pPr>
          </w:p>
          <w:p w14:paraId="5063329D" w14:textId="399FDA97" w:rsidR="00E93B01" w:rsidRPr="00E93B01" w:rsidRDefault="00E93B01" w:rsidP="002358EA">
            <w:pPr>
              <w:pStyle w:val="ListParagraph"/>
              <w:numPr>
                <w:ilvl w:val="0"/>
                <w:numId w:val="12"/>
              </w:numPr>
              <w:rPr>
                <w:rFonts w:ascii="Arial" w:hAnsi="Arial" w:cs="Arial"/>
              </w:rPr>
            </w:pPr>
            <w:r>
              <w:rPr>
                <w:rFonts w:ascii="Arial" w:hAnsi="Arial" w:cs="Arial"/>
                <w:b/>
                <w:bCs/>
              </w:rPr>
              <w:t xml:space="preserve">Staff limitations- </w:t>
            </w:r>
            <w:r w:rsidR="002358EA">
              <w:rPr>
                <w:rFonts w:ascii="Arial" w:hAnsi="Arial" w:cs="Arial"/>
                <w:b/>
                <w:bCs/>
              </w:rPr>
              <w:t xml:space="preserve"> </w:t>
            </w:r>
            <w:r w:rsidR="002358EA">
              <w:rPr>
                <w:rFonts w:ascii="Arial" w:hAnsi="Arial" w:cs="Arial"/>
              </w:rPr>
              <w:t xml:space="preserve">as staffing numbers are based on participants the number of staff required is unclear. </w:t>
            </w:r>
          </w:p>
        </w:tc>
      </w:tr>
      <w:tr w:rsidR="005049E6" w14:paraId="37739869" w14:textId="77777777" w:rsidTr="00576D31">
        <w:trPr>
          <w:trHeight w:val="3968"/>
        </w:trPr>
        <w:tc>
          <w:tcPr>
            <w:tcW w:w="1413" w:type="dxa"/>
          </w:tcPr>
          <w:p w14:paraId="047D300B" w14:textId="77777777" w:rsidR="005049E6" w:rsidRPr="00E93B01" w:rsidRDefault="005049E6" w:rsidP="0081212A">
            <w:pPr>
              <w:rPr>
                <w:rFonts w:ascii="Arial" w:hAnsi="Arial" w:cs="Arial"/>
              </w:rPr>
            </w:pPr>
            <w:r w:rsidRPr="00E93B01">
              <w:rPr>
                <w:rFonts w:ascii="Arial" w:hAnsi="Arial" w:cs="Arial"/>
              </w:rPr>
              <w:t xml:space="preserve">EXTERNAL </w:t>
            </w:r>
          </w:p>
          <w:p w14:paraId="51A8CE0B" w14:textId="77777777" w:rsidR="005049E6" w:rsidRPr="00E93B01" w:rsidRDefault="005049E6" w:rsidP="0081212A">
            <w:pPr>
              <w:rPr>
                <w:rFonts w:ascii="Arial" w:hAnsi="Arial" w:cs="Arial"/>
              </w:rPr>
            </w:pPr>
            <w:r w:rsidRPr="00E93B01">
              <w:rPr>
                <w:rFonts w:ascii="Arial" w:hAnsi="Arial" w:cs="Arial"/>
              </w:rPr>
              <w:t>(outside the school)</w:t>
            </w:r>
          </w:p>
        </w:tc>
        <w:tc>
          <w:tcPr>
            <w:tcW w:w="6804" w:type="dxa"/>
          </w:tcPr>
          <w:p w14:paraId="53F550BD" w14:textId="77777777" w:rsidR="005049E6" w:rsidRPr="00E93B01" w:rsidRDefault="005049E6" w:rsidP="0081212A">
            <w:pPr>
              <w:rPr>
                <w:rFonts w:ascii="Arial" w:hAnsi="Arial" w:cs="Arial"/>
              </w:rPr>
            </w:pPr>
            <w:r w:rsidRPr="00E93B01">
              <w:rPr>
                <w:rFonts w:ascii="Arial" w:hAnsi="Arial" w:cs="Arial"/>
              </w:rPr>
              <w:t>Opportunities</w:t>
            </w:r>
          </w:p>
          <w:p w14:paraId="05274D36" w14:textId="77777777" w:rsidR="005049E6" w:rsidRPr="00E93B01" w:rsidRDefault="005049E6" w:rsidP="0081212A">
            <w:pPr>
              <w:rPr>
                <w:rFonts w:ascii="Arial" w:hAnsi="Arial" w:cs="Arial"/>
              </w:rPr>
            </w:pPr>
          </w:p>
          <w:p w14:paraId="583BADFE" w14:textId="7BCF63C0" w:rsidR="0069204D" w:rsidRDefault="0069204D" w:rsidP="0069204D">
            <w:pPr>
              <w:pStyle w:val="ListParagraph"/>
              <w:numPr>
                <w:ilvl w:val="0"/>
                <w:numId w:val="11"/>
              </w:numPr>
              <w:rPr>
                <w:rFonts w:ascii="Arial" w:hAnsi="Arial" w:cs="Arial"/>
              </w:rPr>
            </w:pPr>
            <w:r w:rsidRPr="00E93B01">
              <w:rPr>
                <w:rFonts w:ascii="Arial" w:hAnsi="Arial" w:cs="Arial"/>
                <w:b/>
                <w:bCs/>
              </w:rPr>
              <w:t xml:space="preserve">Encouraging home learning- </w:t>
            </w:r>
            <w:r w:rsidRPr="00E93B01">
              <w:rPr>
                <w:rFonts w:ascii="Arial" w:hAnsi="Arial" w:cs="Arial"/>
              </w:rPr>
              <w:t xml:space="preserve">pupil achievement </w:t>
            </w:r>
            <w:r w:rsidR="002358EA">
              <w:rPr>
                <w:rFonts w:ascii="Arial" w:hAnsi="Arial" w:cs="Arial"/>
              </w:rPr>
              <w:t>benefits from</w:t>
            </w:r>
            <w:r w:rsidRPr="00E93B01">
              <w:rPr>
                <w:rFonts w:ascii="Arial" w:hAnsi="Arial" w:cs="Arial"/>
              </w:rPr>
              <w:t xml:space="preserve"> parental engagement </w:t>
            </w:r>
            <w:r w:rsidR="002358EA">
              <w:rPr>
                <w:rFonts w:ascii="Arial" w:hAnsi="Arial" w:cs="Arial"/>
              </w:rPr>
              <w:t>being</w:t>
            </w:r>
            <w:r w:rsidRPr="00E93B01">
              <w:rPr>
                <w:rFonts w:ascii="Arial" w:hAnsi="Arial" w:cs="Arial"/>
              </w:rPr>
              <w:t xml:space="preserve"> home based with an attitude that adopts learning at home to be most effective (Goodall and Caroline, 2014).</w:t>
            </w:r>
          </w:p>
          <w:p w14:paraId="351B5AD2" w14:textId="77777777" w:rsidR="00E93B01" w:rsidRPr="00E93B01" w:rsidRDefault="00E93B01" w:rsidP="00E93B01">
            <w:pPr>
              <w:rPr>
                <w:rFonts w:ascii="Arial" w:hAnsi="Arial" w:cs="Arial"/>
              </w:rPr>
            </w:pPr>
          </w:p>
          <w:p w14:paraId="4FC9CF55" w14:textId="675AF57B" w:rsidR="005049E6" w:rsidRPr="00E93B01" w:rsidRDefault="00E93B01" w:rsidP="0069204D">
            <w:pPr>
              <w:pStyle w:val="ListParagraph"/>
              <w:numPr>
                <w:ilvl w:val="0"/>
                <w:numId w:val="10"/>
              </w:numPr>
              <w:rPr>
                <w:rFonts w:ascii="Arial" w:hAnsi="Arial" w:cs="Arial"/>
              </w:rPr>
            </w:pPr>
            <w:r>
              <w:rPr>
                <w:rFonts w:ascii="Arial" w:hAnsi="Arial" w:cs="Arial"/>
                <w:b/>
                <w:bCs/>
              </w:rPr>
              <w:t xml:space="preserve">Develop parent skills and confidence. </w:t>
            </w:r>
          </w:p>
          <w:p w14:paraId="27886BFE" w14:textId="77777777" w:rsidR="00E93B01" w:rsidRPr="00E93B01" w:rsidRDefault="00E93B01" w:rsidP="00E93B01">
            <w:pPr>
              <w:pStyle w:val="ListParagraph"/>
              <w:rPr>
                <w:rFonts w:ascii="Arial" w:hAnsi="Arial" w:cs="Arial"/>
              </w:rPr>
            </w:pPr>
          </w:p>
          <w:p w14:paraId="13F98B20" w14:textId="5B7691DA" w:rsidR="00E93B01" w:rsidRPr="00E93B01" w:rsidRDefault="00E93B01" w:rsidP="0069204D">
            <w:pPr>
              <w:pStyle w:val="ListParagraph"/>
              <w:numPr>
                <w:ilvl w:val="0"/>
                <w:numId w:val="10"/>
              </w:numPr>
              <w:rPr>
                <w:rFonts w:ascii="Arial" w:hAnsi="Arial" w:cs="Arial"/>
              </w:rPr>
            </w:pPr>
            <w:r w:rsidRPr="00E93B01">
              <w:rPr>
                <w:rFonts w:ascii="Arial" w:hAnsi="Arial" w:cs="Arial"/>
                <w:b/>
                <w:bCs/>
              </w:rPr>
              <w:t>Supports Bronfenbrenner’s theory</w:t>
            </w:r>
            <w:r>
              <w:rPr>
                <w:rFonts w:ascii="Arial" w:hAnsi="Arial" w:cs="Arial"/>
                <w:b/>
                <w:bCs/>
              </w:rPr>
              <w:t xml:space="preserve">- </w:t>
            </w:r>
            <w:r>
              <w:rPr>
                <w:rFonts w:ascii="Arial" w:hAnsi="Arial" w:cs="Arial"/>
              </w:rPr>
              <w:t>developing relationships which supports child development.</w:t>
            </w:r>
          </w:p>
          <w:p w14:paraId="5D679493" w14:textId="36C6549A" w:rsidR="00E93B01" w:rsidRDefault="00E93B01" w:rsidP="00E93B01">
            <w:pPr>
              <w:rPr>
                <w:rFonts w:ascii="Arial" w:hAnsi="Arial" w:cs="Arial"/>
              </w:rPr>
            </w:pPr>
          </w:p>
          <w:p w14:paraId="71A86951" w14:textId="77777777" w:rsidR="00E93B01" w:rsidRPr="00E93B01" w:rsidRDefault="00E93B01" w:rsidP="00E93B01">
            <w:pPr>
              <w:rPr>
                <w:rFonts w:ascii="Arial" w:hAnsi="Arial" w:cs="Arial"/>
              </w:rPr>
            </w:pPr>
          </w:p>
          <w:p w14:paraId="0C23CAFF" w14:textId="77777777" w:rsidR="005049E6" w:rsidRPr="00E93B01" w:rsidRDefault="005049E6" w:rsidP="0081212A">
            <w:pPr>
              <w:rPr>
                <w:rFonts w:ascii="Arial" w:hAnsi="Arial" w:cs="Arial"/>
              </w:rPr>
            </w:pPr>
          </w:p>
          <w:p w14:paraId="542F4751" w14:textId="77777777" w:rsidR="005049E6" w:rsidRPr="00E93B01" w:rsidRDefault="005049E6" w:rsidP="0081212A">
            <w:pPr>
              <w:rPr>
                <w:rFonts w:ascii="Arial" w:hAnsi="Arial" w:cs="Arial"/>
              </w:rPr>
            </w:pPr>
          </w:p>
          <w:p w14:paraId="34CFCE7C" w14:textId="77777777" w:rsidR="005049E6" w:rsidRPr="00E93B01" w:rsidRDefault="005049E6" w:rsidP="0081212A">
            <w:pPr>
              <w:rPr>
                <w:rFonts w:ascii="Arial" w:hAnsi="Arial" w:cs="Arial"/>
              </w:rPr>
            </w:pPr>
          </w:p>
          <w:p w14:paraId="23313FA5" w14:textId="77777777" w:rsidR="005049E6" w:rsidRPr="00E93B01" w:rsidRDefault="005049E6" w:rsidP="0081212A">
            <w:pPr>
              <w:rPr>
                <w:rFonts w:ascii="Arial" w:hAnsi="Arial" w:cs="Arial"/>
              </w:rPr>
            </w:pPr>
          </w:p>
          <w:p w14:paraId="49E323B5" w14:textId="77777777" w:rsidR="005049E6" w:rsidRPr="00E93B01" w:rsidRDefault="005049E6" w:rsidP="0081212A">
            <w:pPr>
              <w:rPr>
                <w:rFonts w:ascii="Arial" w:hAnsi="Arial" w:cs="Arial"/>
              </w:rPr>
            </w:pPr>
          </w:p>
        </w:tc>
        <w:tc>
          <w:tcPr>
            <w:tcW w:w="7044" w:type="dxa"/>
          </w:tcPr>
          <w:p w14:paraId="00C0051E" w14:textId="77777777" w:rsidR="005049E6" w:rsidRPr="00E93B01" w:rsidRDefault="005049E6" w:rsidP="0081212A">
            <w:pPr>
              <w:rPr>
                <w:rFonts w:ascii="Arial" w:hAnsi="Arial" w:cs="Arial"/>
              </w:rPr>
            </w:pPr>
            <w:r w:rsidRPr="00E93B01">
              <w:rPr>
                <w:rFonts w:ascii="Arial" w:hAnsi="Arial" w:cs="Arial"/>
              </w:rPr>
              <w:t>Threats</w:t>
            </w:r>
          </w:p>
          <w:p w14:paraId="13E2040D" w14:textId="77777777" w:rsidR="0069204D" w:rsidRPr="00E93B01" w:rsidRDefault="0069204D" w:rsidP="0081212A">
            <w:pPr>
              <w:rPr>
                <w:rFonts w:ascii="Arial" w:hAnsi="Arial" w:cs="Arial"/>
              </w:rPr>
            </w:pPr>
          </w:p>
          <w:p w14:paraId="7A7730EE" w14:textId="6E950198" w:rsidR="0069204D" w:rsidRPr="00E93B01" w:rsidRDefault="0069204D" w:rsidP="0069204D">
            <w:pPr>
              <w:pStyle w:val="ListParagraph"/>
              <w:numPr>
                <w:ilvl w:val="0"/>
                <w:numId w:val="11"/>
              </w:numPr>
              <w:jc w:val="both"/>
              <w:rPr>
                <w:rFonts w:ascii="Arial" w:hAnsi="Arial" w:cs="Arial"/>
              </w:rPr>
            </w:pPr>
            <w:r w:rsidRPr="00E93B01">
              <w:rPr>
                <w:rFonts w:ascii="Arial" w:hAnsi="Arial" w:cs="Arial"/>
                <w:b/>
                <w:bCs/>
              </w:rPr>
              <w:t>Parents/carers perceptions</w:t>
            </w:r>
            <w:r w:rsidRPr="00E93B01">
              <w:rPr>
                <w:rFonts w:ascii="Arial" w:hAnsi="Arial" w:cs="Arial"/>
              </w:rPr>
              <w:t xml:space="preserve">- </w:t>
            </w:r>
            <w:r w:rsidR="00E93B01">
              <w:rPr>
                <w:rFonts w:ascii="Arial" w:hAnsi="Arial" w:cs="Arial"/>
              </w:rPr>
              <w:t>previous</w:t>
            </w:r>
            <w:r w:rsidRPr="00E93B01">
              <w:rPr>
                <w:rFonts w:ascii="Arial" w:hAnsi="Arial" w:cs="Arial"/>
              </w:rPr>
              <w:t xml:space="preserve"> negative </w:t>
            </w:r>
            <w:r w:rsidR="00E93B01">
              <w:rPr>
                <w:rFonts w:ascii="Arial" w:hAnsi="Arial" w:cs="Arial"/>
              </w:rPr>
              <w:t xml:space="preserve">experiences </w:t>
            </w:r>
            <w:r w:rsidRPr="00E93B01">
              <w:rPr>
                <w:rFonts w:ascii="Arial" w:hAnsi="Arial" w:cs="Arial"/>
              </w:rPr>
              <w:t xml:space="preserve">can cause parents/carers to some seeing little benefits of school (Goodall and Caroline, 2014). </w:t>
            </w:r>
          </w:p>
          <w:p w14:paraId="724F54FE" w14:textId="77777777" w:rsidR="0069204D" w:rsidRPr="00E93B01" w:rsidRDefault="0069204D" w:rsidP="0069204D">
            <w:pPr>
              <w:pStyle w:val="ListParagraph"/>
              <w:rPr>
                <w:rFonts w:ascii="Arial" w:hAnsi="Arial" w:cs="Arial"/>
              </w:rPr>
            </w:pPr>
          </w:p>
          <w:p w14:paraId="49347E7F" w14:textId="647DD7B9" w:rsidR="0069204D" w:rsidRDefault="0069204D" w:rsidP="0069204D">
            <w:pPr>
              <w:pStyle w:val="ListParagraph"/>
              <w:numPr>
                <w:ilvl w:val="0"/>
                <w:numId w:val="10"/>
              </w:numPr>
              <w:rPr>
                <w:rFonts w:ascii="Arial" w:hAnsi="Arial" w:cs="Arial"/>
              </w:rPr>
            </w:pPr>
            <w:r w:rsidRPr="00E93B01">
              <w:rPr>
                <w:rFonts w:ascii="Arial" w:hAnsi="Arial" w:cs="Arial"/>
                <w:b/>
                <w:bCs/>
              </w:rPr>
              <w:t>Barriers to engagement</w:t>
            </w:r>
            <w:r w:rsidRPr="00E93B01">
              <w:rPr>
                <w:rFonts w:ascii="Arial" w:hAnsi="Arial" w:cs="Arial"/>
              </w:rPr>
              <w:t>- time pressures</w:t>
            </w:r>
            <w:r w:rsidR="002358EA">
              <w:rPr>
                <w:rFonts w:ascii="Arial" w:hAnsi="Arial" w:cs="Arial"/>
              </w:rPr>
              <w:t xml:space="preserve"> and</w:t>
            </w:r>
            <w:r w:rsidRPr="00E93B01">
              <w:rPr>
                <w:rFonts w:ascii="Arial" w:hAnsi="Arial" w:cs="Arial"/>
              </w:rPr>
              <w:t xml:space="preserve"> limited confidence to engage with the pupils work can </w:t>
            </w:r>
            <w:r w:rsidR="00E93B01">
              <w:rPr>
                <w:rFonts w:ascii="Arial" w:hAnsi="Arial" w:cs="Arial"/>
              </w:rPr>
              <w:t>limit</w:t>
            </w:r>
            <w:r w:rsidRPr="00E93B01">
              <w:rPr>
                <w:rFonts w:ascii="Arial" w:hAnsi="Arial" w:cs="Arial"/>
              </w:rPr>
              <w:t xml:space="preserve"> parent/carers </w:t>
            </w:r>
            <w:r w:rsidR="00E93B01">
              <w:rPr>
                <w:rFonts w:ascii="Arial" w:hAnsi="Arial" w:cs="Arial"/>
              </w:rPr>
              <w:t>engagement</w:t>
            </w:r>
            <w:r w:rsidRPr="00E93B01">
              <w:rPr>
                <w:rFonts w:ascii="Arial" w:hAnsi="Arial" w:cs="Arial"/>
              </w:rPr>
              <w:t xml:space="preserve"> (</w:t>
            </w:r>
            <w:r w:rsidRPr="00E93B01">
              <w:rPr>
                <w:rFonts w:ascii="Arial" w:hAnsi="Arial" w:cs="Arial"/>
                <w:lang w:val="en-US"/>
              </w:rPr>
              <w:t>WG, 2016b</w:t>
            </w:r>
            <w:r w:rsidRPr="00E93B01">
              <w:rPr>
                <w:rFonts w:ascii="Arial" w:hAnsi="Arial" w:cs="Arial"/>
              </w:rPr>
              <w:t>).</w:t>
            </w:r>
          </w:p>
          <w:p w14:paraId="25134506" w14:textId="77777777" w:rsidR="00E93B01" w:rsidRDefault="00E93B01" w:rsidP="00E93B01">
            <w:pPr>
              <w:pStyle w:val="ListParagraph"/>
              <w:rPr>
                <w:rFonts w:ascii="Arial" w:hAnsi="Arial" w:cs="Arial"/>
              </w:rPr>
            </w:pPr>
          </w:p>
          <w:p w14:paraId="29DDA79A" w14:textId="3C69D8C2" w:rsidR="00E93B01" w:rsidRPr="00E93B01" w:rsidRDefault="00E93B01" w:rsidP="0069204D">
            <w:pPr>
              <w:pStyle w:val="ListParagraph"/>
              <w:numPr>
                <w:ilvl w:val="0"/>
                <w:numId w:val="10"/>
              </w:numPr>
              <w:rPr>
                <w:rFonts w:ascii="Arial" w:hAnsi="Arial" w:cs="Arial"/>
              </w:rPr>
            </w:pPr>
            <w:r>
              <w:rPr>
                <w:rFonts w:ascii="Arial" w:hAnsi="Arial" w:cs="Arial"/>
                <w:b/>
                <w:bCs/>
              </w:rPr>
              <w:t>Funding</w:t>
            </w:r>
            <w:r w:rsidRPr="00E93B01">
              <w:rPr>
                <w:rFonts w:ascii="Arial" w:hAnsi="Arial" w:cs="Arial"/>
              </w:rPr>
              <w:t>-</w:t>
            </w:r>
            <w:r>
              <w:rPr>
                <w:rFonts w:ascii="Arial" w:hAnsi="Arial" w:cs="Arial"/>
              </w:rPr>
              <w:t xml:space="preserve"> there may be limitations to the projects capabilities as a result of funding. </w:t>
            </w:r>
          </w:p>
        </w:tc>
      </w:tr>
    </w:tbl>
    <w:p w14:paraId="31207B32" w14:textId="77777777" w:rsidR="005049E6" w:rsidRDefault="005049E6">
      <w:pPr>
        <w:sectPr w:rsidR="005049E6" w:rsidSect="00576D31">
          <w:pgSz w:w="16838" w:h="11906" w:orient="landscape" w:code="9"/>
          <w:pgMar w:top="1440" w:right="1440" w:bottom="1440" w:left="1440" w:header="709" w:footer="709" w:gutter="0"/>
          <w:cols w:space="708"/>
          <w:docGrid w:linePitch="360"/>
        </w:sectPr>
      </w:pPr>
    </w:p>
    <w:p w14:paraId="7619C019" w14:textId="6853F2B7" w:rsidR="00576D31" w:rsidRPr="00576D31" w:rsidRDefault="00576D31" w:rsidP="00576D31">
      <w:pPr>
        <w:tabs>
          <w:tab w:val="left" w:pos="8640"/>
        </w:tabs>
      </w:pPr>
    </w:p>
    <w:sectPr w:rsidR="00576D31" w:rsidRPr="00576D31" w:rsidSect="00576D31">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972527" w14:textId="77777777" w:rsidR="0081212A" w:rsidRDefault="0081212A" w:rsidP="00816964">
      <w:pPr>
        <w:spacing w:after="0" w:line="240" w:lineRule="auto"/>
      </w:pPr>
      <w:r>
        <w:separator/>
      </w:r>
    </w:p>
  </w:endnote>
  <w:endnote w:type="continuationSeparator" w:id="0">
    <w:p w14:paraId="5662A5CE" w14:textId="77777777" w:rsidR="0081212A" w:rsidRDefault="0081212A" w:rsidP="00816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30D22D" w14:textId="3A339C4D" w:rsidR="0081212A" w:rsidRDefault="0081212A">
    <w:pPr>
      <w:pStyle w:val="Footer"/>
      <w:jc w:val="center"/>
    </w:pPr>
    <w:r>
      <w:t xml:space="preserve">Page </w:t>
    </w:r>
    <w:sdt>
      <w:sdtPr>
        <w:id w:val="-195069520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2F4D4244" w14:textId="77777777" w:rsidR="0081212A" w:rsidRDefault="00812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45192" w14:textId="77777777" w:rsidR="0081212A" w:rsidRDefault="0081212A" w:rsidP="00816964">
      <w:pPr>
        <w:spacing w:after="0" w:line="240" w:lineRule="auto"/>
      </w:pPr>
      <w:r>
        <w:separator/>
      </w:r>
    </w:p>
  </w:footnote>
  <w:footnote w:type="continuationSeparator" w:id="0">
    <w:p w14:paraId="5DF652D1" w14:textId="77777777" w:rsidR="0081212A" w:rsidRDefault="0081212A" w:rsidP="00816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08BF2" w14:textId="0256909E" w:rsidR="0081212A" w:rsidRPr="00816964" w:rsidRDefault="0081212A">
    <w:pPr>
      <w:pStyle w:val="Header"/>
      <w:rPr>
        <w:lang w:val="en-US"/>
      </w:rPr>
    </w:pPr>
    <w:r>
      <w:rPr>
        <w:lang w:val="en-US"/>
      </w:rPr>
      <w:t xml:space="preserve">ECAD5009 </w:t>
    </w:r>
    <w:r>
      <w:rPr>
        <w:lang w:val="en-US"/>
      </w:rPr>
      <w:tab/>
    </w:r>
    <w:r>
      <w:rPr>
        <w:lang w:val="en-US"/>
      </w:rPr>
      <w:tab/>
      <w:t>1800391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43C6C"/>
    <w:multiLevelType w:val="hybridMultilevel"/>
    <w:tmpl w:val="83B2E7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4972284"/>
    <w:multiLevelType w:val="hybridMultilevel"/>
    <w:tmpl w:val="C1822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80D51"/>
    <w:multiLevelType w:val="hybridMultilevel"/>
    <w:tmpl w:val="E12CE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87004"/>
    <w:multiLevelType w:val="hybridMultilevel"/>
    <w:tmpl w:val="283C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9A64D3"/>
    <w:multiLevelType w:val="hybridMultilevel"/>
    <w:tmpl w:val="7F545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837C14"/>
    <w:multiLevelType w:val="hybridMultilevel"/>
    <w:tmpl w:val="C96EF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A2581"/>
    <w:multiLevelType w:val="hybridMultilevel"/>
    <w:tmpl w:val="DC16F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81432E"/>
    <w:multiLevelType w:val="hybridMultilevel"/>
    <w:tmpl w:val="FB3278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A0005F8"/>
    <w:multiLevelType w:val="hybridMultilevel"/>
    <w:tmpl w:val="498021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64DE5906"/>
    <w:multiLevelType w:val="hybridMultilevel"/>
    <w:tmpl w:val="F120EC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683B6170"/>
    <w:multiLevelType w:val="hybridMultilevel"/>
    <w:tmpl w:val="B12099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8DE559D"/>
    <w:multiLevelType w:val="hybridMultilevel"/>
    <w:tmpl w:val="696259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7"/>
  </w:num>
  <w:num w:numId="3">
    <w:abstractNumId w:val="11"/>
  </w:num>
  <w:num w:numId="4">
    <w:abstractNumId w:val="0"/>
  </w:num>
  <w:num w:numId="5">
    <w:abstractNumId w:val="12"/>
  </w:num>
  <w:num w:numId="6">
    <w:abstractNumId w:val="9"/>
  </w:num>
  <w:num w:numId="7">
    <w:abstractNumId w:val="5"/>
  </w:num>
  <w:num w:numId="8">
    <w:abstractNumId w:val="10"/>
  </w:num>
  <w:num w:numId="9">
    <w:abstractNumId w:val="3"/>
  </w:num>
  <w:num w:numId="10">
    <w:abstractNumId w:val="1"/>
  </w:num>
  <w:num w:numId="11">
    <w:abstractNumId w:val="2"/>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97F"/>
    <w:rsid w:val="00001CCF"/>
    <w:rsid w:val="00005854"/>
    <w:rsid w:val="00006680"/>
    <w:rsid w:val="000217ED"/>
    <w:rsid w:val="00024C9F"/>
    <w:rsid w:val="00024E06"/>
    <w:rsid w:val="00025027"/>
    <w:rsid w:val="000252AC"/>
    <w:rsid w:val="000264EE"/>
    <w:rsid w:val="00027603"/>
    <w:rsid w:val="0003275C"/>
    <w:rsid w:val="00040F32"/>
    <w:rsid w:val="00041107"/>
    <w:rsid w:val="00045760"/>
    <w:rsid w:val="000459E8"/>
    <w:rsid w:val="00045C24"/>
    <w:rsid w:val="00051ABD"/>
    <w:rsid w:val="0005467B"/>
    <w:rsid w:val="00060A7D"/>
    <w:rsid w:val="00065423"/>
    <w:rsid w:val="00065893"/>
    <w:rsid w:val="00066A67"/>
    <w:rsid w:val="00067D08"/>
    <w:rsid w:val="0007019C"/>
    <w:rsid w:val="00071436"/>
    <w:rsid w:val="00072956"/>
    <w:rsid w:val="00075C7B"/>
    <w:rsid w:val="00076ED3"/>
    <w:rsid w:val="00085732"/>
    <w:rsid w:val="000A1134"/>
    <w:rsid w:val="000A5027"/>
    <w:rsid w:val="000A7802"/>
    <w:rsid w:val="000B10F5"/>
    <w:rsid w:val="000B3AAA"/>
    <w:rsid w:val="000B4410"/>
    <w:rsid w:val="000B48D9"/>
    <w:rsid w:val="000B5DC4"/>
    <w:rsid w:val="000B7617"/>
    <w:rsid w:val="000C295C"/>
    <w:rsid w:val="000C4943"/>
    <w:rsid w:val="000C4AAA"/>
    <w:rsid w:val="000C5D68"/>
    <w:rsid w:val="000C651E"/>
    <w:rsid w:val="000C6846"/>
    <w:rsid w:val="000C6C69"/>
    <w:rsid w:val="000C6E3D"/>
    <w:rsid w:val="000C6EDF"/>
    <w:rsid w:val="000D1CBD"/>
    <w:rsid w:val="000E32D2"/>
    <w:rsid w:val="000E56D4"/>
    <w:rsid w:val="000E73F2"/>
    <w:rsid w:val="000E741C"/>
    <w:rsid w:val="000F3C61"/>
    <w:rsid w:val="000F55A2"/>
    <w:rsid w:val="000F6938"/>
    <w:rsid w:val="001068E6"/>
    <w:rsid w:val="00107294"/>
    <w:rsid w:val="00110938"/>
    <w:rsid w:val="001131CB"/>
    <w:rsid w:val="001155E9"/>
    <w:rsid w:val="0011573F"/>
    <w:rsid w:val="001170C9"/>
    <w:rsid w:val="00117142"/>
    <w:rsid w:val="00123FAF"/>
    <w:rsid w:val="0012498F"/>
    <w:rsid w:val="00126356"/>
    <w:rsid w:val="001343A7"/>
    <w:rsid w:val="00136047"/>
    <w:rsid w:val="00136418"/>
    <w:rsid w:val="00136C8D"/>
    <w:rsid w:val="00142C87"/>
    <w:rsid w:val="00147C34"/>
    <w:rsid w:val="0015146E"/>
    <w:rsid w:val="00154A06"/>
    <w:rsid w:val="00155FD0"/>
    <w:rsid w:val="00156713"/>
    <w:rsid w:val="00157293"/>
    <w:rsid w:val="001611D2"/>
    <w:rsid w:val="00164852"/>
    <w:rsid w:val="001651E5"/>
    <w:rsid w:val="0017003C"/>
    <w:rsid w:val="00172489"/>
    <w:rsid w:val="00172E74"/>
    <w:rsid w:val="001741ED"/>
    <w:rsid w:val="00175847"/>
    <w:rsid w:val="00175A53"/>
    <w:rsid w:val="001764B0"/>
    <w:rsid w:val="00183525"/>
    <w:rsid w:val="001869D4"/>
    <w:rsid w:val="001933A6"/>
    <w:rsid w:val="00193DE2"/>
    <w:rsid w:val="00194840"/>
    <w:rsid w:val="001969B7"/>
    <w:rsid w:val="001A08CB"/>
    <w:rsid w:val="001A48B7"/>
    <w:rsid w:val="001A7746"/>
    <w:rsid w:val="001B0E40"/>
    <w:rsid w:val="001B7559"/>
    <w:rsid w:val="001B7AA7"/>
    <w:rsid w:val="001C0090"/>
    <w:rsid w:val="001C0822"/>
    <w:rsid w:val="001C240C"/>
    <w:rsid w:val="001C6E14"/>
    <w:rsid w:val="001C7637"/>
    <w:rsid w:val="001D097B"/>
    <w:rsid w:val="001D36C4"/>
    <w:rsid w:val="001D65DB"/>
    <w:rsid w:val="001E696F"/>
    <w:rsid w:val="001E769C"/>
    <w:rsid w:val="001F04E1"/>
    <w:rsid w:val="001F15F5"/>
    <w:rsid w:val="001F2F70"/>
    <w:rsid w:val="00200C50"/>
    <w:rsid w:val="00202FDA"/>
    <w:rsid w:val="002034D5"/>
    <w:rsid w:val="00205992"/>
    <w:rsid w:val="00205B7B"/>
    <w:rsid w:val="00205D1C"/>
    <w:rsid w:val="00210E4F"/>
    <w:rsid w:val="0021130F"/>
    <w:rsid w:val="00211EE2"/>
    <w:rsid w:val="002136F4"/>
    <w:rsid w:val="00215324"/>
    <w:rsid w:val="00222199"/>
    <w:rsid w:val="002257C7"/>
    <w:rsid w:val="00234537"/>
    <w:rsid w:val="002358EA"/>
    <w:rsid w:val="0023696F"/>
    <w:rsid w:val="0024125F"/>
    <w:rsid w:val="00251697"/>
    <w:rsid w:val="002526FF"/>
    <w:rsid w:val="00252BD6"/>
    <w:rsid w:val="002567A8"/>
    <w:rsid w:val="002606C3"/>
    <w:rsid w:val="002610FB"/>
    <w:rsid w:val="0026523B"/>
    <w:rsid w:val="002669C1"/>
    <w:rsid w:val="00270C97"/>
    <w:rsid w:val="00271063"/>
    <w:rsid w:val="00271DA0"/>
    <w:rsid w:val="00272924"/>
    <w:rsid w:val="00272B7D"/>
    <w:rsid w:val="0027371A"/>
    <w:rsid w:val="0028044E"/>
    <w:rsid w:val="00282856"/>
    <w:rsid w:val="00286BDE"/>
    <w:rsid w:val="00287C12"/>
    <w:rsid w:val="00290431"/>
    <w:rsid w:val="00290AD0"/>
    <w:rsid w:val="00291034"/>
    <w:rsid w:val="002913EF"/>
    <w:rsid w:val="0029389F"/>
    <w:rsid w:val="00293E76"/>
    <w:rsid w:val="002965CA"/>
    <w:rsid w:val="00296A40"/>
    <w:rsid w:val="002A39C7"/>
    <w:rsid w:val="002B2119"/>
    <w:rsid w:val="002B689E"/>
    <w:rsid w:val="002C4356"/>
    <w:rsid w:val="002C5DDC"/>
    <w:rsid w:val="002C604A"/>
    <w:rsid w:val="002C6A72"/>
    <w:rsid w:val="002D050B"/>
    <w:rsid w:val="002D1783"/>
    <w:rsid w:val="002D24DF"/>
    <w:rsid w:val="002D27DD"/>
    <w:rsid w:val="002D29B0"/>
    <w:rsid w:val="002D4337"/>
    <w:rsid w:val="002E3F1E"/>
    <w:rsid w:val="002E4A00"/>
    <w:rsid w:val="002E4D7D"/>
    <w:rsid w:val="002E55DA"/>
    <w:rsid w:val="002E5695"/>
    <w:rsid w:val="002E6A97"/>
    <w:rsid w:val="002E70DF"/>
    <w:rsid w:val="002F2E2A"/>
    <w:rsid w:val="002F2F7C"/>
    <w:rsid w:val="00304927"/>
    <w:rsid w:val="00304C77"/>
    <w:rsid w:val="00310728"/>
    <w:rsid w:val="003107FA"/>
    <w:rsid w:val="00311D1C"/>
    <w:rsid w:val="00313B5C"/>
    <w:rsid w:val="00320840"/>
    <w:rsid w:val="00323666"/>
    <w:rsid w:val="003311DA"/>
    <w:rsid w:val="00335FA9"/>
    <w:rsid w:val="003452F4"/>
    <w:rsid w:val="00351DA6"/>
    <w:rsid w:val="003520CA"/>
    <w:rsid w:val="00353343"/>
    <w:rsid w:val="00354848"/>
    <w:rsid w:val="003555E3"/>
    <w:rsid w:val="003559F3"/>
    <w:rsid w:val="00355B9D"/>
    <w:rsid w:val="0036389E"/>
    <w:rsid w:val="00364A85"/>
    <w:rsid w:val="00364CED"/>
    <w:rsid w:val="00370026"/>
    <w:rsid w:val="00374704"/>
    <w:rsid w:val="00374B4C"/>
    <w:rsid w:val="00375052"/>
    <w:rsid w:val="00375B5C"/>
    <w:rsid w:val="003764DB"/>
    <w:rsid w:val="00376EE3"/>
    <w:rsid w:val="00377A6C"/>
    <w:rsid w:val="00381CE8"/>
    <w:rsid w:val="00385401"/>
    <w:rsid w:val="00386DC3"/>
    <w:rsid w:val="0039182D"/>
    <w:rsid w:val="00392D51"/>
    <w:rsid w:val="003942C9"/>
    <w:rsid w:val="0039514F"/>
    <w:rsid w:val="00397ABC"/>
    <w:rsid w:val="003A1583"/>
    <w:rsid w:val="003A1D73"/>
    <w:rsid w:val="003A52B6"/>
    <w:rsid w:val="003A7F16"/>
    <w:rsid w:val="003B40C4"/>
    <w:rsid w:val="003B4927"/>
    <w:rsid w:val="003B6B84"/>
    <w:rsid w:val="003B6C6C"/>
    <w:rsid w:val="003C1B33"/>
    <w:rsid w:val="003C6CCD"/>
    <w:rsid w:val="003D0DDA"/>
    <w:rsid w:val="003D2AA1"/>
    <w:rsid w:val="003D39D2"/>
    <w:rsid w:val="003D5E03"/>
    <w:rsid w:val="003E0A95"/>
    <w:rsid w:val="003E12AA"/>
    <w:rsid w:val="003E26F8"/>
    <w:rsid w:val="003E3850"/>
    <w:rsid w:val="003E4CF6"/>
    <w:rsid w:val="003E5900"/>
    <w:rsid w:val="003F0983"/>
    <w:rsid w:val="003F6229"/>
    <w:rsid w:val="00404DD0"/>
    <w:rsid w:val="004068BB"/>
    <w:rsid w:val="00407786"/>
    <w:rsid w:val="004103B1"/>
    <w:rsid w:val="004109CC"/>
    <w:rsid w:val="004113BB"/>
    <w:rsid w:val="00411765"/>
    <w:rsid w:val="00417D3A"/>
    <w:rsid w:val="00420AE9"/>
    <w:rsid w:val="004213F3"/>
    <w:rsid w:val="00421984"/>
    <w:rsid w:val="00423EBF"/>
    <w:rsid w:val="00437E5F"/>
    <w:rsid w:val="004419DB"/>
    <w:rsid w:val="004451B0"/>
    <w:rsid w:val="00453F01"/>
    <w:rsid w:val="00456076"/>
    <w:rsid w:val="00456BF7"/>
    <w:rsid w:val="00456E2E"/>
    <w:rsid w:val="0047035E"/>
    <w:rsid w:val="00471D49"/>
    <w:rsid w:val="00475106"/>
    <w:rsid w:val="004756CB"/>
    <w:rsid w:val="004762DE"/>
    <w:rsid w:val="004813A4"/>
    <w:rsid w:val="004846B4"/>
    <w:rsid w:val="00484BEB"/>
    <w:rsid w:val="00485397"/>
    <w:rsid w:val="00486998"/>
    <w:rsid w:val="004908A1"/>
    <w:rsid w:val="004916CC"/>
    <w:rsid w:val="00492A40"/>
    <w:rsid w:val="00492E79"/>
    <w:rsid w:val="00496B38"/>
    <w:rsid w:val="00497440"/>
    <w:rsid w:val="004A0C2C"/>
    <w:rsid w:val="004A28FF"/>
    <w:rsid w:val="004A3DFB"/>
    <w:rsid w:val="004A404D"/>
    <w:rsid w:val="004A5711"/>
    <w:rsid w:val="004A5DCE"/>
    <w:rsid w:val="004B0375"/>
    <w:rsid w:val="004B1384"/>
    <w:rsid w:val="004B2ABC"/>
    <w:rsid w:val="004B672D"/>
    <w:rsid w:val="004B7D0A"/>
    <w:rsid w:val="004C3E37"/>
    <w:rsid w:val="004C5163"/>
    <w:rsid w:val="004C7140"/>
    <w:rsid w:val="004C7CD6"/>
    <w:rsid w:val="004D6022"/>
    <w:rsid w:val="004D66A9"/>
    <w:rsid w:val="004E15C6"/>
    <w:rsid w:val="004E28B0"/>
    <w:rsid w:val="004E3474"/>
    <w:rsid w:val="004E7C48"/>
    <w:rsid w:val="005007C6"/>
    <w:rsid w:val="00501707"/>
    <w:rsid w:val="005020A9"/>
    <w:rsid w:val="005049E6"/>
    <w:rsid w:val="0050625E"/>
    <w:rsid w:val="00507D77"/>
    <w:rsid w:val="00510FE2"/>
    <w:rsid w:val="00511318"/>
    <w:rsid w:val="005113B5"/>
    <w:rsid w:val="00512960"/>
    <w:rsid w:val="0051614E"/>
    <w:rsid w:val="00523B3C"/>
    <w:rsid w:val="005252FF"/>
    <w:rsid w:val="00525641"/>
    <w:rsid w:val="00532C21"/>
    <w:rsid w:val="00532FAB"/>
    <w:rsid w:val="005340A3"/>
    <w:rsid w:val="0053672C"/>
    <w:rsid w:val="005412D1"/>
    <w:rsid w:val="005431E0"/>
    <w:rsid w:val="00545763"/>
    <w:rsid w:val="00545AB5"/>
    <w:rsid w:val="00545DC7"/>
    <w:rsid w:val="0055082E"/>
    <w:rsid w:val="005513FE"/>
    <w:rsid w:val="005530A5"/>
    <w:rsid w:val="00556047"/>
    <w:rsid w:val="00560376"/>
    <w:rsid w:val="005637A6"/>
    <w:rsid w:val="00563E22"/>
    <w:rsid w:val="00570C12"/>
    <w:rsid w:val="00574990"/>
    <w:rsid w:val="00576D31"/>
    <w:rsid w:val="00580617"/>
    <w:rsid w:val="00580A07"/>
    <w:rsid w:val="00584471"/>
    <w:rsid w:val="00585D68"/>
    <w:rsid w:val="00587739"/>
    <w:rsid w:val="00595D52"/>
    <w:rsid w:val="00596F8F"/>
    <w:rsid w:val="00597303"/>
    <w:rsid w:val="005B079F"/>
    <w:rsid w:val="005B6F6E"/>
    <w:rsid w:val="005B79C9"/>
    <w:rsid w:val="005C5110"/>
    <w:rsid w:val="005C6083"/>
    <w:rsid w:val="005C6943"/>
    <w:rsid w:val="005C6EEB"/>
    <w:rsid w:val="005D0A9C"/>
    <w:rsid w:val="005D310B"/>
    <w:rsid w:val="005D7354"/>
    <w:rsid w:val="005E366F"/>
    <w:rsid w:val="005E4A5B"/>
    <w:rsid w:val="005E75AC"/>
    <w:rsid w:val="005E7A6C"/>
    <w:rsid w:val="00600302"/>
    <w:rsid w:val="00601D5C"/>
    <w:rsid w:val="006028E3"/>
    <w:rsid w:val="00611807"/>
    <w:rsid w:val="006149DE"/>
    <w:rsid w:val="00615703"/>
    <w:rsid w:val="0061683C"/>
    <w:rsid w:val="00620459"/>
    <w:rsid w:val="0062071A"/>
    <w:rsid w:val="00625BFA"/>
    <w:rsid w:val="00626A1E"/>
    <w:rsid w:val="00627678"/>
    <w:rsid w:val="0062786B"/>
    <w:rsid w:val="00630CE8"/>
    <w:rsid w:val="00631429"/>
    <w:rsid w:val="006318EC"/>
    <w:rsid w:val="0063234A"/>
    <w:rsid w:val="0063468D"/>
    <w:rsid w:val="00635751"/>
    <w:rsid w:val="00640DA8"/>
    <w:rsid w:val="00641625"/>
    <w:rsid w:val="0064236C"/>
    <w:rsid w:val="0064539F"/>
    <w:rsid w:val="00647EA6"/>
    <w:rsid w:val="006519BA"/>
    <w:rsid w:val="0065290A"/>
    <w:rsid w:val="006544D6"/>
    <w:rsid w:val="00654D27"/>
    <w:rsid w:val="006602C1"/>
    <w:rsid w:val="00662B8C"/>
    <w:rsid w:val="00673807"/>
    <w:rsid w:val="00673FED"/>
    <w:rsid w:val="00675480"/>
    <w:rsid w:val="006759BE"/>
    <w:rsid w:val="006768AA"/>
    <w:rsid w:val="006858A0"/>
    <w:rsid w:val="0069204D"/>
    <w:rsid w:val="006924CD"/>
    <w:rsid w:val="00693D52"/>
    <w:rsid w:val="00697AFA"/>
    <w:rsid w:val="006A426D"/>
    <w:rsid w:val="006A446E"/>
    <w:rsid w:val="006B0FBA"/>
    <w:rsid w:val="006B6D2F"/>
    <w:rsid w:val="006B7246"/>
    <w:rsid w:val="006C2650"/>
    <w:rsid w:val="006C6346"/>
    <w:rsid w:val="006D3F91"/>
    <w:rsid w:val="006D409F"/>
    <w:rsid w:val="006D40C9"/>
    <w:rsid w:val="006D456F"/>
    <w:rsid w:val="006D48FA"/>
    <w:rsid w:val="006D77BE"/>
    <w:rsid w:val="006E4774"/>
    <w:rsid w:val="006E61FB"/>
    <w:rsid w:val="006F00EA"/>
    <w:rsid w:val="006F51C4"/>
    <w:rsid w:val="006F6521"/>
    <w:rsid w:val="007010B9"/>
    <w:rsid w:val="00702902"/>
    <w:rsid w:val="00704B05"/>
    <w:rsid w:val="00705A33"/>
    <w:rsid w:val="007077E2"/>
    <w:rsid w:val="00713C13"/>
    <w:rsid w:val="00722C58"/>
    <w:rsid w:val="0072714D"/>
    <w:rsid w:val="0073042E"/>
    <w:rsid w:val="00730A09"/>
    <w:rsid w:val="007331DC"/>
    <w:rsid w:val="00737826"/>
    <w:rsid w:val="00740E18"/>
    <w:rsid w:val="0074110A"/>
    <w:rsid w:val="00742120"/>
    <w:rsid w:val="00745973"/>
    <w:rsid w:val="00745CF3"/>
    <w:rsid w:val="007468E3"/>
    <w:rsid w:val="00746A23"/>
    <w:rsid w:val="00751F54"/>
    <w:rsid w:val="007536F9"/>
    <w:rsid w:val="00757871"/>
    <w:rsid w:val="00757A9D"/>
    <w:rsid w:val="00757ACB"/>
    <w:rsid w:val="00762EDC"/>
    <w:rsid w:val="0076729C"/>
    <w:rsid w:val="00771194"/>
    <w:rsid w:val="00771E98"/>
    <w:rsid w:val="007806BE"/>
    <w:rsid w:val="00781396"/>
    <w:rsid w:val="00783092"/>
    <w:rsid w:val="0078579A"/>
    <w:rsid w:val="007868B4"/>
    <w:rsid w:val="00787B8B"/>
    <w:rsid w:val="00787E1A"/>
    <w:rsid w:val="00790094"/>
    <w:rsid w:val="00792DA4"/>
    <w:rsid w:val="00793F68"/>
    <w:rsid w:val="007949CC"/>
    <w:rsid w:val="007A219E"/>
    <w:rsid w:val="007A3C9D"/>
    <w:rsid w:val="007A5A47"/>
    <w:rsid w:val="007A6F12"/>
    <w:rsid w:val="007B0C2A"/>
    <w:rsid w:val="007B5111"/>
    <w:rsid w:val="007B7012"/>
    <w:rsid w:val="007C10ED"/>
    <w:rsid w:val="007C5A70"/>
    <w:rsid w:val="007D7BF7"/>
    <w:rsid w:val="007E085F"/>
    <w:rsid w:val="007E2946"/>
    <w:rsid w:val="007E67BF"/>
    <w:rsid w:val="007F0182"/>
    <w:rsid w:val="007F1518"/>
    <w:rsid w:val="007F1D6B"/>
    <w:rsid w:val="007F2D97"/>
    <w:rsid w:val="007F310B"/>
    <w:rsid w:val="007F7D5B"/>
    <w:rsid w:val="008007EE"/>
    <w:rsid w:val="0080213D"/>
    <w:rsid w:val="008052AC"/>
    <w:rsid w:val="0080546B"/>
    <w:rsid w:val="00805E6F"/>
    <w:rsid w:val="00811868"/>
    <w:rsid w:val="0081212A"/>
    <w:rsid w:val="00815F41"/>
    <w:rsid w:val="00816964"/>
    <w:rsid w:val="00816D0E"/>
    <w:rsid w:val="008339F9"/>
    <w:rsid w:val="00835725"/>
    <w:rsid w:val="00852985"/>
    <w:rsid w:val="00854CA3"/>
    <w:rsid w:val="00855DD0"/>
    <w:rsid w:val="00856104"/>
    <w:rsid w:val="00864CFA"/>
    <w:rsid w:val="00866D93"/>
    <w:rsid w:val="00867116"/>
    <w:rsid w:val="00867A53"/>
    <w:rsid w:val="00872DAE"/>
    <w:rsid w:val="00874DF4"/>
    <w:rsid w:val="00876D07"/>
    <w:rsid w:val="00887612"/>
    <w:rsid w:val="00895051"/>
    <w:rsid w:val="008953FE"/>
    <w:rsid w:val="008A6553"/>
    <w:rsid w:val="008B6420"/>
    <w:rsid w:val="008C127B"/>
    <w:rsid w:val="008C1DD1"/>
    <w:rsid w:val="008C1E34"/>
    <w:rsid w:val="008C2CB4"/>
    <w:rsid w:val="008C76C5"/>
    <w:rsid w:val="008D0564"/>
    <w:rsid w:val="008E2C9C"/>
    <w:rsid w:val="008E3933"/>
    <w:rsid w:val="008E5076"/>
    <w:rsid w:val="008E5EA3"/>
    <w:rsid w:val="008E7532"/>
    <w:rsid w:val="009002E9"/>
    <w:rsid w:val="00900E0F"/>
    <w:rsid w:val="0090526C"/>
    <w:rsid w:val="0090649D"/>
    <w:rsid w:val="009107B7"/>
    <w:rsid w:val="00911EAC"/>
    <w:rsid w:val="009169C6"/>
    <w:rsid w:val="009234D8"/>
    <w:rsid w:val="00923524"/>
    <w:rsid w:val="00926054"/>
    <w:rsid w:val="00930D22"/>
    <w:rsid w:val="00930F12"/>
    <w:rsid w:val="00935CAE"/>
    <w:rsid w:val="0094077C"/>
    <w:rsid w:val="009446DC"/>
    <w:rsid w:val="00944FD1"/>
    <w:rsid w:val="009506C6"/>
    <w:rsid w:val="0095297C"/>
    <w:rsid w:val="009530D0"/>
    <w:rsid w:val="009561BF"/>
    <w:rsid w:val="009570A3"/>
    <w:rsid w:val="009601DF"/>
    <w:rsid w:val="00966EDC"/>
    <w:rsid w:val="00967785"/>
    <w:rsid w:val="00973655"/>
    <w:rsid w:val="00984ED4"/>
    <w:rsid w:val="00987F67"/>
    <w:rsid w:val="00994A2E"/>
    <w:rsid w:val="00995BFB"/>
    <w:rsid w:val="009A339E"/>
    <w:rsid w:val="009A516F"/>
    <w:rsid w:val="009A7B3D"/>
    <w:rsid w:val="009B15CB"/>
    <w:rsid w:val="009B666A"/>
    <w:rsid w:val="009C0D40"/>
    <w:rsid w:val="009C22A9"/>
    <w:rsid w:val="009C2E98"/>
    <w:rsid w:val="009C5D55"/>
    <w:rsid w:val="009C7466"/>
    <w:rsid w:val="009C78CB"/>
    <w:rsid w:val="009D0CED"/>
    <w:rsid w:val="009D1F9B"/>
    <w:rsid w:val="009D652D"/>
    <w:rsid w:val="009D779F"/>
    <w:rsid w:val="009D7969"/>
    <w:rsid w:val="009E0588"/>
    <w:rsid w:val="009E1E9D"/>
    <w:rsid w:val="009E32B3"/>
    <w:rsid w:val="009E3E64"/>
    <w:rsid w:val="009F18A7"/>
    <w:rsid w:val="009F1ACF"/>
    <w:rsid w:val="009F2171"/>
    <w:rsid w:val="009F4177"/>
    <w:rsid w:val="009F6D1E"/>
    <w:rsid w:val="00A17662"/>
    <w:rsid w:val="00A177B7"/>
    <w:rsid w:val="00A17E1C"/>
    <w:rsid w:val="00A22040"/>
    <w:rsid w:val="00A259A3"/>
    <w:rsid w:val="00A2625A"/>
    <w:rsid w:val="00A27632"/>
    <w:rsid w:val="00A2769E"/>
    <w:rsid w:val="00A27CF6"/>
    <w:rsid w:val="00A27D17"/>
    <w:rsid w:val="00A30278"/>
    <w:rsid w:val="00A3132F"/>
    <w:rsid w:val="00A31844"/>
    <w:rsid w:val="00A31BCA"/>
    <w:rsid w:val="00A350A3"/>
    <w:rsid w:val="00A403DC"/>
    <w:rsid w:val="00A40742"/>
    <w:rsid w:val="00A41889"/>
    <w:rsid w:val="00A41E5B"/>
    <w:rsid w:val="00A42455"/>
    <w:rsid w:val="00A448B7"/>
    <w:rsid w:val="00A44A10"/>
    <w:rsid w:val="00A460C1"/>
    <w:rsid w:val="00A460CD"/>
    <w:rsid w:val="00A51142"/>
    <w:rsid w:val="00A52EDD"/>
    <w:rsid w:val="00A54611"/>
    <w:rsid w:val="00A557A5"/>
    <w:rsid w:val="00A70F12"/>
    <w:rsid w:val="00A73A6E"/>
    <w:rsid w:val="00A7608B"/>
    <w:rsid w:val="00A77167"/>
    <w:rsid w:val="00A824A9"/>
    <w:rsid w:val="00A864EC"/>
    <w:rsid w:val="00A86588"/>
    <w:rsid w:val="00A869F5"/>
    <w:rsid w:val="00A9111C"/>
    <w:rsid w:val="00AA0069"/>
    <w:rsid w:val="00AA0733"/>
    <w:rsid w:val="00AA0AF8"/>
    <w:rsid w:val="00AA29EA"/>
    <w:rsid w:val="00AA79DF"/>
    <w:rsid w:val="00AB4344"/>
    <w:rsid w:val="00AB4ED4"/>
    <w:rsid w:val="00AB5D7F"/>
    <w:rsid w:val="00AB5F89"/>
    <w:rsid w:val="00AB72C3"/>
    <w:rsid w:val="00AC251E"/>
    <w:rsid w:val="00AC26AC"/>
    <w:rsid w:val="00AC72D1"/>
    <w:rsid w:val="00AD71DB"/>
    <w:rsid w:val="00AE11BC"/>
    <w:rsid w:val="00AE3F2E"/>
    <w:rsid w:val="00B006FD"/>
    <w:rsid w:val="00B008EB"/>
    <w:rsid w:val="00B07DA3"/>
    <w:rsid w:val="00B10CB6"/>
    <w:rsid w:val="00B17341"/>
    <w:rsid w:val="00B22084"/>
    <w:rsid w:val="00B23EC7"/>
    <w:rsid w:val="00B250D3"/>
    <w:rsid w:val="00B274BB"/>
    <w:rsid w:val="00B27B78"/>
    <w:rsid w:val="00B27F06"/>
    <w:rsid w:val="00B30A5C"/>
    <w:rsid w:val="00B346EE"/>
    <w:rsid w:val="00B36057"/>
    <w:rsid w:val="00B53C8F"/>
    <w:rsid w:val="00B548C1"/>
    <w:rsid w:val="00B6197F"/>
    <w:rsid w:val="00B61C78"/>
    <w:rsid w:val="00B61F19"/>
    <w:rsid w:val="00B63E55"/>
    <w:rsid w:val="00B702D3"/>
    <w:rsid w:val="00B7550A"/>
    <w:rsid w:val="00B75EFE"/>
    <w:rsid w:val="00B76B06"/>
    <w:rsid w:val="00B83ADB"/>
    <w:rsid w:val="00B8761F"/>
    <w:rsid w:val="00B87707"/>
    <w:rsid w:val="00B87801"/>
    <w:rsid w:val="00B87F99"/>
    <w:rsid w:val="00B90A03"/>
    <w:rsid w:val="00B95D48"/>
    <w:rsid w:val="00B97811"/>
    <w:rsid w:val="00BA01A8"/>
    <w:rsid w:val="00BA667A"/>
    <w:rsid w:val="00BB2005"/>
    <w:rsid w:val="00BB3EC0"/>
    <w:rsid w:val="00BC6C1A"/>
    <w:rsid w:val="00BD0A2F"/>
    <w:rsid w:val="00BD3BBF"/>
    <w:rsid w:val="00BE066B"/>
    <w:rsid w:val="00BE0A6E"/>
    <w:rsid w:val="00BE13E2"/>
    <w:rsid w:val="00BF2833"/>
    <w:rsid w:val="00BF3D1D"/>
    <w:rsid w:val="00C136D1"/>
    <w:rsid w:val="00C16C12"/>
    <w:rsid w:val="00C21053"/>
    <w:rsid w:val="00C26634"/>
    <w:rsid w:val="00C3269A"/>
    <w:rsid w:val="00C352BA"/>
    <w:rsid w:val="00C41A32"/>
    <w:rsid w:val="00C445A0"/>
    <w:rsid w:val="00C450FA"/>
    <w:rsid w:val="00C452C0"/>
    <w:rsid w:val="00C50C86"/>
    <w:rsid w:val="00C53178"/>
    <w:rsid w:val="00C54557"/>
    <w:rsid w:val="00C61866"/>
    <w:rsid w:val="00C636CC"/>
    <w:rsid w:val="00C642F2"/>
    <w:rsid w:val="00C64CBE"/>
    <w:rsid w:val="00C65508"/>
    <w:rsid w:val="00C6656E"/>
    <w:rsid w:val="00C70ADE"/>
    <w:rsid w:val="00C73FF7"/>
    <w:rsid w:val="00C80285"/>
    <w:rsid w:val="00C813A1"/>
    <w:rsid w:val="00C83474"/>
    <w:rsid w:val="00C83844"/>
    <w:rsid w:val="00C878CC"/>
    <w:rsid w:val="00C933BA"/>
    <w:rsid w:val="00C946E6"/>
    <w:rsid w:val="00CA031F"/>
    <w:rsid w:val="00CA29F2"/>
    <w:rsid w:val="00CA3C02"/>
    <w:rsid w:val="00CB431A"/>
    <w:rsid w:val="00CB4A0C"/>
    <w:rsid w:val="00CB4B4A"/>
    <w:rsid w:val="00CB5EFB"/>
    <w:rsid w:val="00CB6534"/>
    <w:rsid w:val="00CC3705"/>
    <w:rsid w:val="00CC5768"/>
    <w:rsid w:val="00CC7B4A"/>
    <w:rsid w:val="00CD345C"/>
    <w:rsid w:val="00CD3831"/>
    <w:rsid w:val="00CE14B6"/>
    <w:rsid w:val="00CE1E07"/>
    <w:rsid w:val="00CE269B"/>
    <w:rsid w:val="00CE3A6C"/>
    <w:rsid w:val="00CE5845"/>
    <w:rsid w:val="00CE7892"/>
    <w:rsid w:val="00CF1213"/>
    <w:rsid w:val="00CF229A"/>
    <w:rsid w:val="00CF2BBD"/>
    <w:rsid w:val="00D00CEA"/>
    <w:rsid w:val="00D02C02"/>
    <w:rsid w:val="00D03474"/>
    <w:rsid w:val="00D04C8E"/>
    <w:rsid w:val="00D076C2"/>
    <w:rsid w:val="00D07C1C"/>
    <w:rsid w:val="00D12D47"/>
    <w:rsid w:val="00D13650"/>
    <w:rsid w:val="00D145CD"/>
    <w:rsid w:val="00D15E9F"/>
    <w:rsid w:val="00D17E9F"/>
    <w:rsid w:val="00D206C6"/>
    <w:rsid w:val="00D234DA"/>
    <w:rsid w:val="00D2522D"/>
    <w:rsid w:val="00D25802"/>
    <w:rsid w:val="00D346DC"/>
    <w:rsid w:val="00D34C5B"/>
    <w:rsid w:val="00D41846"/>
    <w:rsid w:val="00D41D1E"/>
    <w:rsid w:val="00D43A34"/>
    <w:rsid w:val="00D54A17"/>
    <w:rsid w:val="00D574E6"/>
    <w:rsid w:val="00D62BFE"/>
    <w:rsid w:val="00D63266"/>
    <w:rsid w:val="00D63D1B"/>
    <w:rsid w:val="00D65321"/>
    <w:rsid w:val="00D7014A"/>
    <w:rsid w:val="00D702E0"/>
    <w:rsid w:val="00D70580"/>
    <w:rsid w:val="00D71B4E"/>
    <w:rsid w:val="00D75628"/>
    <w:rsid w:val="00D824D7"/>
    <w:rsid w:val="00D837AF"/>
    <w:rsid w:val="00D93258"/>
    <w:rsid w:val="00D94EF5"/>
    <w:rsid w:val="00D95610"/>
    <w:rsid w:val="00D9613A"/>
    <w:rsid w:val="00D96CA1"/>
    <w:rsid w:val="00D97779"/>
    <w:rsid w:val="00DA0B58"/>
    <w:rsid w:val="00DA1199"/>
    <w:rsid w:val="00DA36A0"/>
    <w:rsid w:val="00DA5DDF"/>
    <w:rsid w:val="00DB0F9B"/>
    <w:rsid w:val="00DB10EF"/>
    <w:rsid w:val="00DB1360"/>
    <w:rsid w:val="00DB1581"/>
    <w:rsid w:val="00DB2138"/>
    <w:rsid w:val="00DB51A8"/>
    <w:rsid w:val="00DC0FF5"/>
    <w:rsid w:val="00DC31FE"/>
    <w:rsid w:val="00DC3E47"/>
    <w:rsid w:val="00DC4FFF"/>
    <w:rsid w:val="00DC6DDA"/>
    <w:rsid w:val="00DD5101"/>
    <w:rsid w:val="00DD6241"/>
    <w:rsid w:val="00DD6FEF"/>
    <w:rsid w:val="00DD72E4"/>
    <w:rsid w:val="00DE01E9"/>
    <w:rsid w:val="00DE1472"/>
    <w:rsid w:val="00DE32CF"/>
    <w:rsid w:val="00DE531C"/>
    <w:rsid w:val="00DE53E1"/>
    <w:rsid w:val="00DE59F0"/>
    <w:rsid w:val="00DF1090"/>
    <w:rsid w:val="00DF2159"/>
    <w:rsid w:val="00DF524E"/>
    <w:rsid w:val="00DF5A5A"/>
    <w:rsid w:val="00DF5CC2"/>
    <w:rsid w:val="00DF6429"/>
    <w:rsid w:val="00DF7056"/>
    <w:rsid w:val="00E00F9F"/>
    <w:rsid w:val="00E01A45"/>
    <w:rsid w:val="00E034D3"/>
    <w:rsid w:val="00E05716"/>
    <w:rsid w:val="00E05E99"/>
    <w:rsid w:val="00E07214"/>
    <w:rsid w:val="00E072C7"/>
    <w:rsid w:val="00E109EA"/>
    <w:rsid w:val="00E113BE"/>
    <w:rsid w:val="00E132B8"/>
    <w:rsid w:val="00E1571C"/>
    <w:rsid w:val="00E21C8D"/>
    <w:rsid w:val="00E22635"/>
    <w:rsid w:val="00E232C9"/>
    <w:rsid w:val="00E2493A"/>
    <w:rsid w:val="00E24D5C"/>
    <w:rsid w:val="00E25726"/>
    <w:rsid w:val="00E2636D"/>
    <w:rsid w:val="00E33AF1"/>
    <w:rsid w:val="00E37A4F"/>
    <w:rsid w:val="00E37D1F"/>
    <w:rsid w:val="00E47395"/>
    <w:rsid w:val="00E47D55"/>
    <w:rsid w:val="00E51157"/>
    <w:rsid w:val="00E559A9"/>
    <w:rsid w:val="00E56B30"/>
    <w:rsid w:val="00E57A4D"/>
    <w:rsid w:val="00E57ED0"/>
    <w:rsid w:val="00E61D8D"/>
    <w:rsid w:val="00E63066"/>
    <w:rsid w:val="00E63899"/>
    <w:rsid w:val="00E73220"/>
    <w:rsid w:val="00E74295"/>
    <w:rsid w:val="00E84198"/>
    <w:rsid w:val="00E84570"/>
    <w:rsid w:val="00E84C3F"/>
    <w:rsid w:val="00E85777"/>
    <w:rsid w:val="00E85924"/>
    <w:rsid w:val="00E90F48"/>
    <w:rsid w:val="00E919BE"/>
    <w:rsid w:val="00E92982"/>
    <w:rsid w:val="00E93B01"/>
    <w:rsid w:val="00EA0D95"/>
    <w:rsid w:val="00EA1DB8"/>
    <w:rsid w:val="00EA3BB4"/>
    <w:rsid w:val="00EA5E8B"/>
    <w:rsid w:val="00EA5F8F"/>
    <w:rsid w:val="00EB0BC0"/>
    <w:rsid w:val="00EB1A12"/>
    <w:rsid w:val="00EB2B19"/>
    <w:rsid w:val="00EB38BE"/>
    <w:rsid w:val="00EC7C87"/>
    <w:rsid w:val="00ED3053"/>
    <w:rsid w:val="00EE0407"/>
    <w:rsid w:val="00EE5D54"/>
    <w:rsid w:val="00EE6C10"/>
    <w:rsid w:val="00EF6D96"/>
    <w:rsid w:val="00EF7B56"/>
    <w:rsid w:val="00F00947"/>
    <w:rsid w:val="00F0271F"/>
    <w:rsid w:val="00F0373F"/>
    <w:rsid w:val="00F10AC1"/>
    <w:rsid w:val="00F10BB1"/>
    <w:rsid w:val="00F121AC"/>
    <w:rsid w:val="00F1567C"/>
    <w:rsid w:val="00F164E4"/>
    <w:rsid w:val="00F16570"/>
    <w:rsid w:val="00F1711F"/>
    <w:rsid w:val="00F239F3"/>
    <w:rsid w:val="00F25A35"/>
    <w:rsid w:val="00F27562"/>
    <w:rsid w:val="00F30A6F"/>
    <w:rsid w:val="00F31732"/>
    <w:rsid w:val="00F32182"/>
    <w:rsid w:val="00F33705"/>
    <w:rsid w:val="00F34FFB"/>
    <w:rsid w:val="00F36064"/>
    <w:rsid w:val="00F37B40"/>
    <w:rsid w:val="00F406A3"/>
    <w:rsid w:val="00F40EB0"/>
    <w:rsid w:val="00F46168"/>
    <w:rsid w:val="00F50821"/>
    <w:rsid w:val="00F51DBD"/>
    <w:rsid w:val="00F55277"/>
    <w:rsid w:val="00F55E5F"/>
    <w:rsid w:val="00F56ABB"/>
    <w:rsid w:val="00F57FEF"/>
    <w:rsid w:val="00F678DF"/>
    <w:rsid w:val="00F70D0F"/>
    <w:rsid w:val="00F713B2"/>
    <w:rsid w:val="00F716E4"/>
    <w:rsid w:val="00F71E53"/>
    <w:rsid w:val="00F75E34"/>
    <w:rsid w:val="00F82110"/>
    <w:rsid w:val="00F84AC6"/>
    <w:rsid w:val="00F85580"/>
    <w:rsid w:val="00F860F6"/>
    <w:rsid w:val="00F8770D"/>
    <w:rsid w:val="00F96E41"/>
    <w:rsid w:val="00FA1452"/>
    <w:rsid w:val="00FA1705"/>
    <w:rsid w:val="00FA48DE"/>
    <w:rsid w:val="00FB02E4"/>
    <w:rsid w:val="00FB1826"/>
    <w:rsid w:val="00FB2E6B"/>
    <w:rsid w:val="00FB5187"/>
    <w:rsid w:val="00FC0510"/>
    <w:rsid w:val="00FC163F"/>
    <w:rsid w:val="00FD03FC"/>
    <w:rsid w:val="00FD1A0E"/>
    <w:rsid w:val="00FD1BF7"/>
    <w:rsid w:val="00FD4E05"/>
    <w:rsid w:val="00FD63EF"/>
    <w:rsid w:val="00FD7158"/>
    <w:rsid w:val="00FE0887"/>
    <w:rsid w:val="00FE285D"/>
    <w:rsid w:val="00FE5743"/>
    <w:rsid w:val="00FE6BCD"/>
    <w:rsid w:val="00FF1FC0"/>
    <w:rsid w:val="00FF2D06"/>
    <w:rsid w:val="00FF3525"/>
    <w:rsid w:val="00FF50EF"/>
    <w:rsid w:val="00FF5B1D"/>
    <w:rsid w:val="00FF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15934"/>
  <w15:chartTrackingRefBased/>
  <w15:docId w15:val="{450B9CD0-60D0-4E22-87A9-B56745328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964"/>
  </w:style>
  <w:style w:type="paragraph" w:styleId="Footer">
    <w:name w:val="footer"/>
    <w:basedOn w:val="Normal"/>
    <w:link w:val="FooterChar"/>
    <w:uiPriority w:val="99"/>
    <w:unhideWhenUsed/>
    <w:rsid w:val="00816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964"/>
  </w:style>
  <w:style w:type="paragraph" w:customStyle="1" w:styleId="AssignBody">
    <w:name w:val="AssignBody"/>
    <w:basedOn w:val="Normal"/>
    <w:link w:val="AssignBodyChar"/>
    <w:qFormat/>
    <w:rsid w:val="0064539F"/>
    <w:pPr>
      <w:spacing w:after="0" w:line="360" w:lineRule="auto"/>
    </w:pPr>
    <w:rPr>
      <w:rFonts w:ascii="Arial" w:hAnsi="Arial"/>
    </w:rPr>
  </w:style>
  <w:style w:type="character" w:customStyle="1" w:styleId="AssignBodyChar">
    <w:name w:val="AssignBody Char"/>
    <w:basedOn w:val="DefaultParagraphFont"/>
    <w:link w:val="AssignBody"/>
    <w:rsid w:val="0064539F"/>
    <w:rPr>
      <w:rFonts w:ascii="Arial" w:hAnsi="Arial"/>
    </w:rPr>
  </w:style>
  <w:style w:type="table" w:styleId="TableGrid">
    <w:name w:val="Table Grid"/>
    <w:basedOn w:val="TableNormal"/>
    <w:uiPriority w:val="39"/>
    <w:rsid w:val="006453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453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32182"/>
    <w:pPr>
      <w:ind w:left="720"/>
      <w:contextualSpacing/>
    </w:pPr>
  </w:style>
  <w:style w:type="character" w:styleId="Hyperlink">
    <w:name w:val="Hyperlink"/>
    <w:basedOn w:val="DefaultParagraphFont"/>
    <w:uiPriority w:val="99"/>
    <w:unhideWhenUsed/>
    <w:rsid w:val="00F32182"/>
    <w:rPr>
      <w:color w:val="0000FF"/>
      <w:u w:val="single"/>
    </w:rPr>
  </w:style>
  <w:style w:type="character" w:customStyle="1" w:styleId="UnresolvedMention1">
    <w:name w:val="Unresolved Mention1"/>
    <w:basedOn w:val="DefaultParagraphFont"/>
    <w:uiPriority w:val="99"/>
    <w:semiHidden/>
    <w:unhideWhenUsed/>
    <w:rsid w:val="00705A33"/>
    <w:rPr>
      <w:color w:val="605E5C"/>
      <w:shd w:val="clear" w:color="auto" w:fill="E1DFDD"/>
    </w:rPr>
  </w:style>
  <w:style w:type="character" w:styleId="FollowedHyperlink">
    <w:name w:val="FollowedHyperlink"/>
    <w:basedOn w:val="DefaultParagraphFont"/>
    <w:uiPriority w:val="99"/>
    <w:semiHidden/>
    <w:unhideWhenUsed/>
    <w:rsid w:val="00D96C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074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84845d2ad35417649116b32c7614b52d">
  <xsd:schema xmlns:xsd="http://www.w3.org/2001/XMLSchema" xmlns:xs="http://www.w3.org/2001/XMLSchema" xmlns:p="http://schemas.microsoft.com/office/2006/metadata/properties" xmlns:ns3="c05bfcf6-161a-4012-bab6-aa68b8b9ab0d" targetNamespace="http://schemas.microsoft.com/office/2006/metadata/properties" ma:root="true" ma:fieldsID="ea70a01064bccb7b4326ce5f24b5004c"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98FE7D-2BC7-4F84-9A20-B2CC082BC90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07F9391-85F2-48BD-A6A9-B6E46AAF84B3}">
  <ds:schemaRefs>
    <ds:schemaRef ds:uri="http://schemas.microsoft.com/sharepoint/v3/contenttype/forms"/>
  </ds:schemaRefs>
</ds:datastoreItem>
</file>

<file path=customXml/itemProps3.xml><?xml version="1.0" encoding="utf-8"?>
<ds:datastoreItem xmlns:ds="http://schemas.openxmlformats.org/officeDocument/2006/customXml" ds:itemID="{705F13EC-EB47-4488-BFE6-A6F19FB6B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5644</Words>
  <Characters>32176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dc:creator>
  <cp:keywords/>
  <dc:description/>
  <cp:lastModifiedBy>keanna dayman</cp:lastModifiedBy>
  <cp:revision>7</cp:revision>
  <cp:lastPrinted>2020-05-15T21:48:00Z</cp:lastPrinted>
  <dcterms:created xsi:type="dcterms:W3CDTF">2020-05-22T22:45:00Z</dcterms:created>
  <dcterms:modified xsi:type="dcterms:W3CDTF">2020-05-22T22:55:00Z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