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427043" w14:textId="77777777" w:rsidR="007512A9" w:rsidRPr="00C92880" w:rsidRDefault="007512A9" w:rsidP="00C92880">
      <w:pPr>
        <w:spacing w:line="360" w:lineRule="auto"/>
        <w:jc w:val="both"/>
        <w:rPr>
          <w:rFonts w:ascii="Arial" w:hAnsi="Arial" w:cs="Arial"/>
        </w:rPr>
      </w:pPr>
      <w:r w:rsidRPr="00C92880">
        <w:rPr>
          <w:rFonts w:ascii="Arial" w:hAnsi="Arial" w:cs="Arial"/>
          <w:noProof/>
        </w:rPr>
        <w:drawing>
          <wp:anchor distT="0" distB="0" distL="114300" distR="114300" simplePos="0" relativeHeight="251659264" behindDoc="0" locked="0" layoutInCell="1" allowOverlap="1" wp14:anchorId="50D30A89" wp14:editId="4B4807CE">
            <wp:simplePos x="900113" y="900113"/>
            <wp:positionH relativeFrom="column">
              <wp:align>left</wp:align>
            </wp:positionH>
            <wp:positionV relativeFrom="paragraph">
              <wp:align>top</wp:align>
            </wp:positionV>
            <wp:extent cx="2286000" cy="952500"/>
            <wp:effectExtent l="0" t="0" r="0" b="0"/>
            <wp:wrapSquare wrapText="bothSides"/>
            <wp:docPr id="1" name="Picture 1" descr="A picture containing knif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scărcare.png"/>
                    <pic:cNvPicPr/>
                  </pic:nvPicPr>
                  <pic:blipFill>
                    <a:blip r:embed="rId8">
                      <a:extLst>
                        <a:ext uri="{28A0092B-C50C-407E-A947-70E740481C1C}">
                          <a14:useLocalDpi xmlns:a14="http://schemas.microsoft.com/office/drawing/2010/main" val="0"/>
                        </a:ext>
                      </a:extLst>
                    </a:blip>
                    <a:stretch>
                      <a:fillRect/>
                    </a:stretch>
                  </pic:blipFill>
                  <pic:spPr>
                    <a:xfrm>
                      <a:off x="0" y="0"/>
                      <a:ext cx="2286000" cy="952500"/>
                    </a:xfrm>
                    <a:prstGeom prst="rect">
                      <a:avLst/>
                    </a:prstGeom>
                  </pic:spPr>
                </pic:pic>
              </a:graphicData>
            </a:graphic>
          </wp:anchor>
        </w:drawing>
      </w:r>
      <w:r w:rsidRPr="00C92880">
        <w:rPr>
          <w:rFonts w:ascii="Arial" w:hAnsi="Arial" w:cs="Arial"/>
        </w:rPr>
        <w:br w:type="textWrapping" w:clear="all"/>
      </w:r>
    </w:p>
    <w:p w14:paraId="6FD9A243" w14:textId="77777777" w:rsidR="007512A9" w:rsidRPr="00C92880" w:rsidRDefault="007512A9" w:rsidP="00C92880">
      <w:pPr>
        <w:spacing w:line="360" w:lineRule="auto"/>
        <w:jc w:val="both"/>
        <w:rPr>
          <w:rFonts w:ascii="Arial" w:hAnsi="Arial" w:cs="Arial"/>
          <w:b/>
          <w:bCs/>
          <w:sz w:val="32"/>
          <w:szCs w:val="32"/>
        </w:rPr>
      </w:pPr>
      <w:r w:rsidRPr="00C92880">
        <w:rPr>
          <w:rFonts w:ascii="Arial" w:hAnsi="Arial" w:cs="Arial"/>
          <w:b/>
          <w:bCs/>
          <w:sz w:val="32"/>
          <w:szCs w:val="32"/>
        </w:rPr>
        <w:t>University of Wales Trinity Saint David London</w:t>
      </w:r>
    </w:p>
    <w:p w14:paraId="0B32E213" w14:textId="77777777" w:rsidR="007512A9" w:rsidRPr="00C92880" w:rsidRDefault="007512A9" w:rsidP="00C92880">
      <w:pPr>
        <w:spacing w:line="360" w:lineRule="auto"/>
        <w:jc w:val="both"/>
        <w:rPr>
          <w:rFonts w:ascii="Arial" w:hAnsi="Arial" w:cs="Arial"/>
          <w:b/>
          <w:bCs/>
          <w:color w:val="2F5496" w:themeColor="accent1" w:themeShade="BF"/>
          <w:sz w:val="32"/>
          <w:szCs w:val="32"/>
        </w:rPr>
      </w:pPr>
    </w:p>
    <w:p w14:paraId="3A179E96" w14:textId="7B079B37" w:rsidR="007512A9" w:rsidRPr="00C92880" w:rsidRDefault="007512A9" w:rsidP="00C92880">
      <w:pPr>
        <w:spacing w:line="360" w:lineRule="auto"/>
        <w:jc w:val="both"/>
        <w:rPr>
          <w:rFonts w:ascii="Arial" w:hAnsi="Arial" w:cs="Arial"/>
          <w:sz w:val="32"/>
          <w:szCs w:val="32"/>
        </w:rPr>
      </w:pPr>
      <w:r w:rsidRPr="00C92880">
        <w:rPr>
          <w:rFonts w:ascii="Arial" w:hAnsi="Arial" w:cs="Arial"/>
          <w:b/>
          <w:bCs/>
          <w:sz w:val="32"/>
          <w:szCs w:val="32"/>
        </w:rPr>
        <w:t xml:space="preserve">Module Title: </w:t>
      </w:r>
      <w:r w:rsidR="002F006B" w:rsidRPr="00930AC5">
        <w:rPr>
          <w:rFonts w:ascii="Arial" w:hAnsi="Arial" w:cs="Arial"/>
          <w:sz w:val="32"/>
          <w:szCs w:val="32"/>
        </w:rPr>
        <w:t>Developing Workplace Critical Thinking</w:t>
      </w:r>
    </w:p>
    <w:p w14:paraId="372BB65C" w14:textId="49166BDD" w:rsidR="007512A9" w:rsidRPr="00874F0F" w:rsidRDefault="007512A9" w:rsidP="00C92880">
      <w:pPr>
        <w:spacing w:line="360" w:lineRule="auto"/>
        <w:jc w:val="both"/>
        <w:rPr>
          <w:rFonts w:ascii="Arial" w:hAnsi="Arial" w:cs="Arial"/>
          <w:sz w:val="32"/>
          <w:szCs w:val="32"/>
        </w:rPr>
      </w:pPr>
      <w:r w:rsidRPr="00874F0F">
        <w:rPr>
          <w:rFonts w:ascii="Arial" w:hAnsi="Arial" w:cs="Arial"/>
          <w:b/>
          <w:bCs/>
          <w:sz w:val="32"/>
          <w:szCs w:val="32"/>
        </w:rPr>
        <w:t>Module No:</w:t>
      </w:r>
      <w:r w:rsidRPr="00874F0F">
        <w:rPr>
          <w:rFonts w:ascii="Arial" w:hAnsi="Arial" w:cs="Arial"/>
          <w:sz w:val="32"/>
          <w:szCs w:val="32"/>
        </w:rPr>
        <w:t xml:space="preserve"> </w:t>
      </w:r>
      <w:r w:rsidR="00874F0F" w:rsidRPr="00874F0F">
        <w:rPr>
          <w:rFonts w:ascii="Arial" w:hAnsi="Arial" w:cs="Arial"/>
          <w:sz w:val="32"/>
          <w:szCs w:val="32"/>
        </w:rPr>
        <w:t>BMSW5101</w:t>
      </w:r>
    </w:p>
    <w:p w14:paraId="22FFC768" w14:textId="2304F226" w:rsidR="007512A9" w:rsidRPr="00C92880" w:rsidRDefault="007512A9" w:rsidP="00C92880">
      <w:pPr>
        <w:spacing w:line="360" w:lineRule="auto"/>
        <w:jc w:val="both"/>
        <w:rPr>
          <w:rFonts w:ascii="Arial" w:hAnsi="Arial" w:cs="Arial"/>
          <w:sz w:val="32"/>
          <w:szCs w:val="32"/>
        </w:rPr>
      </w:pPr>
      <w:r w:rsidRPr="00C92880">
        <w:rPr>
          <w:rFonts w:ascii="Arial" w:hAnsi="Arial" w:cs="Arial"/>
          <w:b/>
          <w:bCs/>
          <w:sz w:val="32"/>
          <w:szCs w:val="32"/>
        </w:rPr>
        <w:t xml:space="preserve">Lecturer: </w:t>
      </w:r>
      <w:r w:rsidR="00083B65" w:rsidRPr="002F006B">
        <w:rPr>
          <w:rFonts w:ascii="Arial" w:hAnsi="Arial" w:cs="Arial"/>
          <w:sz w:val="32"/>
          <w:szCs w:val="32"/>
        </w:rPr>
        <w:t>Gre</w:t>
      </w:r>
      <w:r w:rsidR="002F006B" w:rsidRPr="002F006B">
        <w:rPr>
          <w:rFonts w:ascii="Arial" w:hAnsi="Arial" w:cs="Arial"/>
          <w:sz w:val="32"/>
          <w:szCs w:val="32"/>
        </w:rPr>
        <w:t>gory Cowan</w:t>
      </w:r>
    </w:p>
    <w:p w14:paraId="4991AE68" w14:textId="77777777" w:rsidR="007512A9" w:rsidRPr="00C92880" w:rsidRDefault="007512A9" w:rsidP="00C92880">
      <w:pPr>
        <w:spacing w:line="360" w:lineRule="auto"/>
        <w:jc w:val="both"/>
        <w:rPr>
          <w:rFonts w:ascii="Arial" w:hAnsi="Arial" w:cs="Arial"/>
          <w:sz w:val="32"/>
          <w:szCs w:val="32"/>
        </w:rPr>
      </w:pPr>
      <w:r w:rsidRPr="00C92880">
        <w:rPr>
          <w:rFonts w:ascii="Arial" w:hAnsi="Arial" w:cs="Arial"/>
          <w:b/>
          <w:bCs/>
          <w:sz w:val="32"/>
          <w:szCs w:val="32"/>
        </w:rPr>
        <w:t xml:space="preserve">Student Name: </w:t>
      </w:r>
      <w:r w:rsidRPr="00C92880">
        <w:rPr>
          <w:rFonts w:ascii="Arial" w:hAnsi="Arial" w:cs="Arial"/>
          <w:sz w:val="32"/>
          <w:szCs w:val="32"/>
        </w:rPr>
        <w:t xml:space="preserve">Maria Sabrina </w:t>
      </w:r>
      <w:proofErr w:type="spellStart"/>
      <w:r w:rsidRPr="00C92880">
        <w:rPr>
          <w:rFonts w:ascii="Arial" w:hAnsi="Arial" w:cs="Arial"/>
          <w:sz w:val="32"/>
          <w:szCs w:val="32"/>
        </w:rPr>
        <w:t>Belcianu</w:t>
      </w:r>
      <w:proofErr w:type="spellEnd"/>
    </w:p>
    <w:p w14:paraId="74DCAC83" w14:textId="6A04EA0B" w:rsidR="007512A9" w:rsidRPr="00C92880" w:rsidRDefault="007512A9" w:rsidP="00C92880">
      <w:pPr>
        <w:spacing w:line="360" w:lineRule="auto"/>
        <w:jc w:val="both"/>
        <w:rPr>
          <w:rFonts w:ascii="Arial" w:hAnsi="Arial" w:cs="Arial"/>
          <w:sz w:val="32"/>
          <w:szCs w:val="32"/>
        </w:rPr>
      </w:pPr>
      <w:r w:rsidRPr="00C92880">
        <w:rPr>
          <w:rFonts w:ascii="Arial" w:hAnsi="Arial" w:cs="Arial"/>
          <w:b/>
          <w:bCs/>
          <w:sz w:val="32"/>
          <w:szCs w:val="32"/>
        </w:rPr>
        <w:t xml:space="preserve">Student Number: </w:t>
      </w:r>
      <w:r w:rsidRPr="00C92880">
        <w:rPr>
          <w:rFonts w:ascii="Arial" w:hAnsi="Arial" w:cs="Arial"/>
          <w:sz w:val="32"/>
          <w:szCs w:val="32"/>
        </w:rPr>
        <w:t>1914905</w:t>
      </w:r>
    </w:p>
    <w:p w14:paraId="5993A5B9" w14:textId="1049A278" w:rsidR="00220765" w:rsidRPr="00C92880" w:rsidRDefault="00220765" w:rsidP="00C92880">
      <w:pPr>
        <w:spacing w:line="360" w:lineRule="auto"/>
        <w:jc w:val="both"/>
        <w:rPr>
          <w:rFonts w:ascii="Arial" w:hAnsi="Arial" w:cs="Arial"/>
          <w:sz w:val="32"/>
          <w:szCs w:val="32"/>
        </w:rPr>
      </w:pPr>
    </w:p>
    <w:p w14:paraId="73EA9D86" w14:textId="0AAA05E9" w:rsidR="00220765" w:rsidRPr="00C92880" w:rsidRDefault="00220765" w:rsidP="00C92880">
      <w:pPr>
        <w:spacing w:line="360" w:lineRule="auto"/>
        <w:jc w:val="both"/>
        <w:rPr>
          <w:rFonts w:ascii="Arial" w:hAnsi="Arial" w:cs="Arial"/>
          <w:sz w:val="32"/>
          <w:szCs w:val="32"/>
        </w:rPr>
      </w:pPr>
    </w:p>
    <w:p w14:paraId="37B1623C" w14:textId="2B12602E" w:rsidR="00220765" w:rsidRPr="00C92880" w:rsidRDefault="00220765" w:rsidP="00C92880">
      <w:pPr>
        <w:spacing w:line="360" w:lineRule="auto"/>
        <w:jc w:val="both"/>
        <w:rPr>
          <w:rFonts w:ascii="Arial" w:hAnsi="Arial" w:cs="Arial"/>
          <w:sz w:val="32"/>
          <w:szCs w:val="32"/>
        </w:rPr>
      </w:pPr>
    </w:p>
    <w:p w14:paraId="7B008A04" w14:textId="5EBBBC54" w:rsidR="00220765" w:rsidRPr="00C92880" w:rsidRDefault="00220765" w:rsidP="00C92880">
      <w:pPr>
        <w:spacing w:line="360" w:lineRule="auto"/>
        <w:jc w:val="both"/>
        <w:rPr>
          <w:rFonts w:ascii="Arial" w:hAnsi="Arial" w:cs="Arial"/>
          <w:sz w:val="32"/>
          <w:szCs w:val="32"/>
        </w:rPr>
      </w:pPr>
    </w:p>
    <w:p w14:paraId="6334CC8A" w14:textId="7B97A4CB" w:rsidR="00220765" w:rsidRPr="00C92880" w:rsidRDefault="00220765" w:rsidP="00C92880">
      <w:pPr>
        <w:spacing w:line="360" w:lineRule="auto"/>
        <w:jc w:val="both"/>
        <w:rPr>
          <w:rFonts w:ascii="Arial" w:hAnsi="Arial" w:cs="Arial"/>
          <w:sz w:val="32"/>
          <w:szCs w:val="32"/>
        </w:rPr>
      </w:pPr>
    </w:p>
    <w:p w14:paraId="0399F7B6" w14:textId="44C0AD40" w:rsidR="00220765" w:rsidRPr="00C92880" w:rsidRDefault="00220765" w:rsidP="00C92880">
      <w:pPr>
        <w:spacing w:line="360" w:lineRule="auto"/>
        <w:jc w:val="both"/>
        <w:rPr>
          <w:rFonts w:ascii="Arial" w:hAnsi="Arial" w:cs="Arial"/>
          <w:sz w:val="32"/>
          <w:szCs w:val="32"/>
        </w:rPr>
      </w:pPr>
    </w:p>
    <w:p w14:paraId="2EC34991" w14:textId="14EA06EF" w:rsidR="00220765" w:rsidRPr="00C92880" w:rsidRDefault="00220765" w:rsidP="00C92880">
      <w:pPr>
        <w:spacing w:line="360" w:lineRule="auto"/>
        <w:jc w:val="both"/>
        <w:rPr>
          <w:rFonts w:ascii="Arial" w:hAnsi="Arial" w:cs="Arial"/>
          <w:sz w:val="32"/>
          <w:szCs w:val="32"/>
        </w:rPr>
      </w:pPr>
    </w:p>
    <w:p w14:paraId="7118CEB2" w14:textId="5FBE74A1" w:rsidR="00220765" w:rsidRPr="00C92880" w:rsidRDefault="00220765" w:rsidP="00C92880">
      <w:pPr>
        <w:spacing w:line="360" w:lineRule="auto"/>
        <w:jc w:val="both"/>
        <w:rPr>
          <w:rFonts w:ascii="Arial" w:hAnsi="Arial" w:cs="Arial"/>
          <w:sz w:val="32"/>
          <w:szCs w:val="32"/>
        </w:rPr>
      </w:pPr>
    </w:p>
    <w:p w14:paraId="288D28F8" w14:textId="4A697BD3" w:rsidR="00220765" w:rsidRPr="00C92880" w:rsidRDefault="00220765" w:rsidP="00C92880">
      <w:pPr>
        <w:spacing w:line="360" w:lineRule="auto"/>
        <w:jc w:val="both"/>
        <w:rPr>
          <w:rFonts w:ascii="Arial" w:hAnsi="Arial" w:cs="Arial"/>
          <w:sz w:val="32"/>
          <w:szCs w:val="32"/>
        </w:rPr>
      </w:pPr>
    </w:p>
    <w:p w14:paraId="7CD99088" w14:textId="77777777" w:rsidR="00306052" w:rsidRPr="00306052" w:rsidRDefault="00306052" w:rsidP="00306052">
      <w:pPr>
        <w:pStyle w:val="Heading1"/>
      </w:pPr>
      <w:r w:rsidRPr="00306052">
        <w:lastRenderedPageBreak/>
        <w:t>Introduction</w:t>
      </w:r>
    </w:p>
    <w:p w14:paraId="418ABBB9" w14:textId="2392D56C" w:rsidR="00306052" w:rsidRPr="00F56F74" w:rsidRDefault="00306052" w:rsidP="00306052">
      <w:pPr>
        <w:spacing w:line="360" w:lineRule="auto"/>
        <w:rPr>
          <w:rFonts w:ascii="Arial" w:hAnsi="Arial" w:cs="Arial"/>
        </w:rPr>
      </w:pPr>
      <w:r w:rsidRPr="00F56F74">
        <w:rPr>
          <w:rFonts w:ascii="Arial" w:hAnsi="Arial" w:cs="Arial"/>
        </w:rPr>
        <w:t>The beliefs, the attitudes, and value systems which exist in the organization have major impacts on the various behaviours which exist in the place of work (</w:t>
      </w:r>
      <w:proofErr w:type="spellStart"/>
      <w:r w:rsidRPr="00F56F74">
        <w:rPr>
          <w:rFonts w:ascii="Arial" w:hAnsi="Arial" w:cs="Arial"/>
          <w:shd w:val="clear" w:color="auto" w:fill="FFFFFF"/>
        </w:rPr>
        <w:t>Ortegon</w:t>
      </w:r>
      <w:proofErr w:type="spellEnd"/>
      <w:r w:rsidRPr="00F56F74">
        <w:rPr>
          <w:rFonts w:ascii="Arial" w:hAnsi="Arial" w:cs="Arial"/>
          <w:shd w:val="clear" w:color="auto" w:fill="FFFFFF"/>
        </w:rPr>
        <w:t>-Monroy, 2003</w:t>
      </w:r>
      <w:r w:rsidRPr="00F56F74">
        <w:rPr>
          <w:rFonts w:ascii="Arial" w:hAnsi="Arial" w:cs="Arial"/>
        </w:rPr>
        <w:t xml:space="preserve">).  On the other hand, </w:t>
      </w:r>
      <w:r w:rsidR="00AE27E3" w:rsidRPr="00F56F74">
        <w:rPr>
          <w:rFonts w:ascii="Arial" w:hAnsi="Arial" w:cs="Arial"/>
        </w:rPr>
        <w:t>adapting</w:t>
      </w:r>
      <w:r w:rsidRPr="00F56F74">
        <w:rPr>
          <w:rFonts w:ascii="Arial" w:hAnsi="Arial" w:cs="Arial"/>
        </w:rPr>
        <w:t xml:space="preserve"> workplace changes for the post-COVID mindset plays a great role in tackling the challenges we face now, and create more </w:t>
      </w:r>
      <w:r w:rsidR="00D40CEE">
        <w:rPr>
          <w:rFonts w:ascii="Arial" w:hAnsi="Arial" w:cs="Arial"/>
        </w:rPr>
        <w:t xml:space="preserve">a more </w:t>
      </w:r>
      <w:r w:rsidR="00D40CEE" w:rsidRPr="00F56F74">
        <w:rPr>
          <w:rFonts w:ascii="Arial" w:hAnsi="Arial" w:cs="Arial"/>
        </w:rPr>
        <w:t>strong</w:t>
      </w:r>
      <w:r w:rsidRPr="00F56F74">
        <w:rPr>
          <w:rFonts w:ascii="Arial" w:hAnsi="Arial" w:cs="Arial"/>
        </w:rPr>
        <w:t xml:space="preserve"> businesses</w:t>
      </w:r>
      <w:r w:rsidR="00D40CEE">
        <w:rPr>
          <w:rFonts w:ascii="Arial" w:hAnsi="Arial" w:cs="Arial"/>
        </w:rPr>
        <w:t xml:space="preserve"> environment</w:t>
      </w:r>
      <w:r w:rsidRPr="00F56F74">
        <w:rPr>
          <w:rFonts w:ascii="Arial" w:hAnsi="Arial" w:cs="Arial"/>
        </w:rPr>
        <w:t xml:space="preserve"> in the future. In this report, Tesco which is my current place of work shall be used as a basis to discuss how he beliefs, the attitudes, and value systems which exist in the organization have major impacts on the various behaviours which exist in the place of work and to discuss how tailoring workplace changes for the post-COVID mindset plays a great role</w:t>
      </w:r>
      <w:r w:rsidR="00AE27E3">
        <w:rPr>
          <w:rFonts w:ascii="Arial" w:hAnsi="Arial" w:cs="Arial"/>
        </w:rPr>
        <w:t>.</w:t>
      </w:r>
    </w:p>
    <w:p w14:paraId="02508E0A" w14:textId="77777777" w:rsidR="00306052" w:rsidRPr="00306052" w:rsidRDefault="00306052" w:rsidP="00306052">
      <w:pPr>
        <w:pStyle w:val="Heading1"/>
      </w:pPr>
      <w:r w:rsidRPr="00306052">
        <w:t xml:space="preserve">Overview of the organization </w:t>
      </w:r>
    </w:p>
    <w:p w14:paraId="6765C356" w14:textId="77777777" w:rsidR="00306052" w:rsidRPr="00F56F74" w:rsidRDefault="00306052" w:rsidP="00306052">
      <w:pPr>
        <w:spacing w:line="360" w:lineRule="auto"/>
        <w:rPr>
          <w:rFonts w:ascii="Arial" w:hAnsi="Arial" w:cs="Arial"/>
        </w:rPr>
      </w:pPr>
      <w:r w:rsidRPr="00F56F74">
        <w:rPr>
          <w:rFonts w:ascii="Arial" w:hAnsi="Arial" w:cs="Arial"/>
        </w:rPr>
        <w:t xml:space="preserve">Tesco is a British based international retailor who headquarters are in England, Welwyn Garden City. Tesco is made up of over 360, 000 colleagues and the major aim of the organization is to provide the customers with not only affordable food but also food which is healthy as well as food which is sustainable every day with an aim of helping the customers to have an easy way of living and to enjoy a high quality of life. In terms of gross revenues, Tesco is the third largest business organization all across the globe and when revenues are taken into consideration, Tesco is the 9th largest business organization across the globe (Tesco, 2021). </w:t>
      </w:r>
    </w:p>
    <w:p w14:paraId="4603B2CE" w14:textId="77777777" w:rsidR="00306052" w:rsidRPr="00F56F74" w:rsidRDefault="00306052" w:rsidP="00306052">
      <w:pPr>
        <w:spacing w:line="360" w:lineRule="auto"/>
        <w:rPr>
          <w:rFonts w:ascii="Arial" w:hAnsi="Arial" w:cs="Arial"/>
        </w:rPr>
      </w:pPr>
      <w:r w:rsidRPr="00F56F74">
        <w:rPr>
          <w:rFonts w:ascii="Arial" w:hAnsi="Arial" w:cs="Arial"/>
        </w:rPr>
        <w:t xml:space="preserve">The beliefs, the attitudes, and value systems which exist in Tesco have major impacts on the various </w:t>
      </w:r>
      <w:proofErr w:type="spellStart"/>
      <w:r w:rsidRPr="00F56F74">
        <w:rPr>
          <w:rFonts w:ascii="Arial" w:hAnsi="Arial" w:cs="Arial"/>
        </w:rPr>
        <w:t>behaviors</w:t>
      </w:r>
      <w:proofErr w:type="spellEnd"/>
      <w:r w:rsidRPr="00F56F74">
        <w:rPr>
          <w:rFonts w:ascii="Arial" w:hAnsi="Arial" w:cs="Arial"/>
        </w:rPr>
        <w:t xml:space="preserve"> which exist in the place of work. Just like any other organization, Tesco is facing numerous challenges brought about by Covid-19. As change has become inevitable, various post-Covid-19 changes have been tailored in Tesco workplace and these changes cannot succeed without the changes in the post-COVID mindset. Therefore, various changes have been incorporated towards post-COVID mindset and this shall go a great way in tackling the challenges which we face now as well as creating further resilient businesses in the future. </w:t>
      </w:r>
    </w:p>
    <w:p w14:paraId="16EF5D48" w14:textId="0EB10D97" w:rsidR="00306052" w:rsidRPr="00F56F74" w:rsidRDefault="00306052" w:rsidP="00306052">
      <w:pPr>
        <w:spacing w:line="360" w:lineRule="auto"/>
        <w:rPr>
          <w:rFonts w:ascii="Arial" w:hAnsi="Arial" w:cs="Arial"/>
        </w:rPr>
      </w:pPr>
      <w:r w:rsidRPr="00F56F74">
        <w:rPr>
          <w:rFonts w:ascii="Arial" w:hAnsi="Arial" w:cs="Arial"/>
        </w:rPr>
        <w:t>These aspects of the beliefs, the attitudes, and value systems which exist in the organization and their impact on the organization shall be discussed in the report This shall be underpinned by various theories such as the management theories including the Contingency Theory based on management which is based on current situation, Scientific Management, systems theory, human relations theory and others (</w:t>
      </w:r>
      <w:proofErr w:type="spellStart"/>
      <w:r w:rsidRPr="00F56F74">
        <w:rPr>
          <w:rFonts w:ascii="Arial" w:eastAsia="Times New Roman" w:hAnsi="Arial" w:cs="Arial"/>
          <w:lang w:eastAsia="en-GB"/>
        </w:rPr>
        <w:t>Maund</w:t>
      </w:r>
      <w:proofErr w:type="spellEnd"/>
      <w:r w:rsidRPr="00F56F74">
        <w:rPr>
          <w:rFonts w:ascii="Arial" w:eastAsia="Times New Roman" w:hAnsi="Arial" w:cs="Arial"/>
          <w:lang w:eastAsia="en-GB"/>
        </w:rPr>
        <w:t>, 2018</w:t>
      </w:r>
      <w:r w:rsidRPr="00F56F74">
        <w:rPr>
          <w:rFonts w:ascii="Arial" w:hAnsi="Arial" w:cs="Arial"/>
        </w:rPr>
        <w:t xml:space="preserve">). The various contemporary management theories, including chaos theory, contingency theory and other shall also be underpinned. </w:t>
      </w:r>
    </w:p>
    <w:p w14:paraId="77DA61D4" w14:textId="77777777" w:rsidR="00306052" w:rsidRPr="00F56F74" w:rsidRDefault="00306052" w:rsidP="00306052">
      <w:pPr>
        <w:spacing w:line="360" w:lineRule="auto"/>
        <w:rPr>
          <w:rFonts w:ascii="Arial" w:hAnsi="Arial" w:cs="Arial"/>
        </w:rPr>
      </w:pPr>
      <w:r w:rsidRPr="00F56F74">
        <w:rPr>
          <w:rFonts w:ascii="Arial" w:hAnsi="Arial" w:cs="Arial"/>
        </w:rPr>
        <w:lastRenderedPageBreak/>
        <w:br w:type="page"/>
      </w:r>
    </w:p>
    <w:p w14:paraId="0FE7F795" w14:textId="77777777" w:rsidR="00306052" w:rsidRPr="00F56F74" w:rsidRDefault="00306052" w:rsidP="00306052">
      <w:pPr>
        <w:pStyle w:val="Heading1"/>
        <w:spacing w:line="360" w:lineRule="auto"/>
        <w:rPr>
          <w:rFonts w:ascii="Arial" w:hAnsi="Arial" w:cs="Arial"/>
          <w:color w:val="auto"/>
          <w:sz w:val="22"/>
          <w:szCs w:val="22"/>
        </w:rPr>
      </w:pPr>
      <w:r w:rsidRPr="00F56F74">
        <w:rPr>
          <w:rFonts w:ascii="Arial" w:hAnsi="Arial" w:cs="Arial"/>
          <w:color w:val="auto"/>
          <w:sz w:val="22"/>
          <w:szCs w:val="22"/>
        </w:rPr>
        <w:lastRenderedPageBreak/>
        <w:t xml:space="preserve">References </w:t>
      </w:r>
    </w:p>
    <w:p w14:paraId="5111C274" w14:textId="77777777" w:rsidR="00306052" w:rsidRPr="00F56F74" w:rsidRDefault="00306052" w:rsidP="00306052">
      <w:pPr>
        <w:pStyle w:val="ListParagraph"/>
        <w:numPr>
          <w:ilvl w:val="0"/>
          <w:numId w:val="33"/>
        </w:numPr>
        <w:spacing w:after="200"/>
        <w:jc w:val="left"/>
        <w:rPr>
          <w:rFonts w:ascii="Arial" w:hAnsi="Arial" w:cs="Arial"/>
        </w:rPr>
      </w:pPr>
      <w:r w:rsidRPr="00F56F74">
        <w:rPr>
          <w:rFonts w:ascii="Arial" w:hAnsi="Arial" w:cs="Arial"/>
        </w:rPr>
        <w:t>Kuhn, D., 2018. A Role for Reasoning in a Dialogic Approach to Critical Thinking. </w:t>
      </w:r>
      <w:proofErr w:type="spellStart"/>
      <w:r w:rsidRPr="00F56F74">
        <w:rPr>
          <w:rFonts w:ascii="Arial" w:hAnsi="Arial" w:cs="Arial"/>
          <w:i/>
          <w:iCs/>
        </w:rPr>
        <w:t>Topoi</w:t>
      </w:r>
      <w:proofErr w:type="spellEnd"/>
      <w:r w:rsidRPr="00F56F74">
        <w:rPr>
          <w:rFonts w:ascii="Arial" w:hAnsi="Arial" w:cs="Arial"/>
          <w:b/>
          <w:i/>
          <w:iCs/>
        </w:rPr>
        <w:t>, </w:t>
      </w:r>
      <w:r w:rsidRPr="00F56F74">
        <w:rPr>
          <w:rFonts w:ascii="Arial" w:hAnsi="Arial" w:cs="Arial"/>
          <w:b/>
          <w:bCs/>
        </w:rPr>
        <w:t>37</w:t>
      </w:r>
      <w:r w:rsidRPr="00F56F74">
        <w:rPr>
          <w:rFonts w:ascii="Arial" w:hAnsi="Arial" w:cs="Arial"/>
        </w:rPr>
        <w:t>(1), pp. 121-128</w:t>
      </w:r>
    </w:p>
    <w:p w14:paraId="315DC63E" w14:textId="77777777" w:rsidR="00306052" w:rsidRPr="00F56F74" w:rsidRDefault="00306052" w:rsidP="00306052">
      <w:pPr>
        <w:pStyle w:val="ListParagraph"/>
        <w:numPr>
          <w:ilvl w:val="0"/>
          <w:numId w:val="33"/>
        </w:numPr>
        <w:shd w:val="clear" w:color="auto" w:fill="FFFFFF"/>
        <w:spacing w:after="200"/>
        <w:jc w:val="left"/>
        <w:rPr>
          <w:rFonts w:ascii="Arial" w:eastAsia="Times New Roman" w:hAnsi="Arial" w:cs="Arial"/>
          <w:lang w:eastAsia="en-GB"/>
        </w:rPr>
      </w:pPr>
      <w:proofErr w:type="spellStart"/>
      <w:r w:rsidRPr="00F56F74">
        <w:rPr>
          <w:rFonts w:ascii="Arial" w:eastAsia="Times New Roman" w:hAnsi="Arial" w:cs="Arial"/>
          <w:lang w:eastAsia="en-GB"/>
        </w:rPr>
        <w:t>Maund</w:t>
      </w:r>
      <w:proofErr w:type="spellEnd"/>
      <w:r w:rsidRPr="00F56F74">
        <w:rPr>
          <w:rFonts w:ascii="Arial" w:eastAsia="Times New Roman" w:hAnsi="Arial" w:cs="Arial"/>
          <w:lang w:eastAsia="en-GB"/>
        </w:rPr>
        <w:t xml:space="preserve"> </w:t>
      </w:r>
      <w:r w:rsidRPr="00F56F74">
        <w:rPr>
          <w:rFonts w:ascii="Arial" w:hAnsi="Arial" w:cs="Arial"/>
          <w:lang w:eastAsia="en-GB"/>
        </w:rPr>
        <w:t>A. (</w:t>
      </w:r>
      <w:r w:rsidRPr="00F56F74">
        <w:rPr>
          <w:rFonts w:ascii="Arial" w:eastAsia="Times New Roman" w:hAnsi="Arial" w:cs="Arial"/>
          <w:lang w:eastAsia="en-GB"/>
        </w:rPr>
        <w:t>2018</w:t>
      </w:r>
      <w:r w:rsidRPr="00F56F74">
        <w:rPr>
          <w:rFonts w:ascii="Arial" w:hAnsi="Arial" w:cs="Arial"/>
          <w:lang w:eastAsia="en-GB"/>
        </w:rPr>
        <w:t xml:space="preserve">) </w:t>
      </w:r>
      <w:r w:rsidRPr="00F56F74">
        <w:rPr>
          <w:rFonts w:ascii="Arial" w:eastAsia="Times New Roman" w:hAnsi="Arial" w:cs="Arial"/>
          <w:i/>
          <w:iCs/>
          <w:lang w:eastAsia="en-GB"/>
        </w:rPr>
        <w:t>BA in Leadership and Management: Skills for the Workp</w:t>
      </w:r>
      <w:r w:rsidRPr="00F56F74">
        <w:rPr>
          <w:rFonts w:ascii="Arial" w:hAnsi="Arial" w:cs="Arial"/>
          <w:i/>
          <w:iCs/>
          <w:lang w:eastAsia="en-GB"/>
        </w:rPr>
        <w:t xml:space="preserve">lace Student Yearbook, 1st Year. London. </w:t>
      </w:r>
      <w:r w:rsidRPr="00F56F74">
        <w:rPr>
          <w:rFonts w:ascii="Arial" w:hAnsi="Arial" w:cs="Arial"/>
          <w:lang w:eastAsia="en-GB"/>
        </w:rPr>
        <w:t>SAGE Publications, Limited</w:t>
      </w:r>
    </w:p>
    <w:p w14:paraId="758AF3CA" w14:textId="49005CA6" w:rsidR="00306052" w:rsidRPr="00F56F74" w:rsidRDefault="00306052" w:rsidP="00306052">
      <w:pPr>
        <w:pStyle w:val="ListParagraph"/>
        <w:numPr>
          <w:ilvl w:val="0"/>
          <w:numId w:val="33"/>
        </w:numPr>
        <w:spacing w:after="200"/>
        <w:jc w:val="left"/>
        <w:rPr>
          <w:rFonts w:ascii="Arial" w:hAnsi="Arial" w:cs="Arial"/>
          <w:shd w:val="clear" w:color="auto" w:fill="FFFFFF"/>
        </w:rPr>
      </w:pPr>
      <w:proofErr w:type="spellStart"/>
      <w:r w:rsidRPr="00F56F74">
        <w:rPr>
          <w:rFonts w:ascii="Arial" w:hAnsi="Arial" w:cs="Arial"/>
          <w:shd w:val="clear" w:color="auto" w:fill="FFFFFF"/>
        </w:rPr>
        <w:t>Ortegon</w:t>
      </w:r>
      <w:proofErr w:type="spellEnd"/>
      <w:r w:rsidRPr="00F56F74">
        <w:rPr>
          <w:rFonts w:ascii="Arial" w:hAnsi="Arial" w:cs="Arial"/>
          <w:shd w:val="clear" w:color="auto" w:fill="FFFFFF"/>
        </w:rPr>
        <w:t>-Monroy, M., 2003. Chaos and complexity theory in management: an exploration from a critical system thinking perspective. </w:t>
      </w:r>
      <w:r w:rsidRPr="00F56F74">
        <w:rPr>
          <w:rFonts w:ascii="Arial" w:hAnsi="Arial" w:cs="Arial"/>
          <w:i/>
          <w:iCs/>
          <w:shd w:val="clear" w:color="auto" w:fill="FFFFFF"/>
        </w:rPr>
        <w:t xml:space="preserve">Systems Research and </w:t>
      </w:r>
      <w:proofErr w:type="spellStart"/>
      <w:r w:rsidRPr="00F56F74">
        <w:rPr>
          <w:rFonts w:ascii="Arial" w:hAnsi="Arial" w:cs="Arial"/>
          <w:i/>
          <w:iCs/>
          <w:shd w:val="clear" w:color="auto" w:fill="FFFFFF"/>
        </w:rPr>
        <w:t>Behavioral</w:t>
      </w:r>
      <w:proofErr w:type="spellEnd"/>
      <w:r w:rsidRPr="00F56F74">
        <w:rPr>
          <w:rFonts w:ascii="Arial" w:hAnsi="Arial" w:cs="Arial"/>
          <w:i/>
          <w:iCs/>
          <w:shd w:val="clear" w:color="auto" w:fill="FFFFFF"/>
        </w:rPr>
        <w:t xml:space="preserve"> Science, </w:t>
      </w:r>
      <w:r w:rsidRPr="00F56F74">
        <w:rPr>
          <w:rFonts w:ascii="Arial" w:hAnsi="Arial" w:cs="Arial"/>
          <w:b/>
          <w:bCs/>
          <w:shd w:val="clear" w:color="auto" w:fill="FFFFFF"/>
        </w:rPr>
        <w:t>20</w:t>
      </w:r>
      <w:r w:rsidRPr="00F56F74">
        <w:rPr>
          <w:rFonts w:ascii="Arial" w:hAnsi="Arial" w:cs="Arial"/>
          <w:shd w:val="clear" w:color="auto" w:fill="FFFFFF"/>
        </w:rPr>
        <w:t xml:space="preserve">(5), pp. 387-400.  </w:t>
      </w:r>
      <w:r w:rsidRPr="00F56F74">
        <w:rPr>
          <w:rFonts w:ascii="Arial" w:eastAsia="Times New Roman" w:hAnsi="Arial" w:cs="Arial"/>
          <w:lang w:eastAsia="en-GB"/>
        </w:rPr>
        <w:t>available at:</w:t>
      </w:r>
      <w:r w:rsidRPr="00F56F74">
        <w:rPr>
          <w:rFonts w:ascii="Arial" w:hAnsi="Arial" w:cs="Arial"/>
        </w:rPr>
        <w:t xml:space="preserve"> </w:t>
      </w:r>
      <w:hyperlink r:id="rId9" w:history="1">
        <w:r w:rsidRPr="00F56F74">
          <w:rPr>
            <w:rStyle w:val="Hyperlink"/>
            <w:rFonts w:ascii="Arial" w:hAnsi="Arial" w:cs="Arial"/>
            <w:color w:val="auto"/>
          </w:rPr>
          <w:t>https://search-proquest-com.ezproxy.uwtsd.ac.uk/docview/196882780?accountid=130472&amp;rfr_id=info%3Axri%2Fsid%3Aprimo</w:t>
        </w:r>
      </w:hyperlink>
    </w:p>
    <w:p w14:paraId="6EB78038" w14:textId="77777777" w:rsidR="00306052" w:rsidRPr="00F56F74" w:rsidRDefault="00306052" w:rsidP="00306052">
      <w:pPr>
        <w:pStyle w:val="ListParagraph"/>
        <w:numPr>
          <w:ilvl w:val="0"/>
          <w:numId w:val="33"/>
        </w:numPr>
        <w:spacing w:after="200"/>
        <w:jc w:val="left"/>
        <w:rPr>
          <w:rFonts w:ascii="Arial" w:hAnsi="Arial" w:cs="Arial"/>
        </w:rPr>
      </w:pPr>
      <w:r w:rsidRPr="00F56F74">
        <w:rPr>
          <w:rFonts w:ascii="Arial" w:hAnsi="Arial" w:cs="Arial"/>
        </w:rPr>
        <w:t xml:space="preserve">Tesco (2021) About Us [Online] Available at: </w:t>
      </w:r>
      <w:hyperlink r:id="rId10" w:history="1">
        <w:r w:rsidRPr="00F56F74">
          <w:rPr>
            <w:rStyle w:val="Hyperlink"/>
            <w:rFonts w:ascii="Arial" w:hAnsi="Arial" w:cs="Arial"/>
            <w:color w:val="auto"/>
          </w:rPr>
          <w:t>https://www.tescoplc.com/about/</w:t>
        </w:r>
      </w:hyperlink>
      <w:r w:rsidRPr="00F56F74">
        <w:rPr>
          <w:rFonts w:ascii="Arial" w:hAnsi="Arial" w:cs="Arial"/>
        </w:rPr>
        <w:t xml:space="preserve"> [Accessed 7</w:t>
      </w:r>
      <w:r w:rsidRPr="00F56F74">
        <w:rPr>
          <w:rFonts w:ascii="Arial" w:hAnsi="Arial" w:cs="Arial"/>
          <w:vertAlign w:val="superscript"/>
        </w:rPr>
        <w:t>th</w:t>
      </w:r>
      <w:r w:rsidRPr="00F56F74">
        <w:rPr>
          <w:rFonts w:ascii="Arial" w:hAnsi="Arial" w:cs="Arial"/>
        </w:rPr>
        <w:t xml:space="preserve"> July 2021]</w:t>
      </w:r>
    </w:p>
    <w:p w14:paraId="10BEDDA8" w14:textId="77777777" w:rsidR="00306052" w:rsidRPr="00F56F74" w:rsidRDefault="00306052" w:rsidP="00306052">
      <w:pPr>
        <w:spacing w:line="360" w:lineRule="auto"/>
        <w:rPr>
          <w:rFonts w:ascii="Arial" w:hAnsi="Arial" w:cs="Arial"/>
        </w:rPr>
      </w:pPr>
    </w:p>
    <w:p w14:paraId="054A2C82" w14:textId="77777777" w:rsidR="00306052" w:rsidRPr="00F56F74" w:rsidRDefault="00306052" w:rsidP="00306052">
      <w:pPr>
        <w:spacing w:line="360" w:lineRule="auto"/>
        <w:rPr>
          <w:rFonts w:ascii="Arial" w:hAnsi="Arial" w:cs="Arial"/>
        </w:rPr>
      </w:pPr>
    </w:p>
    <w:p w14:paraId="099A2CBB" w14:textId="77777777" w:rsidR="00306052" w:rsidRPr="00F56F74" w:rsidRDefault="00306052" w:rsidP="00306052">
      <w:pPr>
        <w:spacing w:line="360" w:lineRule="auto"/>
        <w:rPr>
          <w:rFonts w:ascii="Arial" w:hAnsi="Arial" w:cs="Arial"/>
        </w:rPr>
      </w:pPr>
    </w:p>
    <w:p w14:paraId="4BC01D4D" w14:textId="4305DCCF" w:rsidR="00220765" w:rsidRPr="00C92880" w:rsidRDefault="00220765" w:rsidP="00C92880">
      <w:pPr>
        <w:spacing w:line="360" w:lineRule="auto"/>
        <w:jc w:val="both"/>
        <w:rPr>
          <w:rFonts w:ascii="Arial" w:hAnsi="Arial" w:cs="Arial"/>
          <w:sz w:val="32"/>
          <w:szCs w:val="32"/>
        </w:rPr>
      </w:pPr>
    </w:p>
    <w:sectPr w:rsidR="00220765" w:rsidRPr="00C92880">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F690A8" w14:textId="77777777" w:rsidR="000207DC" w:rsidRDefault="000207DC" w:rsidP="00382378">
      <w:pPr>
        <w:spacing w:after="0" w:line="240" w:lineRule="auto"/>
      </w:pPr>
      <w:r>
        <w:separator/>
      </w:r>
    </w:p>
  </w:endnote>
  <w:endnote w:type="continuationSeparator" w:id="0">
    <w:p w14:paraId="01282AE9" w14:textId="77777777" w:rsidR="000207DC" w:rsidRDefault="000207DC" w:rsidP="003823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94148440"/>
      <w:docPartObj>
        <w:docPartGallery w:val="Page Numbers (Bottom of Page)"/>
        <w:docPartUnique/>
      </w:docPartObj>
    </w:sdtPr>
    <w:sdtEndPr>
      <w:rPr>
        <w:rStyle w:val="PageNumber"/>
      </w:rPr>
    </w:sdtEndPr>
    <w:sdtContent>
      <w:p w14:paraId="4457A10F" w14:textId="28309855" w:rsidR="00C856FA" w:rsidRDefault="00C856FA" w:rsidP="003823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A51D08" w14:textId="77777777" w:rsidR="00C856FA" w:rsidRDefault="00C856FA" w:rsidP="0038237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37143452"/>
      <w:docPartObj>
        <w:docPartGallery w:val="Page Numbers (Bottom of Page)"/>
        <w:docPartUnique/>
      </w:docPartObj>
    </w:sdtPr>
    <w:sdtEndPr>
      <w:rPr>
        <w:rStyle w:val="PageNumber"/>
      </w:rPr>
    </w:sdtEndPr>
    <w:sdtContent>
      <w:p w14:paraId="15A13A66" w14:textId="14189D9C" w:rsidR="00C856FA" w:rsidRDefault="00C856FA" w:rsidP="003823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B89EEF7" w14:textId="77777777" w:rsidR="00C856FA" w:rsidRDefault="00C856FA" w:rsidP="0038237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E7A214" w14:textId="77777777" w:rsidR="000207DC" w:rsidRDefault="000207DC" w:rsidP="00382378">
      <w:pPr>
        <w:spacing w:after="0" w:line="240" w:lineRule="auto"/>
      </w:pPr>
      <w:r>
        <w:separator/>
      </w:r>
    </w:p>
  </w:footnote>
  <w:footnote w:type="continuationSeparator" w:id="0">
    <w:p w14:paraId="55983A77" w14:textId="77777777" w:rsidR="000207DC" w:rsidRDefault="000207DC" w:rsidP="003823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81EFF"/>
    <w:multiLevelType w:val="hybridMultilevel"/>
    <w:tmpl w:val="835CDDE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361D80"/>
    <w:multiLevelType w:val="hybridMultilevel"/>
    <w:tmpl w:val="73585A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773CAD"/>
    <w:multiLevelType w:val="hybridMultilevel"/>
    <w:tmpl w:val="143EE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A4186"/>
    <w:multiLevelType w:val="hybridMultilevel"/>
    <w:tmpl w:val="BAE44E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AF791C"/>
    <w:multiLevelType w:val="hybridMultilevel"/>
    <w:tmpl w:val="CEFC2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B12EA6"/>
    <w:multiLevelType w:val="multilevel"/>
    <w:tmpl w:val="BCF0CA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697158"/>
    <w:multiLevelType w:val="hybridMultilevel"/>
    <w:tmpl w:val="FC2231A2"/>
    <w:lvl w:ilvl="0" w:tplc="76AAEBE0">
      <w:start w:val="1"/>
      <w:numFmt w:val="bullet"/>
      <w:lvlText w:val="•"/>
      <w:lvlJc w:val="left"/>
      <w:pPr>
        <w:tabs>
          <w:tab w:val="num" w:pos="720"/>
        </w:tabs>
        <w:ind w:left="720" w:hanging="360"/>
      </w:pPr>
      <w:rPr>
        <w:rFonts w:ascii="Times New Roman" w:hAnsi="Times New Roman" w:hint="default"/>
      </w:rPr>
    </w:lvl>
    <w:lvl w:ilvl="1" w:tplc="7CE85FD2" w:tentative="1">
      <w:start w:val="1"/>
      <w:numFmt w:val="bullet"/>
      <w:lvlText w:val="•"/>
      <w:lvlJc w:val="left"/>
      <w:pPr>
        <w:tabs>
          <w:tab w:val="num" w:pos="1440"/>
        </w:tabs>
        <w:ind w:left="1440" w:hanging="360"/>
      </w:pPr>
      <w:rPr>
        <w:rFonts w:ascii="Times New Roman" w:hAnsi="Times New Roman" w:hint="default"/>
      </w:rPr>
    </w:lvl>
    <w:lvl w:ilvl="2" w:tplc="8AC2C36A" w:tentative="1">
      <w:start w:val="1"/>
      <w:numFmt w:val="bullet"/>
      <w:lvlText w:val="•"/>
      <w:lvlJc w:val="left"/>
      <w:pPr>
        <w:tabs>
          <w:tab w:val="num" w:pos="2160"/>
        </w:tabs>
        <w:ind w:left="2160" w:hanging="360"/>
      </w:pPr>
      <w:rPr>
        <w:rFonts w:ascii="Times New Roman" w:hAnsi="Times New Roman" w:hint="default"/>
      </w:rPr>
    </w:lvl>
    <w:lvl w:ilvl="3" w:tplc="5590D3CE" w:tentative="1">
      <w:start w:val="1"/>
      <w:numFmt w:val="bullet"/>
      <w:lvlText w:val="•"/>
      <w:lvlJc w:val="left"/>
      <w:pPr>
        <w:tabs>
          <w:tab w:val="num" w:pos="2880"/>
        </w:tabs>
        <w:ind w:left="2880" w:hanging="360"/>
      </w:pPr>
      <w:rPr>
        <w:rFonts w:ascii="Times New Roman" w:hAnsi="Times New Roman" w:hint="default"/>
      </w:rPr>
    </w:lvl>
    <w:lvl w:ilvl="4" w:tplc="35F0A5B8" w:tentative="1">
      <w:start w:val="1"/>
      <w:numFmt w:val="bullet"/>
      <w:lvlText w:val="•"/>
      <w:lvlJc w:val="left"/>
      <w:pPr>
        <w:tabs>
          <w:tab w:val="num" w:pos="3600"/>
        </w:tabs>
        <w:ind w:left="3600" w:hanging="360"/>
      </w:pPr>
      <w:rPr>
        <w:rFonts w:ascii="Times New Roman" w:hAnsi="Times New Roman" w:hint="default"/>
      </w:rPr>
    </w:lvl>
    <w:lvl w:ilvl="5" w:tplc="0E2E6CBC" w:tentative="1">
      <w:start w:val="1"/>
      <w:numFmt w:val="bullet"/>
      <w:lvlText w:val="•"/>
      <w:lvlJc w:val="left"/>
      <w:pPr>
        <w:tabs>
          <w:tab w:val="num" w:pos="4320"/>
        </w:tabs>
        <w:ind w:left="4320" w:hanging="360"/>
      </w:pPr>
      <w:rPr>
        <w:rFonts w:ascii="Times New Roman" w:hAnsi="Times New Roman" w:hint="default"/>
      </w:rPr>
    </w:lvl>
    <w:lvl w:ilvl="6" w:tplc="FB16425E" w:tentative="1">
      <w:start w:val="1"/>
      <w:numFmt w:val="bullet"/>
      <w:lvlText w:val="•"/>
      <w:lvlJc w:val="left"/>
      <w:pPr>
        <w:tabs>
          <w:tab w:val="num" w:pos="5040"/>
        </w:tabs>
        <w:ind w:left="5040" w:hanging="360"/>
      </w:pPr>
      <w:rPr>
        <w:rFonts w:ascii="Times New Roman" w:hAnsi="Times New Roman" w:hint="default"/>
      </w:rPr>
    </w:lvl>
    <w:lvl w:ilvl="7" w:tplc="6D7A7ED0" w:tentative="1">
      <w:start w:val="1"/>
      <w:numFmt w:val="bullet"/>
      <w:lvlText w:val="•"/>
      <w:lvlJc w:val="left"/>
      <w:pPr>
        <w:tabs>
          <w:tab w:val="num" w:pos="5760"/>
        </w:tabs>
        <w:ind w:left="5760" w:hanging="360"/>
      </w:pPr>
      <w:rPr>
        <w:rFonts w:ascii="Times New Roman" w:hAnsi="Times New Roman" w:hint="default"/>
      </w:rPr>
    </w:lvl>
    <w:lvl w:ilvl="8" w:tplc="7954EE02"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20812697"/>
    <w:multiLevelType w:val="hybridMultilevel"/>
    <w:tmpl w:val="4044CA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EC14FE"/>
    <w:multiLevelType w:val="hybridMultilevel"/>
    <w:tmpl w:val="1234CD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B92C07"/>
    <w:multiLevelType w:val="hybridMultilevel"/>
    <w:tmpl w:val="A48AD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9526C8"/>
    <w:multiLevelType w:val="hybridMultilevel"/>
    <w:tmpl w:val="36547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696828"/>
    <w:multiLevelType w:val="hybridMultilevel"/>
    <w:tmpl w:val="DDFCCE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DA54D40"/>
    <w:multiLevelType w:val="hybridMultilevel"/>
    <w:tmpl w:val="F3A23F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A56472"/>
    <w:multiLevelType w:val="hybridMultilevel"/>
    <w:tmpl w:val="59EA01E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6659"/>
    <w:multiLevelType w:val="hybridMultilevel"/>
    <w:tmpl w:val="44003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43052B"/>
    <w:multiLevelType w:val="hybridMultilevel"/>
    <w:tmpl w:val="E4BEF9F8"/>
    <w:lvl w:ilvl="0" w:tplc="08090015">
      <w:start w:val="1"/>
      <w:numFmt w:val="upp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A15A61"/>
    <w:multiLevelType w:val="hybridMultilevel"/>
    <w:tmpl w:val="1118186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8A6528"/>
    <w:multiLevelType w:val="hybridMultilevel"/>
    <w:tmpl w:val="118C8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10425A"/>
    <w:multiLevelType w:val="hybridMultilevel"/>
    <w:tmpl w:val="64428D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4A5B77"/>
    <w:multiLevelType w:val="hybridMultilevel"/>
    <w:tmpl w:val="A7EEC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9F7626"/>
    <w:multiLevelType w:val="hybridMultilevel"/>
    <w:tmpl w:val="BC4EA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C63323"/>
    <w:multiLevelType w:val="hybridMultilevel"/>
    <w:tmpl w:val="E9E6A25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B5B69ED"/>
    <w:multiLevelType w:val="hybridMultilevel"/>
    <w:tmpl w:val="C17898F6"/>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C7001DB"/>
    <w:multiLevelType w:val="hybridMultilevel"/>
    <w:tmpl w:val="9C2CE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2D0D99"/>
    <w:multiLevelType w:val="hybridMultilevel"/>
    <w:tmpl w:val="2B605FB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FDA0083"/>
    <w:multiLevelType w:val="multilevel"/>
    <w:tmpl w:val="9E42D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0B8395F"/>
    <w:multiLevelType w:val="hybridMultilevel"/>
    <w:tmpl w:val="E8B29F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0B5B15"/>
    <w:multiLevelType w:val="hybridMultilevel"/>
    <w:tmpl w:val="F75C3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AC7335"/>
    <w:multiLevelType w:val="hybridMultilevel"/>
    <w:tmpl w:val="263C4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8F1BA4"/>
    <w:multiLevelType w:val="hybridMultilevel"/>
    <w:tmpl w:val="836420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9DD1CBF"/>
    <w:multiLevelType w:val="hybridMultilevel"/>
    <w:tmpl w:val="2592D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514F13"/>
    <w:multiLevelType w:val="hybridMultilevel"/>
    <w:tmpl w:val="B68482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9F15B2"/>
    <w:multiLevelType w:val="hybridMultilevel"/>
    <w:tmpl w:val="1EEA70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28"/>
  </w:num>
  <w:num w:numId="3">
    <w:abstractNumId w:val="13"/>
  </w:num>
  <w:num w:numId="4">
    <w:abstractNumId w:val="16"/>
  </w:num>
  <w:num w:numId="5">
    <w:abstractNumId w:val="18"/>
  </w:num>
  <w:num w:numId="6">
    <w:abstractNumId w:val="27"/>
  </w:num>
  <w:num w:numId="7">
    <w:abstractNumId w:val="9"/>
  </w:num>
  <w:num w:numId="8">
    <w:abstractNumId w:val="12"/>
  </w:num>
  <w:num w:numId="9">
    <w:abstractNumId w:val="24"/>
  </w:num>
  <w:num w:numId="10">
    <w:abstractNumId w:val="1"/>
  </w:num>
  <w:num w:numId="11">
    <w:abstractNumId w:val="7"/>
  </w:num>
  <w:num w:numId="12">
    <w:abstractNumId w:val="3"/>
  </w:num>
  <w:num w:numId="13">
    <w:abstractNumId w:val="23"/>
  </w:num>
  <w:num w:numId="14">
    <w:abstractNumId w:val="11"/>
  </w:num>
  <w:num w:numId="15">
    <w:abstractNumId w:val="29"/>
  </w:num>
  <w:num w:numId="16">
    <w:abstractNumId w:val="31"/>
  </w:num>
  <w:num w:numId="17">
    <w:abstractNumId w:val="8"/>
  </w:num>
  <w:num w:numId="18">
    <w:abstractNumId w:val="26"/>
  </w:num>
  <w:num w:numId="19">
    <w:abstractNumId w:val="6"/>
  </w:num>
  <w:num w:numId="20">
    <w:abstractNumId w:val="14"/>
  </w:num>
  <w:num w:numId="21">
    <w:abstractNumId w:val="2"/>
  </w:num>
  <w:num w:numId="22">
    <w:abstractNumId w:val="20"/>
  </w:num>
  <w:num w:numId="23">
    <w:abstractNumId w:val="21"/>
  </w:num>
  <w:num w:numId="24">
    <w:abstractNumId w:val="25"/>
  </w:num>
  <w:num w:numId="25">
    <w:abstractNumId w:val="5"/>
  </w:num>
  <w:num w:numId="26">
    <w:abstractNumId w:val="22"/>
  </w:num>
  <w:num w:numId="27">
    <w:abstractNumId w:val="17"/>
  </w:num>
  <w:num w:numId="28">
    <w:abstractNumId w:val="15"/>
  </w:num>
  <w:num w:numId="29">
    <w:abstractNumId w:val="4"/>
  </w:num>
  <w:num w:numId="30">
    <w:abstractNumId w:val="10"/>
  </w:num>
  <w:num w:numId="31">
    <w:abstractNumId w:val="0"/>
  </w:num>
  <w:num w:numId="32">
    <w:abstractNumId w:val="30"/>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2A9"/>
    <w:rsid w:val="000207DC"/>
    <w:rsid w:val="00083B65"/>
    <w:rsid w:val="00134FB0"/>
    <w:rsid w:val="0019368A"/>
    <w:rsid w:val="001E3C2C"/>
    <w:rsid w:val="001F6569"/>
    <w:rsid w:val="00220765"/>
    <w:rsid w:val="002548C8"/>
    <w:rsid w:val="00256003"/>
    <w:rsid w:val="00274CA4"/>
    <w:rsid w:val="002F006B"/>
    <w:rsid w:val="00306052"/>
    <w:rsid w:val="00353189"/>
    <w:rsid w:val="00382378"/>
    <w:rsid w:val="004B05E3"/>
    <w:rsid w:val="00525174"/>
    <w:rsid w:val="006C67E7"/>
    <w:rsid w:val="00732BB7"/>
    <w:rsid w:val="00737EB7"/>
    <w:rsid w:val="00740F3D"/>
    <w:rsid w:val="007512A9"/>
    <w:rsid w:val="00755E10"/>
    <w:rsid w:val="00874F0F"/>
    <w:rsid w:val="00930AC5"/>
    <w:rsid w:val="00A0726B"/>
    <w:rsid w:val="00A72231"/>
    <w:rsid w:val="00AE27E3"/>
    <w:rsid w:val="00C00305"/>
    <w:rsid w:val="00C856FA"/>
    <w:rsid w:val="00C92880"/>
    <w:rsid w:val="00CB5AC8"/>
    <w:rsid w:val="00D40CEE"/>
    <w:rsid w:val="00EC66DD"/>
    <w:rsid w:val="00F12C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4D7906"/>
  <w15:chartTrackingRefBased/>
  <w15:docId w15:val="{438703FF-E288-C440-8AB3-692AB9BB7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2A9"/>
    <w:pPr>
      <w:spacing w:after="160" w:line="259" w:lineRule="auto"/>
    </w:pPr>
    <w:rPr>
      <w:sz w:val="22"/>
      <w:szCs w:val="22"/>
    </w:rPr>
  </w:style>
  <w:style w:type="paragraph" w:styleId="Heading1">
    <w:name w:val="heading 1"/>
    <w:basedOn w:val="Normal"/>
    <w:next w:val="Normal"/>
    <w:link w:val="Heading1Char"/>
    <w:uiPriority w:val="9"/>
    <w:qFormat/>
    <w:rsid w:val="002207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823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C66D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76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8237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C66DD"/>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EC66D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EC66DD"/>
    <w:pPr>
      <w:spacing w:before="120" w:after="0"/>
    </w:pPr>
    <w:rPr>
      <w:rFonts w:cstheme="minorHAnsi"/>
      <w:b/>
      <w:bCs/>
      <w:i/>
      <w:iCs/>
      <w:sz w:val="24"/>
      <w:szCs w:val="24"/>
    </w:rPr>
  </w:style>
  <w:style w:type="paragraph" w:styleId="TOC3">
    <w:name w:val="toc 3"/>
    <w:basedOn w:val="Normal"/>
    <w:next w:val="Normal"/>
    <w:autoRedefine/>
    <w:uiPriority w:val="39"/>
    <w:unhideWhenUsed/>
    <w:rsid w:val="00EC66DD"/>
    <w:pPr>
      <w:spacing w:after="0"/>
      <w:ind w:left="440"/>
    </w:pPr>
    <w:rPr>
      <w:rFonts w:cstheme="minorHAnsi"/>
      <w:sz w:val="20"/>
      <w:szCs w:val="20"/>
    </w:rPr>
  </w:style>
  <w:style w:type="character" w:styleId="Hyperlink">
    <w:name w:val="Hyperlink"/>
    <w:basedOn w:val="DefaultParagraphFont"/>
    <w:uiPriority w:val="99"/>
    <w:unhideWhenUsed/>
    <w:rsid w:val="00EC66DD"/>
    <w:rPr>
      <w:color w:val="0563C1" w:themeColor="hyperlink"/>
      <w:u w:val="single"/>
    </w:rPr>
  </w:style>
  <w:style w:type="paragraph" w:styleId="TOC2">
    <w:name w:val="toc 2"/>
    <w:basedOn w:val="Normal"/>
    <w:next w:val="Normal"/>
    <w:autoRedefine/>
    <w:uiPriority w:val="39"/>
    <w:unhideWhenUsed/>
    <w:rsid w:val="004B05E3"/>
    <w:pPr>
      <w:tabs>
        <w:tab w:val="right" w:leader="dot" w:pos="9016"/>
      </w:tabs>
      <w:spacing w:before="120" w:after="0"/>
      <w:ind w:left="220"/>
    </w:pPr>
    <w:rPr>
      <w:rFonts w:cstheme="minorHAnsi"/>
      <w:b/>
      <w:bCs/>
    </w:rPr>
  </w:style>
  <w:style w:type="paragraph" w:styleId="TOC4">
    <w:name w:val="toc 4"/>
    <w:basedOn w:val="Normal"/>
    <w:next w:val="Normal"/>
    <w:autoRedefine/>
    <w:uiPriority w:val="39"/>
    <w:semiHidden/>
    <w:unhideWhenUsed/>
    <w:rsid w:val="00EC66DD"/>
    <w:pPr>
      <w:spacing w:after="0"/>
      <w:ind w:left="660"/>
    </w:pPr>
    <w:rPr>
      <w:rFonts w:cstheme="minorHAnsi"/>
      <w:sz w:val="20"/>
      <w:szCs w:val="20"/>
    </w:rPr>
  </w:style>
  <w:style w:type="paragraph" w:styleId="TOC5">
    <w:name w:val="toc 5"/>
    <w:basedOn w:val="Normal"/>
    <w:next w:val="Normal"/>
    <w:autoRedefine/>
    <w:uiPriority w:val="39"/>
    <w:semiHidden/>
    <w:unhideWhenUsed/>
    <w:rsid w:val="00EC66DD"/>
    <w:pPr>
      <w:spacing w:after="0"/>
      <w:ind w:left="880"/>
    </w:pPr>
    <w:rPr>
      <w:rFonts w:cstheme="minorHAnsi"/>
      <w:sz w:val="20"/>
      <w:szCs w:val="20"/>
    </w:rPr>
  </w:style>
  <w:style w:type="paragraph" w:styleId="TOC6">
    <w:name w:val="toc 6"/>
    <w:basedOn w:val="Normal"/>
    <w:next w:val="Normal"/>
    <w:autoRedefine/>
    <w:uiPriority w:val="39"/>
    <w:semiHidden/>
    <w:unhideWhenUsed/>
    <w:rsid w:val="00EC66DD"/>
    <w:pPr>
      <w:spacing w:after="0"/>
      <w:ind w:left="1100"/>
    </w:pPr>
    <w:rPr>
      <w:rFonts w:cstheme="minorHAnsi"/>
      <w:sz w:val="20"/>
      <w:szCs w:val="20"/>
    </w:rPr>
  </w:style>
  <w:style w:type="paragraph" w:styleId="TOC7">
    <w:name w:val="toc 7"/>
    <w:basedOn w:val="Normal"/>
    <w:next w:val="Normal"/>
    <w:autoRedefine/>
    <w:uiPriority w:val="39"/>
    <w:semiHidden/>
    <w:unhideWhenUsed/>
    <w:rsid w:val="00EC66DD"/>
    <w:pPr>
      <w:spacing w:after="0"/>
      <w:ind w:left="1320"/>
    </w:pPr>
    <w:rPr>
      <w:rFonts w:cstheme="minorHAnsi"/>
      <w:sz w:val="20"/>
      <w:szCs w:val="20"/>
    </w:rPr>
  </w:style>
  <w:style w:type="paragraph" w:styleId="TOC8">
    <w:name w:val="toc 8"/>
    <w:basedOn w:val="Normal"/>
    <w:next w:val="Normal"/>
    <w:autoRedefine/>
    <w:uiPriority w:val="39"/>
    <w:semiHidden/>
    <w:unhideWhenUsed/>
    <w:rsid w:val="00EC66DD"/>
    <w:pPr>
      <w:spacing w:after="0"/>
      <w:ind w:left="1540"/>
    </w:pPr>
    <w:rPr>
      <w:rFonts w:cstheme="minorHAnsi"/>
      <w:sz w:val="20"/>
      <w:szCs w:val="20"/>
    </w:rPr>
  </w:style>
  <w:style w:type="paragraph" w:styleId="TOC9">
    <w:name w:val="toc 9"/>
    <w:basedOn w:val="Normal"/>
    <w:next w:val="Normal"/>
    <w:autoRedefine/>
    <w:uiPriority w:val="39"/>
    <w:semiHidden/>
    <w:unhideWhenUsed/>
    <w:rsid w:val="00EC66DD"/>
    <w:pPr>
      <w:spacing w:after="0"/>
      <w:ind w:left="1760"/>
    </w:pPr>
    <w:rPr>
      <w:rFonts w:cstheme="minorHAnsi"/>
      <w:sz w:val="20"/>
      <w:szCs w:val="20"/>
    </w:rPr>
  </w:style>
  <w:style w:type="paragraph" w:styleId="NoSpacing">
    <w:name w:val="No Spacing"/>
    <w:uiPriority w:val="1"/>
    <w:qFormat/>
    <w:rsid w:val="00382378"/>
    <w:pPr>
      <w:spacing w:line="360" w:lineRule="auto"/>
      <w:jc w:val="both"/>
    </w:pPr>
    <w:rPr>
      <w:rFonts w:ascii="Times New Roman" w:hAnsi="Times New Roman"/>
      <w:szCs w:val="22"/>
    </w:rPr>
  </w:style>
  <w:style w:type="paragraph" w:customStyle="1" w:styleId="Default">
    <w:name w:val="Default"/>
    <w:rsid w:val="00382378"/>
    <w:pPr>
      <w:autoSpaceDE w:val="0"/>
      <w:autoSpaceDN w:val="0"/>
      <w:adjustRightInd w:val="0"/>
    </w:pPr>
    <w:rPr>
      <w:rFonts w:ascii="Arial" w:hAnsi="Arial" w:cs="Arial"/>
      <w:color w:val="000000"/>
    </w:rPr>
  </w:style>
  <w:style w:type="paragraph" w:styleId="ListParagraph">
    <w:name w:val="List Paragraph"/>
    <w:basedOn w:val="Normal"/>
    <w:link w:val="ListParagraphChar"/>
    <w:uiPriority w:val="34"/>
    <w:qFormat/>
    <w:rsid w:val="00382378"/>
    <w:pPr>
      <w:spacing w:line="360" w:lineRule="auto"/>
      <w:ind w:left="720"/>
      <w:contextualSpacing/>
      <w:jc w:val="both"/>
    </w:pPr>
    <w:rPr>
      <w:rFonts w:ascii="Times New Roman" w:hAnsi="Times New Roman"/>
      <w:sz w:val="24"/>
    </w:rPr>
  </w:style>
  <w:style w:type="table" w:styleId="TableGrid">
    <w:name w:val="Table Grid"/>
    <w:basedOn w:val="TableNormal"/>
    <w:uiPriority w:val="59"/>
    <w:rsid w:val="0038237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82378"/>
    <w:pPr>
      <w:spacing w:after="200" w:line="240" w:lineRule="auto"/>
      <w:jc w:val="both"/>
    </w:pPr>
    <w:rPr>
      <w:rFonts w:ascii="Times New Roman" w:hAnsi="Times New Roman"/>
      <w:i/>
      <w:iCs/>
      <w:color w:val="44546A" w:themeColor="text2"/>
      <w:sz w:val="18"/>
      <w:szCs w:val="18"/>
    </w:rPr>
  </w:style>
  <w:style w:type="table" w:styleId="GridTable4-Accent5">
    <w:name w:val="Grid Table 4 Accent 5"/>
    <w:basedOn w:val="TableNormal"/>
    <w:uiPriority w:val="49"/>
    <w:rsid w:val="00382378"/>
    <w:rPr>
      <w:sz w:val="22"/>
      <w:szCs w:val="22"/>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NormalWeb">
    <w:name w:val="Normal (Web)"/>
    <w:basedOn w:val="Normal"/>
    <w:uiPriority w:val="99"/>
    <w:unhideWhenUsed/>
    <w:rsid w:val="00382378"/>
    <w:pPr>
      <w:spacing w:before="100" w:beforeAutospacing="1" w:after="100" w:afterAutospacing="1" w:line="240" w:lineRule="auto"/>
      <w:ind w:firstLine="720"/>
      <w:contextualSpacing/>
      <w:jc w:val="both"/>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382378"/>
    <w:pPr>
      <w:tabs>
        <w:tab w:val="center" w:pos="4513"/>
        <w:tab w:val="right" w:pos="9026"/>
      </w:tabs>
      <w:spacing w:after="0" w:line="240" w:lineRule="auto"/>
      <w:jc w:val="both"/>
    </w:pPr>
    <w:rPr>
      <w:rFonts w:ascii="Times New Roman" w:hAnsi="Times New Roman"/>
      <w:sz w:val="24"/>
    </w:rPr>
  </w:style>
  <w:style w:type="character" w:customStyle="1" w:styleId="HeaderChar">
    <w:name w:val="Header Char"/>
    <w:basedOn w:val="DefaultParagraphFont"/>
    <w:link w:val="Header"/>
    <w:uiPriority w:val="99"/>
    <w:rsid w:val="00382378"/>
    <w:rPr>
      <w:rFonts w:ascii="Times New Roman" w:hAnsi="Times New Roman"/>
      <w:szCs w:val="22"/>
    </w:rPr>
  </w:style>
  <w:style w:type="paragraph" w:styleId="Footer">
    <w:name w:val="footer"/>
    <w:basedOn w:val="Normal"/>
    <w:link w:val="FooterChar"/>
    <w:uiPriority w:val="99"/>
    <w:unhideWhenUsed/>
    <w:rsid w:val="00382378"/>
    <w:pPr>
      <w:tabs>
        <w:tab w:val="center" w:pos="4513"/>
        <w:tab w:val="right" w:pos="9026"/>
      </w:tabs>
      <w:spacing w:after="0" w:line="240" w:lineRule="auto"/>
      <w:jc w:val="both"/>
    </w:pPr>
    <w:rPr>
      <w:rFonts w:ascii="Times New Roman" w:hAnsi="Times New Roman"/>
      <w:sz w:val="24"/>
    </w:rPr>
  </w:style>
  <w:style w:type="character" w:customStyle="1" w:styleId="FooterChar">
    <w:name w:val="Footer Char"/>
    <w:basedOn w:val="DefaultParagraphFont"/>
    <w:link w:val="Footer"/>
    <w:uiPriority w:val="99"/>
    <w:rsid w:val="00382378"/>
    <w:rPr>
      <w:rFonts w:ascii="Times New Roman" w:hAnsi="Times New Roman"/>
      <w:szCs w:val="22"/>
    </w:rPr>
  </w:style>
  <w:style w:type="paragraph" w:styleId="Title">
    <w:name w:val="Title"/>
    <w:basedOn w:val="Normal"/>
    <w:next w:val="Normal"/>
    <w:link w:val="TitleChar"/>
    <w:uiPriority w:val="10"/>
    <w:qFormat/>
    <w:rsid w:val="00382378"/>
    <w:pPr>
      <w:spacing w:after="0" w:line="360" w:lineRule="auto"/>
      <w:contextualSpacing/>
      <w:jc w:val="center"/>
    </w:pPr>
    <w:rPr>
      <w:rFonts w:ascii="Times New Roman" w:eastAsiaTheme="majorEastAsia" w:hAnsi="Times New Roman" w:cstheme="majorBidi"/>
      <w:b/>
      <w:spacing w:val="-10"/>
      <w:kern w:val="28"/>
      <w:sz w:val="40"/>
      <w:szCs w:val="56"/>
    </w:rPr>
  </w:style>
  <w:style w:type="character" w:customStyle="1" w:styleId="TitleChar">
    <w:name w:val="Title Char"/>
    <w:basedOn w:val="DefaultParagraphFont"/>
    <w:link w:val="Title"/>
    <w:uiPriority w:val="10"/>
    <w:rsid w:val="00382378"/>
    <w:rPr>
      <w:rFonts w:ascii="Times New Roman" w:eastAsiaTheme="majorEastAsia" w:hAnsi="Times New Roman" w:cstheme="majorBidi"/>
      <w:b/>
      <w:spacing w:val="-10"/>
      <w:kern w:val="28"/>
      <w:sz w:val="40"/>
      <w:szCs w:val="56"/>
    </w:rPr>
  </w:style>
  <w:style w:type="character" w:styleId="PageNumber">
    <w:name w:val="page number"/>
    <w:basedOn w:val="DefaultParagraphFont"/>
    <w:uiPriority w:val="99"/>
    <w:semiHidden/>
    <w:unhideWhenUsed/>
    <w:rsid w:val="00382378"/>
  </w:style>
  <w:style w:type="table" w:customStyle="1" w:styleId="GridTable6Colorful-Accent61">
    <w:name w:val="Grid Table 6 Colorful - Accent 61"/>
    <w:basedOn w:val="TableNormal"/>
    <w:uiPriority w:val="51"/>
    <w:rsid w:val="00C92880"/>
    <w:rPr>
      <w:color w:val="538135" w:themeColor="accent6" w:themeShade="BF"/>
      <w:sz w:val="22"/>
      <w:szCs w:val="22"/>
      <w:lang w:val="en-US"/>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ListTable5Dark-Accent61">
    <w:name w:val="List Table 5 Dark - Accent 61"/>
    <w:basedOn w:val="TableNormal"/>
    <w:uiPriority w:val="50"/>
    <w:rsid w:val="00C92880"/>
    <w:rPr>
      <w:color w:val="FFFFFF" w:themeColor="background1"/>
      <w:sz w:val="22"/>
      <w:szCs w:val="22"/>
      <w:lang w:val="en-US"/>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GridTable5Dark-Accent61">
    <w:name w:val="Grid Table 5 Dark - Accent 61"/>
    <w:basedOn w:val="TableNormal"/>
    <w:uiPriority w:val="50"/>
    <w:rsid w:val="00C92880"/>
    <w:rPr>
      <w:sz w:val="22"/>
      <w:szCs w:val="22"/>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character" w:customStyle="1" w:styleId="ListParagraphChar">
    <w:name w:val="List Paragraph Char"/>
    <w:link w:val="ListParagraph"/>
    <w:uiPriority w:val="34"/>
    <w:locked/>
    <w:rsid w:val="00306052"/>
    <w:rPr>
      <w:rFonts w:ascii="Times New Roman" w:hAnsi="Times New Roman"/>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escoplc.com/about/" TargetMode="External"/><Relationship Id="rId4" Type="http://schemas.openxmlformats.org/officeDocument/2006/relationships/settings" Target="settings.xml"/><Relationship Id="rId9" Type="http://schemas.openxmlformats.org/officeDocument/2006/relationships/hyperlink" Target="https://search-proquest-com.ezproxy.uwtsd.ac.uk/docview/196882780?accountid=130472&amp;rfr_id=info%3Axri%2Fsid%3Aprim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E15E5-ED5A-AB46-8F98-1CCF48E81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550</Words>
  <Characters>3139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Belcianu</dc:creator>
  <cp:keywords/>
  <dc:description/>
  <cp:lastModifiedBy>Sabrina Belcianu</cp:lastModifiedBy>
  <cp:revision>10</cp:revision>
  <dcterms:created xsi:type="dcterms:W3CDTF">2021-07-07T20:21:00Z</dcterms:created>
  <dcterms:modified xsi:type="dcterms:W3CDTF">2021-07-10T11:22:00Z</dcterms:modified>
</cp:coreProperties>
</file>