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B52D" w14:textId="0F3EA759" w:rsidR="00917551" w:rsidRDefault="00917551" w:rsidP="00917551">
      <w:pPr>
        <w:pStyle w:val="a9"/>
        <w:rPr>
          <w:rFonts w:ascii="Arial" w:hAnsi="Arial" w:cs="Arial"/>
          <w:b/>
          <w:sz w:val="28"/>
          <w:szCs w:val="28"/>
        </w:rPr>
      </w:pPr>
      <w:r>
        <w:rPr>
          <w:noProof/>
          <w:lang w:val="en-US" w:eastAsia="zh-TW"/>
        </w:rPr>
        <w:drawing>
          <wp:inline distT="0" distB="1270" distL="0" distR="0" wp14:anchorId="344D8358" wp14:editId="1CB4847D">
            <wp:extent cx="2573655" cy="532130"/>
            <wp:effectExtent l="0" t="0" r="0" b="0"/>
            <wp:docPr id="11" name="圖片 1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6"/>
                    <a:stretch>
                      <a:fillRect/>
                    </a:stretch>
                  </pic:blipFill>
                  <pic:spPr>
                    <a:xfrm>
                      <a:off x="0" y="0"/>
                      <a:ext cx="2573655" cy="532130"/>
                    </a:xfrm>
                    <a:prstGeom prst="rect">
                      <a:avLst/>
                    </a:prstGeom>
                  </pic:spPr>
                </pic:pic>
              </a:graphicData>
            </a:graphic>
          </wp:inline>
        </w:drawing>
      </w:r>
      <w:r>
        <w:rPr>
          <w:rFonts w:ascii="Arial" w:hAnsi="Arial" w:cs="Arial"/>
        </w:rPr>
        <w:t xml:space="preserve"> </w:t>
      </w:r>
      <w:r>
        <w:rPr>
          <w:rFonts w:ascii="Arial" w:hAnsi="Arial" w:cs="Arial"/>
        </w:rPr>
        <w:br/>
      </w:r>
    </w:p>
    <w:p w14:paraId="71A6B3AE" w14:textId="23481CD0" w:rsidR="00917551" w:rsidRDefault="00917551" w:rsidP="00917551">
      <w:pPr>
        <w:pStyle w:val="a9"/>
        <w:rPr>
          <w:rFonts w:ascii="Arial" w:hAnsi="Arial" w:cs="Arial"/>
          <w:b/>
          <w:sz w:val="28"/>
          <w:szCs w:val="28"/>
        </w:rPr>
      </w:pPr>
    </w:p>
    <w:p w14:paraId="2086221E" w14:textId="3473733A" w:rsidR="00917551" w:rsidRDefault="00917551" w:rsidP="00917551">
      <w:pPr>
        <w:pStyle w:val="a9"/>
        <w:rPr>
          <w:rFonts w:ascii="Arial" w:hAnsi="Arial" w:cs="Arial"/>
          <w:b/>
          <w:sz w:val="28"/>
          <w:szCs w:val="28"/>
        </w:rPr>
      </w:pPr>
      <w:r w:rsidRPr="00917551">
        <w:rPr>
          <w:rFonts w:ascii="Arial" w:hAnsi="Arial" w:cs="Arial"/>
          <w:b/>
          <w:sz w:val="28"/>
          <w:szCs w:val="28"/>
        </w:rPr>
        <w:drawing>
          <wp:inline distT="0" distB="0" distL="0" distR="0" wp14:anchorId="4C184B64" wp14:editId="55783086">
            <wp:extent cx="5274310" cy="6074410"/>
            <wp:effectExtent l="0" t="0" r="0" b="0"/>
            <wp:docPr id="14" name="圖片 14"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descr="一張含有 文字, 螢幕擷取畫面, 數字, 字型 的圖片&#10;&#10;自動產生的描述"/>
                    <pic:cNvPicPr/>
                  </pic:nvPicPr>
                  <pic:blipFill>
                    <a:blip r:embed="rId7"/>
                    <a:stretch>
                      <a:fillRect/>
                    </a:stretch>
                  </pic:blipFill>
                  <pic:spPr>
                    <a:xfrm>
                      <a:off x="0" y="0"/>
                      <a:ext cx="5274310" cy="6074410"/>
                    </a:xfrm>
                    <a:prstGeom prst="rect">
                      <a:avLst/>
                    </a:prstGeom>
                  </pic:spPr>
                </pic:pic>
              </a:graphicData>
            </a:graphic>
          </wp:inline>
        </w:drawing>
      </w:r>
    </w:p>
    <w:tbl>
      <w:tblPr>
        <w:tblW w:w="9922" w:type="dxa"/>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093"/>
        <w:gridCol w:w="7829"/>
      </w:tblGrid>
      <w:tr w:rsidR="00917551" w14:paraId="57856A57" w14:textId="77777777" w:rsidTr="00ED56D4">
        <w:tc>
          <w:tcPr>
            <w:tcW w:w="2093"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C1E922E" w14:textId="77777777" w:rsidR="00917551" w:rsidRDefault="00917551" w:rsidP="00ED56D4">
            <w:pPr>
              <w:spacing w:before="120" w:after="120"/>
              <w:rPr>
                <w:rFonts w:ascii="Arial" w:hAnsi="Arial" w:cs="Arial"/>
                <w:b/>
                <w:sz w:val="22"/>
                <w:szCs w:val="22"/>
              </w:rPr>
            </w:pPr>
            <w:r>
              <w:rPr>
                <w:rFonts w:ascii="Arial" w:hAnsi="Arial" w:cs="Arial"/>
                <w:b/>
                <w:sz w:val="22"/>
                <w:szCs w:val="22"/>
              </w:rPr>
              <w:t>Academic honesty / referencing:</w:t>
            </w:r>
          </w:p>
        </w:tc>
        <w:tc>
          <w:tcPr>
            <w:tcW w:w="78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DAE4B9" w14:textId="77777777" w:rsidR="00917551" w:rsidRDefault="00917551" w:rsidP="00ED56D4">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16C438CA" w14:textId="76ABE99B" w:rsidR="00917551" w:rsidRPr="00917551" w:rsidRDefault="00917551" w:rsidP="00B96579">
      <w:pPr>
        <w:tabs>
          <w:tab w:val="left" w:pos="1633"/>
        </w:tabs>
        <w:ind w:left="360" w:hanging="360"/>
      </w:pPr>
    </w:p>
    <w:p w14:paraId="25A018BF" w14:textId="1B6D72A4" w:rsidR="00917551" w:rsidRPr="00917551" w:rsidRDefault="00917551" w:rsidP="00917551">
      <w:pPr>
        <w:pStyle w:val="a5"/>
        <w:tabs>
          <w:tab w:val="left" w:pos="1633"/>
        </w:tabs>
        <w:ind w:leftChars="0" w:left="360"/>
        <w:rPr>
          <w:rFonts w:hint="eastAsia"/>
          <w:color w:val="000000" w:themeColor="text1"/>
        </w:rPr>
      </w:pPr>
    </w:p>
    <w:p w14:paraId="1571E2DA" w14:textId="117A8DD7" w:rsidR="00256FAE" w:rsidRPr="0083603F" w:rsidRDefault="00B96579" w:rsidP="00B96579">
      <w:pPr>
        <w:pStyle w:val="a5"/>
        <w:numPr>
          <w:ilvl w:val="0"/>
          <w:numId w:val="3"/>
        </w:numPr>
        <w:tabs>
          <w:tab w:val="left" w:pos="1633"/>
        </w:tabs>
        <w:ind w:leftChars="0"/>
        <w:rPr>
          <w:color w:val="000000" w:themeColor="text1"/>
        </w:rPr>
      </w:pPr>
      <w:r w:rsidRPr="0083603F">
        <w:rPr>
          <w:color w:val="000000" w:themeColor="text1"/>
        </w:rPr>
        <w:lastRenderedPageBreak/>
        <w:t>Introduction</w:t>
      </w:r>
    </w:p>
    <w:p w14:paraId="035A2F88" w14:textId="388E250D" w:rsidR="00B96579" w:rsidRPr="0083603F" w:rsidRDefault="00B96579" w:rsidP="00953895">
      <w:pPr>
        <w:tabs>
          <w:tab w:val="left" w:pos="1633"/>
        </w:tabs>
        <w:rPr>
          <w:color w:val="000000" w:themeColor="text1"/>
        </w:rPr>
      </w:pPr>
      <w:r w:rsidRPr="0083603F">
        <w:rPr>
          <w:color w:val="000000" w:themeColor="text1"/>
        </w:rPr>
        <w:t xml:space="preserve">Founded in 1996, </w:t>
      </w:r>
      <w:proofErr w:type="spellStart"/>
      <w:r w:rsidRPr="0083603F">
        <w:rPr>
          <w:color w:val="000000" w:themeColor="text1"/>
        </w:rPr>
        <w:t>Pricerite</w:t>
      </w:r>
      <w:proofErr w:type="spellEnd"/>
      <w:r w:rsidRPr="0083603F">
        <w:rPr>
          <w:color w:val="000000" w:themeColor="text1"/>
        </w:rPr>
        <w:t xml:space="preserve"> Group offers a wide range of home furnishing and lifestyle products (</w:t>
      </w:r>
      <w:r w:rsidR="0083603F">
        <w:rPr>
          <w:color w:val="000000" w:themeColor="text1"/>
        </w:rPr>
        <w:t xml:space="preserve">Celestial Asia </w:t>
      </w:r>
      <w:proofErr w:type="spellStart"/>
      <w:r w:rsidR="0083603F">
        <w:rPr>
          <w:color w:val="000000" w:themeColor="text1"/>
        </w:rPr>
        <w:t>Secerities</w:t>
      </w:r>
      <w:proofErr w:type="spellEnd"/>
      <w:r w:rsidR="0083603F">
        <w:rPr>
          <w:color w:val="000000" w:themeColor="text1"/>
        </w:rPr>
        <w:t xml:space="preserve"> Holdings Ltd,</w:t>
      </w:r>
      <w:r w:rsidRPr="0083603F">
        <w:rPr>
          <w:color w:val="000000" w:themeColor="text1"/>
        </w:rPr>
        <w:t xml:space="preserve"> 2022). It comprises of multiple brands, including </w:t>
      </w:r>
      <w:proofErr w:type="spellStart"/>
      <w:r w:rsidRPr="0083603F">
        <w:rPr>
          <w:color w:val="000000" w:themeColor="text1"/>
        </w:rPr>
        <w:t>Pricerite</w:t>
      </w:r>
      <w:proofErr w:type="spellEnd"/>
      <w:r w:rsidRPr="0083603F">
        <w:rPr>
          <w:color w:val="000000" w:themeColor="text1"/>
        </w:rPr>
        <w:t xml:space="preserve">, TMF, </w:t>
      </w:r>
      <w:proofErr w:type="spellStart"/>
      <w:r w:rsidRPr="0083603F">
        <w:rPr>
          <w:color w:val="000000" w:themeColor="text1"/>
        </w:rPr>
        <w:t>Pricerite</w:t>
      </w:r>
      <w:proofErr w:type="spellEnd"/>
      <w:r w:rsidRPr="0083603F">
        <w:rPr>
          <w:color w:val="000000" w:themeColor="text1"/>
        </w:rPr>
        <w:t xml:space="preserve"> Food, </w:t>
      </w:r>
      <w:proofErr w:type="spellStart"/>
      <w:r w:rsidRPr="0083603F">
        <w:rPr>
          <w:color w:val="000000" w:themeColor="text1"/>
        </w:rPr>
        <w:t>Pricerite</w:t>
      </w:r>
      <w:proofErr w:type="spellEnd"/>
      <w:r w:rsidRPr="0083603F">
        <w:rPr>
          <w:color w:val="000000" w:themeColor="text1"/>
        </w:rPr>
        <w:t xml:space="preserve"> Pet etc. </w:t>
      </w:r>
      <w:proofErr w:type="spellStart"/>
      <w:r w:rsidRPr="0083603F">
        <w:rPr>
          <w:color w:val="000000" w:themeColor="text1"/>
        </w:rPr>
        <w:t>Pricerite</w:t>
      </w:r>
      <w:proofErr w:type="spellEnd"/>
      <w:r w:rsidRPr="0083603F">
        <w:rPr>
          <w:color w:val="000000" w:themeColor="text1"/>
        </w:rPr>
        <w:t xml:space="preserve"> mainly sells household items, electrical appliances and furniture. The major competitors of </w:t>
      </w:r>
      <w:proofErr w:type="spellStart"/>
      <w:r w:rsidRPr="0083603F">
        <w:rPr>
          <w:color w:val="000000" w:themeColor="text1"/>
        </w:rPr>
        <w:t>Pricerite</w:t>
      </w:r>
      <w:proofErr w:type="spellEnd"/>
      <w:r w:rsidRPr="0083603F">
        <w:rPr>
          <w:color w:val="000000" w:themeColor="text1"/>
        </w:rPr>
        <w:t xml:space="preserve"> include IKEA and JHC, both of which sell household items, electrical appliances and furniture. IKEA and JHC are regarded as </w:t>
      </w:r>
      <w:proofErr w:type="spellStart"/>
      <w:r w:rsidRPr="0083603F">
        <w:rPr>
          <w:color w:val="000000" w:themeColor="text1"/>
        </w:rPr>
        <w:t>Pricerite’s</w:t>
      </w:r>
      <w:proofErr w:type="spellEnd"/>
      <w:r w:rsidRPr="0083603F">
        <w:rPr>
          <w:color w:val="000000" w:themeColor="text1"/>
        </w:rPr>
        <w:t xml:space="preserve"> competitors because all of them belong to group companies and have multiple branches. </w:t>
      </w:r>
    </w:p>
    <w:p w14:paraId="654BEA51" w14:textId="2C6906AF" w:rsidR="00256FAE" w:rsidRPr="0083603F" w:rsidRDefault="00256FAE" w:rsidP="00953895">
      <w:pPr>
        <w:tabs>
          <w:tab w:val="left" w:pos="1633"/>
        </w:tabs>
        <w:rPr>
          <w:color w:val="000000" w:themeColor="text1"/>
        </w:rPr>
      </w:pPr>
    </w:p>
    <w:p w14:paraId="18E87688" w14:textId="0D5D7D8A" w:rsidR="0027322D" w:rsidRPr="0083603F" w:rsidRDefault="00B96579" w:rsidP="00B96579">
      <w:pPr>
        <w:pStyle w:val="a5"/>
        <w:numPr>
          <w:ilvl w:val="1"/>
          <w:numId w:val="4"/>
        </w:numPr>
        <w:tabs>
          <w:tab w:val="left" w:pos="1633"/>
        </w:tabs>
        <w:ind w:leftChars="0"/>
        <w:rPr>
          <w:color w:val="000000" w:themeColor="text1"/>
        </w:rPr>
      </w:pPr>
      <w:r w:rsidRPr="0083603F">
        <w:rPr>
          <w:color w:val="000000" w:themeColor="text1"/>
        </w:rPr>
        <w:t>Macro Environment</w:t>
      </w:r>
      <w:r w:rsidR="0027322D" w:rsidRPr="0083603F">
        <w:rPr>
          <w:color w:val="000000" w:themeColor="text1"/>
        </w:rPr>
        <w:t xml:space="preserve"> Analysis</w:t>
      </w:r>
    </w:p>
    <w:p w14:paraId="33A7262E" w14:textId="6D5FAB61" w:rsidR="00846B1B" w:rsidRPr="0083603F" w:rsidRDefault="00B96579" w:rsidP="00953895">
      <w:pPr>
        <w:tabs>
          <w:tab w:val="left" w:pos="1633"/>
        </w:tabs>
        <w:rPr>
          <w:color w:val="000000" w:themeColor="text1"/>
        </w:rPr>
      </w:pPr>
      <w:r w:rsidRPr="0083603F">
        <w:rPr>
          <w:color w:val="000000" w:themeColor="text1"/>
        </w:rPr>
        <w:t>Macro environment composes of economic, political, social-cultural and technological environment (Kotler and Keller 2009). PEST analysis</w:t>
      </w:r>
      <w:r w:rsidR="005D63E8" w:rsidRPr="0083603F">
        <w:rPr>
          <w:color w:val="000000" w:themeColor="text1"/>
        </w:rPr>
        <w:t xml:space="preserve"> </w:t>
      </w:r>
      <w:r w:rsidR="00DE7753" w:rsidRPr="0083603F">
        <w:rPr>
          <w:color w:val="000000" w:themeColor="text1"/>
        </w:rPr>
        <w:t>is a situational analysis tool to evaluate external business environment such that companies can better understand the industry’s attractiveness and market potential (</w:t>
      </w:r>
      <w:proofErr w:type="spellStart"/>
      <w:r w:rsidR="00DE7753" w:rsidRPr="0083603F">
        <w:rPr>
          <w:color w:val="000000" w:themeColor="text1"/>
        </w:rPr>
        <w:t>Perera</w:t>
      </w:r>
      <w:proofErr w:type="spellEnd"/>
      <w:r w:rsidR="00DE7753" w:rsidRPr="0083603F">
        <w:rPr>
          <w:color w:val="000000" w:themeColor="text1"/>
        </w:rPr>
        <w:t>, 2017)</w:t>
      </w:r>
      <w:r w:rsidR="005D63E8" w:rsidRPr="0083603F">
        <w:rPr>
          <w:color w:val="000000" w:themeColor="text1"/>
        </w:rPr>
        <w:t>.</w:t>
      </w:r>
      <w:r w:rsidRPr="0083603F">
        <w:rPr>
          <w:color w:val="000000" w:themeColor="text1"/>
        </w:rPr>
        <w:t xml:space="preserve"> </w:t>
      </w:r>
    </w:p>
    <w:p w14:paraId="293D8B16" w14:textId="77777777" w:rsidR="00B96579" w:rsidRPr="0083603F" w:rsidRDefault="00B96579" w:rsidP="00953895">
      <w:pPr>
        <w:tabs>
          <w:tab w:val="left" w:pos="1633"/>
        </w:tabs>
        <w:rPr>
          <w:color w:val="000000" w:themeColor="text1"/>
        </w:rPr>
      </w:pPr>
    </w:p>
    <w:p w14:paraId="2F3A09FB" w14:textId="28180E64" w:rsidR="00846B1B" w:rsidRPr="0083603F" w:rsidRDefault="00B96579" w:rsidP="00953895">
      <w:pPr>
        <w:tabs>
          <w:tab w:val="left" w:pos="1633"/>
        </w:tabs>
        <w:rPr>
          <w:color w:val="000000" w:themeColor="text1"/>
        </w:rPr>
      </w:pPr>
      <w:r w:rsidRPr="0083603F">
        <w:rPr>
          <w:color w:val="000000" w:themeColor="text1"/>
        </w:rPr>
        <w:t xml:space="preserve">2.11 </w:t>
      </w:r>
      <w:r w:rsidR="00FB250A" w:rsidRPr="0083603F">
        <w:rPr>
          <w:color w:val="000000" w:themeColor="text1"/>
        </w:rPr>
        <w:t xml:space="preserve">Political </w:t>
      </w:r>
    </w:p>
    <w:p w14:paraId="53A65097" w14:textId="390DA1C3" w:rsidR="00B96579" w:rsidRPr="0083603F" w:rsidRDefault="00B96579" w:rsidP="00953895">
      <w:pPr>
        <w:tabs>
          <w:tab w:val="left" w:pos="1633"/>
        </w:tabs>
        <w:rPr>
          <w:color w:val="000000" w:themeColor="text1"/>
        </w:rPr>
      </w:pPr>
      <w:r w:rsidRPr="0083603F">
        <w:rPr>
          <w:color w:val="000000" w:themeColor="text1"/>
        </w:rPr>
        <w:t xml:space="preserve">Municipal Solid Waste (MSW) charging will be implemented </w:t>
      </w:r>
      <w:proofErr w:type="gramStart"/>
      <w:r w:rsidRPr="0083603F">
        <w:rPr>
          <w:color w:val="000000" w:themeColor="text1"/>
        </w:rPr>
        <w:t>in</w:t>
      </w:r>
      <w:proofErr w:type="gramEnd"/>
      <w:r w:rsidRPr="0083603F">
        <w:rPr>
          <w:color w:val="000000" w:themeColor="text1"/>
        </w:rPr>
        <w:t xml:space="preserve"> 1 April 2024. Furniture that cannot be wrapped into designated bags have to be attached with designated label that costs $11 each.</w:t>
      </w:r>
    </w:p>
    <w:p w14:paraId="2EE04399" w14:textId="77777777" w:rsidR="00B96579" w:rsidRPr="0083603F" w:rsidRDefault="00B96579" w:rsidP="00953895">
      <w:pPr>
        <w:tabs>
          <w:tab w:val="left" w:pos="1633"/>
        </w:tabs>
        <w:rPr>
          <w:color w:val="000000" w:themeColor="text1"/>
        </w:rPr>
      </w:pPr>
    </w:p>
    <w:p w14:paraId="396F432F" w14:textId="035E40F1" w:rsidR="00B96579" w:rsidRPr="0083603F" w:rsidRDefault="00B96579" w:rsidP="00B96579">
      <w:pPr>
        <w:tabs>
          <w:tab w:val="left" w:pos="1633"/>
        </w:tabs>
        <w:rPr>
          <w:color w:val="000000" w:themeColor="text1"/>
        </w:rPr>
      </w:pPr>
      <w:r w:rsidRPr="0083603F">
        <w:rPr>
          <w:color w:val="000000" w:themeColor="text1"/>
        </w:rPr>
        <w:t xml:space="preserve">2.12 </w:t>
      </w:r>
      <w:r w:rsidR="00FB250A" w:rsidRPr="0083603F">
        <w:rPr>
          <w:color w:val="000000" w:themeColor="text1"/>
        </w:rPr>
        <w:t>Economic</w:t>
      </w:r>
    </w:p>
    <w:p w14:paraId="27BF6322" w14:textId="6FDBC88B" w:rsidR="004C13DB" w:rsidRPr="0083603F" w:rsidRDefault="004C13DB" w:rsidP="00B96579">
      <w:pPr>
        <w:tabs>
          <w:tab w:val="left" w:pos="1633"/>
        </w:tabs>
        <w:rPr>
          <w:color w:val="000000" w:themeColor="text1"/>
        </w:rPr>
      </w:pPr>
      <w:r w:rsidRPr="0083603F">
        <w:rPr>
          <w:color w:val="000000" w:themeColor="text1"/>
        </w:rPr>
        <w:t xml:space="preserve">Due to surging interest rate and weakened market confidence, the trading volume of </w:t>
      </w:r>
      <w:r w:rsidR="00B96579" w:rsidRPr="0083603F">
        <w:rPr>
          <w:color w:val="000000" w:themeColor="text1"/>
        </w:rPr>
        <w:t>residential and non-residential building units</w:t>
      </w:r>
      <w:r w:rsidRPr="0083603F">
        <w:rPr>
          <w:color w:val="000000" w:themeColor="text1"/>
        </w:rPr>
        <w:t xml:space="preserve"> </w:t>
      </w:r>
      <w:r w:rsidR="00B96579" w:rsidRPr="0083603F">
        <w:rPr>
          <w:color w:val="000000" w:themeColor="text1"/>
        </w:rPr>
        <w:t>has dropped to 59,619 in 2022, which is the lowest since 2016 (The land registry, 2023)</w:t>
      </w:r>
      <w:r w:rsidRPr="0083603F">
        <w:rPr>
          <w:color w:val="000000" w:themeColor="text1"/>
        </w:rPr>
        <w:t xml:space="preserve">. The reducing volume of properties thus negatively affect furniture sales. </w:t>
      </w:r>
    </w:p>
    <w:p w14:paraId="5F85FA39" w14:textId="31DD4156" w:rsidR="00B96579" w:rsidRPr="0083603F" w:rsidRDefault="00B96579" w:rsidP="00953895">
      <w:pPr>
        <w:tabs>
          <w:tab w:val="left" w:pos="1633"/>
        </w:tabs>
        <w:rPr>
          <w:color w:val="000000" w:themeColor="text1"/>
        </w:rPr>
      </w:pPr>
      <w:r w:rsidRPr="0083603F">
        <w:rPr>
          <w:noProof/>
          <w:color w:val="000000" w:themeColor="text1"/>
        </w:rPr>
        <w:drawing>
          <wp:inline distT="0" distB="0" distL="0" distR="0" wp14:anchorId="2FD7C9A4" wp14:editId="33A7F041">
            <wp:extent cx="4346763" cy="2637790"/>
            <wp:effectExtent l="0" t="0" r="9525" b="16510"/>
            <wp:docPr id="1" name="圖表 1">
              <a:extLst xmlns:a="http://schemas.openxmlformats.org/drawingml/2006/main">
                <a:ext uri="{FF2B5EF4-FFF2-40B4-BE49-F238E27FC236}">
                  <a16:creationId xmlns:a16="http://schemas.microsoft.com/office/drawing/2014/main" id="{0C7657E6-DCA9-1E35-15E1-D74735E117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B78985" w14:textId="639B90C5" w:rsidR="00B96579" w:rsidRPr="0083603F" w:rsidRDefault="00B96579" w:rsidP="00953895">
      <w:pPr>
        <w:tabs>
          <w:tab w:val="left" w:pos="1633"/>
        </w:tabs>
        <w:rPr>
          <w:rFonts w:hint="eastAsia"/>
          <w:color w:val="000000" w:themeColor="text1"/>
        </w:rPr>
      </w:pPr>
      <w:r w:rsidRPr="0083603F">
        <w:rPr>
          <w:color w:val="000000" w:themeColor="text1"/>
        </w:rPr>
        <w:t>Figure 1 (By author, resources from The Land Registry)</w:t>
      </w:r>
    </w:p>
    <w:p w14:paraId="5EC1FE31" w14:textId="74876077" w:rsidR="00B96579" w:rsidRPr="0083603F" w:rsidRDefault="00B96579" w:rsidP="00B96579">
      <w:pPr>
        <w:tabs>
          <w:tab w:val="left" w:pos="1633"/>
        </w:tabs>
        <w:rPr>
          <w:color w:val="000000" w:themeColor="text1"/>
        </w:rPr>
      </w:pPr>
      <w:r w:rsidRPr="0083603F">
        <w:rPr>
          <w:color w:val="000000" w:themeColor="text1"/>
        </w:rPr>
        <w:lastRenderedPageBreak/>
        <w:t xml:space="preserve">2.13 </w:t>
      </w:r>
      <w:r w:rsidR="00FB250A" w:rsidRPr="0083603F">
        <w:rPr>
          <w:color w:val="000000" w:themeColor="text1"/>
        </w:rPr>
        <w:t>Social</w:t>
      </w:r>
    </w:p>
    <w:p w14:paraId="4CEACBF5" w14:textId="0A3E9F61" w:rsidR="00B96579" w:rsidRPr="0083603F" w:rsidRDefault="00277FD3" w:rsidP="00B96579">
      <w:pPr>
        <w:tabs>
          <w:tab w:val="left" w:pos="1633"/>
        </w:tabs>
        <w:rPr>
          <w:color w:val="000000" w:themeColor="text1"/>
        </w:rPr>
      </w:pPr>
      <w:r w:rsidRPr="0083603F">
        <w:rPr>
          <w:color w:val="000000" w:themeColor="text1"/>
          <w:shd w:val="clear" w:color="auto" w:fill="FFFFFF"/>
        </w:rPr>
        <w:t>Hong Kong has the reputation of having some of the smallest apartments, with t</w:t>
      </w:r>
      <w:r w:rsidR="00775D96" w:rsidRPr="0083603F">
        <w:rPr>
          <w:color w:val="000000" w:themeColor="text1"/>
          <w:shd w:val="clear" w:color="auto" w:fill="FFFFFF"/>
        </w:rPr>
        <w:t xml:space="preserve">he </w:t>
      </w:r>
      <w:r w:rsidR="00C66BC2" w:rsidRPr="0083603F">
        <w:rPr>
          <w:color w:val="000000" w:themeColor="text1"/>
          <w:shd w:val="clear" w:color="auto" w:fill="FFFFFF"/>
        </w:rPr>
        <w:t xml:space="preserve">median per capita </w:t>
      </w:r>
      <w:r w:rsidR="00B96579" w:rsidRPr="0083603F">
        <w:rPr>
          <w:color w:val="000000" w:themeColor="text1"/>
          <w:shd w:val="clear" w:color="auto" w:fill="FFFFFF"/>
        </w:rPr>
        <w:t>living</w:t>
      </w:r>
      <w:r w:rsidR="00C66BC2" w:rsidRPr="0083603F">
        <w:rPr>
          <w:color w:val="000000" w:themeColor="text1"/>
          <w:shd w:val="clear" w:color="auto" w:fill="FFFFFF"/>
        </w:rPr>
        <w:t xml:space="preserve"> area </w:t>
      </w:r>
      <w:r w:rsidRPr="0083603F">
        <w:rPr>
          <w:color w:val="000000" w:themeColor="text1"/>
          <w:shd w:val="clear" w:color="auto" w:fill="FFFFFF"/>
        </w:rPr>
        <w:t>being</w:t>
      </w:r>
      <w:r w:rsidR="00C66BC2" w:rsidRPr="0083603F">
        <w:rPr>
          <w:color w:val="000000" w:themeColor="text1"/>
          <w:shd w:val="clear" w:color="auto" w:fill="FFFFFF"/>
        </w:rPr>
        <w:t xml:space="preserve"> about </w:t>
      </w:r>
      <w:r w:rsidR="00B96579" w:rsidRPr="0083603F">
        <w:rPr>
          <w:color w:val="000000" w:themeColor="text1"/>
          <w:shd w:val="clear" w:color="auto" w:fill="FFFFFF"/>
        </w:rPr>
        <w:t>16m</w:t>
      </w:r>
      <w:r w:rsidR="00B96579" w:rsidRPr="0083603F">
        <w:rPr>
          <w:color w:val="000000" w:themeColor="text1"/>
          <w:shd w:val="clear" w:color="auto" w:fill="FFFFFF"/>
          <w:vertAlign w:val="superscript"/>
        </w:rPr>
        <w:t>2</w:t>
      </w:r>
      <w:r w:rsidR="00B96579" w:rsidRPr="0083603F">
        <w:rPr>
          <w:color w:val="000000" w:themeColor="text1"/>
          <w:shd w:val="clear" w:color="auto" w:fill="FFFFFF"/>
        </w:rPr>
        <w:t xml:space="preserve">, way behind the 30-35 </w:t>
      </w:r>
      <w:r w:rsidR="00B96579" w:rsidRPr="0083603F">
        <w:rPr>
          <w:color w:val="000000" w:themeColor="text1"/>
          <w:shd w:val="clear" w:color="auto" w:fill="FFFFFF"/>
        </w:rPr>
        <w:t>m</w:t>
      </w:r>
      <w:r w:rsidR="00B96579" w:rsidRPr="0083603F">
        <w:rPr>
          <w:color w:val="000000" w:themeColor="text1"/>
          <w:shd w:val="clear" w:color="auto" w:fill="FFFFFF"/>
          <w:vertAlign w:val="superscript"/>
        </w:rPr>
        <w:t>2</w:t>
      </w:r>
      <w:r w:rsidR="00B96579" w:rsidRPr="0083603F">
        <w:rPr>
          <w:color w:val="000000" w:themeColor="text1"/>
          <w:shd w:val="clear" w:color="auto" w:fill="FFFFFF"/>
        </w:rPr>
        <w:t xml:space="preserve"> in some advanced Asian cities, such as Seoul, Singapore and </w:t>
      </w:r>
      <w:proofErr w:type="spellStart"/>
      <w:r w:rsidR="00B96579" w:rsidRPr="0083603F">
        <w:rPr>
          <w:color w:val="000000" w:themeColor="text1"/>
          <w:shd w:val="clear" w:color="auto" w:fill="FFFFFF"/>
        </w:rPr>
        <w:t>Taipai</w:t>
      </w:r>
      <w:proofErr w:type="spellEnd"/>
      <w:r w:rsidR="00B96579" w:rsidRPr="0083603F">
        <w:rPr>
          <w:color w:val="000000" w:themeColor="text1"/>
          <w:shd w:val="clear" w:color="auto" w:fill="FFFFFF"/>
        </w:rPr>
        <w:t xml:space="preserve"> </w:t>
      </w:r>
      <w:r w:rsidR="00B96579" w:rsidRPr="0083603F">
        <w:rPr>
          <w:color w:val="000000" w:themeColor="text1"/>
          <w:shd w:val="clear" w:color="auto" w:fill="FFFFFF"/>
        </w:rPr>
        <w:t>(Legislative Council, 2022)</w:t>
      </w:r>
      <w:r w:rsidR="00C66BC2" w:rsidRPr="0083603F">
        <w:rPr>
          <w:color w:val="000000" w:themeColor="text1"/>
          <w:shd w:val="clear" w:color="auto" w:fill="FFFFFF"/>
        </w:rPr>
        <w:t>. The small flats of Hong Kong make multifunctional</w:t>
      </w:r>
      <w:r w:rsidR="000318E8" w:rsidRPr="0083603F">
        <w:rPr>
          <w:color w:val="000000" w:themeColor="text1"/>
          <w:shd w:val="clear" w:color="auto" w:fill="FFFFFF"/>
        </w:rPr>
        <w:t xml:space="preserve"> and space-saving </w:t>
      </w:r>
      <w:r w:rsidR="00C66BC2" w:rsidRPr="0083603F">
        <w:rPr>
          <w:color w:val="000000" w:themeColor="text1"/>
          <w:shd w:val="clear" w:color="auto" w:fill="FFFFFF"/>
        </w:rPr>
        <w:t>furniture</w:t>
      </w:r>
      <w:r w:rsidR="000059C1" w:rsidRPr="0083603F">
        <w:rPr>
          <w:color w:val="000000" w:themeColor="text1"/>
          <w:shd w:val="clear" w:color="auto" w:fill="FFFFFF"/>
        </w:rPr>
        <w:t xml:space="preserve"> in increasing demand. </w:t>
      </w:r>
      <w:r w:rsidR="00B96579" w:rsidRPr="0083603F">
        <w:rPr>
          <w:color w:val="000000" w:themeColor="text1"/>
          <w:shd w:val="clear" w:color="auto" w:fill="FFFFFF"/>
        </w:rPr>
        <w:t>Also, there is a surging interest in healthy and comfortable residence due to the significant change in lifestyle by the pandemic (</w:t>
      </w:r>
      <w:proofErr w:type="spellStart"/>
      <w:r w:rsidR="00B96579" w:rsidRPr="0083603F">
        <w:rPr>
          <w:color w:val="000000" w:themeColor="text1"/>
          <w:shd w:val="clear" w:color="auto" w:fill="FFFFFF"/>
        </w:rPr>
        <w:t>Zarrabi</w:t>
      </w:r>
      <w:proofErr w:type="spellEnd"/>
      <w:r w:rsidR="00B96579" w:rsidRPr="0083603F">
        <w:rPr>
          <w:color w:val="000000" w:themeColor="text1"/>
          <w:shd w:val="clear" w:color="auto" w:fill="FFFFFF"/>
        </w:rPr>
        <w:t xml:space="preserve"> et al., 2021)</w:t>
      </w:r>
      <w:r w:rsidR="00B96579" w:rsidRPr="0083603F">
        <w:rPr>
          <w:rStyle w:val="apple-converted-space"/>
          <w:color w:val="000000" w:themeColor="text1"/>
        </w:rPr>
        <w:t xml:space="preserve">. </w:t>
      </w:r>
    </w:p>
    <w:p w14:paraId="6FA70B3E" w14:textId="5F15A584" w:rsidR="00B96579" w:rsidRPr="0083603F" w:rsidRDefault="00B96579" w:rsidP="00953895">
      <w:pPr>
        <w:tabs>
          <w:tab w:val="left" w:pos="1633"/>
        </w:tabs>
        <w:rPr>
          <w:color w:val="000000" w:themeColor="text1"/>
          <w:highlight w:val="yellow"/>
          <w:shd w:val="clear" w:color="auto" w:fill="FFFFFF"/>
        </w:rPr>
      </w:pPr>
    </w:p>
    <w:p w14:paraId="10950F8D" w14:textId="405A12D6" w:rsidR="00B96579" w:rsidRPr="0083603F" w:rsidRDefault="00B96579" w:rsidP="00B96579">
      <w:pPr>
        <w:tabs>
          <w:tab w:val="left" w:pos="1633"/>
        </w:tabs>
        <w:rPr>
          <w:color w:val="000000" w:themeColor="text1"/>
        </w:rPr>
      </w:pPr>
      <w:r w:rsidRPr="0083603F">
        <w:rPr>
          <w:color w:val="000000" w:themeColor="text1"/>
        </w:rPr>
        <w:t xml:space="preserve">2.14 </w:t>
      </w:r>
      <w:r w:rsidRPr="0083603F">
        <w:rPr>
          <w:color w:val="000000" w:themeColor="text1"/>
        </w:rPr>
        <w:t>Technological</w:t>
      </w:r>
    </w:p>
    <w:p w14:paraId="5C7BB329" w14:textId="415E0929" w:rsidR="00B96579" w:rsidRPr="0083603F" w:rsidRDefault="00B96579" w:rsidP="00B96579">
      <w:pPr>
        <w:tabs>
          <w:tab w:val="left" w:pos="1633"/>
        </w:tabs>
        <w:rPr>
          <w:color w:val="000000" w:themeColor="text1"/>
        </w:rPr>
      </w:pPr>
      <w:r w:rsidRPr="0083603F">
        <w:rPr>
          <w:color w:val="000000" w:themeColor="text1"/>
        </w:rPr>
        <w:t>Traditional online shopping limits products presentation, product trial and consumers’ try-on experience (</w:t>
      </w:r>
      <w:proofErr w:type="spellStart"/>
      <w:r w:rsidRPr="0083603F">
        <w:rPr>
          <w:color w:val="000000" w:themeColor="text1"/>
        </w:rPr>
        <w:t>Riar</w:t>
      </w:r>
      <w:proofErr w:type="spellEnd"/>
      <w:r w:rsidRPr="0083603F">
        <w:rPr>
          <w:color w:val="000000" w:themeColor="text1"/>
        </w:rPr>
        <w:t xml:space="preserve"> et al., 2023). The development of immersive technologies can reduce the negative impacts of the above problems. </w:t>
      </w:r>
      <w:proofErr w:type="spellStart"/>
      <w:r w:rsidRPr="0083603F">
        <w:rPr>
          <w:color w:val="000000" w:themeColor="text1"/>
        </w:rPr>
        <w:t>Pricerite</w:t>
      </w:r>
      <w:proofErr w:type="spellEnd"/>
      <w:r w:rsidRPr="0083603F">
        <w:rPr>
          <w:color w:val="000000" w:themeColor="text1"/>
        </w:rPr>
        <w:t xml:space="preserve"> launched an app called “</w:t>
      </w:r>
      <w:proofErr w:type="spellStart"/>
      <w:r w:rsidRPr="0083603F">
        <w:rPr>
          <w:color w:val="000000" w:themeColor="text1"/>
        </w:rPr>
        <w:t>Pricerite</w:t>
      </w:r>
      <w:proofErr w:type="spellEnd"/>
      <w:r w:rsidRPr="0083603F">
        <w:rPr>
          <w:color w:val="000000" w:themeColor="text1"/>
        </w:rPr>
        <w:t xml:space="preserve"> Space App” that incorporates Augmented Reality, Virtual Reality and Mixed Reality technologies to showcase furniture in a 1 to 1 ratio against the real environment. It allows customers to visualize the furniture and their features (size, color, shape etc.) in the intended environment, reducing mental intangibility (Heller et al., 2019), enhancing product information, providing personalized experience, increasing the usefulness perception of products (</w:t>
      </w:r>
      <w:proofErr w:type="spellStart"/>
      <w:r w:rsidRPr="0083603F">
        <w:rPr>
          <w:color w:val="000000" w:themeColor="text1"/>
        </w:rPr>
        <w:t>Kowalczuk</w:t>
      </w:r>
      <w:proofErr w:type="spellEnd"/>
      <w:r w:rsidRPr="0083603F">
        <w:rPr>
          <w:color w:val="000000" w:themeColor="text1"/>
        </w:rPr>
        <w:t xml:space="preserve"> et al., 2021) and reducing customers’ uncertainties of products (Adam and </w:t>
      </w:r>
      <w:proofErr w:type="spellStart"/>
      <w:r w:rsidRPr="0083603F">
        <w:rPr>
          <w:color w:val="000000" w:themeColor="text1"/>
        </w:rPr>
        <w:t>Pecorelli</w:t>
      </w:r>
      <w:proofErr w:type="spellEnd"/>
      <w:r w:rsidRPr="0083603F">
        <w:rPr>
          <w:color w:val="000000" w:themeColor="text1"/>
        </w:rPr>
        <w:t>, 2018). All the above can positively influence customer’s decision in purchasing.</w:t>
      </w:r>
    </w:p>
    <w:p w14:paraId="2B3E303F" w14:textId="77777777" w:rsidR="005D63E8" w:rsidRPr="0083603F" w:rsidRDefault="005D63E8" w:rsidP="00B96579">
      <w:pPr>
        <w:tabs>
          <w:tab w:val="left" w:pos="1633"/>
        </w:tabs>
        <w:rPr>
          <w:rFonts w:hint="eastAsia"/>
          <w:color w:val="000000" w:themeColor="text1"/>
        </w:rPr>
      </w:pPr>
    </w:p>
    <w:p w14:paraId="14FFE898" w14:textId="74B53EEA" w:rsidR="00B96579" w:rsidRPr="0083603F" w:rsidRDefault="00B96579" w:rsidP="00B96579">
      <w:pPr>
        <w:pStyle w:val="a5"/>
        <w:numPr>
          <w:ilvl w:val="1"/>
          <w:numId w:val="4"/>
        </w:numPr>
        <w:tabs>
          <w:tab w:val="left" w:pos="1633"/>
        </w:tabs>
        <w:ind w:leftChars="0"/>
        <w:rPr>
          <w:color w:val="000000" w:themeColor="text1"/>
        </w:rPr>
      </w:pPr>
      <w:proofErr w:type="gramStart"/>
      <w:r w:rsidRPr="0083603F">
        <w:rPr>
          <w:color w:val="000000" w:themeColor="text1"/>
        </w:rPr>
        <w:t>Micro Environment</w:t>
      </w:r>
      <w:proofErr w:type="gramEnd"/>
      <w:r w:rsidRPr="0083603F">
        <w:rPr>
          <w:color w:val="000000" w:themeColor="text1"/>
        </w:rPr>
        <w:t xml:space="preserve"> Analysis </w:t>
      </w:r>
    </w:p>
    <w:p w14:paraId="66E1C4F9" w14:textId="3D4E26E4" w:rsidR="00B96579" w:rsidRPr="0083603F" w:rsidRDefault="00B96579" w:rsidP="00B96579">
      <w:pPr>
        <w:tabs>
          <w:tab w:val="left" w:pos="1633"/>
        </w:tabs>
        <w:rPr>
          <w:color w:val="000000" w:themeColor="text1"/>
        </w:rPr>
      </w:pPr>
      <w:proofErr w:type="gramStart"/>
      <w:r w:rsidRPr="0083603F">
        <w:rPr>
          <w:color w:val="000000" w:themeColor="text1"/>
        </w:rPr>
        <w:t>Micro environment</w:t>
      </w:r>
      <w:proofErr w:type="gramEnd"/>
      <w:r w:rsidRPr="0083603F">
        <w:rPr>
          <w:color w:val="000000" w:themeColor="text1"/>
        </w:rPr>
        <w:t xml:space="preserve"> consists of elements that are directly linked to the companies and will affect its performance (</w:t>
      </w:r>
      <w:proofErr w:type="spellStart"/>
      <w:r w:rsidRPr="0083603F">
        <w:rPr>
          <w:color w:val="000000" w:themeColor="text1"/>
        </w:rPr>
        <w:t>Maqin</w:t>
      </w:r>
      <w:proofErr w:type="spellEnd"/>
      <w:r w:rsidRPr="0083603F">
        <w:rPr>
          <w:color w:val="000000" w:themeColor="text1"/>
        </w:rPr>
        <w:t xml:space="preserve"> and </w:t>
      </w:r>
      <w:proofErr w:type="spellStart"/>
      <w:r w:rsidRPr="0083603F">
        <w:rPr>
          <w:color w:val="000000" w:themeColor="text1"/>
        </w:rPr>
        <w:t>Hendri</w:t>
      </w:r>
      <w:proofErr w:type="spellEnd"/>
      <w:r w:rsidRPr="0083603F">
        <w:rPr>
          <w:color w:val="000000" w:themeColor="text1"/>
        </w:rPr>
        <w:t>, 2017).</w:t>
      </w:r>
      <w:r w:rsidRPr="0083603F">
        <w:t xml:space="preserve"> </w:t>
      </w:r>
      <w:r w:rsidRPr="0083603F">
        <w:rPr>
          <w:color w:val="000000" w:themeColor="text1"/>
        </w:rPr>
        <w:t>Porter</w:t>
      </w:r>
      <w:r w:rsidRPr="0083603F">
        <w:rPr>
          <w:color w:val="000000" w:themeColor="text1"/>
        </w:rPr>
        <w:t>’</w:t>
      </w:r>
      <w:r w:rsidRPr="0083603F">
        <w:rPr>
          <w:color w:val="000000" w:themeColor="text1"/>
        </w:rPr>
        <w:t>s Value Chain</w:t>
      </w:r>
      <w:r w:rsidRPr="0083603F">
        <w:rPr>
          <w:color w:val="000000" w:themeColor="text1"/>
        </w:rPr>
        <w:t xml:space="preserve"> is used here to </w:t>
      </w:r>
      <w:r w:rsidR="005D63E8" w:rsidRPr="0083603F">
        <w:rPr>
          <w:color w:val="000000" w:themeColor="text1"/>
        </w:rPr>
        <w:t>analyze</w:t>
      </w:r>
      <w:r w:rsidRPr="0083603F">
        <w:rPr>
          <w:color w:val="000000" w:themeColor="text1"/>
        </w:rPr>
        <w:t xml:space="preserve"> </w:t>
      </w:r>
      <w:proofErr w:type="spellStart"/>
      <w:r w:rsidRPr="0083603F">
        <w:rPr>
          <w:color w:val="000000" w:themeColor="text1"/>
        </w:rPr>
        <w:t>Pricerite’s</w:t>
      </w:r>
      <w:proofErr w:type="spellEnd"/>
      <w:r w:rsidRPr="0083603F">
        <w:rPr>
          <w:color w:val="000000" w:themeColor="text1"/>
        </w:rPr>
        <w:t xml:space="preserve"> </w:t>
      </w:r>
      <w:r w:rsidR="005D63E8" w:rsidRPr="0083603F">
        <w:rPr>
          <w:color w:val="000000" w:themeColor="text1"/>
        </w:rPr>
        <w:t>microenvironment</w:t>
      </w:r>
      <w:r w:rsidRPr="0083603F">
        <w:rPr>
          <w:color w:val="000000" w:themeColor="text1"/>
        </w:rPr>
        <w:t xml:space="preserve">. </w:t>
      </w:r>
      <w:r w:rsidRPr="0083603F">
        <w:rPr>
          <w:color w:val="000000" w:themeColor="text1"/>
        </w:rPr>
        <w:t xml:space="preserve">The value chain </w:t>
      </w:r>
      <w:r w:rsidR="0083603F">
        <w:rPr>
          <w:color w:val="000000" w:themeColor="text1"/>
        </w:rPr>
        <w:t>consists of</w:t>
      </w:r>
      <w:r w:rsidRPr="0083603F">
        <w:rPr>
          <w:color w:val="000000" w:themeColor="text1"/>
        </w:rPr>
        <w:t xml:space="preserve"> multiple of primary and secondary activities that create value for customers (</w:t>
      </w:r>
      <w:proofErr w:type="spellStart"/>
      <w:r w:rsidRPr="0083603F">
        <w:rPr>
          <w:color w:val="000000" w:themeColor="text1"/>
          <w:shd w:val="clear" w:color="auto" w:fill="FFFFFF"/>
        </w:rPr>
        <w:t>Koc</w:t>
      </w:r>
      <w:proofErr w:type="spellEnd"/>
      <w:r w:rsidR="005D63E8" w:rsidRPr="0083603F">
        <w:rPr>
          <w:color w:val="000000" w:themeColor="text1"/>
          <w:shd w:val="clear" w:color="auto" w:fill="FFFFFF"/>
        </w:rPr>
        <w:t xml:space="preserve"> et al.</w:t>
      </w:r>
      <w:r w:rsidRPr="0083603F">
        <w:rPr>
          <w:color w:val="000000" w:themeColor="text1"/>
          <w:shd w:val="clear" w:color="auto" w:fill="FFFFFF"/>
        </w:rPr>
        <w:t>, 2017</w:t>
      </w:r>
      <w:r w:rsidRPr="0083603F">
        <w:rPr>
          <w:color w:val="000000" w:themeColor="text1"/>
        </w:rPr>
        <w:t xml:space="preserve">). </w:t>
      </w:r>
    </w:p>
    <w:p w14:paraId="2FFC0278" w14:textId="77777777" w:rsidR="00B96579" w:rsidRPr="0083603F" w:rsidRDefault="00B96579" w:rsidP="00B96579">
      <w:pPr>
        <w:tabs>
          <w:tab w:val="left" w:pos="1633"/>
        </w:tabs>
        <w:rPr>
          <w:color w:val="000000" w:themeColor="text1"/>
        </w:rPr>
      </w:pPr>
    </w:p>
    <w:p w14:paraId="60D39B46" w14:textId="70821EB6" w:rsidR="00B96579" w:rsidRPr="0083603F" w:rsidRDefault="00B96579" w:rsidP="00B96579">
      <w:pPr>
        <w:tabs>
          <w:tab w:val="left" w:pos="1633"/>
        </w:tabs>
        <w:rPr>
          <w:color w:val="000000" w:themeColor="text1"/>
        </w:rPr>
      </w:pPr>
      <w:r w:rsidRPr="0083603F">
        <w:rPr>
          <w:color w:val="000000" w:themeColor="text1"/>
        </w:rPr>
        <w:t>2.</w:t>
      </w:r>
      <w:r w:rsidR="005D63E8" w:rsidRPr="0083603F">
        <w:rPr>
          <w:color w:val="000000" w:themeColor="text1"/>
        </w:rPr>
        <w:t>21</w:t>
      </w:r>
      <w:r w:rsidRPr="0083603F">
        <w:rPr>
          <w:color w:val="000000" w:themeColor="text1"/>
        </w:rPr>
        <w:t xml:space="preserve"> </w:t>
      </w:r>
      <w:r w:rsidRPr="0083603F">
        <w:rPr>
          <w:color w:val="000000" w:themeColor="text1"/>
        </w:rPr>
        <w:t>Inbound logistics</w:t>
      </w:r>
    </w:p>
    <w:p w14:paraId="30F8B9D4" w14:textId="3ACDA4EC" w:rsidR="00B96579" w:rsidRPr="0083603F" w:rsidRDefault="00B96579" w:rsidP="00B96579">
      <w:pPr>
        <w:tabs>
          <w:tab w:val="left" w:pos="1633"/>
        </w:tabs>
        <w:rPr>
          <w:color w:val="000000" w:themeColor="text1"/>
        </w:rPr>
      </w:pPr>
      <w:r w:rsidRPr="0083603F">
        <w:rPr>
          <w:rStyle w:val="apple-converted-space"/>
          <w:color w:val="000000" w:themeColor="text1"/>
        </w:rPr>
        <w:t xml:space="preserve">Although </w:t>
      </w:r>
      <w:r w:rsidR="005D63E8" w:rsidRPr="0083603F">
        <w:rPr>
          <w:rStyle w:val="apple-converted-space"/>
          <w:color w:val="000000" w:themeColor="text1"/>
        </w:rPr>
        <w:t>majority</w:t>
      </w:r>
      <w:r w:rsidRPr="0083603F">
        <w:rPr>
          <w:rStyle w:val="apple-converted-space"/>
          <w:color w:val="000000" w:themeColor="text1"/>
        </w:rPr>
        <w:t xml:space="preserve"> of </w:t>
      </w:r>
      <w:proofErr w:type="spellStart"/>
      <w:r w:rsidRPr="0083603F">
        <w:rPr>
          <w:rStyle w:val="apple-converted-space"/>
          <w:color w:val="000000" w:themeColor="text1"/>
        </w:rPr>
        <w:t>Pricerite’s</w:t>
      </w:r>
      <w:proofErr w:type="spellEnd"/>
      <w:r w:rsidRPr="0083603F">
        <w:rPr>
          <w:rStyle w:val="apple-converted-space"/>
          <w:color w:val="000000" w:themeColor="text1"/>
        </w:rPr>
        <w:t xml:space="preserve"> products are low-end products, it also offers certain premium quality products. An example is the Italian mattress LUSSO that utilizes cutting-edge technology to offer an almost massage-like feeling.   </w:t>
      </w:r>
    </w:p>
    <w:p w14:paraId="3014FF84" w14:textId="77777777" w:rsidR="00B96579" w:rsidRPr="0083603F" w:rsidRDefault="00B96579" w:rsidP="00B96579">
      <w:pPr>
        <w:tabs>
          <w:tab w:val="left" w:pos="1633"/>
        </w:tabs>
        <w:rPr>
          <w:color w:val="000000" w:themeColor="text1"/>
        </w:rPr>
      </w:pPr>
    </w:p>
    <w:p w14:paraId="309B27DF" w14:textId="378B8449" w:rsidR="00B96579" w:rsidRPr="0083603F" w:rsidRDefault="00B96579" w:rsidP="00B96579">
      <w:pPr>
        <w:tabs>
          <w:tab w:val="left" w:pos="1633"/>
        </w:tabs>
        <w:rPr>
          <w:color w:val="000000" w:themeColor="text1"/>
        </w:rPr>
      </w:pPr>
      <w:r w:rsidRPr="0083603F">
        <w:rPr>
          <w:color w:val="000000" w:themeColor="text1"/>
        </w:rPr>
        <w:t>2.2</w:t>
      </w:r>
      <w:r w:rsidR="005D63E8" w:rsidRPr="0083603F">
        <w:rPr>
          <w:color w:val="000000" w:themeColor="text1"/>
        </w:rPr>
        <w:t>2</w:t>
      </w:r>
      <w:r w:rsidRPr="0083603F">
        <w:rPr>
          <w:color w:val="000000" w:themeColor="text1"/>
        </w:rPr>
        <w:t xml:space="preserve"> </w:t>
      </w:r>
      <w:r w:rsidRPr="0083603F">
        <w:rPr>
          <w:color w:val="000000" w:themeColor="text1"/>
        </w:rPr>
        <w:t>Outbound logistics</w:t>
      </w:r>
    </w:p>
    <w:p w14:paraId="4B556356" w14:textId="1696C417" w:rsidR="00B96579" w:rsidRPr="0083603F" w:rsidRDefault="00B96579" w:rsidP="00B96579">
      <w:pPr>
        <w:tabs>
          <w:tab w:val="left" w:pos="1633"/>
        </w:tabs>
        <w:rPr>
          <w:color w:val="000000" w:themeColor="text1"/>
        </w:rPr>
      </w:pPr>
      <w:proofErr w:type="spellStart"/>
      <w:r w:rsidRPr="0083603F">
        <w:rPr>
          <w:color w:val="000000" w:themeColor="text1"/>
        </w:rPr>
        <w:t>Pricerite</w:t>
      </w:r>
      <w:proofErr w:type="spellEnd"/>
      <w:r w:rsidRPr="0083603F">
        <w:rPr>
          <w:color w:val="000000" w:themeColor="text1"/>
        </w:rPr>
        <w:t xml:space="preserve"> is the first home furnishing company in Hong Kong to implement omni-channel (</w:t>
      </w:r>
      <w:proofErr w:type="spellStart"/>
      <w:r w:rsidRPr="0083603F">
        <w:rPr>
          <w:color w:val="000000" w:themeColor="text1"/>
        </w:rPr>
        <w:t>Pricerite</w:t>
      </w:r>
      <w:proofErr w:type="spellEnd"/>
      <w:r w:rsidRPr="0083603F">
        <w:rPr>
          <w:color w:val="000000" w:themeColor="text1"/>
        </w:rPr>
        <w:t xml:space="preserve">, 2018). Omni-channel aims to coordinate processes and technologies across supply and sales channel, and to provide consumers a comprehensive view of all sales channels such that they can easily switch from one </w:t>
      </w:r>
      <w:r w:rsidRPr="0083603F">
        <w:rPr>
          <w:color w:val="000000" w:themeColor="text1"/>
        </w:rPr>
        <w:lastRenderedPageBreak/>
        <w:t>channel to another throughout their shopping experience (</w:t>
      </w:r>
      <w:proofErr w:type="spellStart"/>
      <w:r w:rsidRPr="00B96579">
        <w:rPr>
          <w:color w:val="000000" w:themeColor="text1"/>
        </w:rPr>
        <w:t>Saghiri</w:t>
      </w:r>
      <w:proofErr w:type="spellEnd"/>
      <w:r w:rsidRPr="0083603F">
        <w:rPr>
          <w:color w:val="000000" w:themeColor="text1"/>
        </w:rPr>
        <w:t>, 2017).</w:t>
      </w:r>
      <w:r w:rsidRPr="0083603F">
        <w:rPr>
          <w:color w:val="000000" w:themeColor="text1"/>
        </w:rPr>
        <w:t xml:space="preserve"> </w:t>
      </w:r>
      <w:proofErr w:type="spellStart"/>
      <w:r w:rsidRPr="0083603F">
        <w:rPr>
          <w:color w:val="000000" w:themeColor="text1"/>
        </w:rPr>
        <w:t>Pricerite</w:t>
      </w:r>
      <w:proofErr w:type="spellEnd"/>
      <w:r w:rsidRPr="0083603F">
        <w:rPr>
          <w:color w:val="000000" w:themeColor="text1"/>
        </w:rPr>
        <w:t xml:space="preserve"> provides product information including instant stock levels not only in physical stores, but also on its App and website. No matter which channels to purchase, customers can choose delivery or pickup at specified stores. </w:t>
      </w:r>
    </w:p>
    <w:p w14:paraId="25D0C577" w14:textId="77777777" w:rsidR="00B96579" w:rsidRPr="0083603F" w:rsidRDefault="00B96579" w:rsidP="00B96579">
      <w:pPr>
        <w:tabs>
          <w:tab w:val="left" w:pos="1633"/>
        </w:tabs>
        <w:rPr>
          <w:color w:val="000000" w:themeColor="text1"/>
        </w:rPr>
      </w:pPr>
    </w:p>
    <w:p w14:paraId="55343D4C" w14:textId="4C27B63F" w:rsidR="00B96579" w:rsidRPr="0083603F" w:rsidRDefault="00B96579" w:rsidP="00B96579">
      <w:pPr>
        <w:tabs>
          <w:tab w:val="left" w:pos="1633"/>
        </w:tabs>
        <w:rPr>
          <w:color w:val="000000" w:themeColor="text1"/>
        </w:rPr>
      </w:pPr>
      <w:r w:rsidRPr="0083603F">
        <w:rPr>
          <w:color w:val="000000" w:themeColor="text1"/>
        </w:rPr>
        <w:t>2.</w:t>
      </w:r>
      <w:r w:rsidR="005D63E8" w:rsidRPr="0083603F">
        <w:rPr>
          <w:color w:val="000000" w:themeColor="text1"/>
        </w:rPr>
        <w:t>23</w:t>
      </w:r>
      <w:r w:rsidRPr="0083603F">
        <w:rPr>
          <w:color w:val="000000" w:themeColor="text1"/>
        </w:rPr>
        <w:t xml:space="preserve"> </w:t>
      </w:r>
      <w:r w:rsidRPr="0083603F">
        <w:rPr>
          <w:color w:val="000000" w:themeColor="text1"/>
        </w:rPr>
        <w:t>Operation</w:t>
      </w:r>
    </w:p>
    <w:p w14:paraId="0668D70E" w14:textId="48E2B611" w:rsidR="00B96579" w:rsidRPr="0083603F" w:rsidRDefault="00B96579" w:rsidP="00B96579">
      <w:pPr>
        <w:tabs>
          <w:tab w:val="left" w:pos="1633"/>
        </w:tabs>
        <w:rPr>
          <w:color w:val="000000" w:themeColor="text1"/>
        </w:rPr>
      </w:pPr>
      <w:r w:rsidRPr="0083603F">
        <w:rPr>
          <w:color w:val="000000" w:themeColor="text1"/>
        </w:rPr>
        <w:t>The product kiosks in its physical stores offer detailed product information, instant stock levels and their display locations. All products also have QR codes in their product tags to access product information and link to its e-shop.</w:t>
      </w:r>
      <w:r w:rsidR="005D63E8" w:rsidRPr="0083603F">
        <w:rPr>
          <w:color w:val="000000" w:themeColor="text1"/>
        </w:rPr>
        <w:t xml:space="preserve"> </w:t>
      </w:r>
      <w:proofErr w:type="spellStart"/>
      <w:r w:rsidRPr="0083603F">
        <w:rPr>
          <w:color w:val="000000" w:themeColor="text1"/>
        </w:rPr>
        <w:t>Pricerite’s</w:t>
      </w:r>
      <w:proofErr w:type="spellEnd"/>
      <w:r w:rsidRPr="0083603F">
        <w:rPr>
          <w:color w:val="000000" w:themeColor="text1"/>
        </w:rPr>
        <w:t xml:space="preserve"> e-commerce platform operates on Magento, which allows efficient performance and capacity for high-volume online transactions. </w:t>
      </w:r>
      <w:proofErr w:type="spellStart"/>
      <w:r w:rsidRPr="0083603F">
        <w:rPr>
          <w:color w:val="000000" w:themeColor="text1"/>
        </w:rPr>
        <w:t>Pricerite</w:t>
      </w:r>
      <w:proofErr w:type="spellEnd"/>
      <w:r w:rsidRPr="0083603F">
        <w:rPr>
          <w:color w:val="000000" w:themeColor="text1"/>
        </w:rPr>
        <w:t xml:space="preserve"> also enables self-checkout in its physical stores. </w:t>
      </w:r>
    </w:p>
    <w:p w14:paraId="7F0EF472" w14:textId="77777777" w:rsidR="00B96579" w:rsidRPr="0083603F" w:rsidRDefault="00B96579" w:rsidP="00B96579">
      <w:pPr>
        <w:tabs>
          <w:tab w:val="left" w:pos="1633"/>
        </w:tabs>
        <w:rPr>
          <w:color w:val="000000" w:themeColor="text1"/>
        </w:rPr>
      </w:pPr>
    </w:p>
    <w:p w14:paraId="7BC4BABD" w14:textId="51477718" w:rsidR="00B96579" w:rsidRPr="0083603F" w:rsidRDefault="00B96579" w:rsidP="00B96579">
      <w:pPr>
        <w:tabs>
          <w:tab w:val="left" w:pos="1633"/>
        </w:tabs>
        <w:rPr>
          <w:color w:val="000000" w:themeColor="text1"/>
        </w:rPr>
      </w:pPr>
      <w:r w:rsidRPr="0083603F">
        <w:rPr>
          <w:color w:val="000000" w:themeColor="text1"/>
        </w:rPr>
        <w:t>2.</w:t>
      </w:r>
      <w:r w:rsidR="005D63E8" w:rsidRPr="0083603F">
        <w:rPr>
          <w:color w:val="000000" w:themeColor="text1"/>
        </w:rPr>
        <w:t>24</w:t>
      </w:r>
      <w:r w:rsidRPr="0083603F">
        <w:rPr>
          <w:color w:val="000000" w:themeColor="text1"/>
        </w:rPr>
        <w:t xml:space="preserve"> </w:t>
      </w:r>
      <w:r w:rsidRPr="0083603F">
        <w:rPr>
          <w:color w:val="000000" w:themeColor="text1"/>
        </w:rPr>
        <w:t>Marketing and Sales</w:t>
      </w:r>
    </w:p>
    <w:p w14:paraId="453CD248" w14:textId="3C65FEF0" w:rsidR="00B96579" w:rsidRPr="0083603F" w:rsidRDefault="00B96579" w:rsidP="00B96579">
      <w:pPr>
        <w:tabs>
          <w:tab w:val="left" w:pos="1633"/>
        </w:tabs>
        <w:rPr>
          <w:color w:val="000000" w:themeColor="text1"/>
          <w:shd w:val="clear" w:color="auto" w:fill="FFFFFF"/>
        </w:rPr>
      </w:pPr>
      <w:proofErr w:type="spellStart"/>
      <w:r w:rsidRPr="0083603F">
        <w:rPr>
          <w:color w:val="000000" w:themeColor="text1"/>
        </w:rPr>
        <w:t>Pricerite</w:t>
      </w:r>
      <w:proofErr w:type="spellEnd"/>
      <w:r w:rsidRPr="0083603F">
        <w:rPr>
          <w:color w:val="000000" w:themeColor="text1"/>
        </w:rPr>
        <w:t xml:space="preserve"> frequently offers temporary loyalty </w:t>
      </w:r>
      <w:proofErr w:type="spellStart"/>
      <w:r w:rsidRPr="0083603F">
        <w:rPr>
          <w:color w:val="000000" w:themeColor="text1"/>
        </w:rPr>
        <w:t>programmes</w:t>
      </w:r>
      <w:proofErr w:type="spellEnd"/>
      <w:r w:rsidRPr="0083603F">
        <w:rPr>
          <w:color w:val="000000" w:themeColor="text1"/>
        </w:rPr>
        <w:t xml:space="preserve"> (</w:t>
      </w:r>
      <w:proofErr w:type="spellStart"/>
      <w:r w:rsidRPr="0083603F">
        <w:rPr>
          <w:color w:val="000000" w:themeColor="text1"/>
          <w:shd w:val="clear" w:color="auto" w:fill="FFFFFF"/>
        </w:rPr>
        <w:t>Bombaij</w:t>
      </w:r>
      <w:proofErr w:type="spellEnd"/>
      <w:r w:rsidRPr="0083603F">
        <w:rPr>
          <w:color w:val="000000" w:themeColor="text1"/>
          <w:shd w:val="clear" w:color="auto" w:fill="FFFFFF"/>
        </w:rPr>
        <w:t xml:space="preserve">, 2022) in which customers can save stamps and purchase products at a discounted price. It also offers point-based loyalty </w:t>
      </w:r>
      <w:proofErr w:type="spellStart"/>
      <w:r w:rsidRPr="0083603F">
        <w:rPr>
          <w:color w:val="000000" w:themeColor="text1"/>
          <w:shd w:val="clear" w:color="auto" w:fill="FFFFFF"/>
        </w:rPr>
        <w:t>programmes</w:t>
      </w:r>
      <w:proofErr w:type="spellEnd"/>
      <w:r w:rsidRPr="0083603F">
        <w:rPr>
          <w:color w:val="000000" w:themeColor="text1"/>
          <w:shd w:val="clear" w:color="auto" w:fill="FFFFFF"/>
        </w:rPr>
        <w:t xml:space="preserve"> (Berman, 2006) that members can earn one “P coin” for every dollar of furniture purchase</w:t>
      </w:r>
      <w:r w:rsidRPr="0083603F">
        <w:rPr>
          <w:color w:val="000000" w:themeColor="text1"/>
          <w:shd w:val="clear" w:color="auto" w:fill="FFFFFF"/>
        </w:rPr>
        <w:t xml:space="preserve"> and two “P coin” for every dollar of household purchase</w:t>
      </w:r>
      <w:r w:rsidRPr="0083603F">
        <w:rPr>
          <w:color w:val="000000" w:themeColor="text1"/>
          <w:shd w:val="clear" w:color="auto" w:fill="FFFFFF"/>
        </w:rPr>
        <w:t xml:space="preserve">. The amount of P coin classifies members into three statuses, Silver, Gold and Diamond and they can receive different discounts. It also invites famous Hong Kong KOL, Master Seven to promote its storage furniture on its Facebook and Instagram through a rap in September 2021. </w:t>
      </w:r>
    </w:p>
    <w:p w14:paraId="2FF21BF9" w14:textId="77777777" w:rsidR="00B96579" w:rsidRPr="0083603F" w:rsidRDefault="00B96579" w:rsidP="00B96579">
      <w:pPr>
        <w:tabs>
          <w:tab w:val="left" w:pos="1633"/>
        </w:tabs>
        <w:rPr>
          <w:color w:val="000000" w:themeColor="text1"/>
        </w:rPr>
      </w:pPr>
    </w:p>
    <w:p w14:paraId="495BE41B" w14:textId="624A8EF9" w:rsidR="00B96579" w:rsidRPr="0083603F" w:rsidRDefault="00B96579" w:rsidP="00B96579">
      <w:pPr>
        <w:tabs>
          <w:tab w:val="left" w:pos="1633"/>
        </w:tabs>
        <w:rPr>
          <w:color w:val="000000" w:themeColor="text1"/>
        </w:rPr>
      </w:pPr>
      <w:r w:rsidRPr="0083603F">
        <w:rPr>
          <w:color w:val="000000" w:themeColor="text1"/>
        </w:rPr>
        <w:t>2.</w:t>
      </w:r>
      <w:r w:rsidR="005D63E8" w:rsidRPr="0083603F">
        <w:rPr>
          <w:color w:val="000000" w:themeColor="text1"/>
        </w:rPr>
        <w:t>25</w:t>
      </w:r>
      <w:r w:rsidRPr="0083603F">
        <w:rPr>
          <w:color w:val="000000" w:themeColor="text1"/>
        </w:rPr>
        <w:t xml:space="preserve"> </w:t>
      </w:r>
      <w:r w:rsidRPr="0083603F">
        <w:rPr>
          <w:color w:val="000000" w:themeColor="text1"/>
        </w:rPr>
        <w:t>Services</w:t>
      </w:r>
    </w:p>
    <w:p w14:paraId="654AB261" w14:textId="0C0C8B6C" w:rsidR="00B96579" w:rsidRPr="0083603F" w:rsidRDefault="00B96579" w:rsidP="00B96579">
      <w:pPr>
        <w:tabs>
          <w:tab w:val="left" w:pos="1633"/>
        </w:tabs>
        <w:rPr>
          <w:color w:val="000000" w:themeColor="text1"/>
        </w:rPr>
      </w:pPr>
      <w:r w:rsidRPr="0083603F">
        <w:rPr>
          <w:color w:val="000000" w:themeColor="text1"/>
        </w:rPr>
        <w:t xml:space="preserve">Paid assemble services is provided for small office furniture and some large furniture. However, no wall mounting installation service is provided. Free delivery service is provided for purchasing $5000 or above in furniture and mattress, except to outlying islands and restricted area. For $5000 below purchase, $200 delivery service is charged. </w:t>
      </w:r>
      <w:proofErr w:type="spellStart"/>
      <w:r w:rsidRPr="0083603F">
        <w:rPr>
          <w:color w:val="000000" w:themeColor="text1"/>
        </w:rPr>
        <w:t>Pricerite</w:t>
      </w:r>
      <w:proofErr w:type="spellEnd"/>
      <w:r w:rsidRPr="0083603F">
        <w:rPr>
          <w:color w:val="000000" w:themeColor="text1"/>
        </w:rPr>
        <w:t xml:space="preserve"> also partnered with </w:t>
      </w:r>
      <w:proofErr w:type="spellStart"/>
      <w:r w:rsidRPr="0083603F">
        <w:rPr>
          <w:color w:val="000000" w:themeColor="text1"/>
        </w:rPr>
        <w:t>Zeek</w:t>
      </w:r>
      <w:proofErr w:type="spellEnd"/>
      <w:r w:rsidRPr="0083603F">
        <w:rPr>
          <w:color w:val="000000" w:themeColor="text1"/>
        </w:rPr>
        <w:t>, a logistics platform that allow delivery to home to be as fast as 4 hours for specified products (</w:t>
      </w:r>
      <w:r w:rsidR="0083603F">
        <w:rPr>
          <w:color w:val="000000" w:themeColor="text1"/>
        </w:rPr>
        <w:t xml:space="preserve">Celestial Asia </w:t>
      </w:r>
      <w:proofErr w:type="spellStart"/>
      <w:r w:rsidR="0083603F">
        <w:rPr>
          <w:color w:val="000000" w:themeColor="text1"/>
        </w:rPr>
        <w:t>Secerities</w:t>
      </w:r>
      <w:proofErr w:type="spellEnd"/>
      <w:r w:rsidR="0083603F">
        <w:rPr>
          <w:color w:val="000000" w:themeColor="text1"/>
        </w:rPr>
        <w:t xml:space="preserve"> Holdings Ltd,</w:t>
      </w:r>
      <w:r w:rsidR="0083603F" w:rsidRPr="0083603F">
        <w:rPr>
          <w:color w:val="000000" w:themeColor="text1"/>
        </w:rPr>
        <w:t xml:space="preserve"> </w:t>
      </w:r>
      <w:r w:rsidRPr="0083603F">
        <w:rPr>
          <w:color w:val="000000" w:themeColor="text1"/>
        </w:rPr>
        <w:t xml:space="preserve">2021). 180 days free mattress service trial is provided for most mattress products that allow customers to switch to other types of mattresses of the same brand and size within 180 days. </w:t>
      </w:r>
    </w:p>
    <w:p w14:paraId="3D94282D" w14:textId="77777777" w:rsidR="00B96579" w:rsidRPr="0083603F" w:rsidRDefault="00B96579" w:rsidP="00B96579">
      <w:pPr>
        <w:rPr>
          <w:color w:val="000000" w:themeColor="text1"/>
        </w:rPr>
      </w:pPr>
    </w:p>
    <w:p w14:paraId="77D60E6D" w14:textId="0DD3C893" w:rsidR="00B96579" w:rsidRPr="0083603F" w:rsidRDefault="00B96579" w:rsidP="00B96579">
      <w:pPr>
        <w:rPr>
          <w:color w:val="000000" w:themeColor="text1"/>
        </w:rPr>
      </w:pPr>
      <w:r w:rsidRPr="0083603F">
        <w:rPr>
          <w:color w:val="000000" w:themeColor="text1"/>
        </w:rPr>
        <w:t>2.</w:t>
      </w:r>
      <w:r w:rsidR="005D63E8" w:rsidRPr="0083603F">
        <w:rPr>
          <w:color w:val="000000" w:themeColor="text1"/>
        </w:rPr>
        <w:t>26</w:t>
      </w:r>
      <w:r w:rsidRPr="0083603F">
        <w:rPr>
          <w:color w:val="000000" w:themeColor="text1"/>
        </w:rPr>
        <w:t xml:space="preserve"> </w:t>
      </w:r>
      <w:r w:rsidRPr="0083603F">
        <w:rPr>
          <w:color w:val="000000" w:themeColor="text1"/>
        </w:rPr>
        <w:t>Procurement</w:t>
      </w:r>
    </w:p>
    <w:p w14:paraId="69F46D39" w14:textId="1E54BBB8" w:rsidR="00B96579" w:rsidRPr="0083603F" w:rsidRDefault="00B96579" w:rsidP="00B96579">
      <w:pPr>
        <w:rPr>
          <w:color w:val="000000" w:themeColor="text1"/>
        </w:rPr>
      </w:pPr>
      <w:proofErr w:type="spellStart"/>
      <w:r w:rsidRPr="0083603F">
        <w:rPr>
          <w:color w:val="000000" w:themeColor="text1"/>
        </w:rPr>
        <w:t>Pricerite</w:t>
      </w:r>
      <w:proofErr w:type="spellEnd"/>
      <w:r w:rsidRPr="0083603F">
        <w:rPr>
          <w:color w:val="000000" w:themeColor="text1"/>
        </w:rPr>
        <w:t xml:space="preserve"> Group has 379 suppliers in 2022. </w:t>
      </w:r>
      <w:proofErr w:type="spellStart"/>
      <w:r w:rsidRPr="0083603F">
        <w:rPr>
          <w:color w:val="000000" w:themeColor="text1"/>
        </w:rPr>
        <w:t>Pricerite</w:t>
      </w:r>
      <w:proofErr w:type="spellEnd"/>
      <w:r w:rsidRPr="0083603F">
        <w:rPr>
          <w:color w:val="000000" w:themeColor="text1"/>
        </w:rPr>
        <w:t xml:space="preserve"> conducts assessment for approving or disapproving suppliers. Before procurement decisions, </w:t>
      </w:r>
      <w:proofErr w:type="spellStart"/>
      <w:r w:rsidRPr="0083603F">
        <w:rPr>
          <w:color w:val="000000" w:themeColor="text1"/>
        </w:rPr>
        <w:t>Pricerite</w:t>
      </w:r>
      <w:proofErr w:type="spellEnd"/>
      <w:r w:rsidRPr="0083603F">
        <w:rPr>
          <w:color w:val="000000" w:themeColor="text1"/>
        </w:rPr>
        <w:t xml:space="preserve"> will evaluate each </w:t>
      </w:r>
      <w:r w:rsidR="005D63E8" w:rsidRPr="0083603F">
        <w:rPr>
          <w:color w:val="000000" w:themeColor="text1"/>
        </w:rPr>
        <w:t>supplier</w:t>
      </w:r>
      <w:r w:rsidRPr="0083603F">
        <w:rPr>
          <w:color w:val="000000" w:themeColor="text1"/>
        </w:rPr>
        <w:t xml:space="preserve"> to ensure that they comply with their targeted environmental, </w:t>
      </w:r>
      <w:r w:rsidRPr="0083603F">
        <w:rPr>
          <w:color w:val="000000" w:themeColor="text1"/>
        </w:rPr>
        <w:lastRenderedPageBreak/>
        <w:t xml:space="preserve">societal and ethical criteria. </w:t>
      </w:r>
      <w:proofErr w:type="spellStart"/>
      <w:r w:rsidRPr="0083603F">
        <w:rPr>
          <w:color w:val="000000" w:themeColor="text1"/>
        </w:rPr>
        <w:t>Pricerite</w:t>
      </w:r>
      <w:proofErr w:type="spellEnd"/>
      <w:r w:rsidRPr="0083603F">
        <w:rPr>
          <w:color w:val="000000" w:themeColor="text1"/>
        </w:rPr>
        <w:t xml:space="preserve"> also puts efforts to source environmental-friendly and healthy products to meet the needs of health-conscious customers nowadays, such as introducing E0-grade plywood, the highest standard of plywood with the least formaldehyde emission</w:t>
      </w:r>
      <w:r w:rsidRPr="0083603F">
        <w:rPr>
          <w:color w:val="000000" w:themeColor="text1"/>
        </w:rPr>
        <w:t xml:space="preserve"> (</w:t>
      </w:r>
      <w:r w:rsidR="0083603F">
        <w:rPr>
          <w:color w:val="000000" w:themeColor="text1"/>
        </w:rPr>
        <w:t xml:space="preserve">Celestial Asia </w:t>
      </w:r>
      <w:proofErr w:type="spellStart"/>
      <w:r w:rsidR="0083603F">
        <w:rPr>
          <w:color w:val="000000" w:themeColor="text1"/>
        </w:rPr>
        <w:t>Secerities</w:t>
      </w:r>
      <w:proofErr w:type="spellEnd"/>
      <w:r w:rsidR="0083603F">
        <w:rPr>
          <w:color w:val="000000" w:themeColor="text1"/>
        </w:rPr>
        <w:t xml:space="preserve"> Holdings Ltd,</w:t>
      </w:r>
      <w:r w:rsidR="0083603F" w:rsidRPr="0083603F">
        <w:rPr>
          <w:color w:val="000000" w:themeColor="text1"/>
        </w:rPr>
        <w:t xml:space="preserve"> 202</w:t>
      </w:r>
      <w:r w:rsidR="0083603F">
        <w:rPr>
          <w:color w:val="000000" w:themeColor="text1"/>
        </w:rPr>
        <w:t>0</w:t>
      </w:r>
      <w:r w:rsidRPr="0083603F">
        <w:rPr>
          <w:color w:val="000000" w:themeColor="text1"/>
        </w:rPr>
        <w:t xml:space="preserve">). </w:t>
      </w:r>
    </w:p>
    <w:p w14:paraId="1886257F" w14:textId="77777777" w:rsidR="00B96579" w:rsidRPr="0083603F" w:rsidRDefault="00B96579" w:rsidP="00B96579">
      <w:pPr>
        <w:rPr>
          <w:color w:val="000000" w:themeColor="text1"/>
        </w:rPr>
      </w:pPr>
    </w:p>
    <w:p w14:paraId="6D59463C" w14:textId="3877538F" w:rsidR="00B96579" w:rsidRPr="0083603F" w:rsidRDefault="00B96579" w:rsidP="00B96579">
      <w:pPr>
        <w:rPr>
          <w:color w:val="000000" w:themeColor="text1"/>
        </w:rPr>
      </w:pPr>
      <w:r w:rsidRPr="0083603F">
        <w:rPr>
          <w:color w:val="000000" w:themeColor="text1"/>
        </w:rPr>
        <w:t>2.</w:t>
      </w:r>
      <w:r w:rsidR="005D63E8" w:rsidRPr="0083603F">
        <w:rPr>
          <w:color w:val="000000" w:themeColor="text1"/>
        </w:rPr>
        <w:t>27</w:t>
      </w:r>
      <w:r w:rsidRPr="0083603F">
        <w:rPr>
          <w:color w:val="000000" w:themeColor="text1"/>
        </w:rPr>
        <w:t xml:space="preserve"> </w:t>
      </w:r>
      <w:r w:rsidRPr="0083603F">
        <w:rPr>
          <w:color w:val="000000" w:themeColor="text1"/>
        </w:rPr>
        <w:t>Technological Development</w:t>
      </w:r>
    </w:p>
    <w:p w14:paraId="14E8687B" w14:textId="33326BFF" w:rsidR="00B96579" w:rsidRPr="0083603F" w:rsidRDefault="00B96579" w:rsidP="00B96579">
      <w:pPr>
        <w:tabs>
          <w:tab w:val="left" w:pos="1633"/>
        </w:tabs>
        <w:rPr>
          <w:color w:val="000000" w:themeColor="text1"/>
        </w:rPr>
      </w:pPr>
      <w:proofErr w:type="spellStart"/>
      <w:r w:rsidRPr="0083603F">
        <w:rPr>
          <w:color w:val="000000" w:themeColor="text1"/>
        </w:rPr>
        <w:t>Pricerite</w:t>
      </w:r>
      <w:proofErr w:type="spellEnd"/>
      <w:r w:rsidRPr="0083603F">
        <w:rPr>
          <w:color w:val="000000" w:themeColor="text1"/>
        </w:rPr>
        <w:t xml:space="preserve"> introduced Pepper, a robotic ambassador at its flagship stores. Pepper </w:t>
      </w:r>
      <w:r w:rsidR="005D63E8" w:rsidRPr="0083603F">
        <w:rPr>
          <w:color w:val="000000" w:themeColor="text1"/>
        </w:rPr>
        <w:t>can</w:t>
      </w:r>
      <w:r w:rsidRPr="0083603F">
        <w:rPr>
          <w:color w:val="000000" w:themeColor="text1"/>
        </w:rPr>
        <w:t xml:space="preserve"> interact with customers by waving hello, shaking hands, taking photos and dancing. Moreover, it shares membership updates such as sales promotion.</w:t>
      </w:r>
      <w:r w:rsidR="005D63E8" w:rsidRPr="0083603F">
        <w:rPr>
          <w:color w:val="000000" w:themeColor="text1"/>
        </w:rPr>
        <w:t xml:space="preserve"> </w:t>
      </w:r>
      <w:proofErr w:type="spellStart"/>
      <w:r w:rsidR="005D63E8" w:rsidRPr="0083603F">
        <w:rPr>
          <w:color w:val="000000" w:themeColor="text1"/>
        </w:rPr>
        <w:t>Pricerite</w:t>
      </w:r>
      <w:proofErr w:type="spellEnd"/>
      <w:r w:rsidR="005D63E8" w:rsidRPr="0083603F">
        <w:rPr>
          <w:color w:val="000000" w:themeColor="text1"/>
        </w:rPr>
        <w:t xml:space="preserve"> </w:t>
      </w:r>
      <w:r w:rsidRPr="0083603F">
        <w:rPr>
          <w:color w:val="000000" w:themeColor="text1"/>
        </w:rPr>
        <w:t>introduce</w:t>
      </w:r>
      <w:r w:rsidR="005D63E8" w:rsidRPr="0083603F">
        <w:rPr>
          <w:color w:val="000000" w:themeColor="text1"/>
        </w:rPr>
        <w:t>d</w:t>
      </w:r>
      <w:r w:rsidRPr="0083603F">
        <w:rPr>
          <w:color w:val="000000" w:themeColor="text1"/>
        </w:rPr>
        <w:t xml:space="preserve"> the payment method of cryptocurrency at offline stores in 2022. Upon registering TALK+ wallet, saving $200 in it and inviting a person to open TALK+ wallet, customers can enjoy a rebate of approximately $78 tether. </w:t>
      </w:r>
    </w:p>
    <w:p w14:paraId="7E00F05A" w14:textId="77777777" w:rsidR="00B96579" w:rsidRPr="0083603F" w:rsidRDefault="00B96579" w:rsidP="00B96579">
      <w:pPr>
        <w:tabs>
          <w:tab w:val="left" w:pos="1633"/>
        </w:tabs>
        <w:rPr>
          <w:color w:val="000000" w:themeColor="text1"/>
        </w:rPr>
      </w:pPr>
    </w:p>
    <w:p w14:paraId="70670C98" w14:textId="77777777" w:rsidR="0083603F" w:rsidRDefault="0083603F" w:rsidP="00B96579">
      <w:pPr>
        <w:tabs>
          <w:tab w:val="left" w:pos="1633"/>
        </w:tabs>
        <w:rPr>
          <w:color w:val="000000" w:themeColor="text1"/>
        </w:rPr>
      </w:pPr>
      <w:r>
        <w:rPr>
          <w:color w:val="000000" w:themeColor="text1"/>
        </w:rPr>
        <w:t>2.28 Human Resources Management</w:t>
      </w:r>
    </w:p>
    <w:p w14:paraId="0511A868" w14:textId="7FDC2769" w:rsidR="00B96579" w:rsidRPr="0083603F" w:rsidRDefault="00B96579" w:rsidP="00B96579">
      <w:pPr>
        <w:tabs>
          <w:tab w:val="left" w:pos="1633"/>
        </w:tabs>
        <w:rPr>
          <w:color w:val="000000" w:themeColor="text1"/>
        </w:rPr>
      </w:pPr>
      <w:proofErr w:type="spellStart"/>
      <w:r w:rsidRPr="0083603F">
        <w:rPr>
          <w:color w:val="000000" w:themeColor="text1"/>
        </w:rPr>
        <w:t>Pricerite</w:t>
      </w:r>
      <w:proofErr w:type="spellEnd"/>
      <w:r w:rsidRPr="0083603F">
        <w:rPr>
          <w:color w:val="000000" w:themeColor="text1"/>
        </w:rPr>
        <w:t xml:space="preserve"> set up “Best Staff” and “Best Manager” award schemes annually to recognize top-performing staffs. Some of them are able to represent the company to participate in competitions </w:t>
      </w:r>
      <w:proofErr w:type="gramStart"/>
      <w:r w:rsidRPr="0083603F">
        <w:rPr>
          <w:color w:val="000000" w:themeColor="text1"/>
        </w:rPr>
        <w:t>e.g.</w:t>
      </w:r>
      <w:proofErr w:type="gramEnd"/>
      <w:r w:rsidRPr="0083603F">
        <w:rPr>
          <w:color w:val="000000" w:themeColor="text1"/>
        </w:rPr>
        <w:t xml:space="preserve"> Service Talent Award by HKRMA</w:t>
      </w:r>
      <w:r w:rsidR="005D63E8" w:rsidRPr="0083603F">
        <w:rPr>
          <w:color w:val="000000" w:themeColor="text1"/>
        </w:rPr>
        <w:t xml:space="preserve"> (</w:t>
      </w:r>
      <w:proofErr w:type="spellStart"/>
      <w:r w:rsidR="005D63E8" w:rsidRPr="0083603F">
        <w:rPr>
          <w:color w:val="000000" w:themeColor="text1"/>
        </w:rPr>
        <w:t>Pricerite</w:t>
      </w:r>
      <w:proofErr w:type="spellEnd"/>
      <w:r w:rsidR="005D63E8" w:rsidRPr="0083603F">
        <w:rPr>
          <w:color w:val="000000" w:themeColor="text1"/>
        </w:rPr>
        <w:t>, 2023).</w:t>
      </w:r>
      <w:r w:rsidRPr="0083603F">
        <w:rPr>
          <w:color w:val="000000" w:themeColor="text1"/>
        </w:rPr>
        <w:t xml:space="preserve"> Moreover, it established </w:t>
      </w:r>
      <w:proofErr w:type="spellStart"/>
      <w:r w:rsidRPr="0083603F">
        <w:rPr>
          <w:color w:val="000000" w:themeColor="text1"/>
        </w:rPr>
        <w:t>Pricerite</w:t>
      </w:r>
      <w:proofErr w:type="spellEnd"/>
      <w:r w:rsidRPr="0083603F">
        <w:rPr>
          <w:color w:val="000000" w:themeColor="text1"/>
        </w:rPr>
        <w:t xml:space="preserve"> Professional Training Institute in 2007, which is dedicated to train staff and develop their retail professionalism. All new staffs are trained to learn about the company’s history, culture, quality management measures and rules and regulations (</w:t>
      </w:r>
      <w:r w:rsidR="0083603F">
        <w:rPr>
          <w:color w:val="000000" w:themeColor="text1"/>
        </w:rPr>
        <w:t xml:space="preserve">Celestial Asia </w:t>
      </w:r>
      <w:proofErr w:type="spellStart"/>
      <w:r w:rsidR="0083603F">
        <w:rPr>
          <w:color w:val="000000" w:themeColor="text1"/>
        </w:rPr>
        <w:t>Secerities</w:t>
      </w:r>
      <w:proofErr w:type="spellEnd"/>
      <w:r w:rsidR="0083603F">
        <w:rPr>
          <w:color w:val="000000" w:themeColor="text1"/>
        </w:rPr>
        <w:t xml:space="preserve"> Holdings Ltd</w:t>
      </w:r>
      <w:r w:rsidRPr="0083603F">
        <w:rPr>
          <w:color w:val="000000" w:themeColor="text1"/>
        </w:rPr>
        <w:t xml:space="preserve">, 2021). </w:t>
      </w:r>
      <w:proofErr w:type="spellStart"/>
      <w:r w:rsidRPr="0083603F">
        <w:rPr>
          <w:color w:val="000000" w:themeColor="text1"/>
        </w:rPr>
        <w:t>Pricerite</w:t>
      </w:r>
      <w:proofErr w:type="spellEnd"/>
      <w:r w:rsidRPr="0083603F">
        <w:rPr>
          <w:color w:val="000000" w:themeColor="text1"/>
        </w:rPr>
        <w:t xml:space="preserve"> also offers retail manager certificate course to train potential staffs to become managers. The company cares about its </w:t>
      </w:r>
      <w:r w:rsidR="005D63E8" w:rsidRPr="0083603F">
        <w:rPr>
          <w:color w:val="000000" w:themeColor="text1"/>
        </w:rPr>
        <w:t>employee’s</w:t>
      </w:r>
      <w:r w:rsidRPr="0083603F">
        <w:rPr>
          <w:color w:val="000000" w:themeColor="text1"/>
        </w:rPr>
        <w:t xml:space="preserve"> retirement needs and provides extra retirement benefits to them, which leads to them being awarded the “Good MPF Employer Award” organized by the Mandatory Provident Fund Schemes Authority (</w:t>
      </w:r>
      <w:r w:rsidR="0083603F">
        <w:rPr>
          <w:color w:val="000000" w:themeColor="text1"/>
        </w:rPr>
        <w:t xml:space="preserve">Celestial Asia </w:t>
      </w:r>
      <w:proofErr w:type="spellStart"/>
      <w:r w:rsidR="0083603F">
        <w:rPr>
          <w:color w:val="000000" w:themeColor="text1"/>
        </w:rPr>
        <w:t>Secerities</w:t>
      </w:r>
      <w:proofErr w:type="spellEnd"/>
      <w:r w:rsidR="0083603F">
        <w:rPr>
          <w:color w:val="000000" w:themeColor="text1"/>
        </w:rPr>
        <w:t xml:space="preserve"> Holdings Ltd,</w:t>
      </w:r>
      <w:r w:rsidR="0083603F">
        <w:rPr>
          <w:color w:val="000000" w:themeColor="text1"/>
        </w:rPr>
        <w:t xml:space="preserve"> 2022</w:t>
      </w:r>
      <w:r w:rsidRPr="0083603F">
        <w:rPr>
          <w:color w:val="000000" w:themeColor="text1"/>
        </w:rPr>
        <w:t>)</w:t>
      </w:r>
      <w:r w:rsidR="0083603F">
        <w:rPr>
          <w:color w:val="000000" w:themeColor="text1"/>
        </w:rPr>
        <w:t>.</w:t>
      </w:r>
    </w:p>
    <w:p w14:paraId="11764D10" w14:textId="77777777" w:rsidR="00B96579" w:rsidRPr="0083603F" w:rsidRDefault="00B96579" w:rsidP="00B96579">
      <w:pPr>
        <w:tabs>
          <w:tab w:val="left" w:pos="1633"/>
        </w:tabs>
        <w:rPr>
          <w:color w:val="000000" w:themeColor="text1"/>
        </w:rPr>
      </w:pPr>
    </w:p>
    <w:p w14:paraId="2A91239D" w14:textId="2C221347" w:rsidR="00B96579" w:rsidRPr="0083603F" w:rsidRDefault="00B96579" w:rsidP="00B96579">
      <w:r w:rsidRPr="0083603F">
        <w:t>3.0 Segmentation and Target:</w:t>
      </w:r>
    </w:p>
    <w:p w14:paraId="45285ECB" w14:textId="77777777" w:rsidR="00B96579" w:rsidRPr="0083603F" w:rsidRDefault="00B96579" w:rsidP="00B96579"/>
    <w:p w14:paraId="281D5E45" w14:textId="501E1840" w:rsidR="00B96579" w:rsidRDefault="00B96579" w:rsidP="00B96579">
      <w:r w:rsidRPr="0083603F">
        <w:t xml:space="preserve">Mass marketing is adopted for </w:t>
      </w:r>
      <w:proofErr w:type="spellStart"/>
      <w:r w:rsidRPr="0083603F">
        <w:t>Pricerite</w:t>
      </w:r>
      <w:proofErr w:type="spellEnd"/>
      <w:r w:rsidRPr="0083603F">
        <w:t xml:space="preserve">. </w:t>
      </w:r>
    </w:p>
    <w:p w14:paraId="2D953AEC" w14:textId="77777777" w:rsidR="0083603F" w:rsidRPr="0083603F" w:rsidRDefault="0083603F" w:rsidP="00B96579">
      <w:pPr>
        <w:rPr>
          <w:rFonts w:hint="eastAsia"/>
        </w:rPr>
      </w:pPr>
    </w:p>
    <w:p w14:paraId="6F72778A" w14:textId="4B3881AC" w:rsidR="0083603F" w:rsidRDefault="00B96579" w:rsidP="00B96579">
      <w:r w:rsidRPr="0083603F">
        <w:t xml:space="preserve">The table below shows the comparison of the qualities of </w:t>
      </w:r>
      <w:proofErr w:type="spellStart"/>
      <w:r w:rsidRPr="0083603F">
        <w:t>Pricerite</w:t>
      </w:r>
      <w:proofErr w:type="spellEnd"/>
      <w:r w:rsidRPr="0083603F">
        <w:t xml:space="preserve"> and its two major competitors, IKEA and JHC. Five factors are included to measure the quality of service, including delivery service, warranty, installation service, variety of products and disposal of furniture.</w:t>
      </w:r>
    </w:p>
    <w:p w14:paraId="51D38AE2" w14:textId="51024A3F" w:rsidR="0083603F" w:rsidRDefault="0083603F" w:rsidP="00B96579"/>
    <w:p w14:paraId="5FE73CE9" w14:textId="4518914F" w:rsidR="0083603F" w:rsidRDefault="0083603F" w:rsidP="00B96579"/>
    <w:p w14:paraId="5A8B554B" w14:textId="77777777" w:rsidR="0083603F" w:rsidRPr="0083603F" w:rsidRDefault="0083603F" w:rsidP="00B96579">
      <w:pPr>
        <w:rPr>
          <w:rFonts w:hint="eastAsia"/>
        </w:rPr>
      </w:pPr>
    </w:p>
    <w:p w14:paraId="60D3A886" w14:textId="6B820B9C" w:rsidR="00B96579" w:rsidRPr="0083603F" w:rsidRDefault="00B96579" w:rsidP="00B96579">
      <w:r w:rsidRPr="0083603F">
        <w:lastRenderedPageBreak/>
        <w:t xml:space="preserve">Table 1. Comparison of quality of </w:t>
      </w:r>
      <w:proofErr w:type="spellStart"/>
      <w:r w:rsidRPr="0083603F">
        <w:t>Pricerite</w:t>
      </w:r>
      <w:proofErr w:type="spellEnd"/>
      <w:r w:rsidRPr="0083603F">
        <w:t>, IKEA and JHC</w:t>
      </w:r>
    </w:p>
    <w:tbl>
      <w:tblPr>
        <w:tblStyle w:val="a7"/>
        <w:tblW w:w="8500" w:type="dxa"/>
        <w:tblLook w:val="04A0" w:firstRow="1" w:lastRow="0" w:firstColumn="1" w:lastColumn="0" w:noHBand="0" w:noVBand="1"/>
      </w:tblPr>
      <w:tblGrid>
        <w:gridCol w:w="1555"/>
        <w:gridCol w:w="2268"/>
        <w:gridCol w:w="2126"/>
        <w:gridCol w:w="2551"/>
      </w:tblGrid>
      <w:tr w:rsidR="00B96579" w:rsidRPr="0083603F" w14:paraId="05A7CC8A" w14:textId="77777777" w:rsidTr="0083603F">
        <w:tc>
          <w:tcPr>
            <w:tcW w:w="1555" w:type="dxa"/>
          </w:tcPr>
          <w:p w14:paraId="4A89818C" w14:textId="3E1AE213" w:rsidR="00B96579" w:rsidRPr="0083603F" w:rsidRDefault="00B96579" w:rsidP="00B96579"/>
        </w:tc>
        <w:tc>
          <w:tcPr>
            <w:tcW w:w="2268" w:type="dxa"/>
          </w:tcPr>
          <w:p w14:paraId="183BB3E0" w14:textId="6AF9A24A" w:rsidR="00B96579" w:rsidRPr="0083603F" w:rsidRDefault="00B96579" w:rsidP="00B96579">
            <w:proofErr w:type="spellStart"/>
            <w:r w:rsidRPr="0083603F">
              <w:t>Pricerite</w:t>
            </w:r>
            <w:proofErr w:type="spellEnd"/>
          </w:p>
        </w:tc>
        <w:tc>
          <w:tcPr>
            <w:tcW w:w="2126" w:type="dxa"/>
          </w:tcPr>
          <w:p w14:paraId="45704DF3" w14:textId="5210E8B0" w:rsidR="00B96579" w:rsidRPr="0083603F" w:rsidRDefault="00B96579" w:rsidP="00B96579">
            <w:r w:rsidRPr="0083603F">
              <w:t>IKEA</w:t>
            </w:r>
          </w:p>
        </w:tc>
        <w:tc>
          <w:tcPr>
            <w:tcW w:w="2551" w:type="dxa"/>
          </w:tcPr>
          <w:p w14:paraId="006B3840" w14:textId="513F0672" w:rsidR="00B96579" w:rsidRPr="0083603F" w:rsidRDefault="00B96579" w:rsidP="00B96579">
            <w:r w:rsidRPr="0083603F">
              <w:t>JHC</w:t>
            </w:r>
          </w:p>
        </w:tc>
      </w:tr>
      <w:tr w:rsidR="00B96579" w:rsidRPr="0083603F" w14:paraId="6D9FE868" w14:textId="77777777" w:rsidTr="0083603F">
        <w:tc>
          <w:tcPr>
            <w:tcW w:w="1555" w:type="dxa"/>
          </w:tcPr>
          <w:p w14:paraId="115E8B83" w14:textId="72D09698" w:rsidR="00B96579" w:rsidRPr="0083603F" w:rsidRDefault="00B96579" w:rsidP="00B96579">
            <w:r w:rsidRPr="0083603F">
              <w:t>Delivery service</w:t>
            </w:r>
          </w:p>
        </w:tc>
        <w:tc>
          <w:tcPr>
            <w:tcW w:w="2268" w:type="dxa"/>
          </w:tcPr>
          <w:p w14:paraId="731AD35A" w14:textId="423E1A90" w:rsidR="00B96579" w:rsidRPr="0083603F" w:rsidRDefault="00B96579" w:rsidP="00B96579">
            <w:r w:rsidRPr="0083603F">
              <w:t>Home delivery service, pick-up at 17 stores</w:t>
            </w:r>
          </w:p>
        </w:tc>
        <w:tc>
          <w:tcPr>
            <w:tcW w:w="2126" w:type="dxa"/>
          </w:tcPr>
          <w:p w14:paraId="672B1313" w14:textId="2BD999B4" w:rsidR="00B96579" w:rsidRPr="0083603F" w:rsidRDefault="00B96579" w:rsidP="00B96579">
            <w:r w:rsidRPr="0083603F">
              <w:t xml:space="preserve">Home delivery service, pick-up service at stores, </w:t>
            </w:r>
            <w:proofErr w:type="spellStart"/>
            <w:r w:rsidRPr="0083603F">
              <w:t>self pick-up</w:t>
            </w:r>
            <w:proofErr w:type="spellEnd"/>
            <w:r w:rsidRPr="0083603F">
              <w:t xml:space="preserve"> locker, 7-eleven pick-up service</w:t>
            </w:r>
          </w:p>
        </w:tc>
        <w:tc>
          <w:tcPr>
            <w:tcW w:w="2551" w:type="dxa"/>
          </w:tcPr>
          <w:p w14:paraId="7A87AD5F" w14:textId="5EEDAE1E" w:rsidR="00B96579" w:rsidRPr="0083603F" w:rsidRDefault="00B96579" w:rsidP="00B96579">
            <w:r w:rsidRPr="0083603F">
              <w:t>Home delivery service, pick-up service in over 280 stores</w:t>
            </w:r>
          </w:p>
        </w:tc>
      </w:tr>
      <w:tr w:rsidR="00B96579" w:rsidRPr="0083603F" w14:paraId="30AF225A" w14:textId="77777777" w:rsidTr="0083603F">
        <w:tc>
          <w:tcPr>
            <w:tcW w:w="1555" w:type="dxa"/>
          </w:tcPr>
          <w:p w14:paraId="4D3633CA" w14:textId="43CA7FB4" w:rsidR="00B96579" w:rsidRPr="0083603F" w:rsidRDefault="00B96579" w:rsidP="00B96579">
            <w:r w:rsidRPr="0083603F">
              <w:t>Warranty</w:t>
            </w:r>
          </w:p>
        </w:tc>
        <w:tc>
          <w:tcPr>
            <w:tcW w:w="2268" w:type="dxa"/>
          </w:tcPr>
          <w:p w14:paraId="336D99DC" w14:textId="71AAC153" w:rsidR="00B96579" w:rsidRPr="0083603F" w:rsidRDefault="00B96579" w:rsidP="00B96579">
            <w:pPr>
              <w:tabs>
                <w:tab w:val="left" w:pos="1633"/>
              </w:tabs>
              <w:rPr>
                <w:color w:val="000000" w:themeColor="text1"/>
              </w:rPr>
            </w:pPr>
            <w:r w:rsidRPr="0083603F">
              <w:t xml:space="preserve">20 years of structural warranty for wooden furniture, </w:t>
            </w:r>
            <w:r w:rsidRPr="0083603F">
              <w:rPr>
                <w:color w:val="000000" w:themeColor="text1"/>
              </w:rPr>
              <w:t>factory maintenance for transformer furniture</w:t>
            </w:r>
          </w:p>
        </w:tc>
        <w:tc>
          <w:tcPr>
            <w:tcW w:w="2126" w:type="dxa"/>
          </w:tcPr>
          <w:p w14:paraId="0EB45FB9" w14:textId="130EBAD1" w:rsidR="00B96579" w:rsidRPr="0083603F" w:rsidRDefault="00B96579" w:rsidP="00B96579">
            <w:r w:rsidRPr="0083603F">
              <w:t>Offers 10-20 years of warranty for furniture except for kitchen cabinets</w:t>
            </w:r>
          </w:p>
        </w:tc>
        <w:tc>
          <w:tcPr>
            <w:tcW w:w="2551" w:type="dxa"/>
          </w:tcPr>
          <w:p w14:paraId="38C8E4AB" w14:textId="352B7B8F" w:rsidR="00B96579" w:rsidRPr="0083603F" w:rsidRDefault="00B96579" w:rsidP="00B96579">
            <w:r w:rsidRPr="0083603F">
              <w:t>None for furniture</w:t>
            </w:r>
          </w:p>
        </w:tc>
      </w:tr>
      <w:tr w:rsidR="00B96579" w:rsidRPr="0083603F" w14:paraId="3A5CCAF8" w14:textId="77777777" w:rsidTr="0083603F">
        <w:tc>
          <w:tcPr>
            <w:tcW w:w="1555" w:type="dxa"/>
          </w:tcPr>
          <w:p w14:paraId="38E8C3E8" w14:textId="77C5B50D" w:rsidR="00B96579" w:rsidRPr="0083603F" w:rsidRDefault="00B96579" w:rsidP="00B96579">
            <w:r w:rsidRPr="0083603F">
              <w:t>Installation service</w:t>
            </w:r>
          </w:p>
        </w:tc>
        <w:tc>
          <w:tcPr>
            <w:tcW w:w="2268" w:type="dxa"/>
          </w:tcPr>
          <w:p w14:paraId="54B06921" w14:textId="4C37C5D5" w:rsidR="00B96579" w:rsidRPr="0083603F" w:rsidRDefault="00B96579" w:rsidP="00B96579">
            <w:r w:rsidRPr="0083603F">
              <w:t>Available without wall mounting service</w:t>
            </w:r>
          </w:p>
        </w:tc>
        <w:tc>
          <w:tcPr>
            <w:tcW w:w="2126" w:type="dxa"/>
          </w:tcPr>
          <w:p w14:paraId="0EBE0CA1" w14:textId="42274148" w:rsidR="00B96579" w:rsidRPr="0083603F" w:rsidRDefault="00B96579" w:rsidP="00B96579">
            <w:r w:rsidRPr="0083603F">
              <w:t>Available</w:t>
            </w:r>
          </w:p>
        </w:tc>
        <w:tc>
          <w:tcPr>
            <w:tcW w:w="2551" w:type="dxa"/>
          </w:tcPr>
          <w:p w14:paraId="666E287E" w14:textId="451881A1" w:rsidR="00B96579" w:rsidRPr="0083603F" w:rsidRDefault="00B96579" w:rsidP="00B96579">
            <w:r w:rsidRPr="0083603F">
              <w:t>Available</w:t>
            </w:r>
          </w:p>
          <w:p w14:paraId="2BF736B6" w14:textId="1E1D8E9C" w:rsidR="00B96579" w:rsidRPr="0083603F" w:rsidRDefault="00B96579" w:rsidP="00B96579">
            <w:r w:rsidRPr="0083603F">
              <w:t>(Products do not require wall mounting)</w:t>
            </w:r>
          </w:p>
        </w:tc>
      </w:tr>
      <w:tr w:rsidR="00B96579" w:rsidRPr="0083603F" w14:paraId="701B355E" w14:textId="77777777" w:rsidTr="0083603F">
        <w:tc>
          <w:tcPr>
            <w:tcW w:w="1555" w:type="dxa"/>
          </w:tcPr>
          <w:p w14:paraId="09767B66" w14:textId="2B7394AF" w:rsidR="00B96579" w:rsidRPr="0083603F" w:rsidRDefault="00B96579" w:rsidP="00B96579">
            <w:r w:rsidRPr="0083603F">
              <w:t xml:space="preserve">Variety of products </w:t>
            </w:r>
          </w:p>
        </w:tc>
        <w:tc>
          <w:tcPr>
            <w:tcW w:w="2268" w:type="dxa"/>
          </w:tcPr>
          <w:p w14:paraId="30842D8B" w14:textId="538B449D" w:rsidR="00B96579" w:rsidRPr="0083603F" w:rsidRDefault="00B96579" w:rsidP="00B96579">
            <w:r w:rsidRPr="0083603F">
              <w:t>Middle</w:t>
            </w:r>
          </w:p>
          <w:p w14:paraId="2168ACE2" w14:textId="136B8EB8" w:rsidR="00B96579" w:rsidRPr="0083603F" w:rsidRDefault="00B96579" w:rsidP="00B96579">
            <w:proofErr w:type="gramStart"/>
            <w:r w:rsidRPr="0083603F">
              <w:t>e.g.</w:t>
            </w:r>
            <w:proofErr w:type="gramEnd"/>
            <w:r w:rsidRPr="0083603F">
              <w:t xml:space="preserve"> 95 for leather and coated fabric sofa varieties</w:t>
            </w:r>
          </w:p>
        </w:tc>
        <w:tc>
          <w:tcPr>
            <w:tcW w:w="2126" w:type="dxa"/>
          </w:tcPr>
          <w:p w14:paraId="12F56E86" w14:textId="77777777" w:rsidR="00B96579" w:rsidRPr="0083603F" w:rsidRDefault="00B96579" w:rsidP="00B96579">
            <w:r w:rsidRPr="0083603F">
              <w:t>High</w:t>
            </w:r>
          </w:p>
          <w:p w14:paraId="47BD0FC0" w14:textId="00000EA0" w:rsidR="00B96579" w:rsidRPr="0083603F" w:rsidRDefault="00B96579" w:rsidP="00B96579">
            <w:proofErr w:type="gramStart"/>
            <w:r w:rsidRPr="0083603F">
              <w:t>e.g.</w:t>
            </w:r>
            <w:proofErr w:type="gramEnd"/>
            <w:r w:rsidRPr="0083603F">
              <w:t xml:space="preserve"> 144 leather and coated fabric sofa varieties</w:t>
            </w:r>
          </w:p>
        </w:tc>
        <w:tc>
          <w:tcPr>
            <w:tcW w:w="2551" w:type="dxa"/>
          </w:tcPr>
          <w:p w14:paraId="19BB25A0" w14:textId="77777777" w:rsidR="00B96579" w:rsidRPr="0083603F" w:rsidRDefault="00B96579" w:rsidP="00B96579">
            <w:r w:rsidRPr="0083603F">
              <w:t>Low</w:t>
            </w:r>
          </w:p>
          <w:p w14:paraId="3B1214B0" w14:textId="23F77DDF" w:rsidR="00B96579" w:rsidRPr="0083603F" w:rsidRDefault="00B96579" w:rsidP="00B96579">
            <w:proofErr w:type="gramStart"/>
            <w:r w:rsidRPr="0083603F">
              <w:t>e.g.</w:t>
            </w:r>
            <w:proofErr w:type="gramEnd"/>
            <w:r w:rsidRPr="0083603F">
              <w:t xml:space="preserve"> 49 leather and coated fabric sofa varieties</w:t>
            </w:r>
          </w:p>
        </w:tc>
      </w:tr>
      <w:tr w:rsidR="00B96579" w:rsidRPr="0083603F" w14:paraId="580936B2" w14:textId="77777777" w:rsidTr="0083603F">
        <w:tc>
          <w:tcPr>
            <w:tcW w:w="1555" w:type="dxa"/>
          </w:tcPr>
          <w:p w14:paraId="483698D4" w14:textId="36BD23A9" w:rsidR="00B96579" w:rsidRPr="0083603F" w:rsidRDefault="00B96579" w:rsidP="00B96579">
            <w:r w:rsidRPr="0083603F">
              <w:t>Disposal of furniture service</w:t>
            </w:r>
          </w:p>
        </w:tc>
        <w:tc>
          <w:tcPr>
            <w:tcW w:w="2268" w:type="dxa"/>
          </w:tcPr>
          <w:p w14:paraId="7191E3E4" w14:textId="4B954169" w:rsidR="00B96579" w:rsidRPr="0083603F" w:rsidRDefault="00B96579" w:rsidP="00B96579">
            <w:r w:rsidRPr="0083603F">
              <w:t>Unavailable</w:t>
            </w:r>
          </w:p>
        </w:tc>
        <w:tc>
          <w:tcPr>
            <w:tcW w:w="2126" w:type="dxa"/>
          </w:tcPr>
          <w:p w14:paraId="04E08ABB" w14:textId="37FB28A5" w:rsidR="00B96579" w:rsidRPr="0083603F" w:rsidRDefault="00B96579" w:rsidP="00B96579">
            <w:r w:rsidRPr="0083603F">
              <w:t xml:space="preserve">Available </w:t>
            </w:r>
          </w:p>
        </w:tc>
        <w:tc>
          <w:tcPr>
            <w:tcW w:w="2551" w:type="dxa"/>
          </w:tcPr>
          <w:p w14:paraId="3536E6CD" w14:textId="558D1275" w:rsidR="00B96579" w:rsidRPr="0083603F" w:rsidRDefault="00B96579" w:rsidP="00B96579">
            <w:r w:rsidRPr="0083603F">
              <w:t>Available</w:t>
            </w:r>
          </w:p>
        </w:tc>
      </w:tr>
    </w:tbl>
    <w:p w14:paraId="3F15BA52" w14:textId="77777777" w:rsidR="0083603F" w:rsidRDefault="0083603F" w:rsidP="00B96579"/>
    <w:p w14:paraId="024E65DE" w14:textId="77777777" w:rsidR="0083603F" w:rsidRDefault="00B96579" w:rsidP="0083603F">
      <w:r w:rsidRPr="0083603F">
        <w:t xml:space="preserve">Based on the above comparison of qualities, the quality-price relationship positioning map is drawn below. </w:t>
      </w:r>
    </w:p>
    <w:p w14:paraId="0BBF0A98" w14:textId="06FF117C" w:rsidR="00B96579" w:rsidRPr="0083603F" w:rsidRDefault="00B96579" w:rsidP="0083603F">
      <w:pPr>
        <w:jc w:val="center"/>
      </w:pPr>
      <w:r w:rsidRPr="0083603F">
        <w:t>Positioning Map (Quality Vs Price)</w:t>
      </w:r>
    </w:p>
    <w:p w14:paraId="1F8DF3DE" w14:textId="53EBE626" w:rsidR="00B96579" w:rsidRPr="0083603F" w:rsidRDefault="0083603F" w:rsidP="00B96579">
      <w:r w:rsidRPr="0083603F">
        <w:rPr>
          <w:color w:val="000000" w:themeColor="text1"/>
        </w:rPr>
        <w:drawing>
          <wp:anchor distT="0" distB="0" distL="114300" distR="114300" simplePos="0" relativeHeight="251658240" behindDoc="0" locked="0" layoutInCell="1" allowOverlap="1" wp14:anchorId="1E1B72CB" wp14:editId="07F84412">
            <wp:simplePos x="0" y="0"/>
            <wp:positionH relativeFrom="column">
              <wp:posOffset>1015853</wp:posOffset>
            </wp:positionH>
            <wp:positionV relativeFrom="paragraph">
              <wp:posOffset>121285</wp:posOffset>
            </wp:positionV>
            <wp:extent cx="3602308" cy="2313354"/>
            <wp:effectExtent l="0" t="0" r="508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02308" cy="2313354"/>
                    </a:xfrm>
                    <a:prstGeom prst="rect">
                      <a:avLst/>
                    </a:prstGeom>
                  </pic:spPr>
                </pic:pic>
              </a:graphicData>
            </a:graphic>
            <wp14:sizeRelH relativeFrom="page">
              <wp14:pctWidth>0</wp14:pctWidth>
            </wp14:sizeRelH>
            <wp14:sizeRelV relativeFrom="page">
              <wp14:pctHeight>0</wp14:pctHeight>
            </wp14:sizeRelV>
          </wp:anchor>
        </w:drawing>
      </w:r>
    </w:p>
    <w:p w14:paraId="1241786A" w14:textId="7E7E7217" w:rsidR="00B96579" w:rsidRPr="0083603F" w:rsidRDefault="00B96579" w:rsidP="00B96579">
      <w:pPr>
        <w:tabs>
          <w:tab w:val="left" w:pos="1633"/>
        </w:tabs>
        <w:rPr>
          <w:color w:val="000000" w:themeColor="text1"/>
        </w:rPr>
      </w:pPr>
    </w:p>
    <w:p w14:paraId="3114EF5E" w14:textId="1BE91B25" w:rsidR="00B96579" w:rsidRDefault="00B96579" w:rsidP="00953895">
      <w:pPr>
        <w:tabs>
          <w:tab w:val="left" w:pos="1633"/>
        </w:tabs>
        <w:rPr>
          <w:color w:val="000000" w:themeColor="text1"/>
        </w:rPr>
      </w:pPr>
      <w:r w:rsidRPr="0083603F">
        <w:rPr>
          <w:color w:val="000000" w:themeColor="text1"/>
        </w:rPr>
        <w:t xml:space="preserve"> </w:t>
      </w:r>
    </w:p>
    <w:p w14:paraId="58C31E07" w14:textId="5E2118E3" w:rsidR="0083603F" w:rsidRDefault="0083603F" w:rsidP="00953895">
      <w:pPr>
        <w:tabs>
          <w:tab w:val="left" w:pos="1633"/>
        </w:tabs>
        <w:rPr>
          <w:color w:val="000000" w:themeColor="text1"/>
        </w:rPr>
      </w:pPr>
    </w:p>
    <w:p w14:paraId="36C49C73" w14:textId="2FB2B568" w:rsidR="0083603F" w:rsidRDefault="0083603F" w:rsidP="00953895">
      <w:pPr>
        <w:tabs>
          <w:tab w:val="left" w:pos="1633"/>
        </w:tabs>
        <w:rPr>
          <w:color w:val="000000" w:themeColor="text1"/>
        </w:rPr>
      </w:pPr>
    </w:p>
    <w:p w14:paraId="75E61126" w14:textId="162CCBC1" w:rsidR="0083603F" w:rsidRDefault="0083603F" w:rsidP="00953895">
      <w:pPr>
        <w:tabs>
          <w:tab w:val="left" w:pos="1633"/>
        </w:tabs>
        <w:rPr>
          <w:color w:val="000000" w:themeColor="text1"/>
        </w:rPr>
      </w:pPr>
    </w:p>
    <w:p w14:paraId="4F9162C9" w14:textId="1787914A" w:rsidR="0083603F" w:rsidRDefault="0083603F" w:rsidP="00953895">
      <w:pPr>
        <w:tabs>
          <w:tab w:val="left" w:pos="1633"/>
        </w:tabs>
        <w:rPr>
          <w:color w:val="000000" w:themeColor="text1"/>
        </w:rPr>
      </w:pPr>
    </w:p>
    <w:p w14:paraId="46DD764F" w14:textId="391097E8" w:rsidR="0083603F" w:rsidRDefault="0083603F" w:rsidP="00953895">
      <w:pPr>
        <w:tabs>
          <w:tab w:val="left" w:pos="1633"/>
        </w:tabs>
        <w:rPr>
          <w:color w:val="000000" w:themeColor="text1"/>
        </w:rPr>
      </w:pPr>
    </w:p>
    <w:p w14:paraId="4CA065A3" w14:textId="40680D8F" w:rsidR="0083603F" w:rsidRDefault="0083603F" w:rsidP="00953895">
      <w:pPr>
        <w:tabs>
          <w:tab w:val="left" w:pos="1633"/>
        </w:tabs>
        <w:rPr>
          <w:color w:val="000000" w:themeColor="text1"/>
        </w:rPr>
      </w:pPr>
    </w:p>
    <w:p w14:paraId="72DCFDA3" w14:textId="22FB5C7D" w:rsidR="0083603F" w:rsidRDefault="0083603F" w:rsidP="00953895">
      <w:pPr>
        <w:tabs>
          <w:tab w:val="left" w:pos="1633"/>
        </w:tabs>
        <w:rPr>
          <w:color w:val="000000" w:themeColor="text1"/>
        </w:rPr>
      </w:pPr>
    </w:p>
    <w:p w14:paraId="2017EE12" w14:textId="77777777" w:rsidR="0083603F" w:rsidRPr="0083603F" w:rsidRDefault="0083603F" w:rsidP="00953895">
      <w:pPr>
        <w:tabs>
          <w:tab w:val="left" w:pos="1633"/>
        </w:tabs>
        <w:rPr>
          <w:rFonts w:hint="eastAsia"/>
          <w:color w:val="000000" w:themeColor="text1"/>
          <w:shd w:val="clear" w:color="auto" w:fill="FFFFFF"/>
        </w:rPr>
      </w:pPr>
    </w:p>
    <w:p w14:paraId="08CAB1D1" w14:textId="1D17762A" w:rsidR="00B96579" w:rsidRPr="0083603F" w:rsidRDefault="005D63E8" w:rsidP="00953895">
      <w:pPr>
        <w:tabs>
          <w:tab w:val="left" w:pos="1633"/>
        </w:tabs>
        <w:rPr>
          <w:color w:val="000000" w:themeColor="text1"/>
        </w:rPr>
      </w:pPr>
      <w:r w:rsidRPr="0083603F">
        <w:rPr>
          <w:color w:val="000000" w:themeColor="text1"/>
        </w:rPr>
        <w:lastRenderedPageBreak/>
        <w:t xml:space="preserve">4.0 </w:t>
      </w:r>
      <w:r w:rsidR="00B96579" w:rsidRPr="0083603F">
        <w:rPr>
          <w:color w:val="000000" w:themeColor="text1"/>
        </w:rPr>
        <w:t>Marketing mix is different marketing decisions being used by a company to market its goods and services</w:t>
      </w:r>
      <w:r w:rsidRPr="0083603F">
        <w:rPr>
          <w:color w:val="000000" w:themeColor="text1"/>
        </w:rPr>
        <w:t xml:space="preserve"> (Singh, 2012).</w:t>
      </w:r>
    </w:p>
    <w:p w14:paraId="060B6A77" w14:textId="77777777" w:rsidR="005D63E8" w:rsidRPr="0083603F" w:rsidRDefault="005D63E8" w:rsidP="00953895">
      <w:pPr>
        <w:tabs>
          <w:tab w:val="left" w:pos="1633"/>
        </w:tabs>
        <w:rPr>
          <w:color w:val="000000" w:themeColor="text1"/>
        </w:rPr>
      </w:pPr>
    </w:p>
    <w:p w14:paraId="354E9DEB" w14:textId="640F65C5" w:rsidR="00B96579" w:rsidRPr="0083603F" w:rsidRDefault="005D63E8" w:rsidP="00953895">
      <w:pPr>
        <w:tabs>
          <w:tab w:val="left" w:pos="1633"/>
        </w:tabs>
        <w:rPr>
          <w:color w:val="000000" w:themeColor="text1"/>
        </w:rPr>
      </w:pPr>
      <w:r w:rsidRPr="0083603F">
        <w:rPr>
          <w:color w:val="000000" w:themeColor="text1"/>
        </w:rPr>
        <w:t xml:space="preserve">4.1 </w:t>
      </w:r>
      <w:r w:rsidR="00B96579" w:rsidRPr="0083603F">
        <w:rPr>
          <w:color w:val="000000" w:themeColor="text1"/>
        </w:rPr>
        <w:t>Product</w:t>
      </w:r>
    </w:p>
    <w:p w14:paraId="6A31286D" w14:textId="6B4DC831" w:rsidR="00B96579" w:rsidRPr="0083603F" w:rsidRDefault="00B96579" w:rsidP="00953895">
      <w:pPr>
        <w:tabs>
          <w:tab w:val="left" w:pos="1633"/>
        </w:tabs>
        <w:rPr>
          <w:color w:val="000000" w:themeColor="text1"/>
        </w:rPr>
      </w:pPr>
      <w:r w:rsidRPr="0083603F">
        <w:rPr>
          <w:color w:val="000000" w:themeColor="text1"/>
        </w:rPr>
        <w:t xml:space="preserve">To echo with the core values of </w:t>
      </w:r>
      <w:proofErr w:type="spellStart"/>
      <w:r w:rsidRPr="0083603F">
        <w:rPr>
          <w:color w:val="000000" w:themeColor="text1"/>
        </w:rPr>
        <w:t>Pricerite</w:t>
      </w:r>
      <w:proofErr w:type="spellEnd"/>
      <w:r w:rsidRPr="0083603F">
        <w:rPr>
          <w:color w:val="000000" w:themeColor="text1"/>
        </w:rPr>
        <w:t xml:space="preserve"> “Limited Space, Unlimited Creativity”, a lot of its products are space-saving and transformable. For example, it launched Space Cube in 2020, which consists of multiple multifunctional modular system that form raised platform to enhance home storage space. The modular system allows various combinations of formation of platform, which </w:t>
      </w:r>
      <w:r w:rsidR="005D63E8" w:rsidRPr="0083603F">
        <w:rPr>
          <w:color w:val="000000" w:themeColor="text1"/>
        </w:rPr>
        <w:t>can</w:t>
      </w:r>
      <w:r w:rsidRPr="0083603F">
        <w:rPr>
          <w:color w:val="000000" w:themeColor="text1"/>
        </w:rPr>
        <w:t xml:space="preserve"> better meet the needs of customers. </w:t>
      </w:r>
      <w:proofErr w:type="spellStart"/>
      <w:r w:rsidRPr="0083603F">
        <w:rPr>
          <w:color w:val="000000" w:themeColor="text1"/>
        </w:rPr>
        <w:t>Pricerite</w:t>
      </w:r>
      <w:proofErr w:type="spellEnd"/>
      <w:r w:rsidRPr="0083603F">
        <w:rPr>
          <w:color w:val="000000" w:themeColor="text1"/>
        </w:rPr>
        <w:t xml:space="preserve"> offers 20 years of structural warranty for wooden furniture, 30 days of warranty for specified furniture accessories and factory maintenance for transformer furniture. </w:t>
      </w:r>
      <w:proofErr w:type="spellStart"/>
      <w:r w:rsidR="005D63E8" w:rsidRPr="0083603F">
        <w:rPr>
          <w:color w:val="000000" w:themeColor="text1"/>
        </w:rPr>
        <w:t>Pricerite</w:t>
      </w:r>
      <w:proofErr w:type="spellEnd"/>
      <w:r w:rsidR="005D63E8" w:rsidRPr="0083603F">
        <w:rPr>
          <w:color w:val="000000" w:themeColor="text1"/>
        </w:rPr>
        <w:t xml:space="preserve"> also incorporated technology into its products by launching smart home devices. For example, the ZigBee Wireless Technology allows remote control of lighting, curtains etc. The incorporation of technology can attract younger generations. To cater to the needs of the elderly, the smart home devices can utilize voice control instead of mobile phone control. </w:t>
      </w:r>
    </w:p>
    <w:p w14:paraId="34A9C825" w14:textId="77777777" w:rsidR="00B96579" w:rsidRPr="0083603F" w:rsidRDefault="00B96579" w:rsidP="00953895">
      <w:pPr>
        <w:tabs>
          <w:tab w:val="left" w:pos="1633"/>
        </w:tabs>
        <w:rPr>
          <w:color w:val="000000" w:themeColor="text1"/>
        </w:rPr>
      </w:pPr>
    </w:p>
    <w:p w14:paraId="5754F4CD" w14:textId="00C31DD7" w:rsidR="00B96579" w:rsidRPr="0083603F" w:rsidRDefault="005D63E8" w:rsidP="00953895">
      <w:pPr>
        <w:tabs>
          <w:tab w:val="left" w:pos="1633"/>
        </w:tabs>
        <w:rPr>
          <w:color w:val="000000" w:themeColor="text1"/>
        </w:rPr>
      </w:pPr>
      <w:r w:rsidRPr="0083603F">
        <w:rPr>
          <w:color w:val="000000" w:themeColor="text1"/>
        </w:rPr>
        <w:t xml:space="preserve">4.2 </w:t>
      </w:r>
      <w:r w:rsidR="00B96579" w:rsidRPr="0083603F">
        <w:rPr>
          <w:color w:val="000000" w:themeColor="text1"/>
        </w:rPr>
        <w:t>Place</w:t>
      </w:r>
    </w:p>
    <w:p w14:paraId="39FB1E10" w14:textId="732379EE" w:rsidR="00B96579" w:rsidRPr="0083603F" w:rsidRDefault="00B96579" w:rsidP="00953895">
      <w:pPr>
        <w:tabs>
          <w:tab w:val="left" w:pos="1633"/>
        </w:tabs>
        <w:rPr>
          <w:color w:val="000000" w:themeColor="text1"/>
        </w:rPr>
      </w:pPr>
      <w:r w:rsidRPr="0083603F">
        <w:rPr>
          <w:color w:val="000000" w:themeColor="text1"/>
        </w:rPr>
        <w:t>Place refers to how a company distribute its product or service to the end user (</w:t>
      </w:r>
      <w:proofErr w:type="spellStart"/>
      <w:r w:rsidRPr="0083603F">
        <w:rPr>
          <w:color w:val="000000" w:themeColor="text1"/>
        </w:rPr>
        <w:t>Goi</w:t>
      </w:r>
      <w:proofErr w:type="spellEnd"/>
      <w:r w:rsidRPr="0083603F">
        <w:rPr>
          <w:color w:val="000000" w:themeColor="text1"/>
        </w:rPr>
        <w:t xml:space="preserve">, 2011). Currently, </w:t>
      </w:r>
      <w:proofErr w:type="spellStart"/>
      <w:r w:rsidRPr="0083603F">
        <w:rPr>
          <w:color w:val="000000" w:themeColor="text1"/>
        </w:rPr>
        <w:t>Pricerite</w:t>
      </w:r>
      <w:proofErr w:type="spellEnd"/>
      <w:r w:rsidRPr="0083603F">
        <w:rPr>
          <w:color w:val="000000" w:themeColor="text1"/>
        </w:rPr>
        <w:t xml:space="preserve"> has 17 physical stores in Hong Kong, including multiple flagship stores.</w:t>
      </w:r>
      <w:r w:rsidR="005D63E8" w:rsidRPr="0083603F">
        <w:rPr>
          <w:color w:val="000000" w:themeColor="text1"/>
        </w:rPr>
        <w:t xml:space="preserve"> </w:t>
      </w:r>
      <w:r w:rsidRPr="0083603F">
        <w:rPr>
          <w:color w:val="000000" w:themeColor="text1"/>
        </w:rPr>
        <w:t xml:space="preserve">The newest flagship store was opened in 2022 in </w:t>
      </w:r>
      <w:proofErr w:type="spellStart"/>
      <w:r w:rsidRPr="0083603F">
        <w:rPr>
          <w:color w:val="000000" w:themeColor="text1"/>
        </w:rPr>
        <w:t>Mongkok</w:t>
      </w:r>
      <w:proofErr w:type="spellEnd"/>
      <w:r w:rsidRPr="0083603F">
        <w:rPr>
          <w:color w:val="000000" w:themeColor="text1"/>
        </w:rPr>
        <w:t xml:space="preserve">, which features large number of technological products. It also allows customers to experience its </w:t>
      </w:r>
      <w:proofErr w:type="spellStart"/>
      <w:r w:rsidRPr="0083603F">
        <w:rPr>
          <w:color w:val="000000" w:themeColor="text1"/>
        </w:rPr>
        <w:t>Pricerite</w:t>
      </w:r>
      <w:proofErr w:type="spellEnd"/>
      <w:r w:rsidRPr="0083603F">
        <w:rPr>
          <w:color w:val="000000" w:themeColor="text1"/>
        </w:rPr>
        <w:t xml:space="preserve"> Space App, further enhancing its online-to-offline business mode. Apart from physical store, it also enables online shopping through its website and App. In 2021, </w:t>
      </w:r>
      <w:proofErr w:type="spellStart"/>
      <w:r w:rsidRPr="0083603F">
        <w:rPr>
          <w:color w:val="000000" w:themeColor="text1"/>
        </w:rPr>
        <w:t>Pricerite</w:t>
      </w:r>
      <w:proofErr w:type="spellEnd"/>
      <w:r w:rsidRPr="0083603F">
        <w:rPr>
          <w:color w:val="000000" w:themeColor="text1"/>
        </w:rPr>
        <w:t xml:space="preserve"> partnered with TMALL HK and over 2000 products are available on the online platform. The multiple distribution channels increase the accessibility of its products to customers. Backward integration, a form of vertical integration in which a company expands its roles to fulfill supply activities, is also adopted in </w:t>
      </w:r>
      <w:proofErr w:type="spellStart"/>
      <w:r w:rsidRPr="0083603F">
        <w:rPr>
          <w:color w:val="000000" w:themeColor="text1"/>
        </w:rPr>
        <w:t>Pricerite</w:t>
      </w:r>
      <w:proofErr w:type="spellEnd"/>
      <w:r w:rsidRPr="0083603F">
        <w:rPr>
          <w:color w:val="000000" w:themeColor="text1"/>
        </w:rPr>
        <w:t xml:space="preserve"> (</w:t>
      </w:r>
      <w:r w:rsidRPr="0083603F">
        <w:rPr>
          <w:color w:val="000000" w:themeColor="text1"/>
        </w:rPr>
        <w:t>Lin et al., 2014</w:t>
      </w:r>
      <w:r w:rsidRPr="0083603F">
        <w:rPr>
          <w:color w:val="000000" w:themeColor="text1"/>
        </w:rPr>
        <w:t xml:space="preserve">). For example, </w:t>
      </w:r>
      <w:proofErr w:type="spellStart"/>
      <w:r w:rsidRPr="0083603F">
        <w:rPr>
          <w:color w:val="000000" w:themeColor="text1"/>
        </w:rPr>
        <w:t>Pricerite</w:t>
      </w:r>
      <w:proofErr w:type="spellEnd"/>
      <w:r w:rsidRPr="0083603F">
        <w:rPr>
          <w:color w:val="000000" w:themeColor="text1"/>
        </w:rPr>
        <w:t xml:space="preserve"> launched its house brand SOHO NOVO that offer products of higher quality that pass various quality tests. The adoption of backward integration allows </w:t>
      </w:r>
      <w:proofErr w:type="spellStart"/>
      <w:r w:rsidRPr="0083603F">
        <w:rPr>
          <w:color w:val="000000" w:themeColor="text1"/>
        </w:rPr>
        <w:t>Pricerite</w:t>
      </w:r>
      <w:proofErr w:type="spellEnd"/>
      <w:r w:rsidRPr="0083603F">
        <w:rPr>
          <w:color w:val="000000" w:themeColor="text1"/>
        </w:rPr>
        <w:t xml:space="preserve"> to better control its products’ quality (Lin et al., 2014). </w:t>
      </w:r>
      <w:r w:rsidR="005D63E8" w:rsidRPr="0083603F">
        <w:rPr>
          <w:color w:val="000000" w:themeColor="text1"/>
        </w:rPr>
        <w:t xml:space="preserve">Currently, </w:t>
      </w:r>
      <w:proofErr w:type="spellStart"/>
      <w:r w:rsidR="005D63E8" w:rsidRPr="0083603F">
        <w:rPr>
          <w:color w:val="000000" w:themeColor="text1"/>
        </w:rPr>
        <w:t>Pricerite</w:t>
      </w:r>
      <w:proofErr w:type="spellEnd"/>
      <w:r w:rsidR="005D63E8" w:rsidRPr="0083603F">
        <w:rPr>
          <w:color w:val="000000" w:themeColor="text1"/>
        </w:rPr>
        <w:t xml:space="preserve"> enables online instant messaging enquiries and telephone enquiries. However, both methods are not efficient. The messaging online enquiry method does not enable direct communication to a person. Rather, it is an online chatbot that provides set answers and not able to answer questions. </w:t>
      </w:r>
    </w:p>
    <w:p w14:paraId="4B11A1C8" w14:textId="5A5813B8" w:rsidR="00B96579" w:rsidRDefault="00B96579" w:rsidP="00953895">
      <w:pPr>
        <w:tabs>
          <w:tab w:val="left" w:pos="1633"/>
        </w:tabs>
        <w:rPr>
          <w:color w:val="000000" w:themeColor="text1"/>
        </w:rPr>
      </w:pPr>
    </w:p>
    <w:p w14:paraId="7FF967FC" w14:textId="77777777" w:rsidR="0083603F" w:rsidRPr="0083603F" w:rsidRDefault="0083603F" w:rsidP="00953895">
      <w:pPr>
        <w:tabs>
          <w:tab w:val="left" w:pos="1633"/>
        </w:tabs>
        <w:rPr>
          <w:rFonts w:hint="eastAsia"/>
          <w:color w:val="000000" w:themeColor="text1"/>
        </w:rPr>
      </w:pPr>
    </w:p>
    <w:p w14:paraId="7260EA8D" w14:textId="13DA3CD9" w:rsidR="00B96579" w:rsidRPr="0083603F" w:rsidRDefault="005D63E8" w:rsidP="00953895">
      <w:pPr>
        <w:tabs>
          <w:tab w:val="left" w:pos="1633"/>
        </w:tabs>
        <w:rPr>
          <w:color w:val="000000" w:themeColor="text1"/>
        </w:rPr>
      </w:pPr>
      <w:r w:rsidRPr="0083603F">
        <w:rPr>
          <w:color w:val="000000" w:themeColor="text1"/>
        </w:rPr>
        <w:lastRenderedPageBreak/>
        <w:t xml:space="preserve">4.3 </w:t>
      </w:r>
      <w:r w:rsidR="00B96579" w:rsidRPr="0083603F">
        <w:rPr>
          <w:color w:val="000000" w:themeColor="text1"/>
        </w:rPr>
        <w:t>Price</w:t>
      </w:r>
    </w:p>
    <w:p w14:paraId="5CA23710" w14:textId="075116A0" w:rsidR="00B96579" w:rsidRPr="0083603F" w:rsidRDefault="00B96579" w:rsidP="00953895">
      <w:pPr>
        <w:tabs>
          <w:tab w:val="left" w:pos="1633"/>
        </w:tabs>
        <w:rPr>
          <w:color w:val="000000" w:themeColor="text1"/>
        </w:rPr>
      </w:pPr>
      <w:r w:rsidRPr="0083603F">
        <w:rPr>
          <w:color w:val="000000" w:themeColor="text1"/>
        </w:rPr>
        <w:t xml:space="preserve">Promotional pricing is adopted frequently </w:t>
      </w:r>
      <w:r w:rsidR="005D63E8" w:rsidRPr="0083603F">
        <w:rPr>
          <w:color w:val="000000" w:themeColor="text1"/>
        </w:rPr>
        <w:t>that</w:t>
      </w:r>
      <w:r w:rsidRPr="0083603F">
        <w:rPr>
          <w:color w:val="000000" w:themeColor="text1"/>
        </w:rPr>
        <w:t xml:space="preserve"> certain types of products enjoy reduced price temporarily. Price lining is also used. For example, when purchasing specified chairs, seating pads will be provided for free. Customers can enjoy discount with specified payment methods, for example when customers purchase up to $100 in offline stores on Thursday in 2023 and pay by Octopus card, they can enjoy 5% off. Installment payment in 6 or 12 months is also available when purchasing $10000 or above furniture. </w:t>
      </w:r>
      <w:r w:rsidR="005D63E8" w:rsidRPr="0083603F">
        <w:rPr>
          <w:color w:val="000000" w:themeColor="text1"/>
        </w:rPr>
        <w:t>Customers are also able to pay by cryptocurrency. These online payment methods are effective for Generation Y and Z, who always browse the internet and use cutting edge technologies (</w:t>
      </w:r>
      <w:r w:rsidR="005D63E8" w:rsidRPr="0083603F">
        <w:rPr>
          <w:color w:val="000000" w:themeColor="text1"/>
        </w:rPr>
        <w:t>Williams and Page, 20</w:t>
      </w:r>
      <w:r w:rsidR="0083603F" w:rsidRPr="0083603F">
        <w:rPr>
          <w:color w:val="000000" w:themeColor="text1"/>
        </w:rPr>
        <w:t>11</w:t>
      </w:r>
      <w:r w:rsidR="005D63E8" w:rsidRPr="0083603F">
        <w:rPr>
          <w:color w:val="000000" w:themeColor="text1"/>
        </w:rPr>
        <w:t>).</w:t>
      </w:r>
    </w:p>
    <w:p w14:paraId="7ADB3C8E" w14:textId="77777777" w:rsidR="005D63E8" w:rsidRPr="0083603F" w:rsidRDefault="005D63E8" w:rsidP="00953895">
      <w:pPr>
        <w:tabs>
          <w:tab w:val="left" w:pos="1633"/>
        </w:tabs>
        <w:rPr>
          <w:color w:val="000000" w:themeColor="text1"/>
        </w:rPr>
      </w:pPr>
    </w:p>
    <w:p w14:paraId="74845343" w14:textId="1764E7BE" w:rsidR="00B96579" w:rsidRPr="0083603F" w:rsidRDefault="005D63E8" w:rsidP="00953895">
      <w:pPr>
        <w:tabs>
          <w:tab w:val="left" w:pos="1633"/>
        </w:tabs>
        <w:rPr>
          <w:color w:val="000000" w:themeColor="text1"/>
        </w:rPr>
      </w:pPr>
      <w:r w:rsidRPr="0083603F">
        <w:rPr>
          <w:color w:val="000000" w:themeColor="text1"/>
        </w:rPr>
        <w:t xml:space="preserve">4.4 </w:t>
      </w:r>
      <w:r w:rsidR="00B96579" w:rsidRPr="0083603F">
        <w:rPr>
          <w:color w:val="000000" w:themeColor="text1"/>
        </w:rPr>
        <w:t>Promotion</w:t>
      </w:r>
    </w:p>
    <w:p w14:paraId="2F73BCB7" w14:textId="7458BB32" w:rsidR="005D63E8" w:rsidRPr="0083603F" w:rsidRDefault="00B96579" w:rsidP="00953895">
      <w:pPr>
        <w:tabs>
          <w:tab w:val="left" w:pos="1633"/>
        </w:tabs>
        <w:rPr>
          <w:color w:val="000000" w:themeColor="text1"/>
        </w:rPr>
      </w:pPr>
      <w:proofErr w:type="spellStart"/>
      <w:r w:rsidRPr="0083603F">
        <w:rPr>
          <w:color w:val="000000" w:themeColor="text1"/>
        </w:rPr>
        <w:t>Pricerite</w:t>
      </w:r>
      <w:proofErr w:type="spellEnd"/>
      <w:r w:rsidRPr="0083603F">
        <w:rPr>
          <w:color w:val="000000" w:themeColor="text1"/>
        </w:rPr>
        <w:t xml:space="preserve"> is involved in various public relations activities. For example, it collaborated with Caring for Children Foundation to launch a NFT Charity Sales in 2022, in which local famous artists were invited to create NFT arts. The profits of the sales of NFT will be donated to Caring for Children Foundation to aid children living in sub-divided flats. This act is in line with its principle, care about Hong Kong people, and helps to enhance the image of </w:t>
      </w:r>
      <w:proofErr w:type="spellStart"/>
      <w:r w:rsidRPr="0083603F">
        <w:rPr>
          <w:color w:val="000000" w:themeColor="text1"/>
        </w:rPr>
        <w:t>Pricerite</w:t>
      </w:r>
      <w:proofErr w:type="spellEnd"/>
      <w:r w:rsidRPr="0083603F">
        <w:rPr>
          <w:color w:val="000000" w:themeColor="text1"/>
        </w:rPr>
        <w:t>.</w:t>
      </w:r>
      <w:r w:rsidRPr="0083603F">
        <w:rPr>
          <w:color w:val="000000" w:themeColor="text1"/>
        </w:rPr>
        <w:t xml:space="preserve"> Also, sales promotion is frequently adopted by </w:t>
      </w:r>
      <w:proofErr w:type="spellStart"/>
      <w:r w:rsidRPr="0083603F">
        <w:rPr>
          <w:color w:val="000000" w:themeColor="text1"/>
        </w:rPr>
        <w:t>Pricerite</w:t>
      </w:r>
      <w:proofErr w:type="spellEnd"/>
      <w:r w:rsidRPr="0083603F">
        <w:rPr>
          <w:color w:val="000000" w:themeColor="text1"/>
        </w:rPr>
        <w:t xml:space="preserve"> including limited hour specials, contests and discounts. An example of contest is that contestants </w:t>
      </w:r>
      <w:r w:rsidR="005D63E8" w:rsidRPr="0083603F">
        <w:rPr>
          <w:color w:val="000000" w:themeColor="text1"/>
        </w:rPr>
        <w:t>need</w:t>
      </w:r>
      <w:r w:rsidRPr="0083603F">
        <w:rPr>
          <w:color w:val="000000" w:themeColor="text1"/>
        </w:rPr>
        <w:t xml:space="preserve"> to design and create a creative photo that features specified kitchen utensils. The photos are submitted to Google Form. Three winners will be selected according to their photo’s creativity and win various kitchen utensils. </w:t>
      </w:r>
      <w:proofErr w:type="spellStart"/>
      <w:r w:rsidRPr="0083603F">
        <w:rPr>
          <w:color w:val="000000" w:themeColor="text1"/>
        </w:rPr>
        <w:t>Pricerite</w:t>
      </w:r>
      <w:proofErr w:type="spellEnd"/>
      <w:r w:rsidRPr="0083603F">
        <w:rPr>
          <w:color w:val="000000" w:themeColor="text1"/>
        </w:rPr>
        <w:t xml:space="preserve"> also utilizes its social media platforms-Facebook, Instagram and YouTube to market its products regularly.</w:t>
      </w:r>
      <w:r w:rsidR="005D63E8" w:rsidRPr="0083603F">
        <w:rPr>
          <w:color w:val="000000" w:themeColor="text1"/>
        </w:rPr>
        <w:t xml:space="preserve"> Most of its promotional activities are targeted at young generations (</w:t>
      </w:r>
      <w:proofErr w:type="gramStart"/>
      <w:r w:rsidR="005D63E8" w:rsidRPr="0083603F">
        <w:rPr>
          <w:color w:val="000000" w:themeColor="text1"/>
        </w:rPr>
        <w:t>e.g.</w:t>
      </w:r>
      <w:proofErr w:type="gramEnd"/>
      <w:r w:rsidR="005D63E8" w:rsidRPr="0083603F">
        <w:rPr>
          <w:color w:val="000000" w:themeColor="text1"/>
        </w:rPr>
        <w:t xml:space="preserve"> NFT and creative photo design). To cater to the older generations, TV advertising is recommended. Other than using contest only, sweepstakes can also be used to cater to the mass market. The internet content can also be customized to meet the needs of older generation </w:t>
      </w:r>
      <w:proofErr w:type="gramStart"/>
      <w:r w:rsidR="005D63E8" w:rsidRPr="0083603F">
        <w:rPr>
          <w:color w:val="000000" w:themeColor="text1"/>
        </w:rPr>
        <w:t>e.g.</w:t>
      </w:r>
      <w:proofErr w:type="gramEnd"/>
      <w:r w:rsidR="005D63E8" w:rsidRPr="0083603F">
        <w:rPr>
          <w:color w:val="000000" w:themeColor="text1"/>
        </w:rPr>
        <w:t xml:space="preserve"> by using large fonts and providing more detailed information of products. </w:t>
      </w:r>
    </w:p>
    <w:p w14:paraId="661D5B42" w14:textId="0F42E6BE" w:rsidR="005D63E8" w:rsidRPr="0083603F" w:rsidRDefault="005D63E8" w:rsidP="00953895">
      <w:pPr>
        <w:tabs>
          <w:tab w:val="left" w:pos="1633"/>
        </w:tabs>
        <w:rPr>
          <w:color w:val="000000" w:themeColor="text1"/>
        </w:rPr>
      </w:pPr>
    </w:p>
    <w:p w14:paraId="149AD2DB" w14:textId="29AE0BBF" w:rsidR="005D63E8" w:rsidRPr="0083603F" w:rsidRDefault="005D63E8" w:rsidP="00953895">
      <w:pPr>
        <w:tabs>
          <w:tab w:val="left" w:pos="1633"/>
        </w:tabs>
        <w:rPr>
          <w:color w:val="000000" w:themeColor="text1"/>
        </w:rPr>
      </w:pPr>
      <w:r w:rsidRPr="0083603F">
        <w:rPr>
          <w:color w:val="000000" w:themeColor="text1"/>
        </w:rPr>
        <w:t>5.0 Future Developments in the Area of Marketing</w:t>
      </w:r>
    </w:p>
    <w:p w14:paraId="53B3ADC1" w14:textId="47B5AB4D" w:rsidR="005D63E8" w:rsidRPr="0083603F" w:rsidRDefault="005D63E8" w:rsidP="00953895">
      <w:pPr>
        <w:tabs>
          <w:tab w:val="left" w:pos="1633"/>
        </w:tabs>
        <w:rPr>
          <w:color w:val="000000" w:themeColor="text1"/>
        </w:rPr>
      </w:pPr>
      <w:r w:rsidRPr="0083603F">
        <w:rPr>
          <w:color w:val="000000" w:themeColor="text1"/>
        </w:rPr>
        <w:t>The advancement of big data analytics can improve supply chain resilience, thus reducing the risk of inventory shortage and keeping a low level of inventory to provide financial liquidity (</w:t>
      </w:r>
      <w:proofErr w:type="spellStart"/>
      <w:r w:rsidRPr="0083603F">
        <w:rPr>
          <w:color w:val="000000" w:themeColor="text1"/>
        </w:rPr>
        <w:t>Bahrami</w:t>
      </w:r>
      <w:proofErr w:type="spellEnd"/>
      <w:r w:rsidRPr="0083603F">
        <w:rPr>
          <w:color w:val="000000" w:themeColor="text1"/>
        </w:rPr>
        <w:t xml:space="preserve"> and </w:t>
      </w:r>
      <w:proofErr w:type="spellStart"/>
      <w:r w:rsidRPr="0083603F">
        <w:rPr>
          <w:color w:val="000000" w:themeColor="text1"/>
        </w:rPr>
        <w:t>Shokouhyar</w:t>
      </w:r>
      <w:proofErr w:type="spellEnd"/>
      <w:r w:rsidRPr="0083603F">
        <w:rPr>
          <w:color w:val="000000" w:themeColor="text1"/>
        </w:rPr>
        <w:t xml:space="preserve">, 2022). Customers’ data information is crucial in big data analytics. </w:t>
      </w:r>
      <w:proofErr w:type="spellStart"/>
      <w:r w:rsidRPr="0083603F">
        <w:rPr>
          <w:color w:val="000000" w:themeColor="text1"/>
        </w:rPr>
        <w:t>Pricerite</w:t>
      </w:r>
      <w:proofErr w:type="spellEnd"/>
      <w:r w:rsidRPr="0083603F">
        <w:rPr>
          <w:color w:val="000000" w:themeColor="text1"/>
        </w:rPr>
        <w:t xml:space="preserve"> can encourage higher usage of e-commerce to gather more statistics on customers’ purchasing behavior to provide better supply chain management. It can also implement strategies to encourage more customers to join the point-based loyalty </w:t>
      </w:r>
      <w:proofErr w:type="spellStart"/>
      <w:r w:rsidRPr="0083603F">
        <w:rPr>
          <w:color w:val="000000" w:themeColor="text1"/>
        </w:rPr>
        <w:t>programme</w:t>
      </w:r>
      <w:proofErr w:type="spellEnd"/>
      <w:r w:rsidRPr="0083603F">
        <w:rPr>
          <w:color w:val="000000" w:themeColor="text1"/>
        </w:rPr>
        <w:t xml:space="preserve"> as it allows </w:t>
      </w:r>
      <w:proofErr w:type="spellStart"/>
      <w:r w:rsidRPr="0083603F">
        <w:rPr>
          <w:color w:val="000000" w:themeColor="text1"/>
        </w:rPr>
        <w:t>Pricerite</w:t>
      </w:r>
      <w:proofErr w:type="spellEnd"/>
      <w:r w:rsidRPr="0083603F">
        <w:rPr>
          <w:color w:val="000000" w:themeColor="text1"/>
        </w:rPr>
        <w:t xml:space="preserve"> to gain </w:t>
      </w:r>
      <w:r w:rsidRPr="0083603F">
        <w:rPr>
          <w:color w:val="000000" w:themeColor="text1"/>
        </w:rPr>
        <w:lastRenderedPageBreak/>
        <w:t xml:space="preserve">more information about the customers, which can then predict more accurate and detailed analysis. </w:t>
      </w:r>
    </w:p>
    <w:p w14:paraId="703EB464" w14:textId="15056905" w:rsidR="00B96579" w:rsidRPr="0083603F" w:rsidRDefault="00B96579" w:rsidP="00953895">
      <w:pPr>
        <w:tabs>
          <w:tab w:val="left" w:pos="1633"/>
        </w:tabs>
        <w:rPr>
          <w:color w:val="000000" w:themeColor="text1"/>
        </w:rPr>
      </w:pPr>
    </w:p>
    <w:p w14:paraId="0B9A9500" w14:textId="2CB5D674" w:rsidR="005D63E8" w:rsidRPr="0083603F" w:rsidRDefault="005D63E8" w:rsidP="00953895">
      <w:pPr>
        <w:tabs>
          <w:tab w:val="left" w:pos="1633"/>
        </w:tabs>
        <w:rPr>
          <w:color w:val="000000" w:themeColor="text1"/>
        </w:rPr>
      </w:pPr>
      <w:r w:rsidRPr="0083603F">
        <w:rPr>
          <w:color w:val="000000" w:themeColor="text1"/>
        </w:rPr>
        <w:t>6.0 Conclusion and recommendation</w:t>
      </w:r>
    </w:p>
    <w:p w14:paraId="56F0E021" w14:textId="20D3C048" w:rsidR="005D63E8" w:rsidRPr="0083603F" w:rsidRDefault="005D63E8" w:rsidP="00953895">
      <w:pPr>
        <w:tabs>
          <w:tab w:val="left" w:pos="1633"/>
        </w:tabs>
        <w:rPr>
          <w:color w:val="000000" w:themeColor="text1"/>
        </w:rPr>
      </w:pPr>
      <w:r w:rsidRPr="0083603F">
        <w:rPr>
          <w:color w:val="000000" w:themeColor="text1"/>
        </w:rPr>
        <w:t xml:space="preserve">Mass marketing is adopted for </w:t>
      </w:r>
      <w:proofErr w:type="spellStart"/>
      <w:r w:rsidRPr="0083603F">
        <w:rPr>
          <w:color w:val="000000" w:themeColor="text1"/>
        </w:rPr>
        <w:t>Pricerite</w:t>
      </w:r>
      <w:proofErr w:type="spellEnd"/>
      <w:r w:rsidRPr="0083603F">
        <w:rPr>
          <w:color w:val="000000" w:themeColor="text1"/>
        </w:rPr>
        <w:t xml:space="preserve"> but some of the marketing strategies only cater to certain age groups. More differentiated marketing strategies can be adopted in the future. For example, the use of big data analytics can help customize messages and content pushed to customers. More health products can be pushed to Baby Boomers while promotions of cryptocurrency can be pushed to younger generations. Due to the increasing awareness of ESG and MSW charging in 2024, </w:t>
      </w:r>
      <w:proofErr w:type="spellStart"/>
      <w:r w:rsidRPr="0083603F">
        <w:rPr>
          <w:color w:val="000000" w:themeColor="text1"/>
        </w:rPr>
        <w:t>Pricerite</w:t>
      </w:r>
      <w:proofErr w:type="spellEnd"/>
      <w:r w:rsidRPr="0083603F">
        <w:rPr>
          <w:color w:val="000000" w:themeColor="text1"/>
        </w:rPr>
        <w:t xml:space="preserve"> can consider launching collecting and recycling used household and furniture service to build its corporate image. The items can either be donated to the public and sold in secondhand market. </w:t>
      </w:r>
    </w:p>
    <w:p w14:paraId="54238F88" w14:textId="77777777" w:rsidR="00B96579" w:rsidRPr="0083603F" w:rsidRDefault="00B96579" w:rsidP="00953895">
      <w:pPr>
        <w:tabs>
          <w:tab w:val="left" w:pos="1633"/>
        </w:tabs>
        <w:rPr>
          <w:color w:val="000000" w:themeColor="text1"/>
        </w:rPr>
      </w:pPr>
    </w:p>
    <w:p w14:paraId="09C51946" w14:textId="69674CA6" w:rsidR="005D63E8" w:rsidRPr="0083603F" w:rsidRDefault="005D63E8" w:rsidP="00953895">
      <w:pPr>
        <w:tabs>
          <w:tab w:val="left" w:pos="1633"/>
        </w:tabs>
        <w:rPr>
          <w:color w:val="000000" w:themeColor="text1"/>
        </w:rPr>
      </w:pPr>
    </w:p>
    <w:p w14:paraId="3AF45B50" w14:textId="4B5FF230" w:rsidR="005D63E8" w:rsidRPr="0083603F" w:rsidRDefault="005D63E8" w:rsidP="00953895">
      <w:pPr>
        <w:tabs>
          <w:tab w:val="left" w:pos="1633"/>
        </w:tabs>
        <w:rPr>
          <w:color w:val="000000" w:themeColor="text1"/>
        </w:rPr>
      </w:pPr>
    </w:p>
    <w:p w14:paraId="3ADB0B62" w14:textId="1E172F33" w:rsidR="005D63E8" w:rsidRDefault="005D63E8" w:rsidP="00953895">
      <w:pPr>
        <w:tabs>
          <w:tab w:val="left" w:pos="1633"/>
        </w:tabs>
        <w:rPr>
          <w:color w:val="000000" w:themeColor="text1"/>
        </w:rPr>
      </w:pPr>
    </w:p>
    <w:p w14:paraId="7A7A8CB8" w14:textId="4A755CD7" w:rsidR="0083603F" w:rsidRDefault="0083603F" w:rsidP="00953895">
      <w:pPr>
        <w:tabs>
          <w:tab w:val="left" w:pos="1633"/>
        </w:tabs>
        <w:rPr>
          <w:color w:val="000000" w:themeColor="text1"/>
        </w:rPr>
      </w:pPr>
    </w:p>
    <w:p w14:paraId="13777076" w14:textId="682215DD" w:rsidR="0083603F" w:rsidRDefault="0083603F" w:rsidP="00953895">
      <w:pPr>
        <w:tabs>
          <w:tab w:val="left" w:pos="1633"/>
        </w:tabs>
        <w:rPr>
          <w:color w:val="000000" w:themeColor="text1"/>
        </w:rPr>
      </w:pPr>
    </w:p>
    <w:p w14:paraId="7EADA58F" w14:textId="66B55CD4" w:rsidR="0083603F" w:rsidRDefault="0083603F" w:rsidP="00953895">
      <w:pPr>
        <w:tabs>
          <w:tab w:val="left" w:pos="1633"/>
        </w:tabs>
        <w:rPr>
          <w:color w:val="000000" w:themeColor="text1"/>
        </w:rPr>
      </w:pPr>
    </w:p>
    <w:p w14:paraId="56B710D9" w14:textId="480E3AE2" w:rsidR="0083603F" w:rsidRDefault="0083603F" w:rsidP="00953895">
      <w:pPr>
        <w:tabs>
          <w:tab w:val="left" w:pos="1633"/>
        </w:tabs>
        <w:rPr>
          <w:color w:val="000000" w:themeColor="text1"/>
        </w:rPr>
      </w:pPr>
    </w:p>
    <w:p w14:paraId="64F5D913" w14:textId="46959A19" w:rsidR="0083603F" w:rsidRDefault="0083603F" w:rsidP="00953895">
      <w:pPr>
        <w:tabs>
          <w:tab w:val="left" w:pos="1633"/>
        </w:tabs>
        <w:rPr>
          <w:color w:val="000000" w:themeColor="text1"/>
        </w:rPr>
      </w:pPr>
    </w:p>
    <w:p w14:paraId="74459602" w14:textId="2C98BE44" w:rsidR="0083603F" w:rsidRDefault="0083603F" w:rsidP="00953895">
      <w:pPr>
        <w:tabs>
          <w:tab w:val="left" w:pos="1633"/>
        </w:tabs>
        <w:rPr>
          <w:color w:val="000000" w:themeColor="text1"/>
        </w:rPr>
      </w:pPr>
    </w:p>
    <w:p w14:paraId="7AC81423" w14:textId="17F8859B" w:rsidR="0083603F" w:rsidRDefault="0083603F" w:rsidP="00953895">
      <w:pPr>
        <w:tabs>
          <w:tab w:val="left" w:pos="1633"/>
        </w:tabs>
        <w:rPr>
          <w:color w:val="000000" w:themeColor="text1"/>
        </w:rPr>
      </w:pPr>
    </w:p>
    <w:p w14:paraId="342A4BF9" w14:textId="55B15FEE" w:rsidR="0083603F" w:rsidRDefault="0083603F" w:rsidP="00953895">
      <w:pPr>
        <w:tabs>
          <w:tab w:val="left" w:pos="1633"/>
        </w:tabs>
        <w:rPr>
          <w:color w:val="000000" w:themeColor="text1"/>
        </w:rPr>
      </w:pPr>
    </w:p>
    <w:p w14:paraId="10BA0A73" w14:textId="4C2FA136" w:rsidR="0083603F" w:rsidRDefault="0083603F" w:rsidP="00953895">
      <w:pPr>
        <w:tabs>
          <w:tab w:val="left" w:pos="1633"/>
        </w:tabs>
        <w:rPr>
          <w:color w:val="000000" w:themeColor="text1"/>
        </w:rPr>
      </w:pPr>
    </w:p>
    <w:p w14:paraId="5A4880BD" w14:textId="2A7FB09F" w:rsidR="0083603F" w:rsidRDefault="0083603F" w:rsidP="00953895">
      <w:pPr>
        <w:tabs>
          <w:tab w:val="left" w:pos="1633"/>
        </w:tabs>
        <w:rPr>
          <w:color w:val="000000" w:themeColor="text1"/>
        </w:rPr>
      </w:pPr>
    </w:p>
    <w:p w14:paraId="7FA7950E" w14:textId="5B0E3D5C" w:rsidR="0083603F" w:rsidRDefault="0083603F" w:rsidP="00953895">
      <w:pPr>
        <w:tabs>
          <w:tab w:val="left" w:pos="1633"/>
        </w:tabs>
        <w:rPr>
          <w:color w:val="000000" w:themeColor="text1"/>
        </w:rPr>
      </w:pPr>
    </w:p>
    <w:p w14:paraId="4C54D540" w14:textId="6D85E87D" w:rsidR="0083603F" w:rsidRDefault="0083603F" w:rsidP="00953895">
      <w:pPr>
        <w:tabs>
          <w:tab w:val="left" w:pos="1633"/>
        </w:tabs>
        <w:rPr>
          <w:color w:val="000000" w:themeColor="text1"/>
        </w:rPr>
      </w:pPr>
    </w:p>
    <w:p w14:paraId="4535075C" w14:textId="1E682951" w:rsidR="0083603F" w:rsidRDefault="0083603F" w:rsidP="00953895">
      <w:pPr>
        <w:tabs>
          <w:tab w:val="left" w:pos="1633"/>
        </w:tabs>
        <w:rPr>
          <w:color w:val="000000" w:themeColor="text1"/>
        </w:rPr>
      </w:pPr>
    </w:p>
    <w:p w14:paraId="1D05DA8D" w14:textId="049E09B3" w:rsidR="0083603F" w:rsidRDefault="0083603F" w:rsidP="00953895">
      <w:pPr>
        <w:tabs>
          <w:tab w:val="left" w:pos="1633"/>
        </w:tabs>
        <w:rPr>
          <w:color w:val="000000" w:themeColor="text1"/>
        </w:rPr>
      </w:pPr>
    </w:p>
    <w:p w14:paraId="3DE6CD87" w14:textId="77777777" w:rsidR="0083603F" w:rsidRPr="0083603F" w:rsidRDefault="0083603F" w:rsidP="00953895">
      <w:pPr>
        <w:tabs>
          <w:tab w:val="left" w:pos="1633"/>
        </w:tabs>
        <w:rPr>
          <w:rFonts w:hint="eastAsia"/>
          <w:color w:val="000000" w:themeColor="text1"/>
        </w:rPr>
      </w:pPr>
    </w:p>
    <w:tbl>
      <w:tblPr>
        <w:tblW w:w="6564" w:type="dxa"/>
        <w:tblCellMar>
          <w:left w:w="0" w:type="dxa"/>
          <w:right w:w="0" w:type="dxa"/>
        </w:tblCellMar>
        <w:tblLook w:val="04A0" w:firstRow="1" w:lastRow="0" w:firstColumn="1" w:lastColumn="0" w:noHBand="0" w:noVBand="1"/>
      </w:tblPr>
      <w:tblGrid>
        <w:gridCol w:w="6564"/>
      </w:tblGrid>
      <w:tr w:rsidR="00B96579" w:rsidRPr="0083603F" w14:paraId="149B7535" w14:textId="77777777" w:rsidTr="0083603F">
        <w:tc>
          <w:tcPr>
            <w:tcW w:w="0" w:type="auto"/>
            <w:vAlign w:val="center"/>
            <w:hideMark/>
          </w:tcPr>
          <w:p w14:paraId="79AD9E36" w14:textId="77777777" w:rsidR="00B96579" w:rsidRPr="0083603F" w:rsidRDefault="00B96579">
            <w:pPr>
              <w:rPr>
                <w:color w:val="000000" w:themeColor="text1"/>
              </w:rPr>
            </w:pPr>
          </w:p>
        </w:tc>
      </w:tr>
    </w:tbl>
    <w:p w14:paraId="56078DF1" w14:textId="304324A5" w:rsidR="00846B1B" w:rsidRPr="0083603F" w:rsidRDefault="00846B1B" w:rsidP="00953895">
      <w:pPr>
        <w:tabs>
          <w:tab w:val="left" w:pos="1633"/>
        </w:tabs>
        <w:rPr>
          <w:color w:val="000000" w:themeColor="text1"/>
        </w:rPr>
      </w:pPr>
    </w:p>
    <w:tbl>
      <w:tblPr>
        <w:tblW w:w="6564" w:type="dxa"/>
        <w:tblCellMar>
          <w:left w:w="0" w:type="dxa"/>
          <w:right w:w="0" w:type="dxa"/>
        </w:tblCellMar>
        <w:tblLook w:val="04A0" w:firstRow="1" w:lastRow="0" w:firstColumn="1" w:lastColumn="0" w:noHBand="0" w:noVBand="1"/>
      </w:tblPr>
      <w:tblGrid>
        <w:gridCol w:w="6564"/>
      </w:tblGrid>
      <w:tr w:rsidR="00B96579" w:rsidRPr="0083603F" w14:paraId="5E1ABE7E" w14:textId="77777777" w:rsidTr="00B96579">
        <w:tc>
          <w:tcPr>
            <w:tcW w:w="0" w:type="auto"/>
            <w:vAlign w:val="center"/>
            <w:hideMark/>
          </w:tcPr>
          <w:p w14:paraId="7B9D56E0" w14:textId="77777777" w:rsidR="00B96579" w:rsidRPr="00B96579" w:rsidRDefault="00B96579" w:rsidP="00B96579">
            <w:pPr>
              <w:rPr>
                <w:color w:val="000000" w:themeColor="text1"/>
              </w:rPr>
            </w:pPr>
          </w:p>
        </w:tc>
      </w:tr>
    </w:tbl>
    <w:p w14:paraId="398FCD3F" w14:textId="77777777" w:rsidR="0083603F" w:rsidRPr="0083603F" w:rsidRDefault="0083603F" w:rsidP="00B96579">
      <w:pPr>
        <w:rPr>
          <w:color w:val="000000" w:themeColor="text1"/>
          <w:shd w:val="clear" w:color="auto" w:fill="FFFFFF"/>
        </w:rPr>
      </w:pPr>
    </w:p>
    <w:p w14:paraId="0D093014" w14:textId="27BE9B56" w:rsidR="0083603F" w:rsidRPr="0083603F" w:rsidRDefault="0083603F" w:rsidP="00B96579">
      <w:pPr>
        <w:rPr>
          <w:color w:val="000000" w:themeColor="text1"/>
          <w:shd w:val="clear" w:color="auto" w:fill="FFFFFF"/>
        </w:rPr>
      </w:pPr>
      <w:r w:rsidRPr="0083603F">
        <w:rPr>
          <w:color w:val="000000" w:themeColor="text1"/>
          <w:shd w:val="clear" w:color="auto" w:fill="FFFFFF"/>
        </w:rPr>
        <w:t>References</w:t>
      </w:r>
    </w:p>
    <w:p w14:paraId="565A00EA" w14:textId="77777777" w:rsidR="0083603F" w:rsidRPr="0083603F" w:rsidRDefault="0083603F" w:rsidP="00B96579">
      <w:pPr>
        <w:rPr>
          <w:color w:val="000000" w:themeColor="text1"/>
          <w:shd w:val="clear" w:color="auto" w:fill="FFFFFF"/>
        </w:rPr>
      </w:pPr>
    </w:p>
    <w:p w14:paraId="2DEE3D9E" w14:textId="77777777" w:rsidR="0083603F" w:rsidRPr="0083603F" w:rsidRDefault="0083603F" w:rsidP="0083603F">
      <w:pPr>
        <w:tabs>
          <w:tab w:val="left" w:pos="1633"/>
        </w:tabs>
        <w:rPr>
          <w:color w:val="222222"/>
          <w:shd w:val="clear" w:color="auto" w:fill="FFFFFF"/>
        </w:rPr>
      </w:pPr>
      <w:proofErr w:type="spellStart"/>
      <w:r w:rsidRPr="0083603F">
        <w:rPr>
          <w:color w:val="222222"/>
          <w:shd w:val="clear" w:color="auto" w:fill="FFFFFF"/>
        </w:rPr>
        <w:lastRenderedPageBreak/>
        <w:t>Bahrami</w:t>
      </w:r>
      <w:proofErr w:type="spellEnd"/>
      <w:r w:rsidRPr="0083603F">
        <w:rPr>
          <w:color w:val="222222"/>
          <w:shd w:val="clear" w:color="auto" w:fill="FFFFFF"/>
        </w:rPr>
        <w:t xml:space="preserve">, M. and </w:t>
      </w:r>
      <w:proofErr w:type="spellStart"/>
      <w:r w:rsidRPr="0083603F">
        <w:rPr>
          <w:color w:val="222222"/>
          <w:shd w:val="clear" w:color="auto" w:fill="FFFFFF"/>
        </w:rPr>
        <w:t>Shokouhyar</w:t>
      </w:r>
      <w:proofErr w:type="spellEnd"/>
      <w:r w:rsidRPr="0083603F">
        <w:rPr>
          <w:color w:val="222222"/>
          <w:shd w:val="clear" w:color="auto" w:fill="FFFFFF"/>
        </w:rPr>
        <w:t xml:space="preserve">, S. (2022) ‘The role of big data analytics capabilities in bolstering supply chain resilience and firm performance: a dynamic capability view’, </w:t>
      </w:r>
      <w:r w:rsidRPr="0083603F">
        <w:rPr>
          <w:i/>
          <w:iCs/>
          <w:color w:val="222222"/>
        </w:rPr>
        <w:t>Information Technology &amp; People</w:t>
      </w:r>
      <w:r w:rsidRPr="0083603F">
        <w:rPr>
          <w:color w:val="222222"/>
          <w:shd w:val="clear" w:color="auto" w:fill="FFFFFF"/>
        </w:rPr>
        <w:t>,</w:t>
      </w:r>
      <w:r w:rsidRPr="0083603F">
        <w:rPr>
          <w:rStyle w:val="apple-converted-space"/>
          <w:color w:val="222222"/>
          <w:shd w:val="clear" w:color="auto" w:fill="FFFFFF"/>
        </w:rPr>
        <w:t> </w:t>
      </w:r>
      <w:r w:rsidRPr="0083603F">
        <w:rPr>
          <w:color w:val="222222"/>
        </w:rPr>
        <w:t>35</w:t>
      </w:r>
      <w:r w:rsidRPr="0083603F">
        <w:rPr>
          <w:color w:val="222222"/>
          <w:shd w:val="clear" w:color="auto" w:fill="FFFFFF"/>
        </w:rPr>
        <w:t>(5), pp. 1621-1651.</w:t>
      </w:r>
    </w:p>
    <w:p w14:paraId="195CDFC9" w14:textId="77777777" w:rsidR="0083603F" w:rsidRPr="0083603F" w:rsidRDefault="0083603F" w:rsidP="00B96579">
      <w:pPr>
        <w:rPr>
          <w:color w:val="000000" w:themeColor="text1"/>
          <w:shd w:val="clear" w:color="auto" w:fill="FFFFFF"/>
        </w:rPr>
      </w:pPr>
    </w:p>
    <w:p w14:paraId="16E8AD77" w14:textId="34862597" w:rsidR="00B96579" w:rsidRPr="00B96579" w:rsidRDefault="00B96579" w:rsidP="00B96579">
      <w:pPr>
        <w:rPr>
          <w:color w:val="000000" w:themeColor="text1"/>
        </w:rPr>
      </w:pPr>
      <w:r w:rsidRPr="0083603F">
        <w:rPr>
          <w:color w:val="000000" w:themeColor="text1"/>
          <w:shd w:val="clear" w:color="auto" w:fill="FFFFFF"/>
        </w:rPr>
        <w:t xml:space="preserve">Berman, B. (2006) </w:t>
      </w:r>
      <w:r w:rsidR="0083603F" w:rsidRPr="0083603F">
        <w:rPr>
          <w:color w:val="000000" w:themeColor="text1"/>
          <w:shd w:val="clear" w:color="auto" w:fill="FFFFFF"/>
        </w:rPr>
        <w:t>‘</w:t>
      </w:r>
      <w:r w:rsidRPr="0083603F">
        <w:rPr>
          <w:color w:val="000000" w:themeColor="text1"/>
          <w:shd w:val="clear" w:color="auto" w:fill="FFFFFF"/>
        </w:rPr>
        <w:t>Developing an Effective Customer Loyalty Program</w:t>
      </w:r>
      <w:r w:rsidR="0083603F" w:rsidRPr="0083603F">
        <w:rPr>
          <w:color w:val="000000" w:themeColor="text1"/>
          <w:shd w:val="clear" w:color="auto" w:fill="FFFFFF"/>
        </w:rPr>
        <w:t>’,</w:t>
      </w:r>
      <w:r w:rsidRPr="0083603F">
        <w:rPr>
          <w:rStyle w:val="apple-converted-space"/>
          <w:color w:val="000000" w:themeColor="text1"/>
          <w:shd w:val="clear" w:color="auto" w:fill="FFFFFF"/>
        </w:rPr>
        <w:t> </w:t>
      </w:r>
      <w:r w:rsidRPr="0083603F">
        <w:rPr>
          <w:i/>
          <w:iCs/>
          <w:color w:val="000000" w:themeColor="text1"/>
        </w:rPr>
        <w:t>California Management Review</w:t>
      </w:r>
      <w:r w:rsidRPr="0083603F">
        <w:rPr>
          <w:color w:val="000000" w:themeColor="text1"/>
          <w:shd w:val="clear" w:color="auto" w:fill="FFFFFF"/>
        </w:rPr>
        <w:t>,</w:t>
      </w:r>
      <w:r w:rsidRPr="0083603F">
        <w:rPr>
          <w:rStyle w:val="apple-converted-space"/>
          <w:color w:val="000000" w:themeColor="text1"/>
          <w:shd w:val="clear" w:color="auto" w:fill="FFFFFF"/>
        </w:rPr>
        <w:t> </w:t>
      </w:r>
      <w:r w:rsidRPr="0083603F">
        <w:rPr>
          <w:color w:val="000000" w:themeColor="text1"/>
        </w:rPr>
        <w:t>49</w:t>
      </w:r>
      <w:r w:rsidRPr="0083603F">
        <w:rPr>
          <w:color w:val="000000" w:themeColor="text1"/>
          <w:shd w:val="clear" w:color="auto" w:fill="FFFFFF"/>
        </w:rPr>
        <w:t xml:space="preserve">(1), </w:t>
      </w:r>
      <w:r w:rsidR="0083603F" w:rsidRPr="0083603F">
        <w:rPr>
          <w:color w:val="000000" w:themeColor="text1"/>
          <w:shd w:val="clear" w:color="auto" w:fill="FFFFFF"/>
        </w:rPr>
        <w:t xml:space="preserve">pp. </w:t>
      </w:r>
      <w:r w:rsidRPr="0083603F">
        <w:rPr>
          <w:color w:val="000000" w:themeColor="text1"/>
          <w:shd w:val="clear" w:color="auto" w:fill="FFFFFF"/>
        </w:rPr>
        <w:t>123–148.</w:t>
      </w:r>
    </w:p>
    <w:p w14:paraId="645D67D6" w14:textId="6E657B22" w:rsidR="0004635F" w:rsidRPr="0083603F" w:rsidRDefault="0004635F" w:rsidP="00953895">
      <w:pPr>
        <w:tabs>
          <w:tab w:val="left" w:pos="1633"/>
        </w:tabs>
        <w:rPr>
          <w:color w:val="000000" w:themeColor="text1"/>
          <w:shd w:val="clear" w:color="auto" w:fill="FFFFFF"/>
        </w:rPr>
      </w:pPr>
    </w:p>
    <w:p w14:paraId="3EFE3895" w14:textId="0CA294E8" w:rsidR="0083603F" w:rsidRPr="0083603F" w:rsidRDefault="00B96579" w:rsidP="00953895">
      <w:pPr>
        <w:tabs>
          <w:tab w:val="left" w:pos="1633"/>
        </w:tabs>
        <w:rPr>
          <w:color w:val="000000" w:themeColor="text1"/>
          <w:shd w:val="clear" w:color="auto" w:fill="FFFFFF"/>
        </w:rPr>
      </w:pPr>
      <w:proofErr w:type="spellStart"/>
      <w:r w:rsidRPr="0083603F">
        <w:rPr>
          <w:color w:val="000000" w:themeColor="text1"/>
          <w:shd w:val="clear" w:color="auto" w:fill="FFFFFF"/>
        </w:rPr>
        <w:t>Bombaij</w:t>
      </w:r>
      <w:proofErr w:type="spellEnd"/>
      <w:r w:rsidRPr="0083603F">
        <w:rPr>
          <w:color w:val="000000" w:themeColor="text1"/>
          <w:shd w:val="clear" w:color="auto" w:fill="FFFFFF"/>
        </w:rPr>
        <w:t xml:space="preserve">, N.J., </w:t>
      </w:r>
      <w:proofErr w:type="spellStart"/>
      <w:r w:rsidRPr="0083603F">
        <w:rPr>
          <w:color w:val="000000" w:themeColor="text1"/>
          <w:shd w:val="clear" w:color="auto" w:fill="FFFFFF"/>
        </w:rPr>
        <w:t>Gelper</w:t>
      </w:r>
      <w:proofErr w:type="spellEnd"/>
      <w:r w:rsidRPr="0083603F">
        <w:rPr>
          <w:color w:val="000000" w:themeColor="text1"/>
          <w:shd w:val="clear" w:color="auto" w:fill="FFFFFF"/>
        </w:rPr>
        <w:t>, S.</w:t>
      </w:r>
      <w:r w:rsidR="0083603F" w:rsidRPr="0083603F">
        <w:rPr>
          <w:color w:val="000000" w:themeColor="text1"/>
          <w:shd w:val="clear" w:color="auto" w:fill="FFFFFF"/>
        </w:rPr>
        <w:t xml:space="preserve"> and</w:t>
      </w:r>
      <w:r w:rsidRPr="0083603F">
        <w:rPr>
          <w:color w:val="000000" w:themeColor="text1"/>
          <w:shd w:val="clear" w:color="auto" w:fill="FFFFFF"/>
        </w:rPr>
        <w:t xml:space="preserve"> </w:t>
      </w:r>
      <w:proofErr w:type="spellStart"/>
      <w:r w:rsidRPr="0083603F">
        <w:rPr>
          <w:color w:val="000000" w:themeColor="text1"/>
          <w:shd w:val="clear" w:color="auto" w:fill="FFFFFF"/>
        </w:rPr>
        <w:t>Dekimpe</w:t>
      </w:r>
      <w:proofErr w:type="spellEnd"/>
      <w:r w:rsidRPr="0083603F">
        <w:rPr>
          <w:color w:val="000000" w:themeColor="text1"/>
          <w:shd w:val="clear" w:color="auto" w:fill="FFFFFF"/>
        </w:rPr>
        <w:t xml:space="preserve">, M.G. (2022) </w:t>
      </w:r>
      <w:r w:rsidR="0083603F" w:rsidRPr="0083603F">
        <w:rPr>
          <w:color w:val="000000" w:themeColor="text1"/>
          <w:shd w:val="clear" w:color="auto" w:fill="FFFFFF"/>
        </w:rPr>
        <w:t>‘</w:t>
      </w:r>
      <w:r w:rsidRPr="0083603F">
        <w:rPr>
          <w:color w:val="000000" w:themeColor="text1"/>
          <w:shd w:val="clear" w:color="auto" w:fill="FFFFFF"/>
        </w:rPr>
        <w:t>Designing successful</w:t>
      </w:r>
      <w:r w:rsidR="0083603F" w:rsidRPr="0083603F">
        <w:rPr>
          <w:color w:val="000000" w:themeColor="text1"/>
          <w:shd w:val="clear" w:color="auto" w:fill="FFFFFF"/>
        </w:rPr>
        <w:t xml:space="preserve"> </w:t>
      </w:r>
      <w:r w:rsidRPr="0083603F">
        <w:rPr>
          <w:color w:val="000000" w:themeColor="text1"/>
          <w:shd w:val="clear" w:color="auto" w:fill="FFFFFF"/>
        </w:rPr>
        <w:t>temporary loyalty programs: An exploratory study on retailer and country differences</w:t>
      </w:r>
      <w:r w:rsidR="0083603F" w:rsidRPr="0083603F">
        <w:rPr>
          <w:color w:val="000000" w:themeColor="text1"/>
          <w:shd w:val="clear" w:color="auto" w:fill="FFFFFF"/>
        </w:rPr>
        <w:t xml:space="preserve">’, </w:t>
      </w:r>
      <w:r w:rsidRPr="0083603F">
        <w:rPr>
          <w:i/>
          <w:iCs/>
          <w:color w:val="000000" w:themeColor="text1"/>
        </w:rPr>
        <w:t>International Journal of Research in Marketing</w:t>
      </w:r>
      <w:r w:rsidRPr="0083603F">
        <w:rPr>
          <w:color w:val="000000" w:themeColor="text1"/>
          <w:shd w:val="clear" w:color="auto" w:fill="FFFFFF"/>
        </w:rPr>
        <w:t>,</w:t>
      </w:r>
      <w:r w:rsidRPr="0083603F">
        <w:rPr>
          <w:rStyle w:val="apple-converted-space"/>
          <w:color w:val="000000" w:themeColor="text1"/>
          <w:shd w:val="clear" w:color="auto" w:fill="FFFFFF"/>
        </w:rPr>
        <w:t> </w:t>
      </w:r>
      <w:r w:rsidRPr="0083603F">
        <w:rPr>
          <w:color w:val="000000" w:themeColor="text1"/>
        </w:rPr>
        <w:t>39</w:t>
      </w:r>
      <w:r w:rsidRPr="0083603F">
        <w:rPr>
          <w:color w:val="000000" w:themeColor="text1"/>
          <w:shd w:val="clear" w:color="auto" w:fill="FFFFFF"/>
        </w:rPr>
        <w:t xml:space="preserve">(4), </w:t>
      </w:r>
      <w:r w:rsidR="0083603F" w:rsidRPr="0083603F">
        <w:rPr>
          <w:color w:val="000000" w:themeColor="text1"/>
          <w:shd w:val="clear" w:color="auto" w:fill="FFFFFF"/>
        </w:rPr>
        <w:t xml:space="preserve">pp. </w:t>
      </w:r>
      <w:r w:rsidRPr="0083603F">
        <w:rPr>
          <w:color w:val="000000" w:themeColor="text1"/>
          <w:shd w:val="clear" w:color="auto" w:fill="FFFFFF"/>
        </w:rPr>
        <w:t>1275-1295.</w:t>
      </w:r>
    </w:p>
    <w:p w14:paraId="667BB244" w14:textId="3499165C" w:rsidR="0083603F" w:rsidRPr="0083603F" w:rsidRDefault="0083603F" w:rsidP="0083603F">
      <w:pPr>
        <w:pStyle w:val="Web"/>
      </w:pPr>
      <w:r w:rsidRPr="0083603F">
        <w:t>Celestial Asia Securities Holdings Limi</w:t>
      </w:r>
      <w:r w:rsidRPr="0083603F">
        <w:t xml:space="preserve">ted (2022). </w:t>
      </w:r>
      <w:r w:rsidRPr="0083603F">
        <w:rPr>
          <w:i/>
          <w:iCs/>
        </w:rPr>
        <w:t xml:space="preserve">Annual report 2022. </w:t>
      </w:r>
      <w:r w:rsidRPr="0083603F">
        <w:t xml:space="preserve">Available at: </w:t>
      </w:r>
      <w:hyperlink r:id="rId10" w:history="1">
        <w:r w:rsidRPr="0083603F">
          <w:rPr>
            <w:rStyle w:val="a3"/>
          </w:rPr>
          <w:t>https://www.cash.com.hk/en/investors/e_1049%20Annual%20Report%202022.pdf</w:t>
        </w:r>
      </w:hyperlink>
      <w:r w:rsidRPr="0083603F">
        <w:t xml:space="preserve"> (Accessed :24 July 2023).</w:t>
      </w:r>
    </w:p>
    <w:p w14:paraId="233969DE" w14:textId="4ED89B3A" w:rsidR="0083603F" w:rsidRPr="0083603F" w:rsidRDefault="0083603F" w:rsidP="0083603F">
      <w:pPr>
        <w:pStyle w:val="Web"/>
      </w:pPr>
      <w:r w:rsidRPr="0083603F">
        <w:t>Celestial Asia Securities Holdings Limited (202</w:t>
      </w:r>
      <w:r w:rsidRPr="0083603F">
        <w:t>1</w:t>
      </w:r>
      <w:r w:rsidRPr="0083603F">
        <w:t xml:space="preserve">). </w:t>
      </w:r>
      <w:r w:rsidRPr="0083603F">
        <w:rPr>
          <w:i/>
          <w:iCs/>
        </w:rPr>
        <w:t>Annual report 202</w:t>
      </w:r>
      <w:r w:rsidRPr="0083603F">
        <w:rPr>
          <w:i/>
          <w:iCs/>
        </w:rPr>
        <w:t>1</w:t>
      </w:r>
      <w:r w:rsidRPr="0083603F">
        <w:rPr>
          <w:i/>
          <w:iCs/>
        </w:rPr>
        <w:t xml:space="preserve">. </w:t>
      </w:r>
      <w:r w:rsidRPr="0083603F">
        <w:t>Available at: https://www.cash.com.hk/en/investors/e_1049%20Annual%20Report%202021.pdf</w:t>
      </w:r>
      <w:r w:rsidRPr="0083603F">
        <w:t xml:space="preserve"> </w:t>
      </w:r>
      <w:r w:rsidRPr="0083603F">
        <w:t>(Accessed :24 July 2023).</w:t>
      </w:r>
    </w:p>
    <w:p w14:paraId="506D7058" w14:textId="455C9A91" w:rsidR="0083603F" w:rsidRPr="0083603F" w:rsidRDefault="0083603F" w:rsidP="0083603F">
      <w:pPr>
        <w:pStyle w:val="Web"/>
      </w:pPr>
      <w:r w:rsidRPr="0083603F">
        <w:t>Celestial Asia Securities Holdings Limited (202</w:t>
      </w:r>
      <w:r w:rsidRPr="0083603F">
        <w:t>0</w:t>
      </w:r>
      <w:r w:rsidRPr="0083603F">
        <w:t xml:space="preserve">). </w:t>
      </w:r>
      <w:r w:rsidRPr="0083603F">
        <w:rPr>
          <w:i/>
          <w:iCs/>
        </w:rPr>
        <w:t>Annual report 202</w:t>
      </w:r>
      <w:r w:rsidRPr="0083603F">
        <w:rPr>
          <w:i/>
          <w:iCs/>
        </w:rPr>
        <w:t>0</w:t>
      </w:r>
      <w:r w:rsidRPr="0083603F">
        <w:rPr>
          <w:i/>
          <w:iCs/>
        </w:rPr>
        <w:t xml:space="preserve">. </w:t>
      </w:r>
      <w:r w:rsidRPr="0083603F">
        <w:t>Available at: https://www.cash.com.hk/en/investors/e_1049%20Annual%20Report%202020.pdf</w:t>
      </w:r>
      <w:r w:rsidRPr="0083603F">
        <w:t xml:space="preserve"> </w:t>
      </w:r>
      <w:r w:rsidRPr="0083603F">
        <w:t>(Accessed :24 July 2023).</w:t>
      </w:r>
    </w:p>
    <w:p w14:paraId="15FFB1C3" w14:textId="4CB68B01" w:rsidR="0083603F" w:rsidRPr="0083603F" w:rsidRDefault="0083603F" w:rsidP="00953895">
      <w:pPr>
        <w:tabs>
          <w:tab w:val="left" w:pos="1633"/>
        </w:tabs>
        <w:rPr>
          <w:color w:val="222222"/>
          <w:shd w:val="clear" w:color="auto" w:fill="FFFFFF"/>
        </w:rPr>
      </w:pPr>
      <w:proofErr w:type="spellStart"/>
      <w:r w:rsidRPr="0083603F">
        <w:rPr>
          <w:color w:val="222222"/>
          <w:shd w:val="clear" w:color="auto" w:fill="FFFFFF"/>
        </w:rPr>
        <w:t>Goi</w:t>
      </w:r>
      <w:proofErr w:type="spellEnd"/>
      <w:r w:rsidRPr="0083603F">
        <w:rPr>
          <w:color w:val="222222"/>
          <w:shd w:val="clear" w:color="auto" w:fill="FFFFFF"/>
        </w:rPr>
        <w:t xml:space="preserve">, C.L. (2011) ‘Perception of consumer on marketing mix: Male vs. female’, </w:t>
      </w:r>
      <w:r w:rsidRPr="0083603F">
        <w:rPr>
          <w:i/>
          <w:iCs/>
          <w:color w:val="222222"/>
        </w:rPr>
        <w:t>Business and Economics Research</w:t>
      </w:r>
      <w:r w:rsidRPr="0083603F">
        <w:rPr>
          <w:color w:val="222222"/>
          <w:shd w:val="clear" w:color="auto" w:fill="FFFFFF"/>
        </w:rPr>
        <w:t>, 1, pp. 95-99.</w:t>
      </w:r>
    </w:p>
    <w:p w14:paraId="11FF753D" w14:textId="77777777" w:rsidR="0083603F" w:rsidRPr="0083603F" w:rsidRDefault="0083603F" w:rsidP="00953895">
      <w:pPr>
        <w:tabs>
          <w:tab w:val="left" w:pos="1633"/>
        </w:tabs>
        <w:rPr>
          <w:color w:val="222222"/>
          <w:shd w:val="clear" w:color="auto" w:fill="FFFFFF"/>
        </w:rPr>
      </w:pPr>
    </w:p>
    <w:p w14:paraId="77FC46DA" w14:textId="243719ED" w:rsidR="0083603F" w:rsidRPr="0083603F" w:rsidRDefault="0083603F" w:rsidP="0083603F">
      <w:pPr>
        <w:tabs>
          <w:tab w:val="left" w:pos="1633"/>
        </w:tabs>
        <w:rPr>
          <w:rStyle w:val="apple-converted-space"/>
          <w:color w:val="222222"/>
        </w:rPr>
      </w:pPr>
      <w:proofErr w:type="spellStart"/>
      <w:r w:rsidRPr="0083603F">
        <w:t>Koc</w:t>
      </w:r>
      <w:proofErr w:type="spellEnd"/>
      <w:r w:rsidRPr="0083603F">
        <w:t xml:space="preserve">, T. and </w:t>
      </w:r>
      <w:proofErr w:type="spellStart"/>
      <w:r w:rsidRPr="0083603F">
        <w:t>Bozdag</w:t>
      </w:r>
      <w:proofErr w:type="spellEnd"/>
      <w:r w:rsidRPr="0083603F">
        <w:t>, E. (2017) ‘Measuring the degree of novelty of innovation based on Porter's value chain approach’,</w:t>
      </w:r>
      <w:r w:rsidRPr="0083603F">
        <w:rPr>
          <w:rStyle w:val="apple-converted-space"/>
          <w:color w:val="222222"/>
        </w:rPr>
        <w:t> </w:t>
      </w:r>
      <w:r w:rsidRPr="0083603F">
        <w:rPr>
          <w:i/>
          <w:iCs/>
        </w:rPr>
        <w:t>European Journal of Operational</w:t>
      </w:r>
      <w:r w:rsidRPr="0083603F">
        <w:rPr>
          <w:i/>
          <w:iCs/>
        </w:rPr>
        <w:t xml:space="preserve"> </w:t>
      </w:r>
      <w:r w:rsidRPr="0083603F">
        <w:rPr>
          <w:i/>
          <w:iCs/>
        </w:rPr>
        <w:t>Research</w:t>
      </w:r>
      <w:r w:rsidRPr="0083603F">
        <w:t>,</w:t>
      </w:r>
      <w:r w:rsidRPr="0083603F">
        <w:rPr>
          <w:rStyle w:val="apple-converted-space"/>
          <w:color w:val="222222"/>
        </w:rPr>
        <w:t> </w:t>
      </w:r>
    </w:p>
    <w:p w14:paraId="3B04366D" w14:textId="06DD9E1B" w:rsidR="00B96579" w:rsidRPr="0083603F" w:rsidRDefault="0083603F" w:rsidP="00953895">
      <w:pPr>
        <w:tabs>
          <w:tab w:val="left" w:pos="1633"/>
        </w:tabs>
        <w:rPr>
          <w:color w:val="000000" w:themeColor="text1"/>
          <w:shd w:val="clear" w:color="auto" w:fill="FFFFFF"/>
        </w:rPr>
      </w:pPr>
      <w:r w:rsidRPr="0083603F">
        <w:t>257(2), pp. 559-567.</w:t>
      </w:r>
    </w:p>
    <w:p w14:paraId="6BDFC2F0" w14:textId="7B690479" w:rsidR="00B96579" w:rsidRPr="0083603F" w:rsidRDefault="0083603F" w:rsidP="00B96579">
      <w:pPr>
        <w:pStyle w:val="Web"/>
        <w:rPr>
          <w:color w:val="000000" w:themeColor="text1"/>
        </w:rPr>
      </w:pPr>
      <w:r w:rsidRPr="0083603F">
        <w:rPr>
          <w:color w:val="000000" w:themeColor="text1"/>
        </w:rPr>
        <w:t>Legislative Council of the Hong Kong Special Administrative Region</w:t>
      </w:r>
      <w:r w:rsidRPr="0083603F">
        <w:rPr>
          <w:color w:val="000000" w:themeColor="text1"/>
        </w:rPr>
        <w:t xml:space="preserve"> (2022) </w:t>
      </w:r>
      <w:r w:rsidRPr="0083603F">
        <w:rPr>
          <w:i/>
          <w:iCs/>
          <w:color w:val="000000" w:themeColor="text1"/>
        </w:rPr>
        <w:t>Regulation on minimum home size in London. Available at:</w:t>
      </w:r>
      <w:r w:rsidRPr="0083603F">
        <w:rPr>
          <w:color w:val="000000" w:themeColor="text1"/>
        </w:rPr>
        <w:t xml:space="preserve"> </w:t>
      </w:r>
      <w:hyperlink r:id="rId11" w:history="1">
        <w:r w:rsidRPr="0083603F">
          <w:rPr>
            <w:rStyle w:val="a3"/>
          </w:rPr>
          <w:t>https://www.legco.gov.hk/research-publications/english/essentials-2022ise09-regulation-on-minimum-home-size-in-london.htm</w:t>
        </w:r>
      </w:hyperlink>
      <w:r w:rsidRPr="0083603F">
        <w:rPr>
          <w:color w:val="000000" w:themeColor="text1"/>
        </w:rPr>
        <w:t xml:space="preserve"> (Accessed: 24 July 2023).</w:t>
      </w:r>
    </w:p>
    <w:tbl>
      <w:tblPr>
        <w:tblW w:w="6533" w:type="dxa"/>
        <w:tblCellMar>
          <w:left w:w="0" w:type="dxa"/>
          <w:right w:w="0" w:type="dxa"/>
        </w:tblCellMar>
        <w:tblLook w:val="04A0" w:firstRow="1" w:lastRow="0" w:firstColumn="1" w:lastColumn="0" w:noHBand="0" w:noVBand="1"/>
      </w:tblPr>
      <w:tblGrid>
        <w:gridCol w:w="6533"/>
      </w:tblGrid>
      <w:tr w:rsidR="00B96579" w:rsidRPr="0083603F" w14:paraId="3CBE9108" w14:textId="77777777" w:rsidTr="0083603F">
        <w:tc>
          <w:tcPr>
            <w:tcW w:w="0" w:type="auto"/>
            <w:vAlign w:val="center"/>
            <w:hideMark/>
          </w:tcPr>
          <w:p w14:paraId="745A06AA" w14:textId="77777777" w:rsidR="00B96579" w:rsidRPr="0083603F" w:rsidRDefault="00B96579">
            <w:pPr>
              <w:rPr>
                <w:color w:val="000000" w:themeColor="text1"/>
              </w:rPr>
            </w:pPr>
          </w:p>
        </w:tc>
      </w:tr>
    </w:tbl>
    <w:p w14:paraId="37DD0E5E" w14:textId="55E20692" w:rsidR="0083603F" w:rsidRPr="0083603F" w:rsidRDefault="0083603F" w:rsidP="0083603F">
      <w:pPr>
        <w:pStyle w:val="Web"/>
        <w:shd w:val="clear" w:color="auto" w:fill="FFFFFF"/>
        <w:spacing w:before="0" w:beforeAutospacing="0" w:after="0" w:afterAutospacing="0" w:line="360" w:lineRule="atLeast"/>
        <w:rPr>
          <w:color w:val="000000" w:themeColor="text1"/>
        </w:rPr>
      </w:pPr>
      <w:r w:rsidRPr="0083603F">
        <w:rPr>
          <w:color w:val="000000" w:themeColor="text1"/>
        </w:rPr>
        <w:t xml:space="preserve">Li, T.T. et al. (2021) ‘ESG: Research progress and </w:t>
      </w:r>
      <w:proofErr w:type="gramStart"/>
      <w:r w:rsidRPr="0083603F">
        <w:rPr>
          <w:color w:val="000000" w:themeColor="text1"/>
        </w:rPr>
        <w:t>future prospects</w:t>
      </w:r>
      <w:proofErr w:type="gramEnd"/>
      <w:r w:rsidRPr="0083603F">
        <w:rPr>
          <w:color w:val="000000" w:themeColor="text1"/>
        </w:rPr>
        <w:t xml:space="preserve">’, </w:t>
      </w:r>
      <w:r w:rsidRPr="0083603F">
        <w:rPr>
          <w:i/>
          <w:iCs/>
          <w:color w:val="000000" w:themeColor="text1"/>
        </w:rPr>
        <w:t>Sustainability</w:t>
      </w:r>
      <w:r w:rsidRPr="0083603F">
        <w:rPr>
          <w:color w:val="000000" w:themeColor="text1"/>
        </w:rPr>
        <w:t>, 13(21), pp.11663.</w:t>
      </w:r>
    </w:p>
    <w:p w14:paraId="5B22E8A7" w14:textId="77777777" w:rsidR="0083603F" w:rsidRPr="0083603F" w:rsidRDefault="0083603F" w:rsidP="0083603F">
      <w:pPr>
        <w:pStyle w:val="Web"/>
        <w:shd w:val="clear" w:color="auto" w:fill="FFFFFF"/>
        <w:spacing w:before="0" w:beforeAutospacing="0" w:after="0" w:afterAutospacing="0" w:line="360" w:lineRule="atLeast"/>
        <w:rPr>
          <w:color w:val="000000" w:themeColor="text1"/>
        </w:rPr>
      </w:pPr>
    </w:p>
    <w:p w14:paraId="7EDFA2AA" w14:textId="647051F0" w:rsidR="0083603F" w:rsidRPr="0083603F" w:rsidRDefault="0083603F" w:rsidP="0083603F">
      <w:pPr>
        <w:pStyle w:val="Web"/>
        <w:shd w:val="clear" w:color="auto" w:fill="FFFFFF"/>
        <w:spacing w:before="0" w:beforeAutospacing="0" w:after="0" w:afterAutospacing="0" w:line="360" w:lineRule="atLeast"/>
        <w:rPr>
          <w:color w:val="000000" w:themeColor="text1"/>
        </w:rPr>
      </w:pPr>
      <w:r w:rsidRPr="0083603F">
        <w:rPr>
          <w:color w:val="000000" w:themeColor="text1"/>
        </w:rPr>
        <w:lastRenderedPageBreak/>
        <w:t xml:space="preserve">Lin, Y.T., </w:t>
      </w:r>
      <w:proofErr w:type="spellStart"/>
      <w:r w:rsidRPr="0083603F">
        <w:rPr>
          <w:color w:val="000000" w:themeColor="text1"/>
        </w:rPr>
        <w:t>Parlaktürk</w:t>
      </w:r>
      <w:proofErr w:type="spellEnd"/>
      <w:r w:rsidRPr="0083603F">
        <w:rPr>
          <w:color w:val="000000" w:themeColor="text1"/>
        </w:rPr>
        <w:t xml:space="preserve">, A.K., and Swaminathan, J.M. (2014) ‘Vertical integration under competition: forward, backward, or no integration?’, </w:t>
      </w:r>
      <w:r w:rsidRPr="0083603F">
        <w:rPr>
          <w:i/>
          <w:iCs/>
          <w:color w:val="000000" w:themeColor="text1"/>
        </w:rPr>
        <w:t>Production and Operations Management</w:t>
      </w:r>
      <w:r w:rsidRPr="0083603F">
        <w:rPr>
          <w:color w:val="000000" w:themeColor="text1"/>
        </w:rPr>
        <w:t>,</w:t>
      </w:r>
      <w:r w:rsidRPr="0083603F">
        <w:rPr>
          <w:rStyle w:val="apple-converted-space"/>
          <w:color w:val="000000" w:themeColor="text1"/>
        </w:rPr>
        <w:t> </w:t>
      </w:r>
      <w:r w:rsidRPr="0083603F">
        <w:rPr>
          <w:color w:val="000000" w:themeColor="text1"/>
        </w:rPr>
        <w:t>23(1), pp. 19-35.</w:t>
      </w:r>
    </w:p>
    <w:p w14:paraId="4CB74C06" w14:textId="2EEC4E75" w:rsidR="0083603F" w:rsidRPr="0083603F" w:rsidRDefault="0083603F" w:rsidP="0083603F">
      <w:pPr>
        <w:pStyle w:val="Web"/>
        <w:shd w:val="clear" w:color="auto" w:fill="FFFFFF"/>
        <w:spacing w:before="0" w:beforeAutospacing="0" w:after="0" w:afterAutospacing="0" w:line="360" w:lineRule="atLeast"/>
        <w:rPr>
          <w:color w:val="000000" w:themeColor="text1"/>
        </w:rPr>
      </w:pPr>
    </w:p>
    <w:p w14:paraId="3A8AB4E6" w14:textId="654431CC" w:rsidR="0083603F" w:rsidRPr="0083603F" w:rsidRDefault="0083603F" w:rsidP="0083603F">
      <w:pPr>
        <w:tabs>
          <w:tab w:val="left" w:pos="1633"/>
        </w:tabs>
        <w:rPr>
          <w:color w:val="000000" w:themeColor="text1"/>
          <w:shd w:val="clear" w:color="auto" w:fill="FFFFFF"/>
        </w:rPr>
      </w:pPr>
      <w:proofErr w:type="spellStart"/>
      <w:r w:rsidRPr="0083603F">
        <w:rPr>
          <w:color w:val="222222"/>
          <w:shd w:val="clear" w:color="auto" w:fill="FFFFFF"/>
        </w:rPr>
        <w:t>Maqin</w:t>
      </w:r>
      <w:proofErr w:type="spellEnd"/>
      <w:r w:rsidRPr="0083603F">
        <w:rPr>
          <w:color w:val="222222"/>
          <w:shd w:val="clear" w:color="auto" w:fill="FFFFFF"/>
        </w:rPr>
        <w:t xml:space="preserve">, R.A. and </w:t>
      </w:r>
      <w:proofErr w:type="spellStart"/>
      <w:r w:rsidRPr="0083603F">
        <w:rPr>
          <w:color w:val="222222"/>
          <w:shd w:val="clear" w:color="auto" w:fill="FFFFFF"/>
        </w:rPr>
        <w:t>Hendri</w:t>
      </w:r>
      <w:proofErr w:type="spellEnd"/>
      <w:r w:rsidRPr="0083603F">
        <w:rPr>
          <w:color w:val="222222"/>
          <w:shd w:val="clear" w:color="auto" w:fill="FFFFFF"/>
        </w:rPr>
        <w:t xml:space="preserve">, N. (2017) ‘Comparative Analysis: The Effect of Macro and </w:t>
      </w:r>
      <w:proofErr w:type="gramStart"/>
      <w:r w:rsidRPr="0083603F">
        <w:rPr>
          <w:color w:val="222222"/>
          <w:shd w:val="clear" w:color="auto" w:fill="FFFFFF"/>
        </w:rPr>
        <w:t>Micro Environment</w:t>
      </w:r>
      <w:proofErr w:type="gramEnd"/>
      <w:r w:rsidRPr="0083603F">
        <w:rPr>
          <w:color w:val="222222"/>
          <w:shd w:val="clear" w:color="auto" w:fill="FFFFFF"/>
        </w:rPr>
        <w:t xml:space="preserve"> on Marketing Strategy and Marketing Performance of Small Medium Enterprises (Survey on Group of Small Medium Enterprises of Food and Non-Food Products in </w:t>
      </w:r>
      <w:proofErr w:type="spellStart"/>
      <w:r w:rsidRPr="0083603F">
        <w:rPr>
          <w:color w:val="222222"/>
          <w:shd w:val="clear" w:color="auto" w:fill="FFFFFF"/>
        </w:rPr>
        <w:t>Cianjur</w:t>
      </w:r>
      <w:proofErr w:type="spellEnd"/>
      <w:r w:rsidRPr="0083603F">
        <w:rPr>
          <w:color w:val="222222"/>
          <w:shd w:val="clear" w:color="auto" w:fill="FFFFFF"/>
        </w:rPr>
        <w:t xml:space="preserve"> Regency, West Java, Indonesia’</w:t>
      </w:r>
      <w:r w:rsidRPr="0083603F">
        <w:rPr>
          <w:rStyle w:val="apple-converted-space"/>
          <w:color w:val="222222"/>
          <w:shd w:val="clear" w:color="auto" w:fill="FFFFFF"/>
        </w:rPr>
        <w:t xml:space="preserve">, </w:t>
      </w:r>
      <w:r w:rsidRPr="0083603F">
        <w:rPr>
          <w:i/>
          <w:iCs/>
          <w:color w:val="222222"/>
        </w:rPr>
        <w:t>International Review of Management and Marketing</w:t>
      </w:r>
      <w:r w:rsidRPr="0083603F">
        <w:rPr>
          <w:color w:val="222222"/>
          <w:shd w:val="clear" w:color="auto" w:fill="FFFFFF"/>
        </w:rPr>
        <w:t>,</w:t>
      </w:r>
      <w:r w:rsidRPr="0083603F">
        <w:rPr>
          <w:rStyle w:val="apple-converted-space"/>
          <w:color w:val="222222"/>
          <w:shd w:val="clear" w:color="auto" w:fill="FFFFFF"/>
        </w:rPr>
        <w:t> </w:t>
      </w:r>
      <w:r w:rsidRPr="0083603F">
        <w:rPr>
          <w:color w:val="222222"/>
        </w:rPr>
        <w:t>7</w:t>
      </w:r>
      <w:r w:rsidRPr="0083603F">
        <w:rPr>
          <w:color w:val="222222"/>
          <w:shd w:val="clear" w:color="auto" w:fill="FFFFFF"/>
        </w:rPr>
        <w:t>(5), pp. 70.</w:t>
      </w:r>
    </w:p>
    <w:tbl>
      <w:tblPr>
        <w:tblW w:w="6564" w:type="dxa"/>
        <w:tblCellMar>
          <w:left w:w="0" w:type="dxa"/>
          <w:right w:w="0" w:type="dxa"/>
        </w:tblCellMar>
        <w:tblLook w:val="04A0" w:firstRow="1" w:lastRow="0" w:firstColumn="1" w:lastColumn="0" w:noHBand="0" w:noVBand="1"/>
      </w:tblPr>
      <w:tblGrid>
        <w:gridCol w:w="6564"/>
      </w:tblGrid>
      <w:tr w:rsidR="0083603F" w:rsidRPr="0083603F" w14:paraId="61F76387" w14:textId="77777777" w:rsidTr="0083603F">
        <w:tc>
          <w:tcPr>
            <w:tcW w:w="0" w:type="auto"/>
            <w:vAlign w:val="center"/>
            <w:hideMark/>
          </w:tcPr>
          <w:p w14:paraId="60B384B8" w14:textId="77777777" w:rsidR="0083603F" w:rsidRPr="0083603F" w:rsidRDefault="0083603F"/>
        </w:tc>
      </w:tr>
    </w:tbl>
    <w:p w14:paraId="02570979" w14:textId="4FAC3D70" w:rsidR="0083603F" w:rsidRPr="0083603F" w:rsidRDefault="0083603F" w:rsidP="0083603F">
      <w:pPr>
        <w:pStyle w:val="Web"/>
        <w:rPr>
          <w:color w:val="222222"/>
          <w:shd w:val="clear" w:color="auto" w:fill="FFFFFF"/>
        </w:rPr>
      </w:pPr>
      <w:proofErr w:type="spellStart"/>
      <w:r w:rsidRPr="0083603F">
        <w:rPr>
          <w:color w:val="222222"/>
          <w:shd w:val="clear" w:color="auto" w:fill="FFFFFF"/>
        </w:rPr>
        <w:t>Parikka-Alhola</w:t>
      </w:r>
      <w:proofErr w:type="spellEnd"/>
      <w:r w:rsidRPr="0083603F">
        <w:rPr>
          <w:color w:val="222222"/>
          <w:shd w:val="clear" w:color="auto" w:fill="FFFFFF"/>
        </w:rPr>
        <w:t xml:space="preserve">, K. (2008) ‘Promoting environmentally sound furniture by green public procurement’, </w:t>
      </w:r>
      <w:r w:rsidRPr="0083603F">
        <w:rPr>
          <w:i/>
          <w:iCs/>
          <w:color w:val="222222"/>
        </w:rPr>
        <w:t>Ecological economics</w:t>
      </w:r>
      <w:r w:rsidRPr="0083603F">
        <w:rPr>
          <w:color w:val="222222"/>
          <w:shd w:val="clear" w:color="auto" w:fill="FFFFFF"/>
        </w:rPr>
        <w:t>,</w:t>
      </w:r>
      <w:r w:rsidRPr="0083603F">
        <w:rPr>
          <w:rStyle w:val="apple-converted-space"/>
          <w:color w:val="222222"/>
          <w:shd w:val="clear" w:color="auto" w:fill="FFFFFF"/>
        </w:rPr>
        <w:t> </w:t>
      </w:r>
      <w:r w:rsidRPr="0083603F">
        <w:rPr>
          <w:color w:val="222222"/>
        </w:rPr>
        <w:t>68</w:t>
      </w:r>
      <w:r w:rsidRPr="0083603F">
        <w:rPr>
          <w:color w:val="222222"/>
          <w:shd w:val="clear" w:color="auto" w:fill="FFFFFF"/>
        </w:rPr>
        <w:t>(1-2), pp. 472-485.</w:t>
      </w:r>
    </w:p>
    <w:p w14:paraId="1DBDC96E" w14:textId="1D4C246F" w:rsidR="0083603F" w:rsidRPr="0083603F" w:rsidRDefault="0083603F" w:rsidP="0083603F">
      <w:pPr>
        <w:pStyle w:val="Web"/>
      </w:pPr>
      <w:proofErr w:type="spellStart"/>
      <w:r w:rsidRPr="0083603F">
        <w:rPr>
          <w:color w:val="222222"/>
          <w:shd w:val="clear" w:color="auto" w:fill="FFFFFF"/>
        </w:rPr>
        <w:t>Perera</w:t>
      </w:r>
      <w:proofErr w:type="spellEnd"/>
      <w:r w:rsidRPr="0083603F">
        <w:rPr>
          <w:color w:val="222222"/>
          <w:shd w:val="clear" w:color="auto" w:fill="FFFFFF"/>
        </w:rPr>
        <w:t>, R. (2017)</w:t>
      </w:r>
      <w:r w:rsidRPr="0083603F">
        <w:rPr>
          <w:color w:val="222222"/>
          <w:shd w:val="clear" w:color="auto" w:fill="FFFFFF"/>
        </w:rPr>
        <w:t xml:space="preserve"> </w:t>
      </w:r>
      <w:r w:rsidRPr="0083603F">
        <w:rPr>
          <w:i/>
          <w:iCs/>
          <w:color w:val="222222"/>
        </w:rPr>
        <w:t>The PESTLE analysis</w:t>
      </w:r>
      <w:r w:rsidRPr="0083603F">
        <w:rPr>
          <w:color w:val="222222"/>
          <w:shd w:val="clear" w:color="auto" w:fill="FFFFFF"/>
        </w:rPr>
        <w:t xml:space="preserve">. </w:t>
      </w:r>
      <w:proofErr w:type="spellStart"/>
      <w:r w:rsidRPr="0083603F">
        <w:rPr>
          <w:color w:val="222222"/>
          <w:shd w:val="clear" w:color="auto" w:fill="FFFFFF"/>
        </w:rPr>
        <w:t>Nerdynaut</w:t>
      </w:r>
      <w:proofErr w:type="spellEnd"/>
      <w:r w:rsidRPr="0083603F">
        <w:rPr>
          <w:color w:val="222222"/>
          <w:shd w:val="clear" w:color="auto" w:fill="FFFFFF"/>
        </w:rPr>
        <w:t>.</w:t>
      </w:r>
    </w:p>
    <w:p w14:paraId="67E470EF" w14:textId="4E14C685" w:rsidR="0083603F" w:rsidRPr="0083603F" w:rsidRDefault="0083603F" w:rsidP="0083603F">
      <w:pPr>
        <w:tabs>
          <w:tab w:val="left" w:pos="1633"/>
        </w:tabs>
        <w:rPr>
          <w:color w:val="000000" w:themeColor="text1"/>
          <w:shd w:val="clear" w:color="auto" w:fill="FFFFFF"/>
        </w:rPr>
      </w:pPr>
      <w:proofErr w:type="spellStart"/>
      <w:r w:rsidRPr="0083603F">
        <w:rPr>
          <w:color w:val="000000" w:themeColor="text1"/>
          <w:shd w:val="clear" w:color="auto" w:fill="FFFFFF"/>
        </w:rPr>
        <w:t>Riar</w:t>
      </w:r>
      <w:proofErr w:type="spellEnd"/>
      <w:r w:rsidRPr="0083603F">
        <w:rPr>
          <w:color w:val="000000" w:themeColor="text1"/>
          <w:shd w:val="clear" w:color="auto" w:fill="FFFFFF"/>
        </w:rPr>
        <w:t>, M. et al. (2023) ‘Using Augmented Reality for Shopping: A Framework for AR Induced Consumer Behavior, Literature review and Future Agenda’,</w:t>
      </w:r>
      <w:r w:rsidRPr="0083603F">
        <w:rPr>
          <w:rStyle w:val="apple-converted-space"/>
          <w:color w:val="000000" w:themeColor="text1"/>
          <w:shd w:val="clear" w:color="auto" w:fill="FFFFFF"/>
        </w:rPr>
        <w:t> </w:t>
      </w:r>
      <w:r w:rsidRPr="0083603F">
        <w:rPr>
          <w:i/>
          <w:iCs/>
          <w:color w:val="000000" w:themeColor="text1"/>
        </w:rPr>
        <w:t>Internet Research,</w:t>
      </w:r>
      <w:r w:rsidRPr="0083603F">
        <w:rPr>
          <w:rStyle w:val="apple-converted-space"/>
          <w:i/>
          <w:iCs/>
          <w:color w:val="000000" w:themeColor="text1"/>
        </w:rPr>
        <w:t> </w:t>
      </w:r>
      <w:r w:rsidRPr="0083603F">
        <w:rPr>
          <w:color w:val="000000" w:themeColor="text1"/>
        </w:rPr>
        <w:t>33</w:t>
      </w:r>
      <w:r w:rsidRPr="0083603F">
        <w:rPr>
          <w:color w:val="000000" w:themeColor="text1"/>
          <w:shd w:val="clear" w:color="auto" w:fill="FFFFFF"/>
        </w:rPr>
        <w:t>(1), pp. 242-279.</w:t>
      </w:r>
    </w:p>
    <w:p w14:paraId="0E10BCAD" w14:textId="77777777" w:rsidR="0083603F" w:rsidRPr="0083603F" w:rsidRDefault="0083603F" w:rsidP="0083603F">
      <w:pPr>
        <w:tabs>
          <w:tab w:val="left" w:pos="1633"/>
        </w:tabs>
        <w:rPr>
          <w:color w:val="000000" w:themeColor="text1"/>
          <w:shd w:val="clear" w:color="auto" w:fill="FFFFFF"/>
        </w:rPr>
      </w:pPr>
    </w:p>
    <w:p w14:paraId="08F22F7F" w14:textId="77777777" w:rsidR="0083603F" w:rsidRPr="0083603F" w:rsidRDefault="0083603F" w:rsidP="0083603F">
      <w:pPr>
        <w:rPr>
          <w:color w:val="000000" w:themeColor="text1"/>
        </w:rPr>
      </w:pPr>
      <w:proofErr w:type="spellStart"/>
      <w:r w:rsidRPr="00B96579">
        <w:rPr>
          <w:color w:val="000000" w:themeColor="text1"/>
        </w:rPr>
        <w:t>Saghiri</w:t>
      </w:r>
      <w:proofErr w:type="spellEnd"/>
      <w:r w:rsidRPr="00B96579">
        <w:rPr>
          <w:color w:val="000000" w:themeColor="text1"/>
        </w:rPr>
        <w:t>, S.</w:t>
      </w:r>
      <w:r w:rsidRPr="0083603F">
        <w:rPr>
          <w:color w:val="000000" w:themeColor="text1"/>
        </w:rPr>
        <w:t xml:space="preserve"> et al. </w:t>
      </w:r>
      <w:r w:rsidRPr="00B96579">
        <w:rPr>
          <w:color w:val="000000" w:themeColor="text1"/>
        </w:rPr>
        <w:t xml:space="preserve">(2017) </w:t>
      </w:r>
      <w:r w:rsidRPr="0083603F">
        <w:rPr>
          <w:color w:val="000000" w:themeColor="text1"/>
        </w:rPr>
        <w:t>‘</w:t>
      </w:r>
      <w:r w:rsidRPr="00B96579">
        <w:rPr>
          <w:color w:val="000000" w:themeColor="text1"/>
        </w:rPr>
        <w:t>Toward a three-dimensional framework for omni-channel</w:t>
      </w:r>
      <w:r w:rsidRPr="0083603F">
        <w:rPr>
          <w:color w:val="000000" w:themeColor="text1"/>
        </w:rPr>
        <w:t>’,</w:t>
      </w:r>
      <w:r w:rsidRPr="00B96579">
        <w:rPr>
          <w:color w:val="000000" w:themeColor="text1"/>
        </w:rPr>
        <w:t> </w:t>
      </w:r>
      <w:r w:rsidRPr="00B96579">
        <w:rPr>
          <w:i/>
          <w:iCs/>
          <w:color w:val="000000" w:themeColor="text1"/>
        </w:rPr>
        <w:t>Journal of Business Research</w:t>
      </w:r>
      <w:r w:rsidRPr="00B96579">
        <w:rPr>
          <w:color w:val="000000" w:themeColor="text1"/>
        </w:rPr>
        <w:t xml:space="preserve">, 77, </w:t>
      </w:r>
      <w:r w:rsidRPr="0083603F">
        <w:rPr>
          <w:color w:val="000000" w:themeColor="text1"/>
        </w:rPr>
        <w:t xml:space="preserve">pp. </w:t>
      </w:r>
      <w:r w:rsidRPr="00B96579">
        <w:rPr>
          <w:color w:val="000000" w:themeColor="text1"/>
        </w:rPr>
        <w:t>53-67.</w:t>
      </w:r>
    </w:p>
    <w:p w14:paraId="100FFAC9" w14:textId="77777777" w:rsidR="0083603F" w:rsidRPr="0083603F" w:rsidRDefault="0083603F" w:rsidP="0083603F"/>
    <w:p w14:paraId="71DE8427" w14:textId="0419780A" w:rsidR="0083603F" w:rsidRDefault="0083603F" w:rsidP="0083603F">
      <w:pPr>
        <w:rPr>
          <w:color w:val="222222"/>
        </w:rPr>
      </w:pPr>
      <w:r w:rsidRPr="0083603F">
        <w:rPr>
          <w:color w:val="222222"/>
        </w:rPr>
        <w:t>Singh, M. (2012)</w:t>
      </w:r>
      <w:r w:rsidRPr="0083603F">
        <w:rPr>
          <w:color w:val="222222"/>
        </w:rPr>
        <w:t xml:space="preserve"> ‘</w:t>
      </w:r>
      <w:r w:rsidRPr="0083603F">
        <w:rPr>
          <w:color w:val="222222"/>
        </w:rPr>
        <w:t>Marketing mix of 4P’s for competitive advantage</w:t>
      </w:r>
      <w:r w:rsidRPr="0083603F">
        <w:rPr>
          <w:color w:val="222222"/>
        </w:rPr>
        <w:t>’,</w:t>
      </w:r>
      <w:r w:rsidRPr="0083603F">
        <w:rPr>
          <w:i/>
          <w:iCs/>
          <w:color w:val="222222"/>
        </w:rPr>
        <w:t xml:space="preserve"> </w:t>
      </w:r>
      <w:r w:rsidRPr="0083603F">
        <w:rPr>
          <w:i/>
          <w:iCs/>
          <w:color w:val="222222"/>
        </w:rPr>
        <w:t xml:space="preserve">IOSR </w:t>
      </w:r>
      <w:r w:rsidRPr="0083603F">
        <w:rPr>
          <w:i/>
          <w:iCs/>
          <w:color w:val="222222"/>
        </w:rPr>
        <w:t>Journal of Business and Management</w:t>
      </w:r>
      <w:r w:rsidRPr="0083603F">
        <w:rPr>
          <w:color w:val="222222"/>
        </w:rPr>
        <w:t>,</w:t>
      </w:r>
      <w:r w:rsidRPr="0083603F">
        <w:rPr>
          <w:rStyle w:val="apple-converted-space"/>
          <w:color w:val="222222"/>
        </w:rPr>
        <w:t> </w:t>
      </w:r>
      <w:r w:rsidRPr="0083603F">
        <w:rPr>
          <w:color w:val="222222"/>
        </w:rPr>
        <w:t xml:space="preserve">3(6), </w:t>
      </w:r>
      <w:r w:rsidRPr="0083603F">
        <w:rPr>
          <w:color w:val="222222"/>
        </w:rPr>
        <w:t xml:space="preserve">pp. </w:t>
      </w:r>
      <w:r w:rsidRPr="0083603F">
        <w:rPr>
          <w:color w:val="222222"/>
        </w:rPr>
        <w:t>40-45.</w:t>
      </w:r>
    </w:p>
    <w:p w14:paraId="601EDBF7" w14:textId="77777777" w:rsidR="0083603F" w:rsidRDefault="0083603F" w:rsidP="0083603F">
      <w:pPr>
        <w:rPr>
          <w:rFonts w:hint="eastAsia"/>
          <w:color w:val="222222"/>
        </w:rPr>
      </w:pPr>
    </w:p>
    <w:p w14:paraId="7F0A11C3" w14:textId="1AE985BF" w:rsidR="0083603F" w:rsidRDefault="0083603F" w:rsidP="0083603F">
      <w:r>
        <w:rPr>
          <w:rFonts w:hint="eastAsia"/>
          <w:color w:val="222222"/>
        </w:rPr>
        <w:t>T</w:t>
      </w:r>
      <w:r>
        <w:rPr>
          <w:color w:val="222222"/>
        </w:rPr>
        <w:t>he Land Registry (2023)</w:t>
      </w:r>
      <w:r w:rsidRPr="0083603F">
        <w:rPr>
          <w:i/>
          <w:iCs/>
          <w:color w:val="222222"/>
        </w:rPr>
        <w:t xml:space="preserve"> </w:t>
      </w:r>
      <w:hyperlink r:id="rId12" w:history="1">
        <w:r w:rsidRPr="0083603F">
          <w:rPr>
            <w:i/>
            <w:iCs/>
            <w:color w:val="444444"/>
          </w:rPr>
          <w:t>Statistics</w:t>
        </w:r>
        <w:r w:rsidRPr="0083603F">
          <w:rPr>
            <w:i/>
            <w:iCs/>
            <w:color w:val="444444"/>
          </w:rPr>
          <w:t xml:space="preserve"> </w:t>
        </w:r>
        <w:r w:rsidRPr="0083603F">
          <w:rPr>
            <w:i/>
            <w:iCs/>
            <w:color w:val="444444"/>
          </w:rPr>
          <w:t>of Agreements for Sale and Purchase of Building Units</w:t>
        </w:r>
      </w:hyperlink>
      <w:r>
        <w:rPr>
          <w:i/>
          <w:iCs/>
        </w:rPr>
        <w:t xml:space="preserve">. </w:t>
      </w:r>
      <w:r w:rsidRPr="0083603F">
        <w:t xml:space="preserve">Available at: </w:t>
      </w:r>
      <w:hyperlink r:id="rId13" w:history="1">
        <w:r w:rsidRPr="0083603F">
          <w:rPr>
            <w:rStyle w:val="a3"/>
          </w:rPr>
          <w:t>https://www.landreg.gov.hk/en/monthly/agreement.htm</w:t>
        </w:r>
      </w:hyperlink>
      <w:r w:rsidRPr="0083603F">
        <w:t xml:space="preserve"> (Accessed: 24 July 2023).</w:t>
      </w:r>
    </w:p>
    <w:p w14:paraId="0BBCC343" w14:textId="77777777" w:rsidR="0083603F" w:rsidRPr="0083603F" w:rsidRDefault="0083603F" w:rsidP="0083603F">
      <w:pPr>
        <w:rPr>
          <w:i/>
          <w:iCs/>
          <w:color w:val="222222"/>
        </w:rPr>
      </w:pPr>
    </w:p>
    <w:tbl>
      <w:tblPr>
        <w:tblW w:w="8364" w:type="dxa"/>
        <w:tblCellMar>
          <w:left w:w="0" w:type="dxa"/>
          <w:right w:w="0" w:type="dxa"/>
        </w:tblCellMar>
        <w:tblLook w:val="04A0" w:firstRow="1" w:lastRow="0" w:firstColumn="1" w:lastColumn="0" w:noHBand="0" w:noVBand="1"/>
      </w:tblPr>
      <w:tblGrid>
        <w:gridCol w:w="8364"/>
      </w:tblGrid>
      <w:tr w:rsidR="0083603F" w:rsidRPr="0083603F" w14:paraId="019982BA" w14:textId="77777777" w:rsidTr="0083603F">
        <w:tc>
          <w:tcPr>
            <w:tcW w:w="8364" w:type="dxa"/>
            <w:vAlign w:val="center"/>
            <w:hideMark/>
          </w:tcPr>
          <w:p w14:paraId="38F09BE5" w14:textId="77777777" w:rsidR="0083603F" w:rsidRPr="0083603F" w:rsidRDefault="0083603F"/>
        </w:tc>
      </w:tr>
      <w:tr w:rsidR="0083603F" w:rsidRPr="0083603F" w14:paraId="124D407A" w14:textId="77777777" w:rsidTr="0083603F">
        <w:tc>
          <w:tcPr>
            <w:tcW w:w="8364" w:type="dxa"/>
            <w:tcMar>
              <w:top w:w="120" w:type="dxa"/>
              <w:left w:w="0" w:type="dxa"/>
              <w:bottom w:w="120" w:type="dxa"/>
              <w:right w:w="0" w:type="dxa"/>
            </w:tcMar>
            <w:hideMark/>
          </w:tcPr>
          <w:p w14:paraId="7938C793" w14:textId="5B72C159" w:rsidR="0083603F" w:rsidRPr="0083603F" w:rsidRDefault="0083603F" w:rsidP="0083603F">
            <w:pPr>
              <w:rPr>
                <w:color w:val="222222"/>
              </w:rPr>
            </w:pPr>
            <w:r w:rsidRPr="0083603F">
              <w:rPr>
                <w:color w:val="222222"/>
              </w:rPr>
              <w:t xml:space="preserve">Williams, K.C. </w:t>
            </w:r>
            <w:r>
              <w:rPr>
                <w:color w:val="222222"/>
              </w:rPr>
              <w:t>and</w:t>
            </w:r>
            <w:r w:rsidRPr="0083603F">
              <w:rPr>
                <w:color w:val="222222"/>
              </w:rPr>
              <w:t xml:space="preserve"> Page, R.A. (2011)</w:t>
            </w:r>
            <w:r>
              <w:rPr>
                <w:color w:val="222222"/>
              </w:rPr>
              <w:t xml:space="preserve"> ‘</w:t>
            </w:r>
            <w:r w:rsidRPr="0083603F">
              <w:rPr>
                <w:color w:val="222222"/>
              </w:rPr>
              <w:t>Marketing to the generations</w:t>
            </w:r>
            <w:r>
              <w:rPr>
                <w:color w:val="222222"/>
              </w:rPr>
              <w:t>’,</w:t>
            </w:r>
            <w:r w:rsidRPr="0083603F">
              <w:rPr>
                <w:rStyle w:val="apple-converted-space"/>
                <w:color w:val="222222"/>
              </w:rPr>
              <w:t> </w:t>
            </w:r>
            <w:r w:rsidRPr="0083603F">
              <w:rPr>
                <w:i/>
                <w:iCs/>
                <w:color w:val="222222"/>
              </w:rPr>
              <w:t>Journal of behavioral studies in business</w:t>
            </w:r>
            <w:r w:rsidRPr="0083603F">
              <w:rPr>
                <w:color w:val="222222"/>
              </w:rPr>
              <w:t>,</w:t>
            </w:r>
            <w:r w:rsidRPr="0083603F">
              <w:rPr>
                <w:rStyle w:val="apple-converted-space"/>
                <w:color w:val="222222"/>
              </w:rPr>
              <w:t> </w:t>
            </w:r>
            <w:r w:rsidRPr="0083603F">
              <w:rPr>
                <w:color w:val="222222"/>
              </w:rPr>
              <w:t xml:space="preserve">3(1), </w:t>
            </w:r>
            <w:r>
              <w:rPr>
                <w:color w:val="222222"/>
              </w:rPr>
              <w:t xml:space="preserve">pp. </w:t>
            </w:r>
            <w:r w:rsidRPr="0083603F">
              <w:rPr>
                <w:color w:val="222222"/>
              </w:rPr>
              <w:t>37-53.</w:t>
            </w:r>
          </w:p>
        </w:tc>
      </w:tr>
    </w:tbl>
    <w:p w14:paraId="2014A23E" w14:textId="77777777" w:rsidR="0083603F" w:rsidRPr="0083603F" w:rsidRDefault="0083603F" w:rsidP="0083603F">
      <w:pPr>
        <w:rPr>
          <w:rFonts w:hint="eastAsia"/>
          <w:color w:val="222222"/>
        </w:rPr>
      </w:pPr>
    </w:p>
    <w:p w14:paraId="7C5F229C" w14:textId="77777777" w:rsidR="0083603F" w:rsidRPr="0083603F" w:rsidRDefault="0083603F" w:rsidP="0083603F">
      <w:proofErr w:type="spellStart"/>
      <w:r w:rsidRPr="0083603F">
        <w:t>Zarrabi</w:t>
      </w:r>
      <w:proofErr w:type="spellEnd"/>
      <w:r w:rsidRPr="0083603F">
        <w:t xml:space="preserve">, M., </w:t>
      </w:r>
      <w:proofErr w:type="spellStart"/>
      <w:r w:rsidRPr="0083603F">
        <w:t>Yazdanfar</w:t>
      </w:r>
      <w:proofErr w:type="spellEnd"/>
      <w:r w:rsidRPr="0083603F">
        <w:t>, S.A. and Hosseini, S.B. (2021) ‘COVID-19 and healthy home preferences: The case of apartment residents in Tehran’,</w:t>
      </w:r>
      <w:r w:rsidRPr="0083603F">
        <w:rPr>
          <w:rStyle w:val="apple-converted-space"/>
        </w:rPr>
        <w:t> </w:t>
      </w:r>
      <w:r w:rsidRPr="0083603F">
        <w:rPr>
          <w:i/>
          <w:iCs/>
        </w:rPr>
        <w:t>Journal of Building Engineering</w:t>
      </w:r>
      <w:r w:rsidRPr="0083603F">
        <w:t>,</w:t>
      </w:r>
      <w:r w:rsidRPr="0083603F">
        <w:rPr>
          <w:rStyle w:val="apple-converted-space"/>
        </w:rPr>
        <w:t> </w:t>
      </w:r>
      <w:r w:rsidRPr="0083603F">
        <w:t>35, pp. 102021.</w:t>
      </w:r>
    </w:p>
    <w:p w14:paraId="15C3DC54" w14:textId="57DE4695" w:rsidR="005D63E8" w:rsidRPr="0083603F" w:rsidRDefault="005D63E8" w:rsidP="005D63E8">
      <w:pPr>
        <w:pStyle w:val="Web"/>
        <w:shd w:val="clear" w:color="auto" w:fill="FFFFFF"/>
        <w:rPr>
          <w:color w:val="000000" w:themeColor="text1"/>
        </w:rPr>
      </w:pPr>
    </w:p>
    <w:p w14:paraId="05205BE6" w14:textId="77777777" w:rsidR="00B96579" w:rsidRPr="0083603F" w:rsidRDefault="00B96579" w:rsidP="00953895">
      <w:pPr>
        <w:tabs>
          <w:tab w:val="left" w:pos="1633"/>
        </w:tabs>
        <w:rPr>
          <w:color w:val="000000" w:themeColor="text1"/>
        </w:rPr>
      </w:pPr>
    </w:p>
    <w:sectPr w:rsidR="00B96579" w:rsidRPr="0083603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552E1"/>
    <w:multiLevelType w:val="hybridMultilevel"/>
    <w:tmpl w:val="8102C282"/>
    <w:lvl w:ilvl="0" w:tplc="33F6B4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E976822"/>
    <w:multiLevelType w:val="multilevel"/>
    <w:tmpl w:val="49A251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86257CD"/>
    <w:multiLevelType w:val="multilevel"/>
    <w:tmpl w:val="14D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EF4992"/>
    <w:multiLevelType w:val="hybridMultilevel"/>
    <w:tmpl w:val="38823E68"/>
    <w:lvl w:ilvl="0" w:tplc="B21EC33A">
      <w:start w:val="30"/>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2135365995">
    <w:abstractNumId w:val="3"/>
  </w:num>
  <w:num w:numId="2" w16cid:durableId="328943970">
    <w:abstractNumId w:val="2"/>
  </w:num>
  <w:num w:numId="3" w16cid:durableId="425426682">
    <w:abstractNumId w:val="0"/>
  </w:num>
  <w:num w:numId="4" w16cid:durableId="1231112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895"/>
    <w:rsid w:val="000059C1"/>
    <w:rsid w:val="000318E8"/>
    <w:rsid w:val="0004635F"/>
    <w:rsid w:val="00081A4E"/>
    <w:rsid w:val="000C7F59"/>
    <w:rsid w:val="0010497D"/>
    <w:rsid w:val="00107849"/>
    <w:rsid w:val="001A2FCB"/>
    <w:rsid w:val="00256FAE"/>
    <w:rsid w:val="0027322D"/>
    <w:rsid w:val="00277FD3"/>
    <w:rsid w:val="00304D42"/>
    <w:rsid w:val="00353F36"/>
    <w:rsid w:val="003D3E3A"/>
    <w:rsid w:val="003E6195"/>
    <w:rsid w:val="00465207"/>
    <w:rsid w:val="004C13DB"/>
    <w:rsid w:val="004D7D66"/>
    <w:rsid w:val="004E3700"/>
    <w:rsid w:val="005A31C7"/>
    <w:rsid w:val="005D63E8"/>
    <w:rsid w:val="006B2FB3"/>
    <w:rsid w:val="00704479"/>
    <w:rsid w:val="00711B47"/>
    <w:rsid w:val="00723EC3"/>
    <w:rsid w:val="00737B97"/>
    <w:rsid w:val="00775D96"/>
    <w:rsid w:val="0079561E"/>
    <w:rsid w:val="008071DB"/>
    <w:rsid w:val="00834F3A"/>
    <w:rsid w:val="0083603F"/>
    <w:rsid w:val="00846B1B"/>
    <w:rsid w:val="008A0B79"/>
    <w:rsid w:val="00917551"/>
    <w:rsid w:val="00953895"/>
    <w:rsid w:val="009D690B"/>
    <w:rsid w:val="009F642A"/>
    <w:rsid w:val="00AE2FB0"/>
    <w:rsid w:val="00B96579"/>
    <w:rsid w:val="00C061AC"/>
    <w:rsid w:val="00C1434F"/>
    <w:rsid w:val="00C66BC2"/>
    <w:rsid w:val="00C91271"/>
    <w:rsid w:val="00CD4F83"/>
    <w:rsid w:val="00CE04F0"/>
    <w:rsid w:val="00D56E62"/>
    <w:rsid w:val="00DE7753"/>
    <w:rsid w:val="00E87185"/>
    <w:rsid w:val="00FB250A"/>
    <w:rsid w:val="00FD58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5359"/>
  <w15:chartTrackingRefBased/>
  <w15:docId w15:val="{F228A359-260C-6F4E-A62A-04A4071B5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579"/>
    <w:rPr>
      <w:rFonts w:ascii="Times New Roman" w:eastAsia="Times New Roman" w:hAnsi="Times New Roman" w:cs="Times New Roman"/>
      <w:kern w:val="0"/>
    </w:rPr>
  </w:style>
  <w:style w:type="paragraph" w:styleId="2">
    <w:name w:val="heading 2"/>
    <w:basedOn w:val="a"/>
    <w:next w:val="a"/>
    <w:link w:val="20"/>
    <w:qFormat/>
    <w:rsid w:val="00917551"/>
    <w:pPr>
      <w:keepNext/>
      <w:jc w:val="both"/>
      <w:outlineLvl w:val="1"/>
    </w:pPr>
    <w:rPr>
      <w:rFonts w:eastAsia="新細明體"/>
      <w:b/>
      <w:szCs w:val="20"/>
      <w:lang w:val="en-GB" w:eastAsia="en-GB"/>
    </w:rPr>
  </w:style>
  <w:style w:type="paragraph" w:styleId="4">
    <w:name w:val="heading 4"/>
    <w:basedOn w:val="a"/>
    <w:next w:val="a"/>
    <w:link w:val="40"/>
    <w:qFormat/>
    <w:rsid w:val="00917551"/>
    <w:pPr>
      <w:keepNext/>
      <w:spacing w:before="120" w:after="120"/>
      <w:jc w:val="center"/>
      <w:outlineLvl w:val="3"/>
    </w:pPr>
    <w:rPr>
      <w:rFonts w:eastAsia="新細明體"/>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953895"/>
    <w:pPr>
      <w:spacing w:before="100" w:beforeAutospacing="1" w:after="100" w:afterAutospacing="1"/>
    </w:pPr>
  </w:style>
  <w:style w:type="character" w:styleId="a3">
    <w:name w:val="Hyperlink"/>
    <w:basedOn w:val="a0"/>
    <w:uiPriority w:val="99"/>
    <w:unhideWhenUsed/>
    <w:rsid w:val="00256FAE"/>
    <w:rPr>
      <w:color w:val="0563C1" w:themeColor="hyperlink"/>
      <w:u w:val="single"/>
    </w:rPr>
  </w:style>
  <w:style w:type="character" w:styleId="a4">
    <w:name w:val="Unresolved Mention"/>
    <w:basedOn w:val="a0"/>
    <w:uiPriority w:val="99"/>
    <w:semiHidden/>
    <w:unhideWhenUsed/>
    <w:rsid w:val="00256FAE"/>
    <w:rPr>
      <w:color w:val="605E5C"/>
      <w:shd w:val="clear" w:color="auto" w:fill="E1DFDD"/>
    </w:rPr>
  </w:style>
  <w:style w:type="character" w:customStyle="1" w:styleId="apple-converted-space">
    <w:name w:val="apple-converted-space"/>
    <w:basedOn w:val="a0"/>
    <w:rsid w:val="00DE7753"/>
  </w:style>
  <w:style w:type="character" w:customStyle="1" w:styleId="hit">
    <w:name w:val="hit"/>
    <w:basedOn w:val="a0"/>
    <w:rsid w:val="00711B47"/>
  </w:style>
  <w:style w:type="paragraph" w:customStyle="1" w:styleId="mxw-88">
    <w:name w:val="mxw-88"/>
    <w:basedOn w:val="a"/>
    <w:rsid w:val="00353F36"/>
    <w:pPr>
      <w:spacing w:before="100" w:beforeAutospacing="1" w:after="100" w:afterAutospacing="1"/>
    </w:pPr>
  </w:style>
  <w:style w:type="paragraph" w:styleId="a5">
    <w:name w:val="List Paragraph"/>
    <w:basedOn w:val="a"/>
    <w:uiPriority w:val="34"/>
    <w:qFormat/>
    <w:rsid w:val="00AE2FB0"/>
    <w:pPr>
      <w:ind w:leftChars="200" w:left="480"/>
    </w:pPr>
  </w:style>
  <w:style w:type="character" w:customStyle="1" w:styleId="anchor-text">
    <w:name w:val="anchor-text"/>
    <w:basedOn w:val="a0"/>
    <w:rsid w:val="00B96579"/>
  </w:style>
  <w:style w:type="character" w:styleId="a6">
    <w:name w:val="Strong"/>
    <w:basedOn w:val="a0"/>
    <w:uiPriority w:val="22"/>
    <w:qFormat/>
    <w:rsid w:val="00B96579"/>
    <w:rPr>
      <w:b/>
      <w:bCs/>
    </w:rPr>
  </w:style>
  <w:style w:type="paragraph" w:customStyle="1" w:styleId="react-xocs-list-item">
    <w:name w:val="react-xocs-list-item"/>
    <w:basedOn w:val="a"/>
    <w:rsid w:val="00B96579"/>
    <w:pPr>
      <w:spacing w:before="100" w:beforeAutospacing="1" w:after="100" w:afterAutospacing="1"/>
    </w:pPr>
  </w:style>
  <w:style w:type="table" w:styleId="a7">
    <w:name w:val="Table Grid"/>
    <w:basedOn w:val="a1"/>
    <w:uiPriority w:val="39"/>
    <w:rsid w:val="00B965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83603F"/>
    <w:rPr>
      <w:color w:val="954F72" w:themeColor="followedHyperlink"/>
      <w:u w:val="single"/>
    </w:rPr>
  </w:style>
  <w:style w:type="character" w:customStyle="1" w:styleId="20">
    <w:name w:val="標題 2 字元"/>
    <w:basedOn w:val="a0"/>
    <w:link w:val="2"/>
    <w:rsid w:val="00917551"/>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917551"/>
    <w:rPr>
      <w:rFonts w:ascii="Times New Roman" w:eastAsia="新細明體" w:hAnsi="Times New Roman" w:cs="Times New Roman"/>
      <w:kern w:val="0"/>
      <w:sz w:val="40"/>
      <w:szCs w:val="20"/>
      <w:lang w:val="en-GB" w:eastAsia="en-GB"/>
    </w:rPr>
  </w:style>
  <w:style w:type="paragraph" w:styleId="a9">
    <w:name w:val="header"/>
    <w:basedOn w:val="a"/>
    <w:link w:val="aa"/>
    <w:qFormat/>
    <w:rsid w:val="00917551"/>
    <w:pPr>
      <w:tabs>
        <w:tab w:val="center" w:pos="4153"/>
        <w:tab w:val="right" w:pos="8306"/>
      </w:tabs>
    </w:pPr>
    <w:rPr>
      <w:rFonts w:eastAsia="新細明體"/>
      <w:sz w:val="20"/>
      <w:szCs w:val="20"/>
      <w:lang w:val="en-GB" w:eastAsia="en-GB"/>
    </w:rPr>
  </w:style>
  <w:style w:type="character" w:customStyle="1" w:styleId="aa">
    <w:name w:val="頁首 字元"/>
    <w:basedOn w:val="a0"/>
    <w:link w:val="a9"/>
    <w:rsid w:val="00917551"/>
    <w:rPr>
      <w:rFonts w:ascii="Times New Roman" w:eastAsia="新細明體" w:hAnsi="Times New Roman" w:cs="Times New Roman"/>
      <w:kern w:val="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3697">
      <w:bodyDiv w:val="1"/>
      <w:marLeft w:val="0"/>
      <w:marRight w:val="0"/>
      <w:marTop w:val="0"/>
      <w:marBottom w:val="0"/>
      <w:divBdr>
        <w:top w:val="none" w:sz="0" w:space="0" w:color="auto"/>
        <w:left w:val="none" w:sz="0" w:space="0" w:color="auto"/>
        <w:bottom w:val="none" w:sz="0" w:space="0" w:color="auto"/>
        <w:right w:val="none" w:sz="0" w:space="0" w:color="auto"/>
      </w:divBdr>
      <w:divsChild>
        <w:div w:id="943458234">
          <w:marLeft w:val="0"/>
          <w:marRight w:val="0"/>
          <w:marTop w:val="0"/>
          <w:marBottom w:val="0"/>
          <w:divBdr>
            <w:top w:val="none" w:sz="0" w:space="0" w:color="auto"/>
            <w:left w:val="none" w:sz="0" w:space="0" w:color="auto"/>
            <w:bottom w:val="none" w:sz="0" w:space="0" w:color="auto"/>
            <w:right w:val="none" w:sz="0" w:space="0" w:color="auto"/>
          </w:divBdr>
        </w:div>
      </w:divsChild>
    </w:div>
    <w:div w:id="58359201">
      <w:bodyDiv w:val="1"/>
      <w:marLeft w:val="0"/>
      <w:marRight w:val="0"/>
      <w:marTop w:val="0"/>
      <w:marBottom w:val="0"/>
      <w:divBdr>
        <w:top w:val="none" w:sz="0" w:space="0" w:color="auto"/>
        <w:left w:val="none" w:sz="0" w:space="0" w:color="auto"/>
        <w:bottom w:val="none" w:sz="0" w:space="0" w:color="auto"/>
        <w:right w:val="none" w:sz="0" w:space="0" w:color="auto"/>
      </w:divBdr>
      <w:divsChild>
        <w:div w:id="1767267484">
          <w:marLeft w:val="0"/>
          <w:marRight w:val="0"/>
          <w:marTop w:val="0"/>
          <w:marBottom w:val="0"/>
          <w:divBdr>
            <w:top w:val="none" w:sz="0" w:space="0" w:color="auto"/>
            <w:left w:val="none" w:sz="0" w:space="0" w:color="auto"/>
            <w:bottom w:val="none" w:sz="0" w:space="0" w:color="auto"/>
            <w:right w:val="none" w:sz="0" w:space="0" w:color="auto"/>
          </w:divBdr>
        </w:div>
      </w:divsChild>
    </w:div>
    <w:div w:id="80301398">
      <w:bodyDiv w:val="1"/>
      <w:marLeft w:val="0"/>
      <w:marRight w:val="0"/>
      <w:marTop w:val="0"/>
      <w:marBottom w:val="0"/>
      <w:divBdr>
        <w:top w:val="none" w:sz="0" w:space="0" w:color="auto"/>
        <w:left w:val="none" w:sz="0" w:space="0" w:color="auto"/>
        <w:bottom w:val="none" w:sz="0" w:space="0" w:color="auto"/>
        <w:right w:val="none" w:sz="0" w:space="0" w:color="auto"/>
      </w:divBdr>
      <w:divsChild>
        <w:div w:id="2035032854">
          <w:marLeft w:val="0"/>
          <w:marRight w:val="0"/>
          <w:marTop w:val="0"/>
          <w:marBottom w:val="0"/>
          <w:divBdr>
            <w:top w:val="none" w:sz="0" w:space="0" w:color="auto"/>
            <w:left w:val="none" w:sz="0" w:space="0" w:color="auto"/>
            <w:bottom w:val="none" w:sz="0" w:space="0" w:color="auto"/>
            <w:right w:val="none" w:sz="0" w:space="0" w:color="auto"/>
          </w:divBdr>
        </w:div>
      </w:divsChild>
    </w:div>
    <w:div w:id="105514928">
      <w:bodyDiv w:val="1"/>
      <w:marLeft w:val="0"/>
      <w:marRight w:val="0"/>
      <w:marTop w:val="0"/>
      <w:marBottom w:val="0"/>
      <w:divBdr>
        <w:top w:val="none" w:sz="0" w:space="0" w:color="auto"/>
        <w:left w:val="none" w:sz="0" w:space="0" w:color="auto"/>
        <w:bottom w:val="none" w:sz="0" w:space="0" w:color="auto"/>
        <w:right w:val="none" w:sz="0" w:space="0" w:color="auto"/>
      </w:divBdr>
      <w:divsChild>
        <w:div w:id="1593665854">
          <w:marLeft w:val="0"/>
          <w:marRight w:val="0"/>
          <w:marTop w:val="0"/>
          <w:marBottom w:val="0"/>
          <w:divBdr>
            <w:top w:val="none" w:sz="0" w:space="0" w:color="auto"/>
            <w:left w:val="none" w:sz="0" w:space="0" w:color="auto"/>
            <w:bottom w:val="none" w:sz="0" w:space="0" w:color="auto"/>
            <w:right w:val="none" w:sz="0" w:space="0" w:color="auto"/>
          </w:divBdr>
          <w:divsChild>
            <w:div w:id="1177623323">
              <w:marLeft w:val="0"/>
              <w:marRight w:val="0"/>
              <w:marTop w:val="0"/>
              <w:marBottom w:val="0"/>
              <w:divBdr>
                <w:top w:val="none" w:sz="0" w:space="0" w:color="auto"/>
                <w:left w:val="none" w:sz="0" w:space="0" w:color="auto"/>
                <w:bottom w:val="none" w:sz="0" w:space="0" w:color="auto"/>
                <w:right w:val="none" w:sz="0" w:space="0" w:color="auto"/>
              </w:divBdr>
              <w:divsChild>
                <w:div w:id="67287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4037">
      <w:bodyDiv w:val="1"/>
      <w:marLeft w:val="0"/>
      <w:marRight w:val="0"/>
      <w:marTop w:val="0"/>
      <w:marBottom w:val="0"/>
      <w:divBdr>
        <w:top w:val="none" w:sz="0" w:space="0" w:color="auto"/>
        <w:left w:val="none" w:sz="0" w:space="0" w:color="auto"/>
        <w:bottom w:val="none" w:sz="0" w:space="0" w:color="auto"/>
        <w:right w:val="none" w:sz="0" w:space="0" w:color="auto"/>
      </w:divBdr>
      <w:divsChild>
        <w:div w:id="537204708">
          <w:marLeft w:val="0"/>
          <w:marRight w:val="0"/>
          <w:marTop w:val="0"/>
          <w:marBottom w:val="0"/>
          <w:divBdr>
            <w:top w:val="none" w:sz="0" w:space="0" w:color="auto"/>
            <w:left w:val="none" w:sz="0" w:space="0" w:color="auto"/>
            <w:bottom w:val="none" w:sz="0" w:space="0" w:color="auto"/>
            <w:right w:val="none" w:sz="0" w:space="0" w:color="auto"/>
          </w:divBdr>
        </w:div>
      </w:divsChild>
    </w:div>
    <w:div w:id="156769553">
      <w:bodyDiv w:val="1"/>
      <w:marLeft w:val="0"/>
      <w:marRight w:val="0"/>
      <w:marTop w:val="0"/>
      <w:marBottom w:val="0"/>
      <w:divBdr>
        <w:top w:val="none" w:sz="0" w:space="0" w:color="auto"/>
        <w:left w:val="none" w:sz="0" w:space="0" w:color="auto"/>
        <w:bottom w:val="none" w:sz="0" w:space="0" w:color="auto"/>
        <w:right w:val="none" w:sz="0" w:space="0" w:color="auto"/>
      </w:divBdr>
      <w:divsChild>
        <w:div w:id="550001627">
          <w:marLeft w:val="0"/>
          <w:marRight w:val="0"/>
          <w:marTop w:val="0"/>
          <w:marBottom w:val="0"/>
          <w:divBdr>
            <w:top w:val="none" w:sz="0" w:space="0" w:color="auto"/>
            <w:left w:val="none" w:sz="0" w:space="0" w:color="auto"/>
            <w:bottom w:val="none" w:sz="0" w:space="0" w:color="auto"/>
            <w:right w:val="none" w:sz="0" w:space="0" w:color="auto"/>
          </w:divBdr>
        </w:div>
      </w:divsChild>
    </w:div>
    <w:div w:id="219367447">
      <w:bodyDiv w:val="1"/>
      <w:marLeft w:val="0"/>
      <w:marRight w:val="0"/>
      <w:marTop w:val="0"/>
      <w:marBottom w:val="0"/>
      <w:divBdr>
        <w:top w:val="none" w:sz="0" w:space="0" w:color="auto"/>
        <w:left w:val="none" w:sz="0" w:space="0" w:color="auto"/>
        <w:bottom w:val="none" w:sz="0" w:space="0" w:color="auto"/>
        <w:right w:val="none" w:sz="0" w:space="0" w:color="auto"/>
      </w:divBdr>
      <w:divsChild>
        <w:div w:id="2102023554">
          <w:marLeft w:val="0"/>
          <w:marRight w:val="0"/>
          <w:marTop w:val="0"/>
          <w:marBottom w:val="0"/>
          <w:divBdr>
            <w:top w:val="none" w:sz="0" w:space="0" w:color="auto"/>
            <w:left w:val="none" w:sz="0" w:space="0" w:color="auto"/>
            <w:bottom w:val="none" w:sz="0" w:space="0" w:color="auto"/>
            <w:right w:val="none" w:sz="0" w:space="0" w:color="auto"/>
          </w:divBdr>
          <w:divsChild>
            <w:div w:id="1713311765">
              <w:marLeft w:val="0"/>
              <w:marRight w:val="0"/>
              <w:marTop w:val="0"/>
              <w:marBottom w:val="0"/>
              <w:divBdr>
                <w:top w:val="none" w:sz="0" w:space="0" w:color="auto"/>
                <w:left w:val="none" w:sz="0" w:space="0" w:color="auto"/>
                <w:bottom w:val="none" w:sz="0" w:space="0" w:color="auto"/>
                <w:right w:val="none" w:sz="0" w:space="0" w:color="auto"/>
              </w:divBdr>
              <w:divsChild>
                <w:div w:id="6981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7637">
      <w:bodyDiv w:val="1"/>
      <w:marLeft w:val="0"/>
      <w:marRight w:val="0"/>
      <w:marTop w:val="0"/>
      <w:marBottom w:val="0"/>
      <w:divBdr>
        <w:top w:val="none" w:sz="0" w:space="0" w:color="auto"/>
        <w:left w:val="none" w:sz="0" w:space="0" w:color="auto"/>
        <w:bottom w:val="none" w:sz="0" w:space="0" w:color="auto"/>
        <w:right w:val="none" w:sz="0" w:space="0" w:color="auto"/>
      </w:divBdr>
      <w:divsChild>
        <w:div w:id="1343898352">
          <w:marLeft w:val="0"/>
          <w:marRight w:val="0"/>
          <w:marTop w:val="0"/>
          <w:marBottom w:val="0"/>
          <w:divBdr>
            <w:top w:val="none" w:sz="0" w:space="0" w:color="auto"/>
            <w:left w:val="none" w:sz="0" w:space="0" w:color="auto"/>
            <w:bottom w:val="none" w:sz="0" w:space="0" w:color="auto"/>
            <w:right w:val="none" w:sz="0" w:space="0" w:color="auto"/>
          </w:divBdr>
          <w:divsChild>
            <w:div w:id="175927136">
              <w:marLeft w:val="0"/>
              <w:marRight w:val="0"/>
              <w:marTop w:val="0"/>
              <w:marBottom w:val="0"/>
              <w:divBdr>
                <w:top w:val="none" w:sz="0" w:space="0" w:color="auto"/>
                <w:left w:val="none" w:sz="0" w:space="0" w:color="auto"/>
                <w:bottom w:val="none" w:sz="0" w:space="0" w:color="auto"/>
                <w:right w:val="none" w:sz="0" w:space="0" w:color="auto"/>
              </w:divBdr>
              <w:divsChild>
                <w:div w:id="107978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072502">
      <w:bodyDiv w:val="1"/>
      <w:marLeft w:val="0"/>
      <w:marRight w:val="0"/>
      <w:marTop w:val="0"/>
      <w:marBottom w:val="0"/>
      <w:divBdr>
        <w:top w:val="none" w:sz="0" w:space="0" w:color="auto"/>
        <w:left w:val="none" w:sz="0" w:space="0" w:color="auto"/>
        <w:bottom w:val="none" w:sz="0" w:space="0" w:color="auto"/>
        <w:right w:val="none" w:sz="0" w:space="0" w:color="auto"/>
      </w:divBdr>
      <w:divsChild>
        <w:div w:id="829517282">
          <w:marLeft w:val="0"/>
          <w:marRight w:val="0"/>
          <w:marTop w:val="0"/>
          <w:marBottom w:val="0"/>
          <w:divBdr>
            <w:top w:val="none" w:sz="0" w:space="0" w:color="auto"/>
            <w:left w:val="none" w:sz="0" w:space="0" w:color="auto"/>
            <w:bottom w:val="none" w:sz="0" w:space="0" w:color="auto"/>
            <w:right w:val="none" w:sz="0" w:space="0" w:color="auto"/>
          </w:divBdr>
          <w:divsChild>
            <w:div w:id="1347174529">
              <w:marLeft w:val="0"/>
              <w:marRight w:val="0"/>
              <w:marTop w:val="0"/>
              <w:marBottom w:val="0"/>
              <w:divBdr>
                <w:top w:val="none" w:sz="0" w:space="0" w:color="auto"/>
                <w:left w:val="none" w:sz="0" w:space="0" w:color="auto"/>
                <w:bottom w:val="none" w:sz="0" w:space="0" w:color="auto"/>
                <w:right w:val="none" w:sz="0" w:space="0" w:color="auto"/>
              </w:divBdr>
              <w:divsChild>
                <w:div w:id="958493860">
                  <w:marLeft w:val="0"/>
                  <w:marRight w:val="0"/>
                  <w:marTop w:val="0"/>
                  <w:marBottom w:val="0"/>
                  <w:divBdr>
                    <w:top w:val="none" w:sz="0" w:space="0" w:color="auto"/>
                    <w:left w:val="none" w:sz="0" w:space="0" w:color="auto"/>
                    <w:bottom w:val="none" w:sz="0" w:space="0" w:color="auto"/>
                    <w:right w:val="none" w:sz="0" w:space="0" w:color="auto"/>
                  </w:divBdr>
                  <w:divsChild>
                    <w:div w:id="121558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445876">
      <w:bodyDiv w:val="1"/>
      <w:marLeft w:val="0"/>
      <w:marRight w:val="0"/>
      <w:marTop w:val="0"/>
      <w:marBottom w:val="0"/>
      <w:divBdr>
        <w:top w:val="none" w:sz="0" w:space="0" w:color="auto"/>
        <w:left w:val="none" w:sz="0" w:space="0" w:color="auto"/>
        <w:bottom w:val="none" w:sz="0" w:space="0" w:color="auto"/>
        <w:right w:val="none" w:sz="0" w:space="0" w:color="auto"/>
      </w:divBdr>
      <w:divsChild>
        <w:div w:id="531117954">
          <w:marLeft w:val="0"/>
          <w:marRight w:val="0"/>
          <w:marTop w:val="0"/>
          <w:marBottom w:val="0"/>
          <w:divBdr>
            <w:top w:val="none" w:sz="0" w:space="0" w:color="auto"/>
            <w:left w:val="none" w:sz="0" w:space="0" w:color="auto"/>
            <w:bottom w:val="none" w:sz="0" w:space="0" w:color="auto"/>
            <w:right w:val="none" w:sz="0" w:space="0" w:color="auto"/>
          </w:divBdr>
          <w:divsChild>
            <w:div w:id="1561818575">
              <w:marLeft w:val="0"/>
              <w:marRight w:val="0"/>
              <w:marTop w:val="0"/>
              <w:marBottom w:val="0"/>
              <w:divBdr>
                <w:top w:val="none" w:sz="0" w:space="0" w:color="auto"/>
                <w:left w:val="none" w:sz="0" w:space="0" w:color="auto"/>
                <w:bottom w:val="none" w:sz="0" w:space="0" w:color="auto"/>
                <w:right w:val="none" w:sz="0" w:space="0" w:color="auto"/>
              </w:divBdr>
              <w:divsChild>
                <w:div w:id="53970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61005">
      <w:bodyDiv w:val="1"/>
      <w:marLeft w:val="0"/>
      <w:marRight w:val="0"/>
      <w:marTop w:val="0"/>
      <w:marBottom w:val="0"/>
      <w:divBdr>
        <w:top w:val="none" w:sz="0" w:space="0" w:color="auto"/>
        <w:left w:val="none" w:sz="0" w:space="0" w:color="auto"/>
        <w:bottom w:val="none" w:sz="0" w:space="0" w:color="auto"/>
        <w:right w:val="none" w:sz="0" w:space="0" w:color="auto"/>
      </w:divBdr>
      <w:divsChild>
        <w:div w:id="1666323295">
          <w:marLeft w:val="0"/>
          <w:marRight w:val="0"/>
          <w:marTop w:val="0"/>
          <w:marBottom w:val="0"/>
          <w:divBdr>
            <w:top w:val="none" w:sz="0" w:space="0" w:color="auto"/>
            <w:left w:val="none" w:sz="0" w:space="0" w:color="auto"/>
            <w:bottom w:val="none" w:sz="0" w:space="0" w:color="auto"/>
            <w:right w:val="none" w:sz="0" w:space="0" w:color="auto"/>
          </w:divBdr>
          <w:divsChild>
            <w:div w:id="1572349070">
              <w:marLeft w:val="0"/>
              <w:marRight w:val="0"/>
              <w:marTop w:val="0"/>
              <w:marBottom w:val="0"/>
              <w:divBdr>
                <w:top w:val="none" w:sz="0" w:space="0" w:color="auto"/>
                <w:left w:val="none" w:sz="0" w:space="0" w:color="auto"/>
                <w:bottom w:val="none" w:sz="0" w:space="0" w:color="auto"/>
                <w:right w:val="none" w:sz="0" w:space="0" w:color="auto"/>
              </w:divBdr>
              <w:divsChild>
                <w:div w:id="168120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244536">
      <w:bodyDiv w:val="1"/>
      <w:marLeft w:val="0"/>
      <w:marRight w:val="0"/>
      <w:marTop w:val="0"/>
      <w:marBottom w:val="0"/>
      <w:divBdr>
        <w:top w:val="none" w:sz="0" w:space="0" w:color="auto"/>
        <w:left w:val="none" w:sz="0" w:space="0" w:color="auto"/>
        <w:bottom w:val="none" w:sz="0" w:space="0" w:color="auto"/>
        <w:right w:val="none" w:sz="0" w:space="0" w:color="auto"/>
      </w:divBdr>
      <w:divsChild>
        <w:div w:id="1242760961">
          <w:marLeft w:val="0"/>
          <w:marRight w:val="0"/>
          <w:marTop w:val="0"/>
          <w:marBottom w:val="0"/>
          <w:divBdr>
            <w:top w:val="none" w:sz="0" w:space="0" w:color="auto"/>
            <w:left w:val="none" w:sz="0" w:space="0" w:color="auto"/>
            <w:bottom w:val="none" w:sz="0" w:space="0" w:color="auto"/>
            <w:right w:val="none" w:sz="0" w:space="0" w:color="auto"/>
          </w:divBdr>
          <w:divsChild>
            <w:div w:id="948706278">
              <w:marLeft w:val="0"/>
              <w:marRight w:val="0"/>
              <w:marTop w:val="0"/>
              <w:marBottom w:val="0"/>
              <w:divBdr>
                <w:top w:val="none" w:sz="0" w:space="0" w:color="auto"/>
                <w:left w:val="none" w:sz="0" w:space="0" w:color="auto"/>
                <w:bottom w:val="none" w:sz="0" w:space="0" w:color="auto"/>
                <w:right w:val="none" w:sz="0" w:space="0" w:color="auto"/>
              </w:divBdr>
              <w:divsChild>
                <w:div w:id="772285874">
                  <w:marLeft w:val="0"/>
                  <w:marRight w:val="0"/>
                  <w:marTop w:val="0"/>
                  <w:marBottom w:val="0"/>
                  <w:divBdr>
                    <w:top w:val="none" w:sz="0" w:space="0" w:color="auto"/>
                    <w:left w:val="none" w:sz="0" w:space="0" w:color="auto"/>
                    <w:bottom w:val="none" w:sz="0" w:space="0" w:color="auto"/>
                    <w:right w:val="none" w:sz="0" w:space="0" w:color="auto"/>
                  </w:divBdr>
                  <w:divsChild>
                    <w:div w:id="142209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80924">
      <w:bodyDiv w:val="1"/>
      <w:marLeft w:val="0"/>
      <w:marRight w:val="0"/>
      <w:marTop w:val="0"/>
      <w:marBottom w:val="0"/>
      <w:divBdr>
        <w:top w:val="none" w:sz="0" w:space="0" w:color="auto"/>
        <w:left w:val="none" w:sz="0" w:space="0" w:color="auto"/>
        <w:bottom w:val="none" w:sz="0" w:space="0" w:color="auto"/>
        <w:right w:val="none" w:sz="0" w:space="0" w:color="auto"/>
      </w:divBdr>
      <w:divsChild>
        <w:div w:id="1581451489">
          <w:marLeft w:val="0"/>
          <w:marRight w:val="0"/>
          <w:marTop w:val="0"/>
          <w:marBottom w:val="0"/>
          <w:divBdr>
            <w:top w:val="none" w:sz="0" w:space="0" w:color="auto"/>
            <w:left w:val="none" w:sz="0" w:space="0" w:color="auto"/>
            <w:bottom w:val="none" w:sz="0" w:space="0" w:color="auto"/>
            <w:right w:val="none" w:sz="0" w:space="0" w:color="auto"/>
          </w:divBdr>
          <w:divsChild>
            <w:div w:id="511723674">
              <w:marLeft w:val="0"/>
              <w:marRight w:val="0"/>
              <w:marTop w:val="0"/>
              <w:marBottom w:val="0"/>
              <w:divBdr>
                <w:top w:val="none" w:sz="0" w:space="0" w:color="auto"/>
                <w:left w:val="none" w:sz="0" w:space="0" w:color="auto"/>
                <w:bottom w:val="none" w:sz="0" w:space="0" w:color="auto"/>
                <w:right w:val="none" w:sz="0" w:space="0" w:color="auto"/>
              </w:divBdr>
              <w:divsChild>
                <w:div w:id="1890608573">
                  <w:marLeft w:val="0"/>
                  <w:marRight w:val="0"/>
                  <w:marTop w:val="0"/>
                  <w:marBottom w:val="0"/>
                  <w:divBdr>
                    <w:top w:val="none" w:sz="0" w:space="0" w:color="auto"/>
                    <w:left w:val="none" w:sz="0" w:space="0" w:color="auto"/>
                    <w:bottom w:val="none" w:sz="0" w:space="0" w:color="auto"/>
                    <w:right w:val="none" w:sz="0" w:space="0" w:color="auto"/>
                  </w:divBdr>
                  <w:divsChild>
                    <w:div w:id="33307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125293">
      <w:bodyDiv w:val="1"/>
      <w:marLeft w:val="0"/>
      <w:marRight w:val="0"/>
      <w:marTop w:val="0"/>
      <w:marBottom w:val="0"/>
      <w:divBdr>
        <w:top w:val="none" w:sz="0" w:space="0" w:color="auto"/>
        <w:left w:val="none" w:sz="0" w:space="0" w:color="auto"/>
        <w:bottom w:val="none" w:sz="0" w:space="0" w:color="auto"/>
        <w:right w:val="none" w:sz="0" w:space="0" w:color="auto"/>
      </w:divBdr>
      <w:divsChild>
        <w:div w:id="782921634">
          <w:marLeft w:val="0"/>
          <w:marRight w:val="0"/>
          <w:marTop w:val="0"/>
          <w:marBottom w:val="0"/>
          <w:divBdr>
            <w:top w:val="none" w:sz="0" w:space="0" w:color="auto"/>
            <w:left w:val="none" w:sz="0" w:space="0" w:color="auto"/>
            <w:bottom w:val="none" w:sz="0" w:space="0" w:color="auto"/>
            <w:right w:val="none" w:sz="0" w:space="0" w:color="auto"/>
          </w:divBdr>
          <w:divsChild>
            <w:div w:id="746880093">
              <w:marLeft w:val="0"/>
              <w:marRight w:val="0"/>
              <w:marTop w:val="0"/>
              <w:marBottom w:val="0"/>
              <w:divBdr>
                <w:top w:val="none" w:sz="0" w:space="0" w:color="auto"/>
                <w:left w:val="none" w:sz="0" w:space="0" w:color="auto"/>
                <w:bottom w:val="none" w:sz="0" w:space="0" w:color="auto"/>
                <w:right w:val="none" w:sz="0" w:space="0" w:color="auto"/>
              </w:divBdr>
              <w:divsChild>
                <w:div w:id="122946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92382">
      <w:bodyDiv w:val="1"/>
      <w:marLeft w:val="0"/>
      <w:marRight w:val="0"/>
      <w:marTop w:val="0"/>
      <w:marBottom w:val="0"/>
      <w:divBdr>
        <w:top w:val="none" w:sz="0" w:space="0" w:color="auto"/>
        <w:left w:val="none" w:sz="0" w:space="0" w:color="auto"/>
        <w:bottom w:val="none" w:sz="0" w:space="0" w:color="auto"/>
        <w:right w:val="none" w:sz="0" w:space="0" w:color="auto"/>
      </w:divBdr>
      <w:divsChild>
        <w:div w:id="984969829">
          <w:marLeft w:val="0"/>
          <w:marRight w:val="0"/>
          <w:marTop w:val="0"/>
          <w:marBottom w:val="0"/>
          <w:divBdr>
            <w:top w:val="none" w:sz="0" w:space="0" w:color="auto"/>
            <w:left w:val="none" w:sz="0" w:space="0" w:color="auto"/>
            <w:bottom w:val="none" w:sz="0" w:space="0" w:color="auto"/>
            <w:right w:val="none" w:sz="0" w:space="0" w:color="auto"/>
          </w:divBdr>
          <w:divsChild>
            <w:div w:id="1287736524">
              <w:marLeft w:val="0"/>
              <w:marRight w:val="0"/>
              <w:marTop w:val="0"/>
              <w:marBottom w:val="0"/>
              <w:divBdr>
                <w:top w:val="none" w:sz="0" w:space="0" w:color="auto"/>
                <w:left w:val="none" w:sz="0" w:space="0" w:color="auto"/>
                <w:bottom w:val="none" w:sz="0" w:space="0" w:color="auto"/>
                <w:right w:val="none" w:sz="0" w:space="0" w:color="auto"/>
              </w:divBdr>
              <w:divsChild>
                <w:div w:id="40060344">
                  <w:marLeft w:val="0"/>
                  <w:marRight w:val="0"/>
                  <w:marTop w:val="0"/>
                  <w:marBottom w:val="0"/>
                  <w:divBdr>
                    <w:top w:val="none" w:sz="0" w:space="0" w:color="auto"/>
                    <w:left w:val="none" w:sz="0" w:space="0" w:color="auto"/>
                    <w:bottom w:val="none" w:sz="0" w:space="0" w:color="auto"/>
                    <w:right w:val="none" w:sz="0" w:space="0" w:color="auto"/>
                  </w:divBdr>
                  <w:divsChild>
                    <w:div w:id="175200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077073">
      <w:bodyDiv w:val="1"/>
      <w:marLeft w:val="0"/>
      <w:marRight w:val="0"/>
      <w:marTop w:val="0"/>
      <w:marBottom w:val="0"/>
      <w:divBdr>
        <w:top w:val="none" w:sz="0" w:space="0" w:color="auto"/>
        <w:left w:val="none" w:sz="0" w:space="0" w:color="auto"/>
        <w:bottom w:val="none" w:sz="0" w:space="0" w:color="auto"/>
        <w:right w:val="none" w:sz="0" w:space="0" w:color="auto"/>
      </w:divBdr>
      <w:divsChild>
        <w:div w:id="1667592955">
          <w:marLeft w:val="0"/>
          <w:marRight w:val="0"/>
          <w:marTop w:val="0"/>
          <w:marBottom w:val="0"/>
          <w:divBdr>
            <w:top w:val="none" w:sz="0" w:space="0" w:color="auto"/>
            <w:left w:val="none" w:sz="0" w:space="0" w:color="auto"/>
            <w:bottom w:val="none" w:sz="0" w:space="0" w:color="auto"/>
            <w:right w:val="none" w:sz="0" w:space="0" w:color="auto"/>
          </w:divBdr>
        </w:div>
      </w:divsChild>
    </w:div>
    <w:div w:id="1211503208">
      <w:bodyDiv w:val="1"/>
      <w:marLeft w:val="0"/>
      <w:marRight w:val="0"/>
      <w:marTop w:val="0"/>
      <w:marBottom w:val="0"/>
      <w:divBdr>
        <w:top w:val="none" w:sz="0" w:space="0" w:color="auto"/>
        <w:left w:val="none" w:sz="0" w:space="0" w:color="auto"/>
        <w:bottom w:val="none" w:sz="0" w:space="0" w:color="auto"/>
        <w:right w:val="none" w:sz="0" w:space="0" w:color="auto"/>
      </w:divBdr>
      <w:divsChild>
        <w:div w:id="1863740632">
          <w:marLeft w:val="0"/>
          <w:marRight w:val="0"/>
          <w:marTop w:val="0"/>
          <w:marBottom w:val="0"/>
          <w:divBdr>
            <w:top w:val="none" w:sz="0" w:space="0" w:color="auto"/>
            <w:left w:val="none" w:sz="0" w:space="0" w:color="auto"/>
            <w:bottom w:val="none" w:sz="0" w:space="0" w:color="auto"/>
            <w:right w:val="none" w:sz="0" w:space="0" w:color="auto"/>
          </w:divBdr>
          <w:divsChild>
            <w:div w:id="1441753725">
              <w:marLeft w:val="0"/>
              <w:marRight w:val="0"/>
              <w:marTop w:val="0"/>
              <w:marBottom w:val="0"/>
              <w:divBdr>
                <w:top w:val="none" w:sz="0" w:space="0" w:color="auto"/>
                <w:left w:val="none" w:sz="0" w:space="0" w:color="auto"/>
                <w:bottom w:val="none" w:sz="0" w:space="0" w:color="auto"/>
                <w:right w:val="none" w:sz="0" w:space="0" w:color="auto"/>
              </w:divBdr>
              <w:divsChild>
                <w:div w:id="28065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93468">
      <w:bodyDiv w:val="1"/>
      <w:marLeft w:val="0"/>
      <w:marRight w:val="0"/>
      <w:marTop w:val="0"/>
      <w:marBottom w:val="0"/>
      <w:divBdr>
        <w:top w:val="none" w:sz="0" w:space="0" w:color="auto"/>
        <w:left w:val="none" w:sz="0" w:space="0" w:color="auto"/>
        <w:bottom w:val="none" w:sz="0" w:space="0" w:color="auto"/>
        <w:right w:val="none" w:sz="0" w:space="0" w:color="auto"/>
      </w:divBdr>
    </w:div>
    <w:div w:id="1530295141">
      <w:bodyDiv w:val="1"/>
      <w:marLeft w:val="0"/>
      <w:marRight w:val="0"/>
      <w:marTop w:val="0"/>
      <w:marBottom w:val="0"/>
      <w:divBdr>
        <w:top w:val="none" w:sz="0" w:space="0" w:color="auto"/>
        <w:left w:val="none" w:sz="0" w:space="0" w:color="auto"/>
        <w:bottom w:val="none" w:sz="0" w:space="0" w:color="auto"/>
        <w:right w:val="none" w:sz="0" w:space="0" w:color="auto"/>
      </w:divBdr>
    </w:div>
    <w:div w:id="1532453786">
      <w:bodyDiv w:val="1"/>
      <w:marLeft w:val="0"/>
      <w:marRight w:val="0"/>
      <w:marTop w:val="0"/>
      <w:marBottom w:val="0"/>
      <w:divBdr>
        <w:top w:val="none" w:sz="0" w:space="0" w:color="auto"/>
        <w:left w:val="none" w:sz="0" w:space="0" w:color="auto"/>
        <w:bottom w:val="none" w:sz="0" w:space="0" w:color="auto"/>
        <w:right w:val="none" w:sz="0" w:space="0" w:color="auto"/>
      </w:divBdr>
      <w:divsChild>
        <w:div w:id="1391272451">
          <w:marLeft w:val="0"/>
          <w:marRight w:val="0"/>
          <w:marTop w:val="0"/>
          <w:marBottom w:val="0"/>
          <w:divBdr>
            <w:top w:val="none" w:sz="0" w:space="0" w:color="auto"/>
            <w:left w:val="none" w:sz="0" w:space="0" w:color="auto"/>
            <w:bottom w:val="none" w:sz="0" w:space="0" w:color="auto"/>
            <w:right w:val="none" w:sz="0" w:space="0" w:color="auto"/>
          </w:divBdr>
          <w:divsChild>
            <w:div w:id="1047802001">
              <w:marLeft w:val="0"/>
              <w:marRight w:val="0"/>
              <w:marTop w:val="0"/>
              <w:marBottom w:val="0"/>
              <w:divBdr>
                <w:top w:val="none" w:sz="0" w:space="0" w:color="auto"/>
                <w:left w:val="none" w:sz="0" w:space="0" w:color="auto"/>
                <w:bottom w:val="none" w:sz="0" w:space="0" w:color="auto"/>
                <w:right w:val="none" w:sz="0" w:space="0" w:color="auto"/>
              </w:divBdr>
              <w:divsChild>
                <w:div w:id="19030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787565">
      <w:bodyDiv w:val="1"/>
      <w:marLeft w:val="0"/>
      <w:marRight w:val="0"/>
      <w:marTop w:val="0"/>
      <w:marBottom w:val="0"/>
      <w:divBdr>
        <w:top w:val="none" w:sz="0" w:space="0" w:color="auto"/>
        <w:left w:val="none" w:sz="0" w:space="0" w:color="auto"/>
        <w:bottom w:val="none" w:sz="0" w:space="0" w:color="auto"/>
        <w:right w:val="none" w:sz="0" w:space="0" w:color="auto"/>
      </w:divBdr>
      <w:divsChild>
        <w:div w:id="14039700">
          <w:marLeft w:val="0"/>
          <w:marRight w:val="0"/>
          <w:marTop w:val="0"/>
          <w:marBottom w:val="0"/>
          <w:divBdr>
            <w:top w:val="none" w:sz="0" w:space="0" w:color="auto"/>
            <w:left w:val="none" w:sz="0" w:space="0" w:color="auto"/>
            <w:bottom w:val="none" w:sz="0" w:space="0" w:color="auto"/>
            <w:right w:val="none" w:sz="0" w:space="0" w:color="auto"/>
          </w:divBdr>
          <w:divsChild>
            <w:div w:id="428738337">
              <w:marLeft w:val="0"/>
              <w:marRight w:val="0"/>
              <w:marTop w:val="0"/>
              <w:marBottom w:val="0"/>
              <w:divBdr>
                <w:top w:val="none" w:sz="0" w:space="0" w:color="auto"/>
                <w:left w:val="none" w:sz="0" w:space="0" w:color="auto"/>
                <w:bottom w:val="none" w:sz="0" w:space="0" w:color="auto"/>
                <w:right w:val="none" w:sz="0" w:space="0" w:color="auto"/>
              </w:divBdr>
              <w:divsChild>
                <w:div w:id="8761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53975">
      <w:bodyDiv w:val="1"/>
      <w:marLeft w:val="0"/>
      <w:marRight w:val="0"/>
      <w:marTop w:val="0"/>
      <w:marBottom w:val="0"/>
      <w:divBdr>
        <w:top w:val="none" w:sz="0" w:space="0" w:color="auto"/>
        <w:left w:val="none" w:sz="0" w:space="0" w:color="auto"/>
        <w:bottom w:val="none" w:sz="0" w:space="0" w:color="auto"/>
        <w:right w:val="none" w:sz="0" w:space="0" w:color="auto"/>
      </w:divBdr>
    </w:div>
    <w:div w:id="1735544447">
      <w:bodyDiv w:val="1"/>
      <w:marLeft w:val="0"/>
      <w:marRight w:val="0"/>
      <w:marTop w:val="0"/>
      <w:marBottom w:val="0"/>
      <w:divBdr>
        <w:top w:val="none" w:sz="0" w:space="0" w:color="auto"/>
        <w:left w:val="none" w:sz="0" w:space="0" w:color="auto"/>
        <w:bottom w:val="none" w:sz="0" w:space="0" w:color="auto"/>
        <w:right w:val="none" w:sz="0" w:space="0" w:color="auto"/>
      </w:divBdr>
      <w:divsChild>
        <w:div w:id="1026712289">
          <w:marLeft w:val="0"/>
          <w:marRight w:val="0"/>
          <w:marTop w:val="0"/>
          <w:marBottom w:val="0"/>
          <w:divBdr>
            <w:top w:val="none" w:sz="0" w:space="0" w:color="auto"/>
            <w:left w:val="none" w:sz="0" w:space="0" w:color="auto"/>
            <w:bottom w:val="none" w:sz="0" w:space="0" w:color="auto"/>
            <w:right w:val="none" w:sz="0" w:space="0" w:color="auto"/>
          </w:divBdr>
          <w:divsChild>
            <w:div w:id="1423602614">
              <w:marLeft w:val="0"/>
              <w:marRight w:val="0"/>
              <w:marTop w:val="0"/>
              <w:marBottom w:val="0"/>
              <w:divBdr>
                <w:top w:val="none" w:sz="0" w:space="0" w:color="auto"/>
                <w:left w:val="none" w:sz="0" w:space="0" w:color="auto"/>
                <w:bottom w:val="none" w:sz="0" w:space="0" w:color="auto"/>
                <w:right w:val="none" w:sz="0" w:space="0" w:color="auto"/>
              </w:divBdr>
              <w:divsChild>
                <w:div w:id="13912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85225">
      <w:bodyDiv w:val="1"/>
      <w:marLeft w:val="0"/>
      <w:marRight w:val="0"/>
      <w:marTop w:val="0"/>
      <w:marBottom w:val="0"/>
      <w:divBdr>
        <w:top w:val="none" w:sz="0" w:space="0" w:color="auto"/>
        <w:left w:val="none" w:sz="0" w:space="0" w:color="auto"/>
        <w:bottom w:val="none" w:sz="0" w:space="0" w:color="auto"/>
        <w:right w:val="none" w:sz="0" w:space="0" w:color="auto"/>
      </w:divBdr>
      <w:divsChild>
        <w:div w:id="75977386">
          <w:marLeft w:val="0"/>
          <w:marRight w:val="0"/>
          <w:marTop w:val="0"/>
          <w:marBottom w:val="0"/>
          <w:divBdr>
            <w:top w:val="none" w:sz="0" w:space="0" w:color="auto"/>
            <w:left w:val="none" w:sz="0" w:space="0" w:color="auto"/>
            <w:bottom w:val="none" w:sz="0" w:space="0" w:color="auto"/>
            <w:right w:val="none" w:sz="0" w:space="0" w:color="auto"/>
          </w:divBdr>
          <w:divsChild>
            <w:div w:id="1443845156">
              <w:marLeft w:val="0"/>
              <w:marRight w:val="0"/>
              <w:marTop w:val="0"/>
              <w:marBottom w:val="0"/>
              <w:divBdr>
                <w:top w:val="none" w:sz="0" w:space="0" w:color="auto"/>
                <w:left w:val="none" w:sz="0" w:space="0" w:color="auto"/>
                <w:bottom w:val="none" w:sz="0" w:space="0" w:color="auto"/>
                <w:right w:val="none" w:sz="0" w:space="0" w:color="auto"/>
              </w:divBdr>
              <w:divsChild>
                <w:div w:id="161606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84035">
      <w:bodyDiv w:val="1"/>
      <w:marLeft w:val="0"/>
      <w:marRight w:val="0"/>
      <w:marTop w:val="0"/>
      <w:marBottom w:val="0"/>
      <w:divBdr>
        <w:top w:val="none" w:sz="0" w:space="0" w:color="auto"/>
        <w:left w:val="none" w:sz="0" w:space="0" w:color="auto"/>
        <w:bottom w:val="none" w:sz="0" w:space="0" w:color="auto"/>
        <w:right w:val="none" w:sz="0" w:space="0" w:color="auto"/>
      </w:divBdr>
      <w:divsChild>
        <w:div w:id="1646667498">
          <w:marLeft w:val="0"/>
          <w:marRight w:val="0"/>
          <w:marTop w:val="0"/>
          <w:marBottom w:val="0"/>
          <w:divBdr>
            <w:top w:val="none" w:sz="0" w:space="0" w:color="auto"/>
            <w:left w:val="none" w:sz="0" w:space="0" w:color="auto"/>
            <w:bottom w:val="none" w:sz="0" w:space="0" w:color="auto"/>
            <w:right w:val="none" w:sz="0" w:space="0" w:color="auto"/>
          </w:divBdr>
          <w:divsChild>
            <w:div w:id="1368026833">
              <w:marLeft w:val="0"/>
              <w:marRight w:val="0"/>
              <w:marTop w:val="0"/>
              <w:marBottom w:val="0"/>
              <w:divBdr>
                <w:top w:val="none" w:sz="0" w:space="0" w:color="auto"/>
                <w:left w:val="none" w:sz="0" w:space="0" w:color="auto"/>
                <w:bottom w:val="none" w:sz="0" w:space="0" w:color="auto"/>
                <w:right w:val="none" w:sz="0" w:space="0" w:color="auto"/>
              </w:divBdr>
              <w:divsChild>
                <w:div w:id="599142465">
                  <w:marLeft w:val="0"/>
                  <w:marRight w:val="0"/>
                  <w:marTop w:val="0"/>
                  <w:marBottom w:val="0"/>
                  <w:divBdr>
                    <w:top w:val="none" w:sz="0" w:space="0" w:color="auto"/>
                    <w:left w:val="none" w:sz="0" w:space="0" w:color="auto"/>
                    <w:bottom w:val="none" w:sz="0" w:space="0" w:color="auto"/>
                    <w:right w:val="none" w:sz="0" w:space="0" w:color="auto"/>
                  </w:divBdr>
                  <w:divsChild>
                    <w:div w:id="168513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481642">
      <w:bodyDiv w:val="1"/>
      <w:marLeft w:val="0"/>
      <w:marRight w:val="0"/>
      <w:marTop w:val="0"/>
      <w:marBottom w:val="0"/>
      <w:divBdr>
        <w:top w:val="none" w:sz="0" w:space="0" w:color="auto"/>
        <w:left w:val="none" w:sz="0" w:space="0" w:color="auto"/>
        <w:bottom w:val="none" w:sz="0" w:space="0" w:color="auto"/>
        <w:right w:val="none" w:sz="0" w:space="0" w:color="auto"/>
      </w:divBdr>
      <w:divsChild>
        <w:div w:id="195823379">
          <w:marLeft w:val="0"/>
          <w:marRight w:val="0"/>
          <w:marTop w:val="0"/>
          <w:marBottom w:val="0"/>
          <w:divBdr>
            <w:top w:val="none" w:sz="0" w:space="0" w:color="auto"/>
            <w:left w:val="none" w:sz="0" w:space="0" w:color="auto"/>
            <w:bottom w:val="none" w:sz="0" w:space="0" w:color="auto"/>
            <w:right w:val="none" w:sz="0" w:space="0" w:color="auto"/>
          </w:divBdr>
          <w:divsChild>
            <w:div w:id="1845827042">
              <w:marLeft w:val="0"/>
              <w:marRight w:val="0"/>
              <w:marTop w:val="0"/>
              <w:marBottom w:val="0"/>
              <w:divBdr>
                <w:top w:val="none" w:sz="0" w:space="0" w:color="auto"/>
                <w:left w:val="none" w:sz="0" w:space="0" w:color="auto"/>
                <w:bottom w:val="none" w:sz="0" w:space="0" w:color="auto"/>
                <w:right w:val="none" w:sz="0" w:space="0" w:color="auto"/>
              </w:divBdr>
              <w:divsChild>
                <w:div w:id="141361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085183">
      <w:bodyDiv w:val="1"/>
      <w:marLeft w:val="0"/>
      <w:marRight w:val="0"/>
      <w:marTop w:val="0"/>
      <w:marBottom w:val="0"/>
      <w:divBdr>
        <w:top w:val="none" w:sz="0" w:space="0" w:color="auto"/>
        <w:left w:val="none" w:sz="0" w:space="0" w:color="auto"/>
        <w:bottom w:val="none" w:sz="0" w:space="0" w:color="auto"/>
        <w:right w:val="none" w:sz="0" w:space="0" w:color="auto"/>
      </w:divBdr>
      <w:divsChild>
        <w:div w:id="1459029896">
          <w:marLeft w:val="0"/>
          <w:marRight w:val="0"/>
          <w:marTop w:val="0"/>
          <w:marBottom w:val="0"/>
          <w:divBdr>
            <w:top w:val="none" w:sz="0" w:space="0" w:color="auto"/>
            <w:left w:val="none" w:sz="0" w:space="0" w:color="auto"/>
            <w:bottom w:val="none" w:sz="0" w:space="0" w:color="auto"/>
            <w:right w:val="none" w:sz="0" w:space="0" w:color="auto"/>
          </w:divBdr>
        </w:div>
      </w:divsChild>
    </w:div>
    <w:div w:id="2027755765">
      <w:bodyDiv w:val="1"/>
      <w:marLeft w:val="0"/>
      <w:marRight w:val="0"/>
      <w:marTop w:val="0"/>
      <w:marBottom w:val="0"/>
      <w:divBdr>
        <w:top w:val="none" w:sz="0" w:space="0" w:color="auto"/>
        <w:left w:val="none" w:sz="0" w:space="0" w:color="auto"/>
        <w:bottom w:val="none" w:sz="0" w:space="0" w:color="auto"/>
        <w:right w:val="none" w:sz="0" w:space="0" w:color="auto"/>
      </w:divBdr>
    </w:div>
    <w:div w:id="2093309524">
      <w:bodyDiv w:val="1"/>
      <w:marLeft w:val="0"/>
      <w:marRight w:val="0"/>
      <w:marTop w:val="0"/>
      <w:marBottom w:val="0"/>
      <w:divBdr>
        <w:top w:val="none" w:sz="0" w:space="0" w:color="auto"/>
        <w:left w:val="none" w:sz="0" w:space="0" w:color="auto"/>
        <w:bottom w:val="none" w:sz="0" w:space="0" w:color="auto"/>
        <w:right w:val="none" w:sz="0" w:space="0" w:color="auto"/>
      </w:divBdr>
      <w:divsChild>
        <w:div w:id="1095200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landreg.gov.hk/en/monthly/agreement.ht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landreg.gov.hk/en/monthly/agreement.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legco.gov.hk/research-publications/english/essentials-2022ise09-regulation-on-minimum-home-size-in-london.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ash.com.hk/en/investors/e_1049%20Annual%20Report%202022.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Microsoft%20Word%20&#30340;&#22294;&#34920;%20"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HK" sz="1400" b="0" i="0" u="none" strike="noStrike" baseline="0"/>
              <a:t>Number of Agreements for Sale and Purchase of Residential and Non-residential Building Units</a:t>
            </a:r>
            <a:br>
              <a:rPr lang="en-US" altLang="zh-HK" sz="1400" b="0" i="0" u="none" strike="noStrike" baseline="0"/>
            </a:br>
            <a:endParaRPr lang="en-US" altLang="zh-TW"/>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lineChart>
        <c:grouping val="standard"/>
        <c:varyColors val="0"/>
        <c:ser>
          <c:idx val="1"/>
          <c:order val="0"/>
          <c:tx>
            <c:strRef>
              <c:f>'[Microsoft Word 的圖表 ]工作表1'!$B$1</c:f>
              <c:strCache>
                <c:ptCount val="1"/>
                <c:pt idx="0">
                  <c:v>Building units</c:v>
                </c:pt>
              </c:strCache>
            </c:strRef>
          </c:tx>
          <c:spPr>
            <a:ln w="28575" cap="rnd">
              <a:solidFill>
                <a:schemeClr val="accent2"/>
              </a:solidFill>
              <a:round/>
            </a:ln>
            <a:effectLst/>
          </c:spPr>
          <c:marker>
            <c:symbol val="none"/>
          </c:marker>
          <c:cat>
            <c:numRef>
              <c:f>'[Microsoft Word 的圖表 ]工作表1'!$A$2:$A$8</c:f>
              <c:numCache>
                <c:formatCode>General</c:formatCode>
                <c:ptCount val="7"/>
                <c:pt idx="0">
                  <c:v>2016</c:v>
                </c:pt>
                <c:pt idx="1">
                  <c:v>2017</c:v>
                </c:pt>
                <c:pt idx="2">
                  <c:v>2018</c:v>
                </c:pt>
                <c:pt idx="3">
                  <c:v>2019</c:v>
                </c:pt>
                <c:pt idx="4">
                  <c:v>2020</c:v>
                </c:pt>
                <c:pt idx="5">
                  <c:v>2021</c:v>
                </c:pt>
                <c:pt idx="6">
                  <c:v>2022</c:v>
                </c:pt>
              </c:numCache>
            </c:numRef>
          </c:cat>
          <c:val>
            <c:numRef>
              <c:f>'[Microsoft Word 的圖表 ]工作表1'!$B$2:$B$8</c:f>
              <c:numCache>
                <c:formatCode>#,##0</c:formatCode>
                <c:ptCount val="7"/>
                <c:pt idx="0" formatCode="General">
                  <c:v>73004</c:v>
                </c:pt>
                <c:pt idx="1">
                  <c:v>83815</c:v>
                </c:pt>
                <c:pt idx="2" formatCode="General">
                  <c:v>79193</c:v>
                </c:pt>
                <c:pt idx="3" formatCode="General">
                  <c:v>74804</c:v>
                </c:pt>
                <c:pt idx="4" formatCode="General">
                  <c:v>73322</c:v>
                </c:pt>
                <c:pt idx="5" formatCode="General">
                  <c:v>96133</c:v>
                </c:pt>
                <c:pt idx="6" formatCode="General">
                  <c:v>59619</c:v>
                </c:pt>
              </c:numCache>
            </c:numRef>
          </c:val>
          <c:smooth val="0"/>
          <c:extLst>
            <c:ext xmlns:c16="http://schemas.microsoft.com/office/drawing/2014/chart" uri="{C3380CC4-5D6E-409C-BE32-E72D297353CC}">
              <c16:uniqueId val="{00000000-A1C2-AE43-A0EE-49C0DF96E30C}"/>
            </c:ext>
          </c:extLst>
        </c:ser>
        <c:dLbls>
          <c:showLegendKey val="0"/>
          <c:showVal val="0"/>
          <c:showCatName val="0"/>
          <c:showSerName val="0"/>
          <c:showPercent val="0"/>
          <c:showBubbleSize val="0"/>
        </c:dLbls>
        <c:smooth val="0"/>
        <c:axId val="960169296"/>
        <c:axId val="960374768"/>
      </c:lineChart>
      <c:catAx>
        <c:axId val="9601692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Year</a:t>
                </a:r>
                <a:endParaRPr lang="zh-TW"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960374768"/>
        <c:crosses val="autoZero"/>
        <c:auto val="1"/>
        <c:lblAlgn val="ctr"/>
        <c:lblOffset val="100"/>
        <c:noMultiLvlLbl val="0"/>
      </c:catAx>
      <c:valAx>
        <c:axId val="960374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Number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960169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Rat23</b:Tag>
    <b:SourceType>DocumentFromInternetSite</b:SourceType>
    <b:Guid>{92148A5A-76F8-2749-8698-56D01A52C82C}</b:Guid>
    <b:Year>2023</b:Year>
    <b:Author>
      <b:Author>
        <b:NameList>
          <b:Person>
            <b:Last>Region</b:Last>
            <b:First>Rating</b:First>
            <b:Middle>and Valuation Department The Government of the Hong Kong Special Administrative</b:Middle>
          </b:Person>
        </b:NameList>
      </b:Author>
    </b:Author>
    <b:Month>4</b:Month>
    <b:RefOrder>1</b:RefOrder>
  </b:Source>
</b:Sources>
</file>

<file path=customXml/itemProps1.xml><?xml version="1.0" encoding="utf-8"?>
<ds:datastoreItem xmlns:ds="http://schemas.openxmlformats.org/officeDocument/2006/customXml" ds:itemID="{0F0D6970-E725-4049-BADC-2BDEBC89D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2912</Words>
  <Characters>16953</Characters>
  <Application>Microsoft Office Word</Application>
  <DocSecurity>0</DocSecurity>
  <Lines>403</Lines>
  <Paragraphs>122</Paragraphs>
  <ScaleCrop>false</ScaleCrop>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Tsui</dc:creator>
  <cp:keywords/>
  <dc:description/>
  <cp:lastModifiedBy>Joy Tsui</cp:lastModifiedBy>
  <cp:revision>3</cp:revision>
  <dcterms:created xsi:type="dcterms:W3CDTF">2023-07-24T15:32:00Z</dcterms:created>
  <dcterms:modified xsi:type="dcterms:W3CDTF">2023-07-24T15:41:00Z</dcterms:modified>
</cp:coreProperties>
</file>