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834669380"/>
        <w:docPartObj>
          <w:docPartGallery w:val="Cover Pages"/>
          <w:docPartUnique/>
        </w:docPartObj>
      </w:sdtPr>
      <w:sdtEndPr/>
      <w:sdtContent>
        <w:p w14:paraId="75732F77" w14:textId="05BCE332" w:rsidR="005A52C1" w:rsidRDefault="005A52C1">
          <w:pPr>
            <w:pStyle w:val="NoSpacing"/>
          </w:pPr>
          <w:r>
            <w:rPr>
              <w:noProof/>
            </w:rPr>
            <mc:AlternateContent>
              <mc:Choice Requires="wpg">
                <w:drawing>
                  <wp:anchor distT="0" distB="0" distL="114300" distR="114300" simplePos="0" relativeHeight="251659264" behindDoc="1" locked="0" layoutInCell="1" allowOverlap="1" wp14:anchorId="5EF0D2C7" wp14:editId="57D3018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2F503C7" w14:textId="77B3F1CA" w:rsidR="005A52C1" w:rsidRDefault="005A52C1">
                                      <w:pPr>
                                        <w:pStyle w:val="NoSpacing"/>
                                        <w:jc w:val="right"/>
                                        <w:rPr>
                                          <w:color w:val="FFFFFF" w:themeColor="background1"/>
                                          <w:sz w:val="28"/>
                                          <w:szCs w:val="28"/>
                                        </w:rPr>
                                      </w:pPr>
                                      <w:r>
                                        <w:rPr>
                                          <w:color w:val="FFFFFF" w:themeColor="background1"/>
                                          <w:sz w:val="28"/>
                                          <w:szCs w:val="28"/>
                                        </w:rPr>
                                        <w:t>2310510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F0D2C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2F503C7" w14:textId="77B3F1CA" w:rsidR="005A52C1" w:rsidRDefault="005A52C1">
                                <w:pPr>
                                  <w:pStyle w:val="NoSpacing"/>
                                  <w:jc w:val="right"/>
                                  <w:rPr>
                                    <w:color w:val="FFFFFF" w:themeColor="background1"/>
                                    <w:sz w:val="28"/>
                                    <w:szCs w:val="28"/>
                                  </w:rPr>
                                </w:pPr>
                                <w:r>
                                  <w:rPr>
                                    <w:color w:val="FFFFFF" w:themeColor="background1"/>
                                    <w:sz w:val="28"/>
                                    <w:szCs w:val="28"/>
                                  </w:rPr>
                                  <w:t>2310510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7945F2" w14:textId="77777777" w:rsidR="00B81D41" w:rsidRDefault="005A52C1" w:rsidP="00B81D41">
          <w:r>
            <w:rPr>
              <w:noProof/>
            </w:rPr>
            <mc:AlternateContent>
              <mc:Choice Requires="wps">
                <w:drawing>
                  <wp:anchor distT="0" distB="0" distL="114300" distR="114300" simplePos="0" relativeHeight="251661312" behindDoc="0" locked="0" layoutInCell="1" allowOverlap="1" wp14:anchorId="54EE345D" wp14:editId="2F3DA746">
                    <wp:simplePos x="0" y="0"/>
                    <wp:positionH relativeFrom="page">
                      <wp:posOffset>1691640</wp:posOffset>
                    </wp:positionH>
                    <wp:positionV relativeFrom="page">
                      <wp:posOffset>2567940</wp:posOffset>
                    </wp:positionV>
                    <wp:extent cx="102108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10210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5B384" w14:textId="50371FC6" w:rsidR="005A52C1" w:rsidRDefault="00F7324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A52C1">
                                      <w:rPr>
                                        <w:color w:val="4472C4" w:themeColor="accent1"/>
                                        <w:sz w:val="26"/>
                                        <w:szCs w:val="26"/>
                                      </w:rPr>
                                      <w:t>Tim Nicholas</w:t>
                                    </w:r>
                                  </w:sdtContent>
                                </w:sdt>
                              </w:p>
                              <w:p w14:paraId="0B94B648" w14:textId="131CF8C1" w:rsidR="005A52C1" w:rsidRDefault="00F7324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A52C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4EE345D" id="_x0000_t202" coordsize="21600,21600" o:spt="202" path="m,l,21600r21600,l21600,xe">
                    <v:stroke joinstyle="miter"/>
                    <v:path gradientshapeok="t" o:connecttype="rect"/>
                  </v:shapetype>
                  <v:shape id="Text Box 28" o:spid="_x0000_s1055" type="#_x0000_t202" style="position:absolute;margin-left:133.2pt;margin-top:202.2pt;width:80.4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" filled="f" stroked="f" strokeweight=".5pt">
                    <v:textbox style="mso-fit-shape-to-text:t" inset="0,0,0,0">
                      <w:txbxContent>
                        <w:p w14:paraId="7015B384" w14:textId="50371FC6" w:rsidR="005A52C1" w:rsidRDefault="00F7324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A52C1">
                                <w:rPr>
                                  <w:color w:val="4472C4" w:themeColor="accent1"/>
                                  <w:sz w:val="26"/>
                                  <w:szCs w:val="26"/>
                                </w:rPr>
                                <w:t>Tim Nicholas</w:t>
                              </w:r>
                            </w:sdtContent>
                          </w:sdt>
                        </w:p>
                        <w:p w14:paraId="0B94B648" w14:textId="131CF8C1" w:rsidR="005A52C1" w:rsidRDefault="00F7324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A52C1">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8EC3916" wp14:editId="503636FC">
                    <wp:simplePos x="0" y="0"/>
                    <wp:positionH relativeFrom="page">
                      <wp:posOffset>3084195</wp:posOffset>
                    </wp:positionH>
                    <wp:positionV relativeFrom="page">
                      <wp:posOffset>1772285</wp:posOffset>
                    </wp:positionV>
                    <wp:extent cx="3657600" cy="285750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3657600" cy="2857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32EDF5" w14:textId="691413DC" w:rsidR="005A52C1" w:rsidRPr="005A52C1" w:rsidRDefault="00F73249" w:rsidP="005A52C1">
                                <w:pPr>
                                  <w:pStyle w:val="NoSpacing"/>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A52C1" w:rsidRPr="005A52C1">
                                      <w:rPr>
                                        <w:rFonts w:asciiTheme="majorHAnsi" w:eastAsiaTheme="majorEastAsia" w:hAnsiTheme="majorHAnsi" w:cstheme="majorBidi"/>
                                        <w:color w:val="262626" w:themeColor="text1" w:themeTint="D9"/>
                                        <w:sz w:val="72"/>
                                        <w:szCs w:val="72"/>
                                        <w:u w:val="single"/>
                                      </w:rPr>
                                      <w:t>Serious and Organi</w:t>
                                    </w:r>
                                    <w:r w:rsidR="005A52C1">
                                      <w:rPr>
                                        <w:rFonts w:asciiTheme="majorHAnsi" w:eastAsiaTheme="majorEastAsia" w:hAnsiTheme="majorHAnsi" w:cstheme="majorBidi"/>
                                        <w:color w:val="262626" w:themeColor="text1" w:themeTint="D9"/>
                                        <w:sz w:val="72"/>
                                        <w:szCs w:val="72"/>
                                        <w:u w:val="single"/>
                                      </w:rPr>
                                      <w:t>s</w:t>
                                    </w:r>
                                    <w:r w:rsidR="005A52C1" w:rsidRPr="005A52C1">
                                      <w:rPr>
                                        <w:rFonts w:asciiTheme="majorHAnsi" w:eastAsiaTheme="majorEastAsia" w:hAnsiTheme="majorHAnsi" w:cstheme="majorBidi"/>
                                        <w:color w:val="262626" w:themeColor="text1" w:themeTint="D9"/>
                                        <w:sz w:val="72"/>
                                        <w:szCs w:val="72"/>
                                        <w:u w:val="single"/>
                                      </w:rPr>
                                      <w:t>ed crime</w:t>
                                    </w:r>
                                  </w:sdtContent>
                                </w:sdt>
                              </w:p>
                              <w:p w14:paraId="507D9AD8" w14:textId="77777777" w:rsidR="005A52C1" w:rsidRDefault="005A52C1" w:rsidP="005A52C1">
                                <w:pPr>
                                  <w:pStyle w:val="NoSpacing"/>
                                  <w:rPr>
                                    <w:rFonts w:asciiTheme="majorHAnsi" w:eastAsiaTheme="majorEastAsia" w:hAnsiTheme="majorHAnsi" w:cstheme="majorBidi"/>
                                    <w:color w:val="262626" w:themeColor="text1" w:themeTint="D9"/>
                                    <w:sz w:val="72"/>
                                    <w:szCs w:val="72"/>
                                  </w:rPr>
                                </w:pPr>
                              </w:p>
                              <w:p w14:paraId="06F769EA" w14:textId="77777777" w:rsidR="005A52C1" w:rsidRDefault="005A52C1" w:rsidP="005A52C1">
                                <w:pPr>
                                  <w:pStyle w:val="NoSpacing"/>
                                  <w:rPr>
                                    <w:rFonts w:asciiTheme="majorHAnsi" w:eastAsiaTheme="majorEastAsia" w:hAnsiTheme="majorHAnsi" w:cstheme="majorBidi"/>
                                    <w:color w:val="262626" w:themeColor="text1" w:themeTint="D9"/>
                                    <w:sz w:val="72"/>
                                    <w:szCs w:val="72"/>
                                  </w:rPr>
                                </w:pPr>
                              </w:p>
                              <w:p w14:paraId="0A8049E9" w14:textId="6AE30D41" w:rsidR="005A52C1" w:rsidRPr="005A52C1" w:rsidRDefault="005A52C1" w:rsidP="005A52C1">
                                <w:pPr>
                                  <w:pStyle w:val="NoSpacing"/>
                                  <w:rPr>
                                    <w:rFonts w:asciiTheme="majorHAnsi" w:eastAsiaTheme="majorEastAsia" w:hAnsiTheme="majorHAnsi" w:cstheme="majorBidi"/>
                                    <w:b/>
                                    <w:bCs/>
                                    <w:color w:val="262626" w:themeColor="text1" w:themeTint="D9"/>
                                    <w:sz w:val="72"/>
                                  </w:rPr>
                                </w:pPr>
                                <w:r w:rsidRPr="005A52C1">
                                  <w:rPr>
                                    <w:rFonts w:asciiTheme="majorHAnsi" w:eastAsiaTheme="majorEastAsia" w:hAnsiTheme="majorHAnsi" w:cstheme="majorBidi"/>
                                    <w:b/>
                                    <w:bCs/>
                                    <w:color w:val="262626" w:themeColor="text1" w:themeTint="D9"/>
                                    <w:sz w:val="72"/>
                                    <w:szCs w:val="72"/>
                                  </w:rPr>
                                  <w:t>Human Trafficking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8EC3916" id="Text Box 30" o:spid="_x0000_s1056" type="#_x0000_t202" style="position:absolute;margin-left:242.85pt;margin-top:139.55pt;width:4in;height:2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" filled="f" stroked="f" strokeweight=".5pt">
                    <v:textbox inset="0,0,0,0">
                      <w:txbxContent>
                        <w:p w14:paraId="1732EDF5" w14:textId="691413DC" w:rsidR="005A52C1" w:rsidRPr="005A52C1" w:rsidRDefault="00F73249" w:rsidP="005A52C1">
                          <w:pPr>
                            <w:pStyle w:val="NoSpacing"/>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A52C1" w:rsidRPr="005A52C1">
                                <w:rPr>
                                  <w:rFonts w:asciiTheme="majorHAnsi" w:eastAsiaTheme="majorEastAsia" w:hAnsiTheme="majorHAnsi" w:cstheme="majorBidi"/>
                                  <w:color w:val="262626" w:themeColor="text1" w:themeTint="D9"/>
                                  <w:sz w:val="72"/>
                                  <w:szCs w:val="72"/>
                                  <w:u w:val="single"/>
                                </w:rPr>
                                <w:t>Serious and Organi</w:t>
                              </w:r>
                              <w:r w:rsidR="005A52C1">
                                <w:rPr>
                                  <w:rFonts w:asciiTheme="majorHAnsi" w:eastAsiaTheme="majorEastAsia" w:hAnsiTheme="majorHAnsi" w:cstheme="majorBidi"/>
                                  <w:color w:val="262626" w:themeColor="text1" w:themeTint="D9"/>
                                  <w:sz w:val="72"/>
                                  <w:szCs w:val="72"/>
                                  <w:u w:val="single"/>
                                </w:rPr>
                                <w:t>s</w:t>
                              </w:r>
                              <w:r w:rsidR="005A52C1" w:rsidRPr="005A52C1">
                                <w:rPr>
                                  <w:rFonts w:asciiTheme="majorHAnsi" w:eastAsiaTheme="majorEastAsia" w:hAnsiTheme="majorHAnsi" w:cstheme="majorBidi"/>
                                  <w:color w:val="262626" w:themeColor="text1" w:themeTint="D9"/>
                                  <w:sz w:val="72"/>
                                  <w:szCs w:val="72"/>
                                  <w:u w:val="single"/>
                                </w:rPr>
                                <w:t>ed crime</w:t>
                              </w:r>
                            </w:sdtContent>
                          </w:sdt>
                        </w:p>
                        <w:p w14:paraId="507D9AD8" w14:textId="77777777" w:rsidR="005A52C1" w:rsidRDefault="005A52C1" w:rsidP="005A52C1">
                          <w:pPr>
                            <w:pStyle w:val="NoSpacing"/>
                            <w:rPr>
                              <w:rFonts w:asciiTheme="majorHAnsi" w:eastAsiaTheme="majorEastAsia" w:hAnsiTheme="majorHAnsi" w:cstheme="majorBidi"/>
                              <w:color w:val="262626" w:themeColor="text1" w:themeTint="D9"/>
                              <w:sz w:val="72"/>
                              <w:szCs w:val="72"/>
                            </w:rPr>
                          </w:pPr>
                        </w:p>
                        <w:p w14:paraId="06F769EA" w14:textId="77777777" w:rsidR="005A52C1" w:rsidRDefault="005A52C1" w:rsidP="005A52C1">
                          <w:pPr>
                            <w:pStyle w:val="NoSpacing"/>
                            <w:rPr>
                              <w:rFonts w:asciiTheme="majorHAnsi" w:eastAsiaTheme="majorEastAsia" w:hAnsiTheme="majorHAnsi" w:cstheme="majorBidi"/>
                              <w:color w:val="262626" w:themeColor="text1" w:themeTint="D9"/>
                              <w:sz w:val="72"/>
                              <w:szCs w:val="72"/>
                            </w:rPr>
                          </w:pPr>
                        </w:p>
                        <w:p w14:paraId="0A8049E9" w14:textId="6AE30D41" w:rsidR="005A52C1" w:rsidRPr="005A52C1" w:rsidRDefault="005A52C1" w:rsidP="005A52C1">
                          <w:pPr>
                            <w:pStyle w:val="NoSpacing"/>
                            <w:rPr>
                              <w:rFonts w:asciiTheme="majorHAnsi" w:eastAsiaTheme="majorEastAsia" w:hAnsiTheme="majorHAnsi" w:cstheme="majorBidi"/>
                              <w:b/>
                              <w:bCs/>
                              <w:color w:val="262626" w:themeColor="text1" w:themeTint="D9"/>
                              <w:sz w:val="72"/>
                            </w:rPr>
                          </w:pPr>
                          <w:r w:rsidRPr="005A52C1">
                            <w:rPr>
                              <w:rFonts w:asciiTheme="majorHAnsi" w:eastAsiaTheme="majorEastAsia" w:hAnsiTheme="majorHAnsi" w:cstheme="majorBidi"/>
                              <w:b/>
                              <w:bCs/>
                              <w:color w:val="262626" w:themeColor="text1" w:themeTint="D9"/>
                              <w:sz w:val="72"/>
                              <w:szCs w:val="72"/>
                            </w:rPr>
                            <w:t>Human Trafficking</w:t>
                          </w:r>
                        </w:p>
                      </w:txbxContent>
                    </v:textbox>
                    <w10:wrap anchorx="page" anchory="page"/>
                  </v:shape>
                </w:pict>
              </mc:Fallback>
            </mc:AlternateContent>
          </w:r>
          <w:r>
            <w:br w:type="page"/>
          </w:r>
        </w:p>
        <w:p w14:paraId="40FDE2AF" w14:textId="28966A50" w:rsidR="00B81D41" w:rsidRPr="00B81D41" w:rsidRDefault="00F73249" w:rsidP="00B81D41"/>
      </w:sdtContent>
    </w:sdt>
    <w:p w14:paraId="66EE1AAE" w14:textId="5936C657" w:rsidR="00B81D41" w:rsidRPr="00B81D41" w:rsidRDefault="00B81D41" w:rsidP="00B81D41">
      <w:pPr>
        <w:spacing w:line="360" w:lineRule="auto"/>
        <w:rPr>
          <w:sz w:val="24"/>
          <w:szCs w:val="24"/>
        </w:rPr>
      </w:pPr>
      <w:r w:rsidRPr="00B81D41">
        <w:rPr>
          <w:sz w:val="24"/>
          <w:szCs w:val="24"/>
        </w:rPr>
        <w:t>Serious and organised crime represents one of the most persistent and damaging threats to</w:t>
      </w:r>
      <w:r>
        <w:rPr>
          <w:sz w:val="24"/>
          <w:szCs w:val="24"/>
        </w:rPr>
        <w:t xml:space="preserve"> </w:t>
      </w:r>
      <w:r w:rsidRPr="00B81D41">
        <w:rPr>
          <w:sz w:val="24"/>
          <w:szCs w:val="24"/>
        </w:rPr>
        <w:t>society</w:t>
      </w:r>
      <w:r>
        <w:rPr>
          <w:sz w:val="24"/>
          <w:szCs w:val="24"/>
        </w:rPr>
        <w:t xml:space="preserve"> in the United Kingdom</w:t>
      </w:r>
      <w:r w:rsidRPr="00B81D41">
        <w:rPr>
          <w:sz w:val="24"/>
          <w:szCs w:val="24"/>
        </w:rPr>
        <w:t xml:space="preserve">. </w:t>
      </w:r>
      <w:r w:rsidR="0091210F">
        <w:rPr>
          <w:sz w:val="24"/>
          <w:szCs w:val="24"/>
        </w:rPr>
        <w:t>Defined by t</w:t>
      </w:r>
      <w:r w:rsidRPr="00B81D41">
        <w:rPr>
          <w:sz w:val="24"/>
          <w:szCs w:val="24"/>
        </w:rPr>
        <w:t xml:space="preserve">he National Crime Agency </w:t>
      </w:r>
      <w:r w:rsidR="00377029">
        <w:rPr>
          <w:sz w:val="24"/>
          <w:szCs w:val="24"/>
        </w:rPr>
        <w:t>(</w:t>
      </w:r>
      <w:r w:rsidRPr="00B81D41">
        <w:rPr>
          <w:sz w:val="24"/>
          <w:szCs w:val="24"/>
        </w:rPr>
        <w:t xml:space="preserve">2025) as criminal activity coordinated by groups </w:t>
      </w:r>
      <w:r w:rsidR="005F5668">
        <w:rPr>
          <w:sz w:val="24"/>
          <w:szCs w:val="24"/>
        </w:rPr>
        <w:t>continuously</w:t>
      </w:r>
      <w:r w:rsidRPr="00B81D41">
        <w:rPr>
          <w:sz w:val="24"/>
          <w:szCs w:val="24"/>
        </w:rPr>
        <w:t xml:space="preserve"> to directly or indirectly </w:t>
      </w:r>
      <w:r>
        <w:rPr>
          <w:sz w:val="24"/>
          <w:szCs w:val="24"/>
        </w:rPr>
        <w:t xml:space="preserve">obtain </w:t>
      </w:r>
      <w:r w:rsidRPr="00B81D41">
        <w:rPr>
          <w:sz w:val="24"/>
          <w:szCs w:val="24"/>
        </w:rPr>
        <w:t xml:space="preserve">a </w:t>
      </w:r>
      <w:r w:rsidR="001F0622" w:rsidRPr="00B81D41">
        <w:rPr>
          <w:sz w:val="24"/>
          <w:szCs w:val="24"/>
        </w:rPr>
        <w:t>monetary</w:t>
      </w:r>
      <w:r w:rsidRPr="00B81D41">
        <w:rPr>
          <w:sz w:val="24"/>
          <w:szCs w:val="24"/>
        </w:rPr>
        <w:t xml:space="preserve"> or material benefit.</w:t>
      </w:r>
      <w:r>
        <w:rPr>
          <w:sz w:val="24"/>
          <w:szCs w:val="24"/>
        </w:rPr>
        <w:t xml:space="preserve"> T</w:t>
      </w:r>
      <w:r w:rsidRPr="00B81D41">
        <w:rPr>
          <w:sz w:val="24"/>
          <w:szCs w:val="24"/>
        </w:rPr>
        <w:t xml:space="preserve">his </w:t>
      </w:r>
      <w:r w:rsidR="00837C2E" w:rsidRPr="00B81D41">
        <w:rPr>
          <w:sz w:val="24"/>
          <w:szCs w:val="24"/>
        </w:rPr>
        <w:t>includes</w:t>
      </w:r>
      <w:r w:rsidRPr="00B81D41">
        <w:rPr>
          <w:sz w:val="24"/>
          <w:szCs w:val="24"/>
        </w:rPr>
        <w:t xml:space="preserve"> offences such as drug trafficking, cybercrime and firearms supply</w:t>
      </w:r>
      <w:r w:rsidR="005F5668">
        <w:rPr>
          <w:sz w:val="24"/>
          <w:szCs w:val="24"/>
        </w:rPr>
        <w:t>. Human</w:t>
      </w:r>
      <w:r w:rsidRPr="00B81D41">
        <w:rPr>
          <w:sz w:val="24"/>
          <w:szCs w:val="24"/>
        </w:rPr>
        <w:t xml:space="preserve"> trafficking stands out for its dual nature</w:t>
      </w:r>
      <w:r w:rsidR="005F5668">
        <w:rPr>
          <w:sz w:val="24"/>
          <w:szCs w:val="24"/>
        </w:rPr>
        <w:t>;</w:t>
      </w:r>
      <w:r w:rsidRPr="00B81D41">
        <w:rPr>
          <w:sz w:val="24"/>
          <w:szCs w:val="24"/>
        </w:rPr>
        <w:t xml:space="preserve"> it is both an organised</w:t>
      </w:r>
      <w:r>
        <w:rPr>
          <w:sz w:val="24"/>
          <w:szCs w:val="24"/>
        </w:rPr>
        <w:t xml:space="preserve"> </w:t>
      </w:r>
      <w:r w:rsidRPr="00B81D41">
        <w:rPr>
          <w:sz w:val="24"/>
          <w:szCs w:val="24"/>
        </w:rPr>
        <w:t xml:space="preserve">crime enterprise and a profound violation of human rights. </w:t>
      </w:r>
      <w:r>
        <w:rPr>
          <w:sz w:val="24"/>
          <w:szCs w:val="24"/>
        </w:rPr>
        <w:t>In t</w:t>
      </w:r>
      <w:r w:rsidRPr="00B81D41">
        <w:rPr>
          <w:sz w:val="24"/>
          <w:szCs w:val="24"/>
        </w:rPr>
        <w:t>he UK, trafficking exploits vulnerable individuals for profit through forced labour, sexual exploitation, domestic slavery, or criminal</w:t>
      </w:r>
      <w:r>
        <w:rPr>
          <w:sz w:val="24"/>
          <w:szCs w:val="24"/>
        </w:rPr>
        <w:t>ity</w:t>
      </w:r>
      <w:r w:rsidRPr="00B81D41">
        <w:rPr>
          <w:sz w:val="24"/>
          <w:szCs w:val="24"/>
        </w:rPr>
        <w:t xml:space="preserve"> such as county</w:t>
      </w:r>
      <w:r>
        <w:rPr>
          <w:sz w:val="24"/>
          <w:szCs w:val="24"/>
        </w:rPr>
        <w:t xml:space="preserve"> </w:t>
      </w:r>
      <w:r w:rsidRPr="00B81D41">
        <w:rPr>
          <w:sz w:val="24"/>
          <w:szCs w:val="24"/>
        </w:rPr>
        <w:t>lines drug networks (Home Office, 2025).</w:t>
      </w:r>
      <w:r w:rsidR="009A545E">
        <w:rPr>
          <w:sz w:val="24"/>
          <w:szCs w:val="24"/>
        </w:rPr>
        <w:t xml:space="preserve"> </w:t>
      </w:r>
      <w:r w:rsidR="00170A9C">
        <w:rPr>
          <w:sz w:val="24"/>
          <w:szCs w:val="24"/>
        </w:rPr>
        <w:t>Despite robust legislation</w:t>
      </w:r>
      <w:r w:rsidR="00ED3903">
        <w:rPr>
          <w:sz w:val="24"/>
          <w:szCs w:val="24"/>
        </w:rPr>
        <w:t>, police remain</w:t>
      </w:r>
      <w:r w:rsidR="007950BE">
        <w:rPr>
          <w:sz w:val="24"/>
          <w:szCs w:val="24"/>
        </w:rPr>
        <w:t xml:space="preserve"> mostly reactive to these evolving networks</w:t>
      </w:r>
      <w:r w:rsidR="00B7553F">
        <w:rPr>
          <w:sz w:val="24"/>
          <w:szCs w:val="24"/>
        </w:rPr>
        <w:t xml:space="preserve">, </w:t>
      </w:r>
      <w:r w:rsidR="005F5668">
        <w:rPr>
          <w:sz w:val="24"/>
          <w:szCs w:val="24"/>
        </w:rPr>
        <w:t>and under-resourced</w:t>
      </w:r>
      <w:r w:rsidR="00B7553F">
        <w:rPr>
          <w:sz w:val="24"/>
          <w:szCs w:val="24"/>
        </w:rPr>
        <w:t xml:space="preserve"> investigations undermine national efforts</w:t>
      </w:r>
      <w:r w:rsidR="00593AD4">
        <w:rPr>
          <w:sz w:val="24"/>
          <w:szCs w:val="24"/>
        </w:rPr>
        <w:t xml:space="preserve"> (Atkinson and Hamilton-Smith, 2020</w:t>
      </w:r>
      <w:r w:rsidR="00D6590D">
        <w:rPr>
          <w:sz w:val="24"/>
          <w:szCs w:val="24"/>
        </w:rPr>
        <w:t>).</w:t>
      </w:r>
    </w:p>
    <w:p w14:paraId="25648187" w14:textId="6F64A774" w:rsidR="00B81D41" w:rsidRPr="00B81D41" w:rsidRDefault="00B81D41" w:rsidP="00B81D41">
      <w:pPr>
        <w:spacing w:line="360" w:lineRule="auto"/>
        <w:rPr>
          <w:sz w:val="24"/>
          <w:szCs w:val="24"/>
        </w:rPr>
      </w:pPr>
      <w:r>
        <w:rPr>
          <w:sz w:val="24"/>
          <w:szCs w:val="24"/>
        </w:rPr>
        <w:t>T</w:t>
      </w:r>
      <w:r w:rsidRPr="00B81D41">
        <w:rPr>
          <w:sz w:val="24"/>
          <w:szCs w:val="24"/>
        </w:rPr>
        <w:t>he UK has developed one of the world’s most comprehensive legal frameworks against trafficking</w:t>
      </w:r>
      <w:r>
        <w:rPr>
          <w:sz w:val="24"/>
          <w:szCs w:val="24"/>
        </w:rPr>
        <w:t xml:space="preserve">, </w:t>
      </w:r>
      <w:r w:rsidRPr="00B81D41">
        <w:rPr>
          <w:sz w:val="24"/>
          <w:szCs w:val="24"/>
        </w:rPr>
        <w:t>most notably through the Modern Slavery Act 2015 and participation in the Palermo Protocol (2000)</w:t>
      </w:r>
      <w:r>
        <w:rPr>
          <w:sz w:val="24"/>
          <w:szCs w:val="24"/>
        </w:rPr>
        <w:t>.</w:t>
      </w:r>
      <w:r w:rsidRPr="00B81D41">
        <w:rPr>
          <w:sz w:val="24"/>
          <w:szCs w:val="24"/>
        </w:rPr>
        <w:t xml:space="preserve"> </w:t>
      </w:r>
      <w:r w:rsidR="00AE77D4">
        <w:rPr>
          <w:sz w:val="24"/>
          <w:szCs w:val="24"/>
        </w:rPr>
        <w:t>However, i</w:t>
      </w:r>
      <w:r w:rsidRPr="00B81D41">
        <w:rPr>
          <w:sz w:val="24"/>
          <w:szCs w:val="24"/>
        </w:rPr>
        <w:t>nvestigative effectiveness remains hindered by fragmentation, data limitations, and inconsistent identification</w:t>
      </w:r>
      <w:r>
        <w:rPr>
          <w:sz w:val="24"/>
          <w:szCs w:val="24"/>
        </w:rPr>
        <w:t xml:space="preserve">. </w:t>
      </w:r>
      <w:r w:rsidRPr="00B81D41">
        <w:rPr>
          <w:sz w:val="24"/>
          <w:szCs w:val="24"/>
        </w:rPr>
        <w:t xml:space="preserve">Human trafficking is globally recognised under the United Nations Protocol to </w:t>
      </w:r>
      <w:r>
        <w:rPr>
          <w:sz w:val="24"/>
          <w:szCs w:val="24"/>
        </w:rPr>
        <w:t>p</w:t>
      </w:r>
      <w:r w:rsidRPr="00B81D41">
        <w:rPr>
          <w:sz w:val="24"/>
          <w:szCs w:val="24"/>
        </w:rPr>
        <w:t xml:space="preserve">revent, </w:t>
      </w:r>
      <w:r>
        <w:rPr>
          <w:sz w:val="24"/>
          <w:szCs w:val="24"/>
        </w:rPr>
        <w:t>s</w:t>
      </w:r>
      <w:r w:rsidRPr="00B81D41">
        <w:rPr>
          <w:sz w:val="24"/>
          <w:szCs w:val="24"/>
        </w:rPr>
        <w:t xml:space="preserve">uppress and </w:t>
      </w:r>
      <w:r>
        <w:rPr>
          <w:sz w:val="24"/>
          <w:szCs w:val="24"/>
        </w:rPr>
        <w:t>p</w:t>
      </w:r>
      <w:r w:rsidRPr="00B81D41">
        <w:rPr>
          <w:sz w:val="24"/>
          <w:szCs w:val="24"/>
        </w:rPr>
        <w:t xml:space="preserve">unish </w:t>
      </w:r>
      <w:r>
        <w:rPr>
          <w:sz w:val="24"/>
          <w:szCs w:val="24"/>
        </w:rPr>
        <w:t>t</w:t>
      </w:r>
      <w:r w:rsidRPr="00B81D41">
        <w:rPr>
          <w:sz w:val="24"/>
          <w:szCs w:val="24"/>
        </w:rPr>
        <w:t xml:space="preserve">rafficking, </w:t>
      </w:r>
      <w:r>
        <w:rPr>
          <w:sz w:val="24"/>
          <w:szCs w:val="24"/>
        </w:rPr>
        <w:t>e</w:t>
      </w:r>
      <w:r w:rsidRPr="00B81D41">
        <w:rPr>
          <w:sz w:val="24"/>
          <w:szCs w:val="24"/>
        </w:rPr>
        <w:t xml:space="preserve">specially </w:t>
      </w:r>
      <w:r w:rsidR="005F5668">
        <w:rPr>
          <w:sz w:val="24"/>
          <w:szCs w:val="24"/>
        </w:rPr>
        <w:t xml:space="preserve">of </w:t>
      </w:r>
      <w:r w:rsidR="00AE77D4">
        <w:rPr>
          <w:sz w:val="24"/>
          <w:szCs w:val="24"/>
        </w:rPr>
        <w:t>w</w:t>
      </w:r>
      <w:r w:rsidRPr="00B81D41">
        <w:rPr>
          <w:sz w:val="24"/>
          <w:szCs w:val="24"/>
        </w:rPr>
        <w:t xml:space="preserve">omen and </w:t>
      </w:r>
      <w:r w:rsidR="00AE77D4">
        <w:rPr>
          <w:sz w:val="24"/>
          <w:szCs w:val="24"/>
        </w:rPr>
        <w:t>c</w:t>
      </w:r>
      <w:r w:rsidRPr="00B81D41">
        <w:rPr>
          <w:sz w:val="24"/>
          <w:szCs w:val="24"/>
        </w:rPr>
        <w:t>hildren. It defines trafficking as the recruitment, transport, transfer, harbouring or receipt of persons through threat, force, coercion, deception, or abuse of power for exploitation (United Nations, 2000). This definition has shaped the legislative and policy frameworks adopted across Europe and informs the UK’s legal approach.</w:t>
      </w:r>
    </w:p>
    <w:p w14:paraId="1BC9F0FC" w14:textId="50A09A1B" w:rsidR="00B81D41" w:rsidRPr="00B81D41" w:rsidRDefault="00B81D41" w:rsidP="00B81D41">
      <w:pPr>
        <w:spacing w:line="360" w:lineRule="auto"/>
        <w:rPr>
          <w:sz w:val="24"/>
          <w:szCs w:val="24"/>
        </w:rPr>
      </w:pPr>
      <w:r w:rsidRPr="00B81D41">
        <w:rPr>
          <w:sz w:val="24"/>
          <w:szCs w:val="24"/>
        </w:rPr>
        <w:t>Domestically, the Modern Slavery Act 2015 consolidates previous offences relating to trafficking and slavery. It criminalises all forms of exploitation and introduces life sentences (UK Government, 2015). The Act establishes the Independent Anti</w:t>
      </w:r>
      <w:r w:rsidR="00AE77D4">
        <w:rPr>
          <w:sz w:val="24"/>
          <w:szCs w:val="24"/>
        </w:rPr>
        <w:t>-</w:t>
      </w:r>
      <w:r w:rsidRPr="00B81D41">
        <w:rPr>
          <w:sz w:val="24"/>
          <w:szCs w:val="24"/>
        </w:rPr>
        <w:t>Slavery Commissioner</w:t>
      </w:r>
      <w:r w:rsidR="005F5668">
        <w:rPr>
          <w:sz w:val="24"/>
          <w:szCs w:val="24"/>
        </w:rPr>
        <w:t xml:space="preserve"> to improve</w:t>
      </w:r>
      <w:r w:rsidRPr="00B81D41">
        <w:rPr>
          <w:sz w:val="24"/>
          <w:szCs w:val="24"/>
        </w:rPr>
        <w:t xml:space="preserve"> coordination and accountability across polic</w:t>
      </w:r>
      <w:r w:rsidR="00AE77D4">
        <w:rPr>
          <w:sz w:val="24"/>
          <w:szCs w:val="24"/>
        </w:rPr>
        <w:t>e</w:t>
      </w:r>
      <w:r w:rsidRPr="00B81D41">
        <w:rPr>
          <w:sz w:val="24"/>
          <w:szCs w:val="24"/>
        </w:rPr>
        <w:t xml:space="preserve"> and government agencies. </w:t>
      </w:r>
      <w:r w:rsidR="00AE77D4">
        <w:rPr>
          <w:sz w:val="24"/>
          <w:szCs w:val="24"/>
        </w:rPr>
        <w:t>D</w:t>
      </w:r>
      <w:r w:rsidRPr="00B81D41">
        <w:rPr>
          <w:sz w:val="24"/>
          <w:szCs w:val="24"/>
        </w:rPr>
        <w:t xml:space="preserve">espite being hailed as </w:t>
      </w:r>
      <w:r w:rsidR="005F5668">
        <w:rPr>
          <w:sz w:val="24"/>
          <w:szCs w:val="24"/>
        </w:rPr>
        <w:t>world-leading</w:t>
      </w:r>
      <w:r w:rsidRPr="00B81D41">
        <w:rPr>
          <w:sz w:val="24"/>
          <w:szCs w:val="24"/>
        </w:rPr>
        <w:t xml:space="preserve">, the Act has been criticised for inconsistent implementation, </w:t>
      </w:r>
      <w:r w:rsidR="00AE77D4" w:rsidRPr="00B81D41">
        <w:rPr>
          <w:sz w:val="24"/>
          <w:szCs w:val="24"/>
        </w:rPr>
        <w:t>predominantly</w:t>
      </w:r>
      <w:r w:rsidRPr="00B81D41">
        <w:rPr>
          <w:sz w:val="24"/>
          <w:szCs w:val="24"/>
        </w:rPr>
        <w:t xml:space="preserve"> regarding victim identification under the National Referral Mechanism (Home Office, 2025</w:t>
      </w:r>
      <w:r w:rsidR="00AE77D4">
        <w:rPr>
          <w:sz w:val="24"/>
          <w:szCs w:val="24"/>
        </w:rPr>
        <w:t xml:space="preserve">. </w:t>
      </w:r>
      <w:r w:rsidRPr="00B81D41">
        <w:rPr>
          <w:sz w:val="24"/>
          <w:szCs w:val="24"/>
        </w:rPr>
        <w:t>Modern Slavery PEC, 2024).</w:t>
      </w:r>
      <w:r w:rsidR="000B5E20">
        <w:rPr>
          <w:sz w:val="24"/>
          <w:szCs w:val="24"/>
        </w:rPr>
        <w:t xml:space="preserve"> Parliamentary reviews do</w:t>
      </w:r>
      <w:r w:rsidR="00F73249">
        <w:rPr>
          <w:sz w:val="24"/>
          <w:szCs w:val="24"/>
        </w:rPr>
        <w:t>,</w:t>
      </w:r>
      <w:r w:rsidR="000B5E20">
        <w:rPr>
          <w:sz w:val="24"/>
          <w:szCs w:val="24"/>
        </w:rPr>
        <w:t xml:space="preserve"> </w:t>
      </w:r>
      <w:r w:rsidR="0057328C">
        <w:rPr>
          <w:sz w:val="24"/>
          <w:szCs w:val="24"/>
        </w:rPr>
        <w:t>however</w:t>
      </w:r>
      <w:r w:rsidR="005F5668">
        <w:rPr>
          <w:sz w:val="24"/>
          <w:szCs w:val="24"/>
        </w:rPr>
        <w:t>,</w:t>
      </w:r>
      <w:r w:rsidR="0057328C">
        <w:rPr>
          <w:sz w:val="24"/>
          <w:szCs w:val="24"/>
        </w:rPr>
        <w:t xml:space="preserve"> </w:t>
      </w:r>
      <w:r w:rsidR="000B5E20">
        <w:rPr>
          <w:sz w:val="24"/>
          <w:szCs w:val="24"/>
        </w:rPr>
        <w:t>argue</w:t>
      </w:r>
      <w:r w:rsidR="005F5668">
        <w:rPr>
          <w:sz w:val="24"/>
          <w:szCs w:val="24"/>
        </w:rPr>
        <w:t xml:space="preserve"> that</w:t>
      </w:r>
      <w:r w:rsidR="000B5E20">
        <w:rPr>
          <w:sz w:val="24"/>
          <w:szCs w:val="24"/>
        </w:rPr>
        <w:t xml:space="preserve"> political instability</w:t>
      </w:r>
      <w:r w:rsidR="00FF7CA0">
        <w:rPr>
          <w:sz w:val="24"/>
          <w:szCs w:val="24"/>
        </w:rPr>
        <w:t xml:space="preserve"> and the limit of funding weaken the </w:t>
      </w:r>
      <w:r w:rsidR="005F5668">
        <w:rPr>
          <w:sz w:val="24"/>
          <w:szCs w:val="24"/>
        </w:rPr>
        <w:t>commissioner's</w:t>
      </w:r>
      <w:r w:rsidR="00FF7CA0">
        <w:rPr>
          <w:sz w:val="24"/>
          <w:szCs w:val="24"/>
        </w:rPr>
        <w:t xml:space="preserve"> impact</w:t>
      </w:r>
      <w:r w:rsidR="00CF70A3">
        <w:rPr>
          <w:sz w:val="24"/>
          <w:szCs w:val="24"/>
        </w:rPr>
        <w:t xml:space="preserve">. The </w:t>
      </w:r>
      <w:r w:rsidR="00D136C4">
        <w:rPr>
          <w:sz w:val="24"/>
          <w:szCs w:val="24"/>
        </w:rPr>
        <w:t>House of Lords</w:t>
      </w:r>
      <w:r w:rsidR="00CF70A3">
        <w:rPr>
          <w:sz w:val="24"/>
          <w:szCs w:val="24"/>
        </w:rPr>
        <w:t xml:space="preserve"> (20</w:t>
      </w:r>
      <w:r w:rsidR="00D136C4">
        <w:rPr>
          <w:sz w:val="24"/>
          <w:szCs w:val="24"/>
        </w:rPr>
        <w:t>24</w:t>
      </w:r>
      <w:r w:rsidR="00CF70A3">
        <w:rPr>
          <w:sz w:val="24"/>
          <w:szCs w:val="24"/>
        </w:rPr>
        <w:t>)</w:t>
      </w:r>
      <w:r w:rsidR="003E5870">
        <w:rPr>
          <w:sz w:val="24"/>
          <w:szCs w:val="24"/>
        </w:rPr>
        <w:t xml:space="preserve"> </w:t>
      </w:r>
      <w:r w:rsidR="00EA0633">
        <w:rPr>
          <w:sz w:val="24"/>
          <w:szCs w:val="24"/>
        </w:rPr>
        <w:t>highlights that this post remained vacant for extended periods, reducing oversight</w:t>
      </w:r>
      <w:r w:rsidR="00353FB4">
        <w:rPr>
          <w:sz w:val="24"/>
          <w:szCs w:val="24"/>
        </w:rPr>
        <w:t xml:space="preserve"> and continuity.</w:t>
      </w:r>
      <w:r w:rsidR="00E53530">
        <w:rPr>
          <w:sz w:val="24"/>
          <w:szCs w:val="24"/>
        </w:rPr>
        <w:t xml:space="preserve"> </w:t>
      </w:r>
      <w:r w:rsidR="00BB527A">
        <w:rPr>
          <w:sz w:val="24"/>
          <w:szCs w:val="24"/>
        </w:rPr>
        <w:t>In 2019</w:t>
      </w:r>
      <w:r w:rsidR="009D33B1">
        <w:rPr>
          <w:sz w:val="24"/>
          <w:szCs w:val="24"/>
        </w:rPr>
        <w:t>,</w:t>
      </w:r>
      <w:r w:rsidR="00BB527A">
        <w:rPr>
          <w:sz w:val="24"/>
          <w:szCs w:val="24"/>
        </w:rPr>
        <w:t xml:space="preserve"> the case Operation Fort, the UK’s </w:t>
      </w:r>
      <w:r w:rsidR="003A7C42">
        <w:rPr>
          <w:sz w:val="24"/>
          <w:szCs w:val="24"/>
        </w:rPr>
        <w:t xml:space="preserve">largest modern </w:t>
      </w:r>
      <w:r w:rsidR="003A7C42">
        <w:rPr>
          <w:sz w:val="24"/>
          <w:szCs w:val="24"/>
        </w:rPr>
        <w:lastRenderedPageBreak/>
        <w:t>slavery prosecution</w:t>
      </w:r>
      <w:r w:rsidR="009D33B1">
        <w:rPr>
          <w:sz w:val="24"/>
          <w:szCs w:val="24"/>
        </w:rPr>
        <w:t>,</w:t>
      </w:r>
      <w:r w:rsidR="003A7C42">
        <w:rPr>
          <w:sz w:val="24"/>
          <w:szCs w:val="24"/>
        </w:rPr>
        <w:t xml:space="preserve"> illustrates some success but also some</w:t>
      </w:r>
      <w:r w:rsidR="000E6644">
        <w:rPr>
          <w:sz w:val="24"/>
          <w:szCs w:val="24"/>
        </w:rPr>
        <w:t xml:space="preserve"> limitations. West </w:t>
      </w:r>
      <w:r w:rsidR="009D33B1">
        <w:rPr>
          <w:sz w:val="24"/>
          <w:szCs w:val="24"/>
        </w:rPr>
        <w:t>Midlands</w:t>
      </w:r>
      <w:r w:rsidR="000E6644">
        <w:rPr>
          <w:sz w:val="24"/>
          <w:szCs w:val="24"/>
        </w:rPr>
        <w:t xml:space="preserve"> Police dismant</w:t>
      </w:r>
      <w:r w:rsidR="00140D4A">
        <w:rPr>
          <w:sz w:val="24"/>
          <w:szCs w:val="24"/>
        </w:rPr>
        <w:t xml:space="preserve">led a Polish trafficking network, victim identification </w:t>
      </w:r>
      <w:r w:rsidR="00E224D1">
        <w:rPr>
          <w:sz w:val="24"/>
          <w:szCs w:val="24"/>
        </w:rPr>
        <w:t xml:space="preserve">relies on </w:t>
      </w:r>
      <w:r w:rsidR="009D33B1">
        <w:rPr>
          <w:sz w:val="24"/>
          <w:szCs w:val="24"/>
        </w:rPr>
        <w:t xml:space="preserve">the </w:t>
      </w:r>
      <w:r w:rsidR="00E224D1">
        <w:rPr>
          <w:sz w:val="24"/>
          <w:szCs w:val="24"/>
        </w:rPr>
        <w:t>third sector</w:t>
      </w:r>
      <w:r w:rsidR="00232732">
        <w:rPr>
          <w:sz w:val="24"/>
          <w:szCs w:val="24"/>
        </w:rPr>
        <w:t xml:space="preserve">, </w:t>
      </w:r>
      <w:r w:rsidR="009D33B1">
        <w:rPr>
          <w:sz w:val="24"/>
          <w:szCs w:val="24"/>
        </w:rPr>
        <w:t xml:space="preserve">and </w:t>
      </w:r>
      <w:r w:rsidR="00232732">
        <w:rPr>
          <w:sz w:val="24"/>
          <w:szCs w:val="24"/>
        </w:rPr>
        <w:t>the aftercare was sluggish</w:t>
      </w:r>
      <w:r w:rsidR="007F02A8">
        <w:rPr>
          <w:sz w:val="24"/>
          <w:szCs w:val="24"/>
        </w:rPr>
        <w:t xml:space="preserve"> (Independ</w:t>
      </w:r>
      <w:r w:rsidR="00FE2566">
        <w:rPr>
          <w:sz w:val="24"/>
          <w:szCs w:val="24"/>
        </w:rPr>
        <w:t>ent Anti-Slavery Commissioner, 2020).</w:t>
      </w:r>
    </w:p>
    <w:p w14:paraId="2D2EBE54" w14:textId="36D2B383" w:rsidR="00B81D41" w:rsidRPr="00B81D41" w:rsidRDefault="00B81D41" w:rsidP="00B81D41">
      <w:pPr>
        <w:spacing w:line="360" w:lineRule="auto"/>
        <w:rPr>
          <w:sz w:val="24"/>
          <w:szCs w:val="24"/>
        </w:rPr>
      </w:pPr>
      <w:r w:rsidRPr="00B81D41">
        <w:rPr>
          <w:sz w:val="24"/>
          <w:szCs w:val="24"/>
        </w:rPr>
        <w:t xml:space="preserve">At </w:t>
      </w:r>
      <w:r w:rsidR="00032893">
        <w:rPr>
          <w:sz w:val="24"/>
          <w:szCs w:val="24"/>
        </w:rPr>
        <w:t xml:space="preserve">the </w:t>
      </w:r>
      <w:r w:rsidRPr="00B81D41">
        <w:rPr>
          <w:sz w:val="24"/>
          <w:szCs w:val="24"/>
        </w:rPr>
        <w:t xml:space="preserve">international level, the United Nations </w:t>
      </w:r>
      <w:r w:rsidR="009D33B1">
        <w:rPr>
          <w:sz w:val="24"/>
          <w:szCs w:val="24"/>
        </w:rPr>
        <w:t>Office</w:t>
      </w:r>
      <w:r w:rsidRPr="00B81D41">
        <w:rPr>
          <w:sz w:val="24"/>
          <w:szCs w:val="24"/>
        </w:rPr>
        <w:t xml:space="preserve"> on </w:t>
      </w:r>
      <w:r w:rsidR="009D33B1">
        <w:rPr>
          <w:sz w:val="24"/>
          <w:szCs w:val="24"/>
        </w:rPr>
        <w:t>Drugs</w:t>
      </w:r>
      <w:r w:rsidRPr="00B81D41">
        <w:rPr>
          <w:sz w:val="24"/>
          <w:szCs w:val="24"/>
        </w:rPr>
        <w:t xml:space="preserve"> and </w:t>
      </w:r>
      <w:r w:rsidR="009D33B1">
        <w:rPr>
          <w:sz w:val="24"/>
          <w:szCs w:val="24"/>
        </w:rPr>
        <w:t>Crime</w:t>
      </w:r>
      <w:r w:rsidRPr="00B81D41">
        <w:rPr>
          <w:sz w:val="24"/>
          <w:szCs w:val="24"/>
        </w:rPr>
        <w:t xml:space="preserve"> highlight that trafficking continues to rise globally, </w:t>
      </w:r>
      <w:r w:rsidR="009D33B1">
        <w:rPr>
          <w:sz w:val="24"/>
          <w:szCs w:val="24"/>
        </w:rPr>
        <w:t xml:space="preserve">with </w:t>
      </w:r>
      <w:r w:rsidRPr="00B81D41">
        <w:rPr>
          <w:sz w:val="24"/>
          <w:szCs w:val="24"/>
        </w:rPr>
        <w:t xml:space="preserve">women and children comprising the </w:t>
      </w:r>
      <w:r w:rsidR="00AE77D4">
        <w:rPr>
          <w:sz w:val="24"/>
          <w:szCs w:val="24"/>
        </w:rPr>
        <w:t xml:space="preserve">most </w:t>
      </w:r>
      <w:r w:rsidR="00AE77D4" w:rsidRPr="00B81D41">
        <w:rPr>
          <w:sz w:val="24"/>
          <w:szCs w:val="24"/>
        </w:rPr>
        <w:t>common</w:t>
      </w:r>
      <w:r w:rsidRPr="00B81D41">
        <w:rPr>
          <w:sz w:val="24"/>
          <w:szCs w:val="24"/>
        </w:rPr>
        <w:t xml:space="preserve"> of</w:t>
      </w:r>
      <w:r w:rsidR="00AE77D4">
        <w:rPr>
          <w:sz w:val="24"/>
          <w:szCs w:val="24"/>
        </w:rPr>
        <w:t xml:space="preserve"> </w:t>
      </w:r>
      <w:r w:rsidRPr="00B81D41">
        <w:rPr>
          <w:sz w:val="24"/>
          <w:szCs w:val="24"/>
        </w:rPr>
        <w:t xml:space="preserve">victims (UNODC, 2022). The International Labour </w:t>
      </w:r>
      <w:r w:rsidR="009D33B1">
        <w:rPr>
          <w:sz w:val="24"/>
          <w:szCs w:val="24"/>
        </w:rPr>
        <w:t>Organisation</w:t>
      </w:r>
      <w:r w:rsidRPr="00B81D41">
        <w:rPr>
          <w:sz w:val="24"/>
          <w:szCs w:val="24"/>
        </w:rPr>
        <w:t xml:space="preserve"> </w:t>
      </w:r>
      <w:r w:rsidR="00AE77D4">
        <w:rPr>
          <w:sz w:val="24"/>
          <w:szCs w:val="24"/>
        </w:rPr>
        <w:t>(w</w:t>
      </w:r>
      <w:r w:rsidRPr="00B81D41">
        <w:rPr>
          <w:sz w:val="24"/>
          <w:szCs w:val="24"/>
        </w:rPr>
        <w:t xml:space="preserve">alk </w:t>
      </w:r>
      <w:r w:rsidR="00AE77D4">
        <w:rPr>
          <w:sz w:val="24"/>
          <w:szCs w:val="24"/>
        </w:rPr>
        <w:t>f</w:t>
      </w:r>
      <w:r w:rsidRPr="00B81D41">
        <w:rPr>
          <w:sz w:val="24"/>
          <w:szCs w:val="24"/>
        </w:rPr>
        <w:t>ree and IOM</w:t>
      </w:r>
      <w:r w:rsidR="00AE77D4">
        <w:rPr>
          <w:sz w:val="24"/>
          <w:szCs w:val="24"/>
        </w:rPr>
        <w:t>,</w:t>
      </w:r>
      <w:r w:rsidRPr="00B81D41">
        <w:rPr>
          <w:sz w:val="24"/>
          <w:szCs w:val="24"/>
        </w:rPr>
        <w:t xml:space="preserve"> 2022) estimate that 27.6 million people are in forced labour worldwide</w:t>
      </w:r>
      <w:r w:rsidR="00AE77D4">
        <w:rPr>
          <w:sz w:val="24"/>
          <w:szCs w:val="24"/>
        </w:rPr>
        <w:t>,</w:t>
      </w:r>
      <w:r w:rsidRPr="00B81D41">
        <w:rPr>
          <w:sz w:val="24"/>
          <w:szCs w:val="24"/>
        </w:rPr>
        <w:t xml:space="preserve"> a figure that includes significant numbers within </w:t>
      </w:r>
      <w:r w:rsidR="009D33B1">
        <w:rPr>
          <w:sz w:val="24"/>
          <w:szCs w:val="24"/>
        </w:rPr>
        <w:t xml:space="preserve">the </w:t>
      </w:r>
      <w:r w:rsidRPr="00B81D41">
        <w:rPr>
          <w:sz w:val="24"/>
          <w:szCs w:val="24"/>
        </w:rPr>
        <w:t xml:space="preserve">developed </w:t>
      </w:r>
      <w:r w:rsidR="00AE77D4">
        <w:rPr>
          <w:sz w:val="24"/>
          <w:szCs w:val="24"/>
        </w:rPr>
        <w:t>world</w:t>
      </w:r>
      <w:r w:rsidR="009D33B1">
        <w:rPr>
          <w:sz w:val="24"/>
          <w:szCs w:val="24"/>
        </w:rPr>
        <w:t>,</w:t>
      </w:r>
      <w:r w:rsidR="00AE77D4">
        <w:rPr>
          <w:sz w:val="24"/>
          <w:szCs w:val="24"/>
        </w:rPr>
        <w:t xml:space="preserve"> </w:t>
      </w:r>
      <w:r w:rsidRPr="00B81D41">
        <w:rPr>
          <w:sz w:val="24"/>
          <w:szCs w:val="24"/>
        </w:rPr>
        <w:t xml:space="preserve">such as the UK. </w:t>
      </w:r>
      <w:r w:rsidR="00AE77D4">
        <w:rPr>
          <w:sz w:val="24"/>
          <w:szCs w:val="24"/>
        </w:rPr>
        <w:t>(</w:t>
      </w:r>
      <w:r w:rsidRPr="00B81D41">
        <w:rPr>
          <w:sz w:val="24"/>
          <w:szCs w:val="24"/>
        </w:rPr>
        <w:t>The Global Slavery Index</w:t>
      </w:r>
      <w:r w:rsidR="00AE77D4">
        <w:rPr>
          <w:sz w:val="24"/>
          <w:szCs w:val="24"/>
        </w:rPr>
        <w:t xml:space="preserve">, </w:t>
      </w:r>
      <w:r w:rsidRPr="00B81D41">
        <w:rPr>
          <w:sz w:val="24"/>
          <w:szCs w:val="24"/>
        </w:rPr>
        <w:t xml:space="preserve">2023) </w:t>
      </w:r>
      <w:r w:rsidR="009D33B1">
        <w:rPr>
          <w:sz w:val="24"/>
          <w:szCs w:val="24"/>
        </w:rPr>
        <w:t>Further</w:t>
      </w:r>
      <w:r w:rsidRPr="00B81D41">
        <w:rPr>
          <w:sz w:val="24"/>
          <w:szCs w:val="24"/>
        </w:rPr>
        <w:t xml:space="preserve"> estimates that around 122,000 people in the U</w:t>
      </w:r>
      <w:r w:rsidR="00AE77D4">
        <w:rPr>
          <w:sz w:val="24"/>
          <w:szCs w:val="24"/>
        </w:rPr>
        <w:t>K</w:t>
      </w:r>
      <w:r w:rsidRPr="00B81D41">
        <w:rPr>
          <w:sz w:val="24"/>
          <w:szCs w:val="24"/>
        </w:rPr>
        <w:t xml:space="preserve"> are living in conditions of modern slavery, an increase from earlier years, suggesting organised networks are adapting faster than enforcement agencies</w:t>
      </w:r>
      <w:r w:rsidR="00AE77D4">
        <w:rPr>
          <w:sz w:val="24"/>
          <w:szCs w:val="24"/>
        </w:rPr>
        <w:t xml:space="preserve"> can.</w:t>
      </w:r>
    </w:p>
    <w:p w14:paraId="75485AA1" w14:textId="57EBAA64" w:rsidR="00B81D41" w:rsidRPr="00B81D41" w:rsidRDefault="00B81D41" w:rsidP="00B81D41">
      <w:pPr>
        <w:spacing w:line="360" w:lineRule="auto"/>
        <w:rPr>
          <w:sz w:val="24"/>
          <w:szCs w:val="24"/>
        </w:rPr>
      </w:pPr>
      <w:r w:rsidRPr="00B81D41">
        <w:rPr>
          <w:sz w:val="24"/>
          <w:szCs w:val="24"/>
        </w:rPr>
        <w:t>Human trafficking is not only a legal or criminal issue</w:t>
      </w:r>
      <w:r w:rsidR="009D33B1">
        <w:rPr>
          <w:sz w:val="24"/>
          <w:szCs w:val="24"/>
        </w:rPr>
        <w:t>;</w:t>
      </w:r>
      <w:r w:rsidRPr="00B81D41">
        <w:rPr>
          <w:sz w:val="24"/>
          <w:szCs w:val="24"/>
        </w:rPr>
        <w:t xml:space="preserve"> it is intertwined with migration, inequality, and organised</w:t>
      </w:r>
      <w:r w:rsidR="00AE77D4">
        <w:rPr>
          <w:sz w:val="24"/>
          <w:szCs w:val="24"/>
        </w:rPr>
        <w:t xml:space="preserve"> </w:t>
      </w:r>
      <w:r w:rsidRPr="00B81D41">
        <w:rPr>
          <w:sz w:val="24"/>
          <w:szCs w:val="24"/>
        </w:rPr>
        <w:t>crime economics</w:t>
      </w:r>
      <w:r w:rsidR="00AE77D4">
        <w:rPr>
          <w:sz w:val="24"/>
          <w:szCs w:val="24"/>
        </w:rPr>
        <w:t>.</w:t>
      </w:r>
      <w:r w:rsidRPr="00B81D41">
        <w:rPr>
          <w:sz w:val="24"/>
          <w:szCs w:val="24"/>
        </w:rPr>
        <w:t xml:space="preserve"> </w:t>
      </w:r>
      <w:r w:rsidR="00144B9B">
        <w:rPr>
          <w:sz w:val="24"/>
          <w:szCs w:val="24"/>
        </w:rPr>
        <w:t>It also overlaps</w:t>
      </w:r>
      <w:r w:rsidR="008F1873">
        <w:rPr>
          <w:sz w:val="24"/>
          <w:szCs w:val="24"/>
        </w:rPr>
        <w:t xml:space="preserve"> with county lines</w:t>
      </w:r>
      <w:r w:rsidR="009D33B1">
        <w:rPr>
          <w:sz w:val="24"/>
          <w:szCs w:val="24"/>
        </w:rPr>
        <w:t>,</w:t>
      </w:r>
      <w:r w:rsidR="008F1873">
        <w:rPr>
          <w:sz w:val="24"/>
          <w:szCs w:val="24"/>
        </w:rPr>
        <w:t xml:space="preserve"> who have similar failings</w:t>
      </w:r>
      <w:r w:rsidR="00F73249">
        <w:rPr>
          <w:sz w:val="24"/>
          <w:szCs w:val="24"/>
        </w:rPr>
        <w:t>;</w:t>
      </w:r>
      <w:r w:rsidR="008F1873">
        <w:rPr>
          <w:sz w:val="24"/>
          <w:szCs w:val="24"/>
        </w:rPr>
        <w:t xml:space="preserve"> </w:t>
      </w:r>
      <w:r w:rsidR="00BD6D66">
        <w:rPr>
          <w:sz w:val="24"/>
          <w:szCs w:val="24"/>
        </w:rPr>
        <w:t>children remain misclassified as offenders even though they are coe</w:t>
      </w:r>
      <w:r w:rsidR="00E46672">
        <w:rPr>
          <w:sz w:val="24"/>
          <w:szCs w:val="24"/>
        </w:rPr>
        <w:t xml:space="preserve">rced into drug running </w:t>
      </w:r>
      <w:r w:rsidR="00DB7D57">
        <w:rPr>
          <w:sz w:val="24"/>
          <w:szCs w:val="24"/>
        </w:rPr>
        <w:t>(Home</w:t>
      </w:r>
      <w:r w:rsidR="00E46672">
        <w:rPr>
          <w:sz w:val="24"/>
          <w:szCs w:val="24"/>
        </w:rPr>
        <w:t xml:space="preserve"> </w:t>
      </w:r>
      <w:r w:rsidR="009D33B1">
        <w:rPr>
          <w:sz w:val="24"/>
          <w:szCs w:val="24"/>
        </w:rPr>
        <w:t>Office</w:t>
      </w:r>
      <w:r w:rsidR="00E46672">
        <w:rPr>
          <w:sz w:val="24"/>
          <w:szCs w:val="24"/>
        </w:rPr>
        <w:t>, 2017)</w:t>
      </w:r>
      <w:r w:rsidR="009D33B1">
        <w:rPr>
          <w:sz w:val="24"/>
          <w:szCs w:val="24"/>
        </w:rPr>
        <w:t>.</w:t>
      </w:r>
      <w:r w:rsidR="00E46672">
        <w:rPr>
          <w:sz w:val="24"/>
          <w:szCs w:val="24"/>
        </w:rPr>
        <w:t xml:space="preserve"> </w:t>
      </w:r>
      <w:r w:rsidR="00AE77D4">
        <w:rPr>
          <w:sz w:val="24"/>
          <w:szCs w:val="24"/>
        </w:rPr>
        <w:t>T</w:t>
      </w:r>
      <w:r w:rsidRPr="00B81D41">
        <w:rPr>
          <w:sz w:val="24"/>
          <w:szCs w:val="24"/>
        </w:rPr>
        <w:t>rafficking markets operate much like other forms of transnational organised crime</w:t>
      </w:r>
      <w:r w:rsidR="00C74685">
        <w:rPr>
          <w:sz w:val="24"/>
          <w:szCs w:val="24"/>
        </w:rPr>
        <w:t>,</w:t>
      </w:r>
      <w:r w:rsidRPr="00B81D41">
        <w:rPr>
          <w:sz w:val="24"/>
          <w:szCs w:val="24"/>
        </w:rPr>
        <w:t xml:space="preserve"> driven by profit, shaped by weak data, and enabled by corruption and inconsistent policing capacity</w:t>
      </w:r>
      <w:r w:rsidR="00AE77D4">
        <w:rPr>
          <w:sz w:val="24"/>
          <w:szCs w:val="24"/>
        </w:rPr>
        <w:t xml:space="preserve"> </w:t>
      </w:r>
      <w:r w:rsidR="00AE77D4" w:rsidRPr="00AE77D4">
        <w:rPr>
          <w:sz w:val="24"/>
          <w:szCs w:val="24"/>
        </w:rPr>
        <w:t>(</w:t>
      </w:r>
      <w:r w:rsidR="00AE77D4" w:rsidRPr="00B81D41">
        <w:rPr>
          <w:sz w:val="24"/>
          <w:szCs w:val="24"/>
        </w:rPr>
        <w:t>Raineri and Strazzari</w:t>
      </w:r>
      <w:r w:rsidR="00AE77D4" w:rsidRPr="00AE77D4">
        <w:rPr>
          <w:sz w:val="24"/>
          <w:szCs w:val="24"/>
        </w:rPr>
        <w:t xml:space="preserve">, </w:t>
      </w:r>
      <w:r w:rsidR="00AE77D4" w:rsidRPr="00B81D41">
        <w:rPr>
          <w:sz w:val="24"/>
          <w:szCs w:val="24"/>
        </w:rPr>
        <w:t>2023)</w:t>
      </w:r>
      <w:r w:rsidR="00AE77D4">
        <w:rPr>
          <w:sz w:val="24"/>
          <w:szCs w:val="24"/>
        </w:rPr>
        <w:t>.</w:t>
      </w:r>
      <w:r w:rsidRPr="00B81D41">
        <w:rPr>
          <w:sz w:val="24"/>
          <w:szCs w:val="24"/>
        </w:rPr>
        <w:t xml:space="preserve"> Within the UK, the problem </w:t>
      </w:r>
      <w:r w:rsidR="00AE77D4">
        <w:rPr>
          <w:sz w:val="24"/>
          <w:szCs w:val="24"/>
        </w:rPr>
        <w:t>is</w:t>
      </w:r>
      <w:r w:rsidRPr="00B81D41">
        <w:rPr>
          <w:sz w:val="24"/>
          <w:szCs w:val="24"/>
        </w:rPr>
        <w:t xml:space="preserve"> across both domestic and international lines</w:t>
      </w:r>
      <w:r w:rsidR="00AE77D4">
        <w:rPr>
          <w:sz w:val="24"/>
          <w:szCs w:val="24"/>
        </w:rPr>
        <w:t>,</w:t>
      </w:r>
      <w:r w:rsidRPr="00B81D41">
        <w:rPr>
          <w:sz w:val="24"/>
          <w:szCs w:val="24"/>
        </w:rPr>
        <w:t xml:space="preserve"> </w:t>
      </w:r>
      <w:r w:rsidR="00AE77D4">
        <w:rPr>
          <w:sz w:val="24"/>
          <w:szCs w:val="24"/>
        </w:rPr>
        <w:t>c</w:t>
      </w:r>
      <w:r w:rsidRPr="00B81D41">
        <w:rPr>
          <w:sz w:val="24"/>
          <w:szCs w:val="24"/>
        </w:rPr>
        <w:t>ases of labour exploitation in agriculture, construction and car</w:t>
      </w:r>
      <w:r w:rsidR="00AE77D4">
        <w:rPr>
          <w:sz w:val="24"/>
          <w:szCs w:val="24"/>
        </w:rPr>
        <w:t xml:space="preserve"> </w:t>
      </w:r>
      <w:r w:rsidRPr="00B81D41">
        <w:rPr>
          <w:sz w:val="24"/>
          <w:szCs w:val="24"/>
        </w:rPr>
        <w:t>wash</w:t>
      </w:r>
      <w:r w:rsidR="00AE77D4">
        <w:rPr>
          <w:sz w:val="24"/>
          <w:szCs w:val="24"/>
        </w:rPr>
        <w:t>es</w:t>
      </w:r>
      <w:r w:rsidRPr="00B81D41">
        <w:rPr>
          <w:sz w:val="24"/>
          <w:szCs w:val="24"/>
        </w:rPr>
        <w:t xml:space="preserve"> often involve</w:t>
      </w:r>
      <w:r w:rsidR="00C7473B">
        <w:rPr>
          <w:sz w:val="24"/>
          <w:szCs w:val="24"/>
        </w:rPr>
        <w:t xml:space="preserve"> people from</w:t>
      </w:r>
      <w:r w:rsidRPr="00B81D41">
        <w:rPr>
          <w:sz w:val="24"/>
          <w:szCs w:val="24"/>
        </w:rPr>
        <w:t xml:space="preserve"> European and Asian </w:t>
      </w:r>
      <w:r w:rsidR="00C7473B">
        <w:rPr>
          <w:sz w:val="24"/>
          <w:szCs w:val="24"/>
        </w:rPr>
        <w:t>countries</w:t>
      </w:r>
      <w:r w:rsidRPr="00B81D41">
        <w:rPr>
          <w:sz w:val="24"/>
          <w:szCs w:val="24"/>
        </w:rPr>
        <w:t>, sexual exploitation cases frequently intersect with county</w:t>
      </w:r>
      <w:r w:rsidR="00C7473B">
        <w:rPr>
          <w:sz w:val="24"/>
          <w:szCs w:val="24"/>
        </w:rPr>
        <w:t xml:space="preserve"> </w:t>
      </w:r>
      <w:r w:rsidRPr="00B81D41">
        <w:rPr>
          <w:sz w:val="24"/>
          <w:szCs w:val="24"/>
        </w:rPr>
        <w:t>lines drug operations (Cockbain, Bowers and Dimitrova, 2018; Paj</w:t>
      </w:r>
      <w:r w:rsidR="007713DB">
        <w:rPr>
          <w:sz w:val="24"/>
          <w:szCs w:val="24"/>
        </w:rPr>
        <w:t>o</w:t>
      </w:r>
      <w:r w:rsidRPr="00B81D41">
        <w:rPr>
          <w:sz w:val="24"/>
          <w:szCs w:val="24"/>
        </w:rPr>
        <w:t>n and Walsh, 2024).</w:t>
      </w:r>
    </w:p>
    <w:p w14:paraId="434BE555" w14:textId="3CAE72E5" w:rsidR="00B81D41" w:rsidRPr="00B81D41" w:rsidRDefault="00B81D41" w:rsidP="00B81D41">
      <w:pPr>
        <w:spacing w:line="360" w:lineRule="auto"/>
        <w:rPr>
          <w:sz w:val="24"/>
          <w:szCs w:val="24"/>
        </w:rPr>
      </w:pPr>
      <w:r w:rsidRPr="00B81D41">
        <w:rPr>
          <w:sz w:val="24"/>
          <w:szCs w:val="24"/>
        </w:rPr>
        <w:t xml:space="preserve">The European Court of Human Rights </w:t>
      </w:r>
      <w:r w:rsidR="00C7473B">
        <w:rPr>
          <w:sz w:val="24"/>
          <w:szCs w:val="24"/>
        </w:rPr>
        <w:t>upheld</w:t>
      </w:r>
      <w:r w:rsidRPr="00B81D41">
        <w:rPr>
          <w:sz w:val="24"/>
          <w:szCs w:val="24"/>
        </w:rPr>
        <w:t xml:space="preserve"> that the UK breached Article 4 of the European Convention on Human Rights by prosecuting confirmed child victims of trafficking without </w:t>
      </w:r>
      <w:r w:rsidR="00C74685">
        <w:rPr>
          <w:sz w:val="24"/>
          <w:szCs w:val="24"/>
        </w:rPr>
        <w:t xml:space="preserve">a </w:t>
      </w:r>
      <w:r w:rsidR="00C7473B">
        <w:rPr>
          <w:sz w:val="24"/>
          <w:szCs w:val="24"/>
        </w:rPr>
        <w:t>thorough</w:t>
      </w:r>
      <w:r w:rsidRPr="00B81D41">
        <w:rPr>
          <w:sz w:val="24"/>
          <w:szCs w:val="24"/>
        </w:rPr>
        <w:t xml:space="preserve"> investigation into their exploitation. This landmark ruling expose</w:t>
      </w:r>
      <w:r w:rsidR="00C7473B">
        <w:rPr>
          <w:sz w:val="24"/>
          <w:szCs w:val="24"/>
        </w:rPr>
        <w:t>d</w:t>
      </w:r>
      <w:r w:rsidRPr="00B81D41">
        <w:rPr>
          <w:sz w:val="24"/>
          <w:szCs w:val="24"/>
        </w:rPr>
        <w:t xml:space="preserve"> weaknesses in how trafficking is understood in the criminal</w:t>
      </w:r>
      <w:r w:rsidR="00C7473B">
        <w:rPr>
          <w:sz w:val="24"/>
          <w:szCs w:val="24"/>
        </w:rPr>
        <w:t xml:space="preserve"> </w:t>
      </w:r>
      <w:r w:rsidRPr="00B81D41">
        <w:rPr>
          <w:sz w:val="24"/>
          <w:szCs w:val="24"/>
        </w:rPr>
        <w:t>justice process</w:t>
      </w:r>
      <w:r w:rsidR="00C7473B">
        <w:rPr>
          <w:sz w:val="24"/>
          <w:szCs w:val="24"/>
        </w:rPr>
        <w:t>,</w:t>
      </w:r>
      <w:r w:rsidRPr="00B81D41">
        <w:rPr>
          <w:sz w:val="24"/>
          <w:szCs w:val="24"/>
        </w:rPr>
        <w:t xml:space="preserve"> victims are often viewed as offenders, </w:t>
      </w:r>
      <w:r w:rsidR="00C74685">
        <w:rPr>
          <w:sz w:val="24"/>
          <w:szCs w:val="24"/>
        </w:rPr>
        <w:t xml:space="preserve">and </w:t>
      </w:r>
      <w:r w:rsidRPr="00B81D41">
        <w:rPr>
          <w:sz w:val="24"/>
          <w:szCs w:val="24"/>
        </w:rPr>
        <w:t>investigations focus on immigration or drug offences rather than coercion and abuse (Gallagher, 2010).</w:t>
      </w:r>
      <w:r w:rsidR="00477FA3">
        <w:rPr>
          <w:sz w:val="24"/>
          <w:szCs w:val="24"/>
        </w:rPr>
        <w:t xml:space="preserve"> </w:t>
      </w:r>
      <w:r w:rsidRPr="00B81D41">
        <w:rPr>
          <w:sz w:val="24"/>
          <w:szCs w:val="24"/>
        </w:rPr>
        <w:t xml:space="preserve">While the UK legislative framework is robust on paper, its success ultimately depends on </w:t>
      </w:r>
      <w:r w:rsidR="00C7473B">
        <w:rPr>
          <w:sz w:val="24"/>
          <w:szCs w:val="24"/>
        </w:rPr>
        <w:t xml:space="preserve">correct </w:t>
      </w:r>
      <w:r w:rsidRPr="00B81D41">
        <w:rPr>
          <w:sz w:val="24"/>
          <w:szCs w:val="24"/>
        </w:rPr>
        <w:t xml:space="preserve">implementation. </w:t>
      </w:r>
      <w:r w:rsidR="00C7473B">
        <w:rPr>
          <w:sz w:val="24"/>
          <w:szCs w:val="24"/>
        </w:rPr>
        <w:t>(</w:t>
      </w:r>
      <w:r w:rsidRPr="00B81D41">
        <w:rPr>
          <w:sz w:val="24"/>
          <w:szCs w:val="24"/>
        </w:rPr>
        <w:t>Atkinson and Hamilton-Smith</w:t>
      </w:r>
      <w:r w:rsidR="00C7473B">
        <w:rPr>
          <w:sz w:val="24"/>
          <w:szCs w:val="24"/>
        </w:rPr>
        <w:t xml:space="preserve">, </w:t>
      </w:r>
      <w:r w:rsidRPr="00B81D41">
        <w:rPr>
          <w:sz w:val="24"/>
          <w:szCs w:val="24"/>
        </w:rPr>
        <w:t xml:space="preserve">2020) argue that despite growing attention, trafficking remains an invisible crime in Scotland due to low awareness </w:t>
      </w:r>
      <w:r w:rsidR="00C7473B">
        <w:rPr>
          <w:sz w:val="24"/>
          <w:szCs w:val="24"/>
        </w:rPr>
        <w:t xml:space="preserve">of the general public </w:t>
      </w:r>
      <w:r w:rsidRPr="00B81D41">
        <w:rPr>
          <w:sz w:val="24"/>
          <w:szCs w:val="24"/>
        </w:rPr>
        <w:t>and inconsistent policing responses.</w:t>
      </w:r>
      <w:r w:rsidR="00C7473B">
        <w:rPr>
          <w:sz w:val="24"/>
          <w:szCs w:val="24"/>
        </w:rPr>
        <w:t xml:space="preserve"> </w:t>
      </w:r>
      <w:r w:rsidRPr="00B81D41">
        <w:rPr>
          <w:sz w:val="24"/>
          <w:szCs w:val="24"/>
        </w:rPr>
        <w:lastRenderedPageBreak/>
        <w:t xml:space="preserve">Consequently, while the UK’s legislative architecture aligns closely with global standards, the country’s investigative response is still </w:t>
      </w:r>
      <w:r w:rsidR="00C7473B" w:rsidRPr="00B81D41">
        <w:rPr>
          <w:sz w:val="24"/>
          <w:szCs w:val="24"/>
        </w:rPr>
        <w:t>developing</w:t>
      </w:r>
      <w:r w:rsidRPr="00B81D41">
        <w:rPr>
          <w:sz w:val="24"/>
          <w:szCs w:val="24"/>
        </w:rPr>
        <w:t>.</w:t>
      </w:r>
    </w:p>
    <w:p w14:paraId="14110F19" w14:textId="0481AC59" w:rsidR="00B81D41" w:rsidRPr="00B81D41" w:rsidRDefault="00B81D41" w:rsidP="00B81D41">
      <w:pPr>
        <w:spacing w:line="360" w:lineRule="auto"/>
        <w:rPr>
          <w:sz w:val="24"/>
          <w:szCs w:val="24"/>
        </w:rPr>
      </w:pPr>
      <w:r w:rsidRPr="00B81D41">
        <w:rPr>
          <w:sz w:val="24"/>
          <w:szCs w:val="24"/>
        </w:rPr>
        <w:t xml:space="preserve">Human trafficking inflicts </w:t>
      </w:r>
      <w:r w:rsidR="00C7473B">
        <w:rPr>
          <w:sz w:val="24"/>
          <w:szCs w:val="24"/>
        </w:rPr>
        <w:t>huge</w:t>
      </w:r>
      <w:r w:rsidRPr="00B81D41">
        <w:rPr>
          <w:sz w:val="24"/>
          <w:szCs w:val="24"/>
        </w:rPr>
        <w:t xml:space="preserve"> social, psychological and economic harm, not </w:t>
      </w:r>
      <w:r w:rsidR="00C7473B">
        <w:rPr>
          <w:sz w:val="24"/>
          <w:szCs w:val="24"/>
        </w:rPr>
        <w:t>just</w:t>
      </w:r>
      <w:r w:rsidRPr="00B81D41">
        <w:rPr>
          <w:sz w:val="24"/>
          <w:szCs w:val="24"/>
        </w:rPr>
        <w:t xml:space="preserve"> upon victims but across communities and </w:t>
      </w:r>
      <w:r w:rsidR="00C7473B">
        <w:rPr>
          <w:sz w:val="24"/>
          <w:szCs w:val="24"/>
        </w:rPr>
        <w:t>the nation</w:t>
      </w:r>
      <w:r w:rsidRPr="00B81D41">
        <w:rPr>
          <w:sz w:val="24"/>
          <w:szCs w:val="24"/>
        </w:rPr>
        <w:t>. At the individual level, the physical and mental</w:t>
      </w:r>
      <w:r w:rsidR="00C7473B">
        <w:rPr>
          <w:sz w:val="24"/>
          <w:szCs w:val="24"/>
        </w:rPr>
        <w:t xml:space="preserve"> </w:t>
      </w:r>
      <w:r w:rsidRPr="00B81D41">
        <w:rPr>
          <w:sz w:val="24"/>
          <w:szCs w:val="24"/>
        </w:rPr>
        <w:t xml:space="preserve">health consequences are often severe and </w:t>
      </w:r>
      <w:r w:rsidR="00C74685">
        <w:rPr>
          <w:sz w:val="24"/>
          <w:szCs w:val="24"/>
        </w:rPr>
        <w:t>long-lasting</w:t>
      </w:r>
      <w:r w:rsidRPr="00B81D41">
        <w:rPr>
          <w:sz w:val="24"/>
          <w:szCs w:val="24"/>
        </w:rPr>
        <w:t xml:space="preserve">. </w:t>
      </w:r>
      <w:r w:rsidR="00C7473B">
        <w:rPr>
          <w:sz w:val="24"/>
          <w:szCs w:val="24"/>
        </w:rPr>
        <w:t>(</w:t>
      </w:r>
      <w:r w:rsidRPr="00B81D41">
        <w:rPr>
          <w:sz w:val="24"/>
          <w:szCs w:val="24"/>
        </w:rPr>
        <w:t>Zimmerman and Kiss</w:t>
      </w:r>
      <w:r w:rsidR="00C7473B">
        <w:rPr>
          <w:sz w:val="24"/>
          <w:szCs w:val="24"/>
        </w:rPr>
        <w:t xml:space="preserve">, </w:t>
      </w:r>
      <w:r w:rsidRPr="00B81D41">
        <w:rPr>
          <w:sz w:val="24"/>
          <w:szCs w:val="24"/>
        </w:rPr>
        <w:t>2017) emphasise that trafficking survivors experience complex trauma, depression, post</w:t>
      </w:r>
      <w:r w:rsidR="00C7473B">
        <w:rPr>
          <w:sz w:val="24"/>
          <w:szCs w:val="24"/>
        </w:rPr>
        <w:t>-</w:t>
      </w:r>
      <w:r w:rsidRPr="00B81D41">
        <w:rPr>
          <w:sz w:val="24"/>
          <w:szCs w:val="24"/>
        </w:rPr>
        <w:t xml:space="preserve">traumatic stress disorder and chronic physical illness </w:t>
      </w:r>
      <w:r w:rsidR="00C7473B">
        <w:rPr>
          <w:sz w:val="24"/>
          <w:szCs w:val="24"/>
        </w:rPr>
        <w:t>coming</w:t>
      </w:r>
      <w:r w:rsidRPr="00B81D41">
        <w:rPr>
          <w:sz w:val="24"/>
          <w:szCs w:val="24"/>
        </w:rPr>
        <w:t xml:space="preserve"> from prolonged abuse, deprivation and fear. Health</w:t>
      </w:r>
      <w:r w:rsidR="00C7473B">
        <w:rPr>
          <w:sz w:val="24"/>
          <w:szCs w:val="24"/>
        </w:rPr>
        <w:t xml:space="preserve"> </w:t>
      </w:r>
      <w:r w:rsidRPr="00B81D41">
        <w:rPr>
          <w:sz w:val="24"/>
          <w:szCs w:val="24"/>
        </w:rPr>
        <w:t>care services become the first point of contact for many victims, positioning trafficking as a public</w:t>
      </w:r>
      <w:r w:rsidR="00C7473B">
        <w:rPr>
          <w:sz w:val="24"/>
          <w:szCs w:val="24"/>
        </w:rPr>
        <w:t xml:space="preserve"> </w:t>
      </w:r>
      <w:r w:rsidRPr="00B81D41">
        <w:rPr>
          <w:sz w:val="24"/>
          <w:szCs w:val="24"/>
        </w:rPr>
        <w:t>health crisis rather than merely a criminal</w:t>
      </w:r>
      <w:r w:rsidR="00C7473B">
        <w:rPr>
          <w:sz w:val="24"/>
          <w:szCs w:val="24"/>
        </w:rPr>
        <w:t xml:space="preserve"> </w:t>
      </w:r>
      <w:r w:rsidRPr="00B81D41">
        <w:rPr>
          <w:sz w:val="24"/>
          <w:szCs w:val="24"/>
        </w:rPr>
        <w:t>justice concern.</w:t>
      </w:r>
      <w:r w:rsidR="00C7473B">
        <w:rPr>
          <w:sz w:val="24"/>
          <w:szCs w:val="24"/>
        </w:rPr>
        <w:t xml:space="preserve"> </w:t>
      </w:r>
      <w:r w:rsidRPr="00B81D41">
        <w:rPr>
          <w:sz w:val="24"/>
          <w:szCs w:val="24"/>
        </w:rPr>
        <w:t xml:space="preserve">From a societal standpoint, trafficking </w:t>
      </w:r>
      <w:r w:rsidR="00C7473B" w:rsidRPr="00B81D41">
        <w:rPr>
          <w:sz w:val="24"/>
          <w:szCs w:val="24"/>
        </w:rPr>
        <w:t>challenges</w:t>
      </w:r>
      <w:r w:rsidRPr="00B81D41">
        <w:rPr>
          <w:sz w:val="24"/>
          <w:szCs w:val="24"/>
        </w:rPr>
        <w:t xml:space="preserve"> social cohesion and erodes trust in state institutions. When exploitation is </w:t>
      </w:r>
      <w:r w:rsidR="00113A6A" w:rsidRPr="00B81D41">
        <w:rPr>
          <w:sz w:val="24"/>
          <w:szCs w:val="24"/>
        </w:rPr>
        <w:t>rooted</w:t>
      </w:r>
      <w:r w:rsidRPr="00B81D41">
        <w:rPr>
          <w:sz w:val="24"/>
          <w:szCs w:val="24"/>
        </w:rPr>
        <w:t xml:space="preserve"> in </w:t>
      </w:r>
      <w:r w:rsidR="00C74685">
        <w:rPr>
          <w:sz w:val="24"/>
          <w:szCs w:val="24"/>
        </w:rPr>
        <w:t>legitimate-looking</w:t>
      </w:r>
      <w:r w:rsidRPr="00B81D41">
        <w:rPr>
          <w:sz w:val="24"/>
          <w:szCs w:val="24"/>
        </w:rPr>
        <w:t xml:space="preserve"> </w:t>
      </w:r>
      <w:r w:rsidR="00C7473B" w:rsidRPr="00B81D41">
        <w:rPr>
          <w:sz w:val="24"/>
          <w:szCs w:val="24"/>
        </w:rPr>
        <w:t>areas</w:t>
      </w:r>
      <w:r w:rsidR="00C7473B">
        <w:rPr>
          <w:sz w:val="24"/>
          <w:szCs w:val="24"/>
        </w:rPr>
        <w:t xml:space="preserve"> </w:t>
      </w:r>
      <w:r w:rsidRPr="00B81D41">
        <w:rPr>
          <w:sz w:val="24"/>
          <w:szCs w:val="24"/>
        </w:rPr>
        <w:t>such as nail bars, agriculture or construction</w:t>
      </w:r>
      <w:r w:rsidR="00C7473B">
        <w:rPr>
          <w:sz w:val="24"/>
          <w:szCs w:val="24"/>
        </w:rPr>
        <w:t xml:space="preserve">, </w:t>
      </w:r>
      <w:r w:rsidRPr="00B81D41">
        <w:rPr>
          <w:sz w:val="24"/>
          <w:szCs w:val="24"/>
        </w:rPr>
        <w:t>it normalises criminal profit models and damages labour</w:t>
      </w:r>
      <w:r w:rsidR="00C7473B">
        <w:rPr>
          <w:sz w:val="24"/>
          <w:szCs w:val="24"/>
        </w:rPr>
        <w:t xml:space="preserve"> </w:t>
      </w:r>
      <w:r w:rsidRPr="00B81D41">
        <w:rPr>
          <w:sz w:val="24"/>
          <w:szCs w:val="24"/>
        </w:rPr>
        <w:t>market integrity (Cockbain, Bowers and Dimitrova, 2018). Communities experience a dual effect</w:t>
      </w:r>
      <w:r w:rsidR="00C74685">
        <w:rPr>
          <w:sz w:val="24"/>
          <w:szCs w:val="24"/>
        </w:rPr>
        <w:t>:</w:t>
      </w:r>
      <w:r w:rsidRPr="00B81D41">
        <w:rPr>
          <w:sz w:val="24"/>
          <w:szCs w:val="24"/>
        </w:rPr>
        <w:t xml:space="preserve"> local workers face wage suppression, while victims remain </w:t>
      </w:r>
      <w:r w:rsidR="0027799D">
        <w:rPr>
          <w:sz w:val="24"/>
          <w:szCs w:val="24"/>
        </w:rPr>
        <w:t>anonymous</w:t>
      </w:r>
      <w:r w:rsidRPr="00B81D41">
        <w:rPr>
          <w:sz w:val="24"/>
          <w:szCs w:val="24"/>
        </w:rPr>
        <w:t>, often fearful of authority or deportation. The economic burden on the UK is also considerable</w:t>
      </w:r>
      <w:r w:rsidR="00A97A69">
        <w:rPr>
          <w:sz w:val="24"/>
          <w:szCs w:val="24"/>
        </w:rPr>
        <w:t>. (</w:t>
      </w:r>
      <w:r w:rsidRPr="00B81D41">
        <w:rPr>
          <w:sz w:val="24"/>
          <w:szCs w:val="24"/>
        </w:rPr>
        <w:t>Sigmon</w:t>
      </w:r>
      <w:r w:rsidR="00A97A69">
        <w:rPr>
          <w:sz w:val="24"/>
          <w:szCs w:val="24"/>
        </w:rPr>
        <w:t xml:space="preserve">, </w:t>
      </w:r>
      <w:r w:rsidRPr="00B81D41">
        <w:rPr>
          <w:sz w:val="24"/>
          <w:szCs w:val="24"/>
        </w:rPr>
        <w:t xml:space="preserve">2008) </w:t>
      </w:r>
      <w:r w:rsidR="00C74685">
        <w:rPr>
          <w:sz w:val="24"/>
          <w:szCs w:val="24"/>
        </w:rPr>
        <w:t>Estimated</w:t>
      </w:r>
      <w:r w:rsidRPr="00B81D41">
        <w:rPr>
          <w:sz w:val="24"/>
          <w:szCs w:val="24"/>
        </w:rPr>
        <w:t xml:space="preserve"> that each trafficking case cost</w:t>
      </w:r>
      <w:r w:rsidR="00A97A69">
        <w:rPr>
          <w:sz w:val="24"/>
          <w:szCs w:val="24"/>
        </w:rPr>
        <w:t>s</w:t>
      </w:r>
      <w:r w:rsidRPr="00B81D41">
        <w:rPr>
          <w:sz w:val="24"/>
          <w:szCs w:val="24"/>
        </w:rPr>
        <w:t xml:space="preserve"> the state hundreds of thousands of pounds in policing, prosecution</w:t>
      </w:r>
      <w:r w:rsidR="00A97A69">
        <w:rPr>
          <w:sz w:val="24"/>
          <w:szCs w:val="24"/>
        </w:rPr>
        <w:t xml:space="preserve"> services</w:t>
      </w:r>
      <w:r w:rsidRPr="00B81D41">
        <w:rPr>
          <w:sz w:val="24"/>
          <w:szCs w:val="24"/>
        </w:rPr>
        <w:t xml:space="preserve">, </w:t>
      </w:r>
      <w:r w:rsidR="00A97A69">
        <w:rPr>
          <w:sz w:val="24"/>
          <w:szCs w:val="24"/>
        </w:rPr>
        <w:t xml:space="preserve">plus </w:t>
      </w:r>
      <w:r w:rsidRPr="00B81D41">
        <w:rPr>
          <w:sz w:val="24"/>
          <w:szCs w:val="24"/>
        </w:rPr>
        <w:t xml:space="preserve">health and welfare support. Home Office data (2025) indicates that </w:t>
      </w:r>
      <w:r w:rsidR="00A97A69" w:rsidRPr="00B81D41">
        <w:rPr>
          <w:sz w:val="24"/>
          <w:szCs w:val="24"/>
        </w:rPr>
        <w:t>spending</w:t>
      </w:r>
      <w:r w:rsidRPr="00B81D41">
        <w:rPr>
          <w:sz w:val="24"/>
          <w:szCs w:val="24"/>
        </w:rPr>
        <w:t xml:space="preserve"> on victim support through the National Referral Mechanism has increased substantially, reflecting improved identification and a growing caseload.</w:t>
      </w:r>
    </w:p>
    <w:p w14:paraId="6D7CEC00" w14:textId="627B110F" w:rsidR="00B81D41" w:rsidRPr="00B81D41" w:rsidRDefault="00A97A69" w:rsidP="00B81D41">
      <w:pPr>
        <w:spacing w:line="360" w:lineRule="auto"/>
        <w:rPr>
          <w:sz w:val="24"/>
          <w:szCs w:val="24"/>
        </w:rPr>
      </w:pPr>
      <w:r>
        <w:rPr>
          <w:sz w:val="24"/>
          <w:szCs w:val="24"/>
        </w:rPr>
        <w:t>T</w:t>
      </w:r>
      <w:r w:rsidR="00B81D41" w:rsidRPr="00B81D41">
        <w:rPr>
          <w:sz w:val="24"/>
          <w:szCs w:val="24"/>
        </w:rPr>
        <w:t>rafficking reinforces existing inequalit</w:t>
      </w:r>
      <w:r>
        <w:rPr>
          <w:sz w:val="24"/>
          <w:szCs w:val="24"/>
        </w:rPr>
        <w:t xml:space="preserve">y </w:t>
      </w:r>
      <w:r w:rsidR="00B81D41" w:rsidRPr="00B81D41">
        <w:rPr>
          <w:sz w:val="24"/>
          <w:szCs w:val="24"/>
        </w:rPr>
        <w:t>of gender, ethnicity and migration status</w:t>
      </w:r>
      <w:r w:rsidR="00C74685">
        <w:rPr>
          <w:sz w:val="24"/>
          <w:szCs w:val="24"/>
        </w:rPr>
        <w:t>. Women</w:t>
      </w:r>
      <w:r w:rsidR="00B81D41" w:rsidRPr="00B81D41">
        <w:rPr>
          <w:sz w:val="24"/>
          <w:szCs w:val="24"/>
        </w:rPr>
        <w:t xml:space="preserve"> and children remain the majority of recorded victims</w:t>
      </w:r>
      <w:r>
        <w:rPr>
          <w:sz w:val="24"/>
          <w:szCs w:val="24"/>
        </w:rPr>
        <w:t xml:space="preserve">, </w:t>
      </w:r>
      <w:r w:rsidR="00B81D41" w:rsidRPr="00B81D41">
        <w:rPr>
          <w:sz w:val="24"/>
          <w:szCs w:val="24"/>
        </w:rPr>
        <w:t>though cases of male labour exploitation are rising</w:t>
      </w:r>
      <w:r>
        <w:rPr>
          <w:sz w:val="24"/>
          <w:szCs w:val="24"/>
        </w:rPr>
        <w:t xml:space="preserve"> </w:t>
      </w:r>
      <w:r w:rsidRPr="00B81D41">
        <w:rPr>
          <w:sz w:val="24"/>
          <w:szCs w:val="24"/>
        </w:rPr>
        <w:t>(UNODC, 2022)</w:t>
      </w:r>
      <w:r>
        <w:rPr>
          <w:sz w:val="24"/>
          <w:szCs w:val="24"/>
        </w:rPr>
        <w:t>.</w:t>
      </w:r>
      <w:r w:rsidR="00B81D41" w:rsidRPr="00B81D41">
        <w:rPr>
          <w:sz w:val="24"/>
          <w:szCs w:val="24"/>
        </w:rPr>
        <w:t xml:space="preserve"> </w:t>
      </w:r>
      <w:r>
        <w:rPr>
          <w:sz w:val="24"/>
          <w:szCs w:val="24"/>
        </w:rPr>
        <w:t>(</w:t>
      </w:r>
      <w:r w:rsidR="00B81D41" w:rsidRPr="00B81D41">
        <w:rPr>
          <w:sz w:val="24"/>
          <w:szCs w:val="24"/>
        </w:rPr>
        <w:t>Atkinson and Hamilton-Smith</w:t>
      </w:r>
      <w:r>
        <w:rPr>
          <w:sz w:val="24"/>
          <w:szCs w:val="24"/>
        </w:rPr>
        <w:t xml:space="preserve">, </w:t>
      </w:r>
      <w:r w:rsidR="00B81D41" w:rsidRPr="00B81D41">
        <w:rPr>
          <w:sz w:val="24"/>
          <w:szCs w:val="24"/>
        </w:rPr>
        <w:t xml:space="preserve">2020) found that despite </w:t>
      </w:r>
      <w:r>
        <w:rPr>
          <w:sz w:val="24"/>
          <w:szCs w:val="24"/>
        </w:rPr>
        <w:t>increased</w:t>
      </w:r>
      <w:r w:rsidR="00B81D41" w:rsidRPr="00B81D41">
        <w:rPr>
          <w:sz w:val="24"/>
          <w:szCs w:val="24"/>
        </w:rPr>
        <w:t xml:space="preserve"> policy attention in Scotland, trafficking continues to be perceived as an external or foreign </w:t>
      </w:r>
      <w:r>
        <w:rPr>
          <w:sz w:val="24"/>
          <w:szCs w:val="24"/>
        </w:rPr>
        <w:t>issue</w:t>
      </w:r>
      <w:r w:rsidR="00B81D41" w:rsidRPr="00B81D41">
        <w:rPr>
          <w:sz w:val="24"/>
          <w:szCs w:val="24"/>
        </w:rPr>
        <w:t xml:space="preserve">, leading to </w:t>
      </w:r>
      <w:r w:rsidR="00C74685">
        <w:rPr>
          <w:sz w:val="24"/>
          <w:szCs w:val="24"/>
        </w:rPr>
        <w:t>under-reporting</w:t>
      </w:r>
      <w:r w:rsidR="00B81D41" w:rsidRPr="00B81D41">
        <w:rPr>
          <w:sz w:val="24"/>
          <w:szCs w:val="24"/>
        </w:rPr>
        <w:t xml:space="preserve"> and community indifference. This invisibility perpetuates the cycle of exploitation</w:t>
      </w:r>
      <w:r>
        <w:rPr>
          <w:sz w:val="24"/>
          <w:szCs w:val="24"/>
        </w:rPr>
        <w:t>,</w:t>
      </w:r>
      <w:r w:rsidR="00B81D41" w:rsidRPr="00B81D41">
        <w:rPr>
          <w:sz w:val="24"/>
          <w:szCs w:val="24"/>
        </w:rPr>
        <w:t xml:space="preserve"> where the crime is unseen, </w:t>
      </w:r>
      <w:r w:rsidR="00C74685">
        <w:rPr>
          <w:sz w:val="24"/>
          <w:szCs w:val="24"/>
        </w:rPr>
        <w:t xml:space="preserve">and </w:t>
      </w:r>
      <w:r w:rsidR="00B81D41" w:rsidRPr="00B81D41">
        <w:rPr>
          <w:sz w:val="24"/>
          <w:szCs w:val="24"/>
        </w:rPr>
        <w:t xml:space="preserve">it remains </w:t>
      </w:r>
      <w:r w:rsidRPr="00B81D41">
        <w:rPr>
          <w:sz w:val="24"/>
          <w:szCs w:val="24"/>
        </w:rPr>
        <w:t>unrestricted</w:t>
      </w:r>
      <w:r w:rsidR="00B81D41" w:rsidRPr="00B81D41">
        <w:rPr>
          <w:sz w:val="24"/>
          <w:szCs w:val="24"/>
        </w:rPr>
        <w:t>.</w:t>
      </w:r>
    </w:p>
    <w:p w14:paraId="117560E9" w14:textId="1F2AD38A" w:rsidR="00B81D41" w:rsidRPr="00B81D41" w:rsidRDefault="00B81D41" w:rsidP="00B81D41">
      <w:pPr>
        <w:spacing w:line="360" w:lineRule="auto"/>
        <w:rPr>
          <w:sz w:val="24"/>
          <w:szCs w:val="24"/>
        </w:rPr>
      </w:pPr>
      <w:r w:rsidRPr="00B81D41">
        <w:rPr>
          <w:sz w:val="24"/>
          <w:szCs w:val="24"/>
        </w:rPr>
        <w:t>The cultural dimension is equally significant</w:t>
      </w:r>
      <w:r w:rsidR="00C74685">
        <w:rPr>
          <w:sz w:val="24"/>
          <w:szCs w:val="24"/>
        </w:rPr>
        <w:t>;</w:t>
      </w:r>
      <w:r w:rsidRPr="00B81D41">
        <w:rPr>
          <w:sz w:val="24"/>
          <w:szCs w:val="24"/>
        </w:rPr>
        <w:t xml:space="preserve"> </w:t>
      </w:r>
      <w:r w:rsidR="00A97A69">
        <w:rPr>
          <w:sz w:val="24"/>
          <w:szCs w:val="24"/>
        </w:rPr>
        <w:t>m</w:t>
      </w:r>
      <w:r w:rsidRPr="00B81D41">
        <w:rPr>
          <w:sz w:val="24"/>
          <w:szCs w:val="24"/>
        </w:rPr>
        <w:t xml:space="preserve">edia representations often focus on sensationalised sex-trafficking narratives, </w:t>
      </w:r>
      <w:r w:rsidR="00A97A69" w:rsidRPr="00B81D41">
        <w:rPr>
          <w:sz w:val="24"/>
          <w:szCs w:val="24"/>
        </w:rPr>
        <w:t>disguising</w:t>
      </w:r>
      <w:r w:rsidRPr="00B81D41">
        <w:rPr>
          <w:sz w:val="24"/>
          <w:szCs w:val="24"/>
        </w:rPr>
        <w:t xml:space="preserve"> other prevalent forms such as domestic servitude or criminal exploitation. The result is a distorted understanding among both the public and practitioners, affecting accuracy and resource allocation</w:t>
      </w:r>
      <w:r w:rsidR="00A97A69">
        <w:rPr>
          <w:sz w:val="24"/>
          <w:szCs w:val="24"/>
        </w:rPr>
        <w:t xml:space="preserve"> (</w:t>
      </w:r>
      <w:r w:rsidR="00A97A69" w:rsidRPr="00B81D41">
        <w:rPr>
          <w:sz w:val="24"/>
          <w:szCs w:val="24"/>
        </w:rPr>
        <w:t>Zhang, 2009</w:t>
      </w:r>
      <w:r w:rsidR="00A97A69">
        <w:rPr>
          <w:sz w:val="24"/>
          <w:szCs w:val="24"/>
        </w:rPr>
        <w:t>).</w:t>
      </w:r>
    </w:p>
    <w:p w14:paraId="0964623D" w14:textId="638BBEE1" w:rsidR="00B81D41" w:rsidRPr="00B81D41" w:rsidRDefault="00A97A69" w:rsidP="00B81D41">
      <w:pPr>
        <w:spacing w:line="360" w:lineRule="auto"/>
        <w:rPr>
          <w:sz w:val="24"/>
          <w:szCs w:val="24"/>
        </w:rPr>
      </w:pPr>
      <w:r>
        <w:rPr>
          <w:sz w:val="24"/>
          <w:szCs w:val="24"/>
        </w:rPr>
        <w:lastRenderedPageBreak/>
        <w:t>(</w:t>
      </w:r>
      <w:r w:rsidR="00B81D41" w:rsidRPr="00B81D41">
        <w:rPr>
          <w:sz w:val="24"/>
          <w:szCs w:val="24"/>
        </w:rPr>
        <w:t>Paj</w:t>
      </w:r>
      <w:r>
        <w:rPr>
          <w:sz w:val="24"/>
          <w:szCs w:val="24"/>
        </w:rPr>
        <w:t>o</w:t>
      </w:r>
      <w:r w:rsidR="00B81D41" w:rsidRPr="00B81D41">
        <w:rPr>
          <w:sz w:val="24"/>
          <w:szCs w:val="24"/>
        </w:rPr>
        <w:t>n and Walsh</w:t>
      </w:r>
      <w:r>
        <w:rPr>
          <w:sz w:val="24"/>
          <w:szCs w:val="24"/>
        </w:rPr>
        <w:t xml:space="preserve">, </w:t>
      </w:r>
      <w:r w:rsidR="00B81D41" w:rsidRPr="00B81D41">
        <w:rPr>
          <w:sz w:val="24"/>
          <w:szCs w:val="24"/>
        </w:rPr>
        <w:t>2024)</w:t>
      </w:r>
      <w:r w:rsidR="009D7AA7">
        <w:rPr>
          <w:sz w:val="24"/>
          <w:szCs w:val="24"/>
        </w:rPr>
        <w:t xml:space="preserve"> </w:t>
      </w:r>
      <w:r>
        <w:rPr>
          <w:sz w:val="24"/>
          <w:szCs w:val="24"/>
        </w:rPr>
        <w:t xml:space="preserve">show </w:t>
      </w:r>
      <w:r w:rsidR="00B81D41" w:rsidRPr="00B81D41">
        <w:rPr>
          <w:sz w:val="24"/>
          <w:szCs w:val="24"/>
        </w:rPr>
        <w:t>case studies of English police investigations, reveal</w:t>
      </w:r>
      <w:r>
        <w:rPr>
          <w:sz w:val="24"/>
          <w:szCs w:val="24"/>
        </w:rPr>
        <w:t>ing</w:t>
      </w:r>
      <w:r w:rsidR="00B81D41" w:rsidRPr="00B81D41">
        <w:rPr>
          <w:sz w:val="24"/>
          <w:szCs w:val="24"/>
        </w:rPr>
        <w:t xml:space="preserve"> that successful prosecutions often depended on individual officers’ commitment rather than institutional frameworks. Th</w:t>
      </w:r>
      <w:r w:rsidR="0087501D">
        <w:rPr>
          <w:sz w:val="24"/>
          <w:szCs w:val="24"/>
        </w:rPr>
        <w:t xml:space="preserve">is </w:t>
      </w:r>
      <w:r w:rsidR="00B81D41" w:rsidRPr="00B81D41">
        <w:rPr>
          <w:sz w:val="24"/>
          <w:szCs w:val="24"/>
        </w:rPr>
        <w:t>identified structural barriers such as competing priorities, limited resources, and difficulty securing victim testimony</w:t>
      </w:r>
      <w:r w:rsidR="00C74685">
        <w:rPr>
          <w:sz w:val="24"/>
          <w:szCs w:val="24"/>
        </w:rPr>
        <w:t>,</w:t>
      </w:r>
      <w:r w:rsidR="0087501D">
        <w:rPr>
          <w:sz w:val="24"/>
          <w:szCs w:val="24"/>
        </w:rPr>
        <w:t xml:space="preserve"> </w:t>
      </w:r>
      <w:r w:rsidR="00B81D41" w:rsidRPr="00B81D41">
        <w:rPr>
          <w:sz w:val="24"/>
          <w:szCs w:val="24"/>
        </w:rPr>
        <w:t xml:space="preserve">particularly when victims feared immigration enforcement or reprisals. </w:t>
      </w:r>
      <w:r w:rsidR="0087501D">
        <w:rPr>
          <w:sz w:val="24"/>
          <w:szCs w:val="24"/>
        </w:rPr>
        <w:t>(</w:t>
      </w:r>
      <w:r w:rsidR="00B81D41" w:rsidRPr="00B81D41">
        <w:rPr>
          <w:sz w:val="24"/>
          <w:szCs w:val="24"/>
        </w:rPr>
        <w:t>The National Crime Agency</w:t>
      </w:r>
      <w:r w:rsidR="0087501D">
        <w:rPr>
          <w:sz w:val="24"/>
          <w:szCs w:val="24"/>
        </w:rPr>
        <w:t xml:space="preserve">, </w:t>
      </w:r>
      <w:r w:rsidR="00B81D41" w:rsidRPr="00B81D41">
        <w:rPr>
          <w:sz w:val="24"/>
          <w:szCs w:val="24"/>
        </w:rPr>
        <w:t>2025) acknowledges that organised</w:t>
      </w:r>
      <w:r w:rsidR="0087501D">
        <w:rPr>
          <w:sz w:val="24"/>
          <w:szCs w:val="24"/>
        </w:rPr>
        <w:t xml:space="preserve"> </w:t>
      </w:r>
      <w:r w:rsidR="00B81D41" w:rsidRPr="00B81D41">
        <w:rPr>
          <w:sz w:val="24"/>
          <w:szCs w:val="24"/>
        </w:rPr>
        <w:t>crime groups continually</w:t>
      </w:r>
      <w:r w:rsidR="0087501D">
        <w:rPr>
          <w:sz w:val="24"/>
          <w:szCs w:val="24"/>
        </w:rPr>
        <w:t xml:space="preserve"> change</w:t>
      </w:r>
      <w:r w:rsidR="00B81D41" w:rsidRPr="00B81D41">
        <w:rPr>
          <w:sz w:val="24"/>
          <w:szCs w:val="24"/>
        </w:rPr>
        <w:t xml:space="preserve"> their </w:t>
      </w:r>
      <w:r w:rsidR="0087501D" w:rsidRPr="00B81D41">
        <w:rPr>
          <w:sz w:val="24"/>
          <w:szCs w:val="24"/>
        </w:rPr>
        <w:t>procedures</w:t>
      </w:r>
      <w:r w:rsidR="00B81D41" w:rsidRPr="00B81D41">
        <w:rPr>
          <w:sz w:val="24"/>
          <w:szCs w:val="24"/>
        </w:rPr>
        <w:t xml:space="preserve"> through digital recruitment, encrypted communication and </w:t>
      </w:r>
      <w:r w:rsidR="00C74685">
        <w:rPr>
          <w:sz w:val="24"/>
          <w:szCs w:val="24"/>
        </w:rPr>
        <w:t>cross-border</w:t>
      </w:r>
      <w:r w:rsidR="00B81D41" w:rsidRPr="00B81D41">
        <w:rPr>
          <w:sz w:val="24"/>
          <w:szCs w:val="24"/>
        </w:rPr>
        <w:t xml:space="preserve"> logistics, </w:t>
      </w:r>
      <w:r w:rsidR="0087501D" w:rsidRPr="00B81D41">
        <w:rPr>
          <w:sz w:val="24"/>
          <w:szCs w:val="24"/>
        </w:rPr>
        <w:t>outperforming</w:t>
      </w:r>
      <w:r w:rsidR="00B81D41" w:rsidRPr="00B81D41">
        <w:rPr>
          <w:sz w:val="24"/>
          <w:szCs w:val="24"/>
        </w:rPr>
        <w:t xml:space="preserve"> conventional investigative m</w:t>
      </w:r>
      <w:r w:rsidR="0087501D">
        <w:rPr>
          <w:sz w:val="24"/>
          <w:szCs w:val="24"/>
        </w:rPr>
        <w:t>ethods</w:t>
      </w:r>
      <w:r w:rsidR="00B81D41" w:rsidRPr="00B81D41">
        <w:rPr>
          <w:sz w:val="24"/>
          <w:szCs w:val="24"/>
        </w:rPr>
        <w:t>.</w:t>
      </w:r>
      <w:r w:rsidR="0074619F">
        <w:rPr>
          <w:sz w:val="24"/>
          <w:szCs w:val="24"/>
        </w:rPr>
        <w:t xml:space="preserve"> </w:t>
      </w:r>
    </w:p>
    <w:p w14:paraId="6B1980B2" w14:textId="5600AEB2" w:rsidR="00B81D41" w:rsidRPr="00B81D41" w:rsidRDefault="00B81D41" w:rsidP="00B81D41">
      <w:pPr>
        <w:spacing w:line="360" w:lineRule="auto"/>
        <w:rPr>
          <w:sz w:val="24"/>
          <w:szCs w:val="24"/>
        </w:rPr>
      </w:pPr>
      <w:r w:rsidRPr="00B81D41">
        <w:rPr>
          <w:sz w:val="24"/>
          <w:szCs w:val="24"/>
        </w:rPr>
        <w:t>Despite the challenges, there have been improvements</w:t>
      </w:r>
      <w:r w:rsidR="00C74685">
        <w:rPr>
          <w:sz w:val="24"/>
          <w:szCs w:val="24"/>
        </w:rPr>
        <w:t>;</w:t>
      </w:r>
      <w:r w:rsidR="0087501D">
        <w:rPr>
          <w:sz w:val="24"/>
          <w:szCs w:val="24"/>
        </w:rPr>
        <w:t xml:space="preserve"> t</w:t>
      </w:r>
      <w:r w:rsidRPr="00B81D41">
        <w:rPr>
          <w:sz w:val="24"/>
          <w:szCs w:val="24"/>
        </w:rPr>
        <w:t xml:space="preserve">he establishment of the Independent </w:t>
      </w:r>
      <w:r w:rsidR="0087501D">
        <w:rPr>
          <w:sz w:val="24"/>
          <w:szCs w:val="24"/>
        </w:rPr>
        <w:t>a</w:t>
      </w:r>
      <w:r w:rsidRPr="00B81D41">
        <w:rPr>
          <w:sz w:val="24"/>
          <w:szCs w:val="24"/>
        </w:rPr>
        <w:t>nti-</w:t>
      </w:r>
      <w:r w:rsidR="0087501D">
        <w:rPr>
          <w:sz w:val="24"/>
          <w:szCs w:val="24"/>
        </w:rPr>
        <w:t>s</w:t>
      </w:r>
      <w:r w:rsidRPr="00B81D41">
        <w:rPr>
          <w:sz w:val="24"/>
          <w:szCs w:val="24"/>
        </w:rPr>
        <w:t xml:space="preserve">lavery </w:t>
      </w:r>
      <w:r w:rsidR="0087501D">
        <w:rPr>
          <w:sz w:val="24"/>
          <w:szCs w:val="24"/>
        </w:rPr>
        <w:t>c</w:t>
      </w:r>
      <w:r w:rsidRPr="00B81D41">
        <w:rPr>
          <w:sz w:val="24"/>
          <w:szCs w:val="24"/>
        </w:rPr>
        <w:t xml:space="preserve">ommissioner has </w:t>
      </w:r>
      <w:r w:rsidR="0087501D" w:rsidRPr="00B81D41">
        <w:rPr>
          <w:sz w:val="24"/>
          <w:szCs w:val="24"/>
        </w:rPr>
        <w:t>improved</w:t>
      </w:r>
      <w:r w:rsidRPr="00B81D41">
        <w:rPr>
          <w:sz w:val="24"/>
          <w:szCs w:val="24"/>
        </w:rPr>
        <w:t xml:space="preserve"> policy oversight, while the </w:t>
      </w:r>
      <w:r w:rsidR="0087501D">
        <w:rPr>
          <w:sz w:val="24"/>
          <w:szCs w:val="24"/>
        </w:rPr>
        <w:t>m</w:t>
      </w:r>
      <w:r w:rsidRPr="00B81D41">
        <w:rPr>
          <w:sz w:val="24"/>
          <w:szCs w:val="24"/>
        </w:rPr>
        <w:t xml:space="preserve">odern </w:t>
      </w:r>
      <w:r w:rsidR="0087501D">
        <w:rPr>
          <w:sz w:val="24"/>
          <w:szCs w:val="24"/>
        </w:rPr>
        <w:t>s</w:t>
      </w:r>
      <w:r w:rsidRPr="00B81D41">
        <w:rPr>
          <w:sz w:val="24"/>
          <w:szCs w:val="24"/>
        </w:rPr>
        <w:t xml:space="preserve">lavery </w:t>
      </w:r>
      <w:r w:rsidR="0087501D">
        <w:rPr>
          <w:sz w:val="24"/>
          <w:szCs w:val="24"/>
        </w:rPr>
        <w:t>p</w:t>
      </w:r>
      <w:r w:rsidRPr="00B81D41">
        <w:rPr>
          <w:sz w:val="24"/>
          <w:szCs w:val="24"/>
        </w:rPr>
        <w:t xml:space="preserve">olicy and </w:t>
      </w:r>
      <w:r w:rsidR="00C74685">
        <w:rPr>
          <w:sz w:val="24"/>
          <w:szCs w:val="24"/>
        </w:rPr>
        <w:t>Evidence Centre</w:t>
      </w:r>
      <w:r w:rsidR="0087501D">
        <w:rPr>
          <w:sz w:val="24"/>
          <w:szCs w:val="24"/>
        </w:rPr>
        <w:t xml:space="preserve"> </w:t>
      </w:r>
      <w:r w:rsidRPr="00B81D41">
        <w:rPr>
          <w:sz w:val="24"/>
          <w:szCs w:val="24"/>
        </w:rPr>
        <w:t>facilitates evidence-based research linking academia and practice</w:t>
      </w:r>
      <w:r w:rsidR="0087501D" w:rsidRPr="0087501D">
        <w:rPr>
          <w:sz w:val="24"/>
          <w:szCs w:val="24"/>
        </w:rPr>
        <w:t xml:space="preserve"> </w:t>
      </w:r>
      <w:r w:rsidR="0087501D">
        <w:rPr>
          <w:sz w:val="24"/>
          <w:szCs w:val="24"/>
        </w:rPr>
        <w:t>(</w:t>
      </w:r>
      <w:r w:rsidR="0087501D" w:rsidRPr="00B81D41">
        <w:rPr>
          <w:sz w:val="24"/>
          <w:szCs w:val="24"/>
        </w:rPr>
        <w:t>PEC, 2024)</w:t>
      </w:r>
      <w:r w:rsidR="0087501D">
        <w:rPr>
          <w:sz w:val="24"/>
          <w:szCs w:val="24"/>
        </w:rPr>
        <w:t>.</w:t>
      </w:r>
      <w:r w:rsidRPr="00B81D41">
        <w:rPr>
          <w:sz w:val="24"/>
          <w:szCs w:val="24"/>
        </w:rPr>
        <w:t xml:space="preserve"> The National Referral Mechanism, although criticised for </w:t>
      </w:r>
      <w:r w:rsidR="0087501D" w:rsidRPr="00B81D41">
        <w:rPr>
          <w:sz w:val="24"/>
          <w:szCs w:val="24"/>
        </w:rPr>
        <w:t>governmental</w:t>
      </w:r>
      <w:r w:rsidRPr="00B81D41">
        <w:rPr>
          <w:sz w:val="24"/>
          <w:szCs w:val="24"/>
        </w:rPr>
        <w:t xml:space="preserve"> delays, has recorded </w:t>
      </w:r>
      <w:r w:rsidR="002F0445">
        <w:rPr>
          <w:sz w:val="24"/>
          <w:szCs w:val="24"/>
        </w:rPr>
        <w:t>year-on-year</w:t>
      </w:r>
      <w:r w:rsidRPr="00B81D41">
        <w:rPr>
          <w:sz w:val="24"/>
          <w:szCs w:val="24"/>
        </w:rPr>
        <w:t xml:space="preserve"> increases in referrals, indicating greater awareness among frontline services (Home Office, 2025). Yet quantitative progress masks qualitative concerns</w:t>
      </w:r>
      <w:r w:rsidR="0087501D">
        <w:rPr>
          <w:sz w:val="24"/>
          <w:szCs w:val="24"/>
        </w:rPr>
        <w:t xml:space="preserve">, </w:t>
      </w:r>
      <w:r w:rsidRPr="00B81D41">
        <w:rPr>
          <w:sz w:val="24"/>
          <w:szCs w:val="24"/>
        </w:rPr>
        <w:t xml:space="preserve">many victims disengage before investigations </w:t>
      </w:r>
      <w:r w:rsidR="0087501D">
        <w:rPr>
          <w:sz w:val="24"/>
          <w:szCs w:val="24"/>
        </w:rPr>
        <w:t>finish</w:t>
      </w:r>
      <w:r w:rsidRPr="00B81D41">
        <w:rPr>
          <w:sz w:val="24"/>
          <w:szCs w:val="24"/>
        </w:rPr>
        <w:t xml:space="preserve">, and conviction rates remain </w:t>
      </w:r>
      <w:r w:rsidR="003F0399">
        <w:rPr>
          <w:sz w:val="24"/>
          <w:szCs w:val="24"/>
        </w:rPr>
        <w:t>low</w:t>
      </w:r>
      <w:r w:rsidRPr="00B81D41">
        <w:rPr>
          <w:sz w:val="24"/>
          <w:szCs w:val="24"/>
        </w:rPr>
        <w:t>.</w:t>
      </w:r>
    </w:p>
    <w:p w14:paraId="4C6B11E4" w14:textId="6131632D" w:rsidR="00B81D41" w:rsidRPr="00B81D41" w:rsidRDefault="00B81D41" w:rsidP="00B81D41">
      <w:pPr>
        <w:spacing w:line="360" w:lineRule="auto"/>
        <w:rPr>
          <w:sz w:val="24"/>
          <w:szCs w:val="24"/>
        </w:rPr>
      </w:pPr>
      <w:r w:rsidRPr="00B81D41">
        <w:rPr>
          <w:sz w:val="24"/>
          <w:szCs w:val="24"/>
        </w:rPr>
        <w:t xml:space="preserve">A limitation lies in data integration. </w:t>
      </w:r>
      <w:r w:rsidR="0087501D">
        <w:rPr>
          <w:sz w:val="24"/>
          <w:szCs w:val="24"/>
        </w:rPr>
        <w:t>(</w:t>
      </w:r>
      <w:r w:rsidRPr="00B81D41">
        <w:rPr>
          <w:sz w:val="24"/>
          <w:szCs w:val="24"/>
        </w:rPr>
        <w:t>The UNODC</w:t>
      </w:r>
      <w:r w:rsidR="0087501D">
        <w:rPr>
          <w:sz w:val="24"/>
          <w:szCs w:val="24"/>
        </w:rPr>
        <w:t xml:space="preserve">, </w:t>
      </w:r>
      <w:r w:rsidRPr="00B81D41">
        <w:rPr>
          <w:sz w:val="24"/>
          <w:szCs w:val="24"/>
        </w:rPr>
        <w:t xml:space="preserve">2022) and </w:t>
      </w:r>
      <w:r w:rsidR="0087501D">
        <w:rPr>
          <w:sz w:val="24"/>
          <w:szCs w:val="24"/>
        </w:rPr>
        <w:t>(</w:t>
      </w:r>
      <w:r w:rsidRPr="00B81D41">
        <w:rPr>
          <w:sz w:val="24"/>
          <w:szCs w:val="24"/>
        </w:rPr>
        <w:t>IOM</w:t>
      </w:r>
      <w:r w:rsidR="0087501D">
        <w:rPr>
          <w:sz w:val="24"/>
          <w:szCs w:val="24"/>
        </w:rPr>
        <w:t xml:space="preserve">, </w:t>
      </w:r>
      <w:r w:rsidRPr="00B81D41">
        <w:rPr>
          <w:sz w:val="24"/>
          <w:szCs w:val="24"/>
        </w:rPr>
        <w:t xml:space="preserve">2022) note that </w:t>
      </w:r>
      <w:r w:rsidR="002F0445">
        <w:rPr>
          <w:sz w:val="24"/>
          <w:szCs w:val="24"/>
        </w:rPr>
        <w:t xml:space="preserve">the </w:t>
      </w:r>
      <w:r w:rsidRPr="00B81D41">
        <w:rPr>
          <w:sz w:val="24"/>
          <w:szCs w:val="24"/>
        </w:rPr>
        <w:t xml:space="preserve">absence of consistent national datasets </w:t>
      </w:r>
      <w:r w:rsidR="00E15EDE" w:rsidRPr="00B81D41">
        <w:rPr>
          <w:sz w:val="24"/>
          <w:szCs w:val="24"/>
        </w:rPr>
        <w:t>spoils</w:t>
      </w:r>
      <w:r w:rsidRPr="00B81D41">
        <w:rPr>
          <w:sz w:val="24"/>
          <w:szCs w:val="24"/>
        </w:rPr>
        <w:t xml:space="preserve"> accurate mapping of trafficking networks. </w:t>
      </w:r>
      <w:r w:rsidR="0087501D">
        <w:rPr>
          <w:sz w:val="24"/>
          <w:szCs w:val="24"/>
        </w:rPr>
        <w:t>(</w:t>
      </w:r>
      <w:r w:rsidRPr="00B81D41">
        <w:rPr>
          <w:sz w:val="24"/>
          <w:szCs w:val="24"/>
        </w:rPr>
        <w:t>Raineri and Strazzari</w:t>
      </w:r>
      <w:r w:rsidR="0087501D">
        <w:rPr>
          <w:sz w:val="24"/>
          <w:szCs w:val="24"/>
        </w:rPr>
        <w:t xml:space="preserve">, </w:t>
      </w:r>
      <w:r w:rsidRPr="00B81D41">
        <w:rPr>
          <w:sz w:val="24"/>
          <w:szCs w:val="24"/>
        </w:rPr>
        <w:t>2023) argue that poor data is itself a structural enabler of organised crime</w:t>
      </w:r>
      <w:r w:rsidR="000160E4">
        <w:rPr>
          <w:sz w:val="24"/>
          <w:szCs w:val="24"/>
        </w:rPr>
        <w:t xml:space="preserve"> </w:t>
      </w:r>
      <w:r w:rsidRPr="00B81D41">
        <w:rPr>
          <w:sz w:val="24"/>
          <w:szCs w:val="24"/>
        </w:rPr>
        <w:t>networks</w:t>
      </w:r>
      <w:r w:rsidR="002F0445">
        <w:rPr>
          <w:sz w:val="24"/>
          <w:szCs w:val="24"/>
        </w:rPr>
        <w:t>,</w:t>
      </w:r>
      <w:r w:rsidR="000160E4">
        <w:rPr>
          <w:sz w:val="24"/>
          <w:szCs w:val="24"/>
        </w:rPr>
        <w:t xml:space="preserve"> helping them</w:t>
      </w:r>
      <w:r w:rsidRPr="00B81D41">
        <w:rPr>
          <w:sz w:val="24"/>
          <w:szCs w:val="24"/>
        </w:rPr>
        <w:t xml:space="preserve"> to flourish unseen. In the UK, </w:t>
      </w:r>
      <w:r w:rsidR="000160E4" w:rsidRPr="00B81D41">
        <w:rPr>
          <w:sz w:val="24"/>
          <w:szCs w:val="24"/>
        </w:rPr>
        <w:t>division</w:t>
      </w:r>
      <w:r w:rsidRPr="00B81D41">
        <w:rPr>
          <w:sz w:val="24"/>
          <w:szCs w:val="24"/>
        </w:rPr>
        <w:t xml:space="preserve"> between police databases, immigration authorities and social services </w:t>
      </w:r>
      <w:r w:rsidR="000160E4" w:rsidRPr="00B81D41">
        <w:rPr>
          <w:sz w:val="24"/>
          <w:szCs w:val="24"/>
        </w:rPr>
        <w:t>hinders</w:t>
      </w:r>
      <w:r w:rsidRPr="00B81D41">
        <w:rPr>
          <w:sz w:val="24"/>
          <w:szCs w:val="24"/>
        </w:rPr>
        <w:t xml:space="preserve"> intelligence</w:t>
      </w:r>
      <w:r w:rsidR="000160E4">
        <w:rPr>
          <w:sz w:val="24"/>
          <w:szCs w:val="24"/>
        </w:rPr>
        <w:t xml:space="preserve"> </w:t>
      </w:r>
      <w:r w:rsidRPr="00B81D41">
        <w:rPr>
          <w:sz w:val="24"/>
          <w:szCs w:val="24"/>
        </w:rPr>
        <w:t>sharing and leads to duplicated or missed investigations.</w:t>
      </w:r>
      <w:r w:rsidR="004E4EEC">
        <w:rPr>
          <w:sz w:val="24"/>
          <w:szCs w:val="24"/>
        </w:rPr>
        <w:t xml:space="preserve"> </w:t>
      </w:r>
      <w:r w:rsidR="00123D2F">
        <w:rPr>
          <w:sz w:val="24"/>
          <w:szCs w:val="24"/>
        </w:rPr>
        <w:t xml:space="preserve">Emerging digital methods </w:t>
      </w:r>
      <w:r w:rsidR="00820651">
        <w:rPr>
          <w:sz w:val="24"/>
          <w:szCs w:val="24"/>
        </w:rPr>
        <w:t xml:space="preserve">amplify the challenges of an investigation. Recruitment </w:t>
      </w:r>
      <w:r w:rsidR="00725FF7">
        <w:rPr>
          <w:sz w:val="24"/>
          <w:szCs w:val="24"/>
        </w:rPr>
        <w:t>by traffickers is increasing through encrypted messaging apps, online via social media</w:t>
      </w:r>
      <w:r w:rsidR="00640E57">
        <w:rPr>
          <w:sz w:val="24"/>
          <w:szCs w:val="24"/>
        </w:rPr>
        <w:t xml:space="preserve"> and job platforms (NCA, 2025). Investigators </w:t>
      </w:r>
      <w:r w:rsidR="009E581C">
        <w:rPr>
          <w:sz w:val="24"/>
          <w:szCs w:val="24"/>
        </w:rPr>
        <w:t xml:space="preserve">struggle to keep pace </w:t>
      </w:r>
      <w:r w:rsidR="00285342">
        <w:rPr>
          <w:sz w:val="24"/>
          <w:szCs w:val="24"/>
        </w:rPr>
        <w:t>with encryption and anonymity echoing from the EncroChat operation</w:t>
      </w:r>
      <w:r w:rsidR="00453E3F">
        <w:rPr>
          <w:sz w:val="24"/>
          <w:szCs w:val="24"/>
        </w:rPr>
        <w:t>, this is where transnational hacking exposed thousands of criminal messages</w:t>
      </w:r>
      <w:r w:rsidR="00BD7060">
        <w:rPr>
          <w:sz w:val="24"/>
          <w:szCs w:val="24"/>
        </w:rPr>
        <w:t>. This also raised questions about legality and admissible evidence</w:t>
      </w:r>
      <w:r w:rsidR="009035B1">
        <w:rPr>
          <w:sz w:val="24"/>
          <w:szCs w:val="24"/>
        </w:rPr>
        <w:t>. Such operations reveal gr</w:t>
      </w:r>
      <w:r w:rsidR="004711E7">
        <w:rPr>
          <w:sz w:val="24"/>
          <w:szCs w:val="24"/>
        </w:rPr>
        <w:t>o</w:t>
      </w:r>
      <w:r w:rsidR="009035B1">
        <w:rPr>
          <w:sz w:val="24"/>
          <w:szCs w:val="24"/>
        </w:rPr>
        <w:t>w</w:t>
      </w:r>
      <w:r w:rsidR="004711E7">
        <w:rPr>
          <w:sz w:val="24"/>
          <w:szCs w:val="24"/>
        </w:rPr>
        <w:t>i</w:t>
      </w:r>
      <w:r w:rsidR="009035B1">
        <w:rPr>
          <w:sz w:val="24"/>
          <w:szCs w:val="24"/>
        </w:rPr>
        <w:t>ng tension between digital capability and legally admissible evidence</w:t>
      </w:r>
      <w:r w:rsidR="004711E7">
        <w:rPr>
          <w:sz w:val="24"/>
          <w:szCs w:val="24"/>
        </w:rPr>
        <w:t xml:space="preserve"> (Griffith and Jackson, 2024).</w:t>
      </w:r>
    </w:p>
    <w:p w14:paraId="3D422CD5" w14:textId="0D81559B" w:rsidR="00B81D41" w:rsidRPr="00B81D41" w:rsidRDefault="00B81D41" w:rsidP="00B81D41">
      <w:pPr>
        <w:spacing w:line="360" w:lineRule="auto"/>
        <w:rPr>
          <w:sz w:val="24"/>
          <w:szCs w:val="24"/>
        </w:rPr>
      </w:pPr>
      <w:r w:rsidRPr="00B81D41">
        <w:rPr>
          <w:sz w:val="24"/>
          <w:szCs w:val="24"/>
        </w:rPr>
        <w:t>Legal interpretation also complicates policing</w:t>
      </w:r>
      <w:r w:rsidR="000160E4">
        <w:rPr>
          <w:sz w:val="24"/>
          <w:szCs w:val="24"/>
        </w:rPr>
        <w:t>,</w:t>
      </w:r>
      <w:r w:rsidRPr="00B81D41">
        <w:rPr>
          <w:sz w:val="24"/>
          <w:szCs w:val="24"/>
        </w:rPr>
        <w:t xml:space="preserve"> the dangers of criminalising victims </w:t>
      </w:r>
      <w:r w:rsidR="000160E4">
        <w:rPr>
          <w:sz w:val="24"/>
          <w:szCs w:val="24"/>
        </w:rPr>
        <w:t xml:space="preserve">who are </w:t>
      </w:r>
      <w:r w:rsidRPr="00B81D41">
        <w:rPr>
          <w:sz w:val="24"/>
          <w:szCs w:val="24"/>
        </w:rPr>
        <w:t xml:space="preserve">coerced into offending, such as drug cultivation or pickpocketing. Although section 45 of the Modern Slavery Act introduced a statutory defence for </w:t>
      </w:r>
      <w:r w:rsidR="000160E4">
        <w:rPr>
          <w:sz w:val="24"/>
          <w:szCs w:val="24"/>
        </w:rPr>
        <w:t>these</w:t>
      </w:r>
      <w:r w:rsidRPr="00B81D41">
        <w:rPr>
          <w:sz w:val="24"/>
          <w:szCs w:val="24"/>
        </w:rPr>
        <w:t xml:space="preserve"> victims, awareness among </w:t>
      </w:r>
      <w:r w:rsidRPr="00B81D41">
        <w:rPr>
          <w:sz w:val="24"/>
          <w:szCs w:val="24"/>
        </w:rPr>
        <w:lastRenderedPageBreak/>
        <w:t xml:space="preserve">prosecutors and judges remains </w:t>
      </w:r>
      <w:r w:rsidR="00E15EDE" w:rsidRPr="00B81D41">
        <w:rPr>
          <w:sz w:val="24"/>
          <w:szCs w:val="24"/>
        </w:rPr>
        <w:t>irregular</w:t>
      </w:r>
      <w:r w:rsidRPr="00B81D41">
        <w:rPr>
          <w:sz w:val="24"/>
          <w:szCs w:val="24"/>
        </w:rPr>
        <w:t xml:space="preserve"> (CPS Guidance, n.d.). </w:t>
      </w:r>
      <w:r w:rsidR="000160E4">
        <w:rPr>
          <w:sz w:val="24"/>
          <w:szCs w:val="24"/>
        </w:rPr>
        <w:t>(</w:t>
      </w:r>
      <w:r w:rsidRPr="00B81D41">
        <w:rPr>
          <w:sz w:val="24"/>
          <w:szCs w:val="24"/>
        </w:rPr>
        <w:t>The House of Lords</w:t>
      </w:r>
      <w:r w:rsidR="000160E4">
        <w:rPr>
          <w:sz w:val="24"/>
          <w:szCs w:val="24"/>
        </w:rPr>
        <w:t xml:space="preserve">, </w:t>
      </w:r>
      <w:r w:rsidRPr="00B81D41">
        <w:rPr>
          <w:sz w:val="24"/>
          <w:szCs w:val="24"/>
        </w:rPr>
        <w:t>2024) review</w:t>
      </w:r>
      <w:r w:rsidR="000160E4">
        <w:rPr>
          <w:sz w:val="24"/>
          <w:szCs w:val="24"/>
        </w:rPr>
        <w:t>,</w:t>
      </w:r>
      <w:r w:rsidRPr="00B81D41">
        <w:rPr>
          <w:sz w:val="24"/>
          <w:szCs w:val="24"/>
        </w:rPr>
        <w:t xml:space="preserve"> </w:t>
      </w:r>
      <w:r w:rsidR="000160E4" w:rsidRPr="00B81D41">
        <w:rPr>
          <w:sz w:val="24"/>
          <w:szCs w:val="24"/>
        </w:rPr>
        <w:t>cautioned</w:t>
      </w:r>
      <w:r w:rsidRPr="00B81D41">
        <w:rPr>
          <w:sz w:val="24"/>
          <w:szCs w:val="24"/>
        </w:rPr>
        <w:t xml:space="preserve"> that without </w:t>
      </w:r>
      <w:r w:rsidR="000160E4">
        <w:rPr>
          <w:sz w:val="24"/>
          <w:szCs w:val="24"/>
        </w:rPr>
        <w:t>better</w:t>
      </w:r>
      <w:r w:rsidRPr="00B81D41">
        <w:rPr>
          <w:sz w:val="24"/>
          <w:szCs w:val="24"/>
        </w:rPr>
        <w:t xml:space="preserve"> training and oversight, this protection risks being </w:t>
      </w:r>
      <w:r w:rsidR="000160E4">
        <w:rPr>
          <w:sz w:val="24"/>
          <w:szCs w:val="24"/>
        </w:rPr>
        <w:t xml:space="preserve">used </w:t>
      </w:r>
      <w:r w:rsidRPr="00B81D41">
        <w:rPr>
          <w:sz w:val="24"/>
          <w:szCs w:val="24"/>
        </w:rPr>
        <w:t>inconsistently, perpetuating injustice.</w:t>
      </w:r>
      <w:r w:rsidR="000160E4">
        <w:rPr>
          <w:sz w:val="24"/>
          <w:szCs w:val="24"/>
        </w:rPr>
        <w:t xml:space="preserve"> A </w:t>
      </w:r>
      <w:r w:rsidR="000160E4" w:rsidRPr="00B81D41">
        <w:rPr>
          <w:sz w:val="24"/>
          <w:szCs w:val="24"/>
        </w:rPr>
        <w:t>multi-agency partnership</w:t>
      </w:r>
      <w:r w:rsidRPr="00B81D41">
        <w:rPr>
          <w:sz w:val="24"/>
          <w:szCs w:val="24"/>
        </w:rPr>
        <w:t xml:space="preserve">, though widely promoted, often </w:t>
      </w:r>
      <w:r w:rsidR="002F0445">
        <w:rPr>
          <w:sz w:val="24"/>
          <w:szCs w:val="24"/>
        </w:rPr>
        <w:t>faces</w:t>
      </w:r>
      <w:r w:rsidRPr="00B81D41">
        <w:rPr>
          <w:sz w:val="24"/>
          <w:szCs w:val="24"/>
        </w:rPr>
        <w:t xml:space="preserve"> </w:t>
      </w:r>
      <w:r w:rsidR="000160E4" w:rsidRPr="00B81D41">
        <w:rPr>
          <w:sz w:val="24"/>
          <w:szCs w:val="24"/>
        </w:rPr>
        <w:t>organisation</w:t>
      </w:r>
      <w:r w:rsidR="000160E4">
        <w:rPr>
          <w:sz w:val="24"/>
          <w:szCs w:val="24"/>
        </w:rPr>
        <w:t>al</w:t>
      </w:r>
      <w:r w:rsidRPr="00B81D41">
        <w:rPr>
          <w:sz w:val="24"/>
          <w:szCs w:val="24"/>
        </w:rPr>
        <w:t xml:space="preserve"> issues. </w:t>
      </w:r>
      <w:r w:rsidR="000160E4">
        <w:rPr>
          <w:sz w:val="24"/>
          <w:szCs w:val="24"/>
        </w:rPr>
        <w:t>(</w:t>
      </w:r>
      <w:r w:rsidRPr="00B81D41">
        <w:rPr>
          <w:sz w:val="24"/>
          <w:szCs w:val="24"/>
        </w:rPr>
        <w:t>The Home Office</w:t>
      </w:r>
      <w:r w:rsidR="000160E4">
        <w:rPr>
          <w:sz w:val="24"/>
          <w:szCs w:val="24"/>
        </w:rPr>
        <w:t xml:space="preserve">, </w:t>
      </w:r>
      <w:r w:rsidRPr="00B81D41">
        <w:rPr>
          <w:sz w:val="24"/>
          <w:szCs w:val="24"/>
        </w:rPr>
        <w:t>2017) emphasised that trafficking overlaps with immigration crime, labour</w:t>
      </w:r>
      <w:r w:rsidR="000160E4">
        <w:rPr>
          <w:sz w:val="24"/>
          <w:szCs w:val="24"/>
        </w:rPr>
        <w:t xml:space="preserve"> </w:t>
      </w:r>
      <w:r w:rsidRPr="00B81D41">
        <w:rPr>
          <w:sz w:val="24"/>
          <w:szCs w:val="24"/>
        </w:rPr>
        <w:t>market abuse and organised</w:t>
      </w:r>
      <w:r w:rsidR="000160E4">
        <w:rPr>
          <w:sz w:val="24"/>
          <w:szCs w:val="24"/>
        </w:rPr>
        <w:t xml:space="preserve"> </w:t>
      </w:r>
      <w:r w:rsidRPr="00B81D41">
        <w:rPr>
          <w:sz w:val="24"/>
          <w:szCs w:val="24"/>
        </w:rPr>
        <w:t xml:space="preserve">crime finance. </w:t>
      </w:r>
      <w:r w:rsidR="000160E4">
        <w:rPr>
          <w:sz w:val="24"/>
          <w:szCs w:val="24"/>
        </w:rPr>
        <w:t>Proper</w:t>
      </w:r>
      <w:r w:rsidRPr="00B81D41">
        <w:rPr>
          <w:sz w:val="24"/>
          <w:szCs w:val="24"/>
        </w:rPr>
        <w:t xml:space="preserve"> investigation</w:t>
      </w:r>
      <w:r w:rsidR="002F0445">
        <w:rPr>
          <w:sz w:val="24"/>
          <w:szCs w:val="24"/>
        </w:rPr>
        <w:t>,</w:t>
      </w:r>
      <w:r w:rsidRPr="00B81D41">
        <w:rPr>
          <w:sz w:val="24"/>
          <w:szCs w:val="24"/>
        </w:rPr>
        <w:t xml:space="preserve"> therefore</w:t>
      </w:r>
      <w:r w:rsidR="002F0445">
        <w:rPr>
          <w:sz w:val="24"/>
          <w:szCs w:val="24"/>
        </w:rPr>
        <w:t>,</w:t>
      </w:r>
      <w:r w:rsidRPr="00B81D41">
        <w:rPr>
          <w:sz w:val="24"/>
          <w:szCs w:val="24"/>
        </w:rPr>
        <w:t xml:space="preserve"> requires joint operations across the NCA, Border Force, HMRC, and local police</w:t>
      </w:r>
      <w:r w:rsidR="000160E4">
        <w:rPr>
          <w:sz w:val="24"/>
          <w:szCs w:val="24"/>
        </w:rPr>
        <w:t xml:space="preserve"> forces</w:t>
      </w:r>
      <w:r w:rsidRPr="00B81D41">
        <w:rPr>
          <w:sz w:val="24"/>
          <w:szCs w:val="24"/>
        </w:rPr>
        <w:t xml:space="preserve">. </w:t>
      </w:r>
      <w:r w:rsidR="000160E4">
        <w:rPr>
          <w:sz w:val="24"/>
          <w:szCs w:val="24"/>
        </w:rPr>
        <w:t>(</w:t>
      </w:r>
      <w:r w:rsidRPr="00B81D41">
        <w:rPr>
          <w:sz w:val="24"/>
          <w:szCs w:val="24"/>
        </w:rPr>
        <w:t>Europol</w:t>
      </w:r>
      <w:r w:rsidR="000160E4">
        <w:rPr>
          <w:sz w:val="24"/>
          <w:szCs w:val="24"/>
        </w:rPr>
        <w:t xml:space="preserve">, </w:t>
      </w:r>
      <w:r w:rsidRPr="00B81D41">
        <w:rPr>
          <w:sz w:val="24"/>
          <w:szCs w:val="24"/>
        </w:rPr>
        <w:t>2016) highligh</w:t>
      </w:r>
      <w:r w:rsidR="000160E4">
        <w:rPr>
          <w:sz w:val="24"/>
          <w:szCs w:val="24"/>
        </w:rPr>
        <w:t xml:space="preserve">ts </w:t>
      </w:r>
      <w:r w:rsidRPr="00B81D41">
        <w:rPr>
          <w:sz w:val="24"/>
          <w:szCs w:val="24"/>
        </w:rPr>
        <w:t xml:space="preserve">similar fragmentation across Europe, </w:t>
      </w:r>
      <w:r w:rsidR="000160E4" w:rsidRPr="00B81D41">
        <w:rPr>
          <w:sz w:val="24"/>
          <w:szCs w:val="24"/>
        </w:rPr>
        <w:t>observing</w:t>
      </w:r>
      <w:r w:rsidRPr="00B81D41">
        <w:rPr>
          <w:sz w:val="24"/>
          <w:szCs w:val="24"/>
        </w:rPr>
        <w:t xml:space="preserve"> that intelligence </w:t>
      </w:r>
      <w:r w:rsidR="000160E4" w:rsidRPr="00B81D41">
        <w:rPr>
          <w:sz w:val="24"/>
          <w:szCs w:val="24"/>
        </w:rPr>
        <w:t>discussion</w:t>
      </w:r>
      <w:r w:rsidRPr="00B81D41">
        <w:rPr>
          <w:sz w:val="24"/>
          <w:szCs w:val="24"/>
        </w:rPr>
        <w:t xml:space="preserve"> is frequently reactive, triggered by crises rather than sustained cooperation.</w:t>
      </w:r>
      <w:r w:rsidR="000160E4">
        <w:rPr>
          <w:sz w:val="24"/>
          <w:szCs w:val="24"/>
        </w:rPr>
        <w:t xml:space="preserve"> </w:t>
      </w:r>
      <w:r w:rsidRPr="00B81D41">
        <w:rPr>
          <w:sz w:val="24"/>
          <w:szCs w:val="24"/>
        </w:rPr>
        <w:t>Nevertheless, there are grounds for optimism</w:t>
      </w:r>
      <w:r w:rsidR="000160E4">
        <w:rPr>
          <w:sz w:val="24"/>
          <w:szCs w:val="24"/>
        </w:rPr>
        <w:t>.</w:t>
      </w:r>
      <w:r w:rsidRPr="00B81D41">
        <w:rPr>
          <w:sz w:val="24"/>
          <w:szCs w:val="24"/>
        </w:rPr>
        <w:t xml:space="preserve"> </w:t>
      </w:r>
      <w:r w:rsidR="000160E4">
        <w:rPr>
          <w:sz w:val="24"/>
          <w:szCs w:val="24"/>
        </w:rPr>
        <w:t>(</w:t>
      </w:r>
      <w:r w:rsidRPr="00B81D41">
        <w:rPr>
          <w:sz w:val="24"/>
          <w:szCs w:val="24"/>
        </w:rPr>
        <w:t>NCA</w:t>
      </w:r>
      <w:r w:rsidR="000160E4">
        <w:rPr>
          <w:sz w:val="24"/>
          <w:szCs w:val="24"/>
        </w:rPr>
        <w:t xml:space="preserve">, </w:t>
      </w:r>
      <w:r w:rsidRPr="00B81D41">
        <w:rPr>
          <w:sz w:val="24"/>
          <w:szCs w:val="24"/>
        </w:rPr>
        <w:t>2025) report</w:t>
      </w:r>
      <w:r w:rsidR="000160E4">
        <w:rPr>
          <w:sz w:val="24"/>
          <w:szCs w:val="24"/>
        </w:rPr>
        <w:t>ed an</w:t>
      </w:r>
      <w:r w:rsidRPr="00B81D41">
        <w:rPr>
          <w:sz w:val="24"/>
          <w:szCs w:val="24"/>
        </w:rPr>
        <w:t xml:space="preserve"> increasing use of financial</w:t>
      </w:r>
      <w:r w:rsidR="000160E4">
        <w:rPr>
          <w:sz w:val="24"/>
          <w:szCs w:val="24"/>
        </w:rPr>
        <w:t xml:space="preserve"> </w:t>
      </w:r>
      <w:r w:rsidRPr="00B81D41">
        <w:rPr>
          <w:sz w:val="24"/>
          <w:szCs w:val="24"/>
        </w:rPr>
        <w:t>intelligence technique</w:t>
      </w:r>
      <w:r w:rsidR="000160E4">
        <w:rPr>
          <w:sz w:val="24"/>
          <w:szCs w:val="24"/>
        </w:rPr>
        <w:t xml:space="preserve">s, </w:t>
      </w:r>
      <w:r w:rsidRPr="00B81D41">
        <w:rPr>
          <w:sz w:val="24"/>
          <w:szCs w:val="24"/>
        </w:rPr>
        <w:t>following the money rather than the victim</w:t>
      </w:r>
      <w:r w:rsidR="000160E4">
        <w:rPr>
          <w:sz w:val="24"/>
          <w:szCs w:val="24"/>
        </w:rPr>
        <w:t xml:space="preserve">s, </w:t>
      </w:r>
      <w:r w:rsidRPr="00B81D41">
        <w:rPr>
          <w:sz w:val="24"/>
          <w:szCs w:val="24"/>
        </w:rPr>
        <w:t xml:space="preserve">as a more </w:t>
      </w:r>
      <w:r w:rsidR="000160E4" w:rsidRPr="00B81D41">
        <w:rPr>
          <w:sz w:val="24"/>
          <w:szCs w:val="24"/>
        </w:rPr>
        <w:t>dependable</w:t>
      </w:r>
      <w:r w:rsidRPr="00B81D41">
        <w:rPr>
          <w:sz w:val="24"/>
          <w:szCs w:val="24"/>
        </w:rPr>
        <w:t xml:space="preserve"> route to disrupt </w:t>
      </w:r>
      <w:r w:rsidR="000160E4">
        <w:rPr>
          <w:sz w:val="24"/>
          <w:szCs w:val="24"/>
        </w:rPr>
        <w:t xml:space="preserve">criminal </w:t>
      </w:r>
      <w:r w:rsidRPr="00B81D41">
        <w:rPr>
          <w:sz w:val="24"/>
          <w:szCs w:val="24"/>
        </w:rPr>
        <w:t>networks. The Modern Slavery Act’s asset</w:t>
      </w:r>
      <w:r w:rsidR="000160E4">
        <w:rPr>
          <w:sz w:val="24"/>
          <w:szCs w:val="24"/>
        </w:rPr>
        <w:t xml:space="preserve"> </w:t>
      </w:r>
      <w:r w:rsidRPr="00B81D41">
        <w:rPr>
          <w:sz w:val="24"/>
          <w:szCs w:val="24"/>
        </w:rPr>
        <w:t xml:space="preserve">recovery provisions have </w:t>
      </w:r>
      <w:r w:rsidR="000160E4" w:rsidRPr="00B81D41">
        <w:rPr>
          <w:sz w:val="24"/>
          <w:szCs w:val="24"/>
        </w:rPr>
        <w:t>produced</w:t>
      </w:r>
      <w:r w:rsidRPr="00B81D41">
        <w:rPr>
          <w:sz w:val="24"/>
          <w:szCs w:val="24"/>
        </w:rPr>
        <w:t xml:space="preserve"> modest successes in confiscating criminal </w:t>
      </w:r>
      <w:r w:rsidR="000160E4" w:rsidRPr="00B81D41">
        <w:rPr>
          <w:sz w:val="24"/>
          <w:szCs w:val="24"/>
        </w:rPr>
        <w:t>profits</w:t>
      </w:r>
      <w:r w:rsidRPr="00B81D41">
        <w:rPr>
          <w:sz w:val="24"/>
          <w:szCs w:val="24"/>
        </w:rPr>
        <w:t xml:space="preserve">, and the UK’s collaboration with the </w:t>
      </w:r>
      <w:r w:rsidR="002F0445">
        <w:rPr>
          <w:sz w:val="24"/>
          <w:szCs w:val="24"/>
        </w:rPr>
        <w:t>Council</w:t>
      </w:r>
      <w:r w:rsidRPr="00B81D41">
        <w:rPr>
          <w:sz w:val="24"/>
          <w:szCs w:val="24"/>
        </w:rPr>
        <w:t xml:space="preserve"> of Europe’s GRETA (2024) evaluation mechanism continues to drive external scrutiny. </w:t>
      </w:r>
      <w:r w:rsidR="00716A1B">
        <w:rPr>
          <w:sz w:val="24"/>
          <w:szCs w:val="24"/>
        </w:rPr>
        <w:t>(</w:t>
      </w:r>
      <w:r w:rsidRPr="00B81D41">
        <w:rPr>
          <w:sz w:val="24"/>
          <w:szCs w:val="24"/>
        </w:rPr>
        <w:t>Gallagher</w:t>
      </w:r>
      <w:r w:rsidR="00716A1B">
        <w:rPr>
          <w:sz w:val="24"/>
          <w:szCs w:val="24"/>
        </w:rPr>
        <w:t xml:space="preserve">, </w:t>
      </w:r>
      <w:r w:rsidRPr="00B81D41">
        <w:rPr>
          <w:sz w:val="24"/>
          <w:szCs w:val="24"/>
        </w:rPr>
        <w:t xml:space="preserve">2010) argues, genuine progress </w:t>
      </w:r>
      <w:r w:rsidR="002F0445">
        <w:rPr>
          <w:sz w:val="24"/>
          <w:szCs w:val="24"/>
        </w:rPr>
        <w:t>rests</w:t>
      </w:r>
      <w:r w:rsidR="00716A1B">
        <w:rPr>
          <w:sz w:val="24"/>
          <w:szCs w:val="24"/>
        </w:rPr>
        <w:t xml:space="preserve">, </w:t>
      </w:r>
      <w:r w:rsidRPr="00B81D41">
        <w:rPr>
          <w:sz w:val="24"/>
          <w:szCs w:val="24"/>
        </w:rPr>
        <w:t xml:space="preserve">not merely on compliance with international </w:t>
      </w:r>
      <w:r w:rsidR="00716A1B" w:rsidRPr="00B81D41">
        <w:rPr>
          <w:sz w:val="24"/>
          <w:szCs w:val="24"/>
        </w:rPr>
        <w:t>standards</w:t>
      </w:r>
      <w:r w:rsidRPr="00B81D41">
        <w:rPr>
          <w:sz w:val="24"/>
          <w:szCs w:val="24"/>
        </w:rPr>
        <w:t xml:space="preserve"> but on consistent translation of those norms into practice.</w:t>
      </w:r>
    </w:p>
    <w:p w14:paraId="38A969A7" w14:textId="5090CB00" w:rsidR="00716A1B" w:rsidRDefault="00716A1B" w:rsidP="00B81D41">
      <w:pPr>
        <w:spacing w:line="360" w:lineRule="auto"/>
        <w:rPr>
          <w:sz w:val="24"/>
          <w:szCs w:val="24"/>
        </w:rPr>
      </w:pPr>
      <w:r>
        <w:rPr>
          <w:sz w:val="24"/>
          <w:szCs w:val="24"/>
        </w:rPr>
        <w:t>W</w:t>
      </w:r>
      <w:r w:rsidR="00B81D41" w:rsidRPr="00B81D41">
        <w:rPr>
          <w:sz w:val="24"/>
          <w:szCs w:val="24"/>
        </w:rPr>
        <w:t>hile the UK’s investigative infrastructure is well</w:t>
      </w:r>
      <w:r>
        <w:rPr>
          <w:sz w:val="24"/>
          <w:szCs w:val="24"/>
        </w:rPr>
        <w:t xml:space="preserve"> </w:t>
      </w:r>
      <w:r w:rsidR="00B81D41" w:rsidRPr="00B81D41">
        <w:rPr>
          <w:sz w:val="24"/>
          <w:szCs w:val="24"/>
        </w:rPr>
        <w:t xml:space="preserve">developed, its performance is </w:t>
      </w:r>
      <w:r w:rsidR="00897DF9">
        <w:rPr>
          <w:sz w:val="24"/>
          <w:szCs w:val="24"/>
        </w:rPr>
        <w:t>sometimes poor</w:t>
      </w:r>
      <w:r w:rsidR="00B81D41" w:rsidRPr="00B81D41">
        <w:rPr>
          <w:sz w:val="24"/>
          <w:szCs w:val="24"/>
        </w:rPr>
        <w:t xml:space="preserve">. Resource constraints, data fragmentation and variable professional understanding </w:t>
      </w:r>
      <w:r w:rsidRPr="00B81D41">
        <w:rPr>
          <w:sz w:val="24"/>
          <w:szCs w:val="24"/>
        </w:rPr>
        <w:t>linger</w:t>
      </w:r>
      <w:r w:rsidR="00B81D41" w:rsidRPr="00B81D41">
        <w:rPr>
          <w:sz w:val="24"/>
          <w:szCs w:val="24"/>
        </w:rPr>
        <w:t xml:space="preserve"> to undermine </w:t>
      </w:r>
      <w:r>
        <w:rPr>
          <w:sz w:val="24"/>
          <w:szCs w:val="24"/>
        </w:rPr>
        <w:t xml:space="preserve">its </w:t>
      </w:r>
      <w:r w:rsidR="00B81D41" w:rsidRPr="00B81D41">
        <w:rPr>
          <w:sz w:val="24"/>
          <w:szCs w:val="24"/>
        </w:rPr>
        <w:t xml:space="preserve">effectiveness. These shortcomings must be </w:t>
      </w:r>
      <w:r w:rsidRPr="00B81D41">
        <w:rPr>
          <w:sz w:val="24"/>
          <w:szCs w:val="24"/>
        </w:rPr>
        <w:t>scrutinised</w:t>
      </w:r>
      <w:r w:rsidR="00B81D41" w:rsidRPr="00B81D41">
        <w:rPr>
          <w:sz w:val="24"/>
          <w:szCs w:val="24"/>
        </w:rPr>
        <w:t xml:space="preserve"> through broader criminological and theoretical lenses to understand organised trafficking networks</w:t>
      </w:r>
      <w:r>
        <w:rPr>
          <w:sz w:val="24"/>
          <w:szCs w:val="24"/>
        </w:rPr>
        <w:t xml:space="preserve">. </w:t>
      </w:r>
      <w:r w:rsidR="00B81D41" w:rsidRPr="00B81D41">
        <w:rPr>
          <w:sz w:val="24"/>
          <w:szCs w:val="24"/>
        </w:rPr>
        <w:t xml:space="preserve">To critically </w:t>
      </w:r>
      <w:r w:rsidRPr="00B81D41">
        <w:rPr>
          <w:sz w:val="24"/>
          <w:szCs w:val="24"/>
        </w:rPr>
        <w:t>evaluate</w:t>
      </w:r>
      <w:r w:rsidR="00B81D41" w:rsidRPr="00B81D41">
        <w:rPr>
          <w:sz w:val="24"/>
          <w:szCs w:val="24"/>
        </w:rPr>
        <w:t xml:space="preserve"> the </w:t>
      </w:r>
      <w:r w:rsidR="002F0445">
        <w:rPr>
          <w:sz w:val="24"/>
          <w:szCs w:val="24"/>
        </w:rPr>
        <w:t>UK's</w:t>
      </w:r>
      <w:r w:rsidR="00B81D41" w:rsidRPr="00B81D41">
        <w:rPr>
          <w:sz w:val="24"/>
          <w:szCs w:val="24"/>
        </w:rPr>
        <w:t xml:space="preserve"> response, it is </w:t>
      </w:r>
      <w:r w:rsidRPr="00B81D41">
        <w:rPr>
          <w:sz w:val="24"/>
          <w:szCs w:val="24"/>
        </w:rPr>
        <w:t>valuable</w:t>
      </w:r>
      <w:r w:rsidR="00B81D41" w:rsidRPr="00B81D41">
        <w:rPr>
          <w:sz w:val="24"/>
          <w:szCs w:val="24"/>
        </w:rPr>
        <w:t xml:space="preserve"> to apply </w:t>
      </w:r>
      <w:r w:rsidR="002F0445">
        <w:rPr>
          <w:sz w:val="24"/>
          <w:szCs w:val="24"/>
        </w:rPr>
        <w:t xml:space="preserve">a </w:t>
      </w:r>
      <w:r w:rsidR="00B81D41" w:rsidRPr="00B81D41">
        <w:rPr>
          <w:sz w:val="24"/>
          <w:szCs w:val="24"/>
        </w:rPr>
        <w:t>criminological framework</w:t>
      </w:r>
      <w:r>
        <w:rPr>
          <w:sz w:val="24"/>
          <w:szCs w:val="24"/>
        </w:rPr>
        <w:t>,</w:t>
      </w:r>
      <w:r w:rsidR="00B81D41" w:rsidRPr="00B81D41">
        <w:rPr>
          <w:sz w:val="24"/>
          <w:szCs w:val="24"/>
        </w:rPr>
        <w:t xml:space="preserve"> explaining both the persistence of trafficking and the challenges of enforc</w:t>
      </w:r>
      <w:r>
        <w:rPr>
          <w:sz w:val="24"/>
          <w:szCs w:val="24"/>
        </w:rPr>
        <w:t>ement</w:t>
      </w:r>
      <w:r w:rsidR="00B81D41" w:rsidRPr="00B81D41">
        <w:rPr>
          <w:sz w:val="24"/>
          <w:szCs w:val="24"/>
        </w:rPr>
        <w:t>. Routine</w:t>
      </w:r>
      <w:r>
        <w:rPr>
          <w:sz w:val="24"/>
          <w:szCs w:val="24"/>
        </w:rPr>
        <w:t xml:space="preserve"> </w:t>
      </w:r>
      <w:r w:rsidR="00B81D41" w:rsidRPr="00B81D41">
        <w:rPr>
          <w:sz w:val="24"/>
          <w:szCs w:val="24"/>
        </w:rPr>
        <w:t xml:space="preserve">activity theory suggests that crime occurs when motivated offenders, suitable targets and </w:t>
      </w:r>
      <w:r w:rsidR="002F0445">
        <w:rPr>
          <w:sz w:val="24"/>
          <w:szCs w:val="24"/>
        </w:rPr>
        <w:t xml:space="preserve">a </w:t>
      </w:r>
      <w:r w:rsidR="00B81D41" w:rsidRPr="00B81D41">
        <w:rPr>
          <w:sz w:val="24"/>
          <w:szCs w:val="24"/>
        </w:rPr>
        <w:t xml:space="preserve">lack of capable guardians converge. In the context of trafficking, offenders </w:t>
      </w:r>
      <w:r>
        <w:rPr>
          <w:sz w:val="24"/>
          <w:szCs w:val="24"/>
        </w:rPr>
        <w:t xml:space="preserve">and </w:t>
      </w:r>
      <w:r w:rsidR="00B81D41" w:rsidRPr="00B81D41">
        <w:rPr>
          <w:sz w:val="24"/>
          <w:szCs w:val="24"/>
        </w:rPr>
        <w:t xml:space="preserve">organised networks exploit global </w:t>
      </w:r>
      <w:r w:rsidRPr="00B81D41">
        <w:rPr>
          <w:sz w:val="24"/>
          <w:szCs w:val="24"/>
        </w:rPr>
        <w:t>disparities</w:t>
      </w:r>
      <w:r w:rsidR="00B81D41" w:rsidRPr="00B81D41">
        <w:rPr>
          <w:sz w:val="24"/>
          <w:szCs w:val="24"/>
        </w:rPr>
        <w:t xml:space="preserve"> and porous labour markets; target individuals seeking migration or employment; and guardianship is weakened by limited transnational policing and inconsistent victim protection (Aronowitz, 2017). The theory clarifies why trafficking thrives even in </w:t>
      </w:r>
      <w:r w:rsidRPr="00B81D41">
        <w:rPr>
          <w:sz w:val="24"/>
          <w:szCs w:val="24"/>
        </w:rPr>
        <w:t>well</w:t>
      </w:r>
      <w:r>
        <w:rPr>
          <w:sz w:val="24"/>
          <w:szCs w:val="24"/>
        </w:rPr>
        <w:t>-</w:t>
      </w:r>
      <w:r w:rsidRPr="00B81D41">
        <w:rPr>
          <w:sz w:val="24"/>
          <w:szCs w:val="24"/>
        </w:rPr>
        <w:t>regulated</w:t>
      </w:r>
      <w:r w:rsidR="00B81D41" w:rsidRPr="00B81D41">
        <w:rPr>
          <w:sz w:val="24"/>
          <w:szCs w:val="24"/>
        </w:rPr>
        <w:t xml:space="preserve"> </w:t>
      </w:r>
      <w:r w:rsidRPr="00B81D41">
        <w:rPr>
          <w:sz w:val="24"/>
          <w:szCs w:val="24"/>
        </w:rPr>
        <w:t>economies</w:t>
      </w:r>
      <w:r>
        <w:rPr>
          <w:sz w:val="24"/>
          <w:szCs w:val="24"/>
        </w:rPr>
        <w:t>;</w:t>
      </w:r>
      <w:r w:rsidR="00B81D41" w:rsidRPr="00B81D41">
        <w:rPr>
          <w:sz w:val="24"/>
          <w:szCs w:val="24"/>
        </w:rPr>
        <w:t xml:space="preserve"> structural opportunity outweighs </w:t>
      </w:r>
      <w:r>
        <w:rPr>
          <w:sz w:val="24"/>
          <w:szCs w:val="24"/>
        </w:rPr>
        <w:t xml:space="preserve">its </w:t>
      </w:r>
      <w:r w:rsidR="00B81D41" w:rsidRPr="00B81D41">
        <w:rPr>
          <w:sz w:val="24"/>
          <w:szCs w:val="24"/>
        </w:rPr>
        <w:t>deterrence.</w:t>
      </w:r>
      <w:r>
        <w:rPr>
          <w:sz w:val="24"/>
          <w:szCs w:val="24"/>
        </w:rPr>
        <w:t xml:space="preserve"> </w:t>
      </w:r>
    </w:p>
    <w:p w14:paraId="6EE7D1BE" w14:textId="702A9115" w:rsidR="00B81D41" w:rsidRPr="00B81D41" w:rsidRDefault="00B81D41" w:rsidP="00B81D41">
      <w:pPr>
        <w:spacing w:line="360" w:lineRule="auto"/>
        <w:rPr>
          <w:sz w:val="24"/>
          <w:szCs w:val="24"/>
        </w:rPr>
      </w:pPr>
      <w:r w:rsidRPr="00B81D41">
        <w:rPr>
          <w:sz w:val="24"/>
          <w:szCs w:val="24"/>
        </w:rPr>
        <w:t xml:space="preserve">Rational choice theory complements this by emphasising offender decision-making. Traffickers calculate risk versus reward, and the UK’s historically low conviction rate presents minimal deterrence. When profits are high and detection unlikely, rational actors </w:t>
      </w:r>
      <w:r w:rsidRPr="00B81D41">
        <w:rPr>
          <w:sz w:val="24"/>
          <w:szCs w:val="24"/>
        </w:rPr>
        <w:lastRenderedPageBreak/>
        <w:t>continue offending. Strengthening investigative capacity and international coordination</w:t>
      </w:r>
      <w:r w:rsidR="002F0445">
        <w:rPr>
          <w:sz w:val="24"/>
          <w:szCs w:val="24"/>
        </w:rPr>
        <w:t>,</w:t>
      </w:r>
      <w:r w:rsidRPr="00B81D41">
        <w:rPr>
          <w:sz w:val="24"/>
          <w:szCs w:val="24"/>
        </w:rPr>
        <w:t xml:space="preserve"> therefore</w:t>
      </w:r>
      <w:r w:rsidR="002F0445">
        <w:rPr>
          <w:sz w:val="24"/>
          <w:szCs w:val="24"/>
        </w:rPr>
        <w:t>,</w:t>
      </w:r>
      <w:r w:rsidRPr="00B81D41">
        <w:rPr>
          <w:sz w:val="24"/>
          <w:szCs w:val="24"/>
        </w:rPr>
        <w:t xml:space="preserve"> directly influences offender rationality</w:t>
      </w:r>
      <w:r w:rsidR="006C0875">
        <w:rPr>
          <w:sz w:val="24"/>
          <w:szCs w:val="24"/>
        </w:rPr>
        <w:t xml:space="preserve"> (</w:t>
      </w:r>
      <w:r w:rsidR="006C0875" w:rsidRPr="006C0875">
        <w:rPr>
          <w:sz w:val="24"/>
          <w:szCs w:val="24"/>
        </w:rPr>
        <w:t>McLeod, 2024</w:t>
      </w:r>
      <w:r w:rsidR="006C0875">
        <w:rPr>
          <w:sz w:val="24"/>
          <w:szCs w:val="24"/>
        </w:rPr>
        <w:t>).</w:t>
      </w:r>
    </w:p>
    <w:p w14:paraId="4E6667B9" w14:textId="69D3DE27" w:rsidR="00B81D41" w:rsidRPr="00B81D41" w:rsidRDefault="00B81D41" w:rsidP="00B81D41">
      <w:pPr>
        <w:spacing w:line="360" w:lineRule="auto"/>
        <w:rPr>
          <w:sz w:val="24"/>
          <w:szCs w:val="24"/>
        </w:rPr>
      </w:pPr>
      <w:r w:rsidRPr="00B81D41">
        <w:rPr>
          <w:sz w:val="24"/>
          <w:szCs w:val="24"/>
        </w:rPr>
        <w:t>Network</w:t>
      </w:r>
      <w:r w:rsidR="006C0875">
        <w:rPr>
          <w:sz w:val="24"/>
          <w:szCs w:val="24"/>
        </w:rPr>
        <w:t xml:space="preserve"> </w:t>
      </w:r>
      <w:r w:rsidRPr="00B81D41">
        <w:rPr>
          <w:sz w:val="24"/>
          <w:szCs w:val="24"/>
        </w:rPr>
        <w:t xml:space="preserve">theory perspectives also illuminate trafficking’s complexity. </w:t>
      </w:r>
      <w:r w:rsidR="006C0875">
        <w:rPr>
          <w:sz w:val="24"/>
          <w:szCs w:val="24"/>
        </w:rPr>
        <w:t>(</w:t>
      </w:r>
      <w:r w:rsidRPr="00B81D41">
        <w:rPr>
          <w:sz w:val="24"/>
          <w:szCs w:val="24"/>
        </w:rPr>
        <w:t>Raineri and Strazzari</w:t>
      </w:r>
      <w:r w:rsidR="006C0875">
        <w:rPr>
          <w:sz w:val="24"/>
          <w:szCs w:val="24"/>
        </w:rPr>
        <w:t xml:space="preserve">, </w:t>
      </w:r>
      <w:r w:rsidRPr="00B81D41">
        <w:rPr>
          <w:sz w:val="24"/>
          <w:szCs w:val="24"/>
        </w:rPr>
        <w:t xml:space="preserve">2023) </w:t>
      </w:r>
      <w:r w:rsidR="006C0875">
        <w:rPr>
          <w:sz w:val="24"/>
          <w:szCs w:val="24"/>
        </w:rPr>
        <w:t>explain</w:t>
      </w:r>
      <w:r w:rsidRPr="00B81D41">
        <w:rPr>
          <w:sz w:val="24"/>
          <w:szCs w:val="24"/>
        </w:rPr>
        <w:t xml:space="preserve"> organised crime as fluid, adaptive and embedded within legitimate markets</w:t>
      </w:r>
      <w:r w:rsidR="002F0445">
        <w:rPr>
          <w:sz w:val="24"/>
          <w:szCs w:val="24"/>
        </w:rPr>
        <w:t>,</w:t>
      </w:r>
      <w:r w:rsidR="006C0875">
        <w:rPr>
          <w:sz w:val="24"/>
          <w:szCs w:val="24"/>
        </w:rPr>
        <w:t xml:space="preserve"> </w:t>
      </w:r>
      <w:r w:rsidRPr="00B81D41">
        <w:rPr>
          <w:sz w:val="24"/>
          <w:szCs w:val="24"/>
        </w:rPr>
        <w:t xml:space="preserve">a view supported by </w:t>
      </w:r>
      <w:r w:rsidR="006C0875">
        <w:rPr>
          <w:sz w:val="24"/>
          <w:szCs w:val="24"/>
        </w:rPr>
        <w:t>(</w:t>
      </w:r>
      <w:r w:rsidRPr="00B81D41">
        <w:rPr>
          <w:sz w:val="24"/>
          <w:szCs w:val="24"/>
        </w:rPr>
        <w:t xml:space="preserve">Cockbain et al. 2018), who </w:t>
      </w:r>
      <w:r w:rsidR="002F0445">
        <w:rPr>
          <w:sz w:val="24"/>
          <w:szCs w:val="24"/>
        </w:rPr>
        <w:t>show</w:t>
      </w:r>
      <w:r w:rsidRPr="00B81D41">
        <w:rPr>
          <w:sz w:val="24"/>
          <w:szCs w:val="24"/>
        </w:rPr>
        <w:t xml:space="preserve"> how trafficking intersects with legal business structures. This implies that enforcement cannot rely solely on traditional hierarchical gang models but must trace financial flows, logistics and online recruitment patterns.</w:t>
      </w:r>
    </w:p>
    <w:p w14:paraId="49A60E3B" w14:textId="2634927C" w:rsidR="00B81D41" w:rsidRPr="00B81D41" w:rsidRDefault="00B81D41" w:rsidP="00B81D41">
      <w:pPr>
        <w:spacing w:line="360" w:lineRule="auto"/>
        <w:rPr>
          <w:sz w:val="24"/>
          <w:szCs w:val="24"/>
        </w:rPr>
      </w:pPr>
      <w:r w:rsidRPr="00B81D41">
        <w:rPr>
          <w:sz w:val="24"/>
          <w:szCs w:val="24"/>
        </w:rPr>
        <w:t>From a human</w:t>
      </w:r>
      <w:r w:rsidR="006C0875">
        <w:rPr>
          <w:sz w:val="24"/>
          <w:szCs w:val="24"/>
        </w:rPr>
        <w:t xml:space="preserve"> </w:t>
      </w:r>
      <w:r w:rsidRPr="00B81D41">
        <w:rPr>
          <w:sz w:val="24"/>
          <w:szCs w:val="24"/>
        </w:rPr>
        <w:t>rights standpoint</w:t>
      </w:r>
      <w:r w:rsidR="002F0445">
        <w:rPr>
          <w:sz w:val="24"/>
          <w:szCs w:val="24"/>
        </w:rPr>
        <w:t xml:space="preserve">, </w:t>
      </w:r>
      <w:r w:rsidR="00AC70B2">
        <w:rPr>
          <w:sz w:val="24"/>
          <w:szCs w:val="24"/>
        </w:rPr>
        <w:t>(</w:t>
      </w:r>
      <w:r w:rsidRPr="00B81D41">
        <w:rPr>
          <w:sz w:val="24"/>
          <w:szCs w:val="24"/>
        </w:rPr>
        <w:t>Gallagher</w:t>
      </w:r>
      <w:r w:rsidR="006C0875">
        <w:rPr>
          <w:sz w:val="24"/>
          <w:szCs w:val="24"/>
        </w:rPr>
        <w:t xml:space="preserve">, </w:t>
      </w:r>
      <w:r w:rsidRPr="00B81D41">
        <w:rPr>
          <w:sz w:val="24"/>
          <w:szCs w:val="24"/>
        </w:rPr>
        <w:t xml:space="preserve">2010) argues that states have both a negative obligation to avoid complicity in exploitation and a positive obligation to protect victims and prosecute perpetrators. The Modern Slavery Act’s section 45 defence and the Independent </w:t>
      </w:r>
      <w:r w:rsidR="006C0875">
        <w:rPr>
          <w:sz w:val="24"/>
          <w:szCs w:val="24"/>
        </w:rPr>
        <w:t>a</w:t>
      </w:r>
      <w:r w:rsidR="006C0875" w:rsidRPr="00B81D41">
        <w:rPr>
          <w:sz w:val="24"/>
          <w:szCs w:val="24"/>
        </w:rPr>
        <w:t>nti</w:t>
      </w:r>
      <w:r w:rsidR="006C0875">
        <w:rPr>
          <w:sz w:val="24"/>
          <w:szCs w:val="24"/>
        </w:rPr>
        <w:t>-s</w:t>
      </w:r>
      <w:r w:rsidR="006C0875" w:rsidRPr="00B81D41">
        <w:rPr>
          <w:sz w:val="24"/>
          <w:szCs w:val="24"/>
        </w:rPr>
        <w:t>lavery</w:t>
      </w:r>
      <w:r w:rsidRPr="00B81D41">
        <w:rPr>
          <w:sz w:val="24"/>
          <w:szCs w:val="24"/>
        </w:rPr>
        <w:t xml:space="preserve"> </w:t>
      </w:r>
      <w:r w:rsidR="006C0875">
        <w:rPr>
          <w:sz w:val="24"/>
          <w:szCs w:val="24"/>
        </w:rPr>
        <w:t>c</w:t>
      </w:r>
      <w:r w:rsidRPr="00B81D41">
        <w:rPr>
          <w:sz w:val="24"/>
          <w:szCs w:val="24"/>
        </w:rPr>
        <w:t xml:space="preserve">ommissioner’s oversight </w:t>
      </w:r>
      <w:r w:rsidR="006C0875" w:rsidRPr="00B81D41">
        <w:rPr>
          <w:sz w:val="24"/>
          <w:szCs w:val="24"/>
        </w:rPr>
        <w:t>somewhat</w:t>
      </w:r>
      <w:r w:rsidRPr="00B81D41">
        <w:rPr>
          <w:sz w:val="24"/>
          <w:szCs w:val="24"/>
        </w:rPr>
        <w:t xml:space="preserve"> address this, yet the continued prosecution of potential victims shows a gap between legal intention and operational reality.</w:t>
      </w:r>
    </w:p>
    <w:p w14:paraId="027CC81A" w14:textId="311F66B1" w:rsidR="00B81D41" w:rsidRPr="00B81D41" w:rsidRDefault="006C0875" w:rsidP="00B81D41">
      <w:pPr>
        <w:spacing w:line="360" w:lineRule="auto"/>
        <w:rPr>
          <w:sz w:val="24"/>
          <w:szCs w:val="24"/>
        </w:rPr>
      </w:pPr>
      <w:r>
        <w:rPr>
          <w:sz w:val="24"/>
          <w:szCs w:val="24"/>
        </w:rPr>
        <w:t>(</w:t>
      </w:r>
      <w:r w:rsidR="00B81D41" w:rsidRPr="00B81D41">
        <w:rPr>
          <w:sz w:val="24"/>
          <w:szCs w:val="24"/>
        </w:rPr>
        <w:t>Weitzer</w:t>
      </w:r>
      <w:r>
        <w:rPr>
          <w:sz w:val="24"/>
          <w:szCs w:val="24"/>
        </w:rPr>
        <w:t xml:space="preserve">, </w:t>
      </w:r>
      <w:r w:rsidR="00B81D41" w:rsidRPr="00B81D41">
        <w:rPr>
          <w:sz w:val="24"/>
          <w:szCs w:val="24"/>
        </w:rPr>
        <w:t xml:space="preserve">2014) warns that anti-trafficking discourse sometimes conflates consensual sex work with coercion, diverting attention from labour exploitation and structural causes. Likewise, Brunovskis and Surtees (2008) highlight how assistance systems often treat victims as passive, limiting recovery and cooperation with investigators. </w:t>
      </w:r>
      <w:r w:rsidRPr="00B81D41">
        <w:rPr>
          <w:sz w:val="24"/>
          <w:szCs w:val="24"/>
        </w:rPr>
        <w:t>Identifying</w:t>
      </w:r>
      <w:r w:rsidR="00B81D41" w:rsidRPr="00B81D41">
        <w:rPr>
          <w:sz w:val="24"/>
          <w:szCs w:val="24"/>
        </w:rPr>
        <w:t xml:space="preserve"> these complexities is essential for nuanced policy reform.</w:t>
      </w:r>
    </w:p>
    <w:p w14:paraId="4E4417DF" w14:textId="320EFFED" w:rsidR="006C0875" w:rsidRDefault="00B81D41" w:rsidP="006C0875">
      <w:pPr>
        <w:spacing w:line="360" w:lineRule="auto"/>
        <w:rPr>
          <w:sz w:val="24"/>
          <w:szCs w:val="24"/>
        </w:rPr>
      </w:pPr>
      <w:r w:rsidRPr="00B81D41">
        <w:rPr>
          <w:sz w:val="24"/>
          <w:szCs w:val="24"/>
        </w:rPr>
        <w:t>In essence, the UK’s response reflects both progress and paradox. It demonstrates advanced legal compliance and international leadership</w:t>
      </w:r>
      <w:r w:rsidR="00AC70B2">
        <w:rPr>
          <w:sz w:val="24"/>
          <w:szCs w:val="24"/>
        </w:rPr>
        <w:t>,</w:t>
      </w:r>
      <w:r w:rsidRPr="00B81D41">
        <w:rPr>
          <w:sz w:val="24"/>
          <w:szCs w:val="24"/>
        </w:rPr>
        <w:t xml:space="preserve"> but remains </w:t>
      </w:r>
      <w:r w:rsidR="006C0875" w:rsidRPr="00B81D41">
        <w:rPr>
          <w:sz w:val="24"/>
          <w:szCs w:val="24"/>
        </w:rPr>
        <w:t>inhibited</w:t>
      </w:r>
      <w:r w:rsidRPr="00B81D41">
        <w:rPr>
          <w:sz w:val="24"/>
          <w:szCs w:val="24"/>
        </w:rPr>
        <w:t xml:space="preserve"> by the very bureaucratic systems designed to enforce it. Applying criminological theory reveals that trafficking </w:t>
      </w:r>
      <w:r w:rsidR="006C0875">
        <w:rPr>
          <w:sz w:val="24"/>
          <w:szCs w:val="24"/>
        </w:rPr>
        <w:t>continues</w:t>
      </w:r>
      <w:r w:rsidRPr="00B81D41">
        <w:rPr>
          <w:sz w:val="24"/>
          <w:szCs w:val="24"/>
        </w:rPr>
        <w:t xml:space="preserve"> because enforcement targets symptoms</w:t>
      </w:r>
      <w:r w:rsidR="006C0875">
        <w:rPr>
          <w:sz w:val="24"/>
          <w:szCs w:val="24"/>
        </w:rPr>
        <w:t xml:space="preserve"> and </w:t>
      </w:r>
      <w:r w:rsidRPr="00B81D41">
        <w:rPr>
          <w:sz w:val="24"/>
          <w:szCs w:val="24"/>
        </w:rPr>
        <w:t>individual offenders</w:t>
      </w:r>
      <w:r w:rsidR="006C0875">
        <w:rPr>
          <w:sz w:val="24"/>
          <w:szCs w:val="24"/>
        </w:rPr>
        <w:t xml:space="preserve"> </w:t>
      </w:r>
      <w:r w:rsidRPr="00B81D41">
        <w:rPr>
          <w:sz w:val="24"/>
          <w:szCs w:val="24"/>
        </w:rPr>
        <w:t xml:space="preserve">rather than the systemic demand and opportunity structures that </w:t>
      </w:r>
      <w:r w:rsidR="006C0875" w:rsidRPr="00B81D41">
        <w:rPr>
          <w:sz w:val="24"/>
          <w:szCs w:val="24"/>
        </w:rPr>
        <w:t>endure</w:t>
      </w:r>
      <w:r w:rsidRPr="00B81D41">
        <w:rPr>
          <w:sz w:val="24"/>
          <w:szCs w:val="24"/>
        </w:rPr>
        <w:t xml:space="preserve"> exploitation.</w:t>
      </w:r>
      <w:r w:rsidR="001831DA">
        <w:rPr>
          <w:sz w:val="24"/>
          <w:szCs w:val="24"/>
        </w:rPr>
        <w:t xml:space="preserve"> </w:t>
      </w:r>
      <w:r w:rsidR="00764C98">
        <w:rPr>
          <w:sz w:val="24"/>
          <w:szCs w:val="24"/>
        </w:rPr>
        <w:t xml:space="preserve">Governments should prioritise </w:t>
      </w:r>
      <w:r w:rsidR="000469FD">
        <w:rPr>
          <w:sz w:val="24"/>
          <w:szCs w:val="24"/>
        </w:rPr>
        <w:t>cross-border</w:t>
      </w:r>
      <w:r w:rsidR="00764C98">
        <w:rPr>
          <w:sz w:val="24"/>
          <w:szCs w:val="24"/>
        </w:rPr>
        <w:t xml:space="preserve"> intelligence integration and </w:t>
      </w:r>
      <w:r w:rsidR="004B0682">
        <w:rPr>
          <w:sz w:val="24"/>
          <w:szCs w:val="24"/>
        </w:rPr>
        <w:t xml:space="preserve">mandatory victim protection protocols, </w:t>
      </w:r>
      <w:r w:rsidR="00E87CAD">
        <w:rPr>
          <w:sz w:val="24"/>
          <w:szCs w:val="24"/>
        </w:rPr>
        <w:t xml:space="preserve">shifting from </w:t>
      </w:r>
      <w:r w:rsidR="0050786F">
        <w:rPr>
          <w:sz w:val="24"/>
          <w:szCs w:val="24"/>
        </w:rPr>
        <w:t xml:space="preserve">reactive methods to </w:t>
      </w:r>
      <w:r w:rsidR="000469FD">
        <w:rPr>
          <w:sz w:val="24"/>
          <w:szCs w:val="24"/>
        </w:rPr>
        <w:t>intelligence-led</w:t>
      </w:r>
      <w:r w:rsidR="0050786F">
        <w:rPr>
          <w:sz w:val="24"/>
          <w:szCs w:val="24"/>
        </w:rPr>
        <w:t xml:space="preserve"> detection (GRETA</w:t>
      </w:r>
      <w:r w:rsidR="00F724B6">
        <w:rPr>
          <w:sz w:val="24"/>
          <w:szCs w:val="24"/>
        </w:rPr>
        <w:t>, 2024).</w:t>
      </w:r>
    </w:p>
    <w:p w14:paraId="663C7E75" w14:textId="2CF20469" w:rsidR="00C96228" w:rsidRDefault="00D22E44" w:rsidP="006C0875">
      <w:pPr>
        <w:spacing w:line="360" w:lineRule="auto"/>
        <w:rPr>
          <w:sz w:val="24"/>
          <w:szCs w:val="24"/>
        </w:rPr>
      </w:pPr>
      <w:r>
        <w:rPr>
          <w:sz w:val="24"/>
          <w:szCs w:val="24"/>
        </w:rPr>
        <w:t>Ultimately, human trafficking remains a defining test of the UK</w:t>
      </w:r>
      <w:r w:rsidR="009572D0">
        <w:rPr>
          <w:sz w:val="24"/>
          <w:szCs w:val="24"/>
        </w:rPr>
        <w:t>’s capacity to investigate serious organised crime networks</w:t>
      </w:r>
      <w:r w:rsidR="008004A2">
        <w:rPr>
          <w:sz w:val="24"/>
          <w:szCs w:val="24"/>
        </w:rPr>
        <w:t>. The legislature and framework demonstrate</w:t>
      </w:r>
      <w:r w:rsidR="002C1BEC">
        <w:rPr>
          <w:sz w:val="24"/>
          <w:szCs w:val="24"/>
        </w:rPr>
        <w:t xml:space="preserve"> international leadership, </w:t>
      </w:r>
      <w:r w:rsidR="003C685D">
        <w:rPr>
          <w:sz w:val="24"/>
          <w:szCs w:val="24"/>
        </w:rPr>
        <w:t xml:space="preserve">but </w:t>
      </w:r>
      <w:r w:rsidR="002C1BEC">
        <w:rPr>
          <w:sz w:val="24"/>
          <w:szCs w:val="24"/>
        </w:rPr>
        <w:t xml:space="preserve">operational delivery does continue to lag </w:t>
      </w:r>
      <w:r w:rsidR="00121FB3">
        <w:rPr>
          <w:sz w:val="24"/>
          <w:szCs w:val="24"/>
        </w:rPr>
        <w:t xml:space="preserve">due to fragmented intelligence </w:t>
      </w:r>
      <w:r w:rsidR="00121FB3">
        <w:rPr>
          <w:sz w:val="24"/>
          <w:szCs w:val="24"/>
        </w:rPr>
        <w:lastRenderedPageBreak/>
        <w:t>systems, inconsistent</w:t>
      </w:r>
      <w:r w:rsidR="00D06AC0">
        <w:rPr>
          <w:sz w:val="24"/>
          <w:szCs w:val="24"/>
        </w:rPr>
        <w:t xml:space="preserve"> victim identification and limited cross-border </w:t>
      </w:r>
      <w:r w:rsidR="00362D43">
        <w:rPr>
          <w:sz w:val="24"/>
          <w:szCs w:val="24"/>
        </w:rPr>
        <w:t xml:space="preserve">coordination efforts. </w:t>
      </w:r>
      <w:r w:rsidR="008C3299">
        <w:rPr>
          <w:sz w:val="24"/>
          <w:szCs w:val="24"/>
        </w:rPr>
        <w:t xml:space="preserve">Evidence such as Operation </w:t>
      </w:r>
      <w:r w:rsidR="003C685D">
        <w:rPr>
          <w:sz w:val="24"/>
          <w:szCs w:val="24"/>
        </w:rPr>
        <w:t>Fort</w:t>
      </w:r>
      <w:r w:rsidR="008C3299">
        <w:rPr>
          <w:sz w:val="24"/>
          <w:szCs w:val="24"/>
        </w:rPr>
        <w:t xml:space="preserve"> and digital </w:t>
      </w:r>
      <w:r w:rsidR="00EE3CAB">
        <w:rPr>
          <w:sz w:val="24"/>
          <w:szCs w:val="24"/>
        </w:rPr>
        <w:t xml:space="preserve">investigations like EncroChat show that isolated successes </w:t>
      </w:r>
      <w:r w:rsidR="0003402E">
        <w:rPr>
          <w:sz w:val="24"/>
          <w:szCs w:val="24"/>
        </w:rPr>
        <w:t xml:space="preserve">coexist with systemic inefficiencies. </w:t>
      </w:r>
      <w:r w:rsidR="00060503">
        <w:rPr>
          <w:sz w:val="24"/>
          <w:szCs w:val="24"/>
        </w:rPr>
        <w:t xml:space="preserve">Until such time </w:t>
      </w:r>
      <w:r w:rsidR="003C685D">
        <w:rPr>
          <w:sz w:val="24"/>
          <w:szCs w:val="24"/>
        </w:rPr>
        <w:t>as</w:t>
      </w:r>
      <w:r w:rsidR="000B178F">
        <w:rPr>
          <w:sz w:val="24"/>
          <w:szCs w:val="24"/>
        </w:rPr>
        <w:t xml:space="preserve"> </w:t>
      </w:r>
      <w:r w:rsidR="00060503">
        <w:rPr>
          <w:sz w:val="24"/>
          <w:szCs w:val="24"/>
        </w:rPr>
        <w:t xml:space="preserve">enforcement strategies integrate </w:t>
      </w:r>
      <w:r w:rsidR="00E36AC1">
        <w:rPr>
          <w:sz w:val="24"/>
          <w:szCs w:val="24"/>
        </w:rPr>
        <w:t>all intelligence and improve victim safeguarding</w:t>
      </w:r>
      <w:r w:rsidR="005127E2">
        <w:rPr>
          <w:sz w:val="24"/>
          <w:szCs w:val="24"/>
        </w:rPr>
        <w:t>, the response from the UK will only be partially effective.</w:t>
      </w:r>
      <w:r w:rsidR="0003402E">
        <w:rPr>
          <w:sz w:val="24"/>
          <w:szCs w:val="24"/>
        </w:rPr>
        <w:t xml:space="preserve"> </w:t>
      </w:r>
    </w:p>
    <w:p w14:paraId="1501BF0F" w14:textId="77777777" w:rsidR="006E32D9" w:rsidRDefault="006E32D9" w:rsidP="006C0875">
      <w:pPr>
        <w:spacing w:line="360" w:lineRule="auto"/>
        <w:rPr>
          <w:b/>
          <w:bCs/>
          <w:sz w:val="28"/>
          <w:szCs w:val="28"/>
        </w:rPr>
      </w:pPr>
    </w:p>
    <w:p w14:paraId="2A41D8A7" w14:textId="77777777" w:rsidR="00E87033" w:rsidRDefault="00E87033" w:rsidP="006C0875">
      <w:pPr>
        <w:spacing w:line="360" w:lineRule="auto"/>
        <w:rPr>
          <w:b/>
          <w:bCs/>
          <w:sz w:val="28"/>
          <w:szCs w:val="28"/>
        </w:rPr>
      </w:pPr>
    </w:p>
    <w:p w14:paraId="07563B89" w14:textId="77777777" w:rsidR="00E87033" w:rsidRDefault="00E87033" w:rsidP="006C0875">
      <w:pPr>
        <w:spacing w:line="360" w:lineRule="auto"/>
        <w:rPr>
          <w:b/>
          <w:bCs/>
          <w:sz w:val="28"/>
          <w:szCs w:val="28"/>
        </w:rPr>
      </w:pPr>
    </w:p>
    <w:p w14:paraId="54F4B2A7" w14:textId="77777777" w:rsidR="00E87033" w:rsidRDefault="00E87033" w:rsidP="006C0875">
      <w:pPr>
        <w:spacing w:line="360" w:lineRule="auto"/>
        <w:rPr>
          <w:b/>
          <w:bCs/>
          <w:sz w:val="28"/>
          <w:szCs w:val="28"/>
        </w:rPr>
      </w:pPr>
    </w:p>
    <w:p w14:paraId="57AA60E3" w14:textId="77777777" w:rsidR="000B178F" w:rsidRDefault="000B178F" w:rsidP="006C0875">
      <w:pPr>
        <w:spacing w:line="360" w:lineRule="auto"/>
        <w:rPr>
          <w:b/>
          <w:bCs/>
          <w:sz w:val="28"/>
          <w:szCs w:val="28"/>
        </w:rPr>
      </w:pPr>
    </w:p>
    <w:p w14:paraId="2F287775" w14:textId="77777777" w:rsidR="000B178F" w:rsidRDefault="000B178F" w:rsidP="006C0875">
      <w:pPr>
        <w:spacing w:line="360" w:lineRule="auto"/>
        <w:rPr>
          <w:b/>
          <w:bCs/>
          <w:sz w:val="28"/>
          <w:szCs w:val="28"/>
        </w:rPr>
      </w:pPr>
    </w:p>
    <w:p w14:paraId="22EEFD14" w14:textId="77777777" w:rsidR="000B178F" w:rsidRDefault="000B178F" w:rsidP="006C0875">
      <w:pPr>
        <w:spacing w:line="360" w:lineRule="auto"/>
        <w:rPr>
          <w:b/>
          <w:bCs/>
          <w:sz w:val="28"/>
          <w:szCs w:val="28"/>
        </w:rPr>
      </w:pPr>
    </w:p>
    <w:p w14:paraId="6AC9DF3D" w14:textId="77777777" w:rsidR="000B178F" w:rsidRDefault="000B178F" w:rsidP="006C0875">
      <w:pPr>
        <w:spacing w:line="360" w:lineRule="auto"/>
        <w:rPr>
          <w:b/>
          <w:bCs/>
          <w:sz w:val="28"/>
          <w:szCs w:val="28"/>
        </w:rPr>
      </w:pPr>
    </w:p>
    <w:p w14:paraId="7B5F5208" w14:textId="77777777" w:rsidR="000B178F" w:rsidRDefault="000B178F" w:rsidP="006C0875">
      <w:pPr>
        <w:spacing w:line="360" w:lineRule="auto"/>
        <w:rPr>
          <w:b/>
          <w:bCs/>
          <w:sz w:val="28"/>
          <w:szCs w:val="28"/>
        </w:rPr>
      </w:pPr>
    </w:p>
    <w:p w14:paraId="78073780" w14:textId="77777777" w:rsidR="000B178F" w:rsidRDefault="000B178F" w:rsidP="006C0875">
      <w:pPr>
        <w:spacing w:line="360" w:lineRule="auto"/>
        <w:rPr>
          <w:b/>
          <w:bCs/>
          <w:sz w:val="28"/>
          <w:szCs w:val="28"/>
        </w:rPr>
      </w:pPr>
    </w:p>
    <w:p w14:paraId="5875BEC1" w14:textId="77777777" w:rsidR="000B178F" w:rsidRDefault="000B178F" w:rsidP="006C0875">
      <w:pPr>
        <w:spacing w:line="360" w:lineRule="auto"/>
        <w:rPr>
          <w:b/>
          <w:bCs/>
          <w:sz w:val="28"/>
          <w:szCs w:val="28"/>
        </w:rPr>
      </w:pPr>
    </w:p>
    <w:p w14:paraId="4F76CB45" w14:textId="77777777" w:rsidR="000B178F" w:rsidRDefault="000B178F" w:rsidP="006C0875">
      <w:pPr>
        <w:spacing w:line="360" w:lineRule="auto"/>
        <w:rPr>
          <w:b/>
          <w:bCs/>
          <w:sz w:val="28"/>
          <w:szCs w:val="28"/>
        </w:rPr>
      </w:pPr>
    </w:p>
    <w:p w14:paraId="725EB7C0" w14:textId="77777777" w:rsidR="000B178F" w:rsidRDefault="000B178F" w:rsidP="006C0875">
      <w:pPr>
        <w:spacing w:line="360" w:lineRule="auto"/>
        <w:rPr>
          <w:b/>
          <w:bCs/>
          <w:sz w:val="28"/>
          <w:szCs w:val="28"/>
        </w:rPr>
      </w:pPr>
    </w:p>
    <w:p w14:paraId="6D5CD63F" w14:textId="77777777" w:rsidR="000B178F" w:rsidRDefault="000B178F" w:rsidP="006C0875">
      <w:pPr>
        <w:spacing w:line="360" w:lineRule="auto"/>
        <w:rPr>
          <w:b/>
          <w:bCs/>
          <w:sz w:val="28"/>
          <w:szCs w:val="28"/>
        </w:rPr>
      </w:pPr>
    </w:p>
    <w:p w14:paraId="57A60546" w14:textId="77777777" w:rsidR="000B178F" w:rsidRDefault="000B178F" w:rsidP="006C0875">
      <w:pPr>
        <w:spacing w:line="360" w:lineRule="auto"/>
        <w:rPr>
          <w:b/>
          <w:bCs/>
          <w:sz w:val="28"/>
          <w:szCs w:val="28"/>
        </w:rPr>
      </w:pPr>
    </w:p>
    <w:p w14:paraId="07DFCCBC" w14:textId="77777777" w:rsidR="000B178F" w:rsidRDefault="000B178F" w:rsidP="006C0875">
      <w:pPr>
        <w:spacing w:line="360" w:lineRule="auto"/>
        <w:rPr>
          <w:b/>
          <w:bCs/>
          <w:sz w:val="28"/>
          <w:szCs w:val="28"/>
        </w:rPr>
      </w:pPr>
    </w:p>
    <w:p w14:paraId="2479A33C" w14:textId="77777777" w:rsidR="000B178F" w:rsidRDefault="000B178F" w:rsidP="006C0875">
      <w:pPr>
        <w:spacing w:line="360" w:lineRule="auto"/>
        <w:rPr>
          <w:b/>
          <w:bCs/>
          <w:sz w:val="28"/>
          <w:szCs w:val="28"/>
        </w:rPr>
      </w:pPr>
    </w:p>
    <w:p w14:paraId="3C9D02FC" w14:textId="77777777" w:rsidR="000B178F" w:rsidRDefault="000B178F" w:rsidP="006C0875">
      <w:pPr>
        <w:spacing w:line="360" w:lineRule="auto"/>
        <w:rPr>
          <w:b/>
          <w:bCs/>
          <w:sz w:val="28"/>
          <w:szCs w:val="28"/>
        </w:rPr>
      </w:pPr>
    </w:p>
    <w:p w14:paraId="36751660" w14:textId="3B379ED5" w:rsidR="00B81D41" w:rsidRPr="006C0875" w:rsidRDefault="00B81D41" w:rsidP="006C0875">
      <w:pPr>
        <w:spacing w:line="360" w:lineRule="auto"/>
        <w:rPr>
          <w:sz w:val="24"/>
          <w:szCs w:val="24"/>
        </w:rPr>
      </w:pPr>
      <w:r w:rsidRPr="00B81D41">
        <w:rPr>
          <w:b/>
          <w:bCs/>
          <w:sz w:val="28"/>
          <w:szCs w:val="28"/>
        </w:rPr>
        <w:t>Reference list</w:t>
      </w:r>
    </w:p>
    <w:p w14:paraId="0CC71D0E" w14:textId="77777777" w:rsidR="00AE18C2" w:rsidRDefault="00AE18C2" w:rsidP="00AE18C2">
      <w:pPr>
        <w:rPr>
          <w:sz w:val="24"/>
          <w:szCs w:val="24"/>
        </w:rPr>
      </w:pPr>
    </w:p>
    <w:p w14:paraId="0136F9E0" w14:textId="7FD5F6FC" w:rsidR="00AE18C2" w:rsidRPr="00AE18C2" w:rsidRDefault="00AE18C2" w:rsidP="00AE18C2">
      <w:pPr>
        <w:rPr>
          <w:sz w:val="24"/>
          <w:szCs w:val="24"/>
        </w:rPr>
      </w:pPr>
      <w:r w:rsidRPr="00AE18C2">
        <w:rPr>
          <w:sz w:val="24"/>
          <w:szCs w:val="24"/>
        </w:rPr>
        <w:t xml:space="preserve">Aronowitz, A. A </w:t>
      </w:r>
      <w:r w:rsidR="00E816C9">
        <w:rPr>
          <w:sz w:val="24"/>
          <w:szCs w:val="24"/>
        </w:rPr>
        <w:t>(</w:t>
      </w:r>
      <w:r w:rsidRPr="00AE18C2">
        <w:rPr>
          <w:sz w:val="24"/>
          <w:szCs w:val="24"/>
        </w:rPr>
        <w:t>2017</w:t>
      </w:r>
      <w:r w:rsidR="00E816C9">
        <w:rPr>
          <w:sz w:val="24"/>
          <w:szCs w:val="24"/>
        </w:rPr>
        <w:t>)</w:t>
      </w:r>
      <w:r w:rsidRPr="00AE18C2">
        <w:rPr>
          <w:sz w:val="24"/>
          <w:szCs w:val="24"/>
        </w:rPr>
        <w:t xml:space="preserve"> </w:t>
      </w:r>
      <w:r w:rsidRPr="00AE18C2">
        <w:rPr>
          <w:i/>
          <w:iCs/>
          <w:sz w:val="24"/>
          <w:szCs w:val="24"/>
        </w:rPr>
        <w:t>Human Trafficking, Human Misery: The Global Trade in Human Beings.</w:t>
      </w:r>
      <w:r w:rsidRPr="00AE18C2">
        <w:rPr>
          <w:sz w:val="24"/>
          <w:szCs w:val="24"/>
        </w:rPr>
        <w:t xml:space="preserve"> Routledge. </w:t>
      </w:r>
      <w:hyperlink r:id="rId7" w:history="1">
        <w:r w:rsidRPr="00AE18C2">
          <w:rPr>
            <w:rStyle w:val="Hyperlink"/>
            <w:sz w:val="24"/>
            <w:szCs w:val="24"/>
          </w:rPr>
          <w:t>https://doi.org/10.4324/9781315665096</w:t>
        </w:r>
      </w:hyperlink>
      <w:r>
        <w:rPr>
          <w:sz w:val="24"/>
          <w:szCs w:val="24"/>
        </w:rPr>
        <w:t xml:space="preserve"> </w:t>
      </w:r>
    </w:p>
    <w:p w14:paraId="3B78E62F" w14:textId="77777777" w:rsidR="00AE18C2" w:rsidRDefault="00AE18C2" w:rsidP="00AE18C2">
      <w:pPr>
        <w:rPr>
          <w:sz w:val="24"/>
          <w:szCs w:val="24"/>
        </w:rPr>
      </w:pPr>
    </w:p>
    <w:p w14:paraId="351CA47F" w14:textId="62C4F223" w:rsidR="00AE18C2" w:rsidRPr="00AE18C2" w:rsidRDefault="00AE18C2" w:rsidP="00AE18C2">
      <w:pPr>
        <w:rPr>
          <w:sz w:val="24"/>
          <w:szCs w:val="24"/>
        </w:rPr>
      </w:pPr>
      <w:r w:rsidRPr="00AE18C2">
        <w:rPr>
          <w:sz w:val="24"/>
          <w:szCs w:val="24"/>
        </w:rPr>
        <w:t>Atkinson, C. &amp; Hamilton-Smith, N</w:t>
      </w:r>
      <w:r w:rsidR="00E816C9">
        <w:rPr>
          <w:sz w:val="24"/>
          <w:szCs w:val="24"/>
        </w:rPr>
        <w:t xml:space="preserve"> (</w:t>
      </w:r>
      <w:r w:rsidRPr="00AE18C2">
        <w:rPr>
          <w:sz w:val="24"/>
          <w:szCs w:val="24"/>
        </w:rPr>
        <w:t>2020</w:t>
      </w:r>
      <w:r w:rsidR="00E816C9">
        <w:rPr>
          <w:sz w:val="24"/>
          <w:szCs w:val="24"/>
        </w:rPr>
        <w:t>)</w:t>
      </w:r>
      <w:r w:rsidRPr="00AE18C2">
        <w:rPr>
          <w:sz w:val="24"/>
          <w:szCs w:val="24"/>
        </w:rPr>
        <w:t xml:space="preserve"> </w:t>
      </w:r>
      <w:r w:rsidRPr="00AE18C2">
        <w:rPr>
          <w:i/>
          <w:iCs/>
          <w:sz w:val="24"/>
          <w:szCs w:val="24"/>
        </w:rPr>
        <w:t>Still an ‘Invisible Crime’? Exploring Developments in the Awareness and Control of Human Trafficking in Scotland.</w:t>
      </w:r>
      <w:r w:rsidRPr="00AE18C2">
        <w:rPr>
          <w:sz w:val="24"/>
          <w:szCs w:val="24"/>
        </w:rPr>
        <w:t xml:space="preserve"> </w:t>
      </w:r>
      <w:r w:rsidRPr="00AE18C2">
        <w:rPr>
          <w:i/>
          <w:iCs/>
          <w:sz w:val="24"/>
          <w:szCs w:val="24"/>
        </w:rPr>
        <w:t>European Journal of Criminology</w:t>
      </w:r>
      <w:r w:rsidRPr="00AE18C2">
        <w:rPr>
          <w:sz w:val="24"/>
          <w:szCs w:val="24"/>
        </w:rPr>
        <w:t xml:space="preserve">. </w:t>
      </w:r>
      <w:hyperlink r:id="rId8" w:tgtFrame="_new" w:history="1">
        <w:r w:rsidRPr="00AE18C2">
          <w:rPr>
            <w:rStyle w:val="Hyperlink"/>
            <w:sz w:val="24"/>
            <w:szCs w:val="24"/>
          </w:rPr>
          <w:t>https://doi.org/10.1177/1477370820931868</w:t>
        </w:r>
      </w:hyperlink>
    </w:p>
    <w:p w14:paraId="747D7B59" w14:textId="77777777" w:rsidR="00AE18C2" w:rsidRDefault="00AE18C2" w:rsidP="00AE18C2">
      <w:pPr>
        <w:rPr>
          <w:sz w:val="24"/>
          <w:szCs w:val="24"/>
        </w:rPr>
      </w:pPr>
    </w:p>
    <w:p w14:paraId="26DF76BA" w14:textId="69B0D556" w:rsidR="00AE18C2" w:rsidRPr="00AE18C2" w:rsidRDefault="00AE18C2" w:rsidP="00AE18C2">
      <w:pPr>
        <w:rPr>
          <w:sz w:val="24"/>
          <w:szCs w:val="24"/>
        </w:rPr>
      </w:pPr>
      <w:r w:rsidRPr="00AE18C2">
        <w:rPr>
          <w:sz w:val="24"/>
          <w:szCs w:val="24"/>
        </w:rPr>
        <w:t xml:space="preserve">Brunovskis, A. &amp; Surtees, </w:t>
      </w:r>
      <w:r w:rsidR="003C685D">
        <w:rPr>
          <w:sz w:val="24"/>
          <w:szCs w:val="24"/>
        </w:rPr>
        <w:t>R.</w:t>
      </w:r>
      <w:r w:rsidR="00E816C9">
        <w:rPr>
          <w:sz w:val="24"/>
          <w:szCs w:val="24"/>
        </w:rPr>
        <w:t xml:space="preserve"> (</w:t>
      </w:r>
      <w:r w:rsidRPr="00AE18C2">
        <w:rPr>
          <w:sz w:val="24"/>
          <w:szCs w:val="24"/>
        </w:rPr>
        <w:t>2008</w:t>
      </w:r>
      <w:r w:rsidR="00E816C9">
        <w:rPr>
          <w:sz w:val="24"/>
          <w:szCs w:val="24"/>
        </w:rPr>
        <w:t>)</w:t>
      </w:r>
      <w:r w:rsidRPr="00AE18C2">
        <w:rPr>
          <w:sz w:val="24"/>
          <w:szCs w:val="24"/>
        </w:rPr>
        <w:t xml:space="preserve"> </w:t>
      </w:r>
      <w:r w:rsidRPr="00AE18C2">
        <w:rPr>
          <w:i/>
          <w:iCs/>
          <w:sz w:val="24"/>
          <w:szCs w:val="24"/>
        </w:rPr>
        <w:t>Agency or Illness</w:t>
      </w:r>
      <w:r w:rsidR="00BD440D">
        <w:rPr>
          <w:i/>
          <w:iCs/>
          <w:sz w:val="24"/>
          <w:szCs w:val="24"/>
        </w:rPr>
        <w:t>.</w:t>
      </w:r>
      <w:r w:rsidRPr="00AE18C2">
        <w:rPr>
          <w:i/>
          <w:iCs/>
          <w:sz w:val="24"/>
          <w:szCs w:val="24"/>
        </w:rPr>
        <w:t xml:space="preserve"> The Conceptualisation of Trafficking Victims’ Choices and Behaviours in the Assistance System.</w:t>
      </w:r>
      <w:r w:rsidRPr="00AE18C2">
        <w:rPr>
          <w:sz w:val="24"/>
          <w:szCs w:val="24"/>
        </w:rPr>
        <w:t xml:space="preserve"> </w:t>
      </w:r>
      <w:r w:rsidRPr="00AE18C2">
        <w:rPr>
          <w:i/>
          <w:iCs/>
          <w:sz w:val="24"/>
          <w:szCs w:val="24"/>
        </w:rPr>
        <w:t>Gender, Technology and Development</w:t>
      </w:r>
      <w:r w:rsidRPr="00AE18C2">
        <w:rPr>
          <w:sz w:val="24"/>
          <w:szCs w:val="24"/>
        </w:rPr>
        <w:t xml:space="preserve">. </w:t>
      </w:r>
      <w:hyperlink r:id="rId9" w:history="1">
        <w:r w:rsidRPr="00AE18C2">
          <w:rPr>
            <w:rStyle w:val="Hyperlink"/>
            <w:sz w:val="24"/>
            <w:szCs w:val="24"/>
          </w:rPr>
          <w:t>https://doi.org/10.1177/097185240701200105</w:t>
        </w:r>
      </w:hyperlink>
      <w:r>
        <w:rPr>
          <w:sz w:val="24"/>
          <w:szCs w:val="24"/>
        </w:rPr>
        <w:t xml:space="preserve"> </w:t>
      </w:r>
    </w:p>
    <w:p w14:paraId="501F58B9" w14:textId="77777777" w:rsidR="00AE18C2" w:rsidRDefault="00AE18C2" w:rsidP="00AE18C2">
      <w:pPr>
        <w:rPr>
          <w:sz w:val="24"/>
          <w:szCs w:val="24"/>
        </w:rPr>
      </w:pPr>
    </w:p>
    <w:p w14:paraId="65DA93B3" w14:textId="140231D7" w:rsidR="00AE18C2" w:rsidRPr="00AE18C2" w:rsidRDefault="00AE18C2" w:rsidP="00AE18C2">
      <w:pPr>
        <w:rPr>
          <w:sz w:val="24"/>
          <w:szCs w:val="24"/>
        </w:rPr>
      </w:pPr>
      <w:r w:rsidRPr="00AE18C2">
        <w:rPr>
          <w:sz w:val="24"/>
          <w:szCs w:val="24"/>
        </w:rPr>
        <w:t xml:space="preserve">Cockbain, E., Bowers, K. &amp; Dimitrova, </w:t>
      </w:r>
      <w:r w:rsidR="004C1A75">
        <w:rPr>
          <w:sz w:val="24"/>
          <w:szCs w:val="24"/>
        </w:rPr>
        <w:t>G.</w:t>
      </w:r>
      <w:r w:rsidR="00456DB2">
        <w:rPr>
          <w:sz w:val="24"/>
          <w:szCs w:val="24"/>
        </w:rPr>
        <w:t xml:space="preserve"> (</w:t>
      </w:r>
      <w:r w:rsidRPr="00AE18C2">
        <w:rPr>
          <w:sz w:val="24"/>
          <w:szCs w:val="24"/>
        </w:rPr>
        <w:t>2018</w:t>
      </w:r>
      <w:r w:rsidR="00456DB2">
        <w:rPr>
          <w:sz w:val="24"/>
          <w:szCs w:val="24"/>
        </w:rPr>
        <w:t>)</w:t>
      </w:r>
      <w:r w:rsidRPr="00AE18C2">
        <w:rPr>
          <w:sz w:val="24"/>
          <w:szCs w:val="24"/>
        </w:rPr>
        <w:t xml:space="preserve"> </w:t>
      </w:r>
      <w:r w:rsidRPr="00AE18C2">
        <w:rPr>
          <w:i/>
          <w:iCs/>
          <w:sz w:val="24"/>
          <w:szCs w:val="24"/>
        </w:rPr>
        <w:t>Human Trafficking for Labour Exploitation: Results of a Two-Phase Systematic Review.</w:t>
      </w:r>
      <w:r w:rsidRPr="00AE18C2">
        <w:rPr>
          <w:sz w:val="24"/>
          <w:szCs w:val="24"/>
        </w:rPr>
        <w:t xml:space="preserve"> </w:t>
      </w:r>
      <w:r w:rsidRPr="00AE18C2">
        <w:rPr>
          <w:i/>
          <w:iCs/>
          <w:sz w:val="24"/>
          <w:szCs w:val="24"/>
        </w:rPr>
        <w:t>Journal of Experimental Criminology</w:t>
      </w:r>
      <w:r w:rsidRPr="00AE18C2">
        <w:rPr>
          <w:sz w:val="24"/>
          <w:szCs w:val="24"/>
        </w:rPr>
        <w:t xml:space="preserve">. </w:t>
      </w:r>
      <w:hyperlink r:id="rId10" w:tgtFrame="_new" w:history="1">
        <w:r w:rsidRPr="00AE18C2">
          <w:rPr>
            <w:rStyle w:val="Hyperlink"/>
            <w:sz w:val="24"/>
            <w:szCs w:val="24"/>
          </w:rPr>
          <w:t>https://doi.org/10.1007/s11292-017-9321-3</w:t>
        </w:r>
      </w:hyperlink>
    </w:p>
    <w:p w14:paraId="35A7A0B6" w14:textId="77777777" w:rsidR="00AE18C2" w:rsidRDefault="00AE18C2" w:rsidP="00AE18C2">
      <w:pPr>
        <w:rPr>
          <w:sz w:val="24"/>
          <w:szCs w:val="24"/>
        </w:rPr>
      </w:pPr>
    </w:p>
    <w:p w14:paraId="0D611F39" w14:textId="01AE01BF" w:rsidR="00AE18C2" w:rsidRPr="00AE18C2" w:rsidRDefault="00AE18C2" w:rsidP="00AE18C2">
      <w:pPr>
        <w:rPr>
          <w:sz w:val="24"/>
          <w:szCs w:val="24"/>
        </w:rPr>
      </w:pPr>
      <w:r w:rsidRPr="00AE18C2">
        <w:rPr>
          <w:sz w:val="24"/>
          <w:szCs w:val="24"/>
        </w:rPr>
        <w:t>Council of Europe (GRETA)</w:t>
      </w:r>
      <w:r w:rsidR="00456DB2">
        <w:rPr>
          <w:sz w:val="24"/>
          <w:szCs w:val="24"/>
        </w:rPr>
        <w:t xml:space="preserve"> (</w:t>
      </w:r>
      <w:r w:rsidRPr="00AE18C2">
        <w:rPr>
          <w:sz w:val="24"/>
          <w:szCs w:val="24"/>
        </w:rPr>
        <w:t>2024</w:t>
      </w:r>
      <w:r w:rsidR="00456DB2">
        <w:rPr>
          <w:sz w:val="24"/>
          <w:szCs w:val="24"/>
        </w:rPr>
        <w:t>)</w:t>
      </w:r>
      <w:r w:rsidRPr="00AE18C2">
        <w:rPr>
          <w:sz w:val="24"/>
          <w:szCs w:val="24"/>
        </w:rPr>
        <w:t xml:space="preserve"> </w:t>
      </w:r>
      <w:r w:rsidRPr="00AE18C2">
        <w:rPr>
          <w:i/>
          <w:iCs/>
          <w:sz w:val="24"/>
          <w:szCs w:val="24"/>
        </w:rPr>
        <w:t>Fourth Evaluation Round: United Kingdom — Evaluation Visit Report.</w:t>
      </w:r>
      <w:r w:rsidRPr="00AE18C2">
        <w:rPr>
          <w:sz w:val="24"/>
          <w:szCs w:val="24"/>
        </w:rPr>
        <w:t xml:space="preserve"> Strasbourg: Council of Europe. </w:t>
      </w:r>
      <w:hyperlink r:id="rId11" w:history="1">
        <w:r w:rsidRPr="00AE18C2">
          <w:rPr>
            <w:rStyle w:val="Hyperlink"/>
            <w:sz w:val="24"/>
            <w:szCs w:val="24"/>
          </w:rPr>
          <w:t>https://www.coe.int/en/web/anti-trafficking/united-kingdom</w:t>
        </w:r>
      </w:hyperlink>
      <w:r>
        <w:rPr>
          <w:sz w:val="24"/>
          <w:szCs w:val="24"/>
        </w:rPr>
        <w:t xml:space="preserve"> </w:t>
      </w:r>
    </w:p>
    <w:p w14:paraId="2C04EF3E" w14:textId="77777777" w:rsidR="00AE18C2" w:rsidRDefault="00AE18C2" w:rsidP="00AE18C2">
      <w:pPr>
        <w:rPr>
          <w:sz w:val="24"/>
          <w:szCs w:val="24"/>
        </w:rPr>
      </w:pPr>
    </w:p>
    <w:p w14:paraId="61F779C3" w14:textId="7ACD2B59" w:rsidR="00AE18C2" w:rsidRPr="00AE18C2" w:rsidRDefault="00AE18C2" w:rsidP="00AE18C2">
      <w:pPr>
        <w:rPr>
          <w:sz w:val="24"/>
          <w:szCs w:val="24"/>
        </w:rPr>
      </w:pPr>
      <w:r w:rsidRPr="00AE18C2">
        <w:rPr>
          <w:sz w:val="24"/>
          <w:szCs w:val="24"/>
        </w:rPr>
        <w:t xml:space="preserve">Crown Prosecution Service (CPS), n.d. </w:t>
      </w:r>
      <w:r w:rsidRPr="00AE18C2">
        <w:rPr>
          <w:i/>
          <w:iCs/>
          <w:sz w:val="24"/>
          <w:szCs w:val="24"/>
        </w:rPr>
        <w:t>Modern Slavery and Human Trafficking: Offences and Defences.</w:t>
      </w:r>
      <w:r w:rsidRPr="00AE18C2">
        <w:rPr>
          <w:sz w:val="24"/>
          <w:szCs w:val="24"/>
        </w:rPr>
        <w:t xml:space="preserve"> </w:t>
      </w:r>
      <w:hyperlink r:id="rId12" w:tgtFrame="_new" w:history="1">
        <w:r w:rsidRPr="00AE18C2">
          <w:rPr>
            <w:rStyle w:val="Hyperlink"/>
            <w:sz w:val="24"/>
            <w:szCs w:val="24"/>
          </w:rPr>
          <w:t>https://www.cps.gov.uk/legal-guidance/modern-slavery-human-trafficking</w:t>
        </w:r>
      </w:hyperlink>
    </w:p>
    <w:p w14:paraId="62D92395" w14:textId="77777777" w:rsidR="00AE18C2" w:rsidRDefault="00AE18C2" w:rsidP="00AE18C2">
      <w:pPr>
        <w:rPr>
          <w:sz w:val="24"/>
          <w:szCs w:val="24"/>
        </w:rPr>
      </w:pPr>
    </w:p>
    <w:p w14:paraId="6E07268C" w14:textId="67D4D579" w:rsidR="00AE18C2" w:rsidRPr="00AE18C2" w:rsidRDefault="00AE18C2" w:rsidP="00AE18C2">
      <w:pPr>
        <w:rPr>
          <w:sz w:val="24"/>
          <w:szCs w:val="24"/>
        </w:rPr>
      </w:pPr>
      <w:r w:rsidRPr="00AE18C2">
        <w:rPr>
          <w:sz w:val="24"/>
          <w:szCs w:val="24"/>
        </w:rPr>
        <w:t>Europol</w:t>
      </w:r>
      <w:r w:rsidR="00456DB2">
        <w:rPr>
          <w:sz w:val="24"/>
          <w:szCs w:val="24"/>
        </w:rPr>
        <w:t xml:space="preserve"> (</w:t>
      </w:r>
      <w:r w:rsidRPr="00AE18C2">
        <w:rPr>
          <w:sz w:val="24"/>
          <w:szCs w:val="24"/>
        </w:rPr>
        <w:t>2016</w:t>
      </w:r>
      <w:r w:rsidR="00456DB2">
        <w:rPr>
          <w:sz w:val="24"/>
          <w:szCs w:val="24"/>
        </w:rPr>
        <w:t>)</w:t>
      </w:r>
      <w:r w:rsidRPr="00AE18C2">
        <w:rPr>
          <w:sz w:val="24"/>
          <w:szCs w:val="24"/>
        </w:rPr>
        <w:t xml:space="preserve"> </w:t>
      </w:r>
      <w:r w:rsidRPr="00AE18C2">
        <w:rPr>
          <w:i/>
          <w:iCs/>
          <w:sz w:val="24"/>
          <w:szCs w:val="24"/>
        </w:rPr>
        <w:t>Trafficking in Human Beings in the EU: Situation Report 2016.</w:t>
      </w:r>
      <w:r w:rsidRPr="00AE18C2">
        <w:rPr>
          <w:sz w:val="24"/>
          <w:szCs w:val="24"/>
        </w:rPr>
        <w:t xml:space="preserve"> Europol. </w:t>
      </w:r>
      <w:hyperlink r:id="rId13" w:history="1">
        <w:r w:rsidRPr="00AE18C2">
          <w:rPr>
            <w:rStyle w:val="Hyperlink"/>
            <w:sz w:val="24"/>
            <w:szCs w:val="24"/>
          </w:rPr>
          <w:t>https://www.europol.europa.eu/publications-documents/trafficking-in-human-beings-in-eu-situation-report-2016</w:t>
        </w:r>
      </w:hyperlink>
      <w:r>
        <w:rPr>
          <w:sz w:val="24"/>
          <w:szCs w:val="24"/>
        </w:rPr>
        <w:t xml:space="preserve"> </w:t>
      </w:r>
    </w:p>
    <w:p w14:paraId="24461C4D" w14:textId="77777777" w:rsidR="00AE18C2" w:rsidRDefault="00AE18C2" w:rsidP="00AE18C2">
      <w:pPr>
        <w:rPr>
          <w:sz w:val="24"/>
          <w:szCs w:val="24"/>
        </w:rPr>
      </w:pPr>
    </w:p>
    <w:p w14:paraId="235EBA9A" w14:textId="3A0FF523" w:rsidR="00AE18C2" w:rsidRPr="00AE18C2" w:rsidRDefault="00AE18C2" w:rsidP="00AE18C2">
      <w:pPr>
        <w:rPr>
          <w:sz w:val="24"/>
          <w:szCs w:val="24"/>
        </w:rPr>
      </w:pPr>
      <w:r w:rsidRPr="00AE18C2">
        <w:rPr>
          <w:sz w:val="24"/>
          <w:szCs w:val="24"/>
        </w:rPr>
        <w:t>Farrell, A. &amp; Pfeffer, R</w:t>
      </w:r>
      <w:r w:rsidR="00456DB2">
        <w:rPr>
          <w:sz w:val="24"/>
          <w:szCs w:val="24"/>
        </w:rPr>
        <w:t xml:space="preserve"> (</w:t>
      </w:r>
      <w:r w:rsidRPr="00AE18C2">
        <w:rPr>
          <w:sz w:val="24"/>
          <w:szCs w:val="24"/>
        </w:rPr>
        <w:t>2014</w:t>
      </w:r>
      <w:r w:rsidR="00456DB2">
        <w:rPr>
          <w:sz w:val="24"/>
          <w:szCs w:val="24"/>
        </w:rPr>
        <w:t>)</w:t>
      </w:r>
      <w:r w:rsidRPr="00AE18C2">
        <w:rPr>
          <w:sz w:val="24"/>
          <w:szCs w:val="24"/>
        </w:rPr>
        <w:t xml:space="preserve"> </w:t>
      </w:r>
      <w:r w:rsidRPr="00AE18C2">
        <w:rPr>
          <w:i/>
          <w:iCs/>
          <w:sz w:val="24"/>
          <w:szCs w:val="24"/>
        </w:rPr>
        <w:t>Policing Human Trafficking: Cultural Blinders and Organizational Barriers.</w:t>
      </w:r>
      <w:r w:rsidRPr="00AE18C2">
        <w:rPr>
          <w:sz w:val="24"/>
          <w:szCs w:val="24"/>
        </w:rPr>
        <w:t xml:space="preserve"> </w:t>
      </w:r>
      <w:r w:rsidRPr="00AE18C2">
        <w:rPr>
          <w:i/>
          <w:iCs/>
          <w:sz w:val="24"/>
          <w:szCs w:val="24"/>
        </w:rPr>
        <w:t>The Annals of the American Academy of Political and Social Science</w:t>
      </w:r>
      <w:r w:rsidRPr="00AE18C2">
        <w:rPr>
          <w:sz w:val="24"/>
          <w:szCs w:val="24"/>
        </w:rPr>
        <w:t xml:space="preserve">. </w:t>
      </w:r>
      <w:hyperlink r:id="rId14" w:history="1">
        <w:r w:rsidRPr="00AE18C2">
          <w:rPr>
            <w:rStyle w:val="Hyperlink"/>
            <w:sz w:val="24"/>
            <w:szCs w:val="24"/>
          </w:rPr>
          <w:t>https://doi.org/10.1177/0002716213515835</w:t>
        </w:r>
      </w:hyperlink>
      <w:r>
        <w:rPr>
          <w:sz w:val="24"/>
          <w:szCs w:val="24"/>
        </w:rPr>
        <w:t xml:space="preserve"> </w:t>
      </w:r>
    </w:p>
    <w:p w14:paraId="6C7D698C" w14:textId="77777777" w:rsidR="00AE18C2" w:rsidRDefault="00AE18C2" w:rsidP="00AE18C2">
      <w:pPr>
        <w:rPr>
          <w:sz w:val="24"/>
          <w:szCs w:val="24"/>
        </w:rPr>
      </w:pPr>
    </w:p>
    <w:p w14:paraId="46DE8ADA" w14:textId="77777777" w:rsidR="00183854" w:rsidRDefault="00183854" w:rsidP="009F51C2">
      <w:pPr>
        <w:rPr>
          <w:sz w:val="24"/>
          <w:szCs w:val="24"/>
        </w:rPr>
      </w:pPr>
    </w:p>
    <w:p w14:paraId="1065E2AC" w14:textId="39637086" w:rsidR="009F51C2" w:rsidRPr="009F51C2" w:rsidRDefault="008A6F6A" w:rsidP="009F51C2">
      <w:pPr>
        <w:rPr>
          <w:sz w:val="24"/>
          <w:szCs w:val="24"/>
        </w:rPr>
      </w:pPr>
      <w:r>
        <w:rPr>
          <w:sz w:val="24"/>
          <w:szCs w:val="24"/>
        </w:rPr>
        <w:t xml:space="preserve">Griffiths, C and Jackson, </w:t>
      </w:r>
      <w:r w:rsidR="004C1A75">
        <w:rPr>
          <w:sz w:val="24"/>
          <w:szCs w:val="24"/>
        </w:rPr>
        <w:t>A.</w:t>
      </w:r>
      <w:r>
        <w:rPr>
          <w:sz w:val="24"/>
          <w:szCs w:val="24"/>
        </w:rPr>
        <w:t xml:space="preserve"> (2024) </w:t>
      </w:r>
      <w:r w:rsidR="0030411E" w:rsidRPr="00183854">
        <w:rPr>
          <w:i/>
          <w:iCs/>
          <w:sz w:val="24"/>
          <w:szCs w:val="24"/>
        </w:rPr>
        <w:t>Digital evidence, Police investigations and lessons learned from</w:t>
      </w:r>
      <w:r w:rsidR="00F544FB" w:rsidRPr="00183854">
        <w:rPr>
          <w:i/>
          <w:iCs/>
          <w:sz w:val="24"/>
          <w:szCs w:val="24"/>
        </w:rPr>
        <w:t xml:space="preserve"> EncroChat. </w:t>
      </w:r>
      <w:r w:rsidR="00A20AD7" w:rsidRPr="00183854">
        <w:rPr>
          <w:i/>
          <w:iCs/>
          <w:sz w:val="24"/>
          <w:szCs w:val="24"/>
        </w:rPr>
        <w:t xml:space="preserve">Is it time for </w:t>
      </w:r>
      <w:r w:rsidR="004C1A75">
        <w:rPr>
          <w:i/>
          <w:iCs/>
          <w:sz w:val="24"/>
          <w:szCs w:val="24"/>
        </w:rPr>
        <w:t xml:space="preserve">a </w:t>
      </w:r>
      <w:r w:rsidR="00183854" w:rsidRPr="00183854">
        <w:rPr>
          <w:i/>
          <w:iCs/>
          <w:sz w:val="24"/>
          <w:szCs w:val="24"/>
        </w:rPr>
        <w:t>New Framework for the Admission of Digital and Communication Evidence?</w:t>
      </w:r>
      <w:r w:rsidR="00183854">
        <w:rPr>
          <w:sz w:val="24"/>
          <w:szCs w:val="24"/>
        </w:rPr>
        <w:t xml:space="preserve"> </w:t>
      </w:r>
      <w:hyperlink r:id="rId15" w:history="1">
        <w:r w:rsidR="00183854" w:rsidRPr="00165DB5">
          <w:rPr>
            <w:rStyle w:val="Hyperlink"/>
            <w:sz w:val="24"/>
            <w:szCs w:val="24"/>
          </w:rPr>
          <w:t>https://researchportal.northumbria.ac.uk/en/publications/digital-evidence-police-investigations-and-lessons-learned-from-e</w:t>
        </w:r>
      </w:hyperlink>
      <w:r w:rsidR="00183854">
        <w:rPr>
          <w:sz w:val="24"/>
          <w:szCs w:val="24"/>
          <w:u w:val="single"/>
        </w:rPr>
        <w:t xml:space="preserve"> </w:t>
      </w:r>
    </w:p>
    <w:p w14:paraId="5575C13D" w14:textId="2FB59503" w:rsidR="00840F68" w:rsidRDefault="00840F68" w:rsidP="00AE18C2">
      <w:pPr>
        <w:rPr>
          <w:sz w:val="24"/>
          <w:szCs w:val="24"/>
        </w:rPr>
      </w:pPr>
    </w:p>
    <w:p w14:paraId="04297599" w14:textId="039D99E2" w:rsidR="00AE18C2" w:rsidRPr="00AE18C2" w:rsidRDefault="00AE18C2" w:rsidP="00AE18C2">
      <w:pPr>
        <w:rPr>
          <w:sz w:val="24"/>
          <w:szCs w:val="24"/>
        </w:rPr>
      </w:pPr>
      <w:r w:rsidRPr="00AE18C2">
        <w:rPr>
          <w:sz w:val="24"/>
          <w:szCs w:val="24"/>
        </w:rPr>
        <w:t xml:space="preserve">Gallagher, A. </w:t>
      </w:r>
      <w:r w:rsidR="004C1A75">
        <w:rPr>
          <w:sz w:val="24"/>
          <w:szCs w:val="24"/>
        </w:rPr>
        <w:t>T.</w:t>
      </w:r>
      <w:r w:rsidR="00456DB2">
        <w:rPr>
          <w:sz w:val="24"/>
          <w:szCs w:val="24"/>
        </w:rPr>
        <w:t xml:space="preserve"> (</w:t>
      </w:r>
      <w:r w:rsidRPr="00AE18C2">
        <w:rPr>
          <w:sz w:val="24"/>
          <w:szCs w:val="24"/>
        </w:rPr>
        <w:t>2010</w:t>
      </w:r>
      <w:r w:rsidR="00456DB2">
        <w:rPr>
          <w:sz w:val="24"/>
          <w:szCs w:val="24"/>
        </w:rPr>
        <w:t>)</w:t>
      </w:r>
      <w:r w:rsidRPr="00AE18C2">
        <w:rPr>
          <w:sz w:val="24"/>
          <w:szCs w:val="24"/>
        </w:rPr>
        <w:t xml:space="preserve"> </w:t>
      </w:r>
      <w:r w:rsidRPr="00AE18C2">
        <w:rPr>
          <w:i/>
          <w:iCs/>
          <w:sz w:val="24"/>
          <w:szCs w:val="24"/>
        </w:rPr>
        <w:t>The International Law of Human Trafficking.</w:t>
      </w:r>
      <w:r w:rsidRPr="00AE18C2">
        <w:rPr>
          <w:sz w:val="24"/>
          <w:szCs w:val="24"/>
        </w:rPr>
        <w:t xml:space="preserve"> Cambridge University Press. </w:t>
      </w:r>
      <w:hyperlink r:id="rId16" w:tgtFrame="_new" w:history="1">
        <w:r w:rsidRPr="00AE18C2">
          <w:rPr>
            <w:rStyle w:val="Hyperlink"/>
            <w:sz w:val="24"/>
            <w:szCs w:val="24"/>
          </w:rPr>
          <w:t>https://doi.org/10.1017/9781108135095</w:t>
        </w:r>
      </w:hyperlink>
    </w:p>
    <w:p w14:paraId="2111CB8A" w14:textId="77777777" w:rsidR="00183854" w:rsidRDefault="00183854" w:rsidP="00AE18C2">
      <w:pPr>
        <w:rPr>
          <w:sz w:val="24"/>
          <w:szCs w:val="24"/>
        </w:rPr>
      </w:pPr>
    </w:p>
    <w:p w14:paraId="45912548" w14:textId="62819A85" w:rsidR="00AE18C2" w:rsidRPr="00AE18C2" w:rsidRDefault="00AE18C2" w:rsidP="00AE18C2">
      <w:pPr>
        <w:rPr>
          <w:sz w:val="24"/>
          <w:szCs w:val="24"/>
        </w:rPr>
      </w:pPr>
      <w:r w:rsidRPr="00AE18C2">
        <w:rPr>
          <w:sz w:val="24"/>
          <w:szCs w:val="24"/>
        </w:rPr>
        <w:t xml:space="preserve">HMICFRS </w:t>
      </w:r>
      <w:r w:rsidR="00456DB2">
        <w:rPr>
          <w:sz w:val="24"/>
          <w:szCs w:val="24"/>
        </w:rPr>
        <w:t>(</w:t>
      </w:r>
      <w:r w:rsidRPr="00AE18C2">
        <w:rPr>
          <w:sz w:val="24"/>
          <w:szCs w:val="24"/>
        </w:rPr>
        <w:t>2017</w:t>
      </w:r>
      <w:r w:rsidR="00456DB2">
        <w:rPr>
          <w:sz w:val="24"/>
          <w:szCs w:val="24"/>
        </w:rPr>
        <w:t>)</w:t>
      </w:r>
      <w:r w:rsidRPr="00AE18C2">
        <w:rPr>
          <w:sz w:val="24"/>
          <w:szCs w:val="24"/>
        </w:rPr>
        <w:t xml:space="preserve"> </w:t>
      </w:r>
      <w:r w:rsidRPr="00AE18C2">
        <w:rPr>
          <w:i/>
          <w:iCs/>
          <w:sz w:val="24"/>
          <w:szCs w:val="24"/>
        </w:rPr>
        <w:t>Stolen Freedom: The Policing Response to Modern Slavery and Human Trafficking.</w:t>
      </w:r>
      <w:r w:rsidRPr="00AE18C2">
        <w:rPr>
          <w:sz w:val="24"/>
          <w:szCs w:val="24"/>
        </w:rPr>
        <w:t xml:space="preserve"> </w:t>
      </w:r>
      <w:hyperlink r:id="rId17" w:history="1">
        <w:r w:rsidRPr="00AE18C2">
          <w:rPr>
            <w:rStyle w:val="Hyperlink"/>
            <w:sz w:val="24"/>
            <w:szCs w:val="24"/>
          </w:rPr>
          <w:t>https://www.justiceinspectorates.gov.uk/hmicfrs/wp-content/uploads/stolen-freedom-the-policing-response-to-modern-slavery-and-human-trafficking.pdf</w:t>
        </w:r>
      </w:hyperlink>
      <w:r>
        <w:rPr>
          <w:sz w:val="24"/>
          <w:szCs w:val="24"/>
        </w:rPr>
        <w:t xml:space="preserve"> </w:t>
      </w:r>
    </w:p>
    <w:p w14:paraId="1A3EDEAC" w14:textId="77777777" w:rsidR="00AE18C2" w:rsidRDefault="00AE18C2" w:rsidP="00AE18C2">
      <w:pPr>
        <w:rPr>
          <w:sz w:val="24"/>
          <w:szCs w:val="24"/>
        </w:rPr>
      </w:pPr>
    </w:p>
    <w:p w14:paraId="6C50058F" w14:textId="53559D55" w:rsidR="00AE18C2" w:rsidRPr="00AE18C2" w:rsidRDefault="00AE18C2" w:rsidP="00AE18C2">
      <w:pPr>
        <w:rPr>
          <w:sz w:val="24"/>
          <w:szCs w:val="24"/>
        </w:rPr>
      </w:pPr>
      <w:r w:rsidRPr="00AE18C2">
        <w:rPr>
          <w:sz w:val="24"/>
          <w:szCs w:val="24"/>
        </w:rPr>
        <w:t>Home Office</w:t>
      </w:r>
      <w:r w:rsidR="00456DB2">
        <w:rPr>
          <w:sz w:val="24"/>
          <w:szCs w:val="24"/>
        </w:rPr>
        <w:t xml:space="preserve"> (</w:t>
      </w:r>
      <w:r w:rsidRPr="00AE18C2">
        <w:rPr>
          <w:sz w:val="24"/>
          <w:szCs w:val="24"/>
        </w:rPr>
        <w:t>2017</w:t>
      </w:r>
      <w:r w:rsidR="00456DB2">
        <w:rPr>
          <w:sz w:val="24"/>
          <w:szCs w:val="24"/>
        </w:rPr>
        <w:t xml:space="preserve">) </w:t>
      </w:r>
      <w:r w:rsidRPr="00183854">
        <w:rPr>
          <w:i/>
          <w:iCs/>
          <w:sz w:val="24"/>
          <w:szCs w:val="24"/>
        </w:rPr>
        <w:t>A Typology of Modern Slavery Offences in the UK (HORR 93).</w:t>
      </w:r>
      <w:r w:rsidRPr="00AE18C2">
        <w:rPr>
          <w:sz w:val="24"/>
          <w:szCs w:val="24"/>
        </w:rPr>
        <w:t xml:space="preserve"> Home Office.</w:t>
      </w:r>
      <w:r>
        <w:rPr>
          <w:sz w:val="24"/>
          <w:szCs w:val="24"/>
        </w:rPr>
        <w:t xml:space="preserve"> </w:t>
      </w:r>
      <w:hyperlink r:id="rId18" w:history="1">
        <w:r w:rsidRPr="00AE18C2">
          <w:rPr>
            <w:rStyle w:val="Hyperlink"/>
            <w:sz w:val="24"/>
            <w:szCs w:val="24"/>
          </w:rPr>
          <w:t>https://assets.publishing.service.gov.uk/media/5a4e45deed915d0dfcd59880/horr93.pdf</w:t>
        </w:r>
      </w:hyperlink>
      <w:r>
        <w:rPr>
          <w:sz w:val="24"/>
          <w:szCs w:val="24"/>
        </w:rPr>
        <w:t xml:space="preserve"> </w:t>
      </w:r>
    </w:p>
    <w:p w14:paraId="2BF9BF3F" w14:textId="77777777" w:rsidR="00AE18C2" w:rsidRDefault="00AE18C2" w:rsidP="00AE18C2">
      <w:pPr>
        <w:rPr>
          <w:sz w:val="24"/>
          <w:szCs w:val="24"/>
        </w:rPr>
      </w:pPr>
    </w:p>
    <w:p w14:paraId="54F226F3" w14:textId="0BDDC884" w:rsidR="00AE18C2" w:rsidRPr="00AE18C2" w:rsidRDefault="00AE18C2" w:rsidP="00AE18C2">
      <w:pPr>
        <w:rPr>
          <w:sz w:val="24"/>
          <w:szCs w:val="24"/>
        </w:rPr>
      </w:pPr>
      <w:r w:rsidRPr="00AE18C2">
        <w:rPr>
          <w:sz w:val="24"/>
          <w:szCs w:val="24"/>
        </w:rPr>
        <w:t>Home Office</w:t>
      </w:r>
      <w:r w:rsidR="00456DB2">
        <w:rPr>
          <w:sz w:val="24"/>
          <w:szCs w:val="24"/>
        </w:rPr>
        <w:t xml:space="preserve"> (</w:t>
      </w:r>
      <w:r w:rsidRPr="00AE18C2">
        <w:rPr>
          <w:sz w:val="24"/>
          <w:szCs w:val="24"/>
        </w:rPr>
        <w:t>2025a</w:t>
      </w:r>
      <w:r w:rsidR="00456DB2">
        <w:rPr>
          <w:sz w:val="24"/>
          <w:szCs w:val="24"/>
        </w:rPr>
        <w:t>)</w:t>
      </w:r>
      <w:r w:rsidRPr="00AE18C2">
        <w:rPr>
          <w:sz w:val="24"/>
          <w:szCs w:val="24"/>
        </w:rPr>
        <w:t xml:space="preserve">. </w:t>
      </w:r>
      <w:r w:rsidRPr="00AE18C2">
        <w:rPr>
          <w:i/>
          <w:iCs/>
          <w:sz w:val="24"/>
          <w:szCs w:val="24"/>
        </w:rPr>
        <w:t>Modern Slavery: Statutory Guidance for England and Wales (version 4.2)</w:t>
      </w:r>
      <w:r w:rsidR="00BD440D">
        <w:rPr>
          <w:i/>
          <w:iCs/>
          <w:sz w:val="24"/>
          <w:szCs w:val="24"/>
        </w:rPr>
        <w:t xml:space="preserve"> </w:t>
      </w:r>
      <w:r w:rsidRPr="00AE18C2">
        <w:rPr>
          <w:sz w:val="24"/>
          <w:szCs w:val="24"/>
        </w:rPr>
        <w:t xml:space="preserve">Home Office. </w:t>
      </w:r>
      <w:hyperlink r:id="rId19" w:tgtFrame="_new" w:history="1">
        <w:r w:rsidRPr="00AE18C2">
          <w:rPr>
            <w:rStyle w:val="Hyperlink"/>
            <w:sz w:val="24"/>
            <w:szCs w:val="24"/>
          </w:rPr>
          <w:t>https://www.gov.uk/government/publications/modern-slavery-how-to-identify-and-support-victims</w:t>
        </w:r>
      </w:hyperlink>
    </w:p>
    <w:p w14:paraId="28358E53" w14:textId="77777777" w:rsidR="00AE18C2" w:rsidRDefault="00AE18C2" w:rsidP="00AE18C2">
      <w:pPr>
        <w:rPr>
          <w:sz w:val="24"/>
          <w:szCs w:val="24"/>
        </w:rPr>
      </w:pPr>
    </w:p>
    <w:p w14:paraId="68CD169C" w14:textId="78DCBF92" w:rsidR="00AE18C2" w:rsidRPr="00AE18C2" w:rsidRDefault="00AE18C2" w:rsidP="00AE18C2">
      <w:pPr>
        <w:rPr>
          <w:sz w:val="24"/>
          <w:szCs w:val="24"/>
        </w:rPr>
      </w:pPr>
      <w:r w:rsidRPr="00AE18C2">
        <w:rPr>
          <w:sz w:val="24"/>
          <w:szCs w:val="24"/>
        </w:rPr>
        <w:t>Home Office</w:t>
      </w:r>
      <w:r w:rsidR="00456DB2">
        <w:rPr>
          <w:sz w:val="24"/>
          <w:szCs w:val="24"/>
        </w:rPr>
        <w:t xml:space="preserve"> (</w:t>
      </w:r>
      <w:r w:rsidRPr="00AE18C2">
        <w:rPr>
          <w:sz w:val="24"/>
          <w:szCs w:val="24"/>
        </w:rPr>
        <w:t>2025b</w:t>
      </w:r>
      <w:r w:rsidR="00456DB2">
        <w:rPr>
          <w:sz w:val="24"/>
          <w:szCs w:val="24"/>
        </w:rPr>
        <w:t>)</w:t>
      </w:r>
      <w:r w:rsidRPr="00AE18C2">
        <w:rPr>
          <w:sz w:val="24"/>
          <w:szCs w:val="24"/>
        </w:rPr>
        <w:t xml:space="preserve"> </w:t>
      </w:r>
      <w:r w:rsidRPr="00AE18C2">
        <w:rPr>
          <w:i/>
          <w:iCs/>
          <w:sz w:val="24"/>
          <w:szCs w:val="24"/>
        </w:rPr>
        <w:t>National Referral Mechanism and Duty to Notify Statistics 2024.</w:t>
      </w:r>
      <w:r w:rsidRPr="00AE18C2">
        <w:rPr>
          <w:sz w:val="24"/>
          <w:szCs w:val="24"/>
        </w:rPr>
        <w:t xml:space="preserve"> Home Office. </w:t>
      </w:r>
      <w:hyperlink r:id="rId20" w:history="1">
        <w:r w:rsidRPr="00AE18C2">
          <w:rPr>
            <w:rStyle w:val="Hyperlink"/>
            <w:sz w:val="24"/>
            <w:szCs w:val="24"/>
          </w:rPr>
          <w:t>https://www.gov.uk/government/statistics/modern-slavery-nrm-and-duty-to-notify-statistics-uk-end-of-year-summary-2024</w:t>
        </w:r>
      </w:hyperlink>
      <w:r>
        <w:rPr>
          <w:sz w:val="24"/>
          <w:szCs w:val="24"/>
        </w:rPr>
        <w:t xml:space="preserve"> </w:t>
      </w:r>
    </w:p>
    <w:p w14:paraId="41DE87A9" w14:textId="77777777" w:rsidR="00AE18C2" w:rsidRDefault="00AE18C2" w:rsidP="00AE18C2">
      <w:pPr>
        <w:rPr>
          <w:sz w:val="24"/>
          <w:szCs w:val="24"/>
        </w:rPr>
      </w:pPr>
    </w:p>
    <w:p w14:paraId="1EE952D0" w14:textId="413DE319" w:rsidR="00AE18C2" w:rsidRPr="00AE18C2" w:rsidRDefault="00AE18C2" w:rsidP="00AE18C2">
      <w:pPr>
        <w:rPr>
          <w:sz w:val="24"/>
          <w:szCs w:val="24"/>
        </w:rPr>
      </w:pPr>
      <w:r w:rsidRPr="00AE18C2">
        <w:rPr>
          <w:sz w:val="24"/>
          <w:szCs w:val="24"/>
        </w:rPr>
        <w:t xml:space="preserve">House of Lords </w:t>
      </w:r>
      <w:r w:rsidR="00456DB2">
        <w:rPr>
          <w:sz w:val="24"/>
          <w:szCs w:val="24"/>
        </w:rPr>
        <w:t>(</w:t>
      </w:r>
      <w:r w:rsidRPr="00AE18C2">
        <w:rPr>
          <w:sz w:val="24"/>
          <w:szCs w:val="24"/>
        </w:rPr>
        <w:t>2024</w:t>
      </w:r>
      <w:r w:rsidR="00456DB2">
        <w:rPr>
          <w:sz w:val="24"/>
          <w:szCs w:val="24"/>
        </w:rPr>
        <w:t>)</w:t>
      </w:r>
      <w:r w:rsidRPr="00AE18C2">
        <w:rPr>
          <w:sz w:val="24"/>
          <w:szCs w:val="24"/>
        </w:rPr>
        <w:t xml:space="preserve"> </w:t>
      </w:r>
      <w:r w:rsidRPr="00AE18C2">
        <w:rPr>
          <w:i/>
          <w:iCs/>
          <w:sz w:val="24"/>
          <w:szCs w:val="24"/>
        </w:rPr>
        <w:t>The Modern Slavery Act 2015: Becoming World-Leading Again.</w:t>
      </w:r>
      <w:r w:rsidRPr="00AE18C2">
        <w:rPr>
          <w:sz w:val="24"/>
          <w:szCs w:val="24"/>
        </w:rPr>
        <w:t xml:space="preserve"> HL Paper 8. Parliament Publications. </w:t>
      </w:r>
      <w:hyperlink r:id="rId21" w:tgtFrame="_new" w:history="1">
        <w:r w:rsidRPr="00AE18C2">
          <w:rPr>
            <w:rStyle w:val="Hyperlink"/>
            <w:sz w:val="24"/>
            <w:szCs w:val="24"/>
          </w:rPr>
          <w:t>https://publications.parliament.uk/pa/ld5901/ldselect/ldmodslav/8/8.pdf</w:t>
        </w:r>
      </w:hyperlink>
    </w:p>
    <w:p w14:paraId="023E6F8D" w14:textId="77777777" w:rsidR="00AE18C2" w:rsidRDefault="00AE18C2" w:rsidP="00AE18C2">
      <w:pPr>
        <w:rPr>
          <w:sz w:val="24"/>
          <w:szCs w:val="24"/>
        </w:rPr>
      </w:pPr>
    </w:p>
    <w:p w14:paraId="7EA888D6" w14:textId="65005046" w:rsidR="002809F8" w:rsidRDefault="002809F8" w:rsidP="00AE18C2">
      <w:pPr>
        <w:rPr>
          <w:sz w:val="24"/>
          <w:szCs w:val="24"/>
        </w:rPr>
      </w:pPr>
      <w:r w:rsidRPr="002809F8">
        <w:rPr>
          <w:sz w:val="24"/>
          <w:szCs w:val="24"/>
        </w:rPr>
        <w:t xml:space="preserve">Independent Anti-Slavery Commissioner (2020) </w:t>
      </w:r>
      <w:r w:rsidRPr="002809F8">
        <w:rPr>
          <w:i/>
          <w:iCs/>
          <w:sz w:val="24"/>
          <w:szCs w:val="24"/>
        </w:rPr>
        <w:t>Operation Fort Review</w:t>
      </w:r>
      <w:r w:rsidRPr="002809F8">
        <w:rPr>
          <w:sz w:val="24"/>
          <w:szCs w:val="24"/>
        </w:rPr>
        <w:t>.</w:t>
      </w:r>
      <w:r w:rsidR="00CA7A9D">
        <w:rPr>
          <w:sz w:val="24"/>
          <w:szCs w:val="24"/>
        </w:rPr>
        <w:t xml:space="preserve"> </w:t>
      </w:r>
      <w:r w:rsidRPr="002809F8">
        <w:rPr>
          <w:sz w:val="24"/>
          <w:szCs w:val="24"/>
        </w:rPr>
        <w:t>IASC. </w:t>
      </w:r>
      <w:hyperlink r:id="rId22" w:tooltip="Protected by Outlook: https://www.antislaverycommissioner.co.uk/media/z35hayca/iasc-operation-fort-review-june-2020.pdf. Click or tap to follow the link." w:history="1">
        <w:r w:rsidRPr="002809F8">
          <w:rPr>
            <w:rStyle w:val="Hyperlink"/>
            <w:sz w:val="24"/>
            <w:szCs w:val="24"/>
          </w:rPr>
          <w:t>https://www.antislaverycommissioner.co.uk/media/z35hayca/iasc-operation-fort-review-june-2020.pdf</w:t>
        </w:r>
      </w:hyperlink>
    </w:p>
    <w:p w14:paraId="21F5B1CD" w14:textId="77777777" w:rsidR="00CA7A9D" w:rsidRDefault="00CA7A9D" w:rsidP="00AE18C2">
      <w:pPr>
        <w:rPr>
          <w:sz w:val="24"/>
          <w:szCs w:val="24"/>
        </w:rPr>
      </w:pPr>
    </w:p>
    <w:p w14:paraId="0A98DAFE" w14:textId="77777777" w:rsidR="00CA7A9D" w:rsidRDefault="00CA7A9D" w:rsidP="00AE18C2">
      <w:pPr>
        <w:rPr>
          <w:sz w:val="24"/>
          <w:szCs w:val="24"/>
        </w:rPr>
      </w:pPr>
    </w:p>
    <w:p w14:paraId="781ABDDD" w14:textId="0BB01F2C" w:rsidR="00AE18C2" w:rsidRPr="00AE18C2" w:rsidRDefault="00AE18C2" w:rsidP="00AE18C2">
      <w:pPr>
        <w:rPr>
          <w:sz w:val="24"/>
          <w:szCs w:val="24"/>
        </w:rPr>
      </w:pPr>
      <w:r w:rsidRPr="00AE18C2">
        <w:rPr>
          <w:sz w:val="24"/>
          <w:szCs w:val="24"/>
        </w:rPr>
        <w:lastRenderedPageBreak/>
        <w:t>International Labour Organization (ILO), Walk Free &amp; International Organization for Migration (IOM)</w:t>
      </w:r>
      <w:r w:rsidR="00456DB2">
        <w:rPr>
          <w:sz w:val="24"/>
          <w:szCs w:val="24"/>
        </w:rPr>
        <w:t xml:space="preserve"> (</w:t>
      </w:r>
      <w:r w:rsidRPr="00AE18C2">
        <w:rPr>
          <w:sz w:val="24"/>
          <w:szCs w:val="24"/>
        </w:rPr>
        <w:t>2022a</w:t>
      </w:r>
      <w:r w:rsidR="00456DB2">
        <w:rPr>
          <w:sz w:val="24"/>
          <w:szCs w:val="24"/>
        </w:rPr>
        <w:t>)</w:t>
      </w:r>
      <w:r w:rsidRPr="00AE18C2">
        <w:rPr>
          <w:sz w:val="24"/>
          <w:szCs w:val="24"/>
        </w:rPr>
        <w:t xml:space="preserve"> </w:t>
      </w:r>
      <w:r w:rsidRPr="00AE18C2">
        <w:rPr>
          <w:i/>
          <w:iCs/>
          <w:sz w:val="24"/>
          <w:szCs w:val="24"/>
        </w:rPr>
        <w:t>Global Estimates of Modern Slavery: Forced Labour and Forced Marriage</w:t>
      </w:r>
      <w:r w:rsidRPr="00AE18C2">
        <w:rPr>
          <w:sz w:val="24"/>
          <w:szCs w:val="24"/>
        </w:rPr>
        <w:t xml:space="preserve">. </w:t>
      </w:r>
      <w:hyperlink r:id="rId23" w:history="1">
        <w:r w:rsidRPr="00AE18C2">
          <w:rPr>
            <w:rStyle w:val="Hyperlink"/>
            <w:sz w:val="24"/>
            <w:szCs w:val="24"/>
          </w:rPr>
          <w:t>https://www.ilo.org/global/publications/books/WCMS_854733/lang--en/index.htm</w:t>
        </w:r>
      </w:hyperlink>
      <w:r>
        <w:rPr>
          <w:sz w:val="24"/>
          <w:szCs w:val="24"/>
        </w:rPr>
        <w:t xml:space="preserve"> </w:t>
      </w:r>
    </w:p>
    <w:p w14:paraId="251BCFA6" w14:textId="77777777" w:rsidR="00AE18C2" w:rsidRDefault="00AE18C2" w:rsidP="00AE18C2">
      <w:pPr>
        <w:rPr>
          <w:sz w:val="24"/>
          <w:szCs w:val="24"/>
        </w:rPr>
      </w:pPr>
    </w:p>
    <w:p w14:paraId="34F2D25A" w14:textId="5F9AD351" w:rsidR="00AE18C2" w:rsidRPr="00AE18C2" w:rsidRDefault="00AE18C2" w:rsidP="00AE18C2">
      <w:pPr>
        <w:rPr>
          <w:sz w:val="24"/>
          <w:szCs w:val="24"/>
        </w:rPr>
      </w:pPr>
      <w:r w:rsidRPr="00AE18C2">
        <w:rPr>
          <w:sz w:val="24"/>
          <w:szCs w:val="24"/>
        </w:rPr>
        <w:t xml:space="preserve">International </w:t>
      </w:r>
      <w:r w:rsidR="00D35111">
        <w:rPr>
          <w:sz w:val="24"/>
          <w:szCs w:val="24"/>
        </w:rPr>
        <w:t>Organisation</w:t>
      </w:r>
      <w:r w:rsidRPr="00AE18C2">
        <w:rPr>
          <w:sz w:val="24"/>
          <w:szCs w:val="24"/>
        </w:rPr>
        <w:t xml:space="preserve"> for Migration (IOM)</w:t>
      </w:r>
      <w:r w:rsidR="00212D37">
        <w:rPr>
          <w:sz w:val="24"/>
          <w:szCs w:val="24"/>
        </w:rPr>
        <w:t xml:space="preserve"> (</w:t>
      </w:r>
      <w:r w:rsidRPr="00AE18C2">
        <w:rPr>
          <w:sz w:val="24"/>
          <w:szCs w:val="24"/>
        </w:rPr>
        <w:t>2022b</w:t>
      </w:r>
      <w:r w:rsidR="00212D37">
        <w:rPr>
          <w:sz w:val="24"/>
          <w:szCs w:val="24"/>
        </w:rPr>
        <w:t>)</w:t>
      </w:r>
      <w:r w:rsidRPr="00AE18C2">
        <w:rPr>
          <w:sz w:val="24"/>
          <w:szCs w:val="24"/>
        </w:rPr>
        <w:t xml:space="preserve"> </w:t>
      </w:r>
      <w:r w:rsidRPr="00AE18C2">
        <w:rPr>
          <w:i/>
          <w:iCs/>
          <w:sz w:val="24"/>
          <w:szCs w:val="24"/>
        </w:rPr>
        <w:t>Global Estimates of Modern Slavery: Forced Labour and Forced Marriage</w:t>
      </w:r>
      <w:r w:rsidRPr="00AE18C2">
        <w:rPr>
          <w:sz w:val="24"/>
          <w:szCs w:val="24"/>
        </w:rPr>
        <w:t xml:space="preserve">. </w:t>
      </w:r>
      <w:hyperlink r:id="rId24" w:tgtFrame="_new" w:history="1">
        <w:r w:rsidRPr="00AE18C2">
          <w:rPr>
            <w:rStyle w:val="Hyperlink"/>
            <w:sz w:val="24"/>
            <w:szCs w:val="24"/>
          </w:rPr>
          <w:t>https://www.iom.int</w:t>
        </w:r>
      </w:hyperlink>
    </w:p>
    <w:p w14:paraId="636603D9" w14:textId="77777777" w:rsidR="00AE18C2" w:rsidRDefault="00AE18C2" w:rsidP="00AE18C2">
      <w:pPr>
        <w:rPr>
          <w:sz w:val="24"/>
          <w:szCs w:val="24"/>
        </w:rPr>
      </w:pPr>
    </w:p>
    <w:p w14:paraId="627CA554" w14:textId="5A5F8CB9" w:rsidR="00AE18C2" w:rsidRPr="00AE18C2" w:rsidRDefault="00AE18C2" w:rsidP="00AE18C2">
      <w:pPr>
        <w:rPr>
          <w:sz w:val="24"/>
          <w:szCs w:val="24"/>
        </w:rPr>
      </w:pPr>
      <w:r w:rsidRPr="00AE18C2">
        <w:rPr>
          <w:sz w:val="24"/>
          <w:szCs w:val="24"/>
        </w:rPr>
        <w:t>McLeod, S</w:t>
      </w:r>
      <w:r w:rsidR="00212D37">
        <w:rPr>
          <w:sz w:val="24"/>
          <w:szCs w:val="24"/>
        </w:rPr>
        <w:t xml:space="preserve"> (</w:t>
      </w:r>
      <w:r w:rsidRPr="00AE18C2">
        <w:rPr>
          <w:sz w:val="24"/>
          <w:szCs w:val="24"/>
        </w:rPr>
        <w:t>2024</w:t>
      </w:r>
      <w:r w:rsidR="00212D37">
        <w:rPr>
          <w:sz w:val="24"/>
          <w:szCs w:val="24"/>
        </w:rPr>
        <w:t>)</w:t>
      </w:r>
      <w:r w:rsidRPr="00AE18C2">
        <w:rPr>
          <w:sz w:val="24"/>
          <w:szCs w:val="24"/>
        </w:rPr>
        <w:t xml:space="preserve"> </w:t>
      </w:r>
      <w:r w:rsidRPr="00AE18C2">
        <w:rPr>
          <w:i/>
          <w:iCs/>
          <w:sz w:val="24"/>
          <w:szCs w:val="24"/>
        </w:rPr>
        <w:t>Rational Choice Theory of Criminology.</w:t>
      </w:r>
      <w:r w:rsidRPr="00AE18C2">
        <w:rPr>
          <w:sz w:val="24"/>
          <w:szCs w:val="24"/>
        </w:rPr>
        <w:t xml:space="preserve"> Simply Psychology. </w:t>
      </w:r>
      <w:hyperlink r:id="rId25" w:tgtFrame="_new" w:history="1">
        <w:r w:rsidRPr="00AE18C2">
          <w:rPr>
            <w:rStyle w:val="Hyperlink"/>
            <w:sz w:val="24"/>
            <w:szCs w:val="24"/>
          </w:rPr>
          <w:t>https://www.simplypsychology.org/rational-choice-theory-of-criminology.html</w:t>
        </w:r>
      </w:hyperlink>
      <w:r w:rsidRPr="00AE18C2">
        <w:rPr>
          <w:sz w:val="24"/>
          <w:szCs w:val="24"/>
        </w:rPr>
        <w:t xml:space="preserve"> </w:t>
      </w:r>
    </w:p>
    <w:p w14:paraId="3F0C396F" w14:textId="77777777" w:rsidR="00AE18C2" w:rsidRDefault="00AE18C2" w:rsidP="00AE18C2">
      <w:pPr>
        <w:rPr>
          <w:sz w:val="24"/>
          <w:szCs w:val="24"/>
        </w:rPr>
      </w:pPr>
    </w:p>
    <w:p w14:paraId="62DF712A" w14:textId="10BE9CF4" w:rsidR="00AE18C2" w:rsidRPr="00AE18C2" w:rsidRDefault="00AE18C2" w:rsidP="00AE18C2">
      <w:pPr>
        <w:rPr>
          <w:sz w:val="24"/>
          <w:szCs w:val="24"/>
        </w:rPr>
      </w:pPr>
      <w:r w:rsidRPr="00AE18C2">
        <w:rPr>
          <w:sz w:val="24"/>
          <w:szCs w:val="24"/>
        </w:rPr>
        <w:t>Modern Slavery &amp; Human Rights Policy and Evidence Centre (PEC)</w:t>
      </w:r>
      <w:r w:rsidR="00212D37">
        <w:rPr>
          <w:sz w:val="24"/>
          <w:szCs w:val="24"/>
        </w:rPr>
        <w:t xml:space="preserve"> (</w:t>
      </w:r>
      <w:r w:rsidRPr="00AE18C2">
        <w:rPr>
          <w:sz w:val="24"/>
          <w:szCs w:val="24"/>
        </w:rPr>
        <w:t>2024</w:t>
      </w:r>
      <w:r w:rsidR="00212D37">
        <w:rPr>
          <w:sz w:val="24"/>
          <w:szCs w:val="24"/>
        </w:rPr>
        <w:t>)</w:t>
      </w:r>
      <w:r w:rsidRPr="00AE18C2">
        <w:rPr>
          <w:sz w:val="24"/>
          <w:szCs w:val="24"/>
        </w:rPr>
        <w:t xml:space="preserve"> </w:t>
      </w:r>
      <w:r w:rsidRPr="00AE18C2">
        <w:rPr>
          <w:i/>
          <w:iCs/>
          <w:sz w:val="24"/>
          <w:szCs w:val="24"/>
        </w:rPr>
        <w:t>Modern Slavery Policy in the UK: Evidence-Informed Priorities for the UK Government</w:t>
      </w:r>
      <w:r w:rsidRPr="00AE18C2">
        <w:rPr>
          <w:sz w:val="24"/>
          <w:szCs w:val="24"/>
        </w:rPr>
        <w:t xml:space="preserve">. </w:t>
      </w:r>
      <w:hyperlink r:id="rId26" w:history="1">
        <w:r w:rsidRPr="00AE18C2">
          <w:rPr>
            <w:rStyle w:val="Hyperlink"/>
            <w:sz w:val="24"/>
            <w:szCs w:val="24"/>
          </w:rPr>
          <w:t>https://files.modernslaverypec.org/production/assets/downloads/MSPEC-UKgov-priorities-policy-report-final.pdf</w:t>
        </w:r>
      </w:hyperlink>
      <w:r>
        <w:rPr>
          <w:sz w:val="24"/>
          <w:szCs w:val="24"/>
        </w:rPr>
        <w:t xml:space="preserve"> </w:t>
      </w:r>
    </w:p>
    <w:p w14:paraId="42F1F230" w14:textId="77777777" w:rsidR="00AE18C2" w:rsidRDefault="00AE18C2" w:rsidP="00AE18C2">
      <w:pPr>
        <w:rPr>
          <w:sz w:val="24"/>
          <w:szCs w:val="24"/>
        </w:rPr>
      </w:pPr>
    </w:p>
    <w:p w14:paraId="31053672" w14:textId="693C175D" w:rsidR="00AE18C2" w:rsidRPr="00AE18C2" w:rsidRDefault="00AE18C2" w:rsidP="00AE18C2">
      <w:pPr>
        <w:rPr>
          <w:sz w:val="24"/>
          <w:szCs w:val="24"/>
        </w:rPr>
      </w:pPr>
      <w:r w:rsidRPr="00AE18C2">
        <w:rPr>
          <w:sz w:val="24"/>
          <w:szCs w:val="24"/>
        </w:rPr>
        <w:t>National Crime Agency (NCA)</w:t>
      </w:r>
      <w:r w:rsidR="00212D37">
        <w:rPr>
          <w:sz w:val="24"/>
          <w:szCs w:val="24"/>
        </w:rPr>
        <w:t xml:space="preserve"> (</w:t>
      </w:r>
      <w:r w:rsidRPr="00AE18C2">
        <w:rPr>
          <w:sz w:val="24"/>
          <w:szCs w:val="24"/>
        </w:rPr>
        <w:t>2025a</w:t>
      </w:r>
      <w:r w:rsidR="00212D37">
        <w:rPr>
          <w:sz w:val="24"/>
          <w:szCs w:val="24"/>
        </w:rPr>
        <w:t>)</w:t>
      </w:r>
      <w:r w:rsidRPr="00AE18C2">
        <w:rPr>
          <w:sz w:val="24"/>
          <w:szCs w:val="24"/>
        </w:rPr>
        <w:t xml:space="preserve"> </w:t>
      </w:r>
      <w:r w:rsidRPr="00AE18C2">
        <w:rPr>
          <w:i/>
          <w:iCs/>
          <w:sz w:val="24"/>
          <w:szCs w:val="24"/>
        </w:rPr>
        <w:t>National Strategic Assessment of Serious and Organised Crime 2025.</w:t>
      </w:r>
      <w:r w:rsidRPr="00AE18C2">
        <w:rPr>
          <w:sz w:val="24"/>
          <w:szCs w:val="24"/>
        </w:rPr>
        <w:t xml:space="preserve"> </w:t>
      </w:r>
      <w:hyperlink r:id="rId27" w:tgtFrame="_new" w:history="1">
        <w:r w:rsidRPr="00AE18C2">
          <w:rPr>
            <w:rStyle w:val="Hyperlink"/>
            <w:sz w:val="24"/>
            <w:szCs w:val="24"/>
          </w:rPr>
          <w:t>https://www.nationalcrimeagency.gov.uk/threats-2025/nsa-msht-2025</w:t>
        </w:r>
      </w:hyperlink>
    </w:p>
    <w:p w14:paraId="2A23A523" w14:textId="77777777" w:rsidR="00AE18C2" w:rsidRDefault="00AE18C2" w:rsidP="00AE18C2">
      <w:pPr>
        <w:rPr>
          <w:sz w:val="24"/>
          <w:szCs w:val="24"/>
        </w:rPr>
      </w:pPr>
    </w:p>
    <w:p w14:paraId="30067341" w14:textId="0DFE6127" w:rsidR="00AE18C2" w:rsidRPr="00AE18C2" w:rsidRDefault="00AE18C2" w:rsidP="00AE18C2">
      <w:pPr>
        <w:rPr>
          <w:sz w:val="24"/>
          <w:szCs w:val="24"/>
        </w:rPr>
      </w:pPr>
      <w:r w:rsidRPr="00AE18C2">
        <w:rPr>
          <w:sz w:val="24"/>
          <w:szCs w:val="24"/>
        </w:rPr>
        <w:t>Paj</w:t>
      </w:r>
      <w:r>
        <w:rPr>
          <w:sz w:val="24"/>
          <w:szCs w:val="24"/>
        </w:rPr>
        <w:t>o</w:t>
      </w:r>
      <w:r w:rsidRPr="00AE18C2">
        <w:rPr>
          <w:sz w:val="24"/>
          <w:szCs w:val="24"/>
        </w:rPr>
        <w:t xml:space="preserve">n, L. &amp; Walsh, </w:t>
      </w:r>
      <w:r w:rsidR="00D35111">
        <w:rPr>
          <w:sz w:val="24"/>
          <w:szCs w:val="24"/>
        </w:rPr>
        <w:t>D.</w:t>
      </w:r>
      <w:r w:rsidR="00212D37">
        <w:rPr>
          <w:sz w:val="24"/>
          <w:szCs w:val="24"/>
        </w:rPr>
        <w:t xml:space="preserve"> (</w:t>
      </w:r>
      <w:r w:rsidRPr="00AE18C2">
        <w:rPr>
          <w:sz w:val="24"/>
          <w:szCs w:val="24"/>
        </w:rPr>
        <w:t>2024</w:t>
      </w:r>
      <w:r w:rsidR="00212D37">
        <w:rPr>
          <w:sz w:val="24"/>
          <w:szCs w:val="24"/>
        </w:rPr>
        <w:t>)</w:t>
      </w:r>
      <w:r w:rsidRPr="00AE18C2">
        <w:rPr>
          <w:sz w:val="24"/>
          <w:szCs w:val="24"/>
        </w:rPr>
        <w:t xml:space="preserve"> </w:t>
      </w:r>
      <w:r w:rsidRPr="00AE18C2">
        <w:rPr>
          <w:i/>
          <w:iCs/>
          <w:sz w:val="24"/>
          <w:szCs w:val="24"/>
        </w:rPr>
        <w:t>Investigating Organised Human Trafficking Crimes: Case Studies of Police Investigations in England.</w:t>
      </w:r>
      <w:r w:rsidRPr="00AE18C2">
        <w:rPr>
          <w:sz w:val="24"/>
          <w:szCs w:val="24"/>
        </w:rPr>
        <w:t xml:space="preserve"> </w:t>
      </w:r>
      <w:r w:rsidRPr="00AE18C2">
        <w:rPr>
          <w:i/>
          <w:iCs/>
          <w:sz w:val="24"/>
          <w:szCs w:val="24"/>
        </w:rPr>
        <w:t>Police Practice and Research</w:t>
      </w:r>
      <w:r w:rsidRPr="00AE18C2">
        <w:rPr>
          <w:sz w:val="24"/>
          <w:szCs w:val="24"/>
        </w:rPr>
        <w:t xml:space="preserve">. </w:t>
      </w:r>
      <w:hyperlink r:id="rId28" w:tgtFrame="_new" w:history="1">
        <w:r w:rsidRPr="00AE18C2">
          <w:rPr>
            <w:rStyle w:val="Hyperlink"/>
            <w:sz w:val="24"/>
            <w:szCs w:val="24"/>
          </w:rPr>
          <w:t>https://doi.org/10.1080/15614263.2024.2406841</w:t>
        </w:r>
      </w:hyperlink>
    </w:p>
    <w:p w14:paraId="163C3133" w14:textId="77777777" w:rsidR="00AE18C2" w:rsidRDefault="00AE18C2" w:rsidP="00AE18C2">
      <w:pPr>
        <w:rPr>
          <w:sz w:val="24"/>
          <w:szCs w:val="24"/>
        </w:rPr>
      </w:pPr>
    </w:p>
    <w:p w14:paraId="0280552A" w14:textId="008A3F6E" w:rsidR="00AE18C2" w:rsidRPr="00AE18C2" w:rsidRDefault="00AE18C2" w:rsidP="00AE18C2">
      <w:pPr>
        <w:rPr>
          <w:sz w:val="24"/>
          <w:szCs w:val="24"/>
        </w:rPr>
      </w:pPr>
      <w:r w:rsidRPr="00AE18C2">
        <w:rPr>
          <w:sz w:val="24"/>
          <w:szCs w:val="24"/>
        </w:rPr>
        <w:t>Raineri, L. &amp; Strazzari, F</w:t>
      </w:r>
      <w:r w:rsidR="00212D37">
        <w:rPr>
          <w:sz w:val="24"/>
          <w:szCs w:val="24"/>
        </w:rPr>
        <w:t xml:space="preserve"> (</w:t>
      </w:r>
      <w:r w:rsidRPr="00AE18C2">
        <w:rPr>
          <w:sz w:val="24"/>
          <w:szCs w:val="24"/>
        </w:rPr>
        <w:t>2023</w:t>
      </w:r>
      <w:r w:rsidR="00212D37">
        <w:rPr>
          <w:sz w:val="24"/>
          <w:szCs w:val="24"/>
        </w:rPr>
        <w:t xml:space="preserve">) </w:t>
      </w:r>
      <w:r w:rsidRPr="00AE18C2">
        <w:rPr>
          <w:i/>
          <w:iCs/>
          <w:sz w:val="24"/>
          <w:szCs w:val="24"/>
        </w:rPr>
        <w:t>The Data That We Do (Not) Have: Studying Drug Trafficking and Organised Crime in Africa.</w:t>
      </w:r>
      <w:r w:rsidRPr="00AE18C2">
        <w:rPr>
          <w:sz w:val="24"/>
          <w:szCs w:val="24"/>
        </w:rPr>
        <w:t xml:space="preserve"> </w:t>
      </w:r>
      <w:r w:rsidRPr="00AE18C2">
        <w:rPr>
          <w:i/>
          <w:iCs/>
          <w:sz w:val="24"/>
          <w:szCs w:val="24"/>
        </w:rPr>
        <w:t>Trends in Organised Crime</w:t>
      </w:r>
      <w:r w:rsidRPr="00AE18C2">
        <w:rPr>
          <w:sz w:val="24"/>
          <w:szCs w:val="24"/>
        </w:rPr>
        <w:t xml:space="preserve">. </w:t>
      </w:r>
      <w:hyperlink r:id="rId29" w:tgtFrame="_new" w:history="1">
        <w:r w:rsidRPr="00AE18C2">
          <w:rPr>
            <w:rStyle w:val="Hyperlink"/>
            <w:sz w:val="24"/>
            <w:szCs w:val="24"/>
          </w:rPr>
          <w:t>https://doi.org/10.1007/s12117-023-09482-5</w:t>
        </w:r>
      </w:hyperlink>
    </w:p>
    <w:p w14:paraId="6F1DB8EC" w14:textId="77777777" w:rsidR="00AE18C2" w:rsidRDefault="00AE18C2" w:rsidP="00AE18C2">
      <w:pPr>
        <w:rPr>
          <w:sz w:val="24"/>
          <w:szCs w:val="24"/>
        </w:rPr>
      </w:pPr>
    </w:p>
    <w:p w14:paraId="621B184F" w14:textId="667BECC8" w:rsidR="00D96D17" w:rsidRDefault="00AE18C2" w:rsidP="00AE18C2">
      <w:pPr>
        <w:rPr>
          <w:sz w:val="24"/>
          <w:szCs w:val="24"/>
        </w:rPr>
      </w:pPr>
      <w:r w:rsidRPr="00AE18C2">
        <w:rPr>
          <w:sz w:val="24"/>
          <w:szCs w:val="24"/>
        </w:rPr>
        <w:t>Sigmon, J. N</w:t>
      </w:r>
      <w:r w:rsidR="00212D37">
        <w:rPr>
          <w:sz w:val="24"/>
          <w:szCs w:val="24"/>
        </w:rPr>
        <w:t xml:space="preserve"> (</w:t>
      </w:r>
      <w:r w:rsidRPr="00AE18C2">
        <w:rPr>
          <w:sz w:val="24"/>
          <w:szCs w:val="24"/>
        </w:rPr>
        <w:t>2008</w:t>
      </w:r>
      <w:r w:rsidR="00212D37">
        <w:rPr>
          <w:sz w:val="24"/>
          <w:szCs w:val="24"/>
        </w:rPr>
        <w:t>)</w:t>
      </w:r>
      <w:r w:rsidRPr="00AE18C2">
        <w:rPr>
          <w:sz w:val="24"/>
          <w:szCs w:val="24"/>
        </w:rPr>
        <w:t xml:space="preserve"> </w:t>
      </w:r>
      <w:r w:rsidRPr="00AE18C2">
        <w:rPr>
          <w:i/>
          <w:iCs/>
          <w:sz w:val="24"/>
          <w:szCs w:val="24"/>
        </w:rPr>
        <w:t>Combating Modern-Day Slavery: Issues in Identifying and Assisting Victims of Human Trafficking Worldwide.</w:t>
      </w:r>
      <w:r w:rsidRPr="00AE18C2">
        <w:rPr>
          <w:sz w:val="24"/>
          <w:szCs w:val="24"/>
        </w:rPr>
        <w:t xml:space="preserve"> </w:t>
      </w:r>
      <w:r w:rsidRPr="00AE18C2">
        <w:rPr>
          <w:i/>
          <w:iCs/>
          <w:sz w:val="24"/>
          <w:szCs w:val="24"/>
        </w:rPr>
        <w:t>Victims &amp; Offenders</w:t>
      </w:r>
      <w:r w:rsidRPr="00AE18C2">
        <w:rPr>
          <w:sz w:val="24"/>
          <w:szCs w:val="24"/>
        </w:rPr>
        <w:t xml:space="preserve">. </w:t>
      </w:r>
      <w:hyperlink r:id="rId30" w:tgtFrame="_new" w:history="1">
        <w:r w:rsidRPr="00AE18C2">
          <w:rPr>
            <w:rStyle w:val="Hyperlink"/>
            <w:sz w:val="24"/>
            <w:szCs w:val="24"/>
          </w:rPr>
          <w:t>https://doi.org/10.1080/15564880801938508</w:t>
        </w:r>
      </w:hyperlink>
    </w:p>
    <w:p w14:paraId="12A68937" w14:textId="77777777" w:rsidR="00D96D17" w:rsidRDefault="00D96D17" w:rsidP="00AE18C2">
      <w:pPr>
        <w:rPr>
          <w:sz w:val="24"/>
          <w:szCs w:val="24"/>
        </w:rPr>
      </w:pPr>
    </w:p>
    <w:p w14:paraId="64CB0F83" w14:textId="0BD706CC" w:rsidR="00AE18C2" w:rsidRPr="00AE18C2" w:rsidRDefault="00AE18C2" w:rsidP="00AE18C2">
      <w:pPr>
        <w:rPr>
          <w:sz w:val="24"/>
          <w:szCs w:val="24"/>
        </w:rPr>
      </w:pPr>
      <w:r w:rsidRPr="00AE18C2">
        <w:rPr>
          <w:sz w:val="24"/>
          <w:szCs w:val="24"/>
        </w:rPr>
        <w:t xml:space="preserve">United Kingdom </w:t>
      </w:r>
      <w:r w:rsidR="00212D37">
        <w:rPr>
          <w:sz w:val="24"/>
          <w:szCs w:val="24"/>
        </w:rPr>
        <w:t>(</w:t>
      </w:r>
      <w:r w:rsidRPr="00AE18C2">
        <w:rPr>
          <w:sz w:val="24"/>
          <w:szCs w:val="24"/>
        </w:rPr>
        <w:t>2015</w:t>
      </w:r>
      <w:r w:rsidR="00212D37">
        <w:rPr>
          <w:sz w:val="24"/>
          <w:szCs w:val="24"/>
        </w:rPr>
        <w:t>)</w:t>
      </w:r>
      <w:r w:rsidRPr="00AE18C2">
        <w:rPr>
          <w:sz w:val="24"/>
          <w:szCs w:val="24"/>
        </w:rPr>
        <w:t xml:space="preserve"> </w:t>
      </w:r>
      <w:r w:rsidRPr="00AE18C2">
        <w:rPr>
          <w:i/>
          <w:iCs/>
          <w:sz w:val="24"/>
          <w:szCs w:val="24"/>
        </w:rPr>
        <w:t>Modern Slavery Act 2015.</w:t>
      </w:r>
      <w:r w:rsidRPr="00AE18C2">
        <w:rPr>
          <w:sz w:val="24"/>
          <w:szCs w:val="24"/>
        </w:rPr>
        <w:t xml:space="preserve"> London: HM Government. </w:t>
      </w:r>
      <w:hyperlink r:id="rId31" w:tgtFrame="_new" w:history="1">
        <w:r w:rsidRPr="00AE18C2">
          <w:rPr>
            <w:rStyle w:val="Hyperlink"/>
            <w:sz w:val="24"/>
            <w:szCs w:val="24"/>
          </w:rPr>
          <w:t>https://www.legislation.gov.uk/ukpga/2015/30/contents</w:t>
        </w:r>
      </w:hyperlink>
    </w:p>
    <w:p w14:paraId="1D109605" w14:textId="77777777" w:rsidR="00AE18C2" w:rsidRDefault="00AE18C2" w:rsidP="00AE18C2">
      <w:pPr>
        <w:rPr>
          <w:sz w:val="24"/>
          <w:szCs w:val="24"/>
        </w:rPr>
      </w:pPr>
    </w:p>
    <w:p w14:paraId="5D1EF1B9" w14:textId="4D0D2D11" w:rsidR="00AE18C2" w:rsidRPr="00AE18C2" w:rsidRDefault="00AE18C2" w:rsidP="00AE18C2">
      <w:pPr>
        <w:rPr>
          <w:sz w:val="24"/>
          <w:szCs w:val="24"/>
        </w:rPr>
      </w:pPr>
      <w:r w:rsidRPr="00AE18C2">
        <w:rPr>
          <w:sz w:val="24"/>
          <w:szCs w:val="24"/>
        </w:rPr>
        <w:lastRenderedPageBreak/>
        <w:t>United Nations</w:t>
      </w:r>
      <w:r w:rsidR="00212D37">
        <w:rPr>
          <w:sz w:val="24"/>
          <w:szCs w:val="24"/>
        </w:rPr>
        <w:t xml:space="preserve"> (</w:t>
      </w:r>
      <w:r w:rsidRPr="00AE18C2">
        <w:rPr>
          <w:sz w:val="24"/>
          <w:szCs w:val="24"/>
        </w:rPr>
        <w:t>2000</w:t>
      </w:r>
      <w:r w:rsidR="00212D37">
        <w:rPr>
          <w:sz w:val="24"/>
          <w:szCs w:val="24"/>
        </w:rPr>
        <w:t>)</w:t>
      </w:r>
      <w:r w:rsidRPr="00AE18C2">
        <w:rPr>
          <w:sz w:val="24"/>
          <w:szCs w:val="24"/>
        </w:rPr>
        <w:t xml:space="preserve"> </w:t>
      </w:r>
      <w:r w:rsidRPr="00AE18C2">
        <w:rPr>
          <w:i/>
          <w:iCs/>
          <w:sz w:val="24"/>
          <w:szCs w:val="24"/>
        </w:rPr>
        <w:t>Protocol to Prevent, Suppress and Punish Trafficking in Persons, Especially Women and Children (Palermo Protocol)</w:t>
      </w:r>
      <w:r w:rsidRPr="00AE18C2">
        <w:rPr>
          <w:sz w:val="24"/>
          <w:szCs w:val="24"/>
        </w:rPr>
        <w:t xml:space="preserve">. </w:t>
      </w:r>
      <w:hyperlink r:id="rId32" w:tgtFrame="_new" w:history="1">
        <w:r w:rsidRPr="00AE18C2">
          <w:rPr>
            <w:rStyle w:val="Hyperlink"/>
            <w:sz w:val="24"/>
            <w:szCs w:val="24"/>
          </w:rPr>
          <w:t>https://www.ohchr.org/en/instruments-mechanisms/instruments/protocol-prevent-suppress-and-punish-trafficking-persons</w:t>
        </w:r>
      </w:hyperlink>
    </w:p>
    <w:p w14:paraId="6ADEA440" w14:textId="77777777" w:rsidR="00AE18C2" w:rsidRDefault="00AE18C2" w:rsidP="00AE18C2">
      <w:pPr>
        <w:rPr>
          <w:sz w:val="24"/>
          <w:szCs w:val="24"/>
        </w:rPr>
      </w:pPr>
    </w:p>
    <w:p w14:paraId="072C3DF2" w14:textId="2F37427B" w:rsidR="00AE18C2" w:rsidRPr="00AE18C2" w:rsidRDefault="00AE18C2" w:rsidP="00AE18C2">
      <w:pPr>
        <w:rPr>
          <w:sz w:val="24"/>
          <w:szCs w:val="24"/>
        </w:rPr>
      </w:pPr>
      <w:r w:rsidRPr="00AE18C2">
        <w:rPr>
          <w:sz w:val="24"/>
          <w:szCs w:val="24"/>
        </w:rPr>
        <w:t>United Nations Office on Drugs and Crime</w:t>
      </w:r>
      <w:r w:rsidR="00AF46F5">
        <w:rPr>
          <w:sz w:val="24"/>
          <w:szCs w:val="24"/>
        </w:rPr>
        <w:t xml:space="preserve"> </w:t>
      </w:r>
      <w:r w:rsidR="00212D37">
        <w:rPr>
          <w:sz w:val="24"/>
          <w:szCs w:val="24"/>
        </w:rPr>
        <w:t>(</w:t>
      </w:r>
      <w:r w:rsidRPr="00AE18C2">
        <w:rPr>
          <w:sz w:val="24"/>
          <w:szCs w:val="24"/>
        </w:rPr>
        <w:t>2022</w:t>
      </w:r>
      <w:r w:rsidR="00212D37">
        <w:rPr>
          <w:sz w:val="24"/>
          <w:szCs w:val="24"/>
        </w:rPr>
        <w:t>)</w:t>
      </w:r>
      <w:r w:rsidRPr="00AE18C2">
        <w:rPr>
          <w:sz w:val="24"/>
          <w:szCs w:val="24"/>
        </w:rPr>
        <w:t xml:space="preserve"> </w:t>
      </w:r>
      <w:r w:rsidRPr="00AE18C2">
        <w:rPr>
          <w:i/>
          <w:iCs/>
          <w:sz w:val="24"/>
          <w:szCs w:val="24"/>
        </w:rPr>
        <w:t>Global Report on Trafficking in Persons 2022.</w:t>
      </w:r>
      <w:r w:rsidRPr="00AE18C2">
        <w:rPr>
          <w:sz w:val="24"/>
          <w:szCs w:val="24"/>
        </w:rPr>
        <w:t xml:space="preserve"> Vienna: UNODC. </w:t>
      </w:r>
      <w:hyperlink r:id="rId33" w:tgtFrame="_new" w:history="1">
        <w:r w:rsidRPr="00AE18C2">
          <w:rPr>
            <w:rStyle w:val="Hyperlink"/>
            <w:sz w:val="24"/>
            <w:szCs w:val="24"/>
          </w:rPr>
          <w:t>https://www.unodc.org/documents/data-and-analysis/glotip/2022/GLOTiP_2022_web.pdf</w:t>
        </w:r>
      </w:hyperlink>
    </w:p>
    <w:p w14:paraId="31101F44" w14:textId="77777777" w:rsidR="00AE18C2" w:rsidRDefault="00AE18C2" w:rsidP="00AE18C2">
      <w:pPr>
        <w:rPr>
          <w:sz w:val="24"/>
          <w:szCs w:val="24"/>
        </w:rPr>
      </w:pPr>
    </w:p>
    <w:p w14:paraId="0FD59CAC" w14:textId="19E479E1" w:rsidR="00AE18C2" w:rsidRPr="00AE18C2" w:rsidRDefault="00AE18C2" w:rsidP="00AE18C2">
      <w:pPr>
        <w:rPr>
          <w:sz w:val="24"/>
          <w:szCs w:val="24"/>
        </w:rPr>
      </w:pPr>
      <w:r w:rsidRPr="00AE18C2">
        <w:rPr>
          <w:sz w:val="24"/>
          <w:szCs w:val="24"/>
        </w:rPr>
        <w:t>Walk Free</w:t>
      </w:r>
      <w:r w:rsidR="0069027F">
        <w:rPr>
          <w:sz w:val="24"/>
          <w:szCs w:val="24"/>
        </w:rPr>
        <w:t xml:space="preserve"> (</w:t>
      </w:r>
      <w:r w:rsidRPr="00AE18C2">
        <w:rPr>
          <w:sz w:val="24"/>
          <w:szCs w:val="24"/>
        </w:rPr>
        <w:t>2023</w:t>
      </w:r>
      <w:r w:rsidR="0069027F">
        <w:rPr>
          <w:sz w:val="24"/>
          <w:szCs w:val="24"/>
        </w:rPr>
        <w:t xml:space="preserve">) </w:t>
      </w:r>
      <w:r w:rsidRPr="00AE18C2">
        <w:rPr>
          <w:i/>
          <w:iCs/>
          <w:sz w:val="24"/>
          <w:szCs w:val="24"/>
        </w:rPr>
        <w:t>Global Slavery Index 2023.</w:t>
      </w:r>
      <w:r w:rsidRPr="00AE18C2">
        <w:rPr>
          <w:sz w:val="24"/>
          <w:szCs w:val="24"/>
        </w:rPr>
        <w:t xml:space="preserve"> Perth: Minderoo Foundation. </w:t>
      </w:r>
      <w:hyperlink r:id="rId34" w:tgtFrame="_new" w:history="1">
        <w:r w:rsidRPr="00AE18C2">
          <w:rPr>
            <w:rStyle w:val="Hyperlink"/>
            <w:sz w:val="24"/>
            <w:szCs w:val="24"/>
          </w:rPr>
          <w:t>https://www.walkfree.org/global-slavery-index/</w:t>
        </w:r>
      </w:hyperlink>
    </w:p>
    <w:p w14:paraId="66E75473" w14:textId="77777777" w:rsidR="00AE18C2" w:rsidRDefault="00AE18C2" w:rsidP="00AE18C2">
      <w:pPr>
        <w:rPr>
          <w:sz w:val="24"/>
          <w:szCs w:val="24"/>
        </w:rPr>
      </w:pPr>
    </w:p>
    <w:p w14:paraId="10E83CBE" w14:textId="450E020C" w:rsidR="00AE18C2" w:rsidRPr="00AE18C2" w:rsidRDefault="00AE18C2" w:rsidP="00AE18C2">
      <w:pPr>
        <w:rPr>
          <w:sz w:val="24"/>
          <w:szCs w:val="24"/>
        </w:rPr>
      </w:pPr>
      <w:r w:rsidRPr="00AE18C2">
        <w:rPr>
          <w:sz w:val="24"/>
          <w:szCs w:val="24"/>
        </w:rPr>
        <w:t xml:space="preserve">Weitzer, </w:t>
      </w:r>
      <w:r w:rsidR="00D35111">
        <w:rPr>
          <w:sz w:val="24"/>
          <w:szCs w:val="24"/>
        </w:rPr>
        <w:t>R.</w:t>
      </w:r>
      <w:r w:rsidR="0069027F">
        <w:rPr>
          <w:sz w:val="24"/>
          <w:szCs w:val="24"/>
        </w:rPr>
        <w:t xml:space="preserve"> (</w:t>
      </w:r>
      <w:r w:rsidRPr="00AE18C2">
        <w:rPr>
          <w:sz w:val="24"/>
          <w:szCs w:val="24"/>
        </w:rPr>
        <w:t>2014</w:t>
      </w:r>
      <w:r w:rsidR="0069027F">
        <w:rPr>
          <w:sz w:val="24"/>
          <w:szCs w:val="24"/>
        </w:rPr>
        <w:t xml:space="preserve">) </w:t>
      </w:r>
      <w:r w:rsidRPr="00AE18C2">
        <w:rPr>
          <w:i/>
          <w:iCs/>
          <w:sz w:val="24"/>
          <w:szCs w:val="24"/>
        </w:rPr>
        <w:t>New Directions in Research on Human Trafficking.</w:t>
      </w:r>
      <w:r w:rsidRPr="00AE18C2">
        <w:rPr>
          <w:sz w:val="24"/>
          <w:szCs w:val="24"/>
        </w:rPr>
        <w:t xml:space="preserve"> </w:t>
      </w:r>
      <w:r w:rsidRPr="00AE18C2">
        <w:rPr>
          <w:i/>
          <w:iCs/>
          <w:sz w:val="24"/>
          <w:szCs w:val="24"/>
        </w:rPr>
        <w:t>The Annals of the American Academy of Political and Social Science</w:t>
      </w:r>
      <w:r w:rsidRPr="00AE18C2">
        <w:rPr>
          <w:sz w:val="24"/>
          <w:szCs w:val="24"/>
        </w:rPr>
        <w:t xml:space="preserve">. </w:t>
      </w:r>
      <w:hyperlink r:id="rId35" w:history="1">
        <w:r w:rsidRPr="00AE18C2">
          <w:rPr>
            <w:rStyle w:val="Hyperlink"/>
            <w:sz w:val="24"/>
            <w:szCs w:val="24"/>
          </w:rPr>
          <w:t>https://doi.org/10.1177/0002716214521562</w:t>
        </w:r>
      </w:hyperlink>
      <w:r>
        <w:rPr>
          <w:sz w:val="24"/>
          <w:szCs w:val="24"/>
        </w:rPr>
        <w:t xml:space="preserve"> </w:t>
      </w:r>
    </w:p>
    <w:p w14:paraId="2E3F43C7" w14:textId="77777777" w:rsidR="00AE18C2" w:rsidRDefault="00AE18C2" w:rsidP="00AE18C2">
      <w:pPr>
        <w:rPr>
          <w:sz w:val="24"/>
          <w:szCs w:val="24"/>
        </w:rPr>
      </w:pPr>
    </w:p>
    <w:p w14:paraId="386EF8BA" w14:textId="2B53E3A4" w:rsidR="00AE18C2" w:rsidRPr="00AE18C2" w:rsidRDefault="00AE18C2" w:rsidP="00AE18C2">
      <w:pPr>
        <w:rPr>
          <w:sz w:val="24"/>
          <w:szCs w:val="24"/>
        </w:rPr>
      </w:pPr>
      <w:r w:rsidRPr="00AE18C2">
        <w:rPr>
          <w:sz w:val="24"/>
          <w:szCs w:val="24"/>
        </w:rPr>
        <w:t xml:space="preserve">Zhang, S. </w:t>
      </w:r>
      <w:r w:rsidR="00427207">
        <w:rPr>
          <w:sz w:val="24"/>
          <w:szCs w:val="24"/>
        </w:rPr>
        <w:t>X.</w:t>
      </w:r>
      <w:r w:rsidR="0069027F">
        <w:rPr>
          <w:sz w:val="24"/>
          <w:szCs w:val="24"/>
        </w:rPr>
        <w:t xml:space="preserve"> (</w:t>
      </w:r>
      <w:r w:rsidRPr="00AE18C2">
        <w:rPr>
          <w:sz w:val="24"/>
          <w:szCs w:val="24"/>
        </w:rPr>
        <w:t>2009</w:t>
      </w:r>
      <w:r w:rsidR="0069027F">
        <w:rPr>
          <w:sz w:val="24"/>
          <w:szCs w:val="24"/>
        </w:rPr>
        <w:t>)</w:t>
      </w:r>
      <w:r w:rsidRPr="00AE18C2">
        <w:rPr>
          <w:sz w:val="24"/>
          <w:szCs w:val="24"/>
        </w:rPr>
        <w:t xml:space="preserve"> </w:t>
      </w:r>
      <w:r w:rsidRPr="00AE18C2">
        <w:rPr>
          <w:i/>
          <w:iCs/>
          <w:sz w:val="24"/>
          <w:szCs w:val="24"/>
        </w:rPr>
        <w:t>Beyond the “Natasha” Story: A Review and Critique of Current Research on Sex Trafficking.</w:t>
      </w:r>
      <w:r w:rsidRPr="00AE18C2">
        <w:rPr>
          <w:sz w:val="24"/>
          <w:szCs w:val="24"/>
        </w:rPr>
        <w:t xml:space="preserve"> </w:t>
      </w:r>
      <w:r w:rsidRPr="00AE18C2">
        <w:rPr>
          <w:i/>
          <w:iCs/>
          <w:sz w:val="24"/>
          <w:szCs w:val="24"/>
        </w:rPr>
        <w:t>Global Crime</w:t>
      </w:r>
      <w:r w:rsidRPr="00AE18C2">
        <w:rPr>
          <w:sz w:val="24"/>
          <w:szCs w:val="24"/>
        </w:rPr>
        <w:t xml:space="preserve">. </w:t>
      </w:r>
      <w:hyperlink r:id="rId36" w:history="1">
        <w:r w:rsidRPr="00AE18C2">
          <w:rPr>
            <w:rStyle w:val="Hyperlink"/>
            <w:sz w:val="24"/>
            <w:szCs w:val="24"/>
          </w:rPr>
          <w:t>https://doi.org/10.1080/17440570903079899</w:t>
        </w:r>
      </w:hyperlink>
      <w:r>
        <w:rPr>
          <w:sz w:val="24"/>
          <w:szCs w:val="24"/>
        </w:rPr>
        <w:t xml:space="preserve"> </w:t>
      </w:r>
    </w:p>
    <w:p w14:paraId="5C357F9A" w14:textId="5068D285" w:rsidR="006C0875" w:rsidRPr="00B81D41" w:rsidRDefault="006C0875" w:rsidP="00B81D41">
      <w:pPr>
        <w:rPr>
          <w:sz w:val="24"/>
          <w:szCs w:val="24"/>
        </w:rPr>
      </w:pPr>
    </w:p>
    <w:sectPr w:rsidR="006C0875" w:rsidRPr="00B81D41" w:rsidSect="005A52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14A94" w14:textId="77777777" w:rsidR="008247E4" w:rsidRDefault="008247E4" w:rsidP="00C7473B">
      <w:pPr>
        <w:spacing w:after="0" w:line="240" w:lineRule="auto"/>
      </w:pPr>
      <w:r>
        <w:separator/>
      </w:r>
    </w:p>
  </w:endnote>
  <w:endnote w:type="continuationSeparator" w:id="0">
    <w:p w14:paraId="727FB81B" w14:textId="77777777" w:rsidR="008247E4" w:rsidRDefault="008247E4" w:rsidP="00C74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16EC3" w14:textId="77777777" w:rsidR="008247E4" w:rsidRDefault="008247E4" w:rsidP="00C7473B">
      <w:pPr>
        <w:spacing w:after="0" w:line="240" w:lineRule="auto"/>
      </w:pPr>
      <w:r>
        <w:separator/>
      </w:r>
    </w:p>
  </w:footnote>
  <w:footnote w:type="continuationSeparator" w:id="0">
    <w:p w14:paraId="46D454A4" w14:textId="77777777" w:rsidR="008247E4" w:rsidRDefault="008247E4" w:rsidP="00C747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2C1"/>
    <w:rsid w:val="000160E4"/>
    <w:rsid w:val="00032893"/>
    <w:rsid w:val="0003402E"/>
    <w:rsid w:val="000469FD"/>
    <w:rsid w:val="00060503"/>
    <w:rsid w:val="00072EFF"/>
    <w:rsid w:val="000B178F"/>
    <w:rsid w:val="000B5E20"/>
    <w:rsid w:val="000E6644"/>
    <w:rsid w:val="000E7987"/>
    <w:rsid w:val="00102548"/>
    <w:rsid w:val="00113A6A"/>
    <w:rsid w:val="00121FB3"/>
    <w:rsid w:val="00123D2F"/>
    <w:rsid w:val="00140D4A"/>
    <w:rsid w:val="00144B9B"/>
    <w:rsid w:val="00162A2C"/>
    <w:rsid w:val="001671D2"/>
    <w:rsid w:val="00170A9C"/>
    <w:rsid w:val="001831DA"/>
    <w:rsid w:val="00183854"/>
    <w:rsid w:val="001F0622"/>
    <w:rsid w:val="00212D37"/>
    <w:rsid w:val="00232732"/>
    <w:rsid w:val="0027799D"/>
    <w:rsid w:val="002809F8"/>
    <w:rsid w:val="00285342"/>
    <w:rsid w:val="002C1BEC"/>
    <w:rsid w:val="002F0445"/>
    <w:rsid w:val="0030411E"/>
    <w:rsid w:val="00353FB4"/>
    <w:rsid w:val="00362D43"/>
    <w:rsid w:val="00377029"/>
    <w:rsid w:val="003A7C42"/>
    <w:rsid w:val="003C685D"/>
    <w:rsid w:val="003E5870"/>
    <w:rsid w:val="003F0399"/>
    <w:rsid w:val="00427207"/>
    <w:rsid w:val="00453E3F"/>
    <w:rsid w:val="00456DB2"/>
    <w:rsid w:val="004711E7"/>
    <w:rsid w:val="00477FA3"/>
    <w:rsid w:val="00483A23"/>
    <w:rsid w:val="004942D1"/>
    <w:rsid w:val="004B0682"/>
    <w:rsid w:val="004C1A75"/>
    <w:rsid w:val="004E4EEC"/>
    <w:rsid w:val="004F5325"/>
    <w:rsid w:val="0050786F"/>
    <w:rsid w:val="005127E2"/>
    <w:rsid w:val="0057328C"/>
    <w:rsid w:val="00593AD4"/>
    <w:rsid w:val="005A52C1"/>
    <w:rsid w:val="005F5668"/>
    <w:rsid w:val="00640E57"/>
    <w:rsid w:val="0069027F"/>
    <w:rsid w:val="006C0875"/>
    <w:rsid w:val="006E32D9"/>
    <w:rsid w:val="00704692"/>
    <w:rsid w:val="00716A1B"/>
    <w:rsid w:val="00725FF7"/>
    <w:rsid w:val="0074619F"/>
    <w:rsid w:val="00764C98"/>
    <w:rsid w:val="007713DB"/>
    <w:rsid w:val="007950BE"/>
    <w:rsid w:val="007C0D40"/>
    <w:rsid w:val="007D64AA"/>
    <w:rsid w:val="007F02A8"/>
    <w:rsid w:val="008004A2"/>
    <w:rsid w:val="00816E13"/>
    <w:rsid w:val="00820651"/>
    <w:rsid w:val="008247E4"/>
    <w:rsid w:val="00837C2E"/>
    <w:rsid w:val="00840F68"/>
    <w:rsid w:val="00866514"/>
    <w:rsid w:val="0087501D"/>
    <w:rsid w:val="00897DF9"/>
    <w:rsid w:val="008A6F6A"/>
    <w:rsid w:val="008C3299"/>
    <w:rsid w:val="008F1873"/>
    <w:rsid w:val="008F6A04"/>
    <w:rsid w:val="009035B1"/>
    <w:rsid w:val="0091210F"/>
    <w:rsid w:val="009572D0"/>
    <w:rsid w:val="009928D9"/>
    <w:rsid w:val="009A545E"/>
    <w:rsid w:val="009D33B1"/>
    <w:rsid w:val="009D7AA7"/>
    <w:rsid w:val="009E581C"/>
    <w:rsid w:val="009F51C2"/>
    <w:rsid w:val="00A06077"/>
    <w:rsid w:val="00A20AD7"/>
    <w:rsid w:val="00A375DB"/>
    <w:rsid w:val="00A97A69"/>
    <w:rsid w:val="00AB32A1"/>
    <w:rsid w:val="00AC70B2"/>
    <w:rsid w:val="00AE18C2"/>
    <w:rsid w:val="00AE77D4"/>
    <w:rsid w:val="00AF46F5"/>
    <w:rsid w:val="00B270FD"/>
    <w:rsid w:val="00B275CC"/>
    <w:rsid w:val="00B43C10"/>
    <w:rsid w:val="00B7553F"/>
    <w:rsid w:val="00B81D41"/>
    <w:rsid w:val="00B85091"/>
    <w:rsid w:val="00B86ED8"/>
    <w:rsid w:val="00BB527A"/>
    <w:rsid w:val="00BD440D"/>
    <w:rsid w:val="00BD6D66"/>
    <w:rsid w:val="00BD7060"/>
    <w:rsid w:val="00BD7D79"/>
    <w:rsid w:val="00C10724"/>
    <w:rsid w:val="00C74685"/>
    <w:rsid w:val="00C7473B"/>
    <w:rsid w:val="00C94A97"/>
    <w:rsid w:val="00C96228"/>
    <w:rsid w:val="00CA569E"/>
    <w:rsid w:val="00CA7A9D"/>
    <w:rsid w:val="00CF70A3"/>
    <w:rsid w:val="00D06AC0"/>
    <w:rsid w:val="00D136C4"/>
    <w:rsid w:val="00D22E44"/>
    <w:rsid w:val="00D35111"/>
    <w:rsid w:val="00D6590D"/>
    <w:rsid w:val="00D96D17"/>
    <w:rsid w:val="00DB7D57"/>
    <w:rsid w:val="00E15EDE"/>
    <w:rsid w:val="00E224D1"/>
    <w:rsid w:val="00E36AC1"/>
    <w:rsid w:val="00E46672"/>
    <w:rsid w:val="00E53530"/>
    <w:rsid w:val="00E816C9"/>
    <w:rsid w:val="00E87033"/>
    <w:rsid w:val="00E87CAD"/>
    <w:rsid w:val="00EA0633"/>
    <w:rsid w:val="00ED3903"/>
    <w:rsid w:val="00ED6D03"/>
    <w:rsid w:val="00EE3CAB"/>
    <w:rsid w:val="00F544FB"/>
    <w:rsid w:val="00F55D02"/>
    <w:rsid w:val="00F724B6"/>
    <w:rsid w:val="00F73249"/>
    <w:rsid w:val="00FB4C01"/>
    <w:rsid w:val="00FD5246"/>
    <w:rsid w:val="00FE2566"/>
    <w:rsid w:val="00FF7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E85B63"/>
  <w15:chartTrackingRefBased/>
  <w15:docId w15:val="{6E7CABC6-CA47-4DC4-B486-12AA16EEF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2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A52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52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52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52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5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2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A52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A52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A52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52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5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2C1"/>
    <w:rPr>
      <w:rFonts w:eastAsiaTheme="majorEastAsia" w:cstheme="majorBidi"/>
      <w:color w:val="272727" w:themeColor="text1" w:themeTint="D8"/>
    </w:rPr>
  </w:style>
  <w:style w:type="paragraph" w:styleId="Title">
    <w:name w:val="Title"/>
    <w:basedOn w:val="Normal"/>
    <w:next w:val="Normal"/>
    <w:link w:val="TitleChar"/>
    <w:uiPriority w:val="10"/>
    <w:qFormat/>
    <w:rsid w:val="005A5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2C1"/>
    <w:pPr>
      <w:spacing w:before="160"/>
      <w:jc w:val="center"/>
    </w:pPr>
    <w:rPr>
      <w:i/>
      <w:iCs/>
      <w:color w:val="404040" w:themeColor="text1" w:themeTint="BF"/>
    </w:rPr>
  </w:style>
  <w:style w:type="character" w:customStyle="1" w:styleId="QuoteChar">
    <w:name w:val="Quote Char"/>
    <w:basedOn w:val="DefaultParagraphFont"/>
    <w:link w:val="Quote"/>
    <w:uiPriority w:val="29"/>
    <w:rsid w:val="005A52C1"/>
    <w:rPr>
      <w:i/>
      <w:iCs/>
      <w:color w:val="404040" w:themeColor="text1" w:themeTint="BF"/>
    </w:rPr>
  </w:style>
  <w:style w:type="paragraph" w:styleId="ListParagraph">
    <w:name w:val="List Paragraph"/>
    <w:basedOn w:val="Normal"/>
    <w:uiPriority w:val="34"/>
    <w:qFormat/>
    <w:rsid w:val="005A52C1"/>
    <w:pPr>
      <w:ind w:left="720"/>
      <w:contextualSpacing/>
    </w:pPr>
  </w:style>
  <w:style w:type="character" w:styleId="IntenseEmphasis">
    <w:name w:val="Intense Emphasis"/>
    <w:basedOn w:val="DefaultParagraphFont"/>
    <w:uiPriority w:val="21"/>
    <w:qFormat/>
    <w:rsid w:val="005A52C1"/>
    <w:rPr>
      <w:i/>
      <w:iCs/>
      <w:color w:val="2F5496" w:themeColor="accent1" w:themeShade="BF"/>
    </w:rPr>
  </w:style>
  <w:style w:type="paragraph" w:styleId="IntenseQuote">
    <w:name w:val="Intense Quote"/>
    <w:basedOn w:val="Normal"/>
    <w:next w:val="Normal"/>
    <w:link w:val="IntenseQuoteChar"/>
    <w:uiPriority w:val="30"/>
    <w:qFormat/>
    <w:rsid w:val="005A52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52C1"/>
    <w:rPr>
      <w:i/>
      <w:iCs/>
      <w:color w:val="2F5496" w:themeColor="accent1" w:themeShade="BF"/>
    </w:rPr>
  </w:style>
  <w:style w:type="character" w:styleId="IntenseReference">
    <w:name w:val="Intense Reference"/>
    <w:basedOn w:val="DefaultParagraphFont"/>
    <w:uiPriority w:val="32"/>
    <w:qFormat/>
    <w:rsid w:val="005A52C1"/>
    <w:rPr>
      <w:b/>
      <w:bCs/>
      <w:smallCaps/>
      <w:color w:val="2F5496" w:themeColor="accent1" w:themeShade="BF"/>
      <w:spacing w:val="5"/>
    </w:rPr>
  </w:style>
  <w:style w:type="paragraph" w:styleId="NoSpacing">
    <w:name w:val="No Spacing"/>
    <w:link w:val="NoSpacingChar"/>
    <w:uiPriority w:val="1"/>
    <w:qFormat/>
    <w:rsid w:val="005A52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52C1"/>
    <w:rPr>
      <w:rFonts w:eastAsiaTheme="minorEastAsia"/>
      <w:lang w:val="en-US"/>
    </w:rPr>
  </w:style>
  <w:style w:type="character" w:styleId="Hyperlink">
    <w:name w:val="Hyperlink"/>
    <w:basedOn w:val="DefaultParagraphFont"/>
    <w:uiPriority w:val="99"/>
    <w:unhideWhenUsed/>
    <w:rsid w:val="00B81D41"/>
    <w:rPr>
      <w:color w:val="0563C1" w:themeColor="hyperlink"/>
      <w:u w:val="single"/>
    </w:rPr>
  </w:style>
  <w:style w:type="character" w:styleId="UnresolvedMention">
    <w:name w:val="Unresolved Mention"/>
    <w:basedOn w:val="DefaultParagraphFont"/>
    <w:uiPriority w:val="99"/>
    <w:semiHidden/>
    <w:unhideWhenUsed/>
    <w:rsid w:val="00B81D41"/>
    <w:rPr>
      <w:color w:val="605E5C"/>
      <w:shd w:val="clear" w:color="auto" w:fill="E1DFDD"/>
    </w:rPr>
  </w:style>
  <w:style w:type="paragraph" w:styleId="Header">
    <w:name w:val="header"/>
    <w:basedOn w:val="Normal"/>
    <w:link w:val="HeaderChar"/>
    <w:uiPriority w:val="99"/>
    <w:unhideWhenUsed/>
    <w:rsid w:val="00C74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73B"/>
  </w:style>
  <w:style w:type="paragraph" w:styleId="Footer">
    <w:name w:val="footer"/>
    <w:basedOn w:val="Normal"/>
    <w:link w:val="FooterChar"/>
    <w:uiPriority w:val="99"/>
    <w:unhideWhenUsed/>
    <w:rsid w:val="00C747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73B"/>
  </w:style>
  <w:style w:type="character" w:styleId="FollowedHyperlink">
    <w:name w:val="FollowedHyperlink"/>
    <w:basedOn w:val="DefaultParagraphFont"/>
    <w:uiPriority w:val="99"/>
    <w:semiHidden/>
    <w:unhideWhenUsed/>
    <w:rsid w:val="00CA7A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pol.europa.eu/publications-documents/trafficking-in-human-beings-in-eu-situation-report-2016" TargetMode="External"/><Relationship Id="rId18" Type="http://schemas.openxmlformats.org/officeDocument/2006/relationships/hyperlink" Target="https://assets.publishing.service.gov.uk/media/5a4e45deed915d0dfcd59880/horr93.pdf" TargetMode="External"/><Relationship Id="rId26" Type="http://schemas.openxmlformats.org/officeDocument/2006/relationships/hyperlink" Target="https://files.modernslaverypec.org/production/assets/downloads/MSPEC-UKgov-priorities-policy-report-final.pdf" TargetMode="External"/><Relationship Id="rId21" Type="http://schemas.openxmlformats.org/officeDocument/2006/relationships/hyperlink" Target="https://publications.parliament.uk/pa/ld5901/ldselect/ldmodslav/8/8.pdf?utm_source=chatgpt.com" TargetMode="External"/><Relationship Id="rId34" Type="http://schemas.openxmlformats.org/officeDocument/2006/relationships/hyperlink" Target="https://www.walkfree.org/global-slavery-index/?utm_source=chatgpt.com" TargetMode="External"/><Relationship Id="rId7" Type="http://schemas.openxmlformats.org/officeDocument/2006/relationships/hyperlink" Target="https://doi.org/10.4324/9781315665096" TargetMode="External"/><Relationship Id="rId12" Type="http://schemas.openxmlformats.org/officeDocument/2006/relationships/hyperlink" Target="https://www.cps.gov.uk/legal-guidance/modern-slavery-human-trafficking" TargetMode="External"/><Relationship Id="rId17" Type="http://schemas.openxmlformats.org/officeDocument/2006/relationships/hyperlink" Target="https://www.justiceinspectorates.gov.uk/hmicfrs/wp-content/uploads/stolen-freedom-the-policing-response-to-modern-slavery-and-human-trafficking.pdf" TargetMode="External"/><Relationship Id="rId25" Type="http://schemas.openxmlformats.org/officeDocument/2006/relationships/hyperlink" Target="https://www.simplypsychology.org/rational-choice-theory-of-criminology.html?utm_source=chatgpt.com" TargetMode="External"/><Relationship Id="rId33" Type="http://schemas.openxmlformats.org/officeDocument/2006/relationships/hyperlink" Target="https://www.unodc.org/documents/data-and-analysis/glotip/2022/GLOTiP_2022_web.pdf?utm_source=chatgpt.co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7/9781108135095" TargetMode="External"/><Relationship Id="rId20" Type="http://schemas.openxmlformats.org/officeDocument/2006/relationships/hyperlink" Target="https://www.gov.uk/government/statistics/modern-slavery-nrm-and-duty-to-notify-statistics-uk-end-of-year-summary-2024" TargetMode="External"/><Relationship Id="rId29" Type="http://schemas.openxmlformats.org/officeDocument/2006/relationships/hyperlink" Target="https://doi.org/10.1007/s12117-023-0948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e.int/en/web/anti-trafficking/united-kingdom" TargetMode="External"/><Relationship Id="rId24" Type="http://schemas.openxmlformats.org/officeDocument/2006/relationships/hyperlink" Target="https://www.iom.int" TargetMode="External"/><Relationship Id="rId32" Type="http://schemas.openxmlformats.org/officeDocument/2006/relationships/hyperlink" Target="https://www.ohchr.org/en/instruments-mechanisms/instruments/protocol-prevent-suppress-and-punish-trafficking-persons?utm_source=chatgpt.com"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earchportal.northumbria.ac.uk/en/publications/digital-evidence-police-investigations-and-lessons-learned-from-e" TargetMode="External"/><Relationship Id="rId23" Type="http://schemas.openxmlformats.org/officeDocument/2006/relationships/hyperlink" Target="https://www.ilo.org/global/publications/books/WCMS_854733/lang--en/index.htm" TargetMode="External"/><Relationship Id="rId28" Type="http://schemas.openxmlformats.org/officeDocument/2006/relationships/hyperlink" Target="https://doi.org/10.1080/15614263.2024.2406841" TargetMode="External"/><Relationship Id="rId36" Type="http://schemas.openxmlformats.org/officeDocument/2006/relationships/hyperlink" Target="https://doi.org/10.1080/17440570903079899" TargetMode="External"/><Relationship Id="rId10" Type="http://schemas.openxmlformats.org/officeDocument/2006/relationships/hyperlink" Target="https://doi.org/10.1007/s11292-017-9321-3" TargetMode="External"/><Relationship Id="rId19" Type="http://schemas.openxmlformats.org/officeDocument/2006/relationships/hyperlink" Target="https://www.gov.uk/government/publications/modern-slavery-how-to-identify-and-support-victims?utm_source=chatgpt.com" TargetMode="External"/><Relationship Id="rId31" Type="http://schemas.openxmlformats.org/officeDocument/2006/relationships/hyperlink" Target="https://www.legislation.gov.uk/ukpga/2015/30/contents?utm_source=chatgpt.com" TargetMode="External"/><Relationship Id="rId4" Type="http://schemas.openxmlformats.org/officeDocument/2006/relationships/webSettings" Target="webSettings.xml"/><Relationship Id="rId9" Type="http://schemas.openxmlformats.org/officeDocument/2006/relationships/hyperlink" Target="https://doi.org/10.1177/097185240701200105" TargetMode="External"/><Relationship Id="rId14" Type="http://schemas.openxmlformats.org/officeDocument/2006/relationships/hyperlink" Target="https://doi.org/10.1177/0002716213515835" TargetMode="External"/><Relationship Id="rId22" Type="http://schemas.openxmlformats.org/officeDocument/2006/relationships/hyperlink" Target="https://che01.safelinks.protection.outlook.com/?url=https%3A%2F%2Fwww.antislaverycommissioner.co.uk%2Fmedia%2Fz35hayca%2Fiasc-operation-fort-review-june-2020.pdf&amp;data=05%7C02%7C%7Cec206dc2116e40e5f5c208de1d46e18a%7C84df9e7fe9f640afb435aaaaaaaaaaaa%7C1%7C0%7C638980387425833733%7CUnknown%7CTWFpbGZsb3d8eyJFbXB0eU1hcGkiOnRydWUsIlYiOiIwLjAuMDAwMCIsIlAiOiJXaW4zMiIsIkFOIjoiTWFpbCIsIldUIjoyfQ%3D%3D%7C0%7C%7C%7C&amp;sdata=Q1qp6mi%2F8%2FzkzBBPHu89FTtxruZcki%2Fhj1ZuRUFjfyU%3D&amp;reserved=0" TargetMode="External"/><Relationship Id="rId27" Type="http://schemas.openxmlformats.org/officeDocument/2006/relationships/hyperlink" Target="https://www.nationalcrimeagency.gov.uk/threats-2025/nsa-msht-2025?utm_source=chatgpt.com" TargetMode="External"/><Relationship Id="rId30" Type="http://schemas.openxmlformats.org/officeDocument/2006/relationships/hyperlink" Target="https://doi.org/10.1080/15564880801938508" TargetMode="External"/><Relationship Id="rId35" Type="http://schemas.openxmlformats.org/officeDocument/2006/relationships/hyperlink" Target="https://doi.org/10.1177/0002716214521562" TargetMode="External"/><Relationship Id="rId8" Type="http://schemas.openxmlformats.org/officeDocument/2006/relationships/hyperlink" Target="https://doi.org/10.1177/147737082093186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2310510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12</Pages>
  <Words>2662</Words>
  <Characters>22481</Characters>
  <Application>Microsoft Office Word</Application>
  <DocSecurity>0</DocSecurity>
  <Lines>387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and Organised crime</dc:title>
  <dc:subject/>
  <dc:creator>Tim Nicholas</dc:creator>
  <cp:keywords/>
  <dc:description/>
  <cp:lastModifiedBy>Tim Nicholas</cp:lastModifiedBy>
  <cp:revision>125</cp:revision>
  <dcterms:created xsi:type="dcterms:W3CDTF">2025-11-03T16:37:00Z</dcterms:created>
  <dcterms:modified xsi:type="dcterms:W3CDTF">2025-11-06T15:53:00Z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88c7bd78-20c9-49da-9c9c-876e1db05775</vt:lpwstr>
  </property>
</Properties>
</file>