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20FCB7" w14:textId="77777777" w:rsidR="00EF7446" w:rsidRPr="008B0846" w:rsidRDefault="00EF7446" w:rsidP="001F145D">
      <w:pPr>
        <w:spacing w:before="120" w:after="120" w:line="480" w:lineRule="auto"/>
        <w:rPr>
          <w:rFonts w:ascii="Arial" w:hAnsi="Arial" w:cs="Arial"/>
          <w:b/>
          <w:sz w:val="28"/>
          <w:szCs w:val="28"/>
          <w:u w:val="single"/>
        </w:rPr>
      </w:pPr>
      <w:r w:rsidRPr="008B0846">
        <w:rPr>
          <w:rFonts w:ascii="Arial" w:hAnsi="Arial" w:cs="Arial"/>
          <w:b/>
          <w:sz w:val="28"/>
          <w:szCs w:val="28"/>
          <w:u w:val="single"/>
        </w:rPr>
        <w:t>The Magistracy</w:t>
      </w:r>
    </w:p>
    <w:p w14:paraId="38E51B27" w14:textId="77777777" w:rsidR="00246615" w:rsidRDefault="00246615" w:rsidP="001F145D">
      <w:pPr>
        <w:spacing w:line="480" w:lineRule="auto"/>
        <w:ind w:left="720"/>
        <w:rPr>
          <w:rFonts w:ascii="Arial" w:hAnsi="Arial" w:cs="Arial"/>
          <w:b/>
          <w:bCs/>
          <w:sz w:val="36"/>
          <w:szCs w:val="36"/>
          <w:u w:val="single"/>
        </w:rPr>
      </w:pPr>
    </w:p>
    <w:p w14:paraId="2D14FB66" w14:textId="5A54EEF5" w:rsidR="00246615" w:rsidRDefault="007478FE" w:rsidP="001F145D">
      <w:pPr>
        <w:spacing w:line="480" w:lineRule="auto"/>
        <w:rPr>
          <w:rFonts w:ascii="Arial" w:hAnsi="Arial" w:cs="Arial"/>
          <w:b/>
          <w:bCs/>
          <w:sz w:val="24"/>
          <w:szCs w:val="24"/>
          <w:u w:val="single"/>
        </w:rPr>
      </w:pPr>
      <w:r w:rsidRPr="00DC2553">
        <w:rPr>
          <w:rFonts w:ascii="Arial" w:hAnsi="Arial" w:cs="Arial"/>
          <w:b/>
          <w:bCs/>
          <w:sz w:val="24"/>
          <w:szCs w:val="24"/>
          <w:u w:val="single"/>
        </w:rPr>
        <w:t>Introduction</w:t>
      </w:r>
    </w:p>
    <w:p w14:paraId="04E7EFC3" w14:textId="15F6BAED" w:rsidR="00DC2553" w:rsidRDefault="00316A8F" w:rsidP="001F145D">
      <w:pPr>
        <w:spacing w:line="480" w:lineRule="auto"/>
        <w:rPr>
          <w:rFonts w:ascii="Arial" w:hAnsi="Arial" w:cs="Arial"/>
          <w:sz w:val="24"/>
          <w:szCs w:val="24"/>
        </w:rPr>
      </w:pPr>
      <w:r>
        <w:rPr>
          <w:rFonts w:ascii="Arial" w:hAnsi="Arial" w:cs="Arial"/>
          <w:sz w:val="24"/>
          <w:szCs w:val="24"/>
        </w:rPr>
        <w:t xml:space="preserve">This assignment will </w:t>
      </w:r>
      <w:r w:rsidR="008B0846">
        <w:rPr>
          <w:rFonts w:ascii="Arial" w:hAnsi="Arial" w:cs="Arial"/>
          <w:sz w:val="24"/>
          <w:szCs w:val="24"/>
        </w:rPr>
        <w:t xml:space="preserve">discuss </w:t>
      </w:r>
      <w:r w:rsidR="00092117">
        <w:rPr>
          <w:rFonts w:ascii="Arial" w:hAnsi="Arial" w:cs="Arial"/>
          <w:sz w:val="24"/>
          <w:szCs w:val="24"/>
        </w:rPr>
        <w:t>what is a magistrate</w:t>
      </w:r>
      <w:r w:rsidR="008149B1">
        <w:rPr>
          <w:rFonts w:ascii="Arial" w:hAnsi="Arial" w:cs="Arial"/>
          <w:sz w:val="24"/>
          <w:szCs w:val="24"/>
        </w:rPr>
        <w:t xml:space="preserve"> and discussing magistrates </w:t>
      </w:r>
      <w:r w:rsidR="00ED5624">
        <w:rPr>
          <w:rFonts w:ascii="Arial" w:hAnsi="Arial" w:cs="Arial"/>
          <w:sz w:val="24"/>
          <w:szCs w:val="24"/>
        </w:rPr>
        <w:t xml:space="preserve">in the </w:t>
      </w:r>
      <w:r w:rsidR="002E2924">
        <w:rPr>
          <w:rFonts w:ascii="Arial" w:hAnsi="Arial" w:cs="Arial"/>
          <w:sz w:val="24"/>
          <w:szCs w:val="24"/>
        </w:rPr>
        <w:t>United Kingdom</w:t>
      </w:r>
      <w:r w:rsidR="00617FD0">
        <w:rPr>
          <w:rFonts w:ascii="Arial" w:hAnsi="Arial" w:cs="Arial"/>
          <w:sz w:val="24"/>
          <w:szCs w:val="24"/>
        </w:rPr>
        <w:t>, the main responsibilities of the magistrates</w:t>
      </w:r>
      <w:r w:rsidR="000A5740">
        <w:rPr>
          <w:rFonts w:ascii="Arial" w:hAnsi="Arial" w:cs="Arial"/>
          <w:sz w:val="24"/>
          <w:szCs w:val="24"/>
        </w:rPr>
        <w:t>, discussing</w:t>
      </w:r>
      <w:r w:rsidR="003F4019">
        <w:rPr>
          <w:rFonts w:ascii="Arial" w:hAnsi="Arial" w:cs="Arial"/>
          <w:sz w:val="24"/>
          <w:szCs w:val="24"/>
        </w:rPr>
        <w:t xml:space="preserve"> what a thesis</w:t>
      </w:r>
      <w:r w:rsidR="007A6BE0">
        <w:rPr>
          <w:rFonts w:ascii="Arial" w:hAnsi="Arial" w:cs="Arial"/>
          <w:sz w:val="24"/>
          <w:szCs w:val="24"/>
        </w:rPr>
        <w:t>, court closures and the character</w:t>
      </w:r>
      <w:r w:rsidR="00575061">
        <w:rPr>
          <w:rFonts w:ascii="Arial" w:hAnsi="Arial" w:cs="Arial"/>
          <w:sz w:val="24"/>
          <w:szCs w:val="24"/>
        </w:rPr>
        <w:t>istics</w:t>
      </w:r>
      <w:r w:rsidR="007479AB">
        <w:rPr>
          <w:rFonts w:ascii="Arial" w:hAnsi="Arial" w:cs="Arial"/>
          <w:sz w:val="24"/>
          <w:szCs w:val="24"/>
        </w:rPr>
        <w:t>. Then explaining</w:t>
      </w:r>
      <w:r w:rsidR="00BA050F">
        <w:rPr>
          <w:rFonts w:ascii="Arial" w:hAnsi="Arial" w:cs="Arial"/>
          <w:sz w:val="24"/>
          <w:szCs w:val="24"/>
        </w:rPr>
        <w:t xml:space="preserve"> the advantages and disadvantages of magistrates in the exercise of justice</w:t>
      </w:r>
      <w:r w:rsidR="00CD140D">
        <w:rPr>
          <w:rFonts w:ascii="Arial" w:hAnsi="Arial" w:cs="Arial"/>
          <w:sz w:val="24"/>
          <w:szCs w:val="24"/>
        </w:rPr>
        <w:t xml:space="preserve"> while provi</w:t>
      </w:r>
      <w:r w:rsidR="008630E6">
        <w:rPr>
          <w:rFonts w:ascii="Arial" w:hAnsi="Arial" w:cs="Arial"/>
          <w:sz w:val="24"/>
          <w:szCs w:val="24"/>
        </w:rPr>
        <w:t xml:space="preserve">ding evidence finally explaining reform and closing with </w:t>
      </w:r>
      <w:r w:rsidR="00B4659A">
        <w:rPr>
          <w:rFonts w:ascii="Arial" w:hAnsi="Arial" w:cs="Arial"/>
          <w:sz w:val="24"/>
          <w:szCs w:val="24"/>
        </w:rPr>
        <w:t>a conclusion.</w:t>
      </w:r>
    </w:p>
    <w:p w14:paraId="50761717" w14:textId="77777777" w:rsidR="00B4659A" w:rsidRDefault="00B4659A" w:rsidP="001F145D">
      <w:pPr>
        <w:spacing w:line="480" w:lineRule="auto"/>
        <w:rPr>
          <w:rFonts w:ascii="Arial" w:hAnsi="Arial" w:cs="Arial"/>
          <w:sz w:val="24"/>
          <w:szCs w:val="24"/>
        </w:rPr>
      </w:pPr>
    </w:p>
    <w:p w14:paraId="7E37220A" w14:textId="2B6D776F" w:rsidR="00DD0E83" w:rsidRDefault="00DD0E83" w:rsidP="001F145D">
      <w:pPr>
        <w:spacing w:line="480" w:lineRule="auto"/>
        <w:rPr>
          <w:rFonts w:ascii="Arial" w:hAnsi="Arial" w:cs="Arial"/>
          <w:b/>
          <w:bCs/>
          <w:sz w:val="24"/>
          <w:szCs w:val="24"/>
          <w:u w:val="single"/>
        </w:rPr>
      </w:pPr>
      <w:r w:rsidRPr="000869D7">
        <w:rPr>
          <w:rFonts w:ascii="Arial" w:hAnsi="Arial" w:cs="Arial"/>
          <w:b/>
          <w:bCs/>
          <w:sz w:val="24"/>
          <w:szCs w:val="24"/>
          <w:u w:val="single"/>
        </w:rPr>
        <w:t>What is a magistrate?</w:t>
      </w:r>
    </w:p>
    <w:p w14:paraId="6FB7FF00" w14:textId="1EAE91A9" w:rsidR="00E17775" w:rsidRDefault="00BD539F" w:rsidP="001F145D">
      <w:pPr>
        <w:spacing w:line="480" w:lineRule="auto"/>
        <w:rPr>
          <w:rFonts w:ascii="Arial" w:hAnsi="Arial" w:cs="Arial"/>
          <w:sz w:val="24"/>
          <w:szCs w:val="24"/>
        </w:rPr>
      </w:pPr>
      <w:r>
        <w:rPr>
          <w:rFonts w:ascii="Arial" w:hAnsi="Arial" w:cs="Arial"/>
          <w:sz w:val="24"/>
          <w:szCs w:val="24"/>
        </w:rPr>
        <w:t>In the judicial service</w:t>
      </w:r>
      <w:r w:rsidR="00AE021C">
        <w:rPr>
          <w:rFonts w:ascii="Arial" w:hAnsi="Arial" w:cs="Arial"/>
          <w:sz w:val="24"/>
          <w:szCs w:val="24"/>
        </w:rPr>
        <w:t xml:space="preserve"> there is </w:t>
      </w:r>
      <w:r w:rsidR="00F6278E">
        <w:rPr>
          <w:rFonts w:ascii="Arial" w:hAnsi="Arial" w:cs="Arial"/>
          <w:sz w:val="24"/>
          <w:szCs w:val="24"/>
        </w:rPr>
        <w:t>an</w:t>
      </w:r>
      <w:r w:rsidR="00AE021C">
        <w:rPr>
          <w:rFonts w:ascii="Arial" w:hAnsi="Arial" w:cs="Arial"/>
          <w:sz w:val="24"/>
          <w:szCs w:val="24"/>
        </w:rPr>
        <w:t xml:space="preserve"> array of courts</w:t>
      </w:r>
      <w:r w:rsidR="00980479">
        <w:rPr>
          <w:rFonts w:ascii="Arial" w:hAnsi="Arial" w:cs="Arial"/>
          <w:sz w:val="24"/>
          <w:szCs w:val="24"/>
        </w:rPr>
        <w:t xml:space="preserve">, one of them called the magistrates </w:t>
      </w:r>
      <w:r w:rsidR="00C53024">
        <w:rPr>
          <w:rFonts w:ascii="Arial" w:hAnsi="Arial" w:cs="Arial"/>
          <w:sz w:val="24"/>
          <w:szCs w:val="24"/>
        </w:rPr>
        <w:t>court,</w:t>
      </w:r>
      <w:r w:rsidR="00980479">
        <w:rPr>
          <w:rFonts w:ascii="Arial" w:hAnsi="Arial" w:cs="Arial"/>
          <w:sz w:val="24"/>
          <w:szCs w:val="24"/>
        </w:rPr>
        <w:t xml:space="preserve"> which </w:t>
      </w:r>
      <w:r w:rsidR="00097878">
        <w:rPr>
          <w:rFonts w:ascii="Arial" w:hAnsi="Arial" w:cs="Arial"/>
          <w:sz w:val="24"/>
          <w:szCs w:val="24"/>
        </w:rPr>
        <w:t>is a court that magistrates reside in</w:t>
      </w:r>
      <w:r w:rsidR="00611008">
        <w:rPr>
          <w:rFonts w:ascii="Arial" w:hAnsi="Arial" w:cs="Arial"/>
          <w:sz w:val="24"/>
          <w:szCs w:val="24"/>
        </w:rPr>
        <w:t xml:space="preserve">, all cases start in a </w:t>
      </w:r>
      <w:r w:rsidR="00E60F30">
        <w:rPr>
          <w:rFonts w:ascii="Arial" w:hAnsi="Arial" w:cs="Arial"/>
          <w:sz w:val="24"/>
          <w:szCs w:val="24"/>
        </w:rPr>
        <w:t>magistrate’s</w:t>
      </w:r>
      <w:r w:rsidR="00611008">
        <w:rPr>
          <w:rFonts w:ascii="Arial" w:hAnsi="Arial" w:cs="Arial"/>
          <w:sz w:val="24"/>
          <w:szCs w:val="24"/>
        </w:rPr>
        <w:t xml:space="preserve"> court which can be moved to either civil or criminal courts depending on the </w:t>
      </w:r>
      <w:r w:rsidR="00A67E84">
        <w:rPr>
          <w:rFonts w:ascii="Arial" w:hAnsi="Arial" w:cs="Arial"/>
          <w:sz w:val="24"/>
          <w:szCs w:val="24"/>
        </w:rPr>
        <w:t>severity</w:t>
      </w:r>
      <w:r w:rsidR="00611008">
        <w:rPr>
          <w:rFonts w:ascii="Arial" w:hAnsi="Arial" w:cs="Arial"/>
          <w:sz w:val="24"/>
          <w:szCs w:val="24"/>
        </w:rPr>
        <w:t xml:space="preserve"> of the case or </w:t>
      </w:r>
      <w:r w:rsidR="00A67E84">
        <w:rPr>
          <w:rFonts w:ascii="Arial" w:hAnsi="Arial" w:cs="Arial"/>
          <w:sz w:val="24"/>
          <w:szCs w:val="24"/>
        </w:rPr>
        <w:t>the actions that the magistrates can apply to cases.</w:t>
      </w:r>
      <w:r w:rsidR="00AA678C">
        <w:rPr>
          <w:rFonts w:ascii="Arial" w:hAnsi="Arial" w:cs="Arial"/>
          <w:sz w:val="24"/>
          <w:szCs w:val="24"/>
        </w:rPr>
        <w:t xml:space="preserve"> Every magistrate is a person who volunteers to </w:t>
      </w:r>
      <w:r w:rsidR="00443B14">
        <w:rPr>
          <w:rFonts w:ascii="Arial" w:hAnsi="Arial" w:cs="Arial"/>
          <w:sz w:val="24"/>
          <w:szCs w:val="24"/>
        </w:rPr>
        <w:t>hear court cases for their local area</w:t>
      </w:r>
      <w:r w:rsidR="00C53024">
        <w:rPr>
          <w:rFonts w:ascii="Arial" w:hAnsi="Arial" w:cs="Arial"/>
          <w:sz w:val="24"/>
          <w:szCs w:val="24"/>
        </w:rPr>
        <w:t xml:space="preserve">, since they don’t undergo the training required to be a judge anyone can be a magistrate </w:t>
      </w:r>
      <w:r w:rsidR="00416F09">
        <w:rPr>
          <w:rFonts w:ascii="Arial" w:hAnsi="Arial" w:cs="Arial"/>
          <w:sz w:val="24"/>
          <w:szCs w:val="24"/>
        </w:rPr>
        <w:t xml:space="preserve">unless they have a serious criminal record </w:t>
      </w:r>
      <w:r w:rsidR="00EE6F5E">
        <w:rPr>
          <w:rFonts w:ascii="Arial" w:hAnsi="Arial" w:cs="Arial"/>
          <w:sz w:val="24"/>
          <w:szCs w:val="24"/>
        </w:rPr>
        <w:t xml:space="preserve">which would disqualify them from being </w:t>
      </w:r>
      <w:r w:rsidR="00E60F30">
        <w:rPr>
          <w:rFonts w:ascii="Arial" w:hAnsi="Arial" w:cs="Arial"/>
          <w:sz w:val="24"/>
          <w:szCs w:val="24"/>
        </w:rPr>
        <w:t xml:space="preserve">one. In a </w:t>
      </w:r>
      <w:r w:rsidR="009D6F85">
        <w:rPr>
          <w:rFonts w:ascii="Arial" w:hAnsi="Arial" w:cs="Arial"/>
          <w:sz w:val="24"/>
          <w:szCs w:val="24"/>
        </w:rPr>
        <w:t>magistrate’s</w:t>
      </w:r>
      <w:r w:rsidR="00E60F30">
        <w:rPr>
          <w:rFonts w:ascii="Arial" w:hAnsi="Arial" w:cs="Arial"/>
          <w:sz w:val="24"/>
          <w:szCs w:val="24"/>
        </w:rPr>
        <w:t xml:space="preserve"> court they will be three magistrates to hear cases in each court with the addition of </w:t>
      </w:r>
      <w:r w:rsidR="004C222A">
        <w:rPr>
          <w:rFonts w:ascii="Arial" w:hAnsi="Arial" w:cs="Arial"/>
          <w:sz w:val="24"/>
          <w:szCs w:val="24"/>
        </w:rPr>
        <w:t xml:space="preserve">the centre </w:t>
      </w:r>
      <w:r w:rsidR="00E60F30">
        <w:rPr>
          <w:rFonts w:ascii="Arial" w:hAnsi="Arial" w:cs="Arial"/>
          <w:sz w:val="24"/>
          <w:szCs w:val="24"/>
        </w:rPr>
        <w:t>magist</w:t>
      </w:r>
      <w:r w:rsidR="00CB04CE">
        <w:rPr>
          <w:rFonts w:ascii="Arial" w:hAnsi="Arial" w:cs="Arial"/>
          <w:sz w:val="24"/>
          <w:szCs w:val="24"/>
        </w:rPr>
        <w:t xml:space="preserve">rate who has been trained to be as a spokesperson </w:t>
      </w:r>
      <w:r w:rsidR="004C222A">
        <w:rPr>
          <w:rFonts w:ascii="Arial" w:hAnsi="Arial" w:cs="Arial"/>
          <w:sz w:val="24"/>
          <w:szCs w:val="24"/>
        </w:rPr>
        <w:t xml:space="preserve">and the outer </w:t>
      </w:r>
      <w:r w:rsidR="003B2CE1">
        <w:rPr>
          <w:rFonts w:ascii="Arial" w:hAnsi="Arial" w:cs="Arial"/>
          <w:sz w:val="24"/>
          <w:szCs w:val="24"/>
        </w:rPr>
        <w:t>two are they to give</w:t>
      </w:r>
      <w:r w:rsidR="00CB04CE">
        <w:rPr>
          <w:rFonts w:ascii="Arial" w:hAnsi="Arial" w:cs="Arial"/>
          <w:sz w:val="24"/>
          <w:szCs w:val="24"/>
        </w:rPr>
        <w:t xml:space="preserve"> the </w:t>
      </w:r>
      <w:r w:rsidR="003B2CE1">
        <w:rPr>
          <w:rFonts w:ascii="Arial" w:hAnsi="Arial" w:cs="Arial"/>
          <w:sz w:val="24"/>
          <w:szCs w:val="24"/>
        </w:rPr>
        <w:t xml:space="preserve">centre </w:t>
      </w:r>
      <w:r w:rsidR="006221F9">
        <w:rPr>
          <w:rFonts w:ascii="Arial" w:hAnsi="Arial" w:cs="Arial"/>
          <w:sz w:val="24"/>
          <w:szCs w:val="24"/>
        </w:rPr>
        <w:t>magistrate</w:t>
      </w:r>
      <w:r w:rsidR="00CB04CE">
        <w:rPr>
          <w:rFonts w:ascii="Arial" w:hAnsi="Arial" w:cs="Arial"/>
          <w:sz w:val="24"/>
          <w:szCs w:val="24"/>
        </w:rPr>
        <w:t xml:space="preserve"> assist</w:t>
      </w:r>
      <w:r w:rsidR="003B2CE1">
        <w:rPr>
          <w:rFonts w:ascii="Arial" w:hAnsi="Arial" w:cs="Arial"/>
          <w:sz w:val="24"/>
          <w:szCs w:val="24"/>
        </w:rPr>
        <w:t xml:space="preserve">ance </w:t>
      </w:r>
      <w:r w:rsidR="00CB04CE">
        <w:rPr>
          <w:rFonts w:ascii="Arial" w:hAnsi="Arial" w:cs="Arial"/>
          <w:sz w:val="24"/>
          <w:szCs w:val="24"/>
        </w:rPr>
        <w:t>and</w:t>
      </w:r>
      <w:r w:rsidR="006221F9">
        <w:rPr>
          <w:rFonts w:ascii="Arial" w:hAnsi="Arial" w:cs="Arial"/>
          <w:sz w:val="24"/>
          <w:szCs w:val="24"/>
        </w:rPr>
        <w:t xml:space="preserve"> give advi</w:t>
      </w:r>
      <w:r w:rsidR="004C222A">
        <w:rPr>
          <w:rFonts w:ascii="Arial" w:hAnsi="Arial" w:cs="Arial"/>
          <w:sz w:val="24"/>
          <w:szCs w:val="24"/>
        </w:rPr>
        <w:t>ce.</w:t>
      </w:r>
      <w:r w:rsidR="00B1652F">
        <w:rPr>
          <w:rFonts w:ascii="Arial" w:hAnsi="Arial" w:cs="Arial"/>
          <w:sz w:val="24"/>
          <w:szCs w:val="24"/>
        </w:rPr>
        <w:t xml:space="preserve"> </w:t>
      </w:r>
      <w:r w:rsidR="00AA6EF4">
        <w:rPr>
          <w:rFonts w:ascii="Arial" w:hAnsi="Arial" w:cs="Arial"/>
          <w:sz w:val="24"/>
          <w:szCs w:val="24"/>
        </w:rPr>
        <w:t xml:space="preserve">Magistrates must be able to </w:t>
      </w:r>
      <w:r w:rsidR="00425B5D">
        <w:rPr>
          <w:rFonts w:ascii="Arial" w:hAnsi="Arial" w:cs="Arial"/>
          <w:sz w:val="24"/>
          <w:szCs w:val="24"/>
        </w:rPr>
        <w:t xml:space="preserve">show </w:t>
      </w:r>
      <w:r w:rsidR="00B1652F" w:rsidRPr="00B1652F">
        <w:rPr>
          <w:rFonts w:ascii="Arial" w:hAnsi="Arial" w:cs="Arial"/>
          <w:sz w:val="24"/>
          <w:szCs w:val="24"/>
        </w:rPr>
        <w:t xml:space="preserve">decision-making that is impartial, fair, and open the capacity to comprehend and value various </w:t>
      </w:r>
      <w:r w:rsidR="009D6F85" w:rsidRPr="00B1652F">
        <w:rPr>
          <w:rFonts w:ascii="Arial" w:hAnsi="Arial" w:cs="Arial"/>
          <w:sz w:val="24"/>
          <w:szCs w:val="24"/>
        </w:rPr>
        <w:t>viewpoints, have</w:t>
      </w:r>
      <w:r w:rsidR="00425B5D">
        <w:rPr>
          <w:rFonts w:ascii="Arial" w:hAnsi="Arial" w:cs="Arial"/>
          <w:sz w:val="24"/>
          <w:szCs w:val="24"/>
        </w:rPr>
        <w:t xml:space="preserve"> a</w:t>
      </w:r>
      <w:r w:rsidR="00B1652F" w:rsidRPr="00B1652F">
        <w:rPr>
          <w:rFonts w:ascii="Arial" w:hAnsi="Arial" w:cs="Arial"/>
          <w:sz w:val="24"/>
          <w:szCs w:val="24"/>
        </w:rPr>
        <w:t xml:space="preserve"> sensitive and respectful approach to communication</w:t>
      </w:r>
      <w:r w:rsidR="009D6F85">
        <w:rPr>
          <w:rFonts w:ascii="Arial" w:hAnsi="Arial" w:cs="Arial"/>
          <w:sz w:val="24"/>
          <w:szCs w:val="24"/>
        </w:rPr>
        <w:t>,</w:t>
      </w:r>
      <w:r w:rsidR="00B1652F" w:rsidRPr="00B1652F">
        <w:rPr>
          <w:rFonts w:ascii="Arial" w:hAnsi="Arial" w:cs="Arial"/>
          <w:sz w:val="24"/>
          <w:szCs w:val="24"/>
        </w:rPr>
        <w:t xml:space="preserve"> being self-aware and willing to learn </w:t>
      </w:r>
      <w:r w:rsidR="00B1652F" w:rsidRPr="00B1652F">
        <w:rPr>
          <w:rFonts w:ascii="Arial" w:hAnsi="Arial" w:cs="Arial"/>
          <w:sz w:val="24"/>
          <w:szCs w:val="24"/>
        </w:rPr>
        <w:lastRenderedPageBreak/>
        <w:t>professional interaction and work with individuals</w:t>
      </w:r>
      <w:r w:rsidR="009D6F85">
        <w:rPr>
          <w:rFonts w:ascii="Arial" w:hAnsi="Arial" w:cs="Arial"/>
          <w:sz w:val="24"/>
          <w:szCs w:val="24"/>
        </w:rPr>
        <w:t xml:space="preserve"> that reside in the court room. </w:t>
      </w:r>
      <w:sdt>
        <w:sdtPr>
          <w:rPr>
            <w:rFonts w:ascii="Arial" w:hAnsi="Arial" w:cs="Arial"/>
            <w:sz w:val="24"/>
            <w:szCs w:val="24"/>
          </w:rPr>
          <w:id w:val="-1601332289"/>
          <w:citation/>
        </w:sdtPr>
        <w:sdtContent>
          <w:r w:rsidR="009D6F85">
            <w:rPr>
              <w:rFonts w:ascii="Arial" w:hAnsi="Arial" w:cs="Arial"/>
              <w:sz w:val="24"/>
              <w:szCs w:val="24"/>
            </w:rPr>
            <w:fldChar w:fldCharType="begin"/>
          </w:r>
          <w:r w:rsidR="009D6F85">
            <w:rPr>
              <w:rFonts w:ascii="Arial" w:hAnsi="Arial" w:cs="Arial"/>
              <w:sz w:val="24"/>
              <w:szCs w:val="24"/>
            </w:rPr>
            <w:instrText xml:space="preserve"> CITATION cou23 \l 2057 </w:instrText>
          </w:r>
          <w:r w:rsidR="009D6F85">
            <w:rPr>
              <w:rFonts w:ascii="Arial" w:hAnsi="Arial" w:cs="Arial"/>
              <w:sz w:val="24"/>
              <w:szCs w:val="24"/>
            </w:rPr>
            <w:fldChar w:fldCharType="separate"/>
          </w:r>
          <w:r w:rsidR="009D6F85" w:rsidRPr="009D6F85">
            <w:rPr>
              <w:rFonts w:ascii="Arial" w:hAnsi="Arial" w:cs="Arial"/>
              <w:noProof/>
              <w:sz w:val="24"/>
              <w:szCs w:val="24"/>
            </w:rPr>
            <w:t>(courts and tribunals judiciary, 2023)</w:t>
          </w:r>
          <w:r w:rsidR="009D6F85">
            <w:rPr>
              <w:rFonts w:ascii="Arial" w:hAnsi="Arial" w:cs="Arial"/>
              <w:sz w:val="24"/>
              <w:szCs w:val="24"/>
            </w:rPr>
            <w:fldChar w:fldCharType="end"/>
          </w:r>
        </w:sdtContent>
      </w:sdt>
    </w:p>
    <w:p w14:paraId="293A5CA8" w14:textId="77777777" w:rsidR="00AC5093" w:rsidRDefault="00AC5093" w:rsidP="001F145D">
      <w:pPr>
        <w:spacing w:line="480" w:lineRule="auto"/>
        <w:rPr>
          <w:rFonts w:ascii="Arial" w:hAnsi="Arial" w:cs="Arial"/>
          <w:b/>
          <w:bCs/>
          <w:sz w:val="24"/>
          <w:szCs w:val="24"/>
          <w:u w:val="single"/>
        </w:rPr>
      </w:pPr>
    </w:p>
    <w:p w14:paraId="07DEF95B" w14:textId="65773508" w:rsidR="002D5777" w:rsidRPr="00785CA4" w:rsidRDefault="002D5777" w:rsidP="001F145D">
      <w:pPr>
        <w:spacing w:line="480" w:lineRule="auto"/>
        <w:rPr>
          <w:rFonts w:ascii="Arial" w:hAnsi="Arial" w:cs="Arial"/>
          <w:sz w:val="24"/>
          <w:szCs w:val="24"/>
        </w:rPr>
      </w:pPr>
      <w:r>
        <w:rPr>
          <w:rFonts w:ascii="Arial" w:hAnsi="Arial" w:cs="Arial"/>
          <w:b/>
          <w:bCs/>
          <w:sz w:val="24"/>
          <w:szCs w:val="24"/>
          <w:u w:val="single"/>
        </w:rPr>
        <w:t>M</w:t>
      </w:r>
      <w:r w:rsidRPr="000869D7">
        <w:rPr>
          <w:rFonts w:ascii="Arial" w:hAnsi="Arial" w:cs="Arial"/>
          <w:b/>
          <w:bCs/>
          <w:sz w:val="24"/>
          <w:szCs w:val="24"/>
          <w:u w:val="single"/>
        </w:rPr>
        <w:t>agistrates in the United Kingdom.</w:t>
      </w:r>
    </w:p>
    <w:p w14:paraId="79115555" w14:textId="28E4D32F" w:rsidR="004945DA" w:rsidRPr="004945DA" w:rsidRDefault="00331F05" w:rsidP="004945DA">
      <w:pPr>
        <w:spacing w:line="480" w:lineRule="auto"/>
        <w:rPr>
          <w:rFonts w:ascii="Arial" w:hAnsi="Arial" w:cs="Arial"/>
          <w:sz w:val="24"/>
          <w:szCs w:val="24"/>
        </w:rPr>
      </w:pPr>
      <w:r>
        <w:rPr>
          <w:rFonts w:ascii="Arial" w:hAnsi="Arial" w:cs="Arial"/>
          <w:sz w:val="24"/>
          <w:szCs w:val="24"/>
        </w:rPr>
        <w:t xml:space="preserve">In the UK there is the three main courts which are </w:t>
      </w:r>
      <w:r w:rsidR="005F592E">
        <w:rPr>
          <w:rFonts w:ascii="Arial" w:hAnsi="Arial" w:cs="Arial"/>
          <w:sz w:val="24"/>
          <w:szCs w:val="24"/>
        </w:rPr>
        <w:t xml:space="preserve">crown, </w:t>
      </w:r>
      <w:r w:rsidR="004945DA">
        <w:rPr>
          <w:rFonts w:ascii="Arial" w:hAnsi="Arial" w:cs="Arial"/>
          <w:sz w:val="24"/>
          <w:szCs w:val="24"/>
        </w:rPr>
        <w:t>youth,</w:t>
      </w:r>
      <w:r w:rsidR="005F592E">
        <w:rPr>
          <w:rFonts w:ascii="Arial" w:hAnsi="Arial" w:cs="Arial"/>
          <w:sz w:val="24"/>
          <w:szCs w:val="24"/>
        </w:rPr>
        <w:t xml:space="preserve"> and magistrate court </w:t>
      </w:r>
      <w:r w:rsidR="00AF76B9">
        <w:rPr>
          <w:rFonts w:ascii="Arial" w:hAnsi="Arial" w:cs="Arial"/>
          <w:sz w:val="24"/>
          <w:szCs w:val="24"/>
        </w:rPr>
        <w:t xml:space="preserve">but all cases start in magistrates </w:t>
      </w:r>
      <w:r w:rsidR="00634A0D">
        <w:rPr>
          <w:rFonts w:ascii="Arial" w:hAnsi="Arial" w:cs="Arial"/>
          <w:sz w:val="24"/>
          <w:szCs w:val="24"/>
        </w:rPr>
        <w:t xml:space="preserve">but the magistrates for the case will decide if the case should be moved to </w:t>
      </w:r>
      <w:r w:rsidR="00870E6A">
        <w:rPr>
          <w:rFonts w:ascii="Arial" w:hAnsi="Arial" w:cs="Arial"/>
          <w:sz w:val="24"/>
          <w:szCs w:val="24"/>
        </w:rPr>
        <w:t xml:space="preserve">a criminal </w:t>
      </w:r>
      <w:r w:rsidR="00226E33">
        <w:rPr>
          <w:rFonts w:ascii="Arial" w:hAnsi="Arial" w:cs="Arial"/>
          <w:sz w:val="24"/>
          <w:szCs w:val="24"/>
        </w:rPr>
        <w:t>court.</w:t>
      </w:r>
      <w:r w:rsidR="00870E6A">
        <w:rPr>
          <w:rFonts w:ascii="Arial" w:hAnsi="Arial" w:cs="Arial"/>
          <w:sz w:val="24"/>
          <w:szCs w:val="24"/>
        </w:rPr>
        <w:t xml:space="preserve"> </w:t>
      </w:r>
      <w:r w:rsidR="004945DA" w:rsidRPr="004945DA">
        <w:rPr>
          <w:rFonts w:ascii="Arial" w:hAnsi="Arial" w:cs="Arial"/>
          <w:sz w:val="24"/>
          <w:szCs w:val="24"/>
        </w:rPr>
        <w:t>Almost all criminal court proceedings begin in a magistrates' court and are concluded there in around 95% of instances. As a magistrate in a criminal court, you will assist in determining the next course of action. Domestic violence, drug offences, driving offences, theft, assaults, criminal damage, and public order violations are all possible.</w:t>
      </w:r>
    </w:p>
    <w:p w14:paraId="1181DB70" w14:textId="6FD4543E" w:rsidR="00E17775" w:rsidRPr="00807F84" w:rsidRDefault="004945DA" w:rsidP="004945DA">
      <w:pPr>
        <w:spacing w:line="480" w:lineRule="auto"/>
        <w:rPr>
          <w:rFonts w:ascii="Arial" w:hAnsi="Arial" w:cs="Arial"/>
          <w:sz w:val="24"/>
          <w:szCs w:val="24"/>
        </w:rPr>
      </w:pPr>
      <w:r w:rsidRPr="004945DA">
        <w:rPr>
          <w:rFonts w:ascii="Arial" w:hAnsi="Arial" w:cs="Arial"/>
          <w:sz w:val="24"/>
          <w:szCs w:val="24"/>
        </w:rPr>
        <w:t>Magistrates in a criminal court will listen to and assess the evidence presented by the court along with the rest of their bench. If a defendant pleads or is found guilty, the court has the authority to impose fines, community sanctions (such as unpaid labour or addiction therapy), and jail terms of up to 12 months for a single crime.</w:t>
      </w:r>
      <w:r w:rsidR="00E52BD0">
        <w:rPr>
          <w:rFonts w:ascii="Arial" w:hAnsi="Arial" w:cs="Arial"/>
          <w:sz w:val="24"/>
          <w:szCs w:val="24"/>
        </w:rPr>
        <w:t xml:space="preserve"> </w:t>
      </w:r>
      <w:r w:rsidR="00E52BD0" w:rsidRPr="00E52BD0">
        <w:rPr>
          <w:rFonts w:ascii="Arial" w:hAnsi="Arial" w:cs="Arial"/>
          <w:sz w:val="24"/>
          <w:szCs w:val="24"/>
        </w:rPr>
        <w:t>If a defendant has pleaded or been found guilty, Magistrates transfer more serious offences to the Crown Court for sentencing or a full trial with a judge and jury. To make these judgements, magistrates collaborate and are assisted by a legal advisor who ensures they always follow the proper norms and processes.</w:t>
      </w:r>
      <w:r w:rsidR="00E52BD0">
        <w:rPr>
          <w:rFonts w:ascii="Arial" w:hAnsi="Arial" w:cs="Arial"/>
          <w:sz w:val="24"/>
          <w:szCs w:val="24"/>
        </w:rPr>
        <w:t xml:space="preserve"> </w:t>
      </w:r>
      <w:sdt>
        <w:sdtPr>
          <w:rPr>
            <w:rFonts w:ascii="Arial" w:hAnsi="Arial" w:cs="Arial"/>
            <w:sz w:val="24"/>
            <w:szCs w:val="24"/>
          </w:rPr>
          <w:id w:val="-261384200"/>
          <w:citation/>
        </w:sdtPr>
        <w:sdtContent>
          <w:r w:rsidR="002F67D5">
            <w:rPr>
              <w:rFonts w:ascii="Arial" w:hAnsi="Arial" w:cs="Arial"/>
              <w:sz w:val="24"/>
              <w:szCs w:val="24"/>
            </w:rPr>
            <w:fldChar w:fldCharType="begin"/>
          </w:r>
          <w:r w:rsidR="002F67D5">
            <w:rPr>
              <w:rFonts w:ascii="Arial" w:hAnsi="Arial" w:cs="Arial"/>
              <w:sz w:val="24"/>
              <w:szCs w:val="24"/>
            </w:rPr>
            <w:instrText xml:space="preserve"> CITATION cou231 \l 2057 </w:instrText>
          </w:r>
          <w:r w:rsidR="002F67D5">
            <w:rPr>
              <w:rFonts w:ascii="Arial" w:hAnsi="Arial" w:cs="Arial"/>
              <w:sz w:val="24"/>
              <w:szCs w:val="24"/>
            </w:rPr>
            <w:fldChar w:fldCharType="separate"/>
          </w:r>
          <w:r w:rsidR="002F67D5" w:rsidRPr="002F67D5">
            <w:rPr>
              <w:rFonts w:ascii="Arial" w:hAnsi="Arial" w:cs="Arial"/>
              <w:noProof/>
              <w:sz w:val="24"/>
              <w:szCs w:val="24"/>
            </w:rPr>
            <w:t>(courts and tribunals judiciary, 2023)</w:t>
          </w:r>
          <w:r w:rsidR="002F67D5">
            <w:rPr>
              <w:rFonts w:ascii="Arial" w:hAnsi="Arial" w:cs="Arial"/>
              <w:sz w:val="24"/>
              <w:szCs w:val="24"/>
            </w:rPr>
            <w:fldChar w:fldCharType="end"/>
          </w:r>
        </w:sdtContent>
      </w:sdt>
    </w:p>
    <w:p w14:paraId="6009726A" w14:textId="77777777" w:rsidR="00AC5093" w:rsidRDefault="00AC5093" w:rsidP="001F145D">
      <w:pPr>
        <w:spacing w:line="480" w:lineRule="auto"/>
        <w:rPr>
          <w:rFonts w:ascii="Arial" w:hAnsi="Arial" w:cs="Arial"/>
          <w:b/>
          <w:bCs/>
          <w:sz w:val="24"/>
          <w:szCs w:val="24"/>
          <w:u w:val="single"/>
        </w:rPr>
      </w:pPr>
    </w:p>
    <w:p w14:paraId="40FC8082" w14:textId="3C9FF868" w:rsidR="00DD0E83" w:rsidRDefault="00DD0E83" w:rsidP="001F145D">
      <w:pPr>
        <w:spacing w:line="480" w:lineRule="auto"/>
        <w:rPr>
          <w:rFonts w:ascii="Arial" w:hAnsi="Arial" w:cs="Arial"/>
          <w:b/>
          <w:bCs/>
          <w:sz w:val="24"/>
          <w:szCs w:val="24"/>
          <w:u w:val="single"/>
        </w:rPr>
      </w:pPr>
      <w:r w:rsidRPr="000869D7">
        <w:rPr>
          <w:rFonts w:ascii="Arial" w:hAnsi="Arial" w:cs="Arial"/>
          <w:b/>
          <w:bCs/>
          <w:sz w:val="24"/>
          <w:szCs w:val="24"/>
          <w:u w:val="single"/>
        </w:rPr>
        <w:t>What are their main responsibilities?</w:t>
      </w:r>
    </w:p>
    <w:p w14:paraId="55624320" w14:textId="1AE7E312" w:rsidR="00E17775" w:rsidRPr="008A31D0" w:rsidRDefault="00190F05" w:rsidP="001F145D">
      <w:pPr>
        <w:spacing w:line="480" w:lineRule="auto"/>
        <w:rPr>
          <w:rFonts w:ascii="Arial" w:hAnsi="Arial" w:cs="Arial"/>
          <w:sz w:val="24"/>
          <w:szCs w:val="24"/>
        </w:rPr>
      </w:pPr>
      <w:r>
        <w:rPr>
          <w:rFonts w:ascii="Arial" w:hAnsi="Arial" w:cs="Arial"/>
          <w:sz w:val="24"/>
          <w:szCs w:val="24"/>
        </w:rPr>
        <w:t xml:space="preserve">Since magistrates reside in the </w:t>
      </w:r>
      <w:r w:rsidR="00E84BFA">
        <w:rPr>
          <w:rFonts w:ascii="Arial" w:hAnsi="Arial" w:cs="Arial"/>
          <w:sz w:val="24"/>
          <w:szCs w:val="24"/>
        </w:rPr>
        <w:t>magistrate’s</w:t>
      </w:r>
      <w:r w:rsidR="003D1114">
        <w:rPr>
          <w:rFonts w:ascii="Arial" w:hAnsi="Arial" w:cs="Arial"/>
          <w:sz w:val="24"/>
          <w:szCs w:val="24"/>
        </w:rPr>
        <w:t xml:space="preserve"> court which is the first court that cases would arrive in, </w:t>
      </w:r>
      <w:r w:rsidR="008A31D0">
        <w:rPr>
          <w:rFonts w:ascii="Arial" w:hAnsi="Arial" w:cs="Arial"/>
          <w:sz w:val="24"/>
          <w:szCs w:val="24"/>
        </w:rPr>
        <w:t>the main responsibilities of a magistrate</w:t>
      </w:r>
      <w:r w:rsidR="008F55A3">
        <w:rPr>
          <w:rFonts w:ascii="Arial" w:hAnsi="Arial" w:cs="Arial"/>
          <w:sz w:val="24"/>
          <w:szCs w:val="24"/>
        </w:rPr>
        <w:t xml:space="preserve"> </w:t>
      </w:r>
      <w:r w:rsidR="00523B4B">
        <w:rPr>
          <w:rFonts w:ascii="Arial" w:hAnsi="Arial" w:cs="Arial"/>
          <w:sz w:val="24"/>
          <w:szCs w:val="24"/>
        </w:rPr>
        <w:t>are to deal with common crimes such as petty theft</w:t>
      </w:r>
      <w:r w:rsidR="00A0418B">
        <w:rPr>
          <w:rFonts w:ascii="Arial" w:hAnsi="Arial" w:cs="Arial"/>
          <w:sz w:val="24"/>
          <w:szCs w:val="24"/>
        </w:rPr>
        <w:t xml:space="preserve">, vandalism, littering or anything that will result in fines or </w:t>
      </w:r>
      <w:r w:rsidR="00A0418B">
        <w:rPr>
          <w:rFonts w:ascii="Arial" w:hAnsi="Arial" w:cs="Arial"/>
          <w:sz w:val="24"/>
          <w:szCs w:val="24"/>
        </w:rPr>
        <w:lastRenderedPageBreak/>
        <w:t>community service</w:t>
      </w:r>
      <w:r w:rsidR="00185D02">
        <w:rPr>
          <w:rFonts w:ascii="Arial" w:hAnsi="Arial" w:cs="Arial"/>
          <w:sz w:val="24"/>
          <w:szCs w:val="24"/>
        </w:rPr>
        <w:t xml:space="preserve">. </w:t>
      </w:r>
      <w:r w:rsidR="00287DA6">
        <w:rPr>
          <w:rFonts w:ascii="Arial" w:hAnsi="Arial" w:cs="Arial"/>
          <w:sz w:val="24"/>
          <w:szCs w:val="24"/>
        </w:rPr>
        <w:t xml:space="preserve">Magistrates will also </w:t>
      </w:r>
      <w:r w:rsidR="00FD1BFC">
        <w:rPr>
          <w:rFonts w:ascii="Arial" w:hAnsi="Arial" w:cs="Arial"/>
          <w:sz w:val="24"/>
          <w:szCs w:val="24"/>
        </w:rPr>
        <w:t xml:space="preserve">send cases that they cannot deal with due to lack of training to criminal or civil courts so the trained judges can apply </w:t>
      </w:r>
      <w:r w:rsidR="00E84BFA">
        <w:rPr>
          <w:rFonts w:ascii="Arial" w:hAnsi="Arial" w:cs="Arial"/>
          <w:sz w:val="24"/>
          <w:szCs w:val="24"/>
        </w:rPr>
        <w:t>higher sentences that the magistrates could not do.</w:t>
      </w:r>
      <w:r w:rsidR="00010696">
        <w:rPr>
          <w:rFonts w:ascii="Arial" w:hAnsi="Arial" w:cs="Arial"/>
          <w:sz w:val="24"/>
          <w:szCs w:val="24"/>
        </w:rPr>
        <w:t xml:space="preserve"> Other </w:t>
      </w:r>
      <w:r w:rsidR="003A0589">
        <w:rPr>
          <w:rFonts w:ascii="Arial" w:hAnsi="Arial" w:cs="Arial"/>
          <w:sz w:val="24"/>
          <w:szCs w:val="24"/>
        </w:rPr>
        <w:t>responsibilities that magistrates have are dealing with t</w:t>
      </w:r>
      <w:r w:rsidR="003A0589" w:rsidRPr="00010696">
        <w:rPr>
          <w:rFonts w:ascii="Arial" w:hAnsi="Arial" w:cs="Arial"/>
          <w:sz w:val="24"/>
          <w:szCs w:val="24"/>
        </w:rPr>
        <w:t>ransmit</w:t>
      </w:r>
      <w:r w:rsidR="003A0589">
        <w:rPr>
          <w:rFonts w:ascii="Arial" w:hAnsi="Arial" w:cs="Arial"/>
          <w:sz w:val="24"/>
          <w:szCs w:val="24"/>
        </w:rPr>
        <w:t>ting</w:t>
      </w:r>
      <w:r w:rsidR="00010696" w:rsidRPr="00010696">
        <w:rPr>
          <w:rFonts w:ascii="Arial" w:hAnsi="Arial" w:cs="Arial"/>
          <w:sz w:val="24"/>
          <w:szCs w:val="24"/>
        </w:rPr>
        <w:t xml:space="preserve"> different proceedings, such as arrest warrants, summonses, search warrants, subpoenas, and civil obligations.</w:t>
      </w:r>
      <w:r w:rsidR="003A0589">
        <w:rPr>
          <w:rFonts w:ascii="Arial" w:hAnsi="Arial" w:cs="Arial"/>
          <w:sz w:val="24"/>
          <w:szCs w:val="24"/>
        </w:rPr>
        <w:t xml:space="preserve"> Appearing </w:t>
      </w:r>
      <w:r w:rsidR="002E74D4">
        <w:rPr>
          <w:rFonts w:ascii="Arial" w:hAnsi="Arial" w:cs="Arial"/>
          <w:sz w:val="24"/>
          <w:szCs w:val="24"/>
        </w:rPr>
        <w:t xml:space="preserve">for </w:t>
      </w:r>
      <w:r w:rsidR="002E74D4" w:rsidRPr="00010696">
        <w:rPr>
          <w:rFonts w:ascii="Arial" w:hAnsi="Arial" w:cs="Arial"/>
          <w:sz w:val="24"/>
          <w:szCs w:val="24"/>
        </w:rPr>
        <w:t>hearings</w:t>
      </w:r>
      <w:r w:rsidR="00010696" w:rsidRPr="00010696">
        <w:rPr>
          <w:rFonts w:ascii="Arial" w:hAnsi="Arial" w:cs="Arial"/>
          <w:sz w:val="24"/>
          <w:szCs w:val="24"/>
        </w:rPr>
        <w:t xml:space="preserve"> in municipal court, creat</w:t>
      </w:r>
      <w:r w:rsidR="0014612E">
        <w:rPr>
          <w:rFonts w:ascii="Arial" w:hAnsi="Arial" w:cs="Arial"/>
          <w:sz w:val="24"/>
          <w:szCs w:val="24"/>
        </w:rPr>
        <w:t>ing</w:t>
      </w:r>
      <w:r w:rsidR="00010696" w:rsidRPr="00010696">
        <w:rPr>
          <w:rFonts w:ascii="Arial" w:hAnsi="Arial" w:cs="Arial"/>
          <w:sz w:val="24"/>
          <w:szCs w:val="24"/>
        </w:rPr>
        <w:t xml:space="preserve"> and dockets.</w:t>
      </w:r>
      <w:r w:rsidR="0014612E">
        <w:rPr>
          <w:rFonts w:ascii="Arial" w:hAnsi="Arial" w:cs="Arial"/>
          <w:sz w:val="24"/>
          <w:szCs w:val="24"/>
        </w:rPr>
        <w:t xml:space="preserve"> </w:t>
      </w:r>
      <w:r w:rsidR="0014612E" w:rsidRPr="00010696">
        <w:rPr>
          <w:rFonts w:ascii="Arial" w:hAnsi="Arial" w:cs="Arial"/>
          <w:sz w:val="24"/>
          <w:szCs w:val="24"/>
        </w:rPr>
        <w:t>Issu</w:t>
      </w:r>
      <w:r w:rsidR="0014612E">
        <w:rPr>
          <w:rFonts w:ascii="Arial" w:hAnsi="Arial" w:cs="Arial"/>
          <w:sz w:val="24"/>
          <w:szCs w:val="24"/>
        </w:rPr>
        <w:t>ing</w:t>
      </w:r>
      <w:r w:rsidR="0014612E" w:rsidRPr="00010696">
        <w:rPr>
          <w:rFonts w:ascii="Arial" w:hAnsi="Arial" w:cs="Arial"/>
          <w:sz w:val="24"/>
          <w:szCs w:val="24"/>
        </w:rPr>
        <w:t xml:space="preserve"> a</w:t>
      </w:r>
      <w:r w:rsidR="00010696" w:rsidRPr="00010696">
        <w:rPr>
          <w:rFonts w:ascii="Arial" w:hAnsi="Arial" w:cs="Arial"/>
          <w:sz w:val="24"/>
          <w:szCs w:val="24"/>
        </w:rPr>
        <w:t xml:space="preserve"> variety of proceedings, including medical detention orders, bonds, summonses, and warrants for searches</w:t>
      </w:r>
      <w:r w:rsidR="0014612E">
        <w:rPr>
          <w:rFonts w:ascii="Arial" w:hAnsi="Arial" w:cs="Arial"/>
          <w:sz w:val="24"/>
          <w:szCs w:val="24"/>
        </w:rPr>
        <w:t xml:space="preserve"> </w:t>
      </w:r>
      <w:r w:rsidR="00010696" w:rsidRPr="00010696">
        <w:rPr>
          <w:rFonts w:ascii="Arial" w:hAnsi="Arial" w:cs="Arial"/>
          <w:sz w:val="24"/>
          <w:szCs w:val="24"/>
        </w:rPr>
        <w:t>and arrests.</w:t>
      </w:r>
      <w:r w:rsidR="0014612E">
        <w:rPr>
          <w:rFonts w:ascii="Arial" w:hAnsi="Arial" w:cs="Arial"/>
          <w:sz w:val="24"/>
          <w:szCs w:val="24"/>
        </w:rPr>
        <w:t xml:space="preserve"> </w:t>
      </w:r>
      <w:r w:rsidR="0014612E" w:rsidRPr="00010696">
        <w:rPr>
          <w:rFonts w:ascii="Arial" w:hAnsi="Arial" w:cs="Arial"/>
          <w:sz w:val="24"/>
          <w:szCs w:val="24"/>
        </w:rPr>
        <w:t>Creat</w:t>
      </w:r>
      <w:r w:rsidR="0014612E">
        <w:rPr>
          <w:rFonts w:ascii="Arial" w:hAnsi="Arial" w:cs="Arial"/>
          <w:sz w:val="24"/>
          <w:szCs w:val="24"/>
        </w:rPr>
        <w:t>ing</w:t>
      </w:r>
      <w:r w:rsidR="0014612E" w:rsidRPr="00010696">
        <w:rPr>
          <w:rFonts w:ascii="Arial" w:hAnsi="Arial" w:cs="Arial"/>
          <w:sz w:val="24"/>
          <w:szCs w:val="24"/>
        </w:rPr>
        <w:t xml:space="preserve"> both</w:t>
      </w:r>
      <w:r w:rsidR="00010696" w:rsidRPr="00010696">
        <w:rPr>
          <w:rFonts w:ascii="Arial" w:hAnsi="Arial" w:cs="Arial"/>
          <w:sz w:val="24"/>
          <w:szCs w:val="24"/>
        </w:rPr>
        <w:t xml:space="preserve"> civil and criminal summonses.</w:t>
      </w:r>
      <w:r w:rsidR="0014612E">
        <w:rPr>
          <w:rFonts w:ascii="Arial" w:hAnsi="Arial" w:cs="Arial"/>
          <w:sz w:val="24"/>
          <w:szCs w:val="24"/>
        </w:rPr>
        <w:t xml:space="preserve"> </w:t>
      </w:r>
      <w:r w:rsidR="00010696" w:rsidRPr="00010696">
        <w:rPr>
          <w:rFonts w:ascii="Arial" w:hAnsi="Arial" w:cs="Arial"/>
          <w:sz w:val="24"/>
          <w:szCs w:val="24"/>
        </w:rPr>
        <w:t>Inform</w:t>
      </w:r>
      <w:r w:rsidR="0014612E">
        <w:rPr>
          <w:rFonts w:ascii="Arial" w:hAnsi="Arial" w:cs="Arial"/>
          <w:sz w:val="24"/>
          <w:szCs w:val="24"/>
        </w:rPr>
        <w:t>ing</w:t>
      </w:r>
      <w:r w:rsidR="00010696" w:rsidRPr="00010696">
        <w:rPr>
          <w:rFonts w:ascii="Arial" w:hAnsi="Arial" w:cs="Arial"/>
          <w:sz w:val="24"/>
          <w:szCs w:val="24"/>
        </w:rPr>
        <w:t xml:space="preserve"> the accused of their rights, fix bail, and accept pleas.</w:t>
      </w:r>
      <w:r w:rsidR="00EC4E16">
        <w:rPr>
          <w:rFonts w:ascii="Arial" w:hAnsi="Arial" w:cs="Arial"/>
          <w:sz w:val="24"/>
          <w:szCs w:val="24"/>
        </w:rPr>
        <w:t xml:space="preserve"> </w:t>
      </w:r>
      <w:r w:rsidR="00010696" w:rsidRPr="00010696">
        <w:rPr>
          <w:rFonts w:ascii="Arial" w:hAnsi="Arial" w:cs="Arial"/>
          <w:sz w:val="24"/>
          <w:szCs w:val="24"/>
        </w:rPr>
        <w:t>Accept</w:t>
      </w:r>
      <w:r w:rsidR="00EC4E16">
        <w:rPr>
          <w:rFonts w:ascii="Arial" w:hAnsi="Arial" w:cs="Arial"/>
          <w:sz w:val="24"/>
          <w:szCs w:val="24"/>
        </w:rPr>
        <w:t>ing</w:t>
      </w:r>
      <w:r w:rsidR="00010696" w:rsidRPr="00010696">
        <w:rPr>
          <w:rFonts w:ascii="Arial" w:hAnsi="Arial" w:cs="Arial"/>
          <w:sz w:val="24"/>
          <w:szCs w:val="24"/>
        </w:rPr>
        <w:t xml:space="preserve"> bonds that have been imposed by judges of the district and supreme courts as well as by magistrates.</w:t>
      </w:r>
      <w:r w:rsidR="002E74D4">
        <w:rPr>
          <w:rFonts w:ascii="Arial" w:hAnsi="Arial" w:cs="Arial"/>
          <w:sz w:val="24"/>
          <w:szCs w:val="24"/>
        </w:rPr>
        <w:t xml:space="preserve"> </w:t>
      </w:r>
      <w:sdt>
        <w:sdtPr>
          <w:rPr>
            <w:rFonts w:ascii="Arial" w:hAnsi="Arial" w:cs="Arial"/>
            <w:sz w:val="24"/>
            <w:szCs w:val="24"/>
          </w:rPr>
          <w:id w:val="-831751171"/>
          <w:citation/>
        </w:sdtPr>
        <w:sdtContent>
          <w:r w:rsidR="002E74D4">
            <w:rPr>
              <w:rFonts w:ascii="Arial" w:hAnsi="Arial" w:cs="Arial"/>
              <w:sz w:val="24"/>
              <w:szCs w:val="24"/>
            </w:rPr>
            <w:fldChar w:fldCharType="begin"/>
          </w:r>
          <w:r w:rsidR="002E74D4">
            <w:rPr>
              <w:rFonts w:ascii="Arial" w:hAnsi="Arial" w:cs="Arial"/>
              <w:sz w:val="24"/>
              <w:szCs w:val="24"/>
            </w:rPr>
            <w:instrText xml:space="preserve"> CITATION ZIP23 \l 2057 </w:instrText>
          </w:r>
          <w:r w:rsidR="002E74D4">
            <w:rPr>
              <w:rFonts w:ascii="Arial" w:hAnsi="Arial" w:cs="Arial"/>
              <w:sz w:val="24"/>
              <w:szCs w:val="24"/>
            </w:rPr>
            <w:fldChar w:fldCharType="separate"/>
          </w:r>
          <w:r w:rsidR="002E74D4" w:rsidRPr="002E74D4">
            <w:rPr>
              <w:rFonts w:ascii="Arial" w:hAnsi="Arial" w:cs="Arial"/>
              <w:noProof/>
              <w:sz w:val="24"/>
              <w:szCs w:val="24"/>
            </w:rPr>
            <w:t>(ZIPPIA, 2023)</w:t>
          </w:r>
          <w:r w:rsidR="002E74D4">
            <w:rPr>
              <w:rFonts w:ascii="Arial" w:hAnsi="Arial" w:cs="Arial"/>
              <w:sz w:val="24"/>
              <w:szCs w:val="24"/>
            </w:rPr>
            <w:fldChar w:fldCharType="end"/>
          </w:r>
        </w:sdtContent>
      </w:sdt>
    </w:p>
    <w:p w14:paraId="1D1EAB57" w14:textId="77777777" w:rsidR="00AC5093" w:rsidRDefault="00AC5093" w:rsidP="001F145D">
      <w:pPr>
        <w:spacing w:line="480" w:lineRule="auto"/>
        <w:rPr>
          <w:rFonts w:ascii="Arial" w:hAnsi="Arial" w:cs="Arial"/>
          <w:b/>
          <w:bCs/>
          <w:sz w:val="24"/>
          <w:szCs w:val="24"/>
          <w:u w:val="single"/>
        </w:rPr>
      </w:pPr>
    </w:p>
    <w:p w14:paraId="31DACE8C" w14:textId="6C26873A" w:rsidR="00DD0E83" w:rsidRDefault="00DD0E83" w:rsidP="001F145D">
      <w:pPr>
        <w:spacing w:line="480" w:lineRule="auto"/>
        <w:rPr>
          <w:rFonts w:ascii="Arial" w:hAnsi="Arial" w:cs="Arial"/>
          <w:b/>
          <w:bCs/>
          <w:sz w:val="24"/>
          <w:szCs w:val="24"/>
          <w:u w:val="single"/>
        </w:rPr>
      </w:pPr>
      <w:r w:rsidRPr="000869D7">
        <w:rPr>
          <w:rFonts w:ascii="Arial" w:hAnsi="Arial" w:cs="Arial"/>
          <w:b/>
          <w:bCs/>
          <w:sz w:val="24"/>
          <w:szCs w:val="24"/>
          <w:u w:val="single"/>
        </w:rPr>
        <w:t>Thesis</w:t>
      </w:r>
    </w:p>
    <w:p w14:paraId="73CF3C36" w14:textId="3F961C12" w:rsidR="004E5AE5" w:rsidRDefault="00661271" w:rsidP="001F145D">
      <w:pPr>
        <w:spacing w:line="480" w:lineRule="auto"/>
        <w:rPr>
          <w:rFonts w:ascii="Arial" w:hAnsi="Arial" w:cs="Arial"/>
          <w:color w:val="000000"/>
          <w:sz w:val="24"/>
          <w:szCs w:val="24"/>
          <w:shd w:val="clear" w:color="auto" w:fill="FFFFFF"/>
        </w:rPr>
      </w:pPr>
      <w:r w:rsidRPr="00661271">
        <w:rPr>
          <w:rFonts w:ascii="Arial" w:hAnsi="Arial" w:cs="Arial"/>
          <w:color w:val="000000"/>
          <w:sz w:val="24"/>
          <w:szCs w:val="24"/>
          <w:shd w:val="clear" w:color="auto" w:fill="FFFFFF"/>
        </w:rPr>
        <w:t xml:space="preserve">Starting with an analysis of recent sociological and criminological studies, this thesis claims. The main claim made in this paper is that although interactionist studies are superior to their positivist counterparts, they nevertheless have structural biases that make them weaker than positivist research. Therefore, observational studies have been able to describe the outcomes of the interaction in the courtroom, but they have not been able to explain why magistrates' justice is characterised by a relative lack of due process. </w:t>
      </w:r>
      <w:sdt>
        <w:sdtPr>
          <w:rPr>
            <w:rFonts w:ascii="Arial" w:hAnsi="Arial" w:cs="Arial"/>
            <w:color w:val="000000"/>
            <w:sz w:val="24"/>
            <w:szCs w:val="24"/>
            <w:shd w:val="clear" w:color="auto" w:fill="FFFFFF"/>
          </w:rPr>
          <w:id w:val="-343481678"/>
          <w:citation/>
        </w:sdtPr>
        <w:sdtContent>
          <w:r w:rsidR="00E5366B">
            <w:rPr>
              <w:rFonts w:ascii="Arial" w:hAnsi="Arial" w:cs="Arial"/>
              <w:color w:val="000000"/>
              <w:sz w:val="24"/>
              <w:szCs w:val="24"/>
              <w:shd w:val="clear" w:color="auto" w:fill="FFFFFF"/>
            </w:rPr>
            <w:fldChar w:fldCharType="begin"/>
          </w:r>
          <w:r w:rsidR="00E5366B">
            <w:rPr>
              <w:rFonts w:ascii="Arial" w:hAnsi="Arial" w:cs="Arial"/>
              <w:color w:val="000000"/>
              <w:sz w:val="24"/>
              <w:szCs w:val="24"/>
              <w:shd w:val="clear" w:color="auto" w:fill="FFFFFF"/>
            </w:rPr>
            <w:instrText xml:space="preserve"> CITATION Uni86 \l 2057 </w:instrText>
          </w:r>
          <w:r w:rsidR="00E5366B">
            <w:rPr>
              <w:rFonts w:ascii="Arial" w:hAnsi="Arial" w:cs="Arial"/>
              <w:color w:val="000000"/>
              <w:sz w:val="24"/>
              <w:szCs w:val="24"/>
              <w:shd w:val="clear" w:color="auto" w:fill="FFFFFF"/>
            </w:rPr>
            <w:fldChar w:fldCharType="separate"/>
          </w:r>
          <w:r w:rsidR="00E5366B" w:rsidRPr="00E5366B">
            <w:rPr>
              <w:rFonts w:ascii="Arial" w:hAnsi="Arial" w:cs="Arial"/>
              <w:noProof/>
              <w:color w:val="000000"/>
              <w:sz w:val="24"/>
              <w:szCs w:val="24"/>
              <w:shd w:val="clear" w:color="auto" w:fill="FFFFFF"/>
            </w:rPr>
            <w:t>(University of Warwick, 1986)</w:t>
          </w:r>
          <w:r w:rsidR="00E5366B">
            <w:rPr>
              <w:rFonts w:ascii="Arial" w:hAnsi="Arial" w:cs="Arial"/>
              <w:color w:val="000000"/>
              <w:sz w:val="24"/>
              <w:szCs w:val="24"/>
              <w:shd w:val="clear" w:color="auto" w:fill="FFFFFF"/>
            </w:rPr>
            <w:fldChar w:fldCharType="end"/>
          </w:r>
        </w:sdtContent>
      </w:sdt>
    </w:p>
    <w:p w14:paraId="1FF7D569" w14:textId="77777777" w:rsidR="00D179B8" w:rsidRPr="00D179B8" w:rsidRDefault="00D179B8" w:rsidP="001F145D">
      <w:pPr>
        <w:spacing w:line="480" w:lineRule="auto"/>
        <w:rPr>
          <w:rFonts w:ascii="Arial" w:hAnsi="Arial" w:cs="Arial"/>
          <w:color w:val="000000"/>
          <w:sz w:val="24"/>
          <w:szCs w:val="24"/>
          <w:shd w:val="clear" w:color="auto" w:fill="FFFFFF"/>
        </w:rPr>
      </w:pPr>
    </w:p>
    <w:p w14:paraId="21EB0FAC" w14:textId="77777777" w:rsidR="00E17775" w:rsidRDefault="00DD0E83" w:rsidP="001F145D">
      <w:pPr>
        <w:spacing w:line="480" w:lineRule="auto"/>
        <w:rPr>
          <w:rFonts w:ascii="Arial" w:hAnsi="Arial" w:cs="Arial"/>
          <w:b/>
          <w:bCs/>
          <w:sz w:val="24"/>
          <w:szCs w:val="24"/>
          <w:u w:val="single"/>
        </w:rPr>
      </w:pPr>
      <w:r w:rsidRPr="000869D7">
        <w:rPr>
          <w:rFonts w:ascii="Arial" w:hAnsi="Arial" w:cs="Arial"/>
          <w:b/>
          <w:bCs/>
          <w:sz w:val="24"/>
          <w:szCs w:val="24"/>
          <w:u w:val="single"/>
        </w:rPr>
        <w:t>Court closures</w:t>
      </w:r>
    </w:p>
    <w:p w14:paraId="0ECF0BE8" w14:textId="0CF8EE86" w:rsidR="00D179B8" w:rsidRPr="00D179B8" w:rsidRDefault="00D179B8" w:rsidP="001F145D">
      <w:pPr>
        <w:spacing w:line="480" w:lineRule="auto"/>
        <w:rPr>
          <w:rFonts w:ascii="Arial" w:hAnsi="Arial" w:cs="Arial"/>
          <w:sz w:val="24"/>
          <w:szCs w:val="24"/>
        </w:rPr>
      </w:pPr>
      <w:r>
        <w:rPr>
          <w:rFonts w:ascii="Arial" w:hAnsi="Arial" w:cs="Arial"/>
          <w:sz w:val="24"/>
          <w:szCs w:val="24"/>
        </w:rPr>
        <w:t>A judge or magistrate can give a court closure notice</w:t>
      </w:r>
      <w:r w:rsidR="00437446">
        <w:rPr>
          <w:rFonts w:ascii="Arial" w:hAnsi="Arial" w:cs="Arial"/>
          <w:sz w:val="24"/>
          <w:szCs w:val="24"/>
        </w:rPr>
        <w:t xml:space="preserve">, which prohibits the enter to people who are not selected </w:t>
      </w:r>
      <w:r w:rsidR="00B771EF">
        <w:rPr>
          <w:rFonts w:ascii="Arial" w:hAnsi="Arial" w:cs="Arial"/>
          <w:sz w:val="24"/>
          <w:szCs w:val="24"/>
        </w:rPr>
        <w:t xml:space="preserve">for said court case. Once a magistrate or judges notice is </w:t>
      </w:r>
      <w:r w:rsidR="00661271">
        <w:rPr>
          <w:rFonts w:ascii="Arial" w:hAnsi="Arial" w:cs="Arial"/>
          <w:sz w:val="24"/>
          <w:szCs w:val="24"/>
        </w:rPr>
        <w:t>approved,</w:t>
      </w:r>
      <w:r w:rsidR="00FC7B85">
        <w:rPr>
          <w:rFonts w:ascii="Arial" w:hAnsi="Arial" w:cs="Arial"/>
          <w:sz w:val="24"/>
          <w:szCs w:val="24"/>
        </w:rPr>
        <w:t xml:space="preserve"> </w:t>
      </w:r>
      <w:r w:rsidR="00452BFA">
        <w:rPr>
          <w:rFonts w:ascii="Arial" w:hAnsi="Arial" w:cs="Arial"/>
          <w:sz w:val="24"/>
          <w:szCs w:val="24"/>
        </w:rPr>
        <w:t xml:space="preserve">they may use closed courts to </w:t>
      </w:r>
      <w:r w:rsidR="00D74590">
        <w:rPr>
          <w:rFonts w:ascii="Arial" w:hAnsi="Arial" w:cs="Arial"/>
          <w:sz w:val="24"/>
          <w:szCs w:val="24"/>
        </w:rPr>
        <w:t xml:space="preserve">hear cases that may require the defendant to be give terms </w:t>
      </w:r>
      <w:r w:rsidR="007E2CB6">
        <w:rPr>
          <w:rFonts w:ascii="Arial" w:hAnsi="Arial" w:cs="Arial"/>
          <w:sz w:val="24"/>
          <w:szCs w:val="24"/>
        </w:rPr>
        <w:t xml:space="preserve">if they give help towards the case to receive a lesser </w:t>
      </w:r>
      <w:r w:rsidR="007E2CB6">
        <w:rPr>
          <w:rFonts w:ascii="Arial" w:hAnsi="Arial" w:cs="Arial"/>
          <w:sz w:val="24"/>
          <w:szCs w:val="24"/>
        </w:rPr>
        <w:lastRenderedPageBreak/>
        <w:t xml:space="preserve">sentence. </w:t>
      </w:r>
      <w:r w:rsidR="00B40619" w:rsidRPr="00B40619">
        <w:rPr>
          <w:rFonts w:ascii="Arial" w:hAnsi="Arial" w:cs="Arial"/>
          <w:sz w:val="24"/>
          <w:szCs w:val="24"/>
        </w:rPr>
        <w:t>It is important for the court to determine whether a hearing should be closed and/or material should be closed in scenarios that are uncommon but do arise from time to time.  Nothing in this guideline is intended to increase the frequency of closed hearings or material closure applications.  Rather, its objective is to offer clarity on the principles to be followed and factors to be considered in the extremely limited cases in which such procedures may be appropriate.</w:t>
      </w:r>
      <w:r w:rsidR="002A2157">
        <w:rPr>
          <w:rFonts w:ascii="Arial" w:hAnsi="Arial" w:cs="Arial"/>
          <w:sz w:val="24"/>
          <w:szCs w:val="24"/>
        </w:rPr>
        <w:t xml:space="preserve"> </w:t>
      </w:r>
      <w:sdt>
        <w:sdtPr>
          <w:rPr>
            <w:rFonts w:ascii="Arial" w:hAnsi="Arial" w:cs="Arial"/>
            <w:sz w:val="24"/>
            <w:szCs w:val="24"/>
          </w:rPr>
          <w:id w:val="-1667006479"/>
          <w:citation/>
        </w:sdtPr>
        <w:sdtContent>
          <w:r w:rsidR="002A2157">
            <w:rPr>
              <w:rFonts w:ascii="Arial" w:hAnsi="Arial" w:cs="Arial"/>
              <w:sz w:val="24"/>
              <w:szCs w:val="24"/>
            </w:rPr>
            <w:fldChar w:fldCharType="begin"/>
          </w:r>
          <w:r w:rsidR="002A2157">
            <w:rPr>
              <w:rFonts w:ascii="Arial" w:hAnsi="Arial" w:cs="Arial"/>
              <w:sz w:val="24"/>
              <w:szCs w:val="24"/>
            </w:rPr>
            <w:instrText xml:space="preserve"> CITATION Jud23 \l 2057 </w:instrText>
          </w:r>
          <w:r w:rsidR="002A2157">
            <w:rPr>
              <w:rFonts w:ascii="Arial" w:hAnsi="Arial" w:cs="Arial"/>
              <w:sz w:val="24"/>
              <w:szCs w:val="24"/>
            </w:rPr>
            <w:fldChar w:fldCharType="separate"/>
          </w:r>
          <w:r w:rsidR="002A2157" w:rsidRPr="002A2157">
            <w:rPr>
              <w:rFonts w:ascii="Arial" w:hAnsi="Arial" w:cs="Arial"/>
              <w:noProof/>
              <w:sz w:val="24"/>
              <w:szCs w:val="24"/>
            </w:rPr>
            <w:t>(Judiciary, 2023)</w:t>
          </w:r>
          <w:r w:rsidR="002A2157">
            <w:rPr>
              <w:rFonts w:ascii="Arial" w:hAnsi="Arial" w:cs="Arial"/>
              <w:sz w:val="24"/>
              <w:szCs w:val="24"/>
            </w:rPr>
            <w:fldChar w:fldCharType="end"/>
          </w:r>
        </w:sdtContent>
      </w:sdt>
    </w:p>
    <w:p w14:paraId="06FB277C" w14:textId="77777777" w:rsidR="00AC5093" w:rsidRDefault="00AC5093" w:rsidP="001F145D">
      <w:pPr>
        <w:spacing w:line="480" w:lineRule="auto"/>
        <w:rPr>
          <w:rFonts w:ascii="Arial" w:hAnsi="Arial" w:cs="Arial"/>
          <w:b/>
          <w:bCs/>
          <w:sz w:val="24"/>
          <w:szCs w:val="24"/>
          <w:u w:val="single"/>
        </w:rPr>
      </w:pPr>
    </w:p>
    <w:p w14:paraId="1E1C9BD6" w14:textId="062CFD39" w:rsidR="00E17775" w:rsidRDefault="00DD0E83" w:rsidP="001F145D">
      <w:pPr>
        <w:spacing w:line="480" w:lineRule="auto"/>
        <w:rPr>
          <w:rFonts w:ascii="Arial" w:hAnsi="Arial" w:cs="Arial"/>
          <w:b/>
          <w:bCs/>
          <w:sz w:val="24"/>
          <w:szCs w:val="24"/>
          <w:u w:val="single"/>
        </w:rPr>
      </w:pPr>
      <w:r w:rsidRPr="000869D7">
        <w:rPr>
          <w:rFonts w:ascii="Arial" w:hAnsi="Arial" w:cs="Arial"/>
          <w:b/>
          <w:bCs/>
          <w:sz w:val="24"/>
          <w:szCs w:val="24"/>
          <w:u w:val="single"/>
        </w:rPr>
        <w:t>Characteristics</w:t>
      </w:r>
    </w:p>
    <w:p w14:paraId="5856193F" w14:textId="032284AA" w:rsidR="007F4353" w:rsidRPr="008B3851" w:rsidRDefault="007F4353" w:rsidP="007F4353">
      <w:pPr>
        <w:spacing w:line="480" w:lineRule="auto"/>
        <w:rPr>
          <w:rFonts w:ascii="Arial" w:hAnsi="Arial" w:cs="Arial"/>
          <w:sz w:val="24"/>
          <w:szCs w:val="24"/>
        </w:rPr>
      </w:pPr>
      <w:r w:rsidRPr="007F4353">
        <w:rPr>
          <w:rFonts w:ascii="Arial" w:hAnsi="Arial" w:cs="Arial"/>
          <w:sz w:val="24"/>
          <w:szCs w:val="24"/>
        </w:rPr>
        <w:t>Magistrates are regular individuals with common sense and the ability to make fair judgements who come from a variety of backgrounds. You must be between the ages of 18 and 70 and have no severe criminal convictions in your history.</w:t>
      </w:r>
      <w:r>
        <w:rPr>
          <w:rFonts w:ascii="Arial" w:hAnsi="Arial" w:cs="Arial"/>
          <w:sz w:val="24"/>
          <w:szCs w:val="24"/>
        </w:rPr>
        <w:t xml:space="preserve"> </w:t>
      </w:r>
      <w:sdt>
        <w:sdtPr>
          <w:rPr>
            <w:rFonts w:ascii="Arial" w:hAnsi="Arial" w:cs="Arial"/>
            <w:sz w:val="24"/>
            <w:szCs w:val="24"/>
          </w:rPr>
          <w:id w:val="821006896"/>
          <w:citation/>
        </w:sdtPr>
        <w:sdtContent>
          <w:r>
            <w:rPr>
              <w:rFonts w:ascii="Arial" w:hAnsi="Arial" w:cs="Arial"/>
              <w:sz w:val="24"/>
              <w:szCs w:val="24"/>
            </w:rPr>
            <w:fldChar w:fldCharType="begin"/>
          </w:r>
          <w:r>
            <w:rPr>
              <w:rFonts w:ascii="Arial" w:hAnsi="Arial" w:cs="Arial"/>
              <w:sz w:val="24"/>
              <w:szCs w:val="24"/>
            </w:rPr>
            <w:instrText xml:space="preserve"> CITATION Mag23 \l 2057 </w:instrText>
          </w:r>
          <w:r>
            <w:rPr>
              <w:rFonts w:ascii="Arial" w:hAnsi="Arial" w:cs="Arial"/>
              <w:sz w:val="24"/>
              <w:szCs w:val="24"/>
            </w:rPr>
            <w:fldChar w:fldCharType="separate"/>
          </w:r>
          <w:r w:rsidRPr="007F4353">
            <w:rPr>
              <w:rFonts w:ascii="Arial" w:hAnsi="Arial" w:cs="Arial"/>
              <w:noProof/>
              <w:sz w:val="24"/>
              <w:szCs w:val="24"/>
            </w:rPr>
            <w:t>(Magistrates Association, 2023)</w:t>
          </w:r>
          <w:r>
            <w:rPr>
              <w:rFonts w:ascii="Arial" w:hAnsi="Arial" w:cs="Arial"/>
              <w:sz w:val="24"/>
              <w:szCs w:val="24"/>
            </w:rPr>
            <w:fldChar w:fldCharType="end"/>
          </w:r>
        </w:sdtContent>
      </w:sdt>
    </w:p>
    <w:p w14:paraId="5CB467BB" w14:textId="565DACFD" w:rsidR="00DD0E83" w:rsidRDefault="008B3851" w:rsidP="001F145D">
      <w:pPr>
        <w:spacing w:line="480" w:lineRule="auto"/>
        <w:rPr>
          <w:rFonts w:ascii="Arial" w:hAnsi="Arial" w:cs="Arial"/>
          <w:sz w:val="24"/>
          <w:szCs w:val="24"/>
        </w:rPr>
      </w:pPr>
      <w:r>
        <w:rPr>
          <w:rFonts w:ascii="Arial" w:hAnsi="Arial" w:cs="Arial"/>
          <w:sz w:val="24"/>
          <w:szCs w:val="24"/>
        </w:rPr>
        <w:t xml:space="preserve">All magistrates must have </w:t>
      </w:r>
      <w:r w:rsidR="00FF2A9D">
        <w:rPr>
          <w:rFonts w:ascii="Arial" w:hAnsi="Arial" w:cs="Arial"/>
          <w:sz w:val="24"/>
          <w:szCs w:val="24"/>
        </w:rPr>
        <w:t xml:space="preserve">certain </w:t>
      </w:r>
      <w:r w:rsidR="009C06F4">
        <w:rPr>
          <w:rFonts w:ascii="Arial" w:hAnsi="Arial" w:cs="Arial"/>
          <w:sz w:val="24"/>
          <w:szCs w:val="24"/>
        </w:rPr>
        <w:t>characteristics which consist of</w:t>
      </w:r>
      <w:r w:rsidR="00074306">
        <w:rPr>
          <w:rFonts w:ascii="Arial" w:hAnsi="Arial" w:cs="Arial"/>
          <w:sz w:val="24"/>
          <w:szCs w:val="24"/>
        </w:rPr>
        <w:t>:</w:t>
      </w:r>
    </w:p>
    <w:p w14:paraId="5181B582" w14:textId="5310FF90" w:rsidR="00074306" w:rsidRPr="00DB08F9" w:rsidRDefault="00074306" w:rsidP="00DB08F9">
      <w:pPr>
        <w:pStyle w:val="ListParagraph"/>
        <w:numPr>
          <w:ilvl w:val="0"/>
          <w:numId w:val="2"/>
        </w:numPr>
        <w:spacing w:line="480" w:lineRule="auto"/>
        <w:rPr>
          <w:rFonts w:ascii="Arial" w:hAnsi="Arial" w:cs="Arial"/>
          <w:sz w:val="24"/>
          <w:szCs w:val="24"/>
        </w:rPr>
      </w:pPr>
      <w:r w:rsidRPr="00DB08F9">
        <w:rPr>
          <w:rFonts w:ascii="Arial" w:hAnsi="Arial" w:cs="Arial"/>
          <w:sz w:val="24"/>
          <w:szCs w:val="24"/>
        </w:rPr>
        <w:t xml:space="preserve">Good character, </w:t>
      </w:r>
      <w:r w:rsidR="000D069B" w:rsidRPr="00DB08F9">
        <w:rPr>
          <w:rFonts w:ascii="Arial" w:hAnsi="Arial" w:cs="Arial"/>
          <w:sz w:val="24"/>
          <w:szCs w:val="24"/>
        </w:rPr>
        <w:t xml:space="preserve">this means that a person </w:t>
      </w:r>
      <w:r w:rsidR="007271FE" w:rsidRPr="00DB08F9">
        <w:rPr>
          <w:rFonts w:ascii="Arial" w:hAnsi="Arial" w:cs="Arial"/>
          <w:sz w:val="24"/>
          <w:szCs w:val="24"/>
        </w:rPr>
        <w:t xml:space="preserve">can be trusted and honest towards other and have a good judge of </w:t>
      </w:r>
      <w:r w:rsidR="00CD35DC" w:rsidRPr="00DB08F9">
        <w:rPr>
          <w:rFonts w:ascii="Arial" w:hAnsi="Arial" w:cs="Arial"/>
          <w:sz w:val="24"/>
          <w:szCs w:val="24"/>
        </w:rPr>
        <w:t>character.</w:t>
      </w:r>
    </w:p>
    <w:p w14:paraId="0A124A10" w14:textId="549C6D0B" w:rsidR="00EF230A" w:rsidRPr="00DB08F9" w:rsidRDefault="00F86329" w:rsidP="00DB08F9">
      <w:pPr>
        <w:pStyle w:val="ListParagraph"/>
        <w:numPr>
          <w:ilvl w:val="0"/>
          <w:numId w:val="2"/>
        </w:numPr>
        <w:spacing w:line="480" w:lineRule="auto"/>
        <w:rPr>
          <w:rFonts w:ascii="Arial" w:hAnsi="Arial" w:cs="Arial"/>
          <w:sz w:val="24"/>
          <w:szCs w:val="24"/>
        </w:rPr>
      </w:pPr>
      <w:r w:rsidRPr="00DB08F9">
        <w:rPr>
          <w:rFonts w:ascii="Arial" w:hAnsi="Arial" w:cs="Arial"/>
          <w:sz w:val="24"/>
          <w:szCs w:val="24"/>
        </w:rPr>
        <w:t>Commitment and reliability</w:t>
      </w:r>
      <w:r w:rsidR="00536E18" w:rsidRPr="00DB08F9">
        <w:rPr>
          <w:rFonts w:ascii="Arial" w:hAnsi="Arial" w:cs="Arial"/>
          <w:sz w:val="24"/>
          <w:szCs w:val="24"/>
        </w:rPr>
        <w:t xml:space="preserve">, having commitment </w:t>
      </w:r>
      <w:r w:rsidR="00EF230A" w:rsidRPr="00DB08F9">
        <w:rPr>
          <w:rFonts w:ascii="Arial" w:hAnsi="Arial" w:cs="Arial"/>
          <w:sz w:val="24"/>
          <w:szCs w:val="24"/>
        </w:rPr>
        <w:t xml:space="preserve">is willing to show up and do the job you have been tasked to standards, reliability </w:t>
      </w:r>
      <w:r w:rsidR="00056EF5" w:rsidRPr="00DB08F9">
        <w:rPr>
          <w:rFonts w:ascii="Arial" w:hAnsi="Arial" w:cs="Arial"/>
          <w:sz w:val="24"/>
          <w:szCs w:val="24"/>
        </w:rPr>
        <w:t>is to be</w:t>
      </w:r>
      <w:r w:rsidR="00433E4E" w:rsidRPr="00DB08F9">
        <w:rPr>
          <w:rFonts w:ascii="Arial" w:hAnsi="Arial" w:cs="Arial"/>
          <w:sz w:val="24"/>
          <w:szCs w:val="24"/>
        </w:rPr>
        <w:t xml:space="preserve"> able to be counted on to do said job </w:t>
      </w:r>
      <w:r w:rsidR="00242F4F" w:rsidRPr="00DB08F9">
        <w:rPr>
          <w:rFonts w:ascii="Arial" w:hAnsi="Arial" w:cs="Arial"/>
          <w:sz w:val="24"/>
          <w:szCs w:val="24"/>
        </w:rPr>
        <w:t xml:space="preserve">while being </w:t>
      </w:r>
      <w:r w:rsidR="00056EF5" w:rsidRPr="00DB08F9">
        <w:rPr>
          <w:rFonts w:ascii="Arial" w:hAnsi="Arial" w:cs="Arial"/>
          <w:sz w:val="24"/>
          <w:szCs w:val="24"/>
        </w:rPr>
        <w:t>dependable.</w:t>
      </w:r>
    </w:p>
    <w:p w14:paraId="473AB82D" w14:textId="0CC34969" w:rsidR="00F94ECD" w:rsidRPr="00DB08F9" w:rsidRDefault="00F94ECD" w:rsidP="00DB08F9">
      <w:pPr>
        <w:pStyle w:val="ListParagraph"/>
        <w:numPr>
          <w:ilvl w:val="0"/>
          <w:numId w:val="2"/>
        </w:numPr>
        <w:spacing w:line="480" w:lineRule="auto"/>
        <w:rPr>
          <w:rFonts w:ascii="Arial" w:hAnsi="Arial" w:cs="Arial"/>
          <w:sz w:val="24"/>
          <w:szCs w:val="24"/>
        </w:rPr>
      </w:pPr>
      <w:r w:rsidRPr="00DB08F9">
        <w:rPr>
          <w:rFonts w:ascii="Arial" w:hAnsi="Arial" w:cs="Arial"/>
          <w:sz w:val="24"/>
          <w:szCs w:val="24"/>
        </w:rPr>
        <w:t>Social awareness, the knowledge of what is happening in</w:t>
      </w:r>
      <w:r w:rsidR="00044DE2" w:rsidRPr="00DB08F9">
        <w:rPr>
          <w:rFonts w:ascii="Arial" w:hAnsi="Arial" w:cs="Arial"/>
          <w:sz w:val="24"/>
          <w:szCs w:val="24"/>
        </w:rPr>
        <w:t xml:space="preserve"> your local </w:t>
      </w:r>
      <w:r w:rsidR="00056EF5" w:rsidRPr="00DB08F9">
        <w:rPr>
          <w:rFonts w:ascii="Arial" w:hAnsi="Arial" w:cs="Arial"/>
          <w:sz w:val="24"/>
          <w:szCs w:val="24"/>
        </w:rPr>
        <w:t>area</w:t>
      </w:r>
      <w:r w:rsidR="00B7568E" w:rsidRPr="00DB08F9">
        <w:rPr>
          <w:rFonts w:ascii="Arial" w:hAnsi="Arial" w:cs="Arial"/>
          <w:sz w:val="24"/>
          <w:szCs w:val="24"/>
        </w:rPr>
        <w:t xml:space="preserve"> and know the problems that are existing</w:t>
      </w:r>
      <w:r w:rsidR="00330CBD" w:rsidRPr="00DB08F9">
        <w:rPr>
          <w:rFonts w:ascii="Arial" w:hAnsi="Arial" w:cs="Arial"/>
          <w:sz w:val="24"/>
          <w:szCs w:val="24"/>
        </w:rPr>
        <w:t>.</w:t>
      </w:r>
    </w:p>
    <w:p w14:paraId="294B3B70" w14:textId="3A8266DA" w:rsidR="005E7B89" w:rsidRPr="00DB08F9" w:rsidRDefault="005E7B89" w:rsidP="00DB08F9">
      <w:pPr>
        <w:pStyle w:val="ListParagraph"/>
        <w:numPr>
          <w:ilvl w:val="0"/>
          <w:numId w:val="2"/>
        </w:numPr>
        <w:spacing w:line="480" w:lineRule="auto"/>
        <w:rPr>
          <w:rFonts w:ascii="Arial" w:hAnsi="Arial" w:cs="Arial"/>
          <w:sz w:val="24"/>
          <w:szCs w:val="24"/>
        </w:rPr>
      </w:pPr>
      <w:r w:rsidRPr="00DB08F9">
        <w:rPr>
          <w:rFonts w:ascii="Arial" w:hAnsi="Arial" w:cs="Arial"/>
          <w:sz w:val="24"/>
          <w:szCs w:val="24"/>
        </w:rPr>
        <w:t>Sound judgement</w:t>
      </w:r>
      <w:r w:rsidR="00D623C6" w:rsidRPr="00DB08F9">
        <w:rPr>
          <w:rFonts w:ascii="Arial" w:hAnsi="Arial" w:cs="Arial"/>
          <w:sz w:val="24"/>
          <w:szCs w:val="24"/>
        </w:rPr>
        <w:t xml:space="preserve"> is when you </w:t>
      </w:r>
      <w:r w:rsidR="00150E80" w:rsidRPr="00DB08F9">
        <w:rPr>
          <w:rFonts w:ascii="Arial" w:hAnsi="Arial" w:cs="Arial"/>
          <w:sz w:val="24"/>
          <w:szCs w:val="24"/>
        </w:rPr>
        <w:t xml:space="preserve">can identify problems by talking to the people you need to </w:t>
      </w:r>
      <w:r w:rsidR="00330CBD" w:rsidRPr="00DB08F9">
        <w:rPr>
          <w:rFonts w:ascii="Arial" w:hAnsi="Arial" w:cs="Arial"/>
          <w:sz w:val="24"/>
          <w:szCs w:val="24"/>
        </w:rPr>
        <w:t>while considering both sides.</w:t>
      </w:r>
    </w:p>
    <w:p w14:paraId="64703D70" w14:textId="4FAB36A8" w:rsidR="00DB08F9" w:rsidRPr="00DB08F9" w:rsidRDefault="009B1BED" w:rsidP="00DB08F9">
      <w:pPr>
        <w:pStyle w:val="ListParagraph"/>
        <w:numPr>
          <w:ilvl w:val="0"/>
          <w:numId w:val="2"/>
        </w:numPr>
        <w:spacing w:line="480" w:lineRule="auto"/>
        <w:rPr>
          <w:rFonts w:ascii="Arial" w:hAnsi="Arial" w:cs="Arial"/>
          <w:sz w:val="24"/>
          <w:szCs w:val="24"/>
        </w:rPr>
      </w:pPr>
      <w:r w:rsidRPr="00DB08F9">
        <w:rPr>
          <w:rFonts w:ascii="Arial" w:hAnsi="Arial" w:cs="Arial"/>
          <w:sz w:val="24"/>
          <w:szCs w:val="24"/>
        </w:rPr>
        <w:t xml:space="preserve">Good communication is essential for guaranteeing the coordination and management of individuals, groups, and departments. Good communication </w:t>
      </w:r>
      <w:r w:rsidRPr="00DB08F9">
        <w:rPr>
          <w:rFonts w:ascii="Arial" w:hAnsi="Arial" w:cs="Arial"/>
          <w:sz w:val="24"/>
          <w:szCs w:val="24"/>
        </w:rPr>
        <w:lastRenderedPageBreak/>
        <w:t>ensures that people understand what is expected of them, that the right person receives the right information, and that there is coordination throughout the company.</w:t>
      </w:r>
      <w:r w:rsidR="003B5300" w:rsidRPr="00DB08F9">
        <w:rPr>
          <w:rFonts w:ascii="Arial" w:hAnsi="Arial" w:cs="Arial"/>
          <w:sz w:val="24"/>
          <w:szCs w:val="24"/>
        </w:rPr>
        <w:t xml:space="preserve"> </w:t>
      </w:r>
      <w:sdt>
        <w:sdtPr>
          <w:id w:val="834347261"/>
          <w:citation/>
        </w:sdtPr>
        <w:sdtContent>
          <w:r w:rsidR="003B5300" w:rsidRPr="00DB08F9">
            <w:rPr>
              <w:rFonts w:ascii="Arial" w:hAnsi="Arial" w:cs="Arial"/>
              <w:sz w:val="24"/>
              <w:szCs w:val="24"/>
            </w:rPr>
            <w:fldChar w:fldCharType="begin"/>
          </w:r>
          <w:r w:rsidR="003B5300" w:rsidRPr="00DB08F9">
            <w:rPr>
              <w:rFonts w:ascii="Arial" w:hAnsi="Arial" w:cs="Arial"/>
              <w:sz w:val="24"/>
              <w:szCs w:val="24"/>
            </w:rPr>
            <w:instrText xml:space="preserve"> CITATION Thi12 \l 2057 </w:instrText>
          </w:r>
          <w:r w:rsidR="003B5300" w:rsidRPr="00DB08F9">
            <w:rPr>
              <w:rFonts w:ascii="Arial" w:hAnsi="Arial" w:cs="Arial"/>
              <w:sz w:val="24"/>
              <w:szCs w:val="24"/>
            </w:rPr>
            <w:fldChar w:fldCharType="separate"/>
          </w:r>
          <w:r w:rsidR="003B5300" w:rsidRPr="00DB08F9">
            <w:rPr>
              <w:rFonts w:ascii="Arial" w:hAnsi="Arial" w:cs="Arial"/>
              <w:noProof/>
              <w:sz w:val="24"/>
              <w:szCs w:val="24"/>
            </w:rPr>
            <w:t>(Think Ahead, 2012)</w:t>
          </w:r>
          <w:r w:rsidR="003B5300" w:rsidRPr="00DB08F9">
            <w:rPr>
              <w:rFonts w:ascii="Arial" w:hAnsi="Arial" w:cs="Arial"/>
              <w:sz w:val="24"/>
              <w:szCs w:val="24"/>
            </w:rPr>
            <w:fldChar w:fldCharType="end"/>
          </w:r>
        </w:sdtContent>
      </w:sdt>
    </w:p>
    <w:p w14:paraId="5596D028" w14:textId="77BE3535" w:rsidR="00330CBD" w:rsidRPr="00AC5093" w:rsidRDefault="003E2F6F" w:rsidP="001F145D">
      <w:pPr>
        <w:pStyle w:val="ListParagraph"/>
        <w:numPr>
          <w:ilvl w:val="0"/>
          <w:numId w:val="2"/>
        </w:numPr>
        <w:spacing w:line="480" w:lineRule="auto"/>
        <w:rPr>
          <w:rFonts w:ascii="Arial" w:hAnsi="Arial" w:cs="Arial"/>
          <w:sz w:val="24"/>
          <w:szCs w:val="24"/>
        </w:rPr>
      </w:pPr>
      <w:r>
        <w:rPr>
          <w:rFonts w:ascii="Arial" w:hAnsi="Arial" w:cs="Arial"/>
          <w:sz w:val="24"/>
          <w:szCs w:val="24"/>
        </w:rPr>
        <w:t>Finally,</w:t>
      </w:r>
      <w:r w:rsidR="00DB08F9">
        <w:rPr>
          <w:rFonts w:ascii="Arial" w:hAnsi="Arial" w:cs="Arial"/>
          <w:sz w:val="24"/>
          <w:szCs w:val="24"/>
        </w:rPr>
        <w:t xml:space="preserve"> is maturity</w:t>
      </w:r>
      <w:r w:rsidR="00B52A95">
        <w:rPr>
          <w:rFonts w:ascii="Arial" w:hAnsi="Arial" w:cs="Arial"/>
          <w:sz w:val="24"/>
          <w:szCs w:val="24"/>
        </w:rPr>
        <w:t>, weather you find something is funny or offends</w:t>
      </w:r>
      <w:r w:rsidR="00025996">
        <w:rPr>
          <w:rFonts w:ascii="Arial" w:hAnsi="Arial" w:cs="Arial"/>
          <w:sz w:val="24"/>
          <w:szCs w:val="24"/>
        </w:rPr>
        <w:t xml:space="preserve"> you, you still have </w:t>
      </w:r>
      <w:r w:rsidR="00AC5093">
        <w:rPr>
          <w:rFonts w:ascii="Arial" w:hAnsi="Arial" w:cs="Arial"/>
          <w:sz w:val="24"/>
          <w:szCs w:val="24"/>
        </w:rPr>
        <w:t xml:space="preserve">an </w:t>
      </w:r>
      <w:r w:rsidR="00025996">
        <w:rPr>
          <w:rFonts w:ascii="Arial" w:hAnsi="Arial" w:cs="Arial"/>
          <w:sz w:val="24"/>
          <w:szCs w:val="24"/>
        </w:rPr>
        <w:t xml:space="preserve">appearance to </w:t>
      </w:r>
      <w:proofErr w:type="gramStart"/>
      <w:r w:rsidR="00025996">
        <w:rPr>
          <w:rFonts w:ascii="Arial" w:hAnsi="Arial" w:cs="Arial"/>
          <w:sz w:val="24"/>
          <w:szCs w:val="24"/>
        </w:rPr>
        <w:t>upkeep</w:t>
      </w:r>
      <w:proofErr w:type="gramEnd"/>
      <w:r w:rsidR="00025996">
        <w:rPr>
          <w:rFonts w:ascii="Arial" w:hAnsi="Arial" w:cs="Arial"/>
          <w:sz w:val="24"/>
          <w:szCs w:val="24"/>
        </w:rPr>
        <w:t xml:space="preserve"> </w:t>
      </w:r>
      <w:r w:rsidR="0058652D">
        <w:rPr>
          <w:rFonts w:ascii="Arial" w:hAnsi="Arial" w:cs="Arial"/>
          <w:sz w:val="24"/>
          <w:szCs w:val="24"/>
        </w:rPr>
        <w:t>so you need to keep t</w:t>
      </w:r>
      <w:r w:rsidR="006C64EE">
        <w:rPr>
          <w:rFonts w:ascii="Arial" w:hAnsi="Arial" w:cs="Arial"/>
          <w:sz w:val="24"/>
          <w:szCs w:val="24"/>
        </w:rPr>
        <w:t>hat level of ma</w:t>
      </w:r>
      <w:r w:rsidR="00754E52">
        <w:rPr>
          <w:rFonts w:ascii="Arial" w:hAnsi="Arial" w:cs="Arial"/>
          <w:sz w:val="24"/>
          <w:szCs w:val="24"/>
        </w:rPr>
        <w:t>turity.</w:t>
      </w:r>
    </w:p>
    <w:p w14:paraId="757E3CFE" w14:textId="77777777" w:rsidR="00A31CEA" w:rsidRDefault="00A31CEA" w:rsidP="001F145D">
      <w:pPr>
        <w:spacing w:line="480" w:lineRule="auto"/>
        <w:rPr>
          <w:rFonts w:ascii="Arial" w:hAnsi="Arial" w:cs="Arial"/>
          <w:b/>
          <w:bCs/>
          <w:sz w:val="24"/>
          <w:szCs w:val="24"/>
          <w:u w:val="single"/>
        </w:rPr>
      </w:pPr>
    </w:p>
    <w:p w14:paraId="0FFC6B4B" w14:textId="3DD37D64" w:rsidR="00DD0E83" w:rsidRDefault="000869D7" w:rsidP="001F145D">
      <w:pPr>
        <w:spacing w:line="480" w:lineRule="auto"/>
        <w:rPr>
          <w:rFonts w:ascii="Arial" w:hAnsi="Arial" w:cs="Arial"/>
          <w:b/>
          <w:bCs/>
          <w:sz w:val="24"/>
          <w:szCs w:val="24"/>
          <w:u w:val="single"/>
        </w:rPr>
      </w:pPr>
      <w:r>
        <w:rPr>
          <w:rFonts w:ascii="Arial" w:hAnsi="Arial" w:cs="Arial"/>
          <w:b/>
          <w:bCs/>
          <w:sz w:val="24"/>
          <w:szCs w:val="24"/>
          <w:u w:val="single"/>
        </w:rPr>
        <w:t>A</w:t>
      </w:r>
      <w:r w:rsidR="00DD0E83" w:rsidRPr="000869D7">
        <w:rPr>
          <w:rFonts w:ascii="Arial" w:hAnsi="Arial" w:cs="Arial"/>
          <w:b/>
          <w:bCs/>
          <w:sz w:val="24"/>
          <w:szCs w:val="24"/>
          <w:u w:val="single"/>
        </w:rPr>
        <w:t>dvantages</w:t>
      </w:r>
    </w:p>
    <w:p w14:paraId="7A9962F1" w14:textId="59FC78AB" w:rsidR="00C109F5" w:rsidRDefault="00A944E2" w:rsidP="001F145D">
      <w:pPr>
        <w:spacing w:line="480" w:lineRule="auto"/>
        <w:rPr>
          <w:rFonts w:ascii="Arial" w:hAnsi="Arial" w:cs="Arial"/>
          <w:sz w:val="24"/>
          <w:szCs w:val="24"/>
        </w:rPr>
      </w:pPr>
      <w:r>
        <w:rPr>
          <w:rFonts w:ascii="Arial" w:hAnsi="Arial" w:cs="Arial"/>
          <w:sz w:val="24"/>
          <w:szCs w:val="24"/>
        </w:rPr>
        <w:t xml:space="preserve">one advantage is </w:t>
      </w:r>
      <w:r w:rsidR="009C4599">
        <w:rPr>
          <w:rFonts w:ascii="Arial" w:hAnsi="Arial" w:cs="Arial"/>
          <w:sz w:val="24"/>
          <w:szCs w:val="24"/>
        </w:rPr>
        <w:t xml:space="preserve">cost, magistrates are unpaid and completely </w:t>
      </w:r>
      <w:r w:rsidR="006F6977">
        <w:rPr>
          <w:rFonts w:ascii="Arial" w:hAnsi="Arial" w:cs="Arial"/>
          <w:sz w:val="24"/>
          <w:szCs w:val="24"/>
        </w:rPr>
        <w:t>voluntary,</w:t>
      </w:r>
      <w:r w:rsidR="009C4599">
        <w:rPr>
          <w:rFonts w:ascii="Arial" w:hAnsi="Arial" w:cs="Arial"/>
          <w:sz w:val="24"/>
          <w:szCs w:val="24"/>
        </w:rPr>
        <w:t xml:space="preserve"> </w:t>
      </w:r>
      <w:r w:rsidR="00484127">
        <w:rPr>
          <w:rFonts w:ascii="Arial" w:hAnsi="Arial" w:cs="Arial"/>
          <w:sz w:val="24"/>
          <w:szCs w:val="24"/>
        </w:rPr>
        <w:t xml:space="preserve">but judges are </w:t>
      </w:r>
      <w:r w:rsidR="00DC63D5">
        <w:rPr>
          <w:rFonts w:ascii="Arial" w:hAnsi="Arial" w:cs="Arial"/>
          <w:sz w:val="24"/>
          <w:szCs w:val="24"/>
        </w:rPr>
        <w:t>paid up to £90000 a year,</w:t>
      </w:r>
      <w:r w:rsidR="00DC0B67">
        <w:rPr>
          <w:rFonts w:ascii="Arial" w:hAnsi="Arial" w:cs="Arial"/>
          <w:sz w:val="24"/>
          <w:szCs w:val="24"/>
        </w:rPr>
        <w:t xml:space="preserve"> so having unpaid magistrates </w:t>
      </w:r>
      <w:r w:rsidR="009D2001">
        <w:rPr>
          <w:rFonts w:ascii="Arial" w:hAnsi="Arial" w:cs="Arial"/>
          <w:sz w:val="24"/>
          <w:szCs w:val="24"/>
        </w:rPr>
        <w:t>reduces the cost used on judges.</w:t>
      </w:r>
      <w:r w:rsidR="00C109F5">
        <w:rPr>
          <w:rFonts w:ascii="Arial" w:hAnsi="Arial" w:cs="Arial"/>
          <w:sz w:val="24"/>
          <w:szCs w:val="24"/>
        </w:rPr>
        <w:t xml:space="preserve"> Another advantage is knowledge of local area, magistrates will always </w:t>
      </w:r>
      <w:r w:rsidR="00C70D65">
        <w:rPr>
          <w:rFonts w:ascii="Arial" w:hAnsi="Arial" w:cs="Arial"/>
          <w:sz w:val="24"/>
          <w:szCs w:val="24"/>
        </w:rPr>
        <w:t xml:space="preserve">stay local when they </w:t>
      </w:r>
      <w:r w:rsidR="00433B3F">
        <w:rPr>
          <w:rFonts w:ascii="Arial" w:hAnsi="Arial" w:cs="Arial"/>
          <w:sz w:val="24"/>
          <w:szCs w:val="24"/>
        </w:rPr>
        <w:t>volunteer</w:t>
      </w:r>
      <w:r w:rsidR="006F6977">
        <w:rPr>
          <w:rFonts w:ascii="Arial" w:hAnsi="Arial" w:cs="Arial"/>
          <w:sz w:val="24"/>
          <w:szCs w:val="24"/>
        </w:rPr>
        <w:t xml:space="preserve"> so being local </w:t>
      </w:r>
      <w:proofErr w:type="gramStart"/>
      <w:r w:rsidR="006F6977">
        <w:rPr>
          <w:rFonts w:ascii="Arial" w:hAnsi="Arial" w:cs="Arial"/>
          <w:sz w:val="24"/>
          <w:szCs w:val="24"/>
        </w:rPr>
        <w:t>provides</w:t>
      </w:r>
      <w:proofErr w:type="gramEnd"/>
      <w:r w:rsidR="006F6977">
        <w:rPr>
          <w:rFonts w:ascii="Arial" w:hAnsi="Arial" w:cs="Arial"/>
          <w:sz w:val="24"/>
          <w:szCs w:val="24"/>
        </w:rPr>
        <w:t xml:space="preserve"> they with local knowledge of their area.</w:t>
      </w:r>
      <w:r w:rsidR="00660E6A">
        <w:rPr>
          <w:rFonts w:ascii="Arial" w:hAnsi="Arial" w:cs="Arial"/>
          <w:sz w:val="24"/>
          <w:szCs w:val="24"/>
        </w:rPr>
        <w:t xml:space="preserve"> No training required is another advantage</w:t>
      </w:r>
      <w:r w:rsidR="004F08CA">
        <w:rPr>
          <w:rFonts w:ascii="Arial" w:hAnsi="Arial" w:cs="Arial"/>
          <w:sz w:val="24"/>
          <w:szCs w:val="24"/>
        </w:rPr>
        <w:t xml:space="preserve"> since there will be no wait </w:t>
      </w:r>
      <w:r w:rsidR="00433B3F">
        <w:rPr>
          <w:rFonts w:ascii="Arial" w:hAnsi="Arial" w:cs="Arial"/>
          <w:sz w:val="24"/>
          <w:szCs w:val="24"/>
        </w:rPr>
        <w:t>for</w:t>
      </w:r>
      <w:r w:rsidR="004F08CA">
        <w:rPr>
          <w:rFonts w:ascii="Arial" w:hAnsi="Arial" w:cs="Arial"/>
          <w:sz w:val="24"/>
          <w:szCs w:val="24"/>
        </w:rPr>
        <w:t xml:space="preserve"> a magistrate and they become more available.</w:t>
      </w:r>
    </w:p>
    <w:p w14:paraId="68451720" w14:textId="77777777" w:rsidR="003807BF" w:rsidRDefault="003807BF" w:rsidP="001F145D">
      <w:pPr>
        <w:spacing w:line="480" w:lineRule="auto"/>
        <w:rPr>
          <w:rFonts w:ascii="Arial" w:hAnsi="Arial" w:cs="Arial"/>
          <w:b/>
          <w:bCs/>
          <w:sz w:val="24"/>
          <w:szCs w:val="24"/>
          <w:u w:val="single"/>
        </w:rPr>
      </w:pPr>
    </w:p>
    <w:p w14:paraId="365389A0" w14:textId="56E9F411" w:rsidR="00A31CEA" w:rsidRDefault="00A31CEA" w:rsidP="001F145D">
      <w:pPr>
        <w:spacing w:line="480" w:lineRule="auto"/>
        <w:rPr>
          <w:rFonts w:ascii="Arial" w:hAnsi="Arial" w:cs="Arial"/>
          <w:b/>
          <w:bCs/>
          <w:sz w:val="24"/>
          <w:szCs w:val="24"/>
          <w:u w:val="single"/>
        </w:rPr>
      </w:pPr>
      <w:r>
        <w:rPr>
          <w:rFonts w:ascii="Arial" w:hAnsi="Arial" w:cs="Arial"/>
          <w:b/>
          <w:bCs/>
          <w:sz w:val="24"/>
          <w:szCs w:val="24"/>
          <w:u w:val="single"/>
        </w:rPr>
        <w:t>Disadvantages</w:t>
      </w:r>
    </w:p>
    <w:p w14:paraId="1B8CC0E2" w14:textId="20353387" w:rsidR="003807BF" w:rsidRDefault="003807BF" w:rsidP="001F145D">
      <w:pPr>
        <w:spacing w:line="480" w:lineRule="auto"/>
        <w:rPr>
          <w:rFonts w:ascii="Arial" w:hAnsi="Arial" w:cs="Arial"/>
          <w:sz w:val="24"/>
          <w:szCs w:val="24"/>
        </w:rPr>
      </w:pPr>
      <w:r>
        <w:rPr>
          <w:rFonts w:ascii="Arial" w:hAnsi="Arial" w:cs="Arial"/>
          <w:sz w:val="24"/>
          <w:szCs w:val="24"/>
        </w:rPr>
        <w:t xml:space="preserve">Being biased is a disadvantage </w:t>
      </w:r>
      <w:r w:rsidR="00122627">
        <w:rPr>
          <w:rFonts w:ascii="Arial" w:hAnsi="Arial" w:cs="Arial"/>
          <w:sz w:val="24"/>
          <w:szCs w:val="24"/>
        </w:rPr>
        <w:t>for magistrates since the cases they deal with might not be fair since they may have biased opinions.</w:t>
      </w:r>
      <w:r w:rsidR="00A925DD">
        <w:rPr>
          <w:rFonts w:ascii="Arial" w:hAnsi="Arial" w:cs="Arial"/>
          <w:sz w:val="24"/>
          <w:szCs w:val="24"/>
        </w:rPr>
        <w:t xml:space="preserve"> Another disadvantage might </w:t>
      </w:r>
      <w:r w:rsidR="00543DAB">
        <w:rPr>
          <w:rFonts w:ascii="Arial" w:hAnsi="Arial" w:cs="Arial"/>
          <w:sz w:val="24"/>
          <w:szCs w:val="24"/>
        </w:rPr>
        <w:t>that the magistrates may judge the case before even stepping into the court room</w:t>
      </w:r>
      <w:r w:rsidR="00531E6B">
        <w:rPr>
          <w:rFonts w:ascii="Arial" w:hAnsi="Arial" w:cs="Arial"/>
          <w:sz w:val="24"/>
          <w:szCs w:val="24"/>
        </w:rPr>
        <w:t xml:space="preserve"> without hearing each side. Magistrates may be swayed by the legal adviser </w:t>
      </w:r>
      <w:r w:rsidR="009B4841">
        <w:rPr>
          <w:rFonts w:ascii="Arial" w:hAnsi="Arial" w:cs="Arial"/>
          <w:sz w:val="24"/>
          <w:szCs w:val="24"/>
        </w:rPr>
        <w:t>present due to the magistrate having no training.</w:t>
      </w:r>
    </w:p>
    <w:p w14:paraId="77A637AC" w14:textId="77777777" w:rsidR="009B4841" w:rsidRPr="003807BF" w:rsidRDefault="009B4841" w:rsidP="001F145D">
      <w:pPr>
        <w:spacing w:line="480" w:lineRule="auto"/>
        <w:rPr>
          <w:rFonts w:ascii="Arial" w:hAnsi="Arial" w:cs="Arial"/>
          <w:sz w:val="24"/>
          <w:szCs w:val="24"/>
        </w:rPr>
      </w:pPr>
    </w:p>
    <w:p w14:paraId="27B53AAB" w14:textId="77777777" w:rsidR="00E17775" w:rsidRDefault="00DD0E83" w:rsidP="0092548E">
      <w:pPr>
        <w:spacing w:line="480" w:lineRule="auto"/>
        <w:rPr>
          <w:rFonts w:ascii="Arial" w:hAnsi="Arial" w:cs="Arial"/>
          <w:b/>
          <w:bCs/>
          <w:sz w:val="24"/>
          <w:szCs w:val="24"/>
          <w:u w:val="single"/>
        </w:rPr>
      </w:pPr>
      <w:r w:rsidRPr="000869D7">
        <w:rPr>
          <w:rFonts w:ascii="Arial" w:hAnsi="Arial" w:cs="Arial"/>
          <w:b/>
          <w:bCs/>
          <w:sz w:val="24"/>
          <w:szCs w:val="24"/>
          <w:u w:val="single"/>
        </w:rPr>
        <w:t>Reform</w:t>
      </w:r>
    </w:p>
    <w:p w14:paraId="61ACE779" w14:textId="25320852" w:rsidR="00DD0E83" w:rsidRPr="004C4CB5" w:rsidRDefault="00E263E6" w:rsidP="0092548E">
      <w:pPr>
        <w:spacing w:line="480" w:lineRule="auto"/>
        <w:rPr>
          <w:rFonts w:ascii="Arial" w:hAnsi="Arial" w:cs="Arial"/>
          <w:sz w:val="24"/>
          <w:szCs w:val="24"/>
        </w:rPr>
      </w:pPr>
      <w:r w:rsidRPr="00E263E6">
        <w:rPr>
          <w:rFonts w:ascii="Arial" w:hAnsi="Arial" w:cs="Arial"/>
          <w:sz w:val="24"/>
          <w:szCs w:val="24"/>
        </w:rPr>
        <w:t xml:space="preserve">Over the last two decades, protracted reform processes in England and Wales have gradually undermined the role of lay magistrates. Current government plans seek to realign </w:t>
      </w:r>
      <w:proofErr w:type="spellStart"/>
      <w:r w:rsidRPr="00E263E6">
        <w:rPr>
          <w:rFonts w:ascii="Arial" w:hAnsi="Arial" w:cs="Arial"/>
          <w:sz w:val="24"/>
          <w:szCs w:val="24"/>
        </w:rPr>
        <w:t>and'strengthen</w:t>
      </w:r>
      <w:proofErr w:type="spellEnd"/>
      <w:r w:rsidRPr="00E263E6">
        <w:rPr>
          <w:rFonts w:ascii="Arial" w:hAnsi="Arial" w:cs="Arial"/>
          <w:sz w:val="24"/>
          <w:szCs w:val="24"/>
        </w:rPr>
        <w:t xml:space="preserve">' their role by establishing additional magisterial tasks like as </w:t>
      </w:r>
      <w:r w:rsidRPr="00E263E6">
        <w:rPr>
          <w:rFonts w:ascii="Arial" w:hAnsi="Arial" w:cs="Arial"/>
          <w:sz w:val="24"/>
          <w:szCs w:val="24"/>
        </w:rPr>
        <w:lastRenderedPageBreak/>
        <w:t>monitoring of out-of-court dispositions and increasing engagement in local justice initiatives. While these proposals represent necessary and important areas for reform, they will fail to consolidate the role of magistrates in summary justice unless they are enacted in tandem with other measures aimed at reaffirming the status of lay justices and reversing the trend that has prioritised administrative efficiency over lay justice.</w:t>
      </w:r>
      <w:r>
        <w:rPr>
          <w:rFonts w:ascii="Arial" w:hAnsi="Arial" w:cs="Arial"/>
          <w:sz w:val="24"/>
          <w:szCs w:val="24"/>
        </w:rPr>
        <w:t xml:space="preserve"> </w:t>
      </w:r>
      <w:sdt>
        <w:sdtPr>
          <w:rPr>
            <w:rFonts w:ascii="Arial" w:hAnsi="Arial" w:cs="Arial"/>
            <w:sz w:val="24"/>
            <w:szCs w:val="24"/>
          </w:rPr>
          <w:id w:val="-1075349332"/>
          <w:citation/>
        </w:sdtPr>
        <w:sdtContent>
          <w:r>
            <w:rPr>
              <w:rFonts w:ascii="Arial" w:hAnsi="Arial" w:cs="Arial"/>
              <w:sz w:val="24"/>
              <w:szCs w:val="24"/>
            </w:rPr>
            <w:fldChar w:fldCharType="begin"/>
          </w:r>
          <w:r>
            <w:rPr>
              <w:rFonts w:ascii="Arial" w:hAnsi="Arial" w:cs="Arial"/>
              <w:sz w:val="24"/>
              <w:szCs w:val="24"/>
            </w:rPr>
            <w:instrText xml:space="preserve"> CITATION Wil14 \l 2057 </w:instrText>
          </w:r>
          <w:r>
            <w:rPr>
              <w:rFonts w:ascii="Arial" w:hAnsi="Arial" w:cs="Arial"/>
              <w:sz w:val="24"/>
              <w:szCs w:val="24"/>
            </w:rPr>
            <w:fldChar w:fldCharType="separate"/>
          </w:r>
          <w:r w:rsidRPr="00E263E6">
            <w:rPr>
              <w:rFonts w:ascii="Arial" w:hAnsi="Arial" w:cs="Arial"/>
              <w:noProof/>
              <w:sz w:val="24"/>
              <w:szCs w:val="24"/>
            </w:rPr>
            <w:t>(Wiley Library, 2014)</w:t>
          </w:r>
          <w:r>
            <w:rPr>
              <w:rFonts w:ascii="Arial" w:hAnsi="Arial" w:cs="Arial"/>
              <w:sz w:val="24"/>
              <w:szCs w:val="24"/>
            </w:rPr>
            <w:fldChar w:fldCharType="end"/>
          </w:r>
        </w:sdtContent>
      </w:sdt>
    </w:p>
    <w:p w14:paraId="4138F4E2" w14:textId="4F3B0DF8" w:rsidR="00DD0E83" w:rsidRPr="000869D7" w:rsidRDefault="00DD0E83" w:rsidP="00BF70F0">
      <w:pPr>
        <w:spacing w:line="480" w:lineRule="auto"/>
        <w:rPr>
          <w:rFonts w:ascii="Arial" w:hAnsi="Arial" w:cs="Arial"/>
          <w:b/>
          <w:bCs/>
          <w:sz w:val="24"/>
          <w:szCs w:val="24"/>
          <w:u w:val="single"/>
        </w:rPr>
      </w:pPr>
      <w:r w:rsidRPr="000869D7">
        <w:rPr>
          <w:rFonts w:ascii="Arial" w:hAnsi="Arial" w:cs="Arial"/>
          <w:b/>
          <w:bCs/>
          <w:sz w:val="24"/>
          <w:szCs w:val="24"/>
          <w:u w:val="single"/>
        </w:rPr>
        <w:t xml:space="preserve">Conclusion </w:t>
      </w:r>
    </w:p>
    <w:p w14:paraId="2E3339A4" w14:textId="586D71F6" w:rsidR="00DD0E83" w:rsidRDefault="00E263E6" w:rsidP="00BF70F0">
      <w:pPr>
        <w:spacing w:line="480" w:lineRule="auto"/>
        <w:rPr>
          <w:rFonts w:ascii="Arial" w:hAnsi="Arial" w:cs="Arial"/>
          <w:sz w:val="24"/>
          <w:szCs w:val="24"/>
        </w:rPr>
      </w:pPr>
      <w:r>
        <w:rPr>
          <w:rFonts w:ascii="Arial" w:hAnsi="Arial" w:cs="Arial"/>
          <w:sz w:val="24"/>
          <w:szCs w:val="24"/>
        </w:rPr>
        <w:t xml:space="preserve">In conclusion magistrates are a key </w:t>
      </w:r>
      <w:r w:rsidR="00B90775">
        <w:rPr>
          <w:rFonts w:ascii="Arial" w:hAnsi="Arial" w:cs="Arial"/>
          <w:sz w:val="24"/>
          <w:szCs w:val="24"/>
        </w:rPr>
        <w:t xml:space="preserve">role that is required to be in the justice system, they give us a view </w:t>
      </w:r>
      <w:r w:rsidR="00D050D3">
        <w:rPr>
          <w:rFonts w:ascii="Arial" w:hAnsi="Arial" w:cs="Arial"/>
          <w:sz w:val="24"/>
          <w:szCs w:val="24"/>
        </w:rPr>
        <w:t xml:space="preserve">into what a seemingly regular person would </w:t>
      </w:r>
      <w:r w:rsidR="004A6448">
        <w:rPr>
          <w:rFonts w:ascii="Arial" w:hAnsi="Arial" w:cs="Arial"/>
          <w:sz w:val="24"/>
          <w:szCs w:val="24"/>
        </w:rPr>
        <w:t xml:space="preserve">sentence another person, they </w:t>
      </w:r>
      <w:r w:rsidR="00FA7753">
        <w:rPr>
          <w:rFonts w:ascii="Arial" w:hAnsi="Arial" w:cs="Arial"/>
          <w:sz w:val="24"/>
          <w:szCs w:val="24"/>
        </w:rPr>
        <w:t xml:space="preserve">also </w:t>
      </w:r>
      <w:r w:rsidR="00BE377C">
        <w:rPr>
          <w:rFonts w:ascii="Arial" w:hAnsi="Arial" w:cs="Arial"/>
          <w:sz w:val="24"/>
          <w:szCs w:val="24"/>
        </w:rPr>
        <w:t>relive</w:t>
      </w:r>
      <w:r w:rsidR="00FA7753">
        <w:rPr>
          <w:rFonts w:ascii="Arial" w:hAnsi="Arial" w:cs="Arial"/>
          <w:sz w:val="24"/>
          <w:szCs w:val="24"/>
        </w:rPr>
        <w:t xml:space="preserve"> the judges of dealing will petty crimes, </w:t>
      </w:r>
      <w:proofErr w:type="gramStart"/>
      <w:r w:rsidR="00FA7753">
        <w:rPr>
          <w:rFonts w:ascii="Arial" w:hAnsi="Arial" w:cs="Arial"/>
          <w:sz w:val="24"/>
          <w:szCs w:val="24"/>
        </w:rPr>
        <w:t>fine</w:t>
      </w:r>
      <w:r w:rsidR="00BE377C">
        <w:rPr>
          <w:rFonts w:ascii="Arial" w:hAnsi="Arial" w:cs="Arial"/>
          <w:sz w:val="24"/>
          <w:szCs w:val="24"/>
        </w:rPr>
        <w:t>s</w:t>
      </w:r>
      <w:proofErr w:type="gramEnd"/>
      <w:r w:rsidR="00FA7753">
        <w:rPr>
          <w:rFonts w:ascii="Arial" w:hAnsi="Arial" w:cs="Arial"/>
          <w:sz w:val="24"/>
          <w:szCs w:val="24"/>
        </w:rPr>
        <w:t xml:space="preserve"> or </w:t>
      </w:r>
      <w:r w:rsidR="00BE377C">
        <w:rPr>
          <w:rFonts w:ascii="Arial" w:hAnsi="Arial" w:cs="Arial"/>
          <w:sz w:val="24"/>
          <w:szCs w:val="24"/>
        </w:rPr>
        <w:t>other minor crimes</w:t>
      </w:r>
      <w:r w:rsidR="00BF70F0">
        <w:rPr>
          <w:rFonts w:ascii="Arial" w:hAnsi="Arial" w:cs="Arial"/>
          <w:sz w:val="24"/>
          <w:szCs w:val="24"/>
        </w:rPr>
        <w:t xml:space="preserve"> without any training</w:t>
      </w:r>
      <w:r w:rsidR="00435DB5">
        <w:rPr>
          <w:rFonts w:ascii="Arial" w:hAnsi="Arial" w:cs="Arial"/>
          <w:sz w:val="24"/>
          <w:szCs w:val="24"/>
        </w:rPr>
        <w:t xml:space="preserve"> when they could be dealing with serious crimes such as murder, manslaughter</w:t>
      </w:r>
      <w:r w:rsidR="004336AE">
        <w:rPr>
          <w:rFonts w:ascii="Arial" w:hAnsi="Arial" w:cs="Arial"/>
          <w:sz w:val="24"/>
          <w:szCs w:val="24"/>
        </w:rPr>
        <w:t xml:space="preserve"> or theft</w:t>
      </w:r>
      <w:r w:rsidR="00155E4E">
        <w:rPr>
          <w:rFonts w:ascii="Arial" w:hAnsi="Arial" w:cs="Arial"/>
          <w:sz w:val="24"/>
          <w:szCs w:val="24"/>
        </w:rPr>
        <w:t xml:space="preserve">. </w:t>
      </w:r>
    </w:p>
    <w:sdt>
      <w:sdtPr>
        <w:id w:val="-662159002"/>
        <w:docPartObj>
          <w:docPartGallery w:val="Bibliographies"/>
          <w:docPartUnique/>
        </w:docPartObj>
      </w:sdtPr>
      <w:sdtEndPr>
        <w:rPr>
          <w:rFonts w:ascii="Times New Roman" w:eastAsia="Times New Roman" w:hAnsi="Times New Roman" w:cs="Times New Roman"/>
          <w:b w:val="0"/>
          <w:bCs w:val="0"/>
          <w:color w:val="auto"/>
          <w:sz w:val="20"/>
          <w:szCs w:val="20"/>
          <w:lang w:val="en-GB" w:eastAsia="en-GB" w:bidi="ar-SA"/>
        </w:rPr>
      </w:sdtEndPr>
      <w:sdtContent>
        <w:p w14:paraId="494CEAA3" w14:textId="1ED85514" w:rsidR="004A57EE" w:rsidRPr="004A57EE" w:rsidRDefault="004A57EE">
          <w:pPr>
            <w:pStyle w:val="Heading1"/>
            <w:rPr>
              <w:rFonts w:ascii="Arial" w:hAnsi="Arial" w:cs="Arial"/>
              <w:color w:val="000000" w:themeColor="text1"/>
              <w:sz w:val="24"/>
              <w:szCs w:val="24"/>
            </w:rPr>
          </w:pPr>
          <w:r w:rsidRPr="004A57EE">
            <w:rPr>
              <w:rFonts w:ascii="Arial" w:hAnsi="Arial" w:cs="Arial"/>
              <w:color w:val="000000" w:themeColor="text1"/>
              <w:sz w:val="24"/>
              <w:szCs w:val="24"/>
            </w:rPr>
            <w:t>Bibliography</w:t>
          </w:r>
        </w:p>
        <w:sdt>
          <w:sdtPr>
            <w:rPr>
              <w:rFonts w:ascii="Arial" w:hAnsi="Arial" w:cs="Arial"/>
              <w:sz w:val="24"/>
              <w:szCs w:val="24"/>
            </w:rPr>
            <w:id w:val="111145805"/>
            <w:bibliography/>
          </w:sdtPr>
          <w:sdtEndPr>
            <w:rPr>
              <w:rFonts w:ascii="Times New Roman" w:hAnsi="Times New Roman" w:cs="Times New Roman"/>
              <w:sz w:val="20"/>
              <w:szCs w:val="20"/>
            </w:rPr>
          </w:sdtEndPr>
          <w:sdtContent>
            <w:p w14:paraId="6F133EC5" w14:textId="77777777" w:rsidR="004A57EE" w:rsidRDefault="004A57EE" w:rsidP="004A57EE">
              <w:pPr>
                <w:pStyle w:val="Bibliography"/>
                <w:rPr>
                  <w:rFonts w:ascii="Arial" w:hAnsi="Arial" w:cs="Arial"/>
                  <w:noProof/>
                  <w:sz w:val="24"/>
                  <w:szCs w:val="24"/>
                  <w:lang w:val="en-US"/>
                </w:rPr>
              </w:pPr>
              <w:r w:rsidRPr="004A57EE">
                <w:rPr>
                  <w:rFonts w:ascii="Arial" w:hAnsi="Arial" w:cs="Arial"/>
                  <w:sz w:val="24"/>
                  <w:szCs w:val="24"/>
                </w:rPr>
                <w:fldChar w:fldCharType="begin"/>
              </w:r>
              <w:r w:rsidRPr="004A57EE">
                <w:rPr>
                  <w:rFonts w:ascii="Arial" w:hAnsi="Arial" w:cs="Arial"/>
                  <w:sz w:val="24"/>
                  <w:szCs w:val="24"/>
                </w:rPr>
                <w:instrText xml:space="preserve"> BIBLIOGRAPHY </w:instrText>
              </w:r>
              <w:r w:rsidRPr="004A57EE">
                <w:rPr>
                  <w:rFonts w:ascii="Arial" w:hAnsi="Arial" w:cs="Arial"/>
                  <w:sz w:val="24"/>
                  <w:szCs w:val="24"/>
                </w:rPr>
                <w:fldChar w:fldCharType="separate"/>
              </w:r>
              <w:r w:rsidRPr="004A57EE">
                <w:rPr>
                  <w:rFonts w:ascii="Arial" w:hAnsi="Arial" w:cs="Arial"/>
                  <w:noProof/>
                  <w:sz w:val="24"/>
                  <w:szCs w:val="24"/>
                  <w:lang w:val="en-US"/>
                </w:rPr>
                <w:t xml:space="preserve">courts and tribunals judiciary, 2023. </w:t>
              </w:r>
              <w:r w:rsidRPr="004A57EE">
                <w:rPr>
                  <w:rFonts w:ascii="Arial" w:hAnsi="Arial" w:cs="Arial"/>
                  <w:i/>
                  <w:iCs/>
                  <w:noProof/>
                  <w:sz w:val="24"/>
                  <w:szCs w:val="24"/>
                  <w:lang w:val="en-US"/>
                </w:rPr>
                <w:t xml:space="preserve">magistrates. </w:t>
              </w:r>
              <w:r w:rsidRPr="004A57EE">
                <w:rPr>
                  <w:rFonts w:ascii="Arial" w:hAnsi="Arial" w:cs="Arial"/>
                  <w:noProof/>
                  <w:sz w:val="24"/>
                  <w:szCs w:val="24"/>
                  <w:lang w:val="en-US"/>
                </w:rPr>
                <w:t xml:space="preserve">[Online] </w:t>
              </w:r>
              <w:r w:rsidRPr="004A57EE">
                <w:rPr>
                  <w:rFonts w:ascii="Arial" w:hAnsi="Arial" w:cs="Arial"/>
                  <w:noProof/>
                  <w:sz w:val="24"/>
                  <w:szCs w:val="24"/>
                  <w:lang w:val="en-US"/>
                </w:rPr>
                <w:br/>
                <w:t xml:space="preserve">Available at: </w:t>
              </w:r>
              <w:r w:rsidRPr="004A57EE">
                <w:rPr>
                  <w:rFonts w:ascii="Arial" w:hAnsi="Arial" w:cs="Arial"/>
                  <w:noProof/>
                  <w:sz w:val="24"/>
                  <w:szCs w:val="24"/>
                  <w:u w:val="single"/>
                  <w:lang w:val="en-US"/>
                </w:rPr>
                <w:t>https://www.judiciary.uk/about-the-judiciary/who-are-the-judiciary/magistrates/</w:t>
              </w:r>
              <w:r w:rsidRPr="004A57EE">
                <w:rPr>
                  <w:rFonts w:ascii="Arial" w:hAnsi="Arial" w:cs="Arial"/>
                  <w:noProof/>
                  <w:sz w:val="24"/>
                  <w:szCs w:val="24"/>
                  <w:lang w:val="en-US"/>
                </w:rPr>
                <w:br/>
                <w:t>[Accessed 28 04 2023].</w:t>
              </w:r>
            </w:p>
            <w:p w14:paraId="6EC57702" w14:textId="77777777" w:rsidR="004A57EE" w:rsidRPr="004A57EE" w:rsidRDefault="004A57EE" w:rsidP="004A57EE">
              <w:pPr>
                <w:rPr>
                  <w:lang w:val="en-US"/>
                </w:rPr>
              </w:pPr>
            </w:p>
            <w:p w14:paraId="505BEB79" w14:textId="77777777" w:rsidR="004A57EE" w:rsidRDefault="004A57EE" w:rsidP="004A57EE">
              <w:pPr>
                <w:pStyle w:val="Bibliography"/>
                <w:rPr>
                  <w:rFonts w:ascii="Arial" w:hAnsi="Arial" w:cs="Arial"/>
                  <w:noProof/>
                  <w:sz w:val="24"/>
                  <w:szCs w:val="24"/>
                  <w:lang w:val="en-US"/>
                </w:rPr>
              </w:pPr>
              <w:r w:rsidRPr="004A57EE">
                <w:rPr>
                  <w:rFonts w:ascii="Arial" w:hAnsi="Arial" w:cs="Arial"/>
                  <w:noProof/>
                  <w:sz w:val="24"/>
                  <w:szCs w:val="24"/>
                  <w:lang w:val="en-US"/>
                </w:rPr>
                <w:t xml:space="preserve">courts and tribunals judiciary, 2023. </w:t>
              </w:r>
              <w:r w:rsidRPr="004A57EE">
                <w:rPr>
                  <w:rFonts w:ascii="Arial" w:hAnsi="Arial" w:cs="Arial"/>
                  <w:i/>
                  <w:iCs/>
                  <w:noProof/>
                  <w:sz w:val="24"/>
                  <w:szCs w:val="24"/>
                  <w:lang w:val="en-US"/>
                </w:rPr>
                <w:t xml:space="preserve">Magistrates. </w:t>
              </w:r>
              <w:r w:rsidRPr="004A57EE">
                <w:rPr>
                  <w:rFonts w:ascii="Arial" w:hAnsi="Arial" w:cs="Arial"/>
                  <w:noProof/>
                  <w:sz w:val="24"/>
                  <w:szCs w:val="24"/>
                  <w:lang w:val="en-US"/>
                </w:rPr>
                <w:t xml:space="preserve">[Online] </w:t>
              </w:r>
              <w:r w:rsidRPr="004A57EE">
                <w:rPr>
                  <w:rFonts w:ascii="Arial" w:hAnsi="Arial" w:cs="Arial"/>
                  <w:noProof/>
                  <w:sz w:val="24"/>
                  <w:szCs w:val="24"/>
                  <w:lang w:val="en-US"/>
                </w:rPr>
                <w:br/>
                <w:t xml:space="preserve">Available at: </w:t>
              </w:r>
              <w:r w:rsidRPr="004A57EE">
                <w:rPr>
                  <w:rFonts w:ascii="Arial" w:hAnsi="Arial" w:cs="Arial"/>
                  <w:noProof/>
                  <w:sz w:val="24"/>
                  <w:szCs w:val="24"/>
                  <w:u w:val="single"/>
                  <w:lang w:val="en-US"/>
                </w:rPr>
                <w:t>https://www.judiciary.uk</w:t>
              </w:r>
              <w:r w:rsidRPr="004A57EE">
                <w:rPr>
                  <w:rFonts w:ascii="Arial" w:hAnsi="Arial" w:cs="Arial"/>
                  <w:noProof/>
                  <w:sz w:val="24"/>
                  <w:szCs w:val="24"/>
                  <w:lang w:val="en-US"/>
                </w:rPr>
                <w:br/>
                <w:t>[Accessed 01 05 2023].</w:t>
              </w:r>
            </w:p>
            <w:p w14:paraId="74017DE5" w14:textId="77777777" w:rsidR="004A57EE" w:rsidRPr="004A57EE" w:rsidRDefault="004A57EE" w:rsidP="004A57EE">
              <w:pPr>
                <w:rPr>
                  <w:lang w:val="en-US"/>
                </w:rPr>
              </w:pPr>
            </w:p>
            <w:p w14:paraId="71656DFA" w14:textId="77777777" w:rsidR="004A57EE" w:rsidRDefault="004A57EE" w:rsidP="004A57EE">
              <w:pPr>
                <w:pStyle w:val="Bibliography"/>
                <w:rPr>
                  <w:rFonts w:ascii="Arial" w:hAnsi="Arial" w:cs="Arial"/>
                  <w:noProof/>
                  <w:sz w:val="24"/>
                  <w:szCs w:val="24"/>
                  <w:lang w:val="en-US"/>
                </w:rPr>
              </w:pPr>
              <w:r w:rsidRPr="004A57EE">
                <w:rPr>
                  <w:rFonts w:ascii="Arial" w:hAnsi="Arial" w:cs="Arial"/>
                  <w:noProof/>
                  <w:sz w:val="24"/>
                  <w:szCs w:val="24"/>
                  <w:lang w:val="en-US"/>
                </w:rPr>
                <w:t xml:space="preserve">Judiciary, 2023. </w:t>
              </w:r>
              <w:r w:rsidRPr="004A57EE">
                <w:rPr>
                  <w:rFonts w:ascii="Arial" w:hAnsi="Arial" w:cs="Arial"/>
                  <w:i/>
                  <w:iCs/>
                  <w:noProof/>
                  <w:sz w:val="24"/>
                  <w:szCs w:val="24"/>
                  <w:lang w:val="en-US"/>
                </w:rPr>
                <w:t xml:space="preserve">Court Closures. </w:t>
              </w:r>
              <w:r w:rsidRPr="004A57EE">
                <w:rPr>
                  <w:rFonts w:ascii="Arial" w:hAnsi="Arial" w:cs="Arial"/>
                  <w:noProof/>
                  <w:sz w:val="24"/>
                  <w:szCs w:val="24"/>
                  <w:lang w:val="en-US"/>
                </w:rPr>
                <w:t xml:space="preserve">[Online] </w:t>
              </w:r>
              <w:r w:rsidRPr="004A57EE">
                <w:rPr>
                  <w:rFonts w:ascii="Arial" w:hAnsi="Arial" w:cs="Arial"/>
                  <w:noProof/>
                  <w:sz w:val="24"/>
                  <w:szCs w:val="24"/>
                  <w:lang w:val="en-US"/>
                </w:rPr>
                <w:br/>
                <w:t xml:space="preserve">Available at: </w:t>
              </w:r>
              <w:r w:rsidRPr="004A57EE">
                <w:rPr>
                  <w:rFonts w:ascii="Arial" w:hAnsi="Arial" w:cs="Arial"/>
                  <w:noProof/>
                  <w:sz w:val="24"/>
                  <w:szCs w:val="24"/>
                  <w:u w:val="single"/>
                  <w:lang w:val="en-US"/>
                </w:rPr>
                <w:t>https://www.judiciary.uk/guidance-and-resources/guidance-for-the-court-of-protection-closed-hearings-and-closed-material/</w:t>
              </w:r>
              <w:r w:rsidRPr="004A57EE">
                <w:rPr>
                  <w:rFonts w:ascii="Arial" w:hAnsi="Arial" w:cs="Arial"/>
                  <w:noProof/>
                  <w:sz w:val="24"/>
                  <w:szCs w:val="24"/>
                  <w:lang w:val="en-US"/>
                </w:rPr>
                <w:br/>
                <w:t>[Accessed 01 05 2023].</w:t>
              </w:r>
            </w:p>
            <w:p w14:paraId="6F87CBE3" w14:textId="77777777" w:rsidR="004A57EE" w:rsidRPr="004A57EE" w:rsidRDefault="004A57EE" w:rsidP="004A57EE">
              <w:pPr>
                <w:rPr>
                  <w:lang w:val="en-US"/>
                </w:rPr>
              </w:pPr>
            </w:p>
            <w:p w14:paraId="5B38F4AC" w14:textId="77777777" w:rsidR="004A57EE" w:rsidRDefault="004A57EE" w:rsidP="004A57EE">
              <w:pPr>
                <w:pStyle w:val="Bibliography"/>
                <w:rPr>
                  <w:rFonts w:ascii="Arial" w:hAnsi="Arial" w:cs="Arial"/>
                  <w:noProof/>
                  <w:sz w:val="24"/>
                  <w:szCs w:val="24"/>
                  <w:lang w:val="en-US"/>
                </w:rPr>
              </w:pPr>
              <w:r w:rsidRPr="004A57EE">
                <w:rPr>
                  <w:rFonts w:ascii="Arial" w:hAnsi="Arial" w:cs="Arial"/>
                  <w:noProof/>
                  <w:sz w:val="24"/>
                  <w:szCs w:val="24"/>
                  <w:lang w:val="en-US"/>
                </w:rPr>
                <w:t xml:space="preserve">Magistrates Association, 2023. </w:t>
              </w:r>
              <w:r w:rsidRPr="004A57EE">
                <w:rPr>
                  <w:rFonts w:ascii="Arial" w:hAnsi="Arial" w:cs="Arial"/>
                  <w:i/>
                  <w:iCs/>
                  <w:noProof/>
                  <w:sz w:val="24"/>
                  <w:szCs w:val="24"/>
                  <w:lang w:val="en-US"/>
                </w:rPr>
                <w:t xml:space="preserve">Magistrates. </w:t>
              </w:r>
              <w:r w:rsidRPr="004A57EE">
                <w:rPr>
                  <w:rFonts w:ascii="Arial" w:hAnsi="Arial" w:cs="Arial"/>
                  <w:noProof/>
                  <w:sz w:val="24"/>
                  <w:szCs w:val="24"/>
                  <w:lang w:val="en-US"/>
                </w:rPr>
                <w:t xml:space="preserve">[Online] </w:t>
              </w:r>
              <w:r w:rsidRPr="004A57EE">
                <w:rPr>
                  <w:rFonts w:ascii="Arial" w:hAnsi="Arial" w:cs="Arial"/>
                  <w:noProof/>
                  <w:sz w:val="24"/>
                  <w:szCs w:val="24"/>
                  <w:lang w:val="en-US"/>
                </w:rPr>
                <w:br/>
                <w:t xml:space="preserve">Available at: </w:t>
              </w:r>
              <w:r w:rsidRPr="004A57EE">
                <w:rPr>
                  <w:rFonts w:ascii="Arial" w:hAnsi="Arial" w:cs="Arial"/>
                  <w:noProof/>
                  <w:sz w:val="24"/>
                  <w:szCs w:val="24"/>
                  <w:u w:val="single"/>
                  <w:lang w:val="en-US"/>
                </w:rPr>
                <w:t>https://www.magistrates-association.org.uk/about-magistrates#:~:text=Magistrates%20come%20from%20a%20range,no%20serious%20past%20criminal%20convictions.</w:t>
              </w:r>
              <w:r w:rsidRPr="004A57EE">
                <w:rPr>
                  <w:rFonts w:ascii="Arial" w:hAnsi="Arial" w:cs="Arial"/>
                  <w:noProof/>
                  <w:sz w:val="24"/>
                  <w:szCs w:val="24"/>
                  <w:lang w:val="en-US"/>
                </w:rPr>
                <w:br/>
                <w:t>[Accessed 01 05 2023].</w:t>
              </w:r>
            </w:p>
            <w:p w14:paraId="39DAF0B3" w14:textId="77777777" w:rsidR="004A57EE" w:rsidRPr="004A57EE" w:rsidRDefault="004A57EE" w:rsidP="004A57EE">
              <w:pPr>
                <w:rPr>
                  <w:lang w:val="en-US"/>
                </w:rPr>
              </w:pPr>
            </w:p>
            <w:p w14:paraId="330F5735" w14:textId="77777777" w:rsidR="004A57EE" w:rsidRDefault="004A57EE" w:rsidP="004A57EE">
              <w:pPr>
                <w:pStyle w:val="Bibliography"/>
                <w:rPr>
                  <w:rFonts w:ascii="Arial" w:hAnsi="Arial" w:cs="Arial"/>
                  <w:noProof/>
                  <w:sz w:val="24"/>
                  <w:szCs w:val="24"/>
                  <w:lang w:val="en-US"/>
                </w:rPr>
              </w:pPr>
              <w:r w:rsidRPr="004A57EE">
                <w:rPr>
                  <w:rFonts w:ascii="Arial" w:hAnsi="Arial" w:cs="Arial"/>
                  <w:noProof/>
                  <w:sz w:val="24"/>
                  <w:szCs w:val="24"/>
                  <w:lang w:val="en-US"/>
                </w:rPr>
                <w:t xml:space="preserve">Think Ahead, 2012. </w:t>
              </w:r>
              <w:r w:rsidRPr="004A57EE">
                <w:rPr>
                  <w:rFonts w:ascii="Arial" w:hAnsi="Arial" w:cs="Arial"/>
                  <w:i/>
                  <w:iCs/>
                  <w:noProof/>
                  <w:sz w:val="24"/>
                  <w:szCs w:val="24"/>
                  <w:lang w:val="en-US"/>
                </w:rPr>
                <w:t xml:space="preserve">Importance of communication. </w:t>
              </w:r>
              <w:r w:rsidRPr="004A57EE">
                <w:rPr>
                  <w:rFonts w:ascii="Arial" w:hAnsi="Arial" w:cs="Arial"/>
                  <w:noProof/>
                  <w:sz w:val="24"/>
                  <w:szCs w:val="24"/>
                  <w:lang w:val="en-US"/>
                </w:rPr>
                <w:t xml:space="preserve">[Online] </w:t>
              </w:r>
              <w:r w:rsidRPr="004A57EE">
                <w:rPr>
                  <w:rFonts w:ascii="Arial" w:hAnsi="Arial" w:cs="Arial"/>
                  <w:noProof/>
                  <w:sz w:val="24"/>
                  <w:szCs w:val="24"/>
                  <w:lang w:val="en-US"/>
                </w:rPr>
                <w:br/>
                <w:t xml:space="preserve">Available at: </w:t>
              </w:r>
              <w:r w:rsidRPr="004A57EE">
                <w:rPr>
                  <w:rFonts w:ascii="Arial" w:hAnsi="Arial" w:cs="Arial"/>
                  <w:noProof/>
                  <w:sz w:val="24"/>
                  <w:szCs w:val="24"/>
                  <w:u w:val="single"/>
                  <w:lang w:val="en-US"/>
                </w:rPr>
                <w:t>https://www.accaglobal.com/gb/en/student/exam-support-resources/fundamentals-exams-study-resources/f1/technical-articles/understanding-importance.html#:~:text=Good%20communication%20is%20critical%20in,is%20coor</w:t>
              </w:r>
              <w:r w:rsidRPr="004A57EE">
                <w:rPr>
                  <w:rFonts w:ascii="Arial" w:hAnsi="Arial" w:cs="Arial"/>
                  <w:noProof/>
                  <w:sz w:val="24"/>
                  <w:szCs w:val="24"/>
                  <w:u w:val="single"/>
                  <w:lang w:val="en-US"/>
                </w:rPr>
                <w:lastRenderedPageBreak/>
                <w:t>dination%20within%20the%20organisation.</w:t>
              </w:r>
              <w:r w:rsidRPr="004A57EE">
                <w:rPr>
                  <w:rFonts w:ascii="Arial" w:hAnsi="Arial" w:cs="Arial"/>
                  <w:noProof/>
                  <w:sz w:val="24"/>
                  <w:szCs w:val="24"/>
                  <w:lang w:val="en-US"/>
                </w:rPr>
                <w:br/>
                <w:t>[Accessed 01 05 2023].</w:t>
              </w:r>
            </w:p>
            <w:p w14:paraId="7DAE9160" w14:textId="77777777" w:rsidR="004A57EE" w:rsidRPr="004A57EE" w:rsidRDefault="004A57EE" w:rsidP="004A57EE">
              <w:pPr>
                <w:rPr>
                  <w:lang w:val="en-US"/>
                </w:rPr>
              </w:pPr>
            </w:p>
            <w:p w14:paraId="6E91553B" w14:textId="77777777" w:rsidR="004A57EE" w:rsidRDefault="004A57EE" w:rsidP="004A57EE">
              <w:pPr>
                <w:pStyle w:val="Bibliography"/>
                <w:rPr>
                  <w:rFonts w:ascii="Arial" w:hAnsi="Arial" w:cs="Arial"/>
                  <w:noProof/>
                  <w:sz w:val="24"/>
                  <w:szCs w:val="24"/>
                  <w:lang w:val="en-US"/>
                </w:rPr>
              </w:pPr>
              <w:r w:rsidRPr="004A57EE">
                <w:rPr>
                  <w:rFonts w:ascii="Arial" w:hAnsi="Arial" w:cs="Arial"/>
                  <w:noProof/>
                  <w:sz w:val="24"/>
                  <w:szCs w:val="24"/>
                  <w:lang w:val="en-US"/>
                </w:rPr>
                <w:t xml:space="preserve">University of Warwick, 1986. </w:t>
              </w:r>
              <w:r w:rsidRPr="004A57EE">
                <w:rPr>
                  <w:rFonts w:ascii="Arial" w:hAnsi="Arial" w:cs="Arial"/>
                  <w:i/>
                  <w:iCs/>
                  <w:noProof/>
                  <w:sz w:val="24"/>
                  <w:szCs w:val="24"/>
                  <w:lang w:val="en-US"/>
                </w:rPr>
                <w:t xml:space="preserve">The structure of magistrates. </w:t>
              </w:r>
              <w:r w:rsidRPr="004A57EE">
                <w:rPr>
                  <w:rFonts w:ascii="Arial" w:hAnsi="Arial" w:cs="Arial"/>
                  <w:noProof/>
                  <w:sz w:val="24"/>
                  <w:szCs w:val="24"/>
                  <w:lang w:val="en-US"/>
                </w:rPr>
                <w:t xml:space="preserve">[Online] </w:t>
              </w:r>
              <w:r w:rsidRPr="004A57EE">
                <w:rPr>
                  <w:rFonts w:ascii="Arial" w:hAnsi="Arial" w:cs="Arial"/>
                  <w:noProof/>
                  <w:sz w:val="24"/>
                  <w:szCs w:val="24"/>
                  <w:lang w:val="en-US"/>
                </w:rPr>
                <w:br/>
                <w:t xml:space="preserve">Available at: </w:t>
              </w:r>
              <w:r w:rsidRPr="004A57EE">
                <w:rPr>
                  <w:rFonts w:ascii="Arial" w:hAnsi="Arial" w:cs="Arial"/>
                  <w:noProof/>
                  <w:sz w:val="24"/>
                  <w:szCs w:val="24"/>
                  <w:u w:val="single"/>
                  <w:lang w:val="en-US"/>
                </w:rPr>
                <w:t>http://wrap.warwick.ac.uk/34804/</w:t>
              </w:r>
              <w:r w:rsidRPr="004A57EE">
                <w:rPr>
                  <w:rFonts w:ascii="Arial" w:hAnsi="Arial" w:cs="Arial"/>
                  <w:noProof/>
                  <w:sz w:val="24"/>
                  <w:szCs w:val="24"/>
                  <w:lang w:val="en-US"/>
                </w:rPr>
                <w:br/>
                <w:t>[Accessed 28 04 2023].</w:t>
              </w:r>
            </w:p>
            <w:p w14:paraId="42560680" w14:textId="77777777" w:rsidR="004A57EE" w:rsidRPr="004A57EE" w:rsidRDefault="004A57EE" w:rsidP="004A57EE">
              <w:pPr>
                <w:rPr>
                  <w:lang w:val="en-US"/>
                </w:rPr>
              </w:pPr>
            </w:p>
            <w:p w14:paraId="587FB57D" w14:textId="77777777" w:rsidR="004A57EE" w:rsidRDefault="004A57EE" w:rsidP="004A57EE">
              <w:pPr>
                <w:pStyle w:val="Bibliography"/>
                <w:rPr>
                  <w:rFonts w:ascii="Arial" w:hAnsi="Arial" w:cs="Arial"/>
                  <w:noProof/>
                  <w:sz w:val="24"/>
                  <w:szCs w:val="24"/>
                  <w:lang w:val="en-US"/>
                </w:rPr>
              </w:pPr>
              <w:r w:rsidRPr="004A57EE">
                <w:rPr>
                  <w:rFonts w:ascii="Arial" w:hAnsi="Arial" w:cs="Arial"/>
                  <w:noProof/>
                  <w:sz w:val="24"/>
                  <w:szCs w:val="24"/>
                  <w:lang w:val="en-US"/>
                </w:rPr>
                <w:t xml:space="preserve">Wiley Library, 2014. </w:t>
              </w:r>
              <w:r w:rsidRPr="004A57EE">
                <w:rPr>
                  <w:rFonts w:ascii="Arial" w:hAnsi="Arial" w:cs="Arial"/>
                  <w:i/>
                  <w:iCs/>
                  <w:noProof/>
                  <w:sz w:val="24"/>
                  <w:szCs w:val="24"/>
                  <w:lang w:val="en-US"/>
                </w:rPr>
                <w:t xml:space="preserve">Reforming. </w:t>
              </w:r>
              <w:r w:rsidRPr="004A57EE">
                <w:rPr>
                  <w:rFonts w:ascii="Arial" w:hAnsi="Arial" w:cs="Arial"/>
                  <w:noProof/>
                  <w:sz w:val="24"/>
                  <w:szCs w:val="24"/>
                  <w:lang w:val="en-US"/>
                </w:rPr>
                <w:t xml:space="preserve">[Online] </w:t>
              </w:r>
              <w:r w:rsidRPr="004A57EE">
                <w:rPr>
                  <w:rFonts w:ascii="Arial" w:hAnsi="Arial" w:cs="Arial"/>
                  <w:noProof/>
                  <w:sz w:val="24"/>
                  <w:szCs w:val="24"/>
                  <w:lang w:val="en-US"/>
                </w:rPr>
                <w:br/>
                <w:t xml:space="preserve">Available at: </w:t>
              </w:r>
              <w:r w:rsidRPr="004A57EE">
                <w:rPr>
                  <w:rFonts w:ascii="Arial" w:hAnsi="Arial" w:cs="Arial"/>
                  <w:noProof/>
                  <w:sz w:val="24"/>
                  <w:szCs w:val="24"/>
                  <w:u w:val="single"/>
                  <w:lang w:val="en-US"/>
                </w:rPr>
                <w:t>https://onlinelibrary.wiley.com/doi/10.1111/1468-2230.12097</w:t>
              </w:r>
              <w:r w:rsidRPr="004A57EE">
                <w:rPr>
                  <w:rFonts w:ascii="Arial" w:hAnsi="Arial" w:cs="Arial"/>
                  <w:noProof/>
                  <w:sz w:val="24"/>
                  <w:szCs w:val="24"/>
                  <w:lang w:val="en-US"/>
                </w:rPr>
                <w:br/>
                <w:t>[Accessed 01 05 2023].</w:t>
              </w:r>
            </w:p>
            <w:p w14:paraId="46A3B346" w14:textId="77777777" w:rsidR="004A57EE" w:rsidRPr="004A57EE" w:rsidRDefault="004A57EE" w:rsidP="004A57EE">
              <w:pPr>
                <w:rPr>
                  <w:lang w:val="en-US"/>
                </w:rPr>
              </w:pPr>
            </w:p>
            <w:p w14:paraId="36625C65" w14:textId="77777777" w:rsidR="004A57EE" w:rsidRPr="004A57EE" w:rsidRDefault="004A57EE" w:rsidP="004A57EE">
              <w:pPr>
                <w:pStyle w:val="Bibliography"/>
                <w:rPr>
                  <w:rFonts w:ascii="Arial" w:hAnsi="Arial" w:cs="Arial"/>
                  <w:noProof/>
                  <w:sz w:val="24"/>
                  <w:szCs w:val="24"/>
                  <w:lang w:val="en-US"/>
                </w:rPr>
              </w:pPr>
              <w:r w:rsidRPr="004A57EE">
                <w:rPr>
                  <w:rFonts w:ascii="Arial" w:hAnsi="Arial" w:cs="Arial"/>
                  <w:noProof/>
                  <w:sz w:val="24"/>
                  <w:szCs w:val="24"/>
                  <w:lang w:val="en-US"/>
                </w:rPr>
                <w:t xml:space="preserve">ZIPPIA, 2023. </w:t>
              </w:r>
              <w:r w:rsidRPr="004A57EE">
                <w:rPr>
                  <w:rFonts w:ascii="Arial" w:hAnsi="Arial" w:cs="Arial"/>
                  <w:i/>
                  <w:iCs/>
                  <w:noProof/>
                  <w:sz w:val="24"/>
                  <w:szCs w:val="24"/>
                  <w:lang w:val="en-US"/>
                </w:rPr>
                <w:t xml:space="preserve">What does a magistrate do?. </w:t>
              </w:r>
              <w:r w:rsidRPr="004A57EE">
                <w:rPr>
                  <w:rFonts w:ascii="Arial" w:hAnsi="Arial" w:cs="Arial"/>
                  <w:noProof/>
                  <w:sz w:val="24"/>
                  <w:szCs w:val="24"/>
                  <w:lang w:val="en-US"/>
                </w:rPr>
                <w:t xml:space="preserve">[Online] </w:t>
              </w:r>
              <w:r w:rsidRPr="004A57EE">
                <w:rPr>
                  <w:rFonts w:ascii="Arial" w:hAnsi="Arial" w:cs="Arial"/>
                  <w:noProof/>
                  <w:sz w:val="24"/>
                  <w:szCs w:val="24"/>
                  <w:lang w:val="en-US"/>
                </w:rPr>
                <w:br/>
                <w:t xml:space="preserve">Available at: </w:t>
              </w:r>
              <w:r w:rsidRPr="004A57EE">
                <w:rPr>
                  <w:rFonts w:ascii="Arial" w:hAnsi="Arial" w:cs="Arial"/>
                  <w:noProof/>
                  <w:sz w:val="24"/>
                  <w:szCs w:val="24"/>
                  <w:u w:val="single"/>
                  <w:lang w:val="en-US"/>
                </w:rPr>
                <w:t>https://www.zippia.com/magistrate-jobs/what-does-a-magistrate-do/</w:t>
              </w:r>
              <w:r w:rsidRPr="004A57EE">
                <w:rPr>
                  <w:rFonts w:ascii="Arial" w:hAnsi="Arial" w:cs="Arial"/>
                  <w:noProof/>
                  <w:sz w:val="24"/>
                  <w:szCs w:val="24"/>
                  <w:lang w:val="en-US"/>
                </w:rPr>
                <w:br/>
                <w:t>[Accessed 28 04 2023].</w:t>
              </w:r>
            </w:p>
            <w:p w14:paraId="26D24B27" w14:textId="5EAC9B8D" w:rsidR="004A57EE" w:rsidRDefault="004A57EE" w:rsidP="004A57EE">
              <w:r w:rsidRPr="004A57EE">
                <w:rPr>
                  <w:rFonts w:ascii="Arial" w:hAnsi="Arial" w:cs="Arial"/>
                  <w:b/>
                  <w:bCs/>
                  <w:noProof/>
                  <w:sz w:val="24"/>
                  <w:szCs w:val="24"/>
                </w:rPr>
                <w:fldChar w:fldCharType="end"/>
              </w:r>
            </w:p>
          </w:sdtContent>
        </w:sdt>
      </w:sdtContent>
    </w:sdt>
    <w:p w14:paraId="1A0E357C" w14:textId="77777777" w:rsidR="00BF70F0" w:rsidRDefault="00BF70F0" w:rsidP="00BF70F0">
      <w:pPr>
        <w:spacing w:line="480" w:lineRule="auto"/>
        <w:rPr>
          <w:rFonts w:ascii="Arial" w:hAnsi="Arial" w:cs="Arial"/>
          <w:sz w:val="24"/>
          <w:szCs w:val="24"/>
        </w:rPr>
      </w:pPr>
    </w:p>
    <w:p w14:paraId="68C27EBD" w14:textId="77777777" w:rsidR="00BF70F0" w:rsidRPr="006946B8" w:rsidRDefault="00BF70F0" w:rsidP="00316A8F">
      <w:pPr>
        <w:rPr>
          <w:rFonts w:ascii="Arial" w:hAnsi="Arial" w:cs="Arial"/>
          <w:sz w:val="24"/>
          <w:szCs w:val="24"/>
        </w:rPr>
      </w:pPr>
    </w:p>
    <w:p w14:paraId="618DBBCA" w14:textId="5DF6BA24" w:rsidR="00931765" w:rsidRDefault="00931765"/>
    <w:sectPr w:rsidR="009317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F4A93"/>
    <w:multiLevelType w:val="hybridMultilevel"/>
    <w:tmpl w:val="49EEB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3C0D6E"/>
    <w:multiLevelType w:val="hybridMultilevel"/>
    <w:tmpl w:val="2A3E0C2A"/>
    <w:lvl w:ilvl="0" w:tplc="A4D4D41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091975119">
    <w:abstractNumId w:val="1"/>
  </w:num>
  <w:num w:numId="2" w16cid:durableId="15496128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1765"/>
    <w:rsid w:val="00010696"/>
    <w:rsid w:val="00025996"/>
    <w:rsid w:val="00044DE2"/>
    <w:rsid w:val="00056EF5"/>
    <w:rsid w:val="00074306"/>
    <w:rsid w:val="000869D7"/>
    <w:rsid w:val="00092117"/>
    <w:rsid w:val="00097878"/>
    <w:rsid w:val="000A5740"/>
    <w:rsid w:val="000A5A45"/>
    <w:rsid w:val="000D069B"/>
    <w:rsid w:val="001148AB"/>
    <w:rsid w:val="00122627"/>
    <w:rsid w:val="0014612E"/>
    <w:rsid w:val="00150E80"/>
    <w:rsid w:val="00155E4E"/>
    <w:rsid w:val="00185D02"/>
    <w:rsid w:val="00190F05"/>
    <w:rsid w:val="001E5B0C"/>
    <w:rsid w:val="001F145D"/>
    <w:rsid w:val="002129F5"/>
    <w:rsid w:val="00226E33"/>
    <w:rsid w:val="00234FC1"/>
    <w:rsid w:val="00242F4F"/>
    <w:rsid w:val="00246615"/>
    <w:rsid w:val="00287DA6"/>
    <w:rsid w:val="002A2157"/>
    <w:rsid w:val="002D5777"/>
    <w:rsid w:val="002E2924"/>
    <w:rsid w:val="002E74D4"/>
    <w:rsid w:val="002F67D5"/>
    <w:rsid w:val="00316A8F"/>
    <w:rsid w:val="00330CBD"/>
    <w:rsid w:val="00331F05"/>
    <w:rsid w:val="003330ED"/>
    <w:rsid w:val="003647F8"/>
    <w:rsid w:val="003807BF"/>
    <w:rsid w:val="003A0589"/>
    <w:rsid w:val="003B2CE1"/>
    <w:rsid w:val="003B5300"/>
    <w:rsid w:val="003D1114"/>
    <w:rsid w:val="003E2F6F"/>
    <w:rsid w:val="003F4019"/>
    <w:rsid w:val="00405065"/>
    <w:rsid w:val="00416F09"/>
    <w:rsid w:val="00425B5D"/>
    <w:rsid w:val="00430762"/>
    <w:rsid w:val="004336AE"/>
    <w:rsid w:val="00433B3F"/>
    <w:rsid w:val="00433E4E"/>
    <w:rsid w:val="00435DB5"/>
    <w:rsid w:val="00437446"/>
    <w:rsid w:val="00443B14"/>
    <w:rsid w:val="00452BFA"/>
    <w:rsid w:val="00484127"/>
    <w:rsid w:val="004945DA"/>
    <w:rsid w:val="004A57EE"/>
    <w:rsid w:val="004A6448"/>
    <w:rsid w:val="004C222A"/>
    <w:rsid w:val="004C4CB5"/>
    <w:rsid w:val="004E5AE5"/>
    <w:rsid w:val="004F08CA"/>
    <w:rsid w:val="00523B4B"/>
    <w:rsid w:val="00531E6B"/>
    <w:rsid w:val="00536E18"/>
    <w:rsid w:val="00543DAB"/>
    <w:rsid w:val="00575061"/>
    <w:rsid w:val="0058652D"/>
    <w:rsid w:val="005C2E03"/>
    <w:rsid w:val="005E7B89"/>
    <w:rsid w:val="005F592E"/>
    <w:rsid w:val="00601A21"/>
    <w:rsid w:val="00611008"/>
    <w:rsid w:val="00617FD0"/>
    <w:rsid w:val="006221F9"/>
    <w:rsid w:val="00634A0D"/>
    <w:rsid w:val="00660E6A"/>
    <w:rsid w:val="00661271"/>
    <w:rsid w:val="006759A5"/>
    <w:rsid w:val="00681FCE"/>
    <w:rsid w:val="006946B8"/>
    <w:rsid w:val="006C64EE"/>
    <w:rsid w:val="006F6977"/>
    <w:rsid w:val="007271FE"/>
    <w:rsid w:val="007478FE"/>
    <w:rsid w:val="007479AB"/>
    <w:rsid w:val="00754E52"/>
    <w:rsid w:val="00785CA4"/>
    <w:rsid w:val="007A6BE0"/>
    <w:rsid w:val="007D7B11"/>
    <w:rsid w:val="007E2CB6"/>
    <w:rsid w:val="007E3E88"/>
    <w:rsid w:val="007F4353"/>
    <w:rsid w:val="00807F84"/>
    <w:rsid w:val="008149B1"/>
    <w:rsid w:val="008630E6"/>
    <w:rsid w:val="00870E6A"/>
    <w:rsid w:val="008A31D0"/>
    <w:rsid w:val="008B0846"/>
    <w:rsid w:val="008B3851"/>
    <w:rsid w:val="008F55A3"/>
    <w:rsid w:val="0092548E"/>
    <w:rsid w:val="00930E54"/>
    <w:rsid w:val="00931765"/>
    <w:rsid w:val="00980479"/>
    <w:rsid w:val="009B1BED"/>
    <w:rsid w:val="009B4841"/>
    <w:rsid w:val="009C06F4"/>
    <w:rsid w:val="009C4599"/>
    <w:rsid w:val="009D2001"/>
    <w:rsid w:val="009D6F85"/>
    <w:rsid w:val="009E53B4"/>
    <w:rsid w:val="00A0418B"/>
    <w:rsid w:val="00A13E9D"/>
    <w:rsid w:val="00A31CEA"/>
    <w:rsid w:val="00A67E84"/>
    <w:rsid w:val="00A925DD"/>
    <w:rsid w:val="00A944E2"/>
    <w:rsid w:val="00AA678C"/>
    <w:rsid w:val="00AA6EF4"/>
    <w:rsid w:val="00AC5093"/>
    <w:rsid w:val="00AE021C"/>
    <w:rsid w:val="00AE3F98"/>
    <w:rsid w:val="00AF76B9"/>
    <w:rsid w:val="00B1652F"/>
    <w:rsid w:val="00B40619"/>
    <w:rsid w:val="00B44618"/>
    <w:rsid w:val="00B4659A"/>
    <w:rsid w:val="00B52A95"/>
    <w:rsid w:val="00B62A82"/>
    <w:rsid w:val="00B7568E"/>
    <w:rsid w:val="00B771EF"/>
    <w:rsid w:val="00B90775"/>
    <w:rsid w:val="00BA050F"/>
    <w:rsid w:val="00BD539F"/>
    <w:rsid w:val="00BE377C"/>
    <w:rsid w:val="00BF70F0"/>
    <w:rsid w:val="00C109F5"/>
    <w:rsid w:val="00C53024"/>
    <w:rsid w:val="00C70D65"/>
    <w:rsid w:val="00CA061F"/>
    <w:rsid w:val="00CB04CE"/>
    <w:rsid w:val="00CD140D"/>
    <w:rsid w:val="00CD35DC"/>
    <w:rsid w:val="00D050D3"/>
    <w:rsid w:val="00D179B8"/>
    <w:rsid w:val="00D623C6"/>
    <w:rsid w:val="00D74590"/>
    <w:rsid w:val="00DB08F9"/>
    <w:rsid w:val="00DC0B67"/>
    <w:rsid w:val="00DC2553"/>
    <w:rsid w:val="00DC63D5"/>
    <w:rsid w:val="00DD0E83"/>
    <w:rsid w:val="00E17775"/>
    <w:rsid w:val="00E263E6"/>
    <w:rsid w:val="00E516E1"/>
    <w:rsid w:val="00E52BD0"/>
    <w:rsid w:val="00E5366B"/>
    <w:rsid w:val="00E60F30"/>
    <w:rsid w:val="00E84BFA"/>
    <w:rsid w:val="00EC4E16"/>
    <w:rsid w:val="00ED5624"/>
    <w:rsid w:val="00EE6F5E"/>
    <w:rsid w:val="00EF230A"/>
    <w:rsid w:val="00EF7446"/>
    <w:rsid w:val="00F6278E"/>
    <w:rsid w:val="00F86329"/>
    <w:rsid w:val="00F94ECD"/>
    <w:rsid w:val="00FA29BA"/>
    <w:rsid w:val="00FA7753"/>
    <w:rsid w:val="00FC7B85"/>
    <w:rsid w:val="00FD1BFC"/>
    <w:rsid w:val="00FF2A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DD96C3"/>
  <w15:chartTrackingRefBased/>
  <w15:docId w15:val="{D49FA816-BAEF-B346-BB93-94A17234FB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5A45"/>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4A57EE"/>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0E83"/>
    <w:pPr>
      <w:ind w:left="720"/>
      <w:contextualSpacing/>
    </w:pPr>
  </w:style>
  <w:style w:type="character" w:customStyle="1" w:styleId="Heading1Char">
    <w:name w:val="Heading 1 Char"/>
    <w:basedOn w:val="DefaultParagraphFont"/>
    <w:link w:val="Heading1"/>
    <w:uiPriority w:val="9"/>
    <w:rsid w:val="004A57EE"/>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4A57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284177">
      <w:bodyDiv w:val="1"/>
      <w:marLeft w:val="0"/>
      <w:marRight w:val="0"/>
      <w:marTop w:val="0"/>
      <w:marBottom w:val="0"/>
      <w:divBdr>
        <w:top w:val="none" w:sz="0" w:space="0" w:color="auto"/>
        <w:left w:val="none" w:sz="0" w:space="0" w:color="auto"/>
        <w:bottom w:val="none" w:sz="0" w:space="0" w:color="auto"/>
        <w:right w:val="none" w:sz="0" w:space="0" w:color="auto"/>
      </w:divBdr>
    </w:div>
    <w:div w:id="528221642">
      <w:bodyDiv w:val="1"/>
      <w:marLeft w:val="0"/>
      <w:marRight w:val="0"/>
      <w:marTop w:val="0"/>
      <w:marBottom w:val="0"/>
      <w:divBdr>
        <w:top w:val="none" w:sz="0" w:space="0" w:color="auto"/>
        <w:left w:val="none" w:sz="0" w:space="0" w:color="auto"/>
        <w:bottom w:val="none" w:sz="0" w:space="0" w:color="auto"/>
        <w:right w:val="none" w:sz="0" w:space="0" w:color="auto"/>
      </w:divBdr>
    </w:div>
    <w:div w:id="636761883">
      <w:bodyDiv w:val="1"/>
      <w:marLeft w:val="0"/>
      <w:marRight w:val="0"/>
      <w:marTop w:val="0"/>
      <w:marBottom w:val="0"/>
      <w:divBdr>
        <w:top w:val="none" w:sz="0" w:space="0" w:color="auto"/>
        <w:left w:val="none" w:sz="0" w:space="0" w:color="auto"/>
        <w:bottom w:val="none" w:sz="0" w:space="0" w:color="auto"/>
        <w:right w:val="none" w:sz="0" w:space="0" w:color="auto"/>
      </w:divBdr>
    </w:div>
    <w:div w:id="698160843">
      <w:bodyDiv w:val="1"/>
      <w:marLeft w:val="0"/>
      <w:marRight w:val="0"/>
      <w:marTop w:val="0"/>
      <w:marBottom w:val="0"/>
      <w:divBdr>
        <w:top w:val="none" w:sz="0" w:space="0" w:color="auto"/>
        <w:left w:val="none" w:sz="0" w:space="0" w:color="auto"/>
        <w:bottom w:val="none" w:sz="0" w:space="0" w:color="auto"/>
        <w:right w:val="none" w:sz="0" w:space="0" w:color="auto"/>
      </w:divBdr>
    </w:div>
    <w:div w:id="742260802">
      <w:bodyDiv w:val="1"/>
      <w:marLeft w:val="0"/>
      <w:marRight w:val="0"/>
      <w:marTop w:val="0"/>
      <w:marBottom w:val="0"/>
      <w:divBdr>
        <w:top w:val="none" w:sz="0" w:space="0" w:color="auto"/>
        <w:left w:val="none" w:sz="0" w:space="0" w:color="auto"/>
        <w:bottom w:val="none" w:sz="0" w:space="0" w:color="auto"/>
        <w:right w:val="none" w:sz="0" w:space="0" w:color="auto"/>
      </w:divBdr>
    </w:div>
    <w:div w:id="988747341">
      <w:bodyDiv w:val="1"/>
      <w:marLeft w:val="0"/>
      <w:marRight w:val="0"/>
      <w:marTop w:val="0"/>
      <w:marBottom w:val="0"/>
      <w:divBdr>
        <w:top w:val="none" w:sz="0" w:space="0" w:color="auto"/>
        <w:left w:val="none" w:sz="0" w:space="0" w:color="auto"/>
        <w:bottom w:val="none" w:sz="0" w:space="0" w:color="auto"/>
        <w:right w:val="none" w:sz="0" w:space="0" w:color="auto"/>
      </w:divBdr>
    </w:div>
    <w:div w:id="1252616079">
      <w:bodyDiv w:val="1"/>
      <w:marLeft w:val="0"/>
      <w:marRight w:val="0"/>
      <w:marTop w:val="0"/>
      <w:marBottom w:val="0"/>
      <w:divBdr>
        <w:top w:val="none" w:sz="0" w:space="0" w:color="auto"/>
        <w:left w:val="none" w:sz="0" w:space="0" w:color="auto"/>
        <w:bottom w:val="none" w:sz="0" w:space="0" w:color="auto"/>
        <w:right w:val="none" w:sz="0" w:space="0" w:color="auto"/>
      </w:divBdr>
    </w:div>
    <w:div w:id="1588466942">
      <w:bodyDiv w:val="1"/>
      <w:marLeft w:val="0"/>
      <w:marRight w:val="0"/>
      <w:marTop w:val="0"/>
      <w:marBottom w:val="0"/>
      <w:divBdr>
        <w:top w:val="none" w:sz="0" w:space="0" w:color="auto"/>
        <w:left w:val="none" w:sz="0" w:space="0" w:color="auto"/>
        <w:bottom w:val="none" w:sz="0" w:space="0" w:color="auto"/>
        <w:right w:val="none" w:sz="0" w:space="0" w:color="auto"/>
      </w:divBdr>
    </w:div>
    <w:div w:id="1932738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cou23</b:Tag>
    <b:SourceType>InternetSite</b:SourceType>
    <b:Guid>{69C37AAF-DD02-744B-A03A-95B7BEF82922}</b:Guid>
    <b:Author>
      <b:Author>
        <b:Corporate>courts and tribunals judiciary</b:Corporate>
      </b:Author>
    </b:Author>
    <b:Title>magistrates</b:Title>
    <b:URL>https://www.judiciary.uk/about-the-judiciary/who-are-the-judiciary/magistrates/</b:URL>
    <b:Year>2023</b:Year>
    <b:YearAccessed>2023</b:YearAccessed>
    <b:MonthAccessed>04</b:MonthAccessed>
    <b:DayAccessed>28</b:DayAccessed>
    <b:RefOrder>1</b:RefOrder>
  </b:Source>
  <b:Source>
    <b:Tag>ZIP23</b:Tag>
    <b:SourceType>InternetSite</b:SourceType>
    <b:Guid>{0D90EA33-2E71-0048-AE4B-F49C5786338F}</b:Guid>
    <b:Author>
      <b:Author>
        <b:Corporate>ZIPPIA</b:Corporate>
      </b:Author>
    </b:Author>
    <b:Title>What does a magistrate do?</b:Title>
    <b:URL>https://www.zippia.com/magistrate-jobs/what-does-a-magistrate-do/</b:URL>
    <b:Year>2023</b:Year>
    <b:YearAccessed>2023</b:YearAccessed>
    <b:MonthAccessed>04</b:MonthAccessed>
    <b:DayAccessed>28</b:DayAccessed>
    <b:RefOrder>3</b:RefOrder>
  </b:Source>
  <b:Source>
    <b:Tag>Uni86</b:Tag>
    <b:SourceType>InternetSite</b:SourceType>
    <b:Guid>{BC22BB38-DFC2-0647-9050-5BC2ADD545BD}</b:Guid>
    <b:Author>
      <b:Author>
        <b:Corporate>University of Warwick</b:Corporate>
      </b:Author>
    </b:Author>
    <b:Title>The structure of magistrates</b:Title>
    <b:URL>http://wrap.warwick.ac.uk/34804/</b:URL>
    <b:Year>1986</b:Year>
    <b:YearAccessed>2023</b:YearAccessed>
    <b:MonthAccessed>04</b:MonthAccessed>
    <b:DayAccessed>28</b:DayAccessed>
    <b:RefOrder>4</b:RefOrder>
  </b:Source>
  <b:Source>
    <b:Tag>cou231</b:Tag>
    <b:SourceType>InternetSite</b:SourceType>
    <b:Guid>{642282FF-B6AA-1241-AE2F-1905FF831689}</b:Guid>
    <b:Author>
      <b:Author>
        <b:Corporate>courts and tribunals judiciary</b:Corporate>
      </b:Author>
    </b:Author>
    <b:Title>Magistrates</b:Title>
    <b:URL>https://www.judiciary.uk</b:URL>
    <b:Year>2023</b:Year>
    <b:YearAccessed>2023</b:YearAccessed>
    <b:MonthAccessed>05</b:MonthAccessed>
    <b:DayAccessed>01</b:DayAccessed>
    <b:RefOrder>2</b:RefOrder>
  </b:Source>
  <b:Source>
    <b:Tag>Jud23</b:Tag>
    <b:SourceType>InternetSite</b:SourceType>
    <b:Guid>{CE3CB51C-B286-AB49-A1EC-116AA471DCD8}</b:Guid>
    <b:Author>
      <b:Author>
        <b:Corporate>Judiciary</b:Corporate>
      </b:Author>
    </b:Author>
    <b:Title>Court Closures</b:Title>
    <b:URL>https://www.judiciary.uk/guidance-and-resources/guidance-for-the-court-of-protection-closed-hearings-and-closed-material/</b:URL>
    <b:Year>2023</b:Year>
    <b:YearAccessed>2023</b:YearAccessed>
    <b:MonthAccessed>05</b:MonthAccessed>
    <b:DayAccessed>01</b:DayAccessed>
    <b:RefOrder>5</b:RefOrder>
  </b:Source>
  <b:Source>
    <b:Tag>Mag23</b:Tag>
    <b:SourceType>InternetSite</b:SourceType>
    <b:Guid>{51963165-1F7D-9B42-8537-C8399C0760D5}</b:Guid>
    <b:Author>
      <b:Author>
        <b:Corporate>Magistrates Association</b:Corporate>
      </b:Author>
    </b:Author>
    <b:Title>Magistrates</b:Title>
    <b:URL>https://www.magistrates-association.org.uk/about-magistrates#:~:text=Magistrates%20come%20from%20a%20range,no%20serious%20past%20criminal%20convictions.</b:URL>
    <b:Year>2023</b:Year>
    <b:YearAccessed>2023</b:YearAccessed>
    <b:MonthAccessed>05</b:MonthAccessed>
    <b:DayAccessed>01</b:DayAccessed>
    <b:RefOrder>6</b:RefOrder>
  </b:Source>
  <b:Source>
    <b:Tag>Thi12</b:Tag>
    <b:SourceType>InternetSite</b:SourceType>
    <b:Guid>{D98D015E-39C4-5E49-950A-E2C6F67C84BC}</b:Guid>
    <b:Author>
      <b:Author>
        <b:Corporate>Think Ahead</b:Corporate>
      </b:Author>
    </b:Author>
    <b:Title>Importance of communication </b:Title>
    <b:URL>https://www.accaglobal.com/gb/en/student/exam-support-resources/fundamentals-exams-study-resources/f1/technical-articles/understanding-importance.html#:~:text=Good%20communication%20is%20critical%20in,is%20coordination%20within%20the%20organisation.</b:URL>
    <b:Year>2012</b:Year>
    <b:YearAccessed>2023</b:YearAccessed>
    <b:MonthAccessed>05</b:MonthAccessed>
    <b:DayAccessed>01</b:DayAccessed>
    <b:RefOrder>7</b:RefOrder>
  </b:Source>
  <b:Source>
    <b:Tag>Wil14</b:Tag>
    <b:SourceType>InternetSite</b:SourceType>
    <b:Guid>{1EE36853-E279-5B4E-9FD4-17AC1559FB04}</b:Guid>
    <b:Author>
      <b:Author>
        <b:Corporate>Wiley Library</b:Corporate>
      </b:Author>
    </b:Author>
    <b:Title>Reforming</b:Title>
    <b:URL>https://onlinelibrary.wiley.com/doi/10.1111/1468-2230.12097</b:URL>
    <b:Year>2014</b:Year>
    <b:YearAccessed>2023</b:YearAccessed>
    <b:MonthAccessed>05</b:MonthAccessed>
    <b:DayAccessed>01</b:DayAccessed>
    <b:RefOrder>8</b:RefOrder>
  </b:Source>
</b:Sources>
</file>

<file path=customXml/itemProps1.xml><?xml version="1.0" encoding="utf-8"?>
<ds:datastoreItem xmlns:ds="http://schemas.openxmlformats.org/officeDocument/2006/customXml" ds:itemID="{5E581D02-F0EB-7948-A665-96B38228AC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139</TotalTime>
  <Pages>7</Pages>
  <Words>1582</Words>
  <Characters>9020</Characters>
  <Application>Microsoft Office Word</Application>
  <DocSecurity>0</DocSecurity>
  <Lines>75</Lines>
  <Paragraphs>21</Paragraphs>
  <ScaleCrop>false</ScaleCrop>
  <Company/>
  <LinksUpToDate>false</LinksUpToDate>
  <CharactersWithSpaces>10581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Jaden Hedges (2204439)</dc:creator>
  <cp:keywords/>
  <dc:description/>
  <cp:lastModifiedBy>Jaden Hedges (2204439)</cp:lastModifiedBy>
  <cp:revision>173</cp:revision>
  <dcterms:created xsi:type="dcterms:W3CDTF">2023-04-27T11:23:00Z</dcterms:created>
  <dcterms:modified xsi:type="dcterms:W3CDTF">2023-05-01T02:46:00Z</dcterms:modified>
</cp:coreProperties>
</file>