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024572C" w14:textId="228947F6" w:rsidR="001548BE" w:rsidRPr="00E41F38" w:rsidRDefault="00574ECD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  <w:r w:rsidRPr="00E41F38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Carta </w:t>
      </w:r>
      <w:proofErr w:type="spellStart"/>
      <w:r w:rsidRPr="00E41F38">
        <w:rPr>
          <w:rFonts w:ascii="Times New Roman" w:hAnsi="Times New Roman" w:cs="Times New Roman"/>
          <w:b/>
          <w:bCs/>
          <w:i/>
          <w:iCs/>
          <w:sz w:val="24"/>
          <w:szCs w:val="24"/>
        </w:rPr>
        <w:t>Caritatis</w:t>
      </w:r>
      <w:proofErr w:type="spellEnd"/>
      <w:r w:rsidR="00E41F38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Prior</w:t>
      </w:r>
    </w:p>
    <w:p w14:paraId="3C44A470" w14:textId="306542F7" w:rsidR="00574ECD" w:rsidRPr="00E41F38" w:rsidRDefault="00574ECD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37C6D53F" w14:textId="16B46B03" w:rsidR="00574ECD" w:rsidRDefault="00574ECD">
      <w:pPr>
        <w:rPr>
          <w:rFonts w:ascii="Times New Roman" w:hAnsi="Times New Roman" w:cs="Times New Roman"/>
          <w:sz w:val="24"/>
          <w:szCs w:val="24"/>
        </w:rPr>
      </w:pPr>
      <w:r w:rsidRPr="00E41F38">
        <w:rPr>
          <w:rFonts w:ascii="Times New Roman" w:hAnsi="Times New Roman" w:cs="Times New Roman"/>
          <w:sz w:val="24"/>
          <w:szCs w:val="24"/>
        </w:rPr>
        <w:t xml:space="preserve">The text that is in the pdf </w:t>
      </w:r>
      <w:r w:rsidR="00E41F38" w:rsidRPr="00E41F38">
        <w:rPr>
          <w:rFonts w:ascii="Times New Roman" w:hAnsi="Times New Roman" w:cs="Times New Roman"/>
          <w:i/>
          <w:iCs/>
          <w:sz w:val="24"/>
          <w:szCs w:val="24"/>
        </w:rPr>
        <w:t xml:space="preserve">Narrative and Legislative Texts from Early </w:t>
      </w:r>
      <w:proofErr w:type="spellStart"/>
      <w:r w:rsidR="00E41F38" w:rsidRPr="00E41F38">
        <w:rPr>
          <w:rFonts w:ascii="Times New Roman" w:hAnsi="Times New Roman" w:cs="Times New Roman"/>
          <w:i/>
          <w:iCs/>
          <w:sz w:val="24"/>
          <w:szCs w:val="24"/>
        </w:rPr>
        <w:t>Cîteaux</w:t>
      </w:r>
      <w:proofErr w:type="spellEnd"/>
      <w:r w:rsidR="00E41F38" w:rsidRPr="00E41F38">
        <w:rPr>
          <w:rFonts w:ascii="Times New Roman" w:hAnsi="Times New Roman" w:cs="Times New Roman"/>
          <w:sz w:val="24"/>
          <w:szCs w:val="24"/>
        </w:rPr>
        <w:t xml:space="preserve">, ed. and trans. by </w:t>
      </w:r>
      <w:proofErr w:type="spellStart"/>
      <w:r w:rsidR="00E41F38" w:rsidRPr="00E41F38">
        <w:rPr>
          <w:rFonts w:ascii="Times New Roman" w:hAnsi="Times New Roman" w:cs="Times New Roman"/>
          <w:sz w:val="24"/>
          <w:szCs w:val="24"/>
        </w:rPr>
        <w:t>Chysogonus</w:t>
      </w:r>
      <w:proofErr w:type="spellEnd"/>
      <w:r w:rsidR="00E41F38" w:rsidRPr="00E41F38">
        <w:rPr>
          <w:rFonts w:ascii="Times New Roman" w:hAnsi="Times New Roman" w:cs="Times New Roman"/>
          <w:sz w:val="24"/>
          <w:szCs w:val="24"/>
        </w:rPr>
        <w:t xml:space="preserve"> Waddell, </w:t>
      </w:r>
      <w:proofErr w:type="spellStart"/>
      <w:r w:rsidR="00E41F38" w:rsidRPr="00E41F38">
        <w:rPr>
          <w:rFonts w:ascii="Times New Roman" w:hAnsi="Times New Roman" w:cs="Times New Roman"/>
          <w:i/>
          <w:iCs/>
          <w:sz w:val="24"/>
          <w:szCs w:val="24"/>
        </w:rPr>
        <w:t>Cîteaux</w:t>
      </w:r>
      <w:proofErr w:type="spellEnd"/>
      <w:r w:rsidR="00E41F38" w:rsidRPr="00E41F38">
        <w:rPr>
          <w:rFonts w:ascii="Times New Roman" w:hAnsi="Times New Roman" w:cs="Times New Roman"/>
          <w:i/>
          <w:iCs/>
          <w:sz w:val="24"/>
          <w:szCs w:val="24"/>
        </w:rPr>
        <w:t xml:space="preserve">: </w:t>
      </w:r>
      <w:proofErr w:type="spellStart"/>
      <w:r w:rsidR="00E41F38" w:rsidRPr="00E41F38">
        <w:rPr>
          <w:rFonts w:ascii="Times New Roman" w:hAnsi="Times New Roman" w:cs="Times New Roman"/>
          <w:i/>
          <w:iCs/>
          <w:sz w:val="24"/>
          <w:szCs w:val="24"/>
        </w:rPr>
        <w:t>Commentaria</w:t>
      </w:r>
      <w:proofErr w:type="spellEnd"/>
      <w:r w:rsidR="00E41F38" w:rsidRPr="00E41F38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E41F38" w:rsidRPr="00E41F38">
        <w:rPr>
          <w:rFonts w:ascii="Times New Roman" w:hAnsi="Times New Roman" w:cs="Times New Roman"/>
          <w:i/>
          <w:iCs/>
          <w:sz w:val="24"/>
          <w:szCs w:val="24"/>
        </w:rPr>
        <w:t>Cistercienses</w:t>
      </w:r>
      <w:proofErr w:type="spellEnd"/>
      <w:r w:rsidR="00E41F38" w:rsidRPr="00E41F38">
        <w:rPr>
          <w:rFonts w:ascii="Times New Roman" w:hAnsi="Times New Roman" w:cs="Times New Roman"/>
          <w:sz w:val="24"/>
          <w:szCs w:val="24"/>
        </w:rPr>
        <w:t xml:space="preserve">, Studia et </w:t>
      </w:r>
      <w:proofErr w:type="spellStart"/>
      <w:r w:rsidR="00E41F38" w:rsidRPr="00E41F38">
        <w:rPr>
          <w:rFonts w:ascii="Times New Roman" w:hAnsi="Times New Roman" w:cs="Times New Roman"/>
          <w:sz w:val="24"/>
          <w:szCs w:val="24"/>
        </w:rPr>
        <w:t>Documenta</w:t>
      </w:r>
      <w:proofErr w:type="spellEnd"/>
      <w:r w:rsidR="00E41F38" w:rsidRPr="00E41F38">
        <w:rPr>
          <w:rFonts w:ascii="Times New Roman" w:hAnsi="Times New Roman" w:cs="Times New Roman"/>
          <w:sz w:val="24"/>
          <w:szCs w:val="24"/>
        </w:rPr>
        <w:t>, IX (1999), pp. 4</w:t>
      </w:r>
      <w:r w:rsidR="00092B9B">
        <w:rPr>
          <w:rFonts w:ascii="Times New Roman" w:hAnsi="Times New Roman" w:cs="Times New Roman"/>
          <w:sz w:val="24"/>
          <w:szCs w:val="24"/>
        </w:rPr>
        <w:t>42</w:t>
      </w:r>
      <w:r w:rsidR="00E41F38" w:rsidRPr="00E41F38">
        <w:rPr>
          <w:rFonts w:ascii="Times New Roman" w:hAnsi="Times New Roman" w:cs="Times New Roman"/>
          <w:sz w:val="24"/>
          <w:szCs w:val="24"/>
        </w:rPr>
        <w:t>–</w:t>
      </w:r>
      <w:r w:rsidR="00105319">
        <w:rPr>
          <w:rFonts w:ascii="Times New Roman" w:hAnsi="Times New Roman" w:cs="Times New Roman"/>
          <w:sz w:val="24"/>
          <w:szCs w:val="24"/>
        </w:rPr>
        <w:t>50</w:t>
      </w:r>
    </w:p>
    <w:p w14:paraId="227A0E8F" w14:textId="3F8D4DD4" w:rsidR="00105319" w:rsidRDefault="00105319">
      <w:pPr>
        <w:rPr>
          <w:rFonts w:ascii="Times New Roman" w:hAnsi="Times New Roman" w:cs="Times New Roman"/>
          <w:sz w:val="24"/>
          <w:szCs w:val="24"/>
        </w:rPr>
      </w:pPr>
    </w:p>
    <w:p w14:paraId="2AEF9B9A" w14:textId="0F32918E" w:rsidR="00105319" w:rsidRDefault="00E65051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  <w:r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Carta </w:t>
      </w:r>
      <w:proofErr w:type="spellStart"/>
      <w:r>
        <w:rPr>
          <w:rFonts w:ascii="Times New Roman" w:hAnsi="Times New Roman" w:cs="Times New Roman"/>
          <w:b/>
          <w:bCs/>
          <w:i/>
          <w:iCs/>
          <w:sz w:val="24"/>
          <w:szCs w:val="24"/>
        </w:rPr>
        <w:t>Caritatis</w:t>
      </w:r>
      <w:proofErr w:type="spellEnd"/>
      <w:r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Posterior</w:t>
      </w:r>
    </w:p>
    <w:p w14:paraId="2206A1C5" w14:textId="1D102CBC" w:rsidR="00E65051" w:rsidRPr="00411A7A" w:rsidRDefault="00411A7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Is in the same book, pp. </w:t>
      </w:r>
      <w:r w:rsidR="00BF729D" w:rsidRPr="00411A7A">
        <w:rPr>
          <w:rFonts w:ascii="Times New Roman" w:hAnsi="Times New Roman" w:cs="Times New Roman"/>
          <w:sz w:val="24"/>
          <w:szCs w:val="24"/>
        </w:rPr>
        <w:t>498</w:t>
      </w:r>
      <w:r>
        <w:rPr>
          <w:rFonts w:ascii="Times New Roman" w:hAnsi="Times New Roman" w:cs="Times New Roman"/>
          <w:sz w:val="24"/>
          <w:szCs w:val="24"/>
        </w:rPr>
        <w:t>–</w:t>
      </w:r>
      <w:proofErr w:type="gramStart"/>
      <w:r w:rsidRPr="00411A7A">
        <w:rPr>
          <w:rFonts w:ascii="Times New Roman" w:hAnsi="Times New Roman" w:cs="Times New Roman"/>
          <w:sz w:val="24"/>
          <w:szCs w:val="24"/>
        </w:rPr>
        <w:t>505</w:t>
      </w:r>
      <w:proofErr w:type="gramEnd"/>
    </w:p>
    <w:p w14:paraId="28D77608" w14:textId="77777777" w:rsidR="00411A7A" w:rsidRPr="00411A7A" w:rsidRDefault="00411A7A">
      <w:pPr>
        <w:rPr>
          <w:rFonts w:ascii="Times New Roman" w:hAnsi="Times New Roman" w:cs="Times New Roman"/>
          <w:sz w:val="24"/>
          <w:szCs w:val="24"/>
        </w:rPr>
      </w:pPr>
    </w:p>
    <w:sectPr w:rsidR="00411A7A" w:rsidRPr="00411A7A" w:rsidSect="00E91A1F">
      <w:pgSz w:w="11906" w:h="16838" w:code="9"/>
      <w:pgMar w:top="1440" w:right="1134" w:bottom="1440" w:left="2268" w:header="720" w:footer="720" w:gutter="0"/>
      <w:cols w:space="708"/>
      <w:titlePg/>
      <w:docGrid w:linePitch="27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drawingGridHorizontalSpacing w:val="100"/>
  <w:drawingGridVerticalSpacing w:val="136"/>
  <w:displayHorizontalDrawingGridEvery w:val="2"/>
  <w:displayVertic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E1474"/>
    <w:rsid w:val="00092B9B"/>
    <w:rsid w:val="00105319"/>
    <w:rsid w:val="001548BE"/>
    <w:rsid w:val="00411A7A"/>
    <w:rsid w:val="00574ECD"/>
    <w:rsid w:val="00BF729D"/>
    <w:rsid w:val="00DE1474"/>
    <w:rsid w:val="00E41F38"/>
    <w:rsid w:val="00E65051"/>
    <w:rsid w:val="00E91A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7DEF8E"/>
  <w15:chartTrackingRefBased/>
  <w15:docId w15:val="{76BD365D-69C5-4D21-895E-EFD67967D1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41</Words>
  <Characters>240</Characters>
  <Application>Microsoft Office Word</Application>
  <DocSecurity>0</DocSecurity>
  <Lines>2</Lines>
  <Paragraphs>1</Paragraphs>
  <ScaleCrop>false</ScaleCrop>
  <Company/>
  <LinksUpToDate>false</LinksUpToDate>
  <CharactersWithSpaces>280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Janet Burton</dc:creator>
  <cp:keywords/>
  <dc:description/>
  <cp:lastModifiedBy>Janet Burton</cp:lastModifiedBy>
  <cp:revision>8</cp:revision>
  <dcterms:created xsi:type="dcterms:W3CDTF">2021-03-19T14:19:00Z</dcterms:created>
  <dcterms:modified xsi:type="dcterms:W3CDTF">2021-03-19T14:27:00Z</dcterms:modified>
</cp:coreProperties>
</file>