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5EC86C" w14:textId="47572473" w:rsidR="00BE135D" w:rsidRPr="002C161C" w:rsidRDefault="008412A9" w:rsidP="003545F1">
      <w:pPr>
        <w:jc w:val="center"/>
        <w:rPr>
          <w:rFonts w:ascii="Times New Roman" w:hAnsi="Times New Roman" w:cs="Times New Roman"/>
          <w:szCs w:val="32"/>
        </w:rPr>
      </w:pPr>
      <w:bookmarkStart w:id="0" w:name="_GoBack"/>
      <w:bookmarkEnd w:id="0"/>
      <w:r w:rsidRPr="002C161C">
        <w:rPr>
          <w:rFonts w:ascii="Times New Roman" w:hAnsi="Times New Roman" w:cs="Times New Roman"/>
          <w:szCs w:val="32"/>
        </w:rPr>
        <w:t>University of Wales Trinity Saint David</w:t>
      </w:r>
    </w:p>
    <w:p w14:paraId="4EFDFBCF" w14:textId="751E1D2D" w:rsidR="008412A9" w:rsidRPr="002C161C" w:rsidRDefault="008412A9" w:rsidP="003545F1">
      <w:pPr>
        <w:jc w:val="center"/>
        <w:rPr>
          <w:rFonts w:ascii="Times New Roman" w:hAnsi="Times New Roman" w:cs="Times New Roman"/>
          <w:szCs w:val="32"/>
        </w:rPr>
      </w:pPr>
      <w:r w:rsidRPr="002C161C">
        <w:rPr>
          <w:rFonts w:ascii="Times New Roman" w:hAnsi="Times New Roman" w:cs="Times New Roman"/>
          <w:szCs w:val="32"/>
        </w:rPr>
        <w:t>School of Engineering</w:t>
      </w:r>
    </w:p>
    <w:p w14:paraId="70F7548C" w14:textId="38A3D494" w:rsidR="008412A9" w:rsidRPr="002C161C" w:rsidRDefault="008412A9" w:rsidP="003545F1">
      <w:pPr>
        <w:jc w:val="center"/>
        <w:rPr>
          <w:rFonts w:ascii="Times New Roman" w:hAnsi="Times New Roman" w:cs="Times New Roman"/>
          <w:szCs w:val="32"/>
        </w:rPr>
      </w:pPr>
    </w:p>
    <w:p w14:paraId="001F13DA" w14:textId="5CE91606" w:rsidR="008412A9" w:rsidRPr="002C161C" w:rsidRDefault="00CB2606" w:rsidP="003545F1">
      <w:pPr>
        <w:jc w:val="center"/>
        <w:rPr>
          <w:rFonts w:ascii="Times New Roman" w:hAnsi="Times New Roman" w:cs="Times New Roman"/>
          <w:szCs w:val="32"/>
        </w:rPr>
      </w:pPr>
      <w:r w:rsidRPr="002C161C">
        <w:rPr>
          <w:rFonts w:ascii="Times New Roman" w:hAnsi="Times New Roman" w:cs="Times New Roman"/>
          <w:szCs w:val="32"/>
        </w:rPr>
        <w:t>On the Variables Affecting Bake Hardenable Steels</w:t>
      </w:r>
    </w:p>
    <w:p w14:paraId="79D58F6F" w14:textId="3D684379" w:rsidR="008412A9" w:rsidRPr="002C161C" w:rsidRDefault="008412A9" w:rsidP="003545F1">
      <w:pPr>
        <w:jc w:val="center"/>
        <w:rPr>
          <w:rFonts w:ascii="Times New Roman" w:hAnsi="Times New Roman" w:cs="Times New Roman"/>
          <w:szCs w:val="32"/>
        </w:rPr>
      </w:pPr>
      <w:r w:rsidRPr="002C161C">
        <w:rPr>
          <w:rFonts w:ascii="Times New Roman" w:hAnsi="Times New Roman" w:cs="Times New Roman"/>
          <w:szCs w:val="32"/>
        </w:rPr>
        <w:t>Engineering Applications &amp; Study Skills (M4X02063)</w:t>
      </w:r>
    </w:p>
    <w:p w14:paraId="63F13C51" w14:textId="77777777" w:rsidR="008412A9" w:rsidRPr="002C161C" w:rsidRDefault="008412A9" w:rsidP="003545F1">
      <w:pPr>
        <w:jc w:val="center"/>
        <w:rPr>
          <w:rFonts w:ascii="Times New Roman" w:hAnsi="Times New Roman" w:cs="Times New Roman"/>
          <w:szCs w:val="32"/>
        </w:rPr>
      </w:pPr>
    </w:p>
    <w:p w14:paraId="4E48B4C4" w14:textId="57D21D79" w:rsidR="008412A9" w:rsidRPr="002C161C" w:rsidRDefault="008412A9" w:rsidP="003545F1">
      <w:pPr>
        <w:jc w:val="center"/>
        <w:rPr>
          <w:rFonts w:ascii="Times New Roman" w:hAnsi="Times New Roman" w:cs="Times New Roman"/>
          <w:szCs w:val="32"/>
        </w:rPr>
      </w:pPr>
      <w:r w:rsidRPr="002C161C">
        <w:rPr>
          <w:rFonts w:ascii="Times New Roman" w:hAnsi="Times New Roman" w:cs="Times New Roman"/>
          <w:szCs w:val="32"/>
        </w:rPr>
        <w:t>Briony Morgan</w:t>
      </w:r>
    </w:p>
    <w:p w14:paraId="32C19655" w14:textId="52E32426" w:rsidR="008412A9" w:rsidRPr="002C161C" w:rsidRDefault="008412A9" w:rsidP="003545F1">
      <w:pPr>
        <w:jc w:val="center"/>
        <w:rPr>
          <w:rFonts w:ascii="Times New Roman" w:hAnsi="Times New Roman" w:cs="Times New Roman"/>
          <w:szCs w:val="32"/>
        </w:rPr>
      </w:pPr>
      <w:r w:rsidRPr="002C161C">
        <w:rPr>
          <w:rFonts w:ascii="Times New Roman" w:hAnsi="Times New Roman" w:cs="Times New Roman"/>
          <w:szCs w:val="32"/>
        </w:rPr>
        <w:t>1909573</w:t>
      </w:r>
    </w:p>
    <w:p w14:paraId="6EEEB96B" w14:textId="58476E16" w:rsidR="008412A9" w:rsidRPr="002C161C" w:rsidRDefault="008412A9" w:rsidP="003545F1">
      <w:pPr>
        <w:jc w:val="center"/>
        <w:rPr>
          <w:rFonts w:ascii="Times New Roman" w:hAnsi="Times New Roman" w:cs="Times New Roman"/>
          <w:szCs w:val="32"/>
        </w:rPr>
      </w:pPr>
      <w:r w:rsidRPr="002C161C">
        <w:rPr>
          <w:rFonts w:ascii="Times New Roman" w:hAnsi="Times New Roman" w:cs="Times New Roman"/>
          <w:szCs w:val="32"/>
        </w:rPr>
        <w:t>01/</w:t>
      </w:r>
      <w:r w:rsidR="003545F1" w:rsidRPr="002C161C">
        <w:rPr>
          <w:rFonts w:ascii="Times New Roman" w:hAnsi="Times New Roman" w:cs="Times New Roman"/>
          <w:szCs w:val="32"/>
        </w:rPr>
        <w:t>11/2019</w:t>
      </w:r>
    </w:p>
    <w:p w14:paraId="31161B2A" w14:textId="381CEDCE" w:rsidR="008412A9" w:rsidRPr="006B44DD" w:rsidRDefault="008412A9">
      <w:pPr>
        <w:rPr>
          <w:rFonts w:ascii="Times New Roman" w:hAnsi="Times New Roman" w:cs="Times New Roman"/>
          <w:sz w:val="32"/>
          <w:szCs w:val="32"/>
        </w:rPr>
      </w:pPr>
    </w:p>
    <w:p w14:paraId="48DBBF9E" w14:textId="5AAC221E" w:rsidR="008412A9" w:rsidRPr="006B44DD" w:rsidRDefault="008412A9">
      <w:pPr>
        <w:rPr>
          <w:rFonts w:ascii="Times New Roman" w:hAnsi="Times New Roman" w:cs="Times New Roman"/>
        </w:rPr>
      </w:pPr>
    </w:p>
    <w:p w14:paraId="18A5C493" w14:textId="1C7D42E8" w:rsidR="007649F3" w:rsidRPr="004E7E05" w:rsidRDefault="00C86252">
      <w:pPr>
        <w:rPr>
          <w:rFonts w:ascii="Times New Roman" w:hAnsi="Times New Roman" w:cs="Times New Roman"/>
          <w:b/>
        </w:rPr>
      </w:pPr>
      <w:r w:rsidRPr="004E7E05">
        <w:rPr>
          <w:rFonts w:ascii="Times New Roman" w:hAnsi="Times New Roman" w:cs="Times New Roman"/>
          <w:b/>
        </w:rPr>
        <w:t xml:space="preserve">Abstract </w:t>
      </w:r>
    </w:p>
    <w:p w14:paraId="33E360A7" w14:textId="78A0C74D" w:rsidR="00E205BA" w:rsidRPr="00B83387" w:rsidRDefault="00E205BA" w:rsidP="00B83387">
      <w:pPr>
        <w:autoSpaceDE w:val="0"/>
        <w:autoSpaceDN w:val="0"/>
        <w:adjustRightInd w:val="0"/>
        <w:rPr>
          <w:rFonts w:ascii="AdvGulliv-R" w:hAnsi="AdvGulliv-R" w:cs="AdvGulliv-R"/>
          <w:sz w:val="14"/>
          <w:szCs w:val="14"/>
        </w:rPr>
      </w:pPr>
      <w:r w:rsidRPr="00E205BA">
        <w:rPr>
          <w:rFonts w:ascii="Times New Roman" w:hAnsi="Times New Roman" w:cs="Times New Roman"/>
        </w:rPr>
        <w:t>Recently developed advanced high-strength steels with multiphase microstructures show interesting bake-hardening (BH) properties. This research work aims to quantify the effect of BH on dual-phase (DP) and transformation induced plasticity (TRIP) steel.</w:t>
      </w:r>
      <w:r w:rsidR="00B83387" w:rsidRPr="00B83387">
        <w:rPr>
          <w:rFonts w:ascii="AdvGulliv-R" w:hAnsi="AdvGulliv-R" w:cs="AdvGulliv-R"/>
          <w:sz w:val="14"/>
          <w:szCs w:val="14"/>
        </w:rPr>
        <w:t xml:space="preserve"> </w:t>
      </w:r>
      <w:r w:rsidR="00B83387" w:rsidRPr="00B83387">
        <w:rPr>
          <w:rFonts w:ascii="Times New Roman" w:hAnsi="Times New Roman" w:cs="Times New Roman"/>
        </w:rPr>
        <w:t>Mechanical properties such as yield and tensile strengths, elongation and BH values in dependency of the BH parameters have been determined and related to specific microstructural features in order to characterize the age and strain hardening behaviour.</w:t>
      </w:r>
      <w:r w:rsidR="005F4BE8">
        <w:rPr>
          <w:rFonts w:ascii="Times New Roman" w:hAnsi="Times New Roman" w:cs="Times New Roman"/>
        </w:rPr>
        <w:t xml:space="preserve"> </w:t>
      </w:r>
      <w:sdt>
        <w:sdtPr>
          <w:rPr>
            <w:rFonts w:ascii="Times New Roman" w:hAnsi="Times New Roman" w:cs="Times New Roman"/>
          </w:rPr>
          <w:id w:val="1582329771"/>
          <w:citation/>
        </w:sdtPr>
        <w:sdtEndPr/>
        <w:sdtContent>
          <w:r w:rsidR="005F4BE8">
            <w:rPr>
              <w:rFonts w:ascii="Times New Roman" w:hAnsi="Times New Roman" w:cs="Times New Roman"/>
            </w:rPr>
            <w:fldChar w:fldCharType="begin"/>
          </w:r>
          <w:r w:rsidR="005F4BE8">
            <w:rPr>
              <w:rFonts w:ascii="Times New Roman" w:hAnsi="Times New Roman" w:cs="Times New Roman"/>
            </w:rPr>
            <w:instrText xml:space="preserve"> CITATION UPr14 \l 2057 </w:instrText>
          </w:r>
          <w:r w:rsidR="005F4BE8">
            <w:rPr>
              <w:rFonts w:ascii="Times New Roman" w:hAnsi="Times New Roman" w:cs="Times New Roman"/>
            </w:rPr>
            <w:fldChar w:fldCharType="separate"/>
          </w:r>
          <w:r w:rsidR="005F4BE8" w:rsidRPr="005F4BE8">
            <w:rPr>
              <w:rFonts w:ascii="Times New Roman" w:hAnsi="Times New Roman" w:cs="Times New Roman"/>
              <w:noProof/>
            </w:rPr>
            <w:t>(U.Prahla, 2014)</w:t>
          </w:r>
          <w:r w:rsidR="005F4BE8">
            <w:rPr>
              <w:rFonts w:ascii="Times New Roman" w:hAnsi="Times New Roman" w:cs="Times New Roman"/>
            </w:rPr>
            <w:fldChar w:fldCharType="end"/>
          </w:r>
        </w:sdtContent>
      </w:sdt>
    </w:p>
    <w:p w14:paraId="52F0883E" w14:textId="77777777" w:rsidR="00E205BA" w:rsidRDefault="00E205BA" w:rsidP="00CB2606">
      <w:pPr>
        <w:rPr>
          <w:rFonts w:ascii="Times New Roman" w:hAnsi="Times New Roman" w:cs="Times New Roman"/>
        </w:rPr>
      </w:pPr>
    </w:p>
    <w:p w14:paraId="6B076E53" w14:textId="4F420C6C" w:rsidR="00CB2606" w:rsidRPr="004E7E05" w:rsidRDefault="00CB2606" w:rsidP="00CB2606">
      <w:pPr>
        <w:rPr>
          <w:rFonts w:ascii="Times New Roman" w:hAnsi="Times New Roman" w:cs="Times New Roman"/>
        </w:rPr>
      </w:pPr>
      <w:r w:rsidRPr="004E7E05">
        <w:rPr>
          <w:rFonts w:ascii="Times New Roman" w:hAnsi="Times New Roman" w:cs="Times New Roman"/>
        </w:rPr>
        <w:t>Sheets of DP600 and DP800 steels were cut and milled to produce tensile samples. These samples were pre-strained by 2% and then bake hardened in preparation for a full tensile test which determines the materials yield strength. Steels had greater yield strengths after baking for longer, such that bake hardening values ranged between 17.1 kPa to 36.1 kPa with respect to increasing the time exposed to heat. The length of time between the pre-strain process and bake hardening had little effect on the steel, between times of 5 minutes to 2 days. Steels with higher bake hardening values were observed when adjacent in the oven as oppose to being stacked. Modes of failure and sources of error were discussed; due to the nature of the test, the quality of the tensiles themselves will introduce the greatest error affecting gauge values. Alternative procedures complying with industrial standards were suggested, using alternative materials such as carbon fibres could not be undertaken due to limited resources. The test was concluded, ultimately discovering how variable factors will affect the bake hardening process.</w:t>
      </w:r>
    </w:p>
    <w:p w14:paraId="0C7C8C23" w14:textId="77777777" w:rsidR="006B44DD" w:rsidRPr="004E7E05" w:rsidRDefault="006B44DD">
      <w:pPr>
        <w:rPr>
          <w:rFonts w:ascii="Times New Roman" w:hAnsi="Times New Roman" w:cs="Times New Roman"/>
        </w:rPr>
      </w:pPr>
    </w:p>
    <w:p w14:paraId="5ED691B4" w14:textId="68A091B0" w:rsidR="007649F3" w:rsidRPr="004E7E05" w:rsidRDefault="007649F3">
      <w:pPr>
        <w:rPr>
          <w:rFonts w:ascii="Times New Roman" w:hAnsi="Times New Roman" w:cs="Times New Roman"/>
        </w:rPr>
      </w:pPr>
    </w:p>
    <w:sdt>
      <w:sdtPr>
        <w:rPr>
          <w:rFonts w:ascii="Times New Roman" w:eastAsiaTheme="minorHAnsi" w:hAnsi="Times New Roman" w:cs="Times New Roman"/>
          <w:color w:val="auto"/>
          <w:sz w:val="24"/>
          <w:szCs w:val="24"/>
          <w:lang w:val="en-GB"/>
        </w:rPr>
        <w:id w:val="603006017"/>
        <w:docPartObj>
          <w:docPartGallery w:val="Table of Contents"/>
          <w:docPartUnique/>
        </w:docPartObj>
      </w:sdtPr>
      <w:sdtEndPr>
        <w:rPr>
          <w:b/>
          <w:bCs/>
          <w:noProof/>
        </w:rPr>
      </w:sdtEndPr>
      <w:sdtContent>
        <w:p w14:paraId="353B98DC" w14:textId="265C77AE" w:rsidR="00C86252" w:rsidRPr="004E7E05" w:rsidRDefault="00C86252">
          <w:pPr>
            <w:pStyle w:val="TOCHeading"/>
            <w:rPr>
              <w:rFonts w:ascii="Times New Roman" w:hAnsi="Times New Roman" w:cs="Times New Roman"/>
              <w:sz w:val="24"/>
              <w:szCs w:val="24"/>
            </w:rPr>
          </w:pPr>
          <w:r w:rsidRPr="004E7E05">
            <w:rPr>
              <w:rFonts w:ascii="Times New Roman" w:hAnsi="Times New Roman" w:cs="Times New Roman"/>
              <w:sz w:val="24"/>
              <w:szCs w:val="24"/>
            </w:rPr>
            <w:t>Contents</w:t>
          </w:r>
        </w:p>
        <w:p w14:paraId="1C136414" w14:textId="404A94A1" w:rsidR="003061F8" w:rsidRDefault="00C86252">
          <w:pPr>
            <w:pStyle w:val="TOC1"/>
            <w:tabs>
              <w:tab w:val="right" w:leader="dot" w:pos="9016"/>
            </w:tabs>
            <w:rPr>
              <w:rFonts w:eastAsiaTheme="minorEastAsia"/>
              <w:noProof/>
              <w:sz w:val="22"/>
              <w:szCs w:val="22"/>
              <w:lang w:eastAsia="en-GB"/>
            </w:rPr>
          </w:pPr>
          <w:r w:rsidRPr="004E7E05">
            <w:rPr>
              <w:rFonts w:ascii="Times New Roman" w:hAnsi="Times New Roman" w:cs="Times New Roman"/>
            </w:rPr>
            <w:fldChar w:fldCharType="begin"/>
          </w:r>
          <w:r w:rsidRPr="004E7E05">
            <w:rPr>
              <w:rFonts w:ascii="Times New Roman" w:hAnsi="Times New Roman" w:cs="Times New Roman"/>
            </w:rPr>
            <w:instrText xml:space="preserve"> TOC \o "1-3" \h \z \u </w:instrText>
          </w:r>
          <w:r w:rsidRPr="004E7E05">
            <w:rPr>
              <w:rFonts w:ascii="Times New Roman" w:hAnsi="Times New Roman" w:cs="Times New Roman"/>
            </w:rPr>
            <w:fldChar w:fldCharType="separate"/>
          </w:r>
          <w:hyperlink w:anchor="_Toc23861029" w:history="1">
            <w:r w:rsidR="003061F8" w:rsidRPr="00414695">
              <w:rPr>
                <w:rStyle w:val="Hyperlink"/>
                <w:rFonts w:ascii="Times New Roman" w:hAnsi="Times New Roman" w:cs="Times New Roman"/>
                <w:noProof/>
              </w:rPr>
              <w:t>Introduction</w:t>
            </w:r>
            <w:r w:rsidR="003061F8">
              <w:rPr>
                <w:noProof/>
                <w:webHidden/>
              </w:rPr>
              <w:tab/>
            </w:r>
            <w:r w:rsidR="003061F8">
              <w:rPr>
                <w:noProof/>
                <w:webHidden/>
              </w:rPr>
              <w:fldChar w:fldCharType="begin"/>
            </w:r>
            <w:r w:rsidR="003061F8">
              <w:rPr>
                <w:noProof/>
                <w:webHidden/>
              </w:rPr>
              <w:instrText xml:space="preserve"> PAGEREF _Toc23861029 \h </w:instrText>
            </w:r>
            <w:r w:rsidR="003061F8">
              <w:rPr>
                <w:noProof/>
                <w:webHidden/>
              </w:rPr>
            </w:r>
            <w:r w:rsidR="003061F8">
              <w:rPr>
                <w:noProof/>
                <w:webHidden/>
              </w:rPr>
              <w:fldChar w:fldCharType="separate"/>
            </w:r>
            <w:r w:rsidR="003061F8">
              <w:rPr>
                <w:noProof/>
                <w:webHidden/>
              </w:rPr>
              <w:t>2</w:t>
            </w:r>
            <w:r w:rsidR="003061F8">
              <w:rPr>
                <w:noProof/>
                <w:webHidden/>
              </w:rPr>
              <w:fldChar w:fldCharType="end"/>
            </w:r>
          </w:hyperlink>
        </w:p>
        <w:p w14:paraId="2EF3265D" w14:textId="71215206" w:rsidR="003061F8" w:rsidRDefault="00015AC2">
          <w:pPr>
            <w:pStyle w:val="TOC1"/>
            <w:tabs>
              <w:tab w:val="right" w:leader="dot" w:pos="9016"/>
            </w:tabs>
            <w:rPr>
              <w:rFonts w:eastAsiaTheme="minorEastAsia"/>
              <w:noProof/>
              <w:sz w:val="22"/>
              <w:szCs w:val="22"/>
              <w:lang w:eastAsia="en-GB"/>
            </w:rPr>
          </w:pPr>
          <w:hyperlink w:anchor="_Toc23861030" w:history="1">
            <w:r w:rsidR="003061F8" w:rsidRPr="00414695">
              <w:rPr>
                <w:rStyle w:val="Hyperlink"/>
                <w:rFonts w:ascii="Times New Roman" w:hAnsi="Times New Roman" w:cs="Times New Roman"/>
                <w:noProof/>
              </w:rPr>
              <w:t>Literature Review</w:t>
            </w:r>
            <w:r w:rsidR="003061F8">
              <w:rPr>
                <w:noProof/>
                <w:webHidden/>
              </w:rPr>
              <w:tab/>
            </w:r>
            <w:r w:rsidR="003061F8">
              <w:rPr>
                <w:noProof/>
                <w:webHidden/>
              </w:rPr>
              <w:fldChar w:fldCharType="begin"/>
            </w:r>
            <w:r w:rsidR="003061F8">
              <w:rPr>
                <w:noProof/>
                <w:webHidden/>
              </w:rPr>
              <w:instrText xml:space="preserve"> PAGEREF _Toc23861030 \h </w:instrText>
            </w:r>
            <w:r w:rsidR="003061F8">
              <w:rPr>
                <w:noProof/>
                <w:webHidden/>
              </w:rPr>
            </w:r>
            <w:r w:rsidR="003061F8">
              <w:rPr>
                <w:noProof/>
                <w:webHidden/>
              </w:rPr>
              <w:fldChar w:fldCharType="separate"/>
            </w:r>
            <w:r w:rsidR="003061F8">
              <w:rPr>
                <w:noProof/>
                <w:webHidden/>
              </w:rPr>
              <w:t>3</w:t>
            </w:r>
            <w:r w:rsidR="003061F8">
              <w:rPr>
                <w:noProof/>
                <w:webHidden/>
              </w:rPr>
              <w:fldChar w:fldCharType="end"/>
            </w:r>
          </w:hyperlink>
        </w:p>
        <w:p w14:paraId="4113991F" w14:textId="6471EDF3" w:rsidR="003061F8" w:rsidRDefault="00015AC2">
          <w:pPr>
            <w:pStyle w:val="TOC1"/>
            <w:tabs>
              <w:tab w:val="right" w:leader="dot" w:pos="9016"/>
            </w:tabs>
            <w:rPr>
              <w:rFonts w:eastAsiaTheme="minorEastAsia"/>
              <w:noProof/>
              <w:sz w:val="22"/>
              <w:szCs w:val="22"/>
              <w:lang w:eastAsia="en-GB"/>
            </w:rPr>
          </w:pPr>
          <w:hyperlink w:anchor="_Toc23861031" w:history="1">
            <w:r w:rsidR="003061F8" w:rsidRPr="00414695">
              <w:rPr>
                <w:rStyle w:val="Hyperlink"/>
                <w:rFonts w:ascii="Times New Roman" w:hAnsi="Times New Roman" w:cs="Times New Roman"/>
                <w:noProof/>
              </w:rPr>
              <w:t>Methodology</w:t>
            </w:r>
            <w:r w:rsidR="003061F8">
              <w:rPr>
                <w:noProof/>
                <w:webHidden/>
              </w:rPr>
              <w:tab/>
            </w:r>
            <w:r w:rsidR="003061F8">
              <w:rPr>
                <w:noProof/>
                <w:webHidden/>
              </w:rPr>
              <w:fldChar w:fldCharType="begin"/>
            </w:r>
            <w:r w:rsidR="003061F8">
              <w:rPr>
                <w:noProof/>
                <w:webHidden/>
              </w:rPr>
              <w:instrText xml:space="preserve"> PAGEREF _Toc23861031 \h </w:instrText>
            </w:r>
            <w:r w:rsidR="003061F8">
              <w:rPr>
                <w:noProof/>
                <w:webHidden/>
              </w:rPr>
            </w:r>
            <w:r w:rsidR="003061F8">
              <w:rPr>
                <w:noProof/>
                <w:webHidden/>
              </w:rPr>
              <w:fldChar w:fldCharType="separate"/>
            </w:r>
            <w:r w:rsidR="003061F8">
              <w:rPr>
                <w:noProof/>
                <w:webHidden/>
              </w:rPr>
              <w:t>4</w:t>
            </w:r>
            <w:r w:rsidR="003061F8">
              <w:rPr>
                <w:noProof/>
                <w:webHidden/>
              </w:rPr>
              <w:fldChar w:fldCharType="end"/>
            </w:r>
          </w:hyperlink>
        </w:p>
        <w:p w14:paraId="27E62436" w14:textId="62432CFE" w:rsidR="003061F8" w:rsidRDefault="00015AC2">
          <w:pPr>
            <w:pStyle w:val="TOC1"/>
            <w:tabs>
              <w:tab w:val="right" w:leader="dot" w:pos="9016"/>
            </w:tabs>
            <w:rPr>
              <w:rFonts w:eastAsiaTheme="minorEastAsia"/>
              <w:noProof/>
              <w:sz w:val="22"/>
              <w:szCs w:val="22"/>
              <w:lang w:eastAsia="en-GB"/>
            </w:rPr>
          </w:pPr>
          <w:hyperlink w:anchor="_Toc23861032" w:history="1">
            <w:r w:rsidR="003061F8" w:rsidRPr="00414695">
              <w:rPr>
                <w:rStyle w:val="Hyperlink"/>
                <w:rFonts w:eastAsia="Times New Roman"/>
                <w:noProof/>
                <w:lang w:eastAsia="en-GB"/>
              </w:rPr>
              <w:t>Experimental Procedure</w:t>
            </w:r>
            <w:r w:rsidR="003061F8">
              <w:rPr>
                <w:noProof/>
                <w:webHidden/>
              </w:rPr>
              <w:tab/>
            </w:r>
            <w:r w:rsidR="003061F8">
              <w:rPr>
                <w:noProof/>
                <w:webHidden/>
              </w:rPr>
              <w:fldChar w:fldCharType="begin"/>
            </w:r>
            <w:r w:rsidR="003061F8">
              <w:rPr>
                <w:noProof/>
                <w:webHidden/>
              </w:rPr>
              <w:instrText xml:space="preserve"> PAGEREF _Toc23861032 \h </w:instrText>
            </w:r>
            <w:r w:rsidR="003061F8">
              <w:rPr>
                <w:noProof/>
                <w:webHidden/>
              </w:rPr>
            </w:r>
            <w:r w:rsidR="003061F8">
              <w:rPr>
                <w:noProof/>
                <w:webHidden/>
              </w:rPr>
              <w:fldChar w:fldCharType="separate"/>
            </w:r>
            <w:r w:rsidR="003061F8">
              <w:rPr>
                <w:noProof/>
                <w:webHidden/>
              </w:rPr>
              <w:t>5</w:t>
            </w:r>
            <w:r w:rsidR="003061F8">
              <w:rPr>
                <w:noProof/>
                <w:webHidden/>
              </w:rPr>
              <w:fldChar w:fldCharType="end"/>
            </w:r>
          </w:hyperlink>
        </w:p>
        <w:p w14:paraId="4307FF50" w14:textId="11093995" w:rsidR="003061F8" w:rsidRDefault="00015AC2">
          <w:pPr>
            <w:pStyle w:val="TOC1"/>
            <w:tabs>
              <w:tab w:val="right" w:leader="dot" w:pos="9016"/>
            </w:tabs>
            <w:rPr>
              <w:rFonts w:eastAsiaTheme="minorEastAsia"/>
              <w:noProof/>
              <w:sz w:val="22"/>
              <w:szCs w:val="22"/>
              <w:lang w:eastAsia="en-GB"/>
            </w:rPr>
          </w:pPr>
          <w:hyperlink w:anchor="_Toc23861033" w:history="1">
            <w:r w:rsidR="003061F8" w:rsidRPr="00414695">
              <w:rPr>
                <w:rStyle w:val="Hyperlink"/>
                <w:rFonts w:ascii="Times New Roman" w:hAnsi="Times New Roman" w:cs="Times New Roman"/>
                <w:noProof/>
              </w:rPr>
              <w:t>Results and Discussion</w:t>
            </w:r>
            <w:r w:rsidR="003061F8">
              <w:rPr>
                <w:noProof/>
                <w:webHidden/>
              </w:rPr>
              <w:tab/>
            </w:r>
            <w:r w:rsidR="003061F8">
              <w:rPr>
                <w:noProof/>
                <w:webHidden/>
              </w:rPr>
              <w:fldChar w:fldCharType="begin"/>
            </w:r>
            <w:r w:rsidR="003061F8">
              <w:rPr>
                <w:noProof/>
                <w:webHidden/>
              </w:rPr>
              <w:instrText xml:space="preserve"> PAGEREF _Toc23861033 \h </w:instrText>
            </w:r>
            <w:r w:rsidR="003061F8">
              <w:rPr>
                <w:noProof/>
                <w:webHidden/>
              </w:rPr>
            </w:r>
            <w:r w:rsidR="003061F8">
              <w:rPr>
                <w:noProof/>
                <w:webHidden/>
              </w:rPr>
              <w:fldChar w:fldCharType="separate"/>
            </w:r>
            <w:r w:rsidR="003061F8">
              <w:rPr>
                <w:noProof/>
                <w:webHidden/>
              </w:rPr>
              <w:t>6</w:t>
            </w:r>
            <w:r w:rsidR="003061F8">
              <w:rPr>
                <w:noProof/>
                <w:webHidden/>
              </w:rPr>
              <w:fldChar w:fldCharType="end"/>
            </w:r>
          </w:hyperlink>
        </w:p>
        <w:p w14:paraId="24DA75C8" w14:textId="6151BAED" w:rsidR="003061F8" w:rsidRDefault="00015AC2">
          <w:pPr>
            <w:pStyle w:val="TOC1"/>
            <w:tabs>
              <w:tab w:val="right" w:leader="dot" w:pos="9016"/>
            </w:tabs>
            <w:rPr>
              <w:rFonts w:eastAsiaTheme="minorEastAsia"/>
              <w:noProof/>
              <w:sz w:val="22"/>
              <w:szCs w:val="22"/>
              <w:lang w:eastAsia="en-GB"/>
            </w:rPr>
          </w:pPr>
          <w:hyperlink w:anchor="_Toc23861034" w:history="1">
            <w:r w:rsidR="003061F8" w:rsidRPr="00414695">
              <w:rPr>
                <w:rStyle w:val="Hyperlink"/>
                <w:rFonts w:ascii="Times New Roman" w:hAnsi="Times New Roman" w:cs="Times New Roman"/>
                <w:noProof/>
              </w:rPr>
              <w:t>Error</w:t>
            </w:r>
            <w:r w:rsidR="003061F8">
              <w:rPr>
                <w:noProof/>
                <w:webHidden/>
              </w:rPr>
              <w:tab/>
            </w:r>
            <w:r w:rsidR="003061F8">
              <w:rPr>
                <w:noProof/>
                <w:webHidden/>
              </w:rPr>
              <w:fldChar w:fldCharType="begin"/>
            </w:r>
            <w:r w:rsidR="003061F8">
              <w:rPr>
                <w:noProof/>
                <w:webHidden/>
              </w:rPr>
              <w:instrText xml:space="preserve"> PAGEREF _Toc23861034 \h </w:instrText>
            </w:r>
            <w:r w:rsidR="003061F8">
              <w:rPr>
                <w:noProof/>
                <w:webHidden/>
              </w:rPr>
            </w:r>
            <w:r w:rsidR="003061F8">
              <w:rPr>
                <w:noProof/>
                <w:webHidden/>
              </w:rPr>
              <w:fldChar w:fldCharType="separate"/>
            </w:r>
            <w:r w:rsidR="003061F8">
              <w:rPr>
                <w:noProof/>
                <w:webHidden/>
              </w:rPr>
              <w:t>9</w:t>
            </w:r>
            <w:r w:rsidR="003061F8">
              <w:rPr>
                <w:noProof/>
                <w:webHidden/>
              </w:rPr>
              <w:fldChar w:fldCharType="end"/>
            </w:r>
          </w:hyperlink>
        </w:p>
        <w:p w14:paraId="6BE54BB3" w14:textId="063E890D" w:rsidR="003061F8" w:rsidRDefault="00015AC2">
          <w:pPr>
            <w:pStyle w:val="TOC1"/>
            <w:tabs>
              <w:tab w:val="right" w:leader="dot" w:pos="9016"/>
            </w:tabs>
            <w:rPr>
              <w:rFonts w:eastAsiaTheme="minorEastAsia"/>
              <w:noProof/>
              <w:sz w:val="22"/>
              <w:szCs w:val="22"/>
              <w:lang w:eastAsia="en-GB"/>
            </w:rPr>
          </w:pPr>
          <w:hyperlink w:anchor="_Toc23861035" w:history="1">
            <w:r w:rsidR="003061F8" w:rsidRPr="00414695">
              <w:rPr>
                <w:rStyle w:val="Hyperlink"/>
                <w:rFonts w:ascii="Times New Roman" w:hAnsi="Times New Roman" w:cs="Times New Roman"/>
                <w:noProof/>
              </w:rPr>
              <w:t>Conclusions</w:t>
            </w:r>
            <w:r w:rsidR="003061F8">
              <w:rPr>
                <w:noProof/>
                <w:webHidden/>
              </w:rPr>
              <w:tab/>
            </w:r>
            <w:r w:rsidR="003061F8">
              <w:rPr>
                <w:noProof/>
                <w:webHidden/>
              </w:rPr>
              <w:fldChar w:fldCharType="begin"/>
            </w:r>
            <w:r w:rsidR="003061F8">
              <w:rPr>
                <w:noProof/>
                <w:webHidden/>
              </w:rPr>
              <w:instrText xml:space="preserve"> PAGEREF _Toc23861035 \h </w:instrText>
            </w:r>
            <w:r w:rsidR="003061F8">
              <w:rPr>
                <w:noProof/>
                <w:webHidden/>
              </w:rPr>
            </w:r>
            <w:r w:rsidR="003061F8">
              <w:rPr>
                <w:noProof/>
                <w:webHidden/>
              </w:rPr>
              <w:fldChar w:fldCharType="separate"/>
            </w:r>
            <w:r w:rsidR="003061F8">
              <w:rPr>
                <w:noProof/>
                <w:webHidden/>
              </w:rPr>
              <w:t>10</w:t>
            </w:r>
            <w:r w:rsidR="003061F8">
              <w:rPr>
                <w:noProof/>
                <w:webHidden/>
              </w:rPr>
              <w:fldChar w:fldCharType="end"/>
            </w:r>
          </w:hyperlink>
        </w:p>
        <w:p w14:paraId="56960E42" w14:textId="51027D78" w:rsidR="003061F8" w:rsidRDefault="00015AC2">
          <w:pPr>
            <w:pStyle w:val="TOC1"/>
            <w:tabs>
              <w:tab w:val="right" w:leader="dot" w:pos="9016"/>
            </w:tabs>
            <w:rPr>
              <w:rFonts w:eastAsiaTheme="minorEastAsia"/>
              <w:noProof/>
              <w:sz w:val="22"/>
              <w:szCs w:val="22"/>
              <w:lang w:eastAsia="en-GB"/>
            </w:rPr>
          </w:pPr>
          <w:hyperlink w:anchor="_Toc23861036" w:history="1">
            <w:r w:rsidR="003061F8" w:rsidRPr="00414695">
              <w:rPr>
                <w:rStyle w:val="Hyperlink"/>
                <w:rFonts w:ascii="Times New Roman" w:hAnsi="Times New Roman" w:cs="Times New Roman"/>
                <w:noProof/>
              </w:rPr>
              <w:t>Recommendations</w:t>
            </w:r>
            <w:r w:rsidR="003061F8">
              <w:rPr>
                <w:noProof/>
                <w:webHidden/>
              </w:rPr>
              <w:tab/>
            </w:r>
            <w:r w:rsidR="003061F8">
              <w:rPr>
                <w:noProof/>
                <w:webHidden/>
              </w:rPr>
              <w:fldChar w:fldCharType="begin"/>
            </w:r>
            <w:r w:rsidR="003061F8">
              <w:rPr>
                <w:noProof/>
                <w:webHidden/>
              </w:rPr>
              <w:instrText xml:space="preserve"> PAGEREF _Toc23861036 \h </w:instrText>
            </w:r>
            <w:r w:rsidR="003061F8">
              <w:rPr>
                <w:noProof/>
                <w:webHidden/>
              </w:rPr>
            </w:r>
            <w:r w:rsidR="003061F8">
              <w:rPr>
                <w:noProof/>
                <w:webHidden/>
              </w:rPr>
              <w:fldChar w:fldCharType="separate"/>
            </w:r>
            <w:r w:rsidR="003061F8">
              <w:rPr>
                <w:noProof/>
                <w:webHidden/>
              </w:rPr>
              <w:t>11</w:t>
            </w:r>
            <w:r w:rsidR="003061F8">
              <w:rPr>
                <w:noProof/>
                <w:webHidden/>
              </w:rPr>
              <w:fldChar w:fldCharType="end"/>
            </w:r>
          </w:hyperlink>
        </w:p>
        <w:p w14:paraId="55ADDA1C" w14:textId="3259D068" w:rsidR="003061F8" w:rsidRDefault="00015AC2">
          <w:pPr>
            <w:pStyle w:val="TOC1"/>
            <w:tabs>
              <w:tab w:val="right" w:leader="dot" w:pos="9016"/>
            </w:tabs>
            <w:rPr>
              <w:rFonts w:eastAsiaTheme="minorEastAsia"/>
              <w:noProof/>
              <w:sz w:val="22"/>
              <w:szCs w:val="22"/>
              <w:lang w:eastAsia="en-GB"/>
            </w:rPr>
          </w:pPr>
          <w:hyperlink w:anchor="_Toc23861037" w:history="1">
            <w:r w:rsidR="003061F8" w:rsidRPr="00414695">
              <w:rPr>
                <w:rStyle w:val="Hyperlink"/>
                <w:rFonts w:ascii="Times New Roman" w:hAnsi="Times New Roman" w:cs="Times New Roman"/>
                <w:noProof/>
              </w:rPr>
              <w:t>Works Cited</w:t>
            </w:r>
            <w:r w:rsidR="003061F8">
              <w:rPr>
                <w:noProof/>
                <w:webHidden/>
              </w:rPr>
              <w:tab/>
            </w:r>
            <w:r w:rsidR="003061F8">
              <w:rPr>
                <w:noProof/>
                <w:webHidden/>
              </w:rPr>
              <w:fldChar w:fldCharType="begin"/>
            </w:r>
            <w:r w:rsidR="003061F8">
              <w:rPr>
                <w:noProof/>
                <w:webHidden/>
              </w:rPr>
              <w:instrText xml:space="preserve"> PAGEREF _Toc23861037 \h </w:instrText>
            </w:r>
            <w:r w:rsidR="003061F8">
              <w:rPr>
                <w:noProof/>
                <w:webHidden/>
              </w:rPr>
            </w:r>
            <w:r w:rsidR="003061F8">
              <w:rPr>
                <w:noProof/>
                <w:webHidden/>
              </w:rPr>
              <w:fldChar w:fldCharType="separate"/>
            </w:r>
            <w:r w:rsidR="003061F8">
              <w:rPr>
                <w:noProof/>
                <w:webHidden/>
              </w:rPr>
              <w:t>12</w:t>
            </w:r>
            <w:r w:rsidR="003061F8">
              <w:rPr>
                <w:noProof/>
                <w:webHidden/>
              </w:rPr>
              <w:fldChar w:fldCharType="end"/>
            </w:r>
          </w:hyperlink>
        </w:p>
        <w:p w14:paraId="09953FBD" w14:textId="4A192123" w:rsidR="003061F8" w:rsidRDefault="00015AC2">
          <w:pPr>
            <w:pStyle w:val="TOC1"/>
            <w:tabs>
              <w:tab w:val="right" w:leader="dot" w:pos="9016"/>
            </w:tabs>
            <w:rPr>
              <w:rFonts w:eastAsiaTheme="minorEastAsia"/>
              <w:noProof/>
              <w:sz w:val="22"/>
              <w:szCs w:val="22"/>
              <w:lang w:eastAsia="en-GB"/>
            </w:rPr>
          </w:pPr>
          <w:hyperlink w:anchor="_Toc23861038" w:history="1">
            <w:r w:rsidR="003061F8" w:rsidRPr="00414695">
              <w:rPr>
                <w:rStyle w:val="Hyperlink"/>
                <w:rFonts w:ascii="Times New Roman" w:hAnsi="Times New Roman" w:cs="Times New Roman"/>
                <w:noProof/>
              </w:rPr>
              <w:t>Bibliography</w:t>
            </w:r>
            <w:r w:rsidR="003061F8">
              <w:rPr>
                <w:noProof/>
                <w:webHidden/>
              </w:rPr>
              <w:tab/>
            </w:r>
            <w:r w:rsidR="003061F8">
              <w:rPr>
                <w:noProof/>
                <w:webHidden/>
              </w:rPr>
              <w:fldChar w:fldCharType="begin"/>
            </w:r>
            <w:r w:rsidR="003061F8">
              <w:rPr>
                <w:noProof/>
                <w:webHidden/>
              </w:rPr>
              <w:instrText xml:space="preserve"> PAGEREF _Toc23861038 \h </w:instrText>
            </w:r>
            <w:r w:rsidR="003061F8">
              <w:rPr>
                <w:noProof/>
                <w:webHidden/>
              </w:rPr>
            </w:r>
            <w:r w:rsidR="003061F8">
              <w:rPr>
                <w:noProof/>
                <w:webHidden/>
              </w:rPr>
              <w:fldChar w:fldCharType="separate"/>
            </w:r>
            <w:r w:rsidR="003061F8">
              <w:rPr>
                <w:noProof/>
                <w:webHidden/>
              </w:rPr>
              <w:t>13</w:t>
            </w:r>
            <w:r w:rsidR="003061F8">
              <w:rPr>
                <w:noProof/>
                <w:webHidden/>
              </w:rPr>
              <w:fldChar w:fldCharType="end"/>
            </w:r>
          </w:hyperlink>
        </w:p>
        <w:p w14:paraId="4F91AE4C" w14:textId="0352D71F" w:rsidR="002C161C" w:rsidRDefault="00C86252" w:rsidP="003061F8">
          <w:pPr>
            <w:rPr>
              <w:rFonts w:ascii="Times New Roman" w:hAnsi="Times New Roman" w:cs="Times New Roman"/>
            </w:rPr>
          </w:pPr>
          <w:r w:rsidRPr="004E7E05">
            <w:rPr>
              <w:rFonts w:ascii="Times New Roman" w:hAnsi="Times New Roman" w:cs="Times New Roman"/>
              <w:b/>
              <w:bCs/>
              <w:noProof/>
            </w:rPr>
            <w:lastRenderedPageBreak/>
            <w:fldChar w:fldCharType="end"/>
          </w:r>
        </w:p>
      </w:sdtContent>
    </w:sdt>
    <w:p w14:paraId="091106F9" w14:textId="3BEB1E6D" w:rsidR="004E7E05" w:rsidRDefault="00BE135D" w:rsidP="003061F8">
      <w:pPr>
        <w:pStyle w:val="Heading1"/>
        <w:rPr>
          <w:rFonts w:ascii="Times New Roman" w:hAnsi="Times New Roman" w:cs="Times New Roman"/>
          <w:sz w:val="24"/>
          <w:szCs w:val="24"/>
        </w:rPr>
      </w:pPr>
      <w:bookmarkStart w:id="1" w:name="_Toc23861029"/>
      <w:r w:rsidRPr="004E7E05">
        <w:rPr>
          <w:rFonts w:ascii="Times New Roman" w:hAnsi="Times New Roman" w:cs="Times New Roman"/>
          <w:sz w:val="24"/>
          <w:szCs w:val="24"/>
        </w:rPr>
        <w:t>Introduction</w:t>
      </w:r>
      <w:bookmarkEnd w:id="1"/>
      <w:r w:rsidRPr="004E7E05">
        <w:rPr>
          <w:rFonts w:ascii="Times New Roman" w:hAnsi="Times New Roman" w:cs="Times New Roman"/>
          <w:sz w:val="24"/>
          <w:szCs w:val="24"/>
        </w:rPr>
        <w:t xml:space="preserve"> </w:t>
      </w:r>
    </w:p>
    <w:p w14:paraId="45FB21BA" w14:textId="77777777" w:rsidR="005F4BE8" w:rsidRPr="005F4BE8" w:rsidRDefault="005F4BE8" w:rsidP="005F4BE8"/>
    <w:p w14:paraId="6D4540EA" w14:textId="77777777" w:rsidR="004E7E05" w:rsidRPr="004E7E05" w:rsidRDefault="004E7E05" w:rsidP="004E7E05">
      <w:pPr>
        <w:rPr>
          <w:rFonts w:ascii="Times New Roman" w:hAnsi="Times New Roman" w:cs="Times New Roman"/>
          <w:b/>
        </w:rPr>
      </w:pPr>
      <w:r w:rsidRPr="004E7E05">
        <w:rPr>
          <w:rFonts w:ascii="Times New Roman" w:hAnsi="Times New Roman" w:cs="Times New Roman"/>
          <w:b/>
        </w:rPr>
        <w:t>Bake Hardening</w:t>
      </w:r>
    </w:p>
    <w:p w14:paraId="14D855A2" w14:textId="77777777" w:rsidR="004E7E05" w:rsidRPr="004E7E05" w:rsidRDefault="004E7E05" w:rsidP="004E7E05">
      <w:pPr>
        <w:rPr>
          <w:rFonts w:ascii="Times New Roman" w:hAnsi="Times New Roman" w:cs="Times New Roman"/>
          <w:i/>
        </w:rPr>
      </w:pPr>
      <w:r w:rsidRPr="004E7E05">
        <w:rPr>
          <w:rFonts w:ascii="Times New Roman" w:hAnsi="Times New Roman" w:cs="Times New Roman"/>
        </w:rPr>
        <w:t>‘</w:t>
      </w:r>
      <w:r w:rsidRPr="004E7E05">
        <w:rPr>
          <w:rFonts w:ascii="Times New Roman" w:hAnsi="Times New Roman" w:cs="Times New Roman"/>
          <w:i/>
        </w:rPr>
        <w:t>Bake Hardening is an advanced processing technique using heat energy to produce low carbon steels with a high yield strength’</w:t>
      </w:r>
    </w:p>
    <w:p w14:paraId="4A59EECF" w14:textId="77777777" w:rsidR="004E7E05" w:rsidRPr="004E7E05" w:rsidRDefault="004E7E05" w:rsidP="004E7E05">
      <w:pPr>
        <w:rPr>
          <w:rFonts w:ascii="Times New Roman" w:hAnsi="Times New Roman" w:cs="Times New Roman"/>
        </w:rPr>
      </w:pPr>
      <w:r w:rsidRPr="004E7E05">
        <w:rPr>
          <w:rFonts w:ascii="Times New Roman" w:hAnsi="Times New Roman" w:cs="Times New Roman"/>
        </w:rPr>
        <w:t>Steel is work hardened during</w:t>
      </w:r>
      <w:r w:rsidRPr="004E7E05">
        <w:rPr>
          <w:rFonts w:ascii="Times New Roman" w:hAnsi="Times New Roman" w:cs="Times New Roman"/>
          <w:i/>
        </w:rPr>
        <w:t xml:space="preserve"> </w:t>
      </w:r>
      <w:r w:rsidRPr="004E7E05">
        <w:rPr>
          <w:rFonts w:ascii="Times New Roman" w:hAnsi="Times New Roman" w:cs="Times New Roman"/>
        </w:rPr>
        <w:t xml:space="preserve">pre-straining, as elongation occurs dislocations are introduced into the carbon structure. A standard tensile test involves baking the samples for 20 minutes at 170°, during which time the carbon atoms present in the steel diffuse, fix the dislocations in place and thus preventing them from propagating strain. Evidently increasing the samples’ yield strength. </w:t>
      </w:r>
    </w:p>
    <w:p w14:paraId="772B558F" w14:textId="77777777" w:rsidR="004E7E05" w:rsidRPr="004E7E05" w:rsidRDefault="004E7E05" w:rsidP="004E7E05">
      <w:pPr>
        <w:rPr>
          <w:rFonts w:ascii="Times New Roman" w:hAnsi="Times New Roman" w:cs="Times New Roman"/>
        </w:rPr>
      </w:pPr>
      <w:r w:rsidRPr="004E7E05">
        <w:rPr>
          <w:rFonts w:ascii="Times New Roman" w:hAnsi="Times New Roman" w:cs="Times New Roman"/>
          <w:noProof/>
          <w:lang w:eastAsia="en-GB"/>
        </w:rPr>
        <w:drawing>
          <wp:inline distT="0" distB="0" distL="0" distR="0" wp14:anchorId="0E8A8EAD" wp14:editId="74903A97">
            <wp:extent cx="2744073" cy="1669311"/>
            <wp:effectExtent l="0" t="0" r="0" b="762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778006" cy="1689954"/>
                    </a:xfrm>
                    <a:prstGeom prst="rect">
                      <a:avLst/>
                    </a:prstGeom>
                  </pic:spPr>
                </pic:pic>
              </a:graphicData>
            </a:graphic>
          </wp:inline>
        </w:drawing>
      </w:r>
    </w:p>
    <w:p w14:paraId="547E5166" w14:textId="77777777" w:rsidR="004E7E05" w:rsidRPr="004E7E05" w:rsidRDefault="004E7E05" w:rsidP="004E7E05">
      <w:pPr>
        <w:rPr>
          <w:rFonts w:ascii="Times New Roman" w:hAnsi="Times New Roman" w:cs="Times New Roman"/>
          <w:b/>
        </w:rPr>
      </w:pPr>
      <w:r w:rsidRPr="004E7E05">
        <w:rPr>
          <w:rFonts w:ascii="Times New Roman" w:hAnsi="Times New Roman" w:cs="Times New Roman"/>
          <w:b/>
        </w:rPr>
        <w:t>Strength</w:t>
      </w:r>
    </w:p>
    <w:p w14:paraId="0D05990A" w14:textId="77777777" w:rsidR="004E7E05" w:rsidRPr="004E7E05" w:rsidRDefault="004E7E05" w:rsidP="004E7E05">
      <w:pPr>
        <w:rPr>
          <w:rFonts w:ascii="Times New Roman" w:hAnsi="Times New Roman" w:cs="Times New Roman"/>
          <w:b/>
        </w:rPr>
      </w:pPr>
      <w:r w:rsidRPr="004E7E05">
        <w:rPr>
          <w:rFonts w:ascii="Times New Roman" w:hAnsi="Times New Roman" w:cs="Times New Roman"/>
        </w:rPr>
        <w:t>‘</w:t>
      </w:r>
      <w:r w:rsidRPr="004E7E05">
        <w:rPr>
          <w:rStyle w:val="Strong"/>
          <w:rFonts w:ascii="Times New Roman" w:hAnsi="Times New Roman" w:cs="Times New Roman"/>
          <w:i/>
          <w:lang w:val="en"/>
        </w:rPr>
        <w:t>Strength</w:t>
      </w:r>
      <w:r w:rsidRPr="004E7E05">
        <w:rPr>
          <w:rFonts w:ascii="Times New Roman" w:hAnsi="Times New Roman" w:cs="Times New Roman"/>
          <w:i/>
          <w:lang w:val="en"/>
        </w:rPr>
        <w:t xml:space="preserve"> is a measure of how well a material can resist being deformed from its original shape as a result of withstanding a tensile force’’</w:t>
      </w:r>
    </w:p>
    <w:p w14:paraId="2ACCC616" w14:textId="7B66E1B7" w:rsidR="004E7E05" w:rsidRDefault="004E7E05" w:rsidP="004E7E05">
      <w:pPr>
        <w:rPr>
          <w:rFonts w:ascii="Times New Roman" w:hAnsi="Times New Roman" w:cs="Times New Roman"/>
        </w:rPr>
      </w:pPr>
      <w:r w:rsidRPr="004E7E05">
        <w:rPr>
          <w:rFonts w:ascii="Times New Roman" w:hAnsi="Times New Roman" w:cs="Times New Roman"/>
          <w:noProof/>
          <w:lang w:eastAsia="en-GB"/>
        </w:rPr>
        <w:drawing>
          <wp:inline distT="0" distB="0" distL="0" distR="0" wp14:anchorId="5C24B874" wp14:editId="07C50EE3">
            <wp:extent cx="2312411" cy="1807535"/>
            <wp:effectExtent l="0" t="0" r="0" b="254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16599" cy="1810809"/>
                    </a:xfrm>
                    <a:prstGeom prst="rect">
                      <a:avLst/>
                    </a:prstGeom>
                  </pic:spPr>
                </pic:pic>
              </a:graphicData>
            </a:graphic>
          </wp:inline>
        </w:drawing>
      </w:r>
      <w:r w:rsidR="005F4BE8" w:rsidRPr="005F4BE8">
        <w:rPr>
          <w:rFonts w:ascii="Times New Roman" w:hAnsi="Times New Roman" w:cs="Times New Roman"/>
        </w:rPr>
        <w:t xml:space="preserve"> </w:t>
      </w:r>
      <w:r w:rsidR="005F4BE8" w:rsidRPr="005F4BE8">
        <w:rPr>
          <w:rFonts w:ascii="Times New Roman" w:hAnsi="Times New Roman" w:cs="Times New Roman"/>
          <w:noProof/>
        </w:rPr>
        <w:drawing>
          <wp:inline distT="0" distB="0" distL="0" distR="0" wp14:anchorId="73DA46BD" wp14:editId="589230CC">
            <wp:extent cx="2536466" cy="1900804"/>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56309" cy="1915674"/>
                    </a:xfrm>
                    <a:prstGeom prst="rect">
                      <a:avLst/>
                    </a:prstGeom>
                    <a:noFill/>
                    <a:ln>
                      <a:noFill/>
                    </a:ln>
                  </pic:spPr>
                </pic:pic>
              </a:graphicData>
            </a:graphic>
          </wp:inline>
        </w:drawing>
      </w:r>
    </w:p>
    <w:p w14:paraId="34EE20FE" w14:textId="2E747F53" w:rsidR="005F4BE8" w:rsidRDefault="005F4BE8" w:rsidP="004E7E05">
      <w:pPr>
        <w:rPr>
          <w:rFonts w:ascii="Times New Roman" w:hAnsi="Times New Roman" w:cs="Times New Roman"/>
        </w:rPr>
      </w:pPr>
    </w:p>
    <w:p w14:paraId="46455ED4" w14:textId="13395D53" w:rsidR="005F4BE8" w:rsidRPr="004E7E05" w:rsidRDefault="00015AC2" w:rsidP="004E7E05">
      <w:pPr>
        <w:rPr>
          <w:rFonts w:ascii="Times New Roman" w:hAnsi="Times New Roman" w:cs="Times New Roman"/>
        </w:rPr>
      </w:pPr>
      <w:sdt>
        <w:sdtPr>
          <w:rPr>
            <w:rFonts w:ascii="Times New Roman" w:hAnsi="Times New Roman" w:cs="Times New Roman"/>
          </w:rPr>
          <w:id w:val="-2124222534"/>
          <w:citation/>
        </w:sdtPr>
        <w:sdtEndPr/>
        <w:sdtContent>
          <w:r w:rsidR="005F4BE8">
            <w:rPr>
              <w:rFonts w:ascii="Times New Roman" w:hAnsi="Times New Roman" w:cs="Times New Roman"/>
            </w:rPr>
            <w:fldChar w:fldCharType="begin"/>
          </w:r>
          <w:r w:rsidR="005F4BE8">
            <w:rPr>
              <w:rFonts w:ascii="Times New Roman" w:hAnsi="Times New Roman" w:cs="Times New Roman"/>
            </w:rPr>
            <w:instrText xml:space="preserve"> CITATION UPr14 \l 2057 </w:instrText>
          </w:r>
          <w:r w:rsidR="005F4BE8">
            <w:rPr>
              <w:rFonts w:ascii="Times New Roman" w:hAnsi="Times New Roman" w:cs="Times New Roman"/>
            </w:rPr>
            <w:fldChar w:fldCharType="separate"/>
          </w:r>
          <w:r w:rsidR="005F4BE8" w:rsidRPr="005F4BE8">
            <w:rPr>
              <w:rFonts w:ascii="Times New Roman" w:hAnsi="Times New Roman" w:cs="Times New Roman"/>
              <w:noProof/>
            </w:rPr>
            <w:t>(U.Prahla, 2014)</w:t>
          </w:r>
          <w:r w:rsidR="005F4BE8">
            <w:rPr>
              <w:rFonts w:ascii="Times New Roman" w:hAnsi="Times New Roman" w:cs="Times New Roman"/>
            </w:rPr>
            <w:fldChar w:fldCharType="end"/>
          </w:r>
        </w:sdtContent>
      </w:sdt>
    </w:p>
    <w:p w14:paraId="0CD80F57" w14:textId="77777777" w:rsidR="004E7E05" w:rsidRPr="004E7E05" w:rsidRDefault="004E7E05" w:rsidP="004E7E05">
      <w:pPr>
        <w:spacing w:after="240"/>
        <w:rPr>
          <w:rFonts w:ascii="Times New Roman" w:eastAsia="Times New Roman" w:hAnsi="Times New Roman" w:cs="Times New Roman"/>
          <w:color w:val="242729"/>
          <w:lang w:eastAsia="en-GB"/>
        </w:rPr>
      </w:pPr>
    </w:p>
    <w:p w14:paraId="57D12BCF" w14:textId="74C900F6" w:rsidR="004E7E05" w:rsidRPr="004E7E05" w:rsidRDefault="004E7E05" w:rsidP="004E7E05">
      <w:pPr>
        <w:spacing w:after="240"/>
        <w:rPr>
          <w:rFonts w:ascii="Times New Roman" w:eastAsia="Times New Roman" w:hAnsi="Times New Roman" w:cs="Times New Roman"/>
          <w:color w:val="242729"/>
          <w:lang w:eastAsia="en-GB"/>
        </w:rPr>
      </w:pPr>
      <w:r w:rsidRPr="004E7E05">
        <w:rPr>
          <w:rFonts w:ascii="Times New Roman" w:eastAsia="Times New Roman" w:hAnsi="Times New Roman" w:cs="Times New Roman"/>
          <w:color w:val="242729"/>
          <w:lang w:eastAsia="en-GB"/>
        </w:rPr>
        <w:t>Strength can be assessed more clearly using a stress against strain graph. Initially the slope is linear due to stress being directly proportional to strain; at this point the material will return to its original structure until its elastic limit is reached. After this the material deforms plastically so that elongation is permanent after its yield point; which is not always a single point but a range of values which can be difficult to calculate so is separated into an upper and lower yield stress. As the material continues to undergo more strain, necking occurs until reaching its ultimate tensile strength and the material breaks apart as it’s too weak. As a result, the graph plateaus due to small amounts of stress propagating more strain.</w:t>
      </w:r>
    </w:p>
    <w:p w14:paraId="03C4269D" w14:textId="6D419C2B" w:rsidR="00BE135D" w:rsidRPr="004E7E05" w:rsidRDefault="00BE135D" w:rsidP="00C86252">
      <w:pPr>
        <w:pStyle w:val="Heading2"/>
        <w:rPr>
          <w:rFonts w:ascii="Times New Roman" w:hAnsi="Times New Roman" w:cs="Times New Roman"/>
          <w:sz w:val="24"/>
          <w:szCs w:val="24"/>
        </w:rPr>
      </w:pPr>
      <w:r w:rsidRPr="004E7E05">
        <w:rPr>
          <w:rFonts w:ascii="Times New Roman" w:hAnsi="Times New Roman" w:cs="Times New Roman"/>
          <w:sz w:val="24"/>
          <w:szCs w:val="24"/>
        </w:rPr>
        <w:br w:type="page"/>
      </w:r>
    </w:p>
    <w:p w14:paraId="05F79CCA" w14:textId="303C4CBF" w:rsidR="004E7E05" w:rsidRDefault="00BE135D" w:rsidP="003061F8">
      <w:pPr>
        <w:pStyle w:val="Heading1"/>
        <w:rPr>
          <w:rFonts w:ascii="Times New Roman" w:hAnsi="Times New Roman" w:cs="Times New Roman"/>
          <w:sz w:val="24"/>
          <w:szCs w:val="24"/>
        </w:rPr>
      </w:pPr>
      <w:bookmarkStart w:id="2" w:name="_Toc23861030"/>
      <w:r w:rsidRPr="004E7E05">
        <w:rPr>
          <w:rFonts w:ascii="Times New Roman" w:hAnsi="Times New Roman" w:cs="Times New Roman"/>
          <w:sz w:val="24"/>
          <w:szCs w:val="24"/>
        </w:rPr>
        <w:lastRenderedPageBreak/>
        <w:t>Literature Review</w:t>
      </w:r>
      <w:bookmarkEnd w:id="2"/>
      <w:r w:rsidRPr="004E7E05">
        <w:rPr>
          <w:rFonts w:ascii="Times New Roman" w:hAnsi="Times New Roman" w:cs="Times New Roman"/>
          <w:sz w:val="24"/>
          <w:szCs w:val="24"/>
        </w:rPr>
        <w:t xml:space="preserve"> </w:t>
      </w:r>
    </w:p>
    <w:p w14:paraId="1459045F" w14:textId="77777777" w:rsidR="005F4BE8" w:rsidRPr="005F4BE8" w:rsidRDefault="005F4BE8" w:rsidP="005F4BE8"/>
    <w:p w14:paraId="0746AC35" w14:textId="77777777" w:rsidR="004E7E05" w:rsidRPr="004E7E05" w:rsidRDefault="004E7E05" w:rsidP="004E7E05">
      <w:pPr>
        <w:spacing w:after="240"/>
        <w:rPr>
          <w:rStyle w:val="Strong"/>
          <w:rFonts w:ascii="Times New Roman" w:hAnsi="Times New Roman" w:cs="Times New Roman"/>
          <w:lang w:val="en"/>
        </w:rPr>
      </w:pPr>
      <w:r w:rsidRPr="004E7E05">
        <w:rPr>
          <w:rStyle w:val="Strong"/>
          <w:rFonts w:ascii="Times New Roman" w:hAnsi="Times New Roman" w:cs="Times New Roman"/>
          <w:lang w:val="en"/>
        </w:rPr>
        <w:t>Youngs modulus</w:t>
      </w:r>
    </w:p>
    <w:p w14:paraId="3D4910EC" w14:textId="77777777" w:rsidR="004E7E05" w:rsidRPr="00AB1ECA" w:rsidRDefault="004E7E05" w:rsidP="004E7E05">
      <w:pPr>
        <w:spacing w:after="240"/>
        <w:rPr>
          <w:rStyle w:val="Strong"/>
          <w:rFonts w:ascii="Times New Roman" w:hAnsi="Times New Roman" w:cs="Times New Roman"/>
          <w:b w:val="0"/>
          <w:i/>
          <w:lang w:val="en"/>
        </w:rPr>
      </w:pPr>
      <w:r w:rsidRPr="00AB1ECA">
        <w:rPr>
          <w:rStyle w:val="Strong"/>
          <w:rFonts w:ascii="Times New Roman" w:hAnsi="Times New Roman" w:cs="Times New Roman"/>
          <w:b w:val="0"/>
          <w:i/>
          <w:lang w:val="en"/>
        </w:rPr>
        <w:t>‘Youngs modulus states that an elastic material will have a proportional ratio of stress to strain up to its elastic limit’</w:t>
      </w:r>
    </w:p>
    <w:p w14:paraId="371AF2E5" w14:textId="77777777" w:rsidR="004E7E05" w:rsidRPr="004E7E05" w:rsidRDefault="004E7E05" w:rsidP="004E7E05">
      <w:pPr>
        <w:spacing w:after="240"/>
        <w:rPr>
          <w:rFonts w:ascii="Times New Roman" w:eastAsia="Times New Roman" w:hAnsi="Times New Roman" w:cs="Times New Roman"/>
          <w:color w:val="242729"/>
          <w:lang w:eastAsia="en-GB"/>
        </w:rPr>
      </w:pPr>
      <w:r w:rsidRPr="004E7E05">
        <w:rPr>
          <w:rFonts w:ascii="Times New Roman" w:hAnsi="Times New Roman" w:cs="Times New Roman"/>
          <w:noProof/>
          <w:lang w:eastAsia="en-GB"/>
        </w:rPr>
        <w:drawing>
          <wp:inline distT="0" distB="0" distL="0" distR="0" wp14:anchorId="1E17BAB1" wp14:editId="0F61CFAD">
            <wp:extent cx="2602698" cy="1031358"/>
            <wp:effectExtent l="0" t="0" r="7620" b="0"/>
            <wp:docPr id="7" name="Picture 6" descr="Image result for youngs modulu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youngs modulus "/>
                    <pic:cNvPicPr>
                      <a:picLocks noChangeAspect="1" noChangeArrowheads="1"/>
                    </pic:cNvPicPr>
                  </pic:nvPicPr>
                  <pic:blipFill rotWithShape="1">
                    <a:blip r:embed="rId11">
                      <a:extLst>
                        <a:ext uri="{28A0092B-C50C-407E-A947-70E740481C1C}">
                          <a14:useLocalDpi xmlns:a14="http://schemas.microsoft.com/office/drawing/2010/main" val="0"/>
                        </a:ext>
                      </a:extLst>
                    </a:blip>
                    <a:srcRect b="33935"/>
                    <a:stretch/>
                  </pic:blipFill>
                  <pic:spPr bwMode="auto">
                    <a:xfrm>
                      <a:off x="0" y="0"/>
                      <a:ext cx="2791433" cy="1106147"/>
                    </a:xfrm>
                    <a:prstGeom prst="rect">
                      <a:avLst/>
                    </a:prstGeom>
                    <a:noFill/>
                    <a:ln>
                      <a:noFill/>
                    </a:ln>
                    <a:extLst>
                      <a:ext uri="{53640926-AAD7-44D8-BBD7-CCE9431645EC}">
                        <a14:shadowObscured xmlns:a14="http://schemas.microsoft.com/office/drawing/2010/main"/>
                      </a:ext>
                    </a:extLst>
                  </pic:spPr>
                </pic:pic>
              </a:graphicData>
            </a:graphic>
          </wp:inline>
        </w:drawing>
      </w:r>
      <w:r w:rsidRPr="004E7E05">
        <w:rPr>
          <w:rFonts w:ascii="Times New Roman" w:hAnsi="Times New Roman" w:cs="Times New Roman"/>
          <w:noProof/>
          <w:lang w:eastAsia="en-GB"/>
        </w:rPr>
        <w:drawing>
          <wp:inline distT="0" distB="0" distL="0" distR="0" wp14:anchorId="3668DC3E" wp14:editId="6FD5F96F">
            <wp:extent cx="1084521" cy="584945"/>
            <wp:effectExtent l="0" t="0" r="1905" b="5715"/>
            <wp:docPr id="6" name="Picture 6" descr="Image result for youngs modulu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youngs modulus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04701" cy="595829"/>
                    </a:xfrm>
                    <a:prstGeom prst="rect">
                      <a:avLst/>
                    </a:prstGeom>
                    <a:noFill/>
                    <a:ln>
                      <a:noFill/>
                    </a:ln>
                  </pic:spPr>
                </pic:pic>
              </a:graphicData>
            </a:graphic>
          </wp:inline>
        </w:drawing>
      </w:r>
    </w:p>
    <w:p w14:paraId="1FE507C5" w14:textId="2F055DBD" w:rsidR="004E7E05" w:rsidRPr="00AB1ECA" w:rsidRDefault="004E7E05" w:rsidP="004E7E05">
      <w:pPr>
        <w:spacing w:after="240"/>
        <w:rPr>
          <w:rStyle w:val="Strong"/>
          <w:rFonts w:ascii="Times New Roman" w:hAnsi="Times New Roman" w:cs="Times New Roman"/>
          <w:b w:val="0"/>
          <w:lang w:val="en"/>
        </w:rPr>
      </w:pPr>
      <w:r w:rsidRPr="00AB1ECA">
        <w:rPr>
          <w:rStyle w:val="Strong"/>
          <w:rFonts w:ascii="Times New Roman" w:hAnsi="Times New Roman" w:cs="Times New Roman"/>
          <w:b w:val="0"/>
          <w:lang w:val="en"/>
        </w:rPr>
        <w:t xml:space="preserve">DP600 and DP800 steel is relatively ductile so that it has a large amount of elongation before fracturing. The E value is a numerical constant proving that when you increase the stress value on a material, the value of strain it propagates will also increase; </w:t>
      </w:r>
      <w:r w:rsidR="000F1938" w:rsidRPr="00AB1ECA">
        <w:rPr>
          <w:rStyle w:val="Strong"/>
          <w:rFonts w:ascii="Times New Roman" w:hAnsi="Times New Roman" w:cs="Times New Roman"/>
          <w:b w:val="0"/>
          <w:lang w:val="en"/>
        </w:rPr>
        <w:t>therefore,</w:t>
      </w:r>
      <w:r w:rsidRPr="00AB1ECA">
        <w:rPr>
          <w:rStyle w:val="Strong"/>
          <w:rFonts w:ascii="Times New Roman" w:hAnsi="Times New Roman" w:cs="Times New Roman"/>
          <w:b w:val="0"/>
          <w:lang w:val="en"/>
        </w:rPr>
        <w:t xml:space="preserve"> making them proportional up to this point.</w:t>
      </w:r>
    </w:p>
    <w:p w14:paraId="3067DC78" w14:textId="77777777" w:rsidR="004E7E05" w:rsidRPr="004E7E05" w:rsidRDefault="004E7E05" w:rsidP="004E7E05">
      <w:pPr>
        <w:spacing w:after="240"/>
        <w:rPr>
          <w:rFonts w:ascii="Times New Roman" w:eastAsia="Times New Roman" w:hAnsi="Times New Roman" w:cs="Times New Roman"/>
          <w:color w:val="242729"/>
          <w:lang w:eastAsia="en-GB"/>
        </w:rPr>
      </w:pPr>
      <w:r w:rsidRPr="004E7E05">
        <w:rPr>
          <w:rFonts w:ascii="Times New Roman" w:hAnsi="Times New Roman" w:cs="Times New Roman"/>
          <w:noProof/>
          <w:lang w:eastAsia="en-GB"/>
        </w:rPr>
        <w:drawing>
          <wp:inline distT="0" distB="0" distL="0" distR="0" wp14:anchorId="7ECEF907" wp14:editId="65347C59">
            <wp:extent cx="2600314" cy="1616149"/>
            <wp:effectExtent l="0" t="0" r="0" b="3175"/>
            <wp:docPr id="8" name="Picture 8" descr="Image result for stress strain graph for ste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tress strain graph for stee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00894" cy="1678662"/>
                    </a:xfrm>
                    <a:prstGeom prst="rect">
                      <a:avLst/>
                    </a:prstGeom>
                    <a:noFill/>
                    <a:ln>
                      <a:noFill/>
                    </a:ln>
                  </pic:spPr>
                </pic:pic>
              </a:graphicData>
            </a:graphic>
          </wp:inline>
        </w:drawing>
      </w:r>
    </w:p>
    <w:p w14:paraId="1B81C183" w14:textId="77777777" w:rsidR="004E7E05" w:rsidRPr="004E7E05" w:rsidRDefault="004E7E05" w:rsidP="004E7E05">
      <w:pPr>
        <w:spacing w:after="240"/>
        <w:rPr>
          <w:rFonts w:ascii="Times New Roman" w:eastAsia="Times New Roman" w:hAnsi="Times New Roman" w:cs="Times New Roman"/>
          <w:b/>
          <w:color w:val="242729"/>
          <w:lang w:eastAsia="en-GB"/>
        </w:rPr>
      </w:pPr>
      <w:r w:rsidRPr="004E7E05">
        <w:rPr>
          <w:rFonts w:ascii="Times New Roman" w:eastAsia="Times New Roman" w:hAnsi="Times New Roman" w:cs="Times New Roman"/>
          <w:b/>
          <w:color w:val="242729"/>
          <w:lang w:eastAsia="en-GB"/>
        </w:rPr>
        <w:t>Auto Motive Products</w:t>
      </w:r>
    </w:p>
    <w:p w14:paraId="5BE970DE" w14:textId="360960D7" w:rsidR="004E7E05" w:rsidRDefault="004E7E05" w:rsidP="004E7E05">
      <w:pPr>
        <w:spacing w:after="240"/>
        <w:rPr>
          <w:rFonts w:ascii="Times New Roman" w:eastAsia="Times New Roman" w:hAnsi="Times New Roman" w:cs="Times New Roman"/>
          <w:b/>
          <w:color w:val="242729"/>
          <w:lang w:eastAsia="en-GB"/>
        </w:rPr>
      </w:pPr>
      <w:r w:rsidRPr="004E7E05">
        <w:rPr>
          <w:rFonts w:ascii="Times New Roman" w:eastAsia="Times New Roman" w:hAnsi="Times New Roman" w:cs="Times New Roman"/>
          <w:color w:val="242729"/>
          <w:lang w:eastAsia="en-GB"/>
        </w:rPr>
        <w:t>Bake Hardening plays a vital role in car manufacturing, the steel needs to be ductile initially in order to be moulded into car frames but afterwards strong to withstand more force in case of a collision. This can be achieved simply by bake hardening the material after moulding.</w:t>
      </w:r>
      <w:r w:rsidRPr="004E7E05">
        <w:rPr>
          <w:rFonts w:ascii="Times New Roman" w:eastAsia="Times New Roman" w:hAnsi="Times New Roman" w:cs="Times New Roman"/>
          <w:b/>
          <w:color w:val="242729"/>
          <w:lang w:eastAsia="en-GB"/>
        </w:rPr>
        <w:t xml:space="preserve"> </w:t>
      </w:r>
    </w:p>
    <w:p w14:paraId="20D4F804" w14:textId="45343916" w:rsidR="005F4BE8" w:rsidRPr="005F4BE8" w:rsidRDefault="005F4BE8" w:rsidP="005F4BE8">
      <w:pPr>
        <w:autoSpaceDE w:val="0"/>
        <w:autoSpaceDN w:val="0"/>
        <w:adjustRightInd w:val="0"/>
        <w:rPr>
          <w:rFonts w:ascii="Times New Roman" w:hAnsi="Times New Roman" w:cs="Times New Roman"/>
        </w:rPr>
      </w:pPr>
      <w:r w:rsidRPr="005F4BE8">
        <w:rPr>
          <w:rFonts w:ascii="Times New Roman" w:hAnsi="Times New Roman" w:cs="Times New Roman"/>
        </w:rPr>
        <w:t xml:space="preserve">Ultra-low carbon bake hardening (ULC-BH) steel has a broad range of applications, such as fenders and door panels in the automotive industry, because of its good formability before baking as well as high strength and dent resistance after baking. BH is one of the most important properties of ULC-BH steel. In most studies, the BH value is usually defined as the difference between the flow stress at a prestrain of 2% and the low yield stress after subsequent aging at 170 °C for 20 min. </w:t>
      </w:r>
      <w:sdt>
        <w:sdtPr>
          <w:rPr>
            <w:rFonts w:ascii="Times New Roman" w:hAnsi="Times New Roman" w:cs="Times New Roman"/>
          </w:rPr>
          <w:id w:val="829643787"/>
          <w:citation/>
        </w:sdtPr>
        <w:sdtEndPr/>
        <w:sdtContent>
          <w:r w:rsidRPr="005F4BE8">
            <w:rPr>
              <w:rFonts w:ascii="Times New Roman" w:hAnsi="Times New Roman" w:cs="Times New Roman"/>
            </w:rPr>
            <w:fldChar w:fldCharType="begin"/>
          </w:r>
          <w:r w:rsidRPr="005F4BE8">
            <w:rPr>
              <w:rFonts w:ascii="Times New Roman" w:hAnsi="Times New Roman" w:cs="Times New Roman"/>
            </w:rPr>
            <w:instrText xml:space="preserve"> CITATION Tao18 \l 2057 </w:instrText>
          </w:r>
          <w:r w:rsidRPr="005F4BE8">
            <w:rPr>
              <w:rFonts w:ascii="Times New Roman" w:hAnsi="Times New Roman" w:cs="Times New Roman"/>
            </w:rPr>
            <w:fldChar w:fldCharType="separate"/>
          </w:r>
          <w:r w:rsidRPr="005F4BE8">
            <w:rPr>
              <w:rFonts w:ascii="Times New Roman" w:hAnsi="Times New Roman" w:cs="Times New Roman"/>
              <w:noProof/>
            </w:rPr>
            <w:t>(Lva, 2018)</w:t>
          </w:r>
          <w:r w:rsidRPr="005F4BE8">
            <w:rPr>
              <w:rFonts w:ascii="Times New Roman" w:hAnsi="Times New Roman" w:cs="Times New Roman"/>
            </w:rPr>
            <w:fldChar w:fldCharType="end"/>
          </w:r>
        </w:sdtContent>
      </w:sdt>
    </w:p>
    <w:p w14:paraId="40813058" w14:textId="77777777" w:rsidR="005F4BE8" w:rsidRDefault="005F4BE8" w:rsidP="004E7E05">
      <w:pPr>
        <w:spacing w:after="240"/>
        <w:rPr>
          <w:rFonts w:ascii="Times New Roman" w:eastAsia="Times New Roman" w:hAnsi="Times New Roman" w:cs="Times New Roman"/>
          <w:b/>
          <w:color w:val="242729"/>
          <w:lang w:eastAsia="en-GB"/>
        </w:rPr>
      </w:pPr>
    </w:p>
    <w:p w14:paraId="259BC9EB" w14:textId="7F7EDA14" w:rsidR="004E7E05" w:rsidRPr="004E7E05" w:rsidRDefault="004E7E05" w:rsidP="004E7E05">
      <w:pPr>
        <w:spacing w:after="240"/>
        <w:rPr>
          <w:rFonts w:ascii="Times New Roman" w:eastAsia="Times New Roman" w:hAnsi="Times New Roman" w:cs="Times New Roman"/>
          <w:b/>
          <w:color w:val="242729"/>
          <w:lang w:eastAsia="en-GB"/>
        </w:rPr>
      </w:pPr>
      <w:r w:rsidRPr="004E7E05">
        <w:rPr>
          <w:rFonts w:ascii="Times New Roman" w:eastAsia="Times New Roman" w:hAnsi="Times New Roman" w:cs="Times New Roman"/>
          <w:b/>
          <w:color w:val="242729"/>
          <w:lang w:eastAsia="en-GB"/>
        </w:rPr>
        <w:t>Tensile testing</w:t>
      </w:r>
    </w:p>
    <w:p w14:paraId="649E0AF8" w14:textId="77777777" w:rsidR="004E7E05" w:rsidRPr="004E7E05" w:rsidRDefault="004E7E05" w:rsidP="004E7E05">
      <w:pPr>
        <w:spacing w:after="240"/>
        <w:rPr>
          <w:rFonts w:ascii="Times New Roman" w:eastAsia="Times New Roman" w:hAnsi="Times New Roman" w:cs="Times New Roman"/>
          <w:color w:val="242729"/>
          <w:lang w:eastAsia="en-GB"/>
        </w:rPr>
      </w:pPr>
      <w:r w:rsidRPr="004E7E05">
        <w:rPr>
          <w:rFonts w:ascii="Times New Roman" w:eastAsia="Times New Roman" w:hAnsi="Times New Roman" w:cs="Times New Roman"/>
          <w:color w:val="242729"/>
          <w:lang w:eastAsia="en-GB"/>
        </w:rPr>
        <w:t>It is humanly impossible to measure the strength of steel without using a machine. A tensile test applies a tensile force on to a sample until it fractures, simultaneously recording the force and plotting a stress against strain graph.</w:t>
      </w:r>
    </w:p>
    <w:p w14:paraId="0150B33E" w14:textId="38934CD7" w:rsidR="00BE135D" w:rsidRPr="004E7E05" w:rsidRDefault="00BE135D" w:rsidP="00C86252">
      <w:pPr>
        <w:pStyle w:val="Heading2"/>
        <w:rPr>
          <w:rFonts w:ascii="Times New Roman" w:hAnsi="Times New Roman" w:cs="Times New Roman"/>
          <w:sz w:val="24"/>
          <w:szCs w:val="24"/>
        </w:rPr>
      </w:pPr>
      <w:r w:rsidRPr="004E7E05">
        <w:rPr>
          <w:rFonts w:ascii="Times New Roman" w:hAnsi="Times New Roman" w:cs="Times New Roman"/>
          <w:sz w:val="24"/>
          <w:szCs w:val="24"/>
        </w:rPr>
        <w:br w:type="page"/>
      </w:r>
    </w:p>
    <w:p w14:paraId="6EA1A933" w14:textId="56380DFA" w:rsidR="004E7E05" w:rsidRDefault="00BE135D" w:rsidP="003061F8">
      <w:pPr>
        <w:pStyle w:val="Heading1"/>
        <w:rPr>
          <w:rFonts w:ascii="Times New Roman" w:hAnsi="Times New Roman" w:cs="Times New Roman"/>
          <w:sz w:val="24"/>
          <w:szCs w:val="24"/>
        </w:rPr>
      </w:pPr>
      <w:bookmarkStart w:id="3" w:name="_Toc23861031"/>
      <w:r w:rsidRPr="004E7E05">
        <w:rPr>
          <w:rFonts w:ascii="Times New Roman" w:hAnsi="Times New Roman" w:cs="Times New Roman"/>
          <w:sz w:val="24"/>
          <w:szCs w:val="24"/>
        </w:rPr>
        <w:lastRenderedPageBreak/>
        <w:t>Methodology</w:t>
      </w:r>
      <w:bookmarkEnd w:id="3"/>
      <w:r w:rsidRPr="004E7E05">
        <w:rPr>
          <w:rFonts w:ascii="Times New Roman" w:hAnsi="Times New Roman" w:cs="Times New Roman"/>
          <w:sz w:val="24"/>
          <w:szCs w:val="24"/>
        </w:rPr>
        <w:t xml:space="preserve"> </w:t>
      </w:r>
    </w:p>
    <w:p w14:paraId="3F7D1067" w14:textId="77777777" w:rsidR="005F4BE8" w:rsidRPr="005F4BE8" w:rsidRDefault="005F4BE8" w:rsidP="005F4BE8"/>
    <w:p w14:paraId="645DA38A" w14:textId="3F3BCAAC" w:rsidR="00222C63" w:rsidRPr="00222C63" w:rsidRDefault="00222C63" w:rsidP="00222C63">
      <w:pPr>
        <w:autoSpaceDE w:val="0"/>
        <w:autoSpaceDN w:val="0"/>
        <w:adjustRightInd w:val="0"/>
        <w:rPr>
          <w:rFonts w:ascii="Times New Roman" w:hAnsi="Times New Roman" w:cs="Times New Roman"/>
          <w:color w:val="000000"/>
        </w:rPr>
      </w:pPr>
      <w:r w:rsidRPr="00222C63">
        <w:rPr>
          <w:rFonts w:ascii="Times New Roman" w:hAnsi="Times New Roman" w:cs="Times New Roman"/>
          <w:color w:val="000000"/>
        </w:rPr>
        <w:t>The steel used for the study was taken from an industrial sheet from a steel production line. The Young’s modulus (YM) and internal friction change measurements were carried out using rectangular samples with sizes of 20mm</w:t>
      </w:r>
      <w:r w:rsidRPr="00222C63">
        <w:rPr>
          <w:rFonts w:ascii="Times New Roman" w:eastAsia="MTSY" w:hAnsi="Times New Roman" w:cs="Times New Roman"/>
          <w:color w:val="000000"/>
        </w:rPr>
        <w:t>×</w:t>
      </w:r>
      <w:r w:rsidRPr="00222C63">
        <w:rPr>
          <w:rFonts w:ascii="Times New Roman" w:hAnsi="Times New Roman" w:cs="Times New Roman"/>
          <w:color w:val="000000"/>
        </w:rPr>
        <w:t>180mmcut out from a sheet along the rolling direction.</w:t>
      </w:r>
    </w:p>
    <w:p w14:paraId="6163F73E" w14:textId="28C94430" w:rsidR="00222C63" w:rsidRPr="00222C63" w:rsidRDefault="00222C63" w:rsidP="00222C63">
      <w:pPr>
        <w:autoSpaceDE w:val="0"/>
        <w:autoSpaceDN w:val="0"/>
        <w:adjustRightInd w:val="0"/>
        <w:rPr>
          <w:rFonts w:ascii="Times New Roman" w:hAnsi="Times New Roman" w:cs="Times New Roman"/>
          <w:color w:val="000000"/>
        </w:rPr>
      </w:pPr>
      <w:r w:rsidRPr="00222C63">
        <w:rPr>
          <w:rFonts w:ascii="Times New Roman" w:hAnsi="Times New Roman" w:cs="Times New Roman"/>
          <w:color w:val="000000"/>
        </w:rPr>
        <w:t xml:space="preserve">The YM of such a sample is related with the resonance frequency of its bending oscillations. </w:t>
      </w:r>
      <w:sdt>
        <w:sdtPr>
          <w:rPr>
            <w:rFonts w:ascii="Times New Roman" w:hAnsi="Times New Roman" w:cs="Times New Roman"/>
            <w:color w:val="000000"/>
          </w:rPr>
          <w:id w:val="1032690189"/>
          <w:citation/>
        </w:sdtPr>
        <w:sdtEndPr/>
        <w:sdtContent>
          <w:r>
            <w:rPr>
              <w:rFonts w:ascii="Times New Roman" w:hAnsi="Times New Roman" w:cs="Times New Roman"/>
              <w:color w:val="000000"/>
            </w:rPr>
            <w:fldChar w:fldCharType="begin"/>
          </w:r>
          <w:r>
            <w:rPr>
              <w:rFonts w:ascii="Times New Roman" w:hAnsi="Times New Roman" w:cs="Times New Roman"/>
              <w:color w:val="000000"/>
            </w:rPr>
            <w:instrText xml:space="preserve"> CITATION Ale07 \l 2057 </w:instrText>
          </w:r>
          <w:r>
            <w:rPr>
              <w:rFonts w:ascii="Times New Roman" w:hAnsi="Times New Roman" w:cs="Times New Roman"/>
              <w:color w:val="000000"/>
            </w:rPr>
            <w:fldChar w:fldCharType="separate"/>
          </w:r>
          <w:r w:rsidRPr="00222C63">
            <w:rPr>
              <w:rFonts w:ascii="Times New Roman" w:hAnsi="Times New Roman" w:cs="Times New Roman"/>
              <w:noProof/>
              <w:color w:val="000000"/>
            </w:rPr>
            <w:t>(L.Kuzmina, 2007)</w:t>
          </w:r>
          <w:r>
            <w:rPr>
              <w:rFonts w:ascii="Times New Roman" w:hAnsi="Times New Roman" w:cs="Times New Roman"/>
              <w:color w:val="000000"/>
            </w:rPr>
            <w:fldChar w:fldCharType="end"/>
          </w:r>
        </w:sdtContent>
      </w:sdt>
    </w:p>
    <w:p w14:paraId="4A3FD97B" w14:textId="77777777" w:rsidR="00222C63" w:rsidRDefault="00222C63" w:rsidP="00222C63">
      <w:pPr>
        <w:autoSpaceDE w:val="0"/>
        <w:autoSpaceDN w:val="0"/>
        <w:adjustRightInd w:val="0"/>
        <w:rPr>
          <w:rFonts w:ascii="Times New Roman" w:eastAsia="Times New Roman" w:hAnsi="Times New Roman" w:cs="Times New Roman"/>
          <w:color w:val="242729"/>
          <w:lang w:eastAsia="en-GB"/>
        </w:rPr>
      </w:pPr>
    </w:p>
    <w:p w14:paraId="4AE50323" w14:textId="5CDB3A99" w:rsidR="004E7E05" w:rsidRPr="004E7E05" w:rsidRDefault="004E7E05" w:rsidP="004E7E05">
      <w:pPr>
        <w:spacing w:after="240"/>
        <w:rPr>
          <w:rFonts w:ascii="Times New Roman" w:eastAsia="Times New Roman" w:hAnsi="Times New Roman" w:cs="Times New Roman"/>
          <w:color w:val="242729"/>
          <w:lang w:eastAsia="en-GB"/>
        </w:rPr>
      </w:pPr>
      <w:r w:rsidRPr="004E7E05">
        <w:rPr>
          <w:rFonts w:ascii="Times New Roman" w:eastAsia="Times New Roman" w:hAnsi="Times New Roman" w:cs="Times New Roman"/>
          <w:color w:val="242729"/>
          <w:lang w:eastAsia="en-GB"/>
        </w:rPr>
        <w:t xml:space="preserve">To calculate bake hardening values the ultimate tensile strength from the pre-strain test is subtracted from the lower yield stress of the second full tensile test. This measures the affect bake hardening has on the </w:t>
      </w:r>
      <w:r w:rsidR="005F4BE8" w:rsidRPr="004E7E05">
        <w:rPr>
          <w:rFonts w:ascii="Times New Roman" w:eastAsia="Times New Roman" w:hAnsi="Times New Roman" w:cs="Times New Roman"/>
          <w:color w:val="242729"/>
          <w:lang w:eastAsia="en-GB"/>
        </w:rPr>
        <w:t>sample’s</w:t>
      </w:r>
      <w:r w:rsidRPr="004E7E05">
        <w:rPr>
          <w:rFonts w:ascii="Times New Roman" w:eastAsia="Times New Roman" w:hAnsi="Times New Roman" w:cs="Times New Roman"/>
          <w:color w:val="242729"/>
          <w:lang w:eastAsia="en-GB"/>
        </w:rPr>
        <w:t xml:space="preserve"> strength. </w:t>
      </w:r>
    </w:p>
    <w:p w14:paraId="4EB6280F" w14:textId="77777777" w:rsidR="004E7E05" w:rsidRPr="004E7E05" w:rsidRDefault="004E7E05" w:rsidP="004E7E05">
      <w:pPr>
        <w:spacing w:after="240"/>
        <w:rPr>
          <w:rFonts w:ascii="Times New Roman" w:eastAsia="Times New Roman" w:hAnsi="Times New Roman" w:cs="Times New Roman"/>
          <w:color w:val="242729"/>
          <w:lang w:eastAsia="en-GB"/>
        </w:rPr>
      </w:pPr>
      <w:r w:rsidRPr="004E7E05">
        <w:rPr>
          <w:rFonts w:ascii="Times New Roman" w:hAnsi="Times New Roman" w:cs="Times New Roman"/>
          <w:noProof/>
          <w:lang w:eastAsia="en-GB"/>
        </w:rPr>
        <w:drawing>
          <wp:inline distT="0" distB="0" distL="0" distR="0" wp14:anchorId="3A6F59BF" wp14:editId="038213C0">
            <wp:extent cx="3061292" cy="1773140"/>
            <wp:effectExtent l="0" t="0" r="6350" b="0"/>
            <wp:docPr id="9" name="Picture 9" descr="Image result for tens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tensil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09858" cy="1801270"/>
                    </a:xfrm>
                    <a:prstGeom prst="rect">
                      <a:avLst/>
                    </a:prstGeom>
                    <a:noFill/>
                    <a:ln>
                      <a:noFill/>
                    </a:ln>
                  </pic:spPr>
                </pic:pic>
              </a:graphicData>
            </a:graphic>
          </wp:inline>
        </w:drawing>
      </w:r>
    </w:p>
    <w:p w14:paraId="03092FB7" w14:textId="28F93A8B" w:rsidR="005F4BE8" w:rsidRDefault="005F4BE8" w:rsidP="004E7E05">
      <w:pPr>
        <w:spacing w:after="240"/>
        <w:rPr>
          <w:rFonts w:ascii="Times New Roman" w:eastAsia="Times New Roman" w:hAnsi="Times New Roman" w:cs="Times New Roman"/>
          <w:b/>
          <w:color w:val="242729"/>
          <w:lang w:eastAsia="en-GB"/>
        </w:rPr>
      </w:pPr>
      <w:r w:rsidRPr="005F4BE8">
        <w:rPr>
          <w:rFonts w:ascii="Times New Roman" w:eastAsia="Times New Roman" w:hAnsi="Times New Roman" w:cs="Times New Roman"/>
          <w:b/>
          <w:noProof/>
          <w:color w:val="242729"/>
          <w:lang w:eastAsia="en-GB"/>
        </w:rPr>
        <w:drawing>
          <wp:inline distT="0" distB="0" distL="0" distR="0" wp14:anchorId="6E0B9779" wp14:editId="49B657A0">
            <wp:extent cx="3379304" cy="157059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91415" cy="1576223"/>
                    </a:xfrm>
                    <a:prstGeom prst="rect">
                      <a:avLst/>
                    </a:prstGeom>
                    <a:noFill/>
                    <a:ln>
                      <a:noFill/>
                    </a:ln>
                  </pic:spPr>
                </pic:pic>
              </a:graphicData>
            </a:graphic>
          </wp:inline>
        </w:drawing>
      </w:r>
      <w:sdt>
        <w:sdtPr>
          <w:rPr>
            <w:rFonts w:ascii="Times New Roman" w:eastAsia="Times New Roman" w:hAnsi="Times New Roman" w:cs="Times New Roman"/>
            <w:b/>
            <w:color w:val="242729"/>
            <w:lang w:eastAsia="en-GB"/>
          </w:rPr>
          <w:id w:val="-663780718"/>
          <w:citation/>
        </w:sdtPr>
        <w:sdtEndPr/>
        <w:sdtContent>
          <w:r>
            <w:rPr>
              <w:rFonts w:ascii="Times New Roman" w:eastAsia="Times New Roman" w:hAnsi="Times New Roman" w:cs="Times New Roman"/>
              <w:b/>
              <w:color w:val="242729"/>
              <w:lang w:eastAsia="en-GB"/>
            </w:rPr>
            <w:fldChar w:fldCharType="begin"/>
          </w:r>
          <w:r>
            <w:rPr>
              <w:rFonts w:ascii="Times New Roman" w:eastAsia="Times New Roman" w:hAnsi="Times New Roman" w:cs="Times New Roman"/>
              <w:b/>
              <w:color w:val="242729"/>
              <w:lang w:eastAsia="en-GB"/>
            </w:rPr>
            <w:instrText xml:space="preserve"> CITATION UPr14 \l 2057 </w:instrText>
          </w:r>
          <w:r>
            <w:rPr>
              <w:rFonts w:ascii="Times New Roman" w:eastAsia="Times New Roman" w:hAnsi="Times New Roman" w:cs="Times New Roman"/>
              <w:b/>
              <w:color w:val="242729"/>
              <w:lang w:eastAsia="en-GB"/>
            </w:rPr>
            <w:fldChar w:fldCharType="separate"/>
          </w:r>
          <w:r>
            <w:rPr>
              <w:rFonts w:ascii="Times New Roman" w:eastAsia="Times New Roman" w:hAnsi="Times New Roman" w:cs="Times New Roman"/>
              <w:b/>
              <w:noProof/>
              <w:color w:val="242729"/>
              <w:lang w:eastAsia="en-GB"/>
            </w:rPr>
            <w:t xml:space="preserve"> </w:t>
          </w:r>
          <w:r w:rsidRPr="005F4BE8">
            <w:rPr>
              <w:rFonts w:ascii="Times New Roman" w:eastAsia="Times New Roman" w:hAnsi="Times New Roman" w:cs="Times New Roman"/>
              <w:noProof/>
              <w:color w:val="242729"/>
              <w:lang w:eastAsia="en-GB"/>
            </w:rPr>
            <w:t>(U.Prahla, 2014)</w:t>
          </w:r>
          <w:r>
            <w:rPr>
              <w:rFonts w:ascii="Times New Roman" w:eastAsia="Times New Roman" w:hAnsi="Times New Roman" w:cs="Times New Roman"/>
              <w:b/>
              <w:color w:val="242729"/>
              <w:lang w:eastAsia="en-GB"/>
            </w:rPr>
            <w:fldChar w:fldCharType="end"/>
          </w:r>
        </w:sdtContent>
      </w:sdt>
    </w:p>
    <w:p w14:paraId="7C47BA43" w14:textId="486D5167" w:rsidR="003061F8" w:rsidRDefault="003061F8" w:rsidP="004E7E05">
      <w:pPr>
        <w:spacing w:after="240"/>
        <w:rPr>
          <w:rFonts w:ascii="Times New Roman" w:eastAsia="Times New Roman" w:hAnsi="Times New Roman" w:cs="Times New Roman"/>
          <w:b/>
          <w:color w:val="242729"/>
          <w:lang w:eastAsia="en-GB"/>
        </w:rPr>
      </w:pPr>
    </w:p>
    <w:p w14:paraId="24D8BB81" w14:textId="14104916" w:rsidR="003061F8" w:rsidRDefault="003061F8" w:rsidP="004E7E05">
      <w:pPr>
        <w:spacing w:after="240"/>
        <w:rPr>
          <w:rFonts w:ascii="Times New Roman" w:eastAsia="Times New Roman" w:hAnsi="Times New Roman" w:cs="Times New Roman"/>
          <w:b/>
          <w:color w:val="242729"/>
          <w:lang w:eastAsia="en-GB"/>
        </w:rPr>
      </w:pPr>
    </w:p>
    <w:p w14:paraId="4FD08C69" w14:textId="793EC76F" w:rsidR="003061F8" w:rsidRDefault="003061F8" w:rsidP="004E7E05">
      <w:pPr>
        <w:spacing w:after="240"/>
        <w:rPr>
          <w:rFonts w:ascii="Times New Roman" w:eastAsia="Times New Roman" w:hAnsi="Times New Roman" w:cs="Times New Roman"/>
          <w:b/>
          <w:color w:val="242729"/>
          <w:lang w:eastAsia="en-GB"/>
        </w:rPr>
      </w:pPr>
    </w:p>
    <w:p w14:paraId="7875E9C7" w14:textId="35B2F6DC" w:rsidR="003061F8" w:rsidRDefault="003061F8" w:rsidP="004E7E05">
      <w:pPr>
        <w:spacing w:after="240"/>
        <w:rPr>
          <w:rFonts w:ascii="Times New Roman" w:eastAsia="Times New Roman" w:hAnsi="Times New Roman" w:cs="Times New Roman"/>
          <w:b/>
          <w:color w:val="242729"/>
          <w:lang w:eastAsia="en-GB"/>
        </w:rPr>
      </w:pPr>
    </w:p>
    <w:p w14:paraId="2DB5348F" w14:textId="1CD48F63" w:rsidR="003061F8" w:rsidRDefault="003061F8" w:rsidP="004E7E05">
      <w:pPr>
        <w:spacing w:after="240"/>
        <w:rPr>
          <w:rFonts w:ascii="Times New Roman" w:eastAsia="Times New Roman" w:hAnsi="Times New Roman" w:cs="Times New Roman"/>
          <w:b/>
          <w:color w:val="242729"/>
          <w:lang w:eastAsia="en-GB"/>
        </w:rPr>
      </w:pPr>
    </w:p>
    <w:p w14:paraId="218D9984" w14:textId="032DFEBD" w:rsidR="003061F8" w:rsidRDefault="003061F8" w:rsidP="004E7E05">
      <w:pPr>
        <w:spacing w:after="240"/>
        <w:rPr>
          <w:rFonts w:ascii="Times New Roman" w:eastAsia="Times New Roman" w:hAnsi="Times New Roman" w:cs="Times New Roman"/>
          <w:b/>
          <w:color w:val="242729"/>
          <w:lang w:eastAsia="en-GB"/>
        </w:rPr>
      </w:pPr>
    </w:p>
    <w:p w14:paraId="1692502F" w14:textId="2CE87388" w:rsidR="003061F8" w:rsidRDefault="003061F8" w:rsidP="004E7E05">
      <w:pPr>
        <w:spacing w:after="240"/>
        <w:rPr>
          <w:rFonts w:ascii="Times New Roman" w:eastAsia="Times New Roman" w:hAnsi="Times New Roman" w:cs="Times New Roman"/>
          <w:b/>
          <w:color w:val="242729"/>
          <w:lang w:eastAsia="en-GB"/>
        </w:rPr>
      </w:pPr>
    </w:p>
    <w:p w14:paraId="6CA4F6A1" w14:textId="77777777" w:rsidR="003061F8" w:rsidRDefault="003061F8" w:rsidP="004E7E05">
      <w:pPr>
        <w:spacing w:after="240"/>
        <w:rPr>
          <w:rFonts w:ascii="Times New Roman" w:eastAsia="Times New Roman" w:hAnsi="Times New Roman" w:cs="Times New Roman"/>
          <w:b/>
          <w:color w:val="242729"/>
          <w:lang w:eastAsia="en-GB"/>
        </w:rPr>
      </w:pPr>
    </w:p>
    <w:p w14:paraId="3D2BB931" w14:textId="1D253CDA" w:rsidR="004E7E05" w:rsidRPr="003061F8" w:rsidRDefault="004E7E05" w:rsidP="003061F8">
      <w:pPr>
        <w:pStyle w:val="Heading1"/>
        <w:rPr>
          <w:rFonts w:ascii="Times New Roman" w:eastAsia="Times New Roman" w:hAnsi="Times New Roman" w:cs="Times New Roman"/>
          <w:sz w:val="24"/>
          <w:szCs w:val="24"/>
          <w:lang w:eastAsia="en-GB"/>
        </w:rPr>
      </w:pPr>
      <w:bookmarkStart w:id="4" w:name="_Toc23861032"/>
      <w:r w:rsidRPr="003061F8">
        <w:rPr>
          <w:rFonts w:ascii="Times New Roman" w:eastAsia="Times New Roman" w:hAnsi="Times New Roman" w:cs="Times New Roman"/>
          <w:sz w:val="24"/>
          <w:szCs w:val="24"/>
          <w:lang w:eastAsia="en-GB"/>
        </w:rPr>
        <w:lastRenderedPageBreak/>
        <w:t>Experimental Procedure</w:t>
      </w:r>
      <w:bookmarkEnd w:id="4"/>
    </w:p>
    <w:p w14:paraId="389C3CF4" w14:textId="77777777" w:rsidR="00222C63" w:rsidRPr="00222C63" w:rsidRDefault="00222C63" w:rsidP="00222C63">
      <w:pPr>
        <w:rPr>
          <w:lang w:eastAsia="en-GB"/>
        </w:rPr>
      </w:pPr>
    </w:p>
    <w:p w14:paraId="516C5C4D" w14:textId="608D9925" w:rsidR="004E7E05" w:rsidRPr="004E7E05" w:rsidRDefault="004E7E05" w:rsidP="004E7E05">
      <w:pPr>
        <w:spacing w:after="240"/>
        <w:rPr>
          <w:rFonts w:ascii="Times New Roman" w:eastAsia="Times New Roman" w:hAnsi="Times New Roman" w:cs="Times New Roman"/>
          <w:color w:val="242729"/>
          <w:lang w:eastAsia="en-GB"/>
        </w:rPr>
      </w:pPr>
      <w:r w:rsidRPr="004E7E05">
        <w:rPr>
          <w:rFonts w:ascii="Times New Roman" w:eastAsia="Times New Roman" w:hAnsi="Times New Roman" w:cs="Times New Roman"/>
          <w:color w:val="242729"/>
          <w:lang w:eastAsia="en-GB"/>
        </w:rPr>
        <w:t xml:space="preserve">An initial roll of steel sample was recovered, and a schematic was composed, they were of the same carbon composition. The steel specimens were cut to equal size using mechanical shears. Using a Doosan MC-Vertical machine, the samples were all milled to equal size. It was imperative that the blades on each cutting tool were regularly maintained in order to ensure high quality samples for tensile testing. The samples were selected from the front of the coil sample to ensure a fair test. The samples were cut up into the desired 250mm by 38mm strips. The samples are then pre-strained by 2% which is a form of work hardening that introduces dislocations into the structure. The tensiles are baked at 170°c which fixes the dislocations in place before undergoing a full tensile test. This was repeated for each individual sample. </w:t>
      </w:r>
    </w:p>
    <w:p w14:paraId="451DC519" w14:textId="77777777" w:rsidR="004E7E05" w:rsidRPr="004E7E05" w:rsidRDefault="004E7E05" w:rsidP="004E7E05">
      <w:pPr>
        <w:spacing w:after="240"/>
        <w:rPr>
          <w:rFonts w:ascii="Times New Roman" w:eastAsia="Times New Roman" w:hAnsi="Times New Roman" w:cs="Times New Roman"/>
          <w:color w:val="242729"/>
          <w:lang w:eastAsia="en-GB"/>
        </w:rPr>
      </w:pPr>
      <w:r w:rsidRPr="004E7E05">
        <w:rPr>
          <w:rFonts w:ascii="Times New Roman" w:eastAsia="Times New Roman" w:hAnsi="Times New Roman" w:cs="Times New Roman"/>
          <w:color w:val="242729"/>
          <w:lang w:eastAsia="en-GB"/>
        </w:rPr>
        <w:t xml:space="preserve"> The following variables were then tested:</w:t>
      </w:r>
    </w:p>
    <w:p w14:paraId="221F22BB" w14:textId="77777777" w:rsidR="004E7E05" w:rsidRPr="004E7E05" w:rsidRDefault="004E7E05" w:rsidP="004E7E05">
      <w:pPr>
        <w:pStyle w:val="ListParagraph"/>
        <w:numPr>
          <w:ilvl w:val="0"/>
          <w:numId w:val="1"/>
        </w:numPr>
        <w:spacing w:after="240" w:line="240" w:lineRule="auto"/>
        <w:rPr>
          <w:rFonts w:ascii="Times New Roman" w:eastAsia="Times New Roman" w:hAnsi="Times New Roman" w:cs="Times New Roman"/>
          <w:color w:val="242729"/>
          <w:sz w:val="24"/>
          <w:szCs w:val="24"/>
          <w:lang w:eastAsia="en-GB"/>
        </w:rPr>
      </w:pPr>
      <w:r w:rsidRPr="004E7E05">
        <w:rPr>
          <w:rFonts w:ascii="Times New Roman" w:eastAsia="Times New Roman" w:hAnsi="Times New Roman" w:cs="Times New Roman"/>
          <w:color w:val="242729"/>
          <w:sz w:val="24"/>
          <w:szCs w:val="24"/>
          <w:lang w:eastAsia="en-GB"/>
        </w:rPr>
        <w:t>The time period at which the samples were exposed to heat</w:t>
      </w:r>
    </w:p>
    <w:p w14:paraId="1F8420D3" w14:textId="77777777" w:rsidR="004E7E05" w:rsidRPr="004E7E05" w:rsidRDefault="004E7E05" w:rsidP="004E7E05">
      <w:pPr>
        <w:pStyle w:val="ListParagraph"/>
        <w:numPr>
          <w:ilvl w:val="0"/>
          <w:numId w:val="1"/>
        </w:numPr>
        <w:spacing w:after="240" w:line="240" w:lineRule="auto"/>
        <w:rPr>
          <w:rFonts w:ascii="Times New Roman" w:eastAsia="Times New Roman" w:hAnsi="Times New Roman" w:cs="Times New Roman"/>
          <w:color w:val="242729"/>
          <w:sz w:val="24"/>
          <w:szCs w:val="24"/>
          <w:lang w:eastAsia="en-GB"/>
        </w:rPr>
      </w:pPr>
      <w:r w:rsidRPr="004E7E05">
        <w:rPr>
          <w:rFonts w:ascii="Times New Roman" w:eastAsia="Times New Roman" w:hAnsi="Times New Roman" w:cs="Times New Roman"/>
          <w:color w:val="242729"/>
          <w:sz w:val="24"/>
          <w:szCs w:val="24"/>
          <w:lang w:eastAsia="en-GB"/>
        </w:rPr>
        <w:t>The time period between work hardening (pre-strain) and baking</w:t>
      </w:r>
    </w:p>
    <w:p w14:paraId="2AEBFDAB" w14:textId="77777777" w:rsidR="004E7E05" w:rsidRPr="004E7E05" w:rsidRDefault="004E7E05" w:rsidP="004E7E05">
      <w:pPr>
        <w:pStyle w:val="ListParagraph"/>
        <w:numPr>
          <w:ilvl w:val="0"/>
          <w:numId w:val="1"/>
        </w:numPr>
        <w:spacing w:after="240" w:line="240" w:lineRule="auto"/>
        <w:rPr>
          <w:rFonts w:ascii="Times New Roman" w:eastAsia="Times New Roman" w:hAnsi="Times New Roman" w:cs="Times New Roman"/>
          <w:color w:val="242729"/>
          <w:sz w:val="24"/>
          <w:szCs w:val="24"/>
          <w:lang w:eastAsia="en-GB"/>
        </w:rPr>
      </w:pPr>
      <w:r w:rsidRPr="004E7E05">
        <w:rPr>
          <w:rFonts w:ascii="Times New Roman" w:eastAsia="Times New Roman" w:hAnsi="Times New Roman" w:cs="Times New Roman"/>
          <w:color w:val="242729"/>
          <w:sz w:val="24"/>
          <w:szCs w:val="24"/>
          <w:lang w:eastAsia="en-GB"/>
        </w:rPr>
        <w:t>The position of samples while baking (stacked or adjacent)</w:t>
      </w:r>
    </w:p>
    <w:p w14:paraId="29E038CD" w14:textId="78479EBD" w:rsidR="00BE135D" w:rsidRPr="004E7E05" w:rsidRDefault="00BE135D" w:rsidP="00C86252">
      <w:pPr>
        <w:pStyle w:val="Heading2"/>
        <w:rPr>
          <w:rFonts w:ascii="Times New Roman" w:hAnsi="Times New Roman" w:cs="Times New Roman"/>
          <w:sz w:val="24"/>
          <w:szCs w:val="24"/>
        </w:rPr>
      </w:pPr>
      <w:r w:rsidRPr="004E7E05">
        <w:rPr>
          <w:rFonts w:ascii="Times New Roman" w:hAnsi="Times New Roman" w:cs="Times New Roman"/>
          <w:sz w:val="24"/>
          <w:szCs w:val="24"/>
        </w:rPr>
        <w:br w:type="page"/>
      </w:r>
    </w:p>
    <w:p w14:paraId="3332946A" w14:textId="453D53D0" w:rsidR="004E7E05" w:rsidRDefault="00FF4D3D" w:rsidP="003061F8">
      <w:pPr>
        <w:pStyle w:val="Heading1"/>
        <w:rPr>
          <w:rFonts w:ascii="Times New Roman" w:hAnsi="Times New Roman" w:cs="Times New Roman"/>
          <w:sz w:val="24"/>
          <w:szCs w:val="24"/>
        </w:rPr>
      </w:pPr>
      <w:bookmarkStart w:id="5" w:name="_Toc23861033"/>
      <w:r w:rsidRPr="004E7E05">
        <w:rPr>
          <w:rFonts w:ascii="Times New Roman" w:hAnsi="Times New Roman" w:cs="Times New Roman"/>
          <w:sz w:val="24"/>
          <w:szCs w:val="24"/>
        </w:rPr>
        <w:lastRenderedPageBreak/>
        <w:t xml:space="preserve">Results and </w:t>
      </w:r>
      <w:r w:rsidR="00BE135D" w:rsidRPr="004E7E05">
        <w:rPr>
          <w:rFonts w:ascii="Times New Roman" w:hAnsi="Times New Roman" w:cs="Times New Roman"/>
          <w:sz w:val="24"/>
          <w:szCs w:val="24"/>
        </w:rPr>
        <w:t>Discussion</w:t>
      </w:r>
      <w:bookmarkEnd w:id="5"/>
    </w:p>
    <w:p w14:paraId="5CC52CC6" w14:textId="2E1A22A1" w:rsidR="005F4BE8" w:rsidRDefault="005F4BE8" w:rsidP="005F4BE8"/>
    <w:p w14:paraId="3BAF34A2" w14:textId="4757B102" w:rsidR="005F4BE8" w:rsidRPr="005F4BE8" w:rsidRDefault="005F4BE8" w:rsidP="005F4BE8">
      <w:pPr>
        <w:autoSpaceDE w:val="0"/>
        <w:autoSpaceDN w:val="0"/>
        <w:adjustRightInd w:val="0"/>
        <w:rPr>
          <w:rFonts w:ascii="Times New Roman" w:hAnsi="Times New Roman" w:cs="Times New Roman"/>
          <w:color w:val="000000"/>
        </w:rPr>
      </w:pPr>
      <w:r w:rsidRPr="005F4BE8">
        <w:rPr>
          <w:rFonts w:ascii="Times New Roman" w:hAnsi="Times New Roman" w:cs="Times New Roman"/>
          <w:color w:val="000000"/>
        </w:rPr>
        <w:t>In general, the industrially used BH effect is an ageing-phenomenon which is based on the diffusion of interstitial atoms in solid solution towards mobile dislocations. The dislocation mobility is therefore retarded or even suppressed, and the yield strength is increased. It is also known for conventional BH steels that a second stage of ageing after long ageing times occurs which is supposed to be controlled by precipitation effects. So especially the role of the carbon content, its interaction with the dislocations and the microstructure differences in both DP and TRIP grades must be considered.</w:t>
      </w:r>
      <w:sdt>
        <w:sdtPr>
          <w:rPr>
            <w:rFonts w:ascii="Times New Roman" w:hAnsi="Times New Roman" w:cs="Times New Roman"/>
            <w:color w:val="000000"/>
          </w:rPr>
          <w:id w:val="-1943133746"/>
          <w:citation/>
        </w:sdtPr>
        <w:sdtEndPr/>
        <w:sdtContent>
          <w:r>
            <w:rPr>
              <w:rFonts w:ascii="Times New Roman" w:hAnsi="Times New Roman" w:cs="Times New Roman"/>
              <w:color w:val="000000"/>
            </w:rPr>
            <w:fldChar w:fldCharType="begin"/>
          </w:r>
          <w:r>
            <w:rPr>
              <w:rFonts w:ascii="Times New Roman" w:hAnsi="Times New Roman" w:cs="Times New Roman"/>
              <w:color w:val="000000"/>
            </w:rPr>
            <w:instrText xml:space="preserve"> CITATION UPr14 \l 2057 </w:instrText>
          </w:r>
          <w:r>
            <w:rPr>
              <w:rFonts w:ascii="Times New Roman" w:hAnsi="Times New Roman" w:cs="Times New Roman"/>
              <w:color w:val="000000"/>
            </w:rPr>
            <w:fldChar w:fldCharType="separate"/>
          </w:r>
          <w:r>
            <w:rPr>
              <w:rFonts w:ascii="Times New Roman" w:hAnsi="Times New Roman" w:cs="Times New Roman"/>
              <w:noProof/>
              <w:color w:val="000000"/>
            </w:rPr>
            <w:t xml:space="preserve"> </w:t>
          </w:r>
          <w:r w:rsidRPr="005F4BE8">
            <w:rPr>
              <w:rFonts w:ascii="Times New Roman" w:hAnsi="Times New Roman" w:cs="Times New Roman"/>
              <w:noProof/>
              <w:color w:val="000000"/>
            </w:rPr>
            <w:t>(U.Prahla, 2014)</w:t>
          </w:r>
          <w:r>
            <w:rPr>
              <w:rFonts w:ascii="Times New Roman" w:hAnsi="Times New Roman" w:cs="Times New Roman"/>
              <w:color w:val="000000"/>
            </w:rPr>
            <w:fldChar w:fldCharType="end"/>
          </w:r>
        </w:sdtContent>
      </w:sdt>
    </w:p>
    <w:p w14:paraId="09A58634" w14:textId="77777777" w:rsidR="005F4BE8" w:rsidRPr="005F4BE8" w:rsidRDefault="005F4BE8" w:rsidP="005F4BE8"/>
    <w:p w14:paraId="36747269" w14:textId="77777777" w:rsidR="004E7E05" w:rsidRPr="004E7E05" w:rsidRDefault="004E7E05" w:rsidP="004E7E05">
      <w:pPr>
        <w:spacing w:after="240"/>
        <w:rPr>
          <w:rFonts w:ascii="Times New Roman" w:eastAsia="Times New Roman" w:hAnsi="Times New Roman" w:cs="Times New Roman"/>
          <w:color w:val="242729"/>
          <w:u w:val="single"/>
          <w:lang w:eastAsia="en-GB"/>
        </w:rPr>
      </w:pPr>
      <w:r w:rsidRPr="004E7E05">
        <w:rPr>
          <w:rFonts w:ascii="Times New Roman" w:eastAsia="Times New Roman" w:hAnsi="Times New Roman" w:cs="Times New Roman"/>
          <w:color w:val="242729"/>
          <w:u w:val="single"/>
          <w:lang w:eastAsia="en-GB"/>
        </w:rPr>
        <w:t>Heat Treatment Time</w:t>
      </w:r>
    </w:p>
    <w:p w14:paraId="2C56000F" w14:textId="77777777" w:rsidR="004E7E05" w:rsidRPr="004E7E05" w:rsidRDefault="004E7E05" w:rsidP="004E7E05">
      <w:pPr>
        <w:spacing w:after="240"/>
        <w:rPr>
          <w:rFonts w:ascii="Times New Roman" w:eastAsia="Times New Roman" w:hAnsi="Times New Roman" w:cs="Times New Roman"/>
          <w:b/>
          <w:color w:val="242729"/>
          <w:lang w:eastAsia="en-GB"/>
        </w:rPr>
        <w:sectPr w:rsidR="004E7E05" w:rsidRPr="004E7E05" w:rsidSect="004E7E05">
          <w:pgSz w:w="11906" w:h="16838"/>
          <w:pgMar w:top="1440" w:right="1440" w:bottom="1440" w:left="1440" w:header="708" w:footer="708" w:gutter="0"/>
          <w:cols w:space="708"/>
          <w:docGrid w:linePitch="360"/>
        </w:sectPr>
      </w:pPr>
    </w:p>
    <w:p w14:paraId="7A4D1816" w14:textId="77777777" w:rsidR="004E7E05" w:rsidRPr="004E7E05" w:rsidRDefault="004E7E05" w:rsidP="004E7E05">
      <w:pPr>
        <w:spacing w:after="240"/>
        <w:rPr>
          <w:rFonts w:ascii="Times New Roman" w:eastAsia="Times New Roman" w:hAnsi="Times New Roman" w:cs="Times New Roman"/>
          <w:b/>
          <w:color w:val="242729"/>
          <w:lang w:eastAsia="en-GB"/>
        </w:rPr>
        <w:sectPr w:rsidR="004E7E05" w:rsidRPr="004E7E05" w:rsidSect="00101590">
          <w:type w:val="continuous"/>
          <w:pgSz w:w="11906" w:h="16838"/>
          <w:pgMar w:top="1440" w:right="1440" w:bottom="1440" w:left="1440" w:header="708" w:footer="708" w:gutter="0"/>
          <w:cols w:space="708"/>
          <w:docGrid w:linePitch="360"/>
        </w:sectPr>
      </w:pPr>
      <w:r w:rsidRPr="004E7E05">
        <w:rPr>
          <w:rFonts w:ascii="Times New Roman" w:eastAsia="Times New Roman" w:hAnsi="Times New Roman" w:cs="Times New Roman"/>
          <w:b/>
          <w:noProof/>
          <w:color w:val="242729"/>
          <w:lang w:eastAsia="en-GB"/>
        </w:rPr>
        <w:drawing>
          <wp:inline distT="0" distB="0" distL="0" distR="0" wp14:anchorId="2002401A" wp14:editId="1161F313">
            <wp:extent cx="6272530" cy="1892595"/>
            <wp:effectExtent l="0" t="0" r="13970" b="1270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AA1FF9F" w14:textId="5674D9C8" w:rsidR="004E7E05" w:rsidRPr="004E7E05" w:rsidRDefault="004E7E05" w:rsidP="004E7E05">
      <w:pPr>
        <w:pStyle w:val="NormalWeb"/>
        <w:spacing w:before="240" w:beforeAutospacing="0" w:after="0" w:afterAutospacing="0" w:line="216" w:lineRule="auto"/>
        <w:rPr>
          <w:rFonts w:eastAsiaTheme="minorEastAsia"/>
          <w:color w:val="000000" w:themeColor="text1"/>
          <w:kern w:val="24"/>
        </w:rPr>
      </w:pPr>
      <w:r w:rsidRPr="004E7E05">
        <w:rPr>
          <w:rFonts w:eastAsiaTheme="minorEastAsia"/>
          <w:color w:val="000000" w:themeColor="text1"/>
          <w:kern w:val="24"/>
        </w:rPr>
        <w:t xml:space="preserve">It is expected that increasing heat treatment time will increase the effect of bake hardening. This is due to an increase in heat flux, also increasing the amount of carbon atoms diffusing, thus fixing the dislocations preventing them from propagating strain. As a result, the steel will have a higher yield strength after baking. The graph produced confirms that baking the samples for longer does increase the effect of bake hardening.  Both steels were affected more during the baking periods of 5 minutes and 30 minutes shown by positive steep gradients. After baking the material for over 45minutes there was little change in in bake hardening values as the graph plateaus. When comparing the DP800 and DP600 steels, the results show that DP800 is </w:t>
      </w:r>
      <w:r w:rsidR="000F1938" w:rsidRPr="004E7E05">
        <w:rPr>
          <w:rFonts w:eastAsiaTheme="minorEastAsia"/>
          <w:color w:val="000000" w:themeColor="text1"/>
          <w:kern w:val="24"/>
        </w:rPr>
        <w:t>affected</w:t>
      </w:r>
      <w:r w:rsidRPr="004E7E05">
        <w:rPr>
          <w:rFonts w:eastAsiaTheme="minorEastAsia"/>
          <w:color w:val="000000" w:themeColor="text1"/>
          <w:kern w:val="24"/>
        </w:rPr>
        <w:t xml:space="preserve"> consistently more by the bake hardening process; as at any simultaneous time the bake hardening value is greater for DP800 samples. </w:t>
      </w:r>
      <w:r w:rsidR="000F1938" w:rsidRPr="004E7E05">
        <w:rPr>
          <w:rFonts w:eastAsiaTheme="minorEastAsia"/>
          <w:color w:val="000000" w:themeColor="text1"/>
          <w:kern w:val="24"/>
        </w:rPr>
        <w:t>However,</w:t>
      </w:r>
      <w:r w:rsidRPr="004E7E05">
        <w:rPr>
          <w:rFonts w:eastAsiaTheme="minorEastAsia"/>
          <w:color w:val="000000" w:themeColor="text1"/>
          <w:kern w:val="24"/>
        </w:rPr>
        <w:t xml:space="preserve"> between the baking times of 10 minutes and 30 minutes DP600 is affected at faster rate than DP800 as the gradient is steeper.  </w:t>
      </w:r>
    </w:p>
    <w:p w14:paraId="6ED97888" w14:textId="77777777" w:rsidR="002C161C" w:rsidRDefault="002C161C" w:rsidP="004E7E05">
      <w:pPr>
        <w:pStyle w:val="NormalWeb"/>
        <w:spacing w:before="240" w:beforeAutospacing="0" w:after="0" w:afterAutospacing="0" w:line="216" w:lineRule="auto"/>
        <w:rPr>
          <w:rFonts w:eastAsiaTheme="minorEastAsia"/>
          <w:color w:val="000000" w:themeColor="text1"/>
          <w:kern w:val="24"/>
          <w:u w:val="single"/>
        </w:rPr>
      </w:pPr>
    </w:p>
    <w:p w14:paraId="05FF4A15" w14:textId="77777777" w:rsidR="002C161C" w:rsidRDefault="002C161C" w:rsidP="004E7E05">
      <w:pPr>
        <w:pStyle w:val="NormalWeb"/>
        <w:spacing w:before="240" w:beforeAutospacing="0" w:after="0" w:afterAutospacing="0" w:line="216" w:lineRule="auto"/>
        <w:rPr>
          <w:rFonts w:eastAsiaTheme="minorEastAsia"/>
          <w:color w:val="000000" w:themeColor="text1"/>
          <w:kern w:val="24"/>
          <w:u w:val="single"/>
        </w:rPr>
      </w:pPr>
    </w:p>
    <w:p w14:paraId="2EDF6F33" w14:textId="77777777" w:rsidR="002C161C" w:rsidRDefault="002C161C" w:rsidP="004E7E05">
      <w:pPr>
        <w:pStyle w:val="NormalWeb"/>
        <w:spacing w:before="240" w:beforeAutospacing="0" w:after="0" w:afterAutospacing="0" w:line="216" w:lineRule="auto"/>
        <w:rPr>
          <w:rFonts w:eastAsiaTheme="minorEastAsia"/>
          <w:color w:val="000000" w:themeColor="text1"/>
          <w:kern w:val="24"/>
          <w:u w:val="single"/>
        </w:rPr>
      </w:pPr>
    </w:p>
    <w:p w14:paraId="0B4966DF" w14:textId="77777777" w:rsidR="002C161C" w:rsidRDefault="002C161C" w:rsidP="004E7E05">
      <w:pPr>
        <w:pStyle w:val="NormalWeb"/>
        <w:spacing w:before="240" w:beforeAutospacing="0" w:after="0" w:afterAutospacing="0" w:line="216" w:lineRule="auto"/>
        <w:rPr>
          <w:rFonts w:eastAsiaTheme="minorEastAsia"/>
          <w:color w:val="000000" w:themeColor="text1"/>
          <w:kern w:val="24"/>
          <w:u w:val="single"/>
        </w:rPr>
      </w:pPr>
    </w:p>
    <w:p w14:paraId="7D7C83F6" w14:textId="77777777" w:rsidR="002C161C" w:rsidRDefault="002C161C" w:rsidP="004E7E05">
      <w:pPr>
        <w:pStyle w:val="NormalWeb"/>
        <w:spacing w:before="240" w:beforeAutospacing="0" w:after="0" w:afterAutospacing="0" w:line="216" w:lineRule="auto"/>
        <w:rPr>
          <w:rFonts w:eastAsiaTheme="minorEastAsia"/>
          <w:color w:val="000000" w:themeColor="text1"/>
          <w:kern w:val="24"/>
          <w:u w:val="single"/>
        </w:rPr>
      </w:pPr>
    </w:p>
    <w:p w14:paraId="1470AC3D" w14:textId="77777777" w:rsidR="002C161C" w:rsidRDefault="002C161C" w:rsidP="004E7E05">
      <w:pPr>
        <w:pStyle w:val="NormalWeb"/>
        <w:spacing w:before="240" w:beforeAutospacing="0" w:after="0" w:afterAutospacing="0" w:line="216" w:lineRule="auto"/>
        <w:rPr>
          <w:rFonts w:eastAsiaTheme="minorEastAsia"/>
          <w:color w:val="000000" w:themeColor="text1"/>
          <w:kern w:val="24"/>
          <w:u w:val="single"/>
        </w:rPr>
      </w:pPr>
    </w:p>
    <w:p w14:paraId="4117F2E0" w14:textId="77777777" w:rsidR="002C161C" w:rsidRDefault="002C161C" w:rsidP="004E7E05">
      <w:pPr>
        <w:pStyle w:val="NormalWeb"/>
        <w:spacing w:before="240" w:beforeAutospacing="0" w:after="0" w:afterAutospacing="0" w:line="216" w:lineRule="auto"/>
        <w:rPr>
          <w:rFonts w:eastAsiaTheme="minorEastAsia"/>
          <w:color w:val="000000" w:themeColor="text1"/>
          <w:kern w:val="24"/>
          <w:u w:val="single"/>
        </w:rPr>
      </w:pPr>
    </w:p>
    <w:p w14:paraId="376D4397" w14:textId="77777777" w:rsidR="002C161C" w:rsidRDefault="002C161C" w:rsidP="004E7E05">
      <w:pPr>
        <w:pStyle w:val="NormalWeb"/>
        <w:spacing w:before="240" w:beforeAutospacing="0" w:after="0" w:afterAutospacing="0" w:line="216" w:lineRule="auto"/>
        <w:rPr>
          <w:rFonts w:eastAsiaTheme="minorEastAsia"/>
          <w:color w:val="000000" w:themeColor="text1"/>
          <w:kern w:val="24"/>
          <w:u w:val="single"/>
        </w:rPr>
      </w:pPr>
    </w:p>
    <w:p w14:paraId="68338227" w14:textId="77777777" w:rsidR="002C161C" w:rsidRDefault="002C161C" w:rsidP="004E7E05">
      <w:pPr>
        <w:pStyle w:val="NormalWeb"/>
        <w:spacing w:before="240" w:beforeAutospacing="0" w:after="0" w:afterAutospacing="0" w:line="216" w:lineRule="auto"/>
        <w:rPr>
          <w:rFonts w:eastAsiaTheme="minorEastAsia"/>
          <w:color w:val="000000" w:themeColor="text1"/>
          <w:kern w:val="24"/>
          <w:u w:val="single"/>
        </w:rPr>
      </w:pPr>
    </w:p>
    <w:p w14:paraId="0EC58259" w14:textId="77777777" w:rsidR="002C161C" w:rsidRDefault="002C161C" w:rsidP="004E7E05">
      <w:pPr>
        <w:pStyle w:val="NormalWeb"/>
        <w:spacing w:before="240" w:beforeAutospacing="0" w:after="0" w:afterAutospacing="0" w:line="216" w:lineRule="auto"/>
        <w:rPr>
          <w:rFonts w:eastAsiaTheme="minorEastAsia"/>
          <w:color w:val="000000" w:themeColor="text1"/>
          <w:kern w:val="24"/>
          <w:u w:val="single"/>
        </w:rPr>
      </w:pPr>
    </w:p>
    <w:p w14:paraId="390FAD5B" w14:textId="77777777" w:rsidR="002C161C" w:rsidRDefault="002C161C" w:rsidP="004E7E05">
      <w:pPr>
        <w:pStyle w:val="NormalWeb"/>
        <w:spacing w:before="240" w:beforeAutospacing="0" w:after="0" w:afterAutospacing="0" w:line="216" w:lineRule="auto"/>
        <w:rPr>
          <w:rFonts w:eastAsiaTheme="minorEastAsia"/>
          <w:color w:val="000000" w:themeColor="text1"/>
          <w:kern w:val="24"/>
          <w:u w:val="single"/>
        </w:rPr>
      </w:pPr>
    </w:p>
    <w:p w14:paraId="52B48774" w14:textId="77777777" w:rsidR="002C161C" w:rsidRDefault="002C161C" w:rsidP="004E7E05">
      <w:pPr>
        <w:pStyle w:val="NormalWeb"/>
        <w:spacing w:before="240" w:beforeAutospacing="0" w:after="0" w:afterAutospacing="0" w:line="216" w:lineRule="auto"/>
        <w:rPr>
          <w:rFonts w:eastAsiaTheme="minorEastAsia"/>
          <w:color w:val="000000" w:themeColor="text1"/>
          <w:kern w:val="24"/>
          <w:u w:val="single"/>
        </w:rPr>
      </w:pPr>
    </w:p>
    <w:p w14:paraId="63DFCB44" w14:textId="77777777" w:rsidR="002C161C" w:rsidRDefault="002C161C" w:rsidP="004E7E05">
      <w:pPr>
        <w:pStyle w:val="NormalWeb"/>
        <w:spacing w:before="240" w:beforeAutospacing="0" w:after="0" w:afterAutospacing="0" w:line="216" w:lineRule="auto"/>
        <w:rPr>
          <w:rFonts w:eastAsiaTheme="minorEastAsia"/>
          <w:color w:val="000000" w:themeColor="text1"/>
          <w:kern w:val="24"/>
          <w:u w:val="single"/>
        </w:rPr>
      </w:pPr>
    </w:p>
    <w:p w14:paraId="150FA3BB" w14:textId="77777777" w:rsidR="00125C51" w:rsidRDefault="00125C51" w:rsidP="004E7E05">
      <w:pPr>
        <w:pStyle w:val="NormalWeb"/>
        <w:spacing w:before="240" w:beforeAutospacing="0" w:after="0" w:afterAutospacing="0" w:line="216" w:lineRule="auto"/>
        <w:rPr>
          <w:rFonts w:eastAsiaTheme="minorEastAsia"/>
          <w:color w:val="000000" w:themeColor="text1"/>
          <w:kern w:val="24"/>
          <w:u w:val="single"/>
        </w:rPr>
      </w:pPr>
    </w:p>
    <w:p w14:paraId="33D86BE0" w14:textId="18D095CD" w:rsidR="004E7E05" w:rsidRPr="004E7E05" w:rsidRDefault="004E7E05" w:rsidP="004E7E05">
      <w:pPr>
        <w:pStyle w:val="NormalWeb"/>
        <w:spacing w:before="240" w:beforeAutospacing="0" w:after="0" w:afterAutospacing="0" w:line="216" w:lineRule="auto"/>
        <w:rPr>
          <w:rFonts w:eastAsiaTheme="minorEastAsia"/>
          <w:color w:val="000000" w:themeColor="text1"/>
          <w:kern w:val="24"/>
          <w:u w:val="single"/>
        </w:rPr>
        <w:sectPr w:rsidR="004E7E05" w:rsidRPr="004E7E05" w:rsidSect="00101590">
          <w:type w:val="continuous"/>
          <w:pgSz w:w="11906" w:h="16838"/>
          <w:pgMar w:top="1440" w:right="1440" w:bottom="1440" w:left="1440" w:header="708" w:footer="708" w:gutter="0"/>
          <w:cols w:space="708"/>
          <w:docGrid w:linePitch="360"/>
        </w:sectPr>
      </w:pPr>
      <w:r w:rsidRPr="004E7E05">
        <w:rPr>
          <w:rFonts w:eastAsiaTheme="minorEastAsia"/>
          <w:color w:val="000000" w:themeColor="text1"/>
          <w:kern w:val="24"/>
          <w:u w:val="single"/>
        </w:rPr>
        <w:t>Time Period between Pre-strain and Baking</w:t>
      </w:r>
    </w:p>
    <w:p w14:paraId="10AF469F" w14:textId="77777777" w:rsidR="004E7E05" w:rsidRPr="004E7E05" w:rsidRDefault="004E7E05" w:rsidP="004E7E05">
      <w:pPr>
        <w:pStyle w:val="NormalWeb"/>
        <w:spacing w:before="240" w:beforeAutospacing="0" w:after="0" w:afterAutospacing="0" w:line="216" w:lineRule="auto"/>
      </w:pPr>
      <w:r w:rsidRPr="004E7E05">
        <w:rPr>
          <w:noProof/>
        </w:rPr>
        <w:drawing>
          <wp:inline distT="0" distB="0" distL="0" distR="0" wp14:anchorId="75B6DA45" wp14:editId="02E07604">
            <wp:extent cx="2711302" cy="2413590"/>
            <wp:effectExtent l="0" t="0" r="13335" b="63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Pr="004E7E05">
        <w:rPr>
          <w:noProof/>
        </w:rPr>
        <w:drawing>
          <wp:inline distT="0" distB="0" distL="0" distR="0" wp14:anchorId="781C2F1F" wp14:editId="6C48B6E4">
            <wp:extent cx="2806700" cy="2412690"/>
            <wp:effectExtent l="0" t="0" r="12700" b="698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F34F7DC" w14:textId="29A50A5B" w:rsidR="004E7E05" w:rsidRPr="004E7E05" w:rsidRDefault="004E7E05" w:rsidP="004E7E05">
      <w:pPr>
        <w:pStyle w:val="NormalWeb"/>
        <w:spacing w:before="240" w:beforeAutospacing="0" w:after="0" w:afterAutospacing="0" w:line="216" w:lineRule="auto"/>
      </w:pPr>
      <w:r w:rsidRPr="004E7E05">
        <w:t xml:space="preserve">These graphs support that bake hardening has more of an effect on samples when baked shortly after pre-straining as oppose to a longer waiting period. This result was expected as if the samples remain at room temperature before the dislocations are locked in place for longer then there is a larger chance the dislocations will move back out of place so when eventually baking will not be fixed, thus having a lower yield stress. </w:t>
      </w:r>
      <w:r w:rsidR="000F1938" w:rsidRPr="004E7E05">
        <w:t>However,</w:t>
      </w:r>
      <w:r w:rsidRPr="004E7E05">
        <w:t xml:space="preserve"> this data only supports this hypothesis to an extent; the range of bake hardening values referring to both materials is only small (2kPa) with respect to a large increase in time.  To improve this test, a larger range of times should be tested in order to confirm stronger negative correlation. </w:t>
      </w:r>
    </w:p>
    <w:p w14:paraId="78C511D1" w14:textId="77777777" w:rsidR="002C161C" w:rsidRDefault="002C161C" w:rsidP="004E7E05">
      <w:pPr>
        <w:pStyle w:val="NormalWeb"/>
        <w:spacing w:before="240" w:beforeAutospacing="0" w:after="0" w:afterAutospacing="0" w:line="216" w:lineRule="auto"/>
        <w:rPr>
          <w:u w:val="single"/>
        </w:rPr>
      </w:pPr>
    </w:p>
    <w:p w14:paraId="0D3D2B23" w14:textId="77777777" w:rsidR="002C161C" w:rsidRDefault="002C161C" w:rsidP="004E7E05">
      <w:pPr>
        <w:pStyle w:val="NormalWeb"/>
        <w:spacing w:before="240" w:beforeAutospacing="0" w:after="0" w:afterAutospacing="0" w:line="216" w:lineRule="auto"/>
        <w:rPr>
          <w:u w:val="single"/>
        </w:rPr>
      </w:pPr>
    </w:p>
    <w:p w14:paraId="3C45423E" w14:textId="77777777" w:rsidR="002C161C" w:rsidRDefault="002C161C" w:rsidP="004E7E05">
      <w:pPr>
        <w:pStyle w:val="NormalWeb"/>
        <w:spacing w:before="240" w:beforeAutospacing="0" w:after="0" w:afterAutospacing="0" w:line="216" w:lineRule="auto"/>
        <w:rPr>
          <w:u w:val="single"/>
        </w:rPr>
      </w:pPr>
    </w:p>
    <w:p w14:paraId="6C3FB6F9" w14:textId="77777777" w:rsidR="002C161C" w:rsidRDefault="002C161C" w:rsidP="004E7E05">
      <w:pPr>
        <w:pStyle w:val="NormalWeb"/>
        <w:spacing w:before="240" w:beforeAutospacing="0" w:after="0" w:afterAutospacing="0" w:line="216" w:lineRule="auto"/>
        <w:rPr>
          <w:u w:val="single"/>
        </w:rPr>
      </w:pPr>
    </w:p>
    <w:p w14:paraId="44FEE329" w14:textId="77777777" w:rsidR="002C161C" w:rsidRDefault="002C161C" w:rsidP="004E7E05">
      <w:pPr>
        <w:pStyle w:val="NormalWeb"/>
        <w:spacing w:before="240" w:beforeAutospacing="0" w:after="0" w:afterAutospacing="0" w:line="216" w:lineRule="auto"/>
        <w:rPr>
          <w:u w:val="single"/>
        </w:rPr>
      </w:pPr>
    </w:p>
    <w:p w14:paraId="78806A38" w14:textId="77777777" w:rsidR="002C161C" w:rsidRDefault="002C161C" w:rsidP="004E7E05">
      <w:pPr>
        <w:pStyle w:val="NormalWeb"/>
        <w:spacing w:before="240" w:beforeAutospacing="0" w:after="0" w:afterAutospacing="0" w:line="216" w:lineRule="auto"/>
        <w:rPr>
          <w:u w:val="single"/>
        </w:rPr>
      </w:pPr>
    </w:p>
    <w:p w14:paraId="1C00322C" w14:textId="77777777" w:rsidR="002C161C" w:rsidRDefault="002C161C" w:rsidP="004E7E05">
      <w:pPr>
        <w:pStyle w:val="NormalWeb"/>
        <w:spacing w:before="240" w:beforeAutospacing="0" w:after="0" w:afterAutospacing="0" w:line="216" w:lineRule="auto"/>
        <w:rPr>
          <w:u w:val="single"/>
        </w:rPr>
      </w:pPr>
    </w:p>
    <w:p w14:paraId="40BDDA39" w14:textId="77777777" w:rsidR="002C161C" w:rsidRDefault="002C161C" w:rsidP="004E7E05">
      <w:pPr>
        <w:pStyle w:val="NormalWeb"/>
        <w:spacing w:before="240" w:beforeAutospacing="0" w:after="0" w:afterAutospacing="0" w:line="216" w:lineRule="auto"/>
        <w:rPr>
          <w:u w:val="single"/>
        </w:rPr>
      </w:pPr>
    </w:p>
    <w:p w14:paraId="45A9F48C" w14:textId="77777777" w:rsidR="002C161C" w:rsidRDefault="002C161C" w:rsidP="004E7E05">
      <w:pPr>
        <w:pStyle w:val="NormalWeb"/>
        <w:spacing w:before="240" w:beforeAutospacing="0" w:after="0" w:afterAutospacing="0" w:line="216" w:lineRule="auto"/>
        <w:rPr>
          <w:u w:val="single"/>
        </w:rPr>
      </w:pPr>
    </w:p>
    <w:p w14:paraId="31EBCECE" w14:textId="77777777" w:rsidR="002C161C" w:rsidRDefault="002C161C" w:rsidP="004E7E05">
      <w:pPr>
        <w:pStyle w:val="NormalWeb"/>
        <w:spacing w:before="240" w:beforeAutospacing="0" w:after="0" w:afterAutospacing="0" w:line="216" w:lineRule="auto"/>
        <w:rPr>
          <w:u w:val="single"/>
        </w:rPr>
      </w:pPr>
    </w:p>
    <w:p w14:paraId="72BB92B5" w14:textId="77777777" w:rsidR="002C161C" w:rsidRDefault="002C161C" w:rsidP="004E7E05">
      <w:pPr>
        <w:pStyle w:val="NormalWeb"/>
        <w:spacing w:before="240" w:beforeAutospacing="0" w:after="0" w:afterAutospacing="0" w:line="216" w:lineRule="auto"/>
        <w:rPr>
          <w:u w:val="single"/>
        </w:rPr>
      </w:pPr>
    </w:p>
    <w:p w14:paraId="68778FE4" w14:textId="77777777" w:rsidR="002C161C" w:rsidRDefault="002C161C" w:rsidP="004E7E05">
      <w:pPr>
        <w:pStyle w:val="NormalWeb"/>
        <w:spacing w:before="240" w:beforeAutospacing="0" w:after="0" w:afterAutospacing="0" w:line="216" w:lineRule="auto"/>
        <w:rPr>
          <w:u w:val="single"/>
        </w:rPr>
      </w:pPr>
    </w:p>
    <w:p w14:paraId="745029BE" w14:textId="77777777" w:rsidR="002C161C" w:rsidRDefault="002C161C" w:rsidP="004E7E05">
      <w:pPr>
        <w:pStyle w:val="NormalWeb"/>
        <w:spacing w:before="240" w:beforeAutospacing="0" w:after="0" w:afterAutospacing="0" w:line="216" w:lineRule="auto"/>
        <w:rPr>
          <w:u w:val="single"/>
        </w:rPr>
      </w:pPr>
    </w:p>
    <w:p w14:paraId="389C90E4" w14:textId="77777777" w:rsidR="002C161C" w:rsidRDefault="002C161C" w:rsidP="004E7E05">
      <w:pPr>
        <w:pStyle w:val="NormalWeb"/>
        <w:spacing w:before="240" w:beforeAutospacing="0" w:after="0" w:afterAutospacing="0" w:line="216" w:lineRule="auto"/>
        <w:rPr>
          <w:u w:val="single"/>
        </w:rPr>
      </w:pPr>
    </w:p>
    <w:p w14:paraId="6DA8A5F5" w14:textId="77777777" w:rsidR="002C161C" w:rsidRDefault="002C161C" w:rsidP="004E7E05">
      <w:pPr>
        <w:pStyle w:val="NormalWeb"/>
        <w:spacing w:before="240" w:beforeAutospacing="0" w:after="0" w:afterAutospacing="0" w:line="216" w:lineRule="auto"/>
        <w:rPr>
          <w:u w:val="single"/>
        </w:rPr>
      </w:pPr>
    </w:p>
    <w:p w14:paraId="102D5199" w14:textId="77777777" w:rsidR="002C161C" w:rsidRDefault="002C161C" w:rsidP="004E7E05">
      <w:pPr>
        <w:pStyle w:val="NormalWeb"/>
        <w:spacing w:before="240" w:beforeAutospacing="0" w:after="0" w:afterAutospacing="0" w:line="216" w:lineRule="auto"/>
        <w:rPr>
          <w:u w:val="single"/>
        </w:rPr>
      </w:pPr>
    </w:p>
    <w:p w14:paraId="09561A4E" w14:textId="77777777" w:rsidR="004E7E05" w:rsidRDefault="002C161C" w:rsidP="004E7E05">
      <w:pPr>
        <w:pStyle w:val="NormalWeb"/>
        <w:spacing w:before="240" w:beforeAutospacing="0" w:after="0" w:afterAutospacing="0" w:line="216" w:lineRule="auto"/>
        <w:rPr>
          <w:u w:val="single"/>
        </w:rPr>
      </w:pPr>
      <w:r w:rsidRPr="004E7E05">
        <w:rPr>
          <w:noProof/>
        </w:rPr>
        <w:drawing>
          <wp:anchor distT="0" distB="0" distL="114300" distR="114300" simplePos="0" relativeHeight="251659264" behindDoc="0" locked="0" layoutInCell="1" allowOverlap="1" wp14:anchorId="49427FDC" wp14:editId="555BBCF5">
            <wp:simplePos x="0" y="0"/>
            <wp:positionH relativeFrom="column">
              <wp:posOffset>2893364</wp:posOffset>
            </wp:positionH>
            <wp:positionV relativeFrom="paragraph">
              <wp:posOffset>477934</wp:posOffset>
            </wp:positionV>
            <wp:extent cx="2657829" cy="1403350"/>
            <wp:effectExtent l="0" t="0" r="9525" b="6350"/>
            <wp:wrapSquare wrapText="bothSides"/>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r w:rsidRPr="004E7E05">
        <w:rPr>
          <w:noProof/>
        </w:rPr>
        <w:drawing>
          <wp:anchor distT="0" distB="0" distL="114300" distR="114300" simplePos="0" relativeHeight="251658240" behindDoc="0" locked="0" layoutInCell="1" allowOverlap="1" wp14:anchorId="6472B63A" wp14:editId="79CB5E29">
            <wp:simplePos x="0" y="0"/>
            <wp:positionH relativeFrom="margin">
              <wp:align>left</wp:align>
            </wp:positionH>
            <wp:positionV relativeFrom="paragraph">
              <wp:posOffset>462528</wp:posOffset>
            </wp:positionV>
            <wp:extent cx="2707005" cy="1418590"/>
            <wp:effectExtent l="0" t="0" r="17145" b="10160"/>
            <wp:wrapSquare wrapText="bothSides"/>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r w:rsidR="004E7E05" w:rsidRPr="004E7E05">
        <w:rPr>
          <w:u w:val="single"/>
        </w:rPr>
        <w:t>Position of Samples while Bake Hardeni</w:t>
      </w:r>
      <w:r>
        <w:rPr>
          <w:u w:val="single"/>
        </w:rPr>
        <w:t>ng</w:t>
      </w:r>
    </w:p>
    <w:p w14:paraId="7126D05D" w14:textId="77777777" w:rsidR="002C161C" w:rsidRDefault="002C161C" w:rsidP="004E7E05">
      <w:pPr>
        <w:pStyle w:val="NormalWeb"/>
        <w:spacing w:before="240" w:beforeAutospacing="0" w:after="0" w:afterAutospacing="0" w:line="216" w:lineRule="auto"/>
        <w:rPr>
          <w:u w:val="single"/>
        </w:rPr>
      </w:pPr>
    </w:p>
    <w:p w14:paraId="79148587" w14:textId="5F19BE2C" w:rsidR="002C161C" w:rsidRPr="004E7E05" w:rsidRDefault="002C161C" w:rsidP="002C161C">
      <w:pPr>
        <w:spacing w:before="240" w:line="216" w:lineRule="auto"/>
        <w:rPr>
          <w:rFonts w:ascii="Times New Roman" w:eastAsiaTheme="minorEastAsia" w:hAnsi="Times New Roman" w:cs="Times New Roman"/>
          <w:color w:val="000000" w:themeColor="text1"/>
          <w:kern w:val="24"/>
          <w:lang w:eastAsia="en-GB"/>
        </w:rPr>
      </w:pPr>
      <w:r w:rsidRPr="004E7E05">
        <w:rPr>
          <w:rFonts w:ascii="Times New Roman" w:hAnsi="Times New Roman" w:cs="Times New Roman"/>
          <w:noProof/>
        </w:rPr>
        <w:drawing>
          <wp:anchor distT="0" distB="0" distL="114300" distR="114300" simplePos="0" relativeHeight="251660288" behindDoc="0" locked="0" layoutInCell="1" allowOverlap="1" wp14:anchorId="28740FFE" wp14:editId="7D505CB2">
            <wp:simplePos x="0" y="0"/>
            <wp:positionH relativeFrom="margin">
              <wp:align>left</wp:align>
            </wp:positionH>
            <wp:positionV relativeFrom="paragraph">
              <wp:posOffset>1649509</wp:posOffset>
            </wp:positionV>
            <wp:extent cx="2753360" cy="1616075"/>
            <wp:effectExtent l="0" t="0" r="8890" b="3175"/>
            <wp:wrapSquare wrapText="bothSides"/>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anchor>
        </w:drawing>
      </w:r>
      <w:r w:rsidRPr="004E7E05">
        <w:rPr>
          <w:rFonts w:ascii="Times New Roman" w:eastAsiaTheme="minorEastAsia" w:hAnsi="Times New Roman" w:cs="Times New Roman"/>
          <w:color w:val="000000" w:themeColor="text1"/>
          <w:kern w:val="24"/>
          <w:lang w:eastAsia="en-GB"/>
        </w:rPr>
        <w:t xml:space="preserve">It is expected that while the samples are adjacent in the oven, bake hardening will have a larger effect on the yield strength. This is due to there being a larger surface area, thus increasing the flux of thermal energy. The samples are more exposed to this so the carbon atoms diffuse at a faster rate thus locking in more dislocations per unit of time; this will increase the value of the yield stress thus increasing the effect of bake hardening. These results were recorded using the averages, not </w:t>
      </w:r>
      <w:r w:rsidR="000F1938" w:rsidRPr="004E7E05">
        <w:rPr>
          <w:rFonts w:ascii="Times New Roman" w:eastAsiaTheme="minorEastAsia" w:hAnsi="Times New Roman" w:cs="Times New Roman"/>
          <w:color w:val="000000" w:themeColor="text1"/>
          <w:kern w:val="24"/>
          <w:lang w:eastAsia="en-GB"/>
        </w:rPr>
        <w:t>considering</w:t>
      </w:r>
      <w:r w:rsidRPr="004E7E05">
        <w:rPr>
          <w:rFonts w:ascii="Times New Roman" w:eastAsiaTheme="minorEastAsia" w:hAnsi="Times New Roman" w:cs="Times New Roman"/>
          <w:color w:val="000000" w:themeColor="text1"/>
          <w:kern w:val="24"/>
          <w:lang w:eastAsia="en-GB"/>
        </w:rPr>
        <w:t xml:space="preserve"> the location of each standard in the stacks. Similarly, to other tests, the DP800 values are higher than the DP600 values confirming that this material has a higher strength.</w:t>
      </w:r>
    </w:p>
    <w:p w14:paraId="2B3B8B88" w14:textId="77777777" w:rsidR="002C161C" w:rsidRDefault="002C161C" w:rsidP="004E7E05">
      <w:pPr>
        <w:pStyle w:val="NormalWeb"/>
        <w:spacing w:before="240" w:beforeAutospacing="0" w:after="0" w:afterAutospacing="0" w:line="216" w:lineRule="auto"/>
        <w:rPr>
          <w:u w:val="single"/>
        </w:rPr>
      </w:pPr>
    </w:p>
    <w:p w14:paraId="000DA2CA" w14:textId="77777777" w:rsidR="002C161C" w:rsidRDefault="002C161C" w:rsidP="004E7E05">
      <w:pPr>
        <w:pStyle w:val="NormalWeb"/>
        <w:spacing w:before="240" w:beforeAutospacing="0" w:after="0" w:afterAutospacing="0" w:line="216" w:lineRule="auto"/>
        <w:rPr>
          <w:u w:val="single"/>
        </w:rPr>
      </w:pPr>
    </w:p>
    <w:p w14:paraId="52C8A087" w14:textId="77777777" w:rsidR="002C161C" w:rsidRDefault="002C161C" w:rsidP="004E7E05">
      <w:pPr>
        <w:pStyle w:val="NormalWeb"/>
        <w:spacing w:before="240" w:beforeAutospacing="0" w:after="0" w:afterAutospacing="0" w:line="216" w:lineRule="auto"/>
        <w:rPr>
          <w:u w:val="single"/>
        </w:rPr>
      </w:pPr>
    </w:p>
    <w:p w14:paraId="5D4F0E15" w14:textId="77777777" w:rsidR="002C161C" w:rsidRDefault="002C161C" w:rsidP="004E7E05">
      <w:pPr>
        <w:pStyle w:val="NormalWeb"/>
        <w:spacing w:before="240" w:beforeAutospacing="0" w:after="0" w:afterAutospacing="0" w:line="216" w:lineRule="auto"/>
        <w:rPr>
          <w:u w:val="single"/>
        </w:rPr>
      </w:pPr>
    </w:p>
    <w:p w14:paraId="63B75CAD" w14:textId="77777777" w:rsidR="002C161C" w:rsidRDefault="002C161C" w:rsidP="004E7E05">
      <w:pPr>
        <w:pStyle w:val="NormalWeb"/>
        <w:spacing w:before="240" w:beforeAutospacing="0" w:after="0" w:afterAutospacing="0" w:line="216" w:lineRule="auto"/>
        <w:rPr>
          <w:u w:val="single"/>
        </w:rPr>
      </w:pPr>
    </w:p>
    <w:p w14:paraId="09B20286" w14:textId="77777777" w:rsidR="002C161C" w:rsidRDefault="002C161C" w:rsidP="004E7E05">
      <w:pPr>
        <w:pStyle w:val="NormalWeb"/>
        <w:spacing w:before="240" w:beforeAutospacing="0" w:after="0" w:afterAutospacing="0" w:line="216" w:lineRule="auto"/>
        <w:rPr>
          <w:u w:val="single"/>
        </w:rPr>
      </w:pPr>
    </w:p>
    <w:p w14:paraId="16F1D5CB" w14:textId="77777777" w:rsidR="002C161C" w:rsidRDefault="002C161C" w:rsidP="004E7E05">
      <w:pPr>
        <w:pStyle w:val="NormalWeb"/>
        <w:spacing w:before="240" w:beforeAutospacing="0" w:after="0" w:afterAutospacing="0" w:line="216" w:lineRule="auto"/>
        <w:rPr>
          <w:u w:val="single"/>
        </w:rPr>
      </w:pPr>
    </w:p>
    <w:p w14:paraId="1E15924F" w14:textId="5D40B0ED" w:rsidR="002C161C" w:rsidRPr="002C161C" w:rsidRDefault="002C161C" w:rsidP="004E7E05">
      <w:pPr>
        <w:pStyle w:val="NormalWeb"/>
        <w:spacing w:before="240" w:beforeAutospacing="0" w:after="0" w:afterAutospacing="0" w:line="216" w:lineRule="auto"/>
        <w:sectPr w:rsidR="002C161C" w:rsidRPr="002C161C" w:rsidSect="00987A2E">
          <w:type w:val="continuous"/>
          <w:pgSz w:w="11906" w:h="16838"/>
          <w:pgMar w:top="1440" w:right="1440" w:bottom="1440" w:left="1440" w:header="708" w:footer="708" w:gutter="0"/>
          <w:cols w:space="708"/>
          <w:docGrid w:linePitch="360"/>
        </w:sectPr>
      </w:pPr>
      <w:r w:rsidRPr="004E7E05">
        <w:t>When considering how the position within the stack will affect bake hardening it was found that samples at the exterior were more effected by baking due to more exposure to heat. Whereas the internal samples were less affected as they less exposed therefore there is less heat flux.</w:t>
      </w:r>
    </w:p>
    <w:p w14:paraId="7E7E7E20" w14:textId="77777777" w:rsidR="002C161C" w:rsidRDefault="002C161C" w:rsidP="004E7E05">
      <w:pPr>
        <w:pStyle w:val="NormalWeb"/>
        <w:spacing w:before="240" w:beforeAutospacing="0" w:after="0" w:afterAutospacing="0" w:line="216" w:lineRule="auto"/>
      </w:pPr>
    </w:p>
    <w:p w14:paraId="27C7D09C" w14:textId="26A40C74" w:rsidR="004E7E05" w:rsidRPr="003061F8" w:rsidRDefault="004E7E05" w:rsidP="003061F8">
      <w:pPr>
        <w:pStyle w:val="Heading1"/>
        <w:rPr>
          <w:rFonts w:ascii="Times New Roman" w:hAnsi="Times New Roman" w:cs="Times New Roman"/>
          <w:sz w:val="24"/>
          <w:szCs w:val="24"/>
        </w:rPr>
      </w:pPr>
      <w:bookmarkStart w:id="6" w:name="_Toc23861034"/>
      <w:r w:rsidRPr="003061F8">
        <w:rPr>
          <w:rFonts w:ascii="Times New Roman" w:hAnsi="Times New Roman" w:cs="Times New Roman"/>
          <w:sz w:val="24"/>
          <w:szCs w:val="24"/>
        </w:rPr>
        <w:t>Error</w:t>
      </w:r>
      <w:bookmarkEnd w:id="6"/>
    </w:p>
    <w:p w14:paraId="379AC2B8" w14:textId="77777777" w:rsidR="004E7E05" w:rsidRPr="004E7E05" w:rsidRDefault="004E7E05" w:rsidP="004E7E05">
      <w:pPr>
        <w:pStyle w:val="NormalWeb"/>
        <w:spacing w:before="240" w:beforeAutospacing="0" w:after="0" w:afterAutospacing="0" w:line="216" w:lineRule="auto"/>
      </w:pPr>
      <w:r w:rsidRPr="004E7E05">
        <w:t>A series of possible errors were taken into consideration, many were controlled in order to ensure a fair test was carried out. Maintaining a constant temperature in the oven was easily achieved by monitoring the settings. In addition to this the same machine was used for all pre-strain and full tensile tests to eliminate another variable.  Alternative sources of error arose from the sample size, since the Doosan milling machine also mills other products between tensile samples. Such that the condition of the blades and accuracy of the machine need to be maintained throughout testing so that samples are not mediated towards the precise restrictions that a tensile test requires. In order to compare the data, all samples were taken from one original coil.</w:t>
      </w:r>
    </w:p>
    <w:p w14:paraId="472CE2B6" w14:textId="77777777" w:rsidR="004E7E05" w:rsidRPr="004E7E05" w:rsidRDefault="004E7E05" w:rsidP="004E7E05">
      <w:pPr>
        <w:pStyle w:val="NormalWeb"/>
        <w:spacing w:before="240" w:beforeAutospacing="0" w:after="0" w:afterAutospacing="0" w:line="216" w:lineRule="auto"/>
      </w:pPr>
      <w:r w:rsidRPr="004E7E05">
        <w:t>The main cause of error in this experiment is controlling the time period between the tests. When time is not the independent variable it needs to remain a constant value or can affect the correlation slightly. This factor is difficult to control as a tensile takes 3 minutes and same samples would need to go through the process simultaneously. An alternative solution would be to constrict the time taken to 5 minutes and test only one solution at a time, thus not allowing variance. It will be monitored with a timer to ensure repeatability.</w:t>
      </w:r>
    </w:p>
    <w:p w14:paraId="11B8B13C" w14:textId="07F4CD65" w:rsidR="004E7E05" w:rsidRPr="004E7E05" w:rsidRDefault="00BE135D" w:rsidP="003061F8">
      <w:pPr>
        <w:pStyle w:val="Heading1"/>
        <w:rPr>
          <w:rFonts w:ascii="Times New Roman" w:hAnsi="Times New Roman" w:cs="Times New Roman"/>
          <w:sz w:val="24"/>
          <w:szCs w:val="24"/>
        </w:rPr>
      </w:pPr>
      <w:r w:rsidRPr="004E7E05">
        <w:rPr>
          <w:rFonts w:ascii="Times New Roman" w:hAnsi="Times New Roman" w:cs="Times New Roman"/>
          <w:sz w:val="24"/>
          <w:szCs w:val="24"/>
        </w:rPr>
        <w:br w:type="page"/>
      </w:r>
      <w:bookmarkStart w:id="7" w:name="_Toc23861035"/>
      <w:r w:rsidRPr="004E7E05">
        <w:rPr>
          <w:rFonts w:ascii="Times New Roman" w:hAnsi="Times New Roman" w:cs="Times New Roman"/>
          <w:sz w:val="24"/>
          <w:szCs w:val="24"/>
        </w:rPr>
        <w:lastRenderedPageBreak/>
        <w:t>Conclusions</w:t>
      </w:r>
      <w:bookmarkEnd w:id="7"/>
      <w:r w:rsidRPr="004E7E05">
        <w:rPr>
          <w:rFonts w:ascii="Times New Roman" w:hAnsi="Times New Roman" w:cs="Times New Roman"/>
          <w:sz w:val="24"/>
          <w:szCs w:val="24"/>
        </w:rPr>
        <w:t xml:space="preserve"> </w:t>
      </w:r>
    </w:p>
    <w:p w14:paraId="3B33E399" w14:textId="7852B2C5" w:rsidR="004E7E05" w:rsidRDefault="004E7E05" w:rsidP="004E7E05">
      <w:pPr>
        <w:pStyle w:val="NormalWeb"/>
        <w:spacing w:before="240" w:beforeAutospacing="0" w:after="0" w:afterAutospacing="0" w:line="216" w:lineRule="auto"/>
      </w:pPr>
      <w:r w:rsidRPr="004E7E05">
        <w:t>Tensile impacts were created by shearing and milling cutting. They were then pre-strained by 2%, baked at 170°c before the bake hardening values were recorded during a full tensile test. It was determined that the largest source of error of the experiment was the time being miscalculated thus affecting results. Other errors were considered, and some suggestions were made. Batch standards were made up for future use.</w:t>
      </w:r>
    </w:p>
    <w:p w14:paraId="6C4DD33F" w14:textId="77777777" w:rsidR="003061F8" w:rsidRDefault="003061F8" w:rsidP="003061F8">
      <w:pPr>
        <w:autoSpaceDE w:val="0"/>
        <w:autoSpaceDN w:val="0"/>
        <w:adjustRightInd w:val="0"/>
        <w:rPr>
          <w:rFonts w:ascii="AdvGulliv-R" w:hAnsi="AdvGulliv-R" w:cs="AdvGulliv-R"/>
          <w:color w:val="000000"/>
          <w:sz w:val="16"/>
          <w:szCs w:val="16"/>
        </w:rPr>
      </w:pPr>
    </w:p>
    <w:p w14:paraId="17A12EA6" w14:textId="70C89388" w:rsidR="00750425" w:rsidRPr="003061F8" w:rsidRDefault="003061F8" w:rsidP="003061F8">
      <w:pPr>
        <w:autoSpaceDE w:val="0"/>
        <w:autoSpaceDN w:val="0"/>
        <w:adjustRightInd w:val="0"/>
        <w:rPr>
          <w:rFonts w:ascii="Times New Roman" w:hAnsi="Times New Roman" w:cs="Times New Roman"/>
          <w:color w:val="000000"/>
        </w:rPr>
      </w:pPr>
      <w:r w:rsidRPr="003061F8">
        <w:rPr>
          <w:rFonts w:ascii="Times New Roman" w:hAnsi="Times New Roman" w:cs="Times New Roman"/>
          <w:color w:val="000000"/>
        </w:rPr>
        <w:t>In general, the industrially used BH effect is an ageing-phenomenon which is based on the diffusion of interstitial atoms in solid</w:t>
      </w:r>
      <w:r>
        <w:rPr>
          <w:rFonts w:ascii="Times New Roman" w:hAnsi="Times New Roman" w:cs="Times New Roman"/>
          <w:color w:val="000000"/>
        </w:rPr>
        <w:t xml:space="preserve"> </w:t>
      </w:r>
      <w:r w:rsidRPr="003061F8">
        <w:rPr>
          <w:rFonts w:ascii="Times New Roman" w:hAnsi="Times New Roman" w:cs="Times New Roman"/>
          <w:color w:val="000000"/>
        </w:rPr>
        <w:t>solution towards mobile dislocations. The dislocation mobility is therefore retarded or even suppressed, and the yield strength is</w:t>
      </w:r>
      <w:r>
        <w:rPr>
          <w:rFonts w:ascii="Times New Roman" w:hAnsi="Times New Roman" w:cs="Times New Roman"/>
          <w:color w:val="000000"/>
        </w:rPr>
        <w:t xml:space="preserve"> </w:t>
      </w:r>
      <w:r w:rsidRPr="003061F8">
        <w:rPr>
          <w:rFonts w:ascii="Times New Roman" w:hAnsi="Times New Roman" w:cs="Times New Roman"/>
          <w:color w:val="000000"/>
        </w:rPr>
        <w:t>increased. It is also known for conventional BH steels that a second stage of ageing after long ageing times occurs which is supposed to</w:t>
      </w:r>
      <w:r>
        <w:rPr>
          <w:rFonts w:ascii="Times New Roman" w:hAnsi="Times New Roman" w:cs="Times New Roman"/>
          <w:color w:val="000000"/>
        </w:rPr>
        <w:t xml:space="preserve"> </w:t>
      </w:r>
      <w:r w:rsidRPr="003061F8">
        <w:rPr>
          <w:rFonts w:ascii="Times New Roman" w:hAnsi="Times New Roman" w:cs="Times New Roman"/>
          <w:color w:val="000000"/>
        </w:rPr>
        <w:t>be controlled by precipitation effects. So especially the role of the carbon content, its interaction with the dislocations and th</w:t>
      </w:r>
      <w:r>
        <w:rPr>
          <w:rFonts w:ascii="Times New Roman" w:hAnsi="Times New Roman" w:cs="Times New Roman"/>
          <w:color w:val="000000"/>
        </w:rPr>
        <w:t xml:space="preserve">e </w:t>
      </w:r>
      <w:r w:rsidRPr="003061F8">
        <w:rPr>
          <w:rFonts w:ascii="Times New Roman" w:hAnsi="Times New Roman" w:cs="Times New Roman"/>
          <w:color w:val="000000"/>
        </w:rPr>
        <w:t xml:space="preserve">microstructure differences in both DP and TRIP grades must be considered. </w:t>
      </w:r>
      <w:sdt>
        <w:sdtPr>
          <w:rPr>
            <w:rFonts w:ascii="Times New Roman" w:hAnsi="Times New Roman" w:cs="Times New Roman"/>
            <w:color w:val="000000"/>
          </w:rPr>
          <w:id w:val="-761297249"/>
          <w:citation/>
        </w:sdtPr>
        <w:sdtEndPr/>
        <w:sdtContent>
          <w:r>
            <w:rPr>
              <w:rFonts w:ascii="Times New Roman" w:hAnsi="Times New Roman" w:cs="Times New Roman"/>
              <w:color w:val="000000"/>
            </w:rPr>
            <w:fldChar w:fldCharType="begin"/>
          </w:r>
          <w:r>
            <w:rPr>
              <w:rFonts w:ascii="Times New Roman" w:hAnsi="Times New Roman" w:cs="Times New Roman"/>
              <w:color w:val="000000"/>
            </w:rPr>
            <w:instrText xml:space="preserve"> CITATION UPr14 \l 2057 </w:instrText>
          </w:r>
          <w:r>
            <w:rPr>
              <w:rFonts w:ascii="Times New Roman" w:hAnsi="Times New Roman" w:cs="Times New Roman"/>
              <w:color w:val="000000"/>
            </w:rPr>
            <w:fldChar w:fldCharType="separate"/>
          </w:r>
          <w:r w:rsidRPr="003061F8">
            <w:rPr>
              <w:rFonts w:ascii="Times New Roman" w:hAnsi="Times New Roman" w:cs="Times New Roman"/>
              <w:noProof/>
              <w:color w:val="000000"/>
            </w:rPr>
            <w:t>(U.Prahla, 2014)</w:t>
          </w:r>
          <w:r>
            <w:rPr>
              <w:rFonts w:ascii="Times New Roman" w:hAnsi="Times New Roman" w:cs="Times New Roman"/>
              <w:color w:val="000000"/>
            </w:rPr>
            <w:fldChar w:fldCharType="end"/>
          </w:r>
        </w:sdtContent>
      </w:sdt>
    </w:p>
    <w:p w14:paraId="6A824B30" w14:textId="238B5F69" w:rsidR="00750425" w:rsidRDefault="00750425" w:rsidP="004E7E05">
      <w:pPr>
        <w:pStyle w:val="NormalWeb"/>
        <w:spacing w:before="240" w:beforeAutospacing="0" w:after="0" w:afterAutospacing="0" w:line="216" w:lineRule="auto"/>
      </w:pPr>
    </w:p>
    <w:p w14:paraId="34D7F2FF" w14:textId="5B91EEC9" w:rsidR="00750425" w:rsidRDefault="00750425" w:rsidP="004E7E05">
      <w:pPr>
        <w:pStyle w:val="NormalWeb"/>
        <w:spacing w:before="240" w:beforeAutospacing="0" w:after="0" w:afterAutospacing="0" w:line="216" w:lineRule="auto"/>
      </w:pPr>
    </w:p>
    <w:p w14:paraId="0882802C" w14:textId="117BC1B9" w:rsidR="00750425" w:rsidRDefault="00750425" w:rsidP="004E7E05">
      <w:pPr>
        <w:pStyle w:val="NormalWeb"/>
        <w:spacing w:before="240" w:beforeAutospacing="0" w:after="0" w:afterAutospacing="0" w:line="216" w:lineRule="auto"/>
      </w:pPr>
    </w:p>
    <w:p w14:paraId="53C3905A" w14:textId="1085A4BD" w:rsidR="00750425" w:rsidRDefault="00750425" w:rsidP="004E7E05">
      <w:pPr>
        <w:pStyle w:val="NormalWeb"/>
        <w:spacing w:before="240" w:beforeAutospacing="0" w:after="0" w:afterAutospacing="0" w:line="216" w:lineRule="auto"/>
      </w:pPr>
    </w:p>
    <w:p w14:paraId="720DAA8B" w14:textId="11548611" w:rsidR="00750425" w:rsidRDefault="00750425" w:rsidP="004E7E05">
      <w:pPr>
        <w:pStyle w:val="NormalWeb"/>
        <w:spacing w:before="240" w:beforeAutospacing="0" w:after="0" w:afterAutospacing="0" w:line="216" w:lineRule="auto"/>
      </w:pPr>
    </w:p>
    <w:p w14:paraId="72A7FF7B" w14:textId="32011290" w:rsidR="00750425" w:rsidRDefault="00750425" w:rsidP="004E7E05">
      <w:pPr>
        <w:pStyle w:val="NormalWeb"/>
        <w:spacing w:before="240" w:beforeAutospacing="0" w:after="0" w:afterAutospacing="0" w:line="216" w:lineRule="auto"/>
      </w:pPr>
    </w:p>
    <w:p w14:paraId="6E31E1F8" w14:textId="0AB6E820" w:rsidR="00750425" w:rsidRDefault="00750425" w:rsidP="004E7E05">
      <w:pPr>
        <w:pStyle w:val="NormalWeb"/>
        <w:spacing w:before="240" w:beforeAutospacing="0" w:after="0" w:afterAutospacing="0" w:line="216" w:lineRule="auto"/>
      </w:pPr>
    </w:p>
    <w:p w14:paraId="25F3BF03" w14:textId="12F39016" w:rsidR="00750425" w:rsidRDefault="00750425" w:rsidP="004E7E05">
      <w:pPr>
        <w:pStyle w:val="NormalWeb"/>
        <w:spacing w:before="240" w:beforeAutospacing="0" w:after="0" w:afterAutospacing="0" w:line="216" w:lineRule="auto"/>
      </w:pPr>
    </w:p>
    <w:p w14:paraId="24EB6619" w14:textId="75B89935" w:rsidR="00750425" w:rsidRDefault="00750425" w:rsidP="004E7E05">
      <w:pPr>
        <w:pStyle w:val="NormalWeb"/>
        <w:spacing w:before="240" w:beforeAutospacing="0" w:after="0" w:afterAutospacing="0" w:line="216" w:lineRule="auto"/>
      </w:pPr>
    </w:p>
    <w:p w14:paraId="45DA7513" w14:textId="68CA2641" w:rsidR="00750425" w:rsidRDefault="00750425" w:rsidP="004E7E05">
      <w:pPr>
        <w:pStyle w:val="NormalWeb"/>
        <w:spacing w:before="240" w:beforeAutospacing="0" w:after="0" w:afterAutospacing="0" w:line="216" w:lineRule="auto"/>
      </w:pPr>
    </w:p>
    <w:p w14:paraId="2E2A68FA" w14:textId="2C09FEBC" w:rsidR="00750425" w:rsidRDefault="00750425" w:rsidP="004E7E05">
      <w:pPr>
        <w:pStyle w:val="NormalWeb"/>
        <w:spacing w:before="240" w:beforeAutospacing="0" w:after="0" w:afterAutospacing="0" w:line="216" w:lineRule="auto"/>
      </w:pPr>
    </w:p>
    <w:p w14:paraId="167E49D1" w14:textId="05E29066" w:rsidR="00750425" w:rsidRDefault="00750425" w:rsidP="004E7E05">
      <w:pPr>
        <w:pStyle w:val="NormalWeb"/>
        <w:spacing w:before="240" w:beforeAutospacing="0" w:after="0" w:afterAutospacing="0" w:line="216" w:lineRule="auto"/>
      </w:pPr>
    </w:p>
    <w:p w14:paraId="5FCA58BE" w14:textId="70BB59FF" w:rsidR="00750425" w:rsidRDefault="00750425" w:rsidP="004E7E05">
      <w:pPr>
        <w:pStyle w:val="NormalWeb"/>
        <w:spacing w:before="240" w:beforeAutospacing="0" w:after="0" w:afterAutospacing="0" w:line="216" w:lineRule="auto"/>
      </w:pPr>
    </w:p>
    <w:p w14:paraId="5E7877D5" w14:textId="4E9A0B4F" w:rsidR="00750425" w:rsidRDefault="00750425" w:rsidP="004E7E05">
      <w:pPr>
        <w:pStyle w:val="NormalWeb"/>
        <w:spacing w:before="240" w:beforeAutospacing="0" w:after="0" w:afterAutospacing="0" w:line="216" w:lineRule="auto"/>
      </w:pPr>
    </w:p>
    <w:p w14:paraId="06B0A2E1" w14:textId="416548A9" w:rsidR="00750425" w:rsidRDefault="00750425" w:rsidP="004E7E05">
      <w:pPr>
        <w:pStyle w:val="NormalWeb"/>
        <w:spacing w:before="240" w:beforeAutospacing="0" w:after="0" w:afterAutospacing="0" w:line="216" w:lineRule="auto"/>
      </w:pPr>
    </w:p>
    <w:p w14:paraId="65A15AB4" w14:textId="7A218706" w:rsidR="00750425" w:rsidRDefault="00750425" w:rsidP="004E7E05">
      <w:pPr>
        <w:pStyle w:val="NormalWeb"/>
        <w:spacing w:before="240" w:beforeAutospacing="0" w:after="0" w:afterAutospacing="0" w:line="216" w:lineRule="auto"/>
      </w:pPr>
    </w:p>
    <w:p w14:paraId="7345F700" w14:textId="5E21A4B9" w:rsidR="00750425" w:rsidRDefault="00750425" w:rsidP="004E7E05">
      <w:pPr>
        <w:pStyle w:val="NormalWeb"/>
        <w:spacing w:before="240" w:beforeAutospacing="0" w:after="0" w:afterAutospacing="0" w:line="216" w:lineRule="auto"/>
      </w:pPr>
    </w:p>
    <w:p w14:paraId="4BB9326F" w14:textId="1AD0B560" w:rsidR="00750425" w:rsidRDefault="00750425" w:rsidP="004E7E05">
      <w:pPr>
        <w:pStyle w:val="NormalWeb"/>
        <w:spacing w:before="240" w:beforeAutospacing="0" w:after="0" w:afterAutospacing="0" w:line="216" w:lineRule="auto"/>
      </w:pPr>
    </w:p>
    <w:p w14:paraId="53CAF0AD" w14:textId="2B7FFDA8" w:rsidR="00750425" w:rsidRDefault="00750425" w:rsidP="004E7E05">
      <w:pPr>
        <w:pStyle w:val="NormalWeb"/>
        <w:spacing w:before="240" w:beforeAutospacing="0" w:after="0" w:afterAutospacing="0" w:line="216" w:lineRule="auto"/>
      </w:pPr>
    </w:p>
    <w:p w14:paraId="6832E394" w14:textId="0351A4E6" w:rsidR="00750425" w:rsidRDefault="00750425" w:rsidP="004E7E05">
      <w:pPr>
        <w:pStyle w:val="NormalWeb"/>
        <w:spacing w:before="240" w:beforeAutospacing="0" w:after="0" w:afterAutospacing="0" w:line="216" w:lineRule="auto"/>
      </w:pPr>
    </w:p>
    <w:p w14:paraId="6E2FAFE4" w14:textId="77777777" w:rsidR="00750425" w:rsidRDefault="00750425" w:rsidP="004E7E05">
      <w:pPr>
        <w:pStyle w:val="NormalWeb"/>
        <w:spacing w:before="240" w:beforeAutospacing="0" w:after="0" w:afterAutospacing="0" w:line="216" w:lineRule="auto"/>
      </w:pPr>
    </w:p>
    <w:p w14:paraId="3510755F" w14:textId="77777777" w:rsidR="00125C51" w:rsidRPr="004E7E05" w:rsidRDefault="00125C51" w:rsidP="004E7E05">
      <w:pPr>
        <w:pStyle w:val="NormalWeb"/>
        <w:spacing w:before="240" w:beforeAutospacing="0" w:after="0" w:afterAutospacing="0" w:line="216" w:lineRule="auto"/>
      </w:pPr>
    </w:p>
    <w:p w14:paraId="529BE642" w14:textId="0D9F00BF" w:rsidR="00125C51" w:rsidRPr="003061F8" w:rsidRDefault="004E7E05" w:rsidP="003061F8">
      <w:pPr>
        <w:pStyle w:val="Heading1"/>
        <w:rPr>
          <w:rFonts w:ascii="Times New Roman" w:hAnsi="Times New Roman" w:cs="Times New Roman"/>
          <w:noProof/>
          <w:sz w:val="24"/>
          <w:szCs w:val="24"/>
        </w:rPr>
      </w:pPr>
      <w:bookmarkStart w:id="8" w:name="_Toc23861036"/>
      <w:r w:rsidRPr="003061F8">
        <w:rPr>
          <w:rFonts w:ascii="Times New Roman" w:hAnsi="Times New Roman" w:cs="Times New Roman"/>
          <w:noProof/>
          <w:sz w:val="24"/>
          <w:szCs w:val="24"/>
        </w:rPr>
        <w:t>Recommendations</w:t>
      </w:r>
      <w:bookmarkEnd w:id="8"/>
    </w:p>
    <w:p w14:paraId="29AFA476" w14:textId="36A6548B" w:rsidR="004E7E05" w:rsidRDefault="004E7E05" w:rsidP="004E7E05">
      <w:pPr>
        <w:pStyle w:val="NormalWeb"/>
        <w:spacing w:before="240" w:beforeAutospacing="0" w:after="0" w:afterAutospacing="0" w:line="216" w:lineRule="auto"/>
        <w:rPr>
          <w:noProof/>
        </w:rPr>
      </w:pPr>
      <w:r w:rsidRPr="004E7E05">
        <w:rPr>
          <w:noProof/>
        </w:rPr>
        <w:t xml:space="preserve">If the experiemnt were to be repeated, testing a wider range of material would be preferable as dual phase steels act differently to bake hardening materials. </w:t>
      </w:r>
    </w:p>
    <w:p w14:paraId="65C82F44" w14:textId="0E0B7F7E" w:rsidR="00222C63" w:rsidRPr="00222C63" w:rsidRDefault="00222C63" w:rsidP="00222C63">
      <w:pPr>
        <w:autoSpaceDE w:val="0"/>
        <w:autoSpaceDN w:val="0"/>
        <w:adjustRightInd w:val="0"/>
        <w:rPr>
          <w:rFonts w:ascii="Times-Roman" w:hAnsi="Times-Roman" w:cs="Times-Roman"/>
        </w:rPr>
      </w:pPr>
      <w:r w:rsidRPr="00222C63">
        <w:rPr>
          <w:rFonts w:ascii="Times-Roman" w:hAnsi="Times-Roman" w:cs="Times-Roman"/>
        </w:rPr>
        <w:t xml:space="preserve">It must be considered that the data will only be valid for a fixed time period that given that simultaneously proceeding and interplaying processes of interstitial atom segregation on the dislocations and their desegregation from the grain boundaries result in complex behaviour of the investigated properties at the final aging stages. The investigation would be bettered by assessing further the affect of aging steels in addition to bake hardenable properties. </w:t>
      </w:r>
      <w:sdt>
        <w:sdtPr>
          <w:rPr>
            <w:rFonts w:ascii="Times-Roman" w:hAnsi="Times-Roman" w:cs="Times-Roman"/>
          </w:rPr>
          <w:id w:val="1095132791"/>
          <w:citation/>
        </w:sdtPr>
        <w:sdtEndPr/>
        <w:sdtContent>
          <w:r>
            <w:rPr>
              <w:rFonts w:ascii="Times-Roman" w:hAnsi="Times-Roman" w:cs="Times-Roman"/>
            </w:rPr>
            <w:fldChar w:fldCharType="begin"/>
          </w:r>
          <w:r>
            <w:rPr>
              <w:rFonts w:ascii="Times-Roman" w:hAnsi="Times-Roman" w:cs="Times-Roman"/>
            </w:rPr>
            <w:instrText xml:space="preserve"> CITATION Ale07 \l 2057 </w:instrText>
          </w:r>
          <w:r>
            <w:rPr>
              <w:rFonts w:ascii="Times-Roman" w:hAnsi="Times-Roman" w:cs="Times-Roman"/>
            </w:rPr>
            <w:fldChar w:fldCharType="separate"/>
          </w:r>
          <w:r w:rsidRPr="00222C63">
            <w:rPr>
              <w:rFonts w:ascii="Times-Roman" w:hAnsi="Times-Roman" w:cs="Times-Roman"/>
              <w:noProof/>
            </w:rPr>
            <w:t>(L.Kuzmina, 2007)</w:t>
          </w:r>
          <w:r>
            <w:rPr>
              <w:rFonts w:ascii="Times-Roman" w:hAnsi="Times-Roman" w:cs="Times-Roman"/>
            </w:rPr>
            <w:fldChar w:fldCharType="end"/>
          </w:r>
        </w:sdtContent>
      </w:sdt>
    </w:p>
    <w:p w14:paraId="36AFEB9D" w14:textId="75E1F77C" w:rsidR="00BE135D" w:rsidRPr="006B44DD" w:rsidRDefault="00BE135D" w:rsidP="00C86252">
      <w:pPr>
        <w:pStyle w:val="Heading2"/>
        <w:rPr>
          <w:rFonts w:ascii="Times New Roman" w:hAnsi="Times New Roman" w:cs="Times New Roman"/>
          <w:sz w:val="24"/>
          <w:szCs w:val="24"/>
        </w:rPr>
      </w:pPr>
      <w:r w:rsidRPr="006B44DD">
        <w:rPr>
          <w:rFonts w:ascii="Times New Roman" w:hAnsi="Times New Roman" w:cs="Times New Roman"/>
          <w:sz w:val="24"/>
          <w:szCs w:val="24"/>
        </w:rPr>
        <w:br w:type="page"/>
      </w:r>
    </w:p>
    <w:bookmarkStart w:id="9" w:name="_Toc23861037" w:displacedByCustomXml="next"/>
    <w:sdt>
      <w:sdtPr>
        <w:rPr>
          <w:rFonts w:asciiTheme="minorHAnsi" w:eastAsiaTheme="minorHAnsi" w:hAnsiTheme="minorHAnsi" w:cstheme="minorBidi"/>
          <w:color w:val="auto"/>
          <w:sz w:val="24"/>
          <w:szCs w:val="24"/>
        </w:rPr>
        <w:id w:val="1965069860"/>
        <w:docPartObj>
          <w:docPartGallery w:val="Bibliographies"/>
          <w:docPartUnique/>
        </w:docPartObj>
      </w:sdtPr>
      <w:sdtEndPr>
        <w:rPr>
          <w:b/>
          <w:bCs/>
        </w:rPr>
      </w:sdtEndPr>
      <w:sdtContent>
        <w:p w14:paraId="0C34D7A5" w14:textId="4950C487" w:rsidR="003061F8" w:rsidRPr="003061F8" w:rsidRDefault="003061F8">
          <w:pPr>
            <w:pStyle w:val="Heading1"/>
            <w:rPr>
              <w:rFonts w:ascii="Times New Roman" w:hAnsi="Times New Roman" w:cs="Times New Roman"/>
              <w:sz w:val="24"/>
              <w:szCs w:val="24"/>
            </w:rPr>
          </w:pPr>
          <w:r w:rsidRPr="003061F8">
            <w:rPr>
              <w:rFonts w:ascii="Times New Roman" w:hAnsi="Times New Roman" w:cs="Times New Roman"/>
              <w:sz w:val="24"/>
              <w:szCs w:val="24"/>
            </w:rPr>
            <w:t>Works Cited</w:t>
          </w:r>
          <w:bookmarkEnd w:id="9"/>
        </w:p>
        <w:p w14:paraId="64C1F4D2" w14:textId="77777777" w:rsidR="003061F8" w:rsidRPr="003061F8" w:rsidRDefault="003061F8" w:rsidP="003061F8">
          <w:pPr>
            <w:pStyle w:val="Bibliography"/>
            <w:ind w:left="720" w:hanging="720"/>
            <w:rPr>
              <w:rFonts w:ascii="Times New Roman" w:hAnsi="Times New Roman" w:cs="Times New Roman"/>
              <w:noProof/>
            </w:rPr>
          </w:pPr>
          <w:r w:rsidRPr="003061F8">
            <w:rPr>
              <w:rFonts w:ascii="Times New Roman" w:hAnsi="Times New Roman" w:cs="Times New Roman"/>
            </w:rPr>
            <w:fldChar w:fldCharType="begin"/>
          </w:r>
          <w:r w:rsidRPr="003061F8">
            <w:rPr>
              <w:rFonts w:ascii="Times New Roman" w:hAnsi="Times New Roman" w:cs="Times New Roman"/>
            </w:rPr>
            <w:instrText xml:space="preserve"> BIBLIOGRAPHY </w:instrText>
          </w:r>
          <w:r w:rsidRPr="003061F8">
            <w:rPr>
              <w:rFonts w:ascii="Times New Roman" w:hAnsi="Times New Roman" w:cs="Times New Roman"/>
            </w:rPr>
            <w:fldChar w:fldCharType="separate"/>
          </w:r>
          <w:r w:rsidRPr="003061F8">
            <w:rPr>
              <w:rFonts w:ascii="Times New Roman" w:hAnsi="Times New Roman" w:cs="Times New Roman"/>
              <w:noProof/>
            </w:rPr>
            <w:t xml:space="preserve">Coomana, A. D. (2000). </w:t>
          </w:r>
          <w:r w:rsidRPr="003061F8">
            <w:rPr>
              <w:rFonts w:ascii="Times New Roman" w:hAnsi="Times New Roman" w:cs="Times New Roman"/>
              <w:i/>
              <w:iCs/>
              <w:noProof/>
            </w:rPr>
            <w:t>Effect of dislocation density on the low temperature aging behavior of an ultra low carbon bake hardening steel.</w:t>
          </w:r>
          <w:r w:rsidRPr="003061F8">
            <w:rPr>
              <w:rFonts w:ascii="Times New Roman" w:hAnsi="Times New Roman" w:cs="Times New Roman"/>
              <w:noProof/>
            </w:rPr>
            <w:t xml:space="preserve"> Zelzate, Belgium: Elsevier.</w:t>
          </w:r>
        </w:p>
        <w:p w14:paraId="7FDA1944" w14:textId="77777777" w:rsidR="003061F8" w:rsidRPr="003061F8" w:rsidRDefault="003061F8" w:rsidP="003061F8">
          <w:pPr>
            <w:pStyle w:val="Bibliography"/>
            <w:ind w:left="720" w:hanging="720"/>
            <w:rPr>
              <w:rFonts w:ascii="Times New Roman" w:hAnsi="Times New Roman" w:cs="Times New Roman"/>
              <w:noProof/>
            </w:rPr>
          </w:pPr>
          <w:r w:rsidRPr="003061F8">
            <w:rPr>
              <w:rFonts w:ascii="Times New Roman" w:hAnsi="Times New Roman" w:cs="Times New Roman"/>
              <w:noProof/>
            </w:rPr>
            <w:t xml:space="preserve">Honob, J. T.-h. (2013). </w:t>
          </w:r>
          <w:r w:rsidRPr="003061F8">
            <w:rPr>
              <w:rFonts w:ascii="Times New Roman" w:hAnsi="Times New Roman" w:cs="Times New Roman"/>
              <w:i/>
              <w:iCs/>
              <w:noProof/>
            </w:rPr>
            <w:t>Atom probe analysis on interaction between Cr and N in bake-hardening steels with anti-aging properties at RT.</w:t>
          </w:r>
          <w:r w:rsidRPr="003061F8">
            <w:rPr>
              <w:rFonts w:ascii="Times New Roman" w:hAnsi="Times New Roman" w:cs="Times New Roman"/>
              <w:noProof/>
            </w:rPr>
            <w:t xml:space="preserve"> Ibaraki, Japan: Elsevier.</w:t>
          </w:r>
        </w:p>
        <w:p w14:paraId="6D084501" w14:textId="77777777" w:rsidR="003061F8" w:rsidRPr="003061F8" w:rsidRDefault="003061F8" w:rsidP="003061F8">
          <w:pPr>
            <w:pStyle w:val="Bibliography"/>
            <w:ind w:left="720" w:hanging="720"/>
            <w:rPr>
              <w:rFonts w:ascii="Times New Roman" w:hAnsi="Times New Roman" w:cs="Times New Roman"/>
              <w:noProof/>
            </w:rPr>
          </w:pPr>
          <w:r w:rsidRPr="003061F8">
            <w:rPr>
              <w:rFonts w:ascii="Times New Roman" w:hAnsi="Times New Roman" w:cs="Times New Roman"/>
              <w:noProof/>
            </w:rPr>
            <w:t xml:space="preserve">L.Kuzmina, A. A.-C. (2007). </w:t>
          </w:r>
          <w:r w:rsidRPr="003061F8">
            <w:rPr>
              <w:rFonts w:ascii="Times New Roman" w:hAnsi="Times New Roman" w:cs="Times New Roman"/>
              <w:i/>
              <w:iCs/>
              <w:noProof/>
            </w:rPr>
            <w:t>Nature of strain aging stages in bake hardening steel for automotive application.</w:t>
          </w:r>
          <w:r w:rsidRPr="003061F8">
            <w:rPr>
              <w:rFonts w:ascii="Times New Roman" w:hAnsi="Times New Roman" w:cs="Times New Roman"/>
              <w:noProof/>
            </w:rPr>
            <w:t xml:space="preserve"> Seoul, Republic of Korea: Elsevier.</w:t>
          </w:r>
        </w:p>
        <w:p w14:paraId="714C2894" w14:textId="77777777" w:rsidR="003061F8" w:rsidRPr="003061F8" w:rsidRDefault="003061F8" w:rsidP="003061F8">
          <w:pPr>
            <w:pStyle w:val="Bibliography"/>
            <w:ind w:left="720" w:hanging="720"/>
            <w:rPr>
              <w:rFonts w:ascii="Times New Roman" w:hAnsi="Times New Roman" w:cs="Times New Roman"/>
              <w:noProof/>
            </w:rPr>
          </w:pPr>
          <w:r w:rsidRPr="003061F8">
            <w:rPr>
              <w:rFonts w:ascii="Times New Roman" w:hAnsi="Times New Roman" w:cs="Times New Roman"/>
              <w:noProof/>
            </w:rPr>
            <w:t xml:space="preserve">Lva, T. L. (2018). </w:t>
          </w:r>
          <w:r w:rsidRPr="003061F8">
            <w:rPr>
              <w:rFonts w:ascii="Times New Roman" w:hAnsi="Times New Roman" w:cs="Times New Roman"/>
              <w:i/>
              <w:iCs/>
              <w:noProof/>
            </w:rPr>
            <w:t>Effects of prestrain and grain boundary segregation of impurity atoms on bake hardening behaviors of Ti+V-bearing ultra-low carbon bake hardening steel.</w:t>
          </w:r>
          <w:r w:rsidRPr="003061F8">
            <w:rPr>
              <w:rFonts w:ascii="Times New Roman" w:hAnsi="Times New Roman" w:cs="Times New Roman"/>
              <w:noProof/>
            </w:rPr>
            <w:t xml:space="preserve"> Hebei, China: Elsevier.</w:t>
          </w:r>
        </w:p>
        <w:p w14:paraId="11BDA14A" w14:textId="77777777" w:rsidR="003061F8" w:rsidRPr="003061F8" w:rsidRDefault="003061F8" w:rsidP="003061F8">
          <w:pPr>
            <w:pStyle w:val="Bibliography"/>
            <w:ind w:left="720" w:hanging="720"/>
            <w:rPr>
              <w:rFonts w:ascii="Times New Roman" w:hAnsi="Times New Roman" w:cs="Times New Roman"/>
              <w:noProof/>
            </w:rPr>
          </w:pPr>
          <w:r w:rsidRPr="003061F8">
            <w:rPr>
              <w:rFonts w:ascii="Times New Roman" w:hAnsi="Times New Roman" w:cs="Times New Roman"/>
              <w:noProof/>
            </w:rPr>
            <w:t xml:space="preserve">U.Prahla, A. S. (2014). </w:t>
          </w:r>
          <w:r w:rsidRPr="003061F8">
            <w:rPr>
              <w:rFonts w:ascii="Times New Roman" w:hAnsi="Times New Roman" w:cs="Times New Roman"/>
              <w:i/>
              <w:iCs/>
              <w:noProof/>
            </w:rPr>
            <w:t>Quantification of bake hardening effect in DP600 and TRIP700 steels.</w:t>
          </w:r>
          <w:r w:rsidRPr="003061F8">
            <w:rPr>
              <w:rFonts w:ascii="Times New Roman" w:hAnsi="Times New Roman" w:cs="Times New Roman"/>
              <w:noProof/>
            </w:rPr>
            <w:t xml:space="preserve"> Dortmund, Germany: Elsevier.</w:t>
          </w:r>
        </w:p>
        <w:p w14:paraId="32E16089" w14:textId="77777777" w:rsidR="003061F8" w:rsidRPr="003061F8" w:rsidRDefault="003061F8" w:rsidP="003061F8">
          <w:pPr>
            <w:pStyle w:val="Bibliography"/>
            <w:ind w:left="720" w:hanging="720"/>
            <w:rPr>
              <w:rFonts w:ascii="Times New Roman" w:hAnsi="Times New Roman" w:cs="Times New Roman"/>
              <w:noProof/>
            </w:rPr>
          </w:pPr>
          <w:r w:rsidRPr="003061F8">
            <w:rPr>
              <w:rFonts w:ascii="Times New Roman" w:hAnsi="Times New Roman" w:cs="Times New Roman"/>
              <w:noProof/>
            </w:rPr>
            <w:t xml:space="preserve">Yan, L. Y.-a. (2016). </w:t>
          </w:r>
          <w:r w:rsidRPr="003061F8">
            <w:rPr>
              <w:rFonts w:ascii="Times New Roman" w:hAnsi="Times New Roman" w:cs="Times New Roman"/>
              <w:i/>
              <w:iCs/>
              <w:noProof/>
            </w:rPr>
            <w:t>Pre-aging on early-age behavior and bake hardening response of an Al-0.90Mg-0.80Si-0.64Zn-0.23Cu alloy.</w:t>
          </w:r>
          <w:r w:rsidRPr="003061F8">
            <w:rPr>
              <w:rFonts w:ascii="Times New Roman" w:hAnsi="Times New Roman" w:cs="Times New Roman"/>
              <w:noProof/>
            </w:rPr>
            <w:t xml:space="preserve"> Beijing, China: Elsevier.</w:t>
          </w:r>
        </w:p>
        <w:p w14:paraId="624196E0" w14:textId="60737B5F" w:rsidR="003061F8" w:rsidRDefault="003061F8" w:rsidP="003061F8">
          <w:r w:rsidRPr="003061F8">
            <w:rPr>
              <w:rFonts w:ascii="Times New Roman" w:hAnsi="Times New Roman" w:cs="Times New Roman"/>
              <w:b/>
              <w:bCs/>
            </w:rPr>
            <w:fldChar w:fldCharType="end"/>
          </w:r>
        </w:p>
      </w:sdtContent>
    </w:sdt>
    <w:p w14:paraId="4C3F5512" w14:textId="13AC535F" w:rsidR="00FF4D3D" w:rsidRPr="006B44DD" w:rsidRDefault="00FF4D3D" w:rsidP="00C86252">
      <w:pPr>
        <w:pStyle w:val="Heading2"/>
        <w:rPr>
          <w:rFonts w:ascii="Times New Roman" w:hAnsi="Times New Roman" w:cs="Times New Roman"/>
          <w:sz w:val="24"/>
          <w:szCs w:val="24"/>
        </w:rPr>
      </w:pPr>
      <w:r w:rsidRPr="006B44DD">
        <w:rPr>
          <w:rFonts w:ascii="Times New Roman" w:hAnsi="Times New Roman" w:cs="Times New Roman"/>
          <w:sz w:val="24"/>
          <w:szCs w:val="24"/>
        </w:rPr>
        <w:br w:type="page"/>
      </w:r>
    </w:p>
    <w:bookmarkStart w:id="10" w:name="_Toc23861038" w:displacedByCustomXml="next"/>
    <w:sdt>
      <w:sdtPr>
        <w:rPr>
          <w:rFonts w:ascii="Times New Roman" w:eastAsiaTheme="minorHAnsi" w:hAnsi="Times New Roman" w:cs="Times New Roman"/>
          <w:color w:val="auto"/>
          <w:sz w:val="24"/>
          <w:szCs w:val="24"/>
        </w:rPr>
        <w:id w:val="-169789854"/>
        <w:docPartObj>
          <w:docPartGallery w:val="Bibliographies"/>
          <w:docPartUnique/>
        </w:docPartObj>
      </w:sdtPr>
      <w:sdtEndPr>
        <w:rPr>
          <w:rFonts w:asciiTheme="minorHAnsi" w:hAnsiTheme="minorHAnsi" w:cstheme="minorBidi"/>
        </w:rPr>
      </w:sdtEndPr>
      <w:sdtContent>
        <w:p w14:paraId="0C27E0BE" w14:textId="3E73C8F7" w:rsidR="006B44DD" w:rsidRPr="006B44DD" w:rsidRDefault="006B44DD" w:rsidP="003061F8">
          <w:pPr>
            <w:pStyle w:val="Heading1"/>
            <w:rPr>
              <w:rFonts w:ascii="Times New Roman" w:hAnsi="Times New Roman" w:cs="Times New Roman"/>
              <w:sz w:val="24"/>
              <w:szCs w:val="24"/>
            </w:rPr>
          </w:pPr>
          <w:r w:rsidRPr="006B44DD">
            <w:rPr>
              <w:rFonts w:ascii="Times New Roman" w:hAnsi="Times New Roman" w:cs="Times New Roman"/>
              <w:sz w:val="24"/>
              <w:szCs w:val="24"/>
            </w:rPr>
            <w:t>Bibliography</w:t>
          </w:r>
          <w:bookmarkEnd w:id="10"/>
        </w:p>
        <w:sdt>
          <w:sdtPr>
            <w:rPr>
              <w:rFonts w:ascii="Times New Roman" w:hAnsi="Times New Roman" w:cs="Times New Roman"/>
            </w:rPr>
            <w:id w:val="111145805"/>
            <w:bibliography/>
          </w:sdtPr>
          <w:sdtEndPr>
            <w:rPr>
              <w:rFonts w:asciiTheme="minorHAnsi" w:hAnsiTheme="minorHAnsi" w:cstheme="minorBidi"/>
            </w:rPr>
          </w:sdtEndPr>
          <w:sdtContent>
            <w:p w14:paraId="062DFF02" w14:textId="77777777" w:rsidR="006B44DD" w:rsidRPr="006B44DD" w:rsidRDefault="006B44DD" w:rsidP="006B44DD">
              <w:pPr>
                <w:pStyle w:val="Bibliography"/>
                <w:ind w:left="720" w:hanging="720"/>
                <w:rPr>
                  <w:rFonts w:ascii="Times New Roman" w:hAnsi="Times New Roman" w:cs="Times New Roman"/>
                  <w:noProof/>
                </w:rPr>
              </w:pPr>
              <w:r w:rsidRPr="006B44DD">
                <w:rPr>
                  <w:rFonts w:ascii="Times New Roman" w:hAnsi="Times New Roman" w:cs="Times New Roman"/>
                </w:rPr>
                <w:fldChar w:fldCharType="begin"/>
              </w:r>
              <w:r w:rsidRPr="006B44DD">
                <w:rPr>
                  <w:rFonts w:ascii="Times New Roman" w:hAnsi="Times New Roman" w:cs="Times New Roman"/>
                </w:rPr>
                <w:instrText xml:space="preserve"> BIBLIOGRAPHY </w:instrText>
              </w:r>
              <w:r w:rsidRPr="006B44DD">
                <w:rPr>
                  <w:rFonts w:ascii="Times New Roman" w:hAnsi="Times New Roman" w:cs="Times New Roman"/>
                </w:rPr>
                <w:fldChar w:fldCharType="separate"/>
              </w:r>
              <w:r w:rsidRPr="006B44DD">
                <w:rPr>
                  <w:rFonts w:ascii="Times New Roman" w:hAnsi="Times New Roman" w:cs="Times New Roman"/>
                  <w:noProof/>
                </w:rPr>
                <w:t xml:space="preserve">Coomana, A. D. (2000). </w:t>
              </w:r>
              <w:r w:rsidRPr="006B44DD">
                <w:rPr>
                  <w:rFonts w:ascii="Times New Roman" w:hAnsi="Times New Roman" w:cs="Times New Roman"/>
                  <w:i/>
                  <w:iCs/>
                  <w:noProof/>
                </w:rPr>
                <w:t>Effect of dislocation density on the low temperature aging behavior of an ultra low carbon bake hardening steel.</w:t>
              </w:r>
              <w:r w:rsidRPr="006B44DD">
                <w:rPr>
                  <w:rFonts w:ascii="Times New Roman" w:hAnsi="Times New Roman" w:cs="Times New Roman"/>
                  <w:noProof/>
                </w:rPr>
                <w:t xml:space="preserve"> Zelzate, Belgium: Elsevier.</w:t>
              </w:r>
            </w:p>
            <w:p w14:paraId="2D9CA05B" w14:textId="77777777" w:rsidR="006B44DD" w:rsidRPr="006B44DD" w:rsidRDefault="006B44DD" w:rsidP="006B44DD">
              <w:pPr>
                <w:pStyle w:val="Bibliography"/>
                <w:ind w:left="720" w:hanging="720"/>
                <w:rPr>
                  <w:rFonts w:ascii="Times New Roman" w:hAnsi="Times New Roman" w:cs="Times New Roman"/>
                  <w:noProof/>
                </w:rPr>
              </w:pPr>
              <w:r w:rsidRPr="006B44DD">
                <w:rPr>
                  <w:rFonts w:ascii="Times New Roman" w:hAnsi="Times New Roman" w:cs="Times New Roman"/>
                  <w:noProof/>
                </w:rPr>
                <w:t xml:space="preserve">Honob, J. T.-h. (2013). </w:t>
              </w:r>
              <w:r w:rsidRPr="006B44DD">
                <w:rPr>
                  <w:rFonts w:ascii="Times New Roman" w:hAnsi="Times New Roman" w:cs="Times New Roman"/>
                  <w:i/>
                  <w:iCs/>
                  <w:noProof/>
                </w:rPr>
                <w:t>Atom probe analysis on interaction between Cr and N in bake-hardening steels with anti-aging properties at RT.</w:t>
              </w:r>
              <w:r w:rsidRPr="006B44DD">
                <w:rPr>
                  <w:rFonts w:ascii="Times New Roman" w:hAnsi="Times New Roman" w:cs="Times New Roman"/>
                  <w:noProof/>
                </w:rPr>
                <w:t xml:space="preserve"> Ibaraki, Japan: Elsevier.</w:t>
              </w:r>
            </w:p>
            <w:p w14:paraId="6CC09879" w14:textId="77777777" w:rsidR="006B44DD" w:rsidRPr="006B44DD" w:rsidRDefault="006B44DD" w:rsidP="006B44DD">
              <w:pPr>
                <w:pStyle w:val="Bibliography"/>
                <w:ind w:left="720" w:hanging="720"/>
                <w:rPr>
                  <w:rFonts w:ascii="Times New Roman" w:hAnsi="Times New Roman" w:cs="Times New Roman"/>
                  <w:noProof/>
                </w:rPr>
              </w:pPr>
              <w:r w:rsidRPr="006B44DD">
                <w:rPr>
                  <w:rFonts w:ascii="Times New Roman" w:hAnsi="Times New Roman" w:cs="Times New Roman"/>
                  <w:noProof/>
                </w:rPr>
                <w:t xml:space="preserve">L.Kuzmina, A. A.-C. (2007). </w:t>
              </w:r>
              <w:r w:rsidRPr="006B44DD">
                <w:rPr>
                  <w:rFonts w:ascii="Times New Roman" w:hAnsi="Times New Roman" w:cs="Times New Roman"/>
                  <w:i/>
                  <w:iCs/>
                  <w:noProof/>
                </w:rPr>
                <w:t>Nature of strain aging stages in bake hardening steel for automotive application.</w:t>
              </w:r>
              <w:r w:rsidRPr="006B44DD">
                <w:rPr>
                  <w:rFonts w:ascii="Times New Roman" w:hAnsi="Times New Roman" w:cs="Times New Roman"/>
                  <w:noProof/>
                </w:rPr>
                <w:t xml:space="preserve"> Seoul, Republic of Korea: Elsevier.</w:t>
              </w:r>
            </w:p>
            <w:p w14:paraId="33A65CDC" w14:textId="77777777" w:rsidR="006B44DD" w:rsidRPr="006B44DD" w:rsidRDefault="006B44DD" w:rsidP="006B44DD">
              <w:pPr>
                <w:pStyle w:val="Bibliography"/>
                <w:ind w:left="720" w:hanging="720"/>
                <w:rPr>
                  <w:rFonts w:ascii="Times New Roman" w:hAnsi="Times New Roman" w:cs="Times New Roman"/>
                  <w:noProof/>
                </w:rPr>
              </w:pPr>
              <w:r w:rsidRPr="006B44DD">
                <w:rPr>
                  <w:rFonts w:ascii="Times New Roman" w:hAnsi="Times New Roman" w:cs="Times New Roman"/>
                  <w:noProof/>
                </w:rPr>
                <w:t xml:space="preserve">Lva, T. L. (2018). </w:t>
              </w:r>
              <w:r w:rsidRPr="006B44DD">
                <w:rPr>
                  <w:rFonts w:ascii="Times New Roman" w:hAnsi="Times New Roman" w:cs="Times New Roman"/>
                  <w:i/>
                  <w:iCs/>
                  <w:noProof/>
                </w:rPr>
                <w:t>Effects of prestrain and grain boundary segregation of impurity atoms on bake hardening behaviors of Ti+V-bearing ultra-low carbon bake hardening steel.</w:t>
              </w:r>
              <w:r w:rsidRPr="006B44DD">
                <w:rPr>
                  <w:rFonts w:ascii="Times New Roman" w:hAnsi="Times New Roman" w:cs="Times New Roman"/>
                  <w:noProof/>
                </w:rPr>
                <w:t xml:space="preserve"> Hebei, China: Elsevier.</w:t>
              </w:r>
            </w:p>
            <w:p w14:paraId="104523FD" w14:textId="77777777" w:rsidR="006B44DD" w:rsidRPr="006B44DD" w:rsidRDefault="006B44DD" w:rsidP="006B44DD">
              <w:pPr>
                <w:pStyle w:val="Bibliography"/>
                <w:ind w:left="720" w:hanging="720"/>
                <w:rPr>
                  <w:rFonts w:ascii="Times New Roman" w:hAnsi="Times New Roman" w:cs="Times New Roman"/>
                  <w:noProof/>
                </w:rPr>
              </w:pPr>
              <w:r w:rsidRPr="006B44DD">
                <w:rPr>
                  <w:rFonts w:ascii="Times New Roman" w:hAnsi="Times New Roman" w:cs="Times New Roman"/>
                  <w:noProof/>
                </w:rPr>
                <w:t xml:space="preserve">U.Prahla, A. S. (2014). </w:t>
              </w:r>
              <w:r w:rsidRPr="006B44DD">
                <w:rPr>
                  <w:rFonts w:ascii="Times New Roman" w:hAnsi="Times New Roman" w:cs="Times New Roman"/>
                  <w:i/>
                  <w:iCs/>
                  <w:noProof/>
                </w:rPr>
                <w:t>Quantification of bake hardening effect in DP600 and TRIP700 steels.</w:t>
              </w:r>
              <w:r w:rsidRPr="006B44DD">
                <w:rPr>
                  <w:rFonts w:ascii="Times New Roman" w:hAnsi="Times New Roman" w:cs="Times New Roman"/>
                  <w:noProof/>
                </w:rPr>
                <w:t xml:space="preserve"> Dortmund, Germany: Elsevier.</w:t>
              </w:r>
            </w:p>
            <w:p w14:paraId="47826000" w14:textId="77777777" w:rsidR="006B44DD" w:rsidRPr="006B44DD" w:rsidRDefault="006B44DD" w:rsidP="006B44DD">
              <w:pPr>
                <w:pStyle w:val="Bibliography"/>
                <w:ind w:left="720" w:hanging="720"/>
                <w:rPr>
                  <w:rFonts w:ascii="Times New Roman" w:hAnsi="Times New Roman" w:cs="Times New Roman"/>
                  <w:noProof/>
                </w:rPr>
              </w:pPr>
              <w:r w:rsidRPr="006B44DD">
                <w:rPr>
                  <w:rFonts w:ascii="Times New Roman" w:hAnsi="Times New Roman" w:cs="Times New Roman"/>
                  <w:noProof/>
                </w:rPr>
                <w:t xml:space="preserve">Yan, L. Y.-a. (2016). </w:t>
              </w:r>
              <w:r w:rsidRPr="006B44DD">
                <w:rPr>
                  <w:rFonts w:ascii="Times New Roman" w:hAnsi="Times New Roman" w:cs="Times New Roman"/>
                  <w:i/>
                  <w:iCs/>
                  <w:noProof/>
                </w:rPr>
                <w:t>Pre-aging on early-age behavior and bake hardening response of an Al-0.90Mg-0.80Si-0.64Zn-0.23Cu alloy.</w:t>
              </w:r>
              <w:r w:rsidRPr="006B44DD">
                <w:rPr>
                  <w:rFonts w:ascii="Times New Roman" w:hAnsi="Times New Roman" w:cs="Times New Roman"/>
                  <w:noProof/>
                </w:rPr>
                <w:t xml:space="preserve"> Beijing, China: Elsevier.</w:t>
              </w:r>
            </w:p>
            <w:p w14:paraId="70E59A22" w14:textId="5CF502A8" w:rsidR="006B44DD" w:rsidRPr="006B44DD" w:rsidRDefault="006B44DD" w:rsidP="006B44DD">
              <w:r w:rsidRPr="006B44DD">
                <w:rPr>
                  <w:rFonts w:ascii="Times New Roman" w:hAnsi="Times New Roman" w:cs="Times New Roman"/>
                  <w:b/>
                  <w:bCs/>
                  <w:noProof/>
                </w:rPr>
                <w:fldChar w:fldCharType="end"/>
              </w:r>
            </w:p>
          </w:sdtContent>
        </w:sdt>
      </w:sdtContent>
    </w:sdt>
    <w:p w14:paraId="323D925A" w14:textId="77777777" w:rsidR="00BE135D" w:rsidRPr="006B44DD" w:rsidRDefault="00BE135D"/>
    <w:sectPr w:rsidR="00BE135D" w:rsidRPr="006B44DD" w:rsidSect="00FF4D3D">
      <w:headerReference w:type="even" r:id="rId22"/>
      <w:headerReference w:type="default" r:id="rId23"/>
      <w:footerReference w:type="even" r:id="rId24"/>
      <w:footerReference w:type="default" r:id="rId25"/>
      <w:headerReference w:type="first" r:id="rId26"/>
      <w:footerReference w:type="first" r:id="rId2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1A3D70" w14:textId="77777777" w:rsidR="00AD6EA7" w:rsidRDefault="00AD6EA7" w:rsidP="00F4693C">
      <w:r>
        <w:separator/>
      </w:r>
    </w:p>
  </w:endnote>
  <w:endnote w:type="continuationSeparator" w:id="0">
    <w:p w14:paraId="0DF8BE36" w14:textId="77777777" w:rsidR="00AD6EA7" w:rsidRDefault="00AD6EA7" w:rsidP="00F469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dvGulliv-R">
    <w:altName w:val="Calibri"/>
    <w:panose1 w:val="00000000000000000000"/>
    <w:charset w:val="00"/>
    <w:family w:val="auto"/>
    <w:notTrueType/>
    <w:pitch w:val="default"/>
    <w:sig w:usb0="00000003" w:usb1="00000000" w:usb2="00000000" w:usb3="00000000" w:csb0="00000001" w:csb1="00000000"/>
  </w:font>
  <w:font w:name="MTSY">
    <w:altName w:val="Malgun Gothic"/>
    <w:panose1 w:val="00000000000000000000"/>
    <w:charset w:val="81"/>
    <w:family w:val="auto"/>
    <w:notTrueType/>
    <w:pitch w:val="default"/>
    <w:sig w:usb0="00000001" w:usb1="09060000" w:usb2="00000010" w:usb3="00000000" w:csb0="00080000" w:csb1="00000000"/>
  </w:font>
  <w:font w:name="Times-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7F179C" w14:textId="77777777" w:rsidR="00F4693C" w:rsidRDefault="00F469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286597" w14:textId="77777777" w:rsidR="00F4693C" w:rsidRDefault="00F4693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7A8DE5" w14:textId="77777777" w:rsidR="00F4693C" w:rsidRDefault="00F469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CAA3F4" w14:textId="77777777" w:rsidR="00AD6EA7" w:rsidRDefault="00AD6EA7" w:rsidP="00F4693C">
      <w:r>
        <w:separator/>
      </w:r>
    </w:p>
  </w:footnote>
  <w:footnote w:type="continuationSeparator" w:id="0">
    <w:p w14:paraId="77D5E4AB" w14:textId="77777777" w:rsidR="00AD6EA7" w:rsidRDefault="00AD6EA7" w:rsidP="00F469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17022F" w14:textId="77777777" w:rsidR="00F4693C" w:rsidRDefault="00F469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C37D8F" w14:textId="77777777" w:rsidR="00F4693C" w:rsidRDefault="00F469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A283FC" w14:textId="77777777" w:rsidR="00F4693C" w:rsidRDefault="00F469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351490"/>
    <w:multiLevelType w:val="hybridMultilevel"/>
    <w:tmpl w:val="26BC5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93C"/>
    <w:rsid w:val="00015AC2"/>
    <w:rsid w:val="000F1938"/>
    <w:rsid w:val="00125C51"/>
    <w:rsid w:val="00222C63"/>
    <w:rsid w:val="00241B7C"/>
    <w:rsid w:val="002C161C"/>
    <w:rsid w:val="003061F8"/>
    <w:rsid w:val="00331B19"/>
    <w:rsid w:val="003545F1"/>
    <w:rsid w:val="00445718"/>
    <w:rsid w:val="00463C86"/>
    <w:rsid w:val="004A7747"/>
    <w:rsid w:val="004E7E05"/>
    <w:rsid w:val="005F4BE8"/>
    <w:rsid w:val="006B44DD"/>
    <w:rsid w:val="00750425"/>
    <w:rsid w:val="007649F3"/>
    <w:rsid w:val="008412A9"/>
    <w:rsid w:val="00986736"/>
    <w:rsid w:val="009E6293"/>
    <w:rsid w:val="00AB1ECA"/>
    <w:rsid w:val="00AD6EA7"/>
    <w:rsid w:val="00B83387"/>
    <w:rsid w:val="00BE135D"/>
    <w:rsid w:val="00C86252"/>
    <w:rsid w:val="00CB2606"/>
    <w:rsid w:val="00D80ED4"/>
    <w:rsid w:val="00E205BA"/>
    <w:rsid w:val="00F213AC"/>
    <w:rsid w:val="00F4693C"/>
    <w:rsid w:val="00FC70F5"/>
    <w:rsid w:val="00FF4D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33D94"/>
  <w15:chartTrackingRefBased/>
  <w15:docId w15:val="{339F58A6-92DF-1043-AD13-6B521CD9A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625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625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693C"/>
    <w:pPr>
      <w:tabs>
        <w:tab w:val="center" w:pos="4513"/>
        <w:tab w:val="right" w:pos="9026"/>
      </w:tabs>
    </w:pPr>
  </w:style>
  <w:style w:type="character" w:customStyle="1" w:styleId="HeaderChar">
    <w:name w:val="Header Char"/>
    <w:basedOn w:val="DefaultParagraphFont"/>
    <w:link w:val="Header"/>
    <w:uiPriority w:val="99"/>
    <w:rsid w:val="00F4693C"/>
  </w:style>
  <w:style w:type="paragraph" w:styleId="Footer">
    <w:name w:val="footer"/>
    <w:basedOn w:val="Normal"/>
    <w:link w:val="FooterChar"/>
    <w:uiPriority w:val="99"/>
    <w:unhideWhenUsed/>
    <w:rsid w:val="00F4693C"/>
    <w:pPr>
      <w:tabs>
        <w:tab w:val="center" w:pos="4513"/>
        <w:tab w:val="right" w:pos="9026"/>
      </w:tabs>
    </w:pPr>
  </w:style>
  <w:style w:type="character" w:customStyle="1" w:styleId="FooterChar">
    <w:name w:val="Footer Char"/>
    <w:basedOn w:val="DefaultParagraphFont"/>
    <w:link w:val="Footer"/>
    <w:uiPriority w:val="99"/>
    <w:rsid w:val="00F4693C"/>
  </w:style>
  <w:style w:type="character" w:styleId="LineNumber">
    <w:name w:val="line number"/>
    <w:basedOn w:val="DefaultParagraphFont"/>
    <w:uiPriority w:val="99"/>
    <w:semiHidden/>
    <w:unhideWhenUsed/>
    <w:rsid w:val="00FF4D3D"/>
  </w:style>
  <w:style w:type="character" w:customStyle="1" w:styleId="Heading2Char">
    <w:name w:val="Heading 2 Char"/>
    <w:basedOn w:val="DefaultParagraphFont"/>
    <w:link w:val="Heading2"/>
    <w:uiPriority w:val="9"/>
    <w:rsid w:val="00C86252"/>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C8625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86252"/>
    <w:pPr>
      <w:spacing w:line="259" w:lineRule="auto"/>
      <w:outlineLvl w:val="9"/>
    </w:pPr>
    <w:rPr>
      <w:lang w:val="en-US"/>
    </w:rPr>
  </w:style>
  <w:style w:type="paragraph" w:styleId="TOC2">
    <w:name w:val="toc 2"/>
    <w:basedOn w:val="Normal"/>
    <w:next w:val="Normal"/>
    <w:autoRedefine/>
    <w:uiPriority w:val="39"/>
    <w:unhideWhenUsed/>
    <w:rsid w:val="00C86252"/>
    <w:pPr>
      <w:spacing w:after="100"/>
      <w:ind w:left="240"/>
    </w:pPr>
  </w:style>
  <w:style w:type="character" w:styleId="Hyperlink">
    <w:name w:val="Hyperlink"/>
    <w:basedOn w:val="DefaultParagraphFont"/>
    <w:uiPriority w:val="99"/>
    <w:unhideWhenUsed/>
    <w:rsid w:val="00C86252"/>
    <w:rPr>
      <w:color w:val="0563C1" w:themeColor="hyperlink"/>
      <w:u w:val="single"/>
    </w:rPr>
  </w:style>
  <w:style w:type="paragraph" w:styleId="Bibliography">
    <w:name w:val="Bibliography"/>
    <w:basedOn w:val="Normal"/>
    <w:next w:val="Normal"/>
    <w:uiPriority w:val="37"/>
    <w:unhideWhenUsed/>
    <w:rsid w:val="006B44DD"/>
  </w:style>
  <w:style w:type="paragraph" w:styleId="TOC1">
    <w:name w:val="toc 1"/>
    <w:basedOn w:val="Normal"/>
    <w:next w:val="Normal"/>
    <w:autoRedefine/>
    <w:uiPriority w:val="39"/>
    <w:unhideWhenUsed/>
    <w:rsid w:val="006B44DD"/>
    <w:pPr>
      <w:spacing w:after="100"/>
    </w:pPr>
  </w:style>
  <w:style w:type="character" w:styleId="Strong">
    <w:name w:val="Strong"/>
    <w:basedOn w:val="DefaultParagraphFont"/>
    <w:uiPriority w:val="22"/>
    <w:qFormat/>
    <w:rsid w:val="004E7E05"/>
    <w:rPr>
      <w:b/>
      <w:bCs/>
    </w:rPr>
  </w:style>
  <w:style w:type="paragraph" w:styleId="BalloonText">
    <w:name w:val="Balloon Text"/>
    <w:basedOn w:val="Normal"/>
    <w:link w:val="BalloonTextChar"/>
    <w:uiPriority w:val="99"/>
    <w:semiHidden/>
    <w:unhideWhenUsed/>
    <w:rsid w:val="004E7E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7E05"/>
    <w:rPr>
      <w:rFonts w:ascii="Segoe UI" w:hAnsi="Segoe UI" w:cs="Segoe UI"/>
      <w:sz w:val="18"/>
      <w:szCs w:val="18"/>
    </w:rPr>
  </w:style>
  <w:style w:type="paragraph" w:styleId="ListParagraph">
    <w:name w:val="List Paragraph"/>
    <w:basedOn w:val="Normal"/>
    <w:uiPriority w:val="34"/>
    <w:qFormat/>
    <w:rsid w:val="004E7E05"/>
    <w:pPr>
      <w:spacing w:after="160" w:line="259" w:lineRule="auto"/>
      <w:ind w:left="720"/>
      <w:contextualSpacing/>
    </w:pPr>
    <w:rPr>
      <w:sz w:val="22"/>
      <w:szCs w:val="22"/>
    </w:rPr>
  </w:style>
  <w:style w:type="paragraph" w:styleId="NormalWeb">
    <w:name w:val="Normal (Web)"/>
    <w:basedOn w:val="Normal"/>
    <w:uiPriority w:val="99"/>
    <w:unhideWhenUsed/>
    <w:rsid w:val="004E7E05"/>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541226">
      <w:bodyDiv w:val="1"/>
      <w:marLeft w:val="0"/>
      <w:marRight w:val="0"/>
      <w:marTop w:val="0"/>
      <w:marBottom w:val="0"/>
      <w:divBdr>
        <w:top w:val="none" w:sz="0" w:space="0" w:color="auto"/>
        <w:left w:val="none" w:sz="0" w:space="0" w:color="auto"/>
        <w:bottom w:val="none" w:sz="0" w:space="0" w:color="auto"/>
        <w:right w:val="none" w:sz="0" w:space="0" w:color="auto"/>
      </w:divBdr>
    </w:div>
    <w:div w:id="190186399">
      <w:bodyDiv w:val="1"/>
      <w:marLeft w:val="0"/>
      <w:marRight w:val="0"/>
      <w:marTop w:val="0"/>
      <w:marBottom w:val="0"/>
      <w:divBdr>
        <w:top w:val="none" w:sz="0" w:space="0" w:color="auto"/>
        <w:left w:val="none" w:sz="0" w:space="0" w:color="auto"/>
        <w:bottom w:val="none" w:sz="0" w:space="0" w:color="auto"/>
        <w:right w:val="none" w:sz="0" w:space="0" w:color="auto"/>
      </w:divBdr>
    </w:div>
    <w:div w:id="502547093">
      <w:bodyDiv w:val="1"/>
      <w:marLeft w:val="0"/>
      <w:marRight w:val="0"/>
      <w:marTop w:val="0"/>
      <w:marBottom w:val="0"/>
      <w:divBdr>
        <w:top w:val="none" w:sz="0" w:space="0" w:color="auto"/>
        <w:left w:val="none" w:sz="0" w:space="0" w:color="auto"/>
        <w:bottom w:val="none" w:sz="0" w:space="0" w:color="auto"/>
        <w:right w:val="none" w:sz="0" w:space="0" w:color="auto"/>
      </w:divBdr>
    </w:div>
    <w:div w:id="579294734">
      <w:bodyDiv w:val="1"/>
      <w:marLeft w:val="0"/>
      <w:marRight w:val="0"/>
      <w:marTop w:val="0"/>
      <w:marBottom w:val="0"/>
      <w:divBdr>
        <w:top w:val="none" w:sz="0" w:space="0" w:color="auto"/>
        <w:left w:val="none" w:sz="0" w:space="0" w:color="auto"/>
        <w:bottom w:val="none" w:sz="0" w:space="0" w:color="auto"/>
        <w:right w:val="none" w:sz="0" w:space="0" w:color="auto"/>
      </w:divBdr>
    </w:div>
    <w:div w:id="581336292">
      <w:bodyDiv w:val="1"/>
      <w:marLeft w:val="0"/>
      <w:marRight w:val="0"/>
      <w:marTop w:val="0"/>
      <w:marBottom w:val="0"/>
      <w:divBdr>
        <w:top w:val="none" w:sz="0" w:space="0" w:color="auto"/>
        <w:left w:val="none" w:sz="0" w:space="0" w:color="auto"/>
        <w:bottom w:val="none" w:sz="0" w:space="0" w:color="auto"/>
        <w:right w:val="none" w:sz="0" w:space="0" w:color="auto"/>
      </w:divBdr>
    </w:div>
    <w:div w:id="758672582">
      <w:bodyDiv w:val="1"/>
      <w:marLeft w:val="0"/>
      <w:marRight w:val="0"/>
      <w:marTop w:val="0"/>
      <w:marBottom w:val="0"/>
      <w:divBdr>
        <w:top w:val="none" w:sz="0" w:space="0" w:color="auto"/>
        <w:left w:val="none" w:sz="0" w:space="0" w:color="auto"/>
        <w:bottom w:val="none" w:sz="0" w:space="0" w:color="auto"/>
        <w:right w:val="none" w:sz="0" w:space="0" w:color="auto"/>
      </w:divBdr>
    </w:div>
    <w:div w:id="861285466">
      <w:bodyDiv w:val="1"/>
      <w:marLeft w:val="0"/>
      <w:marRight w:val="0"/>
      <w:marTop w:val="0"/>
      <w:marBottom w:val="0"/>
      <w:divBdr>
        <w:top w:val="none" w:sz="0" w:space="0" w:color="auto"/>
        <w:left w:val="none" w:sz="0" w:space="0" w:color="auto"/>
        <w:bottom w:val="none" w:sz="0" w:space="0" w:color="auto"/>
        <w:right w:val="none" w:sz="0" w:space="0" w:color="auto"/>
      </w:divBdr>
    </w:div>
    <w:div w:id="1008141090">
      <w:bodyDiv w:val="1"/>
      <w:marLeft w:val="0"/>
      <w:marRight w:val="0"/>
      <w:marTop w:val="0"/>
      <w:marBottom w:val="0"/>
      <w:divBdr>
        <w:top w:val="none" w:sz="0" w:space="0" w:color="auto"/>
        <w:left w:val="none" w:sz="0" w:space="0" w:color="auto"/>
        <w:bottom w:val="none" w:sz="0" w:space="0" w:color="auto"/>
        <w:right w:val="none" w:sz="0" w:space="0" w:color="auto"/>
      </w:divBdr>
    </w:div>
    <w:div w:id="1608804384">
      <w:bodyDiv w:val="1"/>
      <w:marLeft w:val="0"/>
      <w:marRight w:val="0"/>
      <w:marTop w:val="0"/>
      <w:marBottom w:val="0"/>
      <w:divBdr>
        <w:top w:val="none" w:sz="0" w:space="0" w:color="auto"/>
        <w:left w:val="none" w:sz="0" w:space="0" w:color="auto"/>
        <w:bottom w:val="none" w:sz="0" w:space="0" w:color="auto"/>
        <w:right w:val="none" w:sz="0" w:space="0" w:color="auto"/>
      </w:divBdr>
    </w:div>
    <w:div w:id="1643778276">
      <w:bodyDiv w:val="1"/>
      <w:marLeft w:val="0"/>
      <w:marRight w:val="0"/>
      <w:marTop w:val="0"/>
      <w:marBottom w:val="0"/>
      <w:divBdr>
        <w:top w:val="none" w:sz="0" w:space="0" w:color="auto"/>
        <w:left w:val="none" w:sz="0" w:space="0" w:color="auto"/>
        <w:bottom w:val="none" w:sz="0" w:space="0" w:color="auto"/>
        <w:right w:val="none" w:sz="0" w:space="0" w:color="auto"/>
      </w:divBdr>
    </w:div>
    <w:div w:id="1832722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chart" Target="charts/chart3.xm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chart" Target="charts/chart6.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2.xm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chart" Target="charts/chart5.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eader" Target="header1.xml"/><Relationship Id="rId27" Type="http://schemas.openxmlformats.org/officeDocument/2006/relationships/footer" Target="footer3.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dirty="0"/>
              <a:t>The</a:t>
            </a:r>
            <a:r>
              <a:rPr lang="en-GB" baseline="0" dirty="0"/>
              <a:t> effect of Heat Treatment time on Bake Hardening </a:t>
            </a:r>
            <a:endParaRPr lang="en-GB" dirty="0"/>
          </a:p>
        </c:rich>
      </c:tx>
      <c:layout>
        <c:manualLayout>
          <c:xMode val="edge"/>
          <c:yMode val="edge"/>
          <c:x val="0.12669971034497179"/>
          <c:y val="6.903991370010786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8148321952770194E-2"/>
          <c:y val="0.16739415139685571"/>
          <c:w val="0.87753018372703417"/>
          <c:h val="0.72088764946048411"/>
        </c:manualLayout>
      </c:layout>
      <c:scatterChart>
        <c:scatterStyle val="lineMarker"/>
        <c:varyColors val="0"/>
        <c:ser>
          <c:idx val="0"/>
          <c:order val="0"/>
          <c:tx>
            <c:v>DP 800</c:v>
          </c:tx>
          <c:spPr>
            <a:ln w="19050" cap="rnd">
              <a:noFill/>
              <a:round/>
            </a:ln>
            <a:effectLst/>
          </c:spPr>
          <c:marker>
            <c:symbol val="circle"/>
            <c:size val="5"/>
            <c:spPr>
              <a:solidFill>
                <a:srgbClr val="A31FB1"/>
              </a:solidFill>
              <a:ln w="9525">
                <a:solidFill>
                  <a:schemeClr val="accent1"/>
                </a:solidFill>
              </a:ln>
              <a:effectLst/>
            </c:spPr>
          </c:marker>
          <c:xVal>
            <c:numRef>
              <c:f>Sheet1!$A$4:$A$11</c:f>
              <c:numCache>
                <c:formatCode>General</c:formatCode>
                <c:ptCount val="8"/>
                <c:pt idx="0">
                  <c:v>300</c:v>
                </c:pt>
                <c:pt idx="1">
                  <c:v>600</c:v>
                </c:pt>
                <c:pt idx="2">
                  <c:v>900</c:v>
                </c:pt>
                <c:pt idx="3">
                  <c:v>1200</c:v>
                </c:pt>
                <c:pt idx="4">
                  <c:v>1500</c:v>
                </c:pt>
                <c:pt idx="5">
                  <c:v>2700</c:v>
                </c:pt>
                <c:pt idx="6">
                  <c:v>3600</c:v>
                </c:pt>
                <c:pt idx="7">
                  <c:v>7200</c:v>
                </c:pt>
              </c:numCache>
            </c:numRef>
          </c:xVal>
          <c:yVal>
            <c:numRef>
              <c:f>Sheet1!$F$4:$F$11</c:f>
              <c:numCache>
                <c:formatCode>General</c:formatCode>
                <c:ptCount val="8"/>
                <c:pt idx="0">
                  <c:v>32.5</c:v>
                </c:pt>
                <c:pt idx="1">
                  <c:v>34.15</c:v>
                </c:pt>
                <c:pt idx="2">
                  <c:v>38.1</c:v>
                </c:pt>
                <c:pt idx="3">
                  <c:v>39.1</c:v>
                </c:pt>
                <c:pt idx="4">
                  <c:v>40.049999999999997</c:v>
                </c:pt>
                <c:pt idx="5">
                  <c:v>40.475000000000001</c:v>
                </c:pt>
                <c:pt idx="6">
                  <c:v>42.224999999999994</c:v>
                </c:pt>
                <c:pt idx="7">
                  <c:v>44.524999999999991</c:v>
                </c:pt>
              </c:numCache>
            </c:numRef>
          </c:yVal>
          <c:smooth val="0"/>
          <c:extLst>
            <c:ext xmlns:c16="http://schemas.microsoft.com/office/drawing/2014/chart" uri="{C3380CC4-5D6E-409C-BE32-E72D297353CC}">
              <c16:uniqueId val="{00000000-BA6C-42A6-B5F3-436928BA951B}"/>
            </c:ext>
          </c:extLst>
        </c:ser>
        <c:ser>
          <c:idx val="1"/>
          <c:order val="1"/>
          <c:tx>
            <c:v>DP 600</c:v>
          </c:tx>
          <c:spPr>
            <a:ln w="25400" cap="rnd">
              <a:noFill/>
              <a:round/>
            </a:ln>
            <a:effectLst/>
          </c:spPr>
          <c:marker>
            <c:symbol val="circle"/>
            <c:size val="5"/>
            <c:spPr>
              <a:solidFill>
                <a:srgbClr val="00B0F0"/>
              </a:solidFill>
              <a:ln w="9525">
                <a:solidFill>
                  <a:schemeClr val="accent2"/>
                </a:solidFill>
              </a:ln>
              <a:effectLst/>
            </c:spPr>
          </c:marker>
          <c:xVal>
            <c:numRef>
              <c:f>Sheet1!$H$4:$H$11</c:f>
              <c:numCache>
                <c:formatCode>General</c:formatCode>
                <c:ptCount val="8"/>
                <c:pt idx="0">
                  <c:v>300</c:v>
                </c:pt>
                <c:pt idx="1">
                  <c:v>600</c:v>
                </c:pt>
                <c:pt idx="2">
                  <c:v>900</c:v>
                </c:pt>
                <c:pt idx="3">
                  <c:v>1200</c:v>
                </c:pt>
                <c:pt idx="4">
                  <c:v>1500</c:v>
                </c:pt>
                <c:pt idx="5">
                  <c:v>2700</c:v>
                </c:pt>
                <c:pt idx="6">
                  <c:v>3600</c:v>
                </c:pt>
                <c:pt idx="7">
                  <c:v>7200</c:v>
                </c:pt>
              </c:numCache>
            </c:numRef>
          </c:xVal>
          <c:yVal>
            <c:numRef>
              <c:f>Sheet1!$M$4:$M$14</c:f>
              <c:numCache>
                <c:formatCode>General</c:formatCode>
                <c:ptCount val="11"/>
                <c:pt idx="0">
                  <c:v>17.100000000000001</c:v>
                </c:pt>
                <c:pt idx="1">
                  <c:v>17.100000000000001</c:v>
                </c:pt>
                <c:pt idx="2">
                  <c:v>19.2</c:v>
                </c:pt>
                <c:pt idx="3">
                  <c:v>24.075000000000003</c:v>
                </c:pt>
                <c:pt idx="4">
                  <c:v>30.4</c:v>
                </c:pt>
                <c:pt idx="5">
                  <c:v>32.200000000000003</c:v>
                </c:pt>
                <c:pt idx="6">
                  <c:v>33.950000000000003</c:v>
                </c:pt>
                <c:pt idx="7">
                  <c:v>36.075000000000003</c:v>
                </c:pt>
              </c:numCache>
            </c:numRef>
          </c:yVal>
          <c:smooth val="0"/>
          <c:extLst>
            <c:ext xmlns:c16="http://schemas.microsoft.com/office/drawing/2014/chart" uri="{C3380CC4-5D6E-409C-BE32-E72D297353CC}">
              <c16:uniqueId val="{00000001-BA6C-42A6-B5F3-436928BA951B}"/>
            </c:ext>
          </c:extLst>
        </c:ser>
        <c:dLbls>
          <c:showLegendKey val="0"/>
          <c:showVal val="0"/>
          <c:showCatName val="0"/>
          <c:showSerName val="0"/>
          <c:showPercent val="0"/>
          <c:showBubbleSize val="0"/>
        </c:dLbls>
        <c:axId val="347300144"/>
        <c:axId val="347298968"/>
      </c:scatterChart>
      <c:valAx>
        <c:axId val="3473001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Heat</a:t>
                </a:r>
                <a:r>
                  <a:rPr lang="en-GB" baseline="0"/>
                  <a:t> Treatment Time (sec)</a:t>
                </a:r>
                <a:endParaRPr lang="en-GB"/>
              </a:p>
            </c:rich>
          </c:tx>
          <c:layout>
            <c:manualLayout>
              <c:xMode val="edge"/>
              <c:yMode val="edge"/>
              <c:x val="0.38494530914957759"/>
              <c:y val="0.79057020556994129"/>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7298968"/>
        <c:crosses val="autoZero"/>
        <c:crossBetween val="midCat"/>
      </c:valAx>
      <c:valAx>
        <c:axId val="347298968"/>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Bake</a:t>
                </a:r>
                <a:r>
                  <a:rPr lang="en-GB" baseline="0"/>
                  <a:t> Hardening (MPa)</a:t>
                </a:r>
                <a:endParaRPr lang="en-GB"/>
              </a:p>
            </c:rich>
          </c:tx>
          <c:layout>
            <c:manualLayout>
              <c:xMode val="edge"/>
              <c:yMode val="edge"/>
              <c:x val="1.6326745348368204E-3"/>
              <c:y val="0.18621778071191986"/>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730014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DP</a:t>
            </a:r>
            <a:r>
              <a:rPr lang="en-GB" baseline="0"/>
              <a:t>800</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Sheet1!$H$4:$H$10</c:f>
              <c:numCache>
                <c:formatCode>General</c:formatCode>
                <c:ptCount val="7"/>
                <c:pt idx="0">
                  <c:v>300</c:v>
                </c:pt>
                <c:pt idx="1">
                  <c:v>1200</c:v>
                </c:pt>
                <c:pt idx="2">
                  <c:v>3600</c:v>
                </c:pt>
                <c:pt idx="3">
                  <c:v>7200</c:v>
                </c:pt>
                <c:pt idx="4">
                  <c:v>28800</c:v>
                </c:pt>
                <c:pt idx="5">
                  <c:v>86400</c:v>
                </c:pt>
                <c:pt idx="6">
                  <c:v>172800</c:v>
                </c:pt>
              </c:numCache>
            </c:numRef>
          </c:xVal>
          <c:yVal>
            <c:numRef>
              <c:f>Sheet1!$M$4:$M$10</c:f>
              <c:numCache>
                <c:formatCode>General</c:formatCode>
                <c:ptCount val="7"/>
                <c:pt idx="0">
                  <c:v>43.25</c:v>
                </c:pt>
                <c:pt idx="1">
                  <c:v>43.075000000000003</c:v>
                </c:pt>
                <c:pt idx="2">
                  <c:v>42.75</c:v>
                </c:pt>
                <c:pt idx="3">
                  <c:v>42.45</c:v>
                </c:pt>
                <c:pt idx="4">
                  <c:v>42.2</c:v>
                </c:pt>
                <c:pt idx="5">
                  <c:v>42.05</c:v>
                </c:pt>
                <c:pt idx="6">
                  <c:v>41.8</c:v>
                </c:pt>
              </c:numCache>
            </c:numRef>
          </c:yVal>
          <c:smooth val="0"/>
          <c:extLst>
            <c:ext xmlns:c16="http://schemas.microsoft.com/office/drawing/2014/chart" uri="{C3380CC4-5D6E-409C-BE32-E72D297353CC}">
              <c16:uniqueId val="{00000001-53BA-49B3-B2CA-75634DA1D2C9}"/>
            </c:ext>
          </c:extLst>
        </c:ser>
        <c:dLbls>
          <c:showLegendKey val="0"/>
          <c:showVal val="0"/>
          <c:showCatName val="0"/>
          <c:showSerName val="0"/>
          <c:showPercent val="0"/>
          <c:showBubbleSize val="0"/>
        </c:dLbls>
        <c:axId val="347305632"/>
        <c:axId val="347301320"/>
      </c:scatterChart>
      <c:valAx>
        <c:axId val="3473056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(sec)</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7301320"/>
        <c:crosses val="autoZero"/>
        <c:crossBetween val="midCat"/>
      </c:valAx>
      <c:valAx>
        <c:axId val="3473013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BH</a:t>
                </a:r>
                <a:r>
                  <a:rPr lang="en-GB" baseline="0"/>
                  <a:t> (MPa)</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730563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DP600</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Sheet1!$A$4:$A$10</c:f>
              <c:numCache>
                <c:formatCode>General</c:formatCode>
                <c:ptCount val="7"/>
                <c:pt idx="0">
                  <c:v>300</c:v>
                </c:pt>
                <c:pt idx="1">
                  <c:v>1200</c:v>
                </c:pt>
                <c:pt idx="2">
                  <c:v>3600</c:v>
                </c:pt>
                <c:pt idx="3">
                  <c:v>7200</c:v>
                </c:pt>
                <c:pt idx="4">
                  <c:v>28800</c:v>
                </c:pt>
                <c:pt idx="5">
                  <c:v>86400</c:v>
                </c:pt>
                <c:pt idx="6">
                  <c:v>172800</c:v>
                </c:pt>
              </c:numCache>
            </c:numRef>
          </c:xVal>
          <c:yVal>
            <c:numRef>
              <c:f>Sheet1!$F$4:$F$10</c:f>
              <c:numCache>
                <c:formatCode>General</c:formatCode>
                <c:ptCount val="7"/>
                <c:pt idx="0">
                  <c:v>33.85</c:v>
                </c:pt>
                <c:pt idx="1">
                  <c:v>33.450000000000003</c:v>
                </c:pt>
                <c:pt idx="2">
                  <c:v>33.150000000000006</c:v>
                </c:pt>
                <c:pt idx="3">
                  <c:v>32.65</c:v>
                </c:pt>
                <c:pt idx="4">
                  <c:v>32.225000000000001</c:v>
                </c:pt>
                <c:pt idx="5">
                  <c:v>31.875000000000004</c:v>
                </c:pt>
                <c:pt idx="6">
                  <c:v>30.825000000000003</c:v>
                </c:pt>
              </c:numCache>
            </c:numRef>
          </c:yVal>
          <c:smooth val="0"/>
          <c:extLst>
            <c:ext xmlns:c16="http://schemas.microsoft.com/office/drawing/2014/chart" uri="{C3380CC4-5D6E-409C-BE32-E72D297353CC}">
              <c16:uniqueId val="{00000001-0615-458B-8405-56AE5B7BBD75}"/>
            </c:ext>
          </c:extLst>
        </c:ser>
        <c:dLbls>
          <c:showLegendKey val="0"/>
          <c:showVal val="0"/>
          <c:showCatName val="0"/>
          <c:showSerName val="0"/>
          <c:showPercent val="0"/>
          <c:showBubbleSize val="0"/>
        </c:dLbls>
        <c:axId val="347304456"/>
        <c:axId val="347300536"/>
      </c:scatterChart>
      <c:valAx>
        <c:axId val="3473044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(sec)</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7300536"/>
        <c:crosses val="autoZero"/>
        <c:crossBetween val="midCat"/>
      </c:valAx>
      <c:valAx>
        <c:axId val="3473005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BH</a:t>
                </a:r>
                <a:r>
                  <a:rPr lang="en-GB" baseline="0"/>
                  <a:t> (MPa)</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730445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DP</a:t>
            </a:r>
            <a:r>
              <a:rPr lang="en-GB" baseline="0"/>
              <a:t> 600</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826159230096237"/>
          <c:y val="0.15319444444444447"/>
          <c:w val="0.60288626421697289"/>
          <c:h val="0.77736111111111106"/>
        </c:manualLayout>
      </c:layout>
      <c:barChart>
        <c:barDir val="col"/>
        <c:grouping val="clustered"/>
        <c:varyColors val="0"/>
        <c:ser>
          <c:idx val="0"/>
          <c:order val="0"/>
          <c:tx>
            <c:v>Sacked Samples</c:v>
          </c:tx>
          <c:spPr>
            <a:solidFill>
              <a:srgbClr val="66FF33"/>
            </a:solidFill>
            <a:ln>
              <a:noFill/>
            </a:ln>
            <a:effectLst/>
          </c:spPr>
          <c:invertIfNegative val="0"/>
          <c:val>
            <c:numRef>
              <c:f>Sheet1!$L$22</c:f>
              <c:numCache>
                <c:formatCode>General</c:formatCode>
                <c:ptCount val="1"/>
                <c:pt idx="0">
                  <c:v>28.1</c:v>
                </c:pt>
              </c:numCache>
            </c:numRef>
          </c:val>
          <c:extLst>
            <c:ext xmlns:c16="http://schemas.microsoft.com/office/drawing/2014/chart" uri="{C3380CC4-5D6E-409C-BE32-E72D297353CC}">
              <c16:uniqueId val="{00000000-396E-4BCF-B123-3BB6A02AFB80}"/>
            </c:ext>
          </c:extLst>
        </c:ser>
        <c:ser>
          <c:idx val="1"/>
          <c:order val="1"/>
          <c:tx>
            <c:v>Adjacent Samples</c:v>
          </c:tx>
          <c:spPr>
            <a:solidFill>
              <a:srgbClr val="009900"/>
            </a:solidFill>
            <a:ln>
              <a:noFill/>
            </a:ln>
            <a:effectLst/>
          </c:spPr>
          <c:invertIfNegative val="0"/>
          <c:val>
            <c:numRef>
              <c:f>Sheet1!$M$22</c:f>
              <c:numCache>
                <c:formatCode>General</c:formatCode>
                <c:ptCount val="1"/>
                <c:pt idx="0">
                  <c:v>41.12</c:v>
                </c:pt>
              </c:numCache>
            </c:numRef>
          </c:val>
          <c:extLst>
            <c:ext xmlns:c16="http://schemas.microsoft.com/office/drawing/2014/chart" uri="{C3380CC4-5D6E-409C-BE32-E72D297353CC}">
              <c16:uniqueId val="{00000001-396E-4BCF-B123-3BB6A02AFB80}"/>
            </c:ext>
          </c:extLst>
        </c:ser>
        <c:dLbls>
          <c:showLegendKey val="0"/>
          <c:showVal val="0"/>
          <c:showCatName val="0"/>
          <c:showSerName val="0"/>
          <c:showPercent val="0"/>
          <c:showBubbleSize val="0"/>
        </c:dLbls>
        <c:gapWidth val="219"/>
        <c:overlap val="-27"/>
        <c:axId val="211120336"/>
        <c:axId val="211118376"/>
      </c:barChart>
      <c:catAx>
        <c:axId val="211120336"/>
        <c:scaling>
          <c:orientation val="minMax"/>
        </c:scaling>
        <c:delete val="1"/>
        <c:axPos val="b"/>
        <c:majorTickMark val="none"/>
        <c:minorTickMark val="none"/>
        <c:tickLblPos val="nextTo"/>
        <c:crossAx val="211118376"/>
        <c:crosses val="autoZero"/>
        <c:auto val="1"/>
        <c:lblAlgn val="ctr"/>
        <c:lblOffset val="100"/>
        <c:noMultiLvlLbl val="0"/>
      </c:catAx>
      <c:valAx>
        <c:axId val="211118376"/>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BH (MPa)</a:t>
                </a:r>
              </a:p>
            </c:rich>
          </c:tx>
          <c:layout>
            <c:manualLayout>
              <c:xMode val="edge"/>
              <c:yMode val="edge"/>
              <c:x val="0.11947431302270012"/>
              <c:y val="0.3495891972779420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12033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DP 800</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4928258967629048E-2"/>
          <c:y val="3.931722076407116E-2"/>
          <c:w val="0.84396062992125986"/>
          <c:h val="0.79224482356372117"/>
        </c:manualLayout>
      </c:layout>
      <c:barChart>
        <c:barDir val="col"/>
        <c:grouping val="clustered"/>
        <c:varyColors val="0"/>
        <c:ser>
          <c:idx val="0"/>
          <c:order val="0"/>
          <c:tx>
            <c:v>Stacked Samples</c:v>
          </c:tx>
          <c:spPr>
            <a:solidFill>
              <a:srgbClr val="0099FF"/>
            </a:solidFill>
            <a:ln>
              <a:noFill/>
            </a:ln>
            <a:effectLst/>
          </c:spPr>
          <c:invertIfNegative val="0"/>
          <c:val>
            <c:numRef>
              <c:f>Sheet1!$A$22</c:f>
              <c:numCache>
                <c:formatCode>General</c:formatCode>
                <c:ptCount val="1"/>
                <c:pt idx="0">
                  <c:v>42.226666666666667</c:v>
                </c:pt>
              </c:numCache>
            </c:numRef>
          </c:val>
          <c:extLst>
            <c:ext xmlns:c16="http://schemas.microsoft.com/office/drawing/2014/chart" uri="{C3380CC4-5D6E-409C-BE32-E72D297353CC}">
              <c16:uniqueId val="{00000000-DCD7-487A-8D7C-AA536CB1DED3}"/>
            </c:ext>
          </c:extLst>
        </c:ser>
        <c:ser>
          <c:idx val="1"/>
          <c:order val="1"/>
          <c:tx>
            <c:v>Adjacent Samples</c:v>
          </c:tx>
          <c:spPr>
            <a:solidFill>
              <a:srgbClr val="0000FF"/>
            </a:solidFill>
            <a:ln>
              <a:noFill/>
            </a:ln>
            <a:effectLst/>
          </c:spPr>
          <c:invertIfNegative val="0"/>
          <c:val>
            <c:numRef>
              <c:f>Sheet1!$B$22</c:f>
              <c:numCache>
                <c:formatCode>General</c:formatCode>
                <c:ptCount val="1"/>
                <c:pt idx="0">
                  <c:v>49.02</c:v>
                </c:pt>
              </c:numCache>
            </c:numRef>
          </c:val>
          <c:extLst>
            <c:ext xmlns:c16="http://schemas.microsoft.com/office/drawing/2014/chart" uri="{C3380CC4-5D6E-409C-BE32-E72D297353CC}">
              <c16:uniqueId val="{00000001-DCD7-487A-8D7C-AA536CB1DED3}"/>
            </c:ext>
          </c:extLst>
        </c:ser>
        <c:dLbls>
          <c:showLegendKey val="0"/>
          <c:showVal val="0"/>
          <c:showCatName val="0"/>
          <c:showSerName val="0"/>
          <c:showPercent val="0"/>
          <c:showBubbleSize val="0"/>
        </c:dLbls>
        <c:gapWidth val="219"/>
        <c:overlap val="-27"/>
        <c:axId val="347305240"/>
        <c:axId val="347306416"/>
      </c:barChart>
      <c:catAx>
        <c:axId val="347305240"/>
        <c:scaling>
          <c:orientation val="minMax"/>
        </c:scaling>
        <c:delete val="1"/>
        <c:axPos val="b"/>
        <c:numFmt formatCode="General" sourceLinked="1"/>
        <c:majorTickMark val="none"/>
        <c:minorTickMark val="none"/>
        <c:tickLblPos val="nextTo"/>
        <c:crossAx val="347306416"/>
        <c:crosses val="autoZero"/>
        <c:auto val="1"/>
        <c:lblAlgn val="ctr"/>
        <c:lblOffset val="100"/>
        <c:noMultiLvlLbl val="0"/>
      </c:catAx>
      <c:valAx>
        <c:axId val="347306416"/>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BH</a:t>
                </a:r>
                <a:r>
                  <a:rPr lang="en-GB" baseline="0"/>
                  <a:t> (MPa)</a:t>
                </a:r>
                <a:endParaRPr lang="en-GB"/>
              </a:p>
            </c:rich>
          </c:tx>
          <c:layout>
            <c:manualLayout>
              <c:xMode val="edge"/>
              <c:yMode val="edge"/>
              <c:x val="9.8800282286520824E-2"/>
              <c:y val="0.2333729774793206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73052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Location</a:t>
            </a:r>
            <a:r>
              <a:rPr lang="en-GB" baseline="0"/>
              <a:t> of samples in stack</a:t>
            </a:r>
            <a:endParaRPr lang="en-GB"/>
          </a:p>
        </c:rich>
      </c:tx>
      <c:layout>
        <c:manualLayout>
          <c:xMode val="edge"/>
          <c:yMode val="edge"/>
          <c:x val="9.5131135778020542E-2"/>
          <c:y val="5.492349941153393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spPr>
            <a:solidFill>
              <a:srgbClr val="0070C0"/>
            </a:solidFill>
            <a:ln>
              <a:noFill/>
            </a:ln>
            <a:effectLst/>
          </c:spPr>
          <c:invertIfNegative val="0"/>
          <c:val>
            <c:numRef>
              <c:f>Sheet1!$A$26:$A$41</c:f>
              <c:numCache>
                <c:formatCode>General</c:formatCode>
                <c:ptCount val="16"/>
                <c:pt idx="0">
                  <c:v>47</c:v>
                </c:pt>
                <c:pt idx="1">
                  <c:v>42.3</c:v>
                </c:pt>
                <c:pt idx="2">
                  <c:v>39.6</c:v>
                </c:pt>
                <c:pt idx="3">
                  <c:v>42.6</c:v>
                </c:pt>
                <c:pt idx="4">
                  <c:v>39.9</c:v>
                </c:pt>
                <c:pt idx="5">
                  <c:v>39</c:v>
                </c:pt>
                <c:pt idx="6">
                  <c:v>38.9</c:v>
                </c:pt>
                <c:pt idx="7">
                  <c:v>39.200000000000003</c:v>
                </c:pt>
                <c:pt idx="8">
                  <c:v>38.1</c:v>
                </c:pt>
                <c:pt idx="9">
                  <c:v>38</c:v>
                </c:pt>
                <c:pt idx="10">
                  <c:v>36.4</c:v>
                </c:pt>
                <c:pt idx="11">
                  <c:v>36.9</c:v>
                </c:pt>
                <c:pt idx="12">
                  <c:v>37</c:v>
                </c:pt>
                <c:pt idx="13">
                  <c:v>39.4</c:v>
                </c:pt>
                <c:pt idx="14">
                  <c:v>39.6</c:v>
                </c:pt>
                <c:pt idx="15">
                  <c:v>39.5</c:v>
                </c:pt>
              </c:numCache>
            </c:numRef>
          </c:val>
          <c:extLst>
            <c:ext xmlns:c16="http://schemas.microsoft.com/office/drawing/2014/chart" uri="{C3380CC4-5D6E-409C-BE32-E72D297353CC}">
              <c16:uniqueId val="{00000000-8219-433E-8778-44BA0B986899}"/>
            </c:ext>
          </c:extLst>
        </c:ser>
        <c:ser>
          <c:idx val="1"/>
          <c:order val="1"/>
          <c:spPr>
            <a:solidFill>
              <a:srgbClr val="0070C0"/>
            </a:solidFill>
            <a:ln>
              <a:noFill/>
            </a:ln>
            <a:effectLst/>
          </c:spPr>
          <c:invertIfNegative val="0"/>
          <c:val>
            <c:numRef>
              <c:f>Sheet1!$B$26:$B$41</c:f>
              <c:numCache>
                <c:formatCode>General</c:formatCode>
                <c:ptCount val="1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numCache>
            </c:numRef>
          </c:val>
          <c:extLst>
            <c:ext xmlns:c16="http://schemas.microsoft.com/office/drawing/2014/chart" uri="{C3380CC4-5D6E-409C-BE32-E72D297353CC}">
              <c16:uniqueId val="{00000001-8219-433E-8778-44BA0B986899}"/>
            </c:ext>
          </c:extLst>
        </c:ser>
        <c:dLbls>
          <c:showLegendKey val="0"/>
          <c:showVal val="0"/>
          <c:showCatName val="0"/>
          <c:showSerName val="0"/>
          <c:showPercent val="0"/>
          <c:showBubbleSize val="0"/>
        </c:dLbls>
        <c:gapWidth val="150"/>
        <c:overlap val="100"/>
        <c:axId val="211124256"/>
        <c:axId val="211124648"/>
      </c:barChart>
      <c:catAx>
        <c:axId val="2111242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Position</a:t>
                </a:r>
                <a:r>
                  <a:rPr lang="en-GB" baseline="0"/>
                  <a:t> of samples top to bottom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124648"/>
        <c:crosses val="autoZero"/>
        <c:auto val="1"/>
        <c:lblAlgn val="ctr"/>
        <c:lblOffset val="100"/>
        <c:noMultiLvlLbl val="0"/>
      </c:catAx>
      <c:valAx>
        <c:axId val="2111246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BH</a:t>
                </a:r>
                <a:r>
                  <a:rPr lang="en-GB" baseline="0"/>
                  <a:t> (kPa)</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1242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withinLinear" id="14">
  <a:schemeClr val="accent1"/>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Jun13</b:Tag>
    <b:SourceType>Report</b:SourceType>
    <b:Guid>{065576E5-A28A-465F-81C6-504955AEB462}</b:Guid>
    <b:Author>
      <b:Author>
        <b:NameList>
          <b:Person>
            <b:Last>Honob</b:Last>
            <b:First>Jun</b:First>
            <b:Middle>Takahashia Naoki Maruyamaa Kazuto Kawakamia Naoki Yoshinagaa Masaaki Sugiyamaa Tadakatsu Ohkubob De-hai Pingb Kazuhiro</b:Middle>
          </b:Person>
        </b:NameList>
      </b:Author>
    </b:Author>
    <b:Title>Atom probe analysis on interaction between Cr and N in bake-hardening steels with anti-aging properties at RT</b:Title>
    <b:Year>2013</b:Year>
    <b:Publisher>Elsevier</b:Publisher>
    <b:City>Ibaraki, Japan</b:City>
    <b:RefOrder>4</b:RefOrder>
  </b:Source>
  <b:Source>
    <b:Tag>AKD00</b:Tag>
    <b:SourceType>Report</b:SourceType>
    <b:Guid>{9BBCBE30-F0BE-43B3-B3F1-F8ED366F39D2}</b:Guid>
    <b:Author>
      <b:Author>
        <b:NameList>
          <b:Person>
            <b:Last>Coomana</b:Last>
            <b:First>A.K</b:First>
            <b:Middle>Dea K De Blauweb S Vandeputteb B.C De</b:Middle>
          </b:Person>
        </b:NameList>
      </b:Author>
    </b:Author>
    <b:Title>Effect of dislocation density on the low temperature aging behavior of an ultra low carbon bake hardening steel</b:Title>
    <b:Year>2000</b:Year>
    <b:Publisher>Elsevier</b:Publisher>
    <b:City>Zelzate, Belgium</b:City>
    <b:RefOrder>5</b:RefOrder>
  </b:Source>
  <b:Source>
    <b:Tag>Ale07</b:Tag>
    <b:SourceType>Report</b:SourceType>
    <b:Guid>{C9793141-06F3-4C5B-A9CA-6520BA4623F7}</b:Guid>
    <b:Author>
      <b:Author>
        <b:NameList>
          <b:Person>
            <b:Last>L.Kuzmina</b:Last>
            <b:First>Alexander</b:First>
            <b:Middle>A.VasilyevaHu-ChulLeeb Nikolay</b:Middle>
          </b:Person>
        </b:NameList>
      </b:Author>
    </b:Author>
    <b:Title>Nature of strain aging stages in bake hardening steel for automotive application</b:Title>
    <b:Year>2007</b:Year>
    <b:Publisher>Elsevier</b:Publisher>
    <b:City>Seoul, Republic of Korea</b:City>
    <b:RefOrder>3</b:RefOrder>
  </b:Source>
  <b:Source>
    <b:Tag>Tao18</b:Tag>
    <b:SourceType>Report</b:SourceType>
    <b:Guid>{94C33367-825D-4FBB-9E8A-C331E17E8D65}</b:Guid>
    <b:Author>
      <b:Author>
        <b:NameList>
          <b:Person>
            <b:Last>Lva</b:Last>
            <b:First>Tao</b:First>
            <b:Middle>Liua Huafeng Houb Xiliang Zhanga Hongji Liua Qian Zhoua Jingjun Zhangb Ruizhen Gaob Xiaoyan Liua Zheng</b:Middle>
          </b:Person>
        </b:NameList>
      </b:Author>
    </b:Author>
    <b:Title>Effects of prestrain and grain boundary segregation of impurity atoms on bake hardening behaviors of Ti+V-bearing ultra-low carbon bake hardening steel</b:Title>
    <b:Year>2018</b:Year>
    <b:Publisher>Elsevier</b:Publisher>
    <b:City>Hebei, China</b:City>
    <b:RefOrder>2</b:RefOrder>
  </b:Source>
  <b:Source>
    <b:Tag>UPr14</b:Tag>
    <b:SourceType>Report</b:SourceType>
    <b:Guid>{3E1F616B-396F-43F7-AC28-0E5FC31B75FC}</b:Guid>
    <b:Author>
      <b:Author>
        <b:NameList>
          <b:Person>
            <b:Last>U.Prahla</b:Last>
            <b:First>A.Ramazaniab</b:First>
            <b:Middle>S.Bruehla T.Gerberc W.Blecka</b:Middle>
          </b:Person>
        </b:NameList>
      </b:Author>
    </b:Author>
    <b:Title>Quantification of bake hardening effect in DP600 and TRIP700 steels</b:Title>
    <b:Year>2014</b:Year>
    <b:City>Dortmund, Germany</b:City>
    <b:Publisher>Elsevier</b:Publisher>
    <b:RefOrder>1</b:RefOrder>
  </b:Source>
  <b:Source>
    <b:Tag>Liz16</b:Tag>
    <b:SourceType>Report</b:SourceType>
    <b:Guid>{3381F2FF-8595-42D4-96B0-7222D6518798}</b:Guid>
    <b:Author>
      <b:Author>
        <b:NameList>
          <b:Person>
            <b:Last>Yan</b:Last>
            <b:First>Lizhen</b:First>
            <b:Middle>Yan Zhihui Li Yong-an Zhang Baiqing Xiong Xiwu Li Hongwei Liu Shuhui Huang Hongwei</b:Middle>
          </b:Person>
        </b:NameList>
      </b:Author>
    </b:Author>
    <b:Title>Pre-aging on early-age behavior and bake hardening response of an Al-0.90Mg-0.80Si-0.64Zn-0.23Cu alloy</b:Title>
    <b:Year>2016</b:Year>
    <b:Publisher>Elsevier</b:Publisher>
    <b:City>Beijing, China</b:City>
    <b:RefOrder>6</b:RefOrder>
  </b:Source>
</b:Sources>
</file>

<file path=customXml/itemProps1.xml><?xml version="1.0" encoding="utf-8"?>
<ds:datastoreItem xmlns:ds="http://schemas.openxmlformats.org/officeDocument/2006/customXml" ds:itemID="{7287C3F9-B342-43D9-836A-A5488E923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2421</Words>
  <Characters>13800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Briony</dc:creator>
  <cp:keywords/>
  <dc:description/>
  <cp:lastModifiedBy>Briony Morgan (1909573)</cp:lastModifiedBy>
  <cp:revision>2</cp:revision>
  <dcterms:created xsi:type="dcterms:W3CDTF">2019-11-08T15:16:00Z</dcterms:created>
  <dcterms:modified xsi:type="dcterms:W3CDTF">2019-11-08T15:16:00Z</dcterms:modified>
</cp:coreProperties>
</file>