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bidi w:val="0"/>
        <w:jc w:val="center"/>
        <w:rPr>
          <w:rFonts w:hint="eastAsia"/>
          <w:lang w:val="en-US" w:eastAsia="zh-CN"/>
        </w:rPr>
      </w:pPr>
      <w:bookmarkStart w:id="0" w:name="_Toc20243"/>
      <w:r>
        <w:rPr>
          <w:rFonts w:hint="eastAsia"/>
          <w:lang w:val="en-US" w:eastAsia="zh-CN"/>
        </w:rPr>
        <w:t xml:space="preserve">SF express </w:t>
      </w:r>
      <w:r>
        <w:rPr>
          <w:rFonts w:ascii="Times New Roman" w:hAnsi="Times New Roman" w:cs="Times New Roman"/>
          <w:sz w:val="40"/>
          <w:szCs w:val="40"/>
        </w:rPr>
        <w:t>and Hyperpersonalized customer care</w:t>
      </w:r>
      <w:bookmarkEnd w:id="0"/>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widowControl/>
        <w:jc w:val="center"/>
        <w:rPr>
          <w:rFonts w:ascii="Times New Roman" w:hAnsi="Times New Roman" w:cs="Times New Roman"/>
          <w:sz w:val="28"/>
          <w:szCs w:val="28"/>
        </w:rPr>
      </w:pPr>
      <w:r>
        <w:rPr>
          <w:rFonts w:ascii="Times New Roman" w:hAnsi="Times New Roman" w:cs="Times New Roman"/>
          <w:sz w:val="28"/>
          <w:szCs w:val="28"/>
        </w:rPr>
        <w:t>BMMB7013 Strategic Management</w:t>
      </w:r>
    </w:p>
    <w:p>
      <w:pPr>
        <w:widowControl/>
        <w:jc w:val="center"/>
        <w:rPr>
          <w:rFonts w:ascii="Times New Roman" w:hAnsi="Times New Roman" w:cs="Times New Roman"/>
          <w:sz w:val="24"/>
          <w:szCs w:val="24"/>
        </w:rPr>
      </w:pPr>
    </w:p>
    <w:p>
      <w:pPr>
        <w:widowControl/>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Tiancheng</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Qiu</w:t>
      </w:r>
      <w:r>
        <w:rPr>
          <w:rFonts w:ascii="Times New Roman" w:hAnsi="Times New Roman" w:cs="Times New Roman"/>
          <w:sz w:val="24"/>
          <w:szCs w:val="24"/>
        </w:rPr>
        <w:t xml:space="preserve"> 21062</w:t>
      </w:r>
      <w:r>
        <w:rPr>
          <w:rFonts w:hint="eastAsia" w:ascii="Times New Roman" w:hAnsi="Times New Roman" w:cs="Times New Roman"/>
          <w:sz w:val="24"/>
          <w:szCs w:val="24"/>
          <w:lang w:val="en-US" w:eastAsia="zh-CN"/>
        </w:rPr>
        <w:t>39</w:t>
      </w:r>
    </w:p>
    <w:sdt>
      <w:sdtPr>
        <w:rPr>
          <w:lang w:val="en-US" w:eastAsia="zh-CN"/>
        </w:rPr>
        <w:id w:val="147454250"/>
        <w15:color w:val="DBDBDB"/>
        <w:docPartObj>
          <w:docPartGallery w:val="Table of Contents"/>
          <w:docPartUnique/>
        </w:docPartObj>
      </w:sdtPr>
      <w:sdtEndPr>
        <w:rPr>
          <w:rFonts w:hint="default" w:asciiTheme="minorHAnsi" w:hAnsiTheme="minorHAnsi" w:eastAsiaTheme="minorEastAsia" w:cstheme="minorBidi"/>
          <w:b/>
          <w:kern w:val="2"/>
          <w:sz w:val="21"/>
          <w:szCs w:val="24"/>
          <w:lang w:val="en-US" w:eastAsia="zh-CN" w:bidi="ar-SA"/>
        </w:rPr>
      </w:sdtEndPr>
      <w:sdtContent>
        <w:p>
          <w:pPr>
            <w:bidi w:val="0"/>
            <w:jc w:val="center"/>
          </w:pPr>
          <w:r>
            <w:t>Table of contents</w:t>
          </w:r>
        </w:p>
        <w:p>
          <w:pPr>
            <w:pStyle w:val="8"/>
            <w:tabs>
              <w:tab w:val="right" w:leader="dot" w:pos="8306"/>
            </w:tabs>
          </w:pPr>
          <w:bookmarkStart w:id="22" w:name="_GoBack"/>
          <w:bookmarkEnd w:id="22"/>
          <w:r>
            <w:rPr>
              <w:rFonts w:hint="default"/>
            </w:rPr>
            <w:fldChar w:fldCharType="begin"/>
          </w:r>
          <w:r>
            <w:rPr>
              <w:rFonts w:hint="default"/>
            </w:rPr>
            <w:instrText xml:space="preserve">TOC \o "1-2" \h \u </w:instrText>
          </w:r>
          <w:r>
            <w:rPr>
              <w:rFonts w:hint="default"/>
            </w:rPr>
            <w:fldChar w:fldCharType="separate"/>
          </w:r>
          <w:r>
            <w:rPr>
              <w:rFonts w:hint="default"/>
            </w:rPr>
            <w:fldChar w:fldCharType="begin"/>
          </w:r>
          <w:r>
            <w:rPr>
              <w:rFonts w:hint="default"/>
            </w:rPr>
            <w:instrText xml:space="preserve"> HYPERLINK \l _Toc20243 </w:instrText>
          </w:r>
          <w:r>
            <w:rPr>
              <w:rFonts w:hint="default"/>
            </w:rPr>
            <w:fldChar w:fldCharType="separate"/>
          </w:r>
          <w:r>
            <w:rPr>
              <w:rFonts w:hint="eastAsia"/>
              <w:lang w:val="en-US" w:eastAsia="zh-CN"/>
            </w:rPr>
            <w:t xml:space="preserve">SF express </w:t>
          </w:r>
          <w:r>
            <w:rPr>
              <w:rFonts w:ascii="Times New Roman" w:hAnsi="Times New Roman" w:cs="Times New Roman"/>
              <w:szCs w:val="40"/>
            </w:rPr>
            <w:t>and Hyperpersonalized customer care</w:t>
          </w:r>
          <w:r>
            <w:tab/>
          </w:r>
          <w:r>
            <w:fldChar w:fldCharType="begin"/>
          </w:r>
          <w:r>
            <w:instrText xml:space="preserve"> PAGEREF _Toc20243 \h </w:instrText>
          </w:r>
          <w:r>
            <w:fldChar w:fldCharType="separate"/>
          </w:r>
          <w:r>
            <w:t>1</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_Toc2470 </w:instrText>
          </w:r>
          <w:r>
            <w:rPr>
              <w:rFonts w:hint="default"/>
            </w:rPr>
            <w:fldChar w:fldCharType="separate"/>
          </w:r>
          <w:r>
            <w:rPr>
              <w:rFonts w:hint="default"/>
            </w:rPr>
            <w:t>Abstract</w:t>
          </w:r>
          <w:r>
            <w:tab/>
          </w:r>
          <w:r>
            <w:fldChar w:fldCharType="begin"/>
          </w:r>
          <w:r>
            <w:instrText xml:space="preserve"> PAGEREF _Toc2470 \h </w:instrText>
          </w:r>
          <w:r>
            <w:fldChar w:fldCharType="separate"/>
          </w:r>
          <w:r>
            <w:t>3</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_Toc11434 </w:instrText>
          </w:r>
          <w:r>
            <w:rPr>
              <w:rFonts w:hint="default"/>
            </w:rPr>
            <w:fldChar w:fldCharType="separate"/>
          </w:r>
          <w:r>
            <w:rPr>
              <w:rFonts w:hint="default"/>
            </w:rPr>
            <w:t>1 Company background analysis</w:t>
          </w:r>
          <w:r>
            <w:tab/>
          </w:r>
          <w:r>
            <w:fldChar w:fldCharType="begin"/>
          </w:r>
          <w:r>
            <w:instrText xml:space="preserve"> PAGEREF _Toc11434 \h </w:instrText>
          </w:r>
          <w:r>
            <w:fldChar w:fldCharType="separate"/>
          </w:r>
          <w:r>
            <w:t>4</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_Toc14552 </w:instrText>
          </w:r>
          <w:r>
            <w:rPr>
              <w:rFonts w:hint="default"/>
            </w:rPr>
            <w:fldChar w:fldCharType="separate"/>
          </w:r>
          <w:r>
            <w:rPr>
              <w:rFonts w:hint="eastAsia"/>
              <w:lang w:val="en-US" w:eastAsia="zh-CN"/>
            </w:rPr>
            <w:t>1.1Company profile</w:t>
          </w:r>
          <w:r>
            <w:tab/>
          </w:r>
          <w:r>
            <w:fldChar w:fldCharType="begin"/>
          </w:r>
          <w:r>
            <w:instrText xml:space="preserve"> PAGEREF _Toc14552 \h </w:instrText>
          </w:r>
          <w:r>
            <w:fldChar w:fldCharType="separate"/>
          </w:r>
          <w:r>
            <w:t>4</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_Toc11342 </w:instrText>
          </w:r>
          <w:r>
            <w:rPr>
              <w:rFonts w:hint="default"/>
            </w:rPr>
            <w:fldChar w:fldCharType="separate"/>
          </w:r>
          <w:r>
            <w:rPr>
              <w:rFonts w:hint="default"/>
              <w:lang w:val="en-US" w:eastAsia="zh-CN"/>
            </w:rPr>
            <w:t>1.2 company business</w:t>
          </w:r>
          <w:r>
            <w:tab/>
          </w:r>
          <w:r>
            <w:fldChar w:fldCharType="begin"/>
          </w:r>
          <w:r>
            <w:instrText xml:space="preserve"> PAGEREF _Toc11342 \h </w:instrText>
          </w:r>
          <w:r>
            <w:fldChar w:fldCharType="separate"/>
          </w:r>
          <w:r>
            <w:t>5</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_Toc25305 </w:instrText>
          </w:r>
          <w:r>
            <w:rPr>
              <w:rFonts w:hint="default"/>
            </w:rPr>
            <w:fldChar w:fldCharType="separate"/>
          </w:r>
          <w:r>
            <w:rPr>
              <w:rFonts w:hint="default"/>
              <w:lang w:val="en-US" w:eastAsia="zh-CN"/>
            </w:rPr>
            <w:t>1.3 main competitors of the company and their position in the industry</w:t>
          </w:r>
          <w:r>
            <w:tab/>
          </w:r>
          <w:r>
            <w:fldChar w:fldCharType="begin"/>
          </w:r>
          <w:r>
            <w:instrText xml:space="preserve"> PAGEREF _Toc25305 \h </w:instrText>
          </w:r>
          <w:r>
            <w:fldChar w:fldCharType="separate"/>
          </w:r>
          <w:r>
            <w:t>7</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_Toc16804 </w:instrText>
          </w:r>
          <w:r>
            <w:rPr>
              <w:rFonts w:hint="default"/>
            </w:rPr>
            <w:fldChar w:fldCharType="separate"/>
          </w:r>
          <w:r>
            <w:rPr>
              <w:rFonts w:hint="default"/>
              <w:lang w:val="en-US" w:eastAsia="zh-CN"/>
            </w:rPr>
            <w:t>2 macro environment analysis</w:t>
          </w:r>
          <w:r>
            <w:tab/>
          </w:r>
          <w:r>
            <w:fldChar w:fldCharType="begin"/>
          </w:r>
          <w:r>
            <w:instrText xml:space="preserve"> PAGEREF _Toc16804 \h </w:instrText>
          </w:r>
          <w:r>
            <w:fldChar w:fldCharType="separate"/>
          </w:r>
          <w:r>
            <w:t>7</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_Toc15980 </w:instrText>
          </w:r>
          <w:r>
            <w:rPr>
              <w:rFonts w:hint="default"/>
            </w:rPr>
            <w:fldChar w:fldCharType="separate"/>
          </w:r>
          <w:r>
            <w:rPr>
              <w:rFonts w:hint="default"/>
              <w:lang w:val="en-US" w:eastAsia="zh-CN"/>
            </w:rPr>
            <w:t>2.1 analysis of political environment</w:t>
          </w:r>
          <w:r>
            <w:tab/>
          </w:r>
          <w:r>
            <w:fldChar w:fldCharType="begin"/>
          </w:r>
          <w:r>
            <w:instrText xml:space="preserve"> PAGEREF _Toc15980 \h </w:instrText>
          </w:r>
          <w:r>
            <w:fldChar w:fldCharType="separate"/>
          </w:r>
          <w:r>
            <w:t>7</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_Toc23371 </w:instrText>
          </w:r>
          <w:r>
            <w:rPr>
              <w:rFonts w:hint="default"/>
            </w:rPr>
            <w:fldChar w:fldCharType="separate"/>
          </w:r>
          <w:r>
            <w:rPr>
              <w:rFonts w:hint="default"/>
              <w:lang w:val="en-US" w:eastAsia="zh-CN"/>
            </w:rPr>
            <w:t>2.2 economic environment analysis</w:t>
          </w:r>
          <w:r>
            <w:tab/>
          </w:r>
          <w:r>
            <w:fldChar w:fldCharType="begin"/>
          </w:r>
          <w:r>
            <w:instrText xml:space="preserve"> PAGEREF _Toc23371 \h </w:instrText>
          </w:r>
          <w:r>
            <w:fldChar w:fldCharType="separate"/>
          </w:r>
          <w:r>
            <w:t>9</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_Toc28407 </w:instrText>
          </w:r>
          <w:r>
            <w:rPr>
              <w:rFonts w:hint="default"/>
            </w:rPr>
            <w:fldChar w:fldCharType="separate"/>
          </w:r>
          <w:r>
            <w:rPr>
              <w:rFonts w:hint="default"/>
              <w:lang w:val="en-US" w:eastAsia="zh-CN"/>
            </w:rPr>
            <w:t>2.3 analysis of social and cultural environment</w:t>
          </w:r>
          <w:r>
            <w:tab/>
          </w:r>
          <w:r>
            <w:fldChar w:fldCharType="begin"/>
          </w:r>
          <w:r>
            <w:instrText xml:space="preserve"> PAGEREF _Toc28407 \h </w:instrText>
          </w:r>
          <w:r>
            <w:fldChar w:fldCharType="separate"/>
          </w:r>
          <w:r>
            <w:t>9</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_Toc18765 </w:instrText>
          </w:r>
          <w:r>
            <w:rPr>
              <w:rFonts w:hint="default"/>
            </w:rPr>
            <w:fldChar w:fldCharType="separate"/>
          </w:r>
          <w:r>
            <w:rPr>
              <w:rFonts w:hint="default"/>
              <w:lang w:val="en-US" w:eastAsia="zh-CN"/>
            </w:rPr>
            <w:t>2.4 technical environment analysis</w:t>
          </w:r>
          <w:r>
            <w:tab/>
          </w:r>
          <w:r>
            <w:fldChar w:fldCharType="begin"/>
          </w:r>
          <w:r>
            <w:instrText xml:space="preserve"> PAGEREF _Toc18765 \h </w:instrText>
          </w:r>
          <w:r>
            <w:fldChar w:fldCharType="separate"/>
          </w:r>
          <w:r>
            <w:t>10</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_Toc15788 </w:instrText>
          </w:r>
          <w:r>
            <w:rPr>
              <w:rFonts w:hint="default"/>
            </w:rPr>
            <w:fldChar w:fldCharType="separate"/>
          </w:r>
          <w:r>
            <w:rPr>
              <w:rFonts w:hint="default"/>
              <w:lang w:val="en-US" w:eastAsia="zh-CN"/>
            </w:rPr>
            <w:t>3 industry analysis</w:t>
          </w:r>
          <w:r>
            <w:tab/>
          </w:r>
          <w:r>
            <w:fldChar w:fldCharType="begin"/>
          </w:r>
          <w:r>
            <w:instrText xml:space="preserve"> PAGEREF _Toc15788 \h </w:instrText>
          </w:r>
          <w:r>
            <w:fldChar w:fldCharType="separate"/>
          </w:r>
          <w:r>
            <w:t>11</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_Toc19482 </w:instrText>
          </w:r>
          <w:r>
            <w:rPr>
              <w:rFonts w:hint="default"/>
            </w:rPr>
            <w:fldChar w:fldCharType="separate"/>
          </w:r>
          <w:r>
            <w:rPr>
              <w:rFonts w:hint="default"/>
              <w:lang w:val="en-US" w:eastAsia="zh-CN"/>
            </w:rPr>
            <w:t>3.1 analysis of industry characteristics</w:t>
          </w:r>
          <w:r>
            <w:tab/>
          </w:r>
          <w:r>
            <w:fldChar w:fldCharType="begin"/>
          </w:r>
          <w:r>
            <w:instrText xml:space="preserve"> PAGEREF _Toc19482 \h </w:instrText>
          </w:r>
          <w:r>
            <w:fldChar w:fldCharType="separate"/>
          </w:r>
          <w:r>
            <w:t>11</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_Toc15647 </w:instrText>
          </w:r>
          <w:r>
            <w:rPr>
              <w:rFonts w:hint="default"/>
            </w:rPr>
            <w:fldChar w:fldCharType="separate"/>
          </w:r>
          <w:r>
            <w:rPr>
              <w:rFonts w:hint="default"/>
              <w:lang w:val="en-US" w:eastAsia="zh-CN"/>
            </w:rPr>
            <w:t>3.2 industrial chain analysis</w:t>
          </w:r>
          <w:r>
            <w:tab/>
          </w:r>
          <w:r>
            <w:fldChar w:fldCharType="begin"/>
          </w:r>
          <w:r>
            <w:instrText xml:space="preserve"> PAGEREF _Toc15647 \h </w:instrText>
          </w:r>
          <w:r>
            <w:fldChar w:fldCharType="separate"/>
          </w:r>
          <w:r>
            <w:t>12</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_Toc14418 </w:instrText>
          </w:r>
          <w:r>
            <w:rPr>
              <w:rFonts w:hint="default"/>
            </w:rPr>
            <w:fldChar w:fldCharType="separate"/>
          </w:r>
          <w:r>
            <w:rPr>
              <w:rFonts w:hint="default"/>
              <w:lang w:val="en-US" w:eastAsia="zh-CN"/>
            </w:rPr>
            <w:t>3.3 industry cyclical characteristics</w:t>
          </w:r>
          <w:r>
            <w:tab/>
          </w:r>
          <w:r>
            <w:fldChar w:fldCharType="begin"/>
          </w:r>
          <w:r>
            <w:instrText xml:space="preserve"> PAGEREF _Toc14418 \h </w:instrText>
          </w:r>
          <w:r>
            <w:fldChar w:fldCharType="separate"/>
          </w:r>
          <w:r>
            <w:t>13</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_Toc12899 </w:instrText>
          </w:r>
          <w:r>
            <w:rPr>
              <w:rFonts w:hint="default"/>
            </w:rPr>
            <w:fldChar w:fldCharType="separate"/>
          </w:r>
          <w:r>
            <w:rPr>
              <w:rFonts w:hint="default"/>
              <w:lang w:val="en-US" w:eastAsia="zh-CN"/>
            </w:rPr>
            <w:t>3.4 industry profitability analysis</w:t>
          </w:r>
          <w:r>
            <w:tab/>
          </w:r>
          <w:r>
            <w:fldChar w:fldCharType="begin"/>
          </w:r>
          <w:r>
            <w:instrText xml:space="preserve"> PAGEREF _Toc12899 \h </w:instrText>
          </w:r>
          <w:r>
            <w:fldChar w:fldCharType="separate"/>
          </w:r>
          <w:r>
            <w:t>13</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_Toc15849 </w:instrText>
          </w:r>
          <w:r>
            <w:rPr>
              <w:rFonts w:hint="default"/>
            </w:rPr>
            <w:fldChar w:fldCharType="separate"/>
          </w:r>
          <w:r>
            <w:rPr>
              <w:rFonts w:hint="default"/>
              <w:lang w:val="en-US" w:eastAsia="zh-CN"/>
            </w:rPr>
            <w:t>4. Company competitiveness and strategic analysis</w:t>
          </w:r>
          <w:r>
            <w:tab/>
          </w:r>
          <w:r>
            <w:fldChar w:fldCharType="begin"/>
          </w:r>
          <w:r>
            <w:instrText xml:space="preserve"> PAGEREF _Toc15849 \h </w:instrText>
          </w:r>
          <w:r>
            <w:fldChar w:fldCharType="separate"/>
          </w:r>
          <w:r>
            <w:t>16</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_Toc14362 </w:instrText>
          </w:r>
          <w:r>
            <w:rPr>
              <w:rFonts w:hint="default"/>
            </w:rPr>
            <w:fldChar w:fldCharType="separate"/>
          </w:r>
          <w:r>
            <w:rPr>
              <w:rFonts w:hint="default"/>
              <w:lang w:val="en-US" w:eastAsia="zh-CN"/>
            </w:rPr>
            <w:t>4.1 core competitiveness analysis</w:t>
          </w:r>
          <w:r>
            <w:tab/>
          </w:r>
          <w:r>
            <w:fldChar w:fldCharType="begin"/>
          </w:r>
          <w:r>
            <w:instrText xml:space="preserve"> PAGEREF _Toc14362 \h </w:instrText>
          </w:r>
          <w:r>
            <w:fldChar w:fldCharType="separate"/>
          </w:r>
          <w:r>
            <w:t>16</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_Toc5486 </w:instrText>
          </w:r>
          <w:r>
            <w:rPr>
              <w:rFonts w:hint="default"/>
            </w:rPr>
            <w:fldChar w:fldCharType="separate"/>
          </w:r>
          <w:r>
            <w:rPr>
              <w:rFonts w:hint="default"/>
              <w:lang w:val="en-US" w:eastAsia="zh-CN"/>
            </w:rPr>
            <w:t>4.2 analysis of the company's marketing strategy</w:t>
          </w:r>
          <w:r>
            <w:tab/>
          </w:r>
          <w:r>
            <w:fldChar w:fldCharType="begin"/>
          </w:r>
          <w:r>
            <w:instrText xml:space="preserve"> PAGEREF _Toc5486 \h </w:instrText>
          </w:r>
          <w:r>
            <w:fldChar w:fldCharType="separate"/>
          </w:r>
          <w:r>
            <w:t>18</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_Toc29483 </w:instrText>
          </w:r>
          <w:r>
            <w:rPr>
              <w:rFonts w:hint="default"/>
            </w:rPr>
            <w:fldChar w:fldCharType="separate"/>
          </w:r>
          <w:r>
            <w:rPr>
              <w:rFonts w:hint="default"/>
              <w:lang w:val="en-US" w:eastAsia="zh-CN"/>
            </w:rPr>
            <w:t>4.3 analysis of the company's development strategy</w:t>
          </w:r>
          <w:r>
            <w:tab/>
          </w:r>
          <w:r>
            <w:fldChar w:fldCharType="begin"/>
          </w:r>
          <w:r>
            <w:instrText xml:space="preserve"> PAGEREF _Toc29483 \h </w:instrText>
          </w:r>
          <w:r>
            <w:fldChar w:fldCharType="separate"/>
          </w:r>
          <w:r>
            <w:t>19</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_Toc11383 </w:instrText>
          </w:r>
          <w:r>
            <w:rPr>
              <w:rFonts w:hint="default"/>
            </w:rPr>
            <w:fldChar w:fldCharType="separate"/>
          </w:r>
          <w:r>
            <w:t>REFERENCE</w:t>
          </w:r>
          <w:r>
            <w:tab/>
          </w:r>
          <w:r>
            <w:fldChar w:fldCharType="begin"/>
          </w:r>
          <w:r>
            <w:instrText xml:space="preserve"> PAGEREF _Toc11383 \h </w:instrText>
          </w:r>
          <w:r>
            <w:fldChar w:fldCharType="separate"/>
          </w:r>
          <w:r>
            <w:t>20</w:t>
          </w:r>
          <w:r>
            <w:fldChar w:fldCharType="end"/>
          </w:r>
          <w:r>
            <w:rPr>
              <w:rFonts w:hint="default"/>
            </w:rPr>
            <w:fldChar w:fldCharType="end"/>
          </w:r>
        </w:p>
        <w:p>
          <w:pPr>
            <w:bidi w:val="0"/>
            <w:rPr>
              <w:rFonts w:hint="default"/>
            </w:rPr>
          </w:pPr>
          <w:r>
            <w:rPr>
              <w:rFonts w:hint="default"/>
            </w:rPr>
            <w:fldChar w:fldCharType="end"/>
          </w:r>
        </w:p>
      </w:sdtContent>
    </w:sdt>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pStyle w:val="2"/>
        <w:bidi w:val="0"/>
      </w:pPr>
      <w:bookmarkStart w:id="1" w:name="_Toc2470"/>
      <w:r>
        <w:rPr>
          <w:rFonts w:hint="default"/>
        </w:rPr>
        <w:t>Abstract</w:t>
      </w:r>
      <w:bookmarkEnd w:id="1"/>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express was established in Shunde, Guangdong Province on March 26, 1993. It is a Hong Kong funded express enterprise mainly engaged in international and domestic express business. At the initial stage, the business was the on-the-spot express business between Shunde and Hong Kong. With the increase of customer demand, SF's service network extended to Zhongshan, Panyu, Jiangmen and Foshan. It is one of the express companies with the fastest delivery speed in China's express industry. On May 23, 2016, SF equity exchange wanted to be listed in backdoor, with assets valued at 43.3 billion yuan. On February 24, 2017, SF holdings held a restructuring, renaming and listing ceremony in Shenzhen Stock Exchange and officially landed in a shares. SF is a leading integrated express logistics service provider in China. After years of development, it has initially established the ability to provide customers with integrated integrated integrated logistics solutions. It not only provides high-quality logistics services at the distribution end, but also extends to the production, supply, marketing and distribution links at the front end of the value chain. Starting from the needs of consumers, taking data as the traction, using big data analysis and cloud computing technology, Provide customers with a package of solutions such as intelligent warehouse management, sales forecast and big data self-service analysis. The company's logistics products mainly include: time express, economic express, intra city distribution, warehousing services, international express and other express services, express services with less than carload as the core, and cold chain transportation services for customers in the fields of fresh food, food and medicine. In addition, SF holdings also provides value-added services such as price protection and collection of payment for goods, providing diversified and refined services for customers. SF is also an intelligent logistics operator with the advantage of network scale, with a business model of strong control over the whole network.</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this paper, PEST method is used for macro analysis, Porter's five forces model is used for comprehensive analysis of the express industry, and the fundamentals of the company are interpreted in an all-round way in combination with the basic situation and basic strategy of SF holdings.</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pStyle w:val="2"/>
        <w:bidi w:val="0"/>
        <w:rPr>
          <w:rFonts w:hint="default"/>
        </w:rPr>
      </w:pPr>
      <w:bookmarkStart w:id="2" w:name="_Toc11434"/>
      <w:r>
        <w:rPr>
          <w:rFonts w:hint="default"/>
        </w:rPr>
        <w:t>1 Company background analysis</w:t>
      </w:r>
      <w:bookmarkEnd w:id="2"/>
    </w:p>
    <w:p>
      <w:pPr>
        <w:pStyle w:val="3"/>
        <w:bidi w:val="0"/>
        <w:rPr>
          <w:rFonts w:hint="eastAsia"/>
          <w:lang w:val="en-US" w:eastAsia="zh-CN"/>
        </w:rPr>
      </w:pPr>
      <w:bookmarkStart w:id="3" w:name="_Toc14552"/>
      <w:r>
        <w:rPr>
          <w:rFonts w:hint="eastAsia"/>
          <w:lang w:val="en-US" w:eastAsia="zh-CN"/>
        </w:rPr>
        <w:t>1.1Company profile</w:t>
      </w:r>
      <w:bookmarkEnd w:id="3"/>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1993, SF was born in Shunde, Guangdong. On December 12, 2016, it obtained the approval of the CSRC and was approved to log in the A-share market. On February 24, 2017, it was officially renamed SF holdings. Stock code 002352.</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is a leading integrated express logistics service provider in China. After years of development, it has initially established the ability to provide customers with integrated integrated integrated logistics solutions. It not only provides high-quality logistics services at the distribution end, but also extends to the production, supply, marketing and distribution links at the front end of the value chain. Starting from the needs of consumers, taking data as the traction, using big data analysis and cloud computing technology, Provide customers with a package of solutions such as intelligent warehouse management, sales forecast and big data self-service analysis.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eastAsiaTheme="minorEastAsia"/>
          <w:lang w:val="en-US" w:eastAsia="zh-CN"/>
        </w:rPr>
      </w:pPr>
      <w:r>
        <w:rPr>
          <w:rFonts w:hint="default"/>
          <w:lang w:val="en-US" w:eastAsia="zh-CN"/>
        </w:rPr>
        <w:t>SF is also an intelligent logistics operator with the advantage of network scale, with a business model of strong control over the whole network</w:t>
      </w:r>
      <w:r>
        <w:rPr>
          <w:rFonts w:hint="eastAsia"/>
          <w:lang w:val="en-US" w:eastAsia="zh-CN"/>
        </w:rPr>
        <w:t xml:space="preserve"> (</w:t>
      </w:r>
      <w:r>
        <w:rPr>
          <w:rFonts w:hint="default"/>
          <w:lang w:val="en-US" w:eastAsia="zh-CN"/>
        </w:rPr>
        <w:t>S.F. HOLDING</w:t>
      </w:r>
      <w:r>
        <w:rPr>
          <w:rFonts w:hint="eastAsia"/>
          <w:lang w:val="en-US" w:eastAsia="zh-CN"/>
        </w:rPr>
        <w:t>，2020).</w:t>
      </w:r>
    </w:p>
    <w:p>
      <w:pPr>
        <w:bidi w:val="0"/>
        <w:jc w:val="center"/>
      </w:pPr>
      <w:r>
        <w:rPr>
          <w:rFonts w:hint="eastAsia"/>
        </w:rPr>
        <w:t>Table 1-1 development history of SF holding company</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2"/>
        <w:gridCol w:w="1496"/>
        <w:gridCol w:w="5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pct"/>
            <w:vAlign w:val="center"/>
          </w:tcPr>
          <w:p>
            <w:pPr>
              <w:bidi w:val="0"/>
              <w:rPr>
                <w:rFonts w:hint="default"/>
                <w:lang w:val="en-US" w:eastAsia="zh-CN"/>
              </w:rPr>
            </w:pPr>
            <w:r>
              <w:rPr>
                <w:rFonts w:hint="eastAsia"/>
                <w:lang w:val="en-US" w:eastAsia="zh-CN"/>
              </w:rPr>
              <w:t>time</w:t>
            </w:r>
          </w:p>
        </w:tc>
        <w:tc>
          <w:tcPr>
            <w:tcW w:w="854" w:type="pct"/>
            <w:vAlign w:val="center"/>
          </w:tcPr>
          <w:p>
            <w:pPr>
              <w:bidi w:val="0"/>
              <w:rPr>
                <w:rFonts w:hint="default"/>
                <w:lang w:val="en-US" w:eastAsia="zh-CN"/>
              </w:rPr>
            </w:pPr>
            <w:r>
              <w:rPr>
                <w:rFonts w:hint="eastAsia"/>
                <w:lang w:val="en-US" w:eastAsia="zh-CN"/>
              </w:rPr>
              <w:t>stage</w:t>
            </w:r>
          </w:p>
        </w:tc>
        <w:tc>
          <w:tcPr>
            <w:tcW w:w="3294" w:type="pct"/>
            <w:vAlign w:val="center"/>
          </w:tcPr>
          <w:p>
            <w:pPr>
              <w:bidi w:val="0"/>
              <w:rPr>
                <w:rFonts w:hint="default"/>
                <w:lang w:val="en-US" w:eastAsia="zh-CN"/>
              </w:rPr>
            </w:pPr>
            <w:r>
              <w:rPr>
                <w:rFonts w:hint="eastAsia"/>
                <w:lang w:val="en-US" w:eastAsia="zh-CN"/>
              </w:rPr>
              <w:t>event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pct"/>
            <w:vAlign w:val="center"/>
          </w:tcPr>
          <w:p>
            <w:pPr>
              <w:bidi w:val="0"/>
            </w:pPr>
            <w:r>
              <w:t>1993-1997</w:t>
            </w:r>
          </w:p>
        </w:tc>
        <w:tc>
          <w:tcPr>
            <w:tcW w:w="854" w:type="pct"/>
            <w:vAlign w:val="center"/>
          </w:tcPr>
          <w:p>
            <w:pPr>
              <w:bidi w:val="0"/>
            </w:pPr>
            <w:r>
              <w:rPr>
                <w:rFonts w:hint="default"/>
              </w:rPr>
              <w:t>Start-up stage</w:t>
            </w:r>
          </w:p>
          <w:p>
            <w:pPr>
              <w:bidi w:val="0"/>
            </w:pPr>
          </w:p>
        </w:tc>
        <w:tc>
          <w:tcPr>
            <w:tcW w:w="3294" w:type="pct"/>
            <w:vAlign w:val="center"/>
          </w:tcPr>
          <w:p>
            <w:pPr>
              <w:bidi w:val="0"/>
            </w:pPr>
            <w:r>
              <w:rPr>
                <w:rFonts w:hint="default"/>
              </w:rPr>
              <w:t>Relying on the Pearl River Delta city cluster, difficult start-up</w:t>
            </w:r>
          </w:p>
          <w:p>
            <w:pPr>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pct"/>
            <w:vAlign w:val="center"/>
          </w:tcPr>
          <w:p>
            <w:pPr>
              <w:bidi w:val="0"/>
            </w:pPr>
            <w:r>
              <w:t>1997-2001</w:t>
            </w:r>
          </w:p>
        </w:tc>
        <w:tc>
          <w:tcPr>
            <w:tcW w:w="854" w:type="pct"/>
            <w:vAlign w:val="center"/>
          </w:tcPr>
          <w:p>
            <w:pPr>
              <w:bidi w:val="0"/>
            </w:pPr>
            <w:r>
              <w:rPr>
                <w:rFonts w:hint="default"/>
              </w:rPr>
              <w:t>High growth stage</w:t>
            </w:r>
          </w:p>
          <w:p>
            <w:pPr>
              <w:bidi w:val="0"/>
            </w:pPr>
          </w:p>
        </w:tc>
        <w:tc>
          <w:tcPr>
            <w:tcW w:w="3294" w:type="pct"/>
            <w:vAlign w:val="center"/>
          </w:tcPr>
          <w:p>
            <w:pPr>
              <w:bidi w:val="0"/>
            </w:pPr>
            <w:r>
              <w:rPr>
                <w:rFonts w:hint="default"/>
              </w:rPr>
              <w:t>Start to go out of South China, to the whole country, usher in high-speed growth</w:t>
            </w:r>
          </w:p>
          <w:p>
            <w:pPr>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pct"/>
            <w:vAlign w:val="center"/>
          </w:tcPr>
          <w:p>
            <w:pPr>
              <w:bidi w:val="0"/>
            </w:pPr>
            <w:r>
              <w:t>2002-2007</w:t>
            </w:r>
          </w:p>
        </w:tc>
        <w:tc>
          <w:tcPr>
            <w:tcW w:w="854" w:type="pct"/>
            <w:vAlign w:val="center"/>
          </w:tcPr>
          <w:p>
            <w:pPr>
              <w:bidi w:val="0"/>
            </w:pPr>
            <w:r>
              <w:rPr>
                <w:rFonts w:hint="default"/>
              </w:rPr>
              <w:t>Management optimization period</w:t>
            </w:r>
          </w:p>
          <w:p>
            <w:pPr>
              <w:bidi w:val="0"/>
            </w:pPr>
          </w:p>
        </w:tc>
        <w:tc>
          <w:tcPr>
            <w:tcW w:w="3294" w:type="pct"/>
            <w:vAlign w:val="center"/>
          </w:tcPr>
          <w:p>
            <w:pPr>
              <w:bidi w:val="0"/>
            </w:pPr>
            <w:r>
              <w:rPr>
                <w:rFonts w:hint="default"/>
              </w:rPr>
              <w:t>Set up the headquarters, comprehensively improve the management ability, standardize the network, so that customers feel better service</w:t>
            </w:r>
          </w:p>
          <w:p>
            <w:pPr>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pct"/>
            <w:vAlign w:val="center"/>
          </w:tcPr>
          <w:p>
            <w:pPr>
              <w:bidi w:val="0"/>
            </w:pPr>
            <w:r>
              <w:t>2008-2012</w:t>
            </w:r>
          </w:p>
        </w:tc>
        <w:tc>
          <w:tcPr>
            <w:tcW w:w="854" w:type="pct"/>
            <w:vAlign w:val="center"/>
          </w:tcPr>
          <w:p>
            <w:pPr>
              <w:bidi w:val="0"/>
            </w:pPr>
            <w:r>
              <w:rPr>
                <w:rFonts w:hint="default"/>
              </w:rPr>
              <w:t>Competitive lead period</w:t>
            </w:r>
          </w:p>
          <w:p>
            <w:pPr>
              <w:bidi w:val="0"/>
            </w:pPr>
          </w:p>
        </w:tc>
        <w:tc>
          <w:tcPr>
            <w:tcW w:w="3294" w:type="pct"/>
            <w:vAlign w:val="center"/>
          </w:tcPr>
          <w:p>
            <w:pPr>
              <w:bidi w:val="0"/>
            </w:pPr>
            <w:r>
              <w:rPr>
                <w:rFonts w:hint="default"/>
              </w:rPr>
              <w:t>Establish its own airlines, gradually expand the international market, strengthen the competitive advantage of express delivery</w:t>
            </w:r>
          </w:p>
          <w:p>
            <w:pPr>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pct"/>
            <w:vAlign w:val="center"/>
          </w:tcPr>
          <w:p>
            <w:pPr>
              <w:bidi w:val="0"/>
              <w:rPr>
                <w:rFonts w:hint="default" w:eastAsiaTheme="minorEastAsia"/>
                <w:lang w:val="en-US" w:eastAsia="zh-CN"/>
              </w:rPr>
            </w:pPr>
            <w:r>
              <w:t>2012-</w:t>
            </w:r>
            <w:r>
              <w:rPr>
                <w:rFonts w:hint="eastAsia"/>
                <w:lang w:val="en-US" w:eastAsia="zh-CN"/>
              </w:rPr>
              <w:t>now</w:t>
            </w:r>
          </w:p>
        </w:tc>
        <w:tc>
          <w:tcPr>
            <w:tcW w:w="854" w:type="pct"/>
            <w:vAlign w:val="center"/>
          </w:tcPr>
          <w:p>
            <w:pPr>
              <w:bidi w:val="0"/>
            </w:pPr>
            <w:r>
              <w:rPr>
                <w:rFonts w:hint="default"/>
              </w:rPr>
              <w:t>Strategic transformation</w:t>
            </w:r>
          </w:p>
          <w:p>
            <w:pPr>
              <w:bidi w:val="0"/>
            </w:pPr>
          </w:p>
        </w:tc>
        <w:tc>
          <w:tcPr>
            <w:tcW w:w="3294" w:type="pct"/>
            <w:vAlign w:val="center"/>
          </w:tcPr>
          <w:p>
            <w:pPr>
              <w:bidi w:val="0"/>
            </w:pPr>
            <w:r>
              <w:rPr>
                <w:rFonts w:hint="default"/>
              </w:rPr>
              <w:t>Optimize the division of organizational responsibilities, focus on customer operation transformation, provide integrated supply chain solutions, consolidate the leading position of B2B express, start to power e-commerce express, to a higher goal</w:t>
            </w:r>
          </w:p>
          <w:p>
            <w:pPr>
              <w:bidi w:val="0"/>
            </w:pPr>
          </w:p>
        </w:tc>
      </w:tr>
    </w:tbl>
    <w:p>
      <w:pPr>
        <w:bidi w:val="0"/>
        <w:rPr>
          <w:rFonts w:hint="default"/>
          <w:lang w:val="en-US" w:eastAsia="zh-CN"/>
        </w:rPr>
      </w:pPr>
    </w:p>
    <w:p>
      <w:pPr>
        <w:bidi w:val="0"/>
        <w:rPr>
          <w:rFonts w:hint="default"/>
          <w:lang w:val="en-US" w:eastAsia="zh-CN"/>
        </w:rPr>
      </w:pPr>
    </w:p>
    <w:p>
      <w:pPr>
        <w:pStyle w:val="3"/>
        <w:bidi w:val="0"/>
        <w:rPr>
          <w:rFonts w:hint="default"/>
          <w:lang w:val="en-US" w:eastAsia="zh-CN"/>
        </w:rPr>
      </w:pPr>
      <w:bookmarkStart w:id="4" w:name="_Toc11342"/>
      <w:r>
        <w:rPr>
          <w:rFonts w:hint="default"/>
          <w:lang w:val="en-US" w:eastAsia="zh-CN"/>
        </w:rPr>
        <w:t>1.2 company business</w:t>
      </w:r>
      <w:bookmarkEnd w:id="4"/>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default"/>
        </w:rPr>
        <w:t>The main business of SF Holding Company is logistics service, and it has transformed from a single express business to a diversified one. Its main business is shown in figure 1-2 below.</w:t>
      </w:r>
    </w:p>
    <w:p>
      <w:pPr>
        <w:bidi w:val="0"/>
        <w:jc w:val="center"/>
      </w:pPr>
      <w:r>
        <w:rPr>
          <w:rFonts w:hint="default"/>
        </w:rPr>
        <w:t>Table 1-2 Main business of SF Express Holding Company</w:t>
      </w:r>
    </w:p>
    <w:tbl>
      <w:tblPr>
        <w:tblStyle w:val="12"/>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1562"/>
        <w:gridCol w:w="5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35" w:type="dxa"/>
            <w:gridSpan w:val="2"/>
            <w:vAlign w:val="center"/>
          </w:tcPr>
          <w:p>
            <w:pPr>
              <w:bidi w:val="0"/>
              <w:jc w:val="center"/>
            </w:pPr>
            <w:r>
              <w:rPr>
                <w:rFonts w:hint="default"/>
              </w:rPr>
              <w:t>Business types</w:t>
            </w:r>
          </w:p>
          <w:p>
            <w:pPr>
              <w:bidi w:val="0"/>
              <w:jc w:val="center"/>
            </w:pPr>
          </w:p>
        </w:tc>
        <w:tc>
          <w:tcPr>
            <w:tcW w:w="5524" w:type="dxa"/>
            <w:vAlign w:val="center"/>
          </w:tcPr>
          <w:p>
            <w:pPr>
              <w:bidi w:val="0"/>
              <w:jc w:val="center"/>
            </w:pPr>
            <w:r>
              <w:rPr>
                <w:rFonts w:hint="default"/>
              </w:rPr>
              <w:t>Business content</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Courier service</w:t>
            </w:r>
          </w:p>
          <w:p>
            <w:pPr>
              <w:bidi w:val="0"/>
              <w:jc w:val="center"/>
            </w:pPr>
          </w:p>
        </w:tc>
        <w:tc>
          <w:tcPr>
            <w:tcW w:w="1564" w:type="dxa"/>
            <w:vAlign w:val="center"/>
          </w:tcPr>
          <w:p>
            <w:pPr>
              <w:bidi w:val="0"/>
              <w:jc w:val="center"/>
            </w:pPr>
            <w:r>
              <w:rPr>
                <w:rFonts w:hint="eastAsia"/>
              </w:rPr>
              <w:t>Rapid transportation</w:t>
            </w:r>
          </w:p>
        </w:tc>
        <w:tc>
          <w:tcPr>
            <w:tcW w:w="5524" w:type="dxa"/>
            <w:vAlign w:val="center"/>
          </w:tcPr>
          <w:p>
            <w:pPr>
              <w:bidi w:val="0"/>
              <w:jc w:val="center"/>
            </w:pPr>
            <w:r>
              <w:rPr>
                <w:rFonts w:hint="default"/>
              </w:rPr>
              <w:t>Sf Express provides customers with "fast, on time, stable, safe" high-quality, door-to-door express service, superior lines, priority protection</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eastAsia"/>
              </w:rPr>
              <w:t>General transportation</w:t>
            </w:r>
          </w:p>
        </w:tc>
        <w:tc>
          <w:tcPr>
            <w:tcW w:w="5524" w:type="dxa"/>
            <w:vAlign w:val="center"/>
          </w:tcPr>
          <w:p>
            <w:pPr>
              <w:bidi w:val="0"/>
              <w:jc w:val="center"/>
            </w:pPr>
            <w:r>
              <w:rPr>
                <w:rFonts w:hint="default"/>
              </w:rPr>
              <w:t>The standard time-sensitive express in all scenarios is the door-to-door express service provided by SF Express with economic price, stable time-sensitive delivery and wide service range</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Express service</w:t>
            </w:r>
          </w:p>
          <w:p>
            <w:pPr>
              <w:bidi w:val="0"/>
              <w:jc w:val="center"/>
            </w:pPr>
          </w:p>
        </w:tc>
        <w:tc>
          <w:tcPr>
            <w:tcW w:w="1564" w:type="dxa"/>
            <w:vAlign w:val="center"/>
          </w:tcPr>
          <w:p>
            <w:pPr>
              <w:bidi w:val="0"/>
              <w:jc w:val="center"/>
            </w:pPr>
            <w:r>
              <w:rPr>
                <w:rFonts w:hint="default"/>
              </w:rPr>
              <w:t>The vehicle</w:t>
            </w:r>
          </w:p>
          <w:p>
            <w:pPr>
              <w:bidi w:val="0"/>
              <w:jc w:val="center"/>
            </w:pPr>
          </w:p>
        </w:tc>
        <w:tc>
          <w:tcPr>
            <w:tcW w:w="5524" w:type="dxa"/>
            <w:vAlign w:val="center"/>
          </w:tcPr>
          <w:p>
            <w:pPr>
              <w:bidi w:val="0"/>
              <w:jc w:val="center"/>
            </w:pPr>
            <w:r>
              <w:rPr>
                <w:rFonts w:hint="default"/>
              </w:rPr>
              <w:t>Customized vehicle shipping logistics services, mainly covering a single shipment of more than 3 tons, through point-to-point, point-to-multi-point way to achieve complete direct delivery of goods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Heavy cargo package</w:t>
            </w:r>
          </w:p>
          <w:p>
            <w:pPr>
              <w:bidi w:val="0"/>
              <w:jc w:val="center"/>
            </w:pPr>
          </w:p>
        </w:tc>
        <w:tc>
          <w:tcPr>
            <w:tcW w:w="5524" w:type="dxa"/>
            <w:vAlign w:val="center"/>
          </w:tcPr>
          <w:p>
            <w:pPr>
              <w:bidi w:val="0"/>
              <w:jc w:val="center"/>
            </w:pPr>
            <w:r>
              <w:rPr>
                <w:rFonts w:hint="default"/>
              </w:rPr>
              <w:t>The main 20-100kg door to door service, in the face of B2C, C2C, B2B and other scenarios, high-quality door-to-door delivery services upstairs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Cold transport services</w:t>
            </w:r>
          </w:p>
          <w:p>
            <w:pPr>
              <w:bidi w:val="0"/>
              <w:jc w:val="center"/>
            </w:pPr>
          </w:p>
        </w:tc>
        <w:tc>
          <w:tcPr>
            <w:tcW w:w="1564" w:type="dxa"/>
            <w:vAlign w:val="center"/>
          </w:tcPr>
          <w:p>
            <w:pPr>
              <w:bidi w:val="0"/>
              <w:jc w:val="center"/>
            </w:pPr>
            <w:r>
              <w:rPr>
                <w:rFonts w:hint="default"/>
              </w:rPr>
              <w:t>Cold ship the preferential</w:t>
            </w:r>
          </w:p>
          <w:p>
            <w:pPr>
              <w:bidi w:val="0"/>
              <w:jc w:val="center"/>
            </w:pPr>
          </w:p>
        </w:tc>
        <w:tc>
          <w:tcPr>
            <w:tcW w:w="5524" w:type="dxa"/>
            <w:vAlign w:val="center"/>
          </w:tcPr>
          <w:p>
            <w:pPr>
              <w:bidi w:val="0"/>
              <w:jc w:val="center"/>
            </w:pPr>
            <w:r>
              <w:rPr>
                <w:rFonts w:hint="default"/>
              </w:rPr>
              <w:t>Based on the cold warehouse, we provide the whole land cold chain transportation service for the food requiring temperature control, and the exclusive cold express with priority delivery at the end</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Cold freight receipt is LCL</w:t>
            </w:r>
          </w:p>
          <w:p>
            <w:pPr>
              <w:bidi w:val="0"/>
              <w:jc w:val="center"/>
            </w:pPr>
          </w:p>
        </w:tc>
        <w:tc>
          <w:tcPr>
            <w:tcW w:w="5524" w:type="dxa"/>
            <w:vAlign w:val="center"/>
          </w:tcPr>
          <w:p>
            <w:pPr>
              <w:bidi w:val="0"/>
              <w:jc w:val="center"/>
            </w:pPr>
            <w:r>
              <w:rPr>
                <w:rFonts w:hint="default"/>
              </w:rPr>
              <w:t>The main product is 20-200kg, providing cold chain transportation services with full temperature control and one price increase between cities, taking into account time-effectiveness and price competitiveness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Medical services</w:t>
            </w:r>
          </w:p>
          <w:p>
            <w:pPr>
              <w:bidi w:val="0"/>
              <w:jc w:val="center"/>
            </w:pPr>
          </w:p>
        </w:tc>
        <w:tc>
          <w:tcPr>
            <w:tcW w:w="1564" w:type="dxa"/>
            <w:vAlign w:val="center"/>
          </w:tcPr>
          <w:p>
            <w:pPr>
              <w:bidi w:val="0"/>
              <w:jc w:val="center"/>
            </w:pPr>
            <w:r>
              <w:rPr>
                <w:rFonts w:hint="default"/>
              </w:rPr>
              <w:t>Fine warm mail</w:t>
            </w:r>
          </w:p>
          <w:p>
            <w:pPr>
              <w:bidi w:val="0"/>
              <w:jc w:val="center"/>
            </w:pPr>
          </w:p>
        </w:tc>
        <w:tc>
          <w:tcPr>
            <w:tcW w:w="5524" w:type="dxa"/>
            <w:vAlign w:val="center"/>
          </w:tcPr>
          <w:p>
            <w:pPr>
              <w:bidi w:val="0"/>
              <w:jc w:val="center"/>
            </w:pPr>
            <w:r>
              <w:rPr>
                <w:rFonts w:hint="default"/>
              </w:rPr>
              <w:t>For grade hospitals, Internet hospitals, medical e-commerce, inspection institutions, provide 2-8℃ accurate temperature control drugs, diagnostic reagents and other C-terminal direct home service</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Fine steady navigation</w:t>
            </w:r>
          </w:p>
          <w:p>
            <w:pPr>
              <w:bidi w:val="0"/>
              <w:jc w:val="center"/>
            </w:pPr>
          </w:p>
        </w:tc>
        <w:tc>
          <w:tcPr>
            <w:tcW w:w="5524" w:type="dxa"/>
            <w:vAlign w:val="center"/>
          </w:tcPr>
          <w:p>
            <w:pPr>
              <w:bidi w:val="0"/>
              <w:jc w:val="center"/>
            </w:pPr>
            <w:r>
              <w:rPr>
                <w:rFonts w:hint="default"/>
              </w:rPr>
              <w:t>To meet the needs of pharmaceutical industry enterprises, pharmaceutical commercial enterprises, centers for Disease Control</w:t>
            </w:r>
            <w:r>
              <w:rPr>
                <w:rFonts w:hint="eastAsia"/>
                <w:lang w:val="en-US" w:eastAsia="zh-CN"/>
              </w:rPr>
              <w:t xml:space="preserve"> </w:t>
            </w:r>
            <w:r>
              <w:rPr>
                <w:rFonts w:hint="default"/>
              </w:rPr>
              <w:t>and Prevention</w:t>
            </w:r>
            <w:r>
              <w:rPr>
                <w:rFonts w:hint="eastAsia"/>
                <w:lang w:val="en-US" w:eastAsia="zh-CN"/>
              </w:rPr>
              <w:t xml:space="preserve"> </w:t>
            </w:r>
            <w:r>
              <w:rPr>
                <w:rFonts w:hint="default"/>
              </w:rPr>
              <w:t>of multiple batches of biopharmaceuticals, vaccines and other 2-8℃ precise temperature control distribution</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International service</w:t>
            </w:r>
          </w:p>
          <w:p>
            <w:pPr>
              <w:bidi w:val="0"/>
              <w:jc w:val="center"/>
            </w:pPr>
          </w:p>
        </w:tc>
        <w:tc>
          <w:tcPr>
            <w:tcW w:w="1564" w:type="dxa"/>
            <w:vAlign w:val="center"/>
          </w:tcPr>
          <w:p>
            <w:pPr>
              <w:bidi w:val="0"/>
              <w:jc w:val="center"/>
            </w:pPr>
            <w:r>
              <w:rPr>
                <w:rFonts w:hint="default"/>
              </w:rPr>
              <w:t>International standard fast</w:t>
            </w:r>
          </w:p>
          <w:p>
            <w:pPr>
              <w:bidi w:val="0"/>
              <w:jc w:val="center"/>
            </w:pPr>
          </w:p>
        </w:tc>
        <w:tc>
          <w:tcPr>
            <w:tcW w:w="5524" w:type="dxa"/>
            <w:vAlign w:val="center"/>
          </w:tcPr>
          <w:p>
            <w:pPr>
              <w:bidi w:val="0"/>
              <w:jc w:val="center"/>
            </w:pPr>
            <w:r>
              <w:rPr>
                <w:rFonts w:hint="default"/>
              </w:rPr>
              <w:t>In order to meet the urgent delivery needs of customers, we deliver, transfer and deliver high-quality door-to-door international express service at the fastest speed in all links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The preferential</w:t>
            </w:r>
          </w:p>
          <w:p>
            <w:pPr>
              <w:bidi w:val="0"/>
              <w:jc w:val="center"/>
            </w:pPr>
          </w:p>
        </w:tc>
        <w:tc>
          <w:tcPr>
            <w:tcW w:w="5524" w:type="dxa"/>
            <w:vAlign w:val="center"/>
          </w:tcPr>
          <w:p>
            <w:pPr>
              <w:bidi w:val="0"/>
              <w:jc w:val="center"/>
            </w:pPr>
            <w:r>
              <w:rPr>
                <w:rFonts w:hint="default"/>
              </w:rPr>
              <w:t>An economical international express service designed to meet customers' non-emergency delivery needs</w:t>
            </w:r>
          </w:p>
          <w:p>
            <w:pPr>
              <w:bidi w:val="0"/>
              <w:jc w:val="center"/>
            </w:pPr>
          </w:p>
        </w:tc>
      </w:tr>
    </w:tbl>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Of course, SF Holdings has other services besides its main logistics services: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Intra city business. SF's local business aims at quality merchants, gives priority to opening up the full f2r2c link of medium and high-end catering and fresh food, gradually expands to clothing, medicine and other fields, and provides a one-stop solution from warehouse to store to C-end.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Industrial Park Services. SF's industrial park services build a comprehensive service system of smart logistics, scientific and technological innovation, Internet e-commerce, finance, big data and other services, and create a service-oriented park with innovation and coordinated development.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Financial services. Relying on the big data resources accumulated by the rapid development of SF for more than 20 years, build a professional risk control system, build an open and shared financial ecology, drive the deepening of financial services in the industrial chain, and provide safe, convenient and reliable comprehensive financial services with SF characteristics.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Business services. SF optima is a global food app and offline store of SF. With the brand concept of "optimizing urban life" and relying on multi-channel services, SF optima reaches and meets the daily three meal needs of medium and high-end consumer groups, and is committed to creating a "healthy, nutritious and convenient" urban lifestyle for the people.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 2010, SF began to enter the field of e-commerce. </w:t>
      </w:r>
      <w:r>
        <w:rPr>
          <w:rFonts w:hint="eastAsia"/>
          <w:lang w:val="en-US" w:eastAsia="zh-CN"/>
        </w:rPr>
        <w:t>SF</w:t>
      </w:r>
      <w:r>
        <w:rPr>
          <w:rFonts w:hint="default"/>
          <w:lang w:val="en-US" w:eastAsia="zh-CN"/>
        </w:rPr>
        <w:t xml:space="preserve"> has established e-commerce platforms such as </w:t>
      </w:r>
      <w:r>
        <w:rPr>
          <w:rFonts w:hint="eastAsia"/>
          <w:lang w:val="en-US" w:eastAsia="zh-CN"/>
        </w:rPr>
        <w:t>SF</w:t>
      </w:r>
      <w:r>
        <w:rPr>
          <w:rFonts w:hint="default"/>
          <w:lang w:val="en-US" w:eastAsia="zh-CN"/>
        </w:rPr>
        <w:t xml:space="preserve"> optimization, and new businesses such as sea shopping, no shelf and o2o. However, some of these e-commerce projects are tepid, some end without illness, and lead to a loss of 1.6 billion yuan as a whole, which has dragged down other businesses. Making money mainly depends on express delivery. In September 2015, SF transferred SF e-commerce and SF commerce to SF Holding Group Trading Co., Ltd. both transactions were completed at the price of RMB 1.</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After the attempts of fresh food and e-commerce were cut off, SF focused its business development on international express and heavy cargo transportation. In 2016, SF's international express business earned 1.1 billion yuan, accounting for 1.91% of its revenue from 0.56% of the previous year.</w:t>
      </w:r>
      <w:r>
        <w:rPr>
          <w:rFonts w:hint="eastAsia"/>
          <w:lang w:val="en-US" w:eastAsia="zh-CN"/>
        </w:rPr>
        <w:t>(</w:t>
      </w:r>
      <w:r>
        <w:rPr>
          <w:rFonts w:hint="default"/>
          <w:lang w:val="en-US" w:eastAsia="zh-CN"/>
        </w:rPr>
        <w:t>S.F. HOLDING</w:t>
      </w:r>
      <w:r>
        <w:rPr>
          <w:rFonts w:hint="eastAsia"/>
          <w:lang w:val="en-US" w:eastAsia="zh-CN"/>
        </w:rPr>
        <w:t>，2020)</w:t>
      </w:r>
    </w:p>
    <w:p>
      <w:pPr>
        <w:bidi w:val="0"/>
        <w:rPr>
          <w:rFonts w:hint="default"/>
          <w:lang w:val="en-US" w:eastAsia="zh-CN"/>
        </w:rPr>
      </w:pPr>
    </w:p>
    <w:p>
      <w:pPr>
        <w:pStyle w:val="3"/>
        <w:bidi w:val="0"/>
        <w:rPr>
          <w:rFonts w:hint="default"/>
          <w:lang w:val="en-US" w:eastAsia="zh-CN"/>
        </w:rPr>
      </w:pPr>
      <w:bookmarkStart w:id="5" w:name="_Toc25305"/>
      <w:r>
        <w:rPr>
          <w:rFonts w:hint="default"/>
          <w:lang w:val="en-US" w:eastAsia="zh-CN"/>
        </w:rPr>
        <w:t>1.3 main competitors of the company and their position in the industry</w:t>
      </w:r>
      <w:bookmarkEnd w:id="5"/>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SF</w:t>
      </w:r>
      <w:r>
        <w:rPr>
          <w:rFonts w:hint="default"/>
          <w:lang w:val="en-US" w:eastAsia="zh-CN"/>
        </w:rPr>
        <w:t xml:space="preserve"> holding company's main competitors are Zhongtong express, Yuantong express, Shentong express and Yunda express. Of course, </w:t>
      </w:r>
      <w:r>
        <w:rPr>
          <w:rFonts w:hint="eastAsia"/>
          <w:lang w:val="en-US" w:eastAsia="zh-CN"/>
        </w:rPr>
        <w:t>SF</w:t>
      </w:r>
      <w:r>
        <w:rPr>
          <w:rFonts w:hint="default"/>
          <w:lang w:val="en-US" w:eastAsia="zh-CN"/>
        </w:rPr>
        <w:t xml:space="preserve"> holding company's competitors include </w:t>
      </w:r>
      <w:r>
        <w:rPr>
          <w:rFonts w:hint="eastAsia"/>
          <w:lang w:val="en-US" w:eastAsia="zh-CN"/>
        </w:rPr>
        <w:t>D</w:t>
      </w:r>
      <w:r>
        <w:rPr>
          <w:rFonts w:hint="default"/>
          <w:lang w:val="en-US" w:eastAsia="zh-CN"/>
        </w:rPr>
        <w:t xml:space="preserve">eppon express, EMS, China Post, etc., of which </w:t>
      </w:r>
      <w:r>
        <w:rPr>
          <w:rFonts w:hint="eastAsia"/>
          <w:lang w:val="en-US" w:eastAsia="zh-CN"/>
        </w:rPr>
        <w:t>D</w:t>
      </w:r>
      <w:r>
        <w:rPr>
          <w:rFonts w:hint="default"/>
          <w:lang w:val="en-US" w:eastAsia="zh-CN"/>
        </w:rPr>
        <w:t>eppon express is mainly aimed at the logistics of less than carload heavy goods express.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 2019, the annual express transaction volume of SF holdings was 4.841 billion, accounting for 7.62% of the total market share. In 2019, the annual express transaction volume of Zhongtong express was 12.12 billion, nearly three times that of SF. This is due to the different corporate strategies of the two companies. </w:t>
      </w:r>
      <w:r>
        <w:rPr>
          <w:rFonts w:hint="eastAsia"/>
          <w:lang w:val="en-US" w:eastAsia="zh-CN"/>
        </w:rPr>
        <w:t>SF</w:t>
      </w:r>
      <w:r>
        <w:rPr>
          <w:rFonts w:hint="default"/>
          <w:lang w:val="en-US" w:eastAsia="zh-CN"/>
        </w:rPr>
        <w:t xml:space="preserve"> company implements the differentiation strategy to win with quality service, while Zhongtong company adopts the low-cost strategy to win with low price and large quantity. Among the six, </w:t>
      </w:r>
      <w:r>
        <w:rPr>
          <w:rFonts w:hint="eastAsia"/>
          <w:lang w:val="en-US" w:eastAsia="zh-CN"/>
        </w:rPr>
        <w:t>D</w:t>
      </w:r>
      <w:r>
        <w:rPr>
          <w:rFonts w:hint="default"/>
          <w:lang w:val="en-US" w:eastAsia="zh-CN"/>
        </w:rPr>
        <w:t xml:space="preserve">eppon Express has the lowest express turnover, mainly because </w:t>
      </w:r>
      <w:r>
        <w:rPr>
          <w:rFonts w:hint="eastAsia"/>
          <w:lang w:val="en-US" w:eastAsia="zh-CN"/>
        </w:rPr>
        <w:t>D</w:t>
      </w:r>
      <w:r>
        <w:rPr>
          <w:rFonts w:hint="default"/>
          <w:lang w:val="en-US" w:eastAsia="zh-CN"/>
        </w:rPr>
        <w:t>eppon express aims at large express and provides more logistics services.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Zhongtong Express has the lowest single ticket income and the lowest revenue. As SF holdings is a direct mode, the scale of express revenue is the largest. In 2019, the express revenue of SF holdings exceeded 100 billion yuan, reaching 106.143 billion yuan, in addition to 4.759 billion yuan of supply chain business revenue. The business income of Yunda Co., Ltd. has increased significantly due to the change of accounting method, which is not comparable. However, it can be seen that its annual business income is 20.09% (business volume is 10.04%) higher than that of Yuantong express, and 42.59% (business volume is 36.09%) higher than that of Shentong express.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terms of growth rate, SF, Yuantong and Debang all lost the industry average, Yunda was not comparable due to accounting changes, and the revenue growth rate of Zhongtong and Shentong was higher than the industry average.</w:t>
      </w:r>
      <w:r>
        <w:rPr>
          <w:rFonts w:hint="eastAsia"/>
          <w:lang w:val="en-US" w:eastAsia="zh-CN"/>
        </w:rPr>
        <w:t>(</w:t>
      </w:r>
      <w:r>
        <w:rPr>
          <w:rFonts w:hint="default"/>
          <w:lang w:val="en-US" w:eastAsia="zh-CN"/>
        </w:rPr>
        <w:t>S.F. HOLDING</w:t>
      </w:r>
      <w:r>
        <w:rPr>
          <w:rFonts w:hint="eastAsia"/>
          <w:lang w:val="en-US" w:eastAsia="zh-CN"/>
        </w:rPr>
        <w:t>，2020)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pStyle w:val="2"/>
        <w:bidi w:val="0"/>
        <w:rPr>
          <w:rFonts w:hint="default"/>
          <w:lang w:val="en-US" w:eastAsia="zh-CN"/>
        </w:rPr>
      </w:pPr>
      <w:bookmarkStart w:id="6" w:name="_Toc16804"/>
      <w:r>
        <w:rPr>
          <w:rFonts w:hint="default"/>
          <w:lang w:val="en-US" w:eastAsia="zh-CN"/>
        </w:rPr>
        <w:t>2 macro environment analysis</w:t>
      </w:r>
      <w:bookmarkEnd w:id="6"/>
    </w:p>
    <w:p>
      <w:pPr>
        <w:pStyle w:val="3"/>
        <w:bidi w:val="0"/>
        <w:rPr>
          <w:rFonts w:hint="default"/>
          <w:lang w:val="en-US" w:eastAsia="zh-CN"/>
        </w:rPr>
      </w:pPr>
      <w:bookmarkStart w:id="7" w:name="_Toc15980"/>
      <w:r>
        <w:rPr>
          <w:rFonts w:hint="default"/>
          <w:lang w:val="en-US" w:eastAsia="zh-CN"/>
        </w:rPr>
        <w:t>2.1 analysis of political environment</w:t>
      </w:r>
      <w:bookmarkEnd w:id="7"/>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Political environmental factors refer to the political forces and relevant policies, laws and regulations that have an actual and potential impact on the organization's business activities. Political factors have the most profound impact on the development of enterprises. The rise and fall of an industry largely depends on the support of political laws and regulations. At present, the political environment of the express industry is mainly reflected in the following aspects.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introduction of relevant policies and regulations has brought a new wave to the express industry. In 2010, the state formulated the draft of the 12th Five Year Plan, proposing to carry forward the past and forge ahead into the future and vigorously promote Express Services on the basis of the achievements of the previous plan; At the same time, in October 2009, the new postal law was officially promulgated, which defined the status of express enterprises in law for the first time. The relaxation of the scope of postal exclusive letters will also provide more development space for private express companies. The measures for the administration of express business license sets more comprehensive and stricter standards for the business license of the express industry, and establishes higher and clearer objectives for the development of domestic express enterprises, which will certainly promote the development of the domestic express industry in a standardized, orderly and healthy direction.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continuous deepening of system reform also escorts the development of express industry. In 2006, the reform of separating government from enterprise in the postal sector began to break the monopoly of EMS express service of China Post. This has created opportunities for the rise of private express, and also prompted EMS to establish a sense of crisis, continuously improve the service system and consolidate the market share under the fierce market competition.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addition, the establishment of express association also provides an important guarantee for the healthy development of express industry and safeguarding the interests of enterprises. Founded in 2009, China Express association is a non-profit national industry organization voluntarily composed of express enterprises, social groups and individuals in China. By giving play to its role as a bridge and link between the government and enterprises, China Express Association strengthens industry self-discipline, helps enterprises explore the international market, guides the work of local express industry associations, and constructs cooperation, exchange and The win-win platform provides various powerful conditions for the development of express enterprises.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On the other hand, the high policy entry threshold and higher requirements for service capacity and security have also had a fatal blow to private express small enterprises, and many companies were forced to close down. Although the previously noisy clause of "postal franchise for intra city express less than 50g and non local express less than 100g" was not implemented in the end, private express can finally take a breath, but who knows that this will not happen again? Making good preparations for the disguised policies can ensure that the company will not enter a passive situation in the competition.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According to the provisions of the EU carbon trading system, from 2012, all flights of Chinese airlines to and from Europe will face the problem of carbon indicators. The starting point is to reduce global greenhouse gas emissions. If it fails to meet the standard, it may face fines or even suspension of navigation. This is a warning. Low carbon life has come into our sight from the height of politics. Express companies with high carbon emission tools such as freight cars and freight flights as the main body of transportation are undoubtedly under great pressure in this regard.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To sum up, at present, the political situation is stable and the laws and regulations are relatively strict and standardized. Generally speaking, the political environment faced by China's express industry has been greatly improved compared with the past. Relying on national policies, it has obtained great development opportunities. In addition, with the rise and fall of market access standards, the future development of express enterprises is still full of challenges. Generally speaking, the current political environment in China and even in the world is still relatively favorable for the development of the express industry. Express enterprises should seize this great opportunity, make themselves bigger and stronger, improve their service strength, and strive to be invincible in the fierce market competition.</w:t>
      </w:r>
    </w:p>
    <w:p>
      <w:pPr>
        <w:pStyle w:val="3"/>
        <w:bidi w:val="0"/>
        <w:rPr>
          <w:rFonts w:hint="default"/>
          <w:lang w:val="en-US" w:eastAsia="zh-CN"/>
        </w:rPr>
      </w:pPr>
      <w:bookmarkStart w:id="8" w:name="_Toc23371"/>
      <w:r>
        <w:rPr>
          <w:rFonts w:hint="default"/>
          <w:lang w:val="en-US" w:eastAsia="zh-CN"/>
        </w:rPr>
        <w:t>2.2 economic environment analysis</w:t>
      </w:r>
      <w:bookmarkEnd w:id="8"/>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implementation of the reform and opening-up policy has injected fresh and leaping blood into China's economic market. After more than 30 years of development, China's position in the world economy has gradually increased, the residents' living and consumption standards have steadily improved, and the disposable income has increased day by day. Over the past decade, China's total GDP has increased by 140%, the per capita GDP has increased by 130%, and the per capita disposable income has increased from 2013 (since the statistics of per capita disposable income were only divided into urban per capita disposable income and rural per capita disposable income before 2013, this paper starts to count per capita disposable income from 2013) By 2019, it has increased by 12000 yuan, an increase of 68%, and the national economy has developed rapidly. China's entry into WTO is also an important opportunity for China's economic development, which makes China's economic development more diversified, enriches China's capital market, and brings prosperity to the manufacturing and retail industries. These changes will further expand the demand of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With the development of the world economy, the economic and trade exchanges among countries around the world are becoming more and more frequent, and transnational economic activities are increasing, which makes the express activities between countries also show an upward trend. As an economic power with strong development momentum, China's trade with other countries in the world has increased, which has led to the rapid development of China's express industry. In recent years, with the rapid rise of e-commerce, the number and type of logistics distribution demand have increased greatly. Driven by the strong transportation demand, the freight volume of express goods has increased rapidly. In addition, e-commerce based on the Internet will lead to the geometric growth of online transactions. The solution of distribution bottleneck requires a large number of door-to-door services, which provides a unique opportunity for the rise of express enterprises.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current situation of China's express market is the coexistence of international express giants, state-owned express and private express. Private express has existed in the cracks since its birth. After China's accession to the WTO, according to relevant agreements, foreign service stations will be allowed to set up wholly foreign-owned subsidiaries in China within three years after China's accession. In December 2005, China's express market has been completely liberalized to foreign capital, which has a great impact on China's express enterprises. Facing the challenges of foreign express enterprises with capital, technology and management advantages, how to apply modern logistics concepts and advanced operation methods to improve the express service level and deal with the international competition in the express market has become an urgent task for Chinese express enterprises.</w:t>
      </w:r>
    </w:p>
    <w:p>
      <w:pPr>
        <w:pStyle w:val="3"/>
        <w:bidi w:val="0"/>
        <w:rPr>
          <w:rFonts w:hint="default"/>
          <w:lang w:val="en-US" w:eastAsia="zh-CN"/>
        </w:rPr>
      </w:pPr>
      <w:bookmarkStart w:id="9" w:name="_Toc28407"/>
      <w:r>
        <w:rPr>
          <w:rFonts w:hint="default"/>
          <w:lang w:val="en-US" w:eastAsia="zh-CN"/>
        </w:rPr>
        <w:t>2.3 analysis of social and cultural environment</w:t>
      </w:r>
      <w:bookmarkEnd w:id="9"/>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Social and cultural environment includes the educational level and cultural level of residents in a country or region, religious beliefs, customs, aesthetic views, values, etc. The level of education will affect the level of residents' needs; Religious beliefs and customs will prohibit or resist certain activities; Values will affect residents' recognition of organizational objectives, organizational activities and the existence of the organization itself; Aesthetic views will affect people's attitudes towards the content, mode and results of organizational activities.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First of all, with the development of e-commerce, more and more consumers have changed their lifestyles and buying habits. In the past, they only paid money and delivered goods. But now online shopping has been widely accepted and has become a trend and fashion. The final realization of orders needs the assistance of express companies. Thanks to this, the volume of express delivery has increased year by year, The leisure consumption effect brought by the increase of people's leisure time also contributes to the development of express industry; Secondly, consumer demand is diversified, requiring express enterprises to launch more products to meet consumer choices. At the same time, consumers have higher and higher requirements for service quality, including service attitude, service speed, service safety and service convenience. However, the sustainable supply of employees in the express industry can not be guaranteed, and the turnover rate is high, which greatly hinders the development of the express industry. The competitive essence of private express, like many industries, is the competition of talents.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increase of social personnel mobility has also promoted the development of the express industry. Due to the movement of geographical location, the receipt and delivery of business letters and daily life letters have become inconvenient. The efficiency of the traditional mail department is very low, and the strong timeliness needs of customers have spawned a batch of express companies. Moreover, with the improvement of residents' living standards, they are no longer so sensitive to the charges of the service industry, and service quality has become their focus, more believe in the power of brand and authority, and are willing to spend more money in order to receive better services. Efficient express came into being.</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focus on social responsibility makes customers have more stringent requirements for express companies, especially large enterprise customers. They will make a comprehensive evaluation on the culture, social responsibility performance, attitude towards pollution and energy conservation of express companies, and then decide whether to carry out business contacts in order to obtain these large profits, Express companies need to strengthen their efforts to cultivate their own brand value and improve their social image, such as developing green logistics and protecting the environment, which is a great challenge for express companies.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With the improvement of residents' cultural level, the increase of optional services and the demand for personalized services, they become more rational and picky when choosing express companies, and put forward more and more requirements. The cost of retaining customers by express companies is higher and higher, and they will lose a large family if they are careless.</w:t>
      </w:r>
    </w:p>
    <w:p>
      <w:pPr>
        <w:pStyle w:val="3"/>
        <w:bidi w:val="0"/>
        <w:rPr>
          <w:rFonts w:hint="default"/>
          <w:lang w:val="en-US" w:eastAsia="zh-CN"/>
        </w:rPr>
      </w:pPr>
      <w:bookmarkStart w:id="10" w:name="_Toc18765"/>
      <w:r>
        <w:rPr>
          <w:rFonts w:hint="default"/>
          <w:lang w:val="en-US" w:eastAsia="zh-CN"/>
        </w:rPr>
        <w:t>2.4 technical environment analysis</w:t>
      </w:r>
      <w:bookmarkEnd w:id="10"/>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Technical elements include not only those inventions that cause revolutionary changes, but also the emergence, development trend and application prospect of new technologies, new processes and new materials related to enterprise production. Specifically, in the express industry, it includes not only the development of various information systems, the research and development of terminal equipment, but also the construction of various logistics systems, the renewal of transportation technology, etc.</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rapid development of electronic information and communication technology will play a more and more important role in the future social and economic development, and will greatly affect people's way of work and life. The completion of the information superhighway makes it possible for the computerization of enterprise management and the informatization of enterprise operation, greatly improves the labor productivity of enterprises, and changes the traditional working mode of enterprises and customer service expectations.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WTO has brought world-class competitors to China's express enterprises. Their perfect information management system and well-equipped operating facilities are beyond the reach of domestic express enterprises. Facing the increasingly fierce market competition, all Chinese enterprises engaged in express services should clearly realize that the core of the future competition in the express industry will be the competition of service quality based on science and technology. It is urgent to strengthen the investment of science and technology. In particular, enterprises with certain economic strength should pay more attention to the application basic research of express operation system, strive to improve the scientific and technological content, quality level and convenience of new products, improve various information management systems and express tracking and positioning systems, provide customers with more high-value services, and improve the competitive grade and competitive strength.</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On the other hand, with the increasing demand of the public for green economy and the increasing attention of the state to environmental protection, the government and social welfare organizations also put forward higher and higher requirements for express, a large transportation enterprise, to develop or apply energy-saving and emission reduction technologies in the transportation process, develop information management platform and plan more perfect environmental protection routes, It is urgent to carry out the green express project.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Throughout the industry and beyond, knowledge management is receiving more and more courtesy in the process of enterprise development. For express, an industry that needs to seriously improve service quality and personnel quality, building an efficient knowledge management system dedicated to enterprises, realizing knowledge sharing and dissemination, and improving the professional and personal quality of employees in all lines will make enterprises stand out in the competition, Go faster and farther.</w:t>
      </w:r>
    </w:p>
    <w:p>
      <w:pPr>
        <w:pStyle w:val="2"/>
        <w:bidi w:val="0"/>
        <w:rPr>
          <w:rFonts w:hint="default"/>
          <w:lang w:val="en-US" w:eastAsia="zh-CN"/>
        </w:rPr>
      </w:pPr>
      <w:bookmarkStart w:id="11" w:name="_Toc15788"/>
      <w:r>
        <w:rPr>
          <w:rFonts w:hint="default"/>
          <w:lang w:val="en-US" w:eastAsia="zh-CN"/>
        </w:rPr>
        <w:t>3 industry analysis</w:t>
      </w:r>
      <w:bookmarkEnd w:id="11"/>
    </w:p>
    <w:p>
      <w:pPr>
        <w:pStyle w:val="3"/>
        <w:bidi w:val="0"/>
        <w:rPr>
          <w:rFonts w:hint="default"/>
          <w:lang w:val="en-US" w:eastAsia="zh-CN"/>
        </w:rPr>
      </w:pPr>
      <w:bookmarkStart w:id="12" w:name="_Toc19482"/>
      <w:r>
        <w:rPr>
          <w:rFonts w:hint="default"/>
          <w:lang w:val="en-US" w:eastAsia="zh-CN"/>
        </w:rPr>
        <w:t>3.1 analysis of industry characteristics</w:t>
      </w:r>
      <w:bookmarkEnd w:id="12"/>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According to the traditional industry life cycle theory, the industry life cycle mainly includes four development stages: infancy, growth, maturity and recession. For China's express industry, it is currently in the transition period from growth to maturity. At this stage, the demand of China's express industry still maintains rapid growth, logistics technology is becoming more and more finalized, and enterprise entry barriers are high. However, the industry is greatly affected by upstream demand, enterprise competition means is relatively single, and the stability of users is still insufficient. Specifically, the main characteristics of China's express industry are as follows: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(1) The express industry maintains a high growth level, and the concentration is still improving</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China Express started from the late 1970s to the early 1990s. Thanks to the reform and opening-up policy, China has frequent international trade, accelerated economic development and a sharp increase in domestic and international express business. After years of rapid development, the scale of express business in China has leapt to the first in the world. According to the data of the State Post Office, in 2019, the business volume of national express service enterprises completed 63.52 billion pieces, a year-on-year increase of 25.3%; Business revenue totaled 749.78 billion yuan, a year-on-year increase of 24.2%. China has grown into the fastest-growing and most dynamic emerging delivery market in the world. The volume of package express delivery exceeds the sum of developed economies such as the United States, Japan and Europe, and contributes more than 50% to the world package growth. It has become the power source and stabilizer of the world postal industry. According to the operation of the postal industry in 2019 released by the State Post Office, the brand concentration index CR8 of express and parcel services in 2019 was 82.5, an increase of 1.3 year-on-year. The growth rate of the number of pieces of major express enterprises in the industry exceeded the average growth rate of the industry, indicating that the concentration of the express industry continued to improve.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(2) The industry has gradually shifted from labor-intensive and capital intensive to technology intensive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the initial stage of development, China's express industry has rapidly expanded its scale through labor-intensive; In the following 20 years of development, leading enterprises began to seek capital assistance and even listed directly to obtain funds, and then continued to expand their scale through mergers and acquisitions; In recent years, with the growing express network system and increasing labor costs, the application ability of science and technology has become a powerful driving force to promote the upgrading of the industry. The express industry has begun to enter a technology intensive period. Leading companies have adopted automation technology to improve efficiency on a large scale in varying degrees, through the deep integration of science and technology and the industry, Some companies not only made breakthroughs in business volume, but also began to reduce labor costs; During this period, companies with strong technology R &amp;amp; D and application capabilities are expected to obtain a strong driving force for continuous leadership.</w:t>
      </w:r>
    </w:p>
    <w:p>
      <w:pPr>
        <w:pStyle w:val="3"/>
        <w:bidi w:val="0"/>
        <w:rPr>
          <w:rFonts w:hint="default"/>
          <w:lang w:val="en-US" w:eastAsia="zh-CN"/>
        </w:rPr>
      </w:pPr>
      <w:bookmarkStart w:id="13" w:name="_Toc15647"/>
      <w:r>
        <w:rPr>
          <w:rFonts w:hint="default"/>
          <w:lang w:val="en-US" w:eastAsia="zh-CN"/>
        </w:rPr>
        <w:t>3.2 industrial chain analysis</w:t>
      </w:r>
      <w:bookmarkEnd w:id="13"/>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From the perspective of the express industry chain, upstream procurement mainly includes transportation vehicles, fuel, refined oil, goods packaging supplies, containers, stations, etc. Modes of transportation include air transportation, road transportation, railway transportation, etc. Customers in the express industry are in a wide range of industries, including retail, wholesale, individuals, enterprises, etc.</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By analyzing its industrial chain structure, the following characteristics can be analyzed: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(1) The e-commerce industry is the main growth driver of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Different from the historical process of express delivery in the United States and other developed countries, China's express delivery industry has greatly benefited from the vigorous development of traditional e-commerce industry in the past ten years. In recent years, the penetration rate of e-commerce in low tier cities has gradually increased, cross-border e-commerce has flourished, and the growing popularity of major online e-commerce platforms has helped China's e-commerce express market maintain rapid growth. According to the data released by the National Bureau of statistics, the national online retail sales in 2019 was 10.63 trillion yuan, an increase of 16.5% over the previous year, of which the online retail sales of physical goods was 8.52 trillion yuan, an increase of 19.5%, accounting for 20.7% of the total retail sales of social consumer goods. From the perspective of trend, the proportion of China's online retail sales in the total social retail sales still has great room for improvement.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(2) Homogenization of competitive means of e-commerce Express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recent years, the single ticket price of the express industry has continued to decline, and the average unit price of the express industry has rapidly declined from 28.50 yuan per piece in 2007 to 11.80 yuan per piece in 2019. The main reason is that the e-commerce express, which accounts for a large proportion of the express business volume, is growing rapidly, and the e-commerce express competition is highly homogeneous. Price competition has become the main means for e-commerce express to expand its share.</w:t>
      </w:r>
    </w:p>
    <w:p>
      <w:pPr>
        <w:pStyle w:val="3"/>
        <w:bidi w:val="0"/>
        <w:rPr>
          <w:rFonts w:hint="default"/>
          <w:lang w:val="en-US" w:eastAsia="zh-CN"/>
        </w:rPr>
      </w:pPr>
      <w:bookmarkStart w:id="14" w:name="_Toc14418"/>
      <w:r>
        <w:rPr>
          <w:rFonts w:hint="default"/>
          <w:lang w:val="en-US" w:eastAsia="zh-CN"/>
        </w:rPr>
        <w:t>3.3 industry cyclical characteristics</w:t>
      </w:r>
      <w:bookmarkEnd w:id="14"/>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express industry has obvious regional and seasonal characteristics. China's express industry has obvious regional characteristics. Due to the gap in the level of economic development, the express business is mainly concentrated in the eastern region. The gap between the central and western regions is obvious compared with the eastern region, and there is still a large market space in the central and western regions. According to the statistical data released by the State Postal Administration, in 2019, the proportion of express business volume in East, central and Western China was 79.7%, 12.9% and 7.4% respectively, and the proportion of business revenue was 80.2%, 11.3% and 8.5% respectively. The order volume of the express industry shows strong seasonal characteristics. The peak of festival consumption and the peak of social trade and transportation business in the fourth quarter of each year form the peak season of express business demand. During the Spring Festival holiday, the production and operation activities of enterprises are not active, which is the trough of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For China's express industry, it is currently in the transition period from growth to maturity. At this stage, the demand of China's express industry still maintains rapid growth, logistics technology is becoming more and more finalized, and enterprise entry barriers are high. However, the industry is greatly affected by upstream demand, enterprise competition means is relatively single, and the stability of users is still insufficient.</w:t>
      </w:r>
    </w:p>
    <w:p>
      <w:pPr>
        <w:pStyle w:val="3"/>
        <w:bidi w:val="0"/>
        <w:rPr>
          <w:rFonts w:hint="default"/>
          <w:lang w:val="en-US" w:eastAsia="zh-CN"/>
        </w:rPr>
      </w:pPr>
      <w:bookmarkStart w:id="15" w:name="_Toc12899"/>
      <w:r>
        <w:rPr>
          <w:rFonts w:hint="default"/>
          <w:lang w:val="en-US" w:eastAsia="zh-CN"/>
        </w:rPr>
        <w:t>3.4 industry profitability analysis</w:t>
      </w:r>
      <w:bookmarkEnd w:id="15"/>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(1) The threat of new entrants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Due to the development of e-commerce industry and the change of people's lifestyle, the express industry shows a good trend of rich income and broad prospects. The high growth rate of operating revenue and operating profit will inevitably make more people want to enter the express industry. At present, the e-commerce industry is likely to build its own logistics. Following JD and vipshop, more e-commerce industries will establish their own logistics system. The enclosure cost of self built logistics is low, and can get rid of the restrictions of agent express companies and improve the logistics speed. However, if you want to build your own logistics, you need to have huge economic strength. From the current economic strength of domestic e-commerce enterprises, it is difficult to have one that can quickly realize your own logistics. In addition, the strict market access caused by the relevant provisions of the new postal law implemented in 2009 has become an obstacle for many new entrants. At the same time, the prohibition of foreign express companies from operating domestic letter business is also listed in the new postal law, which also sets up barriers for the foreign express industry to settle in China. SF has an absolute advantage in speed, which has become a major problem for new entrants. However, SF cannot be content with the status quo. It must make use of modern science and technology to accelerate development and create more advantages on the basis of existing competitive advantages.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(2) Degree of competition among existing competitors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According to the official website data, when the first weight is the same, the prices of other express transportation companies in the province range from 8 to 9 yuan, and the average prices outside the province range from 14.1 to 17.3 yuan; The price of SF in the same city is 13 yuan, and the average price outside the province is 19.7 yuan. In the case of the same renewal, the price of three supplies and one delivery in the province is 2 ~ 3 yuan (excluding the price increase by the agent), and the average price outside the province is 7.1 ~ 11.8 yuan. The renewal price of SF express in the province is the same as that of other companies, but the average price outside the province is 15.4 yuan. Therefore, SF Express has no competitive advantage in price.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 terms of product types and services, SF Express has successively launched using its technical advantages, including SF today, SF next morning, SF next day, SF next day, SF standard Express (Hong Kong, Macao and Taiwan). In addition, there are more than 30 categories of products and value-added services, including purchase and sale insurance, collection of payment, system docking services, packaging services, fragile insurance, security inspection and filing, etc. In this regard, SF Express has shown its competitiveness. However, it is worth mentioning that compared with </w:t>
      </w:r>
      <w:r>
        <w:rPr>
          <w:rFonts w:hint="eastAsia"/>
          <w:lang w:val="en-US" w:eastAsia="zh-CN"/>
        </w:rPr>
        <w:t>D</w:t>
      </w:r>
      <w:r>
        <w:rPr>
          <w:rFonts w:hint="default"/>
          <w:lang w:val="en-US" w:eastAsia="zh-CN"/>
        </w:rPr>
        <w:t xml:space="preserve">eppon express, </w:t>
      </w:r>
      <w:r>
        <w:rPr>
          <w:rFonts w:hint="eastAsia"/>
          <w:lang w:val="en-US" w:eastAsia="zh-CN"/>
        </w:rPr>
        <w:t>D</w:t>
      </w:r>
      <w:r>
        <w:rPr>
          <w:rFonts w:hint="default"/>
          <w:lang w:val="en-US" w:eastAsia="zh-CN"/>
        </w:rPr>
        <w:t xml:space="preserve">eppon mainly focuses on logistics freight. If there are many goods or large goods, </w:t>
      </w:r>
      <w:r>
        <w:rPr>
          <w:rFonts w:hint="eastAsia"/>
          <w:lang w:val="en-US" w:eastAsia="zh-CN"/>
        </w:rPr>
        <w:t>D</w:t>
      </w:r>
      <w:r>
        <w:rPr>
          <w:rFonts w:hint="default"/>
          <w:lang w:val="en-US" w:eastAsia="zh-CN"/>
        </w:rPr>
        <w:t>eppon has greater advantages, more favorable prices and stronger timeliness.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terms of transportation infrastructure, SF has its own fleet of all cargo aircraft, including high-end models such as Boeing 767 and 757. The size of the aircraft fleet keeps growing year by year. By November 2016, SF express had 36 all cargo aircraft. The number of full cargo aircraft leads domestic cargo airlines. It has formed a competitive advantage that other express delivery enterprises cannot compete with. At the same time, it also provides conditions for providing more high-quality services and exploring the international market.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(3) Threat of alternatives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"Express Alliance Network" and some enterprises' self built distribution centers are the two substitutes in the express industry. "Express Alliance Network" is represented by Alibaba rookie network established in 2013. Rookie network completed the first round of financing in 2016, with a financing amount of more than 10 billion, which is closer to the goal of "creating an open logistics market and delivering 24 hours anywhere in the country". The strong alliance strength poses a threat to SF. Although SF is also in the alliance network, from the reflection of e-commerce platforms such as Taobao in recent years, the number of businesses cooperating with SF has decreased year by year, which means that SF has failed to get more benefits in the alliance. Therefore, SF announced its withdrawal from rookie logistics immediately after listing. The self built distribution center of the enterprise is represented by Jingdong Logistics, which obtained the express license in 2012. Due to the low enclosure cost and good authentic reputation, Jingdong Logistics has been highly praised by more and more customers. In more developed places, Jingdong Logistics is encroaching on </w:t>
      </w:r>
      <w:r>
        <w:rPr>
          <w:rFonts w:hint="eastAsia"/>
          <w:lang w:val="en-US" w:eastAsia="zh-CN"/>
        </w:rPr>
        <w:t>SF</w:t>
      </w:r>
      <w:r>
        <w:rPr>
          <w:rFonts w:hint="default"/>
          <w:lang w:val="en-US" w:eastAsia="zh-CN"/>
        </w:rPr>
        <w:t>'s market step by step.</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is facing great challenges from substitutes. It must constantly improve its business model, develop higher quality services and improve its competitiveness.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(4) Bargaining power of buyers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For example, </w:t>
      </w:r>
      <w:r>
        <w:rPr>
          <w:rFonts w:hint="eastAsia"/>
          <w:lang w:val="en-US" w:eastAsia="zh-CN"/>
        </w:rPr>
        <w:t>Tian</w:t>
      </w:r>
      <w:r>
        <w:rPr>
          <w:rFonts w:hint="default"/>
          <w:lang w:val="en-US" w:eastAsia="zh-CN"/>
        </w:rPr>
        <w:t>mall, vipshop and other e-commerce platforms are the main buyers of the express industry and the main source of income of the express industry. They will choose express companies according to the speed, service and price of express. In special cases, they will also make choices according to customers' own needs. The express industry has formed a gradient price list in the development process. This trapezoidal price list is formulated according to the daily delivery volume. In addition, the prices of express companies such as three supplies and one delivery are almost the same. Therefore, to a considerable extent, the bargaining power of suppliers will not be much different. In addition, according to the analysis of consumer behavior, the vast majority of consumers will form full trust in a business in their life. Therefore, for some customers who pursue speed and service, they will prefer SF. From the analysis of buyers' bargaining power, SF does not fight a price war, adheres to maintaining the dynamic stability of the price on the basis of continuously improving the service quality, refuses to bargain, and makes buyers believe that one price and one goods.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(5) Bargaining power of suppliers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suppliers in the express industry are generally bag manufacturers and transporters. In these two aspects, SF is very different from other express companies. SF packaging bags are all provided by professional suppliers. Special waterproof materials are used for packaging bags, separate waterproof waybill packaging is used for document seals, and thickened cardboard is used for transportation boxes. All packaging requirements are of first-class quality, and these are free for customers. Therefore, if you want to enhance competitiveness without increasing freight, you must reduce the packaging cost, Due to the large volume of goods used by SF, it has certain advantages in the bargaining power with suppliers. In addition, in terms of transporters, SF Express has been transported by its own transportation equipment from receiving orders to delivering goods to customers, and there is no separate transportation supplier. Therefore, SF's bargaining power is absolutely strong in this regard.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(6) Overall conclusion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At present, the competition in the express industry is still very fierce. Although the bargaining power of buyers and suppliers is not strong, for new entrants, they must have strong capital to successfully enter the industry. For existing enterprises, how to deal with the fierce competition in the industry is the key.</w:t>
      </w:r>
    </w:p>
    <w:p>
      <w:pPr>
        <w:pStyle w:val="2"/>
        <w:numPr>
          <w:ilvl w:val="0"/>
          <w:numId w:val="2"/>
        </w:numPr>
        <w:bidi w:val="0"/>
        <w:rPr>
          <w:rFonts w:hint="default"/>
          <w:lang w:val="en-US" w:eastAsia="zh-CN"/>
        </w:rPr>
      </w:pPr>
      <w:bookmarkStart w:id="16" w:name="_Toc15849"/>
      <w:r>
        <w:rPr>
          <w:rFonts w:hint="default"/>
          <w:lang w:val="en-US" w:eastAsia="zh-CN"/>
        </w:rPr>
        <w:t>Company competitiveness and strategic analysis</w:t>
      </w:r>
      <w:bookmarkEnd w:id="16"/>
    </w:p>
    <w:p>
      <w:pPr>
        <w:pStyle w:val="3"/>
        <w:bidi w:val="0"/>
        <w:rPr>
          <w:rFonts w:hint="default"/>
          <w:lang w:val="en-US" w:eastAsia="zh-CN"/>
        </w:rPr>
      </w:pPr>
      <w:bookmarkStart w:id="17" w:name="_Toc14362"/>
      <w:r>
        <w:rPr>
          <w:rFonts w:hint="default"/>
          <w:lang w:val="en-US" w:eastAsia="zh-CN"/>
        </w:rPr>
        <w:t>4.1 core competitiveness analysis</w:t>
      </w:r>
      <w:bookmarkEnd w:id="17"/>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(1) </w:t>
      </w:r>
      <w:r>
        <w:rPr>
          <w:rFonts w:hint="eastAsia"/>
          <w:lang w:val="en-US" w:eastAsia="zh-CN"/>
        </w:rPr>
        <w:t>SF</w:t>
      </w:r>
      <w:r>
        <w:rPr>
          <w:rFonts w:hint="default"/>
          <w:lang w:val="en-US" w:eastAsia="zh-CN"/>
        </w:rPr>
        <w:t xml:space="preserve"> has strong scientific and technological strength and constructs the unique core competitiveness of the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Holdings has always attached importance to and actively invested in the company's smart logistics construction, and is committed to becoming a technology driven industry solution service company. In 2019, SF holdings continued to increase its investment in scientific and technological research and development in big data and products, artificial intelligence and applications, accurate map platform, intelligent equipment, intelligent hardware, comprehensive logistics solutions, etc., and its scientific and technological strength has been steadily improved. There are 2361 patents and 1220 software copyrights in total, Among them, the number of invention patent applications in 2019 accounted for 60% of the total number of patent applications in 2019, and the patent holding ranked first in the domestic express industry. In 2019, SF holdings led the construction of intelligent, digital, visual and refined logistics industry through technological innovation, and successively won 30 industry honors such as "50 smart companies" in the world in the Massachusetts Institute of Technology Review in 2019 and the top ten innovative logistics leading enterprises in China's smart logistics in 2019. It is also a "key software enterprise in Shenzhen" and "high-tech enterprise in Shenzhen" Important qualifications.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(2) The service quality has been the first for many years, shaping a good brand image</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① Satisfaction has ranked first in the industry for 11 consecutive years. According to the report of 2019 express service satisfaction survey results released by the State Post Office, SF express ranked first in the "overall satisfaction of express enterprises". This is the first time since the State Post Office published the express service satisfaction ranking in 2009, SF Holdings has been the first for 11 consecutive years.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② The whole time limit of express service ranks first. In January 2020, the State Post Office released the test results of time limit punctuality rate of express service in 2019, comparing 10 major express companies in the industry. SF holdings ranked first in all six indicators, including whole process time limit, sending place processing time limit, transportation time limit, sending place processing time limit, delivery time limit and 72 hour punctuality rate. Since the national post office first announced the ranking of the whole express time limit in 2013, SF Holdings has ranked first for seven consecutive years.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③ SF brand is widely recognized by the society. On May 29, 2018, WPP and Kaidu, a global communication group, jointly released the "2018 brandz top 100 list of the world's most valuable brands", and SF was shortlisted for the first time. On May 6, 2019, WPP and Kaidu jointly released the ranking list of "brandz top 100 most valuable Chinese brands in 2019". SF express ranked 16th, ranking at the top of the list for two consecutive years and ranking first among express enterprises. In October 2019, SF holdings was rated as the 9th "most appreciated Chinese company" in 2019 by Fortune magazine. In December 2019, SF was shortlisted for the "model 100 brands of 2019 China brand power ceremony" hosted by China Central Radio and television, and won the honor of the top ten cutting-edge brands of the year.</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(3) A-share is the first express company to adopt direct mode</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Holdings has a business model of strong control over the whole network. It is the first express company in A-share to adopt the direct mode at present. SF holdings headquarters controls all express networks and core resources, including receiving and dispatching outlets, transfer yards, trunk and branch lines, aviation hubs, aircraft, vehicles, employees, etc. The direct marketing mode has absolute control over all links, helps to maintain the unity of the company's strategy from top to bottom, and ensures the effective achievement of the company's strategy and business objectives.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(4) The unique and scarce intelligent logistics network integrates "Sky Network + ground network + information network"</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After years of painstaking operation and forward-looking strategic layout, SF Holdings has formed a comprehensive logistics service network with the integration of "Sky Network + Earth Network + information network", which can cover domestic and foreign logistics services. The network control power and stability under the direct operation mode are the strongest, and SF Holdings has always been highly invested in the information network, which makes SF holdings have the most unique and scarce huge network resources among its domestic peers.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(5) Forward looking layout of new business and one-stop service capability of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recent years, SF Holdings has firmly diversified its layout, accelerated the transformation from a single express business to a comprehensive logistics supplier, and horizontally expanded new businesses such as warehousing, cold transportation, international, express and the same city to meet the diversified needs of customers; Extending vertically from the back-end distribution to the front-end of the supply chain, relying on SF's mature logistics system and high-quality product portfolio, it provides enterprises with personalized logistics services, and provides end-to-end integrated supply chain solutions and services from the whole process of supply chain strategy, solution design, implementation and operation management, so as to assist customers in supply chain optimization, transformation and upgrading, Help to increase revenue and reduce cost, risk control and market development. After years of exploration and hard work, SF's new business development has gradually achieved results and has a good one-stop service ability in the supply chain. In 2019, the company's new business revenue accounted for 25.63%, becoming one of the important driving forces for the company's business growth.</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(6) Scarce logistics site resources with obvious first mover advantage</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Conform to the trend of fast growth in the express industry, and respond to the call of the State Post Office to accelerate the construction of express logistics logistics park in the "13th Five-Year plan", the SF Holdings has advanced the layout, and is committed to creating "express +" and "Internet plus" dual core industrial Park Service ecosystem, not only for the internal services of SF holdings, Moreover, it also provides a full range of comprehensive supporting services for storage, logistics, business flow, information flow and capital flow for local industries and external customers. It is a hub and communication window that effectively connects the government, SF services and customer needs.</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(7)</w:t>
      </w:r>
      <w:r>
        <w:rPr>
          <w:rFonts w:hint="eastAsia"/>
          <w:lang w:val="en-US" w:eastAsia="zh-CN"/>
        </w:rPr>
        <w:t xml:space="preserve">SF </w:t>
      </w:r>
      <w:r>
        <w:rPr>
          <w:rFonts w:hint="default"/>
          <w:lang w:val="en-US" w:eastAsia="zh-CN"/>
        </w:rPr>
        <w:t>culture with temperature, faith and productivity</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the 27 year development process of SF holdings, the excellent and strong corporate culture gene has always played an extremely important role. Achieving customers, equal respect, innovation, unity and responsibility are all part of SF culture. For SF, corporate culture is not only a belief, but also a commitment and practice. It is embodied in the words and deeds of all SF employees and all SF's business behaviors. It has become a strong spiritual force and is deeply embedded in SF's cohesion, competitiveness and vitality.</w:t>
      </w:r>
    </w:p>
    <w:p>
      <w:pPr>
        <w:pStyle w:val="3"/>
        <w:bidi w:val="0"/>
        <w:rPr>
          <w:rFonts w:hint="default"/>
          <w:lang w:val="en-US" w:eastAsia="zh-CN"/>
        </w:rPr>
      </w:pPr>
      <w:bookmarkStart w:id="18" w:name="_Toc5486"/>
      <w:r>
        <w:rPr>
          <w:rFonts w:hint="default"/>
          <w:lang w:val="en-US" w:eastAsia="zh-CN"/>
        </w:rPr>
        <w:t>4.2 analysis of the company's marketing strategy</w:t>
      </w:r>
      <w:bookmarkEnd w:id="18"/>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(1) Product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On the basis of market segmentation and market positioning, SF express does something and doesn't do something according to the logistics market demand and the enterprise's resources; Secondly, analyze the needs and desires of different customers, design and develop personality Standardized service items; Third, correctly position the brand and image of products, pay attention to the quality of service products, carry out professional operation and fine service, and strive to improve the brand value of logistics services in various ways; Finally, we should establish a relationship with customer needs, strengthen logistics operation site management, enhance "safety, quickness and high quality", and improve customer service satisfaction.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(2) Price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Reasonable pricing and price strategy will affect the order scale of SF express enterprise customers, enterprise economic benefits, and the efficiency of handling and transportation operations. In terms of pricing, comprehensively considering the needs of customers, starting from customers, formulate prices that are not only in line with customers' psychological prices, but also meet the development profits of enterprises. When pricing, enterprises should also pay attention to correctly handle the relationship with competitors in the market, and achieve win-win or even multi win through correct and reasonable pricing. At present, SF express charges no more than 20 yuan for 50 grams. It is connected to the national network, door-to-door delivery and arrives in 36 hours. This price not only meets the profit needs of enterprise development, but also handles the price competition relationship with competitors, but also is accepted by the majority of customers.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(3) Sales channel (place)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China's express enterprises are facing many problems in the process of building channels, such as fleeing goods, low efficiency, bloated organization, distorted information transmission and so on. Based on this, in terms of channel construction, SF express first established an efficient information system to deal with the network, so that enterprises can respond quickly and make rapid adjustments to market changes. At the same time, pay attention to channel expansion, change the traditional narrow marketing channels, and carry out network marketing, e-marketing, etc. SF Express has achieved the following in terms of sales channels: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① Adhere to the direct marketing model. SF chose to expand the franchise system in the early stage of its development, but the problems were soon exposed. For example, SF operates a high value-added express business, and customers are relatively insensitive to the price and pay more attention to speed and reliability. However, many franchisees come from transportation companies. For the sake of interests, they will receive some other goods while undertaking express, which reduces the timeliness and safety of express.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② Carry out network marketing. E-marketing is the online business hall of SF express. Customers can handle online mail, express tracking and other businesses by logging in to SF Express's official website, so that customers can enjoy SF Express's high-quality logistics services without going out. SF express continues to adhere to this development direction, further improve the construction of online business hall, highlight customer-oriented and make users handy. Realize the popularization of network marketing and expand its market share, so as to expand sales channels.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(4) Promotion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express not only designs and provides products according to market demand, reduces costs, formulates reasonable prices and establishes reasonable channels to make "customers" easy to get the required logistics services, but also requires them to establish the image of logistics enterprises in the market.</w:t>
      </w:r>
    </w:p>
    <w:p>
      <w:pPr>
        <w:pStyle w:val="3"/>
        <w:bidi w:val="0"/>
        <w:rPr>
          <w:rFonts w:hint="default"/>
          <w:lang w:val="en-US" w:eastAsia="zh-CN"/>
        </w:rPr>
      </w:pPr>
      <w:bookmarkStart w:id="19" w:name="_Toc29483"/>
      <w:r>
        <w:rPr>
          <w:rFonts w:hint="default"/>
          <w:lang w:val="en-US" w:eastAsia="zh-CN"/>
        </w:rPr>
        <w:t>4.3 analysis of the company's development strategy</w:t>
      </w:r>
      <w:bookmarkEnd w:id="19"/>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holdings mainly adopts the sustainable development strategy, which is mainly reflected in the following two aspects: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(1) Advocate green environmental protection - green logistics and low-carbon life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order to respond to and promote the national sustainable development strategy and advocate a low-carbon life attitude, SF has closely focused on the environmental protection theme of "green logistics and low-carbon life", practiced environmental protection social responsibility from the three dimensions of operation, business and public welfare, continuously improved its resource utilization, reduced carbon emissions and energy consumption, and promoted social sustainable development.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Internal measures: optimizing packaging materials, energy-saving transformation of the site, and promoting power-saving office.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External measures: promote self-service tools, promote electronic waybills, develop environmental protection products and participate in environmental protection public welfare.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(2) Promoting common development - carbon emission test standard for China Express Enterprises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actively undertakes social responsibility while paying attention to its own development. Participate in and promote the establishment of environmental protection index system of express industry by relevant national competent departments to standardize the carbon emission standard of express industry. At present, the State Post Office has released the carbon emission detection standard for express industry developed by SF in May 2014. In addition, SF also took the lead in launching a series of energy-saving promotion measures internally, integrating green environmental protection into business operations and promoting the implementation of environmental protection system in SF. In the future, SF will continue to implement the green business model in the industry and work closely with stakeholders to build a harmonious and sustainable business environment.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pStyle w:val="2"/>
        <w:bidi w:val="0"/>
      </w:pPr>
      <w:bookmarkStart w:id="20" w:name="_Toc89937742"/>
      <w:bookmarkStart w:id="21" w:name="_Toc11383"/>
      <w:r>
        <w:t>REFERENCE</w:t>
      </w:r>
      <w:bookmarkEnd w:id="20"/>
      <w:bookmarkEnd w:id="21"/>
    </w:p>
    <w:p>
      <w:pPr>
        <w:rPr>
          <w:rFonts w:hint="default"/>
          <w:lang w:val="en-US" w:eastAsia="zh-CN"/>
        </w:rPr>
      </w:pPr>
      <w:r>
        <w:rPr>
          <w:rFonts w:hint="eastAsia"/>
          <w:lang w:val="en-US" w:eastAsia="zh-CN"/>
        </w:rPr>
        <w:t>1.</w:t>
      </w:r>
      <w:r>
        <w:rPr>
          <w:rFonts w:hint="default"/>
          <w:lang w:val="en-US" w:eastAsia="zh-CN"/>
        </w:rPr>
        <w:t>S.F. HOLDING</w:t>
      </w:r>
      <w:r>
        <w:rPr>
          <w:rFonts w:hint="eastAsia"/>
          <w:lang w:val="en-US" w:eastAsia="zh-CN"/>
        </w:rPr>
        <w:t xml:space="preserve"> </w:t>
      </w:r>
      <w:r>
        <w:rPr>
          <w:rFonts w:hint="default"/>
          <w:lang w:val="en-US" w:eastAsia="zh-CN"/>
        </w:rPr>
        <w:t>(2020) Annual Report 2020.</w:t>
      </w:r>
      <w:r>
        <w:rPr>
          <w:rFonts w:hint="eastAsia"/>
          <w:lang w:val="en-US" w:eastAsia="zh-CN"/>
        </w:rPr>
        <w:t xml:space="preserve">Available at </w:t>
      </w:r>
      <w:r>
        <w:rPr>
          <w:rFonts w:hint="eastAsia"/>
          <w:lang w:val="en-US" w:eastAsia="zh-CN"/>
        </w:rPr>
        <w:fldChar w:fldCharType="begin"/>
      </w:r>
      <w:r>
        <w:rPr>
          <w:rFonts w:hint="eastAsia"/>
          <w:lang w:val="en-US" w:eastAsia="zh-CN"/>
        </w:rPr>
        <w:instrText xml:space="preserve"> HYPERLINK "https://pdf.dfcfw.com/pdf/H2_AN202103171473028252_1.pdf" </w:instrText>
      </w:r>
      <w:r>
        <w:rPr>
          <w:rFonts w:hint="eastAsia"/>
          <w:lang w:val="en-US" w:eastAsia="zh-CN"/>
        </w:rPr>
        <w:fldChar w:fldCharType="separate"/>
      </w:r>
      <w:r>
        <w:rPr>
          <w:rStyle w:val="15"/>
          <w:rFonts w:hint="eastAsia"/>
          <w:lang w:val="en-US" w:eastAsia="zh-CN"/>
        </w:rPr>
        <w:t>https://pdf.dfcfw.com/pdf/H2_AN202103171473028252_1.pdf</w:t>
      </w:r>
      <w:r>
        <w:rPr>
          <w:rFonts w:hint="eastAsia"/>
          <w:lang w:val="en-US" w:eastAsia="zh-CN"/>
        </w:rPr>
        <w:fldChar w:fldCharType="end"/>
      </w:r>
      <w:r>
        <w:rPr>
          <w:rFonts w:hint="eastAsia"/>
          <w:lang w:val="en-US" w:eastAsia="zh-CN"/>
        </w:rPr>
        <w:t xml:space="preserve"> </w:t>
      </w:r>
      <w:r>
        <w:t>(Accessed: 14 December 2021).</w:t>
      </w:r>
    </w:p>
    <w:p>
      <w:pPr>
        <w:bidi w:val="0"/>
        <w:rPr>
          <w:rFonts w:hint="default"/>
          <w:lang w:val="en-US" w:eastAsia="zh-CN"/>
        </w:rPr>
      </w:pPr>
      <w:r>
        <w:rPr>
          <w:rFonts w:hint="eastAsia"/>
          <w:lang w:val="en-US" w:eastAsia="zh-CN"/>
        </w:rPr>
        <w:t>2.</w:t>
      </w:r>
      <w:r>
        <w:rPr>
          <w:rFonts w:hint="default"/>
          <w:lang w:val="en-US" w:eastAsia="zh-CN"/>
        </w:rPr>
        <w:t>Strategic Analysis, 2018. Contributions Published in Strategic Analysis in 2017. 42(1), pp.60-67.</w:t>
      </w:r>
    </w:p>
    <w:p>
      <w:pPr>
        <w:ind w:left="210" w:hanging="210" w:hangingChars="100"/>
        <w:rPr>
          <w:rFonts w:hint="default"/>
          <w:lang w:val="en-US" w:eastAsia="zh-CN"/>
        </w:rPr>
      </w:pPr>
      <w:r>
        <w:rPr>
          <w:rFonts w:hint="default"/>
          <w:lang w:val="en-US" w:eastAsia="zh-CN"/>
        </w:rPr>
        <w:t>Strategic analysis of SF Express</w:t>
      </w:r>
      <w:r>
        <w:rPr>
          <w:rFonts w:hint="eastAsia"/>
          <w:lang w:val="en-US" w:eastAsia="zh-CN"/>
        </w:rPr>
        <w:t xml:space="preserve">,2020.Available at </w:t>
      </w:r>
      <w:r>
        <w:rPr>
          <w:rFonts w:hint="eastAsia"/>
          <w:lang w:val="en-US" w:eastAsia="zh-CN"/>
        </w:rPr>
        <w:fldChar w:fldCharType="begin"/>
      </w:r>
      <w:r>
        <w:rPr>
          <w:rFonts w:hint="eastAsia"/>
          <w:lang w:val="en-US" w:eastAsia="zh-CN"/>
        </w:rPr>
        <w:instrText xml:space="preserve"> HYPERLINK "https://www.tandfonline.com/doi/abs/10.1080/09700161.2017.1418957?journalCode=rsan20" </w:instrText>
      </w:r>
      <w:r>
        <w:rPr>
          <w:rFonts w:hint="eastAsia"/>
          <w:lang w:val="en-US" w:eastAsia="zh-CN"/>
        </w:rPr>
        <w:fldChar w:fldCharType="separate"/>
      </w:r>
      <w:r>
        <w:rPr>
          <w:rStyle w:val="15"/>
          <w:rFonts w:hint="eastAsia"/>
          <w:lang w:val="en-US" w:eastAsia="zh-CN"/>
        </w:rPr>
        <w:t>https://www.tandfonline.com/doi/abs/10.1080/09700161.2017.1418957?journalCode=rsan20</w:t>
      </w:r>
      <w:r>
        <w:rPr>
          <w:rFonts w:hint="eastAsia"/>
          <w:lang w:val="en-US" w:eastAsia="zh-CN"/>
        </w:rPr>
        <w:fldChar w:fldCharType="end"/>
      </w:r>
      <w:r>
        <w:rPr>
          <w:rFonts w:hint="eastAsia"/>
          <w:lang w:val="en-US" w:eastAsia="zh-CN"/>
        </w:rPr>
        <w:t xml:space="preserve"> </w:t>
      </w:r>
      <w:r>
        <w:t>(Accessed: 14 December 2021).</w:t>
      </w:r>
    </w:p>
    <w:p>
      <w:pPr>
        <w:rPr>
          <w:rFonts w:hint="default"/>
        </w:rPr>
      </w:pPr>
      <w:r>
        <w:rPr>
          <w:rFonts w:hint="eastAsia"/>
          <w:lang w:val="en-US" w:eastAsia="zh-CN"/>
        </w:rPr>
        <w:t>3.</w:t>
      </w:r>
      <w:r>
        <w:t>Yaneva, D., 2020. IMPORTANCE OF THE MARKETING ENVIRONMENT ANALYSIS IN THE PROCESS OF STRATEGIC MARKETING DECISION MAKING.</w:t>
      </w:r>
      <w:r>
        <w:rPr>
          <w:rFonts w:hint="default"/>
        </w:rPr>
        <w:t> Economics &amp; Law, 2(2), pp.24-32.</w:t>
      </w:r>
      <w:r>
        <w:rPr>
          <w:rFonts w:hint="eastAsia"/>
          <w:lang w:val="en-US" w:eastAsia="zh-CN"/>
        </w:rPr>
        <w:t xml:space="preserve">Available at </w:t>
      </w:r>
      <w:r>
        <w:rPr>
          <w:rFonts w:hint="eastAsia"/>
          <w:lang w:val="en-US" w:eastAsia="zh-CN"/>
        </w:rPr>
        <w:fldChar w:fldCharType="begin"/>
      </w:r>
      <w:r>
        <w:rPr>
          <w:rFonts w:hint="eastAsia"/>
          <w:lang w:val="en-US" w:eastAsia="zh-CN"/>
        </w:rPr>
        <w:instrText xml:space="preserve"> HYPERLINK "https://kns.cnki.net/kcms/detail/detail.aspx?dbcode=IPFD&amp;dbname=IPFDLAST2021&amp;filename=JYSH202010001127&amp;uniplatform=NZKPT&amp;v=R2qw-dcZ4NpErg8PK6QzraXlQxKkyrnFtd1gXC1VUhvoKaPKKVnXYZPr8gh_HdJVaWVpXqTyEi4%3d" </w:instrText>
      </w:r>
      <w:r>
        <w:rPr>
          <w:rFonts w:hint="eastAsia"/>
          <w:lang w:val="en-US" w:eastAsia="zh-CN"/>
        </w:rPr>
        <w:fldChar w:fldCharType="separate"/>
      </w:r>
      <w:r>
        <w:rPr>
          <w:rStyle w:val="15"/>
          <w:rFonts w:hint="eastAsia"/>
          <w:lang w:val="en-US" w:eastAsia="zh-CN"/>
        </w:rPr>
        <w:t>https://kns.cnki.net/kcms/detail/detail.aspx?dbcode=IPFD&amp;dbname=IPFDLAST2021&amp;filename=JYSH202010001127&amp;uniplatform=NZKPT&amp;v=R2qw-dcZ4NpErg8PK6QzraXlQxKkyrnFtd1gXC1VUhvoKaPKKVnXYZPr8gh_HdJVaWVpXqTyEi4%3d</w:t>
      </w:r>
      <w:r>
        <w:rPr>
          <w:rFonts w:hint="eastAsia"/>
          <w:lang w:val="en-US" w:eastAsia="zh-CN"/>
        </w:rPr>
        <w:fldChar w:fldCharType="end"/>
      </w:r>
      <w:r>
        <w:rPr>
          <w:rFonts w:hint="eastAsia"/>
          <w:lang w:val="en-US" w:eastAsia="zh-CN"/>
        </w:rPr>
        <w:t xml:space="preserve"> </w:t>
      </w:r>
      <w:r>
        <w:t>(Accessed: 14 December 2021).</w:t>
      </w:r>
    </w:p>
    <w:p>
      <w:pPr>
        <w:bidi w:val="0"/>
        <w:rPr>
          <w:rFonts w:hint="eastAsia" w:eastAsiaTheme="minorEastAsia"/>
          <w:lang w:val="en-US" w:eastAsia="zh-CN"/>
        </w:rPr>
      </w:pPr>
      <w:r>
        <w:rPr>
          <w:rFonts w:hint="eastAsia"/>
          <w:lang w:val="en-US" w:eastAsia="zh-CN"/>
        </w:rPr>
        <w:t>4.</w:t>
      </w:r>
      <w:r>
        <w:t>Veronika Paurova &amp; Elena Gregova.(2020).Importance and Process of Marketing Environment Analysis as Strategic Analysis Tool of Business.(eds.)</w:t>
      </w:r>
      <w:r>
        <w:rPr>
          <w:rFonts w:hint="default"/>
        </w:rPr>
        <w:t>Proceedings of the 5th International Academic Conference on economy and enterprise management in 2020(pp.737-740).Atlantis Press</w:t>
      </w:r>
      <w:r>
        <w:rPr>
          <w:rFonts w:hint="eastAsia"/>
          <w:lang w:val="en-US" w:eastAsia="zh-CN"/>
        </w:rPr>
        <w:t xml:space="preserve">.Available at </w:t>
      </w:r>
      <w:r>
        <w:rPr>
          <w:rFonts w:hint="default"/>
        </w:rPr>
        <w:fldChar w:fldCharType="begin"/>
      </w:r>
      <w:r>
        <w:rPr>
          <w:rFonts w:hint="default"/>
        </w:rPr>
        <w:instrText xml:space="preserve"> HYPERLINK "https://www.atlantis-press.com/proceedings/febm-20/125948486" </w:instrText>
      </w:r>
      <w:r>
        <w:rPr>
          <w:rFonts w:hint="default"/>
        </w:rPr>
        <w:fldChar w:fldCharType="separate"/>
      </w:r>
      <w:r>
        <w:rPr>
          <w:rStyle w:val="15"/>
          <w:rFonts w:hint="default"/>
        </w:rPr>
        <w:t>https://www.atlantis-press.com/proceedings/febm-20/125948486</w:t>
      </w:r>
      <w:r>
        <w:rPr>
          <w:rFonts w:hint="default"/>
        </w:rPr>
        <w:fldChar w:fldCharType="end"/>
      </w:r>
      <w:r>
        <w:rPr>
          <w:rFonts w:hint="eastAsia"/>
          <w:lang w:val="en-US" w:eastAsia="zh-CN"/>
        </w:rPr>
        <w:t xml:space="preserve"> </w:t>
      </w:r>
      <w:r>
        <w:t>(Accessed: 14 December 2021).</w:t>
      </w:r>
      <w:r>
        <w:rPr>
          <w:rFonts w:hint="eastAsia"/>
          <w:lang w:val="en-US" w:eastAsia="zh-CN"/>
        </w:rPr>
        <w:t xml:space="preserve"> </w:t>
      </w:r>
    </w:p>
    <w:p>
      <w:pPr>
        <w:bidi w:val="0"/>
        <w:rPr>
          <w:rFonts w:hint="default"/>
        </w:rPr>
      </w:pPr>
      <w:r>
        <w:rPr>
          <w:rFonts w:hint="eastAsia"/>
          <w:lang w:val="en-US" w:eastAsia="zh-CN"/>
        </w:rPr>
        <w:t>5.</w:t>
      </w:r>
      <w:r>
        <w:t>Qin, X., Liu, Z. and Tian, L., 2020. The strategic analysis of logistics service sharing in an e-commerce platform.</w:t>
      </w:r>
      <w:r>
        <w:rPr>
          <w:rFonts w:hint="default"/>
        </w:rPr>
        <w:t> Omega, 92, p.102153.</w:t>
      </w:r>
      <w:r>
        <w:rPr>
          <w:rFonts w:hint="eastAsia"/>
          <w:lang w:val="en-US" w:eastAsia="zh-CN"/>
        </w:rPr>
        <w:t xml:space="preserve">Available at </w:t>
      </w:r>
      <w:r>
        <w:rPr>
          <w:rFonts w:hint="default"/>
        </w:rPr>
        <w:fldChar w:fldCharType="begin"/>
      </w:r>
      <w:r>
        <w:rPr>
          <w:rFonts w:hint="default"/>
        </w:rPr>
        <w:instrText xml:space="preserve"> HYPERLINK "https://linkinghub.elsevier.com/retrieve/pii/S0305048318313628" </w:instrText>
      </w:r>
      <w:r>
        <w:rPr>
          <w:rFonts w:hint="default"/>
        </w:rPr>
        <w:fldChar w:fldCharType="separate"/>
      </w:r>
      <w:r>
        <w:rPr>
          <w:rStyle w:val="15"/>
          <w:rFonts w:hint="default"/>
        </w:rPr>
        <w:t>https://linkinghub.elsevier.com/retrieve/pii/S0305048318313628</w:t>
      </w:r>
      <w:r>
        <w:rPr>
          <w:rFonts w:hint="default"/>
        </w:rPr>
        <w:fldChar w:fldCharType="end"/>
      </w:r>
      <w:r>
        <w:rPr>
          <w:rFonts w:hint="eastAsia"/>
          <w:lang w:val="en-US" w:eastAsia="zh-CN"/>
        </w:rPr>
        <w:t xml:space="preserve"> </w:t>
      </w:r>
      <w:r>
        <w:t>(Accessed: 14 December 2021).</w:t>
      </w:r>
      <w:r>
        <w:rPr>
          <w:rFonts w:hint="eastAsia"/>
          <w:lang w:val="en-US" w:eastAsia="zh-CN"/>
        </w:rPr>
        <w:t xml:space="preserve"> </w:t>
      </w:r>
    </w:p>
    <w:p>
      <w:pPr>
        <w:bidi w:val="0"/>
        <w:rPr>
          <w:rFonts w:hint="eastAsia" w:eastAsiaTheme="minorEastAsia"/>
          <w:lang w:val="en-US" w:eastAsia="zh-CN"/>
        </w:rPr>
      </w:pPr>
      <w:r>
        <w:rPr>
          <w:rFonts w:hint="eastAsia"/>
          <w:lang w:val="en-US" w:eastAsia="zh-CN"/>
        </w:rPr>
        <w:t>6.</w:t>
      </w:r>
      <w:r>
        <w:t>Cao, K., Xu, Y., Wu, Q., Wang, J. and Liu, C., 2021. Optimal channel and logistics service selection strategies in the e-commerce context.</w:t>
      </w:r>
      <w:r>
        <w:rPr>
          <w:rFonts w:hint="default"/>
        </w:rPr>
        <w:t> Electronic Commerce Research and Applications, 48, p.101070.</w:t>
      </w:r>
      <w:r>
        <w:rPr>
          <w:rFonts w:hint="eastAsia"/>
          <w:lang w:val="en-US" w:eastAsia="zh-CN"/>
        </w:rPr>
        <w:t xml:space="preserve">Available at </w:t>
      </w:r>
      <w:r>
        <w:rPr>
          <w:rFonts w:hint="eastAsia"/>
          <w:lang w:val="en-US" w:eastAsia="zh-CN"/>
        </w:rPr>
        <w:fldChar w:fldCharType="begin"/>
      </w:r>
      <w:r>
        <w:rPr>
          <w:rFonts w:hint="eastAsia"/>
          <w:lang w:val="en-US" w:eastAsia="zh-CN"/>
        </w:rPr>
        <w:instrText xml:space="preserve"> HYPERLINK "https://www.sciencedirect.com/science/article/abs/pii/S1567422321000429?via%3Dihub" </w:instrText>
      </w:r>
      <w:r>
        <w:rPr>
          <w:rFonts w:hint="eastAsia"/>
          <w:lang w:val="en-US" w:eastAsia="zh-CN"/>
        </w:rPr>
        <w:fldChar w:fldCharType="separate"/>
      </w:r>
      <w:r>
        <w:rPr>
          <w:rStyle w:val="15"/>
          <w:rFonts w:hint="eastAsia"/>
          <w:lang w:val="en-US" w:eastAsia="zh-CN"/>
        </w:rPr>
        <w:t>https://www.sciencedirect.com/science/article/abs/pii/S1567422321000429?via%3Dihub</w:t>
      </w:r>
      <w:r>
        <w:rPr>
          <w:rFonts w:hint="eastAsia"/>
          <w:lang w:val="en-US" w:eastAsia="zh-CN"/>
        </w:rPr>
        <w:fldChar w:fldCharType="end"/>
      </w:r>
      <w:r>
        <w:rPr>
          <w:rFonts w:hint="eastAsia"/>
          <w:lang w:val="en-US" w:eastAsia="zh-CN"/>
        </w:rPr>
        <w:t xml:space="preserve"> </w:t>
      </w:r>
      <w:r>
        <w:t>(Accessed: 14 December 2021).</w:t>
      </w:r>
      <w:r>
        <w:rPr>
          <w:rFonts w:hint="eastAsia"/>
          <w:lang w:val="en-US" w:eastAsia="zh-CN"/>
        </w:rPr>
        <w:t xml:space="preserve"> </w:t>
      </w:r>
    </w:p>
    <w:p>
      <w:pPr>
        <w:bidi w:val="0"/>
        <w:rPr>
          <w:rFonts w:hint="default" w:eastAsiaTheme="minorEastAsia"/>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BBC20A"/>
    <w:multiLevelType w:val="singleLevel"/>
    <w:tmpl w:val="A9BBC20A"/>
    <w:lvl w:ilvl="0" w:tentative="0">
      <w:start w:val="4"/>
      <w:numFmt w:val="decimal"/>
      <w:suff w:val="space"/>
      <w:lvlText w:val="%1."/>
      <w:lvlJc w:val="left"/>
    </w:lvl>
  </w:abstractNum>
  <w:abstractNum w:abstractNumId="1">
    <w:nsid w:val="709F64A9"/>
    <w:multiLevelType w:val="multilevel"/>
    <w:tmpl w:val="709F64A9"/>
    <w:lvl w:ilvl="0" w:tentative="0">
      <w:start w:val="1"/>
      <w:numFmt w:val="decimal"/>
      <w:pStyle w:val="16"/>
      <w:lvlText w:val="%1."/>
      <w:lvlJc w:val="left"/>
      <w:pPr>
        <w:ind w:left="360" w:hanging="360"/>
      </w:pPr>
      <w:rPr>
        <w:rFonts w:hint="eastAsia"/>
      </w:rPr>
    </w:lvl>
    <w:lvl w:ilvl="1" w:tentative="0">
      <w:start w:val="1"/>
      <w:numFmt w:val="decimal"/>
      <w:isLgl/>
      <w:lvlText w:val="%1.%2"/>
      <w:lvlJc w:val="left"/>
      <w:pPr>
        <w:ind w:left="360" w:hanging="360"/>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720" w:hanging="720"/>
      </w:pPr>
      <w:rPr>
        <w:rFonts w:hint="eastAsia"/>
      </w:rPr>
    </w:lvl>
    <w:lvl w:ilvl="4" w:tentative="0">
      <w:start w:val="1"/>
      <w:numFmt w:val="decimal"/>
      <w:isLgl/>
      <w:lvlText w:val="%1.%2.%3.%4.%5"/>
      <w:lvlJc w:val="left"/>
      <w:pPr>
        <w:ind w:left="1080" w:hanging="1080"/>
      </w:pPr>
      <w:rPr>
        <w:rFonts w:hint="eastAsia"/>
      </w:rPr>
    </w:lvl>
    <w:lvl w:ilvl="5" w:tentative="0">
      <w:start w:val="1"/>
      <w:numFmt w:val="decimal"/>
      <w:isLgl/>
      <w:lvlText w:val="%1.%2.%3.%4.%5.%6"/>
      <w:lvlJc w:val="left"/>
      <w:pPr>
        <w:ind w:left="1080" w:hanging="1080"/>
      </w:pPr>
      <w:rPr>
        <w:rFonts w:hint="eastAsia"/>
      </w:rPr>
    </w:lvl>
    <w:lvl w:ilvl="6" w:tentative="0">
      <w:start w:val="1"/>
      <w:numFmt w:val="decimal"/>
      <w:isLgl/>
      <w:lvlText w:val="%1.%2.%3.%4.%5.%6.%7"/>
      <w:lvlJc w:val="left"/>
      <w:pPr>
        <w:ind w:left="1440" w:hanging="1440"/>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800" w:hanging="18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9453B7"/>
    <w:rsid w:val="29F05416"/>
    <w:rsid w:val="3075203F"/>
    <w:rsid w:val="32D404C7"/>
    <w:rsid w:val="33ED4FBE"/>
    <w:rsid w:val="48255F11"/>
    <w:rsid w:val="52CD3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uiPriority w:val="0"/>
    <w:rPr>
      <w:color w:val="0000FF"/>
      <w:u w:val="single"/>
    </w:rPr>
  </w:style>
  <w:style w:type="paragraph" w:customStyle="1" w:styleId="16">
    <w:name w:val="英文标题"/>
    <w:basedOn w:val="2"/>
    <w:next w:val="1"/>
    <w:qFormat/>
    <w:uiPriority w:val="0"/>
    <w:pPr>
      <w:numPr>
        <w:ilvl w:val="0"/>
        <w:numId w:val="1"/>
      </w:numPr>
      <w:spacing w:after="0" w:line="319" w:lineRule="auto"/>
    </w:pPr>
    <w:rPr>
      <w:rFonts w:ascii="Times New Roman" w:hAnsi="Times New Roman" w:eastAsia="Times New Roman" w:cs="Times New Roman"/>
      <w:b w:val="0"/>
      <w:sz w:val="28"/>
      <w:szCs w:val="24"/>
    </w:rPr>
  </w:style>
  <w:style w:type="paragraph" w:customStyle="1" w:styleId="17">
    <w:name w:val="WPSOffice手动目录 1"/>
    <w:uiPriority w:val="0"/>
    <w:pPr>
      <w:ind w:leftChars="0"/>
    </w:pPr>
    <w:rPr>
      <w:rFonts w:ascii="Times New Roman" w:hAnsi="Times New Roman" w:eastAsia="宋体" w:cs="Times New Roman"/>
      <w:sz w:val="20"/>
      <w:szCs w:val="20"/>
    </w:rPr>
  </w:style>
  <w:style w:type="paragraph" w:customStyle="1" w:styleId="18">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2021-12-08T13:07:00Z</dcterms:created>
  <dc:creator>w</dc:creator>
  <cp:lastModifiedBy>呵</cp:lastModifiedBy>
  <dcterms:modified xsi:type="dcterms:W3CDTF">2021-12-16T03:44:20Z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C5669F01F0E342D7948BE633E7AA7E38</vt:lpwstr>
  </property>
</Properties>
</file>