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4651702"/>
        <w:docPartObj>
          <w:docPartGallery w:val="Cover Pages"/>
          <w:docPartUnique/>
        </w:docPartObj>
      </w:sdtPr>
      <w:sdtContent>
        <w:p w14:paraId="448B8D7C" w14:textId="73C86AC1" w:rsidR="003340AC" w:rsidRDefault="003340AC"/>
        <w:p w14:paraId="78E0BA28" w14:textId="641F4676" w:rsidR="003340AC" w:rsidRDefault="003340AC">
          <w:r>
            <w:rPr>
              <w:noProof/>
              <w:lang w:eastAsia="zh-CN"/>
            </w:rPr>
            <mc:AlternateContent>
              <mc:Choice Requires="wpg">
                <w:drawing>
                  <wp:anchor distT="0" distB="0" distL="114300" distR="114300" simplePos="0" relativeHeight="251659264" behindDoc="1" locked="0" layoutInCell="1" allowOverlap="1" wp14:anchorId="28A48327" wp14:editId="4A482BD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6223E74" w14:textId="72281FDF" w:rsidR="003340AC" w:rsidRDefault="003340A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D697E">
                                        <w:rPr>
                                          <w:color w:val="FFFFFF" w:themeColor="background1"/>
                                          <w:sz w:val="72"/>
                                          <w:szCs w:val="72"/>
                                        </w:rPr>
                                        <w:t xml:space="preserve">A </w:t>
                                      </w:r>
                                      <w:r>
                                        <w:rPr>
                                          <w:color w:val="FFFFFF" w:themeColor="background1"/>
                                          <w:sz w:val="72"/>
                                          <w:szCs w:val="72"/>
                                        </w:rPr>
                                        <w:t>Critical Journal Review</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8A48327" id="Group 67"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6223E74" w14:textId="72281FDF" w:rsidR="003340AC" w:rsidRDefault="003340A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D697E">
                                  <w:rPr>
                                    <w:color w:val="FFFFFF" w:themeColor="background1"/>
                                    <w:sz w:val="72"/>
                                    <w:szCs w:val="72"/>
                                  </w:rPr>
                                  <w:t xml:space="preserve">A </w:t>
                                </w:r>
                                <w:r>
                                  <w:rPr>
                                    <w:color w:val="FFFFFF" w:themeColor="background1"/>
                                    <w:sz w:val="72"/>
                                    <w:szCs w:val="72"/>
                                  </w:rPr>
                                  <w:t>Critical Journal Review</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045059C4" wp14:editId="6E39D67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73178" w14:textId="77777777" w:rsidR="00E87AAB" w:rsidRPr="007F7748" w:rsidRDefault="00E87AAB" w:rsidP="00E87AAB">
                                <w:pPr>
                                  <w:pStyle w:val="NormalWeb"/>
                                  <w:ind w:left="567" w:hanging="567"/>
                                  <w:rPr>
                                    <w:color w:val="3A3A3A"/>
                                    <w:shd w:val="clear" w:color="auto" w:fill="FFFFFF"/>
                                  </w:rPr>
                                </w:pPr>
                                <w:r w:rsidRPr="007F7748">
                                  <w:rPr>
                                    <w:color w:val="3A3A3A"/>
                                    <w:shd w:val="clear" w:color="auto" w:fill="FFFFFF"/>
                                  </w:rPr>
                                  <w:t>Song, L.-L., &amp; Foster, C. (2022). Patients’ and therapists’ experiences of CBT videoconferencing in anxiety disorders.</w:t>
                                </w:r>
                                <w:r w:rsidRPr="007F7748">
                                  <w:rPr>
                                    <w:rStyle w:val="apple-converted-space"/>
                                    <w:rFonts w:eastAsiaTheme="majorEastAsia"/>
                                    <w:color w:val="3A3A3A"/>
                                    <w:shd w:val="clear" w:color="auto" w:fill="FFFFFF"/>
                                  </w:rPr>
                                  <w:t> </w:t>
                                </w:r>
                                <w:r w:rsidRPr="007F7748">
                                  <w:rPr>
                                    <w:i/>
                                    <w:iCs/>
                                    <w:color w:val="3A3A3A"/>
                                  </w:rPr>
                                  <w:t>Cognitive Behaviour Therapist</w:t>
                                </w:r>
                                <w:r w:rsidRPr="007F7748">
                                  <w:rPr>
                                    <w:color w:val="3A3A3A"/>
                                    <w:shd w:val="clear" w:color="auto" w:fill="FFFFFF"/>
                                  </w:rPr>
                                  <w:t>,</w:t>
                                </w:r>
                                <w:r w:rsidRPr="007F7748">
                                  <w:rPr>
                                    <w:rStyle w:val="apple-converted-space"/>
                                    <w:rFonts w:eastAsiaTheme="majorEastAsia"/>
                                    <w:color w:val="3A3A3A"/>
                                    <w:shd w:val="clear" w:color="auto" w:fill="FFFFFF"/>
                                  </w:rPr>
                                  <w:t> </w:t>
                                </w:r>
                                <w:r w:rsidRPr="007F7748">
                                  <w:rPr>
                                    <w:i/>
                                    <w:iCs/>
                                    <w:color w:val="3A3A3A"/>
                                  </w:rPr>
                                  <w:t>15</w:t>
                                </w:r>
                                <w:r w:rsidRPr="007F7748">
                                  <w:rPr>
                                    <w:color w:val="3A3A3A"/>
                                    <w:shd w:val="clear" w:color="auto" w:fill="FFFFFF"/>
                                  </w:rPr>
                                  <w:t xml:space="preserve">. e14. </w:t>
                                </w:r>
                                <w:hyperlink r:id="rId7" w:history="1">
                                  <w:r w:rsidRPr="007F7748">
                                    <w:rPr>
                                      <w:rStyle w:val="Hyperlink"/>
                                      <w:shd w:val="clear" w:color="auto" w:fill="FFFFFF"/>
                                    </w:rPr>
                                    <w:t>https://doi.org/10.1017/S1754470X22000083</w:t>
                                  </w:r>
                                </w:hyperlink>
                              </w:p>
                              <w:p w14:paraId="49526DC2" w14:textId="2BF00832" w:rsidR="003340AC" w:rsidRPr="005625A1" w:rsidRDefault="003340AC">
                                <w:pPr>
                                  <w:pStyle w:val="NoSpacing"/>
                                  <w:spacing w:before="40" w:after="40"/>
                                  <w:rPr>
                                    <w:rFonts w:ascii="Times New Roman" w:hAnsi="Times New Roman" w:cs="Times New Roman"/>
                                    <w:caps/>
                                    <w:color w:val="A02B93"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45059C4" id="_x0000_t202" coordsize="21600,21600" o:spt="202" path="m,l,21600r21600,l21600,xe">
                    <v:stroke joinstyle="miter"/>
                    <v:path gradientshapeok="t" o:connecttype="rect"/>
                  </v:shapetype>
                  <v:shape id="Text Box 71"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p w14:paraId="32773178" w14:textId="77777777" w:rsidR="00E87AAB" w:rsidRPr="007F7748" w:rsidRDefault="00E87AAB" w:rsidP="00E87AAB">
                          <w:pPr>
                            <w:pStyle w:val="NormalWeb"/>
                            <w:ind w:left="567" w:hanging="567"/>
                            <w:rPr>
                              <w:color w:val="3A3A3A"/>
                              <w:shd w:val="clear" w:color="auto" w:fill="FFFFFF"/>
                            </w:rPr>
                          </w:pPr>
                          <w:r w:rsidRPr="007F7748">
                            <w:rPr>
                              <w:color w:val="3A3A3A"/>
                              <w:shd w:val="clear" w:color="auto" w:fill="FFFFFF"/>
                            </w:rPr>
                            <w:t>Song, L.-L., &amp; Foster, C. (2022). Patients’ and therapists’ experiences of CBT videoconferencing in anxiety disorders.</w:t>
                          </w:r>
                          <w:r w:rsidRPr="007F7748">
                            <w:rPr>
                              <w:rStyle w:val="apple-converted-space"/>
                              <w:rFonts w:eastAsiaTheme="majorEastAsia"/>
                              <w:color w:val="3A3A3A"/>
                              <w:shd w:val="clear" w:color="auto" w:fill="FFFFFF"/>
                            </w:rPr>
                            <w:t> </w:t>
                          </w:r>
                          <w:r w:rsidRPr="007F7748">
                            <w:rPr>
                              <w:i/>
                              <w:iCs/>
                              <w:color w:val="3A3A3A"/>
                            </w:rPr>
                            <w:t>Cognitive Behaviour Therapist</w:t>
                          </w:r>
                          <w:r w:rsidRPr="007F7748">
                            <w:rPr>
                              <w:color w:val="3A3A3A"/>
                              <w:shd w:val="clear" w:color="auto" w:fill="FFFFFF"/>
                            </w:rPr>
                            <w:t>,</w:t>
                          </w:r>
                          <w:r w:rsidRPr="007F7748">
                            <w:rPr>
                              <w:rStyle w:val="apple-converted-space"/>
                              <w:rFonts w:eastAsiaTheme="majorEastAsia"/>
                              <w:color w:val="3A3A3A"/>
                              <w:shd w:val="clear" w:color="auto" w:fill="FFFFFF"/>
                            </w:rPr>
                            <w:t> </w:t>
                          </w:r>
                          <w:r w:rsidRPr="007F7748">
                            <w:rPr>
                              <w:i/>
                              <w:iCs/>
                              <w:color w:val="3A3A3A"/>
                            </w:rPr>
                            <w:t>15</w:t>
                          </w:r>
                          <w:r w:rsidRPr="007F7748">
                            <w:rPr>
                              <w:color w:val="3A3A3A"/>
                              <w:shd w:val="clear" w:color="auto" w:fill="FFFFFF"/>
                            </w:rPr>
                            <w:t xml:space="preserve">. e14. </w:t>
                          </w:r>
                          <w:hyperlink r:id="rId8" w:history="1">
                            <w:r w:rsidRPr="007F7748">
                              <w:rPr>
                                <w:rStyle w:val="Hyperlink"/>
                                <w:shd w:val="clear" w:color="auto" w:fill="FFFFFF"/>
                              </w:rPr>
                              <w:t>https://doi.org/10.1017/S1754470X22000083</w:t>
                            </w:r>
                          </w:hyperlink>
                        </w:p>
                        <w:p w14:paraId="49526DC2" w14:textId="2BF00832" w:rsidR="003340AC" w:rsidRPr="005625A1" w:rsidRDefault="003340AC">
                          <w:pPr>
                            <w:pStyle w:val="NoSpacing"/>
                            <w:spacing w:before="40" w:after="40"/>
                            <w:rPr>
                              <w:rFonts w:ascii="Times New Roman" w:hAnsi="Times New Roman" w:cs="Times New Roman"/>
                              <w:caps/>
                              <w:color w:val="A02B93" w:themeColor="accent5"/>
                              <w:sz w:val="24"/>
                              <w:szCs w:val="24"/>
                            </w:rPr>
                          </w:pPr>
                        </w:p>
                      </w:txbxContent>
                    </v:textbox>
                    <w10:wrap type="square" anchorx="page" anchory="page"/>
                  </v:shape>
                </w:pict>
              </mc:Fallback>
            </mc:AlternateContent>
          </w:r>
        </w:p>
      </w:sdtContent>
    </w:sdt>
    <w:p w14:paraId="08D8DEBB" w14:textId="77777777" w:rsidR="00B43BDB" w:rsidRDefault="00B43BDB"/>
    <w:p w14:paraId="43F9B0E0" w14:textId="77777777" w:rsidR="00E04C03" w:rsidRDefault="00E04C03"/>
    <w:p w14:paraId="65D1D303" w14:textId="77777777" w:rsidR="00E04C03" w:rsidRDefault="00E04C03"/>
    <w:p w14:paraId="31AA2DED" w14:textId="77777777" w:rsidR="00E04C03" w:rsidRDefault="00E04C03"/>
    <w:p w14:paraId="5AC95080" w14:textId="77777777" w:rsidR="00E04C03" w:rsidRDefault="00E04C03"/>
    <w:p w14:paraId="525F6CFF" w14:textId="77777777" w:rsidR="00E04C03" w:rsidRDefault="00E04C03"/>
    <w:p w14:paraId="7532D658" w14:textId="77777777" w:rsidR="00E04C03" w:rsidRDefault="00E04C03"/>
    <w:p w14:paraId="53AD1E61" w14:textId="77777777" w:rsidR="00E04C03" w:rsidRDefault="00E04C03"/>
    <w:p w14:paraId="6CDDB53F" w14:textId="77777777" w:rsidR="00E04C03" w:rsidRDefault="00E04C03"/>
    <w:p w14:paraId="7952BDE0" w14:textId="77777777" w:rsidR="00E04C03" w:rsidRDefault="00E04C03"/>
    <w:p w14:paraId="40A85F34" w14:textId="77777777" w:rsidR="00E04C03" w:rsidRDefault="00E04C03"/>
    <w:p w14:paraId="74700CF3" w14:textId="77777777" w:rsidR="00E04C03" w:rsidRDefault="00E04C03"/>
    <w:p w14:paraId="683D0A1B" w14:textId="77777777" w:rsidR="00E04C03" w:rsidRDefault="00E04C03"/>
    <w:p w14:paraId="517E9280" w14:textId="77777777" w:rsidR="00E04C03" w:rsidRDefault="00E04C03"/>
    <w:p w14:paraId="14BDF245" w14:textId="77777777" w:rsidR="00E04C03" w:rsidRDefault="00E04C03"/>
    <w:p w14:paraId="71EE7CF9" w14:textId="77777777" w:rsidR="00E04C03" w:rsidRDefault="00E04C03"/>
    <w:p w14:paraId="7E468F12" w14:textId="26AEB9DB" w:rsidR="00E04C03" w:rsidRDefault="00E04C03"/>
    <w:p w14:paraId="181CBF35" w14:textId="77777777" w:rsidR="00E04C03" w:rsidRDefault="00E04C03">
      <w:r>
        <w:br w:type="page"/>
      </w:r>
    </w:p>
    <w:p w14:paraId="70478D0C" w14:textId="77777777" w:rsidR="00FC3147" w:rsidRDefault="00FC3147" w:rsidP="00FC3147">
      <w:pPr>
        <w:rPr>
          <w:rFonts w:ascii="Times New Roman" w:hAnsi="Times New Roman" w:cs="Times New Roman"/>
        </w:rPr>
      </w:pPr>
      <w:r w:rsidRPr="00FD434F">
        <w:rPr>
          <w:rFonts w:ascii="Times New Roman" w:hAnsi="Times New Roman" w:cs="Times New Roman"/>
        </w:rPr>
        <w:lastRenderedPageBreak/>
        <w:t xml:space="preserve">I acknowledge that </w:t>
      </w:r>
      <w:r>
        <w:rPr>
          <w:rFonts w:ascii="Times New Roman" w:hAnsi="Times New Roman" w:cs="Times New Roman"/>
        </w:rPr>
        <w:t xml:space="preserve">within this case formulation, there is usage of A.I. Below is a log of the usage. </w:t>
      </w:r>
    </w:p>
    <w:p w14:paraId="7EBE5652" w14:textId="77777777" w:rsidR="009D674B" w:rsidRDefault="009D674B" w:rsidP="00FC3147">
      <w:pPr>
        <w:rPr>
          <w:rFonts w:ascii="Times New Roman" w:hAnsi="Times New Roman" w:cs="Times New Roman"/>
        </w:rPr>
      </w:pPr>
    </w:p>
    <w:p w14:paraId="65B1323C" w14:textId="6219709A" w:rsidR="00FC3147" w:rsidRDefault="00FC3147" w:rsidP="00FC3147">
      <w:pPr>
        <w:rPr>
          <w:rFonts w:ascii="Times New Roman" w:hAnsi="Times New Roman" w:cs="Times New Roman"/>
        </w:rPr>
      </w:pPr>
      <w:r>
        <w:rPr>
          <w:rFonts w:ascii="Times New Roman" w:hAnsi="Times New Roman" w:cs="Times New Roman"/>
        </w:rPr>
        <w:t xml:space="preserve">Grammarly was intermittently used throughout the </w:t>
      </w:r>
      <w:r w:rsidR="005027B7">
        <w:rPr>
          <w:rFonts w:ascii="Times New Roman" w:hAnsi="Times New Roman" w:cs="Times New Roman"/>
        </w:rPr>
        <w:t xml:space="preserve">critical review </w:t>
      </w:r>
      <w:r>
        <w:rPr>
          <w:rFonts w:ascii="Times New Roman" w:hAnsi="Times New Roman" w:cs="Times New Roman"/>
        </w:rPr>
        <w:t xml:space="preserve">for some word/sentence structure improvement </w:t>
      </w:r>
      <w:r w:rsidR="009D674B">
        <w:rPr>
          <w:rFonts w:ascii="Times New Roman" w:hAnsi="Times New Roman" w:cs="Times New Roman"/>
        </w:rPr>
        <w:t>between</w:t>
      </w:r>
      <w:r>
        <w:rPr>
          <w:rFonts w:ascii="Times New Roman" w:hAnsi="Times New Roman" w:cs="Times New Roman"/>
        </w:rPr>
        <w:t xml:space="preserve"> Wednesday, the </w:t>
      </w:r>
      <w:r w:rsidR="009D674B">
        <w:rPr>
          <w:rFonts w:ascii="Times New Roman" w:hAnsi="Times New Roman" w:cs="Times New Roman"/>
        </w:rPr>
        <w:t>26th</w:t>
      </w:r>
      <w:r>
        <w:rPr>
          <w:rFonts w:ascii="Times New Roman" w:hAnsi="Times New Roman" w:cs="Times New Roman"/>
        </w:rPr>
        <w:t xml:space="preserve"> of </w:t>
      </w:r>
      <w:r w:rsidR="009D674B">
        <w:rPr>
          <w:rFonts w:ascii="Times New Roman" w:hAnsi="Times New Roman" w:cs="Times New Roman"/>
        </w:rPr>
        <w:t>February</w:t>
      </w:r>
      <w:r>
        <w:rPr>
          <w:rFonts w:ascii="Times New Roman" w:hAnsi="Times New Roman" w:cs="Times New Roman"/>
        </w:rPr>
        <w:t xml:space="preserve"> </w:t>
      </w:r>
      <w:r w:rsidR="008311E5">
        <w:rPr>
          <w:rFonts w:ascii="Times New Roman" w:hAnsi="Times New Roman" w:cs="Times New Roman"/>
        </w:rPr>
        <w:t xml:space="preserve">2025 </w:t>
      </w:r>
      <w:r>
        <w:rPr>
          <w:rFonts w:ascii="Times New Roman" w:hAnsi="Times New Roman" w:cs="Times New Roman"/>
        </w:rPr>
        <w:t xml:space="preserve">and Tuesday, the </w:t>
      </w:r>
      <w:r w:rsidR="008311E5">
        <w:rPr>
          <w:rFonts w:ascii="Times New Roman" w:hAnsi="Times New Roman" w:cs="Times New Roman"/>
        </w:rPr>
        <w:t>5th</w:t>
      </w:r>
      <w:r>
        <w:rPr>
          <w:rFonts w:ascii="Times New Roman" w:hAnsi="Times New Roman" w:cs="Times New Roman"/>
        </w:rPr>
        <w:t xml:space="preserve"> of </w:t>
      </w:r>
      <w:r w:rsidR="008311E5">
        <w:rPr>
          <w:rFonts w:ascii="Times New Roman" w:hAnsi="Times New Roman" w:cs="Times New Roman"/>
        </w:rPr>
        <w:t>March 2025</w:t>
      </w:r>
      <w:r>
        <w:rPr>
          <w:rFonts w:ascii="Times New Roman" w:hAnsi="Times New Roman" w:cs="Times New Roman"/>
        </w:rPr>
        <w:t xml:space="preserve">. No prompts were used, only some automatic suggestions. </w:t>
      </w:r>
    </w:p>
    <w:p w14:paraId="67056E92" w14:textId="77777777" w:rsidR="009D674B" w:rsidRDefault="009D674B" w:rsidP="00FC3147">
      <w:pPr>
        <w:rPr>
          <w:rFonts w:ascii="Times New Roman" w:hAnsi="Times New Roman" w:cs="Times New Roman"/>
        </w:rPr>
      </w:pPr>
    </w:p>
    <w:p w14:paraId="59E11DA8" w14:textId="77777777" w:rsidR="00FC3147" w:rsidRPr="007937EF" w:rsidRDefault="00FC3147" w:rsidP="00FC3147">
      <w:pPr>
        <w:rPr>
          <w:rFonts w:ascii="Times New Roman" w:hAnsi="Times New Roman" w:cs="Times New Roman"/>
        </w:rPr>
      </w:pPr>
      <w:r>
        <w:rPr>
          <w:rFonts w:ascii="Times New Roman" w:hAnsi="Times New Roman" w:cs="Times New Roman"/>
        </w:rPr>
        <w:t>I confirm that I have not presented any AI-generated text as my own work. I confirm I have copies of my drafts, notes and other resources I used before, and after the use of the AI tools which I may be asked to provide in evidence.</w:t>
      </w:r>
    </w:p>
    <w:p w14:paraId="5D6E9EBA" w14:textId="77777777" w:rsidR="009E37D6" w:rsidRDefault="009E37D6">
      <w:pPr>
        <w:rPr>
          <w:rFonts w:ascii="Times New Roman" w:hAnsi="Times New Roman" w:cs="Times New Roman"/>
        </w:rPr>
      </w:pPr>
    </w:p>
    <w:p w14:paraId="6FC36F73" w14:textId="77777777" w:rsidR="009E37D6" w:rsidRDefault="009E37D6">
      <w:pPr>
        <w:rPr>
          <w:rFonts w:ascii="Times New Roman" w:hAnsi="Times New Roman" w:cs="Times New Roman"/>
        </w:rPr>
      </w:pPr>
    </w:p>
    <w:p w14:paraId="4827B50A" w14:textId="77777777" w:rsidR="009E37D6" w:rsidRDefault="009E37D6">
      <w:pPr>
        <w:rPr>
          <w:rFonts w:ascii="Times New Roman" w:hAnsi="Times New Roman" w:cs="Times New Roman"/>
        </w:rPr>
      </w:pPr>
    </w:p>
    <w:p w14:paraId="1419FCF8" w14:textId="77777777" w:rsidR="009E37D6" w:rsidRDefault="009E37D6">
      <w:pPr>
        <w:rPr>
          <w:rFonts w:ascii="Times New Roman" w:hAnsi="Times New Roman" w:cs="Times New Roman"/>
        </w:rPr>
      </w:pPr>
    </w:p>
    <w:p w14:paraId="5D4D458C" w14:textId="77777777" w:rsidR="009E37D6" w:rsidRDefault="009E37D6">
      <w:pPr>
        <w:rPr>
          <w:rFonts w:ascii="Times New Roman" w:hAnsi="Times New Roman" w:cs="Times New Roman"/>
        </w:rPr>
      </w:pPr>
    </w:p>
    <w:p w14:paraId="474BD5C1" w14:textId="77777777" w:rsidR="009E37D6" w:rsidRDefault="009E37D6">
      <w:pPr>
        <w:rPr>
          <w:rFonts w:ascii="Times New Roman" w:hAnsi="Times New Roman" w:cs="Times New Roman"/>
        </w:rPr>
      </w:pPr>
    </w:p>
    <w:p w14:paraId="1107D20E" w14:textId="77777777" w:rsidR="009E37D6" w:rsidRDefault="009E37D6">
      <w:pPr>
        <w:rPr>
          <w:rFonts w:ascii="Times New Roman" w:hAnsi="Times New Roman" w:cs="Times New Roman"/>
        </w:rPr>
      </w:pPr>
    </w:p>
    <w:p w14:paraId="741DEDCF" w14:textId="77777777" w:rsidR="009E37D6" w:rsidRDefault="009E37D6">
      <w:pPr>
        <w:rPr>
          <w:rFonts w:ascii="Times New Roman" w:hAnsi="Times New Roman" w:cs="Times New Roman"/>
        </w:rPr>
      </w:pPr>
    </w:p>
    <w:p w14:paraId="1A305D14" w14:textId="77777777" w:rsidR="009E37D6" w:rsidRDefault="009E37D6">
      <w:pPr>
        <w:rPr>
          <w:rFonts w:ascii="Times New Roman" w:hAnsi="Times New Roman" w:cs="Times New Roman"/>
        </w:rPr>
      </w:pPr>
    </w:p>
    <w:p w14:paraId="70772551" w14:textId="77777777" w:rsidR="009E37D6" w:rsidRDefault="009E37D6">
      <w:pPr>
        <w:rPr>
          <w:rFonts w:ascii="Times New Roman" w:hAnsi="Times New Roman" w:cs="Times New Roman"/>
        </w:rPr>
      </w:pPr>
    </w:p>
    <w:p w14:paraId="0A5BF86F" w14:textId="77777777" w:rsidR="009E37D6" w:rsidRDefault="009E37D6">
      <w:pPr>
        <w:rPr>
          <w:rFonts w:ascii="Times New Roman" w:hAnsi="Times New Roman" w:cs="Times New Roman"/>
        </w:rPr>
      </w:pPr>
    </w:p>
    <w:p w14:paraId="625CE503" w14:textId="77777777" w:rsidR="009E37D6" w:rsidRDefault="009E37D6">
      <w:pPr>
        <w:rPr>
          <w:rFonts w:ascii="Times New Roman" w:hAnsi="Times New Roman" w:cs="Times New Roman"/>
        </w:rPr>
      </w:pPr>
    </w:p>
    <w:p w14:paraId="131187DA" w14:textId="77777777" w:rsidR="009E37D6" w:rsidRDefault="009E37D6">
      <w:pPr>
        <w:rPr>
          <w:rFonts w:ascii="Times New Roman" w:hAnsi="Times New Roman" w:cs="Times New Roman"/>
        </w:rPr>
      </w:pPr>
    </w:p>
    <w:p w14:paraId="5A6B0CFD" w14:textId="77777777" w:rsidR="009E37D6" w:rsidRDefault="009E37D6">
      <w:pPr>
        <w:rPr>
          <w:rFonts w:ascii="Times New Roman" w:hAnsi="Times New Roman" w:cs="Times New Roman"/>
        </w:rPr>
      </w:pPr>
    </w:p>
    <w:p w14:paraId="02ADD54F" w14:textId="77777777" w:rsidR="009E37D6" w:rsidRDefault="009E37D6">
      <w:pPr>
        <w:rPr>
          <w:rFonts w:ascii="Times New Roman" w:hAnsi="Times New Roman" w:cs="Times New Roman"/>
        </w:rPr>
      </w:pPr>
    </w:p>
    <w:p w14:paraId="741FC48B" w14:textId="77777777" w:rsidR="009E37D6" w:rsidRDefault="009E37D6">
      <w:pPr>
        <w:rPr>
          <w:rFonts w:ascii="Times New Roman" w:hAnsi="Times New Roman" w:cs="Times New Roman"/>
        </w:rPr>
      </w:pPr>
    </w:p>
    <w:p w14:paraId="57E7D446" w14:textId="77777777" w:rsidR="009E37D6" w:rsidRDefault="009E37D6">
      <w:pPr>
        <w:rPr>
          <w:rFonts w:ascii="Times New Roman" w:hAnsi="Times New Roman" w:cs="Times New Roman"/>
        </w:rPr>
      </w:pPr>
    </w:p>
    <w:p w14:paraId="4452943B" w14:textId="77777777" w:rsidR="009E37D6" w:rsidRDefault="009E37D6">
      <w:pPr>
        <w:rPr>
          <w:rFonts w:ascii="Times New Roman" w:hAnsi="Times New Roman" w:cs="Times New Roman"/>
        </w:rPr>
      </w:pPr>
    </w:p>
    <w:p w14:paraId="30CC21F3" w14:textId="77777777" w:rsidR="009E37D6" w:rsidRDefault="009E37D6">
      <w:pPr>
        <w:rPr>
          <w:rFonts w:ascii="Times New Roman" w:hAnsi="Times New Roman" w:cs="Times New Roman"/>
        </w:rPr>
      </w:pPr>
    </w:p>
    <w:p w14:paraId="6E9DF9FC" w14:textId="77777777" w:rsidR="009E37D6" w:rsidRDefault="009E37D6">
      <w:pPr>
        <w:rPr>
          <w:rFonts w:ascii="Times New Roman" w:hAnsi="Times New Roman" w:cs="Times New Roman"/>
        </w:rPr>
      </w:pPr>
    </w:p>
    <w:p w14:paraId="4364DDCC" w14:textId="77777777" w:rsidR="009E37D6" w:rsidRDefault="009E37D6">
      <w:pPr>
        <w:rPr>
          <w:rFonts w:ascii="Times New Roman" w:hAnsi="Times New Roman" w:cs="Times New Roman"/>
        </w:rPr>
      </w:pPr>
    </w:p>
    <w:p w14:paraId="2E0E98A7" w14:textId="77777777" w:rsidR="009E37D6" w:rsidRDefault="009E37D6">
      <w:pPr>
        <w:rPr>
          <w:rFonts w:ascii="Times New Roman" w:hAnsi="Times New Roman" w:cs="Times New Roman"/>
        </w:rPr>
      </w:pPr>
    </w:p>
    <w:p w14:paraId="6BF8C59E" w14:textId="77777777" w:rsidR="009E37D6" w:rsidRDefault="009E37D6">
      <w:pPr>
        <w:rPr>
          <w:rFonts w:ascii="Times New Roman" w:hAnsi="Times New Roman" w:cs="Times New Roman"/>
        </w:rPr>
      </w:pPr>
    </w:p>
    <w:p w14:paraId="4F1D0E61" w14:textId="77777777" w:rsidR="009E37D6" w:rsidRDefault="009E37D6">
      <w:pPr>
        <w:rPr>
          <w:rFonts w:ascii="Times New Roman" w:hAnsi="Times New Roman" w:cs="Times New Roman"/>
        </w:rPr>
      </w:pPr>
    </w:p>
    <w:p w14:paraId="06E0B131" w14:textId="77777777" w:rsidR="009E37D6" w:rsidRDefault="009E37D6">
      <w:pPr>
        <w:rPr>
          <w:rFonts w:ascii="Times New Roman" w:hAnsi="Times New Roman" w:cs="Times New Roman"/>
        </w:rPr>
      </w:pPr>
    </w:p>
    <w:p w14:paraId="4504F75A" w14:textId="77777777" w:rsidR="009E37D6" w:rsidRDefault="009E37D6">
      <w:pPr>
        <w:rPr>
          <w:rFonts w:ascii="Times New Roman" w:hAnsi="Times New Roman" w:cs="Times New Roman"/>
        </w:rPr>
      </w:pPr>
    </w:p>
    <w:p w14:paraId="7E89DF87" w14:textId="77777777" w:rsidR="009E37D6" w:rsidRDefault="009E37D6">
      <w:pPr>
        <w:rPr>
          <w:rFonts w:ascii="Times New Roman" w:hAnsi="Times New Roman" w:cs="Times New Roman"/>
        </w:rPr>
      </w:pPr>
    </w:p>
    <w:p w14:paraId="68D0D403" w14:textId="77777777" w:rsidR="009E37D6" w:rsidRDefault="009E37D6">
      <w:pPr>
        <w:rPr>
          <w:rFonts w:ascii="Times New Roman" w:hAnsi="Times New Roman" w:cs="Times New Roman"/>
        </w:rPr>
      </w:pPr>
    </w:p>
    <w:p w14:paraId="105C82E2" w14:textId="77777777" w:rsidR="009E37D6" w:rsidRDefault="009E37D6">
      <w:pPr>
        <w:rPr>
          <w:rFonts w:ascii="Times New Roman" w:hAnsi="Times New Roman" w:cs="Times New Roman"/>
        </w:rPr>
      </w:pPr>
    </w:p>
    <w:p w14:paraId="0594B0EF" w14:textId="77777777" w:rsidR="009E37D6" w:rsidRDefault="009E37D6">
      <w:pPr>
        <w:rPr>
          <w:rFonts w:ascii="Times New Roman" w:hAnsi="Times New Roman" w:cs="Times New Roman"/>
        </w:rPr>
      </w:pPr>
    </w:p>
    <w:p w14:paraId="2901087F" w14:textId="77777777" w:rsidR="009E37D6" w:rsidRDefault="009E37D6">
      <w:pPr>
        <w:rPr>
          <w:rFonts w:ascii="Times New Roman" w:hAnsi="Times New Roman" w:cs="Times New Roman"/>
        </w:rPr>
      </w:pPr>
    </w:p>
    <w:p w14:paraId="1C82BD67" w14:textId="77777777" w:rsidR="009E37D6" w:rsidRDefault="009E37D6">
      <w:pPr>
        <w:rPr>
          <w:rFonts w:ascii="Times New Roman" w:hAnsi="Times New Roman" w:cs="Times New Roman"/>
        </w:rPr>
      </w:pPr>
    </w:p>
    <w:p w14:paraId="0DCAF48C" w14:textId="77777777" w:rsidR="009E37D6" w:rsidRDefault="009E37D6">
      <w:pPr>
        <w:rPr>
          <w:rFonts w:ascii="Times New Roman" w:hAnsi="Times New Roman" w:cs="Times New Roman"/>
        </w:rPr>
      </w:pPr>
    </w:p>
    <w:p w14:paraId="2C3763F6" w14:textId="77777777" w:rsidR="009E37D6" w:rsidRDefault="009E37D6">
      <w:pPr>
        <w:rPr>
          <w:rFonts w:ascii="Times New Roman" w:hAnsi="Times New Roman" w:cs="Times New Roman"/>
        </w:rPr>
      </w:pPr>
    </w:p>
    <w:p w14:paraId="5127CF5F" w14:textId="77777777" w:rsidR="009E37D6" w:rsidRDefault="009E37D6">
      <w:pPr>
        <w:rPr>
          <w:rFonts w:ascii="Times New Roman" w:hAnsi="Times New Roman" w:cs="Times New Roman"/>
        </w:rPr>
      </w:pPr>
    </w:p>
    <w:p w14:paraId="07832546" w14:textId="77777777" w:rsidR="009E37D6" w:rsidRDefault="009E37D6">
      <w:pPr>
        <w:rPr>
          <w:rFonts w:ascii="Times New Roman" w:hAnsi="Times New Roman" w:cs="Times New Roman"/>
        </w:rPr>
      </w:pPr>
    </w:p>
    <w:p w14:paraId="38A30055" w14:textId="77777777" w:rsidR="009E37D6" w:rsidRDefault="009E37D6">
      <w:pPr>
        <w:rPr>
          <w:rFonts w:ascii="Times New Roman" w:hAnsi="Times New Roman" w:cs="Times New Roman"/>
        </w:rPr>
      </w:pPr>
    </w:p>
    <w:p w14:paraId="0BEFC255" w14:textId="77777777" w:rsidR="009E37D6" w:rsidRDefault="009E37D6">
      <w:pPr>
        <w:rPr>
          <w:rFonts w:ascii="Times New Roman" w:hAnsi="Times New Roman" w:cs="Times New Roman"/>
        </w:rPr>
      </w:pPr>
    </w:p>
    <w:p w14:paraId="5BD2DB50" w14:textId="77777777" w:rsidR="009E37D6" w:rsidRDefault="009E37D6">
      <w:pPr>
        <w:rPr>
          <w:rFonts w:ascii="Times New Roman" w:hAnsi="Times New Roman" w:cs="Times New Roman"/>
        </w:rPr>
      </w:pPr>
    </w:p>
    <w:p w14:paraId="60F06DED" w14:textId="77777777" w:rsidR="00032C59" w:rsidRDefault="00032C59">
      <w:pPr>
        <w:rPr>
          <w:rFonts w:ascii="Times New Roman" w:hAnsi="Times New Roman" w:cs="Times New Roman"/>
        </w:rPr>
      </w:pPr>
    </w:p>
    <w:p w14:paraId="39F8FC43" w14:textId="42CC5433" w:rsidR="00A82E1B" w:rsidRPr="00841F79" w:rsidRDefault="00F25E8C" w:rsidP="00303466">
      <w:pPr>
        <w:spacing w:line="480" w:lineRule="auto"/>
        <w:rPr>
          <w:rFonts w:ascii="Times New Roman" w:hAnsi="Times New Roman" w:cs="Times New Roman"/>
          <w:b/>
          <w:bCs/>
        </w:rPr>
      </w:pPr>
      <w:r w:rsidRPr="00841F79">
        <w:rPr>
          <w:rFonts w:ascii="Times New Roman" w:hAnsi="Times New Roman" w:cs="Times New Roman"/>
          <w:b/>
          <w:bCs/>
        </w:rPr>
        <w:lastRenderedPageBreak/>
        <w:t xml:space="preserve">Introduction </w:t>
      </w:r>
    </w:p>
    <w:p w14:paraId="5D07AB23" w14:textId="77777777" w:rsidR="00AE2499" w:rsidRPr="00A53F86" w:rsidRDefault="00AE2499" w:rsidP="00303466">
      <w:pPr>
        <w:spacing w:line="480" w:lineRule="auto"/>
        <w:rPr>
          <w:rFonts w:ascii="Times New Roman" w:hAnsi="Times New Roman" w:cs="Times New Roman"/>
        </w:rPr>
      </w:pPr>
    </w:p>
    <w:p w14:paraId="7BB06AAA" w14:textId="03D179F1" w:rsidR="00A82E1B" w:rsidRDefault="00A82E1B" w:rsidP="00303466">
      <w:pPr>
        <w:spacing w:line="480" w:lineRule="auto"/>
        <w:ind w:firstLine="720"/>
        <w:rPr>
          <w:rFonts w:ascii="Times New Roman" w:hAnsi="Times New Roman" w:cs="Times New Roman"/>
        </w:rPr>
      </w:pPr>
      <w:r w:rsidRPr="00A53F86">
        <w:rPr>
          <w:rFonts w:ascii="Times New Roman" w:hAnsi="Times New Roman" w:cs="Times New Roman"/>
        </w:rPr>
        <w:t xml:space="preserve">This </w:t>
      </w:r>
      <w:r w:rsidRPr="00DA7BB5">
        <w:rPr>
          <w:rFonts w:ascii="Times New Roman" w:hAnsi="Times New Roman" w:cs="Times New Roman"/>
        </w:rPr>
        <w:t xml:space="preserve">paper critically reviewed the </w:t>
      </w:r>
      <w:r w:rsidR="00905E85" w:rsidRPr="00DA7BB5">
        <w:rPr>
          <w:rFonts w:ascii="Times New Roman" w:hAnsi="Times New Roman" w:cs="Times New Roman"/>
        </w:rPr>
        <w:t>j</w:t>
      </w:r>
      <w:r w:rsidRPr="00DA7BB5">
        <w:rPr>
          <w:rFonts w:ascii="Times New Roman" w:hAnsi="Times New Roman" w:cs="Times New Roman"/>
        </w:rPr>
        <w:t xml:space="preserve">ournal article </w:t>
      </w:r>
      <w:r w:rsidR="009C1A0A" w:rsidRPr="00DA7BB5">
        <w:rPr>
          <w:rFonts w:ascii="Times New Roman" w:hAnsi="Times New Roman" w:cs="Times New Roman"/>
        </w:rPr>
        <w:t>‘</w:t>
      </w:r>
      <w:r w:rsidRPr="00DA7BB5">
        <w:rPr>
          <w:rFonts w:ascii="Times New Roman" w:hAnsi="Times New Roman" w:cs="Times New Roman"/>
        </w:rPr>
        <w:t>Patients’ and Therapists’ Experiences of CBT Videoconferencing in Anxiety Disorders</w:t>
      </w:r>
      <w:r w:rsidR="009C1A0A" w:rsidRPr="00DA7BB5">
        <w:rPr>
          <w:rFonts w:ascii="Times New Roman" w:hAnsi="Times New Roman" w:cs="Times New Roman"/>
        </w:rPr>
        <w:t xml:space="preserve">’ </w:t>
      </w:r>
      <w:r w:rsidR="00335E36" w:rsidRPr="00DA7BB5">
        <w:rPr>
          <w:rFonts w:ascii="Times New Roman" w:hAnsi="Times New Roman" w:cs="Times New Roman"/>
        </w:rPr>
        <w:t xml:space="preserve">by </w:t>
      </w:r>
      <w:r w:rsidRPr="00DA7BB5">
        <w:rPr>
          <w:rFonts w:ascii="Times New Roman" w:hAnsi="Times New Roman" w:cs="Times New Roman"/>
        </w:rPr>
        <w:t xml:space="preserve">Song </w:t>
      </w:r>
      <w:r w:rsidR="00335E36" w:rsidRPr="00DA7BB5">
        <w:rPr>
          <w:rFonts w:ascii="Times New Roman" w:hAnsi="Times New Roman" w:cs="Times New Roman"/>
        </w:rPr>
        <w:t>and</w:t>
      </w:r>
      <w:r w:rsidRPr="00DA7BB5">
        <w:rPr>
          <w:rFonts w:ascii="Times New Roman" w:hAnsi="Times New Roman" w:cs="Times New Roman"/>
        </w:rPr>
        <w:t xml:space="preserve"> Foster</w:t>
      </w:r>
      <w:r w:rsidR="00335E36" w:rsidRPr="00DA7BB5">
        <w:rPr>
          <w:rFonts w:ascii="Times New Roman" w:hAnsi="Times New Roman" w:cs="Times New Roman"/>
        </w:rPr>
        <w:t xml:space="preserve"> (</w:t>
      </w:r>
      <w:r w:rsidRPr="00DA7BB5">
        <w:rPr>
          <w:rFonts w:ascii="Times New Roman" w:hAnsi="Times New Roman" w:cs="Times New Roman"/>
        </w:rPr>
        <w:t>2022</w:t>
      </w:r>
      <w:r w:rsidR="00335E36" w:rsidRPr="00DA7BB5">
        <w:rPr>
          <w:rFonts w:ascii="Times New Roman" w:hAnsi="Times New Roman" w:cs="Times New Roman"/>
        </w:rPr>
        <w:t>)</w:t>
      </w:r>
      <w:r w:rsidR="00B10698" w:rsidRPr="00DA7BB5">
        <w:rPr>
          <w:rFonts w:ascii="Times New Roman" w:hAnsi="Times New Roman" w:cs="Times New Roman"/>
        </w:rPr>
        <w:t xml:space="preserve">, which explores the </w:t>
      </w:r>
      <w:r w:rsidR="00E8728D" w:rsidRPr="00DA7BB5">
        <w:rPr>
          <w:rFonts w:ascii="Times New Roman" w:hAnsi="Times New Roman" w:cs="Times New Roman"/>
        </w:rPr>
        <w:t xml:space="preserve">experiences of </w:t>
      </w:r>
      <w:r w:rsidR="0002071C" w:rsidRPr="00DA7BB5">
        <w:rPr>
          <w:rFonts w:ascii="Times New Roman" w:hAnsi="Times New Roman" w:cs="Times New Roman"/>
        </w:rPr>
        <w:t>patients and ther</w:t>
      </w:r>
      <w:r w:rsidR="00EB47A7" w:rsidRPr="00DA7BB5">
        <w:rPr>
          <w:rFonts w:ascii="Times New Roman" w:hAnsi="Times New Roman" w:cs="Times New Roman"/>
        </w:rPr>
        <w:t>a</w:t>
      </w:r>
      <w:r w:rsidR="0002071C" w:rsidRPr="00DA7BB5">
        <w:rPr>
          <w:rFonts w:ascii="Times New Roman" w:hAnsi="Times New Roman" w:cs="Times New Roman"/>
        </w:rPr>
        <w:t xml:space="preserve">pists </w:t>
      </w:r>
      <w:r w:rsidR="00864D91" w:rsidRPr="00DA7BB5">
        <w:rPr>
          <w:rFonts w:ascii="Times New Roman" w:hAnsi="Times New Roman" w:cs="Times New Roman"/>
        </w:rPr>
        <w:t xml:space="preserve">using </w:t>
      </w:r>
      <w:r w:rsidR="00EB47A7" w:rsidRPr="00DA7BB5">
        <w:rPr>
          <w:rFonts w:ascii="Times New Roman" w:hAnsi="Times New Roman" w:cs="Times New Roman"/>
        </w:rPr>
        <w:t xml:space="preserve">Cognitive </w:t>
      </w:r>
      <w:r w:rsidR="006711C5" w:rsidRPr="00DA7BB5">
        <w:rPr>
          <w:rFonts w:ascii="Times New Roman" w:hAnsi="Times New Roman" w:cs="Times New Roman"/>
        </w:rPr>
        <w:t>behavioural t</w:t>
      </w:r>
      <w:r w:rsidR="00EB47A7" w:rsidRPr="00DA7BB5">
        <w:rPr>
          <w:rFonts w:ascii="Times New Roman" w:hAnsi="Times New Roman" w:cs="Times New Roman"/>
        </w:rPr>
        <w:t>herapy (CBT)</w:t>
      </w:r>
      <w:r w:rsidR="002238CB" w:rsidRPr="00DA7BB5">
        <w:rPr>
          <w:rFonts w:ascii="Times New Roman" w:hAnsi="Times New Roman" w:cs="Times New Roman"/>
        </w:rPr>
        <w:t xml:space="preserve"> videoconferencing </w:t>
      </w:r>
      <w:r w:rsidR="006711C5" w:rsidRPr="00DA7BB5">
        <w:rPr>
          <w:rFonts w:ascii="Times New Roman" w:hAnsi="Times New Roman" w:cs="Times New Roman"/>
        </w:rPr>
        <w:t>to treat anxiety disorders. I</w:t>
      </w:r>
      <w:r w:rsidR="002B3B50" w:rsidRPr="00DA7BB5">
        <w:rPr>
          <w:rFonts w:ascii="Times New Roman" w:hAnsi="Times New Roman" w:cs="Times New Roman"/>
        </w:rPr>
        <w:t>t gave a summar</w:t>
      </w:r>
      <w:r w:rsidR="00BE57B3" w:rsidRPr="00DA7BB5">
        <w:rPr>
          <w:rFonts w:ascii="Times New Roman" w:hAnsi="Times New Roman" w:cs="Times New Roman"/>
        </w:rPr>
        <w:t xml:space="preserve">y of the article </w:t>
      </w:r>
      <w:r w:rsidR="00701C10" w:rsidRPr="00DA7BB5">
        <w:rPr>
          <w:rFonts w:ascii="Times New Roman" w:hAnsi="Times New Roman" w:cs="Times New Roman"/>
        </w:rPr>
        <w:t>before entering its critical analysis</w:t>
      </w:r>
      <w:r w:rsidR="006711C5" w:rsidRPr="00DA7BB5">
        <w:rPr>
          <w:rFonts w:ascii="Times New Roman" w:hAnsi="Times New Roman" w:cs="Times New Roman"/>
        </w:rPr>
        <w:t>.</w:t>
      </w:r>
      <w:r w:rsidR="00DA7BB5">
        <w:rPr>
          <w:rFonts w:ascii="Times New Roman" w:hAnsi="Times New Roman" w:cs="Times New Roman"/>
        </w:rPr>
        <w:t xml:space="preserve"> </w:t>
      </w:r>
      <w:r w:rsidR="00C41B18">
        <w:rPr>
          <w:rFonts w:ascii="Times New Roman" w:hAnsi="Times New Roman" w:cs="Times New Roman"/>
        </w:rPr>
        <w:t>The study addresses a significant gap</w:t>
      </w:r>
      <w:r w:rsidR="00BA256C">
        <w:rPr>
          <w:rFonts w:ascii="Times New Roman" w:hAnsi="Times New Roman" w:cs="Times New Roman"/>
        </w:rPr>
        <w:t xml:space="preserve"> in qualitative research</w:t>
      </w:r>
      <w:r w:rsidR="00EE4FCE">
        <w:rPr>
          <w:rFonts w:ascii="Times New Roman" w:hAnsi="Times New Roman" w:cs="Times New Roman"/>
        </w:rPr>
        <w:t>, par</w:t>
      </w:r>
      <w:r w:rsidR="00011EAA">
        <w:rPr>
          <w:rFonts w:ascii="Times New Roman" w:hAnsi="Times New Roman" w:cs="Times New Roman"/>
        </w:rPr>
        <w:t>ticularl</w:t>
      </w:r>
      <w:r w:rsidR="00EE4FCE">
        <w:rPr>
          <w:rFonts w:ascii="Times New Roman" w:hAnsi="Times New Roman" w:cs="Times New Roman"/>
        </w:rPr>
        <w:t xml:space="preserve">y </w:t>
      </w:r>
      <w:r w:rsidR="00DD42EC">
        <w:rPr>
          <w:rFonts w:ascii="Times New Roman" w:hAnsi="Times New Roman" w:cs="Times New Roman"/>
        </w:rPr>
        <w:t>post</w:t>
      </w:r>
      <w:r w:rsidR="00011EAA">
        <w:rPr>
          <w:rFonts w:ascii="Times New Roman" w:hAnsi="Times New Roman" w:cs="Times New Roman"/>
        </w:rPr>
        <w:t>-</w:t>
      </w:r>
      <w:r w:rsidR="00DD42EC">
        <w:rPr>
          <w:rFonts w:ascii="Times New Roman" w:hAnsi="Times New Roman" w:cs="Times New Roman"/>
        </w:rPr>
        <w:t xml:space="preserve">COVID-19, when the transition to remote therapy became a necessary </w:t>
      </w:r>
      <w:r w:rsidR="00011EAA">
        <w:rPr>
          <w:rFonts w:ascii="Times New Roman" w:hAnsi="Times New Roman" w:cs="Times New Roman"/>
        </w:rPr>
        <w:t xml:space="preserve">tool. Through online surveys and content analysis, Song and Foster (2022) </w:t>
      </w:r>
      <w:r w:rsidR="00E86503">
        <w:rPr>
          <w:rFonts w:ascii="Times New Roman" w:hAnsi="Times New Roman" w:cs="Times New Roman"/>
        </w:rPr>
        <w:t xml:space="preserve">intended to </w:t>
      </w:r>
      <w:r w:rsidR="000F11C9">
        <w:rPr>
          <w:rFonts w:ascii="Times New Roman" w:hAnsi="Times New Roman" w:cs="Times New Roman"/>
        </w:rPr>
        <w:t xml:space="preserve">better inform clinical practices and service policies </w:t>
      </w:r>
      <w:r w:rsidR="00F44119">
        <w:rPr>
          <w:rFonts w:ascii="Times New Roman" w:hAnsi="Times New Roman" w:cs="Times New Roman"/>
        </w:rPr>
        <w:t>on the growing need for these psychological interventions. The review examines the study</w:t>
      </w:r>
      <w:r w:rsidR="00A56DDD">
        <w:rPr>
          <w:rFonts w:ascii="Times New Roman" w:hAnsi="Times New Roman" w:cs="Times New Roman"/>
        </w:rPr>
        <w:t>’</w:t>
      </w:r>
      <w:r w:rsidR="00F44119">
        <w:rPr>
          <w:rFonts w:ascii="Times New Roman" w:hAnsi="Times New Roman" w:cs="Times New Roman"/>
        </w:rPr>
        <w:t>s strength</w:t>
      </w:r>
      <w:r w:rsidR="005F129D">
        <w:rPr>
          <w:rFonts w:ascii="Times New Roman" w:hAnsi="Times New Roman" w:cs="Times New Roman"/>
        </w:rPr>
        <w:t>s</w:t>
      </w:r>
      <w:r w:rsidR="00F44119">
        <w:rPr>
          <w:rFonts w:ascii="Times New Roman" w:hAnsi="Times New Roman" w:cs="Times New Roman"/>
        </w:rPr>
        <w:t xml:space="preserve"> and limitations</w:t>
      </w:r>
      <w:r w:rsidR="005F129D">
        <w:rPr>
          <w:rFonts w:ascii="Times New Roman" w:hAnsi="Times New Roman" w:cs="Times New Roman"/>
        </w:rPr>
        <w:t>. It</w:t>
      </w:r>
      <w:r w:rsidR="00484E76">
        <w:rPr>
          <w:rFonts w:ascii="Times New Roman" w:hAnsi="Times New Roman" w:cs="Times New Roman"/>
        </w:rPr>
        <w:t xml:space="preserve"> gives an overall conclusion </w:t>
      </w:r>
      <w:r w:rsidR="005F129D">
        <w:rPr>
          <w:rFonts w:ascii="Times New Roman" w:hAnsi="Times New Roman" w:cs="Times New Roman"/>
        </w:rPr>
        <w:t>on its explorations and contributions to the understanding of patients’ and therapists’ experiences of CBT videoconferencing to treat anxiety disorders.</w:t>
      </w:r>
    </w:p>
    <w:p w14:paraId="4E12DB6D" w14:textId="77777777" w:rsidR="00F00EA1" w:rsidRDefault="00F00EA1" w:rsidP="00303466">
      <w:pPr>
        <w:spacing w:line="480" w:lineRule="auto"/>
        <w:rPr>
          <w:rFonts w:ascii="Times New Roman" w:hAnsi="Times New Roman" w:cs="Times New Roman"/>
        </w:rPr>
      </w:pPr>
    </w:p>
    <w:p w14:paraId="5EAF9B32" w14:textId="6CBC4666" w:rsidR="005E0DBA" w:rsidRDefault="00F00EA1" w:rsidP="00303466">
      <w:pPr>
        <w:spacing w:line="480" w:lineRule="auto"/>
        <w:rPr>
          <w:rFonts w:ascii="Times New Roman" w:hAnsi="Times New Roman" w:cs="Times New Roman"/>
          <w:b/>
          <w:bCs/>
        </w:rPr>
      </w:pPr>
      <w:r w:rsidRPr="00257BC7">
        <w:rPr>
          <w:rFonts w:ascii="Times New Roman" w:hAnsi="Times New Roman" w:cs="Times New Roman"/>
          <w:b/>
          <w:bCs/>
        </w:rPr>
        <w:t xml:space="preserve">Summary </w:t>
      </w:r>
    </w:p>
    <w:p w14:paraId="1A8DB58F" w14:textId="77777777" w:rsidR="00B97DDA" w:rsidRDefault="00B97DDA" w:rsidP="00B97DDA">
      <w:pPr>
        <w:spacing w:line="480" w:lineRule="auto"/>
        <w:rPr>
          <w:rFonts w:ascii="Times New Roman" w:hAnsi="Times New Roman" w:cs="Times New Roman"/>
          <w:b/>
          <w:bCs/>
        </w:rPr>
      </w:pPr>
    </w:p>
    <w:p w14:paraId="3F5FDE0A" w14:textId="157590F9" w:rsidR="000717EA" w:rsidRPr="00B97DDA" w:rsidRDefault="00E06FD6" w:rsidP="00B97DDA">
      <w:pPr>
        <w:spacing w:line="480" w:lineRule="auto"/>
        <w:ind w:firstLine="720"/>
        <w:rPr>
          <w:rFonts w:ascii="Times New Roman" w:hAnsi="Times New Roman" w:cs="Times New Roman"/>
          <w:b/>
          <w:bCs/>
        </w:rPr>
      </w:pPr>
      <w:r w:rsidRPr="00A21DC1">
        <w:rPr>
          <w:rFonts w:ascii="Times New Roman" w:hAnsi="Times New Roman" w:cs="Times New Roman"/>
        </w:rPr>
        <w:t>The article ‘</w:t>
      </w:r>
      <w:r w:rsidRPr="00A21DC1">
        <w:rPr>
          <w:rFonts w:ascii="Times New Roman" w:hAnsi="Times New Roman" w:cs="Times New Roman"/>
          <w:color w:val="3A3A3A"/>
          <w:shd w:val="clear" w:color="auto" w:fill="FFFFFF"/>
        </w:rPr>
        <w:t xml:space="preserve">Patients’ and therapists’ experiences of CBT videoconferencing in anxiety disorders’ by Song and Foster (2022) sought to address an identified gap in qualitative research by exploring patients’ and therapists’ perspectives on using CBT videoconferencing to treat anxiety disorders. The resulting findings aimed to help develop service policies for psychological therapies and better shape the ongoing use of videoconferencing in the post-pandemic </w:t>
      </w:r>
      <w:r w:rsidR="00B97DDA">
        <w:rPr>
          <w:rFonts w:ascii="Times New Roman" w:hAnsi="Times New Roman" w:cs="Times New Roman"/>
          <w:color w:val="3A3A3A"/>
          <w:shd w:val="clear" w:color="auto" w:fill="FFFFFF"/>
        </w:rPr>
        <w:t>era</w:t>
      </w:r>
      <w:r w:rsidRPr="00A21DC1">
        <w:rPr>
          <w:rFonts w:ascii="Times New Roman" w:hAnsi="Times New Roman" w:cs="Times New Roman"/>
          <w:color w:val="3A3A3A"/>
          <w:shd w:val="clear" w:color="auto" w:fill="FFFFFF"/>
        </w:rPr>
        <w:t>.</w:t>
      </w:r>
      <w:r w:rsidR="00B97DDA">
        <w:rPr>
          <w:rFonts w:ascii="Times New Roman" w:hAnsi="Times New Roman" w:cs="Times New Roman"/>
          <w:color w:val="3A3A3A"/>
          <w:shd w:val="clear" w:color="auto" w:fill="FFFFFF"/>
        </w:rPr>
        <w:t xml:space="preserve">  </w:t>
      </w:r>
      <w:r w:rsidR="00075DD4" w:rsidRPr="0081451C">
        <w:rPr>
          <w:rFonts w:ascii="Times New Roman" w:hAnsi="Times New Roman" w:cs="Times New Roman"/>
          <w:color w:val="000000"/>
        </w:rPr>
        <w:t xml:space="preserve">Song and Foster (2022) highlighted how the COVID-19 pandemic worsened mental health issues in the UK, prompting a shift to remote </w:t>
      </w:r>
      <w:r w:rsidR="00863B88">
        <w:rPr>
          <w:rFonts w:ascii="Times New Roman" w:hAnsi="Times New Roman" w:cs="Times New Roman"/>
          <w:color w:val="000000"/>
        </w:rPr>
        <w:t>modal</w:t>
      </w:r>
      <w:r w:rsidR="003E6FD2">
        <w:rPr>
          <w:rFonts w:ascii="Times New Roman" w:hAnsi="Times New Roman" w:cs="Times New Roman"/>
          <w:color w:val="000000"/>
        </w:rPr>
        <w:t>itie</w:t>
      </w:r>
      <w:r w:rsidR="00863B88">
        <w:rPr>
          <w:rFonts w:ascii="Times New Roman" w:hAnsi="Times New Roman" w:cs="Times New Roman"/>
          <w:color w:val="000000"/>
        </w:rPr>
        <w:t>s</w:t>
      </w:r>
      <w:r w:rsidR="00075DD4" w:rsidRPr="0081451C">
        <w:rPr>
          <w:rFonts w:ascii="Times New Roman" w:hAnsi="Times New Roman" w:cs="Times New Roman"/>
          <w:color w:val="000000"/>
        </w:rPr>
        <w:t xml:space="preserve"> like videoconferencing</w:t>
      </w:r>
      <w:r w:rsidR="00D507E1">
        <w:rPr>
          <w:rFonts w:ascii="Times New Roman" w:hAnsi="Times New Roman" w:cs="Times New Roman"/>
          <w:color w:val="000000"/>
        </w:rPr>
        <w:t xml:space="preserve"> and </w:t>
      </w:r>
      <w:r w:rsidR="00CD5FFA">
        <w:rPr>
          <w:rFonts w:ascii="Times New Roman" w:hAnsi="Times New Roman" w:cs="Times New Roman"/>
          <w:color w:val="000000"/>
        </w:rPr>
        <w:t>emphasising</w:t>
      </w:r>
      <w:r w:rsidR="00075DD4" w:rsidRPr="0081451C">
        <w:rPr>
          <w:rFonts w:ascii="Times New Roman" w:hAnsi="Times New Roman" w:cs="Times New Roman"/>
          <w:color w:val="000000"/>
        </w:rPr>
        <w:t xml:space="preserve"> </w:t>
      </w:r>
      <w:r w:rsidR="00CD5FFA">
        <w:rPr>
          <w:rFonts w:ascii="Times New Roman" w:hAnsi="Times New Roman" w:cs="Times New Roman"/>
          <w:color w:val="000000"/>
        </w:rPr>
        <w:t>a</w:t>
      </w:r>
      <w:r w:rsidR="00075DD4" w:rsidRPr="0081451C">
        <w:rPr>
          <w:rFonts w:ascii="Times New Roman" w:hAnsi="Times New Roman" w:cs="Times New Roman"/>
          <w:color w:val="000000"/>
        </w:rPr>
        <w:t xml:space="preserve"> need to understand individuals’ experiences with these remote options</w:t>
      </w:r>
      <w:r w:rsidR="006F0C76">
        <w:rPr>
          <w:rFonts w:ascii="Times New Roman" w:hAnsi="Times New Roman" w:cs="Times New Roman"/>
          <w:color w:val="000000"/>
        </w:rPr>
        <w:t xml:space="preserve"> to improve </w:t>
      </w:r>
      <w:r w:rsidR="003E6FD2">
        <w:rPr>
          <w:rFonts w:ascii="Times New Roman" w:hAnsi="Times New Roman" w:cs="Times New Roman"/>
          <w:color w:val="000000"/>
        </w:rPr>
        <w:t>this treatment delivery</w:t>
      </w:r>
      <w:r w:rsidR="00075DD4" w:rsidRPr="0081451C">
        <w:rPr>
          <w:rFonts w:ascii="Times New Roman" w:hAnsi="Times New Roman" w:cs="Times New Roman"/>
          <w:color w:val="000000"/>
        </w:rPr>
        <w:t>. Related research was reviewed</w:t>
      </w:r>
      <w:r w:rsidR="002743DC">
        <w:rPr>
          <w:rFonts w:ascii="Times New Roman" w:hAnsi="Times New Roman" w:cs="Times New Roman"/>
          <w:color w:val="000000"/>
        </w:rPr>
        <w:t xml:space="preserve">, </w:t>
      </w:r>
      <w:r w:rsidR="00075DD4" w:rsidRPr="0081451C">
        <w:rPr>
          <w:rFonts w:ascii="Times New Roman" w:hAnsi="Times New Roman" w:cs="Times New Roman"/>
          <w:color w:val="000000"/>
        </w:rPr>
        <w:t>support</w:t>
      </w:r>
      <w:r w:rsidR="002743DC">
        <w:rPr>
          <w:rFonts w:ascii="Times New Roman" w:hAnsi="Times New Roman" w:cs="Times New Roman"/>
          <w:color w:val="000000"/>
        </w:rPr>
        <w:t xml:space="preserve">ing </w:t>
      </w:r>
      <w:r w:rsidR="00075DD4" w:rsidRPr="0081451C">
        <w:rPr>
          <w:rFonts w:ascii="Times New Roman" w:hAnsi="Times New Roman" w:cs="Times New Roman"/>
          <w:color w:val="000000"/>
        </w:rPr>
        <w:t xml:space="preserve">the efficacy of </w:t>
      </w:r>
      <w:r w:rsidR="00075DD4" w:rsidRPr="0081451C">
        <w:rPr>
          <w:rFonts w:ascii="Times New Roman" w:hAnsi="Times New Roman" w:cs="Times New Roman"/>
          <w:color w:val="000000"/>
        </w:rPr>
        <w:lastRenderedPageBreak/>
        <w:t>CBT videoconferencing for the treatment of anxiety disorders. However, the study noted a gap in qualitative research on the lived experiences of patients and therapists.</w:t>
      </w:r>
    </w:p>
    <w:p w14:paraId="015045C3" w14:textId="45203722" w:rsidR="005103ED" w:rsidRDefault="001C52A6" w:rsidP="00303466">
      <w:pPr>
        <w:pStyle w:val="NormalWeb"/>
        <w:spacing w:line="480" w:lineRule="auto"/>
        <w:ind w:firstLine="720"/>
        <w:rPr>
          <w:color w:val="000000"/>
        </w:rPr>
      </w:pPr>
      <w:r>
        <w:rPr>
          <w:color w:val="000000"/>
        </w:rPr>
        <w:t xml:space="preserve">Song and Foster (2022) </w:t>
      </w:r>
      <w:r w:rsidR="00FC7559">
        <w:rPr>
          <w:color w:val="000000"/>
        </w:rPr>
        <w:t>used</w:t>
      </w:r>
      <w:r w:rsidR="008E7BB0">
        <w:rPr>
          <w:color w:val="000000"/>
        </w:rPr>
        <w:t xml:space="preserve"> </w:t>
      </w:r>
      <w:r w:rsidR="00FB2599">
        <w:rPr>
          <w:color w:val="000000"/>
        </w:rPr>
        <w:t>an online survey</w:t>
      </w:r>
      <w:r w:rsidR="00357909">
        <w:rPr>
          <w:color w:val="000000"/>
        </w:rPr>
        <w:t xml:space="preserve"> </w:t>
      </w:r>
      <w:r w:rsidR="00FC7559">
        <w:rPr>
          <w:color w:val="000000"/>
        </w:rPr>
        <w:t>for data collection</w:t>
      </w:r>
      <w:r w:rsidR="00357909">
        <w:rPr>
          <w:color w:val="000000"/>
        </w:rPr>
        <w:t xml:space="preserve"> </w:t>
      </w:r>
      <w:r w:rsidR="00385D06">
        <w:rPr>
          <w:color w:val="000000"/>
        </w:rPr>
        <w:t xml:space="preserve">on </w:t>
      </w:r>
      <w:r>
        <w:rPr>
          <w:color w:val="000000"/>
        </w:rPr>
        <w:t>participants</w:t>
      </w:r>
      <w:r w:rsidR="00385D06" w:rsidRPr="004F1A0E">
        <w:rPr>
          <w:color w:val="000000"/>
        </w:rPr>
        <w:t xml:space="preserve"> recruited from the Centre for Anxiety Disorders and Trauma (CADAT), a UK-based specialist outpatient service, </w:t>
      </w:r>
      <w:r w:rsidR="00357909">
        <w:rPr>
          <w:color w:val="000000"/>
        </w:rPr>
        <w:t xml:space="preserve">and employed </w:t>
      </w:r>
      <w:r w:rsidR="008E7BB0">
        <w:rPr>
          <w:color w:val="000000"/>
        </w:rPr>
        <w:t>qualitative content analysis to address this gap</w:t>
      </w:r>
      <w:r w:rsidR="008B76B0">
        <w:rPr>
          <w:color w:val="000000"/>
        </w:rPr>
        <w:t xml:space="preserve"> from </w:t>
      </w:r>
      <w:r w:rsidR="0075711D">
        <w:rPr>
          <w:color w:val="000000"/>
        </w:rPr>
        <w:t xml:space="preserve">the responses of </w:t>
      </w:r>
      <w:r w:rsidR="00FB2599">
        <w:rPr>
          <w:color w:val="000000"/>
        </w:rPr>
        <w:t>54</w:t>
      </w:r>
      <w:r w:rsidR="008B76B0">
        <w:rPr>
          <w:color w:val="000000"/>
        </w:rPr>
        <w:t xml:space="preserve"> patients and </w:t>
      </w:r>
      <w:r w:rsidR="00FB2599">
        <w:rPr>
          <w:color w:val="000000"/>
        </w:rPr>
        <w:t xml:space="preserve">15 </w:t>
      </w:r>
      <w:r w:rsidR="008B76B0">
        <w:rPr>
          <w:color w:val="000000"/>
        </w:rPr>
        <w:t>therapists who had experience with the use of CBT videoconferencing</w:t>
      </w:r>
      <w:r w:rsidR="00636AD7">
        <w:rPr>
          <w:color w:val="000000"/>
        </w:rPr>
        <w:t xml:space="preserve"> to treat anxiety disorders</w:t>
      </w:r>
      <w:r w:rsidR="00C87D94">
        <w:rPr>
          <w:color w:val="000000"/>
        </w:rPr>
        <w:t xml:space="preserve">. </w:t>
      </w:r>
      <w:r w:rsidR="00221959">
        <w:rPr>
          <w:color w:val="000000"/>
        </w:rPr>
        <w:t>The analysis uncovered</w:t>
      </w:r>
      <w:r w:rsidR="008E7BB0">
        <w:rPr>
          <w:color w:val="000000"/>
        </w:rPr>
        <w:t xml:space="preserve"> four main themes</w:t>
      </w:r>
      <w:r w:rsidR="00221959">
        <w:rPr>
          <w:color w:val="000000"/>
        </w:rPr>
        <w:t xml:space="preserve">, and </w:t>
      </w:r>
      <w:r w:rsidR="00812EA9">
        <w:rPr>
          <w:color w:val="000000"/>
        </w:rPr>
        <w:t>the study concluded that CBT via videoconferencing in t</w:t>
      </w:r>
      <w:r w:rsidR="002812D1">
        <w:rPr>
          <w:color w:val="000000"/>
        </w:rPr>
        <w:t>reating</w:t>
      </w:r>
      <w:r w:rsidR="00812EA9">
        <w:rPr>
          <w:color w:val="000000"/>
        </w:rPr>
        <w:t xml:space="preserve"> anxiety disorders was generally effective, with high satisfaction levels from both patients and therapists</w:t>
      </w:r>
      <w:r w:rsidR="00995BB4">
        <w:rPr>
          <w:color w:val="000000"/>
        </w:rPr>
        <w:t>, noting that patients</w:t>
      </w:r>
      <w:r w:rsidR="00E678FE">
        <w:rPr>
          <w:color w:val="000000"/>
        </w:rPr>
        <w:t xml:space="preserve"> would</w:t>
      </w:r>
      <w:r w:rsidR="00995BB4">
        <w:rPr>
          <w:color w:val="000000"/>
        </w:rPr>
        <w:t xml:space="preserve"> </w:t>
      </w:r>
      <w:r w:rsidR="002A71D3">
        <w:rPr>
          <w:color w:val="000000"/>
        </w:rPr>
        <w:t>advocate</w:t>
      </w:r>
      <w:r w:rsidR="00995BB4">
        <w:rPr>
          <w:color w:val="000000"/>
        </w:rPr>
        <w:t xml:space="preserve"> the se</w:t>
      </w:r>
      <w:r w:rsidR="002812D1">
        <w:rPr>
          <w:color w:val="000000"/>
        </w:rPr>
        <w:t>r</w:t>
      </w:r>
      <w:r w:rsidR="00995BB4">
        <w:rPr>
          <w:color w:val="000000"/>
        </w:rPr>
        <w:t xml:space="preserve">vices </w:t>
      </w:r>
      <w:r w:rsidR="002A71D3">
        <w:rPr>
          <w:color w:val="000000"/>
        </w:rPr>
        <w:t>to others</w:t>
      </w:r>
      <w:r w:rsidR="00C550D0">
        <w:rPr>
          <w:color w:val="000000"/>
        </w:rPr>
        <w:t xml:space="preserve">. </w:t>
      </w:r>
      <w:r w:rsidR="00E678FE">
        <w:rPr>
          <w:color w:val="000000"/>
        </w:rPr>
        <w:t xml:space="preserve">The study also concluded that attitudes towards CBT videoconferencing were likely influenced by its necessity during the COVID-19 pandemic, with no other alternative for delivering such treatment. This led to increased exposure and experience with the modality. </w:t>
      </w:r>
    </w:p>
    <w:p w14:paraId="3BD5B8FF" w14:textId="47B2B3AF" w:rsidR="000C3A3D" w:rsidRDefault="00DD2D8F" w:rsidP="00303466">
      <w:pPr>
        <w:pStyle w:val="NormalWeb"/>
        <w:spacing w:line="480" w:lineRule="auto"/>
        <w:ind w:firstLine="720"/>
        <w:rPr>
          <w:color w:val="000000"/>
        </w:rPr>
      </w:pPr>
      <w:r w:rsidRPr="00DD2D8F">
        <w:rPr>
          <w:color w:val="000000"/>
        </w:rPr>
        <w:t xml:space="preserve">However, the study acknowledged limitations, such as purposive sampling, which may have introduced bias and affected the generalisability of the findings. The results may not fully represent the broader population of patients and therapists using CBT videoconferencing. The authors suggested </w:t>
      </w:r>
      <w:r w:rsidR="00BD5511">
        <w:rPr>
          <w:color w:val="000000"/>
        </w:rPr>
        <w:t xml:space="preserve">that </w:t>
      </w:r>
      <w:r w:rsidRPr="00DD2D8F">
        <w:rPr>
          <w:color w:val="000000"/>
        </w:rPr>
        <w:t>future research could include experimental studies, disorder-specific research</w:t>
      </w:r>
      <w:r w:rsidR="00CE7C71">
        <w:rPr>
          <w:color w:val="000000"/>
        </w:rPr>
        <w:t xml:space="preserve">, </w:t>
      </w:r>
      <w:r w:rsidRPr="00DD2D8F">
        <w:rPr>
          <w:color w:val="000000"/>
        </w:rPr>
        <w:t>especially given the large proportion of OCD patients</w:t>
      </w:r>
      <w:r w:rsidR="00CE7C71">
        <w:rPr>
          <w:color w:val="000000"/>
        </w:rPr>
        <w:t xml:space="preserve">, </w:t>
      </w:r>
      <w:r w:rsidRPr="00DD2D8F">
        <w:rPr>
          <w:color w:val="000000"/>
        </w:rPr>
        <w:t xml:space="preserve">and comparisons between CBT videoconferencing, in-person CBT, and hybrid delivery methods to </w:t>
      </w:r>
      <w:r w:rsidR="00BD5511">
        <w:rPr>
          <w:color w:val="000000"/>
        </w:rPr>
        <w:t>better understand the most effective treatment approaches</w:t>
      </w:r>
      <w:r w:rsidRPr="00DD2D8F">
        <w:rPr>
          <w:color w:val="000000"/>
        </w:rPr>
        <w:t>.</w:t>
      </w:r>
    </w:p>
    <w:p w14:paraId="1A369D07" w14:textId="5C244D30" w:rsidR="00A21DC1" w:rsidRDefault="00175FC6" w:rsidP="00303466">
      <w:pPr>
        <w:spacing w:line="480" w:lineRule="auto"/>
        <w:rPr>
          <w:rFonts w:ascii="Times New Roman" w:hAnsi="Times New Roman" w:cs="Times New Roman"/>
          <w:b/>
          <w:bCs/>
        </w:rPr>
      </w:pPr>
      <w:r w:rsidRPr="00D30DDB">
        <w:rPr>
          <w:rFonts w:ascii="Times New Roman" w:hAnsi="Times New Roman" w:cs="Times New Roman"/>
          <w:b/>
          <w:bCs/>
        </w:rPr>
        <w:t>Criti</w:t>
      </w:r>
      <w:r w:rsidR="00473DDC">
        <w:rPr>
          <w:rFonts w:ascii="Times New Roman" w:hAnsi="Times New Roman" w:cs="Times New Roman"/>
          <w:b/>
          <w:bCs/>
        </w:rPr>
        <w:t>que</w:t>
      </w:r>
    </w:p>
    <w:p w14:paraId="1E90920B" w14:textId="26EB4FD3" w:rsidR="00746AB9" w:rsidRDefault="001410A7" w:rsidP="00303466">
      <w:pPr>
        <w:pStyle w:val="NormalWeb"/>
        <w:spacing w:line="480" w:lineRule="auto"/>
        <w:ind w:firstLine="720"/>
        <w:rPr>
          <w:color w:val="3A3A3A"/>
          <w:shd w:val="clear" w:color="auto" w:fill="FFFFFF"/>
        </w:rPr>
      </w:pPr>
      <w:r w:rsidRPr="00A21DC1">
        <w:rPr>
          <w:color w:val="000000"/>
        </w:rPr>
        <w:t xml:space="preserve">The </w:t>
      </w:r>
      <w:proofErr w:type="spellStart"/>
      <w:r w:rsidR="00B97DDA">
        <w:rPr>
          <w:color w:val="000000"/>
        </w:rPr>
        <w:t>jounrals</w:t>
      </w:r>
      <w:proofErr w:type="spellEnd"/>
      <w:r w:rsidR="00B97DDA">
        <w:rPr>
          <w:color w:val="000000"/>
        </w:rPr>
        <w:t xml:space="preserve"> </w:t>
      </w:r>
      <w:r w:rsidR="00AF016A" w:rsidRPr="00A21DC1">
        <w:rPr>
          <w:color w:val="000000"/>
        </w:rPr>
        <w:t xml:space="preserve">presenting </w:t>
      </w:r>
      <w:r w:rsidRPr="00A21DC1">
        <w:rPr>
          <w:color w:val="000000"/>
        </w:rPr>
        <w:t>abstract clearly state</w:t>
      </w:r>
      <w:r w:rsidR="00AF016A" w:rsidRPr="00A21DC1">
        <w:rPr>
          <w:color w:val="000000"/>
        </w:rPr>
        <w:t>s</w:t>
      </w:r>
      <w:r w:rsidRPr="00A21DC1">
        <w:rPr>
          <w:color w:val="000000"/>
        </w:rPr>
        <w:t xml:space="preserve"> the research question, addressing the</w:t>
      </w:r>
      <w:r w:rsidRPr="00CB74D8">
        <w:rPr>
          <w:color w:val="000000"/>
        </w:rPr>
        <w:t xml:space="preserve"> lack of qualitative research on patient and therapist experiences of CBT videoconferencing</w:t>
      </w:r>
      <w:r w:rsidR="00221F0C">
        <w:rPr>
          <w:color w:val="000000"/>
        </w:rPr>
        <w:t xml:space="preserve"> </w:t>
      </w:r>
      <w:r w:rsidR="00221F0C">
        <w:rPr>
          <w:color w:val="000000"/>
        </w:rPr>
        <w:lastRenderedPageBreak/>
        <w:t>for anxiety disorders</w:t>
      </w:r>
      <w:r w:rsidRPr="00CB74D8">
        <w:rPr>
          <w:color w:val="000000"/>
        </w:rPr>
        <w:t xml:space="preserve">, especially post-COVID-19. It outlines the methods, including data collection from 54 patients and 15 therapists </w:t>
      </w:r>
      <w:r w:rsidR="00AD0AB8">
        <w:rPr>
          <w:color w:val="000000"/>
        </w:rPr>
        <w:t>from</w:t>
      </w:r>
      <w:r w:rsidRPr="00CB74D8">
        <w:rPr>
          <w:color w:val="000000"/>
        </w:rPr>
        <w:t xml:space="preserve"> CADAT and </w:t>
      </w:r>
      <w:r>
        <w:rPr>
          <w:color w:val="000000"/>
        </w:rPr>
        <w:t>using</w:t>
      </w:r>
      <w:r w:rsidRPr="00CB74D8">
        <w:rPr>
          <w:color w:val="000000"/>
        </w:rPr>
        <w:t xml:space="preserve"> content analysis on online survey responses. However, it could </w:t>
      </w:r>
      <w:r>
        <w:rPr>
          <w:color w:val="000000"/>
        </w:rPr>
        <w:t>be improved</w:t>
      </w:r>
      <w:r w:rsidRPr="00CB74D8">
        <w:rPr>
          <w:color w:val="000000"/>
        </w:rPr>
        <w:t xml:space="preserve"> by specifying the differences between patient and therapist surveys and detailing the questions </w:t>
      </w:r>
      <w:r w:rsidR="002C5AAD">
        <w:rPr>
          <w:color w:val="000000"/>
        </w:rPr>
        <w:t>(open-ende</w:t>
      </w:r>
      <w:r w:rsidR="00580AB1">
        <w:rPr>
          <w:color w:val="000000"/>
        </w:rPr>
        <w:t>d</w:t>
      </w:r>
      <w:r w:rsidR="0042315B">
        <w:rPr>
          <w:color w:val="000000"/>
        </w:rPr>
        <w:t>/Likert</w:t>
      </w:r>
      <w:r w:rsidR="002C5AAD">
        <w:rPr>
          <w:color w:val="000000"/>
        </w:rPr>
        <w:t>)</w:t>
      </w:r>
      <w:r w:rsidRPr="00CB74D8">
        <w:rPr>
          <w:color w:val="000000"/>
        </w:rPr>
        <w:t xml:space="preserve">. The results briefly mention four themes, but examples could enhance clarity. The abstract concludes by highlighting the need for therapist training in CBT videoconferencing. </w:t>
      </w:r>
      <w:r w:rsidRPr="00CB74D8">
        <w:rPr>
          <w:color w:val="3A3A3A"/>
          <w:shd w:val="clear" w:color="auto" w:fill="FFFFFF"/>
        </w:rPr>
        <w:t>While there is room for elaboration, the article was well introduced and provided a good foundation for understanding the study’s purpose, methods and significance.</w:t>
      </w:r>
    </w:p>
    <w:p w14:paraId="36C281F3" w14:textId="24C5BE0B" w:rsidR="005B6190" w:rsidRDefault="00746AB9" w:rsidP="00303466">
      <w:pPr>
        <w:pStyle w:val="NormalWeb"/>
        <w:spacing w:line="480" w:lineRule="auto"/>
        <w:ind w:firstLine="720"/>
        <w:rPr>
          <w:color w:val="000000"/>
        </w:rPr>
      </w:pPr>
      <w:r>
        <w:rPr>
          <w:color w:val="3A3A3A"/>
          <w:shd w:val="clear" w:color="auto" w:fill="FFFFFF"/>
        </w:rPr>
        <w:t>The introduction effectiv</w:t>
      </w:r>
      <w:r w:rsidR="00F60B41">
        <w:rPr>
          <w:color w:val="3A3A3A"/>
          <w:shd w:val="clear" w:color="auto" w:fill="FFFFFF"/>
        </w:rPr>
        <w:t>ely follows a funnel approach</w:t>
      </w:r>
      <w:r w:rsidR="007A18B4">
        <w:rPr>
          <w:color w:val="3A3A3A"/>
          <w:shd w:val="clear" w:color="auto" w:fill="FFFFFF"/>
        </w:rPr>
        <w:t>,</w:t>
      </w:r>
      <w:r w:rsidR="00F60B41">
        <w:rPr>
          <w:color w:val="3A3A3A"/>
          <w:shd w:val="clear" w:color="auto" w:fill="FFFFFF"/>
        </w:rPr>
        <w:t xml:space="preserve"> starting with a relevant background before narrowing its focus to the study's research aim.</w:t>
      </w:r>
      <w:r w:rsidR="0017025F">
        <w:rPr>
          <w:color w:val="3A3A3A"/>
          <w:shd w:val="clear" w:color="auto" w:fill="FFFFFF"/>
        </w:rPr>
        <w:t xml:space="preserve"> </w:t>
      </w:r>
      <w:r w:rsidR="005B6190" w:rsidRPr="00635F90">
        <w:rPr>
          <w:color w:val="000000"/>
        </w:rPr>
        <w:t>It examines CADAT’s initial reluctance to use remote therapy, despite supporting evidence, and the impact of COVID-19, which led to a shift to videoconferencing (</w:t>
      </w:r>
      <w:r w:rsidR="003D3E39">
        <w:rPr>
          <w:color w:val="000000"/>
        </w:rPr>
        <w:t>J</w:t>
      </w:r>
      <w:r w:rsidR="005B6190" w:rsidRPr="00635F90">
        <w:rPr>
          <w:color w:val="000000"/>
        </w:rPr>
        <w:t xml:space="preserve">assi et al., 2020; Murphy et al., 2020; Shevlin et al., 2020). </w:t>
      </w:r>
      <w:r w:rsidR="00145093">
        <w:rPr>
          <w:color w:val="000000"/>
        </w:rPr>
        <w:t>The sel</w:t>
      </w:r>
      <w:r w:rsidR="00BA1058">
        <w:rPr>
          <w:color w:val="000000"/>
        </w:rPr>
        <w:t>e</w:t>
      </w:r>
      <w:r w:rsidR="00145093">
        <w:rPr>
          <w:color w:val="000000"/>
        </w:rPr>
        <w:t xml:space="preserve">ction of CADAT participants is well-justified, </w:t>
      </w:r>
      <w:r w:rsidR="005C52C3">
        <w:rPr>
          <w:color w:val="000000"/>
        </w:rPr>
        <w:t>as the service emplo</w:t>
      </w:r>
      <w:r w:rsidR="00FB4D6F">
        <w:rPr>
          <w:color w:val="000000"/>
        </w:rPr>
        <w:t>y</w:t>
      </w:r>
      <w:r w:rsidR="005C52C3">
        <w:rPr>
          <w:color w:val="000000"/>
        </w:rPr>
        <w:t>s CBT</w:t>
      </w:r>
      <w:r w:rsidR="00FB4D6F">
        <w:rPr>
          <w:color w:val="000000"/>
        </w:rPr>
        <w:t xml:space="preserve"> for its patients</w:t>
      </w:r>
      <w:r w:rsidR="00BF3929">
        <w:rPr>
          <w:color w:val="000000"/>
        </w:rPr>
        <w:t xml:space="preserve"> with anxiety</w:t>
      </w:r>
      <w:r w:rsidR="00FB4D6F">
        <w:rPr>
          <w:color w:val="000000"/>
        </w:rPr>
        <w:t xml:space="preserve"> and </w:t>
      </w:r>
      <w:r w:rsidR="00145093">
        <w:rPr>
          <w:color w:val="000000"/>
        </w:rPr>
        <w:t xml:space="preserve">would provide </w:t>
      </w:r>
      <w:r w:rsidR="00CA5193">
        <w:rPr>
          <w:color w:val="000000"/>
        </w:rPr>
        <w:t>diverse</w:t>
      </w:r>
      <w:r w:rsidR="00DD6EB2">
        <w:rPr>
          <w:color w:val="000000"/>
        </w:rPr>
        <w:t xml:space="preserve"> insights in</w:t>
      </w:r>
      <w:r w:rsidR="00BA1058">
        <w:rPr>
          <w:color w:val="000000"/>
        </w:rPr>
        <w:t>to</w:t>
      </w:r>
      <w:r w:rsidR="00DD6EB2">
        <w:rPr>
          <w:color w:val="000000"/>
        </w:rPr>
        <w:t xml:space="preserve"> patient and therapist experiences. </w:t>
      </w:r>
      <w:r w:rsidR="005B6190" w:rsidRPr="00635F90">
        <w:rPr>
          <w:color w:val="000000"/>
        </w:rPr>
        <w:t xml:space="preserve">Feedback from both groups can </w:t>
      </w:r>
      <w:r w:rsidR="00265D35">
        <w:rPr>
          <w:color w:val="000000"/>
        </w:rPr>
        <w:t xml:space="preserve">help </w:t>
      </w:r>
      <w:r w:rsidR="005B6190" w:rsidRPr="00635F90">
        <w:rPr>
          <w:color w:val="000000"/>
        </w:rPr>
        <w:t xml:space="preserve">refine policies and improve remote therapy models, </w:t>
      </w:r>
      <w:r w:rsidR="0017025F">
        <w:rPr>
          <w:color w:val="000000"/>
        </w:rPr>
        <w:t xml:space="preserve">as it would </w:t>
      </w:r>
      <w:r w:rsidR="0064789A">
        <w:rPr>
          <w:color w:val="000000"/>
        </w:rPr>
        <w:t>offer</w:t>
      </w:r>
      <w:r w:rsidR="0017025F">
        <w:rPr>
          <w:color w:val="000000"/>
        </w:rPr>
        <w:t xml:space="preserve"> a unique perspective, </w:t>
      </w:r>
      <w:r w:rsidR="005B6190" w:rsidRPr="00635F90">
        <w:rPr>
          <w:color w:val="000000"/>
        </w:rPr>
        <w:t>especially as remote treatment remains in demand post-pandemic (Gangamma et al., 2022), supporting the study’s purpose and research question.</w:t>
      </w:r>
    </w:p>
    <w:p w14:paraId="001D9123" w14:textId="03A69B9F" w:rsidR="00A51975" w:rsidRDefault="000F48DF" w:rsidP="00303466">
      <w:pPr>
        <w:pStyle w:val="NormalWeb"/>
        <w:spacing w:line="480" w:lineRule="auto"/>
        <w:ind w:firstLine="720"/>
        <w:rPr>
          <w:color w:val="000000"/>
        </w:rPr>
      </w:pPr>
      <w:r>
        <w:rPr>
          <w:color w:val="000000"/>
        </w:rPr>
        <w:t xml:space="preserve">Song and Foster (2022) further examine the background by revealing </w:t>
      </w:r>
      <w:r w:rsidRPr="00CB74D8">
        <w:rPr>
          <w:color w:val="000000"/>
        </w:rPr>
        <w:t xml:space="preserve">a substantial rise in psychological distress across various demographics in the UK, with mental health issues becoming more </w:t>
      </w:r>
      <w:r w:rsidRPr="00CB74D8">
        <w:t>prevalent during the pandemic</w:t>
      </w:r>
      <w:r w:rsidR="000406A7">
        <w:t xml:space="preserve">, as reported by </w:t>
      </w:r>
      <w:r w:rsidR="000406A7">
        <w:t>Daly et al.</w:t>
      </w:r>
      <w:r w:rsidR="000406A7">
        <w:t xml:space="preserve"> </w:t>
      </w:r>
      <w:r w:rsidR="000406A7">
        <w:t>(2020)</w:t>
      </w:r>
      <w:r w:rsidRPr="00CB74D8">
        <w:t>.</w:t>
      </w:r>
      <w:r w:rsidRPr="00CB74D8">
        <w:rPr>
          <w:color w:val="000000"/>
        </w:rPr>
        <w:t xml:space="preserve"> Upon closer examination, </w:t>
      </w:r>
      <w:r w:rsidR="007C5931">
        <w:rPr>
          <w:color w:val="000000"/>
        </w:rPr>
        <w:t>Daly et al. (2020)</w:t>
      </w:r>
      <w:r w:rsidRPr="00CB74D8">
        <w:rPr>
          <w:color w:val="000000"/>
        </w:rPr>
        <w:t xml:space="preserve"> reported an increase in distress from 24.3% in 2017-2019 to 37.8% in April 2020</w:t>
      </w:r>
      <w:r w:rsidR="00DD4D56">
        <w:rPr>
          <w:color w:val="000000"/>
        </w:rPr>
        <w:t xml:space="preserve">, </w:t>
      </w:r>
      <w:r w:rsidRPr="00CB74D8">
        <w:rPr>
          <w:color w:val="000000"/>
        </w:rPr>
        <w:t xml:space="preserve">an important statistic that could have further strengthened the argument in the review. Song and Foster (2022) also highlight the shift in mental health service </w:t>
      </w:r>
      <w:r w:rsidRPr="00CB74D8">
        <w:rPr>
          <w:color w:val="000000"/>
        </w:rPr>
        <w:lastRenderedPageBreak/>
        <w:t>delivery for anxiety disorders from in-person to remote due to the consequences of the COVID-19 pandemic</w:t>
      </w:r>
      <w:r w:rsidR="0006683F">
        <w:rPr>
          <w:color w:val="000000"/>
        </w:rPr>
        <w:t xml:space="preserve"> (Jassi et</w:t>
      </w:r>
      <w:r w:rsidR="0030241F">
        <w:rPr>
          <w:color w:val="000000"/>
        </w:rPr>
        <w:t xml:space="preserve"> </w:t>
      </w:r>
      <w:r w:rsidR="0006683F">
        <w:rPr>
          <w:color w:val="000000"/>
        </w:rPr>
        <w:t>al., 2020; Mur</w:t>
      </w:r>
      <w:r w:rsidR="0030241F">
        <w:rPr>
          <w:color w:val="000000"/>
        </w:rPr>
        <w:t>phy et al., 2020)</w:t>
      </w:r>
      <w:r w:rsidRPr="00CB74D8">
        <w:rPr>
          <w:color w:val="000000"/>
        </w:rPr>
        <w:t xml:space="preserve">. By identifying this, the literature review reinforces the need to </w:t>
      </w:r>
      <w:r>
        <w:rPr>
          <w:color w:val="000000"/>
        </w:rPr>
        <w:t>understand further</w:t>
      </w:r>
      <w:r w:rsidRPr="00CB74D8">
        <w:rPr>
          <w:color w:val="000000"/>
        </w:rPr>
        <w:t xml:space="preserve"> these experiences of CBT videoconferencing for the treatment of anxiety disorders, which can improve clinical practices and protocols. The problem</w:t>
      </w:r>
      <w:r>
        <w:rPr>
          <w:color w:val="000000"/>
        </w:rPr>
        <w:t>, although vague,</w:t>
      </w:r>
      <w:r w:rsidRPr="00CB74D8">
        <w:rPr>
          <w:color w:val="000000"/>
        </w:rPr>
        <w:t xml:space="preserve"> is well-defined</w:t>
      </w:r>
      <w:r>
        <w:rPr>
          <w:color w:val="000000"/>
        </w:rPr>
        <w:t xml:space="preserve">, </w:t>
      </w:r>
      <w:r w:rsidRPr="00CB74D8">
        <w:rPr>
          <w:color w:val="000000"/>
        </w:rPr>
        <w:t>making it evident why the research is required.</w:t>
      </w:r>
    </w:p>
    <w:p w14:paraId="1425A81A" w14:textId="141BA255" w:rsidR="000F48DF" w:rsidRDefault="003C038A" w:rsidP="00303466">
      <w:pPr>
        <w:pStyle w:val="NormalWeb"/>
        <w:spacing w:line="480" w:lineRule="auto"/>
        <w:ind w:firstLine="720"/>
        <w:rPr>
          <w:color w:val="000000"/>
        </w:rPr>
      </w:pPr>
      <w:r>
        <w:rPr>
          <w:color w:val="000000"/>
        </w:rPr>
        <w:t>While the intr</w:t>
      </w:r>
      <w:r>
        <w:rPr>
          <w:color w:val="000000"/>
        </w:rPr>
        <w:t>oduc</w:t>
      </w:r>
      <w:r>
        <w:rPr>
          <w:color w:val="000000"/>
        </w:rPr>
        <w:t xml:space="preserve">tion is </w:t>
      </w:r>
      <w:r w:rsidR="00DD0E83">
        <w:rPr>
          <w:color w:val="000000"/>
        </w:rPr>
        <w:t>relevant</w:t>
      </w:r>
      <w:r w:rsidR="00CE35E3">
        <w:rPr>
          <w:color w:val="000000"/>
        </w:rPr>
        <w:t xml:space="preserve"> and</w:t>
      </w:r>
      <w:r w:rsidR="00803AA1">
        <w:rPr>
          <w:color w:val="000000"/>
        </w:rPr>
        <w:t xml:space="preserve"> us</w:t>
      </w:r>
      <w:r w:rsidR="00CE35E3">
        <w:rPr>
          <w:color w:val="000000"/>
        </w:rPr>
        <w:t>es</w:t>
      </w:r>
      <w:r w:rsidR="00803AA1">
        <w:rPr>
          <w:color w:val="000000"/>
        </w:rPr>
        <w:t xml:space="preserve"> current </w:t>
      </w:r>
      <w:r w:rsidR="00DD0E83">
        <w:rPr>
          <w:color w:val="000000"/>
        </w:rPr>
        <w:t>studies</w:t>
      </w:r>
      <w:r>
        <w:rPr>
          <w:color w:val="000000"/>
        </w:rPr>
        <w:t xml:space="preserve">, it could benefit from incorporating </w:t>
      </w:r>
      <w:r>
        <w:rPr>
          <w:color w:val="000000"/>
        </w:rPr>
        <w:t>evidence</w:t>
      </w:r>
      <w:r>
        <w:rPr>
          <w:color w:val="000000"/>
        </w:rPr>
        <w:t xml:space="preserve"> that </w:t>
      </w:r>
      <w:r w:rsidR="00E61148">
        <w:rPr>
          <w:color w:val="000000"/>
        </w:rPr>
        <w:t>counterbalances</w:t>
      </w:r>
      <w:r>
        <w:rPr>
          <w:color w:val="000000"/>
        </w:rPr>
        <w:t xml:space="preserve"> its positive findings</w:t>
      </w:r>
      <w:r w:rsidR="00E61148">
        <w:rPr>
          <w:color w:val="000000"/>
        </w:rPr>
        <w:t xml:space="preserve">. For example, the study </w:t>
      </w:r>
      <w:r w:rsidR="00CA0539">
        <w:rPr>
          <w:color w:val="000000"/>
        </w:rPr>
        <w:t>draws</w:t>
      </w:r>
      <w:r w:rsidR="000F48DF" w:rsidRPr="00CB74D8">
        <w:rPr>
          <w:color w:val="000000"/>
        </w:rPr>
        <w:t xml:space="preserve"> on </w:t>
      </w:r>
      <w:r w:rsidR="00CA0539">
        <w:rPr>
          <w:color w:val="000000"/>
        </w:rPr>
        <w:t>research</w:t>
      </w:r>
      <w:r w:rsidR="000F48DF" w:rsidRPr="00CB74D8">
        <w:rPr>
          <w:color w:val="000000"/>
        </w:rPr>
        <w:t xml:space="preserve"> that promote</w:t>
      </w:r>
      <w:r w:rsidR="00CA0539">
        <w:rPr>
          <w:color w:val="000000"/>
        </w:rPr>
        <w:t xml:space="preserve">s the effectiveness of </w:t>
      </w:r>
      <w:r w:rsidR="00CA0539" w:rsidRPr="00CB74D8">
        <w:rPr>
          <w:color w:val="000000"/>
        </w:rPr>
        <w:t>CBT</w:t>
      </w:r>
      <w:r w:rsidR="000F48DF" w:rsidRPr="00CB74D8">
        <w:rPr>
          <w:color w:val="000000"/>
        </w:rPr>
        <w:t xml:space="preserve"> and videoconferencing</w:t>
      </w:r>
      <w:r w:rsidR="00CA0539">
        <w:rPr>
          <w:color w:val="000000"/>
        </w:rPr>
        <w:t xml:space="preserve">. The </w:t>
      </w:r>
      <w:r w:rsidR="000F48DF" w:rsidRPr="00635F90">
        <w:rPr>
          <w:color w:val="000000"/>
        </w:rPr>
        <w:t xml:space="preserve">study establishes </w:t>
      </w:r>
      <w:r w:rsidR="000F48DF">
        <w:rPr>
          <w:color w:val="000000"/>
        </w:rPr>
        <w:t>that CADAT uses CBT as an effectual intervention to treat anxiety disorders</w:t>
      </w:r>
      <w:r w:rsidR="000F48DF" w:rsidRPr="00635F90">
        <w:rPr>
          <w:color w:val="000000"/>
        </w:rPr>
        <w:t>, as recommended by NICE (2014).</w:t>
      </w:r>
      <w:r w:rsidR="000F48DF">
        <w:rPr>
          <w:color w:val="000000"/>
        </w:rPr>
        <w:t xml:space="preserve"> </w:t>
      </w:r>
      <w:r w:rsidR="000F48DF">
        <w:t xml:space="preserve">However, Song and Foster (2022) do not sufficiently compare this to existing research. </w:t>
      </w:r>
      <w:r w:rsidR="006C01DA">
        <w:t>A</w:t>
      </w:r>
      <w:r w:rsidR="000F48DF">
        <w:t xml:space="preserve"> </w:t>
      </w:r>
      <w:r w:rsidR="000F48DF" w:rsidRPr="0081451C">
        <w:rPr>
          <w:color w:val="000000"/>
        </w:rPr>
        <w:t xml:space="preserve">meta-analysis </w:t>
      </w:r>
      <w:r w:rsidR="006C01DA">
        <w:rPr>
          <w:color w:val="000000"/>
        </w:rPr>
        <w:t xml:space="preserve">of placebo-controlled trials </w:t>
      </w:r>
      <w:r w:rsidR="000F48DF" w:rsidRPr="0081451C">
        <w:rPr>
          <w:color w:val="000000"/>
        </w:rPr>
        <w:t>conducted by Bhattacharya et al. (2022) found that the efficacy of CBT in treating anxiety-related disorders m</w:t>
      </w:r>
      <w:r w:rsidR="006C01DA">
        <w:rPr>
          <w:color w:val="000000"/>
        </w:rPr>
        <w:t>ight</w:t>
      </w:r>
      <w:r w:rsidR="000F48DF" w:rsidRPr="0081451C">
        <w:rPr>
          <w:color w:val="000000"/>
        </w:rPr>
        <w:t xml:space="preserve"> be more modest than reported in earlier studies. </w:t>
      </w:r>
      <w:r w:rsidR="004A43F4">
        <w:rPr>
          <w:color w:val="000000"/>
        </w:rPr>
        <w:t>I</w:t>
      </w:r>
      <w:r w:rsidR="000F48DF" w:rsidRPr="0081451C">
        <w:rPr>
          <w:color w:val="000000"/>
        </w:rPr>
        <w:t>ncluding</w:t>
      </w:r>
      <w:r w:rsidR="000F48DF">
        <w:rPr>
          <w:color w:val="000000"/>
        </w:rPr>
        <w:t xml:space="preserve"> </w:t>
      </w:r>
      <w:r w:rsidR="000F48DF" w:rsidRPr="0081451C">
        <w:rPr>
          <w:color w:val="000000"/>
        </w:rPr>
        <w:t>research</w:t>
      </w:r>
      <w:r w:rsidR="000F48DF">
        <w:rPr>
          <w:color w:val="000000"/>
        </w:rPr>
        <w:t xml:space="preserve"> like this</w:t>
      </w:r>
      <w:r w:rsidR="004A43F4">
        <w:rPr>
          <w:color w:val="000000"/>
        </w:rPr>
        <w:t xml:space="preserve"> would provide a more rounded and </w:t>
      </w:r>
      <w:r w:rsidR="004A43F4" w:rsidRPr="0081451C">
        <w:rPr>
          <w:color w:val="000000"/>
        </w:rPr>
        <w:t xml:space="preserve">comprehensive </w:t>
      </w:r>
      <w:r w:rsidR="004A43F4">
        <w:rPr>
          <w:color w:val="000000"/>
        </w:rPr>
        <w:t>perspective</w:t>
      </w:r>
      <w:r w:rsidR="004A43F4" w:rsidRPr="0081451C">
        <w:rPr>
          <w:color w:val="000000"/>
        </w:rPr>
        <w:t xml:space="preserve"> of the effectiveness of CBT for anxiety disorders</w:t>
      </w:r>
      <w:r w:rsidR="002F7249">
        <w:rPr>
          <w:color w:val="000000"/>
        </w:rPr>
        <w:t xml:space="preserve">, reducing bias and clarifying CBT’s strengths and limitations. </w:t>
      </w:r>
    </w:p>
    <w:p w14:paraId="44BCCBE3" w14:textId="05A027CA" w:rsidR="002C532A" w:rsidRDefault="0007244C" w:rsidP="00303466">
      <w:pPr>
        <w:spacing w:line="480" w:lineRule="auto"/>
        <w:ind w:firstLine="720"/>
        <w:rPr>
          <w:rFonts w:ascii="Times New Roman" w:hAnsi="Times New Roman" w:cs="Times New Roman"/>
        </w:rPr>
      </w:pPr>
      <w:r>
        <w:rPr>
          <w:rFonts w:ascii="Times New Roman" w:hAnsi="Times New Roman" w:cs="Times New Roman"/>
        </w:rPr>
        <w:t>The literature continues to state ‘strong evidence’ for CBT videoconferencing</w:t>
      </w:r>
      <w:r w:rsidR="00CF5644">
        <w:rPr>
          <w:rFonts w:ascii="Times New Roman" w:hAnsi="Times New Roman" w:cs="Times New Roman"/>
        </w:rPr>
        <w:t xml:space="preserve"> in treating anxiety disorders, but it relies on few studies and lacks critique. A more </w:t>
      </w:r>
      <w:r w:rsidR="00AE02C7">
        <w:rPr>
          <w:rFonts w:ascii="Times New Roman" w:hAnsi="Times New Roman" w:cs="Times New Roman"/>
        </w:rPr>
        <w:t>in-depth</w:t>
      </w:r>
      <w:r w:rsidR="00CF5644">
        <w:rPr>
          <w:rFonts w:ascii="Times New Roman" w:hAnsi="Times New Roman" w:cs="Times New Roman"/>
        </w:rPr>
        <w:t xml:space="preserve"> discussion </w:t>
      </w:r>
      <w:r w:rsidR="00AE02C7">
        <w:rPr>
          <w:rFonts w:ascii="Times New Roman" w:hAnsi="Times New Roman" w:cs="Times New Roman"/>
        </w:rPr>
        <w:t>could include specific limitations of the supporting studies</w:t>
      </w:r>
      <w:r w:rsidR="005A1B8F">
        <w:rPr>
          <w:rFonts w:ascii="Times New Roman" w:hAnsi="Times New Roman" w:cs="Times New Roman"/>
        </w:rPr>
        <w:t>.</w:t>
      </w:r>
      <w:r w:rsidR="00AE02C7">
        <w:rPr>
          <w:rFonts w:ascii="Times New Roman" w:hAnsi="Times New Roman" w:cs="Times New Roman"/>
        </w:rPr>
        <w:t xml:space="preserve"> </w:t>
      </w:r>
      <w:r w:rsidR="007216E6">
        <w:rPr>
          <w:rFonts w:ascii="Times New Roman" w:hAnsi="Times New Roman" w:cs="Times New Roman"/>
        </w:rPr>
        <w:t xml:space="preserve">For example, while </w:t>
      </w:r>
    </w:p>
    <w:p w14:paraId="03AEAD37" w14:textId="3C91023E" w:rsidR="000F48DF" w:rsidRDefault="000F48DF" w:rsidP="00303466">
      <w:pPr>
        <w:spacing w:line="480" w:lineRule="auto"/>
        <w:rPr>
          <w:rFonts w:ascii="Times New Roman" w:hAnsi="Times New Roman" w:cs="Times New Roman"/>
          <w:color w:val="000000"/>
        </w:rPr>
      </w:pPr>
      <w:r w:rsidRPr="00420320">
        <w:rPr>
          <w:rFonts w:ascii="Times New Roman" w:hAnsi="Times New Roman" w:cs="Times New Roman"/>
        </w:rPr>
        <w:t xml:space="preserve">Berryhill et al. (2019) </w:t>
      </w:r>
      <w:r w:rsidR="005A1B8F">
        <w:rPr>
          <w:rFonts w:ascii="Times New Roman" w:hAnsi="Times New Roman" w:cs="Times New Roman"/>
        </w:rPr>
        <w:t>review</w:t>
      </w:r>
      <w:r w:rsidR="002C532A">
        <w:rPr>
          <w:rFonts w:ascii="Times New Roman" w:hAnsi="Times New Roman" w:cs="Times New Roman"/>
        </w:rPr>
        <w:t xml:space="preserve"> several studies</w:t>
      </w:r>
      <w:r w:rsidR="00051437">
        <w:rPr>
          <w:rFonts w:ascii="Times New Roman" w:hAnsi="Times New Roman" w:cs="Times New Roman"/>
        </w:rPr>
        <w:t xml:space="preserve"> that have</w:t>
      </w:r>
      <w:r w:rsidR="002C532A">
        <w:rPr>
          <w:rFonts w:ascii="Times New Roman" w:hAnsi="Times New Roman" w:cs="Times New Roman"/>
        </w:rPr>
        <w:t xml:space="preserve"> f</w:t>
      </w:r>
      <w:r w:rsidR="00051437">
        <w:rPr>
          <w:rFonts w:ascii="Times New Roman" w:hAnsi="Times New Roman" w:cs="Times New Roman"/>
        </w:rPr>
        <w:t>ound</w:t>
      </w:r>
      <w:r w:rsidR="002C532A">
        <w:rPr>
          <w:rFonts w:ascii="Times New Roman" w:hAnsi="Times New Roman" w:cs="Times New Roman"/>
        </w:rPr>
        <w:t xml:space="preserve"> promising results for CBT videoconferencing, </w:t>
      </w:r>
      <w:r w:rsidR="00051437">
        <w:rPr>
          <w:rFonts w:ascii="Times New Roman" w:hAnsi="Times New Roman" w:cs="Times New Roman"/>
        </w:rPr>
        <w:t xml:space="preserve">which is </w:t>
      </w:r>
      <w:r w:rsidR="00A81B19">
        <w:rPr>
          <w:rFonts w:ascii="Times New Roman" w:hAnsi="Times New Roman" w:cs="Times New Roman"/>
        </w:rPr>
        <w:t>relevant for a range of anxi</w:t>
      </w:r>
      <w:r w:rsidR="007205FB">
        <w:rPr>
          <w:rFonts w:ascii="Times New Roman" w:hAnsi="Times New Roman" w:cs="Times New Roman"/>
        </w:rPr>
        <w:t>e</w:t>
      </w:r>
      <w:r w:rsidR="00A81B19">
        <w:rPr>
          <w:rFonts w:ascii="Times New Roman" w:hAnsi="Times New Roman" w:cs="Times New Roman"/>
        </w:rPr>
        <w:t>ty disorder</w:t>
      </w:r>
      <w:r w:rsidR="005A1B8F">
        <w:rPr>
          <w:rFonts w:ascii="Times New Roman" w:hAnsi="Times New Roman" w:cs="Times New Roman"/>
        </w:rPr>
        <w:t>s</w:t>
      </w:r>
      <w:r w:rsidR="00051437">
        <w:rPr>
          <w:rFonts w:ascii="Times New Roman" w:hAnsi="Times New Roman" w:cs="Times New Roman"/>
        </w:rPr>
        <w:t>;</w:t>
      </w:r>
      <w:r w:rsidR="007216E6">
        <w:rPr>
          <w:rFonts w:ascii="Times New Roman" w:hAnsi="Times New Roman" w:cs="Times New Roman"/>
        </w:rPr>
        <w:t xml:space="preserve"> its limitations are not mentioned</w:t>
      </w:r>
      <w:r w:rsidR="00051437">
        <w:rPr>
          <w:rFonts w:ascii="Times New Roman" w:hAnsi="Times New Roman" w:cs="Times New Roman"/>
        </w:rPr>
        <w:t xml:space="preserve">, </w:t>
      </w:r>
      <w:r w:rsidRPr="00420320">
        <w:rPr>
          <w:rFonts w:ascii="Times New Roman" w:hAnsi="Times New Roman" w:cs="Times New Roman"/>
          <w:color w:val="000000"/>
        </w:rPr>
        <w:t xml:space="preserve">such as a lack of depth in critical analysis and participant diversity. Additionally, </w:t>
      </w:r>
      <w:r w:rsidR="00E41C0E">
        <w:rPr>
          <w:rFonts w:ascii="Times New Roman" w:hAnsi="Times New Roman" w:cs="Times New Roman"/>
          <w:color w:val="000000"/>
        </w:rPr>
        <w:t xml:space="preserve">addressing </w:t>
      </w:r>
      <w:r w:rsidR="00C90F41">
        <w:rPr>
          <w:rFonts w:ascii="Times New Roman" w:hAnsi="Times New Roman" w:cs="Times New Roman"/>
          <w:color w:val="000000"/>
        </w:rPr>
        <w:t>issues</w:t>
      </w:r>
      <w:r w:rsidR="000C71B5">
        <w:rPr>
          <w:rFonts w:ascii="Times New Roman" w:hAnsi="Times New Roman" w:cs="Times New Roman"/>
          <w:color w:val="000000"/>
        </w:rPr>
        <w:t xml:space="preserve"> like small sample size or limited demographic</w:t>
      </w:r>
      <w:r w:rsidR="00B165D4">
        <w:rPr>
          <w:rFonts w:ascii="Times New Roman" w:hAnsi="Times New Roman" w:cs="Times New Roman"/>
          <w:color w:val="000000"/>
        </w:rPr>
        <w:t>s</w:t>
      </w:r>
      <w:r w:rsidR="000C71B5">
        <w:rPr>
          <w:rFonts w:ascii="Times New Roman" w:hAnsi="Times New Roman" w:cs="Times New Roman"/>
          <w:color w:val="000000"/>
        </w:rPr>
        <w:t xml:space="preserve"> </w:t>
      </w:r>
      <w:r w:rsidR="00CF2F0A">
        <w:rPr>
          <w:rFonts w:ascii="Times New Roman" w:hAnsi="Times New Roman" w:cs="Times New Roman"/>
          <w:color w:val="000000"/>
        </w:rPr>
        <w:t>would help readers understand potential constraints on a referenced stud</w:t>
      </w:r>
      <w:r w:rsidR="00B165D4">
        <w:rPr>
          <w:rFonts w:ascii="Times New Roman" w:hAnsi="Times New Roman" w:cs="Times New Roman"/>
          <w:color w:val="000000"/>
        </w:rPr>
        <w:t>y'</w:t>
      </w:r>
      <w:r w:rsidR="00CF2F0A">
        <w:rPr>
          <w:rFonts w:ascii="Times New Roman" w:hAnsi="Times New Roman" w:cs="Times New Roman"/>
          <w:color w:val="000000"/>
        </w:rPr>
        <w:t>s generalisability</w:t>
      </w:r>
      <w:r w:rsidR="000C71B5">
        <w:rPr>
          <w:rFonts w:ascii="Times New Roman" w:hAnsi="Times New Roman" w:cs="Times New Roman"/>
          <w:color w:val="000000"/>
        </w:rPr>
        <w:t xml:space="preserve">, as seen in </w:t>
      </w:r>
      <w:r w:rsidRPr="00420320">
        <w:rPr>
          <w:rFonts w:ascii="Times New Roman" w:hAnsi="Times New Roman" w:cs="Times New Roman"/>
          <w:color w:val="000000"/>
        </w:rPr>
        <w:t xml:space="preserve">Stubbings </w:t>
      </w:r>
      <w:r w:rsidRPr="00420320">
        <w:rPr>
          <w:rFonts w:ascii="Times New Roman" w:hAnsi="Times New Roman" w:cs="Times New Roman"/>
          <w:color w:val="000000"/>
        </w:rPr>
        <w:lastRenderedPageBreak/>
        <w:t xml:space="preserve">et al. (2013) </w:t>
      </w:r>
      <w:r w:rsidR="000C71B5">
        <w:rPr>
          <w:rFonts w:ascii="Times New Roman" w:hAnsi="Times New Roman" w:cs="Times New Roman"/>
          <w:color w:val="000000"/>
        </w:rPr>
        <w:t>research, where only 26 Caucasian clients were recruited.</w:t>
      </w:r>
      <w:r w:rsidR="00E62781">
        <w:rPr>
          <w:rFonts w:ascii="Times New Roman" w:hAnsi="Times New Roman" w:cs="Times New Roman"/>
          <w:color w:val="000000"/>
        </w:rPr>
        <w:t xml:space="preserve"> </w:t>
      </w:r>
      <w:r w:rsidR="00EB45D7">
        <w:rPr>
          <w:rFonts w:ascii="Times New Roman" w:hAnsi="Times New Roman" w:cs="Times New Roman"/>
          <w:color w:val="000000"/>
        </w:rPr>
        <w:t xml:space="preserve">While Rees and </w:t>
      </w:r>
      <w:proofErr w:type="spellStart"/>
      <w:r w:rsidR="00EB45D7">
        <w:rPr>
          <w:rFonts w:ascii="Times New Roman" w:hAnsi="Times New Roman" w:cs="Times New Roman"/>
          <w:color w:val="000000"/>
        </w:rPr>
        <w:t>Maclaine</w:t>
      </w:r>
      <w:r w:rsidR="004B30CE">
        <w:rPr>
          <w:rFonts w:ascii="Times New Roman" w:hAnsi="Times New Roman" w:cs="Times New Roman"/>
          <w:color w:val="000000"/>
        </w:rPr>
        <w:t>’s</w:t>
      </w:r>
      <w:proofErr w:type="spellEnd"/>
      <w:r w:rsidR="00EB45D7">
        <w:rPr>
          <w:rFonts w:ascii="Times New Roman" w:hAnsi="Times New Roman" w:cs="Times New Roman"/>
          <w:color w:val="000000"/>
        </w:rPr>
        <w:t xml:space="preserve"> (2015)</w:t>
      </w:r>
      <w:r w:rsidR="007B53DC">
        <w:rPr>
          <w:rFonts w:ascii="Times New Roman" w:hAnsi="Times New Roman" w:cs="Times New Roman"/>
          <w:color w:val="000000"/>
        </w:rPr>
        <w:t xml:space="preserve"> limitations are a</w:t>
      </w:r>
      <w:r w:rsidR="004B30CE">
        <w:rPr>
          <w:rFonts w:ascii="Times New Roman" w:hAnsi="Times New Roman" w:cs="Times New Roman"/>
          <w:color w:val="000000"/>
        </w:rPr>
        <w:t>c</w:t>
      </w:r>
      <w:r w:rsidR="007B53DC">
        <w:rPr>
          <w:rFonts w:ascii="Times New Roman" w:hAnsi="Times New Roman" w:cs="Times New Roman"/>
          <w:color w:val="000000"/>
        </w:rPr>
        <w:t xml:space="preserve">knowledged, the focus on </w:t>
      </w:r>
      <w:r w:rsidR="00EF1FB7">
        <w:rPr>
          <w:rFonts w:ascii="Times New Roman" w:hAnsi="Times New Roman" w:cs="Times New Roman"/>
          <w:color w:val="000000"/>
        </w:rPr>
        <w:t>limited favourable</w:t>
      </w:r>
      <w:r w:rsidR="007B53DC">
        <w:rPr>
          <w:rFonts w:ascii="Times New Roman" w:hAnsi="Times New Roman" w:cs="Times New Roman"/>
          <w:color w:val="000000"/>
        </w:rPr>
        <w:t xml:space="preserve"> research and lack of criti</w:t>
      </w:r>
      <w:r w:rsidR="00EF1FB7">
        <w:rPr>
          <w:rFonts w:ascii="Times New Roman" w:hAnsi="Times New Roman" w:cs="Times New Roman"/>
          <w:color w:val="000000"/>
        </w:rPr>
        <w:t xml:space="preserve">que </w:t>
      </w:r>
      <w:r w:rsidR="007B53DC">
        <w:rPr>
          <w:rFonts w:ascii="Times New Roman" w:hAnsi="Times New Roman" w:cs="Times New Roman"/>
          <w:color w:val="000000"/>
        </w:rPr>
        <w:t>makes this section unb</w:t>
      </w:r>
      <w:r w:rsidR="004B30CE">
        <w:rPr>
          <w:rFonts w:ascii="Times New Roman" w:hAnsi="Times New Roman" w:cs="Times New Roman"/>
          <w:color w:val="000000"/>
        </w:rPr>
        <w:t>a</w:t>
      </w:r>
      <w:r w:rsidR="007B53DC">
        <w:rPr>
          <w:rFonts w:ascii="Times New Roman" w:hAnsi="Times New Roman" w:cs="Times New Roman"/>
          <w:color w:val="000000"/>
        </w:rPr>
        <w:t>lanced, questioning the claim of ‘st</w:t>
      </w:r>
      <w:r w:rsidR="004B30CE">
        <w:rPr>
          <w:rFonts w:ascii="Times New Roman" w:hAnsi="Times New Roman" w:cs="Times New Roman"/>
          <w:color w:val="000000"/>
        </w:rPr>
        <w:t>r</w:t>
      </w:r>
      <w:r w:rsidR="007B53DC">
        <w:rPr>
          <w:rFonts w:ascii="Times New Roman" w:hAnsi="Times New Roman" w:cs="Times New Roman"/>
          <w:color w:val="000000"/>
        </w:rPr>
        <w:t>ong eviden</w:t>
      </w:r>
      <w:r w:rsidR="004B30CE">
        <w:rPr>
          <w:rFonts w:ascii="Times New Roman" w:hAnsi="Times New Roman" w:cs="Times New Roman"/>
          <w:color w:val="000000"/>
        </w:rPr>
        <w:t>ce’.</w:t>
      </w:r>
      <w:r w:rsidR="00DA773F">
        <w:rPr>
          <w:rFonts w:ascii="Times New Roman" w:hAnsi="Times New Roman" w:cs="Times New Roman"/>
          <w:color w:val="000000"/>
        </w:rPr>
        <w:t xml:space="preserve"> </w:t>
      </w:r>
    </w:p>
    <w:p w14:paraId="3F4EB2B8" w14:textId="77777777" w:rsidR="00B84946" w:rsidRDefault="00B84946" w:rsidP="00303466">
      <w:pPr>
        <w:spacing w:line="480" w:lineRule="auto"/>
        <w:rPr>
          <w:rFonts w:ascii="Times New Roman" w:hAnsi="Times New Roman" w:cs="Times New Roman"/>
          <w:color w:val="000000"/>
        </w:rPr>
      </w:pPr>
    </w:p>
    <w:p w14:paraId="3E3A8F06" w14:textId="1588DFBC" w:rsidR="008C45E1" w:rsidRDefault="00B84946" w:rsidP="00303466">
      <w:pPr>
        <w:spacing w:line="480" w:lineRule="auto"/>
        <w:rPr>
          <w:rFonts w:ascii="Times New Roman" w:hAnsi="Times New Roman" w:cs="Times New Roman"/>
          <w:color w:val="000000"/>
        </w:rPr>
      </w:pPr>
      <w:r>
        <w:rPr>
          <w:rFonts w:ascii="Times New Roman" w:hAnsi="Times New Roman" w:cs="Times New Roman"/>
          <w:color w:val="000000"/>
        </w:rPr>
        <w:tab/>
      </w:r>
      <w:r w:rsidRPr="001D5155">
        <w:rPr>
          <w:rFonts w:ascii="Times New Roman" w:hAnsi="Times New Roman" w:cs="Times New Roman"/>
          <w:color w:val="000000"/>
        </w:rPr>
        <w:t>The study reviews patient and therapist experiences with CBT videoconferencing</w:t>
      </w:r>
      <w:r w:rsidR="00926A6D" w:rsidRPr="001D5155">
        <w:rPr>
          <w:rFonts w:ascii="Times New Roman" w:hAnsi="Times New Roman" w:cs="Times New Roman"/>
          <w:color w:val="000000"/>
        </w:rPr>
        <w:t xml:space="preserve"> through existing research</w:t>
      </w:r>
      <w:r w:rsidR="0099749F">
        <w:rPr>
          <w:rFonts w:ascii="Times New Roman" w:hAnsi="Times New Roman" w:cs="Times New Roman"/>
          <w:color w:val="000000"/>
        </w:rPr>
        <w:t xml:space="preserve"> to justify </w:t>
      </w:r>
      <w:r w:rsidR="00926A6D" w:rsidRPr="001D5155">
        <w:rPr>
          <w:rFonts w:ascii="Times New Roman" w:hAnsi="Times New Roman" w:cs="Times New Roman"/>
          <w:color w:val="000000"/>
        </w:rPr>
        <w:t>the study's relevance. It features the research gap</w:t>
      </w:r>
      <w:r w:rsidR="00C06C7B" w:rsidRPr="001D5155">
        <w:rPr>
          <w:rFonts w:ascii="Times New Roman" w:hAnsi="Times New Roman" w:cs="Times New Roman"/>
          <w:color w:val="000000"/>
        </w:rPr>
        <w:t>, noting the insufficiency of qualitative studies on therapist and patient experiences</w:t>
      </w:r>
      <w:r w:rsidR="001B7043" w:rsidRPr="001D5155">
        <w:rPr>
          <w:rFonts w:ascii="Times New Roman" w:hAnsi="Times New Roman" w:cs="Times New Roman"/>
          <w:color w:val="000000"/>
        </w:rPr>
        <w:t xml:space="preserve"> and the specific applications of CBT videoconferencing. The literature mentions positive therapist experiences </w:t>
      </w:r>
      <w:r w:rsidR="001D5155" w:rsidRPr="001D5155">
        <w:rPr>
          <w:rFonts w:ascii="Times New Roman" w:hAnsi="Times New Roman" w:cs="Times New Roman"/>
          <w:color w:val="000000"/>
        </w:rPr>
        <w:t xml:space="preserve">with CBT videoconferencing </w:t>
      </w:r>
      <w:r w:rsidR="007254FE" w:rsidRPr="001D5155">
        <w:rPr>
          <w:rFonts w:ascii="Times New Roman" w:hAnsi="Times New Roman" w:cs="Times New Roman"/>
          <w:color w:val="000000"/>
        </w:rPr>
        <w:t>(</w:t>
      </w:r>
      <w:r w:rsidR="001D5155" w:rsidRPr="001D5155">
        <w:rPr>
          <w:rFonts w:ascii="Times New Roman" w:hAnsi="Times New Roman" w:cs="Times New Roman"/>
          <w:color w:val="000000"/>
        </w:rPr>
        <w:t>Khatri et al</w:t>
      </w:r>
      <w:r w:rsidR="001D5155" w:rsidRPr="001D5155">
        <w:rPr>
          <w:rFonts w:ascii="Times New Roman" w:hAnsi="Times New Roman" w:cs="Times New Roman"/>
          <w:color w:val="000000"/>
        </w:rPr>
        <w:t xml:space="preserve">., </w:t>
      </w:r>
      <w:r w:rsidR="001D5155" w:rsidRPr="001D5155">
        <w:rPr>
          <w:rFonts w:ascii="Times New Roman" w:hAnsi="Times New Roman" w:cs="Times New Roman"/>
          <w:color w:val="000000"/>
        </w:rPr>
        <w:t>2014</w:t>
      </w:r>
      <w:r w:rsidR="001D5155" w:rsidRPr="001D5155">
        <w:rPr>
          <w:rFonts w:ascii="Times New Roman" w:hAnsi="Times New Roman" w:cs="Times New Roman"/>
          <w:color w:val="000000"/>
        </w:rPr>
        <w:t xml:space="preserve">; </w:t>
      </w:r>
      <w:r w:rsidR="001D5155" w:rsidRPr="001D5155">
        <w:rPr>
          <w:rFonts w:ascii="Times New Roman" w:hAnsi="Times New Roman" w:cs="Times New Roman"/>
          <w:color w:val="000000"/>
        </w:rPr>
        <w:t>Connolly et al</w:t>
      </w:r>
      <w:r w:rsidR="001D5155" w:rsidRPr="001D5155">
        <w:rPr>
          <w:rFonts w:ascii="Times New Roman" w:hAnsi="Times New Roman" w:cs="Times New Roman"/>
          <w:color w:val="000000"/>
        </w:rPr>
        <w:t xml:space="preserve">., </w:t>
      </w:r>
      <w:r w:rsidR="001D5155" w:rsidRPr="001D5155">
        <w:rPr>
          <w:rFonts w:ascii="Times New Roman" w:hAnsi="Times New Roman" w:cs="Times New Roman"/>
          <w:color w:val="000000"/>
        </w:rPr>
        <w:t>2020)</w:t>
      </w:r>
      <w:r w:rsidR="001D5155" w:rsidRPr="001D5155">
        <w:rPr>
          <w:rFonts w:ascii="Times New Roman" w:hAnsi="Times New Roman" w:cs="Times New Roman"/>
          <w:color w:val="000000"/>
        </w:rPr>
        <w:t xml:space="preserve"> and negative experiences (</w:t>
      </w:r>
      <w:proofErr w:type="spellStart"/>
      <w:r w:rsidR="001D5155" w:rsidRPr="001D5155">
        <w:rPr>
          <w:rFonts w:ascii="Times New Roman" w:hAnsi="Times New Roman" w:cs="Times New Roman"/>
          <w:color w:val="000000"/>
        </w:rPr>
        <w:t>Aafjes</w:t>
      </w:r>
      <w:proofErr w:type="spellEnd"/>
      <w:r w:rsidR="001D5155" w:rsidRPr="001D5155">
        <w:rPr>
          <w:rFonts w:ascii="Times New Roman" w:hAnsi="Times New Roman" w:cs="Times New Roman"/>
          <w:color w:val="000000"/>
        </w:rPr>
        <w:t>-van Doorn et al., 2020</w:t>
      </w:r>
      <w:r w:rsidR="001D5155" w:rsidRPr="001D5155">
        <w:rPr>
          <w:rFonts w:ascii="Times New Roman" w:hAnsi="Times New Roman" w:cs="Times New Roman"/>
          <w:color w:val="000000"/>
        </w:rPr>
        <w:t>)</w:t>
      </w:r>
      <w:r w:rsidR="001D5155">
        <w:rPr>
          <w:rFonts w:ascii="Times New Roman" w:hAnsi="Times New Roman" w:cs="Times New Roman"/>
          <w:color w:val="000000"/>
        </w:rPr>
        <w:t>,</w:t>
      </w:r>
      <w:r w:rsidR="001D5155" w:rsidRPr="001D5155">
        <w:rPr>
          <w:rFonts w:ascii="Times New Roman" w:hAnsi="Times New Roman" w:cs="Times New Roman"/>
          <w:color w:val="000000"/>
        </w:rPr>
        <w:t xml:space="preserve"> bringing bal</w:t>
      </w:r>
      <w:r w:rsidR="001D5155">
        <w:rPr>
          <w:rFonts w:ascii="Times New Roman" w:hAnsi="Times New Roman" w:cs="Times New Roman"/>
          <w:color w:val="000000"/>
        </w:rPr>
        <w:t>a</w:t>
      </w:r>
      <w:r w:rsidR="001D5155" w:rsidRPr="001D5155">
        <w:rPr>
          <w:rFonts w:ascii="Times New Roman" w:hAnsi="Times New Roman" w:cs="Times New Roman"/>
          <w:color w:val="000000"/>
        </w:rPr>
        <w:t>nce to the argument and justifying the need for fu</w:t>
      </w:r>
      <w:r w:rsidR="001D5155">
        <w:rPr>
          <w:rFonts w:ascii="Times New Roman" w:hAnsi="Times New Roman" w:cs="Times New Roman"/>
          <w:color w:val="000000"/>
        </w:rPr>
        <w:t>r</w:t>
      </w:r>
      <w:r w:rsidR="001D5155" w:rsidRPr="001D5155">
        <w:rPr>
          <w:rFonts w:ascii="Times New Roman" w:hAnsi="Times New Roman" w:cs="Times New Roman"/>
          <w:color w:val="000000"/>
        </w:rPr>
        <w:t>ther exploration.</w:t>
      </w:r>
      <w:r w:rsidR="008C45E1">
        <w:rPr>
          <w:rFonts w:ascii="Times New Roman" w:hAnsi="Times New Roman" w:cs="Times New Roman"/>
          <w:color w:val="000000"/>
        </w:rPr>
        <w:t xml:space="preserve"> </w:t>
      </w:r>
      <w:r w:rsidR="00155DA4" w:rsidRPr="0042231A">
        <w:rPr>
          <w:rFonts w:ascii="Times New Roman" w:hAnsi="Times New Roman" w:cs="Times New Roman"/>
          <w:color w:val="000000"/>
        </w:rPr>
        <w:t xml:space="preserve">The study also identifies the lack of patient experiences, with existing research mainly focusing on </w:t>
      </w:r>
      <w:r w:rsidR="00155DA4" w:rsidRPr="0042231A">
        <w:rPr>
          <w:rFonts w:ascii="Times New Roman" w:hAnsi="Times New Roman" w:cs="Times New Roman"/>
          <w:color w:val="000000"/>
        </w:rPr>
        <w:t xml:space="preserve">post-traumatic stress disorder (PTSD) and obsessive completive disorder (OCD; </w:t>
      </w:r>
      <w:proofErr w:type="spellStart"/>
      <w:r w:rsidR="00155DA4" w:rsidRPr="0042231A">
        <w:rPr>
          <w:rFonts w:ascii="Times New Roman" w:hAnsi="Times New Roman" w:cs="Times New Roman"/>
          <w:color w:val="000000"/>
        </w:rPr>
        <w:t>Himle</w:t>
      </w:r>
      <w:proofErr w:type="spellEnd"/>
      <w:r w:rsidR="00155DA4" w:rsidRPr="0042231A">
        <w:rPr>
          <w:rFonts w:ascii="Times New Roman" w:hAnsi="Times New Roman" w:cs="Times New Roman"/>
          <w:color w:val="000000"/>
        </w:rPr>
        <w:t xml:space="preserve"> et al., 2006)</w:t>
      </w:r>
      <w:r w:rsidR="00155DA4" w:rsidRPr="0042231A">
        <w:rPr>
          <w:rFonts w:ascii="Times New Roman" w:hAnsi="Times New Roman" w:cs="Times New Roman"/>
          <w:color w:val="000000"/>
        </w:rPr>
        <w:t xml:space="preserve">, </w:t>
      </w:r>
      <w:r w:rsidR="00C46E2C" w:rsidRPr="0042231A">
        <w:rPr>
          <w:rFonts w:ascii="Times New Roman" w:hAnsi="Times New Roman" w:cs="Times New Roman"/>
          <w:color w:val="000000"/>
        </w:rPr>
        <w:t>fu</w:t>
      </w:r>
      <w:r w:rsidR="00DD0E83" w:rsidRPr="0042231A">
        <w:rPr>
          <w:rFonts w:ascii="Times New Roman" w:hAnsi="Times New Roman" w:cs="Times New Roman"/>
          <w:color w:val="000000"/>
        </w:rPr>
        <w:t>r</w:t>
      </w:r>
      <w:r w:rsidR="00C46E2C" w:rsidRPr="0042231A">
        <w:rPr>
          <w:rFonts w:ascii="Times New Roman" w:hAnsi="Times New Roman" w:cs="Times New Roman"/>
          <w:color w:val="000000"/>
        </w:rPr>
        <w:t xml:space="preserve">ther defining the need for the research, especially concerning </w:t>
      </w:r>
      <w:r w:rsidR="00FD0365">
        <w:rPr>
          <w:rFonts w:ascii="Times New Roman" w:hAnsi="Times New Roman" w:cs="Times New Roman"/>
          <w:color w:val="000000"/>
        </w:rPr>
        <w:t xml:space="preserve">the scope of </w:t>
      </w:r>
      <w:r w:rsidR="00C46E2C" w:rsidRPr="0042231A">
        <w:rPr>
          <w:rFonts w:ascii="Times New Roman" w:hAnsi="Times New Roman" w:cs="Times New Roman"/>
          <w:color w:val="000000"/>
        </w:rPr>
        <w:t>anxi</w:t>
      </w:r>
      <w:r w:rsidR="00DD0E83" w:rsidRPr="0042231A">
        <w:rPr>
          <w:rFonts w:ascii="Times New Roman" w:hAnsi="Times New Roman" w:cs="Times New Roman"/>
          <w:color w:val="000000"/>
        </w:rPr>
        <w:t>e</w:t>
      </w:r>
      <w:r w:rsidR="00C46E2C" w:rsidRPr="0042231A">
        <w:rPr>
          <w:rFonts w:ascii="Times New Roman" w:hAnsi="Times New Roman" w:cs="Times New Roman"/>
          <w:color w:val="000000"/>
        </w:rPr>
        <w:t xml:space="preserve">ty disorders. </w:t>
      </w:r>
      <w:r w:rsidR="00DD0E83" w:rsidRPr="0042231A">
        <w:rPr>
          <w:rFonts w:ascii="Times New Roman" w:hAnsi="Times New Roman" w:cs="Times New Roman"/>
          <w:color w:val="000000"/>
        </w:rPr>
        <w:t xml:space="preserve">The reference to </w:t>
      </w:r>
      <w:proofErr w:type="spellStart"/>
      <w:r w:rsidR="00DD0E83" w:rsidRPr="0042231A">
        <w:rPr>
          <w:rFonts w:ascii="Times New Roman" w:hAnsi="Times New Roman" w:cs="Times New Roman"/>
          <w:color w:val="000000"/>
        </w:rPr>
        <w:t>Himle</w:t>
      </w:r>
      <w:proofErr w:type="spellEnd"/>
      <w:r w:rsidR="00DD0E83" w:rsidRPr="0042231A">
        <w:rPr>
          <w:rFonts w:ascii="Times New Roman" w:hAnsi="Times New Roman" w:cs="Times New Roman"/>
          <w:color w:val="000000"/>
        </w:rPr>
        <w:t xml:space="preserve"> et al.</w:t>
      </w:r>
      <w:r w:rsidR="00DD0E83" w:rsidRPr="0042231A">
        <w:rPr>
          <w:rFonts w:ascii="Times New Roman" w:hAnsi="Times New Roman" w:cs="Times New Roman"/>
          <w:color w:val="000000"/>
        </w:rPr>
        <w:t xml:space="preserve"> (</w:t>
      </w:r>
      <w:r w:rsidR="00DD0E83" w:rsidRPr="0042231A">
        <w:rPr>
          <w:rFonts w:ascii="Times New Roman" w:hAnsi="Times New Roman" w:cs="Times New Roman"/>
          <w:color w:val="000000"/>
        </w:rPr>
        <w:t>2006</w:t>
      </w:r>
      <w:r w:rsidR="00DD0E83" w:rsidRPr="0042231A">
        <w:rPr>
          <w:rFonts w:ascii="Times New Roman" w:hAnsi="Times New Roman" w:cs="Times New Roman"/>
          <w:color w:val="000000"/>
        </w:rPr>
        <w:t xml:space="preserve">) </w:t>
      </w:r>
      <w:r w:rsidR="002858D6" w:rsidRPr="0042231A">
        <w:rPr>
          <w:rFonts w:ascii="Times New Roman" w:hAnsi="Times New Roman" w:cs="Times New Roman"/>
          <w:color w:val="000000"/>
        </w:rPr>
        <w:t>emphasises</w:t>
      </w:r>
      <w:r w:rsidR="00DD0E83" w:rsidRPr="0042231A">
        <w:rPr>
          <w:rFonts w:ascii="Times New Roman" w:hAnsi="Times New Roman" w:cs="Times New Roman"/>
          <w:color w:val="000000"/>
        </w:rPr>
        <w:t xml:space="preserve"> further the need for more research, as it predates Song and Fosters</w:t>
      </w:r>
      <w:r w:rsidR="0042231A" w:rsidRPr="0042231A">
        <w:rPr>
          <w:rFonts w:ascii="Times New Roman" w:hAnsi="Times New Roman" w:cs="Times New Roman"/>
          <w:color w:val="000000"/>
        </w:rPr>
        <w:t>’</w:t>
      </w:r>
      <w:r w:rsidR="00DD0E83" w:rsidRPr="0042231A">
        <w:rPr>
          <w:rFonts w:ascii="Times New Roman" w:hAnsi="Times New Roman" w:cs="Times New Roman"/>
          <w:color w:val="000000"/>
        </w:rPr>
        <w:t xml:space="preserve"> (2022) article by 16 years. </w:t>
      </w:r>
    </w:p>
    <w:p w14:paraId="40A6C92C" w14:textId="77777777" w:rsidR="008C45E1" w:rsidRDefault="008C45E1" w:rsidP="00303466">
      <w:pPr>
        <w:spacing w:line="480" w:lineRule="auto"/>
        <w:rPr>
          <w:rFonts w:ascii="Times New Roman" w:hAnsi="Times New Roman" w:cs="Times New Roman"/>
          <w:color w:val="000000"/>
        </w:rPr>
      </w:pPr>
    </w:p>
    <w:p w14:paraId="79B04D38" w14:textId="421838B1" w:rsidR="0042231A" w:rsidRDefault="00E40DE3" w:rsidP="00303466">
      <w:pPr>
        <w:spacing w:line="480" w:lineRule="auto"/>
        <w:ind w:firstLine="720"/>
        <w:rPr>
          <w:rFonts w:ascii="Times New Roman" w:hAnsi="Times New Roman" w:cs="Times New Roman"/>
          <w:color w:val="000000"/>
        </w:rPr>
      </w:pPr>
      <w:r>
        <w:rPr>
          <w:rFonts w:ascii="Times New Roman" w:hAnsi="Times New Roman" w:cs="Times New Roman"/>
          <w:color w:val="000000"/>
        </w:rPr>
        <w:t xml:space="preserve">The term ‘telepresence’ and its role in patient experiences </w:t>
      </w:r>
      <w:r w:rsidR="008517B6">
        <w:rPr>
          <w:rFonts w:ascii="Times New Roman" w:hAnsi="Times New Roman" w:cs="Times New Roman"/>
          <w:color w:val="000000"/>
        </w:rPr>
        <w:t>is clearly defined</w:t>
      </w:r>
      <w:r w:rsidR="00522C71">
        <w:rPr>
          <w:rFonts w:ascii="Times New Roman" w:hAnsi="Times New Roman" w:cs="Times New Roman"/>
          <w:color w:val="000000"/>
        </w:rPr>
        <w:t xml:space="preserve">. </w:t>
      </w:r>
      <w:r w:rsidR="005F7D12">
        <w:rPr>
          <w:rFonts w:ascii="Times New Roman" w:hAnsi="Times New Roman" w:cs="Times New Roman"/>
          <w:color w:val="000000"/>
        </w:rPr>
        <w:t>However</w:t>
      </w:r>
      <w:r w:rsidR="00522C71">
        <w:rPr>
          <w:rFonts w:ascii="Times New Roman" w:hAnsi="Times New Roman" w:cs="Times New Roman"/>
          <w:color w:val="000000"/>
        </w:rPr>
        <w:t>,</w:t>
      </w:r>
      <w:r w:rsidR="00183ED5">
        <w:rPr>
          <w:rFonts w:ascii="Times New Roman" w:hAnsi="Times New Roman" w:cs="Times New Roman"/>
          <w:color w:val="000000"/>
        </w:rPr>
        <w:t xml:space="preserve"> </w:t>
      </w:r>
      <w:r w:rsidR="001222F7">
        <w:rPr>
          <w:rFonts w:ascii="Times New Roman" w:hAnsi="Times New Roman" w:cs="Times New Roman"/>
          <w:color w:val="000000"/>
        </w:rPr>
        <w:t xml:space="preserve">it </w:t>
      </w:r>
      <w:r w:rsidR="00183ED5">
        <w:rPr>
          <w:rFonts w:ascii="Times New Roman" w:hAnsi="Times New Roman" w:cs="Times New Roman"/>
          <w:color w:val="000000"/>
        </w:rPr>
        <w:t xml:space="preserve">may have </w:t>
      </w:r>
      <w:r w:rsidR="005B4F60">
        <w:rPr>
          <w:rFonts w:ascii="Times New Roman" w:hAnsi="Times New Roman" w:cs="Times New Roman"/>
          <w:color w:val="000000"/>
        </w:rPr>
        <w:t>benefited</w:t>
      </w:r>
      <w:r w:rsidR="00183ED5">
        <w:rPr>
          <w:rFonts w:ascii="Times New Roman" w:hAnsi="Times New Roman" w:cs="Times New Roman"/>
          <w:color w:val="000000"/>
        </w:rPr>
        <w:t xml:space="preserve"> </w:t>
      </w:r>
      <w:r w:rsidR="00522C71">
        <w:rPr>
          <w:rFonts w:ascii="Times New Roman" w:hAnsi="Times New Roman" w:cs="Times New Roman"/>
          <w:color w:val="000000"/>
        </w:rPr>
        <w:t>from</w:t>
      </w:r>
      <w:r w:rsidR="005B4F60">
        <w:rPr>
          <w:rFonts w:ascii="Times New Roman" w:hAnsi="Times New Roman" w:cs="Times New Roman"/>
          <w:color w:val="000000"/>
        </w:rPr>
        <w:t xml:space="preserve"> </w:t>
      </w:r>
      <w:r w:rsidR="002130BF">
        <w:rPr>
          <w:rFonts w:ascii="Times New Roman" w:hAnsi="Times New Roman" w:cs="Times New Roman"/>
          <w:color w:val="000000"/>
        </w:rPr>
        <w:t>introducing</w:t>
      </w:r>
      <w:r w:rsidR="005B4F60">
        <w:rPr>
          <w:rFonts w:ascii="Times New Roman" w:hAnsi="Times New Roman" w:cs="Times New Roman"/>
          <w:color w:val="000000"/>
        </w:rPr>
        <w:t xml:space="preserve"> theory here</w:t>
      </w:r>
      <w:r w:rsidR="007C2760">
        <w:rPr>
          <w:rFonts w:ascii="Times New Roman" w:hAnsi="Times New Roman" w:cs="Times New Roman"/>
          <w:color w:val="000000"/>
        </w:rPr>
        <w:t xml:space="preserve"> to add depth</w:t>
      </w:r>
      <w:r w:rsidR="002130BF">
        <w:rPr>
          <w:rFonts w:ascii="Times New Roman" w:hAnsi="Times New Roman" w:cs="Times New Roman"/>
          <w:color w:val="000000"/>
        </w:rPr>
        <w:t>.</w:t>
      </w:r>
      <w:r w:rsidR="007C2760">
        <w:rPr>
          <w:rFonts w:ascii="Times New Roman" w:hAnsi="Times New Roman" w:cs="Times New Roman"/>
          <w:color w:val="000000"/>
        </w:rPr>
        <w:t xml:space="preserve"> </w:t>
      </w:r>
      <w:r w:rsidR="00F83554">
        <w:rPr>
          <w:rFonts w:ascii="Times New Roman" w:hAnsi="Times New Roman" w:cs="Times New Roman"/>
          <w:color w:val="000000"/>
        </w:rPr>
        <w:t xml:space="preserve">Applying </w:t>
      </w:r>
      <w:r w:rsidR="00D6695A">
        <w:rPr>
          <w:rFonts w:ascii="Times New Roman" w:hAnsi="Times New Roman" w:cs="Times New Roman"/>
          <w:color w:val="000000"/>
        </w:rPr>
        <w:t>Social presence theory</w:t>
      </w:r>
      <w:r w:rsidR="00D05988">
        <w:rPr>
          <w:rFonts w:ascii="Times New Roman" w:hAnsi="Times New Roman" w:cs="Times New Roman"/>
          <w:color w:val="000000"/>
        </w:rPr>
        <w:t xml:space="preserve">, for example, </w:t>
      </w:r>
      <w:r w:rsidR="0064393E">
        <w:rPr>
          <w:rFonts w:ascii="Times New Roman" w:hAnsi="Times New Roman" w:cs="Times New Roman"/>
          <w:color w:val="000000"/>
        </w:rPr>
        <w:t>which examines how communication throu</w:t>
      </w:r>
      <w:r w:rsidR="00402C15">
        <w:rPr>
          <w:rFonts w:ascii="Times New Roman" w:hAnsi="Times New Roman" w:cs="Times New Roman"/>
          <w:color w:val="000000"/>
        </w:rPr>
        <w:t>g</w:t>
      </w:r>
      <w:r w:rsidR="0064393E">
        <w:rPr>
          <w:rFonts w:ascii="Times New Roman" w:hAnsi="Times New Roman" w:cs="Times New Roman"/>
          <w:color w:val="000000"/>
        </w:rPr>
        <w:t xml:space="preserve">h </w:t>
      </w:r>
      <w:r w:rsidR="006F199D">
        <w:rPr>
          <w:rFonts w:ascii="Times New Roman" w:hAnsi="Times New Roman" w:cs="Times New Roman"/>
          <w:color w:val="000000"/>
        </w:rPr>
        <w:t xml:space="preserve">technologies </w:t>
      </w:r>
      <w:r w:rsidR="00402C15">
        <w:rPr>
          <w:rFonts w:ascii="Times New Roman" w:hAnsi="Times New Roman" w:cs="Times New Roman"/>
          <w:color w:val="000000"/>
        </w:rPr>
        <w:t>facilitate</w:t>
      </w:r>
      <w:r w:rsidR="006F199D">
        <w:rPr>
          <w:rFonts w:ascii="Times New Roman" w:hAnsi="Times New Roman" w:cs="Times New Roman"/>
          <w:color w:val="000000"/>
        </w:rPr>
        <w:t xml:space="preserve"> connection </w:t>
      </w:r>
      <w:r w:rsidR="006F199D">
        <w:rPr>
          <w:rFonts w:ascii="Times New Roman" w:hAnsi="Times New Roman" w:cs="Times New Roman"/>
          <w:color w:val="000000"/>
        </w:rPr>
        <w:t>(</w:t>
      </w:r>
      <w:proofErr w:type="spellStart"/>
      <w:r w:rsidR="006F199D">
        <w:rPr>
          <w:rFonts w:ascii="Times New Roman" w:hAnsi="Times New Roman" w:cs="Times New Roman"/>
          <w:color w:val="000000"/>
        </w:rPr>
        <w:t>Kreijns</w:t>
      </w:r>
      <w:proofErr w:type="spellEnd"/>
      <w:r w:rsidR="006F199D">
        <w:rPr>
          <w:rFonts w:ascii="Times New Roman" w:hAnsi="Times New Roman" w:cs="Times New Roman"/>
          <w:color w:val="000000"/>
        </w:rPr>
        <w:t xml:space="preserve"> and </w:t>
      </w:r>
      <w:proofErr w:type="spellStart"/>
      <w:r w:rsidR="006F199D">
        <w:rPr>
          <w:rFonts w:ascii="Times New Roman" w:hAnsi="Times New Roman" w:cs="Times New Roman"/>
          <w:color w:val="000000"/>
        </w:rPr>
        <w:t>Weidlich</w:t>
      </w:r>
      <w:proofErr w:type="spellEnd"/>
      <w:r w:rsidR="006F199D">
        <w:rPr>
          <w:rFonts w:ascii="Times New Roman" w:hAnsi="Times New Roman" w:cs="Times New Roman"/>
          <w:color w:val="000000"/>
        </w:rPr>
        <w:t>, 2022),</w:t>
      </w:r>
      <w:r w:rsidR="006F199D">
        <w:rPr>
          <w:rFonts w:ascii="Times New Roman" w:hAnsi="Times New Roman" w:cs="Times New Roman"/>
          <w:color w:val="000000"/>
        </w:rPr>
        <w:t xml:space="preserve"> could </w:t>
      </w:r>
      <w:r w:rsidR="006712A1">
        <w:rPr>
          <w:rFonts w:ascii="Times New Roman" w:hAnsi="Times New Roman" w:cs="Times New Roman"/>
          <w:color w:val="000000"/>
        </w:rPr>
        <w:t xml:space="preserve">strengthen the </w:t>
      </w:r>
      <w:r w:rsidR="00174887">
        <w:rPr>
          <w:rFonts w:ascii="Times New Roman" w:hAnsi="Times New Roman" w:cs="Times New Roman"/>
          <w:color w:val="000000"/>
        </w:rPr>
        <w:t>exploration of experiences and how the sense of presen</w:t>
      </w:r>
      <w:r w:rsidR="00402C15">
        <w:rPr>
          <w:rFonts w:ascii="Times New Roman" w:hAnsi="Times New Roman" w:cs="Times New Roman"/>
          <w:color w:val="000000"/>
        </w:rPr>
        <w:t>c</w:t>
      </w:r>
      <w:r w:rsidR="00174887">
        <w:rPr>
          <w:rFonts w:ascii="Times New Roman" w:hAnsi="Times New Roman" w:cs="Times New Roman"/>
          <w:color w:val="000000"/>
        </w:rPr>
        <w:t xml:space="preserve">e </w:t>
      </w:r>
      <w:r w:rsidR="002D3E20">
        <w:rPr>
          <w:rFonts w:ascii="Times New Roman" w:hAnsi="Times New Roman" w:cs="Times New Roman"/>
          <w:color w:val="000000"/>
        </w:rPr>
        <w:t>can influence therapeutic outcomes</w:t>
      </w:r>
      <w:r w:rsidR="00F056FD">
        <w:rPr>
          <w:rFonts w:ascii="Times New Roman" w:hAnsi="Times New Roman" w:cs="Times New Roman"/>
          <w:color w:val="000000"/>
        </w:rPr>
        <w:t xml:space="preserve">, </w:t>
      </w:r>
      <w:r w:rsidR="002D3E20">
        <w:rPr>
          <w:rFonts w:ascii="Times New Roman" w:hAnsi="Times New Roman" w:cs="Times New Roman"/>
          <w:color w:val="000000"/>
        </w:rPr>
        <w:t>engagement and overall effectiveness of CBT videoconferencing for anxiety disorders</w:t>
      </w:r>
      <w:r w:rsidR="00F056FD">
        <w:rPr>
          <w:rFonts w:ascii="Times New Roman" w:hAnsi="Times New Roman" w:cs="Times New Roman"/>
          <w:color w:val="000000"/>
        </w:rPr>
        <w:t xml:space="preserve"> </w:t>
      </w:r>
      <w:r w:rsidR="00F056FD">
        <w:rPr>
          <w:rFonts w:ascii="Times New Roman" w:hAnsi="Times New Roman" w:cs="Times New Roman"/>
          <w:color w:val="000000"/>
        </w:rPr>
        <w:t>(Collins &amp; Stockton, 2018)</w:t>
      </w:r>
      <w:r w:rsidR="00D10C8C">
        <w:rPr>
          <w:rFonts w:ascii="Times New Roman" w:hAnsi="Times New Roman" w:cs="Times New Roman"/>
          <w:color w:val="000000"/>
        </w:rPr>
        <w:t xml:space="preserve">, primarily as the study’s </w:t>
      </w:r>
      <w:r w:rsidR="00336E53">
        <w:rPr>
          <w:rFonts w:ascii="Times New Roman" w:hAnsi="Times New Roman" w:cs="Times New Roman"/>
          <w:color w:val="000000"/>
        </w:rPr>
        <w:t xml:space="preserve">third </w:t>
      </w:r>
      <w:r w:rsidR="00D10C8C">
        <w:rPr>
          <w:rFonts w:ascii="Times New Roman" w:hAnsi="Times New Roman" w:cs="Times New Roman"/>
          <w:color w:val="000000"/>
        </w:rPr>
        <w:t>theme is focused on this concept</w:t>
      </w:r>
      <w:r w:rsidR="000102EC">
        <w:rPr>
          <w:rFonts w:ascii="Times New Roman" w:hAnsi="Times New Roman" w:cs="Times New Roman"/>
          <w:color w:val="000000"/>
        </w:rPr>
        <w:t>.</w:t>
      </w:r>
      <w:r w:rsidR="00F056FD">
        <w:rPr>
          <w:rFonts w:ascii="Times New Roman" w:hAnsi="Times New Roman" w:cs="Times New Roman"/>
          <w:color w:val="000000"/>
        </w:rPr>
        <w:t xml:space="preserve"> </w:t>
      </w:r>
      <w:r w:rsidR="00301B2C">
        <w:rPr>
          <w:rFonts w:ascii="Times New Roman" w:hAnsi="Times New Roman" w:cs="Times New Roman"/>
          <w:color w:val="000000"/>
        </w:rPr>
        <w:t xml:space="preserve">The literature review concludes by clearly </w:t>
      </w:r>
      <w:r w:rsidR="00C456DC">
        <w:rPr>
          <w:rFonts w:ascii="Times New Roman" w:hAnsi="Times New Roman" w:cs="Times New Roman"/>
          <w:color w:val="000000"/>
        </w:rPr>
        <w:t>expressing</w:t>
      </w:r>
      <w:r w:rsidR="00301B2C">
        <w:rPr>
          <w:rFonts w:ascii="Times New Roman" w:hAnsi="Times New Roman" w:cs="Times New Roman"/>
          <w:color w:val="000000"/>
        </w:rPr>
        <w:t xml:space="preserve"> the research aim, emphasising its importance </w:t>
      </w:r>
      <w:r w:rsidR="00C456DC">
        <w:rPr>
          <w:rFonts w:ascii="Times New Roman" w:hAnsi="Times New Roman" w:cs="Times New Roman"/>
          <w:color w:val="000000"/>
        </w:rPr>
        <w:t>considering</w:t>
      </w:r>
      <w:r w:rsidR="00301B2C">
        <w:rPr>
          <w:rFonts w:ascii="Times New Roman" w:hAnsi="Times New Roman" w:cs="Times New Roman"/>
          <w:color w:val="000000"/>
        </w:rPr>
        <w:t xml:space="preserve"> the </w:t>
      </w:r>
      <w:r w:rsidR="00301B2C">
        <w:rPr>
          <w:rFonts w:ascii="Times New Roman" w:hAnsi="Times New Roman" w:cs="Times New Roman"/>
          <w:color w:val="000000"/>
        </w:rPr>
        <w:lastRenderedPageBreak/>
        <w:t>impact of mental health and se</w:t>
      </w:r>
      <w:r w:rsidR="00C456DC">
        <w:rPr>
          <w:rFonts w:ascii="Times New Roman" w:hAnsi="Times New Roman" w:cs="Times New Roman"/>
          <w:color w:val="000000"/>
        </w:rPr>
        <w:t>r</w:t>
      </w:r>
      <w:r w:rsidR="00301B2C">
        <w:rPr>
          <w:rFonts w:ascii="Times New Roman" w:hAnsi="Times New Roman" w:cs="Times New Roman"/>
          <w:color w:val="000000"/>
        </w:rPr>
        <w:t xml:space="preserve">vices </w:t>
      </w:r>
      <w:r w:rsidR="00C456DC">
        <w:rPr>
          <w:rFonts w:ascii="Times New Roman" w:hAnsi="Times New Roman" w:cs="Times New Roman"/>
          <w:color w:val="000000"/>
        </w:rPr>
        <w:t xml:space="preserve">post-COVID-19, effectively framing Song and Fosters’ (2022) research question. </w:t>
      </w:r>
    </w:p>
    <w:p w14:paraId="324FA8B7" w14:textId="77777777" w:rsidR="00C81143" w:rsidRPr="00660000" w:rsidRDefault="00C81143" w:rsidP="00303466">
      <w:pPr>
        <w:spacing w:line="480" w:lineRule="auto"/>
        <w:rPr>
          <w:rFonts w:ascii="Times New Roman" w:hAnsi="Times New Roman" w:cs="Times New Roman"/>
          <w:color w:val="000000"/>
        </w:rPr>
      </w:pPr>
    </w:p>
    <w:p w14:paraId="50A1E9C1" w14:textId="2A20D9F5" w:rsidR="00071642" w:rsidRDefault="00660000" w:rsidP="00303466">
      <w:pPr>
        <w:spacing w:line="480" w:lineRule="auto"/>
        <w:ind w:firstLine="720"/>
        <w:rPr>
          <w:rFonts w:ascii="Times New Roman" w:hAnsi="Times New Roman" w:cs="Times New Roman"/>
        </w:rPr>
      </w:pPr>
      <w:r>
        <w:rPr>
          <w:rFonts w:ascii="Times New Roman" w:hAnsi="Times New Roman" w:cs="Times New Roman"/>
        </w:rPr>
        <w:t>This journal’s methodology section presents an error in the number of participants. The study states that 19 patients were recruited (</w:t>
      </w:r>
      <w:r w:rsidRPr="00AF622A">
        <w:rPr>
          <w:rFonts w:ascii="Times New Roman" w:hAnsi="Times New Roman" w:cs="Times New Roman"/>
          <w:i/>
          <w:iCs/>
        </w:rPr>
        <w:t xml:space="preserve">n </w:t>
      </w:r>
      <w:r>
        <w:rPr>
          <w:rFonts w:ascii="Times New Roman" w:hAnsi="Times New Roman" w:cs="Times New Roman"/>
        </w:rPr>
        <w:t xml:space="preserve">= 19). However, </w:t>
      </w:r>
      <w:r w:rsidR="00260B18">
        <w:rPr>
          <w:rFonts w:ascii="Times New Roman" w:hAnsi="Times New Roman" w:cs="Times New Roman"/>
        </w:rPr>
        <w:t xml:space="preserve">it </w:t>
      </w:r>
      <w:r>
        <w:rPr>
          <w:rFonts w:ascii="Times New Roman" w:hAnsi="Times New Roman" w:cs="Times New Roman"/>
        </w:rPr>
        <w:t>also states that 54 patients (45.4%) completed the survey. Upon further investigation, it was found that the study should have reported that 119 patients</w:t>
      </w:r>
      <w:r w:rsidR="00260B18">
        <w:rPr>
          <w:rFonts w:ascii="Times New Roman" w:hAnsi="Times New Roman" w:cs="Times New Roman"/>
        </w:rPr>
        <w:t xml:space="preserve"> (</w:t>
      </w:r>
      <w:r w:rsidR="00260B18" w:rsidRPr="00260B18">
        <w:rPr>
          <w:rFonts w:ascii="Times New Roman" w:hAnsi="Times New Roman" w:cs="Times New Roman"/>
          <w:i/>
          <w:iCs/>
        </w:rPr>
        <w:t>n</w:t>
      </w:r>
      <w:r w:rsidR="00260B18">
        <w:rPr>
          <w:rFonts w:ascii="Times New Roman" w:hAnsi="Times New Roman" w:cs="Times New Roman"/>
        </w:rPr>
        <w:t xml:space="preserve"> = 119)</w:t>
      </w:r>
      <w:r>
        <w:rPr>
          <w:rFonts w:ascii="Times New Roman" w:hAnsi="Times New Roman" w:cs="Times New Roman"/>
        </w:rPr>
        <w:t xml:space="preserve">, determined by the calculation of 119 x 45.4/100 = 54.026, which would align with the statement that 54 patients completed the survey. This is further corroborated based on the combined number of male, female, and genderqueer patient participants noted (45), with nine missing, and the combined number of patients diagnosed (37), with 17 missing, each equating to 54. This discrepancy is a fundamental error in data reporting as the calculation indicates the total recruited sample of participating patients should have been 119, not 19, raising concerns about the study’s overall validity </w:t>
      </w:r>
      <w:r w:rsidR="00254F1C">
        <w:rPr>
          <w:rFonts w:ascii="Times New Roman" w:hAnsi="Times New Roman" w:cs="Times New Roman"/>
        </w:rPr>
        <w:t xml:space="preserve">and its implications on contributing </w:t>
      </w:r>
      <w:r w:rsidR="00770896">
        <w:rPr>
          <w:rFonts w:ascii="Times New Roman" w:hAnsi="Times New Roman" w:cs="Times New Roman"/>
        </w:rPr>
        <w:t xml:space="preserve">to the research field </w:t>
      </w:r>
      <w:r>
        <w:rPr>
          <w:rFonts w:ascii="Times New Roman" w:hAnsi="Times New Roman" w:cs="Times New Roman"/>
        </w:rPr>
        <w:t xml:space="preserve">(Brewin, 2023; </w:t>
      </w:r>
      <w:r>
        <w:rPr>
          <w:rFonts w:ascii="Times New Roman" w:hAnsi="Times New Roman" w:cs="Times New Roman"/>
          <w:color w:val="000000"/>
        </w:rPr>
        <w:t>Kovacs et al., 2021</w:t>
      </w:r>
      <w:r>
        <w:rPr>
          <w:rFonts w:ascii="Times New Roman" w:hAnsi="Times New Roman" w:cs="Times New Roman"/>
        </w:rPr>
        <w:t xml:space="preserve">). </w:t>
      </w:r>
    </w:p>
    <w:p w14:paraId="5D1F9489" w14:textId="77777777" w:rsidR="00071642" w:rsidRDefault="00071642" w:rsidP="00303466">
      <w:pPr>
        <w:spacing w:line="480" w:lineRule="auto"/>
        <w:ind w:firstLine="720"/>
        <w:rPr>
          <w:rFonts w:ascii="Times New Roman" w:hAnsi="Times New Roman" w:cs="Times New Roman"/>
        </w:rPr>
      </w:pPr>
    </w:p>
    <w:p w14:paraId="5BB8E330" w14:textId="5A555515" w:rsidR="00196E4D" w:rsidRDefault="00660000" w:rsidP="00303466">
      <w:pPr>
        <w:spacing w:line="480" w:lineRule="auto"/>
        <w:ind w:firstLine="720"/>
        <w:rPr>
          <w:rFonts w:ascii="Times New Roman" w:hAnsi="Times New Roman" w:cs="Times New Roman"/>
          <w:color w:val="000000"/>
        </w:rPr>
      </w:pPr>
      <w:r w:rsidRPr="00635F90">
        <w:rPr>
          <w:rFonts w:ascii="Times New Roman" w:hAnsi="Times New Roman" w:cs="Times New Roman"/>
          <w:color w:val="000000"/>
        </w:rPr>
        <w:t xml:space="preserve">This misreporting of participant numbers may have led to a misinterpretation of the results and compromised the generalisability and robustness of the study's findings, as outlined in </w:t>
      </w:r>
      <w:r w:rsidRPr="00635F90">
        <w:rPr>
          <w:rFonts w:ascii="Times New Roman" w:hAnsi="Times New Roman" w:cs="Times New Roman"/>
          <w:color w:val="3A3A3A"/>
          <w:shd w:val="clear" w:color="auto" w:fill="FFFFFF"/>
        </w:rPr>
        <w:t>Wulff et al.</w:t>
      </w:r>
      <w:r>
        <w:rPr>
          <w:rFonts w:ascii="Times New Roman" w:hAnsi="Times New Roman" w:cs="Times New Roman"/>
          <w:color w:val="3A3A3A"/>
          <w:shd w:val="clear" w:color="auto" w:fill="FFFFFF"/>
        </w:rPr>
        <w:t>’s</w:t>
      </w:r>
      <w:r w:rsidRPr="00635F90">
        <w:rPr>
          <w:rFonts w:ascii="Times New Roman" w:hAnsi="Times New Roman" w:cs="Times New Roman"/>
          <w:color w:val="3A3A3A"/>
          <w:shd w:val="clear" w:color="auto" w:fill="FFFFFF"/>
        </w:rPr>
        <w:t xml:space="preserve"> (2023) research</w:t>
      </w:r>
      <w:r w:rsidRPr="00635F90">
        <w:rPr>
          <w:rFonts w:ascii="Times New Roman" w:hAnsi="Times New Roman" w:cs="Times New Roman"/>
          <w:color w:val="000000"/>
        </w:rPr>
        <w:t xml:space="preserve">, which </w:t>
      </w:r>
      <w:r w:rsidR="00DD49DA">
        <w:rPr>
          <w:rFonts w:ascii="Times New Roman" w:hAnsi="Times New Roman" w:cs="Times New Roman"/>
          <w:color w:val="000000"/>
        </w:rPr>
        <w:t>mentions</w:t>
      </w:r>
      <w:r w:rsidRPr="00635F90">
        <w:rPr>
          <w:rFonts w:ascii="Times New Roman" w:hAnsi="Times New Roman" w:cs="Times New Roman"/>
          <w:color w:val="000000"/>
        </w:rPr>
        <w:t xml:space="preserve"> how methodological errors can undermine the reliability and applicability of research outcomes</w:t>
      </w:r>
      <w:r>
        <w:rPr>
          <w:rFonts w:ascii="Times New Roman" w:hAnsi="Times New Roman" w:cs="Times New Roman"/>
        </w:rPr>
        <w:t xml:space="preserve">. Furthermore, this inaccuracy highlights a potential weakness in this journal’s review process, as a fundamental numerical mistake should have been identified in a prepublication peer review before publication (Brewin, 2023). </w:t>
      </w:r>
      <w:r w:rsidR="00196E4D">
        <w:rPr>
          <w:rFonts w:ascii="Times New Roman" w:hAnsi="Times New Roman" w:cs="Times New Roman"/>
        </w:rPr>
        <w:t xml:space="preserve">However, </w:t>
      </w:r>
      <w:r w:rsidR="006436F9">
        <w:rPr>
          <w:rFonts w:ascii="Times New Roman" w:hAnsi="Times New Roman" w:cs="Times New Roman"/>
        </w:rPr>
        <w:t>Brewin’s (2023) study reviews limitation</w:t>
      </w:r>
      <w:r w:rsidR="00196E4D">
        <w:rPr>
          <w:rFonts w:ascii="Times New Roman" w:hAnsi="Times New Roman" w:cs="Times New Roman"/>
        </w:rPr>
        <w:t>s</w:t>
      </w:r>
      <w:r w:rsidR="006436F9">
        <w:rPr>
          <w:rFonts w:ascii="Times New Roman" w:hAnsi="Times New Roman" w:cs="Times New Roman"/>
        </w:rPr>
        <w:t xml:space="preserve"> in </w:t>
      </w:r>
      <w:r w:rsidR="005B65CA">
        <w:rPr>
          <w:rFonts w:ascii="Times New Roman" w:hAnsi="Times New Roman" w:cs="Times New Roman"/>
        </w:rPr>
        <w:t>psychology</w:t>
      </w:r>
      <w:r w:rsidR="006436F9">
        <w:rPr>
          <w:rFonts w:ascii="Times New Roman" w:hAnsi="Times New Roman" w:cs="Times New Roman"/>
        </w:rPr>
        <w:t xml:space="preserve"> </w:t>
      </w:r>
      <w:r w:rsidR="005B65CA">
        <w:rPr>
          <w:rFonts w:ascii="Times New Roman" w:hAnsi="Times New Roman" w:cs="Times New Roman"/>
        </w:rPr>
        <w:t>journals</w:t>
      </w:r>
      <w:r w:rsidR="002421B8">
        <w:rPr>
          <w:rFonts w:ascii="Times New Roman" w:hAnsi="Times New Roman" w:cs="Times New Roman"/>
        </w:rPr>
        <w:t xml:space="preserve">, noting </w:t>
      </w:r>
      <w:r w:rsidR="00196E4D">
        <w:rPr>
          <w:rFonts w:ascii="Times New Roman" w:hAnsi="Times New Roman" w:cs="Times New Roman"/>
        </w:rPr>
        <w:t>mythological</w:t>
      </w:r>
      <w:r w:rsidR="00161744">
        <w:rPr>
          <w:rFonts w:ascii="Times New Roman" w:hAnsi="Times New Roman" w:cs="Times New Roman"/>
        </w:rPr>
        <w:t xml:space="preserve"> errors and the impracticality o</w:t>
      </w:r>
      <w:r w:rsidR="00196E4D">
        <w:rPr>
          <w:rFonts w:ascii="Times New Roman" w:hAnsi="Times New Roman" w:cs="Times New Roman"/>
        </w:rPr>
        <w:t>f</w:t>
      </w:r>
      <w:r w:rsidR="00161744">
        <w:rPr>
          <w:rFonts w:ascii="Times New Roman" w:hAnsi="Times New Roman" w:cs="Times New Roman"/>
        </w:rPr>
        <w:t xml:space="preserve"> identifying </w:t>
      </w:r>
      <w:r w:rsidR="00297947">
        <w:rPr>
          <w:rFonts w:ascii="Times New Roman" w:hAnsi="Times New Roman" w:cs="Times New Roman"/>
        </w:rPr>
        <w:t>all mistakes due to constraints and expertise requirem</w:t>
      </w:r>
      <w:r w:rsidR="00196E4D">
        <w:rPr>
          <w:rFonts w:ascii="Times New Roman" w:hAnsi="Times New Roman" w:cs="Times New Roman"/>
        </w:rPr>
        <w:t>ent</w:t>
      </w:r>
      <w:r w:rsidR="00297947">
        <w:rPr>
          <w:rFonts w:ascii="Times New Roman" w:hAnsi="Times New Roman" w:cs="Times New Roman"/>
        </w:rPr>
        <w:t>s</w:t>
      </w:r>
      <w:r w:rsidR="00667B31">
        <w:rPr>
          <w:rFonts w:ascii="Times New Roman" w:hAnsi="Times New Roman" w:cs="Times New Roman"/>
        </w:rPr>
        <w:t xml:space="preserve">. </w:t>
      </w:r>
      <w:r w:rsidR="00196E4D" w:rsidRPr="00635F90">
        <w:rPr>
          <w:rFonts w:ascii="Times New Roman" w:hAnsi="Times New Roman" w:cs="Times New Roman"/>
          <w:color w:val="000000"/>
        </w:rPr>
        <w:t xml:space="preserve">It acknowledges that some inaccuracies are inevitable, </w:t>
      </w:r>
      <w:r w:rsidR="00196E4D" w:rsidRPr="00635F90">
        <w:rPr>
          <w:rFonts w:ascii="Times New Roman" w:hAnsi="Times New Roman" w:cs="Times New Roman"/>
          <w:color w:val="000000"/>
        </w:rPr>
        <w:lastRenderedPageBreak/>
        <w:t xml:space="preserve">a point also noted by Kovacs et al. (2021). Brewin (2023) also suggests incorporating open post-publication critique alongside peer review to improve error identification and enable quicker, more inclusive discussions. This approach could </w:t>
      </w:r>
      <w:r w:rsidR="00114E9A">
        <w:rPr>
          <w:rFonts w:ascii="Times New Roman" w:hAnsi="Times New Roman" w:cs="Times New Roman"/>
          <w:color w:val="000000"/>
        </w:rPr>
        <w:t xml:space="preserve">have </w:t>
      </w:r>
      <w:r w:rsidR="00196E4D" w:rsidRPr="00635F90">
        <w:rPr>
          <w:rFonts w:ascii="Times New Roman" w:hAnsi="Times New Roman" w:cs="Times New Roman"/>
          <w:color w:val="000000"/>
        </w:rPr>
        <w:t>enhance</w:t>
      </w:r>
      <w:r w:rsidR="00114E9A">
        <w:rPr>
          <w:rFonts w:ascii="Times New Roman" w:hAnsi="Times New Roman" w:cs="Times New Roman"/>
          <w:color w:val="000000"/>
        </w:rPr>
        <w:t>d Son</w:t>
      </w:r>
      <w:r w:rsidR="00841F79">
        <w:rPr>
          <w:rFonts w:ascii="Times New Roman" w:hAnsi="Times New Roman" w:cs="Times New Roman"/>
          <w:color w:val="000000"/>
        </w:rPr>
        <w:t>g</w:t>
      </w:r>
      <w:r w:rsidR="00114E9A">
        <w:rPr>
          <w:rFonts w:ascii="Times New Roman" w:hAnsi="Times New Roman" w:cs="Times New Roman"/>
          <w:color w:val="000000"/>
        </w:rPr>
        <w:t xml:space="preserve"> and Foster’s (2022)</w:t>
      </w:r>
      <w:r w:rsidR="00196E4D" w:rsidRPr="00635F90">
        <w:rPr>
          <w:rFonts w:ascii="Times New Roman" w:hAnsi="Times New Roman" w:cs="Times New Roman"/>
          <w:color w:val="000000"/>
        </w:rPr>
        <w:t xml:space="preserve"> research accuracy and reliability</w:t>
      </w:r>
      <w:r w:rsidR="00114E9A">
        <w:rPr>
          <w:rFonts w:ascii="Times New Roman" w:hAnsi="Times New Roman" w:cs="Times New Roman"/>
          <w:color w:val="000000"/>
        </w:rPr>
        <w:t xml:space="preserve">. </w:t>
      </w:r>
    </w:p>
    <w:p w14:paraId="526CF199" w14:textId="77777777" w:rsidR="005F7D12" w:rsidRDefault="005F7D12" w:rsidP="00303466">
      <w:pPr>
        <w:spacing w:line="480" w:lineRule="auto"/>
        <w:ind w:firstLine="720"/>
        <w:rPr>
          <w:rFonts w:ascii="Times New Roman" w:hAnsi="Times New Roman" w:cs="Times New Roman"/>
          <w:color w:val="000000"/>
        </w:rPr>
      </w:pPr>
    </w:p>
    <w:p w14:paraId="33554553" w14:textId="24A9EF55" w:rsidR="009C3FAB" w:rsidRDefault="001D06D8" w:rsidP="00303466">
      <w:pPr>
        <w:spacing w:line="480" w:lineRule="auto"/>
        <w:ind w:firstLine="720"/>
        <w:rPr>
          <w:rFonts w:ascii="Times New Roman" w:hAnsi="Times New Roman" w:cs="Times New Roman"/>
          <w:color w:val="000000"/>
        </w:rPr>
      </w:pPr>
      <w:r>
        <w:rPr>
          <w:rFonts w:ascii="Times New Roman" w:hAnsi="Times New Roman" w:cs="Times New Roman"/>
          <w:color w:val="000000"/>
        </w:rPr>
        <w:t xml:space="preserve">The study uses purposeful sampling, selecting participants from the CADAT service, which ensures the </w:t>
      </w:r>
      <w:r w:rsidR="007C090B">
        <w:rPr>
          <w:rFonts w:ascii="Times New Roman" w:hAnsi="Times New Roman" w:cs="Times New Roman"/>
          <w:color w:val="000000"/>
        </w:rPr>
        <w:t>participants' relevance to the research focus. While this approach is beneficial, it does limit its generalisability. The small sample size, drawn from one organisation, does not fully represent the diverse experiences of the broader population, potentially restricting the applicability of the findings beyond the specific context of the CADAT service</w:t>
      </w:r>
      <w:r w:rsidR="00FF1C00">
        <w:rPr>
          <w:rFonts w:ascii="Times New Roman" w:hAnsi="Times New Roman" w:cs="Times New Roman"/>
          <w:color w:val="000000"/>
        </w:rPr>
        <w:t xml:space="preserve">. </w:t>
      </w:r>
      <w:r w:rsidR="00ED2D83">
        <w:rPr>
          <w:rFonts w:ascii="Times New Roman" w:hAnsi="Times New Roman" w:cs="Times New Roman"/>
          <w:color w:val="000000"/>
        </w:rPr>
        <w:t>The study does a</w:t>
      </w:r>
      <w:r w:rsidR="00A554DE">
        <w:rPr>
          <w:rFonts w:ascii="Times New Roman" w:hAnsi="Times New Roman" w:cs="Times New Roman"/>
          <w:color w:val="000000"/>
        </w:rPr>
        <w:t>c</w:t>
      </w:r>
      <w:r w:rsidR="00ED2D83">
        <w:rPr>
          <w:rFonts w:ascii="Times New Roman" w:hAnsi="Times New Roman" w:cs="Times New Roman"/>
          <w:color w:val="000000"/>
        </w:rPr>
        <w:t>knowledge this</w:t>
      </w:r>
      <w:r w:rsidR="00AD274E">
        <w:rPr>
          <w:rFonts w:ascii="Times New Roman" w:hAnsi="Times New Roman" w:cs="Times New Roman"/>
          <w:color w:val="000000"/>
        </w:rPr>
        <w:t xml:space="preserve"> limitation. </w:t>
      </w:r>
      <w:r w:rsidR="00FC0ED4">
        <w:rPr>
          <w:rFonts w:ascii="Times New Roman" w:hAnsi="Times New Roman" w:cs="Times New Roman"/>
          <w:color w:val="000000"/>
        </w:rPr>
        <w:t xml:space="preserve">Additionally, </w:t>
      </w:r>
      <w:r w:rsidR="00071DB5">
        <w:rPr>
          <w:rFonts w:ascii="Times New Roman" w:hAnsi="Times New Roman" w:cs="Times New Roman"/>
          <w:color w:val="000000"/>
        </w:rPr>
        <w:t>most</w:t>
      </w:r>
      <w:r w:rsidR="00FC0ED4">
        <w:rPr>
          <w:rFonts w:ascii="Times New Roman" w:hAnsi="Times New Roman" w:cs="Times New Roman"/>
          <w:color w:val="000000"/>
        </w:rPr>
        <w:t xml:space="preserve"> patients selected</w:t>
      </w:r>
      <w:r w:rsidR="005750B9">
        <w:rPr>
          <w:rFonts w:ascii="Times New Roman" w:hAnsi="Times New Roman" w:cs="Times New Roman"/>
          <w:color w:val="000000"/>
        </w:rPr>
        <w:t xml:space="preserve"> had </w:t>
      </w:r>
      <w:r w:rsidR="00090672">
        <w:rPr>
          <w:rFonts w:ascii="Times New Roman" w:hAnsi="Times New Roman" w:cs="Times New Roman"/>
          <w:color w:val="000000"/>
        </w:rPr>
        <w:t xml:space="preserve">an </w:t>
      </w:r>
      <w:r w:rsidR="005750B9">
        <w:rPr>
          <w:rFonts w:ascii="Times New Roman" w:hAnsi="Times New Roman" w:cs="Times New Roman"/>
          <w:color w:val="000000"/>
        </w:rPr>
        <w:t>OCD diagnosis</w:t>
      </w:r>
      <w:r w:rsidR="003D4206">
        <w:rPr>
          <w:rFonts w:ascii="Times New Roman" w:hAnsi="Times New Roman" w:cs="Times New Roman"/>
          <w:color w:val="000000"/>
        </w:rPr>
        <w:t xml:space="preserve"> (26%)</w:t>
      </w:r>
      <w:r w:rsidR="005750B9">
        <w:rPr>
          <w:rFonts w:ascii="Times New Roman" w:hAnsi="Times New Roman" w:cs="Times New Roman"/>
          <w:color w:val="000000"/>
        </w:rPr>
        <w:t xml:space="preserve">. </w:t>
      </w:r>
      <w:r w:rsidR="00090672">
        <w:rPr>
          <w:rFonts w:ascii="Times New Roman" w:hAnsi="Times New Roman" w:cs="Times New Roman"/>
          <w:color w:val="000000"/>
        </w:rPr>
        <w:t xml:space="preserve">According to the DSM-5, OCD is no longer </w:t>
      </w:r>
      <w:r w:rsidR="001E7108">
        <w:rPr>
          <w:rFonts w:ascii="Times New Roman" w:hAnsi="Times New Roman" w:cs="Times New Roman"/>
          <w:color w:val="000000"/>
        </w:rPr>
        <w:t xml:space="preserve">classified as an anxiety </w:t>
      </w:r>
      <w:r w:rsidR="001E7108" w:rsidRPr="00A75104">
        <w:rPr>
          <w:rFonts w:ascii="Times New Roman" w:hAnsi="Times New Roman" w:cs="Times New Roman"/>
          <w:color w:val="000000"/>
        </w:rPr>
        <w:t xml:space="preserve">disorder. It is now </w:t>
      </w:r>
      <w:r w:rsidR="005E5573" w:rsidRPr="00A75104">
        <w:rPr>
          <w:rFonts w:ascii="Times New Roman" w:hAnsi="Times New Roman" w:cs="Times New Roman"/>
          <w:color w:val="000000"/>
        </w:rPr>
        <w:t xml:space="preserve">categorised under </w:t>
      </w:r>
      <w:r w:rsidR="00E705B8">
        <w:rPr>
          <w:rFonts w:ascii="Times New Roman" w:hAnsi="Times New Roman" w:cs="Times New Roman"/>
          <w:color w:val="000000"/>
        </w:rPr>
        <w:t>‘</w:t>
      </w:r>
      <w:r w:rsidR="005E5573" w:rsidRPr="00A75104">
        <w:rPr>
          <w:rFonts w:ascii="Times New Roman" w:hAnsi="Times New Roman" w:cs="Times New Roman"/>
          <w:color w:val="000000"/>
        </w:rPr>
        <w:t>Obsessive-Compulsive and Related Disorders</w:t>
      </w:r>
      <w:r w:rsidR="00E705B8">
        <w:rPr>
          <w:rFonts w:ascii="Times New Roman" w:hAnsi="Times New Roman" w:cs="Times New Roman"/>
          <w:color w:val="000000"/>
        </w:rPr>
        <w:t>’</w:t>
      </w:r>
      <w:r w:rsidR="005E5573" w:rsidRPr="00A75104">
        <w:rPr>
          <w:rFonts w:ascii="Times New Roman" w:hAnsi="Times New Roman" w:cs="Times New Roman"/>
          <w:color w:val="000000"/>
        </w:rPr>
        <w:t xml:space="preserve"> (</w:t>
      </w:r>
      <w:r w:rsidR="00A75104" w:rsidRPr="00A75104">
        <w:rPr>
          <w:rFonts w:ascii="Times New Roman" w:hAnsi="Times New Roman" w:cs="Times New Roman"/>
          <w:color w:val="000000"/>
        </w:rPr>
        <w:t>American Psychiatric Association, 2013</w:t>
      </w:r>
      <w:r w:rsidR="005E5573" w:rsidRPr="00A75104">
        <w:rPr>
          <w:rFonts w:ascii="Times New Roman" w:hAnsi="Times New Roman" w:cs="Times New Roman"/>
          <w:color w:val="000000"/>
        </w:rPr>
        <w:t>).</w:t>
      </w:r>
      <w:r w:rsidR="005E5573">
        <w:rPr>
          <w:rFonts w:ascii="Times New Roman" w:hAnsi="Times New Roman" w:cs="Times New Roman"/>
          <w:color w:val="000000"/>
        </w:rPr>
        <w:t xml:space="preserve"> This overrepresentation of OCD patients may limit the study’s applicability to other anxiety disorders, as their experiences</w:t>
      </w:r>
      <w:r w:rsidR="00CC183E">
        <w:rPr>
          <w:rFonts w:ascii="Times New Roman" w:hAnsi="Times New Roman" w:cs="Times New Roman"/>
          <w:color w:val="000000"/>
        </w:rPr>
        <w:t xml:space="preserve">, </w:t>
      </w:r>
      <w:r w:rsidR="006B6CE6">
        <w:rPr>
          <w:rFonts w:ascii="Times New Roman" w:hAnsi="Times New Roman" w:cs="Times New Roman"/>
          <w:color w:val="000000"/>
        </w:rPr>
        <w:t>though</w:t>
      </w:r>
      <w:r w:rsidR="00CC183E">
        <w:rPr>
          <w:rFonts w:ascii="Times New Roman" w:hAnsi="Times New Roman" w:cs="Times New Roman"/>
          <w:color w:val="000000"/>
        </w:rPr>
        <w:t xml:space="preserve"> </w:t>
      </w:r>
      <w:r w:rsidR="006B6CE6">
        <w:rPr>
          <w:rFonts w:ascii="Times New Roman" w:hAnsi="Times New Roman" w:cs="Times New Roman"/>
          <w:color w:val="000000"/>
        </w:rPr>
        <w:t xml:space="preserve">they </w:t>
      </w:r>
      <w:r w:rsidR="00CC183E">
        <w:rPr>
          <w:rFonts w:ascii="Times New Roman" w:hAnsi="Times New Roman" w:cs="Times New Roman"/>
          <w:color w:val="000000"/>
        </w:rPr>
        <w:t xml:space="preserve">can be similar, </w:t>
      </w:r>
      <w:r w:rsidR="005E5573">
        <w:rPr>
          <w:rFonts w:ascii="Times New Roman" w:hAnsi="Times New Roman" w:cs="Times New Roman"/>
          <w:color w:val="000000"/>
        </w:rPr>
        <w:t xml:space="preserve">may </w:t>
      </w:r>
      <w:r w:rsidR="006B6CE6">
        <w:rPr>
          <w:rFonts w:ascii="Times New Roman" w:hAnsi="Times New Roman" w:cs="Times New Roman"/>
          <w:color w:val="000000"/>
        </w:rPr>
        <w:t xml:space="preserve">also </w:t>
      </w:r>
      <w:r w:rsidR="005E5573">
        <w:rPr>
          <w:rFonts w:ascii="Times New Roman" w:hAnsi="Times New Roman" w:cs="Times New Roman"/>
          <w:color w:val="000000"/>
        </w:rPr>
        <w:t>differ</w:t>
      </w:r>
      <w:r w:rsidR="00CC183E">
        <w:rPr>
          <w:rFonts w:ascii="Times New Roman" w:hAnsi="Times New Roman" w:cs="Times New Roman"/>
          <w:color w:val="000000"/>
        </w:rPr>
        <w:t xml:space="preserve"> (</w:t>
      </w:r>
      <w:r w:rsidR="00E36B58">
        <w:rPr>
          <w:rFonts w:ascii="Times New Roman" w:hAnsi="Times New Roman" w:cs="Times New Roman"/>
          <w:color w:val="000000"/>
        </w:rPr>
        <w:t>Goodwin, 2015</w:t>
      </w:r>
      <w:r w:rsidR="00CC183E">
        <w:rPr>
          <w:rFonts w:ascii="Times New Roman" w:hAnsi="Times New Roman" w:cs="Times New Roman"/>
          <w:color w:val="000000"/>
        </w:rPr>
        <w:t xml:space="preserve">). </w:t>
      </w:r>
      <w:r w:rsidR="007A5B3E">
        <w:rPr>
          <w:rFonts w:ascii="Times New Roman" w:hAnsi="Times New Roman" w:cs="Times New Roman"/>
          <w:color w:val="000000"/>
        </w:rPr>
        <w:t>While there is evidence supporting CBT</w:t>
      </w:r>
      <w:r w:rsidR="00436015">
        <w:rPr>
          <w:rFonts w:ascii="Times New Roman" w:hAnsi="Times New Roman" w:cs="Times New Roman"/>
          <w:color w:val="000000"/>
        </w:rPr>
        <w:t xml:space="preserve"> videoconferencing</w:t>
      </w:r>
      <w:r w:rsidR="005B5E7B">
        <w:rPr>
          <w:rFonts w:ascii="Times New Roman" w:hAnsi="Times New Roman" w:cs="Times New Roman"/>
          <w:color w:val="000000"/>
        </w:rPr>
        <w:t>’s</w:t>
      </w:r>
      <w:r w:rsidR="00436015">
        <w:rPr>
          <w:rFonts w:ascii="Times New Roman" w:hAnsi="Times New Roman" w:cs="Times New Roman"/>
          <w:color w:val="000000"/>
        </w:rPr>
        <w:t xml:space="preserve"> </w:t>
      </w:r>
      <w:r w:rsidR="007A5B3E">
        <w:rPr>
          <w:rFonts w:ascii="Times New Roman" w:hAnsi="Times New Roman" w:cs="Times New Roman"/>
          <w:color w:val="000000"/>
        </w:rPr>
        <w:t>effectiveness in treating OCD</w:t>
      </w:r>
      <w:r w:rsidR="000454B1">
        <w:rPr>
          <w:rFonts w:ascii="Times New Roman" w:hAnsi="Times New Roman" w:cs="Times New Roman"/>
          <w:color w:val="000000"/>
        </w:rPr>
        <w:t xml:space="preserve"> (</w:t>
      </w:r>
      <w:proofErr w:type="spellStart"/>
      <w:r w:rsidR="005B5E7B">
        <w:rPr>
          <w:rFonts w:ascii="Times New Roman" w:hAnsi="Times New Roman" w:cs="Times New Roman"/>
          <w:color w:val="000000"/>
        </w:rPr>
        <w:t>Himle</w:t>
      </w:r>
      <w:proofErr w:type="spellEnd"/>
      <w:r w:rsidR="005B5E7B">
        <w:rPr>
          <w:rFonts w:ascii="Times New Roman" w:hAnsi="Times New Roman" w:cs="Times New Roman"/>
          <w:color w:val="000000"/>
        </w:rPr>
        <w:t xml:space="preserve"> et al.,</w:t>
      </w:r>
      <w:r w:rsidR="006A0FA1">
        <w:rPr>
          <w:rFonts w:ascii="Times New Roman" w:hAnsi="Times New Roman" w:cs="Times New Roman"/>
          <w:color w:val="000000"/>
        </w:rPr>
        <w:t xml:space="preserve"> </w:t>
      </w:r>
      <w:r w:rsidR="005B5E7B">
        <w:rPr>
          <w:rFonts w:ascii="Times New Roman" w:hAnsi="Times New Roman" w:cs="Times New Roman"/>
          <w:color w:val="000000"/>
        </w:rPr>
        <w:t>2006</w:t>
      </w:r>
      <w:r w:rsidR="000454B1">
        <w:rPr>
          <w:rFonts w:ascii="Times New Roman" w:hAnsi="Times New Roman" w:cs="Times New Roman"/>
          <w:color w:val="000000"/>
        </w:rPr>
        <w:t>)</w:t>
      </w:r>
      <w:r w:rsidR="007A5B3E">
        <w:rPr>
          <w:rFonts w:ascii="Times New Roman" w:hAnsi="Times New Roman" w:cs="Times New Roman"/>
          <w:color w:val="000000"/>
        </w:rPr>
        <w:t xml:space="preserve">, </w:t>
      </w:r>
      <w:r w:rsidR="00DE49E6">
        <w:rPr>
          <w:rFonts w:ascii="Times New Roman" w:hAnsi="Times New Roman" w:cs="Times New Roman"/>
          <w:color w:val="000000"/>
        </w:rPr>
        <w:t xml:space="preserve">Song </w:t>
      </w:r>
      <w:r w:rsidR="00E702F8">
        <w:rPr>
          <w:rFonts w:ascii="Times New Roman" w:hAnsi="Times New Roman" w:cs="Times New Roman"/>
          <w:color w:val="000000"/>
        </w:rPr>
        <w:t>and</w:t>
      </w:r>
      <w:r w:rsidR="00DE49E6">
        <w:rPr>
          <w:rFonts w:ascii="Times New Roman" w:hAnsi="Times New Roman" w:cs="Times New Roman"/>
          <w:color w:val="000000"/>
        </w:rPr>
        <w:t xml:space="preserve"> Foster (2022) have identified this as a limitation in existing research, </w:t>
      </w:r>
      <w:r w:rsidR="00E02749">
        <w:rPr>
          <w:rFonts w:ascii="Times New Roman" w:hAnsi="Times New Roman" w:cs="Times New Roman"/>
          <w:color w:val="000000"/>
        </w:rPr>
        <w:t xml:space="preserve">therefore their inclusion, especially so </w:t>
      </w:r>
      <w:r w:rsidR="00E702F8">
        <w:rPr>
          <w:rFonts w:ascii="Times New Roman" w:hAnsi="Times New Roman" w:cs="Times New Roman"/>
          <w:color w:val="000000"/>
        </w:rPr>
        <w:t>predominantly</w:t>
      </w:r>
      <w:r w:rsidR="00553C85">
        <w:rPr>
          <w:rFonts w:ascii="Times New Roman" w:hAnsi="Times New Roman" w:cs="Times New Roman"/>
          <w:color w:val="000000"/>
        </w:rPr>
        <w:t>,</w:t>
      </w:r>
      <w:r w:rsidR="00E02749">
        <w:rPr>
          <w:rFonts w:ascii="Times New Roman" w:hAnsi="Times New Roman" w:cs="Times New Roman"/>
          <w:color w:val="000000"/>
        </w:rPr>
        <w:t xml:space="preserve"> does not </w:t>
      </w:r>
      <w:r w:rsidR="007A5B3E">
        <w:rPr>
          <w:rFonts w:ascii="Times New Roman" w:hAnsi="Times New Roman" w:cs="Times New Roman"/>
          <w:color w:val="000000"/>
        </w:rPr>
        <w:t>align with the journal</w:t>
      </w:r>
      <w:r w:rsidR="004E1A41">
        <w:rPr>
          <w:rFonts w:ascii="Times New Roman" w:hAnsi="Times New Roman" w:cs="Times New Roman"/>
          <w:color w:val="000000"/>
        </w:rPr>
        <w:t>’</w:t>
      </w:r>
      <w:r w:rsidR="007A5B3E">
        <w:rPr>
          <w:rFonts w:ascii="Times New Roman" w:hAnsi="Times New Roman" w:cs="Times New Roman"/>
          <w:color w:val="000000"/>
        </w:rPr>
        <w:t>s</w:t>
      </w:r>
      <w:r w:rsidR="004E1A41">
        <w:rPr>
          <w:rFonts w:ascii="Times New Roman" w:hAnsi="Times New Roman" w:cs="Times New Roman"/>
          <w:color w:val="000000"/>
        </w:rPr>
        <w:t xml:space="preserve"> focus on CBT videoconferencing for anxiety disorders</w:t>
      </w:r>
      <w:r w:rsidR="00E02749">
        <w:rPr>
          <w:rFonts w:ascii="Times New Roman" w:hAnsi="Times New Roman" w:cs="Times New Roman"/>
          <w:color w:val="000000"/>
        </w:rPr>
        <w:t xml:space="preserve">, nor does it </w:t>
      </w:r>
      <w:r w:rsidR="00E702F8">
        <w:rPr>
          <w:rFonts w:ascii="Times New Roman" w:hAnsi="Times New Roman" w:cs="Times New Roman"/>
          <w:color w:val="000000"/>
        </w:rPr>
        <w:t xml:space="preserve">sufficiently address the research gap. </w:t>
      </w:r>
      <w:r w:rsidR="009C3FAB">
        <w:rPr>
          <w:rFonts w:ascii="Times New Roman" w:hAnsi="Times New Roman" w:cs="Times New Roman"/>
          <w:color w:val="000000"/>
        </w:rPr>
        <w:t>However, this is acknowledged in the journal’s limitations</w:t>
      </w:r>
      <w:r w:rsidR="00353CAB">
        <w:rPr>
          <w:rFonts w:ascii="Times New Roman" w:hAnsi="Times New Roman" w:cs="Times New Roman"/>
          <w:color w:val="000000"/>
        </w:rPr>
        <w:t>,</w:t>
      </w:r>
      <w:r w:rsidR="009C3FAB">
        <w:rPr>
          <w:rFonts w:ascii="Times New Roman" w:hAnsi="Times New Roman" w:cs="Times New Roman"/>
          <w:color w:val="000000"/>
        </w:rPr>
        <w:t xml:space="preserve"> and </w:t>
      </w:r>
      <w:r w:rsidR="00265C34">
        <w:rPr>
          <w:rFonts w:ascii="Times New Roman" w:hAnsi="Times New Roman" w:cs="Times New Roman"/>
          <w:color w:val="000000"/>
        </w:rPr>
        <w:t>the authors recommend</w:t>
      </w:r>
      <w:r w:rsidR="009C3FAB">
        <w:rPr>
          <w:rFonts w:ascii="Times New Roman" w:hAnsi="Times New Roman" w:cs="Times New Roman"/>
          <w:color w:val="000000"/>
        </w:rPr>
        <w:t xml:space="preserve"> </w:t>
      </w:r>
      <w:r w:rsidR="00265C34" w:rsidRPr="00DD2D8F">
        <w:rPr>
          <w:rFonts w:ascii="Times New Roman" w:hAnsi="Times New Roman" w:cs="Times New Roman"/>
          <w:color w:val="000000"/>
        </w:rPr>
        <w:t>disorder-specific research</w:t>
      </w:r>
      <w:r w:rsidR="00265C34">
        <w:rPr>
          <w:rFonts w:ascii="Times New Roman" w:hAnsi="Times New Roman" w:cs="Times New Roman"/>
          <w:color w:val="000000"/>
        </w:rPr>
        <w:t xml:space="preserve"> to address this. </w:t>
      </w:r>
    </w:p>
    <w:p w14:paraId="23C87323" w14:textId="77777777" w:rsidR="00145D4A" w:rsidRDefault="00145D4A" w:rsidP="00303466">
      <w:pPr>
        <w:spacing w:line="480" w:lineRule="auto"/>
        <w:ind w:firstLine="720"/>
        <w:rPr>
          <w:rFonts w:ascii="Times New Roman" w:hAnsi="Times New Roman" w:cs="Times New Roman"/>
          <w:color w:val="000000"/>
        </w:rPr>
      </w:pPr>
    </w:p>
    <w:p w14:paraId="7F85FF2C" w14:textId="641B030B" w:rsidR="00145D4A" w:rsidRDefault="0051725A" w:rsidP="00303466">
      <w:pPr>
        <w:spacing w:line="480" w:lineRule="auto"/>
        <w:ind w:firstLine="720"/>
        <w:rPr>
          <w:rFonts w:ascii="Times New Roman" w:hAnsi="Times New Roman" w:cs="Times New Roman"/>
          <w:color w:val="000000"/>
        </w:rPr>
      </w:pPr>
      <w:r>
        <w:rPr>
          <w:rFonts w:ascii="Times New Roman" w:hAnsi="Times New Roman" w:cs="Times New Roman"/>
          <w:color w:val="000000"/>
        </w:rPr>
        <w:t xml:space="preserve">Data collection involved online surveys from patients and therapists, providing a holistic perspective. The survey consisted of open-ended and Likert-scale questions for </w:t>
      </w:r>
      <w:r>
        <w:rPr>
          <w:rFonts w:ascii="Times New Roman" w:hAnsi="Times New Roman" w:cs="Times New Roman"/>
          <w:color w:val="000000"/>
        </w:rPr>
        <w:lastRenderedPageBreak/>
        <w:t>patients, with mainly open-ended questions for therapists. Open-ended quest</w:t>
      </w:r>
      <w:r w:rsidR="005010C0">
        <w:rPr>
          <w:rFonts w:ascii="Times New Roman" w:hAnsi="Times New Roman" w:cs="Times New Roman"/>
          <w:color w:val="000000"/>
        </w:rPr>
        <w:t>ions are ideal for qualitati</w:t>
      </w:r>
      <w:r w:rsidR="00AA5C45">
        <w:rPr>
          <w:rFonts w:ascii="Times New Roman" w:hAnsi="Times New Roman" w:cs="Times New Roman"/>
          <w:color w:val="000000"/>
        </w:rPr>
        <w:t>ve resear</w:t>
      </w:r>
      <w:r w:rsidR="005010C0">
        <w:rPr>
          <w:rFonts w:ascii="Times New Roman" w:hAnsi="Times New Roman" w:cs="Times New Roman"/>
          <w:color w:val="000000"/>
        </w:rPr>
        <w:t>ch</w:t>
      </w:r>
      <w:r w:rsidR="00AA5C45">
        <w:rPr>
          <w:rFonts w:ascii="Times New Roman" w:hAnsi="Times New Roman" w:cs="Times New Roman"/>
          <w:color w:val="000000"/>
        </w:rPr>
        <w:t>, encouraging</w:t>
      </w:r>
      <w:r w:rsidR="005010C0">
        <w:rPr>
          <w:rFonts w:ascii="Times New Roman" w:hAnsi="Times New Roman" w:cs="Times New Roman"/>
          <w:color w:val="000000"/>
        </w:rPr>
        <w:t xml:space="preserve"> de</w:t>
      </w:r>
      <w:r w:rsidR="00AA5C45">
        <w:rPr>
          <w:rFonts w:ascii="Times New Roman" w:hAnsi="Times New Roman" w:cs="Times New Roman"/>
          <w:color w:val="000000"/>
        </w:rPr>
        <w:t>tailed</w:t>
      </w:r>
      <w:r w:rsidR="005010C0">
        <w:rPr>
          <w:rFonts w:ascii="Times New Roman" w:hAnsi="Times New Roman" w:cs="Times New Roman"/>
          <w:color w:val="000000"/>
        </w:rPr>
        <w:t xml:space="preserve"> responses (Weller </w:t>
      </w:r>
      <w:r w:rsidR="00AA5C45">
        <w:rPr>
          <w:rFonts w:ascii="Times New Roman" w:hAnsi="Times New Roman" w:cs="Times New Roman"/>
          <w:color w:val="000000"/>
        </w:rPr>
        <w:t>e</w:t>
      </w:r>
      <w:r w:rsidR="005010C0">
        <w:rPr>
          <w:rFonts w:ascii="Times New Roman" w:hAnsi="Times New Roman" w:cs="Times New Roman"/>
          <w:color w:val="000000"/>
        </w:rPr>
        <w:t xml:space="preserve">t al., 2018). Therefore, their use in this study is appropriate for capturing the varied experiences of CBT </w:t>
      </w:r>
      <w:r w:rsidR="00AA5C45">
        <w:rPr>
          <w:rFonts w:ascii="Times New Roman" w:hAnsi="Times New Roman" w:cs="Times New Roman"/>
          <w:color w:val="000000"/>
        </w:rPr>
        <w:t>v</w:t>
      </w:r>
      <w:r w:rsidR="005010C0">
        <w:rPr>
          <w:rFonts w:ascii="Times New Roman" w:hAnsi="Times New Roman" w:cs="Times New Roman"/>
          <w:color w:val="000000"/>
        </w:rPr>
        <w:t xml:space="preserve">ideoconferencing for treating anxiety disorders. </w:t>
      </w:r>
      <w:r w:rsidR="00AA5C45">
        <w:rPr>
          <w:rFonts w:ascii="Times New Roman" w:hAnsi="Times New Roman" w:cs="Times New Roman"/>
          <w:color w:val="000000"/>
        </w:rPr>
        <w:t>However</w:t>
      </w:r>
      <w:r w:rsidR="005010C0">
        <w:rPr>
          <w:rFonts w:ascii="Times New Roman" w:hAnsi="Times New Roman" w:cs="Times New Roman"/>
          <w:color w:val="000000"/>
        </w:rPr>
        <w:t xml:space="preserve">, Likert scale questions typically </w:t>
      </w:r>
      <w:r w:rsidR="00121216">
        <w:rPr>
          <w:rFonts w:ascii="Times New Roman" w:hAnsi="Times New Roman" w:cs="Times New Roman"/>
          <w:color w:val="000000"/>
        </w:rPr>
        <w:t>gather</w:t>
      </w:r>
      <w:r w:rsidR="005010C0">
        <w:rPr>
          <w:rFonts w:ascii="Times New Roman" w:hAnsi="Times New Roman" w:cs="Times New Roman"/>
          <w:color w:val="000000"/>
        </w:rPr>
        <w:t xml:space="preserve"> quantitative data, </w:t>
      </w:r>
      <w:r w:rsidR="00AA5C45">
        <w:rPr>
          <w:rFonts w:ascii="Times New Roman" w:hAnsi="Times New Roman" w:cs="Times New Roman"/>
          <w:color w:val="000000"/>
        </w:rPr>
        <w:t>wh</w:t>
      </w:r>
      <w:r w:rsidR="00121216">
        <w:rPr>
          <w:rFonts w:ascii="Times New Roman" w:hAnsi="Times New Roman" w:cs="Times New Roman"/>
          <w:color w:val="000000"/>
        </w:rPr>
        <w:t xml:space="preserve">ich requires statistical analysis to identify trends in data (Coolican, 2019). While these quantitative questions </w:t>
      </w:r>
      <w:r w:rsidR="00D826C1">
        <w:rPr>
          <w:rFonts w:ascii="Times New Roman" w:hAnsi="Times New Roman" w:cs="Times New Roman"/>
          <w:color w:val="000000"/>
        </w:rPr>
        <w:t>help gain</w:t>
      </w:r>
      <w:r w:rsidR="00121216">
        <w:rPr>
          <w:rFonts w:ascii="Times New Roman" w:hAnsi="Times New Roman" w:cs="Times New Roman"/>
          <w:color w:val="000000"/>
        </w:rPr>
        <w:t xml:space="preserve"> insight (Coolican, 2019), the method used to analyse this quantitative data </w:t>
      </w:r>
      <w:r w:rsidR="00D826C1">
        <w:rPr>
          <w:rFonts w:ascii="Times New Roman" w:hAnsi="Times New Roman" w:cs="Times New Roman"/>
          <w:color w:val="000000"/>
        </w:rPr>
        <w:t>is not specified in the methodology section</w:t>
      </w:r>
      <w:r w:rsidR="00D00F8B">
        <w:rPr>
          <w:rFonts w:ascii="Times New Roman" w:hAnsi="Times New Roman" w:cs="Times New Roman"/>
          <w:color w:val="000000"/>
        </w:rPr>
        <w:t xml:space="preserve">, </w:t>
      </w:r>
      <w:r w:rsidR="00573FDA">
        <w:rPr>
          <w:rFonts w:ascii="Times New Roman" w:hAnsi="Times New Roman" w:cs="Times New Roman"/>
          <w:color w:val="000000"/>
        </w:rPr>
        <w:t>bu</w:t>
      </w:r>
      <w:r w:rsidR="00D826C1">
        <w:rPr>
          <w:rFonts w:ascii="Times New Roman" w:hAnsi="Times New Roman" w:cs="Times New Roman"/>
          <w:color w:val="000000"/>
        </w:rPr>
        <w:t xml:space="preserve">t </w:t>
      </w:r>
      <w:r w:rsidR="00D00F8B">
        <w:rPr>
          <w:rFonts w:ascii="Times New Roman" w:hAnsi="Times New Roman" w:cs="Times New Roman"/>
          <w:color w:val="000000"/>
        </w:rPr>
        <w:t>the results are presented</w:t>
      </w:r>
      <w:r w:rsidR="00D826C1">
        <w:rPr>
          <w:rFonts w:ascii="Times New Roman" w:hAnsi="Times New Roman" w:cs="Times New Roman"/>
          <w:color w:val="000000"/>
        </w:rPr>
        <w:t xml:space="preserve">. </w:t>
      </w:r>
    </w:p>
    <w:p w14:paraId="03412B67" w14:textId="77777777" w:rsidR="009860BF" w:rsidRDefault="009860BF" w:rsidP="00303466">
      <w:pPr>
        <w:spacing w:line="480" w:lineRule="auto"/>
        <w:ind w:firstLine="720"/>
        <w:rPr>
          <w:rFonts w:ascii="Times New Roman" w:hAnsi="Times New Roman" w:cs="Times New Roman"/>
          <w:color w:val="000000"/>
        </w:rPr>
      </w:pPr>
    </w:p>
    <w:p w14:paraId="63658875" w14:textId="1367D3B7" w:rsidR="009860BF" w:rsidRDefault="009860BF" w:rsidP="00303466">
      <w:pPr>
        <w:spacing w:line="480" w:lineRule="auto"/>
        <w:ind w:firstLine="720"/>
        <w:rPr>
          <w:rFonts w:ascii="Times New Roman" w:hAnsi="Times New Roman" w:cs="Times New Roman"/>
          <w:color w:val="000000"/>
        </w:rPr>
      </w:pPr>
      <w:r>
        <w:rPr>
          <w:rFonts w:ascii="Times New Roman" w:hAnsi="Times New Roman" w:cs="Times New Roman"/>
          <w:color w:val="000000"/>
        </w:rPr>
        <w:t>The study used qualitative content analysis for patient and therapist re</w:t>
      </w:r>
      <w:r w:rsidR="00AD6D43">
        <w:rPr>
          <w:rFonts w:ascii="Times New Roman" w:hAnsi="Times New Roman" w:cs="Times New Roman"/>
          <w:color w:val="000000"/>
        </w:rPr>
        <w:t>sp</w:t>
      </w:r>
      <w:r>
        <w:rPr>
          <w:rFonts w:ascii="Times New Roman" w:hAnsi="Times New Roman" w:cs="Times New Roman"/>
          <w:color w:val="000000"/>
        </w:rPr>
        <w:t xml:space="preserve">onses, </w:t>
      </w:r>
      <w:r w:rsidR="008E1FBC">
        <w:rPr>
          <w:rFonts w:ascii="Times New Roman" w:hAnsi="Times New Roman" w:cs="Times New Roman"/>
          <w:color w:val="000000"/>
        </w:rPr>
        <w:t xml:space="preserve">a flexible research method </w:t>
      </w:r>
      <w:r w:rsidR="00FA1A4B">
        <w:rPr>
          <w:rFonts w:ascii="Times New Roman" w:hAnsi="Times New Roman" w:cs="Times New Roman"/>
          <w:color w:val="000000"/>
        </w:rPr>
        <w:t>that can apply</w:t>
      </w:r>
      <w:r w:rsidR="008E1FBC">
        <w:rPr>
          <w:rFonts w:ascii="Times New Roman" w:hAnsi="Times New Roman" w:cs="Times New Roman"/>
          <w:color w:val="000000"/>
        </w:rPr>
        <w:t xml:space="preserve"> to qualitative, quantitative and mixed method research (White &amp; Marsh, 2006</w:t>
      </w:r>
      <w:r w:rsidR="00FA1A4B">
        <w:rPr>
          <w:rFonts w:ascii="Times New Roman" w:hAnsi="Times New Roman" w:cs="Times New Roman"/>
          <w:color w:val="000000"/>
        </w:rPr>
        <w:t>)</w:t>
      </w:r>
      <w:r w:rsidR="008E1FBC">
        <w:rPr>
          <w:rFonts w:ascii="Times New Roman" w:hAnsi="Times New Roman" w:cs="Times New Roman"/>
          <w:color w:val="000000"/>
        </w:rPr>
        <w:t>. This metho</w:t>
      </w:r>
      <w:r w:rsidR="00AD6D43">
        <w:rPr>
          <w:rFonts w:ascii="Times New Roman" w:hAnsi="Times New Roman" w:cs="Times New Roman"/>
          <w:color w:val="000000"/>
        </w:rPr>
        <w:t>d</w:t>
      </w:r>
      <w:r w:rsidR="008E1FBC">
        <w:rPr>
          <w:rFonts w:ascii="Times New Roman" w:hAnsi="Times New Roman" w:cs="Times New Roman"/>
          <w:color w:val="000000"/>
        </w:rPr>
        <w:t xml:space="preserve"> is effective for organising and interpreting large amounts of data, helping to </w:t>
      </w:r>
      <w:r w:rsidR="00FA1A4B">
        <w:rPr>
          <w:rFonts w:ascii="Times New Roman" w:hAnsi="Times New Roman" w:cs="Times New Roman"/>
          <w:color w:val="000000"/>
        </w:rPr>
        <w:t xml:space="preserve">identify </w:t>
      </w:r>
      <w:r w:rsidR="008E1FBC">
        <w:rPr>
          <w:rFonts w:ascii="Times New Roman" w:hAnsi="Times New Roman" w:cs="Times New Roman"/>
          <w:color w:val="000000"/>
        </w:rPr>
        <w:t>key themes that reveal insights into participants’ experiences (White &amp; Marsh, 2006). However, the</w:t>
      </w:r>
      <w:r w:rsidR="00DA2FD7">
        <w:rPr>
          <w:rFonts w:ascii="Times New Roman" w:hAnsi="Times New Roman" w:cs="Times New Roman"/>
          <w:color w:val="000000"/>
        </w:rPr>
        <w:t xml:space="preserve"> methodology does not specify </w:t>
      </w:r>
      <w:r w:rsidR="006A70C5">
        <w:rPr>
          <w:rFonts w:ascii="Times New Roman" w:hAnsi="Times New Roman" w:cs="Times New Roman"/>
          <w:color w:val="000000"/>
        </w:rPr>
        <w:t>if</w:t>
      </w:r>
      <w:r w:rsidR="00DA2FD7">
        <w:rPr>
          <w:rFonts w:ascii="Times New Roman" w:hAnsi="Times New Roman" w:cs="Times New Roman"/>
          <w:color w:val="000000"/>
        </w:rPr>
        <w:t xml:space="preserve"> this approach was applied to the Likert-scale responses</w:t>
      </w:r>
      <w:r w:rsidR="00C5714F">
        <w:rPr>
          <w:rFonts w:ascii="Times New Roman" w:hAnsi="Times New Roman" w:cs="Times New Roman"/>
          <w:color w:val="000000"/>
        </w:rPr>
        <w:t xml:space="preserve"> to </w:t>
      </w:r>
      <w:r w:rsidR="00DA2FD7">
        <w:rPr>
          <w:rFonts w:ascii="Times New Roman" w:hAnsi="Times New Roman" w:cs="Times New Roman"/>
          <w:color w:val="000000"/>
        </w:rPr>
        <w:t>compl</w:t>
      </w:r>
      <w:r w:rsidR="00AD6D43">
        <w:rPr>
          <w:rFonts w:ascii="Times New Roman" w:hAnsi="Times New Roman" w:cs="Times New Roman"/>
          <w:color w:val="000000"/>
        </w:rPr>
        <w:t>e</w:t>
      </w:r>
      <w:r w:rsidR="00DA2FD7">
        <w:rPr>
          <w:rFonts w:ascii="Times New Roman" w:hAnsi="Times New Roman" w:cs="Times New Roman"/>
          <w:color w:val="000000"/>
        </w:rPr>
        <w:t xml:space="preserve">ment the </w:t>
      </w:r>
      <w:r w:rsidR="00C5714F">
        <w:rPr>
          <w:rFonts w:ascii="Times New Roman" w:hAnsi="Times New Roman" w:cs="Times New Roman"/>
          <w:color w:val="000000"/>
        </w:rPr>
        <w:t>analysis</w:t>
      </w:r>
      <w:r w:rsidR="00DA2FD7">
        <w:rPr>
          <w:rFonts w:ascii="Times New Roman" w:hAnsi="Times New Roman" w:cs="Times New Roman"/>
          <w:color w:val="000000"/>
        </w:rPr>
        <w:t xml:space="preserve">. The </w:t>
      </w:r>
      <w:r w:rsidR="00C5714F">
        <w:rPr>
          <w:rFonts w:ascii="Times New Roman" w:hAnsi="Times New Roman" w:cs="Times New Roman"/>
          <w:color w:val="000000"/>
        </w:rPr>
        <w:t>oversight</w:t>
      </w:r>
      <w:r w:rsidR="00DA2FD7">
        <w:rPr>
          <w:rFonts w:ascii="Times New Roman" w:hAnsi="Times New Roman" w:cs="Times New Roman"/>
          <w:color w:val="000000"/>
        </w:rPr>
        <w:t xml:space="preserve"> raises questions about methodology transparency and accuracy, as it does not clarify how the quantitative data was </w:t>
      </w:r>
      <w:r w:rsidR="00A9503C">
        <w:rPr>
          <w:rFonts w:ascii="Times New Roman" w:hAnsi="Times New Roman" w:cs="Times New Roman"/>
          <w:color w:val="000000"/>
        </w:rPr>
        <w:t xml:space="preserve">analysed and </w:t>
      </w:r>
      <w:r w:rsidR="00DA2FD7">
        <w:rPr>
          <w:rFonts w:ascii="Times New Roman" w:hAnsi="Times New Roman" w:cs="Times New Roman"/>
          <w:color w:val="000000"/>
        </w:rPr>
        <w:t xml:space="preserve">integrated. For </w:t>
      </w:r>
      <w:r w:rsidR="00AD6D43">
        <w:rPr>
          <w:rFonts w:ascii="Times New Roman" w:hAnsi="Times New Roman" w:cs="Times New Roman"/>
          <w:color w:val="000000"/>
        </w:rPr>
        <w:t>g</w:t>
      </w:r>
      <w:r w:rsidR="00DA2FD7">
        <w:rPr>
          <w:rFonts w:ascii="Times New Roman" w:hAnsi="Times New Roman" w:cs="Times New Roman"/>
          <w:color w:val="000000"/>
        </w:rPr>
        <w:t xml:space="preserve">reater methodological </w:t>
      </w:r>
      <w:r w:rsidR="00AD6D43">
        <w:rPr>
          <w:rFonts w:ascii="Times New Roman" w:hAnsi="Times New Roman" w:cs="Times New Roman"/>
          <w:color w:val="000000"/>
        </w:rPr>
        <w:t>clari</w:t>
      </w:r>
      <w:r w:rsidR="00DA2FD7">
        <w:rPr>
          <w:rFonts w:ascii="Times New Roman" w:hAnsi="Times New Roman" w:cs="Times New Roman"/>
          <w:color w:val="000000"/>
        </w:rPr>
        <w:t xml:space="preserve">ty and </w:t>
      </w:r>
      <w:r w:rsidR="006E5BAE">
        <w:rPr>
          <w:rFonts w:ascii="Times New Roman" w:hAnsi="Times New Roman" w:cs="Times New Roman"/>
          <w:color w:val="000000"/>
        </w:rPr>
        <w:t>validity, the study could have benefit</w:t>
      </w:r>
      <w:r w:rsidR="00AD6D43">
        <w:rPr>
          <w:rFonts w:ascii="Times New Roman" w:hAnsi="Times New Roman" w:cs="Times New Roman"/>
          <w:color w:val="000000"/>
        </w:rPr>
        <w:t xml:space="preserve">ed from more </w:t>
      </w:r>
      <w:r w:rsidR="006E5BAE">
        <w:rPr>
          <w:rFonts w:ascii="Times New Roman" w:hAnsi="Times New Roman" w:cs="Times New Roman"/>
          <w:color w:val="000000"/>
        </w:rPr>
        <w:t xml:space="preserve">explicit explanations of how </w:t>
      </w:r>
      <w:r w:rsidR="00A9503C">
        <w:rPr>
          <w:rFonts w:ascii="Times New Roman" w:hAnsi="Times New Roman" w:cs="Times New Roman"/>
          <w:color w:val="000000"/>
        </w:rPr>
        <w:t xml:space="preserve">the </w:t>
      </w:r>
      <w:r w:rsidR="00F90EAB">
        <w:rPr>
          <w:rFonts w:ascii="Times New Roman" w:hAnsi="Times New Roman" w:cs="Times New Roman"/>
          <w:color w:val="000000"/>
        </w:rPr>
        <w:t>quantita</w:t>
      </w:r>
      <w:r w:rsidR="00AD6D43">
        <w:rPr>
          <w:rFonts w:ascii="Times New Roman" w:hAnsi="Times New Roman" w:cs="Times New Roman"/>
          <w:color w:val="000000"/>
        </w:rPr>
        <w:t>t</w:t>
      </w:r>
      <w:r w:rsidR="00F90EAB">
        <w:rPr>
          <w:rFonts w:ascii="Times New Roman" w:hAnsi="Times New Roman" w:cs="Times New Roman"/>
          <w:color w:val="000000"/>
        </w:rPr>
        <w:t xml:space="preserve">ive data </w:t>
      </w:r>
      <w:r w:rsidR="00144EAA">
        <w:rPr>
          <w:rFonts w:ascii="Times New Roman" w:hAnsi="Times New Roman" w:cs="Times New Roman"/>
          <w:color w:val="000000"/>
        </w:rPr>
        <w:t>was</w:t>
      </w:r>
      <w:r w:rsidR="00333E5B">
        <w:rPr>
          <w:rFonts w:ascii="Times New Roman" w:hAnsi="Times New Roman" w:cs="Times New Roman"/>
          <w:color w:val="000000"/>
        </w:rPr>
        <w:t xml:space="preserve"> analysed</w:t>
      </w:r>
      <w:r w:rsidR="00F90EAB">
        <w:rPr>
          <w:rFonts w:ascii="Times New Roman" w:hAnsi="Times New Roman" w:cs="Times New Roman"/>
          <w:color w:val="000000"/>
        </w:rPr>
        <w:t xml:space="preserve">, perhaps </w:t>
      </w:r>
      <w:r w:rsidR="00144EAA">
        <w:rPr>
          <w:rFonts w:ascii="Times New Roman" w:hAnsi="Times New Roman" w:cs="Times New Roman"/>
          <w:color w:val="000000"/>
        </w:rPr>
        <w:t>requiring explaining a mixed methods approach</w:t>
      </w:r>
      <w:r w:rsidR="00C86F77">
        <w:rPr>
          <w:rFonts w:ascii="Times New Roman" w:hAnsi="Times New Roman" w:cs="Times New Roman"/>
          <w:color w:val="000000"/>
        </w:rPr>
        <w:t xml:space="preserve"> (Coolican, 2019)</w:t>
      </w:r>
      <w:r w:rsidR="00144EAA">
        <w:rPr>
          <w:rFonts w:ascii="Times New Roman" w:hAnsi="Times New Roman" w:cs="Times New Roman"/>
          <w:color w:val="000000"/>
        </w:rPr>
        <w:t xml:space="preserve">. </w:t>
      </w:r>
      <w:r w:rsidR="00F90EAB">
        <w:rPr>
          <w:rFonts w:ascii="Times New Roman" w:hAnsi="Times New Roman" w:cs="Times New Roman"/>
          <w:color w:val="000000"/>
        </w:rPr>
        <w:t xml:space="preserve"> </w:t>
      </w:r>
    </w:p>
    <w:p w14:paraId="2446D9AE" w14:textId="77777777" w:rsidR="003C38A2" w:rsidRPr="003C38A2" w:rsidRDefault="003C38A2" w:rsidP="00303466">
      <w:pPr>
        <w:spacing w:line="480" w:lineRule="auto"/>
        <w:rPr>
          <w:rFonts w:ascii="Times New Roman" w:hAnsi="Times New Roman" w:cs="Times New Roman"/>
          <w:color w:val="404040"/>
          <w:shd w:val="clear" w:color="auto" w:fill="FFFFFF"/>
        </w:rPr>
      </w:pPr>
    </w:p>
    <w:p w14:paraId="2931089A" w14:textId="197DF7EE" w:rsidR="00E22097" w:rsidRDefault="00A80DDA" w:rsidP="00303466">
      <w:pPr>
        <w:spacing w:line="480" w:lineRule="auto"/>
        <w:ind w:firstLine="720"/>
        <w:rPr>
          <w:rFonts w:ascii="Times New Roman" w:hAnsi="Times New Roman" w:cs="Times New Roman"/>
          <w:color w:val="000000"/>
        </w:rPr>
      </w:pPr>
      <w:r>
        <w:rPr>
          <w:rFonts w:ascii="Times New Roman" w:hAnsi="Times New Roman" w:cs="Times New Roman"/>
          <w:color w:val="000000"/>
        </w:rPr>
        <w:t xml:space="preserve">The content analysis presented four main themes that </w:t>
      </w:r>
      <w:r w:rsidR="00BF571D">
        <w:rPr>
          <w:rFonts w:ascii="Times New Roman" w:hAnsi="Times New Roman" w:cs="Times New Roman"/>
          <w:color w:val="000000"/>
        </w:rPr>
        <w:t>offer a well-rounded</w:t>
      </w:r>
      <w:r w:rsidR="00481821">
        <w:rPr>
          <w:rFonts w:ascii="Times New Roman" w:hAnsi="Times New Roman" w:cs="Times New Roman"/>
          <w:color w:val="000000"/>
        </w:rPr>
        <w:t xml:space="preserve"> </w:t>
      </w:r>
      <w:r w:rsidR="00922932">
        <w:rPr>
          <w:rFonts w:ascii="Times New Roman" w:hAnsi="Times New Roman" w:cs="Times New Roman"/>
          <w:color w:val="000000"/>
        </w:rPr>
        <w:t>perspective</w:t>
      </w:r>
      <w:r w:rsidR="00481821">
        <w:rPr>
          <w:rFonts w:ascii="Times New Roman" w:hAnsi="Times New Roman" w:cs="Times New Roman"/>
          <w:color w:val="000000"/>
        </w:rPr>
        <w:t xml:space="preserve"> on both the advantages and the disadvantages </w:t>
      </w:r>
      <w:r w:rsidR="004815D9">
        <w:rPr>
          <w:rFonts w:ascii="Times New Roman" w:hAnsi="Times New Roman" w:cs="Times New Roman"/>
          <w:color w:val="000000"/>
        </w:rPr>
        <w:t xml:space="preserve">associated with </w:t>
      </w:r>
      <w:r w:rsidR="00922932">
        <w:rPr>
          <w:rFonts w:ascii="Times New Roman" w:hAnsi="Times New Roman" w:cs="Times New Roman"/>
          <w:color w:val="000000"/>
        </w:rPr>
        <w:t xml:space="preserve">the use of CBT videoconferencing for the treatment of anxiety disorders. </w:t>
      </w:r>
      <w:r w:rsidR="000F6E4F">
        <w:rPr>
          <w:rFonts w:ascii="Times New Roman" w:hAnsi="Times New Roman" w:cs="Times New Roman"/>
          <w:color w:val="000000"/>
        </w:rPr>
        <w:t xml:space="preserve">The journal </w:t>
      </w:r>
      <w:r w:rsidR="00C47EE0">
        <w:rPr>
          <w:rFonts w:ascii="Times New Roman" w:hAnsi="Times New Roman" w:cs="Times New Roman"/>
          <w:color w:val="000000"/>
        </w:rPr>
        <w:t>presents these themes efficiently, providing thorough detail</w:t>
      </w:r>
      <w:r w:rsidR="00E526D2">
        <w:rPr>
          <w:rFonts w:ascii="Times New Roman" w:hAnsi="Times New Roman" w:cs="Times New Roman"/>
          <w:color w:val="000000"/>
        </w:rPr>
        <w:t xml:space="preserve"> and explanation</w:t>
      </w:r>
      <w:r w:rsidR="003332F9">
        <w:rPr>
          <w:rFonts w:ascii="Times New Roman" w:hAnsi="Times New Roman" w:cs="Times New Roman"/>
          <w:color w:val="000000"/>
        </w:rPr>
        <w:t xml:space="preserve">. </w:t>
      </w:r>
      <w:r w:rsidR="00C9706B">
        <w:rPr>
          <w:rFonts w:ascii="Times New Roman" w:hAnsi="Times New Roman" w:cs="Times New Roman"/>
          <w:color w:val="000000"/>
        </w:rPr>
        <w:t xml:space="preserve">This </w:t>
      </w:r>
      <w:r w:rsidR="00A931A5">
        <w:rPr>
          <w:rFonts w:ascii="Times New Roman" w:hAnsi="Times New Roman" w:cs="Times New Roman"/>
          <w:color w:val="000000"/>
        </w:rPr>
        <w:t>indicates</w:t>
      </w:r>
      <w:r w:rsidR="00C9706B">
        <w:rPr>
          <w:rFonts w:ascii="Times New Roman" w:hAnsi="Times New Roman" w:cs="Times New Roman"/>
          <w:color w:val="000000"/>
        </w:rPr>
        <w:t xml:space="preserve"> that the analysis has been</w:t>
      </w:r>
      <w:r w:rsidR="00D129D9">
        <w:rPr>
          <w:rFonts w:ascii="Times New Roman" w:hAnsi="Times New Roman" w:cs="Times New Roman"/>
          <w:color w:val="000000"/>
        </w:rPr>
        <w:t xml:space="preserve"> used appropriately </w:t>
      </w:r>
      <w:r w:rsidR="0066670B">
        <w:rPr>
          <w:rFonts w:ascii="Times New Roman" w:hAnsi="Times New Roman" w:cs="Times New Roman"/>
          <w:color w:val="000000"/>
        </w:rPr>
        <w:t>and highlights the strengths of using content analysis</w:t>
      </w:r>
      <w:r w:rsidR="0084410B">
        <w:rPr>
          <w:rFonts w:ascii="Times New Roman" w:hAnsi="Times New Roman" w:cs="Times New Roman"/>
          <w:color w:val="000000"/>
        </w:rPr>
        <w:t xml:space="preserve"> to explore </w:t>
      </w:r>
      <w:r w:rsidR="005E4A06">
        <w:rPr>
          <w:rFonts w:ascii="Times New Roman" w:hAnsi="Times New Roman" w:cs="Times New Roman"/>
          <w:color w:val="000000"/>
        </w:rPr>
        <w:lastRenderedPageBreak/>
        <w:t>patient and therapist experiences</w:t>
      </w:r>
      <w:r w:rsidR="008014BD">
        <w:rPr>
          <w:rFonts w:ascii="Times New Roman" w:hAnsi="Times New Roman" w:cs="Times New Roman"/>
          <w:color w:val="000000"/>
        </w:rPr>
        <w:t xml:space="preserve"> (</w:t>
      </w:r>
      <w:r w:rsidR="002209F5">
        <w:rPr>
          <w:rFonts w:ascii="Times New Roman" w:hAnsi="Times New Roman" w:cs="Times New Roman"/>
          <w:color w:val="000000"/>
        </w:rPr>
        <w:t>Bengtsson, 2016</w:t>
      </w:r>
      <w:r w:rsidR="008014BD">
        <w:rPr>
          <w:rFonts w:ascii="Times New Roman" w:hAnsi="Times New Roman" w:cs="Times New Roman"/>
          <w:color w:val="000000"/>
        </w:rPr>
        <w:t>)</w:t>
      </w:r>
      <w:r w:rsidR="005E4A06">
        <w:rPr>
          <w:rFonts w:ascii="Times New Roman" w:hAnsi="Times New Roman" w:cs="Times New Roman"/>
          <w:color w:val="000000"/>
        </w:rPr>
        <w:t xml:space="preserve">. </w:t>
      </w:r>
      <w:r w:rsidR="00FF3A79">
        <w:rPr>
          <w:rFonts w:ascii="Times New Roman" w:hAnsi="Times New Roman" w:cs="Times New Roman"/>
          <w:color w:val="000000"/>
        </w:rPr>
        <w:t>The discussion section</w:t>
      </w:r>
      <w:r w:rsidR="006B4488">
        <w:rPr>
          <w:rFonts w:ascii="Times New Roman" w:hAnsi="Times New Roman" w:cs="Times New Roman"/>
          <w:color w:val="000000"/>
        </w:rPr>
        <w:t xml:space="preserve"> sufficiently</w:t>
      </w:r>
      <w:r w:rsidR="009C03F2">
        <w:rPr>
          <w:rFonts w:ascii="Times New Roman" w:hAnsi="Times New Roman" w:cs="Times New Roman"/>
          <w:color w:val="000000"/>
        </w:rPr>
        <w:t xml:space="preserve"> relates these themes</w:t>
      </w:r>
      <w:r w:rsidR="002371AF">
        <w:rPr>
          <w:rFonts w:ascii="Times New Roman" w:hAnsi="Times New Roman" w:cs="Times New Roman"/>
          <w:color w:val="000000"/>
        </w:rPr>
        <w:t xml:space="preserve"> to </w:t>
      </w:r>
      <w:r w:rsidR="00765339">
        <w:rPr>
          <w:rFonts w:ascii="Times New Roman" w:hAnsi="Times New Roman" w:cs="Times New Roman"/>
          <w:color w:val="000000"/>
        </w:rPr>
        <w:t>relevant</w:t>
      </w:r>
      <w:r w:rsidR="002371AF">
        <w:rPr>
          <w:rFonts w:ascii="Times New Roman" w:hAnsi="Times New Roman" w:cs="Times New Roman"/>
          <w:color w:val="000000"/>
        </w:rPr>
        <w:t xml:space="preserve"> literature, including </w:t>
      </w:r>
      <w:r w:rsidR="00080C28">
        <w:rPr>
          <w:rFonts w:ascii="Times New Roman" w:hAnsi="Times New Roman" w:cs="Times New Roman"/>
          <w:color w:val="000000"/>
        </w:rPr>
        <w:t xml:space="preserve">references to </w:t>
      </w:r>
      <w:r w:rsidR="00A44724">
        <w:rPr>
          <w:rFonts w:ascii="Times New Roman" w:hAnsi="Times New Roman" w:cs="Times New Roman"/>
          <w:color w:val="000000"/>
        </w:rPr>
        <w:t>Song and Fosters (2022) presenting literature</w:t>
      </w:r>
      <w:r w:rsidR="00566235">
        <w:rPr>
          <w:rFonts w:ascii="Times New Roman" w:hAnsi="Times New Roman" w:cs="Times New Roman"/>
          <w:color w:val="000000"/>
        </w:rPr>
        <w:t xml:space="preserve">, demonstrating some alignment </w:t>
      </w:r>
      <w:r w:rsidR="00765339">
        <w:rPr>
          <w:rFonts w:ascii="Times New Roman" w:hAnsi="Times New Roman" w:cs="Times New Roman"/>
          <w:color w:val="000000"/>
        </w:rPr>
        <w:t xml:space="preserve">with their conclusions. </w:t>
      </w:r>
      <w:r w:rsidR="00BB205D">
        <w:rPr>
          <w:rFonts w:ascii="Times New Roman" w:hAnsi="Times New Roman" w:cs="Times New Roman"/>
          <w:color w:val="000000"/>
        </w:rPr>
        <w:t xml:space="preserve">For example, </w:t>
      </w:r>
      <w:r w:rsidR="00070071">
        <w:rPr>
          <w:rFonts w:ascii="Times New Roman" w:hAnsi="Times New Roman" w:cs="Times New Roman"/>
          <w:color w:val="000000"/>
        </w:rPr>
        <w:t>theme four mentions</w:t>
      </w:r>
      <w:r w:rsidR="00BB205D">
        <w:rPr>
          <w:rFonts w:ascii="Times New Roman" w:hAnsi="Times New Roman" w:cs="Times New Roman"/>
          <w:color w:val="000000"/>
        </w:rPr>
        <w:t xml:space="preserve"> </w:t>
      </w:r>
      <w:r w:rsidR="00E03232">
        <w:rPr>
          <w:rFonts w:ascii="Times New Roman" w:hAnsi="Times New Roman" w:cs="Times New Roman"/>
          <w:color w:val="000000"/>
        </w:rPr>
        <w:t>how the shift to remote wor</w:t>
      </w:r>
      <w:r w:rsidR="00F212A6">
        <w:rPr>
          <w:rFonts w:ascii="Times New Roman" w:hAnsi="Times New Roman" w:cs="Times New Roman"/>
          <w:color w:val="000000"/>
        </w:rPr>
        <w:t>k</w:t>
      </w:r>
      <w:r w:rsidR="00E03232">
        <w:rPr>
          <w:rFonts w:ascii="Times New Roman" w:hAnsi="Times New Roman" w:cs="Times New Roman"/>
          <w:color w:val="000000"/>
        </w:rPr>
        <w:t xml:space="preserve"> during COVID-19 improved </w:t>
      </w:r>
      <w:r w:rsidR="00F212A6">
        <w:rPr>
          <w:rFonts w:ascii="Times New Roman" w:hAnsi="Times New Roman" w:cs="Times New Roman"/>
          <w:color w:val="000000"/>
        </w:rPr>
        <w:t>pat</w:t>
      </w:r>
      <w:r w:rsidR="00182B0A">
        <w:rPr>
          <w:rFonts w:ascii="Times New Roman" w:hAnsi="Times New Roman" w:cs="Times New Roman"/>
          <w:color w:val="000000"/>
        </w:rPr>
        <w:t>ie</w:t>
      </w:r>
      <w:r w:rsidR="00F212A6">
        <w:rPr>
          <w:rFonts w:ascii="Times New Roman" w:hAnsi="Times New Roman" w:cs="Times New Roman"/>
          <w:color w:val="000000"/>
        </w:rPr>
        <w:t>nts</w:t>
      </w:r>
      <w:r w:rsidR="00070071">
        <w:rPr>
          <w:rFonts w:ascii="Times New Roman" w:hAnsi="Times New Roman" w:cs="Times New Roman"/>
          <w:color w:val="000000"/>
        </w:rPr>
        <w:t>’</w:t>
      </w:r>
      <w:r w:rsidR="00F212A6">
        <w:rPr>
          <w:rFonts w:ascii="Times New Roman" w:hAnsi="Times New Roman" w:cs="Times New Roman"/>
          <w:color w:val="000000"/>
        </w:rPr>
        <w:t xml:space="preserve"> and ther</w:t>
      </w:r>
      <w:r w:rsidR="00182B0A">
        <w:rPr>
          <w:rFonts w:ascii="Times New Roman" w:hAnsi="Times New Roman" w:cs="Times New Roman"/>
          <w:color w:val="000000"/>
        </w:rPr>
        <w:t>api</w:t>
      </w:r>
      <w:r w:rsidR="00F212A6">
        <w:rPr>
          <w:rFonts w:ascii="Times New Roman" w:hAnsi="Times New Roman" w:cs="Times New Roman"/>
          <w:color w:val="000000"/>
        </w:rPr>
        <w:t>sts</w:t>
      </w:r>
      <w:r w:rsidR="00070071">
        <w:rPr>
          <w:rFonts w:ascii="Times New Roman" w:hAnsi="Times New Roman" w:cs="Times New Roman"/>
          <w:color w:val="000000"/>
        </w:rPr>
        <w:t>’</w:t>
      </w:r>
      <w:r w:rsidR="00F212A6">
        <w:rPr>
          <w:rFonts w:ascii="Times New Roman" w:hAnsi="Times New Roman" w:cs="Times New Roman"/>
          <w:color w:val="000000"/>
        </w:rPr>
        <w:t xml:space="preserve"> </w:t>
      </w:r>
      <w:r w:rsidR="00E03232">
        <w:rPr>
          <w:rFonts w:ascii="Times New Roman" w:hAnsi="Times New Roman" w:cs="Times New Roman"/>
          <w:color w:val="000000"/>
        </w:rPr>
        <w:t>attitudes toward videoconferencing</w:t>
      </w:r>
      <w:r w:rsidR="00070071">
        <w:rPr>
          <w:rFonts w:ascii="Times New Roman" w:hAnsi="Times New Roman" w:cs="Times New Roman"/>
          <w:color w:val="000000"/>
        </w:rPr>
        <w:t>. A</w:t>
      </w:r>
      <w:r w:rsidR="00182B0A">
        <w:rPr>
          <w:rFonts w:ascii="Times New Roman" w:hAnsi="Times New Roman" w:cs="Times New Roman"/>
          <w:color w:val="000000"/>
        </w:rPr>
        <w:t xml:space="preserve">s confidence grew, so did their willingness to continue the treatment remotely post-pandemic. </w:t>
      </w:r>
      <w:r w:rsidR="00D71037">
        <w:rPr>
          <w:rFonts w:ascii="Times New Roman" w:hAnsi="Times New Roman" w:cs="Times New Roman"/>
          <w:color w:val="000000"/>
        </w:rPr>
        <w:t xml:space="preserve">The study notes that these align with the findings of </w:t>
      </w:r>
      <w:proofErr w:type="spellStart"/>
      <w:r w:rsidR="00D71037">
        <w:rPr>
          <w:rFonts w:ascii="Times New Roman" w:hAnsi="Times New Roman" w:cs="Times New Roman"/>
          <w:color w:val="000000"/>
        </w:rPr>
        <w:t>Aa</w:t>
      </w:r>
      <w:r w:rsidR="00016B84">
        <w:rPr>
          <w:rFonts w:ascii="Times New Roman" w:hAnsi="Times New Roman" w:cs="Times New Roman"/>
          <w:color w:val="000000"/>
        </w:rPr>
        <w:t>fjes</w:t>
      </w:r>
      <w:proofErr w:type="spellEnd"/>
      <w:r w:rsidR="00016B84">
        <w:rPr>
          <w:rFonts w:ascii="Times New Roman" w:hAnsi="Times New Roman" w:cs="Times New Roman"/>
          <w:color w:val="000000"/>
        </w:rPr>
        <w:t xml:space="preserve"> </w:t>
      </w:r>
      <w:proofErr w:type="spellStart"/>
      <w:r w:rsidR="00016B84">
        <w:rPr>
          <w:rFonts w:ascii="Times New Roman" w:hAnsi="Times New Roman" w:cs="Times New Roman"/>
          <w:color w:val="000000"/>
        </w:rPr>
        <w:t>vanDoorn</w:t>
      </w:r>
      <w:proofErr w:type="spellEnd"/>
      <w:r w:rsidR="00EC0C04">
        <w:rPr>
          <w:rFonts w:ascii="Times New Roman" w:hAnsi="Times New Roman" w:cs="Times New Roman"/>
          <w:color w:val="000000"/>
        </w:rPr>
        <w:t xml:space="preserve"> et al. </w:t>
      </w:r>
      <w:r w:rsidR="00016B84">
        <w:rPr>
          <w:rFonts w:ascii="Times New Roman" w:hAnsi="Times New Roman" w:cs="Times New Roman"/>
          <w:color w:val="000000"/>
        </w:rPr>
        <w:t xml:space="preserve">(2020). </w:t>
      </w:r>
    </w:p>
    <w:p w14:paraId="4EC4B214" w14:textId="77777777" w:rsidR="00E22097" w:rsidRDefault="00E22097" w:rsidP="00303466">
      <w:pPr>
        <w:spacing w:line="480" w:lineRule="auto"/>
        <w:ind w:firstLine="720"/>
        <w:rPr>
          <w:rFonts w:ascii="Times New Roman" w:hAnsi="Times New Roman" w:cs="Times New Roman"/>
          <w:color w:val="000000"/>
        </w:rPr>
      </w:pPr>
    </w:p>
    <w:p w14:paraId="68555ADE" w14:textId="6A905A9D" w:rsidR="00A15EA7" w:rsidRPr="002A23EA" w:rsidRDefault="00C451BF" w:rsidP="00303466">
      <w:pPr>
        <w:spacing w:line="480" w:lineRule="auto"/>
        <w:ind w:firstLine="720"/>
        <w:rPr>
          <w:rFonts w:ascii="Times New Roman" w:hAnsi="Times New Roman" w:cs="Times New Roman"/>
          <w:color w:val="000000"/>
        </w:rPr>
      </w:pPr>
      <w:r>
        <w:rPr>
          <w:rFonts w:ascii="Times New Roman" w:hAnsi="Times New Roman" w:cs="Times New Roman"/>
          <w:color w:val="000000"/>
        </w:rPr>
        <w:t>By integrating the</w:t>
      </w:r>
      <w:r w:rsidR="00EE2962">
        <w:rPr>
          <w:rFonts w:ascii="Times New Roman" w:hAnsi="Times New Roman" w:cs="Times New Roman"/>
          <w:color w:val="000000"/>
        </w:rPr>
        <w:t xml:space="preserve">ir findings with the results, the authors </w:t>
      </w:r>
      <w:r w:rsidR="007F2FEE">
        <w:rPr>
          <w:rFonts w:ascii="Times New Roman" w:hAnsi="Times New Roman" w:cs="Times New Roman"/>
          <w:color w:val="000000"/>
        </w:rPr>
        <w:t xml:space="preserve">further support </w:t>
      </w:r>
      <w:r w:rsidR="001B3637">
        <w:rPr>
          <w:rFonts w:ascii="Times New Roman" w:hAnsi="Times New Roman" w:cs="Times New Roman"/>
          <w:color w:val="000000"/>
        </w:rPr>
        <w:t xml:space="preserve">the validity </w:t>
      </w:r>
      <w:r w:rsidR="003C38A2">
        <w:rPr>
          <w:rFonts w:ascii="Times New Roman" w:hAnsi="Times New Roman" w:cs="Times New Roman"/>
          <w:color w:val="000000"/>
        </w:rPr>
        <w:t xml:space="preserve">and applicability of their </w:t>
      </w:r>
      <w:r w:rsidR="006763A3">
        <w:rPr>
          <w:rFonts w:ascii="Times New Roman" w:hAnsi="Times New Roman" w:cs="Times New Roman"/>
          <w:color w:val="000000"/>
        </w:rPr>
        <w:t xml:space="preserve">content </w:t>
      </w:r>
      <w:r w:rsidR="00E0754C">
        <w:rPr>
          <w:rFonts w:ascii="Times New Roman" w:hAnsi="Times New Roman" w:cs="Times New Roman"/>
          <w:color w:val="000000"/>
        </w:rPr>
        <w:t xml:space="preserve">analysis and </w:t>
      </w:r>
      <w:r w:rsidR="00A91BDF">
        <w:rPr>
          <w:rFonts w:ascii="Times New Roman" w:hAnsi="Times New Roman" w:cs="Times New Roman"/>
          <w:color w:val="000000"/>
        </w:rPr>
        <w:t>conclusion</w:t>
      </w:r>
      <w:r w:rsidR="003C38A2">
        <w:rPr>
          <w:rFonts w:ascii="Times New Roman" w:hAnsi="Times New Roman" w:cs="Times New Roman"/>
          <w:color w:val="000000"/>
        </w:rPr>
        <w:t>s</w:t>
      </w:r>
      <w:r w:rsidR="00A91BDF">
        <w:rPr>
          <w:rFonts w:ascii="Times New Roman" w:hAnsi="Times New Roman" w:cs="Times New Roman"/>
          <w:color w:val="000000"/>
        </w:rPr>
        <w:t xml:space="preserve"> (</w:t>
      </w:r>
      <w:r w:rsidR="00FA5C0E">
        <w:rPr>
          <w:rFonts w:ascii="Times New Roman" w:hAnsi="Times New Roman" w:cs="Times New Roman"/>
          <w:color w:val="000000"/>
        </w:rPr>
        <w:t>Bengt</w:t>
      </w:r>
      <w:r w:rsidR="006763A3">
        <w:rPr>
          <w:rFonts w:ascii="Times New Roman" w:hAnsi="Times New Roman" w:cs="Times New Roman"/>
          <w:color w:val="000000"/>
        </w:rPr>
        <w:t>sson, 2016</w:t>
      </w:r>
      <w:r w:rsidR="00A91BDF">
        <w:rPr>
          <w:rFonts w:ascii="Times New Roman" w:hAnsi="Times New Roman" w:cs="Times New Roman"/>
          <w:color w:val="000000"/>
        </w:rPr>
        <w:t>)</w:t>
      </w:r>
      <w:r w:rsidR="003C38A2">
        <w:rPr>
          <w:rFonts w:ascii="Times New Roman" w:hAnsi="Times New Roman" w:cs="Times New Roman"/>
          <w:color w:val="000000"/>
        </w:rPr>
        <w:t xml:space="preserve">. </w:t>
      </w:r>
      <w:r w:rsidR="005C2176">
        <w:rPr>
          <w:rFonts w:ascii="Times New Roman" w:hAnsi="Times New Roman" w:cs="Times New Roman"/>
          <w:color w:val="000000"/>
        </w:rPr>
        <w:t>However</w:t>
      </w:r>
      <w:r w:rsidR="002A023B">
        <w:rPr>
          <w:rFonts w:ascii="Times New Roman" w:hAnsi="Times New Roman" w:cs="Times New Roman"/>
          <w:color w:val="000000"/>
        </w:rPr>
        <w:t>,</w:t>
      </w:r>
      <w:r w:rsidR="00A931A5">
        <w:rPr>
          <w:rFonts w:ascii="Times New Roman" w:hAnsi="Times New Roman" w:cs="Times New Roman"/>
          <w:color w:val="000000"/>
        </w:rPr>
        <w:t xml:space="preserve"> as previously mentioned, </w:t>
      </w:r>
      <w:r w:rsidR="00E23BA5">
        <w:rPr>
          <w:rFonts w:ascii="Times New Roman" w:hAnsi="Times New Roman" w:cs="Times New Roman"/>
          <w:color w:val="000000"/>
        </w:rPr>
        <w:t>including</w:t>
      </w:r>
      <w:r w:rsidR="00BD2DE4">
        <w:rPr>
          <w:rFonts w:ascii="Times New Roman" w:hAnsi="Times New Roman" w:cs="Times New Roman"/>
          <w:color w:val="000000"/>
        </w:rPr>
        <w:t xml:space="preserve"> theoretical </w:t>
      </w:r>
      <w:r w:rsidR="00A931A5">
        <w:rPr>
          <w:rFonts w:ascii="Times New Roman" w:hAnsi="Times New Roman" w:cs="Times New Roman"/>
          <w:color w:val="000000"/>
        </w:rPr>
        <w:t xml:space="preserve">theory </w:t>
      </w:r>
      <w:r w:rsidR="002A023B">
        <w:rPr>
          <w:rFonts w:ascii="Times New Roman" w:hAnsi="Times New Roman" w:cs="Times New Roman"/>
          <w:color w:val="000000"/>
        </w:rPr>
        <w:t>could have strengthened the discussion</w:t>
      </w:r>
      <w:r w:rsidR="000E5CBC">
        <w:rPr>
          <w:rFonts w:ascii="Times New Roman" w:hAnsi="Times New Roman" w:cs="Times New Roman"/>
          <w:color w:val="000000"/>
        </w:rPr>
        <w:t>. Incorporating theo</w:t>
      </w:r>
      <w:r w:rsidR="009063ED">
        <w:rPr>
          <w:rFonts w:ascii="Times New Roman" w:hAnsi="Times New Roman" w:cs="Times New Roman"/>
          <w:color w:val="000000"/>
        </w:rPr>
        <w:t>ries</w:t>
      </w:r>
      <w:r w:rsidR="005C2176">
        <w:rPr>
          <w:rFonts w:ascii="Times New Roman" w:hAnsi="Times New Roman" w:cs="Times New Roman"/>
          <w:color w:val="000000"/>
        </w:rPr>
        <w:t xml:space="preserve"> like social presence theory </w:t>
      </w:r>
      <w:r w:rsidR="00397304">
        <w:rPr>
          <w:rFonts w:ascii="Times New Roman" w:hAnsi="Times New Roman" w:cs="Times New Roman"/>
          <w:color w:val="000000"/>
        </w:rPr>
        <w:t xml:space="preserve">may have provided </w:t>
      </w:r>
      <w:r w:rsidR="00272535">
        <w:rPr>
          <w:rFonts w:ascii="Times New Roman" w:hAnsi="Times New Roman" w:cs="Times New Roman"/>
          <w:color w:val="000000"/>
        </w:rPr>
        <w:t xml:space="preserve">a </w:t>
      </w:r>
      <w:r w:rsidR="001D234E">
        <w:rPr>
          <w:rFonts w:ascii="Times New Roman" w:hAnsi="Times New Roman" w:cs="Times New Roman"/>
          <w:color w:val="000000"/>
        </w:rPr>
        <w:t>more profound</w:t>
      </w:r>
      <w:r w:rsidR="00397304">
        <w:rPr>
          <w:rFonts w:ascii="Times New Roman" w:hAnsi="Times New Roman" w:cs="Times New Roman"/>
          <w:color w:val="000000"/>
        </w:rPr>
        <w:t xml:space="preserve"> </w:t>
      </w:r>
      <w:r w:rsidR="0002377F">
        <w:rPr>
          <w:rFonts w:ascii="Times New Roman" w:hAnsi="Times New Roman" w:cs="Times New Roman"/>
          <w:color w:val="000000"/>
        </w:rPr>
        <w:t>context</w:t>
      </w:r>
      <w:r w:rsidR="00397304">
        <w:rPr>
          <w:rFonts w:ascii="Times New Roman" w:hAnsi="Times New Roman" w:cs="Times New Roman"/>
          <w:color w:val="000000"/>
        </w:rPr>
        <w:t xml:space="preserve"> into how pat</w:t>
      </w:r>
      <w:r w:rsidR="001D234E">
        <w:rPr>
          <w:rFonts w:ascii="Times New Roman" w:hAnsi="Times New Roman" w:cs="Times New Roman"/>
          <w:color w:val="000000"/>
        </w:rPr>
        <w:t>ie</w:t>
      </w:r>
      <w:r w:rsidR="00397304">
        <w:rPr>
          <w:rFonts w:ascii="Times New Roman" w:hAnsi="Times New Roman" w:cs="Times New Roman"/>
          <w:color w:val="000000"/>
        </w:rPr>
        <w:t xml:space="preserve">nts and therapists perceive </w:t>
      </w:r>
      <w:r w:rsidR="001D234E">
        <w:rPr>
          <w:rFonts w:ascii="Times New Roman" w:hAnsi="Times New Roman" w:cs="Times New Roman"/>
          <w:color w:val="000000"/>
        </w:rPr>
        <w:t>the modality of videoconferencing and how it impacts the therapeutic process</w:t>
      </w:r>
      <w:r w:rsidR="009D2576">
        <w:rPr>
          <w:rFonts w:ascii="Times New Roman" w:hAnsi="Times New Roman" w:cs="Times New Roman"/>
          <w:color w:val="000000"/>
        </w:rPr>
        <w:t xml:space="preserve"> (Collins &amp; Stockton, 2018)</w:t>
      </w:r>
      <w:r w:rsidR="00017B50">
        <w:rPr>
          <w:rFonts w:ascii="Times New Roman" w:hAnsi="Times New Roman" w:cs="Times New Roman"/>
          <w:color w:val="000000"/>
        </w:rPr>
        <w:t xml:space="preserve">, </w:t>
      </w:r>
      <w:r w:rsidR="00B036F8">
        <w:rPr>
          <w:rFonts w:ascii="Times New Roman" w:hAnsi="Times New Roman" w:cs="Times New Roman"/>
          <w:color w:val="000000"/>
        </w:rPr>
        <w:t>notably as more than half of the patients indicated that videoconferencing influenced their therapeutic alliance.</w:t>
      </w:r>
      <w:r w:rsidR="00017B50">
        <w:rPr>
          <w:rFonts w:ascii="Times New Roman" w:hAnsi="Times New Roman" w:cs="Times New Roman"/>
          <w:color w:val="000000"/>
        </w:rPr>
        <w:t xml:space="preserve"> </w:t>
      </w:r>
      <w:r w:rsidR="00056D0C">
        <w:rPr>
          <w:rFonts w:ascii="Times New Roman" w:hAnsi="Times New Roman" w:cs="Times New Roman"/>
          <w:color w:val="000000"/>
        </w:rPr>
        <w:t xml:space="preserve">Nevertheless, the results have given great insight </w:t>
      </w:r>
      <w:r w:rsidR="003F34D1">
        <w:rPr>
          <w:rFonts w:ascii="Times New Roman" w:hAnsi="Times New Roman" w:cs="Times New Roman"/>
          <w:color w:val="000000"/>
        </w:rPr>
        <w:t>in</w:t>
      </w:r>
      <w:r w:rsidR="00056D0C">
        <w:rPr>
          <w:rFonts w:ascii="Times New Roman" w:hAnsi="Times New Roman" w:cs="Times New Roman"/>
          <w:color w:val="000000"/>
        </w:rPr>
        <w:t>t</w:t>
      </w:r>
      <w:r w:rsidR="0034742D">
        <w:rPr>
          <w:rFonts w:ascii="Times New Roman" w:hAnsi="Times New Roman" w:cs="Times New Roman"/>
          <w:color w:val="000000"/>
        </w:rPr>
        <w:t>o the implications of using CB</w:t>
      </w:r>
      <w:r w:rsidR="005E2F3C">
        <w:rPr>
          <w:rFonts w:ascii="Times New Roman" w:hAnsi="Times New Roman" w:cs="Times New Roman"/>
          <w:color w:val="000000"/>
        </w:rPr>
        <w:t xml:space="preserve">T </w:t>
      </w:r>
      <w:r w:rsidR="0034742D">
        <w:rPr>
          <w:rFonts w:ascii="Times New Roman" w:hAnsi="Times New Roman" w:cs="Times New Roman"/>
          <w:color w:val="000000"/>
        </w:rPr>
        <w:t>videoconferencing for the treatment of anxi</w:t>
      </w:r>
      <w:r w:rsidR="005E2F3C">
        <w:rPr>
          <w:rFonts w:ascii="Times New Roman" w:hAnsi="Times New Roman" w:cs="Times New Roman"/>
          <w:color w:val="000000"/>
        </w:rPr>
        <w:t>ety disorde</w:t>
      </w:r>
      <w:r w:rsidR="00C02730">
        <w:rPr>
          <w:rFonts w:ascii="Times New Roman" w:hAnsi="Times New Roman" w:cs="Times New Roman"/>
          <w:color w:val="000000"/>
        </w:rPr>
        <w:t>rs, offering important considerations</w:t>
      </w:r>
      <w:r w:rsidR="00A531CB">
        <w:rPr>
          <w:rFonts w:ascii="Times New Roman" w:hAnsi="Times New Roman" w:cs="Times New Roman"/>
          <w:color w:val="000000"/>
        </w:rPr>
        <w:t xml:space="preserve"> for patients and therapists</w:t>
      </w:r>
      <w:r w:rsidR="00C02730">
        <w:rPr>
          <w:rFonts w:ascii="Times New Roman" w:hAnsi="Times New Roman" w:cs="Times New Roman"/>
          <w:color w:val="000000"/>
        </w:rPr>
        <w:t xml:space="preserve">. </w:t>
      </w:r>
      <w:r w:rsidR="005E2F3C">
        <w:rPr>
          <w:rFonts w:ascii="Times New Roman" w:hAnsi="Times New Roman" w:cs="Times New Roman"/>
          <w:color w:val="000000"/>
        </w:rPr>
        <w:t xml:space="preserve">Song and </w:t>
      </w:r>
      <w:r w:rsidR="003F34D1">
        <w:rPr>
          <w:rFonts w:ascii="Times New Roman" w:hAnsi="Times New Roman" w:cs="Times New Roman"/>
          <w:color w:val="000000"/>
        </w:rPr>
        <w:t>F</w:t>
      </w:r>
      <w:r w:rsidR="005E2F3C">
        <w:rPr>
          <w:rFonts w:ascii="Times New Roman" w:hAnsi="Times New Roman" w:cs="Times New Roman"/>
          <w:color w:val="000000"/>
        </w:rPr>
        <w:t>osters</w:t>
      </w:r>
      <w:r w:rsidR="003F34D1">
        <w:rPr>
          <w:rFonts w:ascii="Times New Roman" w:hAnsi="Times New Roman" w:cs="Times New Roman"/>
          <w:color w:val="000000"/>
        </w:rPr>
        <w:t>’</w:t>
      </w:r>
      <w:r w:rsidR="005E2F3C">
        <w:rPr>
          <w:rFonts w:ascii="Times New Roman" w:hAnsi="Times New Roman" w:cs="Times New Roman"/>
          <w:color w:val="000000"/>
        </w:rPr>
        <w:t xml:space="preserve"> (2020) research emphasises </w:t>
      </w:r>
      <w:r w:rsidR="002B75EA">
        <w:rPr>
          <w:rFonts w:ascii="Times New Roman" w:hAnsi="Times New Roman" w:cs="Times New Roman"/>
          <w:color w:val="000000"/>
        </w:rPr>
        <w:t xml:space="preserve">the importance of assessing suitability for remote therapy practices, </w:t>
      </w:r>
      <w:r w:rsidR="00FA06DC">
        <w:rPr>
          <w:rFonts w:ascii="Times New Roman" w:hAnsi="Times New Roman" w:cs="Times New Roman"/>
          <w:color w:val="000000"/>
        </w:rPr>
        <w:t>recom</w:t>
      </w:r>
      <w:r w:rsidR="0022040F">
        <w:rPr>
          <w:rFonts w:ascii="Times New Roman" w:hAnsi="Times New Roman" w:cs="Times New Roman"/>
          <w:color w:val="000000"/>
        </w:rPr>
        <w:t>me</w:t>
      </w:r>
      <w:r w:rsidR="00FA06DC">
        <w:rPr>
          <w:rFonts w:ascii="Times New Roman" w:hAnsi="Times New Roman" w:cs="Times New Roman"/>
          <w:color w:val="000000"/>
        </w:rPr>
        <w:t>nding</w:t>
      </w:r>
      <w:r w:rsidR="003F34D1">
        <w:rPr>
          <w:rFonts w:ascii="Times New Roman" w:hAnsi="Times New Roman" w:cs="Times New Roman"/>
          <w:color w:val="000000"/>
        </w:rPr>
        <w:t xml:space="preserve"> that therapists </w:t>
      </w:r>
      <w:r w:rsidR="00FA06DC">
        <w:rPr>
          <w:rFonts w:ascii="Times New Roman" w:hAnsi="Times New Roman" w:cs="Times New Roman"/>
          <w:color w:val="000000"/>
        </w:rPr>
        <w:t>are well-trained</w:t>
      </w:r>
      <w:r w:rsidR="006E7E31">
        <w:rPr>
          <w:rFonts w:ascii="Times New Roman" w:hAnsi="Times New Roman" w:cs="Times New Roman"/>
          <w:color w:val="000000"/>
        </w:rPr>
        <w:t xml:space="preserve"> to </w:t>
      </w:r>
      <w:r w:rsidR="00A531CB">
        <w:rPr>
          <w:rFonts w:ascii="Times New Roman" w:hAnsi="Times New Roman" w:cs="Times New Roman"/>
          <w:color w:val="000000"/>
        </w:rPr>
        <w:t>improv</w:t>
      </w:r>
      <w:r w:rsidR="006E7E31">
        <w:rPr>
          <w:rFonts w:ascii="Times New Roman" w:hAnsi="Times New Roman" w:cs="Times New Roman"/>
          <w:color w:val="000000"/>
        </w:rPr>
        <w:t xml:space="preserve">e </w:t>
      </w:r>
      <w:r w:rsidR="0022040F">
        <w:rPr>
          <w:rFonts w:ascii="Times New Roman" w:hAnsi="Times New Roman" w:cs="Times New Roman"/>
          <w:color w:val="000000"/>
        </w:rPr>
        <w:t xml:space="preserve">techniques and </w:t>
      </w:r>
      <w:r w:rsidR="006C0885">
        <w:rPr>
          <w:rFonts w:ascii="Times New Roman" w:hAnsi="Times New Roman" w:cs="Times New Roman"/>
          <w:color w:val="000000"/>
        </w:rPr>
        <w:t>be aware of factors that may affect the therapeutic alliance, such as a patient</w:t>
      </w:r>
      <w:r w:rsidR="009E2B25">
        <w:rPr>
          <w:rFonts w:ascii="Times New Roman" w:hAnsi="Times New Roman" w:cs="Times New Roman"/>
          <w:color w:val="000000"/>
        </w:rPr>
        <w:t>’</w:t>
      </w:r>
      <w:r w:rsidR="006C0885">
        <w:rPr>
          <w:rFonts w:ascii="Times New Roman" w:hAnsi="Times New Roman" w:cs="Times New Roman"/>
          <w:color w:val="000000"/>
        </w:rPr>
        <w:t>s home environment and access to the technology required for remote therapy.</w:t>
      </w:r>
      <w:r w:rsidR="00113B64">
        <w:rPr>
          <w:rFonts w:ascii="Times New Roman" w:hAnsi="Times New Roman" w:cs="Times New Roman"/>
          <w:color w:val="000000"/>
        </w:rPr>
        <w:t xml:space="preserve"> These findings justify the appropriateness </w:t>
      </w:r>
      <w:r w:rsidR="00CF7339">
        <w:rPr>
          <w:rFonts w:ascii="Times New Roman" w:hAnsi="Times New Roman" w:cs="Times New Roman"/>
          <w:color w:val="000000"/>
        </w:rPr>
        <w:t>of</w:t>
      </w:r>
      <w:r w:rsidR="00113B64">
        <w:rPr>
          <w:rFonts w:ascii="Times New Roman" w:hAnsi="Times New Roman" w:cs="Times New Roman"/>
          <w:color w:val="000000"/>
        </w:rPr>
        <w:t xml:space="preserve"> the research </w:t>
      </w:r>
      <w:r w:rsidR="00CF7339">
        <w:rPr>
          <w:rFonts w:ascii="Times New Roman" w:hAnsi="Times New Roman" w:cs="Times New Roman"/>
          <w:color w:val="000000"/>
        </w:rPr>
        <w:t xml:space="preserve">and achieve the aim to </w:t>
      </w:r>
      <w:r w:rsidR="00113B64">
        <w:rPr>
          <w:rFonts w:ascii="Times New Roman" w:hAnsi="Times New Roman" w:cs="Times New Roman"/>
          <w:color w:val="000000"/>
        </w:rPr>
        <w:t xml:space="preserve">inform future practices and help improve the ongoing use of videoconferencing as a viable therapeutic option. </w:t>
      </w:r>
      <w:r w:rsidR="006C7B6C">
        <w:rPr>
          <w:rFonts w:ascii="Times New Roman" w:hAnsi="Times New Roman" w:cs="Times New Roman"/>
          <w:color w:val="000000"/>
        </w:rPr>
        <w:t xml:space="preserve">The study also </w:t>
      </w:r>
      <w:r w:rsidR="006C7B6C">
        <w:rPr>
          <w:rFonts w:ascii="Times New Roman" w:hAnsi="Times New Roman" w:cs="Times New Roman"/>
          <w:color w:val="000000"/>
        </w:rPr>
        <w:t>a</w:t>
      </w:r>
      <w:r w:rsidR="004A2354">
        <w:rPr>
          <w:rFonts w:ascii="Times New Roman" w:hAnsi="Times New Roman" w:cs="Times New Roman"/>
          <w:color w:val="000000"/>
        </w:rPr>
        <w:t>c</w:t>
      </w:r>
      <w:r w:rsidR="006C7B6C">
        <w:rPr>
          <w:rFonts w:ascii="Times New Roman" w:hAnsi="Times New Roman" w:cs="Times New Roman"/>
          <w:color w:val="000000"/>
        </w:rPr>
        <w:t>knowledges</w:t>
      </w:r>
      <w:r w:rsidR="006C7B6C">
        <w:rPr>
          <w:rFonts w:ascii="Times New Roman" w:hAnsi="Times New Roman" w:cs="Times New Roman"/>
          <w:color w:val="000000"/>
        </w:rPr>
        <w:t xml:space="preserve"> its limitations and </w:t>
      </w:r>
      <w:r w:rsidR="006C7B6C">
        <w:rPr>
          <w:rFonts w:ascii="Times New Roman" w:hAnsi="Times New Roman" w:cs="Times New Roman"/>
          <w:color w:val="000000"/>
        </w:rPr>
        <w:t xml:space="preserve">gives recommendations </w:t>
      </w:r>
      <w:r w:rsidR="006C7B6C">
        <w:rPr>
          <w:rFonts w:ascii="Times New Roman" w:hAnsi="Times New Roman" w:cs="Times New Roman"/>
          <w:color w:val="000000"/>
        </w:rPr>
        <w:t>for future research.</w:t>
      </w:r>
    </w:p>
    <w:p w14:paraId="4BA553E4" w14:textId="77777777" w:rsidR="00FE10D5" w:rsidRDefault="00FE10D5" w:rsidP="00303466">
      <w:pPr>
        <w:spacing w:line="480" w:lineRule="auto"/>
        <w:rPr>
          <w:rFonts w:ascii="Times New Roman" w:hAnsi="Times New Roman" w:cs="Times New Roman"/>
        </w:rPr>
      </w:pPr>
    </w:p>
    <w:p w14:paraId="58D92EE9" w14:textId="6BBCFF1B" w:rsidR="00FE10D5" w:rsidRDefault="00665962" w:rsidP="00303466">
      <w:pPr>
        <w:spacing w:line="480" w:lineRule="auto"/>
        <w:rPr>
          <w:rFonts w:ascii="Times New Roman" w:hAnsi="Times New Roman" w:cs="Times New Roman"/>
          <w:b/>
          <w:bCs/>
        </w:rPr>
      </w:pPr>
      <w:r w:rsidRPr="00841F79">
        <w:rPr>
          <w:rFonts w:ascii="Times New Roman" w:hAnsi="Times New Roman" w:cs="Times New Roman"/>
          <w:b/>
          <w:bCs/>
        </w:rPr>
        <w:t xml:space="preserve">Conclusion </w:t>
      </w:r>
    </w:p>
    <w:p w14:paraId="19F452CE" w14:textId="77777777" w:rsidR="00AE68AA" w:rsidRDefault="00AE68AA" w:rsidP="00303466">
      <w:pPr>
        <w:spacing w:line="480" w:lineRule="auto"/>
        <w:rPr>
          <w:rFonts w:ascii="Times New Roman" w:hAnsi="Times New Roman" w:cs="Times New Roman"/>
          <w:b/>
          <w:bCs/>
        </w:rPr>
      </w:pPr>
    </w:p>
    <w:p w14:paraId="77E087DF" w14:textId="2620F92E" w:rsidR="008B602E" w:rsidRDefault="00AE68AA" w:rsidP="00303466">
      <w:pPr>
        <w:spacing w:line="480" w:lineRule="auto"/>
        <w:rPr>
          <w:rFonts w:ascii="Times New Roman" w:hAnsi="Times New Roman" w:cs="Times New Roman"/>
          <w:color w:val="000000"/>
        </w:rPr>
      </w:pPr>
      <w:r>
        <w:rPr>
          <w:rFonts w:ascii="Times New Roman" w:hAnsi="Times New Roman" w:cs="Times New Roman"/>
          <w:b/>
          <w:bCs/>
        </w:rPr>
        <w:tab/>
      </w:r>
      <w:r w:rsidR="00E0603C">
        <w:rPr>
          <w:rFonts w:ascii="Times New Roman" w:hAnsi="Times New Roman" w:cs="Times New Roman"/>
        </w:rPr>
        <w:t xml:space="preserve">In conclusion, Song and Foster’s (2022) </w:t>
      </w:r>
      <w:r w:rsidR="005D5FAB">
        <w:rPr>
          <w:rFonts w:ascii="Times New Roman" w:hAnsi="Times New Roman" w:cs="Times New Roman"/>
        </w:rPr>
        <w:t>article</w:t>
      </w:r>
      <w:r w:rsidR="00E0603C">
        <w:rPr>
          <w:rFonts w:ascii="Times New Roman" w:hAnsi="Times New Roman" w:cs="Times New Roman"/>
        </w:rPr>
        <w:t xml:space="preserve"> offers valuable </w:t>
      </w:r>
      <w:r w:rsidR="005D5FAB">
        <w:rPr>
          <w:rFonts w:ascii="Times New Roman" w:hAnsi="Times New Roman" w:cs="Times New Roman"/>
        </w:rPr>
        <w:t xml:space="preserve">understandings </w:t>
      </w:r>
      <w:r w:rsidR="00B118D9">
        <w:rPr>
          <w:rFonts w:ascii="Times New Roman" w:hAnsi="Times New Roman" w:cs="Times New Roman"/>
        </w:rPr>
        <w:t xml:space="preserve">into CBT videoconferencing to treat anxiety disorders, </w:t>
      </w:r>
      <w:r w:rsidR="00E742DC">
        <w:rPr>
          <w:rFonts w:ascii="Times New Roman" w:hAnsi="Times New Roman" w:cs="Times New Roman"/>
        </w:rPr>
        <w:t xml:space="preserve">demonstrating key findings that </w:t>
      </w:r>
      <w:r w:rsidR="00A2762A">
        <w:rPr>
          <w:rFonts w:ascii="Times New Roman" w:hAnsi="Times New Roman" w:cs="Times New Roman"/>
        </w:rPr>
        <w:t xml:space="preserve">capture therapist and patient experiences. </w:t>
      </w:r>
      <w:r w:rsidR="00A2206B">
        <w:rPr>
          <w:rFonts w:ascii="Times New Roman" w:hAnsi="Times New Roman" w:cs="Times New Roman"/>
        </w:rPr>
        <w:t xml:space="preserve">The </w:t>
      </w:r>
      <w:r w:rsidR="00FF2B0E">
        <w:rPr>
          <w:rFonts w:ascii="Times New Roman" w:hAnsi="Times New Roman" w:cs="Times New Roman"/>
        </w:rPr>
        <w:t>literature review</w:t>
      </w:r>
      <w:r w:rsidR="00A2206B">
        <w:rPr>
          <w:rFonts w:ascii="Times New Roman" w:hAnsi="Times New Roman" w:cs="Times New Roman"/>
        </w:rPr>
        <w:t xml:space="preserve"> </w:t>
      </w:r>
      <w:r w:rsidR="001B00D6">
        <w:rPr>
          <w:rFonts w:ascii="Times New Roman" w:hAnsi="Times New Roman" w:cs="Times New Roman"/>
        </w:rPr>
        <w:t>in some areas is vague, lacking criti</w:t>
      </w:r>
      <w:r w:rsidR="000E13F0">
        <w:rPr>
          <w:rFonts w:ascii="Times New Roman" w:hAnsi="Times New Roman" w:cs="Times New Roman"/>
        </w:rPr>
        <w:t xml:space="preserve">que </w:t>
      </w:r>
      <w:r w:rsidR="000A6094">
        <w:rPr>
          <w:rFonts w:ascii="Times New Roman" w:hAnsi="Times New Roman" w:cs="Times New Roman"/>
        </w:rPr>
        <w:t>and counterargu</w:t>
      </w:r>
      <w:r w:rsidR="00FF2B0E">
        <w:rPr>
          <w:rFonts w:ascii="Times New Roman" w:hAnsi="Times New Roman" w:cs="Times New Roman"/>
        </w:rPr>
        <w:t>ment</w:t>
      </w:r>
      <w:r w:rsidR="000A6094">
        <w:rPr>
          <w:rFonts w:ascii="Times New Roman" w:hAnsi="Times New Roman" w:cs="Times New Roman"/>
        </w:rPr>
        <w:t>s, which limits its bal</w:t>
      </w:r>
      <w:r w:rsidR="00FF2B0E">
        <w:rPr>
          <w:rFonts w:ascii="Times New Roman" w:hAnsi="Times New Roman" w:cs="Times New Roman"/>
        </w:rPr>
        <w:t>a</w:t>
      </w:r>
      <w:r w:rsidR="000A6094">
        <w:rPr>
          <w:rFonts w:ascii="Times New Roman" w:hAnsi="Times New Roman" w:cs="Times New Roman"/>
        </w:rPr>
        <w:t>nced perspective. A more thorough review</w:t>
      </w:r>
      <w:r w:rsidR="006A49CE">
        <w:rPr>
          <w:rFonts w:ascii="Times New Roman" w:hAnsi="Times New Roman" w:cs="Times New Roman"/>
        </w:rPr>
        <w:t xml:space="preserve">, addressing </w:t>
      </w:r>
      <w:r w:rsidR="005E5BC1">
        <w:rPr>
          <w:rFonts w:ascii="Times New Roman" w:hAnsi="Times New Roman" w:cs="Times New Roman"/>
        </w:rPr>
        <w:t>differing findings</w:t>
      </w:r>
      <w:r w:rsidR="00FF2B0E">
        <w:rPr>
          <w:rFonts w:ascii="Times New Roman" w:hAnsi="Times New Roman" w:cs="Times New Roman"/>
        </w:rPr>
        <w:t xml:space="preserve">, would strengthen the study’s relevance. </w:t>
      </w:r>
      <w:r w:rsidR="00A821C5">
        <w:rPr>
          <w:rFonts w:ascii="Times New Roman" w:hAnsi="Times New Roman" w:cs="Times New Roman"/>
        </w:rPr>
        <w:t xml:space="preserve">The methodology, employing qualitative content analysis, </w:t>
      </w:r>
      <w:r w:rsidR="001A78C2">
        <w:rPr>
          <w:rFonts w:ascii="Times New Roman" w:hAnsi="Times New Roman" w:cs="Times New Roman"/>
          <w:color w:val="000000"/>
        </w:rPr>
        <w:t>raises concerns</w:t>
      </w:r>
      <w:r w:rsidR="001A78C2" w:rsidRPr="00F53370">
        <w:rPr>
          <w:rFonts w:ascii="Times New Roman" w:hAnsi="Times New Roman" w:cs="Times New Roman"/>
          <w:color w:val="000000"/>
        </w:rPr>
        <w:t xml:space="preserve"> regarding the transparency of the quantitative data analysis, alongside a notable numerical error. While a small error may seem minor, it significantly impacts the study's overall validity and raises questions about the accuracy of its findings.</w:t>
      </w:r>
    </w:p>
    <w:p w14:paraId="0A4AB2AD" w14:textId="77777777" w:rsidR="0003103C" w:rsidRDefault="0003103C" w:rsidP="00303466">
      <w:pPr>
        <w:spacing w:line="480" w:lineRule="auto"/>
        <w:rPr>
          <w:rFonts w:ascii="Times New Roman" w:hAnsi="Times New Roman" w:cs="Times New Roman"/>
          <w:color w:val="000000"/>
        </w:rPr>
      </w:pPr>
    </w:p>
    <w:p w14:paraId="09BA713F" w14:textId="44DB7FE1" w:rsidR="00E92C04" w:rsidRPr="005C443E" w:rsidRDefault="0003103C" w:rsidP="00303466">
      <w:pPr>
        <w:spacing w:line="480" w:lineRule="auto"/>
        <w:rPr>
          <w:rFonts w:ascii="Times New Roman" w:hAnsi="Times New Roman" w:cs="Times New Roman"/>
        </w:rPr>
      </w:pPr>
      <w:r>
        <w:rPr>
          <w:rFonts w:ascii="Times New Roman" w:hAnsi="Times New Roman" w:cs="Times New Roman"/>
          <w:color w:val="000000"/>
        </w:rPr>
        <w:tab/>
      </w:r>
      <w:r w:rsidR="004B5370">
        <w:rPr>
          <w:rFonts w:ascii="Times New Roman" w:hAnsi="Times New Roman" w:cs="Times New Roman"/>
          <w:color w:val="000000"/>
        </w:rPr>
        <w:t>The</w:t>
      </w:r>
      <w:r w:rsidR="00696177">
        <w:rPr>
          <w:rFonts w:ascii="Times New Roman" w:hAnsi="Times New Roman" w:cs="Times New Roman"/>
          <w:color w:val="000000"/>
        </w:rPr>
        <w:t xml:space="preserve"> study’s sample limitation</w:t>
      </w:r>
      <w:r w:rsidR="004B5370">
        <w:rPr>
          <w:rFonts w:ascii="Times New Roman" w:hAnsi="Times New Roman" w:cs="Times New Roman"/>
          <w:color w:val="000000"/>
        </w:rPr>
        <w:t>s, notably the over</w:t>
      </w:r>
      <w:r w:rsidR="00D423F1">
        <w:rPr>
          <w:rFonts w:ascii="Times New Roman" w:hAnsi="Times New Roman" w:cs="Times New Roman"/>
          <w:color w:val="000000"/>
        </w:rPr>
        <w:t>representation</w:t>
      </w:r>
      <w:r w:rsidR="00B977D2">
        <w:rPr>
          <w:rFonts w:ascii="Times New Roman" w:hAnsi="Times New Roman" w:cs="Times New Roman"/>
          <w:color w:val="000000"/>
        </w:rPr>
        <w:t xml:space="preserve"> of OCD patients, suggest that future research should </w:t>
      </w:r>
      <w:r w:rsidR="005C443E">
        <w:rPr>
          <w:rFonts w:ascii="Times New Roman" w:hAnsi="Times New Roman" w:cs="Times New Roman"/>
          <w:color w:val="000000"/>
        </w:rPr>
        <w:t>focu</w:t>
      </w:r>
      <w:r w:rsidR="00B977D2">
        <w:rPr>
          <w:rFonts w:ascii="Times New Roman" w:hAnsi="Times New Roman" w:cs="Times New Roman"/>
          <w:color w:val="000000"/>
        </w:rPr>
        <w:t>s on disorder-specific</w:t>
      </w:r>
      <w:r w:rsidR="00D541DB">
        <w:rPr>
          <w:rFonts w:ascii="Times New Roman" w:hAnsi="Times New Roman" w:cs="Times New Roman"/>
          <w:color w:val="000000"/>
        </w:rPr>
        <w:t xml:space="preserve"> experiences</w:t>
      </w:r>
      <w:r w:rsidR="005C443E">
        <w:rPr>
          <w:rFonts w:ascii="Times New Roman" w:hAnsi="Times New Roman" w:cs="Times New Roman"/>
          <w:color w:val="000000"/>
        </w:rPr>
        <w:t xml:space="preserve"> to improve generalisability. </w:t>
      </w:r>
      <w:r w:rsidR="00696177">
        <w:rPr>
          <w:rFonts w:ascii="Times New Roman" w:hAnsi="Times New Roman" w:cs="Times New Roman"/>
          <w:color w:val="000000"/>
        </w:rPr>
        <w:t xml:space="preserve">Four key themes were established from the qualitative content analysis and were well presented and explored. However, deeper theoretical integration would </w:t>
      </w:r>
      <w:r w:rsidR="005C443E">
        <w:rPr>
          <w:rFonts w:ascii="Times New Roman" w:hAnsi="Times New Roman" w:cs="Times New Roman"/>
          <w:color w:val="000000"/>
        </w:rPr>
        <w:t xml:space="preserve">further </w:t>
      </w:r>
      <w:r w:rsidR="00696177">
        <w:rPr>
          <w:rFonts w:ascii="Times New Roman" w:hAnsi="Times New Roman" w:cs="Times New Roman"/>
          <w:color w:val="000000"/>
        </w:rPr>
        <w:t>enhance the understanding of patient and therapist experiences.</w:t>
      </w:r>
      <w:r w:rsidR="005C443E">
        <w:rPr>
          <w:rFonts w:ascii="Times New Roman" w:hAnsi="Times New Roman" w:cs="Times New Roman"/>
          <w:color w:val="000000"/>
        </w:rPr>
        <w:t xml:space="preserve"> </w:t>
      </w:r>
      <w:r w:rsidR="00F210DD">
        <w:rPr>
          <w:rFonts w:ascii="Times New Roman" w:hAnsi="Times New Roman" w:cs="Times New Roman"/>
          <w:color w:val="000000"/>
        </w:rPr>
        <w:t>Despite these limi</w:t>
      </w:r>
      <w:r w:rsidR="002C2EDF">
        <w:rPr>
          <w:rFonts w:ascii="Times New Roman" w:hAnsi="Times New Roman" w:cs="Times New Roman"/>
          <w:color w:val="000000"/>
        </w:rPr>
        <w:t>t</w:t>
      </w:r>
      <w:r w:rsidR="00F210DD">
        <w:rPr>
          <w:rFonts w:ascii="Times New Roman" w:hAnsi="Times New Roman" w:cs="Times New Roman"/>
          <w:color w:val="000000"/>
        </w:rPr>
        <w:t xml:space="preserve">ations, </w:t>
      </w:r>
      <w:r w:rsidR="002C2EDF">
        <w:rPr>
          <w:rFonts w:ascii="Times New Roman" w:hAnsi="Times New Roman" w:cs="Times New Roman"/>
          <w:color w:val="000000"/>
        </w:rPr>
        <w:t xml:space="preserve">the study </w:t>
      </w:r>
      <w:r w:rsidR="00D75DA3">
        <w:rPr>
          <w:rFonts w:ascii="Times New Roman" w:hAnsi="Times New Roman" w:cs="Times New Roman"/>
          <w:color w:val="000000"/>
        </w:rPr>
        <w:t>ju</w:t>
      </w:r>
      <w:r w:rsidR="002C2EDF">
        <w:rPr>
          <w:rFonts w:ascii="Times New Roman" w:hAnsi="Times New Roman" w:cs="Times New Roman"/>
          <w:color w:val="000000"/>
        </w:rPr>
        <w:t xml:space="preserve">stified </w:t>
      </w:r>
      <w:r w:rsidR="00D75DA3">
        <w:rPr>
          <w:rFonts w:ascii="Times New Roman" w:hAnsi="Times New Roman" w:cs="Times New Roman"/>
          <w:color w:val="000000"/>
        </w:rPr>
        <w:t xml:space="preserve">its overall research aim and achieved it by </w:t>
      </w:r>
      <w:r w:rsidR="002C2EDF">
        <w:rPr>
          <w:rFonts w:ascii="Times New Roman" w:hAnsi="Times New Roman" w:cs="Times New Roman"/>
          <w:color w:val="000000"/>
        </w:rPr>
        <w:t xml:space="preserve">rendering meaningful </w:t>
      </w:r>
      <w:r w:rsidR="002C2EDF">
        <w:rPr>
          <w:rFonts w:ascii="Times New Roman" w:hAnsi="Times New Roman" w:cs="Times New Roman"/>
          <w:color w:val="000000"/>
        </w:rPr>
        <w:t>contribut</w:t>
      </w:r>
      <w:r w:rsidR="002C2EDF">
        <w:rPr>
          <w:rFonts w:ascii="Times New Roman" w:hAnsi="Times New Roman" w:cs="Times New Roman"/>
          <w:color w:val="000000"/>
        </w:rPr>
        <w:t>ions</w:t>
      </w:r>
      <w:r w:rsidR="002C2EDF">
        <w:rPr>
          <w:rFonts w:ascii="Times New Roman" w:hAnsi="Times New Roman" w:cs="Times New Roman"/>
          <w:color w:val="000000"/>
        </w:rPr>
        <w:t xml:space="preserve"> to the literature</w:t>
      </w:r>
      <w:r w:rsidR="002C2EDF">
        <w:rPr>
          <w:rFonts w:ascii="Times New Roman" w:hAnsi="Times New Roman" w:cs="Times New Roman"/>
          <w:color w:val="000000"/>
        </w:rPr>
        <w:t xml:space="preserve"> through the dual </w:t>
      </w:r>
      <w:r w:rsidR="00C53CB9">
        <w:rPr>
          <w:rFonts w:ascii="Times New Roman" w:hAnsi="Times New Roman" w:cs="Times New Roman"/>
          <w:color w:val="000000"/>
        </w:rPr>
        <w:t xml:space="preserve">exploration of patients and therapists. </w:t>
      </w:r>
      <w:r w:rsidR="00FB6C49">
        <w:rPr>
          <w:rFonts w:ascii="Times New Roman" w:hAnsi="Times New Roman" w:cs="Times New Roman"/>
          <w:color w:val="000000"/>
        </w:rPr>
        <w:t>The findings recommend</w:t>
      </w:r>
      <w:r w:rsidR="003A17A5">
        <w:rPr>
          <w:rFonts w:ascii="Times New Roman" w:hAnsi="Times New Roman" w:cs="Times New Roman"/>
          <w:color w:val="000000"/>
        </w:rPr>
        <w:t xml:space="preserve"> stre</w:t>
      </w:r>
      <w:r w:rsidR="00FB0060">
        <w:rPr>
          <w:rFonts w:ascii="Times New Roman" w:hAnsi="Times New Roman" w:cs="Times New Roman"/>
          <w:color w:val="000000"/>
        </w:rPr>
        <w:t>ngth</w:t>
      </w:r>
      <w:r w:rsidR="003A17A5">
        <w:rPr>
          <w:rFonts w:ascii="Times New Roman" w:hAnsi="Times New Roman" w:cs="Times New Roman"/>
          <w:color w:val="000000"/>
        </w:rPr>
        <w:t xml:space="preserve">ening </w:t>
      </w:r>
      <w:r w:rsidR="000163D0">
        <w:rPr>
          <w:rFonts w:ascii="Times New Roman" w:hAnsi="Times New Roman" w:cs="Times New Roman"/>
          <w:color w:val="000000"/>
        </w:rPr>
        <w:t>remote ther</w:t>
      </w:r>
      <w:r w:rsidR="00FB0060">
        <w:rPr>
          <w:rFonts w:ascii="Times New Roman" w:hAnsi="Times New Roman" w:cs="Times New Roman"/>
          <w:color w:val="000000"/>
        </w:rPr>
        <w:t>ap</w:t>
      </w:r>
      <w:r w:rsidR="000163D0">
        <w:rPr>
          <w:rFonts w:ascii="Times New Roman" w:hAnsi="Times New Roman" w:cs="Times New Roman"/>
          <w:color w:val="000000"/>
        </w:rPr>
        <w:t>y practices and offer</w:t>
      </w:r>
      <w:r w:rsidR="00FB0060">
        <w:rPr>
          <w:rFonts w:ascii="Times New Roman" w:hAnsi="Times New Roman" w:cs="Times New Roman"/>
          <w:color w:val="000000"/>
        </w:rPr>
        <w:t>ing</w:t>
      </w:r>
      <w:r w:rsidR="000163D0">
        <w:rPr>
          <w:rFonts w:ascii="Times New Roman" w:hAnsi="Times New Roman" w:cs="Times New Roman"/>
          <w:color w:val="000000"/>
        </w:rPr>
        <w:t xml:space="preserve"> a </w:t>
      </w:r>
      <w:r w:rsidR="00FB0060">
        <w:rPr>
          <w:rFonts w:ascii="Times New Roman" w:hAnsi="Times New Roman" w:cs="Times New Roman"/>
          <w:color w:val="000000"/>
        </w:rPr>
        <w:t>more concrete</w:t>
      </w:r>
      <w:r w:rsidR="000163D0">
        <w:rPr>
          <w:rFonts w:ascii="Times New Roman" w:hAnsi="Times New Roman" w:cs="Times New Roman"/>
          <w:color w:val="000000"/>
        </w:rPr>
        <w:t xml:space="preserve"> foundation for future </w:t>
      </w:r>
      <w:r w:rsidR="00622FEE">
        <w:rPr>
          <w:rFonts w:ascii="Times New Roman" w:hAnsi="Times New Roman" w:cs="Times New Roman"/>
          <w:color w:val="000000"/>
        </w:rPr>
        <w:t xml:space="preserve">research </w:t>
      </w:r>
      <w:r w:rsidR="00FB0060">
        <w:rPr>
          <w:rFonts w:ascii="Times New Roman" w:hAnsi="Times New Roman" w:cs="Times New Roman"/>
          <w:color w:val="000000"/>
        </w:rPr>
        <w:t xml:space="preserve">and improvements in post-pandemic practice. </w:t>
      </w:r>
    </w:p>
    <w:p w14:paraId="207BD6F9" w14:textId="77777777" w:rsidR="00665962" w:rsidRDefault="00665962" w:rsidP="00303466">
      <w:pPr>
        <w:spacing w:line="480" w:lineRule="auto"/>
        <w:rPr>
          <w:rFonts w:ascii="Times New Roman" w:hAnsi="Times New Roman" w:cs="Times New Roman"/>
        </w:rPr>
      </w:pPr>
    </w:p>
    <w:p w14:paraId="3E7A0073" w14:textId="77777777" w:rsidR="00D75186" w:rsidRDefault="00D75186" w:rsidP="00303466">
      <w:pPr>
        <w:spacing w:line="480" w:lineRule="auto"/>
        <w:rPr>
          <w:rFonts w:ascii="Times New Roman" w:hAnsi="Times New Roman" w:cs="Times New Roman"/>
        </w:rPr>
      </w:pPr>
    </w:p>
    <w:p w14:paraId="4912A10B" w14:textId="77777777" w:rsidR="00B97DDA" w:rsidRDefault="00B97DDA" w:rsidP="00303466">
      <w:pPr>
        <w:spacing w:line="480" w:lineRule="auto"/>
        <w:rPr>
          <w:rFonts w:ascii="Source Sans Pro" w:hAnsi="Source Sans Pro"/>
          <w:color w:val="3A3A3A"/>
          <w:sz w:val="23"/>
          <w:szCs w:val="23"/>
          <w:shd w:val="clear" w:color="auto" w:fill="FFFFFF"/>
        </w:rPr>
      </w:pPr>
    </w:p>
    <w:p w14:paraId="00BEE27A" w14:textId="49030B2F" w:rsidR="003E7588" w:rsidRPr="008E1E67" w:rsidRDefault="003E7588" w:rsidP="00303466">
      <w:pPr>
        <w:pStyle w:val="NormalWeb"/>
        <w:spacing w:line="480" w:lineRule="auto"/>
        <w:ind w:left="567" w:hanging="567"/>
        <w:jc w:val="center"/>
        <w:rPr>
          <w:color w:val="3A3A3A"/>
          <w:shd w:val="clear" w:color="auto" w:fill="FFFFFF"/>
        </w:rPr>
      </w:pPr>
      <w:r w:rsidRPr="008E1E67">
        <w:rPr>
          <w:color w:val="3A3A3A"/>
          <w:shd w:val="clear" w:color="auto" w:fill="FFFFFF"/>
        </w:rPr>
        <w:lastRenderedPageBreak/>
        <w:t>References</w:t>
      </w:r>
    </w:p>
    <w:p w14:paraId="7EEDB5CB" w14:textId="722C88A5" w:rsidR="00A97E8C" w:rsidRPr="008E1E67" w:rsidRDefault="00187C90" w:rsidP="00303466">
      <w:pPr>
        <w:pStyle w:val="NormalWeb"/>
        <w:spacing w:line="480" w:lineRule="auto"/>
        <w:ind w:left="567" w:hanging="567"/>
        <w:rPr>
          <w:color w:val="3A3A3A"/>
          <w:shd w:val="clear" w:color="auto" w:fill="FFFFFF"/>
        </w:rPr>
      </w:pPr>
      <w:proofErr w:type="spellStart"/>
      <w:r w:rsidRPr="008E1E67">
        <w:rPr>
          <w:color w:val="3A3A3A"/>
          <w:shd w:val="clear" w:color="auto" w:fill="FFFFFF"/>
        </w:rPr>
        <w:t>Aafjes</w:t>
      </w:r>
      <w:proofErr w:type="spellEnd"/>
      <w:r w:rsidRPr="008E1E67">
        <w:rPr>
          <w:color w:val="3A3A3A"/>
          <w:shd w:val="clear" w:color="auto" w:fill="FFFFFF"/>
        </w:rPr>
        <w:t xml:space="preserve">-van Doorn, K., </w:t>
      </w:r>
      <w:proofErr w:type="spellStart"/>
      <w:r w:rsidRPr="008E1E67">
        <w:rPr>
          <w:color w:val="3A3A3A"/>
          <w:shd w:val="clear" w:color="auto" w:fill="FFFFFF"/>
        </w:rPr>
        <w:t>Békés</w:t>
      </w:r>
      <w:proofErr w:type="spellEnd"/>
      <w:r w:rsidRPr="008E1E67">
        <w:rPr>
          <w:color w:val="3A3A3A"/>
          <w:shd w:val="clear" w:color="auto" w:fill="FFFFFF"/>
        </w:rPr>
        <w:t>, V., &amp; Prout, T. A. (202</w:t>
      </w:r>
      <w:r w:rsidR="00897D4C" w:rsidRPr="008E1E67">
        <w:rPr>
          <w:color w:val="3A3A3A"/>
          <w:shd w:val="clear" w:color="auto" w:fill="FFFFFF"/>
        </w:rPr>
        <w:t>0</w:t>
      </w:r>
      <w:r w:rsidRPr="008E1E67">
        <w:rPr>
          <w:color w:val="3A3A3A"/>
          <w:shd w:val="clear" w:color="auto" w:fill="FFFFFF"/>
        </w:rPr>
        <w:t>). Grappling with our therapeutic relationship and professional self-doubt during COVID-19: will we use video therapy again?</w:t>
      </w:r>
      <w:r w:rsidRPr="008E1E67">
        <w:rPr>
          <w:rStyle w:val="apple-converted-space"/>
          <w:rFonts w:eastAsiaTheme="majorEastAsia"/>
          <w:color w:val="3A3A3A"/>
          <w:shd w:val="clear" w:color="auto" w:fill="FFFFFF"/>
        </w:rPr>
        <w:t> </w:t>
      </w:r>
      <w:r w:rsidRPr="008E1E67">
        <w:rPr>
          <w:i/>
          <w:iCs/>
          <w:color w:val="3A3A3A"/>
        </w:rPr>
        <w:t>Counselling Psychology Quarterly</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34</w:t>
      </w:r>
      <w:r w:rsidRPr="008E1E67">
        <w:rPr>
          <w:color w:val="3A3A3A"/>
          <w:shd w:val="clear" w:color="auto" w:fill="FFFFFF"/>
        </w:rPr>
        <w:t xml:space="preserve">(3–4), 473–484. </w:t>
      </w:r>
      <w:hyperlink r:id="rId9" w:history="1">
        <w:r w:rsidRPr="008E1E67">
          <w:rPr>
            <w:rStyle w:val="Hyperlink"/>
            <w:shd w:val="clear" w:color="auto" w:fill="FFFFFF"/>
          </w:rPr>
          <w:t>https://doi.org/10.1080/09515070.2020.1773404</w:t>
        </w:r>
      </w:hyperlink>
      <w:r w:rsidRPr="008E1E67">
        <w:rPr>
          <w:color w:val="3A3A3A"/>
          <w:shd w:val="clear" w:color="auto" w:fill="FFFFFF"/>
        </w:rPr>
        <w:t xml:space="preserve"> </w:t>
      </w:r>
    </w:p>
    <w:p w14:paraId="4EEBBBBC" w14:textId="2145E6B9" w:rsidR="00A97E8C" w:rsidRPr="008E1E67" w:rsidRDefault="00A97E8C" w:rsidP="00303466">
      <w:pPr>
        <w:pStyle w:val="NormalWeb"/>
        <w:spacing w:line="480" w:lineRule="auto"/>
        <w:ind w:left="567" w:hanging="567"/>
        <w:rPr>
          <w:color w:val="3A3A3A"/>
          <w:shd w:val="clear" w:color="auto" w:fill="FFFFFF"/>
        </w:rPr>
      </w:pPr>
      <w:r w:rsidRPr="00A97E8C">
        <w:rPr>
          <w:color w:val="3A3A3A"/>
          <w:shd w:val="clear" w:color="auto" w:fill="FFFFFF"/>
        </w:rPr>
        <w:t>American Psychiatric Association. (2013). </w:t>
      </w:r>
      <w:r w:rsidRPr="00A97E8C">
        <w:rPr>
          <w:i/>
          <w:iCs/>
          <w:color w:val="3A3A3A"/>
          <w:shd w:val="clear" w:color="auto" w:fill="FFFFFF"/>
        </w:rPr>
        <w:t>Diagnostic and Statistical Manual of Mental Health Disorders</w:t>
      </w:r>
      <w:r w:rsidRPr="00A97E8C">
        <w:rPr>
          <w:color w:val="3A3A3A"/>
          <w:shd w:val="clear" w:color="auto" w:fill="FFFFFF"/>
        </w:rPr>
        <w:t>. (5</w:t>
      </w:r>
      <w:r w:rsidRPr="00A97E8C">
        <w:rPr>
          <w:color w:val="3A3A3A"/>
          <w:shd w:val="clear" w:color="auto" w:fill="FFFFFF"/>
          <w:vertAlign w:val="superscript"/>
        </w:rPr>
        <w:t>th</w:t>
      </w:r>
      <w:r w:rsidRPr="00A97E8C">
        <w:rPr>
          <w:color w:val="3A3A3A"/>
          <w:shd w:val="clear" w:color="auto" w:fill="FFFFFF"/>
        </w:rPr>
        <w:t>ed.). </w:t>
      </w:r>
    </w:p>
    <w:p w14:paraId="2DB8A695" w14:textId="7989F577" w:rsidR="00BE586E" w:rsidRPr="008E1E67" w:rsidRDefault="00BE586E" w:rsidP="00303466">
      <w:pPr>
        <w:pStyle w:val="NormalWeb"/>
        <w:spacing w:line="480" w:lineRule="auto"/>
        <w:ind w:left="567" w:hanging="567"/>
        <w:rPr>
          <w:rFonts w:eastAsiaTheme="majorEastAsia"/>
          <w:color w:val="000000"/>
        </w:rPr>
      </w:pPr>
      <w:r w:rsidRPr="008E1E67">
        <w:rPr>
          <w:color w:val="3A3A3A"/>
          <w:shd w:val="clear" w:color="auto" w:fill="FFFFFF"/>
        </w:rPr>
        <w:t>Bengtsson, M. (2016). How to plan and perform a qualitative study using content analysis.</w:t>
      </w:r>
      <w:r w:rsidRPr="008E1E67">
        <w:rPr>
          <w:rStyle w:val="apple-converted-space"/>
          <w:rFonts w:eastAsiaTheme="majorEastAsia"/>
          <w:color w:val="3A3A3A"/>
          <w:shd w:val="clear" w:color="auto" w:fill="FFFFFF"/>
        </w:rPr>
        <w:t> </w:t>
      </w:r>
      <w:proofErr w:type="spellStart"/>
      <w:r w:rsidRPr="008E1E67">
        <w:rPr>
          <w:i/>
          <w:iCs/>
          <w:color w:val="3A3A3A"/>
        </w:rPr>
        <w:t>NursingPlus</w:t>
      </w:r>
      <w:proofErr w:type="spellEnd"/>
      <w:r w:rsidRPr="008E1E67">
        <w:rPr>
          <w:i/>
          <w:iCs/>
          <w:color w:val="3A3A3A"/>
        </w:rPr>
        <w:t xml:space="preserve"> Open</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2</w:t>
      </w:r>
      <w:r w:rsidRPr="008E1E67">
        <w:rPr>
          <w:color w:val="3A3A3A"/>
          <w:shd w:val="clear" w:color="auto" w:fill="FFFFFF"/>
        </w:rPr>
        <w:t xml:space="preserve">, 8–14. </w:t>
      </w:r>
      <w:hyperlink r:id="rId10" w:history="1">
        <w:r w:rsidRPr="008E1E67">
          <w:rPr>
            <w:rStyle w:val="Hyperlink"/>
            <w:shd w:val="clear" w:color="auto" w:fill="FFFFFF"/>
          </w:rPr>
          <w:t>https://doi.org/10.1016/j.npls.2016.01.001</w:t>
        </w:r>
      </w:hyperlink>
      <w:r w:rsidRPr="008E1E67">
        <w:rPr>
          <w:color w:val="3A3A3A"/>
          <w:shd w:val="clear" w:color="auto" w:fill="FFFFFF"/>
        </w:rPr>
        <w:t xml:space="preserve"> </w:t>
      </w:r>
    </w:p>
    <w:p w14:paraId="4CF20C8A" w14:textId="2762A68F" w:rsidR="00A32C66" w:rsidRPr="008E1E67" w:rsidRDefault="00A32C66" w:rsidP="00303466">
      <w:pPr>
        <w:pStyle w:val="NormalWeb"/>
        <w:spacing w:line="480" w:lineRule="auto"/>
        <w:ind w:left="567" w:hanging="567"/>
        <w:rPr>
          <w:color w:val="3A3A3A"/>
          <w:shd w:val="clear" w:color="auto" w:fill="FFFFFF"/>
        </w:rPr>
      </w:pPr>
      <w:r w:rsidRPr="008E1E67">
        <w:rPr>
          <w:color w:val="3A3A3A"/>
          <w:shd w:val="clear" w:color="auto" w:fill="FFFFFF"/>
        </w:rPr>
        <w:t>Berryhill, M. B., Halli-Tierney, A., Culmer, N., Williams, N., Betancourt, A., King, M., &amp; Ruggles, H. (2019). Videoconferencing psychological therapy and anxiety: a systematic review.</w:t>
      </w:r>
      <w:r w:rsidRPr="008E1E67">
        <w:rPr>
          <w:rStyle w:val="apple-converted-space"/>
          <w:rFonts w:eastAsiaTheme="majorEastAsia"/>
          <w:color w:val="3A3A3A"/>
          <w:shd w:val="clear" w:color="auto" w:fill="FFFFFF"/>
        </w:rPr>
        <w:t> </w:t>
      </w:r>
      <w:r w:rsidRPr="008E1E67">
        <w:rPr>
          <w:i/>
          <w:iCs/>
          <w:color w:val="3A3A3A"/>
        </w:rPr>
        <w:t>Family Practice</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36</w:t>
      </w:r>
      <w:r w:rsidRPr="008E1E67">
        <w:rPr>
          <w:color w:val="3A3A3A"/>
          <w:shd w:val="clear" w:color="auto" w:fill="FFFFFF"/>
        </w:rPr>
        <w:t xml:space="preserve">(1), 53–63. </w:t>
      </w:r>
      <w:hyperlink r:id="rId11" w:history="1">
        <w:r w:rsidR="00D17721" w:rsidRPr="008E1E67">
          <w:rPr>
            <w:rStyle w:val="Hyperlink"/>
            <w:shd w:val="clear" w:color="auto" w:fill="FFFFFF"/>
          </w:rPr>
          <w:t>https://doi.org</w:t>
        </w:r>
        <w:r w:rsidR="00D17721" w:rsidRPr="008E1E67">
          <w:rPr>
            <w:rStyle w:val="Hyperlink"/>
            <w:shd w:val="clear" w:color="auto" w:fill="FFFFFF"/>
          </w:rPr>
          <w:t>/</w:t>
        </w:r>
        <w:r w:rsidR="00D17721" w:rsidRPr="008E1E67">
          <w:rPr>
            <w:rStyle w:val="Hyperlink"/>
            <w:shd w:val="clear" w:color="auto" w:fill="FFFFFF"/>
          </w:rPr>
          <w:t>10.1093/fampra/cmy072</w:t>
        </w:r>
      </w:hyperlink>
      <w:r w:rsidR="00D17721" w:rsidRPr="008E1E67">
        <w:rPr>
          <w:color w:val="3A3A3A"/>
          <w:shd w:val="clear" w:color="auto" w:fill="FFFFFF"/>
        </w:rPr>
        <w:t xml:space="preserve"> </w:t>
      </w:r>
    </w:p>
    <w:p w14:paraId="5FC173BE" w14:textId="1CA976D0" w:rsidR="0046353C" w:rsidRPr="008E1E67" w:rsidRDefault="0046353C" w:rsidP="00303466">
      <w:pPr>
        <w:pStyle w:val="NormalWeb"/>
        <w:spacing w:line="480" w:lineRule="auto"/>
        <w:ind w:left="567" w:hanging="567"/>
        <w:rPr>
          <w:color w:val="3A3A3A"/>
          <w:shd w:val="clear" w:color="auto" w:fill="FFFFFF"/>
        </w:rPr>
      </w:pPr>
      <w:r w:rsidRPr="008E1E67">
        <w:rPr>
          <w:color w:val="3A3A3A"/>
          <w:shd w:val="clear" w:color="auto" w:fill="FFFFFF"/>
        </w:rPr>
        <w:t xml:space="preserve">Bhattacharya, S., Goicoechea, C., </w:t>
      </w:r>
      <w:proofErr w:type="spellStart"/>
      <w:r w:rsidRPr="008E1E67">
        <w:rPr>
          <w:color w:val="3A3A3A"/>
          <w:shd w:val="clear" w:color="auto" w:fill="FFFFFF"/>
        </w:rPr>
        <w:t>Heshmati</w:t>
      </w:r>
      <w:proofErr w:type="spellEnd"/>
      <w:r w:rsidRPr="008E1E67">
        <w:rPr>
          <w:color w:val="3A3A3A"/>
          <w:shd w:val="clear" w:color="auto" w:fill="FFFFFF"/>
        </w:rPr>
        <w:t xml:space="preserve">, S., Carpenter, J. K., &amp; Hofmann, S. G. (2023). Efficacy of </w:t>
      </w:r>
      <w:r w:rsidR="005C42FB" w:rsidRPr="008E1E67">
        <w:rPr>
          <w:color w:val="3A3A3A"/>
          <w:shd w:val="clear" w:color="auto" w:fill="FFFFFF"/>
        </w:rPr>
        <w:t>c</w:t>
      </w:r>
      <w:r w:rsidRPr="008E1E67">
        <w:rPr>
          <w:color w:val="3A3A3A"/>
          <w:shd w:val="clear" w:color="auto" w:fill="FFFFFF"/>
        </w:rPr>
        <w:t xml:space="preserve">ognitive </w:t>
      </w:r>
      <w:proofErr w:type="spellStart"/>
      <w:r w:rsidR="005C42FB" w:rsidRPr="008E1E67">
        <w:rPr>
          <w:color w:val="3A3A3A"/>
          <w:shd w:val="clear" w:color="auto" w:fill="FFFFFF"/>
        </w:rPr>
        <w:t>b</w:t>
      </w:r>
      <w:r w:rsidRPr="008E1E67">
        <w:rPr>
          <w:color w:val="3A3A3A"/>
          <w:shd w:val="clear" w:color="auto" w:fill="FFFFFF"/>
        </w:rPr>
        <w:t>ehavioral</w:t>
      </w:r>
      <w:proofErr w:type="spellEnd"/>
      <w:r w:rsidRPr="008E1E67">
        <w:rPr>
          <w:color w:val="3A3A3A"/>
          <w:shd w:val="clear" w:color="auto" w:fill="FFFFFF"/>
        </w:rPr>
        <w:t xml:space="preserve"> </w:t>
      </w:r>
      <w:r w:rsidR="005C42FB" w:rsidRPr="008E1E67">
        <w:rPr>
          <w:color w:val="3A3A3A"/>
          <w:shd w:val="clear" w:color="auto" w:fill="FFFFFF"/>
        </w:rPr>
        <w:t>t</w:t>
      </w:r>
      <w:r w:rsidRPr="008E1E67">
        <w:rPr>
          <w:color w:val="3A3A3A"/>
          <w:shd w:val="clear" w:color="auto" w:fill="FFFFFF"/>
        </w:rPr>
        <w:t xml:space="preserve">herapy for </w:t>
      </w:r>
      <w:r w:rsidR="005C42FB" w:rsidRPr="008E1E67">
        <w:rPr>
          <w:color w:val="3A3A3A"/>
          <w:shd w:val="clear" w:color="auto" w:fill="FFFFFF"/>
        </w:rPr>
        <w:t>a</w:t>
      </w:r>
      <w:r w:rsidRPr="008E1E67">
        <w:rPr>
          <w:color w:val="3A3A3A"/>
          <w:shd w:val="clear" w:color="auto" w:fill="FFFFFF"/>
        </w:rPr>
        <w:t>nxiety-</w:t>
      </w:r>
      <w:r w:rsidR="005C42FB" w:rsidRPr="008E1E67">
        <w:rPr>
          <w:color w:val="3A3A3A"/>
          <w:shd w:val="clear" w:color="auto" w:fill="FFFFFF"/>
        </w:rPr>
        <w:t>r</w:t>
      </w:r>
      <w:r w:rsidRPr="008E1E67">
        <w:rPr>
          <w:color w:val="3A3A3A"/>
          <w:shd w:val="clear" w:color="auto" w:fill="FFFFFF"/>
        </w:rPr>
        <w:t xml:space="preserve">elated </w:t>
      </w:r>
      <w:r w:rsidR="005C42FB" w:rsidRPr="008E1E67">
        <w:rPr>
          <w:color w:val="3A3A3A"/>
          <w:shd w:val="clear" w:color="auto" w:fill="FFFFFF"/>
        </w:rPr>
        <w:t>d</w:t>
      </w:r>
      <w:r w:rsidRPr="008E1E67">
        <w:rPr>
          <w:color w:val="3A3A3A"/>
          <w:shd w:val="clear" w:color="auto" w:fill="FFFFFF"/>
        </w:rPr>
        <w:t xml:space="preserve">isorders: A </w:t>
      </w:r>
      <w:r w:rsidR="005C42FB" w:rsidRPr="008E1E67">
        <w:rPr>
          <w:color w:val="3A3A3A"/>
          <w:shd w:val="clear" w:color="auto" w:fill="FFFFFF"/>
        </w:rPr>
        <w:t>m</w:t>
      </w:r>
      <w:r w:rsidRPr="008E1E67">
        <w:rPr>
          <w:color w:val="3A3A3A"/>
          <w:shd w:val="clear" w:color="auto" w:fill="FFFFFF"/>
        </w:rPr>
        <w:t>eta-</w:t>
      </w:r>
      <w:r w:rsidR="005C42FB" w:rsidRPr="008E1E67">
        <w:rPr>
          <w:color w:val="3A3A3A"/>
          <w:shd w:val="clear" w:color="auto" w:fill="FFFFFF"/>
        </w:rPr>
        <w:t>a</w:t>
      </w:r>
      <w:r w:rsidRPr="008E1E67">
        <w:rPr>
          <w:color w:val="3A3A3A"/>
          <w:shd w:val="clear" w:color="auto" w:fill="FFFFFF"/>
        </w:rPr>
        <w:t xml:space="preserve">nalysis of </w:t>
      </w:r>
      <w:r w:rsidR="005C42FB" w:rsidRPr="008E1E67">
        <w:rPr>
          <w:color w:val="3A3A3A"/>
          <w:shd w:val="clear" w:color="auto" w:fill="FFFFFF"/>
        </w:rPr>
        <w:t>r</w:t>
      </w:r>
      <w:r w:rsidRPr="008E1E67">
        <w:rPr>
          <w:color w:val="3A3A3A"/>
          <w:shd w:val="clear" w:color="auto" w:fill="FFFFFF"/>
        </w:rPr>
        <w:t xml:space="preserve">ecent </w:t>
      </w:r>
      <w:r w:rsidR="005C42FB" w:rsidRPr="008E1E67">
        <w:rPr>
          <w:color w:val="3A3A3A"/>
          <w:shd w:val="clear" w:color="auto" w:fill="FFFFFF"/>
        </w:rPr>
        <w:t>l</w:t>
      </w:r>
      <w:r w:rsidRPr="008E1E67">
        <w:rPr>
          <w:color w:val="3A3A3A"/>
          <w:shd w:val="clear" w:color="auto" w:fill="FFFFFF"/>
        </w:rPr>
        <w:t>iterature.</w:t>
      </w:r>
      <w:r w:rsidRPr="008E1E67">
        <w:rPr>
          <w:rStyle w:val="apple-converted-space"/>
          <w:rFonts w:eastAsiaTheme="majorEastAsia"/>
          <w:color w:val="3A3A3A"/>
          <w:shd w:val="clear" w:color="auto" w:fill="FFFFFF"/>
        </w:rPr>
        <w:t> </w:t>
      </w:r>
      <w:r w:rsidRPr="008E1E67">
        <w:rPr>
          <w:i/>
          <w:iCs/>
          <w:color w:val="3A3A3A"/>
        </w:rPr>
        <w:t>Current Psychiatry Reports</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25</w:t>
      </w:r>
      <w:r w:rsidRPr="008E1E67">
        <w:rPr>
          <w:color w:val="3A3A3A"/>
          <w:shd w:val="clear" w:color="auto" w:fill="FFFFFF"/>
        </w:rPr>
        <w:t xml:space="preserve">(1), 19–30. </w:t>
      </w:r>
      <w:hyperlink r:id="rId12" w:history="1">
        <w:r w:rsidRPr="008E1E67">
          <w:rPr>
            <w:rStyle w:val="Hyperlink"/>
            <w:shd w:val="clear" w:color="auto" w:fill="FFFFFF"/>
          </w:rPr>
          <w:t>https://doi.org/10.1007/s11920-022-01402-8</w:t>
        </w:r>
      </w:hyperlink>
      <w:r w:rsidRPr="008E1E67">
        <w:rPr>
          <w:color w:val="3A3A3A"/>
          <w:shd w:val="clear" w:color="auto" w:fill="FFFFFF"/>
        </w:rPr>
        <w:t xml:space="preserve"> </w:t>
      </w:r>
    </w:p>
    <w:p w14:paraId="67EE7D7C" w14:textId="19DEF892" w:rsidR="00821D93" w:rsidRDefault="00821D93" w:rsidP="00303466">
      <w:pPr>
        <w:pStyle w:val="NormalWeb"/>
        <w:spacing w:line="480" w:lineRule="auto"/>
        <w:ind w:left="567" w:hanging="567"/>
        <w:rPr>
          <w:color w:val="3A3A3A"/>
          <w:shd w:val="clear" w:color="auto" w:fill="FFFFFF"/>
        </w:rPr>
      </w:pPr>
      <w:r w:rsidRPr="008E1E67">
        <w:rPr>
          <w:color w:val="3A3A3A"/>
          <w:shd w:val="clear" w:color="auto" w:fill="FFFFFF"/>
        </w:rPr>
        <w:t xml:space="preserve">Brewin, C. R. (2023). Inaccuracy in the </w:t>
      </w:r>
      <w:r w:rsidR="008334A5" w:rsidRPr="008E1E67">
        <w:rPr>
          <w:color w:val="3A3A3A"/>
          <w:shd w:val="clear" w:color="auto" w:fill="FFFFFF"/>
        </w:rPr>
        <w:t>s</w:t>
      </w:r>
      <w:r w:rsidRPr="008E1E67">
        <w:rPr>
          <w:color w:val="3A3A3A"/>
          <w:shd w:val="clear" w:color="auto" w:fill="FFFFFF"/>
        </w:rPr>
        <w:t xml:space="preserve">cientific </w:t>
      </w:r>
      <w:r w:rsidR="008334A5" w:rsidRPr="008E1E67">
        <w:rPr>
          <w:color w:val="3A3A3A"/>
          <w:shd w:val="clear" w:color="auto" w:fill="FFFFFF"/>
        </w:rPr>
        <w:t>r</w:t>
      </w:r>
      <w:r w:rsidRPr="008E1E67">
        <w:rPr>
          <w:color w:val="3A3A3A"/>
          <w:shd w:val="clear" w:color="auto" w:fill="FFFFFF"/>
        </w:rPr>
        <w:t xml:space="preserve">ecord and </w:t>
      </w:r>
      <w:r w:rsidR="008334A5" w:rsidRPr="008E1E67">
        <w:rPr>
          <w:color w:val="3A3A3A"/>
          <w:shd w:val="clear" w:color="auto" w:fill="FFFFFF"/>
        </w:rPr>
        <w:t>o</w:t>
      </w:r>
      <w:r w:rsidRPr="008E1E67">
        <w:rPr>
          <w:color w:val="3A3A3A"/>
          <w:shd w:val="clear" w:color="auto" w:fill="FFFFFF"/>
        </w:rPr>
        <w:t xml:space="preserve">pen </w:t>
      </w:r>
      <w:proofErr w:type="spellStart"/>
      <w:r w:rsidR="008334A5" w:rsidRPr="008E1E67">
        <w:rPr>
          <w:color w:val="3A3A3A"/>
          <w:shd w:val="clear" w:color="auto" w:fill="FFFFFF"/>
        </w:rPr>
        <w:t>p</w:t>
      </w:r>
      <w:r w:rsidRPr="008E1E67">
        <w:rPr>
          <w:color w:val="3A3A3A"/>
          <w:shd w:val="clear" w:color="auto" w:fill="FFFFFF"/>
        </w:rPr>
        <w:t>ostpublication</w:t>
      </w:r>
      <w:proofErr w:type="spellEnd"/>
      <w:r w:rsidRPr="008E1E67">
        <w:rPr>
          <w:color w:val="3A3A3A"/>
          <w:shd w:val="clear" w:color="auto" w:fill="FFFFFF"/>
        </w:rPr>
        <w:t xml:space="preserve"> </w:t>
      </w:r>
      <w:r w:rsidR="008334A5" w:rsidRPr="008E1E67">
        <w:rPr>
          <w:color w:val="3A3A3A"/>
          <w:shd w:val="clear" w:color="auto" w:fill="FFFFFF"/>
        </w:rPr>
        <w:t>c</w:t>
      </w:r>
      <w:r w:rsidRPr="008E1E67">
        <w:rPr>
          <w:color w:val="3A3A3A"/>
          <w:shd w:val="clear" w:color="auto" w:fill="FFFFFF"/>
        </w:rPr>
        <w:t>ritique.</w:t>
      </w:r>
      <w:r w:rsidRPr="008E1E67">
        <w:rPr>
          <w:rStyle w:val="apple-converted-space"/>
          <w:rFonts w:eastAsiaTheme="majorEastAsia"/>
          <w:color w:val="3A3A3A"/>
          <w:shd w:val="clear" w:color="auto" w:fill="FFFFFF"/>
        </w:rPr>
        <w:t> </w:t>
      </w:r>
      <w:r w:rsidRPr="008E1E67">
        <w:rPr>
          <w:i/>
          <w:iCs/>
          <w:color w:val="3A3A3A"/>
        </w:rPr>
        <w:t>Perspectives on Psychological Science</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18</w:t>
      </w:r>
      <w:r w:rsidRPr="008E1E67">
        <w:rPr>
          <w:color w:val="3A3A3A"/>
          <w:shd w:val="clear" w:color="auto" w:fill="FFFFFF"/>
        </w:rPr>
        <w:t xml:space="preserve">(5), 1244–1253. </w:t>
      </w:r>
      <w:hyperlink r:id="rId13" w:history="1">
        <w:r w:rsidR="00A41980" w:rsidRPr="008E1E67">
          <w:rPr>
            <w:rStyle w:val="Hyperlink"/>
            <w:shd w:val="clear" w:color="auto" w:fill="FFFFFF"/>
          </w:rPr>
          <w:t>https://doi.org/10.1177/17456916221141357</w:t>
        </w:r>
      </w:hyperlink>
      <w:r w:rsidR="00A41980" w:rsidRPr="008E1E67">
        <w:rPr>
          <w:color w:val="3A3A3A"/>
          <w:shd w:val="clear" w:color="auto" w:fill="FFFFFF"/>
        </w:rPr>
        <w:t xml:space="preserve"> </w:t>
      </w:r>
    </w:p>
    <w:p w14:paraId="3E26AB82" w14:textId="77777777" w:rsidR="00072A87" w:rsidRDefault="00072A87" w:rsidP="00072A87">
      <w:pPr>
        <w:pStyle w:val="NormalWeb"/>
        <w:spacing w:line="480" w:lineRule="auto"/>
        <w:ind w:left="567" w:hanging="567"/>
        <w:rPr>
          <w:color w:val="3A3A3A"/>
          <w:shd w:val="clear" w:color="auto" w:fill="FFFFFF"/>
        </w:rPr>
      </w:pPr>
      <w:r w:rsidRPr="008E1E67">
        <w:rPr>
          <w:color w:val="3A3A3A"/>
          <w:shd w:val="clear" w:color="auto" w:fill="FFFFFF"/>
        </w:rPr>
        <w:t>Collins, C. S., &amp; Stockton, C. M. (2018). The central role of theory in qualitative research.</w:t>
      </w:r>
      <w:r w:rsidRPr="008E1E67">
        <w:rPr>
          <w:rStyle w:val="apple-converted-space"/>
          <w:rFonts w:eastAsiaTheme="majorEastAsia"/>
          <w:color w:val="3A3A3A"/>
          <w:shd w:val="clear" w:color="auto" w:fill="FFFFFF"/>
        </w:rPr>
        <w:t> </w:t>
      </w:r>
      <w:r w:rsidRPr="008E1E67">
        <w:rPr>
          <w:i/>
          <w:iCs/>
          <w:color w:val="3A3A3A"/>
        </w:rPr>
        <w:t>International Journal of Qualitative Methods</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17</w:t>
      </w:r>
      <w:r w:rsidRPr="008E1E67">
        <w:rPr>
          <w:color w:val="3A3A3A"/>
          <w:shd w:val="clear" w:color="auto" w:fill="FFFFFF"/>
        </w:rPr>
        <w:t xml:space="preserve">(1). </w:t>
      </w:r>
      <w:hyperlink r:id="rId14" w:history="1">
        <w:r w:rsidRPr="008E1E67">
          <w:rPr>
            <w:rStyle w:val="Hyperlink"/>
            <w:shd w:val="clear" w:color="auto" w:fill="FFFFFF"/>
          </w:rPr>
          <w:t>https://doi.org/10.1177/1609406918797475</w:t>
        </w:r>
      </w:hyperlink>
      <w:r w:rsidRPr="008E1E67">
        <w:rPr>
          <w:color w:val="3A3A3A"/>
          <w:shd w:val="clear" w:color="auto" w:fill="FFFFFF"/>
        </w:rPr>
        <w:t xml:space="preserve"> </w:t>
      </w:r>
    </w:p>
    <w:p w14:paraId="44F002E9" w14:textId="06AA2D44" w:rsidR="00741F90" w:rsidRPr="008E1E67" w:rsidRDefault="00741F90" w:rsidP="00741F90">
      <w:pPr>
        <w:pStyle w:val="NormalWeb"/>
        <w:spacing w:line="480" w:lineRule="auto"/>
        <w:ind w:left="567" w:hanging="567"/>
        <w:rPr>
          <w:color w:val="3A3A3A"/>
          <w:shd w:val="clear" w:color="auto" w:fill="FFFFFF"/>
        </w:rPr>
      </w:pPr>
      <w:r w:rsidRPr="008E1E67">
        <w:rPr>
          <w:color w:val="3A3A3A"/>
          <w:shd w:val="clear" w:color="auto" w:fill="FFFFFF"/>
        </w:rPr>
        <w:lastRenderedPageBreak/>
        <w:t xml:space="preserve">Connolly, S. L., Miller, C. J., Lindsay, J. A., &amp; Bauer, M. S. (2020). A systematic review of providers’ attitudes toward </w:t>
      </w:r>
      <w:proofErr w:type="spellStart"/>
      <w:r w:rsidRPr="008E1E67">
        <w:rPr>
          <w:color w:val="3A3A3A"/>
          <w:shd w:val="clear" w:color="auto" w:fill="FFFFFF"/>
        </w:rPr>
        <w:t>telemental</w:t>
      </w:r>
      <w:proofErr w:type="spellEnd"/>
      <w:r w:rsidRPr="008E1E67">
        <w:rPr>
          <w:color w:val="3A3A3A"/>
          <w:shd w:val="clear" w:color="auto" w:fill="FFFFFF"/>
        </w:rPr>
        <w:t xml:space="preserve"> health via videoconferencing.</w:t>
      </w:r>
      <w:r w:rsidRPr="008E1E67">
        <w:rPr>
          <w:rStyle w:val="apple-converted-space"/>
          <w:rFonts w:eastAsiaTheme="majorEastAsia"/>
          <w:color w:val="3A3A3A"/>
          <w:shd w:val="clear" w:color="auto" w:fill="FFFFFF"/>
        </w:rPr>
        <w:t> </w:t>
      </w:r>
      <w:r w:rsidRPr="008E1E67">
        <w:rPr>
          <w:i/>
          <w:iCs/>
          <w:color w:val="3A3A3A"/>
        </w:rPr>
        <w:t>Clinical Psychology (New York, N.Y.)</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27</w:t>
      </w:r>
      <w:r w:rsidRPr="008E1E67">
        <w:rPr>
          <w:color w:val="3A3A3A"/>
          <w:shd w:val="clear" w:color="auto" w:fill="FFFFFF"/>
        </w:rPr>
        <w:t xml:space="preserve">(2). </w:t>
      </w:r>
      <w:hyperlink r:id="rId15" w:history="1">
        <w:r w:rsidRPr="008E1E67">
          <w:rPr>
            <w:rStyle w:val="Hyperlink"/>
            <w:shd w:val="clear" w:color="auto" w:fill="FFFFFF"/>
          </w:rPr>
          <w:t>https://doi.org/10.1111/cpsp.12311</w:t>
        </w:r>
      </w:hyperlink>
      <w:r w:rsidRPr="008E1E67">
        <w:rPr>
          <w:color w:val="3A3A3A"/>
          <w:shd w:val="clear" w:color="auto" w:fill="FFFFFF"/>
        </w:rPr>
        <w:t xml:space="preserve"> </w:t>
      </w:r>
    </w:p>
    <w:p w14:paraId="3DD2A052" w14:textId="47BD6E26" w:rsidR="00072A87" w:rsidRPr="00072A87" w:rsidRDefault="00072A87" w:rsidP="00072A87">
      <w:pPr>
        <w:pStyle w:val="NormalWeb"/>
        <w:spacing w:line="480" w:lineRule="auto"/>
        <w:ind w:left="567" w:hanging="567"/>
        <w:rPr>
          <w:rFonts w:eastAsiaTheme="majorEastAsia"/>
          <w:color w:val="000000"/>
        </w:rPr>
      </w:pPr>
      <w:r w:rsidRPr="008E1E67">
        <w:rPr>
          <w:color w:val="3A3A3A"/>
          <w:shd w:val="clear" w:color="auto" w:fill="FFFFFF"/>
        </w:rPr>
        <w:t>Coolican, H.</w:t>
      </w:r>
      <w:r w:rsidRPr="008E1E67">
        <w:rPr>
          <w:rFonts w:eastAsiaTheme="majorEastAsia"/>
          <w:color w:val="000000"/>
        </w:rPr>
        <w:t xml:space="preserve"> (2019). </w:t>
      </w:r>
      <w:r w:rsidRPr="008E1E67">
        <w:rPr>
          <w:rFonts w:eastAsiaTheme="majorEastAsia"/>
          <w:i/>
          <w:iCs/>
          <w:color w:val="000000"/>
        </w:rPr>
        <w:t>Research Methods and Statistics in Psychology.</w:t>
      </w:r>
      <w:r w:rsidRPr="008E1E67">
        <w:rPr>
          <w:rFonts w:eastAsiaTheme="majorEastAsia"/>
          <w:color w:val="000000"/>
        </w:rPr>
        <w:t xml:space="preserve"> (7</w:t>
      </w:r>
      <w:r w:rsidRPr="008E1E67">
        <w:rPr>
          <w:rFonts w:eastAsiaTheme="majorEastAsia"/>
          <w:color w:val="000000"/>
          <w:vertAlign w:val="superscript"/>
        </w:rPr>
        <w:t>th</w:t>
      </w:r>
      <w:r w:rsidRPr="008E1E67">
        <w:rPr>
          <w:rFonts w:eastAsiaTheme="majorEastAsia"/>
          <w:color w:val="000000"/>
        </w:rPr>
        <w:t xml:space="preserve"> ed.). Routledge.</w:t>
      </w:r>
    </w:p>
    <w:p w14:paraId="35C1708A" w14:textId="567AE3F1" w:rsidR="009E7638" w:rsidRPr="008E1E67" w:rsidRDefault="009E7638" w:rsidP="00303466">
      <w:pPr>
        <w:pStyle w:val="NormalWeb"/>
        <w:spacing w:line="480" w:lineRule="auto"/>
        <w:ind w:left="567" w:hanging="567"/>
        <w:rPr>
          <w:color w:val="3A3A3A"/>
          <w:shd w:val="clear" w:color="auto" w:fill="FFFFFF"/>
        </w:rPr>
      </w:pPr>
      <w:r w:rsidRPr="008E1E67">
        <w:rPr>
          <w:color w:val="3A3A3A"/>
          <w:shd w:val="clear" w:color="auto" w:fill="FFFFFF"/>
        </w:rPr>
        <w:t>Daly, M., Sutin, A. R., &amp; Robinson, E. (2022). Longitudinal changes in mental health and the COVID-19 pandemic: evidence from the UK Household Longitudinal Study.</w:t>
      </w:r>
      <w:r w:rsidRPr="008E1E67">
        <w:rPr>
          <w:rStyle w:val="apple-converted-space"/>
          <w:rFonts w:eastAsiaTheme="majorEastAsia"/>
          <w:color w:val="3A3A3A"/>
          <w:shd w:val="clear" w:color="auto" w:fill="FFFFFF"/>
        </w:rPr>
        <w:t> </w:t>
      </w:r>
      <w:r w:rsidRPr="008E1E67">
        <w:rPr>
          <w:i/>
          <w:iCs/>
          <w:color w:val="3A3A3A"/>
        </w:rPr>
        <w:t>Psychological Medicine</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52</w:t>
      </w:r>
      <w:r w:rsidRPr="008E1E67">
        <w:rPr>
          <w:color w:val="3A3A3A"/>
          <w:shd w:val="clear" w:color="auto" w:fill="FFFFFF"/>
        </w:rPr>
        <w:t xml:space="preserve">(13), 2549–2558. </w:t>
      </w:r>
      <w:hyperlink r:id="rId16" w:history="1">
        <w:r w:rsidRPr="008E1E67">
          <w:rPr>
            <w:rStyle w:val="Hyperlink"/>
            <w:shd w:val="clear" w:color="auto" w:fill="FFFFFF"/>
          </w:rPr>
          <w:t>https://doi.org/10.1017/S0033291720004432</w:t>
        </w:r>
      </w:hyperlink>
      <w:r w:rsidRPr="008E1E67">
        <w:rPr>
          <w:color w:val="3A3A3A"/>
          <w:shd w:val="clear" w:color="auto" w:fill="FFFFFF"/>
        </w:rPr>
        <w:t xml:space="preserve"> </w:t>
      </w:r>
    </w:p>
    <w:p w14:paraId="5073D962" w14:textId="6515051F" w:rsidR="00A261EB" w:rsidRDefault="00FD4849" w:rsidP="00303466">
      <w:pPr>
        <w:pStyle w:val="NormalWeb"/>
        <w:spacing w:line="480" w:lineRule="auto"/>
        <w:ind w:left="567" w:hanging="567"/>
        <w:rPr>
          <w:color w:val="3A3A3A"/>
          <w:shd w:val="clear" w:color="auto" w:fill="FFFFFF"/>
        </w:rPr>
      </w:pPr>
      <w:r w:rsidRPr="008E1E67">
        <w:rPr>
          <w:color w:val="3A3A3A"/>
          <w:shd w:val="clear" w:color="auto" w:fill="FFFFFF"/>
        </w:rPr>
        <w:t xml:space="preserve">Gangamma, R., Walia, B., Luke, M., &amp; Lucena, C. (2022). Continuation of Teletherapy After the COVID-19 Pandemic: Survey </w:t>
      </w:r>
      <w:r w:rsidR="00AA6BA3" w:rsidRPr="008E1E67">
        <w:rPr>
          <w:color w:val="3A3A3A"/>
          <w:shd w:val="clear" w:color="auto" w:fill="FFFFFF"/>
        </w:rPr>
        <w:t>s</w:t>
      </w:r>
      <w:r w:rsidRPr="008E1E67">
        <w:rPr>
          <w:color w:val="3A3A3A"/>
          <w:shd w:val="clear" w:color="auto" w:fill="FFFFFF"/>
        </w:rPr>
        <w:t xml:space="preserve">tudy of </w:t>
      </w:r>
      <w:r w:rsidR="00AA6BA3" w:rsidRPr="008E1E67">
        <w:rPr>
          <w:color w:val="3A3A3A"/>
          <w:shd w:val="clear" w:color="auto" w:fill="FFFFFF"/>
        </w:rPr>
        <w:t>l</w:t>
      </w:r>
      <w:r w:rsidRPr="008E1E67">
        <w:rPr>
          <w:color w:val="3A3A3A"/>
          <w:shd w:val="clear" w:color="auto" w:fill="FFFFFF"/>
        </w:rPr>
        <w:t xml:space="preserve">icensed </w:t>
      </w:r>
      <w:r w:rsidR="00AA6BA3" w:rsidRPr="008E1E67">
        <w:rPr>
          <w:color w:val="3A3A3A"/>
          <w:shd w:val="clear" w:color="auto" w:fill="FFFFFF"/>
        </w:rPr>
        <w:t>m</w:t>
      </w:r>
      <w:r w:rsidRPr="008E1E67">
        <w:rPr>
          <w:color w:val="3A3A3A"/>
          <w:shd w:val="clear" w:color="auto" w:fill="FFFFFF"/>
        </w:rPr>
        <w:t xml:space="preserve">ental </w:t>
      </w:r>
      <w:r w:rsidR="00AA6BA3" w:rsidRPr="008E1E67">
        <w:rPr>
          <w:color w:val="3A3A3A"/>
          <w:shd w:val="clear" w:color="auto" w:fill="FFFFFF"/>
        </w:rPr>
        <w:t>h</w:t>
      </w:r>
      <w:r w:rsidRPr="008E1E67">
        <w:rPr>
          <w:color w:val="3A3A3A"/>
          <w:shd w:val="clear" w:color="auto" w:fill="FFFFFF"/>
        </w:rPr>
        <w:t xml:space="preserve">ealth </w:t>
      </w:r>
      <w:r w:rsidR="00AA6BA3" w:rsidRPr="008E1E67">
        <w:rPr>
          <w:color w:val="3A3A3A"/>
          <w:shd w:val="clear" w:color="auto" w:fill="FFFFFF"/>
        </w:rPr>
        <w:t>p</w:t>
      </w:r>
      <w:r w:rsidRPr="008E1E67">
        <w:rPr>
          <w:color w:val="3A3A3A"/>
          <w:shd w:val="clear" w:color="auto" w:fill="FFFFFF"/>
        </w:rPr>
        <w:t>rofessionals.</w:t>
      </w:r>
      <w:r w:rsidRPr="008E1E67">
        <w:rPr>
          <w:rStyle w:val="apple-converted-space"/>
          <w:rFonts w:eastAsiaTheme="majorEastAsia"/>
          <w:color w:val="3A3A3A"/>
          <w:shd w:val="clear" w:color="auto" w:fill="FFFFFF"/>
        </w:rPr>
        <w:t> </w:t>
      </w:r>
      <w:r w:rsidRPr="008E1E67">
        <w:rPr>
          <w:i/>
          <w:iCs/>
          <w:color w:val="3A3A3A"/>
        </w:rPr>
        <w:t>JMIR Formative Research</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6</w:t>
      </w:r>
      <w:r w:rsidRPr="008E1E67">
        <w:rPr>
          <w:color w:val="3A3A3A"/>
          <w:shd w:val="clear" w:color="auto" w:fill="FFFFFF"/>
        </w:rPr>
        <w:t xml:space="preserve">(6), e32419–e32419. </w:t>
      </w:r>
      <w:hyperlink r:id="rId17" w:history="1">
        <w:r w:rsidRPr="008E1E67">
          <w:rPr>
            <w:rStyle w:val="Hyperlink"/>
            <w:shd w:val="clear" w:color="auto" w:fill="FFFFFF"/>
          </w:rPr>
          <w:t>https://doi.org/10.2196/32419</w:t>
        </w:r>
      </w:hyperlink>
      <w:r w:rsidRPr="008E1E67">
        <w:rPr>
          <w:color w:val="3A3A3A"/>
          <w:shd w:val="clear" w:color="auto" w:fill="FFFFFF"/>
        </w:rPr>
        <w:t xml:space="preserve"> </w:t>
      </w:r>
    </w:p>
    <w:p w14:paraId="46A9E7E9" w14:textId="55BA95D2" w:rsidR="006B6CE6" w:rsidRPr="006B6CE6" w:rsidRDefault="006B6CE6" w:rsidP="00303466">
      <w:pPr>
        <w:pStyle w:val="NormalWeb"/>
        <w:spacing w:line="480" w:lineRule="auto"/>
        <w:ind w:left="567" w:hanging="567"/>
        <w:rPr>
          <w:color w:val="3A3A3A"/>
          <w:shd w:val="clear" w:color="auto" w:fill="FFFFFF"/>
        </w:rPr>
      </w:pPr>
      <w:r w:rsidRPr="006B6CE6">
        <w:rPr>
          <w:color w:val="3A3A3A"/>
          <w:shd w:val="clear" w:color="auto" w:fill="FFFFFF"/>
        </w:rPr>
        <w:t>Goodwin, G. M. (2015). The overlap between anxiety, depression, and obsessive-compulsive disorder.</w:t>
      </w:r>
      <w:r w:rsidRPr="006B6CE6">
        <w:rPr>
          <w:rStyle w:val="apple-converted-space"/>
          <w:rFonts w:eastAsiaTheme="majorEastAsia"/>
          <w:color w:val="3A3A3A"/>
          <w:shd w:val="clear" w:color="auto" w:fill="FFFFFF"/>
        </w:rPr>
        <w:t> </w:t>
      </w:r>
      <w:r w:rsidRPr="006B6CE6">
        <w:rPr>
          <w:i/>
          <w:iCs/>
          <w:color w:val="3A3A3A"/>
        </w:rPr>
        <w:t>Dialogues in Clinical Neuroscience</w:t>
      </w:r>
      <w:r w:rsidRPr="006B6CE6">
        <w:rPr>
          <w:color w:val="3A3A3A"/>
          <w:shd w:val="clear" w:color="auto" w:fill="FFFFFF"/>
        </w:rPr>
        <w:t>,</w:t>
      </w:r>
      <w:r w:rsidRPr="006B6CE6">
        <w:rPr>
          <w:rStyle w:val="apple-converted-space"/>
          <w:rFonts w:eastAsiaTheme="majorEastAsia"/>
          <w:color w:val="3A3A3A"/>
          <w:shd w:val="clear" w:color="auto" w:fill="FFFFFF"/>
        </w:rPr>
        <w:t> </w:t>
      </w:r>
      <w:r w:rsidRPr="006B6CE6">
        <w:rPr>
          <w:i/>
          <w:iCs/>
          <w:color w:val="3A3A3A"/>
        </w:rPr>
        <w:t>17</w:t>
      </w:r>
      <w:r w:rsidRPr="006B6CE6">
        <w:rPr>
          <w:color w:val="3A3A3A"/>
          <w:shd w:val="clear" w:color="auto" w:fill="FFFFFF"/>
        </w:rPr>
        <w:t xml:space="preserve">(3), 249–260. </w:t>
      </w:r>
      <w:hyperlink r:id="rId18" w:history="1">
        <w:r w:rsidRPr="006B6CE6">
          <w:rPr>
            <w:rStyle w:val="Hyperlink"/>
            <w:shd w:val="clear" w:color="auto" w:fill="FFFFFF"/>
          </w:rPr>
          <w:t>https://doi.org/10.31887/DCNS.2015.17.3/ggoodwin</w:t>
        </w:r>
      </w:hyperlink>
      <w:r w:rsidRPr="006B6CE6">
        <w:rPr>
          <w:color w:val="3A3A3A"/>
          <w:shd w:val="clear" w:color="auto" w:fill="FFFFFF"/>
        </w:rPr>
        <w:t xml:space="preserve"> </w:t>
      </w:r>
    </w:p>
    <w:p w14:paraId="283B12D1" w14:textId="0FC4E76E" w:rsidR="00A261EB" w:rsidRPr="008E1E67" w:rsidRDefault="00A261EB" w:rsidP="00303466">
      <w:pPr>
        <w:pStyle w:val="NormalWeb"/>
        <w:spacing w:line="480" w:lineRule="auto"/>
        <w:ind w:left="567" w:hanging="567"/>
        <w:rPr>
          <w:color w:val="3A3A3A"/>
          <w:shd w:val="clear" w:color="auto" w:fill="FFFFFF"/>
        </w:rPr>
      </w:pPr>
      <w:proofErr w:type="spellStart"/>
      <w:r w:rsidRPr="008E1E67">
        <w:rPr>
          <w:color w:val="3A3A3A"/>
          <w:shd w:val="clear" w:color="auto" w:fill="FFFFFF"/>
        </w:rPr>
        <w:t>Himle</w:t>
      </w:r>
      <w:proofErr w:type="spellEnd"/>
      <w:r w:rsidRPr="008E1E67">
        <w:rPr>
          <w:color w:val="3A3A3A"/>
          <w:shd w:val="clear" w:color="auto" w:fill="FFFFFF"/>
        </w:rPr>
        <w:t xml:space="preserve">, J. A., Fischer, D. J., </w:t>
      </w:r>
      <w:proofErr w:type="spellStart"/>
      <w:r w:rsidRPr="008E1E67">
        <w:rPr>
          <w:color w:val="3A3A3A"/>
          <w:shd w:val="clear" w:color="auto" w:fill="FFFFFF"/>
        </w:rPr>
        <w:t>Muroff</w:t>
      </w:r>
      <w:proofErr w:type="spellEnd"/>
      <w:r w:rsidRPr="008E1E67">
        <w:rPr>
          <w:color w:val="3A3A3A"/>
          <w:shd w:val="clear" w:color="auto" w:fill="FFFFFF"/>
        </w:rPr>
        <w:t>, J. R., Van Etten, M. L., Lokers, L. M., Abelson, J. L., &amp; Hanna, G. L. (2006). Videoconferencing-based cognitive-</w:t>
      </w:r>
      <w:proofErr w:type="spellStart"/>
      <w:r w:rsidRPr="008E1E67">
        <w:rPr>
          <w:color w:val="3A3A3A"/>
          <w:shd w:val="clear" w:color="auto" w:fill="FFFFFF"/>
        </w:rPr>
        <w:t>behavioral</w:t>
      </w:r>
      <w:proofErr w:type="spellEnd"/>
      <w:r w:rsidRPr="008E1E67">
        <w:rPr>
          <w:color w:val="3A3A3A"/>
          <w:shd w:val="clear" w:color="auto" w:fill="FFFFFF"/>
        </w:rPr>
        <w:t xml:space="preserve"> therapy for obsessive-compulsive disorder.</w:t>
      </w:r>
      <w:r w:rsidRPr="008E1E67">
        <w:rPr>
          <w:rStyle w:val="apple-converted-space"/>
          <w:rFonts w:eastAsiaTheme="majorEastAsia"/>
          <w:color w:val="3A3A3A"/>
          <w:shd w:val="clear" w:color="auto" w:fill="FFFFFF"/>
        </w:rPr>
        <w:t> </w:t>
      </w:r>
      <w:r w:rsidRPr="008E1E67">
        <w:rPr>
          <w:i/>
          <w:iCs/>
          <w:color w:val="3A3A3A"/>
        </w:rPr>
        <w:t>Behaviour Research and Therapy</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44</w:t>
      </w:r>
      <w:r w:rsidRPr="008E1E67">
        <w:rPr>
          <w:color w:val="3A3A3A"/>
          <w:shd w:val="clear" w:color="auto" w:fill="FFFFFF"/>
        </w:rPr>
        <w:t xml:space="preserve">(12), 1821–1829. </w:t>
      </w:r>
      <w:hyperlink r:id="rId19" w:history="1">
        <w:r w:rsidRPr="008E1E67">
          <w:rPr>
            <w:rStyle w:val="Hyperlink"/>
            <w:shd w:val="clear" w:color="auto" w:fill="FFFFFF"/>
          </w:rPr>
          <w:t>https://doi.org/10.1016/j.brat.2005.12.010</w:t>
        </w:r>
      </w:hyperlink>
      <w:r w:rsidRPr="008E1E67">
        <w:rPr>
          <w:color w:val="3A3A3A"/>
          <w:shd w:val="clear" w:color="auto" w:fill="FFFFFF"/>
        </w:rPr>
        <w:t xml:space="preserve"> </w:t>
      </w:r>
    </w:p>
    <w:p w14:paraId="71653272" w14:textId="4167DBA2" w:rsidR="004C6952" w:rsidRDefault="004C6952" w:rsidP="00303466">
      <w:pPr>
        <w:pStyle w:val="NormalWeb"/>
        <w:spacing w:line="480" w:lineRule="auto"/>
        <w:ind w:left="567" w:hanging="567"/>
        <w:rPr>
          <w:color w:val="3A3A3A"/>
          <w:shd w:val="clear" w:color="auto" w:fill="FFFFFF"/>
        </w:rPr>
      </w:pPr>
      <w:r w:rsidRPr="008E1E67">
        <w:rPr>
          <w:color w:val="3A3A3A"/>
          <w:shd w:val="clear" w:color="auto" w:fill="FFFFFF"/>
        </w:rPr>
        <w:t xml:space="preserve">Jassi, A., </w:t>
      </w:r>
      <w:proofErr w:type="spellStart"/>
      <w:r w:rsidRPr="008E1E67">
        <w:rPr>
          <w:color w:val="3A3A3A"/>
          <w:shd w:val="clear" w:color="auto" w:fill="FFFFFF"/>
        </w:rPr>
        <w:t>Shahriyarmolki</w:t>
      </w:r>
      <w:proofErr w:type="spellEnd"/>
      <w:r w:rsidRPr="008E1E67">
        <w:rPr>
          <w:color w:val="3A3A3A"/>
          <w:shd w:val="clear" w:color="auto" w:fill="FFFFFF"/>
        </w:rPr>
        <w:t xml:space="preserve">, K., Taylor, T., </w:t>
      </w:r>
      <w:proofErr w:type="spellStart"/>
      <w:r w:rsidRPr="008E1E67">
        <w:rPr>
          <w:color w:val="3A3A3A"/>
          <w:shd w:val="clear" w:color="auto" w:fill="FFFFFF"/>
        </w:rPr>
        <w:t>Peile</w:t>
      </w:r>
      <w:proofErr w:type="spellEnd"/>
      <w:r w:rsidRPr="008E1E67">
        <w:rPr>
          <w:color w:val="3A3A3A"/>
          <w:shd w:val="clear" w:color="auto" w:fill="FFFFFF"/>
        </w:rPr>
        <w:t xml:space="preserve">, L., </w:t>
      </w:r>
      <w:proofErr w:type="spellStart"/>
      <w:r w:rsidRPr="008E1E67">
        <w:rPr>
          <w:color w:val="3A3A3A"/>
          <w:shd w:val="clear" w:color="auto" w:fill="FFFFFF"/>
        </w:rPr>
        <w:t>Challacombe</w:t>
      </w:r>
      <w:proofErr w:type="spellEnd"/>
      <w:r w:rsidRPr="008E1E67">
        <w:rPr>
          <w:color w:val="3A3A3A"/>
          <w:shd w:val="clear" w:color="auto" w:fill="FFFFFF"/>
        </w:rPr>
        <w:t>, F., Clark, B., &amp; Veale, D. (2020). OCD and COVID-19: a new frontier.</w:t>
      </w:r>
      <w:r w:rsidRPr="008E1E67">
        <w:rPr>
          <w:rStyle w:val="apple-converted-space"/>
          <w:rFonts w:eastAsiaTheme="majorEastAsia"/>
          <w:color w:val="3A3A3A"/>
          <w:shd w:val="clear" w:color="auto" w:fill="FFFFFF"/>
        </w:rPr>
        <w:t> </w:t>
      </w:r>
      <w:r w:rsidRPr="008E1E67">
        <w:rPr>
          <w:i/>
          <w:iCs/>
          <w:color w:val="3A3A3A"/>
        </w:rPr>
        <w:t>Cognitive Behaviour Therapist</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13</w:t>
      </w:r>
      <w:r w:rsidRPr="008E1E67">
        <w:rPr>
          <w:color w:val="3A3A3A"/>
          <w:shd w:val="clear" w:color="auto" w:fill="FFFFFF"/>
        </w:rPr>
        <w:t xml:space="preserve">, e27–e27. </w:t>
      </w:r>
      <w:hyperlink r:id="rId20" w:history="1">
        <w:r w:rsidR="007F7748" w:rsidRPr="008E1E67">
          <w:rPr>
            <w:rStyle w:val="Hyperlink"/>
            <w:shd w:val="clear" w:color="auto" w:fill="FFFFFF"/>
          </w:rPr>
          <w:t>https://doi.org/10.1017/S1754470X20000318</w:t>
        </w:r>
      </w:hyperlink>
      <w:r w:rsidR="007F7748" w:rsidRPr="008E1E67">
        <w:rPr>
          <w:color w:val="3A3A3A"/>
          <w:shd w:val="clear" w:color="auto" w:fill="FFFFFF"/>
        </w:rPr>
        <w:t xml:space="preserve"> </w:t>
      </w:r>
    </w:p>
    <w:p w14:paraId="5F2D5271" w14:textId="568F432E" w:rsidR="00B31DDA" w:rsidRPr="008E1E67" w:rsidRDefault="00B31DDA" w:rsidP="00B31DDA">
      <w:pPr>
        <w:pStyle w:val="NormalWeb"/>
        <w:spacing w:line="480" w:lineRule="auto"/>
        <w:ind w:left="567" w:hanging="567"/>
        <w:rPr>
          <w:color w:val="3A3A3A"/>
          <w:shd w:val="clear" w:color="auto" w:fill="FFFFFF"/>
        </w:rPr>
      </w:pPr>
      <w:r w:rsidRPr="008E1E67">
        <w:rPr>
          <w:color w:val="3A3A3A"/>
          <w:shd w:val="clear" w:color="auto" w:fill="FFFFFF"/>
        </w:rPr>
        <w:lastRenderedPageBreak/>
        <w:t xml:space="preserve">Khatri, N., </w:t>
      </w:r>
      <w:proofErr w:type="spellStart"/>
      <w:r w:rsidRPr="008E1E67">
        <w:rPr>
          <w:color w:val="3A3A3A"/>
          <w:shd w:val="clear" w:color="auto" w:fill="FFFFFF"/>
        </w:rPr>
        <w:t>Marziali</w:t>
      </w:r>
      <w:proofErr w:type="spellEnd"/>
      <w:r w:rsidRPr="008E1E67">
        <w:rPr>
          <w:color w:val="3A3A3A"/>
          <w:shd w:val="clear" w:color="auto" w:fill="FFFFFF"/>
        </w:rPr>
        <w:t xml:space="preserve">, E., </w:t>
      </w:r>
      <w:proofErr w:type="spellStart"/>
      <w:r w:rsidRPr="008E1E67">
        <w:rPr>
          <w:color w:val="3A3A3A"/>
          <w:shd w:val="clear" w:color="auto" w:fill="FFFFFF"/>
        </w:rPr>
        <w:t>Tchernikov</w:t>
      </w:r>
      <w:proofErr w:type="spellEnd"/>
      <w:r w:rsidRPr="008E1E67">
        <w:rPr>
          <w:color w:val="3A3A3A"/>
          <w:shd w:val="clear" w:color="auto" w:fill="FFFFFF"/>
        </w:rPr>
        <w:t xml:space="preserve">, I., &amp; Shepherd, N. (2014). Comparing telehealth-based and clinic-based group cognitive </w:t>
      </w:r>
      <w:proofErr w:type="spellStart"/>
      <w:r w:rsidRPr="008E1E67">
        <w:rPr>
          <w:color w:val="3A3A3A"/>
          <w:shd w:val="clear" w:color="auto" w:fill="FFFFFF"/>
        </w:rPr>
        <w:t>behavioral</w:t>
      </w:r>
      <w:proofErr w:type="spellEnd"/>
      <w:r w:rsidRPr="008E1E67">
        <w:rPr>
          <w:color w:val="3A3A3A"/>
          <w:shd w:val="clear" w:color="auto" w:fill="FFFFFF"/>
        </w:rPr>
        <w:t xml:space="preserve"> therapy for adults with depression and anxiety: a pilot study.</w:t>
      </w:r>
      <w:r w:rsidRPr="008E1E67">
        <w:rPr>
          <w:rStyle w:val="apple-converted-space"/>
          <w:rFonts w:eastAsiaTheme="majorEastAsia"/>
          <w:color w:val="3A3A3A"/>
          <w:shd w:val="clear" w:color="auto" w:fill="FFFFFF"/>
        </w:rPr>
        <w:t> </w:t>
      </w:r>
      <w:r w:rsidRPr="008E1E67">
        <w:rPr>
          <w:i/>
          <w:iCs/>
          <w:color w:val="3A3A3A"/>
        </w:rPr>
        <w:t>Clinical Interventions in Aging</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9</w:t>
      </w:r>
      <w:r w:rsidRPr="008E1E67">
        <w:rPr>
          <w:color w:val="3A3A3A"/>
          <w:shd w:val="clear" w:color="auto" w:fill="FFFFFF"/>
        </w:rPr>
        <w:t xml:space="preserve">, 765–770. </w:t>
      </w:r>
      <w:hyperlink r:id="rId21" w:history="1">
        <w:r w:rsidRPr="008E1E67">
          <w:rPr>
            <w:rStyle w:val="Hyperlink"/>
            <w:shd w:val="clear" w:color="auto" w:fill="FFFFFF"/>
          </w:rPr>
          <w:t>https://doi.org/10.2147/CIA.S57832</w:t>
        </w:r>
      </w:hyperlink>
      <w:r w:rsidRPr="008E1E67">
        <w:rPr>
          <w:color w:val="3A3A3A"/>
          <w:shd w:val="clear" w:color="auto" w:fill="FFFFFF"/>
        </w:rPr>
        <w:t xml:space="preserve"> </w:t>
      </w:r>
    </w:p>
    <w:p w14:paraId="3B390F21" w14:textId="503224D4" w:rsidR="002C1AF5" w:rsidRPr="008E1E67" w:rsidRDefault="002C1AF5" w:rsidP="00303466">
      <w:pPr>
        <w:pStyle w:val="NormalWeb"/>
        <w:spacing w:line="480" w:lineRule="auto"/>
        <w:ind w:left="567" w:hanging="567"/>
        <w:rPr>
          <w:color w:val="3A3A3A"/>
          <w:shd w:val="clear" w:color="auto" w:fill="FFFFFF"/>
        </w:rPr>
      </w:pPr>
      <w:r w:rsidRPr="008E1E67">
        <w:rPr>
          <w:color w:val="3A3A3A"/>
          <w:shd w:val="clear" w:color="auto" w:fill="FFFFFF"/>
        </w:rPr>
        <w:t xml:space="preserve">Kovacs, M., Hoekstra, R., &amp; </w:t>
      </w:r>
      <w:proofErr w:type="spellStart"/>
      <w:r w:rsidRPr="008E1E67">
        <w:rPr>
          <w:color w:val="3A3A3A"/>
          <w:shd w:val="clear" w:color="auto" w:fill="FFFFFF"/>
        </w:rPr>
        <w:t>Aczel</w:t>
      </w:r>
      <w:proofErr w:type="spellEnd"/>
      <w:r w:rsidRPr="008E1E67">
        <w:rPr>
          <w:color w:val="3A3A3A"/>
          <w:shd w:val="clear" w:color="auto" w:fill="FFFFFF"/>
        </w:rPr>
        <w:t xml:space="preserve">, B. (2021). The </w:t>
      </w:r>
      <w:r w:rsidRPr="008E1E67">
        <w:rPr>
          <w:color w:val="3A3A3A"/>
          <w:shd w:val="clear" w:color="auto" w:fill="FFFFFF"/>
        </w:rPr>
        <w:t>r</w:t>
      </w:r>
      <w:r w:rsidRPr="008E1E67">
        <w:rPr>
          <w:color w:val="3A3A3A"/>
          <w:shd w:val="clear" w:color="auto" w:fill="FFFFFF"/>
        </w:rPr>
        <w:t xml:space="preserve">ole of </w:t>
      </w:r>
      <w:r w:rsidRPr="008E1E67">
        <w:rPr>
          <w:color w:val="3A3A3A"/>
          <w:shd w:val="clear" w:color="auto" w:fill="FFFFFF"/>
        </w:rPr>
        <w:t>h</w:t>
      </w:r>
      <w:r w:rsidRPr="008E1E67">
        <w:rPr>
          <w:color w:val="3A3A3A"/>
          <w:shd w:val="clear" w:color="auto" w:fill="FFFFFF"/>
        </w:rPr>
        <w:t xml:space="preserve">uman </w:t>
      </w:r>
      <w:r w:rsidRPr="008E1E67">
        <w:rPr>
          <w:color w:val="3A3A3A"/>
          <w:shd w:val="clear" w:color="auto" w:fill="FFFFFF"/>
        </w:rPr>
        <w:t>f</w:t>
      </w:r>
      <w:r w:rsidRPr="008E1E67">
        <w:rPr>
          <w:color w:val="3A3A3A"/>
          <w:shd w:val="clear" w:color="auto" w:fill="FFFFFF"/>
        </w:rPr>
        <w:t xml:space="preserve">allibility in </w:t>
      </w:r>
      <w:r w:rsidRPr="008E1E67">
        <w:rPr>
          <w:color w:val="3A3A3A"/>
          <w:shd w:val="clear" w:color="auto" w:fill="FFFFFF"/>
        </w:rPr>
        <w:t>p</w:t>
      </w:r>
      <w:r w:rsidRPr="008E1E67">
        <w:rPr>
          <w:color w:val="3A3A3A"/>
          <w:shd w:val="clear" w:color="auto" w:fill="FFFFFF"/>
        </w:rPr>
        <w:t xml:space="preserve">sychological </w:t>
      </w:r>
      <w:r w:rsidRPr="008E1E67">
        <w:rPr>
          <w:color w:val="3A3A3A"/>
          <w:shd w:val="clear" w:color="auto" w:fill="FFFFFF"/>
        </w:rPr>
        <w:t>r</w:t>
      </w:r>
      <w:r w:rsidRPr="008E1E67">
        <w:rPr>
          <w:color w:val="3A3A3A"/>
          <w:shd w:val="clear" w:color="auto" w:fill="FFFFFF"/>
        </w:rPr>
        <w:t xml:space="preserve">esearch: A </w:t>
      </w:r>
      <w:r w:rsidRPr="008E1E67">
        <w:rPr>
          <w:color w:val="3A3A3A"/>
          <w:shd w:val="clear" w:color="auto" w:fill="FFFFFF"/>
        </w:rPr>
        <w:t>s</w:t>
      </w:r>
      <w:r w:rsidRPr="008E1E67">
        <w:rPr>
          <w:color w:val="3A3A3A"/>
          <w:shd w:val="clear" w:color="auto" w:fill="FFFFFF"/>
        </w:rPr>
        <w:t xml:space="preserve">urvey of </w:t>
      </w:r>
      <w:r w:rsidRPr="008E1E67">
        <w:rPr>
          <w:color w:val="3A3A3A"/>
          <w:shd w:val="clear" w:color="auto" w:fill="FFFFFF"/>
        </w:rPr>
        <w:t>m</w:t>
      </w:r>
      <w:r w:rsidRPr="008E1E67">
        <w:rPr>
          <w:color w:val="3A3A3A"/>
          <w:shd w:val="clear" w:color="auto" w:fill="FFFFFF"/>
        </w:rPr>
        <w:t xml:space="preserve">istakes in </w:t>
      </w:r>
      <w:r w:rsidRPr="008E1E67">
        <w:rPr>
          <w:color w:val="3A3A3A"/>
          <w:shd w:val="clear" w:color="auto" w:fill="FFFFFF"/>
        </w:rPr>
        <w:t>d</w:t>
      </w:r>
      <w:r w:rsidRPr="008E1E67">
        <w:rPr>
          <w:color w:val="3A3A3A"/>
          <w:shd w:val="clear" w:color="auto" w:fill="FFFFFF"/>
        </w:rPr>
        <w:t xml:space="preserve">ata </w:t>
      </w:r>
      <w:r w:rsidRPr="008E1E67">
        <w:rPr>
          <w:color w:val="3A3A3A"/>
          <w:shd w:val="clear" w:color="auto" w:fill="FFFFFF"/>
        </w:rPr>
        <w:t>m</w:t>
      </w:r>
      <w:r w:rsidRPr="008E1E67">
        <w:rPr>
          <w:color w:val="3A3A3A"/>
          <w:shd w:val="clear" w:color="auto" w:fill="FFFFFF"/>
        </w:rPr>
        <w:t>anagement.</w:t>
      </w:r>
      <w:r w:rsidRPr="008E1E67">
        <w:rPr>
          <w:rStyle w:val="apple-converted-space"/>
          <w:rFonts w:eastAsiaTheme="majorEastAsia"/>
          <w:color w:val="3A3A3A"/>
          <w:shd w:val="clear" w:color="auto" w:fill="FFFFFF"/>
        </w:rPr>
        <w:t> </w:t>
      </w:r>
      <w:r w:rsidRPr="008E1E67">
        <w:rPr>
          <w:i/>
          <w:iCs/>
          <w:color w:val="3A3A3A"/>
        </w:rPr>
        <w:t>Advances in Methods and Practices in Psychological Science</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4</w:t>
      </w:r>
      <w:r w:rsidRPr="008E1E67">
        <w:rPr>
          <w:color w:val="3A3A3A"/>
          <w:shd w:val="clear" w:color="auto" w:fill="FFFFFF"/>
        </w:rPr>
        <w:t xml:space="preserve">(4). </w:t>
      </w:r>
      <w:hyperlink r:id="rId22" w:history="1">
        <w:r w:rsidRPr="008E1E67">
          <w:rPr>
            <w:rStyle w:val="Hyperlink"/>
            <w:shd w:val="clear" w:color="auto" w:fill="FFFFFF"/>
          </w:rPr>
          <w:t>https://doi.org/10.1177/25152459211045930</w:t>
        </w:r>
      </w:hyperlink>
      <w:r w:rsidRPr="008E1E67">
        <w:rPr>
          <w:color w:val="3A3A3A"/>
          <w:shd w:val="clear" w:color="auto" w:fill="FFFFFF"/>
        </w:rPr>
        <w:t xml:space="preserve"> </w:t>
      </w:r>
    </w:p>
    <w:p w14:paraId="48A57DB0" w14:textId="12EA90FF" w:rsidR="00C82DA5" w:rsidRPr="008E1E67" w:rsidRDefault="00C82DA5" w:rsidP="00303466">
      <w:pPr>
        <w:pStyle w:val="NormalWeb"/>
        <w:spacing w:line="480" w:lineRule="auto"/>
        <w:ind w:left="567" w:hanging="567"/>
        <w:rPr>
          <w:color w:val="3A3A3A"/>
          <w:shd w:val="clear" w:color="auto" w:fill="FFFFFF"/>
        </w:rPr>
      </w:pPr>
      <w:proofErr w:type="spellStart"/>
      <w:r w:rsidRPr="008E1E67">
        <w:rPr>
          <w:color w:val="3A3A3A"/>
          <w:shd w:val="clear" w:color="auto" w:fill="FFFFFF"/>
        </w:rPr>
        <w:t>Kreijns</w:t>
      </w:r>
      <w:proofErr w:type="spellEnd"/>
      <w:r w:rsidRPr="008E1E67">
        <w:rPr>
          <w:color w:val="3A3A3A"/>
          <w:shd w:val="clear" w:color="auto" w:fill="FFFFFF"/>
        </w:rPr>
        <w:t xml:space="preserve">, K., Xu, K., &amp; </w:t>
      </w:r>
      <w:proofErr w:type="spellStart"/>
      <w:r w:rsidRPr="008E1E67">
        <w:rPr>
          <w:color w:val="3A3A3A"/>
          <w:shd w:val="clear" w:color="auto" w:fill="FFFFFF"/>
        </w:rPr>
        <w:t>Weidlich</w:t>
      </w:r>
      <w:proofErr w:type="spellEnd"/>
      <w:r w:rsidRPr="008E1E67">
        <w:rPr>
          <w:color w:val="3A3A3A"/>
          <w:shd w:val="clear" w:color="auto" w:fill="FFFFFF"/>
        </w:rPr>
        <w:t xml:space="preserve">, J. (2022). Social </w:t>
      </w:r>
      <w:r w:rsidRPr="008E1E67">
        <w:rPr>
          <w:color w:val="3A3A3A"/>
          <w:shd w:val="clear" w:color="auto" w:fill="FFFFFF"/>
        </w:rPr>
        <w:t>p</w:t>
      </w:r>
      <w:r w:rsidRPr="008E1E67">
        <w:rPr>
          <w:color w:val="3A3A3A"/>
          <w:shd w:val="clear" w:color="auto" w:fill="FFFFFF"/>
        </w:rPr>
        <w:t xml:space="preserve">resence: Conceptualization and </w:t>
      </w:r>
      <w:r w:rsidRPr="008E1E67">
        <w:rPr>
          <w:color w:val="3A3A3A"/>
          <w:shd w:val="clear" w:color="auto" w:fill="FFFFFF"/>
        </w:rPr>
        <w:t>m</w:t>
      </w:r>
      <w:r w:rsidRPr="008E1E67">
        <w:rPr>
          <w:color w:val="3A3A3A"/>
          <w:shd w:val="clear" w:color="auto" w:fill="FFFFFF"/>
        </w:rPr>
        <w:t>easurement.</w:t>
      </w:r>
      <w:r w:rsidRPr="008E1E67">
        <w:rPr>
          <w:rStyle w:val="apple-converted-space"/>
          <w:rFonts w:eastAsiaTheme="majorEastAsia"/>
          <w:color w:val="3A3A3A"/>
          <w:shd w:val="clear" w:color="auto" w:fill="FFFFFF"/>
        </w:rPr>
        <w:t> </w:t>
      </w:r>
      <w:r w:rsidRPr="008E1E67">
        <w:rPr>
          <w:i/>
          <w:iCs/>
          <w:color w:val="3A3A3A"/>
        </w:rPr>
        <w:t>Educational Psychology Review</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34</w:t>
      </w:r>
      <w:r w:rsidRPr="008E1E67">
        <w:rPr>
          <w:color w:val="3A3A3A"/>
          <w:shd w:val="clear" w:color="auto" w:fill="FFFFFF"/>
        </w:rPr>
        <w:t xml:space="preserve">(1), 139–170. </w:t>
      </w:r>
      <w:hyperlink r:id="rId23" w:history="1">
        <w:r w:rsidRPr="008E1E67">
          <w:rPr>
            <w:rStyle w:val="Hyperlink"/>
            <w:shd w:val="clear" w:color="auto" w:fill="FFFFFF"/>
          </w:rPr>
          <w:t>https://doi.org/10.1007/s10648-021-09623-8</w:t>
        </w:r>
      </w:hyperlink>
      <w:r w:rsidRPr="008E1E67">
        <w:rPr>
          <w:color w:val="3A3A3A"/>
          <w:shd w:val="clear" w:color="auto" w:fill="FFFFFF"/>
        </w:rPr>
        <w:t xml:space="preserve"> </w:t>
      </w:r>
    </w:p>
    <w:p w14:paraId="03D36516" w14:textId="05ABAEB6" w:rsidR="008E1E67" w:rsidRPr="008E1E67" w:rsidRDefault="00885ADD" w:rsidP="00303466">
      <w:pPr>
        <w:pStyle w:val="NormalWeb"/>
        <w:spacing w:line="480" w:lineRule="auto"/>
        <w:ind w:left="567" w:hanging="567"/>
        <w:rPr>
          <w:rStyle w:val="apple-converted-space"/>
          <w:color w:val="3A3A3A"/>
          <w:shd w:val="clear" w:color="auto" w:fill="FFFFFF"/>
        </w:rPr>
      </w:pPr>
      <w:r w:rsidRPr="008E1E67">
        <w:rPr>
          <w:color w:val="3A3A3A"/>
          <w:shd w:val="clear" w:color="auto" w:fill="FFFFFF"/>
        </w:rPr>
        <w:t xml:space="preserve">Murphy, R., </w:t>
      </w:r>
      <w:proofErr w:type="spellStart"/>
      <w:r w:rsidRPr="008E1E67">
        <w:rPr>
          <w:color w:val="3A3A3A"/>
          <w:shd w:val="clear" w:color="auto" w:fill="FFFFFF"/>
        </w:rPr>
        <w:t>Calugi</w:t>
      </w:r>
      <w:proofErr w:type="spellEnd"/>
      <w:r w:rsidRPr="008E1E67">
        <w:rPr>
          <w:color w:val="3A3A3A"/>
          <w:shd w:val="clear" w:color="auto" w:fill="FFFFFF"/>
        </w:rPr>
        <w:t xml:space="preserve">, S., Cooper, Z., &amp; </w:t>
      </w:r>
      <w:proofErr w:type="spellStart"/>
      <w:r w:rsidRPr="008E1E67">
        <w:rPr>
          <w:color w:val="3A3A3A"/>
          <w:shd w:val="clear" w:color="auto" w:fill="FFFFFF"/>
        </w:rPr>
        <w:t>Dalle</w:t>
      </w:r>
      <w:proofErr w:type="spellEnd"/>
      <w:r w:rsidRPr="008E1E67">
        <w:rPr>
          <w:color w:val="3A3A3A"/>
          <w:shd w:val="clear" w:color="auto" w:fill="FFFFFF"/>
        </w:rPr>
        <w:t xml:space="preserve"> Grave, R. (2020). Challenges and opportunities for enhanced cognitive behaviour therapy (CBT-E) </w:t>
      </w:r>
      <w:proofErr w:type="gramStart"/>
      <w:r w:rsidRPr="008E1E67">
        <w:rPr>
          <w:color w:val="3A3A3A"/>
          <w:shd w:val="clear" w:color="auto" w:fill="FFFFFF"/>
        </w:rPr>
        <w:t>in light of</w:t>
      </w:r>
      <w:proofErr w:type="gramEnd"/>
      <w:r w:rsidRPr="008E1E67">
        <w:rPr>
          <w:color w:val="3A3A3A"/>
          <w:shd w:val="clear" w:color="auto" w:fill="FFFFFF"/>
        </w:rPr>
        <w:t xml:space="preserve"> COVID-19.</w:t>
      </w:r>
      <w:r w:rsidRPr="008E1E67">
        <w:rPr>
          <w:rStyle w:val="apple-converted-space"/>
          <w:rFonts w:eastAsiaTheme="majorEastAsia"/>
          <w:color w:val="3A3A3A"/>
          <w:shd w:val="clear" w:color="auto" w:fill="FFFFFF"/>
        </w:rPr>
        <w:t> </w:t>
      </w:r>
      <w:r w:rsidRPr="008E1E67">
        <w:rPr>
          <w:i/>
          <w:iCs/>
          <w:color w:val="3A3A3A"/>
        </w:rPr>
        <w:t>Cognitive Behaviour Therapist</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13</w:t>
      </w:r>
      <w:r w:rsidRPr="008E1E67">
        <w:rPr>
          <w:color w:val="3A3A3A"/>
          <w:shd w:val="clear" w:color="auto" w:fill="FFFFFF"/>
        </w:rPr>
        <w:t xml:space="preserve">, e14–e14. </w:t>
      </w:r>
      <w:hyperlink r:id="rId24" w:history="1">
        <w:r w:rsidR="00105B62" w:rsidRPr="008E1E67">
          <w:rPr>
            <w:rStyle w:val="Hyperlink"/>
            <w:shd w:val="clear" w:color="auto" w:fill="FFFFFF"/>
          </w:rPr>
          <w:t>https://doi.org/10.1017/S1754470X20000161</w:t>
        </w:r>
      </w:hyperlink>
      <w:r w:rsidR="00105B62" w:rsidRPr="008E1E67">
        <w:rPr>
          <w:color w:val="3A3A3A"/>
          <w:shd w:val="clear" w:color="auto" w:fill="FFFFFF"/>
        </w:rPr>
        <w:t xml:space="preserve"> </w:t>
      </w:r>
    </w:p>
    <w:p w14:paraId="3EF0F420" w14:textId="3DF65C29" w:rsidR="008E1E67" w:rsidRPr="008E1E67" w:rsidRDefault="008E1E67" w:rsidP="00303466">
      <w:pPr>
        <w:pStyle w:val="NormalWeb"/>
        <w:spacing w:line="480" w:lineRule="auto"/>
        <w:ind w:left="567" w:hanging="567"/>
        <w:rPr>
          <w:color w:val="000000"/>
        </w:rPr>
      </w:pPr>
      <w:r w:rsidRPr="008E1E67">
        <w:rPr>
          <w:rStyle w:val="apple-converted-space"/>
          <w:color w:val="000000"/>
        </w:rPr>
        <w:t xml:space="preserve">NICE. (2014, February 06). </w:t>
      </w:r>
      <w:r w:rsidRPr="008E1E67">
        <w:rPr>
          <w:i/>
          <w:iCs/>
          <w:color w:val="000000"/>
        </w:rPr>
        <w:t>Anxiety disorders: Quality standards</w:t>
      </w:r>
      <w:r w:rsidRPr="008E1E67">
        <w:rPr>
          <w:rStyle w:val="apple-converted-space"/>
          <w:rFonts w:eastAsiaTheme="majorEastAsia"/>
          <w:color w:val="000000"/>
        </w:rPr>
        <w:t xml:space="preserve">. </w:t>
      </w:r>
      <w:r w:rsidRPr="008E1E67">
        <w:rPr>
          <w:i/>
          <w:iCs/>
          <w:color w:val="000000"/>
        </w:rPr>
        <w:t>NICE</w:t>
      </w:r>
      <w:r w:rsidRPr="008E1E67">
        <w:rPr>
          <w:color w:val="000000"/>
        </w:rPr>
        <w:t xml:space="preserve">. </w:t>
      </w:r>
      <w:hyperlink r:id="rId25" w:history="1">
        <w:r w:rsidRPr="008E1E67">
          <w:rPr>
            <w:rStyle w:val="Hyperlink"/>
          </w:rPr>
          <w:t>https://ww</w:t>
        </w:r>
        <w:r w:rsidRPr="008E1E67">
          <w:rPr>
            <w:rStyle w:val="Hyperlink"/>
          </w:rPr>
          <w:t>w</w:t>
        </w:r>
        <w:r w:rsidRPr="008E1E67">
          <w:rPr>
            <w:rStyle w:val="Hyperlink"/>
          </w:rPr>
          <w:t>.nice.org.uk/guidance/qs53</w:t>
        </w:r>
      </w:hyperlink>
      <w:r w:rsidRPr="008E1E67">
        <w:rPr>
          <w:color w:val="000000"/>
        </w:rPr>
        <w:t xml:space="preserve"> </w:t>
      </w:r>
    </w:p>
    <w:p w14:paraId="51CC93D3" w14:textId="0741304C" w:rsidR="00105B62" w:rsidRPr="008E1E67" w:rsidRDefault="00105B62" w:rsidP="00303466">
      <w:pPr>
        <w:pStyle w:val="NormalWeb"/>
        <w:spacing w:line="480" w:lineRule="auto"/>
        <w:ind w:left="567" w:hanging="567"/>
        <w:rPr>
          <w:color w:val="3A3A3A"/>
          <w:shd w:val="clear" w:color="auto" w:fill="FFFFFF"/>
        </w:rPr>
      </w:pPr>
      <w:r w:rsidRPr="008E1E67">
        <w:rPr>
          <w:color w:val="3A3A3A"/>
          <w:shd w:val="clear" w:color="auto" w:fill="FFFFFF"/>
        </w:rPr>
        <w:t xml:space="preserve">Rees, C. S., &amp; </w:t>
      </w:r>
      <w:proofErr w:type="spellStart"/>
      <w:r w:rsidRPr="008E1E67">
        <w:rPr>
          <w:color w:val="3A3A3A"/>
          <w:shd w:val="clear" w:color="auto" w:fill="FFFFFF"/>
        </w:rPr>
        <w:t>Maclaine</w:t>
      </w:r>
      <w:proofErr w:type="spellEnd"/>
      <w:r w:rsidRPr="008E1E67">
        <w:rPr>
          <w:color w:val="3A3A3A"/>
          <w:shd w:val="clear" w:color="auto" w:fill="FFFFFF"/>
        </w:rPr>
        <w:t>, E. (2015). A Systematic Review of Videoconference-Delivered Psychological Treatment for Anxiety Disorders.</w:t>
      </w:r>
      <w:r w:rsidRPr="008E1E67">
        <w:rPr>
          <w:rStyle w:val="apple-converted-space"/>
          <w:rFonts w:eastAsiaTheme="majorEastAsia"/>
          <w:color w:val="3A3A3A"/>
          <w:shd w:val="clear" w:color="auto" w:fill="FFFFFF"/>
        </w:rPr>
        <w:t> </w:t>
      </w:r>
      <w:r w:rsidRPr="008E1E67">
        <w:rPr>
          <w:i/>
          <w:iCs/>
          <w:color w:val="3A3A3A"/>
        </w:rPr>
        <w:t>Australian Psychologist</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50</w:t>
      </w:r>
      <w:r w:rsidRPr="008E1E67">
        <w:rPr>
          <w:color w:val="3A3A3A"/>
          <w:shd w:val="clear" w:color="auto" w:fill="FFFFFF"/>
        </w:rPr>
        <w:t xml:space="preserve">(4), 259–264. </w:t>
      </w:r>
      <w:hyperlink r:id="rId26" w:history="1">
        <w:r w:rsidR="007F7748" w:rsidRPr="008E1E67">
          <w:rPr>
            <w:rStyle w:val="Hyperlink"/>
            <w:shd w:val="clear" w:color="auto" w:fill="FFFFFF"/>
          </w:rPr>
          <w:t>https://doi.org/10.1111/ap.12122</w:t>
        </w:r>
      </w:hyperlink>
      <w:r w:rsidR="007F7748" w:rsidRPr="008E1E67">
        <w:rPr>
          <w:color w:val="3A3A3A"/>
          <w:shd w:val="clear" w:color="auto" w:fill="FFFFFF"/>
        </w:rPr>
        <w:t xml:space="preserve"> </w:t>
      </w:r>
    </w:p>
    <w:p w14:paraId="7F2B15A1" w14:textId="0133621F" w:rsidR="00372160" w:rsidRDefault="00694214" w:rsidP="00303466">
      <w:pPr>
        <w:pStyle w:val="NormalWeb"/>
        <w:spacing w:line="480" w:lineRule="auto"/>
        <w:ind w:left="567" w:hanging="567"/>
        <w:rPr>
          <w:color w:val="3A3A3A"/>
          <w:shd w:val="clear" w:color="auto" w:fill="FFFFFF"/>
        </w:rPr>
      </w:pPr>
      <w:r w:rsidRPr="008E1E67">
        <w:rPr>
          <w:color w:val="3A3A3A"/>
          <w:shd w:val="clear" w:color="auto" w:fill="FFFFFF"/>
        </w:rPr>
        <w:t xml:space="preserve">Shevlin, M., McBride, O., Murphy, J., Miller, J. G., Hartman, T. K., </w:t>
      </w:r>
      <w:proofErr w:type="spellStart"/>
      <w:r w:rsidRPr="008E1E67">
        <w:rPr>
          <w:color w:val="3A3A3A"/>
          <w:shd w:val="clear" w:color="auto" w:fill="FFFFFF"/>
        </w:rPr>
        <w:t>Levita</w:t>
      </w:r>
      <w:proofErr w:type="spellEnd"/>
      <w:r w:rsidRPr="008E1E67">
        <w:rPr>
          <w:color w:val="3A3A3A"/>
          <w:shd w:val="clear" w:color="auto" w:fill="FFFFFF"/>
        </w:rPr>
        <w:t xml:space="preserve">, L., Mason, L., Martinez, A. P., McKay, R., Stocks, T. V. A., Bennett, K. M., Hyland, P., </w:t>
      </w:r>
      <w:proofErr w:type="spellStart"/>
      <w:r w:rsidRPr="008E1E67">
        <w:rPr>
          <w:color w:val="3A3A3A"/>
          <w:shd w:val="clear" w:color="auto" w:fill="FFFFFF"/>
        </w:rPr>
        <w:t>Karatzias</w:t>
      </w:r>
      <w:proofErr w:type="spellEnd"/>
      <w:r w:rsidRPr="008E1E67">
        <w:rPr>
          <w:color w:val="3A3A3A"/>
          <w:shd w:val="clear" w:color="auto" w:fill="FFFFFF"/>
        </w:rPr>
        <w:t xml:space="preserve">, T., &amp; Bentall, R. P. (2020). Anxiety, depression, traumatic stress and COVID-19-related </w:t>
      </w:r>
      <w:r w:rsidRPr="008E1E67">
        <w:rPr>
          <w:color w:val="3A3A3A"/>
          <w:shd w:val="clear" w:color="auto" w:fill="FFFFFF"/>
        </w:rPr>
        <w:lastRenderedPageBreak/>
        <w:t>anxiety in the UK general population during the COVID-19 pandemic.</w:t>
      </w:r>
      <w:r w:rsidRPr="008E1E67">
        <w:rPr>
          <w:rStyle w:val="apple-converted-space"/>
          <w:rFonts w:eastAsiaTheme="majorEastAsia"/>
          <w:color w:val="3A3A3A"/>
          <w:shd w:val="clear" w:color="auto" w:fill="FFFFFF"/>
        </w:rPr>
        <w:t> </w:t>
      </w:r>
      <w:proofErr w:type="spellStart"/>
      <w:r w:rsidRPr="008E1E67">
        <w:rPr>
          <w:i/>
          <w:iCs/>
          <w:color w:val="3A3A3A"/>
        </w:rPr>
        <w:t>BJPsych</w:t>
      </w:r>
      <w:proofErr w:type="spellEnd"/>
      <w:r w:rsidRPr="008E1E67">
        <w:rPr>
          <w:i/>
          <w:iCs/>
          <w:color w:val="3A3A3A"/>
        </w:rPr>
        <w:t xml:space="preserve"> Open</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6</w:t>
      </w:r>
      <w:r w:rsidRPr="008E1E67">
        <w:rPr>
          <w:color w:val="3A3A3A"/>
          <w:shd w:val="clear" w:color="auto" w:fill="FFFFFF"/>
        </w:rPr>
        <w:t xml:space="preserve">(6), e125–e125. </w:t>
      </w:r>
      <w:hyperlink r:id="rId27" w:history="1">
        <w:r w:rsidR="007F7748" w:rsidRPr="008E1E67">
          <w:rPr>
            <w:rStyle w:val="Hyperlink"/>
            <w:shd w:val="clear" w:color="auto" w:fill="FFFFFF"/>
          </w:rPr>
          <w:t>https://doi.org/10.1192/bjo.2020.109</w:t>
        </w:r>
      </w:hyperlink>
      <w:r w:rsidR="007F7748" w:rsidRPr="008E1E67">
        <w:rPr>
          <w:color w:val="3A3A3A"/>
          <w:shd w:val="clear" w:color="auto" w:fill="FFFFFF"/>
        </w:rPr>
        <w:t xml:space="preserve"> </w:t>
      </w:r>
    </w:p>
    <w:p w14:paraId="4E4C9407" w14:textId="0E4DA312" w:rsidR="00B361B2" w:rsidRPr="008E1E67" w:rsidRDefault="00B361B2" w:rsidP="00B361B2">
      <w:pPr>
        <w:pStyle w:val="NormalWeb"/>
        <w:spacing w:line="480" w:lineRule="auto"/>
        <w:ind w:left="567" w:hanging="567"/>
        <w:rPr>
          <w:color w:val="3A3A3A"/>
          <w:shd w:val="clear" w:color="auto" w:fill="FFFFFF"/>
        </w:rPr>
      </w:pPr>
      <w:r w:rsidRPr="008E1E67">
        <w:rPr>
          <w:color w:val="3A3A3A"/>
          <w:shd w:val="clear" w:color="auto" w:fill="FFFFFF"/>
        </w:rPr>
        <w:t>Song, L.-L., &amp; Foster, C. (2022). Patients’ and therapists’ experiences of CBT videoconferencing in anxiety disorders.</w:t>
      </w:r>
      <w:r w:rsidRPr="008E1E67">
        <w:rPr>
          <w:rStyle w:val="apple-converted-space"/>
          <w:rFonts w:eastAsiaTheme="majorEastAsia"/>
          <w:color w:val="3A3A3A"/>
          <w:shd w:val="clear" w:color="auto" w:fill="FFFFFF"/>
        </w:rPr>
        <w:t> </w:t>
      </w:r>
      <w:r w:rsidRPr="008E1E67">
        <w:rPr>
          <w:i/>
          <w:iCs/>
          <w:color w:val="3A3A3A"/>
        </w:rPr>
        <w:t>Cognitive Behaviour Therapist</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15</w:t>
      </w:r>
      <w:r w:rsidRPr="008E1E67">
        <w:rPr>
          <w:color w:val="3A3A3A"/>
          <w:shd w:val="clear" w:color="auto" w:fill="FFFFFF"/>
        </w:rPr>
        <w:t xml:space="preserve">. e14. </w:t>
      </w:r>
      <w:hyperlink r:id="rId28" w:history="1">
        <w:r w:rsidRPr="008E1E67">
          <w:rPr>
            <w:rStyle w:val="Hyperlink"/>
            <w:shd w:val="clear" w:color="auto" w:fill="FFFFFF"/>
          </w:rPr>
          <w:t>https://doi.org/10.1017/S1754470X22000083</w:t>
        </w:r>
      </w:hyperlink>
    </w:p>
    <w:p w14:paraId="5AD9739B" w14:textId="7039C640" w:rsidR="0034153A" w:rsidRPr="008E1E67" w:rsidRDefault="00280EEC" w:rsidP="00303466">
      <w:pPr>
        <w:pStyle w:val="NormalWeb"/>
        <w:spacing w:line="480" w:lineRule="auto"/>
        <w:ind w:left="567" w:hanging="567"/>
        <w:rPr>
          <w:color w:val="3A3A3A"/>
          <w:shd w:val="clear" w:color="auto" w:fill="FFFFFF"/>
        </w:rPr>
      </w:pPr>
      <w:r w:rsidRPr="008E1E67">
        <w:rPr>
          <w:color w:val="3A3A3A"/>
          <w:shd w:val="clear" w:color="auto" w:fill="FFFFFF"/>
        </w:rPr>
        <w:t xml:space="preserve">Stubbings, D. R., Rees, C. S., Roberts, L. D., &amp; Kane, R. T. (2013). Comparing in-person to videoconference-based cognitive </w:t>
      </w:r>
      <w:proofErr w:type="spellStart"/>
      <w:r w:rsidRPr="008E1E67">
        <w:rPr>
          <w:color w:val="3A3A3A"/>
          <w:shd w:val="clear" w:color="auto" w:fill="FFFFFF"/>
        </w:rPr>
        <w:t>behavioral</w:t>
      </w:r>
      <w:proofErr w:type="spellEnd"/>
      <w:r w:rsidRPr="008E1E67">
        <w:rPr>
          <w:color w:val="3A3A3A"/>
          <w:shd w:val="clear" w:color="auto" w:fill="FFFFFF"/>
        </w:rPr>
        <w:t xml:space="preserve"> therapy for mood and anxiety disorders: randomized controlled trial.</w:t>
      </w:r>
      <w:r w:rsidRPr="008E1E67">
        <w:rPr>
          <w:rStyle w:val="apple-converted-space"/>
          <w:rFonts w:eastAsiaTheme="majorEastAsia"/>
          <w:color w:val="3A3A3A"/>
          <w:shd w:val="clear" w:color="auto" w:fill="FFFFFF"/>
        </w:rPr>
        <w:t> </w:t>
      </w:r>
      <w:r w:rsidRPr="008E1E67">
        <w:rPr>
          <w:i/>
          <w:iCs/>
          <w:color w:val="3A3A3A"/>
        </w:rPr>
        <w:t>Journal of Medical Internet Research</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15</w:t>
      </w:r>
      <w:r w:rsidRPr="008E1E67">
        <w:rPr>
          <w:color w:val="3A3A3A"/>
          <w:shd w:val="clear" w:color="auto" w:fill="FFFFFF"/>
        </w:rPr>
        <w:t xml:space="preserve">(11), e258–e258. </w:t>
      </w:r>
      <w:hyperlink r:id="rId29" w:history="1">
        <w:r w:rsidRPr="008E1E67">
          <w:rPr>
            <w:rStyle w:val="Hyperlink"/>
            <w:shd w:val="clear" w:color="auto" w:fill="FFFFFF"/>
          </w:rPr>
          <w:t>https://doi.org/</w:t>
        </w:r>
        <w:r w:rsidRPr="008E1E67">
          <w:rPr>
            <w:rStyle w:val="Hyperlink"/>
            <w:shd w:val="clear" w:color="auto" w:fill="FFFFFF"/>
          </w:rPr>
          <w:t>1</w:t>
        </w:r>
        <w:r w:rsidRPr="008E1E67">
          <w:rPr>
            <w:rStyle w:val="Hyperlink"/>
            <w:shd w:val="clear" w:color="auto" w:fill="FFFFFF"/>
          </w:rPr>
          <w:t>0.2196/jmir.2564</w:t>
        </w:r>
      </w:hyperlink>
      <w:r w:rsidRPr="008E1E67">
        <w:rPr>
          <w:color w:val="3A3A3A"/>
          <w:shd w:val="clear" w:color="auto" w:fill="FFFFFF"/>
        </w:rPr>
        <w:t xml:space="preserve"> </w:t>
      </w:r>
    </w:p>
    <w:p w14:paraId="0546DD3E" w14:textId="1C498BBD" w:rsidR="005C34FD" w:rsidRDefault="005C34FD" w:rsidP="00303466">
      <w:pPr>
        <w:pStyle w:val="NormalWeb"/>
        <w:spacing w:line="480" w:lineRule="auto"/>
        <w:ind w:left="567" w:hanging="567"/>
        <w:rPr>
          <w:color w:val="3A3A3A"/>
          <w:shd w:val="clear" w:color="auto" w:fill="FFFFFF"/>
        </w:rPr>
      </w:pPr>
      <w:r w:rsidRPr="008E1E67">
        <w:rPr>
          <w:color w:val="3A3A3A"/>
          <w:shd w:val="clear" w:color="auto" w:fill="FFFFFF"/>
        </w:rPr>
        <w:t xml:space="preserve">Weller, S. C., Vickers, B., Bernard, H. R., Blackburn, A. M., </w:t>
      </w:r>
      <w:proofErr w:type="spellStart"/>
      <w:r w:rsidRPr="008E1E67">
        <w:rPr>
          <w:color w:val="3A3A3A"/>
          <w:shd w:val="clear" w:color="auto" w:fill="FFFFFF"/>
        </w:rPr>
        <w:t>Borgatti</w:t>
      </w:r>
      <w:proofErr w:type="spellEnd"/>
      <w:r w:rsidRPr="008E1E67">
        <w:rPr>
          <w:color w:val="3A3A3A"/>
          <w:shd w:val="clear" w:color="auto" w:fill="FFFFFF"/>
        </w:rPr>
        <w:t xml:space="preserve">, S., </w:t>
      </w:r>
      <w:proofErr w:type="spellStart"/>
      <w:r w:rsidRPr="008E1E67">
        <w:rPr>
          <w:color w:val="3A3A3A"/>
          <w:shd w:val="clear" w:color="auto" w:fill="FFFFFF"/>
        </w:rPr>
        <w:t>Gravlee</w:t>
      </w:r>
      <w:proofErr w:type="spellEnd"/>
      <w:r w:rsidRPr="008E1E67">
        <w:rPr>
          <w:color w:val="3A3A3A"/>
          <w:shd w:val="clear" w:color="auto" w:fill="FFFFFF"/>
        </w:rPr>
        <w:t>, C. C., &amp; Johnson, J. C. (2018). Open-ended interview questions and saturation.</w:t>
      </w:r>
      <w:r w:rsidRPr="008E1E67">
        <w:rPr>
          <w:rStyle w:val="apple-converted-space"/>
          <w:rFonts w:eastAsiaTheme="majorEastAsia"/>
          <w:color w:val="3A3A3A"/>
          <w:shd w:val="clear" w:color="auto" w:fill="FFFFFF"/>
        </w:rPr>
        <w:t> </w:t>
      </w:r>
      <w:proofErr w:type="spellStart"/>
      <w:r w:rsidRPr="008E1E67">
        <w:rPr>
          <w:i/>
          <w:iCs/>
          <w:color w:val="3A3A3A"/>
        </w:rPr>
        <w:t>PloS</w:t>
      </w:r>
      <w:proofErr w:type="spellEnd"/>
      <w:r w:rsidRPr="008E1E67">
        <w:rPr>
          <w:i/>
          <w:iCs/>
          <w:color w:val="3A3A3A"/>
        </w:rPr>
        <w:t xml:space="preserve"> One</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13</w:t>
      </w:r>
      <w:r w:rsidRPr="008E1E67">
        <w:rPr>
          <w:color w:val="3A3A3A"/>
          <w:shd w:val="clear" w:color="auto" w:fill="FFFFFF"/>
        </w:rPr>
        <w:t xml:space="preserve">(6), e0198606–e0198606. </w:t>
      </w:r>
      <w:hyperlink r:id="rId30" w:history="1">
        <w:r w:rsidR="007F7748" w:rsidRPr="008E1E67">
          <w:rPr>
            <w:rStyle w:val="Hyperlink"/>
            <w:shd w:val="clear" w:color="auto" w:fill="FFFFFF"/>
          </w:rPr>
          <w:t>https://doi.org/10.1371/journal.pone.0198606</w:t>
        </w:r>
      </w:hyperlink>
      <w:r w:rsidR="007F7748" w:rsidRPr="008E1E67">
        <w:rPr>
          <w:color w:val="3A3A3A"/>
          <w:shd w:val="clear" w:color="auto" w:fill="FFFFFF"/>
        </w:rPr>
        <w:t xml:space="preserve"> </w:t>
      </w:r>
    </w:p>
    <w:p w14:paraId="59817D49" w14:textId="721CFAB6" w:rsidR="00DD63C3" w:rsidRPr="008E1E67" w:rsidRDefault="00DD63C3" w:rsidP="00DD63C3">
      <w:pPr>
        <w:pStyle w:val="NormalWeb"/>
        <w:spacing w:line="480" w:lineRule="auto"/>
        <w:ind w:left="567" w:hanging="567"/>
        <w:rPr>
          <w:color w:val="3A3A3A"/>
          <w:shd w:val="clear" w:color="auto" w:fill="FFFFFF"/>
        </w:rPr>
      </w:pPr>
      <w:r w:rsidRPr="008E1E67">
        <w:rPr>
          <w:color w:val="3A3A3A"/>
          <w:shd w:val="clear" w:color="auto" w:fill="FFFFFF"/>
        </w:rPr>
        <w:t>White, M. D., &amp; Marsh, E. E. (2006). Content analysis: A flexible methodology.</w:t>
      </w:r>
      <w:r w:rsidRPr="008E1E67">
        <w:rPr>
          <w:rStyle w:val="apple-converted-space"/>
          <w:rFonts w:eastAsiaTheme="majorEastAsia"/>
          <w:color w:val="3A3A3A"/>
          <w:shd w:val="clear" w:color="auto" w:fill="FFFFFF"/>
        </w:rPr>
        <w:t> </w:t>
      </w:r>
      <w:r w:rsidRPr="008E1E67">
        <w:rPr>
          <w:i/>
          <w:iCs/>
          <w:color w:val="3A3A3A"/>
        </w:rPr>
        <w:t>Library Trends</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55</w:t>
      </w:r>
      <w:r w:rsidRPr="008E1E67">
        <w:rPr>
          <w:color w:val="3A3A3A"/>
          <w:shd w:val="clear" w:color="auto" w:fill="FFFFFF"/>
        </w:rPr>
        <w:t xml:space="preserve">(1), 22–45. </w:t>
      </w:r>
      <w:hyperlink r:id="rId31" w:history="1">
        <w:r w:rsidRPr="008E1E67">
          <w:rPr>
            <w:rStyle w:val="Hyperlink"/>
            <w:shd w:val="clear" w:color="auto" w:fill="FFFFFF"/>
          </w:rPr>
          <w:t>https://doi.org/10.1353/lib.2006.0053</w:t>
        </w:r>
      </w:hyperlink>
      <w:r w:rsidRPr="008E1E67">
        <w:rPr>
          <w:color w:val="3A3A3A"/>
          <w:shd w:val="clear" w:color="auto" w:fill="FFFFFF"/>
        </w:rPr>
        <w:t xml:space="preserve"> </w:t>
      </w:r>
    </w:p>
    <w:p w14:paraId="5C55C84B" w14:textId="25F120D6" w:rsidR="00B768B0" w:rsidRPr="008E1E67" w:rsidRDefault="00B768B0" w:rsidP="00303466">
      <w:pPr>
        <w:pStyle w:val="NormalWeb"/>
        <w:spacing w:line="480" w:lineRule="auto"/>
        <w:ind w:left="567" w:hanging="567"/>
        <w:rPr>
          <w:color w:val="3A3A3A"/>
          <w:shd w:val="clear" w:color="auto" w:fill="FFFFFF"/>
        </w:rPr>
      </w:pPr>
      <w:r w:rsidRPr="008E1E67">
        <w:rPr>
          <w:color w:val="3A3A3A"/>
          <w:shd w:val="clear" w:color="auto" w:fill="FFFFFF"/>
        </w:rPr>
        <w:t xml:space="preserve">Wulff, J. N., </w:t>
      </w:r>
      <w:proofErr w:type="spellStart"/>
      <w:r w:rsidRPr="008E1E67">
        <w:rPr>
          <w:color w:val="3A3A3A"/>
          <w:shd w:val="clear" w:color="auto" w:fill="FFFFFF"/>
        </w:rPr>
        <w:t>Sajons</w:t>
      </w:r>
      <w:proofErr w:type="spellEnd"/>
      <w:r w:rsidRPr="008E1E67">
        <w:rPr>
          <w:color w:val="3A3A3A"/>
          <w:shd w:val="clear" w:color="auto" w:fill="FFFFFF"/>
        </w:rPr>
        <w:t xml:space="preserve">, G. B., </w:t>
      </w:r>
      <w:proofErr w:type="spellStart"/>
      <w:r w:rsidRPr="008E1E67">
        <w:rPr>
          <w:color w:val="3A3A3A"/>
          <w:shd w:val="clear" w:color="auto" w:fill="FFFFFF"/>
        </w:rPr>
        <w:t>Pogrebna</w:t>
      </w:r>
      <w:proofErr w:type="spellEnd"/>
      <w:r w:rsidRPr="008E1E67">
        <w:rPr>
          <w:color w:val="3A3A3A"/>
          <w:shd w:val="clear" w:color="auto" w:fill="FFFFFF"/>
        </w:rPr>
        <w:t xml:space="preserve">, G., </w:t>
      </w:r>
      <w:proofErr w:type="spellStart"/>
      <w:r w:rsidRPr="008E1E67">
        <w:rPr>
          <w:color w:val="3A3A3A"/>
          <w:shd w:val="clear" w:color="auto" w:fill="FFFFFF"/>
        </w:rPr>
        <w:t>Lonati</w:t>
      </w:r>
      <w:proofErr w:type="spellEnd"/>
      <w:r w:rsidRPr="008E1E67">
        <w:rPr>
          <w:color w:val="3A3A3A"/>
          <w:shd w:val="clear" w:color="auto" w:fill="FFFFFF"/>
        </w:rPr>
        <w:t xml:space="preserve">, S., </w:t>
      </w:r>
      <w:proofErr w:type="spellStart"/>
      <w:r w:rsidRPr="008E1E67">
        <w:rPr>
          <w:color w:val="3A3A3A"/>
          <w:shd w:val="clear" w:color="auto" w:fill="FFFFFF"/>
        </w:rPr>
        <w:t>Bastardoz</w:t>
      </w:r>
      <w:proofErr w:type="spellEnd"/>
      <w:r w:rsidRPr="008E1E67">
        <w:rPr>
          <w:color w:val="3A3A3A"/>
          <w:shd w:val="clear" w:color="auto" w:fill="FFFFFF"/>
        </w:rPr>
        <w:t xml:space="preserve">, N., Banks, G. C., &amp; </w:t>
      </w:r>
      <w:proofErr w:type="spellStart"/>
      <w:r w:rsidRPr="008E1E67">
        <w:rPr>
          <w:color w:val="3A3A3A"/>
          <w:shd w:val="clear" w:color="auto" w:fill="FFFFFF"/>
        </w:rPr>
        <w:t>Antonakis</w:t>
      </w:r>
      <w:proofErr w:type="spellEnd"/>
      <w:r w:rsidRPr="008E1E67">
        <w:rPr>
          <w:color w:val="3A3A3A"/>
          <w:shd w:val="clear" w:color="auto" w:fill="FFFFFF"/>
        </w:rPr>
        <w:t>, J. (2023). Common methodological mistakes.</w:t>
      </w:r>
      <w:r w:rsidRPr="008E1E67">
        <w:rPr>
          <w:rStyle w:val="apple-converted-space"/>
          <w:rFonts w:eastAsiaTheme="majorEastAsia"/>
          <w:color w:val="3A3A3A"/>
          <w:shd w:val="clear" w:color="auto" w:fill="FFFFFF"/>
        </w:rPr>
        <w:t> </w:t>
      </w:r>
      <w:r w:rsidRPr="008E1E67">
        <w:rPr>
          <w:i/>
          <w:iCs/>
          <w:color w:val="3A3A3A"/>
        </w:rPr>
        <w:t>The Leadership Quarterly</w:t>
      </w:r>
      <w:r w:rsidRPr="008E1E67">
        <w:rPr>
          <w:color w:val="3A3A3A"/>
          <w:shd w:val="clear" w:color="auto" w:fill="FFFFFF"/>
        </w:rPr>
        <w:t>,</w:t>
      </w:r>
      <w:r w:rsidRPr="008E1E67">
        <w:rPr>
          <w:rStyle w:val="apple-converted-space"/>
          <w:rFonts w:eastAsiaTheme="majorEastAsia"/>
          <w:color w:val="3A3A3A"/>
          <w:shd w:val="clear" w:color="auto" w:fill="FFFFFF"/>
        </w:rPr>
        <w:t> </w:t>
      </w:r>
      <w:r w:rsidRPr="008E1E67">
        <w:rPr>
          <w:i/>
          <w:iCs/>
          <w:color w:val="3A3A3A"/>
        </w:rPr>
        <w:t>34</w:t>
      </w:r>
      <w:r w:rsidRPr="008E1E67">
        <w:rPr>
          <w:color w:val="3A3A3A"/>
          <w:shd w:val="clear" w:color="auto" w:fill="FFFFFF"/>
        </w:rPr>
        <w:t xml:space="preserve">(1), 101677-. </w:t>
      </w:r>
      <w:hyperlink r:id="rId32" w:history="1">
        <w:r w:rsidRPr="008E1E67">
          <w:rPr>
            <w:rStyle w:val="Hyperlink"/>
            <w:shd w:val="clear" w:color="auto" w:fill="FFFFFF"/>
          </w:rPr>
          <w:t>https://doi.org/10.1016/j.leaqua.2023.101677</w:t>
        </w:r>
      </w:hyperlink>
      <w:r w:rsidRPr="008E1E67">
        <w:rPr>
          <w:color w:val="3A3A3A"/>
          <w:shd w:val="clear" w:color="auto" w:fill="FFFFFF"/>
        </w:rPr>
        <w:t xml:space="preserve"> </w:t>
      </w:r>
    </w:p>
    <w:p w14:paraId="62EB6FA5" w14:textId="77777777" w:rsidR="00105B62" w:rsidRPr="00280EEC" w:rsidRDefault="00105B62" w:rsidP="003E7588">
      <w:pPr>
        <w:pStyle w:val="NormalWeb"/>
        <w:ind w:left="567" w:hanging="567"/>
      </w:pPr>
    </w:p>
    <w:sectPr w:rsidR="00105B62" w:rsidRPr="00280EEC" w:rsidSect="003340AC">
      <w:headerReference w:type="even" r:id="rId33"/>
      <w:head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9057F" w14:textId="77777777" w:rsidR="001E54AE" w:rsidRDefault="001E54AE" w:rsidP="00E04C03">
      <w:r>
        <w:separator/>
      </w:r>
    </w:p>
  </w:endnote>
  <w:endnote w:type="continuationSeparator" w:id="0">
    <w:p w14:paraId="186736F3" w14:textId="77777777" w:rsidR="001E54AE" w:rsidRDefault="001E54AE" w:rsidP="00E04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B1D28" w14:textId="77777777" w:rsidR="001E54AE" w:rsidRDefault="001E54AE" w:rsidP="00E04C03">
      <w:r>
        <w:separator/>
      </w:r>
    </w:p>
  </w:footnote>
  <w:footnote w:type="continuationSeparator" w:id="0">
    <w:p w14:paraId="2750F11E" w14:textId="77777777" w:rsidR="001E54AE" w:rsidRDefault="001E54AE" w:rsidP="00E04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190894"/>
      <w:docPartObj>
        <w:docPartGallery w:val="Page Numbers (Top of Page)"/>
        <w:docPartUnique/>
      </w:docPartObj>
    </w:sdtPr>
    <w:sdtContent>
      <w:p w14:paraId="1524277D" w14:textId="05D5EBB7" w:rsidR="009E37D6" w:rsidRDefault="009E37D6" w:rsidP="00AD43F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050882" w14:textId="77777777" w:rsidR="009E37D6" w:rsidRDefault="009E37D6" w:rsidP="009E37D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6957919"/>
      <w:docPartObj>
        <w:docPartGallery w:val="Page Numbers (Top of Page)"/>
        <w:docPartUnique/>
      </w:docPartObj>
    </w:sdtPr>
    <w:sdtContent>
      <w:p w14:paraId="02E54ED7" w14:textId="3F069FC9" w:rsidR="009E37D6" w:rsidRDefault="009E37D6" w:rsidP="00AD43F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7A824A" w14:textId="77777777" w:rsidR="009E37D6" w:rsidRDefault="009E37D6" w:rsidP="009E37D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817C4"/>
    <w:multiLevelType w:val="hybridMultilevel"/>
    <w:tmpl w:val="DF429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113EB"/>
    <w:multiLevelType w:val="hybridMultilevel"/>
    <w:tmpl w:val="B6648880"/>
    <w:lvl w:ilvl="0" w:tplc="07C09EEE">
      <w:start w:val="1"/>
      <w:numFmt w:val="bullet"/>
      <w:lvlText w:val="v"/>
      <w:lvlJc w:val="left"/>
      <w:pPr>
        <w:tabs>
          <w:tab w:val="num" w:pos="720"/>
        </w:tabs>
        <w:ind w:left="720" w:hanging="360"/>
      </w:pPr>
      <w:rPr>
        <w:rFonts w:ascii="Wingdings" w:hAnsi="Wingdings" w:hint="default"/>
      </w:rPr>
    </w:lvl>
    <w:lvl w:ilvl="1" w:tplc="7B283CC8" w:tentative="1">
      <w:start w:val="1"/>
      <w:numFmt w:val="bullet"/>
      <w:lvlText w:val="v"/>
      <w:lvlJc w:val="left"/>
      <w:pPr>
        <w:tabs>
          <w:tab w:val="num" w:pos="1440"/>
        </w:tabs>
        <w:ind w:left="1440" w:hanging="360"/>
      </w:pPr>
      <w:rPr>
        <w:rFonts w:ascii="Wingdings" w:hAnsi="Wingdings" w:hint="default"/>
      </w:rPr>
    </w:lvl>
    <w:lvl w:ilvl="2" w:tplc="4DC26146" w:tentative="1">
      <w:start w:val="1"/>
      <w:numFmt w:val="bullet"/>
      <w:lvlText w:val="v"/>
      <w:lvlJc w:val="left"/>
      <w:pPr>
        <w:tabs>
          <w:tab w:val="num" w:pos="2160"/>
        </w:tabs>
        <w:ind w:left="2160" w:hanging="360"/>
      </w:pPr>
      <w:rPr>
        <w:rFonts w:ascii="Wingdings" w:hAnsi="Wingdings" w:hint="default"/>
      </w:rPr>
    </w:lvl>
    <w:lvl w:ilvl="3" w:tplc="1AC457D6" w:tentative="1">
      <w:start w:val="1"/>
      <w:numFmt w:val="bullet"/>
      <w:lvlText w:val="v"/>
      <w:lvlJc w:val="left"/>
      <w:pPr>
        <w:tabs>
          <w:tab w:val="num" w:pos="2880"/>
        </w:tabs>
        <w:ind w:left="2880" w:hanging="360"/>
      </w:pPr>
      <w:rPr>
        <w:rFonts w:ascii="Wingdings" w:hAnsi="Wingdings" w:hint="default"/>
      </w:rPr>
    </w:lvl>
    <w:lvl w:ilvl="4" w:tplc="05062970" w:tentative="1">
      <w:start w:val="1"/>
      <w:numFmt w:val="bullet"/>
      <w:lvlText w:val="v"/>
      <w:lvlJc w:val="left"/>
      <w:pPr>
        <w:tabs>
          <w:tab w:val="num" w:pos="3600"/>
        </w:tabs>
        <w:ind w:left="3600" w:hanging="360"/>
      </w:pPr>
      <w:rPr>
        <w:rFonts w:ascii="Wingdings" w:hAnsi="Wingdings" w:hint="default"/>
      </w:rPr>
    </w:lvl>
    <w:lvl w:ilvl="5" w:tplc="3C668148" w:tentative="1">
      <w:start w:val="1"/>
      <w:numFmt w:val="bullet"/>
      <w:lvlText w:val="v"/>
      <w:lvlJc w:val="left"/>
      <w:pPr>
        <w:tabs>
          <w:tab w:val="num" w:pos="4320"/>
        </w:tabs>
        <w:ind w:left="4320" w:hanging="360"/>
      </w:pPr>
      <w:rPr>
        <w:rFonts w:ascii="Wingdings" w:hAnsi="Wingdings" w:hint="default"/>
      </w:rPr>
    </w:lvl>
    <w:lvl w:ilvl="6" w:tplc="3346691E" w:tentative="1">
      <w:start w:val="1"/>
      <w:numFmt w:val="bullet"/>
      <w:lvlText w:val="v"/>
      <w:lvlJc w:val="left"/>
      <w:pPr>
        <w:tabs>
          <w:tab w:val="num" w:pos="5040"/>
        </w:tabs>
        <w:ind w:left="5040" w:hanging="360"/>
      </w:pPr>
      <w:rPr>
        <w:rFonts w:ascii="Wingdings" w:hAnsi="Wingdings" w:hint="default"/>
      </w:rPr>
    </w:lvl>
    <w:lvl w:ilvl="7" w:tplc="2EE0C7C4" w:tentative="1">
      <w:start w:val="1"/>
      <w:numFmt w:val="bullet"/>
      <w:lvlText w:val="v"/>
      <w:lvlJc w:val="left"/>
      <w:pPr>
        <w:tabs>
          <w:tab w:val="num" w:pos="5760"/>
        </w:tabs>
        <w:ind w:left="5760" w:hanging="360"/>
      </w:pPr>
      <w:rPr>
        <w:rFonts w:ascii="Wingdings" w:hAnsi="Wingdings" w:hint="default"/>
      </w:rPr>
    </w:lvl>
    <w:lvl w:ilvl="8" w:tplc="3E8C0D86" w:tentative="1">
      <w:start w:val="1"/>
      <w:numFmt w:val="bullet"/>
      <w:lvlText w:val="v"/>
      <w:lvlJc w:val="left"/>
      <w:pPr>
        <w:tabs>
          <w:tab w:val="num" w:pos="6480"/>
        </w:tabs>
        <w:ind w:left="6480" w:hanging="360"/>
      </w:pPr>
      <w:rPr>
        <w:rFonts w:ascii="Wingdings" w:hAnsi="Wingdings" w:hint="default"/>
      </w:rPr>
    </w:lvl>
  </w:abstractNum>
  <w:abstractNum w:abstractNumId="2" w15:restartNumberingAfterBreak="0">
    <w:nsid w:val="51463F2F"/>
    <w:multiLevelType w:val="hybridMultilevel"/>
    <w:tmpl w:val="3F7AB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82030C"/>
    <w:multiLevelType w:val="hybridMultilevel"/>
    <w:tmpl w:val="0576D43E"/>
    <w:lvl w:ilvl="0" w:tplc="096A9F7A">
      <w:start w:val="1"/>
      <w:numFmt w:val="bullet"/>
      <w:lvlText w:val="o"/>
      <w:lvlJc w:val="left"/>
      <w:pPr>
        <w:tabs>
          <w:tab w:val="num" w:pos="720"/>
        </w:tabs>
        <w:ind w:left="720" w:hanging="360"/>
      </w:pPr>
      <w:rPr>
        <w:rFonts w:ascii="Courier New" w:hAnsi="Courier New" w:hint="default"/>
      </w:rPr>
    </w:lvl>
    <w:lvl w:ilvl="1" w:tplc="A7C015A8" w:tentative="1">
      <w:start w:val="1"/>
      <w:numFmt w:val="bullet"/>
      <w:lvlText w:val="o"/>
      <w:lvlJc w:val="left"/>
      <w:pPr>
        <w:tabs>
          <w:tab w:val="num" w:pos="1440"/>
        </w:tabs>
        <w:ind w:left="1440" w:hanging="360"/>
      </w:pPr>
      <w:rPr>
        <w:rFonts w:ascii="Courier New" w:hAnsi="Courier New" w:hint="default"/>
      </w:rPr>
    </w:lvl>
    <w:lvl w:ilvl="2" w:tplc="36A8227C" w:tentative="1">
      <w:start w:val="1"/>
      <w:numFmt w:val="bullet"/>
      <w:lvlText w:val="o"/>
      <w:lvlJc w:val="left"/>
      <w:pPr>
        <w:tabs>
          <w:tab w:val="num" w:pos="2160"/>
        </w:tabs>
        <w:ind w:left="2160" w:hanging="360"/>
      </w:pPr>
      <w:rPr>
        <w:rFonts w:ascii="Courier New" w:hAnsi="Courier New" w:hint="default"/>
      </w:rPr>
    </w:lvl>
    <w:lvl w:ilvl="3" w:tplc="367A3EDE" w:tentative="1">
      <w:start w:val="1"/>
      <w:numFmt w:val="bullet"/>
      <w:lvlText w:val="o"/>
      <w:lvlJc w:val="left"/>
      <w:pPr>
        <w:tabs>
          <w:tab w:val="num" w:pos="2880"/>
        </w:tabs>
        <w:ind w:left="2880" w:hanging="360"/>
      </w:pPr>
      <w:rPr>
        <w:rFonts w:ascii="Courier New" w:hAnsi="Courier New" w:hint="default"/>
      </w:rPr>
    </w:lvl>
    <w:lvl w:ilvl="4" w:tplc="36DC0432" w:tentative="1">
      <w:start w:val="1"/>
      <w:numFmt w:val="bullet"/>
      <w:lvlText w:val="o"/>
      <w:lvlJc w:val="left"/>
      <w:pPr>
        <w:tabs>
          <w:tab w:val="num" w:pos="3600"/>
        </w:tabs>
        <w:ind w:left="3600" w:hanging="360"/>
      </w:pPr>
      <w:rPr>
        <w:rFonts w:ascii="Courier New" w:hAnsi="Courier New" w:hint="default"/>
      </w:rPr>
    </w:lvl>
    <w:lvl w:ilvl="5" w:tplc="737E2CAE" w:tentative="1">
      <w:start w:val="1"/>
      <w:numFmt w:val="bullet"/>
      <w:lvlText w:val="o"/>
      <w:lvlJc w:val="left"/>
      <w:pPr>
        <w:tabs>
          <w:tab w:val="num" w:pos="4320"/>
        </w:tabs>
        <w:ind w:left="4320" w:hanging="360"/>
      </w:pPr>
      <w:rPr>
        <w:rFonts w:ascii="Courier New" w:hAnsi="Courier New" w:hint="default"/>
      </w:rPr>
    </w:lvl>
    <w:lvl w:ilvl="6" w:tplc="88B86A68" w:tentative="1">
      <w:start w:val="1"/>
      <w:numFmt w:val="bullet"/>
      <w:lvlText w:val="o"/>
      <w:lvlJc w:val="left"/>
      <w:pPr>
        <w:tabs>
          <w:tab w:val="num" w:pos="5040"/>
        </w:tabs>
        <w:ind w:left="5040" w:hanging="360"/>
      </w:pPr>
      <w:rPr>
        <w:rFonts w:ascii="Courier New" w:hAnsi="Courier New" w:hint="default"/>
      </w:rPr>
    </w:lvl>
    <w:lvl w:ilvl="7" w:tplc="6F1278AE" w:tentative="1">
      <w:start w:val="1"/>
      <w:numFmt w:val="bullet"/>
      <w:lvlText w:val="o"/>
      <w:lvlJc w:val="left"/>
      <w:pPr>
        <w:tabs>
          <w:tab w:val="num" w:pos="5760"/>
        </w:tabs>
        <w:ind w:left="5760" w:hanging="360"/>
      </w:pPr>
      <w:rPr>
        <w:rFonts w:ascii="Courier New" w:hAnsi="Courier New" w:hint="default"/>
      </w:rPr>
    </w:lvl>
    <w:lvl w:ilvl="8" w:tplc="2B142AD4" w:tentative="1">
      <w:start w:val="1"/>
      <w:numFmt w:val="bullet"/>
      <w:lvlText w:val="o"/>
      <w:lvlJc w:val="left"/>
      <w:pPr>
        <w:tabs>
          <w:tab w:val="num" w:pos="6480"/>
        </w:tabs>
        <w:ind w:left="6480" w:hanging="360"/>
      </w:pPr>
      <w:rPr>
        <w:rFonts w:ascii="Courier New" w:hAnsi="Courier New" w:hint="default"/>
      </w:rPr>
    </w:lvl>
  </w:abstractNum>
  <w:num w:numId="1" w16cid:durableId="775758034">
    <w:abstractNumId w:val="2"/>
  </w:num>
  <w:num w:numId="2" w16cid:durableId="1204557909">
    <w:abstractNumId w:val="0"/>
  </w:num>
  <w:num w:numId="3" w16cid:durableId="182331955">
    <w:abstractNumId w:val="1"/>
  </w:num>
  <w:num w:numId="4" w16cid:durableId="7186692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131"/>
    <w:rsid w:val="00003208"/>
    <w:rsid w:val="000041D3"/>
    <w:rsid w:val="000102EC"/>
    <w:rsid w:val="00011231"/>
    <w:rsid w:val="00011EAA"/>
    <w:rsid w:val="00015585"/>
    <w:rsid w:val="0001598A"/>
    <w:rsid w:val="000163D0"/>
    <w:rsid w:val="00016B84"/>
    <w:rsid w:val="00017B50"/>
    <w:rsid w:val="0002071C"/>
    <w:rsid w:val="0002377F"/>
    <w:rsid w:val="000264E3"/>
    <w:rsid w:val="000268CA"/>
    <w:rsid w:val="0003103C"/>
    <w:rsid w:val="000325CB"/>
    <w:rsid w:val="00032C59"/>
    <w:rsid w:val="00033569"/>
    <w:rsid w:val="000348C7"/>
    <w:rsid w:val="00035F93"/>
    <w:rsid w:val="00036E7E"/>
    <w:rsid w:val="000406A7"/>
    <w:rsid w:val="0004424D"/>
    <w:rsid w:val="000451BF"/>
    <w:rsid w:val="000454B1"/>
    <w:rsid w:val="000478A0"/>
    <w:rsid w:val="000478D1"/>
    <w:rsid w:val="00047A36"/>
    <w:rsid w:val="00051437"/>
    <w:rsid w:val="0005252B"/>
    <w:rsid w:val="00053616"/>
    <w:rsid w:val="00053F46"/>
    <w:rsid w:val="00054148"/>
    <w:rsid w:val="00055528"/>
    <w:rsid w:val="0005553C"/>
    <w:rsid w:val="00055C40"/>
    <w:rsid w:val="00055D6B"/>
    <w:rsid w:val="00056387"/>
    <w:rsid w:val="00056D0C"/>
    <w:rsid w:val="00060336"/>
    <w:rsid w:val="000618AB"/>
    <w:rsid w:val="0006683F"/>
    <w:rsid w:val="0006731B"/>
    <w:rsid w:val="00070071"/>
    <w:rsid w:val="00070083"/>
    <w:rsid w:val="00071642"/>
    <w:rsid w:val="000717EA"/>
    <w:rsid w:val="00071DB5"/>
    <w:rsid w:val="0007244C"/>
    <w:rsid w:val="00072A87"/>
    <w:rsid w:val="00073A56"/>
    <w:rsid w:val="00073DF2"/>
    <w:rsid w:val="00075DD4"/>
    <w:rsid w:val="00080C28"/>
    <w:rsid w:val="000814E9"/>
    <w:rsid w:val="000823A3"/>
    <w:rsid w:val="000859BA"/>
    <w:rsid w:val="0008624B"/>
    <w:rsid w:val="00087A47"/>
    <w:rsid w:val="00087AB1"/>
    <w:rsid w:val="00090672"/>
    <w:rsid w:val="00092669"/>
    <w:rsid w:val="0009398A"/>
    <w:rsid w:val="00094A99"/>
    <w:rsid w:val="00095AAA"/>
    <w:rsid w:val="00096855"/>
    <w:rsid w:val="00096D9D"/>
    <w:rsid w:val="000A422B"/>
    <w:rsid w:val="000A5AE3"/>
    <w:rsid w:val="000A6094"/>
    <w:rsid w:val="000B00FF"/>
    <w:rsid w:val="000B0762"/>
    <w:rsid w:val="000B1429"/>
    <w:rsid w:val="000B3A84"/>
    <w:rsid w:val="000B5596"/>
    <w:rsid w:val="000B6B9D"/>
    <w:rsid w:val="000C10F7"/>
    <w:rsid w:val="000C20E8"/>
    <w:rsid w:val="000C2524"/>
    <w:rsid w:val="000C3A3D"/>
    <w:rsid w:val="000C5AE6"/>
    <w:rsid w:val="000C64B9"/>
    <w:rsid w:val="000C71B5"/>
    <w:rsid w:val="000D1520"/>
    <w:rsid w:val="000D4C9F"/>
    <w:rsid w:val="000D5584"/>
    <w:rsid w:val="000D59D9"/>
    <w:rsid w:val="000D7A4A"/>
    <w:rsid w:val="000E0751"/>
    <w:rsid w:val="000E13F0"/>
    <w:rsid w:val="000E1817"/>
    <w:rsid w:val="000E450A"/>
    <w:rsid w:val="000E5CBC"/>
    <w:rsid w:val="000F11C9"/>
    <w:rsid w:val="000F2E34"/>
    <w:rsid w:val="000F310E"/>
    <w:rsid w:val="000F3BD6"/>
    <w:rsid w:val="000F4770"/>
    <w:rsid w:val="000F48DF"/>
    <w:rsid w:val="000F5317"/>
    <w:rsid w:val="000F53AF"/>
    <w:rsid w:val="000F5E72"/>
    <w:rsid w:val="000F5F50"/>
    <w:rsid w:val="000F6E4F"/>
    <w:rsid w:val="001041DE"/>
    <w:rsid w:val="00104FDE"/>
    <w:rsid w:val="00105B62"/>
    <w:rsid w:val="0010661B"/>
    <w:rsid w:val="00107070"/>
    <w:rsid w:val="00107946"/>
    <w:rsid w:val="001103A3"/>
    <w:rsid w:val="001119D2"/>
    <w:rsid w:val="0011245A"/>
    <w:rsid w:val="001130A9"/>
    <w:rsid w:val="00113B64"/>
    <w:rsid w:val="001141FE"/>
    <w:rsid w:val="00114E9A"/>
    <w:rsid w:val="00116069"/>
    <w:rsid w:val="00117884"/>
    <w:rsid w:val="00121216"/>
    <w:rsid w:val="001222F7"/>
    <w:rsid w:val="00124171"/>
    <w:rsid w:val="00127FDA"/>
    <w:rsid w:val="00133E26"/>
    <w:rsid w:val="001358CF"/>
    <w:rsid w:val="00135940"/>
    <w:rsid w:val="001375C6"/>
    <w:rsid w:val="00140225"/>
    <w:rsid w:val="00140FA5"/>
    <w:rsid w:val="001410A7"/>
    <w:rsid w:val="00142915"/>
    <w:rsid w:val="00144EAA"/>
    <w:rsid w:val="00145093"/>
    <w:rsid w:val="00145618"/>
    <w:rsid w:val="00145D4A"/>
    <w:rsid w:val="00147380"/>
    <w:rsid w:val="00153784"/>
    <w:rsid w:val="00153C85"/>
    <w:rsid w:val="001545E7"/>
    <w:rsid w:val="00155DA4"/>
    <w:rsid w:val="0015673E"/>
    <w:rsid w:val="00160E50"/>
    <w:rsid w:val="00161744"/>
    <w:rsid w:val="001642FF"/>
    <w:rsid w:val="001648C2"/>
    <w:rsid w:val="00167355"/>
    <w:rsid w:val="0017025F"/>
    <w:rsid w:val="00172B2E"/>
    <w:rsid w:val="001737C6"/>
    <w:rsid w:val="00174887"/>
    <w:rsid w:val="00175FC6"/>
    <w:rsid w:val="00176AE4"/>
    <w:rsid w:val="00176F02"/>
    <w:rsid w:val="00177B5F"/>
    <w:rsid w:val="00177C11"/>
    <w:rsid w:val="00177E1C"/>
    <w:rsid w:val="00177FC9"/>
    <w:rsid w:val="00180D1D"/>
    <w:rsid w:val="0018232B"/>
    <w:rsid w:val="00182B0A"/>
    <w:rsid w:val="00183ED5"/>
    <w:rsid w:val="00184114"/>
    <w:rsid w:val="00187C90"/>
    <w:rsid w:val="0019106A"/>
    <w:rsid w:val="00194C03"/>
    <w:rsid w:val="00195281"/>
    <w:rsid w:val="00196A6F"/>
    <w:rsid w:val="00196E4D"/>
    <w:rsid w:val="001A1123"/>
    <w:rsid w:val="001A1652"/>
    <w:rsid w:val="001A21D9"/>
    <w:rsid w:val="001A443F"/>
    <w:rsid w:val="001A5B4C"/>
    <w:rsid w:val="001A78C2"/>
    <w:rsid w:val="001B00D6"/>
    <w:rsid w:val="001B1AD3"/>
    <w:rsid w:val="001B3637"/>
    <w:rsid w:val="001B43AE"/>
    <w:rsid w:val="001B7043"/>
    <w:rsid w:val="001C012E"/>
    <w:rsid w:val="001C0EA5"/>
    <w:rsid w:val="001C1352"/>
    <w:rsid w:val="001C38E7"/>
    <w:rsid w:val="001C4A65"/>
    <w:rsid w:val="001C515D"/>
    <w:rsid w:val="001C52A6"/>
    <w:rsid w:val="001C7770"/>
    <w:rsid w:val="001C7A82"/>
    <w:rsid w:val="001D02C4"/>
    <w:rsid w:val="001D0615"/>
    <w:rsid w:val="001D06D8"/>
    <w:rsid w:val="001D234E"/>
    <w:rsid w:val="001D2946"/>
    <w:rsid w:val="001D33D8"/>
    <w:rsid w:val="001D386B"/>
    <w:rsid w:val="001D5155"/>
    <w:rsid w:val="001D64F8"/>
    <w:rsid w:val="001D7C41"/>
    <w:rsid w:val="001E092C"/>
    <w:rsid w:val="001E13A8"/>
    <w:rsid w:val="001E15ED"/>
    <w:rsid w:val="001E2698"/>
    <w:rsid w:val="001E4804"/>
    <w:rsid w:val="001E54AE"/>
    <w:rsid w:val="001E7108"/>
    <w:rsid w:val="001F227E"/>
    <w:rsid w:val="001F42F0"/>
    <w:rsid w:val="001F64BD"/>
    <w:rsid w:val="001F68FC"/>
    <w:rsid w:val="001F7115"/>
    <w:rsid w:val="00204153"/>
    <w:rsid w:val="00204837"/>
    <w:rsid w:val="00205EEA"/>
    <w:rsid w:val="00210318"/>
    <w:rsid w:val="00212C1E"/>
    <w:rsid w:val="00212F7B"/>
    <w:rsid w:val="002130BF"/>
    <w:rsid w:val="00215B1F"/>
    <w:rsid w:val="0021709C"/>
    <w:rsid w:val="002177C5"/>
    <w:rsid w:val="0022040F"/>
    <w:rsid w:val="002209F5"/>
    <w:rsid w:val="00220D2A"/>
    <w:rsid w:val="00221959"/>
    <w:rsid w:val="00221F0C"/>
    <w:rsid w:val="002238CB"/>
    <w:rsid w:val="00227688"/>
    <w:rsid w:val="00235E3D"/>
    <w:rsid w:val="00235F0B"/>
    <w:rsid w:val="002371AF"/>
    <w:rsid w:val="00241681"/>
    <w:rsid w:val="002421B8"/>
    <w:rsid w:val="0024364B"/>
    <w:rsid w:val="00244E0E"/>
    <w:rsid w:val="0024595F"/>
    <w:rsid w:val="002512D7"/>
    <w:rsid w:val="0025196F"/>
    <w:rsid w:val="00251BC5"/>
    <w:rsid w:val="00254F1C"/>
    <w:rsid w:val="00257BC7"/>
    <w:rsid w:val="00260839"/>
    <w:rsid w:val="00260B18"/>
    <w:rsid w:val="00260E1D"/>
    <w:rsid w:val="00263DD5"/>
    <w:rsid w:val="00265C34"/>
    <w:rsid w:val="00265D35"/>
    <w:rsid w:val="00270C4E"/>
    <w:rsid w:val="00271853"/>
    <w:rsid w:val="00272535"/>
    <w:rsid w:val="00274217"/>
    <w:rsid w:val="002743DC"/>
    <w:rsid w:val="002771C4"/>
    <w:rsid w:val="00280EEC"/>
    <w:rsid w:val="002812D1"/>
    <w:rsid w:val="002825DA"/>
    <w:rsid w:val="00282BD7"/>
    <w:rsid w:val="002833E5"/>
    <w:rsid w:val="002846AA"/>
    <w:rsid w:val="002849F4"/>
    <w:rsid w:val="002858D6"/>
    <w:rsid w:val="0028652D"/>
    <w:rsid w:val="00287F41"/>
    <w:rsid w:val="00292409"/>
    <w:rsid w:val="00292E47"/>
    <w:rsid w:val="0029491F"/>
    <w:rsid w:val="00297947"/>
    <w:rsid w:val="00297E9E"/>
    <w:rsid w:val="002A023B"/>
    <w:rsid w:val="002A23EA"/>
    <w:rsid w:val="002A44A7"/>
    <w:rsid w:val="002A71D3"/>
    <w:rsid w:val="002A7F22"/>
    <w:rsid w:val="002B1444"/>
    <w:rsid w:val="002B38BD"/>
    <w:rsid w:val="002B3B50"/>
    <w:rsid w:val="002B75EA"/>
    <w:rsid w:val="002C1AF5"/>
    <w:rsid w:val="002C2D61"/>
    <w:rsid w:val="002C2EDF"/>
    <w:rsid w:val="002C3E0C"/>
    <w:rsid w:val="002C49B8"/>
    <w:rsid w:val="002C4D56"/>
    <w:rsid w:val="002C532A"/>
    <w:rsid w:val="002C5AAD"/>
    <w:rsid w:val="002C6009"/>
    <w:rsid w:val="002C60C8"/>
    <w:rsid w:val="002C6DE3"/>
    <w:rsid w:val="002C7DFA"/>
    <w:rsid w:val="002D0DB8"/>
    <w:rsid w:val="002D2395"/>
    <w:rsid w:val="002D314C"/>
    <w:rsid w:val="002D3E20"/>
    <w:rsid w:val="002D4E94"/>
    <w:rsid w:val="002D520D"/>
    <w:rsid w:val="002D69F3"/>
    <w:rsid w:val="002E08F5"/>
    <w:rsid w:val="002E0B7C"/>
    <w:rsid w:val="002E0EE8"/>
    <w:rsid w:val="002E1B4C"/>
    <w:rsid w:val="002E3824"/>
    <w:rsid w:val="002F063D"/>
    <w:rsid w:val="002F105D"/>
    <w:rsid w:val="002F2DB2"/>
    <w:rsid w:val="002F412D"/>
    <w:rsid w:val="002F5D6E"/>
    <w:rsid w:val="002F5DB3"/>
    <w:rsid w:val="002F7249"/>
    <w:rsid w:val="002F76CD"/>
    <w:rsid w:val="002F7BC6"/>
    <w:rsid w:val="003008BD"/>
    <w:rsid w:val="00301B2C"/>
    <w:rsid w:val="0030241F"/>
    <w:rsid w:val="00303466"/>
    <w:rsid w:val="00304369"/>
    <w:rsid w:val="00306FBF"/>
    <w:rsid w:val="00310F4C"/>
    <w:rsid w:val="003166A1"/>
    <w:rsid w:val="00320112"/>
    <w:rsid w:val="003201EF"/>
    <w:rsid w:val="00320DDC"/>
    <w:rsid w:val="00321200"/>
    <w:rsid w:val="0032125B"/>
    <w:rsid w:val="00323EC8"/>
    <w:rsid w:val="00324D83"/>
    <w:rsid w:val="00325FEA"/>
    <w:rsid w:val="003268E8"/>
    <w:rsid w:val="0033047F"/>
    <w:rsid w:val="00330C06"/>
    <w:rsid w:val="00331E84"/>
    <w:rsid w:val="003332F9"/>
    <w:rsid w:val="00333D92"/>
    <w:rsid w:val="00333E5B"/>
    <w:rsid w:val="00334060"/>
    <w:rsid w:val="003340AC"/>
    <w:rsid w:val="00334ED6"/>
    <w:rsid w:val="00335E36"/>
    <w:rsid w:val="00336E53"/>
    <w:rsid w:val="00337EDF"/>
    <w:rsid w:val="0034153A"/>
    <w:rsid w:val="003419A8"/>
    <w:rsid w:val="00342B2F"/>
    <w:rsid w:val="003442AE"/>
    <w:rsid w:val="0034665C"/>
    <w:rsid w:val="0034742D"/>
    <w:rsid w:val="00353CAB"/>
    <w:rsid w:val="003548DA"/>
    <w:rsid w:val="0035491E"/>
    <w:rsid w:val="003551D9"/>
    <w:rsid w:val="0035549E"/>
    <w:rsid w:val="00357909"/>
    <w:rsid w:val="00357F6E"/>
    <w:rsid w:val="00362C32"/>
    <w:rsid w:val="003630DC"/>
    <w:rsid w:val="00365BF1"/>
    <w:rsid w:val="003710DF"/>
    <w:rsid w:val="00372160"/>
    <w:rsid w:val="00372AD5"/>
    <w:rsid w:val="003736D8"/>
    <w:rsid w:val="003738BC"/>
    <w:rsid w:val="003760ED"/>
    <w:rsid w:val="00376AF2"/>
    <w:rsid w:val="0037715D"/>
    <w:rsid w:val="00377FB5"/>
    <w:rsid w:val="00380D64"/>
    <w:rsid w:val="00385D06"/>
    <w:rsid w:val="00387A42"/>
    <w:rsid w:val="003913EF"/>
    <w:rsid w:val="003925FA"/>
    <w:rsid w:val="00392EE6"/>
    <w:rsid w:val="0039579C"/>
    <w:rsid w:val="0039605B"/>
    <w:rsid w:val="00397304"/>
    <w:rsid w:val="00397AA9"/>
    <w:rsid w:val="003A17A5"/>
    <w:rsid w:val="003A2DEE"/>
    <w:rsid w:val="003A5BD8"/>
    <w:rsid w:val="003B1A46"/>
    <w:rsid w:val="003B3DF2"/>
    <w:rsid w:val="003B473B"/>
    <w:rsid w:val="003B54B2"/>
    <w:rsid w:val="003B66FF"/>
    <w:rsid w:val="003B7666"/>
    <w:rsid w:val="003C038A"/>
    <w:rsid w:val="003C38A2"/>
    <w:rsid w:val="003C5004"/>
    <w:rsid w:val="003C5F7A"/>
    <w:rsid w:val="003C6D1E"/>
    <w:rsid w:val="003C7C8B"/>
    <w:rsid w:val="003D1AEC"/>
    <w:rsid w:val="003D1C78"/>
    <w:rsid w:val="003D2DA9"/>
    <w:rsid w:val="003D3E39"/>
    <w:rsid w:val="003D4206"/>
    <w:rsid w:val="003D42F5"/>
    <w:rsid w:val="003D5572"/>
    <w:rsid w:val="003D7B38"/>
    <w:rsid w:val="003E0EE1"/>
    <w:rsid w:val="003E1B5B"/>
    <w:rsid w:val="003E1CDC"/>
    <w:rsid w:val="003E2A3A"/>
    <w:rsid w:val="003E339A"/>
    <w:rsid w:val="003E4599"/>
    <w:rsid w:val="003E5E14"/>
    <w:rsid w:val="003E6FD2"/>
    <w:rsid w:val="003E7588"/>
    <w:rsid w:val="003F01F0"/>
    <w:rsid w:val="003F1450"/>
    <w:rsid w:val="003F34D1"/>
    <w:rsid w:val="003F3E89"/>
    <w:rsid w:val="003F3F67"/>
    <w:rsid w:val="003F5F55"/>
    <w:rsid w:val="004018C7"/>
    <w:rsid w:val="0040226C"/>
    <w:rsid w:val="00402C15"/>
    <w:rsid w:val="00404D87"/>
    <w:rsid w:val="004110B3"/>
    <w:rsid w:val="00414156"/>
    <w:rsid w:val="00414330"/>
    <w:rsid w:val="00414F10"/>
    <w:rsid w:val="00416844"/>
    <w:rsid w:val="00420320"/>
    <w:rsid w:val="00420C73"/>
    <w:rsid w:val="0042231A"/>
    <w:rsid w:val="0042315B"/>
    <w:rsid w:val="0042549E"/>
    <w:rsid w:val="004277B4"/>
    <w:rsid w:val="00427B93"/>
    <w:rsid w:val="004308AD"/>
    <w:rsid w:val="0043111C"/>
    <w:rsid w:val="004311F8"/>
    <w:rsid w:val="004316D0"/>
    <w:rsid w:val="00433FFB"/>
    <w:rsid w:val="00434109"/>
    <w:rsid w:val="00435988"/>
    <w:rsid w:val="00436015"/>
    <w:rsid w:val="00436D74"/>
    <w:rsid w:val="00437632"/>
    <w:rsid w:val="00442010"/>
    <w:rsid w:val="00443F35"/>
    <w:rsid w:val="00445DFF"/>
    <w:rsid w:val="00445E6B"/>
    <w:rsid w:val="00446D21"/>
    <w:rsid w:val="00450687"/>
    <w:rsid w:val="0045379C"/>
    <w:rsid w:val="004561FC"/>
    <w:rsid w:val="004579A7"/>
    <w:rsid w:val="0046078A"/>
    <w:rsid w:val="00460D37"/>
    <w:rsid w:val="0046160E"/>
    <w:rsid w:val="0046353C"/>
    <w:rsid w:val="00464AFA"/>
    <w:rsid w:val="00465F30"/>
    <w:rsid w:val="00470CF4"/>
    <w:rsid w:val="00472AE5"/>
    <w:rsid w:val="00472FA6"/>
    <w:rsid w:val="00473B28"/>
    <w:rsid w:val="00473C96"/>
    <w:rsid w:val="00473DDC"/>
    <w:rsid w:val="00476934"/>
    <w:rsid w:val="004770AE"/>
    <w:rsid w:val="00477F6D"/>
    <w:rsid w:val="004815D9"/>
    <w:rsid w:val="00481821"/>
    <w:rsid w:val="00483900"/>
    <w:rsid w:val="00484E76"/>
    <w:rsid w:val="004853CB"/>
    <w:rsid w:val="00485B2C"/>
    <w:rsid w:val="00490F0A"/>
    <w:rsid w:val="00492810"/>
    <w:rsid w:val="0049624C"/>
    <w:rsid w:val="004A0D72"/>
    <w:rsid w:val="004A13C4"/>
    <w:rsid w:val="004A226B"/>
    <w:rsid w:val="004A2354"/>
    <w:rsid w:val="004A3AC6"/>
    <w:rsid w:val="004A3D98"/>
    <w:rsid w:val="004A43F4"/>
    <w:rsid w:val="004A4523"/>
    <w:rsid w:val="004A578E"/>
    <w:rsid w:val="004B30CE"/>
    <w:rsid w:val="004B391A"/>
    <w:rsid w:val="004B42B3"/>
    <w:rsid w:val="004B5370"/>
    <w:rsid w:val="004B7E08"/>
    <w:rsid w:val="004C042D"/>
    <w:rsid w:val="004C24EA"/>
    <w:rsid w:val="004C546B"/>
    <w:rsid w:val="004C5BBB"/>
    <w:rsid w:val="004C6952"/>
    <w:rsid w:val="004C78D5"/>
    <w:rsid w:val="004D0E0E"/>
    <w:rsid w:val="004D1331"/>
    <w:rsid w:val="004D186D"/>
    <w:rsid w:val="004D3B9D"/>
    <w:rsid w:val="004D5518"/>
    <w:rsid w:val="004D5AB2"/>
    <w:rsid w:val="004D7205"/>
    <w:rsid w:val="004E1A41"/>
    <w:rsid w:val="004E1AF7"/>
    <w:rsid w:val="004E3FE4"/>
    <w:rsid w:val="004E5005"/>
    <w:rsid w:val="004E79AE"/>
    <w:rsid w:val="004F1A0E"/>
    <w:rsid w:val="004F27F8"/>
    <w:rsid w:val="004F2E6D"/>
    <w:rsid w:val="004F4523"/>
    <w:rsid w:val="004F4648"/>
    <w:rsid w:val="004F5AA1"/>
    <w:rsid w:val="005010C0"/>
    <w:rsid w:val="005018B5"/>
    <w:rsid w:val="005027B7"/>
    <w:rsid w:val="00502C75"/>
    <w:rsid w:val="00506C69"/>
    <w:rsid w:val="00507C41"/>
    <w:rsid w:val="0051013E"/>
    <w:rsid w:val="005103ED"/>
    <w:rsid w:val="00510902"/>
    <w:rsid w:val="005112CA"/>
    <w:rsid w:val="00511AA3"/>
    <w:rsid w:val="005125C7"/>
    <w:rsid w:val="00512704"/>
    <w:rsid w:val="00512D8A"/>
    <w:rsid w:val="00513653"/>
    <w:rsid w:val="00513DE9"/>
    <w:rsid w:val="005159E0"/>
    <w:rsid w:val="005165CF"/>
    <w:rsid w:val="005170CC"/>
    <w:rsid w:val="0051725A"/>
    <w:rsid w:val="00522C71"/>
    <w:rsid w:val="0052441B"/>
    <w:rsid w:val="00524A81"/>
    <w:rsid w:val="00524F28"/>
    <w:rsid w:val="0052628F"/>
    <w:rsid w:val="005304AE"/>
    <w:rsid w:val="005317E4"/>
    <w:rsid w:val="00534611"/>
    <w:rsid w:val="00535E9B"/>
    <w:rsid w:val="005375CE"/>
    <w:rsid w:val="005414C0"/>
    <w:rsid w:val="00547C6E"/>
    <w:rsid w:val="00550FDD"/>
    <w:rsid w:val="00551108"/>
    <w:rsid w:val="00552293"/>
    <w:rsid w:val="00552905"/>
    <w:rsid w:val="005529E8"/>
    <w:rsid w:val="00553586"/>
    <w:rsid w:val="00553C85"/>
    <w:rsid w:val="005561C2"/>
    <w:rsid w:val="0055645D"/>
    <w:rsid w:val="00560A20"/>
    <w:rsid w:val="005618EB"/>
    <w:rsid w:val="0056223E"/>
    <w:rsid w:val="005625A1"/>
    <w:rsid w:val="00562765"/>
    <w:rsid w:val="00563A90"/>
    <w:rsid w:val="00564134"/>
    <w:rsid w:val="0056510D"/>
    <w:rsid w:val="00566235"/>
    <w:rsid w:val="0056772D"/>
    <w:rsid w:val="0057009E"/>
    <w:rsid w:val="005708F0"/>
    <w:rsid w:val="00573AFE"/>
    <w:rsid w:val="00573FDA"/>
    <w:rsid w:val="005750B9"/>
    <w:rsid w:val="005755B6"/>
    <w:rsid w:val="0057695A"/>
    <w:rsid w:val="00580163"/>
    <w:rsid w:val="00580AB1"/>
    <w:rsid w:val="00582BB1"/>
    <w:rsid w:val="00590366"/>
    <w:rsid w:val="00591FAA"/>
    <w:rsid w:val="0059528C"/>
    <w:rsid w:val="005A19D8"/>
    <w:rsid w:val="005A1B8F"/>
    <w:rsid w:val="005A31C4"/>
    <w:rsid w:val="005A327F"/>
    <w:rsid w:val="005A3974"/>
    <w:rsid w:val="005A4F6F"/>
    <w:rsid w:val="005A6732"/>
    <w:rsid w:val="005A7FC2"/>
    <w:rsid w:val="005B1D5C"/>
    <w:rsid w:val="005B2143"/>
    <w:rsid w:val="005B2F3A"/>
    <w:rsid w:val="005B4406"/>
    <w:rsid w:val="005B4D35"/>
    <w:rsid w:val="005B4EED"/>
    <w:rsid w:val="005B4F60"/>
    <w:rsid w:val="005B5E7B"/>
    <w:rsid w:val="005B6190"/>
    <w:rsid w:val="005B65CA"/>
    <w:rsid w:val="005B76DA"/>
    <w:rsid w:val="005B7DAF"/>
    <w:rsid w:val="005B7EE5"/>
    <w:rsid w:val="005C2176"/>
    <w:rsid w:val="005C34FD"/>
    <w:rsid w:val="005C379C"/>
    <w:rsid w:val="005C42FB"/>
    <w:rsid w:val="005C43DD"/>
    <w:rsid w:val="005C443E"/>
    <w:rsid w:val="005C52C3"/>
    <w:rsid w:val="005C61BE"/>
    <w:rsid w:val="005D07CF"/>
    <w:rsid w:val="005D1532"/>
    <w:rsid w:val="005D17A1"/>
    <w:rsid w:val="005D1DD6"/>
    <w:rsid w:val="005D55CB"/>
    <w:rsid w:val="005D5FAB"/>
    <w:rsid w:val="005E029D"/>
    <w:rsid w:val="005E0DBA"/>
    <w:rsid w:val="005E247F"/>
    <w:rsid w:val="005E2F3C"/>
    <w:rsid w:val="005E4A06"/>
    <w:rsid w:val="005E552A"/>
    <w:rsid w:val="005E5573"/>
    <w:rsid w:val="005E5BC1"/>
    <w:rsid w:val="005E6787"/>
    <w:rsid w:val="005E72FD"/>
    <w:rsid w:val="005F0219"/>
    <w:rsid w:val="005F0F6C"/>
    <w:rsid w:val="005F129D"/>
    <w:rsid w:val="005F23F6"/>
    <w:rsid w:val="005F2EA9"/>
    <w:rsid w:val="005F30FB"/>
    <w:rsid w:val="005F3749"/>
    <w:rsid w:val="005F73AA"/>
    <w:rsid w:val="005F7D12"/>
    <w:rsid w:val="00600884"/>
    <w:rsid w:val="00604B41"/>
    <w:rsid w:val="00605004"/>
    <w:rsid w:val="006056DD"/>
    <w:rsid w:val="00605DAF"/>
    <w:rsid w:val="006062F8"/>
    <w:rsid w:val="00610D9C"/>
    <w:rsid w:val="00610F35"/>
    <w:rsid w:val="006111BD"/>
    <w:rsid w:val="00617C95"/>
    <w:rsid w:val="006201AF"/>
    <w:rsid w:val="0062253C"/>
    <w:rsid w:val="00622754"/>
    <w:rsid w:val="00622FEE"/>
    <w:rsid w:val="00623B56"/>
    <w:rsid w:val="006248EA"/>
    <w:rsid w:val="00624C6F"/>
    <w:rsid w:val="00625880"/>
    <w:rsid w:val="0063091C"/>
    <w:rsid w:val="00630BB5"/>
    <w:rsid w:val="00631976"/>
    <w:rsid w:val="00634E63"/>
    <w:rsid w:val="00635BBA"/>
    <w:rsid w:val="00636AD7"/>
    <w:rsid w:val="00641FEE"/>
    <w:rsid w:val="00642E2C"/>
    <w:rsid w:val="006436F9"/>
    <w:rsid w:val="0064393E"/>
    <w:rsid w:val="0064481B"/>
    <w:rsid w:val="0064789A"/>
    <w:rsid w:val="00650EC9"/>
    <w:rsid w:val="00651A11"/>
    <w:rsid w:val="006537A2"/>
    <w:rsid w:val="00657AB5"/>
    <w:rsid w:val="00660000"/>
    <w:rsid w:val="00664664"/>
    <w:rsid w:val="00664C22"/>
    <w:rsid w:val="00665962"/>
    <w:rsid w:val="00665B0E"/>
    <w:rsid w:val="00666565"/>
    <w:rsid w:val="0066670B"/>
    <w:rsid w:val="00667B31"/>
    <w:rsid w:val="006711C5"/>
    <w:rsid w:val="006712A1"/>
    <w:rsid w:val="00671E73"/>
    <w:rsid w:val="006750BA"/>
    <w:rsid w:val="006763A3"/>
    <w:rsid w:val="006779F5"/>
    <w:rsid w:val="00680AE7"/>
    <w:rsid w:val="006810DE"/>
    <w:rsid w:val="00681B02"/>
    <w:rsid w:val="00685A77"/>
    <w:rsid w:val="006876C2"/>
    <w:rsid w:val="006912EE"/>
    <w:rsid w:val="00691331"/>
    <w:rsid w:val="00691B5E"/>
    <w:rsid w:val="00694214"/>
    <w:rsid w:val="00695053"/>
    <w:rsid w:val="00696177"/>
    <w:rsid w:val="006A0FA1"/>
    <w:rsid w:val="006A1E01"/>
    <w:rsid w:val="006A3298"/>
    <w:rsid w:val="006A3664"/>
    <w:rsid w:val="006A3A4E"/>
    <w:rsid w:val="006A3C8A"/>
    <w:rsid w:val="006A49CE"/>
    <w:rsid w:val="006A70C5"/>
    <w:rsid w:val="006A7D8F"/>
    <w:rsid w:val="006B1072"/>
    <w:rsid w:val="006B4488"/>
    <w:rsid w:val="006B4E1F"/>
    <w:rsid w:val="006B6CE6"/>
    <w:rsid w:val="006C01DA"/>
    <w:rsid w:val="006C03D6"/>
    <w:rsid w:val="006C080F"/>
    <w:rsid w:val="006C0885"/>
    <w:rsid w:val="006C44BE"/>
    <w:rsid w:val="006C7B6C"/>
    <w:rsid w:val="006C7C6A"/>
    <w:rsid w:val="006D0DDC"/>
    <w:rsid w:val="006D3E78"/>
    <w:rsid w:val="006D5803"/>
    <w:rsid w:val="006E1896"/>
    <w:rsid w:val="006E2398"/>
    <w:rsid w:val="006E24CC"/>
    <w:rsid w:val="006E2D39"/>
    <w:rsid w:val="006E3600"/>
    <w:rsid w:val="006E4928"/>
    <w:rsid w:val="006E5BAE"/>
    <w:rsid w:val="006E5E3E"/>
    <w:rsid w:val="006E66EA"/>
    <w:rsid w:val="006E7B08"/>
    <w:rsid w:val="006E7E31"/>
    <w:rsid w:val="006F0689"/>
    <w:rsid w:val="006F0C76"/>
    <w:rsid w:val="006F199D"/>
    <w:rsid w:val="006F24EF"/>
    <w:rsid w:val="006F2C3A"/>
    <w:rsid w:val="006F4D78"/>
    <w:rsid w:val="006F524D"/>
    <w:rsid w:val="00701C10"/>
    <w:rsid w:val="007021FC"/>
    <w:rsid w:val="0070259D"/>
    <w:rsid w:val="00702D16"/>
    <w:rsid w:val="00702F8C"/>
    <w:rsid w:val="00706730"/>
    <w:rsid w:val="0070683D"/>
    <w:rsid w:val="007068E8"/>
    <w:rsid w:val="00710CDB"/>
    <w:rsid w:val="00711362"/>
    <w:rsid w:val="00714A1C"/>
    <w:rsid w:val="00714B1D"/>
    <w:rsid w:val="00715FD1"/>
    <w:rsid w:val="007205FB"/>
    <w:rsid w:val="007216E6"/>
    <w:rsid w:val="0072330D"/>
    <w:rsid w:val="00723810"/>
    <w:rsid w:val="007254FE"/>
    <w:rsid w:val="00726820"/>
    <w:rsid w:val="00730A9B"/>
    <w:rsid w:val="00731090"/>
    <w:rsid w:val="00731969"/>
    <w:rsid w:val="00732CD9"/>
    <w:rsid w:val="007354AC"/>
    <w:rsid w:val="007411CE"/>
    <w:rsid w:val="00741F90"/>
    <w:rsid w:val="00742472"/>
    <w:rsid w:val="00742864"/>
    <w:rsid w:val="00743C05"/>
    <w:rsid w:val="00746AB9"/>
    <w:rsid w:val="00751765"/>
    <w:rsid w:val="00751A48"/>
    <w:rsid w:val="00751BB8"/>
    <w:rsid w:val="007526A9"/>
    <w:rsid w:val="00754A07"/>
    <w:rsid w:val="00755205"/>
    <w:rsid w:val="00756BFB"/>
    <w:rsid w:val="0075711D"/>
    <w:rsid w:val="007573FB"/>
    <w:rsid w:val="0076015D"/>
    <w:rsid w:val="007645D8"/>
    <w:rsid w:val="00764C83"/>
    <w:rsid w:val="00765339"/>
    <w:rsid w:val="0076760F"/>
    <w:rsid w:val="00770896"/>
    <w:rsid w:val="0077299A"/>
    <w:rsid w:val="00772E35"/>
    <w:rsid w:val="00774CDB"/>
    <w:rsid w:val="00774D8E"/>
    <w:rsid w:val="007752E2"/>
    <w:rsid w:val="00776645"/>
    <w:rsid w:val="0078374E"/>
    <w:rsid w:val="00784B6E"/>
    <w:rsid w:val="007854B4"/>
    <w:rsid w:val="00786CDC"/>
    <w:rsid w:val="007900A9"/>
    <w:rsid w:val="00790644"/>
    <w:rsid w:val="00792F07"/>
    <w:rsid w:val="007A1899"/>
    <w:rsid w:val="007A18B4"/>
    <w:rsid w:val="007A35AE"/>
    <w:rsid w:val="007A5B3E"/>
    <w:rsid w:val="007A5BAD"/>
    <w:rsid w:val="007A6EA9"/>
    <w:rsid w:val="007A7B8F"/>
    <w:rsid w:val="007B0B3E"/>
    <w:rsid w:val="007B0E25"/>
    <w:rsid w:val="007B4AD1"/>
    <w:rsid w:val="007B53DC"/>
    <w:rsid w:val="007B613A"/>
    <w:rsid w:val="007C04F1"/>
    <w:rsid w:val="007C090B"/>
    <w:rsid w:val="007C0A8A"/>
    <w:rsid w:val="007C11EC"/>
    <w:rsid w:val="007C2760"/>
    <w:rsid w:val="007C2773"/>
    <w:rsid w:val="007C3C91"/>
    <w:rsid w:val="007C5931"/>
    <w:rsid w:val="007C66B1"/>
    <w:rsid w:val="007C6757"/>
    <w:rsid w:val="007C6FD1"/>
    <w:rsid w:val="007C7B6B"/>
    <w:rsid w:val="007D07C5"/>
    <w:rsid w:val="007D15A2"/>
    <w:rsid w:val="007D15ED"/>
    <w:rsid w:val="007D161B"/>
    <w:rsid w:val="007D392E"/>
    <w:rsid w:val="007D3BD5"/>
    <w:rsid w:val="007D5913"/>
    <w:rsid w:val="007D7272"/>
    <w:rsid w:val="007D7452"/>
    <w:rsid w:val="007E1228"/>
    <w:rsid w:val="007E185A"/>
    <w:rsid w:val="007E1F44"/>
    <w:rsid w:val="007E2E40"/>
    <w:rsid w:val="007E4C57"/>
    <w:rsid w:val="007E5125"/>
    <w:rsid w:val="007E5F82"/>
    <w:rsid w:val="007F2FEE"/>
    <w:rsid w:val="007F3979"/>
    <w:rsid w:val="007F3A2B"/>
    <w:rsid w:val="007F70AB"/>
    <w:rsid w:val="007F7748"/>
    <w:rsid w:val="008014BD"/>
    <w:rsid w:val="00802511"/>
    <w:rsid w:val="0080252E"/>
    <w:rsid w:val="00803AA1"/>
    <w:rsid w:val="00806B0E"/>
    <w:rsid w:val="00806F70"/>
    <w:rsid w:val="00810C4F"/>
    <w:rsid w:val="00811D95"/>
    <w:rsid w:val="00812EA9"/>
    <w:rsid w:val="00813261"/>
    <w:rsid w:val="00814C5F"/>
    <w:rsid w:val="00814D60"/>
    <w:rsid w:val="008156E4"/>
    <w:rsid w:val="00815FC7"/>
    <w:rsid w:val="00820E5F"/>
    <w:rsid w:val="00821D93"/>
    <w:rsid w:val="008232B9"/>
    <w:rsid w:val="0082564E"/>
    <w:rsid w:val="008264E7"/>
    <w:rsid w:val="008274A0"/>
    <w:rsid w:val="00830CBF"/>
    <w:rsid w:val="00830DB0"/>
    <w:rsid w:val="008311E5"/>
    <w:rsid w:val="008334A5"/>
    <w:rsid w:val="00834A05"/>
    <w:rsid w:val="008371E4"/>
    <w:rsid w:val="0083754C"/>
    <w:rsid w:val="00840E1A"/>
    <w:rsid w:val="00841573"/>
    <w:rsid w:val="00841F79"/>
    <w:rsid w:val="00843460"/>
    <w:rsid w:val="0084410B"/>
    <w:rsid w:val="00844AF5"/>
    <w:rsid w:val="00844DDC"/>
    <w:rsid w:val="008459DE"/>
    <w:rsid w:val="008517B6"/>
    <w:rsid w:val="00854DBD"/>
    <w:rsid w:val="00855DB6"/>
    <w:rsid w:val="00856036"/>
    <w:rsid w:val="008571DA"/>
    <w:rsid w:val="00857C79"/>
    <w:rsid w:val="00861D72"/>
    <w:rsid w:val="0086260D"/>
    <w:rsid w:val="00862CFA"/>
    <w:rsid w:val="00863B88"/>
    <w:rsid w:val="00863C15"/>
    <w:rsid w:val="00864D91"/>
    <w:rsid w:val="008663A7"/>
    <w:rsid w:val="00873792"/>
    <w:rsid w:val="00873BA4"/>
    <w:rsid w:val="00875234"/>
    <w:rsid w:val="008808AA"/>
    <w:rsid w:val="008815FB"/>
    <w:rsid w:val="00885ADD"/>
    <w:rsid w:val="00890180"/>
    <w:rsid w:val="008941CA"/>
    <w:rsid w:val="0089479B"/>
    <w:rsid w:val="00897D4C"/>
    <w:rsid w:val="008A09DB"/>
    <w:rsid w:val="008A1400"/>
    <w:rsid w:val="008A1746"/>
    <w:rsid w:val="008A18E7"/>
    <w:rsid w:val="008A190F"/>
    <w:rsid w:val="008A19F4"/>
    <w:rsid w:val="008A3915"/>
    <w:rsid w:val="008A553F"/>
    <w:rsid w:val="008A6D2B"/>
    <w:rsid w:val="008A776F"/>
    <w:rsid w:val="008B0D3F"/>
    <w:rsid w:val="008B1309"/>
    <w:rsid w:val="008B45EE"/>
    <w:rsid w:val="008B506E"/>
    <w:rsid w:val="008B550C"/>
    <w:rsid w:val="008B5A28"/>
    <w:rsid w:val="008B602E"/>
    <w:rsid w:val="008B76B0"/>
    <w:rsid w:val="008C198F"/>
    <w:rsid w:val="008C4172"/>
    <w:rsid w:val="008C45E1"/>
    <w:rsid w:val="008C56CB"/>
    <w:rsid w:val="008C5BEB"/>
    <w:rsid w:val="008C5E47"/>
    <w:rsid w:val="008C6588"/>
    <w:rsid w:val="008C70CD"/>
    <w:rsid w:val="008D17B5"/>
    <w:rsid w:val="008D200C"/>
    <w:rsid w:val="008D2019"/>
    <w:rsid w:val="008D37EF"/>
    <w:rsid w:val="008D4B71"/>
    <w:rsid w:val="008D6D0B"/>
    <w:rsid w:val="008E1E67"/>
    <w:rsid w:val="008E1FBC"/>
    <w:rsid w:val="008E1FC5"/>
    <w:rsid w:val="008E20A0"/>
    <w:rsid w:val="008E24F9"/>
    <w:rsid w:val="008E456C"/>
    <w:rsid w:val="008E4CD4"/>
    <w:rsid w:val="008E7BB0"/>
    <w:rsid w:val="008F21BA"/>
    <w:rsid w:val="008F27EF"/>
    <w:rsid w:val="008F2C1A"/>
    <w:rsid w:val="008F4862"/>
    <w:rsid w:val="008F5D36"/>
    <w:rsid w:val="008F6166"/>
    <w:rsid w:val="008F68DD"/>
    <w:rsid w:val="00905E85"/>
    <w:rsid w:val="009063ED"/>
    <w:rsid w:val="00906F6C"/>
    <w:rsid w:val="0090714F"/>
    <w:rsid w:val="0091007D"/>
    <w:rsid w:val="00911066"/>
    <w:rsid w:val="00911471"/>
    <w:rsid w:val="0091168D"/>
    <w:rsid w:val="0091258E"/>
    <w:rsid w:val="00912767"/>
    <w:rsid w:val="0091331C"/>
    <w:rsid w:val="00913CA8"/>
    <w:rsid w:val="00916173"/>
    <w:rsid w:val="00917E22"/>
    <w:rsid w:val="0092277A"/>
    <w:rsid w:val="00922932"/>
    <w:rsid w:val="0092466C"/>
    <w:rsid w:val="0092580F"/>
    <w:rsid w:val="00926A38"/>
    <w:rsid w:val="00926A6D"/>
    <w:rsid w:val="00930402"/>
    <w:rsid w:val="0093444F"/>
    <w:rsid w:val="009401E5"/>
    <w:rsid w:val="00940A13"/>
    <w:rsid w:val="009411A8"/>
    <w:rsid w:val="00941A22"/>
    <w:rsid w:val="00942A79"/>
    <w:rsid w:val="0094426E"/>
    <w:rsid w:val="009456AF"/>
    <w:rsid w:val="009459D9"/>
    <w:rsid w:val="00946FCF"/>
    <w:rsid w:val="00954716"/>
    <w:rsid w:val="00957718"/>
    <w:rsid w:val="00957B79"/>
    <w:rsid w:val="009608B7"/>
    <w:rsid w:val="00962996"/>
    <w:rsid w:val="009649AD"/>
    <w:rsid w:val="00967550"/>
    <w:rsid w:val="00970610"/>
    <w:rsid w:val="00971502"/>
    <w:rsid w:val="00972546"/>
    <w:rsid w:val="009753F3"/>
    <w:rsid w:val="00976376"/>
    <w:rsid w:val="00976C8C"/>
    <w:rsid w:val="00977ECA"/>
    <w:rsid w:val="00984AFF"/>
    <w:rsid w:val="009860BF"/>
    <w:rsid w:val="009875F0"/>
    <w:rsid w:val="0099226C"/>
    <w:rsid w:val="00992403"/>
    <w:rsid w:val="0099245C"/>
    <w:rsid w:val="00995BB4"/>
    <w:rsid w:val="0099749F"/>
    <w:rsid w:val="009A0FAC"/>
    <w:rsid w:val="009A1A60"/>
    <w:rsid w:val="009A1E6C"/>
    <w:rsid w:val="009A28F1"/>
    <w:rsid w:val="009A2BAD"/>
    <w:rsid w:val="009A4299"/>
    <w:rsid w:val="009A74B1"/>
    <w:rsid w:val="009B253D"/>
    <w:rsid w:val="009B2D72"/>
    <w:rsid w:val="009B2DFC"/>
    <w:rsid w:val="009B36EA"/>
    <w:rsid w:val="009B7179"/>
    <w:rsid w:val="009B7403"/>
    <w:rsid w:val="009C03F2"/>
    <w:rsid w:val="009C1A0A"/>
    <w:rsid w:val="009C3FAB"/>
    <w:rsid w:val="009C5A00"/>
    <w:rsid w:val="009C69F9"/>
    <w:rsid w:val="009C6C67"/>
    <w:rsid w:val="009C77BA"/>
    <w:rsid w:val="009D1F85"/>
    <w:rsid w:val="009D211C"/>
    <w:rsid w:val="009D2576"/>
    <w:rsid w:val="009D3AAB"/>
    <w:rsid w:val="009D540A"/>
    <w:rsid w:val="009D674B"/>
    <w:rsid w:val="009D697E"/>
    <w:rsid w:val="009D7897"/>
    <w:rsid w:val="009E0A62"/>
    <w:rsid w:val="009E17E0"/>
    <w:rsid w:val="009E2B25"/>
    <w:rsid w:val="009E30BB"/>
    <w:rsid w:val="009E37D6"/>
    <w:rsid w:val="009E7638"/>
    <w:rsid w:val="00A0121D"/>
    <w:rsid w:val="00A01E92"/>
    <w:rsid w:val="00A023B7"/>
    <w:rsid w:val="00A02C9B"/>
    <w:rsid w:val="00A03F23"/>
    <w:rsid w:val="00A046B0"/>
    <w:rsid w:val="00A04B1D"/>
    <w:rsid w:val="00A04EDB"/>
    <w:rsid w:val="00A06B0C"/>
    <w:rsid w:val="00A06F99"/>
    <w:rsid w:val="00A11E0B"/>
    <w:rsid w:val="00A15EA7"/>
    <w:rsid w:val="00A17DCC"/>
    <w:rsid w:val="00A21DC1"/>
    <w:rsid w:val="00A2206B"/>
    <w:rsid w:val="00A23244"/>
    <w:rsid w:val="00A234DA"/>
    <w:rsid w:val="00A2567F"/>
    <w:rsid w:val="00A261CA"/>
    <w:rsid w:val="00A261EB"/>
    <w:rsid w:val="00A2726E"/>
    <w:rsid w:val="00A2762A"/>
    <w:rsid w:val="00A32BE2"/>
    <w:rsid w:val="00A32C66"/>
    <w:rsid w:val="00A345E1"/>
    <w:rsid w:val="00A350E1"/>
    <w:rsid w:val="00A400E7"/>
    <w:rsid w:val="00A40A67"/>
    <w:rsid w:val="00A41980"/>
    <w:rsid w:val="00A44724"/>
    <w:rsid w:val="00A454CA"/>
    <w:rsid w:val="00A46803"/>
    <w:rsid w:val="00A474CF"/>
    <w:rsid w:val="00A503E5"/>
    <w:rsid w:val="00A516CF"/>
    <w:rsid w:val="00A51975"/>
    <w:rsid w:val="00A52B6D"/>
    <w:rsid w:val="00A531CB"/>
    <w:rsid w:val="00A53F86"/>
    <w:rsid w:val="00A53FF4"/>
    <w:rsid w:val="00A554DE"/>
    <w:rsid w:val="00A55DAD"/>
    <w:rsid w:val="00A56706"/>
    <w:rsid w:val="00A56DDD"/>
    <w:rsid w:val="00A607D4"/>
    <w:rsid w:val="00A61F8A"/>
    <w:rsid w:val="00A6206D"/>
    <w:rsid w:val="00A65247"/>
    <w:rsid w:val="00A6587D"/>
    <w:rsid w:val="00A674D1"/>
    <w:rsid w:val="00A67EB2"/>
    <w:rsid w:val="00A70858"/>
    <w:rsid w:val="00A72F7C"/>
    <w:rsid w:val="00A730DB"/>
    <w:rsid w:val="00A75104"/>
    <w:rsid w:val="00A754CB"/>
    <w:rsid w:val="00A8010C"/>
    <w:rsid w:val="00A80941"/>
    <w:rsid w:val="00A80DDA"/>
    <w:rsid w:val="00A81B19"/>
    <w:rsid w:val="00A81EC5"/>
    <w:rsid w:val="00A821C5"/>
    <w:rsid w:val="00A82E1B"/>
    <w:rsid w:val="00A83346"/>
    <w:rsid w:val="00A84366"/>
    <w:rsid w:val="00A84C57"/>
    <w:rsid w:val="00A86717"/>
    <w:rsid w:val="00A86C9D"/>
    <w:rsid w:val="00A87D28"/>
    <w:rsid w:val="00A90F7A"/>
    <w:rsid w:val="00A91BDF"/>
    <w:rsid w:val="00A931A5"/>
    <w:rsid w:val="00A94758"/>
    <w:rsid w:val="00A94F32"/>
    <w:rsid w:val="00A9503C"/>
    <w:rsid w:val="00A97E8C"/>
    <w:rsid w:val="00AA0047"/>
    <w:rsid w:val="00AA12FE"/>
    <w:rsid w:val="00AA2E45"/>
    <w:rsid w:val="00AA356E"/>
    <w:rsid w:val="00AA5C45"/>
    <w:rsid w:val="00AA6259"/>
    <w:rsid w:val="00AA6BA3"/>
    <w:rsid w:val="00AB08BE"/>
    <w:rsid w:val="00AB1FE2"/>
    <w:rsid w:val="00AB65CA"/>
    <w:rsid w:val="00AC0674"/>
    <w:rsid w:val="00AC06F3"/>
    <w:rsid w:val="00AC074C"/>
    <w:rsid w:val="00AC084C"/>
    <w:rsid w:val="00AC1654"/>
    <w:rsid w:val="00AC229B"/>
    <w:rsid w:val="00AC2B50"/>
    <w:rsid w:val="00AC3A98"/>
    <w:rsid w:val="00AC492C"/>
    <w:rsid w:val="00AC7449"/>
    <w:rsid w:val="00AD00AF"/>
    <w:rsid w:val="00AD0AB8"/>
    <w:rsid w:val="00AD2350"/>
    <w:rsid w:val="00AD274E"/>
    <w:rsid w:val="00AD66DE"/>
    <w:rsid w:val="00AD68D5"/>
    <w:rsid w:val="00AD6D43"/>
    <w:rsid w:val="00AE02C7"/>
    <w:rsid w:val="00AE2499"/>
    <w:rsid w:val="00AE3BE2"/>
    <w:rsid w:val="00AE5664"/>
    <w:rsid w:val="00AE68AA"/>
    <w:rsid w:val="00AE696D"/>
    <w:rsid w:val="00AE7080"/>
    <w:rsid w:val="00AF016A"/>
    <w:rsid w:val="00AF1F96"/>
    <w:rsid w:val="00AF3B32"/>
    <w:rsid w:val="00AF445C"/>
    <w:rsid w:val="00AF622A"/>
    <w:rsid w:val="00AF7D79"/>
    <w:rsid w:val="00B0121E"/>
    <w:rsid w:val="00B03047"/>
    <w:rsid w:val="00B036F8"/>
    <w:rsid w:val="00B03C6D"/>
    <w:rsid w:val="00B05A83"/>
    <w:rsid w:val="00B068D1"/>
    <w:rsid w:val="00B10698"/>
    <w:rsid w:val="00B118D9"/>
    <w:rsid w:val="00B11ACF"/>
    <w:rsid w:val="00B134F5"/>
    <w:rsid w:val="00B1563E"/>
    <w:rsid w:val="00B16224"/>
    <w:rsid w:val="00B165D4"/>
    <w:rsid w:val="00B165F1"/>
    <w:rsid w:val="00B207B8"/>
    <w:rsid w:val="00B21777"/>
    <w:rsid w:val="00B22CB7"/>
    <w:rsid w:val="00B22E3D"/>
    <w:rsid w:val="00B26CC5"/>
    <w:rsid w:val="00B2731A"/>
    <w:rsid w:val="00B27DB3"/>
    <w:rsid w:val="00B306FD"/>
    <w:rsid w:val="00B3160D"/>
    <w:rsid w:val="00B31DDA"/>
    <w:rsid w:val="00B35238"/>
    <w:rsid w:val="00B35B29"/>
    <w:rsid w:val="00B35CC4"/>
    <w:rsid w:val="00B361B2"/>
    <w:rsid w:val="00B4314D"/>
    <w:rsid w:val="00B431AF"/>
    <w:rsid w:val="00B43BDB"/>
    <w:rsid w:val="00B44C38"/>
    <w:rsid w:val="00B468A0"/>
    <w:rsid w:val="00B4716B"/>
    <w:rsid w:val="00B52AC0"/>
    <w:rsid w:val="00B530D8"/>
    <w:rsid w:val="00B54C05"/>
    <w:rsid w:val="00B5628A"/>
    <w:rsid w:val="00B61348"/>
    <w:rsid w:val="00B6172D"/>
    <w:rsid w:val="00B62F2E"/>
    <w:rsid w:val="00B66D64"/>
    <w:rsid w:val="00B6715E"/>
    <w:rsid w:val="00B766D6"/>
    <w:rsid w:val="00B768B0"/>
    <w:rsid w:val="00B84946"/>
    <w:rsid w:val="00B85B77"/>
    <w:rsid w:val="00B900E4"/>
    <w:rsid w:val="00B917C4"/>
    <w:rsid w:val="00B92B9B"/>
    <w:rsid w:val="00B93733"/>
    <w:rsid w:val="00B94E1A"/>
    <w:rsid w:val="00B977D2"/>
    <w:rsid w:val="00B97DDA"/>
    <w:rsid w:val="00BA0F3D"/>
    <w:rsid w:val="00BA1058"/>
    <w:rsid w:val="00BA1722"/>
    <w:rsid w:val="00BA256C"/>
    <w:rsid w:val="00BA26A0"/>
    <w:rsid w:val="00BA290B"/>
    <w:rsid w:val="00BA41CC"/>
    <w:rsid w:val="00BA6694"/>
    <w:rsid w:val="00BA6A3C"/>
    <w:rsid w:val="00BA7A12"/>
    <w:rsid w:val="00BB205D"/>
    <w:rsid w:val="00BB3407"/>
    <w:rsid w:val="00BB3AE7"/>
    <w:rsid w:val="00BB3B31"/>
    <w:rsid w:val="00BB5FE0"/>
    <w:rsid w:val="00BC056E"/>
    <w:rsid w:val="00BC3835"/>
    <w:rsid w:val="00BC4F77"/>
    <w:rsid w:val="00BC5331"/>
    <w:rsid w:val="00BC5AEC"/>
    <w:rsid w:val="00BD2DE4"/>
    <w:rsid w:val="00BD3396"/>
    <w:rsid w:val="00BD425D"/>
    <w:rsid w:val="00BD5511"/>
    <w:rsid w:val="00BD59AF"/>
    <w:rsid w:val="00BD66A4"/>
    <w:rsid w:val="00BD6874"/>
    <w:rsid w:val="00BD7590"/>
    <w:rsid w:val="00BE3373"/>
    <w:rsid w:val="00BE48CB"/>
    <w:rsid w:val="00BE549D"/>
    <w:rsid w:val="00BE5563"/>
    <w:rsid w:val="00BE57B3"/>
    <w:rsid w:val="00BE586E"/>
    <w:rsid w:val="00BF2FCD"/>
    <w:rsid w:val="00BF3929"/>
    <w:rsid w:val="00BF571D"/>
    <w:rsid w:val="00BF5B64"/>
    <w:rsid w:val="00C0083F"/>
    <w:rsid w:val="00C00EF9"/>
    <w:rsid w:val="00C02730"/>
    <w:rsid w:val="00C04518"/>
    <w:rsid w:val="00C0483F"/>
    <w:rsid w:val="00C04A7D"/>
    <w:rsid w:val="00C051B4"/>
    <w:rsid w:val="00C058B4"/>
    <w:rsid w:val="00C06C7B"/>
    <w:rsid w:val="00C151D2"/>
    <w:rsid w:val="00C1548B"/>
    <w:rsid w:val="00C177CF"/>
    <w:rsid w:val="00C20131"/>
    <w:rsid w:val="00C217F5"/>
    <w:rsid w:val="00C21AAE"/>
    <w:rsid w:val="00C26883"/>
    <w:rsid w:val="00C27560"/>
    <w:rsid w:val="00C276DA"/>
    <w:rsid w:val="00C2799C"/>
    <w:rsid w:val="00C27FD8"/>
    <w:rsid w:val="00C309E8"/>
    <w:rsid w:val="00C322ED"/>
    <w:rsid w:val="00C33116"/>
    <w:rsid w:val="00C35075"/>
    <w:rsid w:val="00C367E0"/>
    <w:rsid w:val="00C402DA"/>
    <w:rsid w:val="00C40C31"/>
    <w:rsid w:val="00C41B18"/>
    <w:rsid w:val="00C42205"/>
    <w:rsid w:val="00C440E5"/>
    <w:rsid w:val="00C443DC"/>
    <w:rsid w:val="00C4509A"/>
    <w:rsid w:val="00C451BF"/>
    <w:rsid w:val="00C453AC"/>
    <w:rsid w:val="00C456DC"/>
    <w:rsid w:val="00C467D1"/>
    <w:rsid w:val="00C46E2C"/>
    <w:rsid w:val="00C47EE0"/>
    <w:rsid w:val="00C5071E"/>
    <w:rsid w:val="00C51670"/>
    <w:rsid w:val="00C520F9"/>
    <w:rsid w:val="00C521D1"/>
    <w:rsid w:val="00C53CB9"/>
    <w:rsid w:val="00C550D0"/>
    <w:rsid w:val="00C55504"/>
    <w:rsid w:val="00C5714F"/>
    <w:rsid w:val="00C572F4"/>
    <w:rsid w:val="00C57D6E"/>
    <w:rsid w:val="00C6092F"/>
    <w:rsid w:val="00C63125"/>
    <w:rsid w:val="00C71620"/>
    <w:rsid w:val="00C80D01"/>
    <w:rsid w:val="00C81001"/>
    <w:rsid w:val="00C81143"/>
    <w:rsid w:val="00C82DA5"/>
    <w:rsid w:val="00C83574"/>
    <w:rsid w:val="00C86F77"/>
    <w:rsid w:val="00C87D94"/>
    <w:rsid w:val="00C90F41"/>
    <w:rsid w:val="00C932BA"/>
    <w:rsid w:val="00C94DD8"/>
    <w:rsid w:val="00C9706B"/>
    <w:rsid w:val="00C97369"/>
    <w:rsid w:val="00CA0539"/>
    <w:rsid w:val="00CA1358"/>
    <w:rsid w:val="00CA26C6"/>
    <w:rsid w:val="00CA29BA"/>
    <w:rsid w:val="00CA3010"/>
    <w:rsid w:val="00CA3705"/>
    <w:rsid w:val="00CA5193"/>
    <w:rsid w:val="00CA5C92"/>
    <w:rsid w:val="00CA6930"/>
    <w:rsid w:val="00CB2299"/>
    <w:rsid w:val="00CB270F"/>
    <w:rsid w:val="00CB612C"/>
    <w:rsid w:val="00CB6529"/>
    <w:rsid w:val="00CC106F"/>
    <w:rsid w:val="00CC183E"/>
    <w:rsid w:val="00CC1CBE"/>
    <w:rsid w:val="00CC201C"/>
    <w:rsid w:val="00CC2968"/>
    <w:rsid w:val="00CC4A8E"/>
    <w:rsid w:val="00CC6501"/>
    <w:rsid w:val="00CC72D1"/>
    <w:rsid w:val="00CC74F9"/>
    <w:rsid w:val="00CC7E00"/>
    <w:rsid w:val="00CD0E01"/>
    <w:rsid w:val="00CD2819"/>
    <w:rsid w:val="00CD3374"/>
    <w:rsid w:val="00CD345C"/>
    <w:rsid w:val="00CD36ED"/>
    <w:rsid w:val="00CD38CA"/>
    <w:rsid w:val="00CD562F"/>
    <w:rsid w:val="00CD5FFA"/>
    <w:rsid w:val="00CD68EE"/>
    <w:rsid w:val="00CE0A38"/>
    <w:rsid w:val="00CE35E3"/>
    <w:rsid w:val="00CE3F6C"/>
    <w:rsid w:val="00CE5EC1"/>
    <w:rsid w:val="00CE7C71"/>
    <w:rsid w:val="00CF0919"/>
    <w:rsid w:val="00CF254A"/>
    <w:rsid w:val="00CF2F0A"/>
    <w:rsid w:val="00CF2F35"/>
    <w:rsid w:val="00CF360B"/>
    <w:rsid w:val="00CF5644"/>
    <w:rsid w:val="00CF5DA1"/>
    <w:rsid w:val="00CF5FFD"/>
    <w:rsid w:val="00CF6A59"/>
    <w:rsid w:val="00CF7339"/>
    <w:rsid w:val="00CF743A"/>
    <w:rsid w:val="00D00A9C"/>
    <w:rsid w:val="00D00F8B"/>
    <w:rsid w:val="00D02B39"/>
    <w:rsid w:val="00D04563"/>
    <w:rsid w:val="00D05988"/>
    <w:rsid w:val="00D0611C"/>
    <w:rsid w:val="00D07AA8"/>
    <w:rsid w:val="00D10193"/>
    <w:rsid w:val="00D10C8C"/>
    <w:rsid w:val="00D12203"/>
    <w:rsid w:val="00D123D5"/>
    <w:rsid w:val="00D12622"/>
    <w:rsid w:val="00D129D9"/>
    <w:rsid w:val="00D13DF6"/>
    <w:rsid w:val="00D14669"/>
    <w:rsid w:val="00D17721"/>
    <w:rsid w:val="00D20A2E"/>
    <w:rsid w:val="00D22AAF"/>
    <w:rsid w:val="00D2520B"/>
    <w:rsid w:val="00D25685"/>
    <w:rsid w:val="00D256BC"/>
    <w:rsid w:val="00D25EE0"/>
    <w:rsid w:val="00D2699E"/>
    <w:rsid w:val="00D30261"/>
    <w:rsid w:val="00D30DDB"/>
    <w:rsid w:val="00D316A4"/>
    <w:rsid w:val="00D37C97"/>
    <w:rsid w:val="00D37E82"/>
    <w:rsid w:val="00D4140D"/>
    <w:rsid w:val="00D423F1"/>
    <w:rsid w:val="00D42D91"/>
    <w:rsid w:val="00D441E2"/>
    <w:rsid w:val="00D44369"/>
    <w:rsid w:val="00D507E1"/>
    <w:rsid w:val="00D51E83"/>
    <w:rsid w:val="00D52089"/>
    <w:rsid w:val="00D53277"/>
    <w:rsid w:val="00D53EBA"/>
    <w:rsid w:val="00D53F58"/>
    <w:rsid w:val="00D541DB"/>
    <w:rsid w:val="00D54EFF"/>
    <w:rsid w:val="00D56555"/>
    <w:rsid w:val="00D572C7"/>
    <w:rsid w:val="00D62B24"/>
    <w:rsid w:val="00D6695A"/>
    <w:rsid w:val="00D6729B"/>
    <w:rsid w:val="00D71037"/>
    <w:rsid w:val="00D73791"/>
    <w:rsid w:val="00D73EF0"/>
    <w:rsid w:val="00D75186"/>
    <w:rsid w:val="00D75892"/>
    <w:rsid w:val="00D75A94"/>
    <w:rsid w:val="00D75DA3"/>
    <w:rsid w:val="00D826C1"/>
    <w:rsid w:val="00D85A06"/>
    <w:rsid w:val="00D85FCA"/>
    <w:rsid w:val="00D8766A"/>
    <w:rsid w:val="00D877A0"/>
    <w:rsid w:val="00D87E35"/>
    <w:rsid w:val="00D90931"/>
    <w:rsid w:val="00D9114B"/>
    <w:rsid w:val="00D923C6"/>
    <w:rsid w:val="00D933D9"/>
    <w:rsid w:val="00D95E77"/>
    <w:rsid w:val="00DA0572"/>
    <w:rsid w:val="00DA2BAA"/>
    <w:rsid w:val="00DA2FD7"/>
    <w:rsid w:val="00DA698C"/>
    <w:rsid w:val="00DA773F"/>
    <w:rsid w:val="00DA78C4"/>
    <w:rsid w:val="00DA7BB5"/>
    <w:rsid w:val="00DB0775"/>
    <w:rsid w:val="00DB13EF"/>
    <w:rsid w:val="00DB182B"/>
    <w:rsid w:val="00DC310B"/>
    <w:rsid w:val="00DC3360"/>
    <w:rsid w:val="00DC51DB"/>
    <w:rsid w:val="00DC74EA"/>
    <w:rsid w:val="00DC7826"/>
    <w:rsid w:val="00DC7BAB"/>
    <w:rsid w:val="00DD02A3"/>
    <w:rsid w:val="00DD0E83"/>
    <w:rsid w:val="00DD14BA"/>
    <w:rsid w:val="00DD2458"/>
    <w:rsid w:val="00DD2D8F"/>
    <w:rsid w:val="00DD376E"/>
    <w:rsid w:val="00DD3945"/>
    <w:rsid w:val="00DD397E"/>
    <w:rsid w:val="00DD39E1"/>
    <w:rsid w:val="00DD3A4B"/>
    <w:rsid w:val="00DD3E8C"/>
    <w:rsid w:val="00DD42EC"/>
    <w:rsid w:val="00DD49DA"/>
    <w:rsid w:val="00DD4D56"/>
    <w:rsid w:val="00DD63C3"/>
    <w:rsid w:val="00DD6EB2"/>
    <w:rsid w:val="00DE1FA2"/>
    <w:rsid w:val="00DE2EED"/>
    <w:rsid w:val="00DE3F5D"/>
    <w:rsid w:val="00DE49E6"/>
    <w:rsid w:val="00DE4F67"/>
    <w:rsid w:val="00DE50E4"/>
    <w:rsid w:val="00DE78D9"/>
    <w:rsid w:val="00DF181A"/>
    <w:rsid w:val="00DF53F0"/>
    <w:rsid w:val="00E00C2B"/>
    <w:rsid w:val="00E011AA"/>
    <w:rsid w:val="00E02749"/>
    <w:rsid w:val="00E03232"/>
    <w:rsid w:val="00E04C03"/>
    <w:rsid w:val="00E05C97"/>
    <w:rsid w:val="00E0603C"/>
    <w:rsid w:val="00E06A02"/>
    <w:rsid w:val="00E06FD6"/>
    <w:rsid w:val="00E0754C"/>
    <w:rsid w:val="00E07CD6"/>
    <w:rsid w:val="00E07F14"/>
    <w:rsid w:val="00E1035F"/>
    <w:rsid w:val="00E10555"/>
    <w:rsid w:val="00E110DE"/>
    <w:rsid w:val="00E12B9A"/>
    <w:rsid w:val="00E12E44"/>
    <w:rsid w:val="00E14FC9"/>
    <w:rsid w:val="00E15F29"/>
    <w:rsid w:val="00E22097"/>
    <w:rsid w:val="00E23BA5"/>
    <w:rsid w:val="00E2528C"/>
    <w:rsid w:val="00E32711"/>
    <w:rsid w:val="00E32DC9"/>
    <w:rsid w:val="00E34DB3"/>
    <w:rsid w:val="00E36B58"/>
    <w:rsid w:val="00E40174"/>
    <w:rsid w:val="00E40DE3"/>
    <w:rsid w:val="00E412D4"/>
    <w:rsid w:val="00E41C0E"/>
    <w:rsid w:val="00E4324C"/>
    <w:rsid w:val="00E43A7D"/>
    <w:rsid w:val="00E46944"/>
    <w:rsid w:val="00E479DA"/>
    <w:rsid w:val="00E47A28"/>
    <w:rsid w:val="00E5032D"/>
    <w:rsid w:val="00E51DEE"/>
    <w:rsid w:val="00E526D2"/>
    <w:rsid w:val="00E52BCC"/>
    <w:rsid w:val="00E52BFE"/>
    <w:rsid w:val="00E52F96"/>
    <w:rsid w:val="00E53012"/>
    <w:rsid w:val="00E537BA"/>
    <w:rsid w:val="00E5445F"/>
    <w:rsid w:val="00E55ED5"/>
    <w:rsid w:val="00E61148"/>
    <w:rsid w:val="00E617FD"/>
    <w:rsid w:val="00E62781"/>
    <w:rsid w:val="00E63700"/>
    <w:rsid w:val="00E64F9A"/>
    <w:rsid w:val="00E65ACC"/>
    <w:rsid w:val="00E678FE"/>
    <w:rsid w:val="00E702F8"/>
    <w:rsid w:val="00E705B8"/>
    <w:rsid w:val="00E724B1"/>
    <w:rsid w:val="00E7287D"/>
    <w:rsid w:val="00E72CF1"/>
    <w:rsid w:val="00E742DC"/>
    <w:rsid w:val="00E803AB"/>
    <w:rsid w:val="00E81A4A"/>
    <w:rsid w:val="00E81BCB"/>
    <w:rsid w:val="00E8285F"/>
    <w:rsid w:val="00E82BE0"/>
    <w:rsid w:val="00E86503"/>
    <w:rsid w:val="00E8728D"/>
    <w:rsid w:val="00E87AAB"/>
    <w:rsid w:val="00E9008B"/>
    <w:rsid w:val="00E90A63"/>
    <w:rsid w:val="00E92C04"/>
    <w:rsid w:val="00E96C02"/>
    <w:rsid w:val="00EA1BBF"/>
    <w:rsid w:val="00EA23C5"/>
    <w:rsid w:val="00EA324F"/>
    <w:rsid w:val="00EA7A09"/>
    <w:rsid w:val="00EB270B"/>
    <w:rsid w:val="00EB32FC"/>
    <w:rsid w:val="00EB33BE"/>
    <w:rsid w:val="00EB45D7"/>
    <w:rsid w:val="00EB47A7"/>
    <w:rsid w:val="00EC08B2"/>
    <w:rsid w:val="00EC0C04"/>
    <w:rsid w:val="00EC1685"/>
    <w:rsid w:val="00EC6DB3"/>
    <w:rsid w:val="00ED1E78"/>
    <w:rsid w:val="00ED2D81"/>
    <w:rsid w:val="00ED2D83"/>
    <w:rsid w:val="00ED6BEA"/>
    <w:rsid w:val="00ED7F62"/>
    <w:rsid w:val="00EE126A"/>
    <w:rsid w:val="00EE2962"/>
    <w:rsid w:val="00EE480F"/>
    <w:rsid w:val="00EE4FCE"/>
    <w:rsid w:val="00EE732D"/>
    <w:rsid w:val="00EE7850"/>
    <w:rsid w:val="00EF1DE5"/>
    <w:rsid w:val="00EF1E13"/>
    <w:rsid w:val="00EF1FB7"/>
    <w:rsid w:val="00F0094D"/>
    <w:rsid w:val="00F00EA1"/>
    <w:rsid w:val="00F013FB"/>
    <w:rsid w:val="00F02857"/>
    <w:rsid w:val="00F02D42"/>
    <w:rsid w:val="00F056FD"/>
    <w:rsid w:val="00F0686E"/>
    <w:rsid w:val="00F0788F"/>
    <w:rsid w:val="00F11EA8"/>
    <w:rsid w:val="00F11EEA"/>
    <w:rsid w:val="00F1245E"/>
    <w:rsid w:val="00F13892"/>
    <w:rsid w:val="00F139EE"/>
    <w:rsid w:val="00F16ECE"/>
    <w:rsid w:val="00F2095E"/>
    <w:rsid w:val="00F210DD"/>
    <w:rsid w:val="00F212A6"/>
    <w:rsid w:val="00F2391E"/>
    <w:rsid w:val="00F2535E"/>
    <w:rsid w:val="00F25E8C"/>
    <w:rsid w:val="00F25F9A"/>
    <w:rsid w:val="00F31BCC"/>
    <w:rsid w:val="00F369C9"/>
    <w:rsid w:val="00F40FFC"/>
    <w:rsid w:val="00F41094"/>
    <w:rsid w:val="00F4163B"/>
    <w:rsid w:val="00F42026"/>
    <w:rsid w:val="00F421A4"/>
    <w:rsid w:val="00F426D4"/>
    <w:rsid w:val="00F44119"/>
    <w:rsid w:val="00F44876"/>
    <w:rsid w:val="00F45E86"/>
    <w:rsid w:val="00F464F9"/>
    <w:rsid w:val="00F46FD8"/>
    <w:rsid w:val="00F47968"/>
    <w:rsid w:val="00F501D7"/>
    <w:rsid w:val="00F52F56"/>
    <w:rsid w:val="00F55171"/>
    <w:rsid w:val="00F5679C"/>
    <w:rsid w:val="00F60B41"/>
    <w:rsid w:val="00F616D6"/>
    <w:rsid w:val="00F624EE"/>
    <w:rsid w:val="00F65E2B"/>
    <w:rsid w:val="00F677A9"/>
    <w:rsid w:val="00F677E1"/>
    <w:rsid w:val="00F72460"/>
    <w:rsid w:val="00F74E65"/>
    <w:rsid w:val="00F77D06"/>
    <w:rsid w:val="00F811F4"/>
    <w:rsid w:val="00F815ED"/>
    <w:rsid w:val="00F81CA7"/>
    <w:rsid w:val="00F83554"/>
    <w:rsid w:val="00F83CED"/>
    <w:rsid w:val="00F84648"/>
    <w:rsid w:val="00F87EE9"/>
    <w:rsid w:val="00F90400"/>
    <w:rsid w:val="00F90EAB"/>
    <w:rsid w:val="00F91F82"/>
    <w:rsid w:val="00F91FFA"/>
    <w:rsid w:val="00F954D8"/>
    <w:rsid w:val="00F96544"/>
    <w:rsid w:val="00FA01DF"/>
    <w:rsid w:val="00FA06DC"/>
    <w:rsid w:val="00FA1A4B"/>
    <w:rsid w:val="00FA1C68"/>
    <w:rsid w:val="00FA248C"/>
    <w:rsid w:val="00FA5C0E"/>
    <w:rsid w:val="00FA63AA"/>
    <w:rsid w:val="00FA718D"/>
    <w:rsid w:val="00FA73C5"/>
    <w:rsid w:val="00FA7BFD"/>
    <w:rsid w:val="00FB0060"/>
    <w:rsid w:val="00FB2038"/>
    <w:rsid w:val="00FB2599"/>
    <w:rsid w:val="00FB2744"/>
    <w:rsid w:val="00FB4D3F"/>
    <w:rsid w:val="00FB4D6F"/>
    <w:rsid w:val="00FB50A6"/>
    <w:rsid w:val="00FB6C49"/>
    <w:rsid w:val="00FC0ED4"/>
    <w:rsid w:val="00FC1C5E"/>
    <w:rsid w:val="00FC3147"/>
    <w:rsid w:val="00FC59E8"/>
    <w:rsid w:val="00FC7559"/>
    <w:rsid w:val="00FC7B6A"/>
    <w:rsid w:val="00FD0365"/>
    <w:rsid w:val="00FD2982"/>
    <w:rsid w:val="00FD3623"/>
    <w:rsid w:val="00FD4849"/>
    <w:rsid w:val="00FD4DF2"/>
    <w:rsid w:val="00FD57A5"/>
    <w:rsid w:val="00FD72E7"/>
    <w:rsid w:val="00FD7680"/>
    <w:rsid w:val="00FE10D5"/>
    <w:rsid w:val="00FE39B8"/>
    <w:rsid w:val="00FE4BF2"/>
    <w:rsid w:val="00FE4C32"/>
    <w:rsid w:val="00FE528B"/>
    <w:rsid w:val="00FE5312"/>
    <w:rsid w:val="00FE6797"/>
    <w:rsid w:val="00FF1C00"/>
    <w:rsid w:val="00FF2B0E"/>
    <w:rsid w:val="00FF3A79"/>
    <w:rsid w:val="00FF4595"/>
    <w:rsid w:val="00FF46AC"/>
    <w:rsid w:val="00FF6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0F5CA"/>
  <w15:chartTrackingRefBased/>
  <w15:docId w15:val="{49EE7E8B-5F33-7840-8797-8D29A386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1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01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01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01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01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01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1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1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1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1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01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01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01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01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01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1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1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131"/>
    <w:rPr>
      <w:rFonts w:eastAsiaTheme="majorEastAsia" w:cstheme="majorBidi"/>
      <w:color w:val="272727" w:themeColor="text1" w:themeTint="D8"/>
    </w:rPr>
  </w:style>
  <w:style w:type="paragraph" w:styleId="Title">
    <w:name w:val="Title"/>
    <w:basedOn w:val="Normal"/>
    <w:next w:val="Normal"/>
    <w:link w:val="TitleChar"/>
    <w:uiPriority w:val="10"/>
    <w:qFormat/>
    <w:rsid w:val="00C201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1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13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1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1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0131"/>
    <w:rPr>
      <w:i/>
      <w:iCs/>
      <w:color w:val="404040" w:themeColor="text1" w:themeTint="BF"/>
    </w:rPr>
  </w:style>
  <w:style w:type="paragraph" w:styleId="ListParagraph">
    <w:name w:val="List Paragraph"/>
    <w:basedOn w:val="Normal"/>
    <w:uiPriority w:val="34"/>
    <w:qFormat/>
    <w:rsid w:val="00C20131"/>
    <w:pPr>
      <w:ind w:left="720"/>
      <w:contextualSpacing/>
    </w:pPr>
  </w:style>
  <w:style w:type="character" w:styleId="IntenseEmphasis">
    <w:name w:val="Intense Emphasis"/>
    <w:basedOn w:val="DefaultParagraphFont"/>
    <w:uiPriority w:val="21"/>
    <w:qFormat/>
    <w:rsid w:val="00C20131"/>
    <w:rPr>
      <w:i/>
      <w:iCs/>
      <w:color w:val="0F4761" w:themeColor="accent1" w:themeShade="BF"/>
    </w:rPr>
  </w:style>
  <w:style w:type="paragraph" w:styleId="IntenseQuote">
    <w:name w:val="Intense Quote"/>
    <w:basedOn w:val="Normal"/>
    <w:next w:val="Normal"/>
    <w:link w:val="IntenseQuoteChar"/>
    <w:uiPriority w:val="30"/>
    <w:qFormat/>
    <w:rsid w:val="00C201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0131"/>
    <w:rPr>
      <w:i/>
      <w:iCs/>
      <w:color w:val="0F4761" w:themeColor="accent1" w:themeShade="BF"/>
    </w:rPr>
  </w:style>
  <w:style w:type="character" w:styleId="IntenseReference">
    <w:name w:val="Intense Reference"/>
    <w:basedOn w:val="DefaultParagraphFont"/>
    <w:uiPriority w:val="32"/>
    <w:qFormat/>
    <w:rsid w:val="00C20131"/>
    <w:rPr>
      <w:b/>
      <w:bCs/>
      <w:smallCaps/>
      <w:color w:val="0F4761" w:themeColor="accent1" w:themeShade="BF"/>
      <w:spacing w:val="5"/>
    </w:rPr>
  </w:style>
  <w:style w:type="paragraph" w:styleId="NoSpacing">
    <w:name w:val="No Spacing"/>
    <w:link w:val="NoSpacingChar"/>
    <w:uiPriority w:val="1"/>
    <w:qFormat/>
    <w:rsid w:val="003340A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340AC"/>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E04C03"/>
    <w:pPr>
      <w:tabs>
        <w:tab w:val="center" w:pos="4513"/>
        <w:tab w:val="right" w:pos="9026"/>
      </w:tabs>
    </w:pPr>
  </w:style>
  <w:style w:type="character" w:customStyle="1" w:styleId="HeaderChar">
    <w:name w:val="Header Char"/>
    <w:basedOn w:val="DefaultParagraphFont"/>
    <w:link w:val="Header"/>
    <w:uiPriority w:val="99"/>
    <w:rsid w:val="00E04C03"/>
  </w:style>
  <w:style w:type="paragraph" w:styleId="Footer">
    <w:name w:val="footer"/>
    <w:basedOn w:val="Normal"/>
    <w:link w:val="FooterChar"/>
    <w:uiPriority w:val="99"/>
    <w:unhideWhenUsed/>
    <w:rsid w:val="00E04C03"/>
    <w:pPr>
      <w:tabs>
        <w:tab w:val="center" w:pos="4513"/>
        <w:tab w:val="right" w:pos="9026"/>
      </w:tabs>
    </w:pPr>
  </w:style>
  <w:style w:type="character" w:customStyle="1" w:styleId="FooterChar">
    <w:name w:val="Footer Char"/>
    <w:basedOn w:val="DefaultParagraphFont"/>
    <w:link w:val="Footer"/>
    <w:uiPriority w:val="99"/>
    <w:rsid w:val="00E04C03"/>
  </w:style>
  <w:style w:type="character" w:customStyle="1" w:styleId="apple-converted-space">
    <w:name w:val="apple-converted-space"/>
    <w:basedOn w:val="DefaultParagraphFont"/>
    <w:rsid w:val="00821D93"/>
  </w:style>
  <w:style w:type="character" w:styleId="Hyperlink">
    <w:name w:val="Hyperlink"/>
    <w:basedOn w:val="DefaultParagraphFont"/>
    <w:unhideWhenUsed/>
    <w:rsid w:val="00A41980"/>
    <w:rPr>
      <w:color w:val="467886" w:themeColor="hyperlink"/>
      <w:u w:val="single"/>
    </w:rPr>
  </w:style>
  <w:style w:type="character" w:styleId="UnresolvedMention">
    <w:name w:val="Unresolved Mention"/>
    <w:basedOn w:val="DefaultParagraphFont"/>
    <w:uiPriority w:val="99"/>
    <w:semiHidden/>
    <w:unhideWhenUsed/>
    <w:rsid w:val="00A41980"/>
    <w:rPr>
      <w:color w:val="605E5C"/>
      <w:shd w:val="clear" w:color="auto" w:fill="E1DFDD"/>
    </w:rPr>
  </w:style>
  <w:style w:type="paragraph" w:styleId="NormalWeb">
    <w:name w:val="Normal (Web)"/>
    <w:basedOn w:val="Normal"/>
    <w:uiPriority w:val="99"/>
    <w:unhideWhenUsed/>
    <w:rsid w:val="003E758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579A7"/>
    <w:rPr>
      <w:color w:val="96607D" w:themeColor="followedHyperlink"/>
      <w:u w:val="single"/>
    </w:rPr>
  </w:style>
  <w:style w:type="character" w:styleId="Strong">
    <w:name w:val="Strong"/>
    <w:basedOn w:val="DefaultParagraphFont"/>
    <w:uiPriority w:val="22"/>
    <w:qFormat/>
    <w:rsid w:val="002A44A7"/>
    <w:rPr>
      <w:b/>
      <w:bCs/>
    </w:rPr>
  </w:style>
  <w:style w:type="character" w:styleId="PageNumber">
    <w:name w:val="page number"/>
    <w:basedOn w:val="DefaultParagraphFont"/>
    <w:uiPriority w:val="99"/>
    <w:semiHidden/>
    <w:unhideWhenUsed/>
    <w:rsid w:val="009E37D6"/>
  </w:style>
  <w:style w:type="character" w:customStyle="1" w:styleId="collab">
    <w:name w:val="collab"/>
    <w:basedOn w:val="DefaultParagraphFont"/>
    <w:rsid w:val="00372160"/>
  </w:style>
  <w:style w:type="character" w:customStyle="1" w:styleId="year">
    <w:name w:val="year"/>
    <w:basedOn w:val="DefaultParagraphFont"/>
    <w:rsid w:val="00372160"/>
  </w:style>
  <w:style w:type="character" w:styleId="Emphasis">
    <w:name w:val="Emphasis"/>
    <w:basedOn w:val="DefaultParagraphFont"/>
    <w:uiPriority w:val="20"/>
    <w:qFormat/>
    <w:rsid w:val="00372160"/>
    <w:rPr>
      <w:i/>
      <w:iCs/>
    </w:rPr>
  </w:style>
  <w:style w:type="character" w:customStyle="1" w:styleId="txt2">
    <w:name w:val="txt_2"/>
    <w:basedOn w:val="DefaultParagraphFont"/>
    <w:rsid w:val="00AE2499"/>
  </w:style>
  <w:style w:type="character" w:customStyle="1" w:styleId="txt3">
    <w:name w:val="txt_3"/>
    <w:basedOn w:val="DefaultParagraphFont"/>
    <w:rsid w:val="00AE2499"/>
  </w:style>
  <w:style w:type="character" w:customStyle="1" w:styleId="txt4">
    <w:name w:val="txt_4"/>
    <w:basedOn w:val="DefaultParagraphFont"/>
    <w:rsid w:val="00AE2499"/>
  </w:style>
  <w:style w:type="character" w:customStyle="1" w:styleId="txt5">
    <w:name w:val="txt_5"/>
    <w:basedOn w:val="DefaultParagraphFont"/>
    <w:rsid w:val="00AE2499"/>
  </w:style>
  <w:style w:type="character" w:customStyle="1" w:styleId="txt6">
    <w:name w:val="txt_6"/>
    <w:basedOn w:val="DefaultParagraphFont"/>
    <w:rsid w:val="00AE2499"/>
  </w:style>
  <w:style w:type="character" w:customStyle="1" w:styleId="txt7">
    <w:name w:val="txt_7"/>
    <w:basedOn w:val="DefaultParagraphFont"/>
    <w:rsid w:val="00AE2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10077">
      <w:bodyDiv w:val="1"/>
      <w:marLeft w:val="0"/>
      <w:marRight w:val="0"/>
      <w:marTop w:val="0"/>
      <w:marBottom w:val="0"/>
      <w:divBdr>
        <w:top w:val="none" w:sz="0" w:space="0" w:color="auto"/>
        <w:left w:val="none" w:sz="0" w:space="0" w:color="auto"/>
        <w:bottom w:val="none" w:sz="0" w:space="0" w:color="auto"/>
        <w:right w:val="none" w:sz="0" w:space="0" w:color="auto"/>
      </w:divBdr>
    </w:div>
    <w:div w:id="1264800283">
      <w:bodyDiv w:val="1"/>
      <w:marLeft w:val="0"/>
      <w:marRight w:val="0"/>
      <w:marTop w:val="0"/>
      <w:marBottom w:val="0"/>
      <w:divBdr>
        <w:top w:val="none" w:sz="0" w:space="0" w:color="auto"/>
        <w:left w:val="none" w:sz="0" w:space="0" w:color="auto"/>
        <w:bottom w:val="none" w:sz="0" w:space="0" w:color="auto"/>
        <w:right w:val="none" w:sz="0" w:space="0" w:color="auto"/>
      </w:divBdr>
      <w:divsChild>
        <w:div w:id="964040781">
          <w:marLeft w:val="706"/>
          <w:marRight w:val="0"/>
          <w:marTop w:val="200"/>
          <w:marBottom w:val="0"/>
          <w:divBdr>
            <w:top w:val="none" w:sz="0" w:space="0" w:color="auto"/>
            <w:left w:val="none" w:sz="0" w:space="0" w:color="auto"/>
            <w:bottom w:val="none" w:sz="0" w:space="0" w:color="auto"/>
            <w:right w:val="none" w:sz="0" w:space="0" w:color="auto"/>
          </w:divBdr>
        </w:div>
      </w:divsChild>
    </w:div>
    <w:div w:id="1378777489">
      <w:bodyDiv w:val="1"/>
      <w:marLeft w:val="0"/>
      <w:marRight w:val="0"/>
      <w:marTop w:val="0"/>
      <w:marBottom w:val="0"/>
      <w:divBdr>
        <w:top w:val="none" w:sz="0" w:space="0" w:color="auto"/>
        <w:left w:val="none" w:sz="0" w:space="0" w:color="auto"/>
        <w:bottom w:val="none" w:sz="0" w:space="0" w:color="auto"/>
        <w:right w:val="none" w:sz="0" w:space="0" w:color="auto"/>
      </w:divBdr>
      <w:divsChild>
        <w:div w:id="243808512">
          <w:marLeft w:val="706"/>
          <w:marRight w:val="0"/>
          <w:marTop w:val="200"/>
          <w:marBottom w:val="0"/>
          <w:divBdr>
            <w:top w:val="none" w:sz="0" w:space="0" w:color="auto"/>
            <w:left w:val="none" w:sz="0" w:space="0" w:color="auto"/>
            <w:bottom w:val="none" w:sz="0" w:space="0" w:color="auto"/>
            <w:right w:val="none" w:sz="0" w:space="0" w:color="auto"/>
          </w:divBdr>
        </w:div>
      </w:divsChild>
    </w:div>
    <w:div w:id="1727293886">
      <w:bodyDiv w:val="1"/>
      <w:marLeft w:val="0"/>
      <w:marRight w:val="0"/>
      <w:marTop w:val="0"/>
      <w:marBottom w:val="0"/>
      <w:divBdr>
        <w:top w:val="none" w:sz="0" w:space="0" w:color="auto"/>
        <w:left w:val="none" w:sz="0" w:space="0" w:color="auto"/>
        <w:bottom w:val="none" w:sz="0" w:space="0" w:color="auto"/>
        <w:right w:val="none" w:sz="0" w:space="0" w:color="auto"/>
      </w:divBdr>
      <w:divsChild>
        <w:div w:id="1663461760">
          <w:marLeft w:val="0"/>
          <w:marRight w:val="0"/>
          <w:marTop w:val="0"/>
          <w:marBottom w:val="0"/>
          <w:divBdr>
            <w:top w:val="none" w:sz="0" w:space="0" w:color="auto"/>
            <w:left w:val="none" w:sz="0" w:space="0" w:color="auto"/>
            <w:bottom w:val="none" w:sz="0" w:space="0" w:color="auto"/>
            <w:right w:val="none" w:sz="0" w:space="0" w:color="auto"/>
          </w:divBdr>
        </w:div>
        <w:div w:id="979502396">
          <w:marLeft w:val="0"/>
          <w:marRight w:val="0"/>
          <w:marTop w:val="0"/>
          <w:marBottom w:val="0"/>
          <w:divBdr>
            <w:top w:val="none" w:sz="0" w:space="0" w:color="auto"/>
            <w:left w:val="none" w:sz="0" w:space="0" w:color="auto"/>
            <w:bottom w:val="none" w:sz="0" w:space="0" w:color="auto"/>
            <w:right w:val="none" w:sz="0" w:space="0" w:color="auto"/>
          </w:divBdr>
          <w:divsChild>
            <w:div w:id="188501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25326">
      <w:bodyDiv w:val="1"/>
      <w:marLeft w:val="0"/>
      <w:marRight w:val="0"/>
      <w:marTop w:val="0"/>
      <w:marBottom w:val="0"/>
      <w:divBdr>
        <w:top w:val="none" w:sz="0" w:space="0" w:color="auto"/>
        <w:left w:val="none" w:sz="0" w:space="0" w:color="auto"/>
        <w:bottom w:val="none" w:sz="0" w:space="0" w:color="auto"/>
        <w:right w:val="none" w:sz="0" w:space="0" w:color="auto"/>
      </w:divBdr>
    </w:div>
    <w:div w:id="1744720041">
      <w:bodyDiv w:val="1"/>
      <w:marLeft w:val="0"/>
      <w:marRight w:val="0"/>
      <w:marTop w:val="0"/>
      <w:marBottom w:val="0"/>
      <w:divBdr>
        <w:top w:val="none" w:sz="0" w:space="0" w:color="auto"/>
        <w:left w:val="none" w:sz="0" w:space="0" w:color="auto"/>
        <w:bottom w:val="none" w:sz="0" w:space="0" w:color="auto"/>
        <w:right w:val="none" w:sz="0" w:space="0" w:color="auto"/>
      </w:divBdr>
      <w:divsChild>
        <w:div w:id="1571304384">
          <w:marLeft w:val="-420"/>
          <w:marRight w:val="0"/>
          <w:marTop w:val="0"/>
          <w:marBottom w:val="0"/>
          <w:divBdr>
            <w:top w:val="none" w:sz="0" w:space="0" w:color="auto"/>
            <w:left w:val="none" w:sz="0" w:space="0" w:color="auto"/>
            <w:bottom w:val="none" w:sz="0" w:space="0" w:color="auto"/>
            <w:right w:val="none" w:sz="0" w:space="0" w:color="auto"/>
          </w:divBdr>
          <w:divsChild>
            <w:div w:id="2030178714">
              <w:marLeft w:val="0"/>
              <w:marRight w:val="0"/>
              <w:marTop w:val="0"/>
              <w:marBottom w:val="0"/>
              <w:divBdr>
                <w:top w:val="none" w:sz="0" w:space="0" w:color="auto"/>
                <w:left w:val="none" w:sz="0" w:space="0" w:color="auto"/>
                <w:bottom w:val="none" w:sz="0" w:space="0" w:color="auto"/>
                <w:right w:val="none" w:sz="0" w:space="0" w:color="auto"/>
              </w:divBdr>
              <w:divsChild>
                <w:div w:id="590354840">
                  <w:marLeft w:val="0"/>
                  <w:marRight w:val="0"/>
                  <w:marTop w:val="0"/>
                  <w:marBottom w:val="0"/>
                  <w:divBdr>
                    <w:top w:val="none" w:sz="0" w:space="0" w:color="auto"/>
                    <w:left w:val="none" w:sz="0" w:space="0" w:color="auto"/>
                    <w:bottom w:val="none" w:sz="0" w:space="0" w:color="auto"/>
                    <w:right w:val="none" w:sz="0" w:space="0" w:color="auto"/>
                  </w:divBdr>
                  <w:divsChild>
                    <w:div w:id="150886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7456916221141357" TargetMode="External"/><Relationship Id="rId18" Type="http://schemas.openxmlformats.org/officeDocument/2006/relationships/hyperlink" Target="https://doi.org/10.31887/DCNS.2015.17.3/ggoodwin" TargetMode="External"/><Relationship Id="rId26" Type="http://schemas.openxmlformats.org/officeDocument/2006/relationships/hyperlink" Target="https://doi.org/10.1111/ap.12122" TargetMode="External"/><Relationship Id="rId3" Type="http://schemas.openxmlformats.org/officeDocument/2006/relationships/settings" Target="settings.xml"/><Relationship Id="rId21" Type="http://schemas.openxmlformats.org/officeDocument/2006/relationships/hyperlink" Target="https://doi.org/10.2147/CIA.S57832" TargetMode="External"/><Relationship Id="rId34" Type="http://schemas.openxmlformats.org/officeDocument/2006/relationships/header" Target="header2.xml"/><Relationship Id="rId7" Type="http://schemas.openxmlformats.org/officeDocument/2006/relationships/hyperlink" Target="https://doi.org/10.1017/S1754470X22000083" TargetMode="External"/><Relationship Id="rId12" Type="http://schemas.openxmlformats.org/officeDocument/2006/relationships/hyperlink" Target="https://doi.org/10.1007/s11920-022-01402-8" TargetMode="External"/><Relationship Id="rId17" Type="http://schemas.openxmlformats.org/officeDocument/2006/relationships/hyperlink" Target="https://doi.org/10.2196/32419" TargetMode="External"/><Relationship Id="rId25" Type="http://schemas.openxmlformats.org/officeDocument/2006/relationships/hyperlink" Target="https://www.nice.org.uk/guidance/qs53"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017/S0033291720004432" TargetMode="External"/><Relationship Id="rId20" Type="http://schemas.openxmlformats.org/officeDocument/2006/relationships/hyperlink" Target="https://doi.org/10.1017/S1754470X20000318" TargetMode="External"/><Relationship Id="rId29" Type="http://schemas.openxmlformats.org/officeDocument/2006/relationships/hyperlink" Target="https://doi.org/10.2196/jmir.25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fampra/cmy072" TargetMode="External"/><Relationship Id="rId24" Type="http://schemas.openxmlformats.org/officeDocument/2006/relationships/hyperlink" Target="https://doi.org/10.1017/S1754470X20000161" TargetMode="External"/><Relationship Id="rId32" Type="http://schemas.openxmlformats.org/officeDocument/2006/relationships/hyperlink" Target="https://doi.org/10.1016/j.leaqua.2023.101677" TargetMode="External"/><Relationship Id="rId5" Type="http://schemas.openxmlformats.org/officeDocument/2006/relationships/footnotes" Target="footnotes.xml"/><Relationship Id="rId15" Type="http://schemas.openxmlformats.org/officeDocument/2006/relationships/hyperlink" Target="https://doi.org/10.1111/cpsp.12311" TargetMode="External"/><Relationship Id="rId23" Type="http://schemas.openxmlformats.org/officeDocument/2006/relationships/hyperlink" Target="https://doi.org/10.1007/s10648-021-09623-8" TargetMode="External"/><Relationship Id="rId28" Type="http://schemas.openxmlformats.org/officeDocument/2006/relationships/hyperlink" Target="https://doi.org/10.1017/S1754470X22000083" TargetMode="External"/><Relationship Id="rId36" Type="http://schemas.openxmlformats.org/officeDocument/2006/relationships/theme" Target="theme/theme1.xml"/><Relationship Id="rId10" Type="http://schemas.openxmlformats.org/officeDocument/2006/relationships/hyperlink" Target="https://doi.org/10.1016/j.npls.2016.01.001" TargetMode="External"/><Relationship Id="rId19" Type="http://schemas.openxmlformats.org/officeDocument/2006/relationships/hyperlink" Target="https://doi.org/10.1016/j.brat.2005.12.010" TargetMode="External"/><Relationship Id="rId31" Type="http://schemas.openxmlformats.org/officeDocument/2006/relationships/hyperlink" Target="https://doi.org/10.1353/lib.2006.0053" TargetMode="External"/><Relationship Id="rId4" Type="http://schemas.openxmlformats.org/officeDocument/2006/relationships/webSettings" Target="webSettings.xml"/><Relationship Id="rId9" Type="http://schemas.openxmlformats.org/officeDocument/2006/relationships/hyperlink" Target="https://doi.org/10.1080/09515070.2020.1773404" TargetMode="External"/><Relationship Id="rId14" Type="http://schemas.openxmlformats.org/officeDocument/2006/relationships/hyperlink" Target="https://doi.org/10.1177/1609406918797475" TargetMode="External"/><Relationship Id="rId22" Type="http://schemas.openxmlformats.org/officeDocument/2006/relationships/hyperlink" Target="https://doi.org/10.1177/25152459211045930" TargetMode="External"/><Relationship Id="rId27" Type="http://schemas.openxmlformats.org/officeDocument/2006/relationships/hyperlink" Target="https://doi.org/10.1192/bjo.2020.109" TargetMode="External"/><Relationship Id="rId30" Type="http://schemas.openxmlformats.org/officeDocument/2006/relationships/hyperlink" Target="https://doi.org/10.1371/journal.pone.0198606" TargetMode="External"/><Relationship Id="rId35" Type="http://schemas.openxmlformats.org/officeDocument/2006/relationships/fontTable" Target="fontTable.xml"/><Relationship Id="rId8" Type="http://schemas.openxmlformats.org/officeDocument/2006/relationships/hyperlink" Target="https://doi.org/10.1017/S1754470X220000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1338</TotalTime>
  <Pages>16</Pages>
  <Words>4042</Words>
  <Characters>23046</Characters>
  <Application>Microsoft Office Word</Application>
  <DocSecurity>0</DocSecurity>
  <Lines>192</Lines>
  <Paragraphs>54</Paragraphs>
  <ScaleCrop>false</ScaleCrop>
  <Company/>
  <LinksUpToDate>false</LinksUpToDate>
  <CharactersWithSpaces>27034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Journal Review</dc:title>
  <dc:subject/>
  <dc:creator>Angharad Kissick (2204898)</dc:creator>
  <cp:keywords/>
  <dc:description/>
  <cp:lastModifiedBy>Angharad Kissick (2204898)</cp:lastModifiedBy>
  <cp:revision>1643</cp:revision>
  <dcterms:created xsi:type="dcterms:W3CDTF">2025-02-26T17:59:00Z</dcterms:created>
  <dcterms:modified xsi:type="dcterms:W3CDTF">2025-03-04T19:11:00Z</dcterms:modified>
</cp:coreProperties>
</file>