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5E5787A5" wp14:textId="527A3DAC">
      <w:bookmarkStart w:name="_GoBack" w:id="0"/>
      <w:bookmarkEnd w:id="0"/>
      <w:r w:rsidR="39409FC7">
        <w:rPr/>
        <w:t xml:space="preserve">The article is an exploration of how strategies, abilities and </w:t>
      </w:r>
      <w:r w:rsidR="41FBACA0">
        <w:rPr/>
        <w:t>flexibility relate to well-being in people suffering with mental illness, by using two models of emotional regu</w:t>
      </w:r>
      <w:r w:rsidR="3E1410EA">
        <w:rPr/>
        <w:t xml:space="preserve">lation. </w:t>
      </w:r>
      <w:r w:rsidR="5A4781F1">
        <w:rPr/>
        <w:t xml:space="preserve">It focuses on </w:t>
      </w:r>
      <w:r w:rsidR="1831D017">
        <w:rPr/>
        <w:t xml:space="preserve">coping </w:t>
      </w:r>
      <w:r w:rsidR="5A4781F1">
        <w:rPr/>
        <w:t>strategies that can be used to manage emotions</w:t>
      </w:r>
      <w:r w:rsidR="128BB1E4">
        <w:rPr/>
        <w:t xml:space="preserve">, </w:t>
      </w:r>
      <w:proofErr w:type="gramStart"/>
      <w:r w:rsidR="128BB1E4">
        <w:rPr/>
        <w:t>well being</w:t>
      </w:r>
      <w:proofErr w:type="gramEnd"/>
      <w:r w:rsidR="128BB1E4">
        <w:rPr/>
        <w:t xml:space="preserve"> and internalizing symptoms. </w:t>
      </w:r>
      <w:r w:rsidR="19CDA078">
        <w:rPr/>
        <w:t>There were 612 undergraduate students included in the study and gender differences were explored.</w:t>
      </w:r>
    </w:p>
    <w:p w:rsidR="517E4563" w:rsidP="1E8A471E" w:rsidRDefault="517E4563" w14:paraId="2F09C730" w14:textId="28277A99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1E8A471E" w:rsidR="517E4563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Dysregulation was associated with reduced well-being and greater psychopathology. In terms of strategy use, reappraisal was related to greater well-being and fewer internalizing symptoms, while the opposite relationships were found for suppression. Suppression was also linked to disordered eating. ER flexibility was related to well-being for men only. Further, dysregulation had the largest association with all outcomes.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6E984ED"/>
    <w:rsid w:val="040970F5"/>
    <w:rsid w:val="0A809FFF"/>
    <w:rsid w:val="0DA78100"/>
    <w:rsid w:val="11C28E93"/>
    <w:rsid w:val="128BB1E4"/>
    <w:rsid w:val="1831D017"/>
    <w:rsid w:val="19CDA078"/>
    <w:rsid w:val="1CEE76BD"/>
    <w:rsid w:val="1E8A471E"/>
    <w:rsid w:val="305AF34C"/>
    <w:rsid w:val="39409FC7"/>
    <w:rsid w:val="3BDD11BC"/>
    <w:rsid w:val="3E1410EA"/>
    <w:rsid w:val="41FBACA0"/>
    <w:rsid w:val="4336A2EC"/>
    <w:rsid w:val="517E4563"/>
    <w:rsid w:val="5A4781F1"/>
    <w:rsid w:val="5A516B4A"/>
    <w:rsid w:val="5B4B9674"/>
    <w:rsid w:val="5D00982B"/>
    <w:rsid w:val="76E984ED"/>
    <w:rsid w:val="7848C314"/>
    <w:rsid w:val="7BF923DB"/>
    <w:rsid w:val="7BFE5F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E984ED"/>
  <w15:chartTrackingRefBased/>
  <w15:docId w15:val="{E9D30295-EFAB-41D9-8E80-AF5205D052E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Sarah Howell (2205184)</dc:creator>
  <keywords/>
  <dc:description/>
  <lastModifiedBy>Sarah Howell (2205184)</lastModifiedBy>
  <revision>2</revision>
  <dcterms:created xsi:type="dcterms:W3CDTF">2022-10-14T10:41:15.5459490Z</dcterms:created>
  <dcterms:modified xsi:type="dcterms:W3CDTF">2022-10-14T10:54:16.8940031Z</dcterms:modified>
</coreProperties>
</file>