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08E46A" w14:textId="77777777" w:rsidR="005D049D" w:rsidRDefault="005D049D" w:rsidP="00DC60F6">
      <w:pPr>
        <w:pStyle w:val="NormalWeb"/>
        <w:spacing w:before="0" w:beforeAutospacing="0" w:after="0" w:afterAutospacing="0"/>
        <w:ind w:left="-180" w:right="-334"/>
      </w:pPr>
      <w:r w:rsidRPr="00923C45">
        <w:rPr>
          <w:noProof/>
          <w:lang w:eastAsia="en-GB"/>
        </w:rPr>
        <w:drawing>
          <wp:inline distT="0" distB="0" distL="0" distR="0" wp14:anchorId="40C332F2" wp14:editId="1B8640DD">
            <wp:extent cx="2057400" cy="855980"/>
            <wp:effectExtent l="0" t="0" r="0" b="0"/>
            <wp:docPr id="1" name="Picture 1" descr="C:\Users\ablettm\AppData\Local\Microsoft\Windows\Temporary Internet Files\Content.Outlook\R41HOZLM\UWTSD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7400" cy="855980"/>
                    </a:xfrm>
                    <a:prstGeom prst="rect">
                      <a:avLst/>
                    </a:prstGeom>
                    <a:noFill/>
                    <a:ln>
                      <a:noFill/>
                    </a:ln>
                  </pic:spPr>
                </pic:pic>
              </a:graphicData>
            </a:graphic>
          </wp:inline>
        </w:drawing>
      </w:r>
    </w:p>
    <w:p w14:paraId="482F7599" w14:textId="77777777" w:rsidR="005D049D" w:rsidRDefault="005D049D" w:rsidP="00DC60F6">
      <w:pPr>
        <w:pStyle w:val="NormalWeb"/>
        <w:spacing w:before="0" w:beforeAutospacing="0" w:after="0" w:afterAutospacing="0"/>
        <w:ind w:left="-180" w:right="-334"/>
      </w:pPr>
    </w:p>
    <w:p w14:paraId="5FBF462C" w14:textId="77777777" w:rsidR="005D049D" w:rsidRDefault="005D049D" w:rsidP="00DC60F6">
      <w:pPr>
        <w:pStyle w:val="NormalWeb"/>
        <w:spacing w:before="0" w:beforeAutospacing="0" w:after="0" w:afterAutospacing="0"/>
        <w:ind w:left="-180" w:right="-334"/>
      </w:pPr>
    </w:p>
    <w:p w14:paraId="47F3ECC9" w14:textId="77777777" w:rsidR="005D049D" w:rsidRDefault="005D049D" w:rsidP="00DC60F6">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3CFBCF3" w14:textId="77777777" w:rsidR="005D049D" w:rsidRPr="00230F35" w:rsidRDefault="005D049D" w:rsidP="00DC60F6">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3909FA1" w14:textId="77777777" w:rsidR="005D049D" w:rsidRPr="00230F35" w:rsidRDefault="005D049D" w:rsidP="00DC60F6">
      <w:pPr>
        <w:spacing w:line="240" w:lineRule="auto"/>
        <w:rPr>
          <w:rFonts w:ascii="Arial" w:hAnsi="Arial" w:cs="Arial"/>
          <w:sz w:val="28"/>
          <w:szCs w:val="28"/>
          <w:lang w:val="cy-GB"/>
        </w:rPr>
      </w:pPr>
    </w:p>
    <w:p w14:paraId="5E48A5F3" w14:textId="77777777" w:rsidR="005D049D" w:rsidRDefault="005D049D" w:rsidP="00507595">
      <w:pPr>
        <w:pStyle w:val="Heading3"/>
        <w:rPr>
          <w:lang w:val="cy-GB"/>
        </w:rPr>
      </w:pPr>
      <w:r>
        <w:rPr>
          <w:lang w:val="cy-GB"/>
        </w:rPr>
        <w:t>THIS SHEET MUST BE THE FIRST PAGE OF THE ASSIGNMENT YOU ARE SUBMITTING  (DO NOT SEND AS A SEPARATE FILE)</w:t>
      </w:r>
    </w:p>
    <w:p w14:paraId="2413398A" w14:textId="77777777" w:rsidR="005D049D" w:rsidRDefault="005D049D" w:rsidP="00507595">
      <w:pPr>
        <w:pStyle w:val="Heading3"/>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5"/>
        <w:gridCol w:w="423"/>
        <w:gridCol w:w="1476"/>
        <w:gridCol w:w="281"/>
        <w:gridCol w:w="1783"/>
      </w:tblGrid>
      <w:tr w:rsidR="005D049D" w:rsidRPr="007516FA" w14:paraId="78BCCEF9" w14:textId="77777777" w:rsidTr="00807B0C">
        <w:trPr>
          <w:trHeight w:val="614"/>
        </w:trPr>
        <w:tc>
          <w:tcPr>
            <w:tcW w:w="8856" w:type="dxa"/>
            <w:gridSpan w:val="5"/>
          </w:tcPr>
          <w:p w14:paraId="109329F1" w14:textId="77777777" w:rsidR="005D049D" w:rsidRPr="00230F35" w:rsidRDefault="005D049D" w:rsidP="00DC60F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5D049D" w:rsidRPr="00230F35" w14:paraId="461E7534" w14:textId="77777777" w:rsidTr="00807B0C">
        <w:trPr>
          <w:trHeight w:val="718"/>
        </w:trPr>
        <w:tc>
          <w:tcPr>
            <w:tcW w:w="8856" w:type="dxa"/>
            <w:gridSpan w:val="5"/>
          </w:tcPr>
          <w:p w14:paraId="7E5D3125" w14:textId="77777777" w:rsidR="005D049D" w:rsidRDefault="005D049D" w:rsidP="00DC60F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David Nevin</w:t>
            </w:r>
          </w:p>
          <w:p w14:paraId="58336109" w14:textId="77777777" w:rsidR="005D049D" w:rsidRPr="00230F35" w:rsidRDefault="005D049D" w:rsidP="00DC60F6">
            <w:pPr>
              <w:pStyle w:val="NormalWeb"/>
              <w:spacing w:before="0" w:beforeAutospacing="0" w:after="0" w:afterAutospacing="0"/>
              <w:ind w:right="34"/>
              <w:rPr>
                <w:rFonts w:ascii="Arial" w:hAnsi="Arial" w:cs="Arial"/>
                <w:sz w:val="22"/>
                <w:szCs w:val="22"/>
              </w:rPr>
            </w:pPr>
          </w:p>
        </w:tc>
      </w:tr>
      <w:tr w:rsidR="005D049D" w:rsidRPr="0046422E" w14:paraId="01D05E9D" w14:textId="77777777" w:rsidTr="00807B0C">
        <w:trPr>
          <w:trHeight w:val="849"/>
        </w:trPr>
        <w:tc>
          <w:tcPr>
            <w:tcW w:w="4788" w:type="dxa"/>
          </w:tcPr>
          <w:p w14:paraId="19832B0D" w14:textId="2DA96999" w:rsidR="005D049D" w:rsidRPr="00230F35" w:rsidRDefault="005D049D" w:rsidP="00DC60F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CSEN702</w:t>
            </w:r>
            <w:r w:rsidR="0096356E">
              <w:rPr>
                <w:rFonts w:ascii="Arial" w:hAnsi="Arial" w:cs="Arial"/>
                <w:sz w:val="22"/>
                <w:szCs w:val="22"/>
              </w:rPr>
              <w:t>1</w:t>
            </w:r>
          </w:p>
          <w:p w14:paraId="58175F6C" w14:textId="77777777" w:rsidR="005D049D" w:rsidRPr="00230F35" w:rsidRDefault="005D049D" w:rsidP="00DC60F6">
            <w:pPr>
              <w:pStyle w:val="NormalWeb"/>
              <w:spacing w:before="0" w:beforeAutospacing="0" w:after="0" w:afterAutospacing="0"/>
              <w:ind w:right="34"/>
              <w:rPr>
                <w:rFonts w:ascii="Arial" w:hAnsi="Arial" w:cs="Arial"/>
                <w:sz w:val="22"/>
                <w:szCs w:val="22"/>
              </w:rPr>
            </w:pPr>
          </w:p>
          <w:p w14:paraId="13B499F0" w14:textId="44DDFCFB" w:rsidR="005D049D" w:rsidRDefault="005D049D" w:rsidP="00DC60F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Pr>
                <w:rFonts w:ascii="Arial" w:hAnsi="Arial" w:cs="Arial"/>
                <w:sz w:val="22"/>
                <w:szCs w:val="22"/>
              </w:rPr>
              <w:t>The Shock of the New</w:t>
            </w:r>
            <w:r w:rsidR="0096356E">
              <w:rPr>
                <w:rFonts w:ascii="Arial" w:hAnsi="Arial" w:cs="Arial"/>
                <w:sz w:val="22"/>
                <w:szCs w:val="22"/>
              </w:rPr>
              <w:t xml:space="preserve">: </w:t>
            </w:r>
            <w:r w:rsidR="00C2643B">
              <w:rPr>
                <w:rFonts w:ascii="Arial" w:hAnsi="Arial" w:cs="Arial"/>
                <w:sz w:val="22"/>
                <w:szCs w:val="22"/>
              </w:rPr>
              <w:t>From Modernism to Postmodernism</w:t>
            </w:r>
          </w:p>
          <w:p w14:paraId="12824EA7" w14:textId="77777777" w:rsidR="005D049D" w:rsidRDefault="005D049D" w:rsidP="00DC60F6">
            <w:pPr>
              <w:pStyle w:val="NormalWeb"/>
              <w:spacing w:before="0" w:beforeAutospacing="0" w:after="0" w:afterAutospacing="0"/>
              <w:ind w:right="34"/>
              <w:rPr>
                <w:rFonts w:ascii="Arial" w:hAnsi="Arial" w:cs="Arial"/>
                <w:sz w:val="22"/>
                <w:szCs w:val="22"/>
              </w:rPr>
            </w:pPr>
          </w:p>
          <w:p w14:paraId="2C101491" w14:textId="77777777" w:rsidR="005D049D" w:rsidRPr="00230F35" w:rsidRDefault="005D049D" w:rsidP="00DC60F6">
            <w:pPr>
              <w:pStyle w:val="NormalWeb"/>
              <w:spacing w:before="0" w:beforeAutospacing="0" w:after="0" w:afterAutospacing="0"/>
              <w:ind w:right="34"/>
              <w:rPr>
                <w:rFonts w:ascii="Arial" w:hAnsi="Arial" w:cs="Arial"/>
                <w:sz w:val="22"/>
                <w:szCs w:val="22"/>
              </w:rPr>
            </w:pPr>
          </w:p>
        </w:tc>
        <w:tc>
          <w:tcPr>
            <w:tcW w:w="2266" w:type="dxa"/>
            <w:gridSpan w:val="3"/>
          </w:tcPr>
          <w:p w14:paraId="7FF1C57B" w14:textId="77777777" w:rsidR="005D049D" w:rsidRDefault="005D049D" w:rsidP="00DC60F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931F278" w14:textId="77777777" w:rsidR="005D049D" w:rsidRPr="00230F35" w:rsidRDefault="005D049D" w:rsidP="00DC60F6">
            <w:pPr>
              <w:pStyle w:val="NormalWeb"/>
              <w:spacing w:before="0" w:beforeAutospacing="0" w:after="0" w:afterAutospacing="0"/>
              <w:ind w:right="34"/>
              <w:rPr>
                <w:rFonts w:ascii="Arial" w:hAnsi="Arial" w:cs="Arial"/>
                <w:sz w:val="22"/>
                <w:szCs w:val="22"/>
              </w:rPr>
            </w:pPr>
            <w:r>
              <w:rPr>
                <w:rFonts w:ascii="Arial" w:hAnsi="Arial" w:cs="Arial"/>
                <w:sz w:val="22"/>
                <w:szCs w:val="22"/>
              </w:rPr>
              <w:t>1809166</w:t>
            </w:r>
          </w:p>
        </w:tc>
        <w:tc>
          <w:tcPr>
            <w:tcW w:w="1802" w:type="dxa"/>
          </w:tcPr>
          <w:p w14:paraId="0C2FF04A" w14:textId="77777777" w:rsidR="005D049D" w:rsidRPr="00230F35" w:rsidRDefault="005D049D" w:rsidP="00DC60F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62202C1" w14:textId="77777777" w:rsidR="005D049D" w:rsidRPr="00230F35" w:rsidRDefault="005D049D" w:rsidP="00DC60F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5D049D" w:rsidRPr="007516FA" w14:paraId="79E04909" w14:textId="77777777" w:rsidTr="00807B0C">
        <w:trPr>
          <w:trHeight w:val="1139"/>
        </w:trPr>
        <w:tc>
          <w:tcPr>
            <w:tcW w:w="8856" w:type="dxa"/>
            <w:gridSpan w:val="5"/>
          </w:tcPr>
          <w:p w14:paraId="31CA5EDD" w14:textId="77777777" w:rsidR="005D049D" w:rsidRPr="00230F35" w:rsidRDefault="005D049D" w:rsidP="00DC60F6">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Dr Jeni Williams</w:t>
            </w:r>
          </w:p>
          <w:p w14:paraId="3BA6161C" w14:textId="77777777" w:rsidR="005D049D" w:rsidRPr="00230F35" w:rsidRDefault="005D049D" w:rsidP="00DC60F6">
            <w:pPr>
              <w:pStyle w:val="NormalWeb"/>
              <w:spacing w:before="0" w:beforeAutospacing="0" w:after="0" w:afterAutospacing="0"/>
              <w:ind w:right="34"/>
              <w:rPr>
                <w:rFonts w:ascii="Arial" w:hAnsi="Arial" w:cs="Arial"/>
                <w:sz w:val="22"/>
                <w:szCs w:val="22"/>
              </w:rPr>
            </w:pPr>
          </w:p>
          <w:p w14:paraId="6DAB0823" w14:textId="77777777" w:rsidR="005D049D" w:rsidRDefault="005D049D" w:rsidP="00DC60F6">
            <w:pPr>
              <w:pStyle w:val="NormalWeb"/>
              <w:spacing w:before="0" w:beforeAutospacing="0" w:after="0" w:afterAutospacing="0"/>
              <w:ind w:right="34"/>
              <w:rPr>
                <w:rFonts w:ascii="Arial" w:hAnsi="Arial" w:cs="Arial"/>
                <w:sz w:val="22"/>
                <w:szCs w:val="22"/>
              </w:rPr>
            </w:pPr>
          </w:p>
          <w:p w14:paraId="556409FE" w14:textId="371FC1F3" w:rsidR="005D049D" w:rsidRPr="00230F35" w:rsidRDefault="005D049D" w:rsidP="00DC60F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sz w:val="22"/>
                <w:szCs w:val="22"/>
              </w:rPr>
              <w:t>September</w:t>
            </w:r>
            <w:r>
              <w:rPr>
                <w:rFonts w:ascii="Arial" w:hAnsi="Arial" w:cs="Arial"/>
                <w:sz w:val="22"/>
                <w:szCs w:val="22"/>
              </w:rPr>
              <w:t xml:space="preserve"> </w:t>
            </w:r>
            <w:r>
              <w:rPr>
                <w:rFonts w:ascii="Arial" w:hAnsi="Arial" w:cs="Arial"/>
                <w:sz w:val="22"/>
                <w:szCs w:val="22"/>
              </w:rPr>
              <w:t>6</w:t>
            </w:r>
            <w:r>
              <w:rPr>
                <w:rFonts w:ascii="Arial" w:hAnsi="Arial" w:cs="Arial"/>
                <w:sz w:val="22"/>
                <w:szCs w:val="22"/>
              </w:rPr>
              <w:t>th</w:t>
            </w:r>
          </w:p>
        </w:tc>
      </w:tr>
      <w:tr w:rsidR="005D049D" w:rsidRPr="007516FA" w14:paraId="72D2860B" w14:textId="77777777" w:rsidTr="00807B0C">
        <w:trPr>
          <w:trHeight w:val="978"/>
        </w:trPr>
        <w:tc>
          <w:tcPr>
            <w:tcW w:w="8856" w:type="dxa"/>
            <w:gridSpan w:val="5"/>
            <w:tcBorders>
              <w:bottom w:val="single" w:sz="4" w:space="0" w:color="000000"/>
            </w:tcBorders>
          </w:tcPr>
          <w:p w14:paraId="2C5ED076" w14:textId="77777777" w:rsidR="005D049D" w:rsidRPr="00474B6B" w:rsidRDefault="005D049D" w:rsidP="00DC60F6">
            <w:pPr>
              <w:spacing w:line="240" w:lineRule="auto"/>
              <w:rPr>
                <w:rFonts w:ascii="Arial" w:hAnsi="Arial" w:cs="Arial"/>
                <w:sz w:val="22"/>
                <w:szCs w:val="22"/>
                <w:lang w:val="en-US"/>
              </w:rPr>
            </w:pPr>
            <w:r w:rsidRPr="00474B6B">
              <w:rPr>
                <w:rFonts w:ascii="Arial" w:hAnsi="Arial" w:cs="Arial"/>
                <w:sz w:val="22"/>
                <w:szCs w:val="22"/>
                <w:lang w:val="en-US"/>
              </w:rPr>
              <w:t xml:space="preserve">If your module has multiple </w:t>
            </w:r>
            <w:proofErr w:type="gramStart"/>
            <w:r w:rsidRPr="00474B6B">
              <w:rPr>
                <w:rFonts w:ascii="Arial" w:hAnsi="Arial" w:cs="Arial"/>
                <w:sz w:val="22"/>
                <w:szCs w:val="22"/>
                <w:lang w:val="en-US"/>
              </w:rPr>
              <w:t>submissions</w:t>
            </w:r>
            <w:proofErr w:type="gramEnd"/>
            <w:r w:rsidRPr="00474B6B">
              <w:rPr>
                <w:rFonts w:ascii="Arial" w:hAnsi="Arial" w:cs="Arial"/>
                <w:sz w:val="22"/>
                <w:szCs w:val="22"/>
                <w:lang w:val="en-US"/>
              </w:rPr>
              <w:t xml:space="preserve"> please indicate which piece of work this is.</w:t>
            </w:r>
          </w:p>
          <w:p w14:paraId="4C7011D0" w14:textId="77777777" w:rsidR="005D049D" w:rsidRPr="00474B6B" w:rsidRDefault="005D049D" w:rsidP="00DC60F6">
            <w:pPr>
              <w:spacing w:line="240" w:lineRule="auto"/>
              <w:rPr>
                <w:rFonts w:ascii="Arial" w:hAnsi="Arial" w:cs="Arial"/>
                <w:sz w:val="22"/>
                <w:szCs w:val="22"/>
                <w:lang w:val="en-US"/>
              </w:rPr>
            </w:pPr>
          </w:p>
          <w:p w14:paraId="02683554" w14:textId="103E4771" w:rsidR="005D049D" w:rsidRPr="00474B6B" w:rsidRDefault="005D049D" w:rsidP="00DC60F6">
            <w:pPr>
              <w:spacing w:line="240" w:lineRule="auto"/>
              <w:rPr>
                <w:rFonts w:ascii="Arial" w:hAnsi="Arial" w:cs="Arial"/>
                <w:sz w:val="22"/>
                <w:szCs w:val="22"/>
                <w:lang w:val="en-US"/>
              </w:rPr>
            </w:pPr>
            <w:r w:rsidRPr="00474B6B">
              <w:rPr>
                <w:rFonts w:ascii="Arial" w:hAnsi="Arial" w:cs="Arial"/>
                <w:sz w:val="22"/>
                <w:szCs w:val="22"/>
                <w:lang w:val="en-US"/>
              </w:rPr>
              <w:t>1</w:t>
            </w:r>
            <w:r w:rsidRPr="00474B6B">
              <w:rPr>
                <w:rFonts w:ascii="Arial" w:hAnsi="Arial" w:cs="Arial"/>
                <w:sz w:val="22"/>
                <w:szCs w:val="22"/>
                <w:vertAlign w:val="superscript"/>
                <w:lang w:val="en-US"/>
              </w:rPr>
              <w:t xml:space="preserve">st </w:t>
            </w:r>
            <w:r>
              <w:rPr>
                <w:rFonts w:ascii="Arial" w:hAnsi="Arial" w:cs="Arial"/>
                <w:sz w:val="22"/>
                <w:szCs w:val="22"/>
              </w:rPr>
              <w:fldChar w:fldCharType="begin">
                <w:ffData>
                  <w:name w:val="Check13"/>
                  <w:enabled/>
                  <w:calcOnExit w:val="0"/>
                  <w:checkBox>
                    <w:sizeAuto/>
                    <w:default w:val="0"/>
                  </w:checkBox>
                </w:ffData>
              </w:fldChar>
            </w:r>
            <w:bookmarkStart w:id="0" w:name="Check13"/>
            <w:r w:rsidRPr="00440F75">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0"/>
            <w:r w:rsidRPr="00474B6B">
              <w:rPr>
                <w:rFonts w:ascii="Arial" w:hAnsi="Arial" w:cs="Arial"/>
                <w:sz w:val="22"/>
                <w:szCs w:val="22"/>
                <w:lang w:val="en-US"/>
              </w:rPr>
              <w:t xml:space="preserve">    2</w:t>
            </w:r>
            <w:r w:rsidRPr="00474B6B">
              <w:rPr>
                <w:rFonts w:ascii="Arial" w:hAnsi="Arial" w:cs="Arial"/>
                <w:sz w:val="22"/>
                <w:szCs w:val="22"/>
                <w:vertAlign w:val="superscript"/>
                <w:lang w:val="en-US"/>
              </w:rPr>
              <w:t>nd</w:t>
            </w:r>
            <w:r w:rsidRPr="00474B6B">
              <w:rPr>
                <w:rFonts w:ascii="Arial" w:hAnsi="Arial" w:cs="Arial"/>
                <w:sz w:val="22"/>
                <w:szCs w:val="22"/>
                <w:lang w:val="en-US"/>
              </w:rPr>
              <w:t xml:space="preserve">  </w:t>
            </w:r>
            <w:r>
              <w:rPr>
                <w:rFonts w:ascii="Arial" w:hAnsi="Arial" w:cs="Arial"/>
                <w:sz w:val="22"/>
                <w:szCs w:val="22"/>
              </w:rPr>
              <w:fldChar w:fldCharType="begin">
                <w:ffData>
                  <w:name w:val="Check14"/>
                  <w:enabled/>
                  <w:calcOnExit w:val="0"/>
                  <w:checkBox>
                    <w:sizeAuto/>
                    <w:default w:val="1"/>
                  </w:checkBox>
                </w:ffData>
              </w:fldChar>
            </w:r>
            <w:bookmarkStart w:id="1" w:name="Check14"/>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bookmarkEnd w:id="1"/>
            <w:r w:rsidRPr="00474B6B">
              <w:rPr>
                <w:rFonts w:ascii="Arial" w:hAnsi="Arial" w:cs="Arial"/>
                <w:sz w:val="22"/>
                <w:szCs w:val="22"/>
                <w:lang w:val="en-US"/>
              </w:rPr>
              <w:t xml:space="preserve">     3</w:t>
            </w:r>
            <w:r w:rsidRPr="00474B6B">
              <w:rPr>
                <w:rFonts w:ascii="Arial" w:hAnsi="Arial" w:cs="Arial"/>
                <w:sz w:val="22"/>
                <w:szCs w:val="22"/>
                <w:vertAlign w:val="superscript"/>
                <w:lang w:val="en-US"/>
              </w:rPr>
              <w:t>rd</w:t>
            </w:r>
            <w:r w:rsidRPr="00474B6B">
              <w:rPr>
                <w:rFonts w:ascii="Arial" w:hAnsi="Arial" w:cs="Arial"/>
                <w:sz w:val="22"/>
                <w:szCs w:val="22"/>
                <w:lang w:val="en-US"/>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474B6B">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474B6B">
              <w:rPr>
                <w:rFonts w:ascii="Arial" w:hAnsi="Arial" w:cs="Arial"/>
                <w:sz w:val="22"/>
                <w:szCs w:val="22"/>
                <w:lang w:val="en-US"/>
              </w:rPr>
              <w:t xml:space="preserve">      4</w:t>
            </w:r>
            <w:r w:rsidRPr="00474B6B">
              <w:rPr>
                <w:rFonts w:ascii="Arial" w:hAnsi="Arial" w:cs="Arial"/>
                <w:sz w:val="22"/>
                <w:szCs w:val="22"/>
                <w:vertAlign w:val="superscript"/>
                <w:lang w:val="en-US"/>
              </w:rPr>
              <w:t>th</w:t>
            </w:r>
            <w:r w:rsidRPr="00474B6B">
              <w:rPr>
                <w:rFonts w:ascii="Arial" w:hAnsi="Arial" w:cs="Arial"/>
                <w:sz w:val="22"/>
                <w:szCs w:val="22"/>
                <w:lang w:val="en-US"/>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474B6B">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r w:rsidRPr="00474B6B">
              <w:rPr>
                <w:rFonts w:ascii="Arial" w:hAnsi="Arial" w:cs="Arial"/>
                <w:sz w:val="22"/>
                <w:szCs w:val="22"/>
                <w:lang w:val="en-US"/>
              </w:rPr>
              <w:t xml:space="preserve">      5</w:t>
            </w:r>
            <w:r w:rsidRPr="00474B6B">
              <w:rPr>
                <w:rFonts w:ascii="Arial" w:hAnsi="Arial" w:cs="Arial"/>
                <w:sz w:val="22"/>
                <w:szCs w:val="22"/>
                <w:vertAlign w:val="superscript"/>
                <w:lang w:val="en-US"/>
              </w:rPr>
              <w:t>th</w:t>
            </w:r>
            <w:r w:rsidRPr="00474B6B">
              <w:rPr>
                <w:rFonts w:ascii="Arial" w:hAnsi="Arial" w:cs="Arial"/>
                <w:sz w:val="22"/>
                <w:szCs w:val="22"/>
                <w:lang w:val="en-US"/>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474B6B">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4"/>
            <w:r w:rsidRPr="00474B6B">
              <w:rPr>
                <w:rFonts w:ascii="Arial" w:hAnsi="Arial" w:cs="Arial"/>
                <w:sz w:val="22"/>
                <w:szCs w:val="22"/>
                <w:lang w:val="en-US"/>
              </w:rPr>
              <w:t xml:space="preserve">      6</w:t>
            </w:r>
            <w:r w:rsidRPr="00474B6B">
              <w:rPr>
                <w:rFonts w:ascii="Arial" w:hAnsi="Arial" w:cs="Arial"/>
                <w:sz w:val="22"/>
                <w:szCs w:val="22"/>
                <w:vertAlign w:val="superscript"/>
                <w:lang w:val="en-US"/>
              </w:rPr>
              <w:t>th</w:t>
            </w:r>
            <w:r w:rsidRPr="00474B6B">
              <w:rPr>
                <w:rFonts w:ascii="Arial" w:hAnsi="Arial" w:cs="Arial"/>
                <w:sz w:val="22"/>
                <w:szCs w:val="22"/>
                <w:lang w:val="en-US"/>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474B6B">
              <w:rPr>
                <w:rFonts w:ascii="Arial" w:hAnsi="Arial" w:cs="Arial"/>
                <w:sz w:val="22"/>
                <w:szCs w:val="22"/>
                <w:lang w:val="en-US"/>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5"/>
          </w:p>
        </w:tc>
      </w:tr>
      <w:tr w:rsidR="005D049D" w:rsidRPr="007516FA" w14:paraId="0C7068C9" w14:textId="77777777" w:rsidTr="00807B0C">
        <w:trPr>
          <w:trHeight w:val="978"/>
        </w:trPr>
        <w:tc>
          <w:tcPr>
            <w:tcW w:w="8856" w:type="dxa"/>
            <w:gridSpan w:val="5"/>
            <w:shd w:val="clear" w:color="auto" w:fill="D9D9D9"/>
          </w:tcPr>
          <w:p w14:paraId="116D4C7C" w14:textId="77777777" w:rsidR="005D049D" w:rsidRPr="00230F35" w:rsidRDefault="005D049D" w:rsidP="00DC60F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91BFE99" w14:textId="77777777" w:rsidR="005D049D" w:rsidRDefault="005D049D" w:rsidP="00DC60F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32030D59" w14:textId="77777777" w:rsidR="005D049D" w:rsidRDefault="005D049D" w:rsidP="00DC60F6">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t>x</w:t>
            </w:r>
          </w:p>
          <w:p w14:paraId="3A23DA09" w14:textId="77777777" w:rsidR="005D049D" w:rsidRPr="00230F35" w:rsidRDefault="005D049D" w:rsidP="00DC60F6">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D049D" w:rsidRPr="007516FA" w14:paraId="4515908F" w14:textId="77777777" w:rsidTr="00807B0C">
        <w:trPr>
          <w:trHeight w:val="3972"/>
        </w:trPr>
        <w:tc>
          <w:tcPr>
            <w:tcW w:w="8856" w:type="dxa"/>
            <w:gridSpan w:val="5"/>
          </w:tcPr>
          <w:p w14:paraId="4F708E82" w14:textId="77777777" w:rsidR="005D049D" w:rsidRPr="00474B6B" w:rsidRDefault="005D049D" w:rsidP="00DC60F6">
            <w:pPr>
              <w:spacing w:line="240" w:lineRule="auto"/>
              <w:rPr>
                <w:rFonts w:ascii="Arial" w:hAnsi="Arial"/>
                <w:b/>
                <w:lang w:val="en-US"/>
              </w:rPr>
            </w:pPr>
          </w:p>
          <w:p w14:paraId="2C17E081" w14:textId="77777777" w:rsidR="005D049D" w:rsidRPr="00116CE6" w:rsidRDefault="005D049D" w:rsidP="00DC60F6">
            <w:pPr>
              <w:spacing w:line="240" w:lineRule="auto"/>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6"/>
              <w:gridCol w:w="1576"/>
            </w:tblGrid>
            <w:tr w:rsidR="005D049D" w:rsidRPr="00116CE6" w14:paraId="1B786F8D" w14:textId="77777777" w:rsidTr="00807B0C">
              <w:tc>
                <w:tcPr>
                  <w:tcW w:w="6970" w:type="dxa"/>
                </w:tcPr>
                <w:p w14:paraId="2B0C6F16" w14:textId="77777777" w:rsidR="005D049D" w:rsidRPr="00116CE6" w:rsidRDefault="005D049D" w:rsidP="00DC60F6">
                  <w:pPr>
                    <w:spacing w:line="240" w:lineRule="auto"/>
                    <w:rPr>
                      <w:rFonts w:ascii="Arial" w:hAnsi="Arial"/>
                      <w:sz w:val="20"/>
                      <w:szCs w:val="20"/>
                    </w:rPr>
                  </w:pPr>
                </w:p>
                <w:p w14:paraId="170E57A4" w14:textId="77777777" w:rsidR="005D049D" w:rsidRPr="00116CE6" w:rsidRDefault="005D049D" w:rsidP="00DC60F6">
                  <w:pPr>
                    <w:spacing w:line="240" w:lineRule="auto"/>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C44EE58" w14:textId="77777777" w:rsidR="005D049D" w:rsidRPr="00116CE6" w:rsidRDefault="005D049D" w:rsidP="00DC60F6">
                  <w:pPr>
                    <w:spacing w:line="240" w:lineRule="auto"/>
                    <w:rPr>
                      <w:rFonts w:ascii="Arial" w:hAnsi="Arial"/>
                      <w:sz w:val="20"/>
                      <w:szCs w:val="20"/>
                    </w:rPr>
                  </w:pPr>
                </w:p>
              </w:tc>
            </w:tr>
            <w:tr w:rsidR="005D049D" w:rsidRPr="007516FA" w14:paraId="342A609F" w14:textId="77777777" w:rsidTr="00807B0C">
              <w:tc>
                <w:tcPr>
                  <w:tcW w:w="6970" w:type="dxa"/>
                </w:tcPr>
                <w:p w14:paraId="765C35EF" w14:textId="77777777" w:rsidR="005D049D" w:rsidRPr="00474B6B" w:rsidRDefault="005D049D" w:rsidP="00DC60F6">
                  <w:pPr>
                    <w:spacing w:line="240" w:lineRule="auto"/>
                    <w:rPr>
                      <w:rFonts w:ascii="Arial" w:hAnsi="Arial"/>
                      <w:sz w:val="20"/>
                      <w:szCs w:val="20"/>
                      <w:lang w:val="en-US"/>
                    </w:rPr>
                  </w:pPr>
                </w:p>
                <w:p w14:paraId="4A8DF720" w14:textId="77777777" w:rsidR="005D049D" w:rsidRPr="00474B6B" w:rsidRDefault="005D049D" w:rsidP="00DC60F6">
                  <w:pPr>
                    <w:spacing w:line="240" w:lineRule="auto"/>
                    <w:rPr>
                      <w:rFonts w:ascii="Arial" w:hAnsi="Arial"/>
                      <w:sz w:val="20"/>
                      <w:szCs w:val="20"/>
                      <w:lang w:val="en-US"/>
                    </w:rPr>
                  </w:pPr>
                  <w:r w:rsidRPr="00474B6B">
                    <w:rPr>
                      <w:rFonts w:ascii="Arial" w:hAnsi="Arial"/>
                      <w:sz w:val="20"/>
                      <w:szCs w:val="20"/>
                      <w:lang w:val="en-US"/>
                    </w:rPr>
                    <w:t>2</w:t>
                  </w:r>
                  <w:r w:rsidRPr="00474B6B">
                    <w:rPr>
                      <w:rFonts w:ascii="Arial" w:hAnsi="Arial"/>
                      <w:sz w:val="20"/>
                      <w:szCs w:val="20"/>
                      <w:vertAlign w:val="superscript"/>
                      <w:lang w:val="en-US"/>
                    </w:rPr>
                    <w:t>nd</w:t>
                  </w:r>
                  <w:r w:rsidRPr="00474B6B">
                    <w:rPr>
                      <w:rFonts w:ascii="Arial" w:hAnsi="Arial"/>
                      <w:sz w:val="20"/>
                      <w:szCs w:val="20"/>
                      <w:lang w:val="en-US"/>
                    </w:rPr>
                    <w:t xml:space="preserve"> Marker’s/Moderator’s provisional mark</w:t>
                  </w:r>
                </w:p>
              </w:tc>
              <w:tc>
                <w:tcPr>
                  <w:tcW w:w="1660" w:type="dxa"/>
                </w:tcPr>
                <w:p w14:paraId="434E76A5" w14:textId="77777777" w:rsidR="005D049D" w:rsidRPr="00474B6B" w:rsidRDefault="005D049D" w:rsidP="00DC60F6">
                  <w:pPr>
                    <w:spacing w:line="240" w:lineRule="auto"/>
                    <w:rPr>
                      <w:rFonts w:ascii="Arial" w:hAnsi="Arial"/>
                      <w:sz w:val="20"/>
                      <w:szCs w:val="20"/>
                      <w:lang w:val="en-US"/>
                    </w:rPr>
                  </w:pPr>
                </w:p>
              </w:tc>
            </w:tr>
            <w:tr w:rsidR="005D049D" w:rsidRPr="00116CE6" w14:paraId="39E2037B" w14:textId="77777777" w:rsidTr="00807B0C">
              <w:tc>
                <w:tcPr>
                  <w:tcW w:w="6970" w:type="dxa"/>
                </w:tcPr>
                <w:p w14:paraId="58C994F1" w14:textId="77777777" w:rsidR="005D049D" w:rsidRPr="00AA70BC" w:rsidRDefault="005D049D" w:rsidP="00DC60F6">
                  <w:pPr>
                    <w:spacing w:line="240" w:lineRule="auto"/>
                    <w:rPr>
                      <w:rFonts w:ascii="Arial" w:hAnsi="Arial"/>
                      <w:sz w:val="20"/>
                      <w:szCs w:val="20"/>
                    </w:rPr>
                  </w:pPr>
                  <w:r w:rsidRPr="00AA70BC">
                    <w:rPr>
                      <w:rFonts w:ascii="Arial" w:hAnsi="Arial"/>
                      <w:sz w:val="20"/>
                      <w:szCs w:val="20"/>
                    </w:rPr>
                    <w:t xml:space="preserve">Agreed Internal Mark: </w:t>
                  </w:r>
                </w:p>
                <w:p w14:paraId="4863D1F1" w14:textId="77777777" w:rsidR="005D049D" w:rsidRPr="00E14D2E" w:rsidRDefault="005D049D" w:rsidP="00DC60F6">
                  <w:pPr>
                    <w:spacing w:line="240" w:lineRule="auto"/>
                    <w:rPr>
                      <w:rFonts w:ascii="Arial" w:hAnsi="Arial"/>
                      <w:sz w:val="20"/>
                      <w:szCs w:val="20"/>
                      <w:highlight w:val="yellow"/>
                    </w:rPr>
                  </w:pPr>
                </w:p>
              </w:tc>
              <w:tc>
                <w:tcPr>
                  <w:tcW w:w="1660" w:type="dxa"/>
                </w:tcPr>
                <w:p w14:paraId="3879F613" w14:textId="77777777" w:rsidR="005D049D" w:rsidRPr="00E14D2E" w:rsidRDefault="005D049D" w:rsidP="00DC60F6">
                  <w:pPr>
                    <w:spacing w:line="240" w:lineRule="auto"/>
                    <w:rPr>
                      <w:rFonts w:ascii="Arial" w:hAnsi="Arial"/>
                      <w:sz w:val="20"/>
                      <w:szCs w:val="20"/>
                      <w:highlight w:val="yellow"/>
                    </w:rPr>
                  </w:pPr>
                </w:p>
              </w:tc>
            </w:tr>
            <w:tr w:rsidR="005D049D" w:rsidRPr="007516FA" w14:paraId="082B8382" w14:textId="77777777" w:rsidTr="00807B0C">
              <w:tc>
                <w:tcPr>
                  <w:tcW w:w="6970" w:type="dxa"/>
                </w:tcPr>
                <w:p w14:paraId="2EAC5196" w14:textId="77777777" w:rsidR="005D049D" w:rsidRPr="00474B6B" w:rsidRDefault="005D049D" w:rsidP="00DC60F6">
                  <w:pPr>
                    <w:spacing w:line="240" w:lineRule="auto"/>
                    <w:rPr>
                      <w:rFonts w:ascii="Arial" w:hAnsi="Arial"/>
                      <w:sz w:val="20"/>
                      <w:szCs w:val="20"/>
                      <w:lang w:val="en-US"/>
                    </w:rPr>
                  </w:pPr>
                </w:p>
                <w:p w14:paraId="23C2C168" w14:textId="77777777" w:rsidR="005D049D" w:rsidRPr="00474B6B" w:rsidRDefault="005D049D" w:rsidP="00DC60F6">
                  <w:pPr>
                    <w:spacing w:line="240" w:lineRule="auto"/>
                    <w:rPr>
                      <w:rFonts w:ascii="Arial" w:hAnsi="Arial"/>
                      <w:sz w:val="20"/>
                      <w:szCs w:val="20"/>
                      <w:lang w:val="en-US"/>
                    </w:rPr>
                  </w:pPr>
                  <w:r w:rsidRPr="00474B6B">
                    <w:rPr>
                      <w:rFonts w:ascii="Arial" w:hAnsi="Arial"/>
                      <w:sz w:val="20"/>
                      <w:szCs w:val="20"/>
                      <w:lang w:val="en-US"/>
                    </w:rPr>
                    <w:t>External Examiner’s mark (if relevant)</w:t>
                  </w:r>
                </w:p>
              </w:tc>
              <w:tc>
                <w:tcPr>
                  <w:tcW w:w="1660" w:type="dxa"/>
                </w:tcPr>
                <w:p w14:paraId="01828B6D" w14:textId="77777777" w:rsidR="005D049D" w:rsidRPr="00474B6B" w:rsidRDefault="005D049D" w:rsidP="00DC60F6">
                  <w:pPr>
                    <w:spacing w:line="240" w:lineRule="auto"/>
                    <w:rPr>
                      <w:rFonts w:ascii="Arial" w:hAnsi="Arial"/>
                      <w:sz w:val="20"/>
                      <w:szCs w:val="20"/>
                      <w:lang w:val="en-US"/>
                    </w:rPr>
                  </w:pPr>
                </w:p>
              </w:tc>
            </w:tr>
            <w:tr w:rsidR="005D049D" w:rsidRPr="007516FA" w14:paraId="2F651F65" w14:textId="77777777" w:rsidTr="00807B0C">
              <w:tc>
                <w:tcPr>
                  <w:tcW w:w="6970" w:type="dxa"/>
                </w:tcPr>
                <w:p w14:paraId="0860BA78" w14:textId="77777777" w:rsidR="005D049D" w:rsidRPr="00474B6B" w:rsidRDefault="005D049D" w:rsidP="00DC60F6">
                  <w:pPr>
                    <w:spacing w:line="240" w:lineRule="auto"/>
                    <w:rPr>
                      <w:rFonts w:ascii="Arial" w:hAnsi="Arial"/>
                      <w:sz w:val="20"/>
                      <w:szCs w:val="20"/>
                      <w:lang w:val="en-US"/>
                    </w:rPr>
                  </w:pPr>
                </w:p>
                <w:p w14:paraId="01DE3AF8" w14:textId="77777777" w:rsidR="005D049D" w:rsidRPr="00474B6B" w:rsidRDefault="005D049D" w:rsidP="00DC60F6">
                  <w:pPr>
                    <w:spacing w:line="240" w:lineRule="auto"/>
                    <w:rPr>
                      <w:rFonts w:ascii="Arial" w:hAnsi="Arial"/>
                      <w:b/>
                      <w:sz w:val="20"/>
                      <w:szCs w:val="20"/>
                      <w:lang w:val="en-US"/>
                    </w:rPr>
                  </w:pPr>
                  <w:r w:rsidRPr="00474B6B">
                    <w:rPr>
                      <w:rFonts w:ascii="Arial" w:hAnsi="Arial"/>
                      <w:b/>
                      <w:sz w:val="20"/>
                      <w:szCs w:val="20"/>
                      <w:lang w:val="en-US"/>
                    </w:rPr>
                    <w:t>Final Mark</w:t>
                  </w:r>
                </w:p>
                <w:p w14:paraId="4588DBC0" w14:textId="77777777" w:rsidR="005D049D" w:rsidRPr="00474B6B" w:rsidRDefault="005D049D" w:rsidP="00DC60F6">
                  <w:pPr>
                    <w:spacing w:line="240" w:lineRule="auto"/>
                    <w:rPr>
                      <w:rFonts w:ascii="Arial" w:hAnsi="Arial"/>
                      <w:sz w:val="20"/>
                      <w:szCs w:val="20"/>
                      <w:lang w:val="en-US"/>
                    </w:rPr>
                  </w:pPr>
                </w:p>
              </w:tc>
              <w:tc>
                <w:tcPr>
                  <w:tcW w:w="1660" w:type="dxa"/>
                </w:tcPr>
                <w:p w14:paraId="2E6337EC" w14:textId="77777777" w:rsidR="005D049D" w:rsidRPr="00474B6B" w:rsidRDefault="005D049D" w:rsidP="00DC60F6">
                  <w:pPr>
                    <w:spacing w:line="240" w:lineRule="auto"/>
                    <w:rPr>
                      <w:rFonts w:ascii="Arial" w:hAnsi="Arial"/>
                      <w:sz w:val="20"/>
                      <w:szCs w:val="20"/>
                      <w:lang w:val="en-US"/>
                    </w:rPr>
                  </w:pPr>
                </w:p>
              </w:tc>
            </w:tr>
          </w:tbl>
          <w:p w14:paraId="5572242E" w14:textId="77777777" w:rsidR="005D049D" w:rsidRDefault="005D049D" w:rsidP="00DC60F6">
            <w:pPr>
              <w:pStyle w:val="NormalWeb"/>
              <w:spacing w:before="0" w:beforeAutospacing="0" w:after="0" w:afterAutospacing="0"/>
              <w:ind w:left="142" w:right="34"/>
              <w:rPr>
                <w:rFonts w:ascii="Arial" w:hAnsi="Arial" w:cs="Arial"/>
                <w:b/>
                <w:sz w:val="22"/>
                <w:szCs w:val="22"/>
              </w:rPr>
            </w:pPr>
          </w:p>
          <w:p w14:paraId="16E2E549" w14:textId="77777777" w:rsidR="005D049D" w:rsidRPr="00230F35" w:rsidRDefault="005D049D" w:rsidP="00DC60F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982DC91" w14:textId="77777777" w:rsidR="005D049D" w:rsidRDefault="005D049D" w:rsidP="00DC60F6">
            <w:pPr>
              <w:pStyle w:val="NormalWeb"/>
              <w:spacing w:before="0" w:beforeAutospacing="0" w:after="0" w:afterAutospacing="0"/>
              <w:rPr>
                <w:rFonts w:ascii="Arial" w:hAnsi="Arial" w:cs="Arial"/>
                <w:b/>
                <w:sz w:val="22"/>
                <w:szCs w:val="22"/>
              </w:rPr>
            </w:pPr>
          </w:p>
          <w:p w14:paraId="4C545F3F" w14:textId="77777777" w:rsidR="005D049D" w:rsidRDefault="005D049D" w:rsidP="00DC60F6">
            <w:pPr>
              <w:pStyle w:val="NormalWeb"/>
              <w:spacing w:before="0" w:beforeAutospacing="0" w:after="0" w:afterAutospacing="0"/>
              <w:rPr>
                <w:rFonts w:ascii="Arial" w:hAnsi="Arial" w:cs="Arial"/>
                <w:b/>
                <w:sz w:val="22"/>
                <w:szCs w:val="22"/>
              </w:rPr>
            </w:pPr>
          </w:p>
          <w:p w14:paraId="5BD6D30B" w14:textId="77777777" w:rsidR="005D049D" w:rsidRDefault="005D049D" w:rsidP="00DC60F6">
            <w:pPr>
              <w:pStyle w:val="NormalWeb"/>
              <w:spacing w:before="0" w:beforeAutospacing="0" w:after="0" w:afterAutospacing="0"/>
              <w:rPr>
                <w:rFonts w:ascii="Arial" w:hAnsi="Arial" w:cs="Arial"/>
                <w:b/>
                <w:sz w:val="22"/>
                <w:szCs w:val="22"/>
              </w:rPr>
            </w:pPr>
          </w:p>
          <w:p w14:paraId="5B6B410F" w14:textId="77777777" w:rsidR="005D049D" w:rsidRDefault="005D049D" w:rsidP="00DC60F6">
            <w:pPr>
              <w:pStyle w:val="NormalWeb"/>
              <w:spacing w:before="0" w:beforeAutospacing="0" w:after="0" w:afterAutospacing="0"/>
              <w:rPr>
                <w:rFonts w:ascii="Arial" w:hAnsi="Arial" w:cs="Arial"/>
                <w:b/>
                <w:sz w:val="22"/>
                <w:szCs w:val="22"/>
              </w:rPr>
            </w:pPr>
          </w:p>
          <w:p w14:paraId="3CABC427" w14:textId="77777777" w:rsidR="005D049D" w:rsidRPr="00230F35" w:rsidRDefault="005D049D" w:rsidP="00DC60F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490CEA2" w14:textId="77777777" w:rsidR="005D049D" w:rsidRDefault="005D049D" w:rsidP="00DC60F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253D4BF" w14:textId="77777777" w:rsidR="005D049D" w:rsidRPr="00001C3B" w:rsidRDefault="005D049D" w:rsidP="00DC60F6">
            <w:pPr>
              <w:pStyle w:val="NormalWeb"/>
              <w:rPr>
                <w:rFonts w:ascii="Arial" w:hAnsi="Arial" w:cs="Arial"/>
                <w:sz w:val="22"/>
                <w:szCs w:val="22"/>
              </w:rPr>
            </w:pPr>
          </w:p>
        </w:tc>
      </w:tr>
      <w:tr w:rsidR="005D049D" w:rsidRPr="00230F35" w14:paraId="3B24D20C" w14:textId="77777777" w:rsidTr="00807B0C">
        <w:trPr>
          <w:trHeight w:val="492"/>
        </w:trPr>
        <w:tc>
          <w:tcPr>
            <w:tcW w:w="6768" w:type="dxa"/>
            <w:gridSpan w:val="3"/>
          </w:tcPr>
          <w:p w14:paraId="67578A60" w14:textId="77777777" w:rsidR="005D049D" w:rsidRPr="00230F35" w:rsidRDefault="005D049D" w:rsidP="00DC60F6">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4646935" w14:textId="77777777" w:rsidR="005D049D" w:rsidRPr="00230F35" w:rsidRDefault="005D049D" w:rsidP="00DC60F6">
            <w:pPr>
              <w:pStyle w:val="NormalWeb"/>
              <w:spacing w:after="0"/>
              <w:ind w:left="142" w:right="34"/>
              <w:rPr>
                <w:rFonts w:ascii="Arial" w:hAnsi="Arial" w:cs="Arial"/>
                <w:sz w:val="22"/>
                <w:szCs w:val="22"/>
              </w:rPr>
            </w:pPr>
            <w:r w:rsidRPr="00230F35">
              <w:rPr>
                <w:rFonts w:ascii="Arial" w:hAnsi="Arial" w:cs="Arial"/>
                <w:sz w:val="22"/>
                <w:szCs w:val="22"/>
              </w:rPr>
              <w:t>Date:</w:t>
            </w:r>
          </w:p>
        </w:tc>
      </w:tr>
      <w:tr w:rsidR="005D049D" w:rsidRPr="002F467C" w14:paraId="01AE0E98" w14:textId="77777777" w:rsidTr="00807B0C">
        <w:tc>
          <w:tcPr>
            <w:tcW w:w="8856" w:type="dxa"/>
            <w:gridSpan w:val="5"/>
          </w:tcPr>
          <w:p w14:paraId="0E9AEE41" w14:textId="77777777" w:rsidR="005D049D" w:rsidRPr="00230F35" w:rsidRDefault="005D049D" w:rsidP="00DC60F6">
            <w:pPr>
              <w:pStyle w:val="NormalWeb"/>
              <w:spacing w:before="0" w:beforeAutospacing="0" w:after="0" w:afterAutospacing="0"/>
              <w:ind w:right="-334"/>
              <w:rPr>
                <w:rFonts w:ascii="Arial" w:hAnsi="Arial" w:cs="Arial"/>
                <w:bCs/>
                <w:i/>
                <w:sz w:val="22"/>
                <w:szCs w:val="22"/>
              </w:rPr>
            </w:pPr>
          </w:p>
          <w:p w14:paraId="68B2E98F" w14:textId="77777777" w:rsidR="005D049D" w:rsidRPr="00230F35" w:rsidRDefault="005D049D" w:rsidP="00DC60F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2B70AC3" w14:textId="77777777" w:rsidR="005D049D" w:rsidRPr="00230F35" w:rsidRDefault="005D049D" w:rsidP="00DC60F6">
            <w:pPr>
              <w:pStyle w:val="NormalWeb"/>
              <w:spacing w:before="0" w:beforeAutospacing="0" w:after="0" w:afterAutospacing="0"/>
              <w:ind w:right="-334"/>
              <w:rPr>
                <w:rFonts w:ascii="Arial" w:hAnsi="Arial" w:cs="Arial"/>
                <w:b/>
                <w:bCs/>
                <w:sz w:val="22"/>
                <w:szCs w:val="22"/>
              </w:rPr>
            </w:pPr>
          </w:p>
          <w:p w14:paraId="33249F53" w14:textId="77777777" w:rsidR="005D049D" w:rsidRPr="00230F35" w:rsidRDefault="005D049D" w:rsidP="00DC60F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F010DBE" w14:textId="77777777" w:rsidR="005D049D" w:rsidRPr="00230F35" w:rsidRDefault="005D049D" w:rsidP="00DC60F6">
            <w:pPr>
              <w:pStyle w:val="NormalWeb"/>
              <w:spacing w:before="0" w:beforeAutospacing="0" w:after="0" w:afterAutospacing="0"/>
              <w:ind w:right="-334"/>
              <w:rPr>
                <w:rFonts w:ascii="Arial" w:hAnsi="Arial" w:cs="Arial"/>
                <w:bCs/>
                <w:sz w:val="22"/>
                <w:szCs w:val="22"/>
              </w:rPr>
            </w:pPr>
          </w:p>
          <w:p w14:paraId="0678FCA8" w14:textId="77777777" w:rsidR="005D049D" w:rsidRPr="00230F35" w:rsidRDefault="005D049D" w:rsidP="00DC60F6">
            <w:pPr>
              <w:pStyle w:val="NormalWeb"/>
              <w:spacing w:before="0" w:beforeAutospacing="0" w:after="0" w:afterAutospacing="0"/>
              <w:ind w:right="-334"/>
              <w:rPr>
                <w:rFonts w:ascii="Arial" w:hAnsi="Arial" w:cs="Arial"/>
                <w:bCs/>
                <w:sz w:val="22"/>
                <w:szCs w:val="22"/>
              </w:rPr>
            </w:pPr>
          </w:p>
          <w:p w14:paraId="6A816935" w14:textId="77777777" w:rsidR="005D049D" w:rsidRPr="00230F35" w:rsidRDefault="005D049D" w:rsidP="00DC60F6">
            <w:pPr>
              <w:pStyle w:val="NormalWeb"/>
              <w:spacing w:before="0" w:beforeAutospacing="0" w:after="0" w:afterAutospacing="0"/>
              <w:ind w:right="-334"/>
              <w:rPr>
                <w:rFonts w:ascii="Arial" w:hAnsi="Arial" w:cs="Arial"/>
                <w:bCs/>
                <w:sz w:val="22"/>
                <w:szCs w:val="22"/>
              </w:rPr>
            </w:pPr>
          </w:p>
        </w:tc>
      </w:tr>
      <w:tr w:rsidR="005D049D" w:rsidRPr="002F467C" w14:paraId="0441459A" w14:textId="77777777" w:rsidTr="00807B0C">
        <w:trPr>
          <w:trHeight w:val="720"/>
        </w:trPr>
        <w:tc>
          <w:tcPr>
            <w:tcW w:w="5211" w:type="dxa"/>
            <w:gridSpan w:val="2"/>
          </w:tcPr>
          <w:p w14:paraId="0D7285C2" w14:textId="77777777" w:rsidR="005D049D" w:rsidRPr="00230F35" w:rsidRDefault="005D049D" w:rsidP="00DC60F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D822137" w14:textId="77777777" w:rsidR="005D049D" w:rsidRPr="00230F35" w:rsidRDefault="005D049D" w:rsidP="00DC60F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5D049D" w:rsidRPr="007516FA" w14:paraId="2EC3DB1F" w14:textId="77777777" w:rsidTr="00807B0C">
        <w:trPr>
          <w:trHeight w:val="720"/>
        </w:trPr>
        <w:tc>
          <w:tcPr>
            <w:tcW w:w="8856" w:type="dxa"/>
            <w:gridSpan w:val="5"/>
          </w:tcPr>
          <w:p w14:paraId="5717D9EB" w14:textId="77777777" w:rsidR="005D049D" w:rsidRPr="00474B6B" w:rsidRDefault="005D049D" w:rsidP="00DC60F6">
            <w:pPr>
              <w:spacing w:line="240" w:lineRule="auto"/>
              <w:rPr>
                <w:rFonts w:ascii="Arial" w:hAnsi="Arial" w:cs="Arial"/>
                <w:b/>
                <w:sz w:val="22"/>
                <w:szCs w:val="22"/>
                <w:lang w:val="en-US"/>
              </w:rPr>
            </w:pPr>
            <w:r w:rsidRPr="00474B6B">
              <w:rPr>
                <w:rFonts w:ascii="Arial" w:hAnsi="Arial" w:cs="Arial"/>
                <w:b/>
                <w:sz w:val="22"/>
                <w:szCs w:val="22"/>
                <w:lang w:val="en-US"/>
              </w:rPr>
              <w:t>AGREED INTERNAL MARK (where necessary):</w:t>
            </w:r>
          </w:p>
          <w:p w14:paraId="490FF652" w14:textId="77777777" w:rsidR="005D049D" w:rsidRPr="00474B6B" w:rsidRDefault="005D049D" w:rsidP="00DC60F6">
            <w:pPr>
              <w:spacing w:line="240" w:lineRule="auto"/>
              <w:rPr>
                <w:rFonts w:ascii="Arial" w:hAnsi="Arial" w:cs="Arial"/>
                <w:b/>
                <w:sz w:val="22"/>
                <w:szCs w:val="22"/>
                <w:lang w:val="en-US"/>
              </w:rPr>
            </w:pPr>
          </w:p>
          <w:p w14:paraId="04697B7D" w14:textId="77777777" w:rsidR="005D049D" w:rsidRPr="00474B6B" w:rsidRDefault="005D049D" w:rsidP="00DC60F6">
            <w:pPr>
              <w:spacing w:line="240" w:lineRule="auto"/>
              <w:rPr>
                <w:rFonts w:ascii="Arial" w:hAnsi="Arial" w:cs="Arial"/>
                <w:b/>
                <w:sz w:val="22"/>
                <w:szCs w:val="22"/>
                <w:lang w:val="en-US"/>
              </w:rPr>
            </w:pPr>
            <w:r w:rsidRPr="00474B6B">
              <w:rPr>
                <w:rFonts w:ascii="Arial" w:hAnsi="Arial" w:cs="Arial"/>
                <w:b/>
                <w:sz w:val="22"/>
                <w:szCs w:val="22"/>
                <w:lang w:val="en-US"/>
              </w:rPr>
              <w:t>Comment on process on arriving at agreed mark:</w:t>
            </w:r>
          </w:p>
          <w:p w14:paraId="5DB319C3" w14:textId="77777777" w:rsidR="005D049D" w:rsidRPr="00474B6B" w:rsidRDefault="005D049D" w:rsidP="00DC60F6">
            <w:pPr>
              <w:spacing w:line="240" w:lineRule="auto"/>
              <w:rPr>
                <w:rFonts w:ascii="Arial" w:hAnsi="Arial" w:cs="Arial"/>
                <w:b/>
                <w:sz w:val="22"/>
                <w:szCs w:val="22"/>
                <w:lang w:val="en-US"/>
              </w:rPr>
            </w:pPr>
          </w:p>
          <w:p w14:paraId="3AF04640" w14:textId="77777777" w:rsidR="005D049D" w:rsidRPr="00474B6B" w:rsidRDefault="005D049D" w:rsidP="00DC60F6">
            <w:pPr>
              <w:spacing w:line="240" w:lineRule="auto"/>
              <w:rPr>
                <w:rFonts w:ascii="Arial" w:hAnsi="Arial" w:cs="Arial"/>
                <w:b/>
                <w:sz w:val="22"/>
                <w:szCs w:val="22"/>
                <w:lang w:val="en-US"/>
              </w:rPr>
            </w:pPr>
          </w:p>
        </w:tc>
      </w:tr>
      <w:tr w:rsidR="005D049D" w:rsidRPr="00AE6401" w14:paraId="7BFC8741" w14:textId="77777777" w:rsidTr="00807B0C">
        <w:trPr>
          <w:trHeight w:val="720"/>
        </w:trPr>
        <w:tc>
          <w:tcPr>
            <w:tcW w:w="8856" w:type="dxa"/>
            <w:gridSpan w:val="5"/>
          </w:tcPr>
          <w:p w14:paraId="2AB9EDE2" w14:textId="77777777" w:rsidR="005D049D" w:rsidRPr="00474B6B" w:rsidRDefault="005D049D" w:rsidP="00DC60F6">
            <w:pPr>
              <w:spacing w:line="240" w:lineRule="auto"/>
              <w:rPr>
                <w:rFonts w:ascii="Arial" w:hAnsi="Arial" w:cs="Arial"/>
                <w:b/>
                <w:sz w:val="22"/>
                <w:szCs w:val="22"/>
                <w:lang w:val="en-US"/>
              </w:rPr>
            </w:pPr>
            <w:r w:rsidRPr="00474B6B">
              <w:rPr>
                <w:rFonts w:ascii="Arial" w:hAnsi="Arial" w:cs="Arial"/>
                <w:b/>
                <w:sz w:val="22"/>
                <w:szCs w:val="22"/>
                <w:lang w:val="en-US"/>
              </w:rPr>
              <w:t>External Examiner’s comments (if relevant)</w:t>
            </w:r>
          </w:p>
          <w:p w14:paraId="39E7C4BA" w14:textId="77777777" w:rsidR="005D049D" w:rsidRPr="00230F35" w:rsidRDefault="005D049D" w:rsidP="00DC60F6">
            <w:pPr>
              <w:pStyle w:val="NormalWeb"/>
              <w:spacing w:before="0" w:beforeAutospacing="0" w:after="0" w:afterAutospacing="0"/>
              <w:ind w:right="-334"/>
              <w:rPr>
                <w:rFonts w:ascii="Arial" w:hAnsi="Arial" w:cs="Arial"/>
                <w:bCs/>
                <w:sz w:val="22"/>
                <w:szCs w:val="22"/>
              </w:rPr>
            </w:pPr>
          </w:p>
          <w:p w14:paraId="0B72F44E" w14:textId="77777777" w:rsidR="005D049D" w:rsidRPr="00230F35" w:rsidRDefault="005D049D" w:rsidP="00DC60F6">
            <w:pPr>
              <w:pStyle w:val="NormalWeb"/>
              <w:spacing w:before="0" w:beforeAutospacing="0" w:after="0" w:afterAutospacing="0"/>
              <w:ind w:right="-334"/>
              <w:rPr>
                <w:rFonts w:ascii="Arial" w:hAnsi="Arial" w:cs="Arial"/>
                <w:bCs/>
                <w:sz w:val="22"/>
                <w:szCs w:val="22"/>
              </w:rPr>
            </w:pPr>
          </w:p>
          <w:p w14:paraId="54131AEB" w14:textId="77777777" w:rsidR="005D049D" w:rsidRPr="00230F35" w:rsidRDefault="005D049D" w:rsidP="00DC60F6">
            <w:pPr>
              <w:pStyle w:val="NormalWeb"/>
              <w:spacing w:before="0" w:beforeAutospacing="0" w:after="0" w:afterAutospacing="0"/>
              <w:ind w:right="-334"/>
              <w:rPr>
                <w:rFonts w:ascii="Arial" w:hAnsi="Arial" w:cs="Arial"/>
                <w:bCs/>
                <w:sz w:val="22"/>
                <w:szCs w:val="22"/>
              </w:rPr>
            </w:pPr>
          </w:p>
        </w:tc>
      </w:tr>
      <w:tr w:rsidR="005D049D" w:rsidRPr="002F467C" w14:paraId="6838E69A" w14:textId="77777777" w:rsidTr="00807B0C">
        <w:trPr>
          <w:trHeight w:val="720"/>
        </w:trPr>
        <w:tc>
          <w:tcPr>
            <w:tcW w:w="5211" w:type="dxa"/>
            <w:gridSpan w:val="2"/>
          </w:tcPr>
          <w:p w14:paraId="21DDB94F" w14:textId="77777777" w:rsidR="005D049D" w:rsidRPr="00230F35" w:rsidRDefault="005D049D" w:rsidP="00DC60F6">
            <w:pPr>
              <w:spacing w:line="240" w:lineRule="auto"/>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521AC65E" w14:textId="77777777" w:rsidR="005D049D" w:rsidRPr="00230F35" w:rsidRDefault="005D049D" w:rsidP="00DC60F6">
            <w:pPr>
              <w:spacing w:line="240" w:lineRule="auto"/>
              <w:rPr>
                <w:rFonts w:ascii="Arial" w:hAnsi="Arial" w:cs="Arial"/>
                <w:sz w:val="22"/>
                <w:szCs w:val="22"/>
              </w:rPr>
            </w:pPr>
            <w:r w:rsidRPr="00230F35">
              <w:rPr>
                <w:rFonts w:ascii="Arial" w:hAnsi="Arial" w:cs="Arial"/>
                <w:sz w:val="22"/>
                <w:szCs w:val="22"/>
              </w:rPr>
              <w:t>Date:</w:t>
            </w:r>
          </w:p>
        </w:tc>
      </w:tr>
    </w:tbl>
    <w:p w14:paraId="69F395B5" w14:textId="77777777" w:rsidR="005D049D" w:rsidRPr="00D67BF8" w:rsidRDefault="005D049D" w:rsidP="00DC60F6">
      <w:pPr>
        <w:pStyle w:val="NormalWeb"/>
        <w:spacing w:before="0" w:beforeAutospacing="0" w:after="0" w:afterAutospacing="0"/>
        <w:ind w:right="-334"/>
        <w:rPr>
          <w:rFonts w:ascii="Trebuchet MS" w:hAnsi="Trebuchet MS" w:cs="Tahoma"/>
          <w:bCs/>
          <w:sz w:val="24"/>
          <w:szCs w:val="24"/>
        </w:rPr>
      </w:pPr>
    </w:p>
    <w:p w14:paraId="35E89E2D" w14:textId="77777777" w:rsidR="005D049D" w:rsidRDefault="005D049D">
      <w:pPr>
        <w:spacing w:line="240" w:lineRule="auto"/>
      </w:pPr>
    </w:p>
    <w:p w14:paraId="277F3F66" w14:textId="73BD07FE" w:rsidR="0004785E" w:rsidRDefault="0004785E">
      <w:pPr>
        <w:spacing w:line="240" w:lineRule="auto"/>
        <w:rPr>
          <w:rFonts w:eastAsiaTheme="majorEastAsia" w:cs="Times New Roman"/>
          <w:spacing w:val="-10"/>
          <w:kern w:val="28"/>
          <w:sz w:val="28"/>
          <w:szCs w:val="28"/>
        </w:rPr>
      </w:pPr>
      <w:r>
        <w:br w:type="page"/>
      </w:r>
    </w:p>
    <w:p w14:paraId="391BE31E" w14:textId="140CB453" w:rsidR="00D06676" w:rsidRPr="002355D6" w:rsidRDefault="006B5FE2" w:rsidP="002355D6">
      <w:pPr>
        <w:pStyle w:val="Heading3"/>
        <w:rPr>
          <w:sz w:val="26"/>
          <w:szCs w:val="26"/>
        </w:rPr>
      </w:pPr>
      <w:r w:rsidRPr="002355D6">
        <w:rPr>
          <w:sz w:val="26"/>
          <w:szCs w:val="26"/>
        </w:rPr>
        <w:lastRenderedPageBreak/>
        <w:t xml:space="preserve">Exploring Postmodernism: Power, the </w:t>
      </w:r>
      <w:r w:rsidR="00D744FC" w:rsidRPr="002355D6">
        <w:rPr>
          <w:sz w:val="26"/>
          <w:szCs w:val="26"/>
        </w:rPr>
        <w:t>‘</w:t>
      </w:r>
      <w:r w:rsidRPr="002355D6">
        <w:rPr>
          <w:sz w:val="26"/>
          <w:szCs w:val="26"/>
        </w:rPr>
        <w:t>subject</w:t>
      </w:r>
      <w:r w:rsidR="00D744FC" w:rsidRPr="002355D6">
        <w:rPr>
          <w:sz w:val="26"/>
          <w:szCs w:val="26"/>
        </w:rPr>
        <w:t>’</w:t>
      </w:r>
      <w:r w:rsidR="00836CB5" w:rsidRPr="002355D6">
        <w:rPr>
          <w:sz w:val="26"/>
          <w:szCs w:val="26"/>
        </w:rPr>
        <w:t>,</w:t>
      </w:r>
      <w:r w:rsidR="00D744FC" w:rsidRPr="002355D6">
        <w:rPr>
          <w:sz w:val="26"/>
          <w:szCs w:val="26"/>
        </w:rPr>
        <w:t xml:space="preserve"> and </w:t>
      </w:r>
      <w:r w:rsidR="002355D6" w:rsidRPr="002355D6">
        <w:rPr>
          <w:sz w:val="26"/>
          <w:szCs w:val="26"/>
        </w:rPr>
        <w:t>Melancholia</w:t>
      </w:r>
      <w:r w:rsidRPr="002355D6">
        <w:rPr>
          <w:sz w:val="26"/>
          <w:szCs w:val="26"/>
        </w:rPr>
        <w:t xml:space="preserve"> in Margaret Atwood’s </w:t>
      </w:r>
      <w:r w:rsidR="00645383" w:rsidRPr="002355D6">
        <w:rPr>
          <w:i/>
          <w:iCs/>
          <w:sz w:val="26"/>
          <w:szCs w:val="26"/>
        </w:rPr>
        <w:t xml:space="preserve">The </w:t>
      </w:r>
      <w:r w:rsidRPr="002355D6">
        <w:rPr>
          <w:i/>
          <w:iCs/>
          <w:sz w:val="26"/>
          <w:szCs w:val="26"/>
        </w:rPr>
        <w:t>Handmaid’s</w:t>
      </w:r>
      <w:r w:rsidR="00645383" w:rsidRPr="002355D6">
        <w:rPr>
          <w:i/>
          <w:iCs/>
          <w:sz w:val="26"/>
          <w:szCs w:val="26"/>
        </w:rPr>
        <w:t xml:space="preserve"> Tale</w:t>
      </w:r>
      <w:r w:rsidR="00645383" w:rsidRPr="002355D6">
        <w:rPr>
          <w:sz w:val="26"/>
          <w:szCs w:val="26"/>
        </w:rPr>
        <w:t xml:space="preserve"> </w:t>
      </w:r>
      <w:r w:rsidR="00836CB5" w:rsidRPr="002355D6">
        <w:rPr>
          <w:sz w:val="26"/>
          <w:szCs w:val="26"/>
        </w:rPr>
        <w:t xml:space="preserve">(1985) </w:t>
      </w:r>
      <w:r w:rsidR="00645383" w:rsidRPr="002355D6">
        <w:rPr>
          <w:sz w:val="26"/>
          <w:szCs w:val="26"/>
        </w:rPr>
        <w:t xml:space="preserve">and Iain Banks’ </w:t>
      </w:r>
      <w:r w:rsidR="00645383" w:rsidRPr="002355D6">
        <w:rPr>
          <w:i/>
          <w:iCs/>
          <w:sz w:val="26"/>
          <w:szCs w:val="26"/>
        </w:rPr>
        <w:t>The Wasp Factory</w:t>
      </w:r>
      <w:r w:rsidR="00836CB5" w:rsidRPr="002355D6">
        <w:rPr>
          <w:sz w:val="26"/>
          <w:szCs w:val="26"/>
        </w:rPr>
        <w:t xml:space="preserve"> (1984)</w:t>
      </w:r>
      <w:r w:rsidR="0076558D" w:rsidRPr="002355D6">
        <w:rPr>
          <w:sz w:val="26"/>
          <w:szCs w:val="26"/>
        </w:rPr>
        <w:t>.</w:t>
      </w:r>
    </w:p>
    <w:p w14:paraId="0B72C8AA" w14:textId="43182322" w:rsidR="00E84F84" w:rsidRDefault="00E84F84" w:rsidP="00FA609D">
      <w:pPr>
        <w:pStyle w:val="Title"/>
      </w:pPr>
    </w:p>
    <w:p w14:paraId="3521E790" w14:textId="77777777" w:rsidR="00387358" w:rsidRPr="00507595" w:rsidRDefault="00387358" w:rsidP="00507595">
      <w:pPr>
        <w:pStyle w:val="Heading3"/>
      </w:pPr>
      <w:r w:rsidRPr="00507595">
        <w:t>Introduction</w:t>
      </w:r>
    </w:p>
    <w:p w14:paraId="70BD528E" w14:textId="1AB625A4" w:rsidR="00387358" w:rsidRDefault="00387358" w:rsidP="00387358">
      <w:r>
        <w:t>“</w:t>
      </w:r>
      <w:r w:rsidRPr="004E6FDB">
        <w:t>Postmodernism is a notoriously slippery and indefinable term.</w:t>
      </w:r>
      <w:r>
        <w:t>”</w:t>
      </w:r>
      <w:r>
        <w:rPr>
          <w:rStyle w:val="FootnoteReference"/>
        </w:rPr>
        <w:footnoteReference w:id="1"/>
      </w:r>
      <w:r>
        <w:t xml:space="preserve"> In that spirit I have elected to focus my exploration along three separate but interconnected themes, namely power, the ‘subject’</w:t>
      </w:r>
      <w:r w:rsidR="00507595">
        <w:t>,</w:t>
      </w:r>
      <w:r>
        <w:t xml:space="preserve"> and melancholia. I first explore the postmodern ethical argument of power and discourse, based on Derrida and Foucault and discourse practices. I explicate the relations between Atwood’s patriarchal dystopia discourse and the authorized power structures which make up the Gilead society. In Banks’ </w:t>
      </w:r>
      <w:proofErr w:type="gramStart"/>
      <w:r w:rsidRPr="0030337B">
        <w:rPr>
          <w:i/>
          <w:iCs/>
        </w:rPr>
        <w:t>The</w:t>
      </w:r>
      <w:proofErr w:type="gramEnd"/>
      <w:r w:rsidRPr="0030337B">
        <w:rPr>
          <w:i/>
          <w:iCs/>
        </w:rPr>
        <w:t xml:space="preserve"> Wasp Factory</w:t>
      </w:r>
      <w:r>
        <w:t xml:space="preserve"> </w:t>
      </w:r>
      <w:r w:rsidR="00074678">
        <w:t xml:space="preserve">(1984) </w:t>
      </w:r>
      <w:r>
        <w:t xml:space="preserve">I explicate the interplay of both Frank’s father’s dominant discourse and that of </w:t>
      </w:r>
      <w:r w:rsidR="00CB03A6">
        <w:t>F</w:t>
      </w:r>
      <w:r>
        <w:t>rank’s self-constructed interior discourse and the power structures authorised therein. In Atwood</w:t>
      </w:r>
      <w:r w:rsidR="00CB03A6">
        <w:t>’</w:t>
      </w:r>
      <w:r>
        <w:t xml:space="preserve">s work I </w:t>
      </w:r>
      <w:r w:rsidR="00361F19">
        <w:t>explore</w:t>
      </w:r>
      <w:r>
        <w:t xml:space="preserve"> the daily language used, and the discourse found in the “Historical Notes” and the subsequent counter-discourses developed, be it in the work itse</w:t>
      </w:r>
      <w:r w:rsidR="00361F19">
        <w:t>l</w:t>
      </w:r>
      <w:r>
        <w:t xml:space="preserve">f or through reader agency. In Bank’s work I touch too on the counter-discourses and </w:t>
      </w:r>
      <w:r w:rsidR="00361F19">
        <w:t xml:space="preserve">the </w:t>
      </w:r>
      <w:r>
        <w:t>ultimate counter-discourse which breaks the relationship of the Law of the Father and masculine</w:t>
      </w:r>
      <w:r w:rsidR="00D8782C">
        <w:t>-</w:t>
      </w:r>
      <w:r>
        <w:t>ideal power over Frank.</w:t>
      </w:r>
    </w:p>
    <w:p w14:paraId="2A150A39" w14:textId="7B7DFA05" w:rsidR="00387358" w:rsidRDefault="00387358" w:rsidP="00387358">
      <w:r>
        <w:t>Following from power, I explore the postmodern term ‘subject’ and the effect of the functioning of ‘subject’ in relation to the power structures and dominant discourses in which both Atwood</w:t>
      </w:r>
      <w:r w:rsidR="002355D6">
        <w:t>’</w:t>
      </w:r>
      <w:r>
        <w:t>s and Banks’ characters inhabit. Frank lives under a produced truth of his maleness, Offred must survive under an oppressive and authoritarian patriarchal regime. In each case their sense of ‘subject’ is subject</w:t>
      </w:r>
      <w:r w:rsidR="004B4C62">
        <w:t>-</w:t>
      </w:r>
      <w:r>
        <w:t>ed to the control and contamination of the dominant discourse</w:t>
      </w:r>
      <w:r w:rsidR="004B4C62">
        <w:t>s</w:t>
      </w:r>
      <w:r>
        <w:t>.</w:t>
      </w:r>
    </w:p>
    <w:p w14:paraId="1EDF0CB2" w14:textId="33DDB275" w:rsidR="000E36F8" w:rsidRDefault="00387358" w:rsidP="00387358">
      <w:r>
        <w:lastRenderedPageBreak/>
        <w:t xml:space="preserve">In the final section I examine the state of being of ‘subjects’ under the discourses present in each work and </w:t>
      </w:r>
      <w:r w:rsidR="004B4C62">
        <w:t>d</w:t>
      </w:r>
      <w:r>
        <w:t xml:space="preserve">raw out Atwood’s and Banks’ common state of melancholia, the longing for an object which </w:t>
      </w:r>
      <w:r w:rsidR="006C0839">
        <w:t xml:space="preserve">has </w:t>
      </w:r>
      <w:r>
        <w:t>never exist</w:t>
      </w:r>
      <w:r w:rsidR="006C0839">
        <w:t>ed</w:t>
      </w:r>
      <w:r>
        <w:t xml:space="preserve"> as a </w:t>
      </w:r>
      <w:r w:rsidR="006C0839">
        <w:t>commonality</w:t>
      </w:r>
      <w:r>
        <w:t xml:space="preserve"> in these two postmodern works.</w:t>
      </w:r>
    </w:p>
    <w:p w14:paraId="0435F145" w14:textId="54150356" w:rsidR="00387358" w:rsidRPr="00C978C2" w:rsidRDefault="00387358" w:rsidP="00387358">
      <w:r>
        <w:t xml:space="preserve">In this </w:t>
      </w:r>
      <w:r w:rsidR="006F5FD7">
        <w:t>paper</w:t>
      </w:r>
      <w:r>
        <w:t xml:space="preserve"> I follow a path along the three connected threads</w:t>
      </w:r>
      <w:r w:rsidR="006F5FD7">
        <w:t>:</w:t>
      </w:r>
      <w:r>
        <w:t xml:space="preserve"> power, the ‘subject’, and melancholia</w:t>
      </w:r>
      <w:r w:rsidR="006F5FD7">
        <w:t>,</w:t>
      </w:r>
      <w:r>
        <w:t xml:space="preserve"> using </w:t>
      </w:r>
      <w:r w:rsidR="00D043C9">
        <w:t xml:space="preserve">Margaret Atwood’s </w:t>
      </w:r>
      <w:r w:rsidR="00D043C9">
        <w:rPr>
          <w:i/>
          <w:iCs/>
        </w:rPr>
        <w:t xml:space="preserve">The Handmaid’s Tale </w:t>
      </w:r>
      <w:r w:rsidR="00D043C9" w:rsidRPr="00074678">
        <w:t>(1985)</w:t>
      </w:r>
      <w:r>
        <w:t xml:space="preserve"> </w:t>
      </w:r>
      <w:r w:rsidR="00836CB5">
        <w:t xml:space="preserve">and Iain Banks’ </w:t>
      </w:r>
      <w:r w:rsidR="00836CB5">
        <w:rPr>
          <w:i/>
          <w:iCs/>
        </w:rPr>
        <w:t xml:space="preserve">The Wasp Factory </w:t>
      </w:r>
      <w:r w:rsidR="00836CB5">
        <w:t xml:space="preserve">(1984) </w:t>
      </w:r>
      <w:r>
        <w:t xml:space="preserve">as a scaffold to better explore these traits </w:t>
      </w:r>
      <w:r w:rsidR="00D71059">
        <w:t>of</w:t>
      </w:r>
      <w:r>
        <w:t xml:space="preserve"> postmodern literature.</w:t>
      </w:r>
    </w:p>
    <w:p w14:paraId="76A6A806" w14:textId="77777777" w:rsidR="00E84F84" w:rsidRDefault="00E84F84" w:rsidP="002F592F"/>
    <w:p w14:paraId="4FDAE264" w14:textId="718F2F68" w:rsidR="001576FE" w:rsidRPr="00313857" w:rsidRDefault="001576FE" w:rsidP="002355D6">
      <w:pPr>
        <w:pStyle w:val="Heading3"/>
      </w:pPr>
      <w:r w:rsidRPr="00313857">
        <w:t>Power</w:t>
      </w:r>
    </w:p>
    <w:p w14:paraId="4AB5545B" w14:textId="1C8898C9" w:rsidR="00D06676" w:rsidRPr="00313857" w:rsidRDefault="00903C54" w:rsidP="0048537B">
      <w:r w:rsidRPr="00313857">
        <w:t>“</w:t>
      </w:r>
      <w:r w:rsidR="0048537B" w:rsidRPr="00313857">
        <w:t>The most impor</w:t>
      </w:r>
      <w:r w:rsidR="00F07679" w:rsidRPr="00313857">
        <w:t xml:space="preserve">tant </w:t>
      </w:r>
      <w:r w:rsidRPr="00313857">
        <w:t>postmodernist ethical argument concerns the relationship between discourse and power.”</w:t>
      </w:r>
      <w:r w:rsidR="004156BB" w:rsidRPr="00313857">
        <w:rPr>
          <w:rStyle w:val="FootnoteReference"/>
        </w:rPr>
        <w:footnoteReference w:id="2"/>
      </w:r>
      <w:r w:rsidRPr="00313857">
        <w:t xml:space="preserve"> </w:t>
      </w:r>
      <w:r w:rsidR="0059150B" w:rsidRPr="00313857">
        <w:t>Here ‘discourse</w:t>
      </w:r>
      <w:r w:rsidR="00B67A00" w:rsidRPr="00313857">
        <w:t xml:space="preserve">’ refers to the </w:t>
      </w:r>
      <w:r w:rsidR="00A523D2" w:rsidRPr="00313857">
        <w:t xml:space="preserve">language used </w:t>
      </w:r>
      <w:r w:rsidR="00C4496F" w:rsidRPr="00313857">
        <w:t xml:space="preserve">or the ‘discursive practices’ of the </w:t>
      </w:r>
      <w:r w:rsidR="008352BC" w:rsidRPr="00313857">
        <w:t>main</w:t>
      </w:r>
      <w:r w:rsidR="00C4496F" w:rsidRPr="00313857">
        <w:t xml:space="preserve"> intellectual disciplines. </w:t>
      </w:r>
      <w:r w:rsidR="008352BC" w:rsidRPr="00313857">
        <w:t xml:space="preserve">These </w:t>
      </w:r>
      <w:r w:rsidR="00DF4121" w:rsidRPr="00313857">
        <w:t xml:space="preserve">practices </w:t>
      </w:r>
      <w:r w:rsidR="008352BC" w:rsidRPr="00313857">
        <w:t>can include medicine</w:t>
      </w:r>
      <w:r w:rsidR="001F0468" w:rsidRPr="00313857">
        <w:t>, law</w:t>
      </w:r>
      <w:r w:rsidR="008352BC" w:rsidRPr="00313857">
        <w:t xml:space="preserve"> and </w:t>
      </w:r>
      <w:r w:rsidR="00A450E6" w:rsidRPr="00313857">
        <w:t xml:space="preserve">religious orders. </w:t>
      </w:r>
      <w:r w:rsidR="000818EF" w:rsidRPr="00313857">
        <w:t>The discourse</w:t>
      </w:r>
      <w:r w:rsidR="00E81F8B" w:rsidRPr="00313857">
        <w:t>s</w:t>
      </w:r>
      <w:r w:rsidR="000818EF" w:rsidRPr="00313857">
        <w:t xml:space="preserve"> </w:t>
      </w:r>
      <w:r w:rsidR="00BC45B9" w:rsidRPr="00313857">
        <w:t>function under an</w:t>
      </w:r>
      <w:r w:rsidR="00E81F8B" w:rsidRPr="00313857">
        <w:t xml:space="preserve"> accepted dominating theory </w:t>
      </w:r>
      <w:r w:rsidR="00B76DD1" w:rsidRPr="00313857">
        <w:t>which</w:t>
      </w:r>
      <w:r w:rsidR="00E81F8B" w:rsidRPr="00313857">
        <w:t xml:space="preserve"> guide them, </w:t>
      </w:r>
      <w:r w:rsidR="00171860" w:rsidRPr="00313857">
        <w:t xml:space="preserve">but also involve politically </w:t>
      </w:r>
      <w:r w:rsidR="001F5AE6" w:rsidRPr="00313857">
        <w:t>confrontational</w:t>
      </w:r>
      <w:r w:rsidR="00171860" w:rsidRPr="00313857">
        <w:t xml:space="preserve"> ideas</w:t>
      </w:r>
      <w:r w:rsidR="001F5AE6" w:rsidRPr="00313857">
        <w:t xml:space="preserve">, </w:t>
      </w:r>
      <w:r w:rsidR="00B76DD1" w:rsidRPr="00313857">
        <w:t xml:space="preserve">while simultaneously </w:t>
      </w:r>
      <w:r w:rsidR="00951F79" w:rsidRPr="00313857">
        <w:t xml:space="preserve">expound </w:t>
      </w:r>
      <w:r w:rsidR="00BE548B" w:rsidRPr="00313857">
        <w:t xml:space="preserve">the political </w:t>
      </w:r>
      <w:r w:rsidR="00B76DD1" w:rsidRPr="00313857">
        <w:t xml:space="preserve">authority </w:t>
      </w:r>
      <w:r w:rsidR="005F0EB6">
        <w:t>of</w:t>
      </w:r>
      <w:r w:rsidR="00B76DD1" w:rsidRPr="00313857">
        <w:t xml:space="preserve"> those that use </w:t>
      </w:r>
      <w:r w:rsidR="00BE548B" w:rsidRPr="00313857">
        <w:t>them. (Butler 2002)</w:t>
      </w:r>
    </w:p>
    <w:p w14:paraId="5CA9437F" w14:textId="0E56268B" w:rsidR="002863FA" w:rsidRDefault="007B026C" w:rsidP="0048537B">
      <w:r w:rsidRPr="00313857">
        <w:t xml:space="preserve">In </w:t>
      </w:r>
      <w:r w:rsidR="003B3CC7" w:rsidRPr="00313857">
        <w:t xml:space="preserve">Margaret Atwood’s </w:t>
      </w:r>
      <w:r w:rsidR="003B3CC7" w:rsidRPr="00313857">
        <w:rPr>
          <w:i/>
          <w:iCs/>
        </w:rPr>
        <w:t xml:space="preserve">The Handmaid’s </w:t>
      </w:r>
      <w:r w:rsidR="00D353BF" w:rsidRPr="00313857">
        <w:rPr>
          <w:i/>
          <w:iCs/>
        </w:rPr>
        <w:t>T</w:t>
      </w:r>
      <w:r w:rsidR="003B3CC7" w:rsidRPr="00313857">
        <w:rPr>
          <w:i/>
          <w:iCs/>
        </w:rPr>
        <w:t>ale</w:t>
      </w:r>
      <w:r w:rsidR="00691C06">
        <w:rPr>
          <w:i/>
          <w:iCs/>
        </w:rPr>
        <w:t xml:space="preserve"> </w:t>
      </w:r>
      <w:r w:rsidR="00691C06">
        <w:t>(1985)</w:t>
      </w:r>
      <w:r w:rsidR="00C722F2" w:rsidRPr="00313857">
        <w:t xml:space="preserve">, </w:t>
      </w:r>
      <w:r w:rsidR="008D2078" w:rsidRPr="00313857">
        <w:t xml:space="preserve">these </w:t>
      </w:r>
      <w:r w:rsidR="00796603" w:rsidRPr="00313857">
        <w:t>discou</w:t>
      </w:r>
      <w:r w:rsidR="00BC1FCD" w:rsidRPr="00313857">
        <w:t>rses</w:t>
      </w:r>
      <w:r w:rsidR="00684A6D" w:rsidRPr="00313857">
        <w:t xml:space="preserve"> </w:t>
      </w:r>
      <w:r w:rsidR="00BC1FCD" w:rsidRPr="00313857">
        <w:t xml:space="preserve">guide and express the political authority of </w:t>
      </w:r>
      <w:r w:rsidR="00BC1FCD" w:rsidRPr="00313857">
        <w:t>a dystopian world run by conservative Christian fundamentalist</w:t>
      </w:r>
      <w:r w:rsidR="00BC1FCD" w:rsidRPr="00313857">
        <w:t xml:space="preserve">s. The </w:t>
      </w:r>
      <w:r w:rsidR="008D2078" w:rsidRPr="00313857">
        <w:t xml:space="preserve">politically </w:t>
      </w:r>
      <w:r w:rsidR="002863FA" w:rsidRPr="00313857">
        <w:t xml:space="preserve">confrontational ideas </w:t>
      </w:r>
      <w:r w:rsidR="00D353BF" w:rsidRPr="00313857">
        <w:t xml:space="preserve">born out of the ‘discourse practices’ </w:t>
      </w:r>
      <w:r w:rsidR="00BC1FCD" w:rsidRPr="00313857">
        <w:t xml:space="preserve">of the ruling class </w:t>
      </w:r>
      <w:r w:rsidR="008D2078" w:rsidRPr="00313857">
        <w:t>are</w:t>
      </w:r>
      <w:r w:rsidRPr="00313857">
        <w:t xml:space="preserve"> the determination of who in </w:t>
      </w:r>
      <w:r w:rsidR="008D2078" w:rsidRPr="00313857">
        <w:t xml:space="preserve">the </w:t>
      </w:r>
      <w:r w:rsidRPr="00313857">
        <w:t xml:space="preserve">society has rights and who does not. They include </w:t>
      </w:r>
      <w:r w:rsidR="008D2078" w:rsidRPr="00313857">
        <w:t xml:space="preserve">the roles of both men and women and their respective places in the hierarchy of the society. </w:t>
      </w:r>
      <w:r w:rsidR="002F4F99" w:rsidRPr="00313857">
        <w:t>The</w:t>
      </w:r>
      <w:r w:rsidR="00736C7A" w:rsidRPr="00313857">
        <w:t xml:space="preserve">se discourses </w:t>
      </w:r>
      <w:r w:rsidR="007D316A" w:rsidRPr="00313857">
        <w:t>express</w:t>
      </w:r>
      <w:r w:rsidR="00736C7A" w:rsidRPr="00313857">
        <w:t xml:space="preserve"> the penalties and rituals of the </w:t>
      </w:r>
      <w:r w:rsidR="00915BBA" w:rsidRPr="00313857">
        <w:t xml:space="preserve">totally </w:t>
      </w:r>
      <w:r w:rsidR="00736C7A" w:rsidRPr="00313857">
        <w:t>failed utopia.</w:t>
      </w:r>
      <w:r w:rsidR="004B0B43" w:rsidRPr="00313857">
        <w:t xml:space="preserve"> </w:t>
      </w:r>
      <w:r w:rsidR="00A12B99" w:rsidRPr="00313857">
        <w:t xml:space="preserve">The daily language </w:t>
      </w:r>
      <w:r w:rsidR="00730B7C" w:rsidRPr="00313857">
        <w:t xml:space="preserve">in Gilead </w:t>
      </w:r>
      <w:r w:rsidR="00A12B99" w:rsidRPr="00313857">
        <w:t xml:space="preserve">expresses the political </w:t>
      </w:r>
      <w:r w:rsidR="00A12B99" w:rsidRPr="00313857">
        <w:lastRenderedPageBreak/>
        <w:t xml:space="preserve">authority of the Christian Fundamentalists be it the “blessed day”, or “blessed be the fruit” </w:t>
      </w:r>
      <w:r w:rsidR="00730B7C" w:rsidRPr="00313857">
        <w:t xml:space="preserve">or “may the lord open”, each utterance both </w:t>
      </w:r>
      <w:r w:rsidR="00427229" w:rsidRPr="00313857">
        <w:t xml:space="preserve">authorizes the user and reinforces the </w:t>
      </w:r>
      <w:r w:rsidR="0084080A" w:rsidRPr="00313857">
        <w:t xml:space="preserve">acceptance of the </w:t>
      </w:r>
      <w:r w:rsidR="00006C8A" w:rsidRPr="00313857">
        <w:t>dominating discourse.</w:t>
      </w:r>
    </w:p>
    <w:p w14:paraId="1A115A3F" w14:textId="7CE6CB86" w:rsidR="009F5BE1" w:rsidRPr="00313857" w:rsidRDefault="009F5BE1" w:rsidP="0048537B">
      <w:r>
        <w:t>Iain Banks investigates th</w:t>
      </w:r>
      <w:r w:rsidR="00CD337B">
        <w:t>is</w:t>
      </w:r>
      <w:r>
        <w:t xml:space="preserve"> postmodern ethical argument in his novel </w:t>
      </w:r>
      <w:r w:rsidRPr="004D3C8C">
        <w:rPr>
          <w:i/>
          <w:iCs/>
        </w:rPr>
        <w:t>The Wasp Factory</w:t>
      </w:r>
      <w:r>
        <w:t xml:space="preserve"> (1984), in a perhaps less blatant manner, </w:t>
      </w:r>
      <w:r w:rsidR="00CD337B">
        <w:t xml:space="preserve">by </w:t>
      </w:r>
      <w:r>
        <w:t>draw</w:t>
      </w:r>
      <w:r w:rsidR="00CD337B">
        <w:t>ing</w:t>
      </w:r>
      <w:r>
        <w:t xml:space="preserve"> the reader into the inner world of Francis Leslie </w:t>
      </w:r>
      <w:proofErr w:type="spellStart"/>
      <w:r>
        <w:t>Cauldhame</w:t>
      </w:r>
      <w:proofErr w:type="spellEnd"/>
      <w:r>
        <w:t>, known as Frank</w:t>
      </w:r>
      <w:r w:rsidR="00CD337B">
        <w:t>. Frank</w:t>
      </w:r>
      <w:r>
        <w:t xml:space="preserve"> who believes himself to be a boy </w:t>
      </w:r>
      <w:r w:rsidR="00CD337B">
        <w:t xml:space="preserve">who </w:t>
      </w:r>
      <w:r>
        <w:t>was castrated at the age of three by the family dog, Old Saul. This discourse is an invention of his father and maintained by the housekeeper Mrs. Clampy. It exerts a power o</w:t>
      </w:r>
      <w:r w:rsidR="00CD337B">
        <w:t>ver</w:t>
      </w:r>
      <w:r>
        <w:t xml:space="preserve"> the entirety of Frank</w:t>
      </w:r>
      <w:r w:rsidR="003041BB">
        <w:t>’</w:t>
      </w:r>
      <w:r>
        <w:t>s life until at the end of the novel the protagonist discovers the falsity of the facts he was told. This discourse</w:t>
      </w:r>
      <w:r w:rsidR="00B55197">
        <w:t>,</w:t>
      </w:r>
      <w:r>
        <w:t xml:space="preserve"> or in other terms a Lyotardian metanarrative of Frank as a male</w:t>
      </w:r>
      <w:r w:rsidR="00B55197">
        <w:t>,</w:t>
      </w:r>
      <w:r>
        <w:t xml:space="preserve"> controls his idea of the world</w:t>
      </w:r>
      <w:r w:rsidR="00B55197">
        <w:t xml:space="preserve">. </w:t>
      </w:r>
      <w:r w:rsidR="00F60CA8">
        <w:t>One of the effects being that</w:t>
      </w:r>
      <w:r>
        <w:t xml:space="preserve"> he overcompensates by developing a strict hierarchy of the differences between men and women, where men are </w:t>
      </w:r>
      <w:r w:rsidR="00E84F84">
        <w:t>superior,</w:t>
      </w:r>
      <w:r>
        <w:t xml:space="preserve"> and women </w:t>
      </w:r>
      <w:r w:rsidR="00F60CA8">
        <w:t xml:space="preserve">are both </w:t>
      </w:r>
      <w:r>
        <w:t>inferior</w:t>
      </w:r>
      <w:r w:rsidR="00F60CA8">
        <w:t xml:space="preserve"> and the enemy</w:t>
      </w:r>
      <w:r>
        <w:t>.</w:t>
      </w:r>
    </w:p>
    <w:p w14:paraId="2925FC09" w14:textId="5424EA29" w:rsidR="002E7CAB" w:rsidRPr="00313857" w:rsidRDefault="00197F4C" w:rsidP="0048537B">
      <w:r w:rsidRPr="00313857">
        <w:t xml:space="preserve">The postmodernist analysis of </w:t>
      </w:r>
      <w:r w:rsidR="002E7CAB" w:rsidRPr="00313857">
        <w:t>M</w:t>
      </w:r>
      <w:r w:rsidR="007257B5" w:rsidRPr="00313857">
        <w:t xml:space="preserve">ichel Foucault </w:t>
      </w:r>
      <w:r w:rsidR="00363784" w:rsidRPr="00313857">
        <w:t>offers</w:t>
      </w:r>
      <w:r w:rsidR="007257B5" w:rsidRPr="00313857">
        <w:t xml:space="preserve"> the most </w:t>
      </w:r>
      <w:r w:rsidR="003A266F" w:rsidRPr="00313857">
        <w:t>influential</w:t>
      </w:r>
      <w:r w:rsidR="007257B5" w:rsidRPr="00313857">
        <w:t xml:space="preserve"> analysis of </w:t>
      </w:r>
      <w:r w:rsidR="003A266F" w:rsidRPr="00313857">
        <w:t>the power and discourse relationship.</w:t>
      </w:r>
      <w:r w:rsidR="00363784" w:rsidRPr="00313857">
        <w:t xml:space="preserve"> </w:t>
      </w:r>
    </w:p>
    <w:p w14:paraId="6F690682" w14:textId="49232B28" w:rsidR="00313857" w:rsidRPr="00313857" w:rsidRDefault="00E403AB" w:rsidP="00313857">
      <w:pPr>
        <w:pStyle w:val="NoSpacing"/>
      </w:pPr>
      <w:r w:rsidRPr="00313857">
        <w:t>Truth is of the world; it is produced there by virtue of multiple constraints ... Each society has its regime of truth, its 'general politics' of</w:t>
      </w:r>
      <w:r w:rsidR="00313857" w:rsidRPr="00313857">
        <w:t xml:space="preserve"> </w:t>
      </w:r>
      <w:r w:rsidR="00313857" w:rsidRPr="00313857">
        <w:t xml:space="preserve">truth: that is the types of discourse it harbours and causes to function as true: the mechanisms and instances which enable one to distinguish true from false statements, the way in which each is sanctioned; the techniques and procedures which are </w:t>
      </w:r>
      <w:proofErr w:type="spellStart"/>
      <w:r w:rsidR="00313857" w:rsidRPr="00313857">
        <w:t>valorized</w:t>
      </w:r>
      <w:proofErr w:type="spellEnd"/>
      <w:r w:rsidR="00313857" w:rsidRPr="00313857">
        <w:t xml:space="preserve"> for obtaining truth: the status of those who are charged with saying what counts as true. ("Truth and Power" 46)</w:t>
      </w:r>
    </w:p>
    <w:p w14:paraId="7303797C" w14:textId="0EF46D86" w:rsidR="00E403AB" w:rsidRPr="00E403AB" w:rsidRDefault="00E403AB" w:rsidP="00E403AB">
      <w:pPr>
        <w:spacing w:line="240" w:lineRule="auto"/>
        <w:rPr>
          <w:rFonts w:eastAsia="Times New Roman" w:cs="Times New Roman"/>
          <w:lang w:eastAsia="en-GB"/>
        </w:rPr>
      </w:pPr>
    </w:p>
    <w:p w14:paraId="476A6C24" w14:textId="567C9A64" w:rsidR="00CC71FE" w:rsidRDefault="00E37886" w:rsidP="00F823B8">
      <w:r>
        <w:t xml:space="preserve">The institutions of </w:t>
      </w:r>
      <w:r w:rsidR="00E3198B">
        <w:t xml:space="preserve">Gilead exercise power through the production of truth; </w:t>
      </w:r>
      <w:r w:rsidR="00DE7484">
        <w:t xml:space="preserve">and inversely the institutions derive power because the </w:t>
      </w:r>
      <w:r w:rsidR="00A52BEE">
        <w:t xml:space="preserve">inhabitants of the Gileadean society are subjected to this production of truth. </w:t>
      </w:r>
      <w:r w:rsidR="00997979">
        <w:t xml:space="preserve">On Banks’ island the patriarchal power and authority, expressed through </w:t>
      </w:r>
      <w:r w:rsidR="00CD1A95">
        <w:t>t</w:t>
      </w:r>
      <w:r w:rsidR="00997979">
        <w:t xml:space="preserve">he locked study, the </w:t>
      </w:r>
      <w:r w:rsidR="00113841">
        <w:t xml:space="preserve">manipulation of the truth through deliberate mis-teachings by Franks father are </w:t>
      </w:r>
      <w:r w:rsidR="00C0237E">
        <w:t xml:space="preserve">Banks’ form of thrashing out the argument between the power and </w:t>
      </w:r>
      <w:r w:rsidR="008E0F8B">
        <w:t>discourse.</w:t>
      </w:r>
      <w:r w:rsidR="00997979">
        <w:t xml:space="preserve"> </w:t>
      </w:r>
      <w:r w:rsidR="00363990">
        <w:t xml:space="preserve">In Atwood’s </w:t>
      </w:r>
      <w:r w:rsidR="00F477C5">
        <w:t xml:space="preserve">future </w:t>
      </w:r>
      <w:r w:rsidR="00981CB7">
        <w:t xml:space="preserve">of totalitarian power, the ability to </w:t>
      </w:r>
      <w:r w:rsidR="008E0F8B">
        <w:lastRenderedPageBreak/>
        <w:t xml:space="preserve">engage in </w:t>
      </w:r>
      <w:r w:rsidR="00981CB7">
        <w:t xml:space="preserve">discourse is </w:t>
      </w:r>
      <w:r w:rsidR="008E0F8B">
        <w:t>a severely limited</w:t>
      </w:r>
      <w:r w:rsidR="00981CB7">
        <w:t xml:space="preserve">. The permission to </w:t>
      </w:r>
      <w:r w:rsidR="00CD1A95">
        <w:t>discourse (</w:t>
      </w:r>
      <w:r w:rsidR="00981CB7">
        <w:t>read, write or converse</w:t>
      </w:r>
      <w:r w:rsidR="00CD1A95">
        <w:t>)</w:t>
      </w:r>
      <w:r w:rsidR="00981CB7">
        <w:t xml:space="preserve"> is strictly limited to those who have already gained and </w:t>
      </w:r>
      <w:r w:rsidR="00D60013">
        <w:t>in doing</w:t>
      </w:r>
      <w:r w:rsidR="00981CB7">
        <w:t xml:space="preserve"> acquiesced to </w:t>
      </w:r>
      <w:r w:rsidR="00D60013">
        <w:t xml:space="preserve">the dominant </w:t>
      </w:r>
      <w:r w:rsidR="00981CB7">
        <w:t>power. Those at the lower rungs, for example the Handmaid’s</w:t>
      </w:r>
      <w:r w:rsidR="00CD1A95">
        <w:t>,</w:t>
      </w:r>
      <w:r w:rsidR="00981CB7">
        <w:t xml:space="preserve"> are devolved of having a </w:t>
      </w:r>
      <w:r w:rsidR="00D60013">
        <w:t>discourse</w:t>
      </w:r>
      <w:r w:rsidR="00981CB7">
        <w:t xml:space="preserve"> beyond what is deemed </w:t>
      </w:r>
      <w:r w:rsidR="00D60013">
        <w:t>appropriate</w:t>
      </w:r>
      <w:r w:rsidR="00981CB7">
        <w:t xml:space="preserve"> for them</w:t>
      </w:r>
      <w:r w:rsidR="00D60013">
        <w:t xml:space="preserve"> by the higher </w:t>
      </w:r>
      <w:r w:rsidR="00440807">
        <w:t>ups</w:t>
      </w:r>
      <w:r w:rsidR="00D60013">
        <w:t xml:space="preserve">. In true postmodernist fashion Atwood however </w:t>
      </w:r>
      <w:r w:rsidR="002B19B5">
        <w:t>creates</w:t>
      </w:r>
      <w:r w:rsidR="00D60013">
        <w:t xml:space="preserve"> </w:t>
      </w:r>
      <w:r w:rsidR="00440807">
        <w:t xml:space="preserve">within the </w:t>
      </w:r>
      <w:r w:rsidR="00FD63CF">
        <w:t>discourse practice of the dominant power a</w:t>
      </w:r>
      <w:r w:rsidR="00D60013">
        <w:t xml:space="preserve"> </w:t>
      </w:r>
      <w:r w:rsidR="00FD63CF">
        <w:t>secondary</w:t>
      </w:r>
      <w:r w:rsidR="00D60013">
        <w:t xml:space="preserve"> or </w:t>
      </w:r>
      <w:r w:rsidR="007576B3">
        <w:t xml:space="preserve">‘counter-discourse’ to be used by the </w:t>
      </w:r>
      <w:r w:rsidR="00600867">
        <w:t>resistance movement. It is a limited and stilted discourse</w:t>
      </w:r>
      <w:r w:rsidR="00263672">
        <w:t xml:space="preserve"> requiring at time</w:t>
      </w:r>
      <w:r w:rsidR="00DB6F47">
        <w:t xml:space="preserve"> double</w:t>
      </w:r>
      <w:r w:rsidR="00E84F84">
        <w:t>-</w:t>
      </w:r>
      <w:proofErr w:type="spellStart"/>
      <w:r w:rsidR="00DB6F47">
        <w:t>coding</w:t>
      </w:r>
      <w:r w:rsidR="008E0F8B">
        <w:t>s</w:t>
      </w:r>
      <w:proofErr w:type="spellEnd"/>
      <w:r w:rsidR="008E0F8B">
        <w:t xml:space="preserve"> such as</w:t>
      </w:r>
      <w:r w:rsidR="00263672">
        <w:t xml:space="preserve"> </w:t>
      </w:r>
      <w:r w:rsidR="00DB6F47">
        <w:t>“</w:t>
      </w:r>
      <w:r w:rsidR="004E337E">
        <w:t>beautiful May day</w:t>
      </w:r>
      <w:r w:rsidR="00263672">
        <w:t>.</w:t>
      </w:r>
      <w:r w:rsidR="004E337E">
        <w:t>”</w:t>
      </w:r>
      <w:r w:rsidR="00263672">
        <w:rPr>
          <w:rStyle w:val="FootnoteReference"/>
        </w:rPr>
        <w:footnoteReference w:id="3"/>
      </w:r>
      <w:r w:rsidR="004E337E">
        <w:t xml:space="preserve"> </w:t>
      </w:r>
      <w:r w:rsidR="00F30AF1">
        <w:t>I</w:t>
      </w:r>
      <w:r w:rsidR="00600867">
        <w:t>t’s very mention treasonous</w:t>
      </w:r>
      <w:r w:rsidR="00A35609">
        <w:t>. It</w:t>
      </w:r>
      <w:r w:rsidR="00440807">
        <w:t xml:space="preserve"> has </w:t>
      </w:r>
      <w:r w:rsidR="00FD63CF">
        <w:t xml:space="preserve">the power to </w:t>
      </w:r>
      <w:r w:rsidR="00F30AF1">
        <w:t xml:space="preserve">both potentially </w:t>
      </w:r>
      <w:r w:rsidR="00FD63CF">
        <w:t xml:space="preserve">liberate the user from the </w:t>
      </w:r>
      <w:r w:rsidR="00AE7854">
        <w:t>dominant</w:t>
      </w:r>
      <w:r w:rsidR="00212B35">
        <w:t xml:space="preserve"> power and </w:t>
      </w:r>
      <w:r w:rsidR="00A35609">
        <w:t xml:space="preserve">authorize the users to </w:t>
      </w:r>
      <w:r w:rsidR="0090185A">
        <w:t xml:space="preserve">make </w:t>
      </w:r>
      <w:r w:rsidR="000D2F8D">
        <w:t>as Nick does in the final chapter, the</w:t>
      </w:r>
      <w:r w:rsidR="0090185A">
        <w:t xml:space="preserve"> </w:t>
      </w:r>
      <w:r w:rsidR="00BB7DE1">
        <w:t>unsubstantiated</w:t>
      </w:r>
      <w:r w:rsidR="0090185A">
        <w:t xml:space="preserve"> claim </w:t>
      </w:r>
      <w:r w:rsidR="00BB7DE1">
        <w:t>“It’s alright. It’s Mayday. Go with Them.”</w:t>
      </w:r>
      <w:r w:rsidR="00612722">
        <w:rPr>
          <w:rStyle w:val="FootnoteReference"/>
        </w:rPr>
        <w:footnoteReference w:id="4"/>
      </w:r>
      <w:r w:rsidR="00612722">
        <w:t xml:space="preserve"> </w:t>
      </w:r>
      <w:r w:rsidR="00041190">
        <w:t xml:space="preserve">And unknowingly, trusting and not, attributing authority to both discourses simultaneously Offred enters the van, </w:t>
      </w:r>
      <w:r w:rsidR="00DB1231">
        <w:t>“</w:t>
      </w:r>
      <w:r w:rsidR="00041190">
        <w:t xml:space="preserve">the darkness </w:t>
      </w:r>
      <w:r w:rsidR="00DB1231">
        <w:t xml:space="preserve">within, </w:t>
      </w:r>
      <w:r w:rsidR="00041190">
        <w:t>or</w:t>
      </w:r>
      <w:r w:rsidR="00DB1231">
        <w:t xml:space="preserve"> else</w:t>
      </w:r>
      <w:r w:rsidR="00041190">
        <w:t xml:space="preserve"> the light.”</w:t>
      </w:r>
      <w:r w:rsidR="00DB1231">
        <w:rPr>
          <w:rStyle w:val="FootnoteReference"/>
        </w:rPr>
        <w:footnoteReference w:id="5"/>
      </w:r>
    </w:p>
    <w:p w14:paraId="6FAC4032" w14:textId="0125ABE1" w:rsidR="00FF4C3B" w:rsidRDefault="00FF4C3B" w:rsidP="00FF4C3B">
      <w:r>
        <w:t>Whereas societal ritual</w:t>
      </w:r>
      <w:r w:rsidR="00AD594B">
        <w:t>s</w:t>
      </w:r>
      <w:r>
        <w:t xml:space="preserve"> form part of the discourse in </w:t>
      </w:r>
      <w:r w:rsidRPr="009C0F99">
        <w:rPr>
          <w:i/>
          <w:iCs/>
        </w:rPr>
        <w:t>The Handmaid’s Tale</w:t>
      </w:r>
      <w:r>
        <w:t>, superstition and personal ritual guide and authorise Frank’s private world. Frank’s disturbed discourse is normalised by ritual, (the obsessive daily shower, the use of wasp candles and Old Saul’s skull</w:t>
      </w:r>
      <w:r w:rsidR="002115A4">
        <w:t xml:space="preserve"> in the ritual to reach out to Eric</w:t>
      </w:r>
      <w:r>
        <w:t xml:space="preserve">), </w:t>
      </w:r>
      <w:r w:rsidR="002115A4">
        <w:t xml:space="preserve">and </w:t>
      </w:r>
      <w:r>
        <w:t xml:space="preserve">superstitions and spurious authorities (e.g. the totem poles, the </w:t>
      </w:r>
      <w:r w:rsidR="002115A4">
        <w:t>w</w:t>
      </w:r>
      <w:r>
        <w:t xml:space="preserve">asp factory). As argued by Homi Bhabha’s </w:t>
      </w:r>
      <w:r w:rsidRPr="00844C9F">
        <w:rPr>
          <w:i/>
          <w:iCs/>
        </w:rPr>
        <w:t>The Location of Culture</w:t>
      </w:r>
      <w:r>
        <w:t xml:space="preserve"> (1994)</w:t>
      </w:r>
    </w:p>
    <w:p w14:paraId="3E27BED1" w14:textId="77777777" w:rsidR="00FF4C3B" w:rsidRPr="009C0F99" w:rsidRDefault="00FF4C3B" w:rsidP="00FF4C3B">
      <w:pPr>
        <w:pStyle w:val="NoSpacing"/>
      </w:pPr>
      <w:r>
        <w:t>If, for a while, the ruse of desire is calculable for the uses of discipline, soon the repetition of guilt, justification, pseudo-scientific theories, superstition, spurious authorities and classification can be seen as the desperate effort to ‘normalise’ normally the disturbance of a discourse of splitting that violates the rational enlightened claims of its enunciatory modality.</w:t>
      </w:r>
    </w:p>
    <w:p w14:paraId="74B353FB" w14:textId="5C1610A8" w:rsidR="00840651" w:rsidRDefault="002115A4" w:rsidP="00F823B8">
      <w:r>
        <w:t>Frank creates his own discourses to authorize and guide his own version of a dominant power, a counter-discourse which serves him well until the ultimate co</w:t>
      </w:r>
      <w:r w:rsidR="00682AA7">
        <w:t>u</w:t>
      </w:r>
      <w:r>
        <w:t xml:space="preserve">nter-discourse </w:t>
      </w:r>
      <w:r>
        <w:lastRenderedPageBreak/>
        <w:t xml:space="preserve">of his true gender </w:t>
      </w:r>
      <w:r w:rsidR="003C3B68">
        <w:t>destroys both the discourse of his father and Mrs. Clampy and that of his own creation releasing Francis from the powers of both.</w:t>
      </w:r>
    </w:p>
    <w:p w14:paraId="2EF92EED" w14:textId="751598F6" w:rsidR="00691C06" w:rsidRDefault="00DB1231" w:rsidP="00F823B8">
      <w:r>
        <w:t xml:space="preserve">Atwood carefully crafts her dystopian novel </w:t>
      </w:r>
      <w:r w:rsidR="00917B55">
        <w:t xml:space="preserve">around the power </w:t>
      </w:r>
      <w:r w:rsidR="004B3542">
        <w:t>inherent in</w:t>
      </w:r>
      <w:r w:rsidR="00917B55">
        <w:t xml:space="preserve"> discourse and highlights this fact in the “Historical Notes” </w:t>
      </w:r>
      <w:r w:rsidR="006D31D8">
        <w:t>epilogue</w:t>
      </w:r>
      <w:r w:rsidR="00917B55">
        <w:t>.</w:t>
      </w:r>
      <w:r w:rsidR="00C2524E">
        <w:t xml:space="preserve"> The reader is exposed to another discourse practice, that of the historians of the year 2195</w:t>
      </w:r>
      <w:r w:rsidR="00FF1BCF">
        <w:t>.</w:t>
      </w:r>
      <w:r w:rsidR="004003E2">
        <w:t xml:space="preserve"> </w:t>
      </w:r>
      <w:r w:rsidR="00F823B8">
        <w:t>The “Historical Notes”</w:t>
      </w:r>
      <w:r w:rsidR="00D10C2C">
        <w:t xml:space="preserve"> deals with a conference of Gilead scholars discussing the legitimacy of the “tale”. </w:t>
      </w:r>
      <w:r w:rsidR="00F823B8">
        <w:t>Atwood</w:t>
      </w:r>
      <w:r w:rsidR="00D10C2C">
        <w:t xml:space="preserve"> add</w:t>
      </w:r>
      <w:r w:rsidR="00F823B8">
        <w:t>s</w:t>
      </w:r>
      <w:r w:rsidR="00D10C2C">
        <w:t xml:space="preserve"> an element central to postmodernist thinking, the legitimacy of history and the valuation of written over oral history</w:t>
      </w:r>
      <w:r w:rsidR="00F823B8">
        <w:t>, but crucially it is the discourse that</w:t>
      </w:r>
      <w:r w:rsidR="00D10C2C">
        <w:t xml:space="preserve"> reflect the story of Offred herself. The “tale” a her-story, versus a </w:t>
      </w:r>
      <w:proofErr w:type="spellStart"/>
      <w:r w:rsidR="00D10C2C">
        <w:t>his</w:t>
      </w:r>
      <w:proofErr w:type="spellEnd"/>
      <w:r w:rsidR="00D10C2C">
        <w:t>-tory are appropriated by a patriarchal scholar as was Offred’s body in her tale. Atwood leaves the reader to judge the legitimacy of the text, and to examine the legitimacy of the legitimization of the text</w:t>
      </w:r>
      <w:r w:rsidR="00F823B8">
        <w:t xml:space="preserve">, but clearly exhibits the continuing existence of similar </w:t>
      </w:r>
      <w:r w:rsidR="00241195">
        <w:t xml:space="preserve">patriarchal </w:t>
      </w:r>
      <w:r w:rsidR="00F823B8">
        <w:t xml:space="preserve">discourses to those that were </w:t>
      </w:r>
      <w:r w:rsidR="00866384">
        <w:t xml:space="preserve">necessary to authorise and produce the totalitarian </w:t>
      </w:r>
      <w:r w:rsidR="00241195">
        <w:t xml:space="preserve">state </w:t>
      </w:r>
      <w:r w:rsidR="004F38F0">
        <w:t>of Gilead. Atwood carefully plays out Foucault’s analysis of the interrelationship of discourse and power</w:t>
      </w:r>
      <w:r w:rsidR="001F7A2F">
        <w:t xml:space="preserve"> and again in postmodernist fashion evokes the agency of the reader </w:t>
      </w:r>
      <w:r w:rsidR="001A49B9">
        <w:t>to explore the possibilities raised in the work.</w:t>
      </w:r>
    </w:p>
    <w:p w14:paraId="44D04802" w14:textId="31474571" w:rsidR="00B427EB" w:rsidRDefault="0099290F" w:rsidP="00B427EB">
      <w:r>
        <w:t>Banks in his own fashion double</w:t>
      </w:r>
      <w:r w:rsidR="00AF776C">
        <w:t>s</w:t>
      </w:r>
      <w:r>
        <w:t xml:space="preserve"> up on the discourse</w:t>
      </w:r>
      <w:r w:rsidR="00ED61A9">
        <w:t>s available to the reader by present</w:t>
      </w:r>
      <w:r w:rsidR="00A610F6">
        <w:t>ing</w:t>
      </w:r>
      <w:r w:rsidR="00ED61A9">
        <w:t xml:space="preserve"> Frank’s private counter-discourse</w:t>
      </w:r>
      <w:proofErr w:type="gramStart"/>
      <w:r w:rsidR="00ED61A9">
        <w:t xml:space="preserve">, </w:t>
      </w:r>
      <w:r w:rsidR="00191DD4">
        <w:t>)</w:t>
      </w:r>
      <w:r w:rsidR="00ED61A9">
        <w:t>born</w:t>
      </w:r>
      <w:proofErr w:type="gramEnd"/>
      <w:r w:rsidR="00ED61A9">
        <w:t xml:space="preserve"> out of his father’s discourse</w:t>
      </w:r>
      <w:r w:rsidR="00191DD4">
        <w:t>)</w:t>
      </w:r>
      <w:r w:rsidR="00ED61A9">
        <w:t xml:space="preserve"> in contra</w:t>
      </w:r>
      <w:r w:rsidR="00A610F6">
        <w:t>s</w:t>
      </w:r>
      <w:r w:rsidR="00ED61A9">
        <w:t xml:space="preserve">t to that of his “insane” brother Eric’s discourse. </w:t>
      </w:r>
      <w:r w:rsidR="00644184">
        <w:t xml:space="preserve">The juxtaposition plays on ideas expressed by </w:t>
      </w:r>
      <w:r w:rsidR="00A610F6">
        <w:t>Foucault</w:t>
      </w:r>
      <w:r w:rsidR="00644184">
        <w:t xml:space="preserve"> in his investigations of the power of institutions to </w:t>
      </w:r>
      <w:r w:rsidR="00A610F6">
        <w:t>deem who are insane and who in turn are given voice and who are considered unworthy of being listened to.</w:t>
      </w:r>
      <w:r w:rsidR="00AF776C">
        <w:t xml:space="preserve"> Fran</w:t>
      </w:r>
      <w:r w:rsidR="00DA4B6F">
        <w:t>k is present as being under the complete power of his father</w:t>
      </w:r>
      <w:r w:rsidR="00191DD4">
        <w:t>’</w:t>
      </w:r>
      <w:r w:rsidR="00DA4B6F">
        <w:t>s discourse, being his father the only source of his early education. “For years</w:t>
      </w:r>
      <w:r w:rsidR="00CB673E">
        <w:t xml:space="preserve">, I believed Pathos was one of the Three Musketeers, Fellatio a character in </w:t>
      </w:r>
      <w:r w:rsidR="00CB673E" w:rsidRPr="00CB673E">
        <w:rPr>
          <w:i/>
          <w:iCs/>
        </w:rPr>
        <w:t>Hamlet</w:t>
      </w:r>
      <w:r w:rsidR="00CB673E">
        <w:rPr>
          <w:i/>
          <w:iCs/>
        </w:rPr>
        <w:t xml:space="preserve">, </w:t>
      </w:r>
      <w:r w:rsidR="000961EF">
        <w:t xml:space="preserve">Vitreous a town in China, </w:t>
      </w:r>
      <w:r w:rsidR="000961EF">
        <w:lastRenderedPageBreak/>
        <w:t>and that the Irish peasants had to thread the peat to make Guinness</w:t>
      </w:r>
      <w:r w:rsidR="002A076E">
        <w:t>.”</w:t>
      </w:r>
      <w:r w:rsidR="002A076E">
        <w:rPr>
          <w:rStyle w:val="FootnoteReference"/>
        </w:rPr>
        <w:footnoteReference w:id="6"/>
      </w:r>
      <w:r w:rsidR="000F1E4A">
        <w:t xml:space="preserve"> Frank</w:t>
      </w:r>
      <w:r w:rsidR="00191DD4">
        <w:t>’</w:t>
      </w:r>
      <w:r w:rsidR="000F1E4A">
        <w:t>s</w:t>
      </w:r>
      <w:r w:rsidR="00191DD4">
        <w:t xml:space="preserve"> Father’s</w:t>
      </w:r>
      <w:r w:rsidR="000F1E4A">
        <w:t xml:space="preserve"> obsessi</w:t>
      </w:r>
      <w:r w:rsidR="003F2D86">
        <w:t>on</w:t>
      </w:r>
      <w:r w:rsidR="000F1E4A">
        <w:t xml:space="preserve"> </w:t>
      </w:r>
      <w:r w:rsidR="001D338A">
        <w:t>with “silly Imperial measurements”</w:t>
      </w:r>
      <w:r w:rsidR="001D338A">
        <w:rPr>
          <w:rStyle w:val="FootnoteReference"/>
        </w:rPr>
        <w:footnoteReference w:id="7"/>
      </w:r>
      <w:r w:rsidR="001D338A">
        <w:t xml:space="preserve"> were required lear</w:t>
      </w:r>
      <w:r w:rsidR="003F2D86">
        <w:t>n</w:t>
      </w:r>
      <w:r w:rsidR="001D338A">
        <w:t xml:space="preserve">ing and failure </w:t>
      </w:r>
      <w:r w:rsidR="003F2D86">
        <w:t xml:space="preserve">to </w:t>
      </w:r>
      <w:r w:rsidR="001D338A">
        <w:t xml:space="preserve">comply to the power wielded by this discourse was </w:t>
      </w:r>
      <w:r w:rsidR="00B427EB">
        <w:t xml:space="preserve">punishment and isolation. </w:t>
      </w:r>
    </w:p>
    <w:p w14:paraId="7390DFF7" w14:textId="554F5454" w:rsidR="00E972F1" w:rsidRPr="000961EF" w:rsidRDefault="00B427EB" w:rsidP="00B427EB">
      <w:pPr>
        <w:pStyle w:val="NoSpacing"/>
      </w:pPr>
      <w:r>
        <w:t>Ever since I can remember there have been little stickers of white</w:t>
      </w:r>
      <w:r>
        <w:t xml:space="preserve"> </w:t>
      </w:r>
      <w:r>
        <w:t>paper all over the house with neat black-biro writing on them. Attached</w:t>
      </w:r>
      <w:r>
        <w:t xml:space="preserve"> </w:t>
      </w:r>
      <w:r>
        <w:t xml:space="preserve">to the legs of chairs, the edges of </w:t>
      </w:r>
      <w:proofErr w:type="spellStart"/>
      <w:r>
        <w:t>nigs</w:t>
      </w:r>
      <w:proofErr w:type="spellEnd"/>
      <w:r>
        <w:t>, the bottom of jugs, the</w:t>
      </w:r>
      <w:r>
        <w:t xml:space="preserve"> </w:t>
      </w:r>
      <w:r>
        <w:t>aerials of radios, the doors of drawers, the headboards of beds, the</w:t>
      </w:r>
      <w:r>
        <w:t xml:space="preserve"> </w:t>
      </w:r>
      <w:r>
        <w:t>screens of televisions, the handles of pots and pans, they give the</w:t>
      </w:r>
      <w:r>
        <w:t xml:space="preserve"> </w:t>
      </w:r>
      <w:r>
        <w:t>appropriate measurement for the part of the object they're stuck to.</w:t>
      </w:r>
      <w:r>
        <w:t xml:space="preserve"> </w:t>
      </w:r>
      <w:r>
        <w:t>There are even ones in pencil stuck to the leaves of plants. When I was</w:t>
      </w:r>
      <w:r>
        <w:t xml:space="preserve"> </w:t>
      </w:r>
      <w:r>
        <w:t xml:space="preserve">a </w:t>
      </w:r>
      <w:proofErr w:type="gramStart"/>
      <w:r>
        <w:t>child</w:t>
      </w:r>
      <w:proofErr w:type="gramEnd"/>
      <w:r>
        <w:t xml:space="preserve"> I once went round the house tearing all the stickers off; I was</w:t>
      </w:r>
      <w:r>
        <w:t xml:space="preserve"> </w:t>
      </w:r>
      <w:r>
        <w:t>belted and sent to my room for two days.</w:t>
      </w:r>
      <w:r>
        <w:rPr>
          <w:rStyle w:val="FootnoteReference"/>
        </w:rPr>
        <w:footnoteReference w:id="8"/>
      </w:r>
    </w:p>
    <w:p w14:paraId="4024C45C" w14:textId="163FD8B2" w:rsidR="00D65148" w:rsidRDefault="00D65148">
      <w:r>
        <w:t>These exploration</w:t>
      </w:r>
      <w:r w:rsidR="0062000C">
        <w:t>s</w:t>
      </w:r>
      <w:r>
        <w:t xml:space="preserve"> of the postmodern argument of </w:t>
      </w:r>
      <w:r w:rsidR="0062000C">
        <w:t xml:space="preserve">the relationship between </w:t>
      </w:r>
      <w:r>
        <w:t xml:space="preserve">power and discourse by both authors are </w:t>
      </w:r>
      <w:r w:rsidR="005918DB">
        <w:t xml:space="preserve">clear examples of authors </w:t>
      </w:r>
      <w:r w:rsidR="00E74232">
        <w:t>struggling</w:t>
      </w:r>
      <w:r w:rsidR="005918DB">
        <w:t xml:space="preserve"> with the </w:t>
      </w:r>
      <w:r w:rsidR="006F51DC">
        <w:t xml:space="preserve">ethics of the </w:t>
      </w:r>
      <w:r w:rsidR="00E74232">
        <w:t>coercion</w:t>
      </w:r>
      <w:r w:rsidR="005918DB">
        <w:t xml:space="preserve"> of </w:t>
      </w:r>
      <w:r w:rsidR="00583982">
        <w:t>discourse</w:t>
      </w:r>
      <w:r w:rsidR="005918DB">
        <w:t xml:space="preserve"> for the pu</w:t>
      </w:r>
      <w:r w:rsidR="00D855ED">
        <w:t>rposes of power, be</w:t>
      </w:r>
      <w:r w:rsidR="00583982">
        <w:t xml:space="preserve"> </w:t>
      </w:r>
      <w:r w:rsidR="00D855ED">
        <w:t>it by Regan or Thatcher</w:t>
      </w:r>
      <w:r w:rsidR="00E74232">
        <w:t xml:space="preserve">. But if power and discourse are </w:t>
      </w:r>
      <w:r w:rsidR="00615431">
        <w:t xml:space="preserve">so </w:t>
      </w:r>
      <w:r w:rsidR="000D4AD2">
        <w:t>argued</w:t>
      </w:r>
      <w:r w:rsidR="00785C25">
        <w:t>,</w:t>
      </w:r>
      <w:r w:rsidR="00615431">
        <w:t xml:space="preserve"> how then is ‘self’ </w:t>
      </w:r>
      <w:r w:rsidR="00725158">
        <w:t xml:space="preserve">or in postmodernist terms </w:t>
      </w:r>
      <w:r w:rsidR="008638CA">
        <w:t xml:space="preserve">the </w:t>
      </w:r>
      <w:r w:rsidR="00725158">
        <w:t xml:space="preserve">‘subject’ </w:t>
      </w:r>
      <w:r w:rsidR="00615431">
        <w:t>affected</w:t>
      </w:r>
      <w:r w:rsidR="00785C25">
        <w:t>?</w:t>
      </w:r>
    </w:p>
    <w:p w14:paraId="68D85126" w14:textId="77777777" w:rsidR="008638CA" w:rsidRDefault="008638CA" w:rsidP="00636FAD">
      <w:pPr>
        <w:pStyle w:val="Title"/>
      </w:pPr>
    </w:p>
    <w:p w14:paraId="137ACCF3" w14:textId="700F763A" w:rsidR="00636FAD" w:rsidRDefault="008638CA" w:rsidP="003F2D86">
      <w:pPr>
        <w:pStyle w:val="Heading3"/>
      </w:pPr>
      <w:r>
        <w:t>The ‘s</w:t>
      </w:r>
      <w:r w:rsidR="00636FAD">
        <w:t>ubject</w:t>
      </w:r>
      <w:r>
        <w:t>’</w:t>
      </w:r>
    </w:p>
    <w:p w14:paraId="37435EDC" w14:textId="455C9755" w:rsidR="00C824E2" w:rsidRDefault="000C64F0">
      <w:r>
        <w:t xml:space="preserve">Banks’ </w:t>
      </w:r>
      <w:r w:rsidR="00636FAD">
        <w:t>Frank, living under the produced truth of his maleness, sees himself as not a complete man. “I consider myself an honorary man.”</w:t>
      </w:r>
      <w:r w:rsidR="00636FAD">
        <w:rPr>
          <w:rStyle w:val="FootnoteReference"/>
        </w:rPr>
        <w:footnoteReference w:id="9"/>
      </w:r>
      <w:r w:rsidR="00636FAD">
        <w:t xml:space="preserve"> And “I am not a full man, and nothing can ever alter that;” and creating his own ‘counter-discourse’ Frank continues “but I am me, and I regard that as compensation enough.”</w:t>
      </w:r>
      <w:r w:rsidR="00636FAD">
        <w:rPr>
          <w:rStyle w:val="FootnoteReference"/>
        </w:rPr>
        <w:footnoteReference w:id="10"/>
      </w:r>
      <w:r w:rsidR="00725158">
        <w:t xml:space="preserve"> </w:t>
      </w:r>
      <w:r>
        <w:t xml:space="preserve">Atwood’s </w:t>
      </w:r>
      <w:r w:rsidR="00B71260">
        <w:t>Offred</w:t>
      </w:r>
      <w:r>
        <w:t xml:space="preserve"> </w:t>
      </w:r>
      <w:r w:rsidR="001E0630">
        <w:t xml:space="preserve">is a marginalized woman resisting and struggling to survive </w:t>
      </w:r>
      <w:r w:rsidR="007575C1">
        <w:t>mentally</w:t>
      </w:r>
      <w:r w:rsidR="000900A1">
        <w:t>, physically, psychologically and ethically under an oppressive and authoritarian patriarchal regime.</w:t>
      </w:r>
      <w:r w:rsidR="007575C1">
        <w:t xml:space="preserve"> (</w:t>
      </w:r>
      <w:r w:rsidR="00725158">
        <w:t xml:space="preserve">Kirschner 2006) </w:t>
      </w:r>
      <w:r w:rsidR="00C824E2">
        <w:t xml:space="preserve">Both authors create a space of indeterminacy </w:t>
      </w:r>
      <w:r w:rsidR="007575C1">
        <w:t xml:space="preserve">which allows </w:t>
      </w:r>
      <w:r w:rsidR="007E127F">
        <w:t xml:space="preserve">for </w:t>
      </w:r>
      <w:r w:rsidR="007575C1">
        <w:t xml:space="preserve">the negotiation of </w:t>
      </w:r>
      <w:r w:rsidR="00725158">
        <w:t>‘s</w:t>
      </w:r>
      <w:r w:rsidR="007575C1">
        <w:t>ubject</w:t>
      </w:r>
      <w:r w:rsidR="00725158">
        <w:t>’</w:t>
      </w:r>
      <w:r w:rsidR="007575C1">
        <w:t>.</w:t>
      </w:r>
    </w:p>
    <w:p w14:paraId="281110F6" w14:textId="13E18895" w:rsidR="00FF1BCF" w:rsidRPr="00953A6A" w:rsidRDefault="00115966">
      <w:r>
        <w:lastRenderedPageBreak/>
        <w:t xml:space="preserve">Living </w:t>
      </w:r>
      <w:r w:rsidR="00103C34">
        <w:t>in</w:t>
      </w:r>
      <w:r>
        <w:t xml:space="preserve"> </w:t>
      </w:r>
      <w:r w:rsidR="00ED0BD6">
        <w:t xml:space="preserve">a dominant discourse according to Derrida and Foucault, </w:t>
      </w:r>
      <w:r w:rsidR="002F0169">
        <w:t>involves</w:t>
      </w:r>
      <w:r w:rsidR="00676254">
        <w:t xml:space="preserve"> </w:t>
      </w:r>
      <w:r w:rsidR="002F0169">
        <w:t>internalizing subordinate norms, that “without always realising th</w:t>
      </w:r>
      <w:r w:rsidR="00A30882">
        <w:t>at this is what they are: we go along with them unwittingly, as if they are facts about nature…”</w:t>
      </w:r>
      <w:r w:rsidR="00550FCD">
        <w:rPr>
          <w:rStyle w:val="FootnoteReference"/>
        </w:rPr>
        <w:footnoteReference w:id="11"/>
      </w:r>
      <w:r w:rsidR="00ED0BD6">
        <w:t xml:space="preserve"> </w:t>
      </w:r>
      <w:r w:rsidR="007B4308">
        <w:t xml:space="preserve"> </w:t>
      </w:r>
      <w:r w:rsidR="000B58EC">
        <w:t xml:space="preserve">The </w:t>
      </w:r>
      <w:r w:rsidR="005777DD">
        <w:t xml:space="preserve">postmodern </w:t>
      </w:r>
      <w:r w:rsidR="000B58EC">
        <w:t>examination of the relation of discourse and power</w:t>
      </w:r>
      <w:r w:rsidR="006E5E87">
        <w:t xml:space="preserve"> </w:t>
      </w:r>
      <w:r w:rsidR="007E5F04">
        <w:t xml:space="preserve">brought about a </w:t>
      </w:r>
      <w:r w:rsidR="005777DD">
        <w:t>distinctive</w:t>
      </w:r>
      <w:r w:rsidR="007E5F04">
        <w:t xml:space="preserve"> view of the </w:t>
      </w:r>
      <w:r w:rsidR="007E5F04" w:rsidRPr="007E5F04">
        <w:rPr>
          <w:i/>
          <w:iCs/>
        </w:rPr>
        <w:t>nature of self</w:t>
      </w:r>
      <w:r w:rsidR="00953A6A">
        <w:t xml:space="preserve">. The term ‘subject’ is used to draw attention to the element of </w:t>
      </w:r>
      <w:r w:rsidR="00E9733E">
        <w:t>‘subject-ed’ condition of the persons who are controlled</w:t>
      </w:r>
      <w:r w:rsidR="007840C9">
        <w:t xml:space="preserve"> by the dominant ideological discourses of their respective societies. </w:t>
      </w:r>
      <w:r w:rsidR="00F56393">
        <w:t>The discourses constitute</w:t>
      </w:r>
      <w:r w:rsidR="00630B2F">
        <w:t xml:space="preserve"> or control</w:t>
      </w:r>
      <w:r w:rsidR="00F56393">
        <w:t xml:space="preserve"> the subject</w:t>
      </w:r>
      <w:r w:rsidR="00630B2F">
        <w:t xml:space="preserve">. While this wasn’t a new idea, the postmodernist take was that </w:t>
      </w:r>
      <w:r w:rsidR="009256C9">
        <w:t xml:space="preserve">people don’t only play roles but that their very identity is affected by these </w:t>
      </w:r>
      <w:r w:rsidR="00D82D76">
        <w:t xml:space="preserve">discourses of power. </w:t>
      </w:r>
      <w:r w:rsidR="00D82D76">
        <w:t>(Butler 2002).</w:t>
      </w:r>
    </w:p>
    <w:p w14:paraId="24D0E136" w14:textId="2227E1FC" w:rsidR="009E5A49" w:rsidRDefault="00D82D76">
      <w:r>
        <w:t>Banks’ Frank and his brother Eric are both examples of this phenomena. Frank</w:t>
      </w:r>
      <w:r w:rsidR="00B05A24">
        <w:t xml:space="preserve">’s identity is subjected to the patriarchal contamination of his father’s discourse. Frank’s subject </w:t>
      </w:r>
      <w:r w:rsidR="00602AE8">
        <w:t xml:space="preserve">is a </w:t>
      </w:r>
      <w:r w:rsidR="001B0E54">
        <w:t>co-</w:t>
      </w:r>
      <w:r w:rsidR="00602AE8">
        <w:t xml:space="preserve">creation based on </w:t>
      </w:r>
      <w:r w:rsidR="002C1BB0">
        <w:t>t</w:t>
      </w:r>
      <w:r w:rsidR="004C7A4F">
        <w:t>his</w:t>
      </w:r>
      <w:r w:rsidR="002C1BB0">
        <w:t>, his</w:t>
      </w:r>
      <w:r w:rsidR="004C7A4F">
        <w:t xml:space="preserve"> own </w:t>
      </w:r>
      <w:r w:rsidR="00602AE8">
        <w:t>myth</w:t>
      </w:r>
      <w:r w:rsidR="004C7A4F">
        <w:t>s</w:t>
      </w:r>
      <w:r w:rsidR="002C1BB0">
        <w:t>,</w:t>
      </w:r>
      <w:r w:rsidR="00602AE8">
        <w:t xml:space="preserve"> and his own</w:t>
      </w:r>
      <w:r w:rsidR="004C7A4F">
        <w:t xml:space="preserve"> </w:t>
      </w:r>
      <w:r w:rsidR="0033773A">
        <w:t xml:space="preserve">discourse. </w:t>
      </w:r>
      <w:r w:rsidR="00CA4D01">
        <w:t>Frank</w:t>
      </w:r>
      <w:r w:rsidR="00F933D7">
        <w:t>’s self</w:t>
      </w:r>
      <w:r w:rsidR="009E5A49">
        <w:t>-</w:t>
      </w:r>
      <w:r w:rsidR="00F933D7">
        <w:t xml:space="preserve">created masculinity is the result of a careful and methodical self-formulation </w:t>
      </w:r>
      <w:r w:rsidR="009E5A49">
        <w:t>in accordance with hegemonic ideals:</w:t>
      </w:r>
    </w:p>
    <w:p w14:paraId="24891020" w14:textId="76DF4009" w:rsidR="009E5A49" w:rsidRDefault="009E5A49" w:rsidP="0000677B">
      <w:pPr>
        <w:pStyle w:val="NoSpacing"/>
      </w:pPr>
      <w:r>
        <w:t xml:space="preserve">I believe that </w:t>
      </w:r>
      <w:r w:rsidR="001B228A">
        <w:t>I decided that if I could never become a man, I–the unmanned–would out-man those around me, and so become the killer, a small image of the ruthless soldier</w:t>
      </w:r>
      <w:r w:rsidR="00E36F54">
        <w:t>-hero almost all I’ve ever seen or read seems to pay strict homage to.</w:t>
      </w:r>
      <w:r w:rsidR="00E36F54">
        <w:rPr>
          <w:rStyle w:val="FootnoteReference"/>
        </w:rPr>
        <w:footnoteReference w:id="12"/>
      </w:r>
      <w:r w:rsidR="00E36F54">
        <w:t xml:space="preserve"> </w:t>
      </w:r>
    </w:p>
    <w:p w14:paraId="7C3F084E" w14:textId="15083394" w:rsidR="00103C34" w:rsidRDefault="00E43C53">
      <w:r>
        <w:t xml:space="preserve">Eric, playing a counter balance to Frank’s </w:t>
      </w:r>
      <w:r w:rsidR="002C1BB0">
        <w:t>ultra-masculinity</w:t>
      </w:r>
      <w:r>
        <w:t xml:space="preserve"> is portrayed a</w:t>
      </w:r>
      <w:r w:rsidR="002C1BB0">
        <w:t>s</w:t>
      </w:r>
      <w:r>
        <w:t xml:space="preserve"> sensitive, nurturing and </w:t>
      </w:r>
      <w:r w:rsidR="00E044AB">
        <w:t xml:space="preserve">affectionate. </w:t>
      </w:r>
      <w:r w:rsidR="00146BB1">
        <w:t xml:space="preserve">Under Frank’s discourse Eric became insane due to his </w:t>
      </w:r>
      <w:r w:rsidR="00910BED">
        <w:t>fe</w:t>
      </w:r>
      <w:r w:rsidR="00BE5732">
        <w:t>minine nature.</w:t>
      </w:r>
    </w:p>
    <w:p w14:paraId="76AF7820" w14:textId="180B2B0B" w:rsidR="00BE5732" w:rsidRDefault="00BE5732" w:rsidP="00CB15EA">
      <w:pPr>
        <w:pStyle w:val="NoSpacing"/>
      </w:pPr>
      <w:r>
        <w:t>Whatever it was that disintegrated in Eric then, it was a we</w:t>
      </w:r>
      <w:r w:rsidR="006050D1">
        <w:t>a</w:t>
      </w:r>
      <w:r>
        <w:t>kness, a fundamental flaw</w:t>
      </w:r>
      <w:r w:rsidR="006A4B9B">
        <w:t xml:space="preserve"> that a real man should not have had. Women, I know from watching hundreds</w:t>
      </w:r>
      <w:r w:rsidR="00A3741A">
        <w:t>––maybe thousands––of films and television programmes, cannot withstand really major things happening</w:t>
      </w:r>
      <w:r w:rsidR="007E7F41">
        <w:t>; they get raped, or their loved one dies, and they go to pieces</w:t>
      </w:r>
      <w:r w:rsidR="00742902">
        <w:t>, go crazy and commit suicide, or just pine away until they die. Of course</w:t>
      </w:r>
      <w:r w:rsidR="00CB15EA">
        <w:t xml:space="preserve">, I realise that not all of them will react that way, but obviously it’s the rule, and the ones who don’t obey it are in the minority. </w:t>
      </w:r>
      <w:r w:rsidR="00CB15EA">
        <w:rPr>
          <w:rStyle w:val="FootnoteReference"/>
        </w:rPr>
        <w:footnoteReference w:id="13"/>
      </w:r>
    </w:p>
    <w:p w14:paraId="35ABCAA7" w14:textId="3C6B735B" w:rsidR="00AC5922" w:rsidRDefault="006050D1">
      <w:r>
        <w:lastRenderedPageBreak/>
        <w:t>Banks explores the cultivation of the postmodern s</w:t>
      </w:r>
      <w:r w:rsidR="00AC5922">
        <w:t>ubject</w:t>
      </w:r>
      <w:r>
        <w:t xml:space="preserve"> in response to the </w:t>
      </w:r>
      <w:r w:rsidR="00AC5922">
        <w:t>dominant</w:t>
      </w:r>
      <w:r w:rsidR="006D3FBE">
        <w:t xml:space="preserve"> </w:t>
      </w:r>
      <w:r>
        <w:t>discourses</w:t>
      </w:r>
      <w:r w:rsidR="006D3FBE">
        <w:t xml:space="preserve">, both external and internal to the narrator. </w:t>
      </w:r>
      <w:r w:rsidR="006014CB">
        <w:t xml:space="preserve">Frank has his very identity shaped by his discourses and Eric’s violence </w:t>
      </w:r>
      <w:r w:rsidR="00130EBB">
        <w:t xml:space="preserve">is portrayed as </w:t>
      </w:r>
      <w:r w:rsidR="00AC5922">
        <w:t>a masculine reaction to</w:t>
      </w:r>
      <w:r w:rsidR="00A86802">
        <w:t xml:space="preserve"> his </w:t>
      </w:r>
      <w:r w:rsidR="00AC5922">
        <w:t>inadequacy, failure and incompetence.</w:t>
      </w:r>
      <w:r w:rsidR="00A86802">
        <w:t xml:space="preserve"> His “conflagration”</w:t>
      </w:r>
      <w:r w:rsidR="00E8729C">
        <w:t>, his “lunatic strength of total commitment” are aspect</w:t>
      </w:r>
      <w:r w:rsidR="00AF16D4">
        <w:t>s</w:t>
      </w:r>
      <w:r w:rsidR="00E8729C">
        <w:t xml:space="preserve"> that “only the profoundly ma</w:t>
      </w:r>
      <w:r w:rsidR="00AF16D4">
        <w:t>d</w:t>
      </w:r>
      <w:r w:rsidR="00E8729C">
        <w:t xml:space="preserve"> are continually capable of</w:t>
      </w:r>
      <w:r w:rsidR="00141428">
        <w:t>,”</w:t>
      </w:r>
      <w:r w:rsidR="00E8729C">
        <w:t xml:space="preserve"> </w:t>
      </w:r>
      <w:r w:rsidR="00141428">
        <w:t>those and “</w:t>
      </w:r>
      <w:r w:rsidR="00E8729C">
        <w:t>the most fer</w:t>
      </w:r>
      <w:r w:rsidR="00AF16D4">
        <w:t>ocious solders and most aggressive sportsmen”</w:t>
      </w:r>
      <w:r w:rsidR="00141428">
        <w:rPr>
          <w:rStyle w:val="FootnoteReference"/>
        </w:rPr>
        <w:footnoteReference w:id="14"/>
      </w:r>
    </w:p>
    <w:p w14:paraId="2CD809B6" w14:textId="671F5A05" w:rsidR="00103C34" w:rsidRDefault="006D3FBE">
      <w:r>
        <w:t>Atwood</w:t>
      </w:r>
      <w:r w:rsidR="00A27D0C">
        <w:t>’</w:t>
      </w:r>
      <w:r w:rsidR="00DF7563">
        <w:t>s handmaids</w:t>
      </w:r>
      <w:r w:rsidR="006C6F23">
        <w:t xml:space="preserve"> are reduced by the </w:t>
      </w:r>
      <w:r w:rsidR="00B31155">
        <w:t>dominant</w:t>
      </w:r>
      <w:r w:rsidR="006C6F23">
        <w:t xml:space="preserve"> discourse to “two-legged wombs,</w:t>
      </w:r>
      <w:r w:rsidR="00B31155">
        <w:t xml:space="preserve"> </w:t>
      </w:r>
      <w:r w:rsidR="006C6F23">
        <w:t>…sacred vessels, ambulatory chalices”</w:t>
      </w:r>
      <w:r w:rsidR="006C6F23">
        <w:rPr>
          <w:rStyle w:val="FootnoteReference"/>
        </w:rPr>
        <w:footnoteReference w:id="15"/>
      </w:r>
      <w:r w:rsidR="00B31155">
        <w:t xml:space="preserve"> </w:t>
      </w:r>
      <w:r w:rsidR="00C677DE">
        <w:t xml:space="preserve"> Offred </w:t>
      </w:r>
      <w:r w:rsidR="009C0AF3">
        <w:t>reduced to a possession of Fred, must struggle for her sense of subject under the</w:t>
      </w:r>
      <w:r w:rsidR="00EA280A">
        <w:t xml:space="preserve"> </w:t>
      </w:r>
      <w:r w:rsidR="005A3B8F">
        <w:t>totalitarian Christian fundamentalist patriarchal society</w:t>
      </w:r>
      <w:r w:rsidR="00EA280A">
        <w:t xml:space="preserve"> where </w:t>
      </w:r>
      <w:r w:rsidR="005A3B8F">
        <w:t xml:space="preserve">power is defined as </w:t>
      </w:r>
      <w:r w:rsidR="00EA280A">
        <w:t xml:space="preserve">“who can do what to whom and get away with it, even as far as death” and </w:t>
      </w:r>
      <w:r w:rsidR="000261B5">
        <w:t>“who can do what to whom and be forgiven for it</w:t>
      </w:r>
      <w:r w:rsidR="005C6E77">
        <w:t>.</w:t>
      </w:r>
      <w:r w:rsidR="000261B5">
        <w:t>”</w:t>
      </w:r>
      <w:r w:rsidR="000261B5">
        <w:rPr>
          <w:rStyle w:val="FootnoteReference"/>
        </w:rPr>
        <w:footnoteReference w:id="16"/>
      </w:r>
      <w:r w:rsidR="005C6E77">
        <w:t xml:space="preserve"> </w:t>
      </w:r>
      <w:r w:rsidR="00A45B47">
        <w:t xml:space="preserve">Atwood portrays a subject that </w:t>
      </w:r>
      <w:r w:rsidR="007B3FFA">
        <w:t>has to be</w:t>
      </w:r>
      <w:r w:rsidR="00A45B47">
        <w:t xml:space="preserve"> outw</w:t>
      </w:r>
      <w:r w:rsidR="00B418D4">
        <w:t xml:space="preserve">ardly conformist </w:t>
      </w:r>
      <w:r w:rsidR="007B3FFA">
        <w:t xml:space="preserve">and although </w:t>
      </w:r>
      <w:r w:rsidR="00B418D4">
        <w:t>previously</w:t>
      </w:r>
      <w:r w:rsidR="007B3FFA">
        <w:t xml:space="preserve"> independent </w:t>
      </w:r>
      <w:r w:rsidR="00314727">
        <w:t xml:space="preserve">has her social value reduced to </w:t>
      </w:r>
      <w:r w:rsidR="00247FC8">
        <w:t xml:space="preserve">reproduction. This subject has total limitation placed on her freedoms. </w:t>
      </w:r>
      <w:r w:rsidR="00C84015">
        <w:t xml:space="preserve">It is this subject that tells the tale in retrospect and </w:t>
      </w:r>
      <w:r w:rsidR="00730323">
        <w:t xml:space="preserve">manages to express the gendered configurations of the power in the society she is imprisoned in. Offred is subject-ed and controlled by the discourse </w:t>
      </w:r>
      <w:r w:rsidR="009C3742">
        <w:t xml:space="preserve">to the point where </w:t>
      </w:r>
      <w:r w:rsidR="001560D1">
        <w:t xml:space="preserve">she must </w:t>
      </w:r>
      <w:r w:rsidR="004E6EA3">
        <w:t>“</w:t>
      </w:r>
      <w:r w:rsidR="001560D1">
        <w:t>lip read</w:t>
      </w:r>
      <w:r w:rsidR="004E6EA3">
        <w:t>” and thereby “</w:t>
      </w:r>
      <w:r w:rsidR="00F00D7A">
        <w:t>we exchanged names from bed to bed.”</w:t>
      </w:r>
      <w:r w:rsidR="00DD24B8">
        <w:rPr>
          <w:rStyle w:val="FootnoteReference"/>
        </w:rPr>
        <w:footnoteReference w:id="17"/>
      </w:r>
      <w:r w:rsidR="00DD24B8">
        <w:t xml:space="preserve"> Silence </w:t>
      </w:r>
      <w:r w:rsidR="00EE5D87">
        <w:t>against identity. H</w:t>
      </w:r>
      <w:r w:rsidR="00BF0E5F">
        <w:t>an</w:t>
      </w:r>
      <w:r w:rsidR="00EE5D87">
        <w:t xml:space="preserve">dmaids are replaced by others, their names remaining the same, </w:t>
      </w:r>
      <w:r w:rsidR="00BF0E5F">
        <w:t>(</w:t>
      </w:r>
      <w:r w:rsidR="009D66C8">
        <w:t xml:space="preserve">as in the case of </w:t>
      </w:r>
      <w:r w:rsidR="00EE5D87">
        <w:t>Ofglen</w:t>
      </w:r>
      <w:r w:rsidR="00BF0E5F">
        <w:t>)</w:t>
      </w:r>
      <w:r w:rsidR="009D66C8">
        <w:t xml:space="preserve"> </w:t>
      </w:r>
      <w:r w:rsidR="006E03DA">
        <w:t>obliterating the personalities</w:t>
      </w:r>
      <w:r w:rsidR="009D66C8">
        <w:t xml:space="preserve"> </w:t>
      </w:r>
      <w:r w:rsidR="006E03DA">
        <w:t xml:space="preserve">of </w:t>
      </w:r>
      <w:r w:rsidR="00BF0E5F">
        <w:t>t</w:t>
      </w:r>
      <w:r w:rsidR="006E03DA">
        <w:t xml:space="preserve">he subjects behind </w:t>
      </w:r>
      <w:r w:rsidR="00BF0E5F">
        <w:t>the names applied to them</w:t>
      </w:r>
      <w:r w:rsidR="000B5FF5">
        <w:t xml:space="preserve"> through the transfer of </w:t>
      </w:r>
      <w:r w:rsidR="002F41A6">
        <w:t xml:space="preserve">predetermined social </w:t>
      </w:r>
      <w:r w:rsidR="000B5FF5">
        <w:t>identi</w:t>
      </w:r>
      <w:r w:rsidR="002F41A6">
        <w:t>ti</w:t>
      </w:r>
      <w:r w:rsidR="000B5FF5">
        <w:t>es</w:t>
      </w:r>
      <w:r w:rsidR="00BF0E5F">
        <w:t xml:space="preserve">. </w:t>
      </w:r>
      <w:r w:rsidR="001065D3">
        <w:t xml:space="preserve">The handmaids must play a role, a thing made for them, to </w:t>
      </w:r>
      <w:r w:rsidR="006C6E93">
        <w:t xml:space="preserve">become, but behind this Offred composes her own subject. Offred </w:t>
      </w:r>
      <w:r w:rsidR="001A2CD3">
        <w:t xml:space="preserve">waits, “I must compose myself. My self is a thing I must now compose, as one composes a speech. What I must present is a </w:t>
      </w:r>
      <w:proofErr w:type="spellStart"/>
      <w:r w:rsidR="001A2CD3">
        <w:t>made</w:t>
      </w:r>
      <w:proofErr w:type="spellEnd"/>
      <w:r w:rsidR="001A2CD3">
        <w:t xml:space="preserve"> thing, not </w:t>
      </w:r>
      <w:r w:rsidR="001A2CD3">
        <w:lastRenderedPageBreak/>
        <w:t>something born.</w:t>
      </w:r>
      <w:r w:rsidR="00F60B36">
        <w:t>”</w:t>
      </w:r>
      <w:r w:rsidR="00F60B36">
        <w:rPr>
          <w:rStyle w:val="FootnoteReference"/>
        </w:rPr>
        <w:footnoteReference w:id="18"/>
      </w:r>
      <w:r w:rsidR="001A2CD3">
        <w:t xml:space="preserve"> </w:t>
      </w:r>
      <w:r w:rsidR="005A6EF5">
        <w:t>Offred struggles with her subject, the removal of her name and the importance of that to her</w:t>
      </w:r>
      <w:r w:rsidR="00BA3567">
        <w:t xml:space="preserve">, </w:t>
      </w:r>
      <w:r w:rsidR="008B077B">
        <w:t xml:space="preserve">the possibility of “betraying </w:t>
      </w:r>
      <w:r w:rsidR="008C1C63">
        <w:t xml:space="preserve">of myself”, </w:t>
      </w:r>
      <w:r w:rsidR="00AC1613">
        <w:t xml:space="preserve">and </w:t>
      </w:r>
      <w:r w:rsidR="008C1C63">
        <w:t>giving “something away</w:t>
      </w:r>
      <w:r w:rsidR="00F069A1">
        <w:t>,</w:t>
      </w:r>
      <w:r w:rsidR="008C1C63">
        <w:t>”</w:t>
      </w:r>
      <w:r w:rsidR="00BC032F">
        <w:rPr>
          <w:rStyle w:val="FootnoteReference"/>
        </w:rPr>
        <w:footnoteReference w:id="19"/>
      </w:r>
      <w:r w:rsidR="00AC1613">
        <w:t xml:space="preserve"> </w:t>
      </w:r>
      <w:r w:rsidR="002F41A6">
        <w:t>becoming</w:t>
      </w:r>
      <w:r w:rsidR="00F069A1">
        <w:t xml:space="preserve"> only a “shadow now</w:t>
      </w:r>
      <w:r w:rsidR="009124C2">
        <w:t xml:space="preserve"> … a shadow of a shadow, as dead mothers become</w:t>
      </w:r>
      <w:r w:rsidR="002F41A6">
        <w:t>.</w:t>
      </w:r>
      <w:r w:rsidR="009124C2">
        <w:t>”</w:t>
      </w:r>
      <w:r w:rsidR="00B82A55">
        <w:rPr>
          <w:rStyle w:val="FootnoteReference"/>
        </w:rPr>
        <w:footnoteReference w:id="20"/>
      </w:r>
      <w:r w:rsidR="002F41A6">
        <w:t xml:space="preserve"> The construction of subject </w:t>
      </w:r>
      <w:r w:rsidR="00FD1C3B">
        <w:t xml:space="preserve">is explored by Atwood under the influence of the </w:t>
      </w:r>
      <w:r w:rsidR="008A54DA">
        <w:t>dominant</w:t>
      </w:r>
      <w:r w:rsidR="00FD1C3B">
        <w:t xml:space="preserve"> discourse and again repeated in the </w:t>
      </w:r>
      <w:r w:rsidR="008A54DA">
        <w:t>“Historical Notes” epilogue of the work. Again, Offred is dehumanised, her very story of survival trivialised and diminished by the dominant discourse. Her true self, her subject, is of little interest as more than an insight into who her owner may have been. The pursuit of Fred is of far more interest to the patriarchal academic than that of Offred. Care</w:t>
      </w:r>
      <w:r w:rsidR="001C00C1">
        <w:t>ful</w:t>
      </w:r>
      <w:r w:rsidR="008A54DA">
        <w:t xml:space="preserve"> observation of the text would reveal the identity of Offred as June, but that escapes him and his colleagues. The reaffirmation of the loss of subject is hammered home by Atwood in this final part of the work. The subject of Offred is again rendered in the fashion, not a part play</w:t>
      </w:r>
      <w:r w:rsidR="002057AA">
        <w:t>ed,</w:t>
      </w:r>
      <w:r w:rsidR="008A54DA">
        <w:t xml:space="preserve"> but as a subject of the dominant discourse that surrounds the text, blithely labelled as a “tale”. The self or subject thus </w:t>
      </w:r>
      <w:r w:rsidR="004B5988">
        <w:t xml:space="preserve">formed by the retrospective discourse of both Banks’ Frank and Atwood’s </w:t>
      </w:r>
      <w:r w:rsidR="00073B65">
        <w:t>Offred</w:t>
      </w:r>
      <w:r w:rsidR="004B5988">
        <w:t xml:space="preserve"> </w:t>
      </w:r>
      <w:r w:rsidR="002057AA">
        <w:t>is drastically affected</w:t>
      </w:r>
      <w:r w:rsidR="003E6B2A">
        <w:t>,</w:t>
      </w:r>
      <w:r w:rsidR="002057AA">
        <w:t xml:space="preserve"> and in </w:t>
      </w:r>
      <w:r w:rsidR="003E6B2A">
        <w:t>suffering these affects,</w:t>
      </w:r>
      <w:r w:rsidR="002057AA">
        <w:t xml:space="preserve"> </w:t>
      </w:r>
      <w:r w:rsidR="004B5988">
        <w:t xml:space="preserve">begs the question of </w:t>
      </w:r>
      <w:r w:rsidR="009604E3">
        <w:t xml:space="preserve">similarities </w:t>
      </w:r>
      <w:r w:rsidR="003E6B2A">
        <w:t>in</w:t>
      </w:r>
      <w:r w:rsidR="009604E3">
        <w:t xml:space="preserve"> </w:t>
      </w:r>
      <w:r w:rsidR="003E6B2A">
        <w:t>the</w:t>
      </w:r>
      <w:r w:rsidR="009604E3">
        <w:t xml:space="preserve"> sense of being</w:t>
      </w:r>
      <w:r w:rsidR="004B5988">
        <w:t xml:space="preserve"> </w:t>
      </w:r>
      <w:r w:rsidR="003E6B2A">
        <w:t xml:space="preserve">that </w:t>
      </w:r>
      <w:r w:rsidR="009604E3">
        <w:t>exist</w:t>
      </w:r>
      <w:r w:rsidR="004B5988">
        <w:t xml:space="preserve"> </w:t>
      </w:r>
      <w:r w:rsidR="009604E3">
        <w:t xml:space="preserve">for </w:t>
      </w:r>
      <w:r w:rsidR="003E6B2A">
        <w:t>‘</w:t>
      </w:r>
      <w:r w:rsidR="004B5988">
        <w:t>subjects</w:t>
      </w:r>
      <w:r w:rsidR="003E6B2A">
        <w:t>’</w:t>
      </w:r>
      <w:r w:rsidR="004B5988">
        <w:t xml:space="preserve"> </w:t>
      </w:r>
      <w:r w:rsidR="009604E3">
        <w:t xml:space="preserve">inhabiting </w:t>
      </w:r>
      <w:r w:rsidR="003561FE">
        <w:t>their respective power discourses</w:t>
      </w:r>
      <w:r w:rsidR="00696EF4">
        <w:t>?</w:t>
      </w:r>
    </w:p>
    <w:p w14:paraId="547E2C65" w14:textId="50038825" w:rsidR="00103C34" w:rsidRDefault="00103C34"/>
    <w:p w14:paraId="02658B52" w14:textId="60746417" w:rsidR="003561FE" w:rsidRDefault="003561FE" w:rsidP="00573575">
      <w:pPr>
        <w:pStyle w:val="Heading3"/>
      </w:pPr>
      <w:r>
        <w:t>Melancholia</w:t>
      </w:r>
    </w:p>
    <w:p w14:paraId="79C89B8D" w14:textId="17A32FC5" w:rsidR="00696EF4" w:rsidRDefault="00FB6FDC" w:rsidP="009520B9">
      <w:r>
        <w:t>Frank in Banks’ work has a deep longing for a return to his complete man</w:t>
      </w:r>
      <w:r w:rsidR="00D05DFE">
        <w:t>liness prior to his castration, a castration that never happened.</w:t>
      </w:r>
      <w:r w:rsidR="0035180A">
        <w:t xml:space="preserve"> Frank seeks a resolution to his emptiness.</w:t>
      </w:r>
      <w:r w:rsidR="00D05DFE">
        <w:t xml:space="preserve"> Offred in </w:t>
      </w:r>
      <w:r w:rsidR="009B0017">
        <w:t>Atwood</w:t>
      </w:r>
      <w:r w:rsidR="00D05DFE">
        <w:t>’s work longs for the freedoms she enjoyed p</w:t>
      </w:r>
      <w:r w:rsidR="00B97A57">
        <w:t xml:space="preserve">rior to her abduction and insertion into the Gilead </w:t>
      </w:r>
      <w:r w:rsidR="0025508C">
        <w:t xml:space="preserve">totalitarian regime as a purely reproductive </w:t>
      </w:r>
      <w:r w:rsidR="0025508C">
        <w:lastRenderedPageBreak/>
        <w:t xml:space="preserve">element. Her longing for motherhood and </w:t>
      </w:r>
      <w:r w:rsidR="00A21B43">
        <w:t xml:space="preserve">love, her sense of self are constructs of her memory and reconstruct </w:t>
      </w:r>
      <w:r w:rsidR="00D33A3D">
        <w:t>only those “good memories” when she looks into the past.</w:t>
      </w:r>
      <w:r w:rsidR="0035180A">
        <w:t xml:space="preserve"> Her sense of emptiness </w:t>
      </w:r>
      <w:r w:rsidR="00C37ED6">
        <w:t xml:space="preserve">overtakes her ability to endorse </w:t>
      </w:r>
      <w:r w:rsidR="00E27824">
        <w:t>or</w:t>
      </w:r>
      <w:r w:rsidR="00C37ED6">
        <w:t xml:space="preserve"> </w:t>
      </w:r>
      <w:r w:rsidR="00E27824">
        <w:t xml:space="preserve">take up </w:t>
      </w:r>
      <w:r w:rsidR="00C37ED6">
        <w:t>any causes</w:t>
      </w:r>
      <w:r w:rsidR="00E27824">
        <w:t>,</w:t>
      </w:r>
      <w:r w:rsidR="00C37ED6">
        <w:t xml:space="preserve"> and the thought of making choices that affect her reality terrify her.</w:t>
      </w:r>
    </w:p>
    <w:p w14:paraId="030F1BB5" w14:textId="0B5C04CB" w:rsidR="005A43BE" w:rsidRDefault="009F3717" w:rsidP="009520B9">
      <w:r>
        <w:t>Paraphrasing</w:t>
      </w:r>
      <w:r w:rsidR="005A43BE">
        <w:t xml:space="preserve"> Fre</w:t>
      </w:r>
      <w:r w:rsidR="006203B3">
        <w:t>u</w:t>
      </w:r>
      <w:r w:rsidR="005A43BE">
        <w:t>d</w:t>
      </w:r>
      <w:r>
        <w:t>’s theory of melancholia</w:t>
      </w:r>
      <w:r w:rsidR="0052027D">
        <w:t xml:space="preserve">, it is </w:t>
      </w:r>
      <w:r>
        <w:t>a symptom of the inability to</w:t>
      </w:r>
      <w:r w:rsidR="00EF7E2A">
        <w:t xml:space="preserve"> overcome the loss of an object in which a li</w:t>
      </w:r>
      <w:r w:rsidR="0052027D">
        <w:t xml:space="preserve">bidinal investment of one’s self was made. </w:t>
      </w:r>
      <w:r w:rsidR="001B7869">
        <w:t xml:space="preserve">The mourning of this lost object </w:t>
      </w:r>
      <w:r w:rsidR="00563BA3">
        <w:t xml:space="preserve">is nameable and therefore through that process a subject can overcome </w:t>
      </w:r>
      <w:r w:rsidR="00415F80">
        <w:t>the loss</w:t>
      </w:r>
      <w:r w:rsidR="009C1CE6">
        <w:t xml:space="preserve"> </w:t>
      </w:r>
      <w:r w:rsidR="00415F80">
        <w:t xml:space="preserve">and be reconciled with the reality of its absence, however </w:t>
      </w:r>
      <w:r w:rsidR="000E31C2">
        <w:t xml:space="preserve">with melancholia the subject cannot realize </w:t>
      </w:r>
      <w:r w:rsidR="00D841B9">
        <w:t xml:space="preserve">what the object signifies and therefore the naming of it is not a possibility in reconciling its loss to </w:t>
      </w:r>
      <w:r w:rsidR="00091172">
        <w:t xml:space="preserve">the reality the subject inhabits. Here Slavoj Zizek argues </w:t>
      </w:r>
      <w:r w:rsidR="009E19F6">
        <w:t xml:space="preserve">that the lost but unnameable object has never existed, and the state of melancholia </w:t>
      </w:r>
      <w:r w:rsidR="00391A77">
        <w:t>express</w:t>
      </w:r>
      <w:r w:rsidR="00A736EE">
        <w:t>es</w:t>
      </w:r>
      <w:r w:rsidR="00391A77">
        <w:t xml:space="preserve"> the loss of </w:t>
      </w:r>
      <w:r w:rsidR="00F4738F">
        <w:t xml:space="preserve">that which did not exist. </w:t>
      </w:r>
      <w:r w:rsidR="009F59D5">
        <w:t xml:space="preserve">The negation of reality is inherent as a response since the alternative would be to accept that the </w:t>
      </w:r>
      <w:r w:rsidR="009C1CE6">
        <w:t xml:space="preserve">object never existed and therefore never </w:t>
      </w:r>
      <w:r w:rsidR="00A736EE">
        <w:t>was</w:t>
      </w:r>
      <w:r w:rsidR="009C1CE6">
        <w:t xml:space="preserve"> lost.</w:t>
      </w:r>
    </w:p>
    <w:p w14:paraId="6D5ECD64" w14:textId="74B47D6F" w:rsidR="00A40B8D" w:rsidRDefault="009C1CE6" w:rsidP="009520B9">
      <w:r>
        <w:t xml:space="preserve">Offred then in </w:t>
      </w:r>
      <w:r w:rsidR="005A1BDF">
        <w:t>reconstructing</w:t>
      </w:r>
      <w:r>
        <w:t xml:space="preserve"> and remembering her past suffers the inevitable </w:t>
      </w:r>
      <w:r w:rsidR="000F6EF9">
        <w:t xml:space="preserve">state of melancholia and the subsequent distancing from the reality which surrounds her. She </w:t>
      </w:r>
      <w:r w:rsidR="00A736EE">
        <w:t>recalls</w:t>
      </w:r>
      <w:r w:rsidR="000F6EF9">
        <w:t xml:space="preserve"> that the state of Gilead was not something that happened suddenly, that is was a gradual process and the liberties that </w:t>
      </w:r>
      <w:r w:rsidR="00F45798">
        <w:t xml:space="preserve">now in all their combined absences were </w:t>
      </w:r>
      <w:r w:rsidR="005A1BDF">
        <w:t>initially</w:t>
      </w:r>
      <w:r w:rsidR="00F45798">
        <w:t xml:space="preserve"> </w:t>
      </w:r>
      <w:r w:rsidR="009520B9">
        <w:t>only partially eroded</w:t>
      </w:r>
      <w:r w:rsidR="00F45798">
        <w:t xml:space="preserve"> away under the unwatchful </w:t>
      </w:r>
      <w:r w:rsidR="009520B9">
        <w:t xml:space="preserve">or perhaps inattentive </w:t>
      </w:r>
      <w:r w:rsidR="00F45798">
        <w:t xml:space="preserve">eyes of the public. This false loss of the better times, those which themselves lead to the </w:t>
      </w:r>
      <w:r w:rsidR="005A1BDF">
        <w:t xml:space="preserve">regime are non-existent. Were it otherwise the regime would not have come into </w:t>
      </w:r>
      <w:proofErr w:type="gramStart"/>
      <w:r w:rsidR="005A1BDF">
        <w:t>power.</w:t>
      </w:r>
      <w:proofErr w:type="gramEnd"/>
      <w:r w:rsidR="005A1BDF">
        <w:t xml:space="preserve"> </w:t>
      </w:r>
      <w:r w:rsidR="009520B9">
        <w:t xml:space="preserve">The </w:t>
      </w:r>
      <w:r w:rsidR="00A10244">
        <w:t>loss of her lover, her child</w:t>
      </w:r>
      <w:r w:rsidR="00323AEE">
        <w:t>,</w:t>
      </w:r>
      <w:r w:rsidR="00A10244">
        <w:t xml:space="preserve"> though real objects (I am using the term loosely) are not what are </w:t>
      </w:r>
      <w:r w:rsidR="00782467">
        <w:t xml:space="preserve">being felt as absent, rather it is the memories of what was best, an unrealistic piecing together of </w:t>
      </w:r>
      <w:r w:rsidR="00C03E49">
        <w:t xml:space="preserve">a more complex and complete reality. </w:t>
      </w:r>
      <w:r w:rsidR="00323AEE">
        <w:t xml:space="preserve">Her memory of </w:t>
      </w:r>
      <w:r w:rsidR="0030248D">
        <w:t xml:space="preserve">the photograph and the subsequent photo taken some three years later bring this feeling of emptiness, this </w:t>
      </w:r>
      <w:r w:rsidR="0030248D">
        <w:lastRenderedPageBreak/>
        <w:t>melancholia into sharp focus. Atwood</w:t>
      </w:r>
      <w:r w:rsidR="00D653C2">
        <w:t>’s skill in prying back the curtain of melancholia is masterful and deliberate. The whitewashing of the past and the disconnect from her contemporary society evident in her writing</w:t>
      </w:r>
      <w:r w:rsidR="00B647A0">
        <w:t xml:space="preserve"> as it was in her environment of Berlin and the contemporary world stage of Regan and his cohorts</w:t>
      </w:r>
      <w:r w:rsidR="00AE369C">
        <w:t xml:space="preserve"> and the second wave of feminism taking place</w:t>
      </w:r>
      <w:r w:rsidR="00D653C2">
        <w:t>.</w:t>
      </w:r>
      <w:r w:rsidR="0099417C">
        <w:t xml:space="preserve"> Atwood </w:t>
      </w:r>
      <w:r w:rsidR="00BB6DB3">
        <w:t>forges</w:t>
      </w:r>
      <w:r w:rsidR="0099417C">
        <w:t xml:space="preserve"> together pieces of a fragmented past so that the present may be understood and the future</w:t>
      </w:r>
      <w:r w:rsidR="008303A1">
        <w:t xml:space="preserve"> shaped.</w:t>
      </w:r>
    </w:p>
    <w:p w14:paraId="7521649C" w14:textId="23240694" w:rsidR="00C022DE" w:rsidRDefault="0044067D" w:rsidP="008118E7">
      <w:r>
        <w:t xml:space="preserve">Banks </w:t>
      </w:r>
      <w:r>
        <w:t>presents</w:t>
      </w:r>
      <w:r>
        <w:t xml:space="preserve"> us the </w:t>
      </w:r>
      <w:r w:rsidR="00283E2B">
        <w:t>ever-pervasive</w:t>
      </w:r>
      <w:r>
        <w:t xml:space="preserve"> presence </w:t>
      </w:r>
      <w:r w:rsidR="00F96371">
        <w:t>of</w:t>
      </w:r>
      <w:r>
        <w:t xml:space="preserve"> melancholia, that interminable presence of longing that is always present</w:t>
      </w:r>
      <w:r w:rsidR="00F96371">
        <w:t>,</w:t>
      </w:r>
      <w:r>
        <w:t xml:space="preserve"> indifferent to the social order. </w:t>
      </w:r>
      <w:r w:rsidR="005C2EB9">
        <w:t xml:space="preserve">Frank’s father has </w:t>
      </w:r>
      <w:r w:rsidR="00363F28">
        <w:t>experienced</w:t>
      </w:r>
      <w:r w:rsidR="00410F9A">
        <w:t xml:space="preserve"> a longing for a woman it appears he</w:t>
      </w:r>
      <w:r w:rsidR="00363F28">
        <w:t xml:space="preserve"> </w:t>
      </w:r>
      <w:r w:rsidR="00410F9A">
        <w:t xml:space="preserve">never really </w:t>
      </w:r>
      <w:r w:rsidR="00F96371">
        <w:t>k</w:t>
      </w:r>
      <w:r w:rsidR="00410F9A">
        <w:t xml:space="preserve">new and a life as a scientist that is beyond his reach and </w:t>
      </w:r>
      <w:r w:rsidR="006873F2">
        <w:t xml:space="preserve">his ability to assimilate into the very society he wishes to inhabit. The repeated rebuttals of his </w:t>
      </w:r>
      <w:r w:rsidR="00363F28">
        <w:t>writings</w:t>
      </w:r>
      <w:r w:rsidR="006873F2">
        <w:t xml:space="preserve">, the </w:t>
      </w:r>
      <w:r w:rsidR="00A0130A">
        <w:t xml:space="preserve">unknown past of his </w:t>
      </w:r>
      <w:r w:rsidR="00363F28">
        <w:t xml:space="preserve">failed </w:t>
      </w:r>
      <w:r w:rsidR="00A0130A">
        <w:t>scientific career and his home laboratory using his own child as his subject</w:t>
      </w:r>
      <w:r w:rsidR="00A65D28">
        <w:t>,</w:t>
      </w:r>
      <w:r w:rsidR="00A0130A">
        <w:t xml:space="preserve"> all point to a longing for some unnameable </w:t>
      </w:r>
      <w:r w:rsidR="00C022DE">
        <w:t>object lost to him.</w:t>
      </w:r>
    </w:p>
    <w:p w14:paraId="58958FAE" w14:textId="3A750341" w:rsidR="00FF1BCF" w:rsidRDefault="00C022DE">
      <w:r>
        <w:t xml:space="preserve">Frank of course longs for a return of his genitalia, </w:t>
      </w:r>
      <w:r w:rsidR="00236B4D">
        <w:t xml:space="preserve">which never existed, the false set </w:t>
      </w:r>
      <w:r w:rsidR="00F9204D">
        <w:t xml:space="preserve">in his father’s study more a wish fulfilment of his father for a castrated son than a </w:t>
      </w:r>
      <w:r w:rsidR="008D5352">
        <w:t xml:space="preserve">convincing prop to support both their world views. Frank longs for </w:t>
      </w:r>
      <w:r w:rsidR="00DA2CB4">
        <w:t xml:space="preserve">the ability to be masculine, not only in action but in physique. This fascination with the dominant </w:t>
      </w:r>
      <w:r w:rsidR="00474299">
        <w:t>discourses’</w:t>
      </w:r>
      <w:r w:rsidR="00DA2CB4">
        <w:t xml:space="preserve"> ideal of the male body haunts him as it </w:t>
      </w:r>
      <w:r w:rsidR="00842E68">
        <w:t>alludes</w:t>
      </w:r>
      <w:r w:rsidR="00DA2CB4">
        <w:t xml:space="preserve"> him</w:t>
      </w:r>
      <w:r w:rsidR="00842E68">
        <w:t xml:space="preserve">. His longing </w:t>
      </w:r>
      <w:r w:rsidR="006611C8">
        <w:t>“</w:t>
      </w:r>
      <w:r w:rsidR="00842E68">
        <w:t>to look</w:t>
      </w:r>
      <w:r w:rsidR="006611C8">
        <w:t xml:space="preserve"> </w:t>
      </w:r>
      <w:r w:rsidR="00A65D28">
        <w:t xml:space="preserve">dark </w:t>
      </w:r>
      <w:r w:rsidR="006611C8">
        <w:t>and menacing; the way I ought to look, the way I should look, the way I might have looked if I hadn’t had my little accident.”</w:t>
      </w:r>
      <w:r w:rsidR="006A63F4">
        <w:t xml:space="preserve"> Frank goes on to add “looking at myself, you’d never guess I’d killed three people</w:t>
      </w:r>
      <w:r w:rsidR="00FB43A5">
        <w:t>. It isn’t fair.”</w:t>
      </w:r>
      <w:r w:rsidR="00FB43A5">
        <w:rPr>
          <w:rStyle w:val="FootnoteReference"/>
        </w:rPr>
        <w:footnoteReference w:id="21"/>
      </w:r>
      <w:r>
        <w:t xml:space="preserve"> </w:t>
      </w:r>
      <w:r w:rsidR="00FB43A5">
        <w:t>Completing against the unreal patri</w:t>
      </w:r>
      <w:r w:rsidR="0084655E">
        <w:t>archal ideal of bodily perfect</w:t>
      </w:r>
      <w:r w:rsidR="00A65D28">
        <w:t>ion</w:t>
      </w:r>
      <w:r w:rsidR="0084655E">
        <w:t xml:space="preserve"> Frank is left no option but melancholia</w:t>
      </w:r>
      <w:r w:rsidR="0029485E">
        <w:t>.</w:t>
      </w:r>
      <w:r w:rsidR="0084655E">
        <w:t xml:space="preserve"> </w:t>
      </w:r>
      <w:r w:rsidR="0029485E">
        <w:t>W</w:t>
      </w:r>
      <w:r w:rsidR="0084655E">
        <w:t>hat else can result for him</w:t>
      </w:r>
      <w:r w:rsidR="0029485E">
        <w:t>?</w:t>
      </w:r>
      <w:r w:rsidR="00E16EE3">
        <w:t xml:space="preserve"> </w:t>
      </w:r>
      <w:r w:rsidR="00EA70F8">
        <w:t xml:space="preserve">Even in the </w:t>
      </w:r>
      <w:r w:rsidR="00A555C7">
        <w:t>F</w:t>
      </w:r>
      <w:r w:rsidR="00EA70F8">
        <w:t>rank</w:t>
      </w:r>
      <w:r w:rsidR="00A555C7">
        <w:t>’</w:t>
      </w:r>
      <w:r w:rsidR="00EA70F8">
        <w:t xml:space="preserve">s longing for his brother Eric’s love, Banks </w:t>
      </w:r>
      <w:r w:rsidR="00A555C7">
        <w:t xml:space="preserve">explores the postmodern affliction of melancholia </w:t>
      </w:r>
      <w:r w:rsidR="00A76D41">
        <w:t xml:space="preserve">by revealing that even before Eric left </w:t>
      </w:r>
      <w:r w:rsidR="00A76D41">
        <w:lastRenderedPageBreak/>
        <w:t xml:space="preserve">there was already a distance between them, as Eric grew and began to explore </w:t>
      </w:r>
      <w:r w:rsidR="003A0FE2">
        <w:t xml:space="preserve">outside the island, </w:t>
      </w:r>
      <w:r w:rsidR="00A76D41">
        <w:t>the outside world</w:t>
      </w:r>
      <w:r w:rsidR="00B865C8">
        <w:t xml:space="preserve"> of promises unkept.</w:t>
      </w:r>
    </w:p>
    <w:p w14:paraId="4E33C66D" w14:textId="33503411" w:rsidR="00010E50" w:rsidRDefault="00010E50"/>
    <w:p w14:paraId="031844CC" w14:textId="77777777" w:rsidR="00010E50" w:rsidRDefault="00010E50" w:rsidP="00010E50">
      <w:pPr>
        <w:pStyle w:val="Title"/>
      </w:pPr>
      <w:r>
        <w:t>Conclusion</w:t>
      </w:r>
    </w:p>
    <w:p w14:paraId="5513EC06" w14:textId="31C9BD37" w:rsidR="00010E50" w:rsidRDefault="00010E50" w:rsidP="00010E50">
      <w:r>
        <w:t xml:space="preserve">Atwood plunges the reader into a dystopian (or failed utopian) dominant and self-authorizing discourse. The relationship of power in Atwood’s discourse is examined through common daily language, social rituals, limitations of discourse and the counter-discourse of the resistance. In Atwood’s epilogue the dominant discourse of history itself is brought into the light alongside the still thriving patriarchal. Atwood’s attitudes to power, and the discourse which authorize and internalize them show a postmodernist application of the concept of power, not only as an authoritative “them” body but an all pervading and internalized Foucauldian power. Banks portrays in his </w:t>
      </w:r>
      <w:proofErr w:type="spellStart"/>
      <w:r>
        <w:t>Robinsonade</w:t>
      </w:r>
      <w:proofErr w:type="spellEnd"/>
      <w:r>
        <w:t xml:space="preserve"> Frankenstein parody the ‘Law of the Father’ and produced truth of masculinity of the protagonist as the dominant discourses. Banks’ world is ultimately shaken but not destroyed by the counter-discourse and both Banks and Atwood leave to </w:t>
      </w:r>
      <w:r w:rsidR="0029485E">
        <w:t xml:space="preserve">the </w:t>
      </w:r>
      <w:r w:rsidRPr="0029485E">
        <w:rPr>
          <w:i/>
          <w:iCs/>
        </w:rPr>
        <w:t>agency of the reader</w:t>
      </w:r>
      <w:r>
        <w:t xml:space="preserve"> the investigation of the extent of the power structures portrayed and the pervasiveness of their discourses.</w:t>
      </w:r>
    </w:p>
    <w:p w14:paraId="78527892" w14:textId="77777777" w:rsidR="00010E50" w:rsidRDefault="00010E50" w:rsidP="00010E50">
      <w:r>
        <w:t>The exploration of the ‘subject’ in both works exposes the postmodernist relationship between the self or ‘subject’ with the dominant discourses and the creation and sense of identity to be undergone under these discourses. Atwood’s Offred must survive mentally, physically and ethically in a situation where her name and sense of subject is subjected to constant and deliberate attack. The protagonist in Atwood’s work not only is forced to conform but to create and self-sustain subject. Atwood’s “Historical Notes” further reveal the effect of attack on subject as that of dismissal. The unnamed are forgotten in history and are those whose names have been taken from them.</w:t>
      </w:r>
    </w:p>
    <w:p w14:paraId="0EE87A72" w14:textId="67D6D2EB" w:rsidR="00010E50" w:rsidRDefault="00010E50" w:rsidP="00010E50">
      <w:r>
        <w:lastRenderedPageBreak/>
        <w:t>Banks’ Frank is subject-ed, abused and mislead through his interaction with the patriarchal and the ultra-masculine. His brother Eric fall</w:t>
      </w:r>
      <w:r w:rsidR="0029485E">
        <w:t>s</w:t>
      </w:r>
      <w:r>
        <w:t xml:space="preserve"> victim to the same discourse and his sense of subject is destroyed in the interaction. These effects on people</w:t>
      </w:r>
      <w:r w:rsidR="0029485E">
        <w:t>’</w:t>
      </w:r>
      <w:r>
        <w:t>s subject</w:t>
      </w:r>
      <w:r w:rsidR="0029485E">
        <w:t>s,</w:t>
      </w:r>
      <w:r>
        <w:t xml:space="preserve"> as a result of the discourse and power structures</w:t>
      </w:r>
      <w:r w:rsidR="0029485E">
        <w:t>,</w:t>
      </w:r>
      <w:r>
        <w:t xml:space="preserve"> highlight the postmodern understanding of these relationship and the very understanding of subject itself. </w:t>
      </w:r>
    </w:p>
    <w:p w14:paraId="07AE0F34" w14:textId="71CADE7A" w:rsidR="00010E50" w:rsidRDefault="00010E50" w:rsidP="00010E50">
      <w:r>
        <w:t>I explicated the thread of melancholia as a postmodernist effect in both works as</w:t>
      </w:r>
      <w:bookmarkStart w:id="6" w:name="_GoBack"/>
      <w:bookmarkEnd w:id="6"/>
      <w:r>
        <w:t xml:space="preserve"> ascribed by Freud and Zizek. This state of being is explored in both works and demonstrates the last link if you will in an exploration from top down of postmodernism and postmodernist culture. Drilling down through power and discourse, to the effect on identity and subject to the very state of being, and therein </w:t>
      </w:r>
      <w:r w:rsidR="00F0097B">
        <w:t xml:space="preserve">stopping on the state of </w:t>
      </w:r>
      <w:r>
        <w:t>melancholia, may perhaps be taken as a pessimistic exploration of postmodernism. Importantly though as evident from both works chosen, it is the agency of the reader which must complete the story-telling, the discourse, the power structure which pervades and both Atwood and Banks in true postmodernist fashion provide both the evidence and more importantly a knowledge of the world we inhabit</w:t>
      </w:r>
      <w:r w:rsidR="00F0097B">
        <w:t xml:space="preserve"> in order to do so</w:t>
      </w:r>
      <w:r>
        <w:t xml:space="preserve">.  </w:t>
      </w:r>
    </w:p>
    <w:p w14:paraId="26EA3C4E" w14:textId="41AB6191" w:rsidR="00623B19" w:rsidRDefault="00623B19">
      <w:pPr>
        <w:spacing w:line="240" w:lineRule="auto"/>
      </w:pPr>
      <w:r>
        <w:br w:type="page"/>
      </w:r>
    </w:p>
    <w:p w14:paraId="71361646" w14:textId="61470449" w:rsidR="00ED6F48" w:rsidRDefault="00ED6F48" w:rsidP="00ED6F48">
      <w:pPr>
        <w:pStyle w:val="Title"/>
      </w:pPr>
      <w:r>
        <w:lastRenderedPageBreak/>
        <w:t>Bibliography</w:t>
      </w:r>
    </w:p>
    <w:p w14:paraId="43017065"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Atwood</w:t>
      </w:r>
      <w:proofErr w:type="spellEnd"/>
      <w:r w:rsidRPr="005D1763">
        <w:rPr>
          <w:rFonts w:eastAsia="Times New Roman" w:cs="Times New Roman"/>
          <w:lang w:val="es-ES" w:eastAsia="en-GB"/>
        </w:rPr>
        <w:t xml:space="preserve">, Margaret, </w:t>
      </w:r>
      <w:r w:rsidRPr="005D1763">
        <w:rPr>
          <w:rFonts w:eastAsia="Times New Roman" w:cs="Times New Roman"/>
          <w:i/>
          <w:iCs/>
          <w:lang w:val="es-ES" w:eastAsia="en-GB"/>
        </w:rPr>
        <w:t xml:space="preserve">In </w:t>
      </w:r>
      <w:proofErr w:type="spellStart"/>
      <w:r w:rsidRPr="005D1763">
        <w:rPr>
          <w:rFonts w:eastAsia="Times New Roman" w:cs="Times New Roman"/>
          <w:i/>
          <w:iCs/>
          <w:lang w:val="es-ES" w:eastAsia="en-GB"/>
        </w:rPr>
        <w:t>Other</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Worlds</w:t>
      </w:r>
      <w:proofErr w:type="spellEnd"/>
      <w:r w:rsidRPr="005D1763">
        <w:rPr>
          <w:rFonts w:eastAsia="Times New Roman" w:cs="Times New Roman"/>
          <w:i/>
          <w:iCs/>
          <w:lang w:val="es-ES" w:eastAsia="en-GB"/>
        </w:rPr>
        <w:t xml:space="preserve">: SF and </w:t>
      </w:r>
      <w:proofErr w:type="spellStart"/>
      <w:r w:rsidRPr="005D1763">
        <w:rPr>
          <w:rFonts w:eastAsia="Times New Roman" w:cs="Times New Roman"/>
          <w:i/>
          <w:iCs/>
          <w:lang w:val="es-ES" w:eastAsia="en-GB"/>
        </w:rPr>
        <w:t>the</w:t>
      </w:r>
      <w:proofErr w:type="spellEnd"/>
      <w:r w:rsidRPr="005D1763">
        <w:rPr>
          <w:rFonts w:eastAsia="Times New Roman" w:cs="Times New Roman"/>
          <w:i/>
          <w:iCs/>
          <w:lang w:val="es-ES" w:eastAsia="en-GB"/>
        </w:rPr>
        <w:t xml:space="preserve"> Human </w:t>
      </w:r>
      <w:proofErr w:type="spellStart"/>
      <w:r w:rsidRPr="005D1763">
        <w:rPr>
          <w:rFonts w:eastAsia="Times New Roman" w:cs="Times New Roman"/>
          <w:i/>
          <w:iCs/>
          <w:lang w:val="es-ES" w:eastAsia="en-GB"/>
        </w:rPr>
        <w:t>Imagination</w:t>
      </w:r>
      <w:proofErr w:type="spellEnd"/>
      <w:r w:rsidRPr="005D1763">
        <w:rPr>
          <w:rFonts w:eastAsia="Times New Roman" w:cs="Times New Roman"/>
          <w:lang w:val="es-ES" w:eastAsia="en-GB"/>
        </w:rPr>
        <w:t xml:space="preserve"> (New York: </w:t>
      </w:r>
      <w:proofErr w:type="spellStart"/>
      <w:r w:rsidRPr="005D1763">
        <w:rPr>
          <w:rFonts w:eastAsia="Times New Roman" w:cs="Times New Roman"/>
          <w:lang w:val="es-ES" w:eastAsia="en-GB"/>
        </w:rPr>
        <w:t>Nan</w:t>
      </w:r>
      <w:proofErr w:type="spellEnd"/>
      <w:r w:rsidRPr="005D1763">
        <w:rPr>
          <w:rFonts w:eastAsia="Times New Roman" w:cs="Times New Roman"/>
          <w:lang w:val="es-ES" w:eastAsia="en-GB"/>
        </w:rPr>
        <w:t xml:space="preserve"> A. </w:t>
      </w:r>
      <w:proofErr w:type="spellStart"/>
      <w:r w:rsidRPr="005D1763">
        <w:rPr>
          <w:rFonts w:eastAsia="Times New Roman" w:cs="Times New Roman"/>
          <w:lang w:val="es-ES" w:eastAsia="en-GB"/>
        </w:rPr>
        <w:t>Talese</w:t>
      </w:r>
      <w:proofErr w:type="spellEnd"/>
      <w:r w:rsidRPr="005D1763">
        <w:rPr>
          <w:rFonts w:eastAsia="Times New Roman" w:cs="Times New Roman"/>
          <w:lang w:val="es-ES" w:eastAsia="en-GB"/>
        </w:rPr>
        <w:t>/</w:t>
      </w:r>
      <w:proofErr w:type="spellStart"/>
      <w:r w:rsidRPr="005D1763">
        <w:rPr>
          <w:rFonts w:eastAsia="Times New Roman" w:cs="Times New Roman"/>
          <w:lang w:val="es-ES" w:eastAsia="en-GB"/>
        </w:rPr>
        <w:t>Doubleday</w:t>
      </w:r>
      <w:proofErr w:type="spellEnd"/>
      <w:r w:rsidRPr="005D1763">
        <w:rPr>
          <w:rFonts w:eastAsia="Times New Roman" w:cs="Times New Roman"/>
          <w:lang w:val="es-ES" w:eastAsia="en-GB"/>
        </w:rPr>
        <w:t>, 2011)</w:t>
      </w:r>
    </w:p>
    <w:p w14:paraId="29419B00" w14:textId="77777777" w:rsidR="00ED6F48" w:rsidRPr="005D1763"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 xml:space="preserve">———, </w:t>
      </w:r>
      <w:proofErr w:type="spellStart"/>
      <w:r w:rsidRPr="005D1763">
        <w:rPr>
          <w:rFonts w:eastAsia="Times New Roman" w:cs="Times New Roman"/>
          <w:i/>
          <w:iCs/>
          <w:lang w:val="es-ES" w:eastAsia="en-GB"/>
        </w:rPr>
        <w:t>The</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Handmaid’s</w:t>
      </w:r>
      <w:proofErr w:type="spellEnd"/>
      <w:r w:rsidRPr="005D1763">
        <w:rPr>
          <w:rFonts w:eastAsia="Times New Roman" w:cs="Times New Roman"/>
          <w:i/>
          <w:iCs/>
          <w:lang w:val="es-ES" w:eastAsia="en-GB"/>
        </w:rPr>
        <w:t xml:space="preserve"> Tale</w:t>
      </w:r>
      <w:r w:rsidRPr="005D1763">
        <w:rPr>
          <w:rFonts w:eastAsia="Times New Roman" w:cs="Times New Roman"/>
          <w:lang w:val="es-ES" w:eastAsia="en-GB"/>
        </w:rPr>
        <w:t xml:space="preserve"> (</w:t>
      </w:r>
      <w:proofErr w:type="spellStart"/>
      <w:r w:rsidRPr="005D1763">
        <w:rPr>
          <w:rFonts w:eastAsia="Times New Roman" w:cs="Times New Roman"/>
          <w:lang w:val="es-ES" w:eastAsia="en-GB"/>
        </w:rPr>
        <w:t>Random</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House</w:t>
      </w:r>
      <w:proofErr w:type="spellEnd"/>
      <w:r w:rsidRPr="005D1763">
        <w:rPr>
          <w:rFonts w:eastAsia="Times New Roman" w:cs="Times New Roman"/>
          <w:lang w:val="es-ES" w:eastAsia="en-GB"/>
        </w:rPr>
        <w:t>, 2012)</w:t>
      </w:r>
    </w:p>
    <w:p w14:paraId="54E40D57" w14:textId="77777777" w:rsidR="00ED6F48" w:rsidRPr="005D1763"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 xml:space="preserve">Banks, </w:t>
      </w:r>
      <w:proofErr w:type="spellStart"/>
      <w:r w:rsidRPr="005D1763">
        <w:rPr>
          <w:rFonts w:eastAsia="Times New Roman" w:cs="Times New Roman"/>
          <w:lang w:val="es-ES" w:eastAsia="en-GB"/>
        </w:rPr>
        <w:t>Iain</w:t>
      </w:r>
      <w:proofErr w:type="spellEnd"/>
      <w:r w:rsidRPr="005D1763">
        <w:rPr>
          <w:rFonts w:eastAsia="Times New Roman" w:cs="Times New Roman"/>
          <w:lang w:val="es-ES" w:eastAsia="en-GB"/>
        </w:rPr>
        <w:t xml:space="preserve">, </w:t>
      </w:r>
      <w:proofErr w:type="spellStart"/>
      <w:r w:rsidRPr="005D1763">
        <w:rPr>
          <w:rFonts w:eastAsia="Times New Roman" w:cs="Times New Roman"/>
          <w:i/>
          <w:iCs/>
          <w:lang w:val="es-ES" w:eastAsia="en-GB"/>
        </w:rPr>
        <w:t>The</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Wasp</w:t>
      </w:r>
      <w:proofErr w:type="spellEnd"/>
      <w:r w:rsidRPr="005D1763">
        <w:rPr>
          <w:rFonts w:eastAsia="Times New Roman" w:cs="Times New Roman"/>
          <w:i/>
          <w:iCs/>
          <w:lang w:val="es-ES" w:eastAsia="en-GB"/>
        </w:rPr>
        <w:t xml:space="preserve"> Factory</w:t>
      </w:r>
      <w:r w:rsidRPr="005D1763">
        <w:rPr>
          <w:rFonts w:eastAsia="Times New Roman" w:cs="Times New Roman"/>
          <w:lang w:val="es-ES" w:eastAsia="en-GB"/>
        </w:rPr>
        <w:t xml:space="preserve"> (</w:t>
      </w:r>
      <w:proofErr w:type="spellStart"/>
      <w:r w:rsidRPr="005D1763">
        <w:rPr>
          <w:rFonts w:eastAsia="Times New Roman" w:cs="Times New Roman"/>
          <w:lang w:val="es-ES" w:eastAsia="en-GB"/>
        </w:rPr>
        <w:t>Simon</w:t>
      </w:r>
      <w:proofErr w:type="spellEnd"/>
      <w:r w:rsidRPr="005D1763">
        <w:rPr>
          <w:rFonts w:eastAsia="Times New Roman" w:cs="Times New Roman"/>
          <w:lang w:val="es-ES" w:eastAsia="en-GB"/>
        </w:rPr>
        <w:t xml:space="preserve"> and </w:t>
      </w:r>
      <w:proofErr w:type="spellStart"/>
      <w:r w:rsidRPr="005D1763">
        <w:rPr>
          <w:rFonts w:eastAsia="Times New Roman" w:cs="Times New Roman"/>
          <w:lang w:val="es-ES" w:eastAsia="en-GB"/>
        </w:rPr>
        <w:t>Schuster</w:t>
      </w:r>
      <w:proofErr w:type="spellEnd"/>
      <w:r w:rsidRPr="005D1763">
        <w:rPr>
          <w:rFonts w:eastAsia="Times New Roman" w:cs="Times New Roman"/>
          <w:lang w:val="es-ES" w:eastAsia="en-GB"/>
        </w:rPr>
        <w:t>, 2013)</w:t>
      </w:r>
    </w:p>
    <w:p w14:paraId="4BE0A13D" w14:textId="77777777" w:rsidR="00ED6F48" w:rsidRPr="005D1763"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 xml:space="preserve">Barry, Peter, </w:t>
      </w:r>
      <w:proofErr w:type="spellStart"/>
      <w:r w:rsidRPr="005D1763">
        <w:rPr>
          <w:rFonts w:eastAsia="Times New Roman" w:cs="Times New Roman"/>
          <w:i/>
          <w:iCs/>
          <w:lang w:val="es-ES" w:eastAsia="en-GB"/>
        </w:rPr>
        <w:t>Beginning</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Theory</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An</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Introduction</w:t>
      </w:r>
      <w:proofErr w:type="spellEnd"/>
      <w:r w:rsidRPr="005D1763">
        <w:rPr>
          <w:rFonts w:eastAsia="Times New Roman" w:cs="Times New Roman"/>
          <w:i/>
          <w:iCs/>
          <w:lang w:val="es-ES" w:eastAsia="en-GB"/>
        </w:rPr>
        <w:t xml:space="preserve"> to </w:t>
      </w:r>
      <w:proofErr w:type="spellStart"/>
      <w:r w:rsidRPr="005D1763">
        <w:rPr>
          <w:rFonts w:eastAsia="Times New Roman" w:cs="Times New Roman"/>
          <w:i/>
          <w:iCs/>
          <w:lang w:val="es-ES" w:eastAsia="en-GB"/>
        </w:rPr>
        <w:t>Literary</w:t>
      </w:r>
      <w:proofErr w:type="spellEnd"/>
      <w:r w:rsidRPr="005D1763">
        <w:rPr>
          <w:rFonts w:eastAsia="Times New Roman" w:cs="Times New Roman"/>
          <w:i/>
          <w:iCs/>
          <w:lang w:val="es-ES" w:eastAsia="en-GB"/>
        </w:rPr>
        <w:t xml:space="preserve"> and Cultural </w:t>
      </w:r>
      <w:proofErr w:type="spellStart"/>
      <w:r w:rsidRPr="005D1763">
        <w:rPr>
          <w:rFonts w:eastAsia="Times New Roman" w:cs="Times New Roman"/>
          <w:i/>
          <w:iCs/>
          <w:lang w:val="es-ES" w:eastAsia="en-GB"/>
        </w:rPr>
        <w:t>Theory</w:t>
      </w:r>
      <w:proofErr w:type="spellEnd"/>
      <w:r w:rsidRPr="005D1763">
        <w:rPr>
          <w:rFonts w:eastAsia="Times New Roman" w:cs="Times New Roman"/>
          <w:lang w:val="es-ES" w:eastAsia="en-GB"/>
        </w:rPr>
        <w:t>, 2017</w:t>
      </w:r>
    </w:p>
    <w:p w14:paraId="03968AD0"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Bhabha</w:t>
      </w:r>
      <w:proofErr w:type="spellEnd"/>
      <w:r w:rsidRPr="005D1763">
        <w:rPr>
          <w:rFonts w:eastAsia="Times New Roman" w:cs="Times New Roman"/>
          <w:lang w:val="es-ES" w:eastAsia="en-GB"/>
        </w:rPr>
        <w:t xml:space="preserve">, Homi K., </w:t>
      </w:r>
      <w:proofErr w:type="spellStart"/>
      <w:r w:rsidRPr="005D1763">
        <w:rPr>
          <w:rFonts w:eastAsia="Times New Roman" w:cs="Times New Roman"/>
          <w:i/>
          <w:iCs/>
          <w:lang w:val="es-ES" w:eastAsia="en-GB"/>
        </w:rPr>
        <w:t>The</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Location</w:t>
      </w:r>
      <w:proofErr w:type="spellEnd"/>
      <w:r w:rsidRPr="005D1763">
        <w:rPr>
          <w:rFonts w:eastAsia="Times New Roman" w:cs="Times New Roman"/>
          <w:i/>
          <w:iCs/>
          <w:lang w:val="es-ES" w:eastAsia="en-GB"/>
        </w:rPr>
        <w:t xml:space="preserve"> of Culture</w:t>
      </w:r>
      <w:r w:rsidRPr="005D1763">
        <w:rPr>
          <w:rFonts w:eastAsia="Times New Roman" w:cs="Times New Roman"/>
          <w:lang w:val="es-ES" w:eastAsia="en-GB"/>
        </w:rPr>
        <w:t xml:space="preserve"> (</w:t>
      </w:r>
      <w:proofErr w:type="spellStart"/>
      <w:r w:rsidRPr="005D1763">
        <w:rPr>
          <w:rFonts w:eastAsia="Times New Roman" w:cs="Times New Roman"/>
          <w:lang w:val="es-ES" w:eastAsia="en-GB"/>
        </w:rPr>
        <w:t>Routledge</w:t>
      </w:r>
      <w:proofErr w:type="spellEnd"/>
      <w:r w:rsidRPr="005D1763">
        <w:rPr>
          <w:rFonts w:eastAsia="Times New Roman" w:cs="Times New Roman"/>
          <w:lang w:val="es-ES" w:eastAsia="en-GB"/>
        </w:rPr>
        <w:t>, 2012)</w:t>
      </w:r>
    </w:p>
    <w:p w14:paraId="41580562" w14:textId="77777777" w:rsidR="00ED6F48" w:rsidRPr="005D1763"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Butler, Andrew M., ‘</w:t>
      </w:r>
      <w:proofErr w:type="spellStart"/>
      <w:r w:rsidRPr="005D1763">
        <w:rPr>
          <w:rFonts w:eastAsia="Times New Roman" w:cs="Times New Roman"/>
          <w:lang w:val="es-ES" w:eastAsia="en-GB"/>
        </w:rPr>
        <w:t>Strange</w:t>
      </w:r>
      <w:proofErr w:type="spellEnd"/>
      <w:r w:rsidRPr="005D1763">
        <w:rPr>
          <w:rFonts w:eastAsia="Times New Roman" w:cs="Times New Roman"/>
          <w:lang w:val="es-ES" w:eastAsia="en-GB"/>
        </w:rPr>
        <w:t xml:space="preserve"> Case of </w:t>
      </w:r>
      <w:proofErr w:type="spellStart"/>
      <w:r w:rsidRPr="005D1763">
        <w:rPr>
          <w:rFonts w:eastAsia="Times New Roman" w:cs="Times New Roman"/>
          <w:lang w:val="es-ES" w:eastAsia="en-GB"/>
        </w:rPr>
        <w:t>Mr</w:t>
      </w:r>
      <w:proofErr w:type="spellEnd"/>
      <w:r w:rsidRPr="005D1763">
        <w:rPr>
          <w:rFonts w:eastAsia="Times New Roman" w:cs="Times New Roman"/>
          <w:lang w:val="es-ES" w:eastAsia="en-GB"/>
        </w:rPr>
        <w:t xml:space="preserve"> Banks: </w:t>
      </w:r>
      <w:proofErr w:type="spellStart"/>
      <w:r w:rsidRPr="005D1763">
        <w:rPr>
          <w:rFonts w:eastAsia="Times New Roman" w:cs="Times New Roman"/>
          <w:lang w:val="es-ES" w:eastAsia="en-GB"/>
        </w:rPr>
        <w:t>Doubles</w:t>
      </w:r>
      <w:proofErr w:type="spellEnd"/>
      <w:r w:rsidRPr="005D1763">
        <w:rPr>
          <w:rFonts w:eastAsia="Times New Roman" w:cs="Times New Roman"/>
          <w:lang w:val="es-ES" w:eastAsia="en-GB"/>
        </w:rPr>
        <w:t xml:space="preserve"> and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Wasp</w:t>
      </w:r>
      <w:proofErr w:type="spellEnd"/>
      <w:r w:rsidRPr="005D1763">
        <w:rPr>
          <w:rFonts w:eastAsia="Times New Roman" w:cs="Times New Roman"/>
          <w:lang w:val="es-ES" w:eastAsia="en-GB"/>
        </w:rPr>
        <w:t xml:space="preserve"> Factory”’, </w:t>
      </w:r>
      <w:proofErr w:type="spellStart"/>
      <w:r w:rsidRPr="005D1763">
        <w:rPr>
          <w:rFonts w:eastAsia="Times New Roman" w:cs="Times New Roman"/>
          <w:i/>
          <w:iCs/>
          <w:lang w:val="es-ES" w:eastAsia="en-GB"/>
        </w:rPr>
        <w:t>Foundation</w:t>
      </w:r>
      <w:proofErr w:type="spellEnd"/>
      <w:r w:rsidRPr="005D1763">
        <w:rPr>
          <w:rFonts w:eastAsia="Times New Roman" w:cs="Times New Roman"/>
          <w:i/>
          <w:iCs/>
          <w:lang w:val="es-ES" w:eastAsia="en-GB"/>
        </w:rPr>
        <w:t>; Reading, UK</w:t>
      </w:r>
      <w:r w:rsidRPr="005D1763">
        <w:rPr>
          <w:rFonts w:eastAsia="Times New Roman" w:cs="Times New Roman"/>
          <w:lang w:val="es-ES" w:eastAsia="en-GB"/>
        </w:rPr>
        <w:t>, 28 (1999), 17–27</w:t>
      </w:r>
    </w:p>
    <w:p w14:paraId="68D366CD" w14:textId="77777777" w:rsidR="00ED6F48" w:rsidRPr="005D1763"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 xml:space="preserve">Butler, Christopher S, </w:t>
      </w:r>
      <w:proofErr w:type="spellStart"/>
      <w:r w:rsidRPr="005D1763">
        <w:rPr>
          <w:rFonts w:eastAsia="Times New Roman" w:cs="Times New Roman"/>
          <w:i/>
          <w:iCs/>
          <w:lang w:val="es-ES" w:eastAsia="en-GB"/>
        </w:rPr>
        <w:t>Postmodernism</w:t>
      </w:r>
      <w:proofErr w:type="spellEnd"/>
      <w:r w:rsidRPr="005D1763">
        <w:rPr>
          <w:rFonts w:eastAsia="Times New Roman" w:cs="Times New Roman"/>
          <w:i/>
          <w:iCs/>
          <w:lang w:val="es-ES" w:eastAsia="en-GB"/>
        </w:rPr>
        <w:t xml:space="preserve"> A </w:t>
      </w:r>
      <w:proofErr w:type="spellStart"/>
      <w:r w:rsidRPr="005D1763">
        <w:rPr>
          <w:rFonts w:eastAsia="Times New Roman" w:cs="Times New Roman"/>
          <w:i/>
          <w:iCs/>
          <w:lang w:val="es-ES" w:eastAsia="en-GB"/>
        </w:rPr>
        <w:t>Very</w:t>
      </w:r>
      <w:proofErr w:type="spellEnd"/>
      <w:r w:rsidRPr="005D1763">
        <w:rPr>
          <w:rFonts w:eastAsia="Times New Roman" w:cs="Times New Roman"/>
          <w:i/>
          <w:iCs/>
          <w:lang w:val="es-ES" w:eastAsia="en-GB"/>
        </w:rPr>
        <w:t xml:space="preserve"> Short </w:t>
      </w:r>
      <w:proofErr w:type="spellStart"/>
      <w:r w:rsidRPr="005D1763">
        <w:rPr>
          <w:rFonts w:eastAsia="Times New Roman" w:cs="Times New Roman"/>
          <w:i/>
          <w:iCs/>
          <w:lang w:val="es-ES" w:eastAsia="en-GB"/>
        </w:rPr>
        <w:t>Introduction</w:t>
      </w:r>
      <w:proofErr w:type="spellEnd"/>
      <w:r w:rsidRPr="005D1763">
        <w:rPr>
          <w:rFonts w:eastAsia="Times New Roman" w:cs="Times New Roman"/>
          <w:lang w:val="es-ES" w:eastAsia="en-GB"/>
        </w:rPr>
        <w:t xml:space="preserve"> (Oxford: Oxford </w:t>
      </w:r>
      <w:proofErr w:type="spellStart"/>
      <w:r w:rsidRPr="005D1763">
        <w:rPr>
          <w:rFonts w:eastAsia="Times New Roman" w:cs="Times New Roman"/>
          <w:lang w:val="es-ES" w:eastAsia="en-GB"/>
        </w:rPr>
        <w:t>University</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Press</w:t>
      </w:r>
      <w:proofErr w:type="spellEnd"/>
      <w:r w:rsidRPr="005D1763">
        <w:rPr>
          <w:rFonts w:eastAsia="Times New Roman" w:cs="Times New Roman"/>
          <w:lang w:val="es-ES" w:eastAsia="en-GB"/>
        </w:rPr>
        <w:t xml:space="preserve">, 2002) </w:t>
      </w:r>
    </w:p>
    <w:p w14:paraId="111BBD63" w14:textId="77777777" w:rsidR="00ED6F48" w:rsidRPr="005D1763"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 xml:space="preserve">Butler, Judith, </w:t>
      </w:r>
      <w:proofErr w:type="spellStart"/>
      <w:r w:rsidRPr="005D1763">
        <w:rPr>
          <w:rFonts w:eastAsia="Times New Roman" w:cs="Times New Roman"/>
          <w:i/>
          <w:iCs/>
          <w:lang w:val="es-ES" w:eastAsia="en-GB"/>
        </w:rPr>
        <w:t>Gender</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Trouble</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Feminism</w:t>
      </w:r>
      <w:proofErr w:type="spellEnd"/>
      <w:r w:rsidRPr="005D1763">
        <w:rPr>
          <w:rFonts w:eastAsia="Times New Roman" w:cs="Times New Roman"/>
          <w:i/>
          <w:iCs/>
          <w:lang w:val="es-ES" w:eastAsia="en-GB"/>
        </w:rPr>
        <w:t xml:space="preserve"> and </w:t>
      </w:r>
      <w:proofErr w:type="spellStart"/>
      <w:r w:rsidRPr="005D1763">
        <w:rPr>
          <w:rFonts w:eastAsia="Times New Roman" w:cs="Times New Roman"/>
          <w:i/>
          <w:iCs/>
          <w:lang w:val="es-ES" w:eastAsia="en-GB"/>
        </w:rPr>
        <w:t>the</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Subversion</w:t>
      </w:r>
      <w:proofErr w:type="spellEnd"/>
      <w:r w:rsidRPr="005D1763">
        <w:rPr>
          <w:rFonts w:eastAsia="Times New Roman" w:cs="Times New Roman"/>
          <w:i/>
          <w:iCs/>
          <w:lang w:val="es-ES" w:eastAsia="en-GB"/>
        </w:rPr>
        <w:t xml:space="preserve"> of </w:t>
      </w:r>
      <w:proofErr w:type="spellStart"/>
      <w:r w:rsidRPr="005D1763">
        <w:rPr>
          <w:rFonts w:eastAsia="Times New Roman" w:cs="Times New Roman"/>
          <w:i/>
          <w:iCs/>
          <w:lang w:val="es-ES" w:eastAsia="en-GB"/>
        </w:rPr>
        <w:t>Identity</w:t>
      </w:r>
      <w:proofErr w:type="spellEnd"/>
      <w:r w:rsidRPr="005D1763">
        <w:rPr>
          <w:rFonts w:eastAsia="Times New Roman" w:cs="Times New Roman"/>
          <w:lang w:val="es-ES" w:eastAsia="en-GB"/>
        </w:rPr>
        <w:t>, 1990</w:t>
      </w:r>
    </w:p>
    <w:p w14:paraId="703D3C8E" w14:textId="77777777" w:rsidR="00ED6F48" w:rsidRPr="005D1763"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Caminero-</w:t>
      </w:r>
      <w:proofErr w:type="spellStart"/>
      <w:r w:rsidRPr="005D1763">
        <w:rPr>
          <w:rFonts w:eastAsia="Times New Roman" w:cs="Times New Roman"/>
          <w:lang w:val="es-ES" w:eastAsia="en-GB"/>
        </w:rPr>
        <w:t>Santangelo</w:t>
      </w:r>
      <w:proofErr w:type="spellEnd"/>
      <w:r w:rsidRPr="005D1763">
        <w:rPr>
          <w:rFonts w:eastAsia="Times New Roman" w:cs="Times New Roman"/>
          <w:lang w:val="es-ES" w:eastAsia="en-GB"/>
        </w:rPr>
        <w:t>, Marta, ‘</w:t>
      </w:r>
      <w:proofErr w:type="spellStart"/>
      <w:r w:rsidRPr="005D1763">
        <w:rPr>
          <w:rFonts w:eastAsia="Times New Roman" w:cs="Times New Roman"/>
          <w:lang w:val="es-ES" w:eastAsia="en-GB"/>
        </w:rPr>
        <w:t>Moving</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Beyond</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Blank</w:t>
      </w:r>
      <w:proofErr w:type="spellEnd"/>
      <w:r w:rsidRPr="005D1763">
        <w:rPr>
          <w:rFonts w:eastAsia="Times New Roman" w:cs="Times New Roman"/>
          <w:lang w:val="es-ES" w:eastAsia="en-GB"/>
        </w:rPr>
        <w:t xml:space="preserve"> White </w:t>
      </w:r>
      <w:proofErr w:type="spellStart"/>
      <w:r w:rsidRPr="005D1763">
        <w:rPr>
          <w:rFonts w:eastAsia="Times New Roman" w:cs="Times New Roman"/>
          <w:lang w:val="es-ES" w:eastAsia="en-GB"/>
        </w:rPr>
        <w:t>Spaces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Atwood’s</w:t>
      </w:r>
      <w:proofErr w:type="spellEnd"/>
      <w:r w:rsidRPr="005D1763">
        <w:rPr>
          <w:rFonts w:eastAsia="Times New Roman" w:cs="Times New Roman"/>
          <w:lang w:val="es-ES" w:eastAsia="en-GB"/>
        </w:rPr>
        <w:t xml:space="preserve"> Gilead, </w:t>
      </w:r>
      <w:proofErr w:type="spellStart"/>
      <w:r w:rsidRPr="005D1763">
        <w:rPr>
          <w:rFonts w:eastAsia="Times New Roman" w:cs="Times New Roman"/>
          <w:lang w:val="es-ES" w:eastAsia="en-GB"/>
        </w:rPr>
        <w:t>Postmodernism</w:t>
      </w:r>
      <w:proofErr w:type="spellEnd"/>
      <w:r w:rsidRPr="005D1763">
        <w:rPr>
          <w:rFonts w:eastAsia="Times New Roman" w:cs="Times New Roman"/>
          <w:lang w:val="es-ES" w:eastAsia="en-GB"/>
        </w:rPr>
        <w:t xml:space="preserve">, and </w:t>
      </w:r>
      <w:proofErr w:type="spellStart"/>
      <w:r w:rsidRPr="005D1763">
        <w:rPr>
          <w:rFonts w:eastAsia="Times New Roman" w:cs="Times New Roman"/>
          <w:lang w:val="es-ES" w:eastAsia="en-GB"/>
        </w:rPr>
        <w:t>Strategic</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Resistance</w:t>
      </w:r>
      <w:proofErr w:type="spellEnd"/>
      <w:r w:rsidRPr="005D1763">
        <w:rPr>
          <w:rFonts w:eastAsia="Times New Roman" w:cs="Times New Roman"/>
          <w:lang w:val="es-ES" w:eastAsia="en-GB"/>
        </w:rPr>
        <w:t xml:space="preserve">’, </w:t>
      </w:r>
      <w:proofErr w:type="spellStart"/>
      <w:r w:rsidRPr="005D1763">
        <w:rPr>
          <w:rFonts w:eastAsia="Times New Roman" w:cs="Times New Roman"/>
          <w:i/>
          <w:iCs/>
          <w:lang w:val="es-ES" w:eastAsia="en-GB"/>
        </w:rPr>
        <w:t>Studies</w:t>
      </w:r>
      <w:proofErr w:type="spellEnd"/>
      <w:r w:rsidRPr="005D1763">
        <w:rPr>
          <w:rFonts w:eastAsia="Times New Roman" w:cs="Times New Roman"/>
          <w:i/>
          <w:iCs/>
          <w:lang w:val="es-ES" w:eastAsia="en-GB"/>
        </w:rPr>
        <w:t xml:space="preserve"> in Canadian </w:t>
      </w:r>
      <w:proofErr w:type="spellStart"/>
      <w:r w:rsidRPr="005D1763">
        <w:rPr>
          <w:rFonts w:eastAsia="Times New Roman" w:cs="Times New Roman"/>
          <w:i/>
          <w:iCs/>
          <w:lang w:val="es-ES" w:eastAsia="en-GB"/>
        </w:rPr>
        <w:t>Literature</w:t>
      </w:r>
      <w:proofErr w:type="spellEnd"/>
      <w:r w:rsidRPr="005D1763">
        <w:rPr>
          <w:rFonts w:eastAsia="Times New Roman" w:cs="Times New Roman"/>
          <w:i/>
          <w:iCs/>
          <w:lang w:val="es-ES" w:eastAsia="en-GB"/>
        </w:rPr>
        <w:t xml:space="preserve"> / </w:t>
      </w:r>
      <w:proofErr w:type="spellStart"/>
      <w:r w:rsidRPr="005D1763">
        <w:rPr>
          <w:rFonts w:eastAsia="Times New Roman" w:cs="Times New Roman"/>
          <w:i/>
          <w:iCs/>
          <w:lang w:val="es-ES" w:eastAsia="en-GB"/>
        </w:rPr>
        <w:t>Études</w:t>
      </w:r>
      <w:proofErr w:type="spellEnd"/>
      <w:r w:rsidRPr="005D1763">
        <w:rPr>
          <w:rFonts w:eastAsia="Times New Roman" w:cs="Times New Roman"/>
          <w:i/>
          <w:iCs/>
          <w:lang w:val="es-ES" w:eastAsia="en-GB"/>
        </w:rPr>
        <w:t xml:space="preserve"> En </w:t>
      </w:r>
      <w:proofErr w:type="spellStart"/>
      <w:r w:rsidRPr="005D1763">
        <w:rPr>
          <w:rFonts w:eastAsia="Times New Roman" w:cs="Times New Roman"/>
          <w:i/>
          <w:iCs/>
          <w:lang w:val="es-ES" w:eastAsia="en-GB"/>
        </w:rPr>
        <w:t>Littérature</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Canadienne</w:t>
      </w:r>
      <w:proofErr w:type="spellEnd"/>
      <w:r w:rsidRPr="005D1763">
        <w:rPr>
          <w:rFonts w:eastAsia="Times New Roman" w:cs="Times New Roman"/>
          <w:lang w:val="es-ES" w:eastAsia="en-GB"/>
        </w:rPr>
        <w:t>, 1994 &lt;</w:t>
      </w:r>
      <w:hyperlink r:id="rId8" w:history="1">
        <w:r w:rsidRPr="005D1763">
          <w:rPr>
            <w:rFonts w:eastAsia="Times New Roman" w:cs="Times New Roman"/>
            <w:color w:val="0000FF"/>
            <w:u w:val="single"/>
            <w:lang w:val="es-ES" w:eastAsia="en-GB"/>
          </w:rPr>
          <w:t>https://journals.lib.unb.ca/index.php/SCL/article/view/8192</w:t>
        </w:r>
      </w:hyperlink>
      <w:r w:rsidRPr="005D1763">
        <w:rPr>
          <w:rFonts w:eastAsia="Times New Roman" w:cs="Times New Roman"/>
          <w:lang w:val="es-ES" w:eastAsia="en-GB"/>
        </w:rPr>
        <w:t>&gt; [</w:t>
      </w:r>
      <w:proofErr w:type="spellStart"/>
      <w:r w:rsidRPr="005D1763">
        <w:rPr>
          <w:rFonts w:eastAsia="Times New Roman" w:cs="Times New Roman"/>
          <w:lang w:val="es-ES" w:eastAsia="en-GB"/>
        </w:rPr>
        <w:t>accessed</w:t>
      </w:r>
      <w:proofErr w:type="spellEnd"/>
      <w:r w:rsidRPr="005D1763">
        <w:rPr>
          <w:rFonts w:eastAsia="Times New Roman" w:cs="Times New Roman"/>
          <w:lang w:val="es-ES" w:eastAsia="en-GB"/>
        </w:rPr>
        <w:t xml:space="preserve"> 31 </w:t>
      </w:r>
      <w:proofErr w:type="spellStart"/>
      <w:r w:rsidRPr="005D1763">
        <w:rPr>
          <w:rFonts w:eastAsia="Times New Roman" w:cs="Times New Roman"/>
          <w:lang w:val="es-ES" w:eastAsia="en-GB"/>
        </w:rPr>
        <w:t>August</w:t>
      </w:r>
      <w:proofErr w:type="spellEnd"/>
      <w:r w:rsidRPr="005D1763">
        <w:rPr>
          <w:rFonts w:eastAsia="Times New Roman" w:cs="Times New Roman"/>
          <w:lang w:val="es-ES" w:eastAsia="en-GB"/>
        </w:rPr>
        <w:t xml:space="preserve"> 2019]</w:t>
      </w:r>
    </w:p>
    <w:p w14:paraId="7848F943"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Connor</w:t>
      </w:r>
      <w:proofErr w:type="spellEnd"/>
      <w:r w:rsidRPr="005D1763">
        <w:rPr>
          <w:rFonts w:eastAsia="Times New Roman" w:cs="Times New Roman"/>
          <w:lang w:val="es-ES" w:eastAsia="en-GB"/>
        </w:rPr>
        <w:t xml:space="preserve">, Steven, and Cambridge </w:t>
      </w:r>
      <w:proofErr w:type="spellStart"/>
      <w:r w:rsidRPr="005D1763">
        <w:rPr>
          <w:rFonts w:eastAsia="Times New Roman" w:cs="Times New Roman"/>
          <w:lang w:val="es-ES" w:eastAsia="en-GB"/>
        </w:rPr>
        <w:t>University</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Press</w:t>
      </w:r>
      <w:proofErr w:type="spellEnd"/>
      <w:r w:rsidRPr="005D1763">
        <w:rPr>
          <w:rFonts w:eastAsia="Times New Roman" w:cs="Times New Roman"/>
          <w:lang w:val="es-ES" w:eastAsia="en-GB"/>
        </w:rPr>
        <w:t xml:space="preserve">, </w:t>
      </w:r>
      <w:proofErr w:type="spellStart"/>
      <w:r w:rsidRPr="005D1763">
        <w:rPr>
          <w:rFonts w:eastAsia="Times New Roman" w:cs="Times New Roman"/>
          <w:i/>
          <w:iCs/>
          <w:lang w:val="es-ES" w:eastAsia="en-GB"/>
        </w:rPr>
        <w:t>The</w:t>
      </w:r>
      <w:proofErr w:type="spellEnd"/>
      <w:r w:rsidRPr="005D1763">
        <w:rPr>
          <w:rFonts w:eastAsia="Times New Roman" w:cs="Times New Roman"/>
          <w:i/>
          <w:iCs/>
          <w:lang w:val="es-ES" w:eastAsia="en-GB"/>
        </w:rPr>
        <w:t xml:space="preserve"> Cambridge </w:t>
      </w:r>
      <w:proofErr w:type="spellStart"/>
      <w:r w:rsidRPr="005D1763">
        <w:rPr>
          <w:rFonts w:eastAsia="Times New Roman" w:cs="Times New Roman"/>
          <w:i/>
          <w:iCs/>
          <w:lang w:val="es-ES" w:eastAsia="en-GB"/>
        </w:rPr>
        <w:t>Companion</w:t>
      </w:r>
      <w:proofErr w:type="spellEnd"/>
      <w:r w:rsidRPr="005D1763">
        <w:rPr>
          <w:rFonts w:eastAsia="Times New Roman" w:cs="Times New Roman"/>
          <w:i/>
          <w:iCs/>
          <w:lang w:val="es-ES" w:eastAsia="en-GB"/>
        </w:rPr>
        <w:t xml:space="preserve"> to </w:t>
      </w:r>
      <w:proofErr w:type="spellStart"/>
      <w:r w:rsidRPr="005D1763">
        <w:rPr>
          <w:rFonts w:eastAsia="Times New Roman" w:cs="Times New Roman"/>
          <w:i/>
          <w:iCs/>
          <w:lang w:val="es-ES" w:eastAsia="en-GB"/>
        </w:rPr>
        <w:t>Postmodernism</w:t>
      </w:r>
      <w:proofErr w:type="spellEnd"/>
      <w:r w:rsidRPr="005D1763">
        <w:rPr>
          <w:rFonts w:eastAsia="Times New Roman" w:cs="Times New Roman"/>
          <w:lang w:val="es-ES" w:eastAsia="en-GB"/>
        </w:rPr>
        <w:t xml:space="preserve"> (Cambridge: Cambridge </w:t>
      </w:r>
      <w:proofErr w:type="spellStart"/>
      <w:r w:rsidRPr="005D1763">
        <w:rPr>
          <w:rFonts w:eastAsia="Times New Roman" w:cs="Times New Roman"/>
          <w:lang w:val="es-ES" w:eastAsia="en-GB"/>
        </w:rPr>
        <w:t>University</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Press</w:t>
      </w:r>
      <w:proofErr w:type="spellEnd"/>
      <w:r w:rsidRPr="005D1763">
        <w:rPr>
          <w:rFonts w:eastAsia="Times New Roman" w:cs="Times New Roman"/>
          <w:lang w:val="es-ES" w:eastAsia="en-GB"/>
        </w:rPr>
        <w:t>, 2010)</w:t>
      </w:r>
    </w:p>
    <w:p w14:paraId="228F6BEA"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Crewe</w:t>
      </w:r>
      <w:proofErr w:type="spellEnd"/>
      <w:r w:rsidRPr="005D1763">
        <w:rPr>
          <w:rFonts w:eastAsia="Times New Roman" w:cs="Times New Roman"/>
          <w:lang w:val="es-ES" w:eastAsia="en-GB"/>
        </w:rPr>
        <w:t>, Jonathan, ‘</w:t>
      </w:r>
      <w:proofErr w:type="spellStart"/>
      <w:r w:rsidRPr="005D1763">
        <w:rPr>
          <w:rFonts w:eastAsia="Times New Roman" w:cs="Times New Roman"/>
          <w:lang w:val="es-ES" w:eastAsia="en-GB"/>
        </w:rPr>
        <w:t>Transcoding</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World</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Haraway’s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Postmodernism</w:t>
      </w:r>
      <w:proofErr w:type="spellEnd"/>
      <w:r w:rsidRPr="005D1763">
        <w:rPr>
          <w:rFonts w:eastAsia="Times New Roman" w:cs="Times New Roman"/>
          <w:lang w:val="es-ES" w:eastAsia="en-GB"/>
        </w:rPr>
        <w:t xml:space="preserve">’, </w:t>
      </w:r>
      <w:proofErr w:type="spellStart"/>
      <w:r w:rsidRPr="005D1763">
        <w:rPr>
          <w:rFonts w:eastAsia="Times New Roman" w:cs="Times New Roman"/>
          <w:i/>
          <w:iCs/>
          <w:lang w:val="es-ES" w:eastAsia="en-GB"/>
        </w:rPr>
        <w:t>Signs</w:t>
      </w:r>
      <w:proofErr w:type="spellEnd"/>
      <w:r w:rsidRPr="005D1763">
        <w:rPr>
          <w:rFonts w:eastAsia="Times New Roman" w:cs="Times New Roman"/>
          <w:lang w:val="es-ES" w:eastAsia="en-GB"/>
        </w:rPr>
        <w:t>, 22.4 (1997), 891–905</w:t>
      </w:r>
    </w:p>
    <w:p w14:paraId="732BAB20"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Dodson</w:t>
      </w:r>
      <w:proofErr w:type="spellEnd"/>
      <w:r w:rsidRPr="005D1763">
        <w:rPr>
          <w:rFonts w:eastAsia="Times New Roman" w:cs="Times New Roman"/>
          <w:lang w:val="es-ES" w:eastAsia="en-GB"/>
        </w:rPr>
        <w:t>, Danita J., ‘“</w:t>
      </w:r>
      <w:proofErr w:type="spellStart"/>
      <w:r w:rsidRPr="005D1763">
        <w:rPr>
          <w:rFonts w:eastAsia="Times New Roman" w:cs="Times New Roman"/>
          <w:lang w:val="es-ES" w:eastAsia="en-GB"/>
        </w:rPr>
        <w:t>We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Lived</w:t>
      </w:r>
      <w:proofErr w:type="spellEnd"/>
      <w:r w:rsidRPr="005D1763">
        <w:rPr>
          <w:rFonts w:eastAsia="Times New Roman" w:cs="Times New Roman"/>
          <w:lang w:val="es-ES" w:eastAsia="en-GB"/>
        </w:rPr>
        <w:t xml:space="preserve"> in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Blank</w:t>
      </w:r>
      <w:proofErr w:type="spellEnd"/>
      <w:r w:rsidRPr="005D1763">
        <w:rPr>
          <w:rFonts w:eastAsia="Times New Roman" w:cs="Times New Roman"/>
          <w:lang w:val="es-ES" w:eastAsia="en-GB"/>
        </w:rPr>
        <w:t xml:space="preserve"> White </w:t>
      </w:r>
      <w:proofErr w:type="spellStart"/>
      <w:r w:rsidRPr="005D1763">
        <w:rPr>
          <w:rFonts w:eastAsia="Times New Roman" w:cs="Times New Roman"/>
          <w:lang w:val="es-ES" w:eastAsia="en-GB"/>
        </w:rPr>
        <w:t>Spaces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Rewriting</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Paradigm</w:t>
      </w:r>
      <w:proofErr w:type="spellEnd"/>
      <w:r w:rsidRPr="005D1763">
        <w:rPr>
          <w:rFonts w:eastAsia="Times New Roman" w:cs="Times New Roman"/>
          <w:lang w:val="es-ES" w:eastAsia="en-GB"/>
        </w:rPr>
        <w:t xml:space="preserve"> of </w:t>
      </w:r>
      <w:proofErr w:type="spellStart"/>
      <w:r w:rsidRPr="005D1763">
        <w:rPr>
          <w:rFonts w:eastAsia="Times New Roman" w:cs="Times New Roman"/>
          <w:lang w:val="es-ES" w:eastAsia="en-GB"/>
        </w:rPr>
        <w:t>Denial</w:t>
      </w:r>
      <w:proofErr w:type="spellEnd"/>
      <w:r w:rsidRPr="005D1763">
        <w:rPr>
          <w:rFonts w:eastAsia="Times New Roman" w:cs="Times New Roman"/>
          <w:lang w:val="es-ES" w:eastAsia="en-GB"/>
        </w:rPr>
        <w:t xml:space="preserve"> in </w:t>
      </w:r>
      <w:proofErr w:type="spellStart"/>
      <w:r w:rsidRPr="005D1763">
        <w:rPr>
          <w:rFonts w:eastAsia="Times New Roman" w:cs="Times New Roman"/>
          <w:lang w:val="es-ES" w:eastAsia="en-GB"/>
        </w:rPr>
        <w:t>Atwood’s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Handmaid’s</w:t>
      </w:r>
      <w:proofErr w:type="spellEnd"/>
      <w:r w:rsidRPr="005D1763">
        <w:rPr>
          <w:rFonts w:eastAsia="Times New Roman" w:cs="Times New Roman"/>
          <w:lang w:val="es-ES" w:eastAsia="en-GB"/>
        </w:rPr>
        <w:t xml:space="preserve"> Tale’, </w:t>
      </w:r>
      <w:proofErr w:type="spellStart"/>
      <w:r w:rsidRPr="005D1763">
        <w:rPr>
          <w:rFonts w:eastAsia="Times New Roman" w:cs="Times New Roman"/>
          <w:i/>
          <w:iCs/>
          <w:lang w:val="es-ES" w:eastAsia="en-GB"/>
        </w:rPr>
        <w:t>Utopian</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Studies</w:t>
      </w:r>
      <w:proofErr w:type="spellEnd"/>
      <w:r w:rsidRPr="005D1763">
        <w:rPr>
          <w:rFonts w:eastAsia="Times New Roman" w:cs="Times New Roman"/>
          <w:lang w:val="es-ES" w:eastAsia="en-GB"/>
        </w:rPr>
        <w:t>, 8.2 (1997), 66–86</w:t>
      </w:r>
    </w:p>
    <w:p w14:paraId="6D50D086"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Eagleton</w:t>
      </w:r>
      <w:proofErr w:type="spellEnd"/>
      <w:r w:rsidRPr="005D1763">
        <w:rPr>
          <w:rFonts w:eastAsia="Times New Roman" w:cs="Times New Roman"/>
          <w:lang w:val="es-ES" w:eastAsia="en-GB"/>
        </w:rPr>
        <w:t xml:space="preserve">, Terry, </w:t>
      </w:r>
      <w:proofErr w:type="spellStart"/>
      <w:r w:rsidRPr="005D1763">
        <w:rPr>
          <w:rFonts w:eastAsia="Times New Roman" w:cs="Times New Roman"/>
          <w:i/>
          <w:iCs/>
          <w:lang w:val="es-ES" w:eastAsia="en-GB"/>
        </w:rPr>
        <w:t>Literary</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Theory</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An</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Introduction</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Malden</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Mass</w:t>
      </w:r>
      <w:proofErr w:type="spellEnd"/>
      <w:r w:rsidRPr="005D1763">
        <w:rPr>
          <w:rFonts w:eastAsia="Times New Roman" w:cs="Times New Roman"/>
          <w:lang w:val="es-ES" w:eastAsia="en-GB"/>
        </w:rPr>
        <w:t xml:space="preserve">.; Oxford: </w:t>
      </w:r>
      <w:proofErr w:type="spellStart"/>
      <w:r w:rsidRPr="005D1763">
        <w:rPr>
          <w:rFonts w:eastAsia="Times New Roman" w:cs="Times New Roman"/>
          <w:lang w:val="es-ES" w:eastAsia="en-GB"/>
        </w:rPr>
        <w:t>Blackwell</w:t>
      </w:r>
      <w:proofErr w:type="spellEnd"/>
      <w:r w:rsidRPr="005D1763">
        <w:rPr>
          <w:rFonts w:eastAsia="Times New Roman" w:cs="Times New Roman"/>
          <w:lang w:val="es-ES" w:eastAsia="en-GB"/>
        </w:rPr>
        <w:t xml:space="preserve"> Publishing, 2015)</w:t>
      </w:r>
    </w:p>
    <w:p w14:paraId="505CA615" w14:textId="77777777" w:rsidR="00ED6F48" w:rsidRPr="005D1763"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 xml:space="preserve">———, </w:t>
      </w:r>
      <w:proofErr w:type="spellStart"/>
      <w:r w:rsidRPr="005D1763">
        <w:rPr>
          <w:rFonts w:eastAsia="Times New Roman" w:cs="Times New Roman"/>
          <w:i/>
          <w:iCs/>
          <w:lang w:val="es-ES" w:eastAsia="en-GB"/>
        </w:rPr>
        <w:t>The</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Illusions</w:t>
      </w:r>
      <w:proofErr w:type="spellEnd"/>
      <w:r w:rsidRPr="005D1763">
        <w:rPr>
          <w:rFonts w:eastAsia="Times New Roman" w:cs="Times New Roman"/>
          <w:i/>
          <w:iCs/>
          <w:lang w:val="es-ES" w:eastAsia="en-GB"/>
        </w:rPr>
        <w:t xml:space="preserve"> of </w:t>
      </w:r>
      <w:proofErr w:type="spellStart"/>
      <w:r w:rsidRPr="005D1763">
        <w:rPr>
          <w:rFonts w:eastAsia="Times New Roman" w:cs="Times New Roman"/>
          <w:i/>
          <w:iCs/>
          <w:lang w:val="es-ES" w:eastAsia="en-GB"/>
        </w:rPr>
        <w:t>Postmodernism</w:t>
      </w:r>
      <w:proofErr w:type="spellEnd"/>
      <w:r w:rsidRPr="005D1763">
        <w:rPr>
          <w:rFonts w:eastAsia="Times New Roman" w:cs="Times New Roman"/>
          <w:lang w:val="es-ES" w:eastAsia="en-GB"/>
        </w:rPr>
        <w:t xml:space="preserve"> (Cambridge, </w:t>
      </w:r>
      <w:proofErr w:type="spellStart"/>
      <w:r w:rsidRPr="005D1763">
        <w:rPr>
          <w:rFonts w:eastAsia="Times New Roman" w:cs="Times New Roman"/>
          <w:lang w:val="es-ES" w:eastAsia="en-GB"/>
        </w:rPr>
        <w:t>Mass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Blackwell</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Publishers</w:t>
      </w:r>
      <w:proofErr w:type="spellEnd"/>
      <w:r w:rsidRPr="005D1763">
        <w:rPr>
          <w:rFonts w:eastAsia="Times New Roman" w:cs="Times New Roman"/>
          <w:lang w:val="es-ES" w:eastAsia="en-GB"/>
        </w:rPr>
        <w:t>, 1996)</w:t>
      </w:r>
    </w:p>
    <w:p w14:paraId="0D5C41C8"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Finegan</w:t>
      </w:r>
      <w:proofErr w:type="spellEnd"/>
      <w:r w:rsidRPr="005D1763">
        <w:rPr>
          <w:rFonts w:eastAsia="Times New Roman" w:cs="Times New Roman"/>
          <w:lang w:val="es-ES" w:eastAsia="en-GB"/>
        </w:rPr>
        <w:t>, Samuel, ‘</w:t>
      </w:r>
      <w:proofErr w:type="spellStart"/>
      <w:r w:rsidRPr="005D1763">
        <w:rPr>
          <w:rFonts w:eastAsia="Times New Roman" w:cs="Times New Roman"/>
          <w:lang w:val="es-ES" w:eastAsia="en-GB"/>
        </w:rPr>
        <w:t>Adolescent</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Occultism</w:t>
      </w:r>
      <w:proofErr w:type="spellEnd"/>
      <w:r w:rsidRPr="005D1763">
        <w:rPr>
          <w:rFonts w:eastAsia="Times New Roman" w:cs="Times New Roman"/>
          <w:lang w:val="es-ES" w:eastAsia="en-GB"/>
        </w:rPr>
        <w:t xml:space="preserve"> and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Philosophy</w:t>
      </w:r>
      <w:proofErr w:type="spellEnd"/>
      <w:r w:rsidRPr="005D1763">
        <w:rPr>
          <w:rFonts w:eastAsia="Times New Roman" w:cs="Times New Roman"/>
          <w:lang w:val="es-ES" w:eastAsia="en-GB"/>
        </w:rPr>
        <w:t xml:space="preserve"> of </w:t>
      </w:r>
      <w:proofErr w:type="spellStart"/>
      <w:r w:rsidRPr="005D1763">
        <w:rPr>
          <w:rFonts w:eastAsia="Times New Roman" w:cs="Times New Roman"/>
          <w:lang w:val="es-ES" w:eastAsia="en-GB"/>
        </w:rPr>
        <w:t>Things</w:t>
      </w:r>
      <w:proofErr w:type="spellEnd"/>
      <w:r w:rsidRPr="005D1763">
        <w:rPr>
          <w:rFonts w:eastAsia="Times New Roman" w:cs="Times New Roman"/>
          <w:lang w:val="es-ES" w:eastAsia="en-GB"/>
        </w:rPr>
        <w:t xml:space="preserve"> in </w:t>
      </w:r>
      <w:proofErr w:type="spellStart"/>
      <w:r w:rsidRPr="005D1763">
        <w:rPr>
          <w:rFonts w:eastAsia="Times New Roman" w:cs="Times New Roman"/>
          <w:lang w:val="es-ES" w:eastAsia="en-GB"/>
        </w:rPr>
        <w:t>Three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Novels</w:t>
      </w:r>
      <w:proofErr w:type="spellEnd"/>
      <w:r w:rsidRPr="005D1763">
        <w:rPr>
          <w:rFonts w:eastAsia="Times New Roman" w:cs="Times New Roman"/>
          <w:lang w:val="es-ES" w:eastAsia="en-GB"/>
        </w:rPr>
        <w:t xml:space="preserve">’, </w:t>
      </w:r>
      <w:proofErr w:type="spellStart"/>
      <w:r w:rsidRPr="005D1763">
        <w:rPr>
          <w:rFonts w:eastAsia="Times New Roman" w:cs="Times New Roman"/>
          <w:i/>
          <w:iCs/>
          <w:lang w:val="es-ES" w:eastAsia="en-GB"/>
        </w:rPr>
        <w:t>Transnational</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Literature</w:t>
      </w:r>
      <w:proofErr w:type="spellEnd"/>
      <w:r w:rsidRPr="005D1763">
        <w:rPr>
          <w:rFonts w:eastAsia="Times New Roman" w:cs="Times New Roman"/>
          <w:i/>
          <w:iCs/>
          <w:lang w:val="es-ES" w:eastAsia="en-GB"/>
        </w:rPr>
        <w:t>; Bedford Park</w:t>
      </w:r>
      <w:r w:rsidRPr="005D1763">
        <w:rPr>
          <w:rFonts w:eastAsia="Times New Roman" w:cs="Times New Roman"/>
          <w:lang w:val="es-ES" w:eastAsia="en-GB"/>
        </w:rPr>
        <w:t>, 8.1 (2015), 1–11</w:t>
      </w:r>
    </w:p>
    <w:p w14:paraId="27545A71" w14:textId="77777777" w:rsidR="00ED6F48"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 xml:space="preserve">Foucault, Michel, </w:t>
      </w:r>
      <w:proofErr w:type="spellStart"/>
      <w:r w:rsidRPr="005D1763">
        <w:rPr>
          <w:rFonts w:eastAsia="Times New Roman" w:cs="Times New Roman"/>
          <w:lang w:val="es-ES" w:eastAsia="en-GB"/>
        </w:rPr>
        <w:t>Meaghan</w:t>
      </w:r>
      <w:proofErr w:type="spellEnd"/>
      <w:r w:rsidRPr="005D1763">
        <w:rPr>
          <w:rFonts w:eastAsia="Times New Roman" w:cs="Times New Roman"/>
          <w:lang w:val="es-ES" w:eastAsia="en-GB"/>
        </w:rPr>
        <w:t xml:space="preserve"> Morris, and Paul </w:t>
      </w:r>
      <w:proofErr w:type="spellStart"/>
      <w:r w:rsidRPr="005D1763">
        <w:rPr>
          <w:rFonts w:eastAsia="Times New Roman" w:cs="Times New Roman"/>
          <w:lang w:val="es-ES" w:eastAsia="en-GB"/>
        </w:rPr>
        <w:t>Patton</w:t>
      </w:r>
      <w:proofErr w:type="spellEnd"/>
      <w:r w:rsidRPr="005D1763">
        <w:rPr>
          <w:rFonts w:eastAsia="Times New Roman" w:cs="Times New Roman"/>
          <w:lang w:val="es-ES" w:eastAsia="en-GB"/>
        </w:rPr>
        <w:t xml:space="preserve">, </w:t>
      </w:r>
      <w:r w:rsidRPr="005D1763">
        <w:rPr>
          <w:rFonts w:eastAsia="Times New Roman" w:cs="Times New Roman"/>
          <w:i/>
          <w:iCs/>
          <w:lang w:val="es-ES" w:eastAsia="en-GB"/>
        </w:rPr>
        <w:t xml:space="preserve">Michel Foucault: </w:t>
      </w:r>
      <w:proofErr w:type="spellStart"/>
      <w:r w:rsidRPr="005D1763">
        <w:rPr>
          <w:rFonts w:eastAsia="Times New Roman" w:cs="Times New Roman"/>
          <w:i/>
          <w:iCs/>
          <w:lang w:val="es-ES" w:eastAsia="en-GB"/>
        </w:rPr>
        <w:t>Power</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Truth</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Strategy</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Sydney</w:t>
      </w:r>
      <w:proofErr w:type="spellEnd"/>
      <w:r w:rsidRPr="005D1763">
        <w:rPr>
          <w:rFonts w:eastAsia="Times New Roman" w:cs="Times New Roman"/>
          <w:lang w:val="es-ES" w:eastAsia="en-GB"/>
        </w:rPr>
        <w:t xml:space="preserve">: Feral </w:t>
      </w:r>
      <w:proofErr w:type="spellStart"/>
      <w:r w:rsidRPr="005D1763">
        <w:rPr>
          <w:rFonts w:eastAsia="Times New Roman" w:cs="Times New Roman"/>
          <w:lang w:val="es-ES" w:eastAsia="en-GB"/>
        </w:rPr>
        <w:t>Publications</w:t>
      </w:r>
      <w:proofErr w:type="spellEnd"/>
      <w:r w:rsidRPr="005D1763">
        <w:rPr>
          <w:rFonts w:eastAsia="Times New Roman" w:cs="Times New Roman"/>
          <w:lang w:val="es-ES" w:eastAsia="en-GB"/>
        </w:rPr>
        <w:t>, 2006)</w:t>
      </w:r>
    </w:p>
    <w:p w14:paraId="6A1E7126" w14:textId="77777777" w:rsidR="00ED6F48" w:rsidRPr="005D1763" w:rsidRDefault="00ED6F48" w:rsidP="00ED6F48">
      <w:pPr>
        <w:spacing w:line="240" w:lineRule="auto"/>
        <w:ind w:left="480" w:hanging="480"/>
        <w:rPr>
          <w:rFonts w:eastAsia="Times New Roman" w:cs="Times New Roman"/>
          <w:lang w:val="es-ES" w:eastAsia="en-GB"/>
        </w:rPr>
      </w:pPr>
      <w:r w:rsidRPr="00E315B7">
        <w:rPr>
          <w:rFonts w:eastAsia="Times New Roman" w:cs="Times New Roman"/>
          <w:lang w:val="es-ES" w:eastAsia="en-GB"/>
        </w:rPr>
        <w:t xml:space="preserve">Foucault, Michel, and Paul </w:t>
      </w:r>
      <w:proofErr w:type="spellStart"/>
      <w:r w:rsidRPr="00E315B7">
        <w:rPr>
          <w:rFonts w:eastAsia="Times New Roman" w:cs="Times New Roman"/>
          <w:lang w:val="es-ES" w:eastAsia="en-GB"/>
        </w:rPr>
        <w:t>Rabinow</w:t>
      </w:r>
      <w:proofErr w:type="spellEnd"/>
      <w:r w:rsidRPr="00E315B7">
        <w:rPr>
          <w:rFonts w:eastAsia="Times New Roman" w:cs="Times New Roman"/>
          <w:lang w:val="es-ES" w:eastAsia="en-GB"/>
        </w:rPr>
        <w:t xml:space="preserve">, </w:t>
      </w:r>
      <w:proofErr w:type="spellStart"/>
      <w:r w:rsidRPr="00E315B7">
        <w:rPr>
          <w:rFonts w:eastAsia="Times New Roman" w:cs="Times New Roman"/>
          <w:i/>
          <w:iCs/>
          <w:lang w:val="es-ES" w:eastAsia="en-GB"/>
        </w:rPr>
        <w:t>Ethics</w:t>
      </w:r>
      <w:proofErr w:type="spellEnd"/>
      <w:r w:rsidRPr="00E315B7">
        <w:rPr>
          <w:rFonts w:eastAsia="Times New Roman" w:cs="Times New Roman"/>
          <w:i/>
          <w:iCs/>
          <w:lang w:val="es-ES" w:eastAsia="en-GB"/>
        </w:rPr>
        <w:t xml:space="preserve">: </w:t>
      </w:r>
      <w:proofErr w:type="spellStart"/>
      <w:r w:rsidRPr="00E315B7">
        <w:rPr>
          <w:rFonts w:eastAsia="Times New Roman" w:cs="Times New Roman"/>
          <w:i/>
          <w:iCs/>
          <w:lang w:val="es-ES" w:eastAsia="en-GB"/>
        </w:rPr>
        <w:t>Subjectivity</w:t>
      </w:r>
      <w:proofErr w:type="spellEnd"/>
      <w:r w:rsidRPr="00E315B7">
        <w:rPr>
          <w:rFonts w:eastAsia="Times New Roman" w:cs="Times New Roman"/>
          <w:i/>
          <w:iCs/>
          <w:lang w:val="es-ES" w:eastAsia="en-GB"/>
        </w:rPr>
        <w:t xml:space="preserve"> and </w:t>
      </w:r>
      <w:proofErr w:type="spellStart"/>
      <w:r w:rsidRPr="00E315B7">
        <w:rPr>
          <w:rFonts w:eastAsia="Times New Roman" w:cs="Times New Roman"/>
          <w:i/>
          <w:iCs/>
          <w:lang w:val="es-ES" w:eastAsia="en-GB"/>
        </w:rPr>
        <w:t>Truth</w:t>
      </w:r>
      <w:proofErr w:type="spellEnd"/>
      <w:r w:rsidRPr="00E315B7">
        <w:rPr>
          <w:rFonts w:eastAsia="Times New Roman" w:cs="Times New Roman"/>
          <w:lang w:val="es-ES" w:eastAsia="en-GB"/>
        </w:rPr>
        <w:t xml:space="preserve"> (London: </w:t>
      </w:r>
      <w:proofErr w:type="spellStart"/>
      <w:r w:rsidRPr="00E315B7">
        <w:rPr>
          <w:rFonts w:eastAsia="Times New Roman" w:cs="Times New Roman"/>
          <w:lang w:val="es-ES" w:eastAsia="en-GB"/>
        </w:rPr>
        <w:t>Penguin</w:t>
      </w:r>
      <w:proofErr w:type="spellEnd"/>
      <w:r w:rsidRPr="00E315B7">
        <w:rPr>
          <w:rFonts w:eastAsia="Times New Roman" w:cs="Times New Roman"/>
          <w:lang w:val="es-ES" w:eastAsia="en-GB"/>
        </w:rPr>
        <w:t xml:space="preserve"> </w:t>
      </w:r>
      <w:proofErr w:type="spellStart"/>
      <w:r w:rsidRPr="00E315B7">
        <w:rPr>
          <w:rFonts w:eastAsia="Times New Roman" w:cs="Times New Roman"/>
          <w:lang w:val="es-ES" w:eastAsia="en-GB"/>
        </w:rPr>
        <w:t>Press</w:t>
      </w:r>
      <w:proofErr w:type="spellEnd"/>
      <w:r w:rsidRPr="00E315B7">
        <w:rPr>
          <w:rFonts w:eastAsia="Times New Roman" w:cs="Times New Roman"/>
          <w:lang w:val="es-ES" w:eastAsia="en-GB"/>
        </w:rPr>
        <w:t>, 2000)</w:t>
      </w:r>
    </w:p>
    <w:p w14:paraId="2CE79F50"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Germanà</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Monica</w:t>
      </w:r>
      <w:proofErr w:type="spellEnd"/>
      <w:r w:rsidRPr="005D1763">
        <w:rPr>
          <w:rFonts w:eastAsia="Times New Roman" w:cs="Times New Roman"/>
          <w:lang w:val="es-ES" w:eastAsia="en-GB"/>
        </w:rPr>
        <w:t>, ‘</w:t>
      </w:r>
      <w:proofErr w:type="spellStart"/>
      <w:r w:rsidRPr="005D1763">
        <w:rPr>
          <w:rFonts w:eastAsia="Times New Roman" w:cs="Times New Roman"/>
          <w:lang w:val="es-ES" w:eastAsia="en-GB"/>
        </w:rPr>
        <w:t>Introduction</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Sick</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Body</w:t>
      </w:r>
      <w:proofErr w:type="spellEnd"/>
      <w:r w:rsidRPr="005D1763">
        <w:rPr>
          <w:rFonts w:eastAsia="Times New Roman" w:cs="Times New Roman"/>
          <w:lang w:val="es-ES" w:eastAsia="en-GB"/>
        </w:rPr>
        <w:t xml:space="preserve"> and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Fractured</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Self</w:t>
      </w:r>
      <w:proofErr w:type="spellEnd"/>
      <w:r w:rsidRPr="005D1763">
        <w:rPr>
          <w:rFonts w:eastAsia="Times New Roman" w:cs="Times New Roman"/>
          <w:lang w:val="es-ES" w:eastAsia="en-GB"/>
        </w:rPr>
        <w:t>: (</w:t>
      </w:r>
      <w:proofErr w:type="spellStart"/>
      <w:r w:rsidRPr="005D1763">
        <w:rPr>
          <w:rFonts w:eastAsia="Times New Roman" w:cs="Times New Roman"/>
          <w:lang w:val="es-ES" w:eastAsia="en-GB"/>
        </w:rPr>
        <w:t>Contemporary</w:t>
      </w:r>
      <w:proofErr w:type="spellEnd"/>
      <w:r w:rsidRPr="005D1763">
        <w:rPr>
          <w:rFonts w:eastAsia="Times New Roman" w:cs="Times New Roman"/>
          <w:lang w:val="es-ES" w:eastAsia="en-GB"/>
        </w:rPr>
        <w:t xml:space="preserve">) Scottish Gothic’, </w:t>
      </w:r>
      <w:r w:rsidRPr="005D1763">
        <w:rPr>
          <w:rFonts w:eastAsia="Times New Roman" w:cs="Times New Roman"/>
          <w:i/>
          <w:iCs/>
          <w:lang w:val="es-ES" w:eastAsia="en-GB"/>
        </w:rPr>
        <w:t xml:space="preserve">Gothic </w:t>
      </w:r>
      <w:proofErr w:type="spellStart"/>
      <w:r w:rsidRPr="005D1763">
        <w:rPr>
          <w:rFonts w:eastAsia="Times New Roman" w:cs="Times New Roman"/>
          <w:i/>
          <w:iCs/>
          <w:lang w:val="es-ES" w:eastAsia="en-GB"/>
        </w:rPr>
        <w:t>Studies</w:t>
      </w:r>
      <w:proofErr w:type="spellEnd"/>
      <w:r w:rsidRPr="005D1763">
        <w:rPr>
          <w:rFonts w:eastAsia="Times New Roman" w:cs="Times New Roman"/>
          <w:i/>
          <w:iCs/>
          <w:lang w:val="es-ES" w:eastAsia="en-GB"/>
        </w:rPr>
        <w:t>; Manchester</w:t>
      </w:r>
      <w:r w:rsidRPr="005D1763">
        <w:rPr>
          <w:rFonts w:eastAsia="Times New Roman" w:cs="Times New Roman"/>
          <w:lang w:val="es-ES" w:eastAsia="en-GB"/>
        </w:rPr>
        <w:t>, 13.2 (2011), 1–8</w:t>
      </w:r>
    </w:p>
    <w:p w14:paraId="4CD7981A"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Ghosal</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Nilanjana</w:t>
      </w:r>
      <w:proofErr w:type="spellEnd"/>
      <w:r w:rsidRPr="005D1763">
        <w:rPr>
          <w:rFonts w:eastAsia="Times New Roman" w:cs="Times New Roman"/>
          <w:lang w:val="es-ES" w:eastAsia="en-GB"/>
        </w:rPr>
        <w:t xml:space="preserve">, and </w:t>
      </w:r>
      <w:proofErr w:type="spellStart"/>
      <w:r w:rsidRPr="005D1763">
        <w:rPr>
          <w:rFonts w:eastAsia="Times New Roman" w:cs="Times New Roman"/>
          <w:lang w:val="es-ES" w:eastAsia="en-GB"/>
        </w:rPr>
        <w:t>Srirupa</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Chatterjee</w:t>
      </w:r>
      <w:proofErr w:type="spellEnd"/>
      <w:r w:rsidRPr="005D1763">
        <w:rPr>
          <w:rFonts w:eastAsia="Times New Roman" w:cs="Times New Roman"/>
          <w:lang w:val="es-ES" w:eastAsia="en-GB"/>
        </w:rPr>
        <w:t>,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Hysteric</w:t>
      </w:r>
      <w:proofErr w:type="spellEnd"/>
      <w:r w:rsidRPr="005D1763">
        <w:rPr>
          <w:rFonts w:eastAsia="Times New Roman" w:cs="Times New Roman"/>
          <w:lang w:val="es-ES" w:eastAsia="en-GB"/>
        </w:rPr>
        <w:t xml:space="preserve"> as a </w:t>
      </w:r>
      <w:proofErr w:type="spellStart"/>
      <w:r w:rsidRPr="005D1763">
        <w:rPr>
          <w:rFonts w:eastAsia="Times New Roman" w:cs="Times New Roman"/>
          <w:lang w:val="es-ES" w:eastAsia="en-GB"/>
        </w:rPr>
        <w:t>Chronicler</w:t>
      </w:r>
      <w:proofErr w:type="spellEnd"/>
      <w:r w:rsidRPr="005D1763">
        <w:rPr>
          <w:rFonts w:eastAsia="Times New Roman" w:cs="Times New Roman"/>
          <w:lang w:val="es-ES" w:eastAsia="en-GB"/>
        </w:rPr>
        <w:t xml:space="preserve"> in Margaret </w:t>
      </w:r>
      <w:proofErr w:type="spellStart"/>
      <w:r w:rsidRPr="005D1763">
        <w:rPr>
          <w:rFonts w:eastAsia="Times New Roman" w:cs="Times New Roman"/>
          <w:lang w:val="es-ES" w:eastAsia="en-GB"/>
        </w:rPr>
        <w:t>Atwood’s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Handmaid’s</w:t>
      </w:r>
      <w:proofErr w:type="spellEnd"/>
      <w:r w:rsidRPr="005D1763">
        <w:rPr>
          <w:rFonts w:eastAsia="Times New Roman" w:cs="Times New Roman"/>
          <w:lang w:val="es-ES" w:eastAsia="en-GB"/>
        </w:rPr>
        <w:t xml:space="preserve"> Tale’, </w:t>
      </w:r>
      <w:r w:rsidRPr="005D1763">
        <w:rPr>
          <w:rFonts w:eastAsia="Times New Roman" w:cs="Times New Roman"/>
          <w:i/>
          <w:iCs/>
          <w:lang w:val="es-ES" w:eastAsia="en-GB"/>
        </w:rPr>
        <w:t xml:space="preserve">IUP </w:t>
      </w:r>
      <w:proofErr w:type="spellStart"/>
      <w:r w:rsidRPr="005D1763">
        <w:rPr>
          <w:rFonts w:eastAsia="Times New Roman" w:cs="Times New Roman"/>
          <w:i/>
          <w:iCs/>
          <w:lang w:val="es-ES" w:eastAsia="en-GB"/>
        </w:rPr>
        <w:t>Journal</w:t>
      </w:r>
      <w:proofErr w:type="spellEnd"/>
      <w:r w:rsidRPr="005D1763">
        <w:rPr>
          <w:rFonts w:eastAsia="Times New Roman" w:cs="Times New Roman"/>
          <w:i/>
          <w:iCs/>
          <w:lang w:val="es-ES" w:eastAsia="en-GB"/>
        </w:rPr>
        <w:t xml:space="preserve"> of English </w:t>
      </w:r>
      <w:proofErr w:type="spellStart"/>
      <w:r w:rsidRPr="005D1763">
        <w:rPr>
          <w:rFonts w:eastAsia="Times New Roman" w:cs="Times New Roman"/>
          <w:i/>
          <w:iCs/>
          <w:lang w:val="es-ES" w:eastAsia="en-GB"/>
        </w:rPr>
        <w:t>Studies</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Hyderabad</w:t>
      </w:r>
      <w:proofErr w:type="spellEnd"/>
      <w:r w:rsidRPr="005D1763">
        <w:rPr>
          <w:rFonts w:eastAsia="Times New Roman" w:cs="Times New Roman"/>
          <w:lang w:val="es-ES" w:eastAsia="en-GB"/>
        </w:rPr>
        <w:t>, 8.4 (2013), 32–40</w:t>
      </w:r>
    </w:p>
    <w:p w14:paraId="05F307B3" w14:textId="77777777" w:rsidR="00ED6F48" w:rsidRPr="005D1763"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 xml:space="preserve">Gibson, Andrew, </w:t>
      </w:r>
      <w:proofErr w:type="spellStart"/>
      <w:r w:rsidRPr="005D1763">
        <w:rPr>
          <w:rFonts w:eastAsia="Times New Roman" w:cs="Times New Roman"/>
          <w:i/>
          <w:iCs/>
          <w:lang w:val="es-ES" w:eastAsia="en-GB"/>
        </w:rPr>
        <w:t>Postmodernity</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Ethics</w:t>
      </w:r>
      <w:proofErr w:type="spellEnd"/>
      <w:r w:rsidRPr="005D1763">
        <w:rPr>
          <w:rFonts w:eastAsia="Times New Roman" w:cs="Times New Roman"/>
          <w:i/>
          <w:iCs/>
          <w:lang w:val="es-ES" w:eastAsia="en-GB"/>
        </w:rPr>
        <w:t xml:space="preserve"> and </w:t>
      </w:r>
      <w:proofErr w:type="spellStart"/>
      <w:r w:rsidRPr="005D1763">
        <w:rPr>
          <w:rFonts w:eastAsia="Times New Roman" w:cs="Times New Roman"/>
          <w:i/>
          <w:iCs/>
          <w:lang w:val="es-ES" w:eastAsia="en-GB"/>
        </w:rPr>
        <w:t>the</w:t>
      </w:r>
      <w:proofErr w:type="spellEnd"/>
      <w:r w:rsidRPr="005D1763">
        <w:rPr>
          <w:rFonts w:eastAsia="Times New Roman" w:cs="Times New Roman"/>
          <w:i/>
          <w:iCs/>
          <w:lang w:val="es-ES" w:eastAsia="en-GB"/>
        </w:rPr>
        <w:t xml:space="preserve"> Novel: </w:t>
      </w:r>
      <w:proofErr w:type="spellStart"/>
      <w:r w:rsidRPr="005D1763">
        <w:rPr>
          <w:rFonts w:eastAsia="Times New Roman" w:cs="Times New Roman"/>
          <w:i/>
          <w:iCs/>
          <w:lang w:val="es-ES" w:eastAsia="en-GB"/>
        </w:rPr>
        <w:t>From</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Leavis</w:t>
      </w:r>
      <w:proofErr w:type="spellEnd"/>
      <w:r w:rsidRPr="005D1763">
        <w:rPr>
          <w:rFonts w:eastAsia="Times New Roman" w:cs="Times New Roman"/>
          <w:i/>
          <w:iCs/>
          <w:lang w:val="es-ES" w:eastAsia="en-GB"/>
        </w:rPr>
        <w:t xml:space="preserve"> to </w:t>
      </w:r>
      <w:proofErr w:type="spellStart"/>
      <w:r w:rsidRPr="005D1763">
        <w:rPr>
          <w:rFonts w:eastAsia="Times New Roman" w:cs="Times New Roman"/>
          <w:i/>
          <w:iCs/>
          <w:lang w:val="es-ES" w:eastAsia="en-GB"/>
        </w:rPr>
        <w:t>Levinas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Routledge</w:t>
      </w:r>
      <w:proofErr w:type="spellEnd"/>
      <w:r w:rsidRPr="005D1763">
        <w:rPr>
          <w:rFonts w:eastAsia="Times New Roman" w:cs="Times New Roman"/>
          <w:lang w:val="es-ES" w:eastAsia="en-GB"/>
        </w:rPr>
        <w:t>, 2002)</w:t>
      </w:r>
    </w:p>
    <w:p w14:paraId="577B00DE" w14:textId="77777777" w:rsidR="00ED6F48" w:rsidRPr="005D1763"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 xml:space="preserve">Grace, </w:t>
      </w:r>
      <w:proofErr w:type="spellStart"/>
      <w:r w:rsidRPr="005D1763">
        <w:rPr>
          <w:rFonts w:eastAsia="Times New Roman" w:cs="Times New Roman"/>
          <w:lang w:val="es-ES" w:eastAsia="en-GB"/>
        </w:rPr>
        <w:t>Dominick</w:t>
      </w:r>
      <w:proofErr w:type="spellEnd"/>
      <w:r w:rsidRPr="005D1763">
        <w:rPr>
          <w:rFonts w:eastAsia="Times New Roman" w:cs="Times New Roman"/>
          <w:lang w:val="es-ES" w:eastAsia="en-GB"/>
        </w:rPr>
        <w:t xml:space="preserve"> M.,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Handmaid’s</w:t>
      </w:r>
      <w:proofErr w:type="spellEnd"/>
      <w:r w:rsidRPr="005D1763">
        <w:rPr>
          <w:rFonts w:eastAsia="Times New Roman" w:cs="Times New Roman"/>
          <w:lang w:val="es-ES" w:eastAsia="en-GB"/>
        </w:rPr>
        <w:t xml:space="preserve"> Tale”: “</w:t>
      </w:r>
      <w:proofErr w:type="spellStart"/>
      <w:r w:rsidRPr="005D1763">
        <w:rPr>
          <w:rFonts w:eastAsia="Times New Roman" w:cs="Times New Roman"/>
          <w:lang w:val="es-ES" w:eastAsia="en-GB"/>
        </w:rPr>
        <w:t>Historical</w:t>
      </w:r>
      <w:proofErr w:type="spellEnd"/>
      <w:r w:rsidRPr="005D1763">
        <w:rPr>
          <w:rFonts w:eastAsia="Times New Roman" w:cs="Times New Roman"/>
          <w:lang w:val="es-ES" w:eastAsia="en-GB"/>
        </w:rPr>
        <w:t xml:space="preserve"> Notes” and </w:t>
      </w:r>
      <w:proofErr w:type="spellStart"/>
      <w:r w:rsidRPr="005D1763">
        <w:rPr>
          <w:rFonts w:eastAsia="Times New Roman" w:cs="Times New Roman"/>
          <w:lang w:val="es-ES" w:eastAsia="en-GB"/>
        </w:rPr>
        <w:t>Documentary</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Subversion</w:t>
      </w:r>
      <w:proofErr w:type="spellEnd"/>
      <w:r w:rsidRPr="005D1763">
        <w:rPr>
          <w:rFonts w:eastAsia="Times New Roman" w:cs="Times New Roman"/>
          <w:lang w:val="es-ES" w:eastAsia="en-GB"/>
        </w:rPr>
        <w:t xml:space="preserve">’, </w:t>
      </w:r>
      <w:proofErr w:type="spellStart"/>
      <w:r w:rsidRPr="005D1763">
        <w:rPr>
          <w:rFonts w:eastAsia="Times New Roman" w:cs="Times New Roman"/>
          <w:i/>
          <w:iCs/>
          <w:lang w:val="es-ES" w:eastAsia="en-GB"/>
        </w:rPr>
        <w:t>Science</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Fiction</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Studies</w:t>
      </w:r>
      <w:proofErr w:type="spellEnd"/>
      <w:r w:rsidRPr="005D1763">
        <w:rPr>
          <w:rFonts w:eastAsia="Times New Roman" w:cs="Times New Roman"/>
          <w:lang w:val="es-ES" w:eastAsia="en-GB"/>
        </w:rPr>
        <w:t>, 25.3 (1998), 481–94</w:t>
      </w:r>
    </w:p>
    <w:p w14:paraId="24DD303F"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Greene</w:t>
      </w:r>
      <w:proofErr w:type="spellEnd"/>
      <w:r w:rsidRPr="005D1763">
        <w:rPr>
          <w:rFonts w:eastAsia="Times New Roman" w:cs="Times New Roman"/>
          <w:lang w:val="es-ES" w:eastAsia="en-GB"/>
        </w:rPr>
        <w:t>, Michael, ‘</w:t>
      </w:r>
      <w:proofErr w:type="spellStart"/>
      <w:r w:rsidRPr="005D1763">
        <w:rPr>
          <w:rFonts w:eastAsia="Times New Roman" w:cs="Times New Roman"/>
          <w:lang w:val="es-ES" w:eastAsia="en-GB"/>
        </w:rPr>
        <w:t>Body</w:t>
      </w:r>
      <w:proofErr w:type="spellEnd"/>
      <w:r w:rsidRPr="005D1763">
        <w:rPr>
          <w:rFonts w:eastAsia="Times New Roman" w:cs="Times New Roman"/>
          <w:lang w:val="es-ES" w:eastAsia="en-GB"/>
        </w:rPr>
        <w:t>/</w:t>
      </w:r>
      <w:proofErr w:type="spellStart"/>
      <w:r w:rsidRPr="005D1763">
        <w:rPr>
          <w:rFonts w:eastAsia="Times New Roman" w:cs="Times New Roman"/>
          <w:lang w:val="es-ES" w:eastAsia="en-GB"/>
        </w:rPr>
        <w:t>Language</w:t>
      </w:r>
      <w:proofErr w:type="spellEnd"/>
      <w:r w:rsidRPr="005D1763">
        <w:rPr>
          <w:rFonts w:eastAsia="Times New Roman" w:cs="Times New Roman"/>
          <w:lang w:val="es-ES" w:eastAsia="en-GB"/>
        </w:rPr>
        <w:t xml:space="preserve"> in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Handmaid’s</w:t>
      </w:r>
      <w:proofErr w:type="spellEnd"/>
      <w:r w:rsidRPr="005D1763">
        <w:rPr>
          <w:rFonts w:eastAsia="Times New Roman" w:cs="Times New Roman"/>
          <w:lang w:val="es-ES" w:eastAsia="en-GB"/>
        </w:rPr>
        <w:t xml:space="preserve"> Tale: Reading Notes’, in </w:t>
      </w:r>
      <w:proofErr w:type="spellStart"/>
      <w:r w:rsidRPr="005D1763">
        <w:rPr>
          <w:rFonts w:eastAsia="Times New Roman" w:cs="Times New Roman"/>
          <w:i/>
          <w:iCs/>
          <w:lang w:val="es-ES" w:eastAsia="en-GB"/>
        </w:rPr>
        <w:t>Lire</w:t>
      </w:r>
      <w:proofErr w:type="spellEnd"/>
      <w:r w:rsidRPr="005D1763">
        <w:rPr>
          <w:rFonts w:eastAsia="Times New Roman" w:cs="Times New Roman"/>
          <w:i/>
          <w:iCs/>
          <w:lang w:val="es-ES" w:eastAsia="en-GB"/>
        </w:rPr>
        <w:t xml:space="preserve"> Margaret </w:t>
      </w:r>
      <w:proofErr w:type="spellStart"/>
      <w:r w:rsidRPr="005D1763">
        <w:rPr>
          <w:rFonts w:eastAsia="Times New Roman" w:cs="Times New Roman"/>
          <w:i/>
          <w:iCs/>
          <w:lang w:val="es-ES" w:eastAsia="en-GB"/>
        </w:rPr>
        <w:t>Atwood</w:t>
      </w:r>
      <w:proofErr w:type="spellEnd"/>
      <w:r w:rsidRPr="005D1763">
        <w:rPr>
          <w:rFonts w:eastAsia="Times New Roman" w:cs="Times New Roman"/>
          <w:i/>
          <w:iCs/>
          <w:lang w:val="es-ES" w:eastAsia="en-GB"/>
        </w:rPr>
        <w:t xml:space="preserve"> : </w:t>
      </w:r>
      <w:proofErr w:type="spellStart"/>
      <w:r w:rsidRPr="005D1763">
        <w:rPr>
          <w:rFonts w:eastAsia="Times New Roman" w:cs="Times New Roman"/>
          <w:i/>
          <w:iCs/>
          <w:lang w:val="es-ES" w:eastAsia="en-GB"/>
        </w:rPr>
        <w:t>The</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Handmaid’s</w:t>
      </w:r>
      <w:proofErr w:type="spellEnd"/>
      <w:r w:rsidRPr="005D1763">
        <w:rPr>
          <w:rFonts w:eastAsia="Times New Roman" w:cs="Times New Roman"/>
          <w:i/>
          <w:iCs/>
          <w:lang w:val="es-ES" w:eastAsia="en-GB"/>
        </w:rPr>
        <w:t xml:space="preserve"> Tale</w:t>
      </w:r>
      <w:r w:rsidRPr="005D1763">
        <w:rPr>
          <w:rFonts w:eastAsia="Times New Roman" w:cs="Times New Roman"/>
          <w:lang w:val="es-ES" w:eastAsia="en-GB"/>
        </w:rPr>
        <w:t xml:space="preserve">, ed. </w:t>
      </w:r>
      <w:proofErr w:type="spellStart"/>
      <w:r w:rsidRPr="005D1763">
        <w:rPr>
          <w:rFonts w:eastAsia="Times New Roman" w:cs="Times New Roman"/>
          <w:lang w:val="es-ES" w:eastAsia="en-GB"/>
        </w:rPr>
        <w:t>by</w:t>
      </w:r>
      <w:proofErr w:type="spellEnd"/>
      <w:r w:rsidRPr="005D1763">
        <w:rPr>
          <w:rFonts w:eastAsia="Times New Roman" w:cs="Times New Roman"/>
          <w:lang w:val="es-ES" w:eastAsia="en-GB"/>
        </w:rPr>
        <w:t xml:space="preserve"> Marta Dvorak, </w:t>
      </w:r>
      <w:proofErr w:type="spellStart"/>
      <w:r w:rsidRPr="005D1763">
        <w:rPr>
          <w:rFonts w:eastAsia="Times New Roman" w:cs="Times New Roman"/>
          <w:lang w:val="es-ES" w:eastAsia="en-GB"/>
        </w:rPr>
        <w:t>Interférences</w:t>
      </w:r>
      <w:proofErr w:type="spellEnd"/>
      <w:r w:rsidRPr="005D1763">
        <w:rPr>
          <w:rFonts w:eastAsia="Times New Roman" w:cs="Times New Roman"/>
          <w:lang w:val="es-ES" w:eastAsia="en-GB"/>
        </w:rPr>
        <w:t xml:space="preserve"> (Rennes: </w:t>
      </w:r>
      <w:proofErr w:type="spellStart"/>
      <w:r w:rsidRPr="005D1763">
        <w:rPr>
          <w:rFonts w:eastAsia="Times New Roman" w:cs="Times New Roman"/>
          <w:lang w:val="es-ES" w:eastAsia="en-GB"/>
        </w:rPr>
        <w:t>Presses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universitaires</w:t>
      </w:r>
      <w:proofErr w:type="spellEnd"/>
      <w:r w:rsidRPr="005D1763">
        <w:rPr>
          <w:rFonts w:eastAsia="Times New Roman" w:cs="Times New Roman"/>
          <w:lang w:val="es-ES" w:eastAsia="en-GB"/>
        </w:rPr>
        <w:t xml:space="preserve"> de Rennes, 2016), pp. 101–12 &lt;</w:t>
      </w:r>
      <w:hyperlink r:id="rId9" w:history="1">
        <w:r w:rsidRPr="005D1763">
          <w:rPr>
            <w:rFonts w:eastAsia="Times New Roman" w:cs="Times New Roman"/>
            <w:color w:val="0000FF"/>
            <w:u w:val="single"/>
            <w:lang w:val="es-ES" w:eastAsia="en-GB"/>
          </w:rPr>
          <w:t>http://books.openedition.org/pur/30525</w:t>
        </w:r>
      </w:hyperlink>
      <w:r w:rsidRPr="005D1763">
        <w:rPr>
          <w:rFonts w:eastAsia="Times New Roman" w:cs="Times New Roman"/>
          <w:lang w:val="es-ES" w:eastAsia="en-GB"/>
        </w:rPr>
        <w:t>&gt; [</w:t>
      </w:r>
      <w:proofErr w:type="spellStart"/>
      <w:r w:rsidRPr="005D1763">
        <w:rPr>
          <w:rFonts w:eastAsia="Times New Roman" w:cs="Times New Roman"/>
          <w:lang w:val="es-ES" w:eastAsia="en-GB"/>
        </w:rPr>
        <w:t>accessed</w:t>
      </w:r>
      <w:proofErr w:type="spellEnd"/>
      <w:r w:rsidRPr="005D1763">
        <w:rPr>
          <w:rFonts w:eastAsia="Times New Roman" w:cs="Times New Roman"/>
          <w:lang w:val="es-ES" w:eastAsia="en-GB"/>
        </w:rPr>
        <w:t xml:space="preserve"> 31 </w:t>
      </w:r>
      <w:proofErr w:type="spellStart"/>
      <w:r w:rsidRPr="005D1763">
        <w:rPr>
          <w:rFonts w:eastAsia="Times New Roman" w:cs="Times New Roman"/>
          <w:lang w:val="es-ES" w:eastAsia="en-GB"/>
        </w:rPr>
        <w:t>August</w:t>
      </w:r>
      <w:proofErr w:type="spellEnd"/>
      <w:r w:rsidRPr="005D1763">
        <w:rPr>
          <w:rFonts w:eastAsia="Times New Roman" w:cs="Times New Roman"/>
          <w:lang w:val="es-ES" w:eastAsia="en-GB"/>
        </w:rPr>
        <w:t xml:space="preserve"> 2019]</w:t>
      </w:r>
    </w:p>
    <w:p w14:paraId="5490B46E" w14:textId="77777777" w:rsidR="00ED6F48" w:rsidRPr="005D1763"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Hesse-</w:t>
      </w:r>
      <w:proofErr w:type="spellStart"/>
      <w:r w:rsidRPr="005D1763">
        <w:rPr>
          <w:rFonts w:eastAsia="Times New Roman" w:cs="Times New Roman"/>
          <w:lang w:val="es-ES" w:eastAsia="en-GB"/>
        </w:rPr>
        <w:t>Biber</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Sharlene</w:t>
      </w:r>
      <w:proofErr w:type="spellEnd"/>
      <w:r w:rsidRPr="005D1763">
        <w:rPr>
          <w:rFonts w:eastAsia="Times New Roman" w:cs="Times New Roman"/>
          <w:lang w:val="es-ES" w:eastAsia="en-GB"/>
        </w:rPr>
        <w:t xml:space="preserve"> Nagy, </w:t>
      </w:r>
      <w:proofErr w:type="spellStart"/>
      <w:r w:rsidRPr="005D1763">
        <w:rPr>
          <w:rFonts w:eastAsia="Times New Roman" w:cs="Times New Roman"/>
          <w:i/>
          <w:iCs/>
          <w:lang w:val="es-ES" w:eastAsia="en-GB"/>
        </w:rPr>
        <w:t>Feminist</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Approaches</w:t>
      </w:r>
      <w:proofErr w:type="spellEnd"/>
      <w:r w:rsidRPr="005D1763">
        <w:rPr>
          <w:rFonts w:eastAsia="Times New Roman" w:cs="Times New Roman"/>
          <w:i/>
          <w:iCs/>
          <w:lang w:val="es-ES" w:eastAsia="en-GB"/>
        </w:rPr>
        <w:t xml:space="preserve"> to </w:t>
      </w:r>
      <w:proofErr w:type="spellStart"/>
      <w:r w:rsidRPr="005D1763">
        <w:rPr>
          <w:rFonts w:eastAsia="Times New Roman" w:cs="Times New Roman"/>
          <w:i/>
          <w:iCs/>
          <w:lang w:val="es-ES" w:eastAsia="en-GB"/>
        </w:rPr>
        <w:t>Theory</w:t>
      </w:r>
      <w:proofErr w:type="spellEnd"/>
      <w:r w:rsidRPr="005D1763">
        <w:rPr>
          <w:rFonts w:eastAsia="Times New Roman" w:cs="Times New Roman"/>
          <w:i/>
          <w:iCs/>
          <w:lang w:val="es-ES" w:eastAsia="en-GB"/>
        </w:rPr>
        <w:t xml:space="preserve"> and </w:t>
      </w:r>
      <w:proofErr w:type="spellStart"/>
      <w:r w:rsidRPr="005D1763">
        <w:rPr>
          <w:rFonts w:eastAsia="Times New Roman" w:cs="Times New Roman"/>
          <w:i/>
          <w:iCs/>
          <w:lang w:val="es-ES" w:eastAsia="en-GB"/>
        </w:rPr>
        <w:t>Methodology</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An</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Interdisciplinary</w:t>
      </w:r>
      <w:proofErr w:type="spellEnd"/>
      <w:r w:rsidRPr="005D1763">
        <w:rPr>
          <w:rFonts w:eastAsia="Times New Roman" w:cs="Times New Roman"/>
          <w:i/>
          <w:iCs/>
          <w:lang w:val="es-ES" w:eastAsia="en-GB"/>
        </w:rPr>
        <w:t xml:space="preserve"> Reader</w:t>
      </w:r>
      <w:r w:rsidRPr="005D1763">
        <w:rPr>
          <w:rFonts w:eastAsia="Times New Roman" w:cs="Times New Roman"/>
          <w:lang w:val="es-ES" w:eastAsia="en-GB"/>
        </w:rPr>
        <w:t xml:space="preserve"> (New York: Oxford Univ. </w:t>
      </w:r>
      <w:proofErr w:type="spellStart"/>
      <w:r w:rsidRPr="005D1763">
        <w:rPr>
          <w:rFonts w:eastAsia="Times New Roman" w:cs="Times New Roman"/>
          <w:lang w:val="es-ES" w:eastAsia="en-GB"/>
        </w:rPr>
        <w:t>Press</w:t>
      </w:r>
      <w:proofErr w:type="spellEnd"/>
      <w:r w:rsidRPr="005D1763">
        <w:rPr>
          <w:rFonts w:eastAsia="Times New Roman" w:cs="Times New Roman"/>
          <w:lang w:val="es-ES" w:eastAsia="en-GB"/>
        </w:rPr>
        <w:t>, 1999)</w:t>
      </w:r>
    </w:p>
    <w:p w14:paraId="4E66CE1B"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lastRenderedPageBreak/>
        <w:t>Hogsette</w:t>
      </w:r>
      <w:proofErr w:type="spellEnd"/>
      <w:r w:rsidRPr="005D1763">
        <w:rPr>
          <w:rFonts w:eastAsia="Times New Roman" w:cs="Times New Roman"/>
          <w:lang w:val="es-ES" w:eastAsia="en-GB"/>
        </w:rPr>
        <w:t xml:space="preserve">, David S., ‘Margaret </w:t>
      </w:r>
      <w:proofErr w:type="spellStart"/>
      <w:r w:rsidRPr="005D1763">
        <w:rPr>
          <w:rFonts w:eastAsia="Times New Roman" w:cs="Times New Roman"/>
          <w:lang w:val="es-ES" w:eastAsia="en-GB"/>
        </w:rPr>
        <w:t>Atwood’s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Rhetorical</w:t>
      </w:r>
      <w:proofErr w:type="spellEnd"/>
      <w:r w:rsidRPr="005D1763">
        <w:rPr>
          <w:rFonts w:eastAsia="Times New Roman" w:cs="Times New Roman"/>
          <w:lang w:val="es-ES" w:eastAsia="en-GB"/>
        </w:rPr>
        <w:t xml:space="preserve"> Epilogue in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Handmaid’s</w:t>
      </w:r>
      <w:proofErr w:type="spellEnd"/>
      <w:r w:rsidRPr="005D1763">
        <w:rPr>
          <w:rFonts w:eastAsia="Times New Roman" w:cs="Times New Roman"/>
          <w:lang w:val="es-ES" w:eastAsia="en-GB"/>
        </w:rPr>
        <w:t xml:space="preserve"> Tale: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Reader’s</w:t>
      </w:r>
      <w:proofErr w:type="spellEnd"/>
      <w:r w:rsidRPr="005D1763">
        <w:rPr>
          <w:rFonts w:eastAsia="Times New Roman" w:cs="Times New Roman"/>
          <w:lang w:val="es-ES" w:eastAsia="en-GB"/>
        </w:rPr>
        <w:t xml:space="preserve"> Role in </w:t>
      </w:r>
      <w:proofErr w:type="spellStart"/>
      <w:r w:rsidRPr="005D1763">
        <w:rPr>
          <w:rFonts w:eastAsia="Times New Roman" w:cs="Times New Roman"/>
          <w:lang w:val="es-ES" w:eastAsia="en-GB"/>
        </w:rPr>
        <w:t>Empowering</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Offred’s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Speech</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Act</w:t>
      </w:r>
      <w:proofErr w:type="spellEnd"/>
      <w:r w:rsidRPr="005D1763">
        <w:rPr>
          <w:rFonts w:eastAsia="Times New Roman" w:cs="Times New Roman"/>
          <w:lang w:val="es-ES" w:eastAsia="en-GB"/>
        </w:rPr>
        <w:t xml:space="preserve">’, </w:t>
      </w:r>
      <w:r w:rsidRPr="005D1763">
        <w:rPr>
          <w:rFonts w:eastAsia="Times New Roman" w:cs="Times New Roman"/>
          <w:i/>
          <w:iCs/>
          <w:lang w:val="es-ES" w:eastAsia="en-GB"/>
        </w:rPr>
        <w:t>Critique; Washington</w:t>
      </w:r>
      <w:r w:rsidRPr="005D1763">
        <w:rPr>
          <w:rFonts w:eastAsia="Times New Roman" w:cs="Times New Roman"/>
          <w:lang w:val="es-ES" w:eastAsia="en-GB"/>
        </w:rPr>
        <w:t>, 38.4 (1997), 262–78</w:t>
      </w:r>
    </w:p>
    <w:p w14:paraId="58FDBC19"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Howells</w:t>
      </w:r>
      <w:proofErr w:type="spellEnd"/>
      <w:r w:rsidRPr="005D1763">
        <w:rPr>
          <w:rFonts w:eastAsia="Times New Roman" w:cs="Times New Roman"/>
          <w:lang w:val="es-ES" w:eastAsia="en-GB"/>
        </w:rPr>
        <w:t xml:space="preserve">, Coral Ann, </w:t>
      </w:r>
      <w:proofErr w:type="spellStart"/>
      <w:r w:rsidRPr="005D1763">
        <w:rPr>
          <w:rFonts w:eastAsia="Times New Roman" w:cs="Times New Roman"/>
          <w:i/>
          <w:iCs/>
          <w:lang w:val="es-ES" w:eastAsia="en-GB"/>
        </w:rPr>
        <w:t>The</w:t>
      </w:r>
      <w:proofErr w:type="spellEnd"/>
      <w:r w:rsidRPr="005D1763">
        <w:rPr>
          <w:rFonts w:eastAsia="Times New Roman" w:cs="Times New Roman"/>
          <w:i/>
          <w:iCs/>
          <w:lang w:val="es-ES" w:eastAsia="en-GB"/>
        </w:rPr>
        <w:t xml:space="preserve"> Cambridge </w:t>
      </w:r>
      <w:proofErr w:type="spellStart"/>
      <w:r w:rsidRPr="005D1763">
        <w:rPr>
          <w:rFonts w:eastAsia="Times New Roman" w:cs="Times New Roman"/>
          <w:i/>
          <w:iCs/>
          <w:lang w:val="es-ES" w:eastAsia="en-GB"/>
        </w:rPr>
        <w:t>Companion</w:t>
      </w:r>
      <w:proofErr w:type="spellEnd"/>
      <w:r w:rsidRPr="005D1763">
        <w:rPr>
          <w:rFonts w:eastAsia="Times New Roman" w:cs="Times New Roman"/>
          <w:i/>
          <w:iCs/>
          <w:lang w:val="es-ES" w:eastAsia="en-GB"/>
        </w:rPr>
        <w:t xml:space="preserve"> to Margaret </w:t>
      </w:r>
      <w:proofErr w:type="spellStart"/>
      <w:r w:rsidRPr="005D1763">
        <w:rPr>
          <w:rFonts w:eastAsia="Times New Roman" w:cs="Times New Roman"/>
          <w:i/>
          <w:iCs/>
          <w:lang w:val="es-ES" w:eastAsia="en-GB"/>
        </w:rPr>
        <w:t>Atwood</w:t>
      </w:r>
      <w:proofErr w:type="spellEnd"/>
      <w:r w:rsidRPr="005D1763">
        <w:rPr>
          <w:rFonts w:eastAsia="Times New Roman" w:cs="Times New Roman"/>
          <w:lang w:val="es-ES" w:eastAsia="en-GB"/>
        </w:rPr>
        <w:t xml:space="preserve"> (Cambridge [</w:t>
      </w:r>
      <w:proofErr w:type="spellStart"/>
      <w:r w:rsidRPr="005D1763">
        <w:rPr>
          <w:rFonts w:eastAsia="Times New Roman" w:cs="Times New Roman"/>
          <w:lang w:val="es-ES" w:eastAsia="en-GB"/>
        </w:rPr>
        <w:t>eng</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ProQuest</w:t>
      </w:r>
      <w:proofErr w:type="spellEnd"/>
      <w:r w:rsidRPr="005D1763">
        <w:rPr>
          <w:rFonts w:eastAsia="Times New Roman" w:cs="Times New Roman"/>
          <w:lang w:val="es-ES" w:eastAsia="en-GB"/>
        </w:rPr>
        <w:t xml:space="preserve"> LLC, 2012)</w:t>
      </w:r>
    </w:p>
    <w:p w14:paraId="1925E034"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Hutcheon</w:t>
      </w:r>
      <w:proofErr w:type="spellEnd"/>
      <w:r w:rsidRPr="005D1763">
        <w:rPr>
          <w:rFonts w:eastAsia="Times New Roman" w:cs="Times New Roman"/>
          <w:lang w:val="es-ES" w:eastAsia="en-GB"/>
        </w:rPr>
        <w:t xml:space="preserve">, Linda, </w:t>
      </w:r>
      <w:r w:rsidRPr="005D1763">
        <w:rPr>
          <w:rFonts w:eastAsia="Times New Roman" w:cs="Times New Roman"/>
          <w:i/>
          <w:iCs/>
          <w:lang w:val="es-ES" w:eastAsia="en-GB"/>
        </w:rPr>
        <w:t xml:space="preserve">A </w:t>
      </w:r>
      <w:proofErr w:type="spellStart"/>
      <w:r w:rsidRPr="005D1763">
        <w:rPr>
          <w:rFonts w:eastAsia="Times New Roman" w:cs="Times New Roman"/>
          <w:i/>
          <w:iCs/>
          <w:lang w:val="es-ES" w:eastAsia="en-GB"/>
        </w:rPr>
        <w:t>Poetics</w:t>
      </w:r>
      <w:proofErr w:type="spellEnd"/>
      <w:r w:rsidRPr="005D1763">
        <w:rPr>
          <w:rFonts w:eastAsia="Times New Roman" w:cs="Times New Roman"/>
          <w:i/>
          <w:iCs/>
          <w:lang w:val="es-ES" w:eastAsia="en-GB"/>
        </w:rPr>
        <w:t xml:space="preserve"> of </w:t>
      </w:r>
      <w:proofErr w:type="spellStart"/>
      <w:r w:rsidRPr="005D1763">
        <w:rPr>
          <w:rFonts w:eastAsia="Times New Roman" w:cs="Times New Roman"/>
          <w:i/>
          <w:iCs/>
          <w:lang w:val="es-ES" w:eastAsia="en-GB"/>
        </w:rPr>
        <w:t>Postmodernism</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History</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Theory</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Fiction</w:t>
      </w:r>
      <w:proofErr w:type="spellEnd"/>
      <w:r w:rsidRPr="005D1763">
        <w:rPr>
          <w:rFonts w:eastAsia="Times New Roman" w:cs="Times New Roman"/>
          <w:lang w:val="es-ES" w:eastAsia="en-GB"/>
        </w:rPr>
        <w:t xml:space="preserve"> (New York; London: </w:t>
      </w:r>
      <w:proofErr w:type="spellStart"/>
      <w:r w:rsidRPr="005D1763">
        <w:rPr>
          <w:rFonts w:eastAsia="Times New Roman" w:cs="Times New Roman"/>
          <w:lang w:val="es-ES" w:eastAsia="en-GB"/>
        </w:rPr>
        <w:t>Routledge</w:t>
      </w:r>
      <w:proofErr w:type="spellEnd"/>
      <w:r w:rsidRPr="005D1763">
        <w:rPr>
          <w:rFonts w:eastAsia="Times New Roman" w:cs="Times New Roman"/>
          <w:lang w:val="es-ES" w:eastAsia="en-GB"/>
        </w:rPr>
        <w:t>, 2010)</w:t>
      </w:r>
    </w:p>
    <w:p w14:paraId="5D16EB8D"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Kauffman</w:t>
      </w:r>
      <w:proofErr w:type="spellEnd"/>
      <w:r w:rsidRPr="005D1763">
        <w:rPr>
          <w:rFonts w:eastAsia="Times New Roman" w:cs="Times New Roman"/>
          <w:lang w:val="es-ES" w:eastAsia="en-GB"/>
        </w:rPr>
        <w:t xml:space="preserve">, Linda S, </w:t>
      </w:r>
      <w:proofErr w:type="spellStart"/>
      <w:r w:rsidRPr="005D1763">
        <w:rPr>
          <w:rFonts w:eastAsia="Times New Roman" w:cs="Times New Roman"/>
          <w:i/>
          <w:iCs/>
          <w:lang w:val="es-ES" w:eastAsia="en-GB"/>
        </w:rPr>
        <w:t>Special</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Delivery</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Epistolary</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Modes</w:t>
      </w:r>
      <w:proofErr w:type="spellEnd"/>
      <w:r w:rsidRPr="005D1763">
        <w:rPr>
          <w:rFonts w:eastAsia="Times New Roman" w:cs="Times New Roman"/>
          <w:i/>
          <w:iCs/>
          <w:lang w:val="es-ES" w:eastAsia="en-GB"/>
        </w:rPr>
        <w:t xml:space="preserve"> in Modern </w:t>
      </w:r>
      <w:proofErr w:type="spellStart"/>
      <w:r w:rsidRPr="005D1763">
        <w:rPr>
          <w:rFonts w:eastAsia="Times New Roman" w:cs="Times New Roman"/>
          <w:i/>
          <w:iCs/>
          <w:lang w:val="es-ES" w:eastAsia="en-GB"/>
        </w:rPr>
        <w:t>Fiction</w:t>
      </w:r>
      <w:proofErr w:type="spellEnd"/>
      <w:r w:rsidRPr="005D1763">
        <w:rPr>
          <w:rFonts w:eastAsia="Times New Roman" w:cs="Times New Roman"/>
          <w:lang w:val="es-ES" w:eastAsia="en-GB"/>
        </w:rPr>
        <w:t xml:space="preserve"> (Chicago (</w:t>
      </w:r>
      <w:proofErr w:type="spellStart"/>
      <w:r w:rsidRPr="005D1763">
        <w:rPr>
          <w:rFonts w:eastAsia="Times New Roman" w:cs="Times New Roman"/>
          <w:lang w:val="es-ES" w:eastAsia="en-GB"/>
        </w:rPr>
        <w:t>Ill</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University</w:t>
      </w:r>
      <w:proofErr w:type="spellEnd"/>
      <w:r w:rsidRPr="005D1763">
        <w:rPr>
          <w:rFonts w:eastAsia="Times New Roman" w:cs="Times New Roman"/>
          <w:lang w:val="es-ES" w:eastAsia="en-GB"/>
        </w:rPr>
        <w:t xml:space="preserve"> of Chicago </w:t>
      </w:r>
      <w:proofErr w:type="spellStart"/>
      <w:r w:rsidRPr="005D1763">
        <w:rPr>
          <w:rFonts w:eastAsia="Times New Roman" w:cs="Times New Roman"/>
          <w:lang w:val="es-ES" w:eastAsia="en-GB"/>
        </w:rPr>
        <w:t>Press</w:t>
      </w:r>
      <w:proofErr w:type="spellEnd"/>
      <w:r w:rsidRPr="005D1763">
        <w:rPr>
          <w:rFonts w:eastAsia="Times New Roman" w:cs="Times New Roman"/>
          <w:lang w:val="es-ES" w:eastAsia="en-GB"/>
        </w:rPr>
        <w:t>, 1992)</w:t>
      </w:r>
    </w:p>
    <w:p w14:paraId="5357770F"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Kirschner</w:t>
      </w:r>
      <w:proofErr w:type="spellEnd"/>
      <w:r w:rsidRPr="005D1763">
        <w:rPr>
          <w:rFonts w:eastAsia="Times New Roman" w:cs="Times New Roman"/>
          <w:lang w:val="es-ES" w:eastAsia="en-GB"/>
        </w:rPr>
        <w:t>, Luz Angélica, ‘</w:t>
      </w:r>
      <w:proofErr w:type="spellStart"/>
      <w:r w:rsidRPr="005D1763">
        <w:rPr>
          <w:rFonts w:eastAsia="Times New Roman" w:cs="Times New Roman"/>
          <w:lang w:val="es-ES" w:eastAsia="en-GB"/>
        </w:rPr>
        <w:t>His</w:t>
      </w:r>
      <w:proofErr w:type="spellEnd"/>
      <w:r w:rsidRPr="005D1763">
        <w:rPr>
          <w:rFonts w:eastAsia="Times New Roman" w:cs="Times New Roman"/>
          <w:lang w:val="es-ES" w:eastAsia="en-GB"/>
        </w:rPr>
        <w:t xml:space="preserve">/Tory and </w:t>
      </w:r>
      <w:proofErr w:type="spellStart"/>
      <w:r w:rsidRPr="005D1763">
        <w:rPr>
          <w:rFonts w:eastAsia="Times New Roman" w:cs="Times New Roman"/>
          <w:lang w:val="es-ES" w:eastAsia="en-GB"/>
        </w:rPr>
        <w:t>Its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Vicissitudes</w:t>
      </w:r>
      <w:proofErr w:type="spellEnd"/>
      <w:r w:rsidRPr="005D1763">
        <w:rPr>
          <w:rFonts w:eastAsia="Times New Roman" w:cs="Times New Roman"/>
          <w:lang w:val="es-ES" w:eastAsia="en-GB"/>
        </w:rPr>
        <w:t xml:space="preserve"> in </w:t>
      </w:r>
      <w:proofErr w:type="spellStart"/>
      <w:r w:rsidRPr="005D1763">
        <w:rPr>
          <w:rFonts w:eastAsia="Times New Roman" w:cs="Times New Roman"/>
          <w:lang w:val="es-ES" w:eastAsia="en-GB"/>
        </w:rPr>
        <w:t>Álvarez’s</w:t>
      </w:r>
      <w:proofErr w:type="spellEnd"/>
      <w:r w:rsidRPr="005D1763">
        <w:rPr>
          <w:rFonts w:eastAsia="Times New Roman" w:cs="Times New Roman"/>
          <w:lang w:val="es-ES" w:eastAsia="en-GB"/>
        </w:rPr>
        <w:t xml:space="preserve"> “In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Time of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Butterflies</w:t>
      </w:r>
      <w:proofErr w:type="spellEnd"/>
      <w:r w:rsidRPr="005D1763">
        <w:rPr>
          <w:rFonts w:eastAsia="Times New Roman" w:cs="Times New Roman"/>
          <w:lang w:val="es-ES" w:eastAsia="en-GB"/>
        </w:rPr>
        <w:t xml:space="preserve">” and </w:t>
      </w:r>
      <w:proofErr w:type="spellStart"/>
      <w:r w:rsidRPr="005D1763">
        <w:rPr>
          <w:rFonts w:eastAsia="Times New Roman" w:cs="Times New Roman"/>
          <w:lang w:val="es-ES" w:eastAsia="en-GB"/>
        </w:rPr>
        <w:t>Atwood’s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Handmaid’s</w:t>
      </w:r>
      <w:proofErr w:type="spellEnd"/>
      <w:r w:rsidRPr="005D1763">
        <w:rPr>
          <w:rFonts w:eastAsia="Times New Roman" w:cs="Times New Roman"/>
          <w:lang w:val="es-ES" w:eastAsia="en-GB"/>
        </w:rPr>
        <w:t xml:space="preserve"> Tale”’, </w:t>
      </w:r>
      <w:proofErr w:type="spellStart"/>
      <w:r w:rsidRPr="005D1763">
        <w:rPr>
          <w:rFonts w:eastAsia="Times New Roman" w:cs="Times New Roman"/>
          <w:i/>
          <w:iCs/>
          <w:lang w:val="es-ES" w:eastAsia="en-GB"/>
        </w:rPr>
        <w:t>CLCWeb</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Comparative</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Literature</w:t>
      </w:r>
      <w:proofErr w:type="spellEnd"/>
      <w:r w:rsidRPr="005D1763">
        <w:rPr>
          <w:rFonts w:eastAsia="Times New Roman" w:cs="Times New Roman"/>
          <w:i/>
          <w:iCs/>
          <w:lang w:val="es-ES" w:eastAsia="en-GB"/>
        </w:rPr>
        <w:t xml:space="preserve"> &amp; Culture: A </w:t>
      </w:r>
      <w:proofErr w:type="spellStart"/>
      <w:r w:rsidRPr="005D1763">
        <w:rPr>
          <w:rFonts w:eastAsia="Times New Roman" w:cs="Times New Roman"/>
          <w:i/>
          <w:iCs/>
          <w:lang w:val="es-ES" w:eastAsia="en-GB"/>
        </w:rPr>
        <w:t>WWWeb</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Journal</w:t>
      </w:r>
      <w:proofErr w:type="spellEnd"/>
      <w:r w:rsidRPr="005D1763">
        <w:rPr>
          <w:rFonts w:eastAsia="Times New Roman" w:cs="Times New Roman"/>
          <w:lang w:val="es-ES" w:eastAsia="en-GB"/>
        </w:rPr>
        <w:t>, 8.4 (2006) &lt;</w:t>
      </w:r>
      <w:hyperlink r:id="rId10" w:history="1">
        <w:r w:rsidRPr="005D1763">
          <w:rPr>
            <w:rFonts w:eastAsia="Times New Roman" w:cs="Times New Roman"/>
            <w:color w:val="0000FF"/>
            <w:u w:val="single"/>
            <w:lang w:val="es-ES" w:eastAsia="en-GB"/>
          </w:rPr>
          <w:t>https://ezproxy.uwtsd.ac.uk/login?url=https://search.ebscohost.com/login.aspx?direct=true&amp;db=hus&amp;AN=509846676&amp;site=ehost-live</w:t>
        </w:r>
      </w:hyperlink>
      <w:r w:rsidRPr="005D1763">
        <w:rPr>
          <w:rFonts w:eastAsia="Times New Roman" w:cs="Times New Roman"/>
          <w:lang w:val="es-ES" w:eastAsia="en-GB"/>
        </w:rPr>
        <w:t>&gt; [</w:t>
      </w:r>
      <w:proofErr w:type="spellStart"/>
      <w:r w:rsidRPr="005D1763">
        <w:rPr>
          <w:rFonts w:eastAsia="Times New Roman" w:cs="Times New Roman"/>
          <w:lang w:val="es-ES" w:eastAsia="en-GB"/>
        </w:rPr>
        <w:t>accessed</w:t>
      </w:r>
      <w:proofErr w:type="spellEnd"/>
      <w:r w:rsidRPr="005D1763">
        <w:rPr>
          <w:rFonts w:eastAsia="Times New Roman" w:cs="Times New Roman"/>
          <w:lang w:val="es-ES" w:eastAsia="en-GB"/>
        </w:rPr>
        <w:t xml:space="preserve"> 4 </w:t>
      </w:r>
      <w:proofErr w:type="spellStart"/>
      <w:r w:rsidRPr="005D1763">
        <w:rPr>
          <w:rFonts w:eastAsia="Times New Roman" w:cs="Times New Roman"/>
          <w:lang w:val="es-ES" w:eastAsia="en-GB"/>
        </w:rPr>
        <w:t>September</w:t>
      </w:r>
      <w:proofErr w:type="spellEnd"/>
      <w:r w:rsidRPr="005D1763">
        <w:rPr>
          <w:rFonts w:eastAsia="Times New Roman" w:cs="Times New Roman"/>
          <w:lang w:val="es-ES" w:eastAsia="en-GB"/>
        </w:rPr>
        <w:t xml:space="preserve"> 2019]</w:t>
      </w:r>
    </w:p>
    <w:p w14:paraId="5D7F576F"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Leishman</w:t>
      </w:r>
      <w:proofErr w:type="spellEnd"/>
      <w:r w:rsidRPr="005D1763">
        <w:rPr>
          <w:rFonts w:eastAsia="Times New Roman" w:cs="Times New Roman"/>
          <w:lang w:val="es-ES" w:eastAsia="en-GB"/>
        </w:rPr>
        <w:t>, David, ‘</w:t>
      </w:r>
      <w:proofErr w:type="spellStart"/>
      <w:r w:rsidRPr="005D1763">
        <w:rPr>
          <w:rFonts w:eastAsia="Times New Roman" w:cs="Times New Roman"/>
          <w:lang w:val="es-ES" w:eastAsia="en-GB"/>
        </w:rPr>
        <w:t>Coalescence</w:t>
      </w:r>
      <w:proofErr w:type="spellEnd"/>
      <w:r w:rsidRPr="005D1763">
        <w:rPr>
          <w:rFonts w:eastAsia="Times New Roman" w:cs="Times New Roman"/>
          <w:lang w:val="es-ES" w:eastAsia="en-GB"/>
        </w:rPr>
        <w:t xml:space="preserve"> and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Fiction</w:t>
      </w:r>
      <w:proofErr w:type="spellEnd"/>
      <w:r w:rsidRPr="005D1763">
        <w:rPr>
          <w:rFonts w:eastAsia="Times New Roman" w:cs="Times New Roman"/>
          <w:lang w:val="es-ES" w:eastAsia="en-GB"/>
        </w:rPr>
        <w:t xml:space="preserve"> of </w:t>
      </w:r>
      <w:proofErr w:type="spellStart"/>
      <w:r w:rsidRPr="005D1763">
        <w:rPr>
          <w:rFonts w:eastAsia="Times New Roman" w:cs="Times New Roman"/>
          <w:lang w:val="es-ES" w:eastAsia="en-GB"/>
        </w:rPr>
        <w:t>Iain</w:t>
      </w:r>
      <w:proofErr w:type="spellEnd"/>
      <w:r w:rsidRPr="005D1763">
        <w:rPr>
          <w:rFonts w:eastAsia="Times New Roman" w:cs="Times New Roman"/>
          <w:lang w:val="es-ES" w:eastAsia="en-GB"/>
        </w:rPr>
        <w:t xml:space="preserve"> Banks’, </w:t>
      </w:r>
      <w:proofErr w:type="spellStart"/>
      <w:r w:rsidRPr="005D1763">
        <w:rPr>
          <w:rFonts w:eastAsia="Times New Roman" w:cs="Times New Roman"/>
          <w:i/>
          <w:iCs/>
          <w:lang w:val="es-ES" w:eastAsia="en-GB"/>
        </w:rPr>
        <w:t>Études</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Écossaises</w:t>
      </w:r>
      <w:proofErr w:type="spellEnd"/>
      <w:r w:rsidRPr="005D1763">
        <w:rPr>
          <w:rFonts w:eastAsia="Times New Roman" w:cs="Times New Roman"/>
          <w:lang w:val="es-ES" w:eastAsia="en-GB"/>
        </w:rPr>
        <w:t>, 12, 2009, 215–30</w:t>
      </w:r>
    </w:p>
    <w:p w14:paraId="794A271F"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Middeke</w:t>
      </w:r>
      <w:proofErr w:type="spellEnd"/>
      <w:r w:rsidRPr="005D1763">
        <w:rPr>
          <w:rFonts w:eastAsia="Times New Roman" w:cs="Times New Roman"/>
          <w:lang w:val="es-ES" w:eastAsia="en-GB"/>
        </w:rPr>
        <w:t xml:space="preserve">, M., and Christina </w:t>
      </w:r>
      <w:proofErr w:type="spellStart"/>
      <w:r w:rsidRPr="005D1763">
        <w:rPr>
          <w:rFonts w:eastAsia="Times New Roman" w:cs="Times New Roman"/>
          <w:lang w:val="es-ES" w:eastAsia="en-GB"/>
        </w:rPr>
        <w:t>Wald</w:t>
      </w:r>
      <w:proofErr w:type="spellEnd"/>
      <w:r w:rsidRPr="005D1763">
        <w:rPr>
          <w:rFonts w:eastAsia="Times New Roman" w:cs="Times New Roman"/>
          <w:lang w:val="es-ES" w:eastAsia="en-GB"/>
        </w:rPr>
        <w:t xml:space="preserve">, </w:t>
      </w:r>
      <w:proofErr w:type="spellStart"/>
      <w:r w:rsidRPr="005D1763">
        <w:rPr>
          <w:rFonts w:eastAsia="Times New Roman" w:cs="Times New Roman"/>
          <w:i/>
          <w:iCs/>
          <w:lang w:val="es-ES" w:eastAsia="en-GB"/>
        </w:rPr>
        <w:t>The</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Literature</w:t>
      </w:r>
      <w:proofErr w:type="spellEnd"/>
      <w:r w:rsidRPr="005D1763">
        <w:rPr>
          <w:rFonts w:eastAsia="Times New Roman" w:cs="Times New Roman"/>
          <w:i/>
          <w:iCs/>
          <w:lang w:val="es-ES" w:eastAsia="en-GB"/>
        </w:rPr>
        <w:t xml:space="preserve"> of </w:t>
      </w:r>
      <w:proofErr w:type="spellStart"/>
      <w:r w:rsidRPr="005D1763">
        <w:rPr>
          <w:rFonts w:eastAsia="Times New Roman" w:cs="Times New Roman"/>
          <w:i/>
          <w:iCs/>
          <w:lang w:val="es-ES" w:eastAsia="en-GB"/>
        </w:rPr>
        <w:t>Melancholia</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Early</w:t>
      </w:r>
      <w:proofErr w:type="spellEnd"/>
      <w:r w:rsidRPr="005D1763">
        <w:rPr>
          <w:rFonts w:eastAsia="Times New Roman" w:cs="Times New Roman"/>
          <w:i/>
          <w:iCs/>
          <w:lang w:val="es-ES" w:eastAsia="en-GB"/>
        </w:rPr>
        <w:t xml:space="preserve"> Modern to </w:t>
      </w:r>
      <w:proofErr w:type="spellStart"/>
      <w:r w:rsidRPr="005D1763">
        <w:rPr>
          <w:rFonts w:eastAsia="Times New Roman" w:cs="Times New Roman"/>
          <w:i/>
          <w:iCs/>
          <w:lang w:val="es-ES" w:eastAsia="en-GB"/>
        </w:rPr>
        <w:t>Postmodern</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Springer</w:t>
      </w:r>
      <w:proofErr w:type="spellEnd"/>
      <w:r w:rsidRPr="005D1763">
        <w:rPr>
          <w:rFonts w:eastAsia="Times New Roman" w:cs="Times New Roman"/>
          <w:lang w:val="es-ES" w:eastAsia="en-GB"/>
        </w:rPr>
        <w:t>, 2011)</w:t>
      </w:r>
    </w:p>
    <w:p w14:paraId="2CCBBC62" w14:textId="77777777" w:rsidR="00ED6F48" w:rsidRPr="005D1763"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Mullan, John,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Wasp</w:t>
      </w:r>
      <w:proofErr w:type="spellEnd"/>
      <w:r w:rsidRPr="005D1763">
        <w:rPr>
          <w:rFonts w:eastAsia="Times New Roman" w:cs="Times New Roman"/>
          <w:lang w:val="es-ES" w:eastAsia="en-GB"/>
        </w:rPr>
        <w:t xml:space="preserve"> Factory: </w:t>
      </w:r>
      <w:proofErr w:type="spellStart"/>
      <w:r w:rsidRPr="005D1763">
        <w:rPr>
          <w:rFonts w:eastAsia="Times New Roman" w:cs="Times New Roman"/>
          <w:lang w:val="es-ES" w:eastAsia="en-GB"/>
        </w:rPr>
        <w:t>Primitivism</w:t>
      </w:r>
      <w:proofErr w:type="spellEnd"/>
      <w:r w:rsidRPr="005D1763">
        <w:rPr>
          <w:rFonts w:eastAsia="Times New Roman" w:cs="Times New Roman"/>
          <w:lang w:val="es-ES" w:eastAsia="en-GB"/>
        </w:rPr>
        <w:t xml:space="preserve">’, </w:t>
      </w:r>
      <w:proofErr w:type="spellStart"/>
      <w:r w:rsidRPr="005D1763">
        <w:rPr>
          <w:rFonts w:eastAsia="Times New Roman" w:cs="Times New Roman"/>
          <w:i/>
          <w:iCs/>
          <w:lang w:val="es-ES" w:eastAsia="en-GB"/>
        </w:rPr>
        <w:t>The</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Guardian</w:t>
      </w:r>
      <w:proofErr w:type="spellEnd"/>
      <w:r w:rsidRPr="005D1763">
        <w:rPr>
          <w:rFonts w:eastAsia="Times New Roman" w:cs="Times New Roman"/>
          <w:lang w:val="es-ES" w:eastAsia="en-GB"/>
        </w:rPr>
        <w:t xml:space="preserve">, 4 </w:t>
      </w:r>
      <w:proofErr w:type="spellStart"/>
      <w:r w:rsidRPr="005D1763">
        <w:rPr>
          <w:rFonts w:eastAsia="Times New Roman" w:cs="Times New Roman"/>
          <w:lang w:val="es-ES" w:eastAsia="en-GB"/>
        </w:rPr>
        <w:t>July</w:t>
      </w:r>
      <w:proofErr w:type="spellEnd"/>
      <w:r w:rsidRPr="005D1763">
        <w:rPr>
          <w:rFonts w:eastAsia="Times New Roman" w:cs="Times New Roman"/>
          <w:lang w:val="es-ES" w:eastAsia="en-GB"/>
        </w:rPr>
        <w:t xml:space="preserve"> 2008, </w:t>
      </w:r>
      <w:proofErr w:type="spellStart"/>
      <w:r w:rsidRPr="005D1763">
        <w:rPr>
          <w:rFonts w:eastAsia="Times New Roman" w:cs="Times New Roman"/>
          <w:lang w:val="es-ES" w:eastAsia="en-GB"/>
        </w:rPr>
        <w:t>section</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Books</w:t>
      </w:r>
      <w:proofErr w:type="spellEnd"/>
      <w:r w:rsidRPr="005D1763">
        <w:rPr>
          <w:rFonts w:eastAsia="Times New Roman" w:cs="Times New Roman"/>
          <w:lang w:val="es-ES" w:eastAsia="en-GB"/>
        </w:rPr>
        <w:t xml:space="preserve"> &lt;</w:t>
      </w:r>
      <w:hyperlink r:id="rId11" w:history="1">
        <w:r w:rsidRPr="005D1763">
          <w:rPr>
            <w:rFonts w:eastAsia="Times New Roman" w:cs="Times New Roman"/>
            <w:color w:val="0000FF"/>
            <w:u w:val="single"/>
            <w:lang w:val="es-ES" w:eastAsia="en-GB"/>
          </w:rPr>
          <w:t>https://www.theguardian.com/books/2008/jul/05/saturdayreviewsfeatres.guardianreview28</w:t>
        </w:r>
      </w:hyperlink>
      <w:r w:rsidRPr="005D1763">
        <w:rPr>
          <w:rFonts w:eastAsia="Times New Roman" w:cs="Times New Roman"/>
          <w:lang w:val="es-ES" w:eastAsia="en-GB"/>
        </w:rPr>
        <w:t>&gt; [</w:t>
      </w:r>
      <w:proofErr w:type="spellStart"/>
      <w:r w:rsidRPr="005D1763">
        <w:rPr>
          <w:rFonts w:eastAsia="Times New Roman" w:cs="Times New Roman"/>
          <w:lang w:val="es-ES" w:eastAsia="en-GB"/>
        </w:rPr>
        <w:t>accessed</w:t>
      </w:r>
      <w:proofErr w:type="spellEnd"/>
      <w:r w:rsidRPr="005D1763">
        <w:rPr>
          <w:rFonts w:eastAsia="Times New Roman" w:cs="Times New Roman"/>
          <w:lang w:val="es-ES" w:eastAsia="en-GB"/>
        </w:rPr>
        <w:t xml:space="preserve"> 30 </w:t>
      </w:r>
      <w:proofErr w:type="spellStart"/>
      <w:r w:rsidRPr="005D1763">
        <w:rPr>
          <w:rFonts w:eastAsia="Times New Roman" w:cs="Times New Roman"/>
          <w:lang w:val="es-ES" w:eastAsia="en-GB"/>
        </w:rPr>
        <w:t>August</w:t>
      </w:r>
      <w:proofErr w:type="spellEnd"/>
      <w:r w:rsidRPr="005D1763">
        <w:rPr>
          <w:rFonts w:eastAsia="Times New Roman" w:cs="Times New Roman"/>
          <w:lang w:val="es-ES" w:eastAsia="en-GB"/>
        </w:rPr>
        <w:t xml:space="preserve"> 2019]</w:t>
      </w:r>
    </w:p>
    <w:p w14:paraId="1F06D9A4"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Nakamura</w:t>
      </w:r>
      <w:proofErr w:type="spellEnd"/>
      <w:r w:rsidRPr="005D1763">
        <w:rPr>
          <w:rFonts w:eastAsia="Times New Roman" w:cs="Times New Roman"/>
          <w:lang w:val="es-ES" w:eastAsia="en-GB"/>
        </w:rPr>
        <w:t xml:space="preserve">, Asami1, ‘Margaret </w:t>
      </w:r>
      <w:proofErr w:type="spellStart"/>
      <w:r w:rsidRPr="005D1763">
        <w:rPr>
          <w:rFonts w:eastAsia="Times New Roman" w:cs="Times New Roman"/>
          <w:lang w:val="es-ES" w:eastAsia="en-GB"/>
        </w:rPr>
        <w:t>Atwood’s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Handmaid’s</w:t>
      </w:r>
      <w:proofErr w:type="spellEnd"/>
      <w:r w:rsidRPr="005D1763">
        <w:rPr>
          <w:rFonts w:eastAsia="Times New Roman" w:cs="Times New Roman"/>
          <w:lang w:val="es-ES" w:eastAsia="en-GB"/>
        </w:rPr>
        <w:t xml:space="preserve"> Tale as a Multidimensional Critique of </w:t>
      </w:r>
      <w:proofErr w:type="spellStart"/>
      <w:r w:rsidRPr="005D1763">
        <w:rPr>
          <w:rFonts w:eastAsia="Times New Roman" w:cs="Times New Roman"/>
          <w:lang w:val="es-ES" w:eastAsia="en-GB"/>
        </w:rPr>
        <w:t>Rebellion</w:t>
      </w:r>
      <w:proofErr w:type="spellEnd"/>
      <w:r w:rsidRPr="005D1763">
        <w:rPr>
          <w:rFonts w:eastAsia="Times New Roman" w:cs="Times New Roman"/>
          <w:lang w:val="es-ES" w:eastAsia="en-GB"/>
        </w:rPr>
        <w:t xml:space="preserve">’, </w:t>
      </w:r>
      <w:proofErr w:type="spellStart"/>
      <w:r w:rsidRPr="005D1763">
        <w:rPr>
          <w:rFonts w:eastAsia="Times New Roman" w:cs="Times New Roman"/>
          <w:i/>
          <w:iCs/>
          <w:lang w:val="es-ES" w:eastAsia="en-GB"/>
        </w:rPr>
        <w:t>Journal</w:t>
      </w:r>
      <w:proofErr w:type="spellEnd"/>
      <w:r w:rsidRPr="005D1763">
        <w:rPr>
          <w:rFonts w:eastAsia="Times New Roman" w:cs="Times New Roman"/>
          <w:i/>
          <w:iCs/>
          <w:lang w:val="es-ES" w:eastAsia="en-GB"/>
        </w:rPr>
        <w:t xml:space="preserve"> of American &amp; Canadian </w:t>
      </w:r>
      <w:proofErr w:type="spellStart"/>
      <w:r w:rsidRPr="005D1763">
        <w:rPr>
          <w:rFonts w:eastAsia="Times New Roman" w:cs="Times New Roman"/>
          <w:i/>
          <w:iCs/>
          <w:lang w:val="es-ES" w:eastAsia="en-GB"/>
        </w:rPr>
        <w:t>Studies</w:t>
      </w:r>
      <w:proofErr w:type="spellEnd"/>
      <w:r w:rsidRPr="005D1763">
        <w:rPr>
          <w:rFonts w:eastAsia="Times New Roman" w:cs="Times New Roman"/>
          <w:lang w:val="es-ES" w:eastAsia="en-GB"/>
        </w:rPr>
        <w:t>, 30, 2012, 3–29</w:t>
      </w:r>
    </w:p>
    <w:p w14:paraId="64D81A7A"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Nicholson</w:t>
      </w:r>
      <w:proofErr w:type="spellEnd"/>
      <w:r w:rsidRPr="005D1763">
        <w:rPr>
          <w:rFonts w:eastAsia="Times New Roman" w:cs="Times New Roman"/>
          <w:lang w:val="es-ES" w:eastAsia="en-GB"/>
        </w:rPr>
        <w:t xml:space="preserve">, Linda J, </w:t>
      </w:r>
      <w:proofErr w:type="spellStart"/>
      <w:r w:rsidRPr="005D1763">
        <w:rPr>
          <w:rFonts w:eastAsia="Times New Roman" w:cs="Times New Roman"/>
          <w:i/>
          <w:iCs/>
          <w:lang w:val="es-ES" w:eastAsia="en-GB"/>
        </w:rPr>
        <w:t>Feminism</w:t>
      </w:r>
      <w:proofErr w:type="spellEnd"/>
      <w:r w:rsidRPr="005D1763">
        <w:rPr>
          <w:rFonts w:eastAsia="Times New Roman" w:cs="Times New Roman"/>
          <w:i/>
          <w:iCs/>
          <w:lang w:val="es-ES" w:eastAsia="en-GB"/>
        </w:rPr>
        <w:t>/</w:t>
      </w:r>
      <w:proofErr w:type="spellStart"/>
      <w:r w:rsidRPr="005D1763">
        <w:rPr>
          <w:rFonts w:eastAsia="Times New Roman" w:cs="Times New Roman"/>
          <w:i/>
          <w:iCs/>
          <w:lang w:val="es-ES" w:eastAsia="en-GB"/>
        </w:rPr>
        <w:t>Postmodernism</w:t>
      </w:r>
      <w:proofErr w:type="spellEnd"/>
      <w:r w:rsidRPr="005D1763">
        <w:rPr>
          <w:rFonts w:eastAsia="Times New Roman" w:cs="Times New Roman"/>
          <w:lang w:val="es-ES" w:eastAsia="en-GB"/>
        </w:rPr>
        <w:t xml:space="preserve"> (New York </w:t>
      </w:r>
      <w:proofErr w:type="spellStart"/>
      <w:r w:rsidRPr="005D1763">
        <w:rPr>
          <w:rFonts w:eastAsia="Times New Roman" w:cs="Times New Roman"/>
          <w:lang w:val="es-ES" w:eastAsia="en-GB"/>
        </w:rPr>
        <w:t>u.a</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Routledge</w:t>
      </w:r>
      <w:proofErr w:type="spellEnd"/>
      <w:r w:rsidRPr="005D1763">
        <w:rPr>
          <w:rFonts w:eastAsia="Times New Roman" w:cs="Times New Roman"/>
          <w:lang w:val="es-ES" w:eastAsia="en-GB"/>
        </w:rPr>
        <w:t>, 1990)</w:t>
      </w:r>
    </w:p>
    <w:p w14:paraId="517CB979" w14:textId="77777777" w:rsidR="00ED6F48" w:rsidRPr="005D1763"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 xml:space="preserve">Nicol, Bran, </w:t>
      </w:r>
      <w:proofErr w:type="spellStart"/>
      <w:r w:rsidRPr="005D1763">
        <w:rPr>
          <w:rFonts w:eastAsia="Times New Roman" w:cs="Times New Roman"/>
          <w:i/>
          <w:iCs/>
          <w:lang w:val="es-ES" w:eastAsia="en-GB"/>
        </w:rPr>
        <w:t>The</w:t>
      </w:r>
      <w:proofErr w:type="spellEnd"/>
      <w:r w:rsidRPr="005D1763">
        <w:rPr>
          <w:rFonts w:eastAsia="Times New Roman" w:cs="Times New Roman"/>
          <w:i/>
          <w:iCs/>
          <w:lang w:val="es-ES" w:eastAsia="en-GB"/>
        </w:rPr>
        <w:t xml:space="preserve"> Cambridge </w:t>
      </w:r>
      <w:proofErr w:type="spellStart"/>
      <w:r w:rsidRPr="005D1763">
        <w:rPr>
          <w:rFonts w:eastAsia="Times New Roman" w:cs="Times New Roman"/>
          <w:i/>
          <w:iCs/>
          <w:lang w:val="es-ES" w:eastAsia="en-GB"/>
        </w:rPr>
        <w:t>Introduction</w:t>
      </w:r>
      <w:proofErr w:type="spellEnd"/>
      <w:r w:rsidRPr="005D1763">
        <w:rPr>
          <w:rFonts w:eastAsia="Times New Roman" w:cs="Times New Roman"/>
          <w:i/>
          <w:iCs/>
          <w:lang w:val="es-ES" w:eastAsia="en-GB"/>
        </w:rPr>
        <w:t xml:space="preserve"> to </w:t>
      </w:r>
      <w:proofErr w:type="spellStart"/>
      <w:r w:rsidRPr="005D1763">
        <w:rPr>
          <w:rFonts w:eastAsia="Times New Roman" w:cs="Times New Roman"/>
          <w:i/>
          <w:iCs/>
          <w:lang w:val="es-ES" w:eastAsia="en-GB"/>
        </w:rPr>
        <w:t>Postmodern</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Fiction</w:t>
      </w:r>
      <w:proofErr w:type="spellEnd"/>
      <w:r w:rsidRPr="005D1763">
        <w:rPr>
          <w:rFonts w:eastAsia="Times New Roman" w:cs="Times New Roman"/>
          <w:lang w:val="es-ES" w:eastAsia="en-GB"/>
        </w:rPr>
        <w:t xml:space="preserve"> (Cambridge, UK; New York: Cambridge </w:t>
      </w:r>
      <w:proofErr w:type="spellStart"/>
      <w:r w:rsidRPr="005D1763">
        <w:rPr>
          <w:rFonts w:eastAsia="Times New Roman" w:cs="Times New Roman"/>
          <w:lang w:val="es-ES" w:eastAsia="en-GB"/>
        </w:rPr>
        <w:t>University</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Press</w:t>
      </w:r>
      <w:proofErr w:type="spellEnd"/>
      <w:r w:rsidRPr="005D1763">
        <w:rPr>
          <w:rFonts w:eastAsia="Times New Roman" w:cs="Times New Roman"/>
          <w:lang w:val="es-ES" w:eastAsia="en-GB"/>
        </w:rPr>
        <w:t>, 2012)</w:t>
      </w:r>
    </w:p>
    <w:p w14:paraId="38E43A2A"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Puhr</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Kathleen</w:t>
      </w:r>
      <w:proofErr w:type="spellEnd"/>
      <w:r w:rsidRPr="005D1763">
        <w:rPr>
          <w:rFonts w:eastAsia="Times New Roman" w:cs="Times New Roman"/>
          <w:lang w:val="es-ES" w:eastAsia="en-GB"/>
        </w:rPr>
        <w:t xml:space="preserve"> M., ‘</w:t>
      </w:r>
      <w:proofErr w:type="spellStart"/>
      <w:r w:rsidRPr="005D1763">
        <w:rPr>
          <w:rFonts w:eastAsia="Times New Roman" w:cs="Times New Roman"/>
          <w:lang w:val="es-ES" w:eastAsia="en-GB"/>
        </w:rPr>
        <w:t>Postmodernism</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for</w:t>
      </w:r>
      <w:proofErr w:type="spellEnd"/>
      <w:r w:rsidRPr="005D1763">
        <w:rPr>
          <w:rFonts w:eastAsia="Times New Roman" w:cs="Times New Roman"/>
          <w:lang w:val="es-ES" w:eastAsia="en-GB"/>
        </w:rPr>
        <w:t xml:space="preserve"> High-</w:t>
      </w:r>
      <w:proofErr w:type="spellStart"/>
      <w:r w:rsidRPr="005D1763">
        <w:rPr>
          <w:rFonts w:eastAsia="Times New Roman" w:cs="Times New Roman"/>
          <w:lang w:val="es-ES" w:eastAsia="en-GB"/>
        </w:rPr>
        <w:t>School</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Students</w:t>
      </w:r>
      <w:proofErr w:type="spellEnd"/>
      <w:r w:rsidRPr="005D1763">
        <w:rPr>
          <w:rFonts w:eastAsia="Times New Roman" w:cs="Times New Roman"/>
          <w:lang w:val="es-ES" w:eastAsia="en-GB"/>
        </w:rPr>
        <w:t xml:space="preserve">’, </w:t>
      </w:r>
      <w:proofErr w:type="spellStart"/>
      <w:r w:rsidRPr="005D1763">
        <w:rPr>
          <w:rFonts w:eastAsia="Times New Roman" w:cs="Times New Roman"/>
          <w:i/>
          <w:iCs/>
          <w:lang w:val="es-ES" w:eastAsia="en-GB"/>
        </w:rPr>
        <w:t>The</w:t>
      </w:r>
      <w:proofErr w:type="spellEnd"/>
      <w:r w:rsidRPr="005D1763">
        <w:rPr>
          <w:rFonts w:eastAsia="Times New Roman" w:cs="Times New Roman"/>
          <w:i/>
          <w:iCs/>
          <w:lang w:val="es-ES" w:eastAsia="en-GB"/>
        </w:rPr>
        <w:t xml:space="preserve"> English </w:t>
      </w:r>
      <w:proofErr w:type="spellStart"/>
      <w:r w:rsidRPr="005D1763">
        <w:rPr>
          <w:rFonts w:eastAsia="Times New Roman" w:cs="Times New Roman"/>
          <w:i/>
          <w:iCs/>
          <w:lang w:val="es-ES" w:eastAsia="en-GB"/>
        </w:rPr>
        <w:t>Journal</w:t>
      </w:r>
      <w:proofErr w:type="spellEnd"/>
      <w:r w:rsidRPr="005D1763">
        <w:rPr>
          <w:rFonts w:eastAsia="Times New Roman" w:cs="Times New Roman"/>
          <w:lang w:val="es-ES" w:eastAsia="en-GB"/>
        </w:rPr>
        <w:t>, 81.1 (1992), 64–66 &lt;</w:t>
      </w:r>
      <w:hyperlink r:id="rId12" w:history="1">
        <w:r w:rsidRPr="005D1763">
          <w:rPr>
            <w:rFonts w:eastAsia="Times New Roman" w:cs="Times New Roman"/>
            <w:color w:val="0000FF"/>
            <w:u w:val="single"/>
            <w:lang w:val="es-ES" w:eastAsia="en-GB"/>
          </w:rPr>
          <w:t>https://doi.org/10.2307/818343</w:t>
        </w:r>
      </w:hyperlink>
      <w:r w:rsidRPr="005D1763">
        <w:rPr>
          <w:rFonts w:eastAsia="Times New Roman" w:cs="Times New Roman"/>
          <w:lang w:val="es-ES" w:eastAsia="en-GB"/>
        </w:rPr>
        <w:t>&gt;</w:t>
      </w:r>
    </w:p>
    <w:p w14:paraId="2698239E" w14:textId="77777777" w:rsidR="00ED6F48" w:rsidRPr="005D1763"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w:t>
      </w:r>
      <w:proofErr w:type="spellStart"/>
      <w:r w:rsidRPr="005D1763">
        <w:rPr>
          <w:rFonts w:eastAsia="Times New Roman" w:cs="Times New Roman"/>
          <w:lang w:val="es-ES" w:eastAsia="en-GB"/>
        </w:rPr>
        <w:t>Religion</w:t>
      </w:r>
      <w:proofErr w:type="spellEnd"/>
      <w:r w:rsidRPr="005D1763">
        <w:rPr>
          <w:rFonts w:eastAsia="Times New Roman" w:cs="Times New Roman"/>
          <w:lang w:val="es-ES" w:eastAsia="en-GB"/>
        </w:rPr>
        <w:t xml:space="preserve"> in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Handmaid’s</w:t>
      </w:r>
      <w:proofErr w:type="spellEnd"/>
      <w:r w:rsidRPr="005D1763">
        <w:rPr>
          <w:rFonts w:eastAsia="Times New Roman" w:cs="Times New Roman"/>
          <w:lang w:val="es-ES" w:eastAsia="en-GB"/>
        </w:rPr>
        <w:t xml:space="preserve"> Tale: A </w:t>
      </w:r>
      <w:proofErr w:type="spellStart"/>
      <w:r w:rsidRPr="005D1763">
        <w:rPr>
          <w:rFonts w:eastAsia="Times New Roman" w:cs="Times New Roman"/>
          <w:lang w:val="es-ES" w:eastAsia="en-GB"/>
        </w:rPr>
        <w:t>Brief</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Guide</w:t>
      </w:r>
      <w:proofErr w:type="spellEnd"/>
      <w:r w:rsidRPr="005D1763">
        <w:rPr>
          <w:rFonts w:eastAsia="Times New Roman" w:cs="Times New Roman"/>
          <w:lang w:val="es-ES" w:eastAsia="en-GB"/>
        </w:rPr>
        <w:t xml:space="preserve">’, </w:t>
      </w:r>
      <w:proofErr w:type="spellStart"/>
      <w:r w:rsidRPr="005D1763">
        <w:rPr>
          <w:rFonts w:eastAsia="Times New Roman" w:cs="Times New Roman"/>
          <w:i/>
          <w:iCs/>
          <w:lang w:val="es-ES" w:eastAsia="en-GB"/>
        </w:rPr>
        <w:t>Publishers</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Weekly</w:t>
      </w:r>
      <w:proofErr w:type="spellEnd"/>
      <w:r w:rsidRPr="005D1763">
        <w:rPr>
          <w:rFonts w:eastAsia="Times New Roman" w:cs="Times New Roman"/>
          <w:lang w:val="es-ES" w:eastAsia="en-GB"/>
        </w:rPr>
        <w:t>, 266.27 (2019), 81–81</w:t>
      </w:r>
    </w:p>
    <w:p w14:paraId="359B2D61" w14:textId="77777777" w:rsidR="00ED6F48" w:rsidRPr="005D1763"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 xml:space="preserve">Rousseau, Jean-Jacques, ‘Emile’, </w:t>
      </w:r>
      <w:r w:rsidRPr="005D1763">
        <w:rPr>
          <w:rFonts w:eastAsia="Times New Roman" w:cs="Times New Roman"/>
          <w:i/>
          <w:iCs/>
          <w:lang w:val="es-ES" w:eastAsia="en-GB"/>
        </w:rPr>
        <w:t>Http://Www.Gutenberg.Orgfiles/5427/5427.Txt</w:t>
      </w:r>
      <w:r w:rsidRPr="005D1763">
        <w:rPr>
          <w:rFonts w:eastAsia="Times New Roman" w:cs="Times New Roman"/>
          <w:lang w:val="es-ES" w:eastAsia="en-GB"/>
        </w:rPr>
        <w:t xml:space="preserve"> &lt;</w:t>
      </w:r>
      <w:hyperlink r:id="rId13" w:history="1">
        <w:r w:rsidRPr="005D1763">
          <w:rPr>
            <w:rFonts w:eastAsia="Times New Roman" w:cs="Times New Roman"/>
            <w:color w:val="0000FF"/>
            <w:u w:val="single"/>
            <w:lang w:val="es-ES" w:eastAsia="en-GB"/>
          </w:rPr>
          <w:t>http://www.gutenberg.org/cache/epub/5427/pg5427.html</w:t>
        </w:r>
      </w:hyperlink>
      <w:r w:rsidRPr="005D1763">
        <w:rPr>
          <w:rFonts w:eastAsia="Times New Roman" w:cs="Times New Roman"/>
          <w:lang w:val="es-ES" w:eastAsia="en-GB"/>
        </w:rPr>
        <w:t>&gt; [</w:t>
      </w:r>
      <w:proofErr w:type="spellStart"/>
      <w:r w:rsidRPr="005D1763">
        <w:rPr>
          <w:rFonts w:eastAsia="Times New Roman" w:cs="Times New Roman"/>
          <w:lang w:val="es-ES" w:eastAsia="en-GB"/>
        </w:rPr>
        <w:t>accessed</w:t>
      </w:r>
      <w:proofErr w:type="spellEnd"/>
      <w:r w:rsidRPr="005D1763">
        <w:rPr>
          <w:rFonts w:eastAsia="Times New Roman" w:cs="Times New Roman"/>
          <w:lang w:val="es-ES" w:eastAsia="en-GB"/>
        </w:rPr>
        <w:t xml:space="preserve"> 30 </w:t>
      </w:r>
      <w:proofErr w:type="spellStart"/>
      <w:r w:rsidRPr="005D1763">
        <w:rPr>
          <w:rFonts w:eastAsia="Times New Roman" w:cs="Times New Roman"/>
          <w:lang w:val="es-ES" w:eastAsia="en-GB"/>
        </w:rPr>
        <w:t>August</w:t>
      </w:r>
      <w:proofErr w:type="spellEnd"/>
      <w:r w:rsidRPr="005D1763">
        <w:rPr>
          <w:rFonts w:eastAsia="Times New Roman" w:cs="Times New Roman"/>
          <w:lang w:val="es-ES" w:eastAsia="en-GB"/>
        </w:rPr>
        <w:t xml:space="preserve"> 2019]</w:t>
      </w:r>
    </w:p>
    <w:p w14:paraId="1D28B8EF"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Schoene-Harwood</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Berthold</w:t>
      </w:r>
      <w:proofErr w:type="spellEnd"/>
      <w:r w:rsidRPr="005D1763">
        <w:rPr>
          <w:rFonts w:eastAsia="Times New Roman" w:cs="Times New Roman"/>
          <w:lang w:val="es-ES" w:eastAsia="en-GB"/>
        </w:rPr>
        <w:t>, ‘</w:t>
      </w:r>
      <w:proofErr w:type="spellStart"/>
      <w:r w:rsidRPr="005D1763">
        <w:rPr>
          <w:rFonts w:eastAsia="Times New Roman" w:cs="Times New Roman"/>
          <w:i/>
          <w:iCs/>
          <w:lang w:val="es-ES" w:eastAsia="en-GB"/>
        </w:rPr>
        <w:t>Dams</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Burst</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Devolving</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Gender</w:t>
      </w:r>
      <w:proofErr w:type="spellEnd"/>
      <w:r w:rsidRPr="005D1763">
        <w:rPr>
          <w:rFonts w:eastAsia="Times New Roman" w:cs="Times New Roman"/>
          <w:i/>
          <w:iCs/>
          <w:lang w:val="es-ES" w:eastAsia="en-GB"/>
        </w:rPr>
        <w:t xml:space="preserve"> in </w:t>
      </w:r>
      <w:proofErr w:type="spellStart"/>
      <w:r w:rsidRPr="005D1763">
        <w:rPr>
          <w:rFonts w:eastAsia="Times New Roman" w:cs="Times New Roman"/>
          <w:i/>
          <w:iCs/>
          <w:lang w:val="es-ES" w:eastAsia="en-GB"/>
        </w:rPr>
        <w:t>Iain</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Banks’s</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The</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Wasp</w:t>
      </w:r>
      <w:proofErr w:type="spellEnd"/>
      <w:r w:rsidRPr="005D1763">
        <w:rPr>
          <w:rFonts w:eastAsia="Times New Roman" w:cs="Times New Roman"/>
          <w:i/>
          <w:iCs/>
          <w:lang w:val="es-ES" w:eastAsia="en-GB"/>
        </w:rPr>
        <w:t xml:space="preserve"> Factory”</w:t>
      </w:r>
      <w:r w:rsidRPr="005D1763">
        <w:rPr>
          <w:rFonts w:eastAsia="Times New Roman" w:cs="Times New Roman"/>
          <w:lang w:val="es-ES" w:eastAsia="en-GB"/>
        </w:rPr>
        <w:t xml:space="preserve">’, </w:t>
      </w:r>
      <w:r w:rsidRPr="005D1763">
        <w:rPr>
          <w:rFonts w:eastAsia="Times New Roman" w:cs="Times New Roman"/>
          <w:i/>
          <w:iCs/>
          <w:lang w:val="es-ES" w:eastAsia="en-GB"/>
        </w:rPr>
        <w:t xml:space="preserve">ARIEL: A </w:t>
      </w:r>
      <w:proofErr w:type="spellStart"/>
      <w:r w:rsidRPr="005D1763">
        <w:rPr>
          <w:rFonts w:eastAsia="Times New Roman" w:cs="Times New Roman"/>
          <w:i/>
          <w:iCs/>
          <w:lang w:val="es-ES" w:eastAsia="en-GB"/>
        </w:rPr>
        <w:t>Review</w:t>
      </w:r>
      <w:proofErr w:type="spellEnd"/>
      <w:r w:rsidRPr="005D1763">
        <w:rPr>
          <w:rFonts w:eastAsia="Times New Roman" w:cs="Times New Roman"/>
          <w:i/>
          <w:iCs/>
          <w:lang w:val="es-ES" w:eastAsia="en-GB"/>
        </w:rPr>
        <w:t xml:space="preserve"> of International English </w:t>
      </w:r>
      <w:proofErr w:type="spellStart"/>
      <w:r w:rsidRPr="005D1763">
        <w:rPr>
          <w:rFonts w:eastAsia="Times New Roman" w:cs="Times New Roman"/>
          <w:i/>
          <w:iCs/>
          <w:lang w:val="es-ES" w:eastAsia="en-GB"/>
        </w:rPr>
        <w:t>Literature</w:t>
      </w:r>
      <w:proofErr w:type="spellEnd"/>
      <w:r w:rsidRPr="005D1763">
        <w:rPr>
          <w:rFonts w:eastAsia="Times New Roman" w:cs="Times New Roman"/>
          <w:lang w:val="es-ES" w:eastAsia="en-GB"/>
        </w:rPr>
        <w:t>, 30.1 (1999) &lt;</w:t>
      </w:r>
      <w:hyperlink r:id="rId14" w:history="1">
        <w:r w:rsidRPr="005D1763">
          <w:rPr>
            <w:rFonts w:eastAsia="Times New Roman" w:cs="Times New Roman"/>
            <w:color w:val="0000FF"/>
            <w:u w:val="single"/>
            <w:lang w:val="es-ES" w:eastAsia="en-GB"/>
          </w:rPr>
          <w:t>https://journalhosting.ucalgary.ca/index.php/ariel/article/view/34213</w:t>
        </w:r>
      </w:hyperlink>
      <w:r w:rsidRPr="005D1763">
        <w:rPr>
          <w:rFonts w:eastAsia="Times New Roman" w:cs="Times New Roman"/>
          <w:lang w:val="es-ES" w:eastAsia="en-GB"/>
        </w:rPr>
        <w:t>&gt; [</w:t>
      </w:r>
      <w:proofErr w:type="spellStart"/>
      <w:r w:rsidRPr="005D1763">
        <w:rPr>
          <w:rFonts w:eastAsia="Times New Roman" w:cs="Times New Roman"/>
          <w:lang w:val="es-ES" w:eastAsia="en-GB"/>
        </w:rPr>
        <w:t>accessed</w:t>
      </w:r>
      <w:proofErr w:type="spellEnd"/>
      <w:r w:rsidRPr="005D1763">
        <w:rPr>
          <w:rFonts w:eastAsia="Times New Roman" w:cs="Times New Roman"/>
          <w:lang w:val="es-ES" w:eastAsia="en-GB"/>
        </w:rPr>
        <w:t xml:space="preserve"> 4 </w:t>
      </w:r>
      <w:proofErr w:type="spellStart"/>
      <w:r w:rsidRPr="005D1763">
        <w:rPr>
          <w:rFonts w:eastAsia="Times New Roman" w:cs="Times New Roman"/>
          <w:lang w:val="es-ES" w:eastAsia="en-GB"/>
        </w:rPr>
        <w:t>September</w:t>
      </w:r>
      <w:proofErr w:type="spellEnd"/>
      <w:r w:rsidRPr="005D1763">
        <w:rPr>
          <w:rFonts w:eastAsia="Times New Roman" w:cs="Times New Roman"/>
          <w:lang w:val="es-ES" w:eastAsia="en-GB"/>
        </w:rPr>
        <w:t xml:space="preserve"> 2019]</w:t>
      </w:r>
    </w:p>
    <w:p w14:paraId="3E4B625F"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Tatsumi</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Takayuki</w:t>
      </w:r>
      <w:proofErr w:type="spellEnd"/>
      <w:r w:rsidRPr="005D1763">
        <w:rPr>
          <w:rFonts w:eastAsia="Times New Roman" w:cs="Times New Roman"/>
          <w:lang w:val="es-ES" w:eastAsia="en-GB"/>
        </w:rPr>
        <w:t>, ‘</w:t>
      </w:r>
      <w:proofErr w:type="spellStart"/>
      <w:r w:rsidRPr="005D1763">
        <w:rPr>
          <w:rFonts w:eastAsia="Times New Roman" w:cs="Times New Roman"/>
          <w:lang w:val="es-ES" w:eastAsia="en-GB"/>
        </w:rPr>
        <w:t>Comparative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Metafiction</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Somewhere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between</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Ideology</w:t>
      </w:r>
      <w:proofErr w:type="spellEnd"/>
      <w:r w:rsidRPr="005D1763">
        <w:rPr>
          <w:rFonts w:eastAsia="Times New Roman" w:cs="Times New Roman"/>
          <w:lang w:val="es-ES" w:eastAsia="en-GB"/>
        </w:rPr>
        <w:t xml:space="preserve"> and </w:t>
      </w:r>
      <w:proofErr w:type="spellStart"/>
      <w:r w:rsidRPr="005D1763">
        <w:rPr>
          <w:rFonts w:eastAsia="Times New Roman" w:cs="Times New Roman"/>
          <w:lang w:val="es-ES" w:eastAsia="en-GB"/>
        </w:rPr>
        <w:t>Rhetoric</w:t>
      </w:r>
      <w:proofErr w:type="spellEnd"/>
      <w:r w:rsidRPr="005D1763">
        <w:rPr>
          <w:rFonts w:eastAsia="Times New Roman" w:cs="Times New Roman"/>
          <w:lang w:val="es-ES" w:eastAsia="en-GB"/>
        </w:rPr>
        <w:t xml:space="preserve">’, </w:t>
      </w:r>
      <w:r w:rsidRPr="005D1763">
        <w:rPr>
          <w:rFonts w:eastAsia="Times New Roman" w:cs="Times New Roman"/>
          <w:i/>
          <w:iCs/>
          <w:lang w:val="es-ES" w:eastAsia="en-GB"/>
        </w:rPr>
        <w:t>Critique; Washington</w:t>
      </w:r>
      <w:r w:rsidRPr="005D1763">
        <w:rPr>
          <w:rFonts w:eastAsia="Times New Roman" w:cs="Times New Roman"/>
          <w:lang w:val="es-ES" w:eastAsia="en-GB"/>
        </w:rPr>
        <w:t>, 39.1 (1997), 2–17</w:t>
      </w:r>
    </w:p>
    <w:p w14:paraId="6D099D2B" w14:textId="77777777" w:rsidR="00ED6F48" w:rsidRPr="005D1763" w:rsidRDefault="00ED6F48" w:rsidP="00ED6F48">
      <w:pPr>
        <w:spacing w:line="240" w:lineRule="auto"/>
        <w:ind w:left="480" w:hanging="480"/>
        <w:rPr>
          <w:rFonts w:eastAsia="Times New Roman" w:cs="Times New Roman"/>
          <w:lang w:val="es-ES" w:eastAsia="en-GB"/>
        </w:rPr>
      </w:pPr>
      <w:r w:rsidRPr="005D1763">
        <w:rPr>
          <w:rFonts w:eastAsia="Times New Roman" w:cs="Times New Roman"/>
          <w:lang w:val="es-ES" w:eastAsia="en-GB"/>
        </w:rPr>
        <w:t>Wagner-</w:t>
      </w:r>
      <w:proofErr w:type="spellStart"/>
      <w:r w:rsidRPr="005D1763">
        <w:rPr>
          <w:rFonts w:eastAsia="Times New Roman" w:cs="Times New Roman"/>
          <w:lang w:val="es-ES" w:eastAsia="en-GB"/>
        </w:rPr>
        <w:t>Lawlor</w:t>
      </w:r>
      <w:proofErr w:type="spellEnd"/>
      <w:r w:rsidRPr="005D1763">
        <w:rPr>
          <w:rFonts w:eastAsia="Times New Roman" w:cs="Times New Roman"/>
          <w:lang w:val="es-ES" w:eastAsia="en-GB"/>
        </w:rPr>
        <w:t>, Jennifer A., ‘</w:t>
      </w:r>
      <w:proofErr w:type="spellStart"/>
      <w:r w:rsidRPr="005D1763">
        <w:rPr>
          <w:rFonts w:eastAsia="Times New Roman" w:cs="Times New Roman"/>
          <w:lang w:val="es-ES" w:eastAsia="en-GB"/>
        </w:rPr>
        <w:t>From</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Irony</w:t>
      </w:r>
      <w:proofErr w:type="spellEnd"/>
      <w:r w:rsidRPr="005D1763">
        <w:rPr>
          <w:rFonts w:eastAsia="Times New Roman" w:cs="Times New Roman"/>
          <w:lang w:val="es-ES" w:eastAsia="en-GB"/>
        </w:rPr>
        <w:t xml:space="preserve"> to </w:t>
      </w:r>
      <w:proofErr w:type="spellStart"/>
      <w:r w:rsidRPr="005D1763">
        <w:rPr>
          <w:rFonts w:eastAsia="Times New Roman" w:cs="Times New Roman"/>
          <w:lang w:val="es-ES" w:eastAsia="en-GB"/>
        </w:rPr>
        <w:t>Affiliation</w:t>
      </w:r>
      <w:proofErr w:type="spellEnd"/>
      <w:r w:rsidRPr="005D1763">
        <w:rPr>
          <w:rFonts w:eastAsia="Times New Roman" w:cs="Times New Roman"/>
          <w:lang w:val="es-ES" w:eastAsia="en-GB"/>
        </w:rPr>
        <w:t xml:space="preserve"> in Margaret </w:t>
      </w:r>
      <w:proofErr w:type="spellStart"/>
      <w:r w:rsidRPr="005D1763">
        <w:rPr>
          <w:rFonts w:eastAsia="Times New Roman" w:cs="Times New Roman"/>
          <w:lang w:val="es-ES" w:eastAsia="en-GB"/>
        </w:rPr>
        <w:t>Atwood’s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Handmaid’s</w:t>
      </w:r>
      <w:proofErr w:type="spellEnd"/>
      <w:r w:rsidRPr="005D1763">
        <w:rPr>
          <w:rFonts w:eastAsia="Times New Roman" w:cs="Times New Roman"/>
          <w:lang w:val="es-ES" w:eastAsia="en-GB"/>
        </w:rPr>
        <w:t xml:space="preserve"> Tale’, </w:t>
      </w:r>
      <w:r w:rsidRPr="005D1763">
        <w:rPr>
          <w:rFonts w:eastAsia="Times New Roman" w:cs="Times New Roman"/>
          <w:i/>
          <w:iCs/>
          <w:lang w:val="es-ES" w:eastAsia="en-GB"/>
        </w:rPr>
        <w:t>Critique; Washington</w:t>
      </w:r>
      <w:r w:rsidRPr="005D1763">
        <w:rPr>
          <w:rFonts w:eastAsia="Times New Roman" w:cs="Times New Roman"/>
          <w:lang w:val="es-ES" w:eastAsia="en-GB"/>
        </w:rPr>
        <w:t>, 45.1 (2003), 83–96</w:t>
      </w:r>
    </w:p>
    <w:p w14:paraId="24DF5F7A" w14:textId="77777777" w:rsidR="00ED6F48" w:rsidRPr="005D1763" w:rsidRDefault="00ED6F48" w:rsidP="00ED6F48">
      <w:pPr>
        <w:spacing w:line="240" w:lineRule="auto"/>
        <w:ind w:left="480" w:hanging="480"/>
        <w:rPr>
          <w:rFonts w:eastAsia="Times New Roman" w:cs="Times New Roman"/>
          <w:lang w:val="es-ES" w:eastAsia="en-GB"/>
        </w:rPr>
      </w:pPr>
      <w:proofErr w:type="spellStart"/>
      <w:r w:rsidRPr="005D1763">
        <w:rPr>
          <w:rFonts w:eastAsia="Times New Roman" w:cs="Times New Roman"/>
          <w:lang w:val="es-ES" w:eastAsia="en-GB"/>
        </w:rPr>
        <w:t>Westerman</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Molly</w:t>
      </w:r>
      <w:proofErr w:type="spellEnd"/>
      <w:r w:rsidRPr="005D1763">
        <w:rPr>
          <w:rFonts w:eastAsia="Times New Roman" w:cs="Times New Roman"/>
          <w:lang w:val="es-ES" w:eastAsia="en-GB"/>
        </w:rPr>
        <w:t xml:space="preserve">, ‘“Of </w:t>
      </w:r>
      <w:proofErr w:type="spellStart"/>
      <w:r w:rsidRPr="005D1763">
        <w:rPr>
          <w:rFonts w:eastAsia="Times New Roman" w:cs="Times New Roman"/>
          <w:lang w:val="es-ES" w:eastAsia="en-GB"/>
        </w:rPr>
        <w:t>Skulls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or</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Spirits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Haunting</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Space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between</w:t>
      </w:r>
      <w:proofErr w:type="spellEnd"/>
      <w:r w:rsidRPr="005D1763">
        <w:rPr>
          <w:rFonts w:eastAsia="Times New Roman" w:cs="Times New Roman"/>
          <w:lang w:val="es-ES" w:eastAsia="en-GB"/>
        </w:rPr>
        <w:t xml:space="preserve"> </w:t>
      </w:r>
      <w:proofErr w:type="spellStart"/>
      <w:proofErr w:type="gramStart"/>
      <w:r w:rsidRPr="005D1763">
        <w:rPr>
          <w:rFonts w:eastAsia="Times New Roman" w:cs="Times New Roman"/>
          <w:lang w:val="es-ES" w:eastAsia="en-GB"/>
        </w:rPr>
        <w:t>Fictional</w:t>
      </w:r>
      <w:proofErr w:type="spellEnd"/>
      <w:r w:rsidRPr="005D1763">
        <w:rPr>
          <w:rFonts w:eastAsia="Times New Roman" w:cs="Times New Roman"/>
          <w:lang w:val="es-ES" w:eastAsia="en-GB"/>
        </w:rPr>
        <w:t>(</w:t>
      </w:r>
      <w:proofErr w:type="spellStart"/>
      <w:proofErr w:type="gramEnd"/>
      <w:r w:rsidRPr="005D1763">
        <w:rPr>
          <w:rFonts w:eastAsia="Times New Roman" w:cs="Times New Roman"/>
          <w:lang w:val="es-ES" w:eastAsia="en-GB"/>
        </w:rPr>
        <w:t>Ized</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History</w:t>
      </w:r>
      <w:proofErr w:type="spellEnd"/>
      <w:r w:rsidRPr="005D1763">
        <w:rPr>
          <w:rFonts w:eastAsia="Times New Roman" w:cs="Times New Roman"/>
          <w:lang w:val="es-ES" w:eastAsia="en-GB"/>
        </w:rPr>
        <w:t xml:space="preserve"> and </w:t>
      </w:r>
      <w:proofErr w:type="spellStart"/>
      <w:r w:rsidRPr="005D1763">
        <w:rPr>
          <w:rFonts w:eastAsia="Times New Roman" w:cs="Times New Roman"/>
          <w:lang w:val="es-ES" w:eastAsia="en-GB"/>
        </w:rPr>
        <w:t>Historical</w:t>
      </w:r>
      <w:proofErr w:type="spellEnd"/>
      <w:r w:rsidRPr="005D1763">
        <w:rPr>
          <w:rFonts w:eastAsia="Times New Roman" w:cs="Times New Roman"/>
          <w:lang w:val="es-ES" w:eastAsia="en-GB"/>
        </w:rPr>
        <w:t xml:space="preserve"> Note’, </w:t>
      </w:r>
      <w:proofErr w:type="spellStart"/>
      <w:r w:rsidRPr="005D1763">
        <w:rPr>
          <w:rFonts w:eastAsia="Times New Roman" w:cs="Times New Roman"/>
          <w:i/>
          <w:iCs/>
          <w:lang w:val="es-ES" w:eastAsia="en-GB"/>
        </w:rPr>
        <w:t>Clio</w:t>
      </w:r>
      <w:proofErr w:type="spellEnd"/>
      <w:r w:rsidRPr="005D1763">
        <w:rPr>
          <w:rFonts w:eastAsia="Times New Roman" w:cs="Times New Roman"/>
          <w:i/>
          <w:iCs/>
          <w:lang w:val="es-ES" w:eastAsia="en-GB"/>
        </w:rPr>
        <w:t>; Fort Wayne</w:t>
      </w:r>
      <w:r w:rsidRPr="005D1763">
        <w:rPr>
          <w:rFonts w:eastAsia="Times New Roman" w:cs="Times New Roman"/>
          <w:lang w:val="es-ES" w:eastAsia="en-GB"/>
        </w:rPr>
        <w:t>, 35.3 (2006), 369-393,463</w:t>
      </w:r>
    </w:p>
    <w:p w14:paraId="285E91AE" w14:textId="77777777" w:rsidR="00ED6F48" w:rsidRPr="00313857" w:rsidRDefault="00ED6F48" w:rsidP="00ED6F48">
      <w:pPr>
        <w:spacing w:line="240" w:lineRule="auto"/>
        <w:ind w:left="480" w:hanging="480"/>
        <w:rPr>
          <w:i/>
          <w:iCs/>
        </w:rPr>
      </w:pPr>
      <w:proofErr w:type="spellStart"/>
      <w:r w:rsidRPr="005D1763">
        <w:rPr>
          <w:rFonts w:eastAsia="Times New Roman" w:cs="Times New Roman"/>
          <w:lang w:val="es-ES" w:eastAsia="en-GB"/>
        </w:rPr>
        <w:t>Zarrinjooee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Bahman</w:t>
      </w:r>
      <w:proofErr w:type="spellEnd"/>
      <w:r w:rsidRPr="005D1763">
        <w:rPr>
          <w:rFonts w:eastAsia="Times New Roman" w:cs="Times New Roman"/>
          <w:lang w:val="es-ES" w:eastAsia="en-GB"/>
        </w:rPr>
        <w:t xml:space="preserve">, and </w:t>
      </w:r>
      <w:proofErr w:type="spellStart"/>
      <w:r w:rsidRPr="005D1763">
        <w:rPr>
          <w:rFonts w:eastAsia="Times New Roman" w:cs="Times New Roman"/>
          <w:lang w:val="es-ES" w:eastAsia="en-GB"/>
        </w:rPr>
        <w:t>Shirin</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Kalantarian</w:t>
      </w:r>
      <w:proofErr w:type="spellEnd"/>
      <w:r w:rsidRPr="005D1763">
        <w:rPr>
          <w:rFonts w:eastAsia="Times New Roman" w:cs="Times New Roman"/>
          <w:lang w:val="es-ES" w:eastAsia="en-GB"/>
        </w:rPr>
        <w:t>, ‘</w:t>
      </w:r>
      <w:proofErr w:type="spellStart"/>
      <w:r w:rsidRPr="005D1763">
        <w:rPr>
          <w:rFonts w:eastAsia="Times New Roman" w:cs="Times New Roman"/>
          <w:lang w:val="es-ES" w:eastAsia="en-GB"/>
        </w:rPr>
        <w:t>Women’s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Oppressed</w:t>
      </w:r>
      <w:proofErr w:type="spellEnd"/>
      <w:r w:rsidRPr="005D1763">
        <w:rPr>
          <w:rFonts w:eastAsia="Times New Roman" w:cs="Times New Roman"/>
          <w:lang w:val="es-ES" w:eastAsia="en-GB"/>
        </w:rPr>
        <w:t xml:space="preserve"> and </w:t>
      </w:r>
      <w:proofErr w:type="spellStart"/>
      <w:r w:rsidRPr="005D1763">
        <w:rPr>
          <w:rFonts w:eastAsia="Times New Roman" w:cs="Times New Roman"/>
          <w:lang w:val="es-ES" w:eastAsia="en-GB"/>
        </w:rPr>
        <w:t>Disfigured</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Life</w:t>
      </w:r>
      <w:proofErr w:type="spellEnd"/>
      <w:r w:rsidRPr="005D1763">
        <w:rPr>
          <w:rFonts w:eastAsia="Times New Roman" w:cs="Times New Roman"/>
          <w:lang w:val="es-ES" w:eastAsia="en-GB"/>
        </w:rPr>
        <w:t xml:space="preserve"> in Margaret </w:t>
      </w:r>
      <w:proofErr w:type="spellStart"/>
      <w:r w:rsidRPr="005D1763">
        <w:rPr>
          <w:rFonts w:eastAsia="Times New Roman" w:cs="Times New Roman"/>
          <w:lang w:val="es-ES" w:eastAsia="en-GB"/>
        </w:rPr>
        <w:t>Atwood’s</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the</w:t>
      </w:r>
      <w:proofErr w:type="spellEnd"/>
      <w:r w:rsidRPr="005D1763">
        <w:rPr>
          <w:rFonts w:eastAsia="Times New Roman" w:cs="Times New Roman"/>
          <w:lang w:val="es-ES" w:eastAsia="en-GB"/>
        </w:rPr>
        <w:t xml:space="preserve"> </w:t>
      </w:r>
      <w:proofErr w:type="spellStart"/>
      <w:r w:rsidRPr="005D1763">
        <w:rPr>
          <w:rFonts w:eastAsia="Times New Roman" w:cs="Times New Roman"/>
          <w:lang w:val="es-ES" w:eastAsia="en-GB"/>
        </w:rPr>
        <w:t>Handmaid’s</w:t>
      </w:r>
      <w:proofErr w:type="spellEnd"/>
      <w:r w:rsidRPr="005D1763">
        <w:rPr>
          <w:rFonts w:eastAsia="Times New Roman" w:cs="Times New Roman"/>
          <w:lang w:val="es-ES" w:eastAsia="en-GB"/>
        </w:rPr>
        <w:t xml:space="preserve"> Tale’, </w:t>
      </w:r>
      <w:proofErr w:type="spellStart"/>
      <w:r w:rsidRPr="005D1763">
        <w:rPr>
          <w:rFonts w:eastAsia="Times New Roman" w:cs="Times New Roman"/>
          <w:i/>
          <w:iCs/>
          <w:lang w:val="es-ES" w:eastAsia="en-GB"/>
        </w:rPr>
        <w:t>Advances</w:t>
      </w:r>
      <w:proofErr w:type="spellEnd"/>
      <w:r w:rsidRPr="005D1763">
        <w:rPr>
          <w:rFonts w:eastAsia="Times New Roman" w:cs="Times New Roman"/>
          <w:i/>
          <w:iCs/>
          <w:lang w:val="es-ES" w:eastAsia="en-GB"/>
        </w:rPr>
        <w:t xml:space="preserve"> in </w:t>
      </w:r>
      <w:proofErr w:type="spellStart"/>
      <w:r w:rsidRPr="005D1763">
        <w:rPr>
          <w:rFonts w:eastAsia="Times New Roman" w:cs="Times New Roman"/>
          <w:i/>
          <w:iCs/>
          <w:lang w:val="es-ES" w:eastAsia="en-GB"/>
        </w:rPr>
        <w:t>Language</w:t>
      </w:r>
      <w:proofErr w:type="spellEnd"/>
      <w:r w:rsidRPr="005D1763">
        <w:rPr>
          <w:rFonts w:eastAsia="Times New Roman" w:cs="Times New Roman"/>
          <w:i/>
          <w:iCs/>
          <w:lang w:val="es-ES" w:eastAsia="en-GB"/>
        </w:rPr>
        <w:t xml:space="preserve"> and </w:t>
      </w:r>
      <w:proofErr w:type="spellStart"/>
      <w:r w:rsidRPr="005D1763">
        <w:rPr>
          <w:rFonts w:eastAsia="Times New Roman" w:cs="Times New Roman"/>
          <w:i/>
          <w:iCs/>
          <w:lang w:val="es-ES" w:eastAsia="en-GB"/>
        </w:rPr>
        <w:t>Literary</w:t>
      </w:r>
      <w:proofErr w:type="spellEnd"/>
      <w:r w:rsidRPr="005D1763">
        <w:rPr>
          <w:rFonts w:eastAsia="Times New Roman" w:cs="Times New Roman"/>
          <w:i/>
          <w:iCs/>
          <w:lang w:val="es-ES" w:eastAsia="en-GB"/>
        </w:rPr>
        <w:t xml:space="preserve"> </w:t>
      </w:r>
      <w:proofErr w:type="spellStart"/>
      <w:r w:rsidRPr="005D1763">
        <w:rPr>
          <w:rFonts w:eastAsia="Times New Roman" w:cs="Times New Roman"/>
          <w:i/>
          <w:iCs/>
          <w:lang w:val="es-ES" w:eastAsia="en-GB"/>
        </w:rPr>
        <w:t>Studies</w:t>
      </w:r>
      <w:proofErr w:type="spellEnd"/>
      <w:r w:rsidRPr="005D1763">
        <w:rPr>
          <w:rFonts w:eastAsia="Times New Roman" w:cs="Times New Roman"/>
          <w:lang w:val="es-ES" w:eastAsia="en-GB"/>
        </w:rPr>
        <w:t>, 8.1 (2017), 66–71</w:t>
      </w:r>
    </w:p>
    <w:p w14:paraId="66CACC31" w14:textId="77777777" w:rsidR="00010E50" w:rsidRDefault="00010E50"/>
    <w:sectPr w:rsidR="00010E50" w:rsidSect="00AD5BED">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2648A" w14:textId="77777777" w:rsidR="00374CD9" w:rsidRDefault="00374CD9" w:rsidP="004156BB">
      <w:pPr>
        <w:spacing w:line="240" w:lineRule="auto"/>
      </w:pPr>
      <w:r>
        <w:separator/>
      </w:r>
    </w:p>
  </w:endnote>
  <w:endnote w:type="continuationSeparator" w:id="0">
    <w:p w14:paraId="136BE611" w14:textId="77777777" w:rsidR="00374CD9" w:rsidRDefault="00374CD9" w:rsidP="004156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5AF103" w14:textId="77777777" w:rsidR="00374CD9" w:rsidRDefault="00374CD9" w:rsidP="004156BB">
      <w:pPr>
        <w:spacing w:line="240" w:lineRule="auto"/>
      </w:pPr>
      <w:r>
        <w:separator/>
      </w:r>
    </w:p>
  </w:footnote>
  <w:footnote w:type="continuationSeparator" w:id="0">
    <w:p w14:paraId="72EB5FCD" w14:textId="77777777" w:rsidR="00374CD9" w:rsidRDefault="00374CD9" w:rsidP="004156BB">
      <w:pPr>
        <w:spacing w:line="240" w:lineRule="auto"/>
      </w:pPr>
      <w:r>
        <w:continuationSeparator/>
      </w:r>
    </w:p>
  </w:footnote>
  <w:footnote w:id="1">
    <w:p w14:paraId="24759F43" w14:textId="77777777" w:rsidR="00387358" w:rsidRPr="002F592F" w:rsidRDefault="00387358" w:rsidP="00387358">
      <w:pPr>
        <w:pStyle w:val="FootnoteText"/>
        <w:rPr>
          <w:lang w:val="es-ES"/>
        </w:rPr>
      </w:pPr>
      <w:r>
        <w:rPr>
          <w:rStyle w:val="FootnoteReference"/>
        </w:rPr>
        <w:footnoteRef/>
      </w:r>
      <w:r>
        <w:t xml:space="preserve"> </w:t>
      </w:r>
      <w:r w:rsidRPr="00B33717">
        <w:rPr>
          <w:rFonts w:eastAsia="Times New Roman" w:cs="Times New Roman"/>
          <w:lang w:val="es-ES" w:eastAsia="en-GB"/>
        </w:rPr>
        <w:t xml:space="preserve">Bran Nicol, </w:t>
      </w:r>
      <w:proofErr w:type="spellStart"/>
      <w:r w:rsidRPr="00B33717">
        <w:rPr>
          <w:rFonts w:eastAsia="Times New Roman" w:cs="Times New Roman"/>
          <w:i/>
          <w:iCs/>
          <w:lang w:val="es-ES" w:eastAsia="en-GB"/>
        </w:rPr>
        <w:t>The</w:t>
      </w:r>
      <w:proofErr w:type="spellEnd"/>
      <w:r w:rsidRPr="00B33717">
        <w:rPr>
          <w:rFonts w:eastAsia="Times New Roman" w:cs="Times New Roman"/>
          <w:i/>
          <w:iCs/>
          <w:lang w:val="es-ES" w:eastAsia="en-GB"/>
        </w:rPr>
        <w:t xml:space="preserve"> Cambridge </w:t>
      </w:r>
      <w:proofErr w:type="spellStart"/>
      <w:r w:rsidRPr="00B33717">
        <w:rPr>
          <w:rFonts w:eastAsia="Times New Roman" w:cs="Times New Roman"/>
          <w:i/>
          <w:iCs/>
          <w:lang w:val="es-ES" w:eastAsia="en-GB"/>
        </w:rPr>
        <w:t>Introduction</w:t>
      </w:r>
      <w:proofErr w:type="spellEnd"/>
      <w:r w:rsidRPr="00B33717">
        <w:rPr>
          <w:rFonts w:eastAsia="Times New Roman" w:cs="Times New Roman"/>
          <w:i/>
          <w:iCs/>
          <w:lang w:val="es-ES" w:eastAsia="en-GB"/>
        </w:rPr>
        <w:t xml:space="preserve"> to </w:t>
      </w:r>
      <w:proofErr w:type="spellStart"/>
      <w:r w:rsidRPr="00B33717">
        <w:rPr>
          <w:rFonts w:eastAsia="Times New Roman" w:cs="Times New Roman"/>
          <w:i/>
          <w:iCs/>
          <w:lang w:val="es-ES" w:eastAsia="en-GB"/>
        </w:rPr>
        <w:t>Postmodern</w:t>
      </w:r>
      <w:proofErr w:type="spellEnd"/>
      <w:r w:rsidRPr="00B33717">
        <w:rPr>
          <w:rFonts w:eastAsia="Times New Roman" w:cs="Times New Roman"/>
          <w:i/>
          <w:iCs/>
          <w:lang w:val="es-ES" w:eastAsia="en-GB"/>
        </w:rPr>
        <w:t xml:space="preserve"> </w:t>
      </w:r>
      <w:proofErr w:type="spellStart"/>
      <w:r w:rsidRPr="00B33717">
        <w:rPr>
          <w:rFonts w:eastAsia="Times New Roman" w:cs="Times New Roman"/>
          <w:i/>
          <w:iCs/>
          <w:lang w:val="es-ES" w:eastAsia="en-GB"/>
        </w:rPr>
        <w:t>Fiction</w:t>
      </w:r>
      <w:proofErr w:type="spellEnd"/>
      <w:r w:rsidRPr="00B33717">
        <w:rPr>
          <w:rFonts w:eastAsia="Times New Roman" w:cs="Times New Roman"/>
          <w:lang w:val="es-ES" w:eastAsia="en-GB"/>
        </w:rPr>
        <w:t xml:space="preserve"> (Cambridge, UK; New York: Cambridge </w:t>
      </w:r>
      <w:proofErr w:type="spellStart"/>
      <w:r w:rsidRPr="00B33717">
        <w:rPr>
          <w:rFonts w:eastAsia="Times New Roman" w:cs="Times New Roman"/>
          <w:lang w:val="es-ES" w:eastAsia="en-GB"/>
        </w:rPr>
        <w:t>University</w:t>
      </w:r>
      <w:proofErr w:type="spellEnd"/>
      <w:r w:rsidRPr="00B33717">
        <w:rPr>
          <w:rFonts w:eastAsia="Times New Roman" w:cs="Times New Roman"/>
          <w:lang w:val="es-ES" w:eastAsia="en-GB"/>
        </w:rPr>
        <w:t xml:space="preserve"> </w:t>
      </w:r>
      <w:proofErr w:type="spellStart"/>
      <w:r w:rsidRPr="00B33717">
        <w:rPr>
          <w:rFonts w:eastAsia="Times New Roman" w:cs="Times New Roman"/>
          <w:lang w:val="es-ES" w:eastAsia="en-GB"/>
        </w:rPr>
        <w:t>Press</w:t>
      </w:r>
      <w:proofErr w:type="spellEnd"/>
      <w:r w:rsidRPr="00B33717">
        <w:rPr>
          <w:rFonts w:eastAsia="Times New Roman" w:cs="Times New Roman"/>
          <w:lang w:val="es-ES" w:eastAsia="en-GB"/>
        </w:rPr>
        <w:t>, 2012)</w:t>
      </w:r>
      <w:r>
        <w:rPr>
          <w:rFonts w:eastAsia="Times New Roman" w:cs="Times New Roman"/>
          <w:lang w:val="es-ES" w:eastAsia="en-GB"/>
        </w:rPr>
        <w:t xml:space="preserve"> 1.</w:t>
      </w:r>
    </w:p>
  </w:footnote>
  <w:footnote w:id="2">
    <w:p w14:paraId="1814DC27" w14:textId="09FFC1E3" w:rsidR="004156BB" w:rsidRPr="004156BB" w:rsidRDefault="004156BB">
      <w:pPr>
        <w:pStyle w:val="FootnoteText"/>
        <w:rPr>
          <w:lang w:val="es-ES"/>
        </w:rPr>
      </w:pPr>
      <w:r>
        <w:rPr>
          <w:rStyle w:val="FootnoteReference"/>
        </w:rPr>
        <w:footnoteRef/>
      </w:r>
      <w:r>
        <w:t xml:space="preserve"> </w:t>
      </w:r>
      <w:r w:rsidRPr="00B33717">
        <w:rPr>
          <w:rFonts w:eastAsia="Times New Roman" w:cs="Times New Roman"/>
          <w:lang w:val="es-ES" w:eastAsia="en-GB"/>
        </w:rPr>
        <w:t xml:space="preserve">Christopher S Butler, </w:t>
      </w:r>
      <w:proofErr w:type="spellStart"/>
      <w:r w:rsidRPr="00B33717">
        <w:rPr>
          <w:rFonts w:eastAsia="Times New Roman" w:cs="Times New Roman"/>
          <w:i/>
          <w:iCs/>
          <w:lang w:val="es-ES" w:eastAsia="en-GB"/>
        </w:rPr>
        <w:t>Postmodernism</w:t>
      </w:r>
      <w:proofErr w:type="spellEnd"/>
      <w:r w:rsidRPr="00B33717">
        <w:rPr>
          <w:rFonts w:eastAsia="Times New Roman" w:cs="Times New Roman"/>
          <w:i/>
          <w:iCs/>
          <w:lang w:val="es-ES" w:eastAsia="en-GB"/>
        </w:rPr>
        <w:t xml:space="preserve"> A </w:t>
      </w:r>
      <w:proofErr w:type="spellStart"/>
      <w:r w:rsidRPr="00B33717">
        <w:rPr>
          <w:rFonts w:eastAsia="Times New Roman" w:cs="Times New Roman"/>
          <w:i/>
          <w:iCs/>
          <w:lang w:val="es-ES" w:eastAsia="en-GB"/>
        </w:rPr>
        <w:t>Very</w:t>
      </w:r>
      <w:proofErr w:type="spellEnd"/>
      <w:r w:rsidRPr="00B33717">
        <w:rPr>
          <w:rFonts w:eastAsia="Times New Roman" w:cs="Times New Roman"/>
          <w:i/>
          <w:iCs/>
          <w:lang w:val="es-ES" w:eastAsia="en-GB"/>
        </w:rPr>
        <w:t xml:space="preserve"> Short </w:t>
      </w:r>
      <w:proofErr w:type="spellStart"/>
      <w:r w:rsidRPr="00B33717">
        <w:rPr>
          <w:rFonts w:eastAsia="Times New Roman" w:cs="Times New Roman"/>
          <w:i/>
          <w:iCs/>
          <w:lang w:val="es-ES" w:eastAsia="en-GB"/>
        </w:rPr>
        <w:t>Introduction</w:t>
      </w:r>
      <w:proofErr w:type="spellEnd"/>
      <w:r w:rsidRPr="00B33717">
        <w:rPr>
          <w:rFonts w:eastAsia="Times New Roman" w:cs="Times New Roman"/>
          <w:lang w:val="es-ES" w:eastAsia="en-GB"/>
        </w:rPr>
        <w:t xml:space="preserve"> (Oxford: Oxford </w:t>
      </w:r>
      <w:proofErr w:type="spellStart"/>
      <w:r w:rsidRPr="00B33717">
        <w:rPr>
          <w:rFonts w:eastAsia="Times New Roman" w:cs="Times New Roman"/>
          <w:lang w:val="es-ES" w:eastAsia="en-GB"/>
        </w:rPr>
        <w:t>University</w:t>
      </w:r>
      <w:proofErr w:type="spellEnd"/>
      <w:r w:rsidRPr="00B33717">
        <w:rPr>
          <w:rFonts w:eastAsia="Times New Roman" w:cs="Times New Roman"/>
          <w:lang w:val="es-ES" w:eastAsia="en-GB"/>
        </w:rPr>
        <w:t xml:space="preserve"> </w:t>
      </w:r>
      <w:proofErr w:type="spellStart"/>
      <w:r w:rsidRPr="00B33717">
        <w:rPr>
          <w:rFonts w:eastAsia="Times New Roman" w:cs="Times New Roman"/>
          <w:lang w:val="es-ES" w:eastAsia="en-GB"/>
        </w:rPr>
        <w:t>Press</w:t>
      </w:r>
      <w:proofErr w:type="spellEnd"/>
      <w:r w:rsidRPr="00B33717">
        <w:rPr>
          <w:rFonts w:eastAsia="Times New Roman" w:cs="Times New Roman"/>
          <w:lang w:val="es-ES" w:eastAsia="en-GB"/>
        </w:rPr>
        <w:t>, 2002)</w:t>
      </w:r>
      <w:r w:rsidR="001576FE">
        <w:rPr>
          <w:rFonts w:eastAsia="Times New Roman" w:cs="Times New Roman"/>
          <w:lang w:val="es-ES" w:eastAsia="en-GB"/>
        </w:rPr>
        <w:t xml:space="preserve"> 44.</w:t>
      </w:r>
    </w:p>
  </w:footnote>
  <w:footnote w:id="3">
    <w:p w14:paraId="72D728E9" w14:textId="4F4DD69D" w:rsidR="00263672" w:rsidRPr="002C29B7" w:rsidRDefault="00263672" w:rsidP="00CE4CBE">
      <w:pPr>
        <w:spacing w:line="240" w:lineRule="auto"/>
        <w:rPr>
          <w:rFonts w:eastAsia="Times New Roman" w:cs="Times New Roman"/>
          <w:sz w:val="20"/>
          <w:szCs w:val="20"/>
          <w:lang w:val="es-ES" w:eastAsia="en-GB"/>
        </w:rPr>
      </w:pPr>
      <w:r w:rsidRPr="002C29B7">
        <w:rPr>
          <w:rStyle w:val="FootnoteReference"/>
          <w:sz w:val="20"/>
          <w:szCs w:val="20"/>
        </w:rPr>
        <w:footnoteRef/>
      </w:r>
      <w:r w:rsidRPr="002C29B7">
        <w:rPr>
          <w:sz w:val="20"/>
          <w:szCs w:val="20"/>
        </w:rPr>
        <w:t xml:space="preserve"> </w:t>
      </w:r>
      <w:r w:rsidR="00CE4CBE" w:rsidRPr="002C29B7">
        <w:rPr>
          <w:rFonts w:eastAsia="Times New Roman" w:cs="Times New Roman"/>
          <w:sz w:val="20"/>
          <w:szCs w:val="20"/>
          <w:lang w:val="es-ES" w:eastAsia="en-GB"/>
        </w:rPr>
        <w:t xml:space="preserve">Margaret </w:t>
      </w:r>
      <w:proofErr w:type="spellStart"/>
      <w:r w:rsidR="00CE4CBE" w:rsidRPr="002C29B7">
        <w:rPr>
          <w:rFonts w:eastAsia="Times New Roman" w:cs="Times New Roman"/>
          <w:sz w:val="20"/>
          <w:szCs w:val="20"/>
          <w:lang w:val="es-ES" w:eastAsia="en-GB"/>
        </w:rPr>
        <w:t>Atwood</w:t>
      </w:r>
      <w:proofErr w:type="spellEnd"/>
      <w:r w:rsidR="00CE4CBE" w:rsidRPr="002C29B7">
        <w:rPr>
          <w:rFonts w:eastAsia="Times New Roman" w:cs="Times New Roman"/>
          <w:sz w:val="20"/>
          <w:szCs w:val="20"/>
          <w:lang w:val="es-ES" w:eastAsia="en-GB"/>
        </w:rPr>
        <w:t xml:space="preserve">, </w:t>
      </w:r>
      <w:proofErr w:type="spellStart"/>
      <w:r w:rsidR="00CE4CBE" w:rsidRPr="002C29B7">
        <w:rPr>
          <w:rFonts w:eastAsia="Times New Roman" w:cs="Times New Roman"/>
          <w:i/>
          <w:iCs/>
          <w:sz w:val="20"/>
          <w:szCs w:val="20"/>
          <w:lang w:val="es-ES" w:eastAsia="en-GB"/>
        </w:rPr>
        <w:t>The</w:t>
      </w:r>
      <w:proofErr w:type="spellEnd"/>
      <w:r w:rsidR="00CE4CBE" w:rsidRPr="002C29B7">
        <w:rPr>
          <w:rFonts w:eastAsia="Times New Roman" w:cs="Times New Roman"/>
          <w:i/>
          <w:iCs/>
          <w:sz w:val="20"/>
          <w:szCs w:val="20"/>
          <w:lang w:val="es-ES" w:eastAsia="en-GB"/>
        </w:rPr>
        <w:t xml:space="preserve"> </w:t>
      </w:r>
      <w:proofErr w:type="spellStart"/>
      <w:r w:rsidR="00CE4CBE" w:rsidRPr="002C29B7">
        <w:rPr>
          <w:rFonts w:eastAsia="Times New Roman" w:cs="Times New Roman"/>
          <w:i/>
          <w:iCs/>
          <w:sz w:val="20"/>
          <w:szCs w:val="20"/>
          <w:lang w:val="es-ES" w:eastAsia="en-GB"/>
        </w:rPr>
        <w:t>Handmaid’s</w:t>
      </w:r>
      <w:proofErr w:type="spellEnd"/>
      <w:r w:rsidR="00CE4CBE" w:rsidRPr="002C29B7">
        <w:rPr>
          <w:rFonts w:eastAsia="Times New Roman" w:cs="Times New Roman"/>
          <w:i/>
          <w:iCs/>
          <w:sz w:val="20"/>
          <w:szCs w:val="20"/>
          <w:lang w:val="es-ES" w:eastAsia="en-GB"/>
        </w:rPr>
        <w:t xml:space="preserve"> Tale</w:t>
      </w:r>
      <w:r w:rsidR="00CE4CBE" w:rsidRPr="002C29B7">
        <w:rPr>
          <w:rFonts w:eastAsia="Times New Roman" w:cs="Times New Roman"/>
          <w:sz w:val="20"/>
          <w:szCs w:val="20"/>
          <w:lang w:val="es-ES" w:eastAsia="en-GB"/>
        </w:rPr>
        <w:t xml:space="preserve"> (</w:t>
      </w:r>
      <w:proofErr w:type="spellStart"/>
      <w:r w:rsidR="00CE4CBE" w:rsidRPr="002C29B7">
        <w:rPr>
          <w:rFonts w:eastAsia="Times New Roman" w:cs="Times New Roman"/>
          <w:sz w:val="20"/>
          <w:szCs w:val="20"/>
          <w:lang w:val="es-ES" w:eastAsia="en-GB"/>
        </w:rPr>
        <w:t>Random</w:t>
      </w:r>
      <w:proofErr w:type="spellEnd"/>
      <w:r w:rsidR="00CE4CBE" w:rsidRPr="002C29B7">
        <w:rPr>
          <w:rFonts w:eastAsia="Times New Roman" w:cs="Times New Roman"/>
          <w:sz w:val="20"/>
          <w:szCs w:val="20"/>
          <w:lang w:val="es-ES" w:eastAsia="en-GB"/>
        </w:rPr>
        <w:t xml:space="preserve"> </w:t>
      </w:r>
      <w:proofErr w:type="spellStart"/>
      <w:r w:rsidR="00CE4CBE" w:rsidRPr="002C29B7">
        <w:rPr>
          <w:rFonts w:eastAsia="Times New Roman" w:cs="Times New Roman"/>
          <w:sz w:val="20"/>
          <w:szCs w:val="20"/>
          <w:lang w:val="es-ES" w:eastAsia="en-GB"/>
        </w:rPr>
        <w:t>House</w:t>
      </w:r>
      <w:proofErr w:type="spellEnd"/>
      <w:r w:rsidR="00CE4CBE" w:rsidRPr="002C29B7">
        <w:rPr>
          <w:rFonts w:eastAsia="Times New Roman" w:cs="Times New Roman"/>
          <w:sz w:val="20"/>
          <w:szCs w:val="20"/>
          <w:lang w:val="es-ES" w:eastAsia="en-GB"/>
        </w:rPr>
        <w:t>, 2012)</w:t>
      </w:r>
      <w:r w:rsidR="00760279" w:rsidRPr="002C29B7">
        <w:rPr>
          <w:rFonts w:eastAsia="Times New Roman" w:cs="Times New Roman"/>
          <w:sz w:val="20"/>
          <w:szCs w:val="20"/>
          <w:lang w:val="es-ES" w:eastAsia="en-GB"/>
        </w:rPr>
        <w:t>,</w:t>
      </w:r>
      <w:r w:rsidR="00CE4CBE" w:rsidRPr="002C29B7">
        <w:rPr>
          <w:rFonts w:eastAsia="Times New Roman" w:cs="Times New Roman"/>
          <w:sz w:val="20"/>
          <w:szCs w:val="20"/>
          <w:lang w:val="es-ES" w:eastAsia="en-GB"/>
        </w:rPr>
        <w:t xml:space="preserve"> </w:t>
      </w:r>
      <w:r w:rsidR="00612722" w:rsidRPr="002C29B7">
        <w:rPr>
          <w:sz w:val="20"/>
          <w:szCs w:val="20"/>
          <w:lang w:val="es-ES"/>
        </w:rPr>
        <w:t>43</w:t>
      </w:r>
      <w:r w:rsidR="00CE4CBE" w:rsidRPr="002C29B7">
        <w:rPr>
          <w:sz w:val="20"/>
          <w:szCs w:val="20"/>
          <w:lang w:val="es-ES"/>
        </w:rPr>
        <w:t>.</w:t>
      </w:r>
    </w:p>
  </w:footnote>
  <w:footnote w:id="4">
    <w:p w14:paraId="3E629146" w14:textId="3FA85E7B" w:rsidR="00612722" w:rsidRPr="00612722" w:rsidRDefault="00612722">
      <w:pPr>
        <w:pStyle w:val="FootnoteText"/>
        <w:rPr>
          <w:lang w:val="es-ES"/>
        </w:rPr>
      </w:pPr>
      <w:r>
        <w:rPr>
          <w:rStyle w:val="FootnoteReference"/>
        </w:rPr>
        <w:footnoteRef/>
      </w:r>
      <w:r>
        <w:t xml:space="preserve"> </w:t>
      </w:r>
      <w:proofErr w:type="spellStart"/>
      <w:r w:rsidR="00760279">
        <w:rPr>
          <w:lang w:val="es-ES"/>
        </w:rPr>
        <w:t>Ibid</w:t>
      </w:r>
      <w:proofErr w:type="spellEnd"/>
      <w:r w:rsidR="00CE4CBE">
        <w:rPr>
          <w:lang w:val="es-ES"/>
        </w:rPr>
        <w:t>.,</w:t>
      </w:r>
      <w:r>
        <w:rPr>
          <w:lang w:val="es-ES"/>
        </w:rPr>
        <w:t xml:space="preserve"> 293</w:t>
      </w:r>
      <w:r w:rsidR="00760279">
        <w:rPr>
          <w:lang w:val="es-ES"/>
        </w:rPr>
        <w:t>.</w:t>
      </w:r>
    </w:p>
  </w:footnote>
  <w:footnote w:id="5">
    <w:p w14:paraId="5C9D2A10" w14:textId="393D5DAA" w:rsidR="00DB1231" w:rsidRPr="00DB1231" w:rsidRDefault="00DB1231">
      <w:pPr>
        <w:pStyle w:val="FootnoteText"/>
        <w:rPr>
          <w:lang w:val="es-ES"/>
        </w:rPr>
      </w:pPr>
      <w:r>
        <w:rPr>
          <w:rStyle w:val="FootnoteReference"/>
        </w:rPr>
        <w:footnoteRef/>
      </w:r>
      <w:r>
        <w:t xml:space="preserve"> </w:t>
      </w:r>
      <w:proofErr w:type="spellStart"/>
      <w:r w:rsidR="00760279">
        <w:rPr>
          <w:lang w:val="es-ES"/>
        </w:rPr>
        <w:t>Ibid</w:t>
      </w:r>
      <w:proofErr w:type="spellEnd"/>
      <w:r w:rsidR="00760279">
        <w:rPr>
          <w:lang w:val="es-ES"/>
        </w:rPr>
        <w:t xml:space="preserve">., </w:t>
      </w:r>
      <w:r>
        <w:rPr>
          <w:lang w:val="es-ES"/>
        </w:rPr>
        <w:t>295</w:t>
      </w:r>
      <w:r w:rsidR="00760279">
        <w:rPr>
          <w:lang w:val="es-ES"/>
        </w:rPr>
        <w:t>.</w:t>
      </w:r>
    </w:p>
  </w:footnote>
  <w:footnote w:id="6">
    <w:p w14:paraId="5C85635C" w14:textId="716FF045" w:rsidR="002A076E" w:rsidRPr="00BD309E" w:rsidRDefault="002A076E" w:rsidP="0055011C">
      <w:pPr>
        <w:spacing w:line="240" w:lineRule="auto"/>
        <w:rPr>
          <w:rFonts w:eastAsia="Times New Roman" w:cs="Times New Roman"/>
          <w:sz w:val="20"/>
          <w:szCs w:val="20"/>
          <w:lang w:val="es-ES" w:eastAsia="en-GB"/>
        </w:rPr>
      </w:pPr>
      <w:r w:rsidRPr="00BD309E">
        <w:rPr>
          <w:rStyle w:val="FootnoteReference"/>
          <w:sz w:val="20"/>
          <w:szCs w:val="20"/>
        </w:rPr>
        <w:footnoteRef/>
      </w:r>
      <w:r w:rsidRPr="00BD309E">
        <w:rPr>
          <w:sz w:val="20"/>
          <w:szCs w:val="20"/>
        </w:rPr>
        <w:t xml:space="preserve"> </w:t>
      </w:r>
      <w:proofErr w:type="spellStart"/>
      <w:r w:rsidR="0055011C" w:rsidRPr="00BD309E">
        <w:rPr>
          <w:rFonts w:eastAsia="Times New Roman" w:cs="Times New Roman"/>
          <w:sz w:val="20"/>
          <w:szCs w:val="20"/>
          <w:lang w:val="es-ES" w:eastAsia="en-GB"/>
        </w:rPr>
        <w:t>Iain</w:t>
      </w:r>
      <w:proofErr w:type="spellEnd"/>
      <w:r w:rsidR="0055011C" w:rsidRPr="00BD309E">
        <w:rPr>
          <w:rFonts w:eastAsia="Times New Roman" w:cs="Times New Roman"/>
          <w:sz w:val="20"/>
          <w:szCs w:val="20"/>
          <w:lang w:val="es-ES" w:eastAsia="en-GB"/>
        </w:rPr>
        <w:t xml:space="preserve"> Banks, </w:t>
      </w:r>
      <w:proofErr w:type="spellStart"/>
      <w:r w:rsidR="0055011C" w:rsidRPr="00BD309E">
        <w:rPr>
          <w:rFonts w:eastAsia="Times New Roman" w:cs="Times New Roman"/>
          <w:i/>
          <w:iCs/>
          <w:sz w:val="20"/>
          <w:szCs w:val="20"/>
          <w:lang w:val="es-ES" w:eastAsia="en-GB"/>
        </w:rPr>
        <w:t>The</w:t>
      </w:r>
      <w:proofErr w:type="spellEnd"/>
      <w:r w:rsidR="0055011C" w:rsidRPr="00BD309E">
        <w:rPr>
          <w:rFonts w:eastAsia="Times New Roman" w:cs="Times New Roman"/>
          <w:i/>
          <w:iCs/>
          <w:sz w:val="20"/>
          <w:szCs w:val="20"/>
          <w:lang w:val="es-ES" w:eastAsia="en-GB"/>
        </w:rPr>
        <w:t xml:space="preserve"> </w:t>
      </w:r>
      <w:proofErr w:type="spellStart"/>
      <w:r w:rsidR="0055011C" w:rsidRPr="00BD309E">
        <w:rPr>
          <w:rFonts w:eastAsia="Times New Roman" w:cs="Times New Roman"/>
          <w:i/>
          <w:iCs/>
          <w:sz w:val="20"/>
          <w:szCs w:val="20"/>
          <w:lang w:val="es-ES" w:eastAsia="en-GB"/>
        </w:rPr>
        <w:t>Wasp</w:t>
      </w:r>
      <w:proofErr w:type="spellEnd"/>
      <w:r w:rsidR="0055011C" w:rsidRPr="00BD309E">
        <w:rPr>
          <w:rFonts w:eastAsia="Times New Roman" w:cs="Times New Roman"/>
          <w:i/>
          <w:iCs/>
          <w:sz w:val="20"/>
          <w:szCs w:val="20"/>
          <w:lang w:val="es-ES" w:eastAsia="en-GB"/>
        </w:rPr>
        <w:t xml:space="preserve"> Factory</w:t>
      </w:r>
      <w:r w:rsidR="0055011C" w:rsidRPr="00BD309E">
        <w:rPr>
          <w:rFonts w:eastAsia="Times New Roman" w:cs="Times New Roman"/>
          <w:sz w:val="20"/>
          <w:szCs w:val="20"/>
          <w:lang w:val="es-ES" w:eastAsia="en-GB"/>
        </w:rPr>
        <w:t xml:space="preserve"> (</w:t>
      </w:r>
      <w:proofErr w:type="spellStart"/>
      <w:r w:rsidR="0055011C" w:rsidRPr="00BD309E">
        <w:rPr>
          <w:rFonts w:eastAsia="Times New Roman" w:cs="Times New Roman"/>
          <w:sz w:val="20"/>
          <w:szCs w:val="20"/>
          <w:lang w:val="es-ES" w:eastAsia="en-GB"/>
        </w:rPr>
        <w:t>Simon</w:t>
      </w:r>
      <w:proofErr w:type="spellEnd"/>
      <w:r w:rsidR="0055011C" w:rsidRPr="00BD309E">
        <w:rPr>
          <w:rFonts w:eastAsia="Times New Roman" w:cs="Times New Roman"/>
          <w:sz w:val="20"/>
          <w:szCs w:val="20"/>
          <w:lang w:val="es-ES" w:eastAsia="en-GB"/>
        </w:rPr>
        <w:t xml:space="preserve"> and </w:t>
      </w:r>
      <w:proofErr w:type="spellStart"/>
      <w:r w:rsidR="0055011C" w:rsidRPr="00BD309E">
        <w:rPr>
          <w:rFonts w:eastAsia="Times New Roman" w:cs="Times New Roman"/>
          <w:sz w:val="20"/>
          <w:szCs w:val="20"/>
          <w:lang w:val="es-ES" w:eastAsia="en-GB"/>
        </w:rPr>
        <w:t>Schuster</w:t>
      </w:r>
      <w:proofErr w:type="spellEnd"/>
      <w:r w:rsidR="0055011C" w:rsidRPr="00BD309E">
        <w:rPr>
          <w:rFonts w:eastAsia="Times New Roman" w:cs="Times New Roman"/>
          <w:sz w:val="20"/>
          <w:szCs w:val="20"/>
          <w:lang w:val="es-ES" w:eastAsia="en-GB"/>
        </w:rPr>
        <w:t>, 2013)</w:t>
      </w:r>
      <w:r w:rsidR="0055011C" w:rsidRPr="00BD309E">
        <w:rPr>
          <w:rFonts w:eastAsia="Times New Roman" w:cs="Times New Roman"/>
          <w:sz w:val="20"/>
          <w:szCs w:val="20"/>
          <w:lang w:val="es-ES" w:eastAsia="en-GB"/>
        </w:rPr>
        <w:t>,</w:t>
      </w:r>
      <w:r w:rsidRPr="00BD309E">
        <w:rPr>
          <w:sz w:val="20"/>
          <w:szCs w:val="20"/>
          <w:lang w:val="es-ES"/>
        </w:rPr>
        <w:t xml:space="preserve"> 14</w:t>
      </w:r>
      <w:r w:rsidR="0055011C" w:rsidRPr="00BD309E">
        <w:rPr>
          <w:sz w:val="20"/>
          <w:szCs w:val="20"/>
          <w:lang w:val="es-ES"/>
        </w:rPr>
        <w:t>.</w:t>
      </w:r>
    </w:p>
  </w:footnote>
  <w:footnote w:id="7">
    <w:p w14:paraId="7D36939F" w14:textId="6A28DAF9" w:rsidR="001D338A" w:rsidRPr="001D338A" w:rsidRDefault="001D338A">
      <w:pPr>
        <w:pStyle w:val="FootnoteText"/>
        <w:rPr>
          <w:lang w:val="es-ES"/>
        </w:rPr>
      </w:pPr>
      <w:r>
        <w:rPr>
          <w:rStyle w:val="FootnoteReference"/>
        </w:rPr>
        <w:footnoteRef/>
      </w:r>
      <w:r>
        <w:t xml:space="preserve"> </w:t>
      </w:r>
      <w:proofErr w:type="spellStart"/>
      <w:r w:rsidR="0055011C">
        <w:rPr>
          <w:lang w:val="es-ES"/>
        </w:rPr>
        <w:t>Ibid</w:t>
      </w:r>
      <w:proofErr w:type="spellEnd"/>
      <w:r w:rsidR="0055011C">
        <w:rPr>
          <w:lang w:val="es-ES"/>
        </w:rPr>
        <w:t>.,</w:t>
      </w:r>
      <w:r>
        <w:rPr>
          <w:lang w:val="es-ES"/>
        </w:rPr>
        <w:t xml:space="preserve"> 12</w:t>
      </w:r>
    </w:p>
  </w:footnote>
  <w:footnote w:id="8">
    <w:p w14:paraId="5F62EC43" w14:textId="0C951850" w:rsidR="00B427EB" w:rsidRPr="00B427EB" w:rsidRDefault="00B427EB">
      <w:pPr>
        <w:pStyle w:val="FootnoteText"/>
        <w:rPr>
          <w:lang w:val="es-ES"/>
        </w:rPr>
      </w:pPr>
      <w:r>
        <w:rPr>
          <w:rStyle w:val="FootnoteReference"/>
        </w:rPr>
        <w:footnoteRef/>
      </w:r>
      <w:r>
        <w:t xml:space="preserve"> </w:t>
      </w:r>
      <w:proofErr w:type="spellStart"/>
      <w:r w:rsidR="0055011C">
        <w:rPr>
          <w:lang w:val="es-ES"/>
        </w:rPr>
        <w:t>Ibid</w:t>
      </w:r>
      <w:proofErr w:type="spellEnd"/>
      <w:r w:rsidR="0055011C">
        <w:rPr>
          <w:lang w:val="es-ES"/>
        </w:rPr>
        <w:t>.,</w:t>
      </w:r>
      <w:r>
        <w:rPr>
          <w:lang w:val="es-ES"/>
        </w:rPr>
        <w:t xml:space="preserve"> 11.</w:t>
      </w:r>
    </w:p>
  </w:footnote>
  <w:footnote w:id="9">
    <w:p w14:paraId="72F26892" w14:textId="518D19AB" w:rsidR="00636FAD" w:rsidRPr="00DE47CC" w:rsidRDefault="00636FAD" w:rsidP="00636FAD">
      <w:pPr>
        <w:pStyle w:val="FootnoteText"/>
        <w:rPr>
          <w:lang w:val="es-ES"/>
        </w:rPr>
      </w:pPr>
      <w:r>
        <w:rPr>
          <w:rStyle w:val="FootnoteReference"/>
        </w:rPr>
        <w:footnoteRef/>
      </w:r>
      <w:r>
        <w:t xml:space="preserve"> </w:t>
      </w:r>
      <w:proofErr w:type="spellStart"/>
      <w:r w:rsidR="0055011C">
        <w:rPr>
          <w:lang w:val="es-ES"/>
        </w:rPr>
        <w:t>Ibid</w:t>
      </w:r>
      <w:proofErr w:type="spellEnd"/>
      <w:r w:rsidR="0055011C">
        <w:rPr>
          <w:lang w:val="es-ES"/>
        </w:rPr>
        <w:t>.,</w:t>
      </w:r>
      <w:r>
        <w:rPr>
          <w:lang w:val="es-ES"/>
        </w:rPr>
        <w:t xml:space="preserve"> 154</w:t>
      </w:r>
    </w:p>
  </w:footnote>
  <w:footnote w:id="10">
    <w:p w14:paraId="58A2A81E" w14:textId="0A0933BE" w:rsidR="00636FAD" w:rsidRPr="00DE47CC" w:rsidRDefault="00636FAD" w:rsidP="00636FAD">
      <w:pPr>
        <w:pStyle w:val="FootnoteText"/>
        <w:rPr>
          <w:lang w:val="es-ES"/>
        </w:rPr>
      </w:pPr>
      <w:r>
        <w:rPr>
          <w:rStyle w:val="FootnoteReference"/>
        </w:rPr>
        <w:footnoteRef/>
      </w:r>
      <w:r>
        <w:t xml:space="preserve"> </w:t>
      </w:r>
      <w:proofErr w:type="spellStart"/>
      <w:r w:rsidR="0055011C">
        <w:rPr>
          <w:lang w:val="es-ES"/>
        </w:rPr>
        <w:t>Ibid</w:t>
      </w:r>
      <w:proofErr w:type="spellEnd"/>
      <w:r w:rsidR="0055011C">
        <w:rPr>
          <w:lang w:val="es-ES"/>
        </w:rPr>
        <w:t>.,</w:t>
      </w:r>
      <w:r>
        <w:rPr>
          <w:lang w:val="es-ES"/>
        </w:rPr>
        <w:t xml:space="preserve"> 142</w:t>
      </w:r>
    </w:p>
  </w:footnote>
  <w:footnote w:id="11">
    <w:p w14:paraId="42A915EA" w14:textId="550A4589" w:rsidR="00550FCD" w:rsidRPr="00550FCD" w:rsidRDefault="00550FCD">
      <w:pPr>
        <w:pStyle w:val="FootnoteText"/>
        <w:rPr>
          <w:lang w:val="es-ES"/>
        </w:rPr>
      </w:pPr>
      <w:r>
        <w:rPr>
          <w:rStyle w:val="FootnoteReference"/>
        </w:rPr>
        <w:footnoteRef/>
      </w:r>
      <w:r>
        <w:t xml:space="preserve"> </w:t>
      </w:r>
      <w:r w:rsidR="00360037" w:rsidRPr="00B33717">
        <w:rPr>
          <w:rFonts w:eastAsia="Times New Roman" w:cs="Times New Roman"/>
          <w:lang w:val="es-ES" w:eastAsia="en-GB"/>
        </w:rPr>
        <w:t xml:space="preserve">Christopher S Butler, </w:t>
      </w:r>
      <w:proofErr w:type="spellStart"/>
      <w:r w:rsidR="00360037" w:rsidRPr="00B33717">
        <w:rPr>
          <w:rFonts w:eastAsia="Times New Roman" w:cs="Times New Roman"/>
          <w:i/>
          <w:iCs/>
          <w:lang w:val="es-ES" w:eastAsia="en-GB"/>
        </w:rPr>
        <w:t>Postmodernism</w:t>
      </w:r>
      <w:proofErr w:type="spellEnd"/>
      <w:r w:rsidR="00360037" w:rsidRPr="00B33717">
        <w:rPr>
          <w:rFonts w:eastAsia="Times New Roman" w:cs="Times New Roman"/>
          <w:i/>
          <w:iCs/>
          <w:lang w:val="es-ES" w:eastAsia="en-GB"/>
        </w:rPr>
        <w:t xml:space="preserve"> A </w:t>
      </w:r>
      <w:proofErr w:type="spellStart"/>
      <w:r w:rsidR="00360037" w:rsidRPr="00B33717">
        <w:rPr>
          <w:rFonts w:eastAsia="Times New Roman" w:cs="Times New Roman"/>
          <w:i/>
          <w:iCs/>
          <w:lang w:val="es-ES" w:eastAsia="en-GB"/>
        </w:rPr>
        <w:t>Very</w:t>
      </w:r>
      <w:proofErr w:type="spellEnd"/>
      <w:r w:rsidR="00360037" w:rsidRPr="00B33717">
        <w:rPr>
          <w:rFonts w:eastAsia="Times New Roman" w:cs="Times New Roman"/>
          <w:i/>
          <w:iCs/>
          <w:lang w:val="es-ES" w:eastAsia="en-GB"/>
        </w:rPr>
        <w:t xml:space="preserve"> Short </w:t>
      </w:r>
      <w:proofErr w:type="spellStart"/>
      <w:r w:rsidR="00360037" w:rsidRPr="00B33717">
        <w:rPr>
          <w:rFonts w:eastAsia="Times New Roman" w:cs="Times New Roman"/>
          <w:i/>
          <w:iCs/>
          <w:lang w:val="es-ES" w:eastAsia="en-GB"/>
        </w:rPr>
        <w:t>Introduction</w:t>
      </w:r>
      <w:proofErr w:type="spellEnd"/>
      <w:r w:rsidR="00360037" w:rsidRPr="00B33717">
        <w:rPr>
          <w:rFonts w:eastAsia="Times New Roman" w:cs="Times New Roman"/>
          <w:lang w:val="es-ES" w:eastAsia="en-GB"/>
        </w:rPr>
        <w:t xml:space="preserve"> (Oxford: Oxford </w:t>
      </w:r>
      <w:proofErr w:type="spellStart"/>
      <w:r w:rsidR="00360037" w:rsidRPr="00B33717">
        <w:rPr>
          <w:rFonts w:eastAsia="Times New Roman" w:cs="Times New Roman"/>
          <w:lang w:val="es-ES" w:eastAsia="en-GB"/>
        </w:rPr>
        <w:t>University</w:t>
      </w:r>
      <w:proofErr w:type="spellEnd"/>
      <w:r w:rsidR="00360037" w:rsidRPr="00B33717">
        <w:rPr>
          <w:rFonts w:eastAsia="Times New Roman" w:cs="Times New Roman"/>
          <w:lang w:val="es-ES" w:eastAsia="en-GB"/>
        </w:rPr>
        <w:t xml:space="preserve"> </w:t>
      </w:r>
      <w:proofErr w:type="spellStart"/>
      <w:r w:rsidR="00360037" w:rsidRPr="00B33717">
        <w:rPr>
          <w:rFonts w:eastAsia="Times New Roman" w:cs="Times New Roman"/>
          <w:lang w:val="es-ES" w:eastAsia="en-GB"/>
        </w:rPr>
        <w:t>Press</w:t>
      </w:r>
      <w:proofErr w:type="spellEnd"/>
      <w:r w:rsidR="00360037" w:rsidRPr="00B33717">
        <w:rPr>
          <w:rFonts w:eastAsia="Times New Roman" w:cs="Times New Roman"/>
          <w:lang w:val="es-ES" w:eastAsia="en-GB"/>
        </w:rPr>
        <w:t>, 2002)</w:t>
      </w:r>
      <w:r w:rsidR="00360037">
        <w:rPr>
          <w:rFonts w:eastAsia="Times New Roman" w:cs="Times New Roman"/>
          <w:lang w:val="es-ES" w:eastAsia="en-GB"/>
        </w:rPr>
        <w:t xml:space="preserve"> 47-8.</w:t>
      </w:r>
    </w:p>
  </w:footnote>
  <w:footnote w:id="12">
    <w:p w14:paraId="249232D5" w14:textId="20B4517D" w:rsidR="00E36F54" w:rsidRPr="00A27D0C" w:rsidRDefault="00E36F54" w:rsidP="0055011C">
      <w:pPr>
        <w:spacing w:line="240" w:lineRule="auto"/>
        <w:rPr>
          <w:rFonts w:eastAsia="Times New Roman" w:cs="Times New Roman"/>
          <w:sz w:val="20"/>
          <w:szCs w:val="20"/>
          <w:lang w:val="es-ES" w:eastAsia="en-GB"/>
        </w:rPr>
      </w:pPr>
      <w:r w:rsidRPr="00A27D0C">
        <w:rPr>
          <w:rStyle w:val="FootnoteReference"/>
          <w:sz w:val="20"/>
          <w:szCs w:val="20"/>
        </w:rPr>
        <w:footnoteRef/>
      </w:r>
      <w:r w:rsidRPr="00A27D0C">
        <w:rPr>
          <w:sz w:val="20"/>
          <w:szCs w:val="20"/>
        </w:rPr>
        <w:t xml:space="preserve"> </w:t>
      </w:r>
      <w:proofErr w:type="spellStart"/>
      <w:r w:rsidR="0055011C" w:rsidRPr="00A27D0C">
        <w:rPr>
          <w:rFonts w:eastAsia="Times New Roman" w:cs="Times New Roman"/>
          <w:sz w:val="20"/>
          <w:szCs w:val="20"/>
          <w:lang w:val="es-ES" w:eastAsia="en-GB"/>
        </w:rPr>
        <w:t>Iain</w:t>
      </w:r>
      <w:proofErr w:type="spellEnd"/>
      <w:r w:rsidR="0055011C" w:rsidRPr="00A27D0C">
        <w:rPr>
          <w:rFonts w:eastAsia="Times New Roman" w:cs="Times New Roman"/>
          <w:sz w:val="20"/>
          <w:szCs w:val="20"/>
          <w:lang w:val="es-ES" w:eastAsia="en-GB"/>
        </w:rPr>
        <w:t xml:space="preserve"> Banks, </w:t>
      </w:r>
      <w:proofErr w:type="spellStart"/>
      <w:r w:rsidR="0055011C" w:rsidRPr="00A27D0C">
        <w:rPr>
          <w:rFonts w:eastAsia="Times New Roman" w:cs="Times New Roman"/>
          <w:i/>
          <w:iCs/>
          <w:sz w:val="20"/>
          <w:szCs w:val="20"/>
          <w:lang w:val="es-ES" w:eastAsia="en-GB"/>
        </w:rPr>
        <w:t>The</w:t>
      </w:r>
      <w:proofErr w:type="spellEnd"/>
      <w:r w:rsidR="0055011C" w:rsidRPr="00A27D0C">
        <w:rPr>
          <w:rFonts w:eastAsia="Times New Roman" w:cs="Times New Roman"/>
          <w:i/>
          <w:iCs/>
          <w:sz w:val="20"/>
          <w:szCs w:val="20"/>
          <w:lang w:val="es-ES" w:eastAsia="en-GB"/>
        </w:rPr>
        <w:t xml:space="preserve"> </w:t>
      </w:r>
      <w:proofErr w:type="spellStart"/>
      <w:r w:rsidR="0055011C" w:rsidRPr="00A27D0C">
        <w:rPr>
          <w:rFonts w:eastAsia="Times New Roman" w:cs="Times New Roman"/>
          <w:i/>
          <w:iCs/>
          <w:sz w:val="20"/>
          <w:szCs w:val="20"/>
          <w:lang w:val="es-ES" w:eastAsia="en-GB"/>
        </w:rPr>
        <w:t>Wasp</w:t>
      </w:r>
      <w:proofErr w:type="spellEnd"/>
      <w:r w:rsidR="0055011C" w:rsidRPr="00A27D0C">
        <w:rPr>
          <w:rFonts w:eastAsia="Times New Roman" w:cs="Times New Roman"/>
          <w:i/>
          <w:iCs/>
          <w:sz w:val="20"/>
          <w:szCs w:val="20"/>
          <w:lang w:val="es-ES" w:eastAsia="en-GB"/>
        </w:rPr>
        <w:t xml:space="preserve"> Factory</w:t>
      </w:r>
      <w:r w:rsidR="0055011C" w:rsidRPr="00A27D0C">
        <w:rPr>
          <w:rFonts w:eastAsia="Times New Roman" w:cs="Times New Roman"/>
          <w:sz w:val="20"/>
          <w:szCs w:val="20"/>
          <w:lang w:val="es-ES" w:eastAsia="en-GB"/>
        </w:rPr>
        <w:t xml:space="preserve"> (</w:t>
      </w:r>
      <w:proofErr w:type="spellStart"/>
      <w:r w:rsidR="0055011C" w:rsidRPr="00A27D0C">
        <w:rPr>
          <w:rFonts w:eastAsia="Times New Roman" w:cs="Times New Roman"/>
          <w:sz w:val="20"/>
          <w:szCs w:val="20"/>
          <w:lang w:val="es-ES" w:eastAsia="en-GB"/>
        </w:rPr>
        <w:t>Simon</w:t>
      </w:r>
      <w:proofErr w:type="spellEnd"/>
      <w:r w:rsidR="0055011C" w:rsidRPr="00A27D0C">
        <w:rPr>
          <w:rFonts w:eastAsia="Times New Roman" w:cs="Times New Roman"/>
          <w:sz w:val="20"/>
          <w:szCs w:val="20"/>
          <w:lang w:val="es-ES" w:eastAsia="en-GB"/>
        </w:rPr>
        <w:t xml:space="preserve"> and </w:t>
      </w:r>
      <w:proofErr w:type="spellStart"/>
      <w:r w:rsidR="0055011C" w:rsidRPr="00A27D0C">
        <w:rPr>
          <w:rFonts w:eastAsia="Times New Roman" w:cs="Times New Roman"/>
          <w:sz w:val="20"/>
          <w:szCs w:val="20"/>
          <w:lang w:val="es-ES" w:eastAsia="en-GB"/>
        </w:rPr>
        <w:t>Schuster</w:t>
      </w:r>
      <w:proofErr w:type="spellEnd"/>
      <w:r w:rsidR="0055011C" w:rsidRPr="00A27D0C">
        <w:rPr>
          <w:rFonts w:eastAsia="Times New Roman" w:cs="Times New Roman"/>
          <w:sz w:val="20"/>
          <w:szCs w:val="20"/>
          <w:lang w:val="es-ES" w:eastAsia="en-GB"/>
        </w:rPr>
        <w:t>, 2013)</w:t>
      </w:r>
      <w:r w:rsidR="0055011C" w:rsidRPr="00A27D0C">
        <w:rPr>
          <w:rFonts w:eastAsia="Times New Roman" w:cs="Times New Roman"/>
          <w:sz w:val="20"/>
          <w:szCs w:val="20"/>
          <w:lang w:val="es-ES" w:eastAsia="en-GB"/>
        </w:rPr>
        <w:t>,</w:t>
      </w:r>
      <w:r w:rsidRPr="00A27D0C">
        <w:rPr>
          <w:sz w:val="20"/>
          <w:szCs w:val="20"/>
          <w:lang w:val="es-ES"/>
        </w:rPr>
        <w:t xml:space="preserve"> 183</w:t>
      </w:r>
      <w:r w:rsidR="006C6F23" w:rsidRPr="00A27D0C">
        <w:rPr>
          <w:sz w:val="20"/>
          <w:szCs w:val="20"/>
          <w:lang w:val="es-ES"/>
        </w:rPr>
        <w:t>.</w:t>
      </w:r>
    </w:p>
  </w:footnote>
  <w:footnote w:id="13">
    <w:p w14:paraId="739786AE" w14:textId="44AD20FD" w:rsidR="00CB15EA" w:rsidRPr="00CB15EA" w:rsidRDefault="00CB15EA">
      <w:pPr>
        <w:pStyle w:val="FootnoteText"/>
        <w:rPr>
          <w:lang w:val="es-ES"/>
        </w:rPr>
      </w:pPr>
      <w:r>
        <w:rPr>
          <w:rStyle w:val="FootnoteReference"/>
        </w:rPr>
        <w:footnoteRef/>
      </w:r>
      <w:r>
        <w:t xml:space="preserve"> </w:t>
      </w:r>
      <w:proofErr w:type="spellStart"/>
      <w:r w:rsidR="0055011C">
        <w:rPr>
          <w:lang w:val="es-ES"/>
        </w:rPr>
        <w:t>Ibid</w:t>
      </w:r>
      <w:proofErr w:type="spellEnd"/>
      <w:r w:rsidR="0055011C">
        <w:rPr>
          <w:lang w:val="es-ES"/>
        </w:rPr>
        <w:t>.,</w:t>
      </w:r>
      <w:r>
        <w:rPr>
          <w:lang w:val="es-ES"/>
        </w:rPr>
        <w:t xml:space="preserve"> 147-48</w:t>
      </w:r>
      <w:r w:rsidR="006C6F23">
        <w:rPr>
          <w:lang w:val="es-ES"/>
        </w:rPr>
        <w:t>.</w:t>
      </w:r>
    </w:p>
  </w:footnote>
  <w:footnote w:id="14">
    <w:p w14:paraId="01354733" w14:textId="2809A242" w:rsidR="00141428" w:rsidRPr="0055011C" w:rsidRDefault="00141428" w:rsidP="0055011C">
      <w:pPr>
        <w:spacing w:line="240" w:lineRule="auto"/>
        <w:rPr>
          <w:rFonts w:eastAsia="Times New Roman" w:cs="Times New Roman"/>
          <w:sz w:val="20"/>
          <w:szCs w:val="20"/>
          <w:lang w:val="es-ES" w:eastAsia="en-GB"/>
        </w:rPr>
      </w:pPr>
      <w:r w:rsidRPr="0055011C">
        <w:rPr>
          <w:rStyle w:val="FootnoteReference"/>
          <w:sz w:val="20"/>
          <w:szCs w:val="20"/>
        </w:rPr>
        <w:footnoteRef/>
      </w:r>
      <w:r w:rsidRPr="0055011C">
        <w:rPr>
          <w:sz w:val="20"/>
          <w:szCs w:val="20"/>
        </w:rPr>
        <w:t xml:space="preserve"> </w:t>
      </w:r>
      <w:proofErr w:type="spellStart"/>
      <w:r w:rsidR="0055011C" w:rsidRPr="0055011C">
        <w:rPr>
          <w:rFonts w:eastAsia="Times New Roman" w:cs="Times New Roman"/>
          <w:sz w:val="20"/>
          <w:szCs w:val="20"/>
          <w:lang w:val="es-ES" w:eastAsia="en-GB"/>
        </w:rPr>
        <w:t>Iain</w:t>
      </w:r>
      <w:proofErr w:type="spellEnd"/>
      <w:r w:rsidR="0055011C" w:rsidRPr="0055011C">
        <w:rPr>
          <w:rFonts w:eastAsia="Times New Roman" w:cs="Times New Roman"/>
          <w:sz w:val="20"/>
          <w:szCs w:val="20"/>
          <w:lang w:val="es-ES" w:eastAsia="en-GB"/>
        </w:rPr>
        <w:t xml:space="preserve"> Banks, </w:t>
      </w:r>
      <w:proofErr w:type="spellStart"/>
      <w:r w:rsidR="0055011C" w:rsidRPr="0055011C">
        <w:rPr>
          <w:rFonts w:eastAsia="Times New Roman" w:cs="Times New Roman"/>
          <w:i/>
          <w:iCs/>
          <w:sz w:val="20"/>
          <w:szCs w:val="20"/>
          <w:lang w:val="es-ES" w:eastAsia="en-GB"/>
        </w:rPr>
        <w:t>The</w:t>
      </w:r>
      <w:proofErr w:type="spellEnd"/>
      <w:r w:rsidR="0055011C" w:rsidRPr="0055011C">
        <w:rPr>
          <w:rFonts w:eastAsia="Times New Roman" w:cs="Times New Roman"/>
          <w:i/>
          <w:iCs/>
          <w:sz w:val="20"/>
          <w:szCs w:val="20"/>
          <w:lang w:val="es-ES" w:eastAsia="en-GB"/>
        </w:rPr>
        <w:t xml:space="preserve"> </w:t>
      </w:r>
      <w:proofErr w:type="spellStart"/>
      <w:r w:rsidR="0055011C" w:rsidRPr="0055011C">
        <w:rPr>
          <w:rFonts w:eastAsia="Times New Roman" w:cs="Times New Roman"/>
          <w:i/>
          <w:iCs/>
          <w:sz w:val="20"/>
          <w:szCs w:val="20"/>
          <w:lang w:val="es-ES" w:eastAsia="en-GB"/>
        </w:rPr>
        <w:t>Wasp</w:t>
      </w:r>
      <w:proofErr w:type="spellEnd"/>
      <w:r w:rsidR="0055011C" w:rsidRPr="0055011C">
        <w:rPr>
          <w:rFonts w:eastAsia="Times New Roman" w:cs="Times New Roman"/>
          <w:i/>
          <w:iCs/>
          <w:sz w:val="20"/>
          <w:szCs w:val="20"/>
          <w:lang w:val="es-ES" w:eastAsia="en-GB"/>
        </w:rPr>
        <w:t xml:space="preserve"> Factory</w:t>
      </w:r>
      <w:r w:rsidR="0055011C" w:rsidRPr="0055011C">
        <w:rPr>
          <w:rFonts w:eastAsia="Times New Roman" w:cs="Times New Roman"/>
          <w:sz w:val="20"/>
          <w:szCs w:val="20"/>
          <w:lang w:val="es-ES" w:eastAsia="en-GB"/>
        </w:rPr>
        <w:t xml:space="preserve"> (</w:t>
      </w:r>
      <w:proofErr w:type="spellStart"/>
      <w:r w:rsidR="0055011C" w:rsidRPr="0055011C">
        <w:rPr>
          <w:rFonts w:eastAsia="Times New Roman" w:cs="Times New Roman"/>
          <w:sz w:val="20"/>
          <w:szCs w:val="20"/>
          <w:lang w:val="es-ES" w:eastAsia="en-GB"/>
        </w:rPr>
        <w:t>Simon</w:t>
      </w:r>
      <w:proofErr w:type="spellEnd"/>
      <w:r w:rsidR="0055011C" w:rsidRPr="0055011C">
        <w:rPr>
          <w:rFonts w:eastAsia="Times New Roman" w:cs="Times New Roman"/>
          <w:sz w:val="20"/>
          <w:szCs w:val="20"/>
          <w:lang w:val="es-ES" w:eastAsia="en-GB"/>
        </w:rPr>
        <w:t xml:space="preserve"> and </w:t>
      </w:r>
      <w:proofErr w:type="spellStart"/>
      <w:r w:rsidR="0055011C" w:rsidRPr="0055011C">
        <w:rPr>
          <w:rFonts w:eastAsia="Times New Roman" w:cs="Times New Roman"/>
          <w:sz w:val="20"/>
          <w:szCs w:val="20"/>
          <w:lang w:val="es-ES" w:eastAsia="en-GB"/>
        </w:rPr>
        <w:t>Schuster</w:t>
      </w:r>
      <w:proofErr w:type="spellEnd"/>
      <w:r w:rsidR="0055011C" w:rsidRPr="0055011C">
        <w:rPr>
          <w:rFonts w:eastAsia="Times New Roman" w:cs="Times New Roman"/>
          <w:sz w:val="20"/>
          <w:szCs w:val="20"/>
          <w:lang w:val="es-ES" w:eastAsia="en-GB"/>
        </w:rPr>
        <w:t>, 2013)</w:t>
      </w:r>
      <w:r w:rsidR="0055011C" w:rsidRPr="0055011C">
        <w:rPr>
          <w:rFonts w:eastAsia="Times New Roman" w:cs="Times New Roman"/>
          <w:sz w:val="20"/>
          <w:szCs w:val="20"/>
          <w:lang w:val="es-ES" w:eastAsia="en-GB"/>
        </w:rPr>
        <w:t>,</w:t>
      </w:r>
      <w:r w:rsidRPr="0055011C">
        <w:rPr>
          <w:sz w:val="20"/>
          <w:szCs w:val="20"/>
          <w:lang w:val="es-ES"/>
        </w:rPr>
        <w:t xml:space="preserve"> 127</w:t>
      </w:r>
      <w:r w:rsidR="006C6F23" w:rsidRPr="0055011C">
        <w:rPr>
          <w:sz w:val="20"/>
          <w:szCs w:val="20"/>
          <w:lang w:val="es-ES"/>
        </w:rPr>
        <w:t>.</w:t>
      </w:r>
    </w:p>
  </w:footnote>
  <w:footnote w:id="15">
    <w:p w14:paraId="1D10F500" w14:textId="06079507" w:rsidR="006C6F23" w:rsidRPr="006C6F23" w:rsidRDefault="006C6F23">
      <w:pPr>
        <w:pStyle w:val="FootnoteText"/>
        <w:rPr>
          <w:lang w:val="es-ES"/>
        </w:rPr>
      </w:pPr>
      <w:r>
        <w:rPr>
          <w:rStyle w:val="FootnoteReference"/>
        </w:rPr>
        <w:footnoteRef/>
      </w:r>
      <w:r>
        <w:t xml:space="preserve"> </w:t>
      </w:r>
      <w:r w:rsidR="0057089C" w:rsidRPr="00CE4CBE">
        <w:rPr>
          <w:rFonts w:eastAsia="Times New Roman" w:cs="Times New Roman"/>
          <w:lang w:val="es-ES" w:eastAsia="en-GB"/>
        </w:rPr>
        <w:t xml:space="preserve">Margaret </w:t>
      </w:r>
      <w:proofErr w:type="spellStart"/>
      <w:r w:rsidR="0057089C" w:rsidRPr="00CE4CBE">
        <w:rPr>
          <w:rFonts w:eastAsia="Times New Roman" w:cs="Times New Roman"/>
          <w:lang w:val="es-ES" w:eastAsia="en-GB"/>
        </w:rPr>
        <w:t>Atwood</w:t>
      </w:r>
      <w:proofErr w:type="spellEnd"/>
      <w:r w:rsidR="0057089C" w:rsidRPr="00CE4CBE">
        <w:rPr>
          <w:rFonts w:eastAsia="Times New Roman" w:cs="Times New Roman"/>
          <w:lang w:val="es-ES" w:eastAsia="en-GB"/>
        </w:rPr>
        <w:t xml:space="preserve">, </w:t>
      </w:r>
      <w:proofErr w:type="spellStart"/>
      <w:r w:rsidR="0057089C" w:rsidRPr="00CE4CBE">
        <w:rPr>
          <w:rFonts w:eastAsia="Times New Roman" w:cs="Times New Roman"/>
          <w:i/>
          <w:iCs/>
          <w:lang w:val="es-ES" w:eastAsia="en-GB"/>
        </w:rPr>
        <w:t>The</w:t>
      </w:r>
      <w:proofErr w:type="spellEnd"/>
      <w:r w:rsidR="0057089C" w:rsidRPr="00CE4CBE">
        <w:rPr>
          <w:rFonts w:eastAsia="Times New Roman" w:cs="Times New Roman"/>
          <w:i/>
          <w:iCs/>
          <w:lang w:val="es-ES" w:eastAsia="en-GB"/>
        </w:rPr>
        <w:t xml:space="preserve"> </w:t>
      </w:r>
      <w:proofErr w:type="spellStart"/>
      <w:r w:rsidR="0057089C" w:rsidRPr="00CE4CBE">
        <w:rPr>
          <w:rFonts w:eastAsia="Times New Roman" w:cs="Times New Roman"/>
          <w:i/>
          <w:iCs/>
          <w:lang w:val="es-ES" w:eastAsia="en-GB"/>
        </w:rPr>
        <w:t>Handmaid’s</w:t>
      </w:r>
      <w:proofErr w:type="spellEnd"/>
      <w:r w:rsidR="0057089C" w:rsidRPr="00CE4CBE">
        <w:rPr>
          <w:rFonts w:eastAsia="Times New Roman" w:cs="Times New Roman"/>
          <w:i/>
          <w:iCs/>
          <w:lang w:val="es-ES" w:eastAsia="en-GB"/>
        </w:rPr>
        <w:t xml:space="preserve"> Tale</w:t>
      </w:r>
      <w:r w:rsidR="0057089C" w:rsidRPr="00CE4CBE">
        <w:rPr>
          <w:rFonts w:eastAsia="Times New Roman" w:cs="Times New Roman"/>
          <w:lang w:val="es-ES" w:eastAsia="en-GB"/>
        </w:rPr>
        <w:t xml:space="preserve"> (</w:t>
      </w:r>
      <w:proofErr w:type="spellStart"/>
      <w:r w:rsidR="0057089C" w:rsidRPr="00CE4CBE">
        <w:rPr>
          <w:rFonts w:eastAsia="Times New Roman" w:cs="Times New Roman"/>
          <w:lang w:val="es-ES" w:eastAsia="en-GB"/>
        </w:rPr>
        <w:t>Random</w:t>
      </w:r>
      <w:proofErr w:type="spellEnd"/>
      <w:r w:rsidR="0057089C" w:rsidRPr="00CE4CBE">
        <w:rPr>
          <w:rFonts w:eastAsia="Times New Roman" w:cs="Times New Roman"/>
          <w:lang w:val="es-ES" w:eastAsia="en-GB"/>
        </w:rPr>
        <w:t xml:space="preserve"> </w:t>
      </w:r>
      <w:proofErr w:type="spellStart"/>
      <w:r w:rsidR="0057089C" w:rsidRPr="00CE4CBE">
        <w:rPr>
          <w:rFonts w:eastAsia="Times New Roman" w:cs="Times New Roman"/>
          <w:lang w:val="es-ES" w:eastAsia="en-GB"/>
        </w:rPr>
        <w:t>House</w:t>
      </w:r>
      <w:proofErr w:type="spellEnd"/>
      <w:r w:rsidR="0057089C" w:rsidRPr="00CE4CBE">
        <w:rPr>
          <w:rFonts w:eastAsia="Times New Roman" w:cs="Times New Roman"/>
          <w:lang w:val="es-ES" w:eastAsia="en-GB"/>
        </w:rPr>
        <w:t>, 2012)</w:t>
      </w:r>
      <w:r w:rsidR="0057089C">
        <w:rPr>
          <w:rFonts w:eastAsia="Times New Roman" w:cs="Times New Roman"/>
          <w:lang w:val="es-ES" w:eastAsia="en-GB"/>
        </w:rPr>
        <w:t>,</w:t>
      </w:r>
      <w:r>
        <w:rPr>
          <w:lang w:val="es-ES"/>
        </w:rPr>
        <w:t xml:space="preserve"> 156.</w:t>
      </w:r>
    </w:p>
  </w:footnote>
  <w:footnote w:id="16">
    <w:p w14:paraId="6EEC41BC" w14:textId="4AE290CF" w:rsidR="000261B5" w:rsidRPr="000261B5" w:rsidRDefault="000261B5">
      <w:pPr>
        <w:pStyle w:val="FootnoteText"/>
        <w:rPr>
          <w:lang w:val="es-ES"/>
        </w:rPr>
      </w:pPr>
      <w:r>
        <w:rPr>
          <w:rStyle w:val="FootnoteReference"/>
        </w:rPr>
        <w:footnoteRef/>
      </w:r>
      <w:r>
        <w:t xml:space="preserve"> </w:t>
      </w:r>
      <w:r w:rsidR="0057089C">
        <w:t xml:space="preserve">Ibid., </w:t>
      </w:r>
      <w:r>
        <w:rPr>
          <w:lang w:val="es-ES"/>
        </w:rPr>
        <w:t>126-27.</w:t>
      </w:r>
    </w:p>
  </w:footnote>
  <w:footnote w:id="17">
    <w:p w14:paraId="6CEDF80C" w14:textId="6DF74A1A" w:rsidR="00DD24B8" w:rsidRPr="00DD24B8" w:rsidRDefault="00DD24B8">
      <w:pPr>
        <w:pStyle w:val="FootnoteText"/>
        <w:rPr>
          <w:lang w:val="es-ES"/>
        </w:rPr>
      </w:pPr>
      <w:r>
        <w:rPr>
          <w:rStyle w:val="FootnoteReference"/>
        </w:rPr>
        <w:footnoteRef/>
      </w:r>
      <w:r>
        <w:t xml:space="preserve"> </w:t>
      </w:r>
      <w:proofErr w:type="spellStart"/>
      <w:r w:rsidR="0057089C">
        <w:rPr>
          <w:lang w:val="es-ES"/>
        </w:rPr>
        <w:t>I</w:t>
      </w:r>
      <w:r w:rsidR="00760279">
        <w:rPr>
          <w:lang w:val="es-ES"/>
        </w:rPr>
        <w:t>bid</w:t>
      </w:r>
      <w:proofErr w:type="spellEnd"/>
      <w:r w:rsidR="00760279">
        <w:rPr>
          <w:lang w:val="es-ES"/>
        </w:rPr>
        <w:t>.,</w:t>
      </w:r>
      <w:r>
        <w:rPr>
          <w:lang w:val="es-ES"/>
        </w:rPr>
        <w:t xml:space="preserve"> 4.</w:t>
      </w:r>
    </w:p>
  </w:footnote>
  <w:footnote w:id="18">
    <w:p w14:paraId="58D25D8B" w14:textId="167218BB" w:rsidR="00F60B36" w:rsidRPr="00F60B36" w:rsidRDefault="00F60B36">
      <w:pPr>
        <w:pStyle w:val="FootnoteText"/>
        <w:rPr>
          <w:lang w:val="es-ES"/>
        </w:rPr>
      </w:pPr>
      <w:r>
        <w:rPr>
          <w:rStyle w:val="FootnoteReference"/>
        </w:rPr>
        <w:footnoteRef/>
      </w:r>
      <w:r>
        <w:t xml:space="preserve"> </w:t>
      </w:r>
      <w:proofErr w:type="spellStart"/>
      <w:r w:rsidR="0057089C">
        <w:rPr>
          <w:lang w:val="es-ES"/>
        </w:rPr>
        <w:t>Ibid</w:t>
      </w:r>
      <w:proofErr w:type="spellEnd"/>
      <w:r w:rsidR="0057089C">
        <w:rPr>
          <w:lang w:val="es-ES"/>
        </w:rPr>
        <w:t>.,</w:t>
      </w:r>
      <w:r w:rsidR="00024504">
        <w:rPr>
          <w:lang w:val="es-ES"/>
        </w:rPr>
        <w:t xml:space="preserve"> </w:t>
      </w:r>
      <w:r w:rsidR="005A6EF5">
        <w:rPr>
          <w:lang w:val="es-ES"/>
        </w:rPr>
        <w:t>66.</w:t>
      </w:r>
    </w:p>
  </w:footnote>
  <w:footnote w:id="19">
    <w:p w14:paraId="3792C238" w14:textId="3C57890F" w:rsidR="00BC032F" w:rsidRPr="00BC032F" w:rsidRDefault="00BC032F">
      <w:pPr>
        <w:pStyle w:val="FootnoteText"/>
        <w:rPr>
          <w:lang w:val="es-ES"/>
        </w:rPr>
      </w:pPr>
      <w:r>
        <w:rPr>
          <w:rStyle w:val="FootnoteReference"/>
        </w:rPr>
        <w:footnoteRef/>
      </w:r>
      <w:r>
        <w:t xml:space="preserve"> </w:t>
      </w:r>
      <w:proofErr w:type="spellStart"/>
      <w:r w:rsidR="0057089C">
        <w:rPr>
          <w:lang w:val="es-ES"/>
        </w:rPr>
        <w:t>Ibid</w:t>
      </w:r>
      <w:proofErr w:type="spellEnd"/>
      <w:r w:rsidR="0057089C">
        <w:rPr>
          <w:lang w:val="es-ES"/>
        </w:rPr>
        <w:t>.,</w:t>
      </w:r>
      <w:r>
        <w:rPr>
          <w:lang w:val="es-ES"/>
        </w:rPr>
        <w:t xml:space="preserve"> 1</w:t>
      </w:r>
      <w:r w:rsidR="007973B9">
        <w:rPr>
          <w:lang w:val="es-ES"/>
        </w:rPr>
        <w:t>85.</w:t>
      </w:r>
    </w:p>
  </w:footnote>
  <w:footnote w:id="20">
    <w:p w14:paraId="2D391286" w14:textId="60EABB7D" w:rsidR="00B82A55" w:rsidRPr="00B82A55" w:rsidRDefault="00B82A55">
      <w:pPr>
        <w:pStyle w:val="FootnoteText"/>
        <w:rPr>
          <w:lang w:val="es-ES"/>
        </w:rPr>
      </w:pPr>
      <w:r>
        <w:rPr>
          <w:rStyle w:val="FootnoteReference"/>
        </w:rPr>
        <w:footnoteRef/>
      </w:r>
      <w:r>
        <w:t xml:space="preserve"> </w:t>
      </w:r>
      <w:proofErr w:type="spellStart"/>
      <w:r w:rsidR="0057089C">
        <w:rPr>
          <w:lang w:val="es-ES"/>
        </w:rPr>
        <w:t>Ibid</w:t>
      </w:r>
      <w:proofErr w:type="spellEnd"/>
      <w:r w:rsidR="0057089C">
        <w:rPr>
          <w:lang w:val="es-ES"/>
        </w:rPr>
        <w:t>.,</w:t>
      </w:r>
      <w:r>
        <w:rPr>
          <w:lang w:val="es-ES"/>
        </w:rPr>
        <w:t xml:space="preserve"> </w:t>
      </w:r>
      <w:r w:rsidR="005E22F5">
        <w:rPr>
          <w:lang w:val="es-ES"/>
        </w:rPr>
        <w:t>352.</w:t>
      </w:r>
    </w:p>
  </w:footnote>
  <w:footnote w:id="21">
    <w:p w14:paraId="591A601D" w14:textId="6B653E85" w:rsidR="00FB43A5" w:rsidRPr="00F65E35" w:rsidRDefault="00FB43A5" w:rsidP="00F65E35">
      <w:pPr>
        <w:spacing w:line="240" w:lineRule="auto"/>
        <w:rPr>
          <w:rFonts w:eastAsia="Times New Roman" w:cs="Times New Roman"/>
          <w:sz w:val="20"/>
          <w:szCs w:val="20"/>
          <w:lang w:val="es-ES" w:eastAsia="en-GB"/>
        </w:rPr>
      </w:pPr>
      <w:r w:rsidRPr="00F65E35">
        <w:rPr>
          <w:rStyle w:val="FootnoteReference"/>
          <w:sz w:val="20"/>
          <w:szCs w:val="20"/>
        </w:rPr>
        <w:footnoteRef/>
      </w:r>
      <w:r w:rsidRPr="00F65E35">
        <w:rPr>
          <w:sz w:val="20"/>
          <w:szCs w:val="20"/>
        </w:rPr>
        <w:t xml:space="preserve"> </w:t>
      </w:r>
      <w:proofErr w:type="spellStart"/>
      <w:r w:rsidR="00F65E35" w:rsidRPr="00F65E35">
        <w:rPr>
          <w:rFonts w:eastAsia="Times New Roman" w:cs="Times New Roman"/>
          <w:sz w:val="20"/>
          <w:szCs w:val="20"/>
          <w:lang w:val="es-ES" w:eastAsia="en-GB"/>
        </w:rPr>
        <w:t>Iain</w:t>
      </w:r>
      <w:proofErr w:type="spellEnd"/>
      <w:r w:rsidR="00F65E35" w:rsidRPr="00F65E35">
        <w:rPr>
          <w:rFonts w:eastAsia="Times New Roman" w:cs="Times New Roman"/>
          <w:sz w:val="20"/>
          <w:szCs w:val="20"/>
          <w:lang w:val="es-ES" w:eastAsia="en-GB"/>
        </w:rPr>
        <w:t xml:space="preserve"> Banks, </w:t>
      </w:r>
      <w:proofErr w:type="spellStart"/>
      <w:r w:rsidR="00F65E35" w:rsidRPr="00F65E35">
        <w:rPr>
          <w:rFonts w:eastAsia="Times New Roman" w:cs="Times New Roman"/>
          <w:i/>
          <w:iCs/>
          <w:sz w:val="20"/>
          <w:szCs w:val="20"/>
          <w:lang w:val="es-ES" w:eastAsia="en-GB"/>
        </w:rPr>
        <w:t>The</w:t>
      </w:r>
      <w:proofErr w:type="spellEnd"/>
      <w:r w:rsidR="00F65E35" w:rsidRPr="00F65E35">
        <w:rPr>
          <w:rFonts w:eastAsia="Times New Roman" w:cs="Times New Roman"/>
          <w:i/>
          <w:iCs/>
          <w:sz w:val="20"/>
          <w:szCs w:val="20"/>
          <w:lang w:val="es-ES" w:eastAsia="en-GB"/>
        </w:rPr>
        <w:t xml:space="preserve"> </w:t>
      </w:r>
      <w:proofErr w:type="spellStart"/>
      <w:r w:rsidR="00F65E35" w:rsidRPr="00F65E35">
        <w:rPr>
          <w:rFonts w:eastAsia="Times New Roman" w:cs="Times New Roman"/>
          <w:i/>
          <w:iCs/>
          <w:sz w:val="20"/>
          <w:szCs w:val="20"/>
          <w:lang w:val="es-ES" w:eastAsia="en-GB"/>
        </w:rPr>
        <w:t>Wasp</w:t>
      </w:r>
      <w:proofErr w:type="spellEnd"/>
      <w:r w:rsidR="00F65E35" w:rsidRPr="00F65E35">
        <w:rPr>
          <w:rFonts w:eastAsia="Times New Roman" w:cs="Times New Roman"/>
          <w:i/>
          <w:iCs/>
          <w:sz w:val="20"/>
          <w:szCs w:val="20"/>
          <w:lang w:val="es-ES" w:eastAsia="en-GB"/>
        </w:rPr>
        <w:t xml:space="preserve"> Factory</w:t>
      </w:r>
      <w:r w:rsidR="00F65E35" w:rsidRPr="00F65E35">
        <w:rPr>
          <w:rFonts w:eastAsia="Times New Roman" w:cs="Times New Roman"/>
          <w:sz w:val="20"/>
          <w:szCs w:val="20"/>
          <w:lang w:val="es-ES" w:eastAsia="en-GB"/>
        </w:rPr>
        <w:t xml:space="preserve"> (</w:t>
      </w:r>
      <w:proofErr w:type="spellStart"/>
      <w:r w:rsidR="00F65E35" w:rsidRPr="00F65E35">
        <w:rPr>
          <w:rFonts w:eastAsia="Times New Roman" w:cs="Times New Roman"/>
          <w:sz w:val="20"/>
          <w:szCs w:val="20"/>
          <w:lang w:val="es-ES" w:eastAsia="en-GB"/>
        </w:rPr>
        <w:t>Simon</w:t>
      </w:r>
      <w:proofErr w:type="spellEnd"/>
      <w:r w:rsidR="00F65E35" w:rsidRPr="00F65E35">
        <w:rPr>
          <w:rFonts w:eastAsia="Times New Roman" w:cs="Times New Roman"/>
          <w:sz w:val="20"/>
          <w:szCs w:val="20"/>
          <w:lang w:val="es-ES" w:eastAsia="en-GB"/>
        </w:rPr>
        <w:t xml:space="preserve"> and </w:t>
      </w:r>
      <w:proofErr w:type="spellStart"/>
      <w:r w:rsidR="00F65E35" w:rsidRPr="00F65E35">
        <w:rPr>
          <w:rFonts w:eastAsia="Times New Roman" w:cs="Times New Roman"/>
          <w:sz w:val="20"/>
          <w:szCs w:val="20"/>
          <w:lang w:val="es-ES" w:eastAsia="en-GB"/>
        </w:rPr>
        <w:t>Schuster</w:t>
      </w:r>
      <w:proofErr w:type="spellEnd"/>
      <w:r w:rsidR="00F65E35" w:rsidRPr="00F65E35">
        <w:rPr>
          <w:rFonts w:eastAsia="Times New Roman" w:cs="Times New Roman"/>
          <w:sz w:val="20"/>
          <w:szCs w:val="20"/>
          <w:lang w:val="es-ES" w:eastAsia="en-GB"/>
        </w:rPr>
        <w:t>, 2013)</w:t>
      </w:r>
      <w:r w:rsidR="00F65E35">
        <w:rPr>
          <w:rFonts w:eastAsia="Times New Roman" w:cs="Times New Roman"/>
          <w:sz w:val="20"/>
          <w:szCs w:val="20"/>
          <w:lang w:val="es-ES" w:eastAsia="en-GB"/>
        </w:rPr>
        <w:t xml:space="preserve">, </w:t>
      </w:r>
      <w:r w:rsidRPr="00F65E35">
        <w:rPr>
          <w:sz w:val="20"/>
          <w:szCs w:val="20"/>
          <w:lang w:val="es-ES"/>
        </w:rPr>
        <w:t>20</w:t>
      </w:r>
      <w:r w:rsidR="00F65E35">
        <w:rPr>
          <w:sz w:val="20"/>
          <w:szCs w:val="20"/>
          <w:lang w:val="es-ES"/>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EFD"/>
    <w:rsid w:val="0000677B"/>
    <w:rsid w:val="00006C8A"/>
    <w:rsid w:val="00010E50"/>
    <w:rsid w:val="00024504"/>
    <w:rsid w:val="000261B5"/>
    <w:rsid w:val="00041190"/>
    <w:rsid w:val="0004785E"/>
    <w:rsid w:val="00073B65"/>
    <w:rsid w:val="00074678"/>
    <w:rsid w:val="00080DDD"/>
    <w:rsid w:val="000818EF"/>
    <w:rsid w:val="000900A1"/>
    <w:rsid w:val="00091172"/>
    <w:rsid w:val="000961EF"/>
    <w:rsid w:val="000B58EC"/>
    <w:rsid w:val="000B5FF5"/>
    <w:rsid w:val="000C64F0"/>
    <w:rsid w:val="000D1A66"/>
    <w:rsid w:val="000D2F8D"/>
    <w:rsid w:val="000D4AD2"/>
    <w:rsid w:val="000E17BB"/>
    <w:rsid w:val="000E31C2"/>
    <w:rsid w:val="000E36F8"/>
    <w:rsid w:val="000F1E4A"/>
    <w:rsid w:val="000F5FFC"/>
    <w:rsid w:val="000F6EF9"/>
    <w:rsid w:val="00103C34"/>
    <w:rsid w:val="001065D3"/>
    <w:rsid w:val="00112C2B"/>
    <w:rsid w:val="00113841"/>
    <w:rsid w:val="00115966"/>
    <w:rsid w:val="00130EBB"/>
    <w:rsid w:val="00132000"/>
    <w:rsid w:val="00133D01"/>
    <w:rsid w:val="00141428"/>
    <w:rsid w:val="00146BB1"/>
    <w:rsid w:val="00154324"/>
    <w:rsid w:val="001560D1"/>
    <w:rsid w:val="001576FE"/>
    <w:rsid w:val="00160EFD"/>
    <w:rsid w:val="00171860"/>
    <w:rsid w:val="001908FA"/>
    <w:rsid w:val="00191DD4"/>
    <w:rsid w:val="00197F4C"/>
    <w:rsid w:val="001A2CD3"/>
    <w:rsid w:val="001A49B9"/>
    <w:rsid w:val="001B0E54"/>
    <w:rsid w:val="001B228A"/>
    <w:rsid w:val="001B7869"/>
    <w:rsid w:val="001C00C1"/>
    <w:rsid w:val="001C202E"/>
    <w:rsid w:val="001D338A"/>
    <w:rsid w:val="001E0630"/>
    <w:rsid w:val="001F0468"/>
    <w:rsid w:val="001F5AE6"/>
    <w:rsid w:val="001F7A2F"/>
    <w:rsid w:val="002057AA"/>
    <w:rsid w:val="0020654B"/>
    <w:rsid w:val="002115A4"/>
    <w:rsid w:val="00212B35"/>
    <w:rsid w:val="002355D6"/>
    <w:rsid w:val="00236B4D"/>
    <w:rsid w:val="00241195"/>
    <w:rsid w:val="00247FC8"/>
    <w:rsid w:val="0025508C"/>
    <w:rsid w:val="00263672"/>
    <w:rsid w:val="0027716A"/>
    <w:rsid w:val="00283E2B"/>
    <w:rsid w:val="002846CB"/>
    <w:rsid w:val="002863FA"/>
    <w:rsid w:val="0029485E"/>
    <w:rsid w:val="002A076E"/>
    <w:rsid w:val="002B19B5"/>
    <w:rsid w:val="002C1BB0"/>
    <w:rsid w:val="002C29B7"/>
    <w:rsid w:val="002E7CAB"/>
    <w:rsid w:val="002F0169"/>
    <w:rsid w:val="002F41A6"/>
    <w:rsid w:val="002F4F99"/>
    <w:rsid w:val="002F592F"/>
    <w:rsid w:val="002F7521"/>
    <w:rsid w:val="002F7E29"/>
    <w:rsid w:val="0030248D"/>
    <w:rsid w:val="003041BB"/>
    <w:rsid w:val="00313857"/>
    <w:rsid w:val="00314727"/>
    <w:rsid w:val="00323AEE"/>
    <w:rsid w:val="0033773A"/>
    <w:rsid w:val="0035180A"/>
    <w:rsid w:val="003561FE"/>
    <w:rsid w:val="00360037"/>
    <w:rsid w:val="00361F19"/>
    <w:rsid w:val="00363784"/>
    <w:rsid w:val="00363990"/>
    <w:rsid w:val="00363F28"/>
    <w:rsid w:val="00370401"/>
    <w:rsid w:val="00374CD9"/>
    <w:rsid w:val="00387358"/>
    <w:rsid w:val="00391A77"/>
    <w:rsid w:val="00396FA7"/>
    <w:rsid w:val="003A0FE2"/>
    <w:rsid w:val="003A266F"/>
    <w:rsid w:val="003B3CC7"/>
    <w:rsid w:val="003C3B68"/>
    <w:rsid w:val="003E6B2A"/>
    <w:rsid w:val="003F2D86"/>
    <w:rsid w:val="004003E2"/>
    <w:rsid w:val="00410F9A"/>
    <w:rsid w:val="004148AA"/>
    <w:rsid w:val="004156BB"/>
    <w:rsid w:val="00415F80"/>
    <w:rsid w:val="00427229"/>
    <w:rsid w:val="0044067D"/>
    <w:rsid w:val="00440807"/>
    <w:rsid w:val="00452AA3"/>
    <w:rsid w:val="0045352D"/>
    <w:rsid w:val="00474299"/>
    <w:rsid w:val="0048537B"/>
    <w:rsid w:val="004B0B43"/>
    <w:rsid w:val="004B3542"/>
    <w:rsid w:val="004B4C62"/>
    <w:rsid w:val="004B5988"/>
    <w:rsid w:val="004C7A4F"/>
    <w:rsid w:val="004D3C8C"/>
    <w:rsid w:val="004D7E88"/>
    <w:rsid w:val="004E337E"/>
    <w:rsid w:val="004E6EA3"/>
    <w:rsid w:val="004F38F0"/>
    <w:rsid w:val="0050035E"/>
    <w:rsid w:val="005016F3"/>
    <w:rsid w:val="00507595"/>
    <w:rsid w:val="0052027D"/>
    <w:rsid w:val="00540372"/>
    <w:rsid w:val="0055011C"/>
    <w:rsid w:val="00550FCD"/>
    <w:rsid w:val="00563BA3"/>
    <w:rsid w:val="0057089C"/>
    <w:rsid w:val="00573575"/>
    <w:rsid w:val="005777DD"/>
    <w:rsid w:val="00583982"/>
    <w:rsid w:val="0059150B"/>
    <w:rsid w:val="005918DB"/>
    <w:rsid w:val="005924B2"/>
    <w:rsid w:val="005979CC"/>
    <w:rsid w:val="005A1BDF"/>
    <w:rsid w:val="005A3B8F"/>
    <w:rsid w:val="005A43BE"/>
    <w:rsid w:val="005A6EF5"/>
    <w:rsid w:val="005B2347"/>
    <w:rsid w:val="005C2EB9"/>
    <w:rsid w:val="005C6E77"/>
    <w:rsid w:val="005D049D"/>
    <w:rsid w:val="005E22F5"/>
    <w:rsid w:val="005F0EB6"/>
    <w:rsid w:val="00600867"/>
    <w:rsid w:val="006014CB"/>
    <w:rsid w:val="00602AE8"/>
    <w:rsid w:val="006050D1"/>
    <w:rsid w:val="00605BB8"/>
    <w:rsid w:val="00612722"/>
    <w:rsid w:val="00615431"/>
    <w:rsid w:val="0062000C"/>
    <w:rsid w:val="006203B3"/>
    <w:rsid w:val="00623B19"/>
    <w:rsid w:val="00630B2F"/>
    <w:rsid w:val="00634BD2"/>
    <w:rsid w:val="00636FAD"/>
    <w:rsid w:val="00644184"/>
    <w:rsid w:val="00645383"/>
    <w:rsid w:val="00660549"/>
    <w:rsid w:val="006611C8"/>
    <w:rsid w:val="00676254"/>
    <w:rsid w:val="00682AA7"/>
    <w:rsid w:val="00684A6D"/>
    <w:rsid w:val="006873F2"/>
    <w:rsid w:val="00691C06"/>
    <w:rsid w:val="00696EF4"/>
    <w:rsid w:val="006A4B9B"/>
    <w:rsid w:val="006A63F4"/>
    <w:rsid w:val="006B212D"/>
    <w:rsid w:val="006B4EE7"/>
    <w:rsid w:val="006B5FE2"/>
    <w:rsid w:val="006C0839"/>
    <w:rsid w:val="006C474B"/>
    <w:rsid w:val="006C6E93"/>
    <w:rsid w:val="006C6F23"/>
    <w:rsid w:val="006D31D8"/>
    <w:rsid w:val="006D3FBE"/>
    <w:rsid w:val="006D6135"/>
    <w:rsid w:val="006E03DA"/>
    <w:rsid w:val="006E5E87"/>
    <w:rsid w:val="006F51DC"/>
    <w:rsid w:val="006F5FD7"/>
    <w:rsid w:val="006F6E98"/>
    <w:rsid w:val="00716678"/>
    <w:rsid w:val="00725158"/>
    <w:rsid w:val="007257B5"/>
    <w:rsid w:val="00730323"/>
    <w:rsid w:val="00730B7C"/>
    <w:rsid w:val="00736C7A"/>
    <w:rsid w:val="00742902"/>
    <w:rsid w:val="00753737"/>
    <w:rsid w:val="007575C1"/>
    <w:rsid w:val="007576B3"/>
    <w:rsid w:val="00760279"/>
    <w:rsid w:val="0076558D"/>
    <w:rsid w:val="00782467"/>
    <w:rsid w:val="007840C9"/>
    <w:rsid w:val="00785C25"/>
    <w:rsid w:val="00786C82"/>
    <w:rsid w:val="00796603"/>
    <w:rsid w:val="007973B9"/>
    <w:rsid w:val="007B026C"/>
    <w:rsid w:val="007B3FFA"/>
    <w:rsid w:val="007B4308"/>
    <w:rsid w:val="007B6791"/>
    <w:rsid w:val="007B6B97"/>
    <w:rsid w:val="007C49C4"/>
    <w:rsid w:val="007D316A"/>
    <w:rsid w:val="007E127F"/>
    <w:rsid w:val="007E5F04"/>
    <w:rsid w:val="007E7F41"/>
    <w:rsid w:val="008118E7"/>
    <w:rsid w:val="00816695"/>
    <w:rsid w:val="008229D7"/>
    <w:rsid w:val="008303A1"/>
    <w:rsid w:val="008352BC"/>
    <w:rsid w:val="00836CB5"/>
    <w:rsid w:val="00840651"/>
    <w:rsid w:val="0084080A"/>
    <w:rsid w:val="0084215E"/>
    <w:rsid w:val="00842E68"/>
    <w:rsid w:val="00844C9F"/>
    <w:rsid w:val="0084655E"/>
    <w:rsid w:val="008638CA"/>
    <w:rsid w:val="00866384"/>
    <w:rsid w:val="00876F5C"/>
    <w:rsid w:val="00887526"/>
    <w:rsid w:val="008A54DA"/>
    <w:rsid w:val="008B077B"/>
    <w:rsid w:val="008C1C63"/>
    <w:rsid w:val="008C26AB"/>
    <w:rsid w:val="008D2078"/>
    <w:rsid w:val="008D5352"/>
    <w:rsid w:val="008D6478"/>
    <w:rsid w:val="008E0F8B"/>
    <w:rsid w:val="0090185A"/>
    <w:rsid w:val="0090355D"/>
    <w:rsid w:val="00903C54"/>
    <w:rsid w:val="00910BED"/>
    <w:rsid w:val="009124C2"/>
    <w:rsid w:val="00915BBA"/>
    <w:rsid w:val="00917B55"/>
    <w:rsid w:val="00917C0F"/>
    <w:rsid w:val="009256C9"/>
    <w:rsid w:val="00946CA8"/>
    <w:rsid w:val="00951F79"/>
    <w:rsid w:val="009520B9"/>
    <w:rsid w:val="00953A6A"/>
    <w:rsid w:val="009604E3"/>
    <w:rsid w:val="0096356E"/>
    <w:rsid w:val="00981CB7"/>
    <w:rsid w:val="0099290F"/>
    <w:rsid w:val="0099417C"/>
    <w:rsid w:val="00997979"/>
    <w:rsid w:val="009B0017"/>
    <w:rsid w:val="009C0AF3"/>
    <w:rsid w:val="009C0F99"/>
    <w:rsid w:val="009C1CE6"/>
    <w:rsid w:val="009C2BBE"/>
    <w:rsid w:val="009C3742"/>
    <w:rsid w:val="009D103C"/>
    <w:rsid w:val="009D2264"/>
    <w:rsid w:val="009D66C8"/>
    <w:rsid w:val="009E19F6"/>
    <w:rsid w:val="009E5A49"/>
    <w:rsid w:val="009F3717"/>
    <w:rsid w:val="009F59D5"/>
    <w:rsid w:val="009F5BE1"/>
    <w:rsid w:val="00A0130A"/>
    <w:rsid w:val="00A10244"/>
    <w:rsid w:val="00A12B99"/>
    <w:rsid w:val="00A17499"/>
    <w:rsid w:val="00A21B43"/>
    <w:rsid w:val="00A27D0C"/>
    <w:rsid w:val="00A30882"/>
    <w:rsid w:val="00A35609"/>
    <w:rsid w:val="00A3741A"/>
    <w:rsid w:val="00A40B8D"/>
    <w:rsid w:val="00A450E6"/>
    <w:rsid w:val="00A45B47"/>
    <w:rsid w:val="00A4782F"/>
    <w:rsid w:val="00A523D2"/>
    <w:rsid w:val="00A52BEE"/>
    <w:rsid w:val="00A54B18"/>
    <w:rsid w:val="00A555C7"/>
    <w:rsid w:val="00A610F6"/>
    <w:rsid w:val="00A65D28"/>
    <w:rsid w:val="00A736EE"/>
    <w:rsid w:val="00A74337"/>
    <w:rsid w:val="00A76D41"/>
    <w:rsid w:val="00A852B7"/>
    <w:rsid w:val="00A86802"/>
    <w:rsid w:val="00AC1613"/>
    <w:rsid w:val="00AC5922"/>
    <w:rsid w:val="00AD594B"/>
    <w:rsid w:val="00AD5BED"/>
    <w:rsid w:val="00AE369C"/>
    <w:rsid w:val="00AE7854"/>
    <w:rsid w:val="00AF16D4"/>
    <w:rsid w:val="00AF776C"/>
    <w:rsid w:val="00B05A24"/>
    <w:rsid w:val="00B109AD"/>
    <w:rsid w:val="00B31155"/>
    <w:rsid w:val="00B418D4"/>
    <w:rsid w:val="00B427EB"/>
    <w:rsid w:val="00B55197"/>
    <w:rsid w:val="00B61940"/>
    <w:rsid w:val="00B647A0"/>
    <w:rsid w:val="00B67A00"/>
    <w:rsid w:val="00B71260"/>
    <w:rsid w:val="00B76DD1"/>
    <w:rsid w:val="00B82A55"/>
    <w:rsid w:val="00B865C8"/>
    <w:rsid w:val="00B97A57"/>
    <w:rsid w:val="00BA3567"/>
    <w:rsid w:val="00BB4FCE"/>
    <w:rsid w:val="00BB6DB3"/>
    <w:rsid w:val="00BB7DE1"/>
    <w:rsid w:val="00BC032F"/>
    <w:rsid w:val="00BC1FCD"/>
    <w:rsid w:val="00BC45B9"/>
    <w:rsid w:val="00BD2DE1"/>
    <w:rsid w:val="00BD309E"/>
    <w:rsid w:val="00BD4015"/>
    <w:rsid w:val="00BE548B"/>
    <w:rsid w:val="00BE5732"/>
    <w:rsid w:val="00BF0E5F"/>
    <w:rsid w:val="00BF2D6D"/>
    <w:rsid w:val="00C022DE"/>
    <w:rsid w:val="00C0237E"/>
    <w:rsid w:val="00C03E49"/>
    <w:rsid w:val="00C2524E"/>
    <w:rsid w:val="00C2643B"/>
    <w:rsid w:val="00C37ED6"/>
    <w:rsid w:val="00C4496F"/>
    <w:rsid w:val="00C677DE"/>
    <w:rsid w:val="00C722F2"/>
    <w:rsid w:val="00C824E2"/>
    <w:rsid w:val="00C84015"/>
    <w:rsid w:val="00CA094D"/>
    <w:rsid w:val="00CA4D01"/>
    <w:rsid w:val="00CB03A6"/>
    <w:rsid w:val="00CB15EA"/>
    <w:rsid w:val="00CB673E"/>
    <w:rsid w:val="00CC71FE"/>
    <w:rsid w:val="00CD1A95"/>
    <w:rsid w:val="00CD337B"/>
    <w:rsid w:val="00CE4CBE"/>
    <w:rsid w:val="00CF2B94"/>
    <w:rsid w:val="00D043C9"/>
    <w:rsid w:val="00D05DFE"/>
    <w:rsid w:val="00D06676"/>
    <w:rsid w:val="00D10C2C"/>
    <w:rsid w:val="00D21327"/>
    <w:rsid w:val="00D33A3D"/>
    <w:rsid w:val="00D353BF"/>
    <w:rsid w:val="00D60013"/>
    <w:rsid w:val="00D65148"/>
    <w:rsid w:val="00D653C2"/>
    <w:rsid w:val="00D71059"/>
    <w:rsid w:val="00D744FC"/>
    <w:rsid w:val="00D751CD"/>
    <w:rsid w:val="00D82D76"/>
    <w:rsid w:val="00D841B9"/>
    <w:rsid w:val="00D855ED"/>
    <w:rsid w:val="00D8782C"/>
    <w:rsid w:val="00DA2CB4"/>
    <w:rsid w:val="00DA4B6F"/>
    <w:rsid w:val="00DB1231"/>
    <w:rsid w:val="00DB6F47"/>
    <w:rsid w:val="00DC60F6"/>
    <w:rsid w:val="00DD24B8"/>
    <w:rsid w:val="00DE47CC"/>
    <w:rsid w:val="00DE7484"/>
    <w:rsid w:val="00DF4121"/>
    <w:rsid w:val="00DF7563"/>
    <w:rsid w:val="00E044AB"/>
    <w:rsid w:val="00E16EE3"/>
    <w:rsid w:val="00E227EB"/>
    <w:rsid w:val="00E27824"/>
    <w:rsid w:val="00E3198B"/>
    <w:rsid w:val="00E36F54"/>
    <w:rsid w:val="00E37886"/>
    <w:rsid w:val="00E403AB"/>
    <w:rsid w:val="00E43C53"/>
    <w:rsid w:val="00E55112"/>
    <w:rsid w:val="00E74232"/>
    <w:rsid w:val="00E81F8B"/>
    <w:rsid w:val="00E84F84"/>
    <w:rsid w:val="00E8729C"/>
    <w:rsid w:val="00E972F1"/>
    <w:rsid w:val="00E9733E"/>
    <w:rsid w:val="00EA0452"/>
    <w:rsid w:val="00EA280A"/>
    <w:rsid w:val="00EA70F8"/>
    <w:rsid w:val="00ED0BD6"/>
    <w:rsid w:val="00ED2F12"/>
    <w:rsid w:val="00ED3EE6"/>
    <w:rsid w:val="00ED4639"/>
    <w:rsid w:val="00ED61A9"/>
    <w:rsid w:val="00ED6F48"/>
    <w:rsid w:val="00EE5D87"/>
    <w:rsid w:val="00EF117D"/>
    <w:rsid w:val="00EF7E2A"/>
    <w:rsid w:val="00F0097B"/>
    <w:rsid w:val="00F00D7A"/>
    <w:rsid w:val="00F020C2"/>
    <w:rsid w:val="00F069A1"/>
    <w:rsid w:val="00F07679"/>
    <w:rsid w:val="00F10DDA"/>
    <w:rsid w:val="00F30AF1"/>
    <w:rsid w:val="00F45798"/>
    <w:rsid w:val="00F4738F"/>
    <w:rsid w:val="00F477C5"/>
    <w:rsid w:val="00F56393"/>
    <w:rsid w:val="00F60B36"/>
    <w:rsid w:val="00F60CA8"/>
    <w:rsid w:val="00F65E35"/>
    <w:rsid w:val="00F823B8"/>
    <w:rsid w:val="00F9204D"/>
    <w:rsid w:val="00F933D7"/>
    <w:rsid w:val="00F96371"/>
    <w:rsid w:val="00FA609D"/>
    <w:rsid w:val="00FB43A5"/>
    <w:rsid w:val="00FB6FDC"/>
    <w:rsid w:val="00FC54C1"/>
    <w:rsid w:val="00FD1C3B"/>
    <w:rsid w:val="00FD63CF"/>
    <w:rsid w:val="00FE68B2"/>
    <w:rsid w:val="00FF1BCF"/>
    <w:rsid w:val="00FF2585"/>
    <w:rsid w:val="00FF4C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3A8B35D"/>
  <w15:chartTrackingRefBased/>
  <w15:docId w15:val="{6DD149F1-AA7A-5341-91B4-FA65D82BB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679"/>
    <w:pPr>
      <w:spacing w:line="480" w:lineRule="auto"/>
    </w:pPr>
    <w:rPr>
      <w:rFonts w:ascii="Times New Roman" w:hAnsi="Times New Roman"/>
      <w:lang w:val="en-GB"/>
    </w:rPr>
  </w:style>
  <w:style w:type="paragraph" w:styleId="Heading3">
    <w:name w:val="heading 3"/>
    <w:basedOn w:val="Title"/>
    <w:link w:val="Heading3Char"/>
    <w:qFormat/>
    <w:rsid w:val="00507595"/>
    <w:p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156BB"/>
    <w:pPr>
      <w:spacing w:line="240" w:lineRule="auto"/>
    </w:pPr>
    <w:rPr>
      <w:sz w:val="20"/>
      <w:szCs w:val="20"/>
    </w:rPr>
  </w:style>
  <w:style w:type="character" w:customStyle="1" w:styleId="FootnoteTextChar">
    <w:name w:val="Footnote Text Char"/>
    <w:basedOn w:val="DefaultParagraphFont"/>
    <w:link w:val="FootnoteText"/>
    <w:uiPriority w:val="99"/>
    <w:semiHidden/>
    <w:rsid w:val="004156BB"/>
    <w:rPr>
      <w:rFonts w:ascii="Times New Roman" w:hAnsi="Times New Roman"/>
      <w:sz w:val="20"/>
      <w:szCs w:val="20"/>
      <w:lang w:val="en-GB"/>
    </w:rPr>
  </w:style>
  <w:style w:type="character" w:styleId="FootnoteReference">
    <w:name w:val="footnote reference"/>
    <w:basedOn w:val="DefaultParagraphFont"/>
    <w:uiPriority w:val="99"/>
    <w:semiHidden/>
    <w:unhideWhenUsed/>
    <w:rsid w:val="004156BB"/>
    <w:rPr>
      <w:vertAlign w:val="superscript"/>
    </w:rPr>
  </w:style>
  <w:style w:type="paragraph" w:styleId="Title">
    <w:name w:val="Title"/>
    <w:basedOn w:val="Normal"/>
    <w:next w:val="Normal"/>
    <w:link w:val="TitleChar"/>
    <w:uiPriority w:val="10"/>
    <w:qFormat/>
    <w:rsid w:val="00FA609D"/>
    <w:pPr>
      <w:contextualSpacing/>
    </w:pPr>
    <w:rPr>
      <w:rFonts w:eastAsiaTheme="majorEastAsia" w:cs="Times New Roman"/>
      <w:spacing w:val="-10"/>
      <w:kern w:val="28"/>
      <w:sz w:val="28"/>
      <w:szCs w:val="28"/>
    </w:rPr>
  </w:style>
  <w:style w:type="character" w:customStyle="1" w:styleId="TitleChar">
    <w:name w:val="Title Char"/>
    <w:basedOn w:val="DefaultParagraphFont"/>
    <w:link w:val="Title"/>
    <w:uiPriority w:val="10"/>
    <w:rsid w:val="00FA609D"/>
    <w:rPr>
      <w:rFonts w:ascii="Times New Roman" w:eastAsiaTheme="majorEastAsia" w:hAnsi="Times New Roman" w:cs="Times New Roman"/>
      <w:spacing w:val="-10"/>
      <w:kern w:val="28"/>
      <w:sz w:val="28"/>
      <w:szCs w:val="28"/>
      <w:lang w:val="en-GB"/>
    </w:rPr>
  </w:style>
  <w:style w:type="paragraph" w:styleId="NoSpacing">
    <w:name w:val="No Spacing"/>
    <w:aliases w:val="Long Quote"/>
    <w:uiPriority w:val="1"/>
    <w:qFormat/>
    <w:rsid w:val="00682AA7"/>
    <w:pPr>
      <w:spacing w:before="120" w:after="120"/>
      <w:ind w:left="720"/>
    </w:pPr>
    <w:rPr>
      <w:rFonts w:ascii="Times New Roman" w:hAnsi="Times New Roman"/>
      <w:sz w:val="20"/>
      <w:szCs w:val="20"/>
      <w:lang w:val="en-GB" w:eastAsia="en-GB"/>
    </w:rPr>
  </w:style>
  <w:style w:type="character" w:customStyle="1" w:styleId="Heading3Char">
    <w:name w:val="Heading 3 Char"/>
    <w:basedOn w:val="DefaultParagraphFont"/>
    <w:link w:val="Heading3"/>
    <w:rsid w:val="00507595"/>
    <w:rPr>
      <w:rFonts w:ascii="Times New Roman" w:eastAsiaTheme="majorEastAsia" w:hAnsi="Times New Roman" w:cs="Times New Roman"/>
      <w:b/>
      <w:bCs/>
      <w:spacing w:val="-10"/>
      <w:kern w:val="28"/>
      <w:sz w:val="28"/>
      <w:szCs w:val="28"/>
      <w:lang w:val="en-GB"/>
    </w:rPr>
  </w:style>
  <w:style w:type="paragraph" w:styleId="NormalWeb">
    <w:name w:val="Normal (Web)"/>
    <w:basedOn w:val="Normal"/>
    <w:rsid w:val="005D049D"/>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355073">
      <w:bodyDiv w:val="1"/>
      <w:marLeft w:val="0"/>
      <w:marRight w:val="0"/>
      <w:marTop w:val="0"/>
      <w:marBottom w:val="0"/>
      <w:divBdr>
        <w:top w:val="none" w:sz="0" w:space="0" w:color="auto"/>
        <w:left w:val="none" w:sz="0" w:space="0" w:color="auto"/>
        <w:bottom w:val="none" w:sz="0" w:space="0" w:color="auto"/>
        <w:right w:val="none" w:sz="0" w:space="0" w:color="auto"/>
      </w:divBdr>
    </w:div>
    <w:div w:id="1289700519">
      <w:bodyDiv w:val="1"/>
      <w:marLeft w:val="0"/>
      <w:marRight w:val="0"/>
      <w:marTop w:val="0"/>
      <w:marBottom w:val="0"/>
      <w:divBdr>
        <w:top w:val="none" w:sz="0" w:space="0" w:color="auto"/>
        <w:left w:val="none" w:sz="0" w:space="0" w:color="auto"/>
        <w:bottom w:val="none" w:sz="0" w:space="0" w:color="auto"/>
        <w:right w:val="none" w:sz="0" w:space="0" w:color="auto"/>
      </w:divBdr>
    </w:div>
    <w:div w:id="1435635095">
      <w:bodyDiv w:val="1"/>
      <w:marLeft w:val="0"/>
      <w:marRight w:val="0"/>
      <w:marTop w:val="0"/>
      <w:marBottom w:val="0"/>
      <w:divBdr>
        <w:top w:val="none" w:sz="0" w:space="0" w:color="auto"/>
        <w:left w:val="none" w:sz="0" w:space="0" w:color="auto"/>
        <w:bottom w:val="none" w:sz="0" w:space="0" w:color="auto"/>
        <w:right w:val="none" w:sz="0" w:space="0" w:color="auto"/>
      </w:divBdr>
    </w:div>
    <w:div w:id="1515336285">
      <w:bodyDiv w:val="1"/>
      <w:marLeft w:val="0"/>
      <w:marRight w:val="0"/>
      <w:marTop w:val="0"/>
      <w:marBottom w:val="0"/>
      <w:divBdr>
        <w:top w:val="none" w:sz="0" w:space="0" w:color="auto"/>
        <w:left w:val="none" w:sz="0" w:space="0" w:color="auto"/>
        <w:bottom w:val="none" w:sz="0" w:space="0" w:color="auto"/>
        <w:right w:val="none" w:sz="0" w:space="0" w:color="auto"/>
      </w:divBdr>
    </w:div>
    <w:div w:id="1575509765">
      <w:bodyDiv w:val="1"/>
      <w:marLeft w:val="0"/>
      <w:marRight w:val="0"/>
      <w:marTop w:val="0"/>
      <w:marBottom w:val="0"/>
      <w:divBdr>
        <w:top w:val="none" w:sz="0" w:space="0" w:color="auto"/>
        <w:left w:val="none" w:sz="0" w:space="0" w:color="auto"/>
        <w:bottom w:val="none" w:sz="0" w:space="0" w:color="auto"/>
        <w:right w:val="none" w:sz="0" w:space="0" w:color="auto"/>
      </w:divBdr>
    </w:div>
    <w:div w:id="1985307856">
      <w:bodyDiv w:val="1"/>
      <w:marLeft w:val="0"/>
      <w:marRight w:val="0"/>
      <w:marTop w:val="0"/>
      <w:marBottom w:val="0"/>
      <w:divBdr>
        <w:top w:val="none" w:sz="0" w:space="0" w:color="auto"/>
        <w:left w:val="none" w:sz="0" w:space="0" w:color="auto"/>
        <w:bottom w:val="none" w:sz="0" w:space="0" w:color="auto"/>
        <w:right w:val="none" w:sz="0" w:space="0" w:color="auto"/>
      </w:divBdr>
    </w:div>
    <w:div w:id="205626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lib.unb.ca/index.php/SCL/article/view/8192" TargetMode="External"/><Relationship Id="rId13" Type="http://schemas.openxmlformats.org/officeDocument/2006/relationships/hyperlink" Target="http://www.gutenberg.org/cache/epub/5427/pg5427.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oi.org/10.2307/81834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guardian.com/books/2008/jul/05/saturdayreviewsfeatres.guardianreview2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zproxy.uwtsd.ac.uk/login?url=https://search.ebscohost.com/login.aspx?direct=true&amp;db=hus&amp;AN=509846676&amp;site=ehost-live" TargetMode="External"/><Relationship Id="rId4" Type="http://schemas.openxmlformats.org/officeDocument/2006/relationships/webSettings" Target="webSettings.xml"/><Relationship Id="rId9" Type="http://schemas.openxmlformats.org/officeDocument/2006/relationships/hyperlink" Target="http://books.openedition.org/pur/30525" TargetMode="External"/><Relationship Id="rId14" Type="http://schemas.openxmlformats.org/officeDocument/2006/relationships/hyperlink" Target="https://journalhosting.ucalgary.ca/index.php/ariel/article/view/342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22496-E032-004B-978D-27693D96B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17</Pages>
  <Words>5085</Words>
  <Characters>27413</Characters>
  <Application>Microsoft Office Word</Application>
  <DocSecurity>0</DocSecurity>
  <Lines>428</Lines>
  <Paragraphs>72</Paragraphs>
  <ScaleCrop>false</ScaleCrop>
  <Company/>
  <LinksUpToDate>false</LinksUpToDate>
  <CharactersWithSpaces>32426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Nevin (1809166)</dc:creator>
  <cp:keywords/>
  <dc:description/>
  <cp:lastModifiedBy>David Nevin (1809166)</cp:lastModifiedBy>
  <cp:revision>448</cp:revision>
  <dcterms:created xsi:type="dcterms:W3CDTF">2019-09-05T19:06:00Z</dcterms:created>
  <dcterms:modified xsi:type="dcterms:W3CDTF">2019-09-06T18:23:00Z</dcterms:modified>
</cp:coreProperties>
</file>