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30E713" w14:textId="68A3D050" w:rsidR="00967409" w:rsidRDefault="00967409" w:rsidP="00967409">
      <w:pPr>
        <w:pStyle w:val="Heading3"/>
        <w:rPr>
          <w:rStyle w:val="fadeinm1hgl8"/>
          <w:rFonts w:ascii="Times New Roman" w:hAnsi="Times New Roman" w:cs="Times New Roman"/>
          <w:b/>
          <w:bCs/>
          <w:color w:val="000000" w:themeColor="text1"/>
          <w:sz w:val="36"/>
          <w:szCs w:val="36"/>
        </w:rPr>
      </w:pPr>
      <w:r>
        <w:rPr>
          <w:rStyle w:val="fadeinm1hgl8"/>
          <w:rFonts w:ascii="Times New Roman" w:hAnsi="Times New Roman" w:cs="Times New Roman"/>
          <w:b/>
          <w:bCs/>
          <w:color w:val="000000" w:themeColor="text1"/>
          <w:sz w:val="36"/>
          <w:szCs w:val="36"/>
        </w:rPr>
        <w:t xml:space="preserve">                                    </w:t>
      </w:r>
      <w:r w:rsidRPr="009B33EF">
        <w:rPr>
          <w:rStyle w:val="fadeinm1hgl8"/>
          <w:rFonts w:ascii="Times New Roman" w:hAnsi="Times New Roman" w:cs="Times New Roman"/>
          <w:b/>
          <w:bCs/>
          <w:color w:val="000000" w:themeColor="text1"/>
          <w:sz w:val="36"/>
          <w:szCs w:val="36"/>
        </w:rPr>
        <w:t>Reference List</w:t>
      </w:r>
      <w:r>
        <w:rPr>
          <w:rStyle w:val="fadeinm1hgl8"/>
          <w:rFonts w:ascii="Times New Roman" w:hAnsi="Times New Roman" w:cs="Times New Roman"/>
          <w:b/>
          <w:bCs/>
          <w:color w:val="000000" w:themeColor="text1"/>
          <w:sz w:val="36"/>
          <w:szCs w:val="36"/>
        </w:rPr>
        <w:t>:</w:t>
      </w:r>
    </w:p>
    <w:p w14:paraId="28C4E8C0" w14:textId="77777777" w:rsidR="00967409" w:rsidRPr="00967409" w:rsidRDefault="00967409" w:rsidP="00967409"/>
    <w:p w14:paraId="26C97F32" w14:textId="38D14653" w:rsidR="009E3147" w:rsidRDefault="009E3147" w:rsidP="00CE19E6">
      <w:pPr>
        <w:pStyle w:val="p1"/>
        <w:numPr>
          <w:ilvl w:val="0"/>
          <w:numId w:val="2"/>
        </w:numPr>
        <w:spacing w:line="360" w:lineRule="auto"/>
      </w:pPr>
      <w:r w:rsidRPr="009E3147">
        <w:t xml:space="preserve">National Institute for Health and Care Excellence (NICE) (2012) </w:t>
      </w:r>
      <w:r w:rsidRPr="009E3147">
        <w:rPr>
          <w:i/>
          <w:iCs/>
        </w:rPr>
        <w:t xml:space="preserve">Patient experience in adult NHS services: improving the experience of care for people using adult NHS services </w:t>
      </w:r>
      <w:r w:rsidRPr="009E3147">
        <w:t>(CG138). Available at: https://www.nice.org.uk/guidance/cg138 (Accessed: 24 March 2026)</w:t>
      </w:r>
      <w:r>
        <w:t>.</w:t>
      </w:r>
    </w:p>
    <w:p w14:paraId="19EAE864" w14:textId="749CAC52" w:rsidR="00E30658" w:rsidRPr="00E30658" w:rsidRDefault="00E30658" w:rsidP="00E30658">
      <w:pPr>
        <w:pStyle w:val="p1"/>
        <w:numPr>
          <w:ilvl w:val="0"/>
          <w:numId w:val="2"/>
        </w:numPr>
        <w:spacing w:line="360" w:lineRule="auto"/>
      </w:pPr>
      <w:r w:rsidRPr="00E30658">
        <w:t xml:space="preserve">Rogers, E.M. (2003) </w:t>
      </w:r>
      <w:r w:rsidRPr="006A266B">
        <w:rPr>
          <w:i/>
          <w:iCs/>
        </w:rPr>
        <w:t>Diffusion of innovations</w:t>
      </w:r>
      <w:r w:rsidRPr="00E30658">
        <w:t xml:space="preserve">. 5th </w:t>
      </w:r>
      <w:proofErr w:type="spellStart"/>
      <w:r w:rsidRPr="00E30658">
        <w:t>edn</w:t>
      </w:r>
      <w:proofErr w:type="spellEnd"/>
      <w:r w:rsidRPr="00E30658">
        <w:t>. New York: Free Press. Available at: https://nhswaleslibrarysearch.cardiff.ac.uk (Accessed: 24 March 2026)</w:t>
      </w:r>
      <w:r>
        <w:t xml:space="preserve">. </w:t>
      </w:r>
    </w:p>
    <w:p w14:paraId="6658BB84" w14:textId="77777777" w:rsidR="00CE19E6" w:rsidRPr="00CE19E6" w:rsidRDefault="00CE19E6" w:rsidP="00CE19E6">
      <w:pPr>
        <w:pStyle w:val="p1"/>
        <w:numPr>
          <w:ilvl w:val="0"/>
          <w:numId w:val="2"/>
        </w:numPr>
        <w:spacing w:line="360" w:lineRule="auto"/>
      </w:pPr>
      <w:proofErr w:type="spellStart"/>
      <w:r w:rsidRPr="00CE19E6">
        <w:t>Turck</w:t>
      </w:r>
      <w:proofErr w:type="spellEnd"/>
      <w:r w:rsidRPr="00CE19E6">
        <w:t xml:space="preserve">, D., </w:t>
      </w:r>
      <w:proofErr w:type="spellStart"/>
      <w:r w:rsidRPr="00CE19E6">
        <w:t>Braegger</w:t>
      </w:r>
      <w:proofErr w:type="spellEnd"/>
      <w:r w:rsidRPr="00CE19E6">
        <w:t xml:space="preserve">, C.P., Colombo, C., </w:t>
      </w:r>
      <w:proofErr w:type="spellStart"/>
      <w:r w:rsidRPr="00CE19E6">
        <w:t>Declercq</w:t>
      </w:r>
      <w:proofErr w:type="spellEnd"/>
      <w:r w:rsidRPr="00CE19E6">
        <w:t xml:space="preserve">, D., Morton, A., </w:t>
      </w:r>
      <w:proofErr w:type="spellStart"/>
      <w:r w:rsidRPr="00CE19E6">
        <w:t>Pancheva</w:t>
      </w:r>
      <w:proofErr w:type="spellEnd"/>
      <w:r w:rsidRPr="00CE19E6">
        <w:t xml:space="preserve">, R., </w:t>
      </w:r>
      <w:proofErr w:type="spellStart"/>
      <w:r w:rsidRPr="00CE19E6">
        <w:t>Robberecht</w:t>
      </w:r>
      <w:proofErr w:type="spellEnd"/>
      <w:r w:rsidRPr="00CE19E6">
        <w:t xml:space="preserve">, E., Stern, M., </w:t>
      </w:r>
      <w:proofErr w:type="spellStart"/>
      <w:r w:rsidRPr="00CE19E6">
        <w:t>Strandvik</w:t>
      </w:r>
      <w:proofErr w:type="spellEnd"/>
      <w:r w:rsidRPr="00CE19E6">
        <w:t xml:space="preserve">, B., Wolfe, S., Schneider, S.M. and </w:t>
      </w:r>
      <w:proofErr w:type="spellStart"/>
      <w:r w:rsidRPr="00CE19E6">
        <w:t>Wilschanski</w:t>
      </w:r>
      <w:proofErr w:type="spellEnd"/>
      <w:r w:rsidRPr="00CE19E6">
        <w:t>, M. (2016) ‘</w:t>
      </w:r>
      <w:r w:rsidRPr="00CE19E6">
        <w:rPr>
          <w:i/>
          <w:iCs/>
        </w:rPr>
        <w:t>ESPEN-ESPGHAN-ECFS guidelines on nutrition care for infants, children and adults with cystic fibrosis’</w:t>
      </w:r>
      <w:r w:rsidRPr="00CE19E6">
        <w:t>, Clinical Nutrition, 35(3), pp. 557–577. Available at: https://www.espen.org/files/ESPEN-Guidelines/2__ESPEN-ESPGHAN-ECFS_guidelines_on_nutrition_care_for_infants_children_and_adults_with_cystic_fibrosis.pdf (Accessed: 24 March 2026).</w:t>
      </w:r>
    </w:p>
    <w:p w14:paraId="0B251DBA" w14:textId="77777777" w:rsidR="009E3147" w:rsidRPr="009E3147" w:rsidRDefault="009E3147" w:rsidP="00E30658">
      <w:pPr>
        <w:pStyle w:val="p1"/>
        <w:ind w:left="720"/>
      </w:pPr>
    </w:p>
    <w:p w14:paraId="552FA037" w14:textId="77777777" w:rsidR="006637EE" w:rsidRDefault="006637EE" w:rsidP="002B75E4">
      <w:pPr>
        <w:pStyle w:val="NormalWeb"/>
        <w:spacing w:line="360" w:lineRule="auto"/>
        <w:ind w:left="720"/>
      </w:pPr>
    </w:p>
    <w:p w14:paraId="143DAE3F" w14:textId="77777777" w:rsidR="00967409" w:rsidRDefault="00967409"/>
    <w:sectPr w:rsidR="009674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133154"/>
    <w:multiLevelType w:val="hybridMultilevel"/>
    <w:tmpl w:val="9626C9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8B7786"/>
    <w:multiLevelType w:val="hybridMultilevel"/>
    <w:tmpl w:val="30FCBBAC"/>
    <w:lvl w:ilvl="0" w:tplc="9658374E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08622369">
    <w:abstractNumId w:val="0"/>
  </w:num>
  <w:num w:numId="2" w16cid:durableId="11045738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7409"/>
    <w:rsid w:val="000C152F"/>
    <w:rsid w:val="002B75E4"/>
    <w:rsid w:val="0031148A"/>
    <w:rsid w:val="00326289"/>
    <w:rsid w:val="0038090B"/>
    <w:rsid w:val="00400FCF"/>
    <w:rsid w:val="00404CF7"/>
    <w:rsid w:val="004D2725"/>
    <w:rsid w:val="00516069"/>
    <w:rsid w:val="005D0AC4"/>
    <w:rsid w:val="006637EE"/>
    <w:rsid w:val="006A266B"/>
    <w:rsid w:val="00783EF6"/>
    <w:rsid w:val="007F7252"/>
    <w:rsid w:val="008A0F36"/>
    <w:rsid w:val="009605A0"/>
    <w:rsid w:val="0096257B"/>
    <w:rsid w:val="00967409"/>
    <w:rsid w:val="009E3147"/>
    <w:rsid w:val="009E486F"/>
    <w:rsid w:val="00A07801"/>
    <w:rsid w:val="00AB4B8E"/>
    <w:rsid w:val="00B257E3"/>
    <w:rsid w:val="00BD7157"/>
    <w:rsid w:val="00C6686F"/>
    <w:rsid w:val="00CE19E6"/>
    <w:rsid w:val="00D53C28"/>
    <w:rsid w:val="00E30658"/>
    <w:rsid w:val="00F0614A"/>
    <w:rsid w:val="00F34A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636347"/>
  <w15:chartTrackingRefBased/>
  <w15:docId w15:val="{878FBAE8-CC1B-E14C-956E-F7A52FAE66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74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74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674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74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74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74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74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74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74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74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74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674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74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74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74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74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74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74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74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74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74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74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74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74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74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74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74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74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7409"/>
    <w:rPr>
      <w:b/>
      <w:bCs/>
      <w:smallCaps/>
      <w:color w:val="0F4761" w:themeColor="accent1" w:themeShade="BF"/>
      <w:spacing w:val="5"/>
    </w:rPr>
  </w:style>
  <w:style w:type="character" w:customStyle="1" w:styleId="fadeinm1hgl8">
    <w:name w:val="_fadein_m1hgl_8"/>
    <w:basedOn w:val="DefaultParagraphFont"/>
    <w:rsid w:val="00967409"/>
  </w:style>
  <w:style w:type="character" w:styleId="Emphasis">
    <w:name w:val="Emphasis"/>
    <w:basedOn w:val="DefaultParagraphFont"/>
    <w:uiPriority w:val="20"/>
    <w:qFormat/>
    <w:rsid w:val="00967409"/>
    <w:rPr>
      <w:i/>
      <w:iCs/>
    </w:rPr>
  </w:style>
  <w:style w:type="character" w:styleId="Hyperlink">
    <w:name w:val="Hyperlink"/>
    <w:basedOn w:val="DefaultParagraphFont"/>
    <w:uiPriority w:val="99"/>
    <w:unhideWhenUsed/>
    <w:rsid w:val="00967409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967409"/>
    <w:rPr>
      <w:b/>
      <w:bCs/>
    </w:rPr>
  </w:style>
  <w:style w:type="paragraph" w:customStyle="1" w:styleId="p1">
    <w:name w:val="p1"/>
    <w:basedOn w:val="Normal"/>
    <w:rsid w:val="00783E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783E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F34A4B"/>
    <w:rPr>
      <w:color w:val="605E5C"/>
      <w:shd w:val="clear" w:color="auto" w:fill="E1DFDD"/>
    </w:rPr>
  </w:style>
  <w:style w:type="character" w:customStyle="1" w:styleId="s1">
    <w:name w:val="s1"/>
    <w:basedOn w:val="DefaultParagraphFont"/>
    <w:rsid w:val="000C15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199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7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74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0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46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1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76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330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0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43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3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65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76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47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1</Pages>
  <Words>148</Words>
  <Characters>850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Beata Potocka (Cardiff and Vale UHB - Nutrition And Dietetics)</dc:creator>
  <cp:keywords/>
  <dc:description/>
  <cp:lastModifiedBy>Beata Potocka (Cardiff and Vale UHB - Nutrition And Dietetics)</cp:lastModifiedBy>
  <cp:revision>4</cp:revision>
  <dcterms:created xsi:type="dcterms:W3CDTF">2026-03-24T14:24:00Z</dcterms:created>
  <dcterms:modified xsi:type="dcterms:W3CDTF">2026-03-24T16:00:00Z</dcterms:modified>
</cp:coreProperties>
</file>