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2F5A1251" w:rsidR="006419C3" w:rsidRDefault="00D64565" w:rsidP="00E611D9">
      <w:pPr>
        <w:pStyle w:val="AssignHeader"/>
      </w:pPr>
      <w:r w:rsidRPr="00D64565"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1FDC7511" w:rsidR="00E611D9" w:rsidRDefault="009B47AE" w:rsidP="009B47AE">
      <w:pPr>
        <w:pStyle w:val="AssignBody"/>
      </w:pPr>
      <w:r w:rsidRPr="009B47AE">
        <w:rPr>
          <w:b/>
        </w:rPr>
        <w:t>Video link:</w:t>
      </w:r>
      <w:r w:rsidR="0024739A">
        <w:t xml:space="preserve"> </w:t>
      </w:r>
      <w:hyperlink r:id="rId9" w:history="1">
        <w:r w:rsidR="0024739A" w:rsidRPr="000F40D8">
          <w:rPr>
            <w:rStyle w:val="Hyperlink"/>
          </w:rPr>
          <w:t>https://uowtsd-my.sharepoint.com/:v:/g/personal/1100271_student_uwtsd_ac_uk/EUyHYwdC0UpKl1m_yMHDCUYBKq0zzkxrhRK4MeezKk4qnw?e=ePq8Y2</w:t>
        </w:r>
      </w:hyperlink>
      <w:r w:rsidR="0024739A">
        <w:t xml:space="preserve"> </w:t>
      </w:r>
    </w:p>
    <w:p w14:paraId="189CBD26" w14:textId="77777777" w:rsidR="009B47AE" w:rsidRDefault="009B47AE" w:rsidP="00E611D9">
      <w:pPr>
        <w:pStyle w:val="AssignBody"/>
      </w:pPr>
      <w:bookmarkStart w:id="0" w:name="_GoBack"/>
      <w:bookmarkEnd w:id="0"/>
    </w:p>
    <w:p w14:paraId="0D2F6EA6" w14:textId="5EDAEE3C" w:rsidR="00E611D9" w:rsidRPr="00597367" w:rsidRDefault="009B47AE" w:rsidP="00E611D9">
      <w:pPr>
        <w:pStyle w:val="AssignBody"/>
        <w:rPr>
          <w:b/>
          <w:sz w:val="24"/>
          <w:szCs w:val="24"/>
        </w:rPr>
      </w:pPr>
      <w:r w:rsidRPr="00597367">
        <w:rPr>
          <w:b/>
          <w:sz w:val="24"/>
          <w:szCs w:val="24"/>
        </w:rPr>
        <w:t>Reference list:</w:t>
      </w:r>
    </w:p>
    <w:p w14:paraId="72E75ACD" w14:textId="76B25233" w:rsidR="00B21BF2" w:rsidRPr="002A3E60" w:rsidRDefault="00B21BF2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>BBC Wales (</w:t>
      </w:r>
      <w:r w:rsidR="00E51382" w:rsidRPr="002A3E60">
        <w:rPr>
          <w:rFonts w:cs="Arial"/>
          <w:sz w:val="24"/>
          <w:szCs w:val="24"/>
        </w:rPr>
        <w:t>2020</w:t>
      </w:r>
      <w:r w:rsidRPr="002A3E60">
        <w:rPr>
          <w:rFonts w:cs="Arial"/>
          <w:sz w:val="24"/>
          <w:szCs w:val="24"/>
        </w:rPr>
        <w:t>)</w:t>
      </w:r>
      <w:r w:rsidR="00E51382" w:rsidRPr="002A3E60">
        <w:rPr>
          <w:rFonts w:cs="Arial"/>
          <w:sz w:val="24"/>
          <w:szCs w:val="24"/>
        </w:rPr>
        <w:t xml:space="preserve"> </w:t>
      </w:r>
      <w:r w:rsidR="00E51382" w:rsidRPr="002A3E60">
        <w:rPr>
          <w:rFonts w:cs="Arial"/>
          <w:i/>
          <w:iCs/>
          <w:sz w:val="24"/>
          <w:szCs w:val="24"/>
        </w:rPr>
        <w:t xml:space="preserve">Schools’ ‘poverty gap </w:t>
      </w:r>
      <w:r w:rsidR="00200F2C" w:rsidRPr="002A3E60">
        <w:rPr>
          <w:rFonts w:cs="Arial"/>
          <w:i/>
          <w:iCs/>
          <w:sz w:val="24"/>
          <w:szCs w:val="24"/>
        </w:rPr>
        <w:t>a</w:t>
      </w:r>
      <w:r w:rsidR="00E51382" w:rsidRPr="002A3E60">
        <w:rPr>
          <w:rFonts w:cs="Arial"/>
          <w:i/>
          <w:iCs/>
          <w:sz w:val="24"/>
          <w:szCs w:val="24"/>
        </w:rPr>
        <w:t xml:space="preserve"> ‘major challenge’ - Estyn. </w:t>
      </w:r>
      <w:r w:rsidRPr="002A3E60">
        <w:rPr>
          <w:rFonts w:cs="Arial"/>
          <w:sz w:val="24"/>
          <w:szCs w:val="24"/>
        </w:rPr>
        <w:t>Available at: https://www.bbc.co.uk/news/uk-wales-51629420 (Accessed: 2nd April 2020).</w:t>
      </w:r>
    </w:p>
    <w:p w14:paraId="32086BF5" w14:textId="3A91889B" w:rsidR="0047735C" w:rsidRPr="002A3E60" w:rsidRDefault="0047735C" w:rsidP="00F44629">
      <w:pPr>
        <w:spacing w:after="120" w:line="360" w:lineRule="auto"/>
        <w:ind w:left="720" w:hanging="720"/>
        <w:rPr>
          <w:rFonts w:ascii="Arial" w:eastAsiaTheme="minorEastAsia" w:hAnsi="Arial" w:cs="Arial"/>
          <w:sz w:val="24"/>
          <w:szCs w:val="24"/>
        </w:rPr>
      </w:pPr>
      <w:r w:rsidRPr="0047735C">
        <w:rPr>
          <w:rFonts w:ascii="Arial" w:eastAsiaTheme="minorEastAsia" w:hAnsi="Arial" w:cs="Arial"/>
          <w:sz w:val="24"/>
          <w:szCs w:val="24"/>
        </w:rPr>
        <w:t xml:space="preserve">Brighouse, T. and Woods, D. (2013) </w:t>
      </w:r>
      <w:r w:rsidRPr="0047735C">
        <w:rPr>
          <w:rFonts w:ascii="Arial" w:eastAsiaTheme="minorEastAsia" w:hAnsi="Arial" w:cs="Arial"/>
          <w:i/>
          <w:iCs/>
          <w:sz w:val="24"/>
          <w:szCs w:val="24"/>
        </w:rPr>
        <w:t xml:space="preserve">The A-Z of School Improvement Principles and Practice. </w:t>
      </w:r>
      <w:r w:rsidRPr="0047735C">
        <w:rPr>
          <w:rFonts w:ascii="Arial" w:eastAsiaTheme="minorEastAsia" w:hAnsi="Arial" w:cs="Arial"/>
          <w:sz w:val="24"/>
          <w:szCs w:val="24"/>
        </w:rPr>
        <w:t>London: Bloomsbury Education.</w:t>
      </w:r>
    </w:p>
    <w:p w14:paraId="688E6E79" w14:textId="4F005486" w:rsidR="007F4999" w:rsidRPr="002A3E60" w:rsidRDefault="007F4999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British Education Research Association (2018) </w:t>
      </w:r>
      <w:r w:rsidRPr="002A3E60">
        <w:rPr>
          <w:rFonts w:cs="Arial"/>
          <w:i/>
          <w:iCs/>
          <w:sz w:val="24"/>
          <w:szCs w:val="24"/>
        </w:rPr>
        <w:t>Ethical Guidelines for Educational Research</w:t>
      </w:r>
      <w:r w:rsidRPr="002A3E60">
        <w:rPr>
          <w:rFonts w:cs="Arial"/>
          <w:sz w:val="24"/>
          <w:szCs w:val="24"/>
        </w:rPr>
        <w:t xml:space="preserve">. 4th </w:t>
      </w:r>
      <w:proofErr w:type="spellStart"/>
      <w:r w:rsidRPr="002A3E60">
        <w:rPr>
          <w:rFonts w:cs="Arial"/>
          <w:sz w:val="24"/>
          <w:szCs w:val="24"/>
        </w:rPr>
        <w:t>edn</w:t>
      </w:r>
      <w:proofErr w:type="spellEnd"/>
      <w:r w:rsidRPr="002A3E60">
        <w:rPr>
          <w:rFonts w:cs="Arial"/>
          <w:sz w:val="24"/>
          <w:szCs w:val="24"/>
        </w:rPr>
        <w:t>. London: BERA.</w:t>
      </w:r>
    </w:p>
    <w:p w14:paraId="5AB76FAC" w14:textId="7949400E" w:rsidR="005E14F6" w:rsidRPr="002A3E60" w:rsidRDefault="005E14F6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Campbell, C. (2011) </w:t>
      </w:r>
      <w:r w:rsidRPr="002A3E60">
        <w:rPr>
          <w:rFonts w:cs="Arial"/>
          <w:i/>
          <w:iCs/>
          <w:sz w:val="24"/>
          <w:szCs w:val="24"/>
        </w:rPr>
        <w:t xml:space="preserve">How to involve hard to reach parents: Encouraging meaningful parental involvement with schools. </w:t>
      </w:r>
      <w:r w:rsidRPr="002A3E60">
        <w:rPr>
          <w:rFonts w:cs="Arial"/>
          <w:sz w:val="24"/>
          <w:szCs w:val="24"/>
        </w:rPr>
        <w:t>Available at: https://dera.ioe.ac.uk/12136/1/download%3Fid=156367&amp;filename=how-to-involve-hard-to-reach-parents-full-report.pdf (Accessed: 11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</w:t>
      </w:r>
    </w:p>
    <w:p w14:paraId="3B3104E7" w14:textId="7AB8F91C" w:rsidR="007F4999" w:rsidRPr="002A3E60" w:rsidRDefault="007F4999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Carlisle, E., Stanley, L. and </w:t>
      </w:r>
      <w:proofErr w:type="spellStart"/>
      <w:r w:rsidRPr="002A3E60">
        <w:rPr>
          <w:rFonts w:cs="Arial"/>
          <w:sz w:val="24"/>
          <w:szCs w:val="24"/>
        </w:rPr>
        <w:t>Kemple</w:t>
      </w:r>
      <w:proofErr w:type="spellEnd"/>
      <w:r w:rsidRPr="002A3E60">
        <w:rPr>
          <w:rFonts w:cs="Arial"/>
          <w:sz w:val="24"/>
          <w:szCs w:val="24"/>
        </w:rPr>
        <w:t xml:space="preserve">, K.M. (2005) ‘Opening Doors: Understanding school and family influences on family involvement’, </w:t>
      </w:r>
      <w:r w:rsidRPr="002A3E60">
        <w:rPr>
          <w:rFonts w:cs="Arial"/>
          <w:i/>
          <w:iCs/>
          <w:sz w:val="24"/>
          <w:szCs w:val="24"/>
        </w:rPr>
        <w:t>Early Childhood Education Journal</w:t>
      </w:r>
      <w:r w:rsidRPr="002A3E60">
        <w:rPr>
          <w:rFonts w:cs="Arial"/>
          <w:sz w:val="24"/>
          <w:szCs w:val="24"/>
        </w:rPr>
        <w:t>, 33 (3), pp. 155-163.</w:t>
      </w:r>
    </w:p>
    <w:p w14:paraId="6295EFCD" w14:textId="228F213E" w:rsidR="007F4999" w:rsidRPr="002A3E60" w:rsidRDefault="007F4999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Donaldson, G. (2015) </w:t>
      </w:r>
      <w:r w:rsidRPr="002A3E60">
        <w:rPr>
          <w:rFonts w:cs="Arial"/>
          <w:i/>
          <w:iCs/>
          <w:sz w:val="24"/>
          <w:szCs w:val="24"/>
        </w:rPr>
        <w:t>Successful Futures: Independent Review of Curriculum and Assessment in Wales</w:t>
      </w:r>
      <w:r w:rsidRPr="002A3E60">
        <w:rPr>
          <w:rFonts w:cs="Arial"/>
          <w:sz w:val="24"/>
          <w:szCs w:val="24"/>
        </w:rPr>
        <w:t>. Cardiff: Welsh Government.</w:t>
      </w:r>
    </w:p>
    <w:p w14:paraId="67FB1153" w14:textId="60B6EBCA" w:rsidR="008F4227" w:rsidRPr="002A3E60" w:rsidRDefault="008F4227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Ellis, G., Morgan, N.S. and Reid, K. (2013) </w:t>
      </w:r>
      <w:r w:rsidRPr="002A3E60">
        <w:rPr>
          <w:rFonts w:cs="Arial"/>
          <w:i/>
          <w:iCs/>
          <w:sz w:val="24"/>
          <w:szCs w:val="24"/>
        </w:rPr>
        <w:t xml:space="preserve">Better Behaviour through Home-School Relations: Using values-based education to promote positive learning. </w:t>
      </w:r>
      <w:r w:rsidRPr="002A3E60">
        <w:rPr>
          <w:rFonts w:cs="Arial"/>
          <w:sz w:val="24"/>
          <w:szCs w:val="24"/>
        </w:rPr>
        <w:t xml:space="preserve">London: Routledge. </w:t>
      </w:r>
    </w:p>
    <w:p w14:paraId="64807C0C" w14:textId="70CCF804" w:rsidR="00ED08BB" w:rsidRPr="002A3E60" w:rsidRDefault="00ED08BB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>Estyn (2015</w:t>
      </w:r>
      <w:r w:rsidR="009F7186" w:rsidRPr="002A3E60">
        <w:rPr>
          <w:rFonts w:cs="Arial"/>
          <w:sz w:val="24"/>
          <w:szCs w:val="24"/>
        </w:rPr>
        <w:t>a</w:t>
      </w:r>
      <w:r w:rsidRPr="002A3E60">
        <w:rPr>
          <w:rFonts w:cs="Arial"/>
          <w:sz w:val="24"/>
          <w:szCs w:val="24"/>
        </w:rPr>
        <w:t xml:space="preserve">) </w:t>
      </w:r>
      <w:r w:rsidRPr="002A3E60">
        <w:rPr>
          <w:rFonts w:cs="Arial"/>
          <w:i/>
          <w:iCs/>
          <w:sz w:val="24"/>
          <w:szCs w:val="24"/>
        </w:rPr>
        <w:t xml:space="preserve">Effective practice in improving attendance in primary schools. </w:t>
      </w:r>
      <w:r w:rsidRPr="002A3E60">
        <w:rPr>
          <w:rFonts w:cs="Arial"/>
          <w:sz w:val="24"/>
          <w:szCs w:val="24"/>
        </w:rPr>
        <w:t>Available at: https://www.estyn.gov.wales/sites/www.estyn.gov.wales/files/documents/Effec</w:t>
      </w:r>
      <w:r w:rsidRPr="002A3E60">
        <w:rPr>
          <w:rFonts w:cs="Arial"/>
          <w:sz w:val="24"/>
          <w:szCs w:val="24"/>
        </w:rPr>
        <w:lastRenderedPageBreak/>
        <w:t>tive_practice_in_improving_attendance_in_primary_schools_-_June_2015.pdf (Accessed: 11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 </w:t>
      </w:r>
    </w:p>
    <w:p w14:paraId="0253938A" w14:textId="7671A7AA" w:rsidR="009F7186" w:rsidRPr="002A3E60" w:rsidRDefault="009F7186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Estyn (2015b) </w:t>
      </w:r>
      <w:r w:rsidRPr="002A3E60">
        <w:rPr>
          <w:rFonts w:cs="Arial"/>
          <w:i/>
          <w:iCs/>
          <w:sz w:val="24"/>
          <w:szCs w:val="24"/>
        </w:rPr>
        <w:t xml:space="preserve">Strong parental involvement leads to a successful start into nursery education. </w:t>
      </w:r>
      <w:r w:rsidRPr="002A3E60">
        <w:rPr>
          <w:rFonts w:cs="Arial"/>
          <w:sz w:val="24"/>
          <w:szCs w:val="24"/>
        </w:rPr>
        <w:t>Available at: https://www.estyn.gov.wales/effective-practice/strong-parental-involvement-leads-successful-start-nursery-education (Accessed: 14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</w:t>
      </w:r>
    </w:p>
    <w:p w14:paraId="506563EF" w14:textId="0DB3120F" w:rsidR="001D4AD8" w:rsidRPr="002A3E60" w:rsidRDefault="007F4999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Estyn (2018a) </w:t>
      </w:r>
      <w:r w:rsidRPr="002A3E60">
        <w:rPr>
          <w:rFonts w:cs="Arial"/>
          <w:i/>
          <w:iCs/>
          <w:sz w:val="24"/>
          <w:szCs w:val="24"/>
        </w:rPr>
        <w:t>Report for School Y</w:t>
      </w:r>
      <w:r w:rsidRPr="002A3E60">
        <w:rPr>
          <w:rFonts w:cs="Arial"/>
          <w:sz w:val="24"/>
          <w:szCs w:val="24"/>
        </w:rPr>
        <w:t>. Available at: https://www.estyn.gov.wales/sites/www.estyn.gov.wales/files/documents/</w:t>
      </w:r>
      <w:r w:rsidRPr="00CA116D">
        <w:rPr>
          <w:rFonts w:cs="Arial"/>
          <w:sz w:val="24"/>
          <w:szCs w:val="24"/>
          <w:highlight w:val="black"/>
        </w:rPr>
        <w:t>Cwmglas%20Primary</w:t>
      </w:r>
      <w:r w:rsidRPr="002A3E60">
        <w:rPr>
          <w:rFonts w:cs="Arial"/>
          <w:sz w:val="24"/>
          <w:szCs w:val="24"/>
        </w:rPr>
        <w:t>.pdf (Accessed: 23rd March 2020).</w:t>
      </w:r>
    </w:p>
    <w:p w14:paraId="4E96C60C" w14:textId="25932AE2" w:rsidR="001D4AD8" w:rsidRPr="002A3E60" w:rsidRDefault="001D4AD8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Estyn (2018b) </w:t>
      </w:r>
      <w:r w:rsidR="00D903C2" w:rsidRPr="002A3E60">
        <w:rPr>
          <w:rFonts w:cs="Arial"/>
          <w:i/>
          <w:iCs/>
          <w:sz w:val="24"/>
          <w:szCs w:val="24"/>
        </w:rPr>
        <w:t xml:space="preserve">Involving Parents: Communication between schools and parents of school-aged </w:t>
      </w:r>
      <w:r w:rsidR="00D903C2" w:rsidRPr="002A3E60">
        <w:rPr>
          <w:rFonts w:cs="Arial"/>
          <w:sz w:val="24"/>
          <w:szCs w:val="24"/>
        </w:rPr>
        <w:t xml:space="preserve">children. Available </w:t>
      </w:r>
      <w:r w:rsidRPr="002A3E60">
        <w:rPr>
          <w:rFonts w:cs="Arial"/>
          <w:sz w:val="24"/>
          <w:szCs w:val="24"/>
        </w:rPr>
        <w:t>at:</w:t>
      </w:r>
      <w:r w:rsidR="00D903C2" w:rsidRPr="002A3E60">
        <w:rPr>
          <w:sz w:val="24"/>
          <w:szCs w:val="24"/>
        </w:rPr>
        <w:t xml:space="preserve"> h</w:t>
      </w:r>
      <w:r w:rsidR="00D903C2" w:rsidRPr="002A3E60">
        <w:rPr>
          <w:rFonts w:cs="Arial"/>
          <w:sz w:val="24"/>
          <w:szCs w:val="24"/>
        </w:rPr>
        <w:t>ttps://www.estyn.gov.wales/sites/www.estyn.gov.wales/files/documents/Involving%20parents%20-%20en.pdf</w:t>
      </w:r>
      <w:r w:rsidRPr="002A3E60">
        <w:rPr>
          <w:rFonts w:cs="Arial"/>
          <w:sz w:val="24"/>
          <w:szCs w:val="24"/>
        </w:rPr>
        <w:t xml:space="preserve"> (Accessed: 1st April 2020).</w:t>
      </w:r>
    </w:p>
    <w:p w14:paraId="15E68162" w14:textId="26AE8BA4" w:rsidR="004C597F" w:rsidRPr="002A3E60" w:rsidRDefault="004C597F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Joseph Rowntree Foundation (2020) </w:t>
      </w:r>
      <w:r w:rsidRPr="002A3E60">
        <w:rPr>
          <w:rFonts w:cs="Arial"/>
          <w:i/>
          <w:iCs/>
          <w:sz w:val="24"/>
          <w:szCs w:val="24"/>
        </w:rPr>
        <w:t xml:space="preserve">UK Poverty 2019/20. </w:t>
      </w:r>
      <w:r w:rsidRPr="002A3E60">
        <w:rPr>
          <w:rFonts w:cs="Arial"/>
          <w:sz w:val="24"/>
          <w:szCs w:val="24"/>
        </w:rPr>
        <w:t>Available at: https://www.jrf.org.uk/report/uk-poverty-2019-20 (Accessed: 7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</w:t>
      </w:r>
    </w:p>
    <w:p w14:paraId="5591EC6A" w14:textId="49605ED9" w:rsidR="00910056" w:rsidRPr="002A3E60" w:rsidRDefault="00910056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NHS Wales (2015) </w:t>
      </w:r>
      <w:r w:rsidRPr="002A3E60">
        <w:rPr>
          <w:rFonts w:cs="Arial"/>
          <w:i/>
          <w:iCs/>
          <w:sz w:val="24"/>
          <w:szCs w:val="24"/>
        </w:rPr>
        <w:t xml:space="preserve">Welsh Adverse Childhood Experiences (ACE) Study. </w:t>
      </w:r>
      <w:r w:rsidRPr="002A3E60">
        <w:rPr>
          <w:rFonts w:cs="Arial"/>
          <w:sz w:val="24"/>
          <w:szCs w:val="24"/>
        </w:rPr>
        <w:t>Available at: http://www2.nphs.wales.nhs.uk:8080/PRIDDocs.nsf/7c21215d6d0c613e80256f490030c05a/d488a3852491bc1d80257f370038919e/$FILE/ACE%20Report%20FINAL%20(E).pdf (Accessed: 10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</w:t>
      </w:r>
    </w:p>
    <w:p w14:paraId="11238187" w14:textId="7F399E79" w:rsidR="004806C3" w:rsidRPr="002A3E60" w:rsidRDefault="004806C3" w:rsidP="00F44629">
      <w:pPr>
        <w:pStyle w:val="AssignBody"/>
        <w:ind w:left="720" w:hanging="720"/>
        <w:rPr>
          <w:rFonts w:cs="Arial"/>
          <w:sz w:val="24"/>
          <w:szCs w:val="24"/>
        </w:rPr>
      </w:pPr>
      <w:proofErr w:type="spellStart"/>
      <w:r w:rsidRPr="002A3E60">
        <w:rPr>
          <w:rFonts w:cs="Arial"/>
          <w:sz w:val="24"/>
          <w:szCs w:val="24"/>
        </w:rPr>
        <w:t>Nieuwenhuis</w:t>
      </w:r>
      <w:proofErr w:type="spellEnd"/>
      <w:r w:rsidRPr="002A3E60">
        <w:rPr>
          <w:rFonts w:cs="Arial"/>
          <w:sz w:val="24"/>
          <w:szCs w:val="24"/>
        </w:rPr>
        <w:t xml:space="preserve">, J. (2018) ‘The interaction between school poverty and agreeableness in predicting </w:t>
      </w:r>
      <w:r w:rsidR="00154F87" w:rsidRPr="002A3E60">
        <w:rPr>
          <w:rFonts w:cs="Arial"/>
          <w:sz w:val="24"/>
          <w:szCs w:val="24"/>
        </w:rPr>
        <w:t xml:space="preserve">educational attainment’, </w:t>
      </w:r>
      <w:r w:rsidR="00154F87" w:rsidRPr="002A3E60">
        <w:rPr>
          <w:rFonts w:cs="Arial"/>
          <w:i/>
          <w:iCs/>
          <w:sz w:val="24"/>
          <w:szCs w:val="24"/>
        </w:rPr>
        <w:t>Personality and Individual Differences</w:t>
      </w:r>
      <w:r w:rsidR="00154F87" w:rsidRPr="002A3E60">
        <w:rPr>
          <w:rFonts w:cs="Arial"/>
          <w:sz w:val="24"/>
          <w:szCs w:val="24"/>
        </w:rPr>
        <w:t xml:space="preserve">, 127, pp. 85-88. </w:t>
      </w:r>
    </w:p>
    <w:p w14:paraId="5D1CF49F" w14:textId="1882AB72" w:rsidR="008F2AFD" w:rsidRPr="002A3E60" w:rsidRDefault="008F2AFD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Public Health Network Cymru (2017) </w:t>
      </w:r>
      <w:r w:rsidRPr="002A3E60">
        <w:rPr>
          <w:rFonts w:cs="Arial"/>
          <w:i/>
          <w:iCs/>
          <w:sz w:val="24"/>
          <w:szCs w:val="24"/>
        </w:rPr>
        <w:t xml:space="preserve">Adverse Childhood Experiences. </w:t>
      </w:r>
      <w:r w:rsidRPr="002A3E60">
        <w:rPr>
          <w:rFonts w:cs="Arial"/>
          <w:sz w:val="24"/>
          <w:szCs w:val="24"/>
        </w:rPr>
        <w:t>Available at: https://www.youtube.com/watch?v=YiMjTzCnbNQ (Accessed: 10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 </w:t>
      </w:r>
    </w:p>
    <w:p w14:paraId="67F7EFC1" w14:textId="7D074561" w:rsidR="00597367" w:rsidRPr="002A3E60" w:rsidRDefault="00597367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Save the Children (2014) </w:t>
      </w:r>
      <w:r w:rsidRPr="002A3E60">
        <w:rPr>
          <w:rFonts w:cs="Arial"/>
          <w:i/>
          <w:iCs/>
          <w:sz w:val="24"/>
          <w:szCs w:val="24"/>
        </w:rPr>
        <w:t xml:space="preserve">A Fair Start for Every Child: Why we must act now to tackle child poverty in the UK. </w:t>
      </w:r>
      <w:r w:rsidRPr="002A3E60">
        <w:rPr>
          <w:rFonts w:cs="Arial"/>
          <w:sz w:val="24"/>
          <w:szCs w:val="24"/>
        </w:rPr>
        <w:t>Available at: https://www.savethechildren.org.uk/content/dam/global/reports/advocacy/a-fair-start-for-every-child.pdf (Accessed: 13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</w:t>
      </w:r>
    </w:p>
    <w:p w14:paraId="1AFD9C2B" w14:textId="3EA79452" w:rsidR="007D2B4A" w:rsidRPr="002A3E60" w:rsidRDefault="007D2B4A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>School X (2019</w:t>
      </w:r>
      <w:r w:rsidR="007B6489" w:rsidRPr="002A3E60">
        <w:rPr>
          <w:rFonts w:cs="Arial"/>
          <w:sz w:val="24"/>
          <w:szCs w:val="24"/>
        </w:rPr>
        <w:t>a</w:t>
      </w:r>
      <w:r w:rsidRPr="002A3E60">
        <w:rPr>
          <w:rFonts w:cs="Arial"/>
          <w:sz w:val="24"/>
          <w:szCs w:val="24"/>
        </w:rPr>
        <w:t>) ‘School Development Plan</w:t>
      </w:r>
      <w:r w:rsidR="007B6489" w:rsidRPr="002A3E60">
        <w:rPr>
          <w:rFonts w:cs="Arial"/>
          <w:sz w:val="24"/>
          <w:szCs w:val="24"/>
        </w:rPr>
        <w:t xml:space="preserve"> 2019-20</w:t>
      </w:r>
      <w:r w:rsidRPr="002A3E60">
        <w:rPr>
          <w:rFonts w:cs="Arial"/>
          <w:sz w:val="24"/>
          <w:szCs w:val="24"/>
        </w:rPr>
        <w:t xml:space="preserve">’. </w:t>
      </w:r>
    </w:p>
    <w:p w14:paraId="0C73029B" w14:textId="43DEDE04" w:rsidR="007B6489" w:rsidRPr="002A3E60" w:rsidRDefault="007B6489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>School X (2019b) ‘Pupil Deprivation Grant Spend Plan 2019-20’.</w:t>
      </w:r>
    </w:p>
    <w:p w14:paraId="522A1379" w14:textId="069A4455" w:rsidR="000E3E25" w:rsidRPr="002A3E60" w:rsidRDefault="000E3E25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School X (2020) </w:t>
      </w:r>
      <w:r w:rsidRPr="002A3E60">
        <w:rPr>
          <w:rFonts w:cs="Arial"/>
          <w:i/>
          <w:iCs/>
          <w:sz w:val="24"/>
          <w:szCs w:val="24"/>
        </w:rPr>
        <w:t>School X Website.</w:t>
      </w:r>
      <w:r w:rsidRPr="002A3E60">
        <w:rPr>
          <w:rFonts w:cs="Arial"/>
          <w:sz w:val="24"/>
          <w:szCs w:val="24"/>
        </w:rPr>
        <w:t xml:space="preserve"> Available at: https://www.</w:t>
      </w:r>
      <w:r w:rsidRPr="00A67562">
        <w:rPr>
          <w:rFonts w:cs="Arial"/>
          <w:sz w:val="24"/>
          <w:szCs w:val="24"/>
          <w:highlight w:val="black"/>
        </w:rPr>
        <w:t>cwmglasprimaryschool</w:t>
      </w:r>
      <w:r w:rsidRPr="002A3E60">
        <w:rPr>
          <w:rFonts w:cs="Arial"/>
          <w:sz w:val="24"/>
          <w:szCs w:val="24"/>
        </w:rPr>
        <w:t>.org/ (Accessed: 11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</w:t>
      </w:r>
    </w:p>
    <w:p w14:paraId="4CE909B7" w14:textId="6A2169E9" w:rsidR="00A469AD" w:rsidRPr="002A3E60" w:rsidRDefault="00374B7B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lastRenderedPageBreak/>
        <w:t>Spratt</w:t>
      </w:r>
      <w:r w:rsidR="00C5776C" w:rsidRPr="002A3E60">
        <w:rPr>
          <w:rFonts w:cs="Arial"/>
          <w:sz w:val="24"/>
          <w:szCs w:val="24"/>
        </w:rPr>
        <w:t>, J.</w:t>
      </w:r>
      <w:r w:rsidRPr="002A3E60">
        <w:rPr>
          <w:rFonts w:cs="Arial"/>
          <w:sz w:val="24"/>
          <w:szCs w:val="24"/>
        </w:rPr>
        <w:t xml:space="preserve"> et al. (2010) “Part of who we are as a school should include responsibility for well-being’: Links between the school environment, mental health and behaviour’ in </w:t>
      </w:r>
      <w:r w:rsidR="00A469AD" w:rsidRPr="002A3E60">
        <w:rPr>
          <w:rFonts w:cs="Arial"/>
          <w:sz w:val="24"/>
          <w:szCs w:val="24"/>
        </w:rPr>
        <w:t>Rix, J. et al</w:t>
      </w:r>
      <w:r w:rsidRPr="002A3E60">
        <w:rPr>
          <w:rFonts w:cs="Arial"/>
          <w:sz w:val="24"/>
          <w:szCs w:val="24"/>
        </w:rPr>
        <w:t xml:space="preserve">. (eds.) </w:t>
      </w:r>
      <w:r w:rsidR="00A469AD" w:rsidRPr="002A3E60">
        <w:rPr>
          <w:rFonts w:cs="Arial"/>
          <w:i/>
          <w:iCs/>
          <w:sz w:val="24"/>
          <w:szCs w:val="24"/>
        </w:rPr>
        <w:t>Equality, Participation and Inclusion.</w:t>
      </w:r>
      <w:r w:rsidR="00A469AD" w:rsidRPr="002A3E60">
        <w:rPr>
          <w:rFonts w:cs="Arial"/>
          <w:sz w:val="24"/>
          <w:szCs w:val="24"/>
        </w:rPr>
        <w:t xml:space="preserve"> 2</w:t>
      </w:r>
      <w:r w:rsidR="00A469AD" w:rsidRPr="002A3E60">
        <w:rPr>
          <w:rFonts w:cs="Arial"/>
          <w:sz w:val="24"/>
          <w:szCs w:val="24"/>
          <w:vertAlign w:val="superscript"/>
        </w:rPr>
        <w:t>nd</w:t>
      </w:r>
      <w:r w:rsidR="00A469AD" w:rsidRPr="002A3E60">
        <w:rPr>
          <w:rFonts w:cs="Arial"/>
          <w:sz w:val="24"/>
          <w:szCs w:val="24"/>
        </w:rPr>
        <w:t xml:space="preserve"> </w:t>
      </w:r>
      <w:proofErr w:type="spellStart"/>
      <w:r w:rsidR="00A469AD" w:rsidRPr="002A3E60">
        <w:rPr>
          <w:rFonts w:cs="Arial"/>
          <w:sz w:val="24"/>
          <w:szCs w:val="24"/>
        </w:rPr>
        <w:t>edn</w:t>
      </w:r>
      <w:proofErr w:type="spellEnd"/>
      <w:r w:rsidR="00A469AD" w:rsidRPr="002A3E60">
        <w:rPr>
          <w:rFonts w:cs="Arial"/>
          <w:sz w:val="24"/>
          <w:szCs w:val="24"/>
        </w:rPr>
        <w:t>. London: Routledge.</w:t>
      </w:r>
    </w:p>
    <w:p w14:paraId="4F3311B7" w14:textId="110C416C" w:rsidR="00D804BF" w:rsidRPr="002A3E60" w:rsidRDefault="00D804BF" w:rsidP="00F4462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2A3E60">
        <w:rPr>
          <w:rFonts w:ascii="Arial" w:hAnsi="Arial" w:cs="Arial"/>
          <w:sz w:val="24"/>
          <w:szCs w:val="24"/>
        </w:rPr>
        <w:t xml:space="preserve">Taylor, L. and Barrett, W. (2018) ‘Developing a trauma-informed approach to closing the poverty-related attainment gap’, </w:t>
      </w:r>
      <w:r w:rsidRPr="002A3E60">
        <w:rPr>
          <w:rFonts w:ascii="Arial" w:hAnsi="Arial" w:cs="Arial"/>
          <w:i/>
          <w:iCs/>
          <w:sz w:val="24"/>
          <w:szCs w:val="24"/>
        </w:rPr>
        <w:t>Educational and Child Psychology</w:t>
      </w:r>
      <w:r w:rsidRPr="002A3E60">
        <w:rPr>
          <w:rFonts w:ascii="Arial" w:hAnsi="Arial" w:cs="Arial"/>
          <w:sz w:val="24"/>
          <w:szCs w:val="24"/>
        </w:rPr>
        <w:t>, 35 (3), pp. 64-76.</w:t>
      </w:r>
    </w:p>
    <w:p w14:paraId="2A845BE8" w14:textId="7C872EEF" w:rsidR="00E81BB5" w:rsidRPr="002A3E60" w:rsidRDefault="00E81BB5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Valli, L., </w:t>
      </w:r>
      <w:proofErr w:type="spellStart"/>
      <w:r w:rsidRPr="002A3E60">
        <w:rPr>
          <w:rFonts w:cs="Arial"/>
          <w:sz w:val="24"/>
          <w:szCs w:val="24"/>
        </w:rPr>
        <w:t>Stefanski</w:t>
      </w:r>
      <w:proofErr w:type="spellEnd"/>
      <w:r w:rsidRPr="002A3E60">
        <w:rPr>
          <w:rFonts w:cs="Arial"/>
          <w:sz w:val="24"/>
          <w:szCs w:val="24"/>
        </w:rPr>
        <w:t>, A. and Jacobson, R. (201</w:t>
      </w:r>
      <w:r w:rsidR="00941088" w:rsidRPr="002A3E60">
        <w:rPr>
          <w:rFonts w:cs="Arial"/>
          <w:sz w:val="24"/>
          <w:szCs w:val="24"/>
        </w:rPr>
        <w:t>6</w:t>
      </w:r>
      <w:r w:rsidRPr="002A3E60">
        <w:rPr>
          <w:rFonts w:cs="Arial"/>
          <w:sz w:val="24"/>
          <w:szCs w:val="24"/>
        </w:rPr>
        <w:t>) ‘</w:t>
      </w:r>
      <w:r w:rsidR="00941088" w:rsidRPr="002A3E60">
        <w:rPr>
          <w:rFonts w:cs="Arial"/>
          <w:sz w:val="24"/>
          <w:szCs w:val="24"/>
        </w:rPr>
        <w:t>Typologizing School-Community Partnerships: A Framework for Analysis and Action</w:t>
      </w:r>
      <w:r w:rsidRPr="002A3E60">
        <w:rPr>
          <w:rFonts w:cs="Arial"/>
          <w:sz w:val="24"/>
          <w:szCs w:val="24"/>
        </w:rPr>
        <w:t xml:space="preserve">’ </w:t>
      </w:r>
      <w:r w:rsidR="002D633D" w:rsidRPr="002A3E60">
        <w:rPr>
          <w:rFonts w:cs="Arial"/>
          <w:i/>
          <w:iCs/>
          <w:sz w:val="24"/>
          <w:szCs w:val="24"/>
        </w:rPr>
        <w:t>Urban</w:t>
      </w:r>
      <w:r w:rsidRPr="002A3E60">
        <w:rPr>
          <w:rFonts w:cs="Arial"/>
          <w:i/>
          <w:iCs/>
          <w:sz w:val="24"/>
          <w:szCs w:val="24"/>
        </w:rPr>
        <w:t xml:space="preserve"> Education, </w:t>
      </w:r>
      <w:r w:rsidR="002D633D" w:rsidRPr="002A3E60">
        <w:rPr>
          <w:rFonts w:cs="Arial"/>
          <w:sz w:val="24"/>
          <w:szCs w:val="24"/>
        </w:rPr>
        <w:t>51</w:t>
      </w:r>
      <w:r w:rsidRPr="002A3E60">
        <w:rPr>
          <w:rFonts w:cs="Arial"/>
          <w:sz w:val="24"/>
          <w:szCs w:val="24"/>
        </w:rPr>
        <w:t xml:space="preserve"> (</w:t>
      </w:r>
      <w:r w:rsidR="002D633D" w:rsidRPr="002A3E60">
        <w:rPr>
          <w:rFonts w:cs="Arial"/>
          <w:sz w:val="24"/>
          <w:szCs w:val="24"/>
        </w:rPr>
        <w:t>7</w:t>
      </w:r>
      <w:r w:rsidRPr="002A3E60">
        <w:rPr>
          <w:rFonts w:cs="Arial"/>
          <w:sz w:val="24"/>
          <w:szCs w:val="24"/>
        </w:rPr>
        <w:t xml:space="preserve">), pp. </w:t>
      </w:r>
      <w:r w:rsidR="002D633D" w:rsidRPr="002A3E60">
        <w:rPr>
          <w:rFonts w:cs="Arial"/>
          <w:sz w:val="24"/>
          <w:szCs w:val="24"/>
        </w:rPr>
        <w:t>719</w:t>
      </w:r>
      <w:r w:rsidRPr="002A3E60">
        <w:rPr>
          <w:rFonts w:cs="Arial"/>
          <w:sz w:val="24"/>
          <w:szCs w:val="24"/>
        </w:rPr>
        <w:t>-</w:t>
      </w:r>
      <w:r w:rsidR="002D633D" w:rsidRPr="002A3E60">
        <w:rPr>
          <w:rFonts w:cs="Arial"/>
          <w:sz w:val="24"/>
          <w:szCs w:val="24"/>
        </w:rPr>
        <w:t>747</w:t>
      </w:r>
      <w:r w:rsidRPr="002A3E60">
        <w:rPr>
          <w:rFonts w:cs="Arial"/>
          <w:sz w:val="24"/>
          <w:szCs w:val="24"/>
        </w:rPr>
        <w:t xml:space="preserve">. </w:t>
      </w:r>
    </w:p>
    <w:p w14:paraId="692091F7" w14:textId="7934C816" w:rsidR="007D053F" w:rsidRPr="002A3E60" w:rsidRDefault="007D053F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>Welsh Government (2015</w:t>
      </w:r>
      <w:r w:rsidR="005A7365" w:rsidRPr="002A3E60">
        <w:rPr>
          <w:rFonts w:cs="Arial"/>
          <w:sz w:val="24"/>
          <w:szCs w:val="24"/>
        </w:rPr>
        <w:t>a</w:t>
      </w:r>
      <w:r w:rsidRPr="002A3E60">
        <w:rPr>
          <w:rFonts w:cs="Arial"/>
          <w:sz w:val="24"/>
          <w:szCs w:val="24"/>
        </w:rPr>
        <w:t xml:space="preserve">) </w:t>
      </w:r>
      <w:r w:rsidRPr="002A3E60">
        <w:rPr>
          <w:rFonts w:cs="Arial"/>
          <w:i/>
          <w:iCs/>
          <w:sz w:val="24"/>
          <w:szCs w:val="24"/>
        </w:rPr>
        <w:t>Rewriting the Future: Raising ambition and attainment in Welsh schools</w:t>
      </w:r>
      <w:r w:rsidRPr="002A3E60">
        <w:rPr>
          <w:rFonts w:cs="Arial"/>
          <w:sz w:val="24"/>
          <w:szCs w:val="24"/>
        </w:rPr>
        <w:t>. Available at: https://gov.wales/sites/default/files/publications/2018-03/rewriting-the-future-raising-ambition-and-attainment-in-welsh-schools.pdf (Accessed: 5th April 2020).</w:t>
      </w:r>
    </w:p>
    <w:p w14:paraId="78ECFB89" w14:textId="6C0FF94D" w:rsidR="005A7365" w:rsidRPr="002A3E60" w:rsidRDefault="005A7365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Welsh Government (2015b) </w:t>
      </w:r>
      <w:r w:rsidRPr="002A3E60">
        <w:rPr>
          <w:rFonts w:cs="Arial"/>
          <w:i/>
          <w:iCs/>
          <w:sz w:val="24"/>
          <w:szCs w:val="24"/>
        </w:rPr>
        <w:t xml:space="preserve">Pupil Deprivation Grant: Essential Guidance. </w:t>
      </w:r>
      <w:r w:rsidRPr="002A3E60">
        <w:rPr>
          <w:rFonts w:cs="Arial"/>
          <w:sz w:val="24"/>
          <w:szCs w:val="24"/>
        </w:rPr>
        <w:t>Available at: https://gov.wales/sites/default/files/publications/2018-03/pupil-deprivation-grant-essential-guidance.pdf (Accessed: 7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 </w:t>
      </w:r>
    </w:p>
    <w:p w14:paraId="5CCE27BA" w14:textId="544BB30F" w:rsidR="00947F06" w:rsidRPr="002A3E60" w:rsidRDefault="00947F06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Welsh Government (2016) </w:t>
      </w:r>
      <w:proofErr w:type="spellStart"/>
      <w:r w:rsidRPr="002A3E60">
        <w:rPr>
          <w:rFonts w:cs="Arial"/>
          <w:i/>
          <w:iCs/>
          <w:sz w:val="24"/>
          <w:szCs w:val="24"/>
        </w:rPr>
        <w:t>FaCE</w:t>
      </w:r>
      <w:proofErr w:type="spellEnd"/>
      <w:r w:rsidRPr="002A3E60">
        <w:rPr>
          <w:rFonts w:cs="Arial"/>
          <w:i/>
          <w:iCs/>
          <w:sz w:val="24"/>
          <w:szCs w:val="24"/>
        </w:rPr>
        <w:t xml:space="preserve"> the challenge together: Family and community engagement toolkit for schools in Wales.</w:t>
      </w:r>
      <w:r w:rsidRPr="002A3E60">
        <w:rPr>
          <w:rFonts w:cs="Arial"/>
          <w:sz w:val="24"/>
          <w:szCs w:val="24"/>
        </w:rPr>
        <w:t xml:space="preserve"> Available at: https://gov.wales/sites/default/files/publications/2018-12/face-the-challenge-together-family-and-community-engagement-toolkit-for-schools-in-wales-main-guidance.pdf (Accessed: 3</w:t>
      </w:r>
      <w:r w:rsidRPr="002A3E60">
        <w:rPr>
          <w:rFonts w:cs="Arial"/>
          <w:sz w:val="24"/>
          <w:szCs w:val="24"/>
          <w:vertAlign w:val="superscript"/>
        </w:rPr>
        <w:t>rd</w:t>
      </w:r>
      <w:r w:rsidRPr="002A3E60">
        <w:rPr>
          <w:rFonts w:cs="Arial"/>
          <w:sz w:val="24"/>
          <w:szCs w:val="24"/>
        </w:rPr>
        <w:t xml:space="preserve"> April 2020).</w:t>
      </w:r>
    </w:p>
    <w:p w14:paraId="06D36C2A" w14:textId="2D4716F4" w:rsidR="00EB0CDB" w:rsidRPr="002A3E60" w:rsidRDefault="00EB0CDB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 xml:space="preserve">Welsh Government (2020a) </w:t>
      </w:r>
      <w:r w:rsidRPr="002A3E60">
        <w:rPr>
          <w:rFonts w:cs="Arial"/>
          <w:i/>
          <w:iCs/>
          <w:sz w:val="24"/>
          <w:szCs w:val="24"/>
        </w:rPr>
        <w:t xml:space="preserve">Developing a Vision for Curriculum Design. </w:t>
      </w:r>
      <w:r w:rsidRPr="002A3E60">
        <w:rPr>
          <w:rFonts w:cs="Arial"/>
          <w:sz w:val="24"/>
          <w:szCs w:val="24"/>
        </w:rPr>
        <w:t xml:space="preserve">Available at: </w:t>
      </w:r>
      <w:r w:rsidR="00CB4E32" w:rsidRPr="002A3E60">
        <w:rPr>
          <w:rFonts w:cs="Arial"/>
          <w:sz w:val="24"/>
          <w:szCs w:val="24"/>
        </w:rPr>
        <w:t xml:space="preserve">https://hwb.gov.wales/curriculum-for-wales/designing-your-curriculum/developing-a-vision-for-curriculum-design/ </w:t>
      </w:r>
      <w:r w:rsidRPr="002A3E60">
        <w:rPr>
          <w:rFonts w:cs="Arial"/>
          <w:sz w:val="24"/>
          <w:szCs w:val="24"/>
        </w:rPr>
        <w:t>(Accessed: 14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</w:t>
      </w:r>
    </w:p>
    <w:p w14:paraId="33616245" w14:textId="0566B699" w:rsidR="002844F9" w:rsidRPr="00597367" w:rsidRDefault="002844F9" w:rsidP="00F44629">
      <w:pPr>
        <w:pStyle w:val="AssignBody"/>
        <w:ind w:left="720" w:hanging="720"/>
        <w:rPr>
          <w:rFonts w:cs="Arial"/>
          <w:sz w:val="24"/>
          <w:szCs w:val="24"/>
        </w:rPr>
      </w:pPr>
      <w:r w:rsidRPr="002A3E60">
        <w:rPr>
          <w:rFonts w:cs="Arial"/>
          <w:sz w:val="24"/>
          <w:szCs w:val="24"/>
        </w:rPr>
        <w:t>Welsh Government (2020</w:t>
      </w:r>
      <w:r w:rsidR="00EB0CDB" w:rsidRPr="002A3E60">
        <w:rPr>
          <w:rFonts w:cs="Arial"/>
          <w:sz w:val="24"/>
          <w:szCs w:val="24"/>
        </w:rPr>
        <w:t>b</w:t>
      </w:r>
      <w:r w:rsidRPr="002A3E60">
        <w:rPr>
          <w:rFonts w:cs="Arial"/>
          <w:sz w:val="24"/>
          <w:szCs w:val="24"/>
        </w:rPr>
        <w:t xml:space="preserve">) </w:t>
      </w:r>
      <w:r w:rsidRPr="002A3E60">
        <w:rPr>
          <w:rFonts w:cs="Arial"/>
          <w:i/>
          <w:iCs/>
          <w:sz w:val="24"/>
          <w:szCs w:val="24"/>
        </w:rPr>
        <w:t>Curriculum for Wales: Summary of proposed legislation</w:t>
      </w:r>
      <w:r w:rsidRPr="002A3E60">
        <w:rPr>
          <w:rFonts w:cs="Arial"/>
          <w:sz w:val="24"/>
          <w:szCs w:val="24"/>
        </w:rPr>
        <w:t>. Available at: https://hwb.gov.wales/curriculum-for-wales/summary-of-proposed-legislation/ (Accessed: 11</w:t>
      </w:r>
      <w:r w:rsidRPr="002A3E60">
        <w:rPr>
          <w:rFonts w:cs="Arial"/>
          <w:sz w:val="24"/>
          <w:szCs w:val="24"/>
          <w:vertAlign w:val="superscript"/>
        </w:rPr>
        <w:t>th</w:t>
      </w:r>
      <w:r w:rsidRPr="002A3E60">
        <w:rPr>
          <w:rFonts w:cs="Arial"/>
          <w:sz w:val="24"/>
          <w:szCs w:val="24"/>
        </w:rPr>
        <w:t xml:space="preserve"> April 2020).</w:t>
      </w:r>
      <w:r w:rsidRPr="00597367">
        <w:rPr>
          <w:rFonts w:cs="Arial"/>
          <w:sz w:val="24"/>
          <w:szCs w:val="24"/>
        </w:rPr>
        <w:t xml:space="preserve"> </w:t>
      </w:r>
    </w:p>
    <w:sectPr w:rsidR="002844F9" w:rsidRPr="00597367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7433CC" w14:textId="77777777" w:rsidR="006C3C76" w:rsidRDefault="006C3C76" w:rsidP="00E611D9">
      <w:pPr>
        <w:spacing w:after="0" w:line="240" w:lineRule="auto"/>
      </w:pPr>
      <w:r>
        <w:separator/>
      </w:r>
    </w:p>
  </w:endnote>
  <w:endnote w:type="continuationSeparator" w:id="0">
    <w:p w14:paraId="6EA8325D" w14:textId="77777777" w:rsidR="006C3C76" w:rsidRDefault="006C3C76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893286" w:rsidRDefault="00893286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893286" w:rsidRDefault="008932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ED315" w14:textId="77777777" w:rsidR="006C3C76" w:rsidRDefault="006C3C76" w:rsidP="00E611D9">
      <w:pPr>
        <w:spacing w:after="0" w:line="240" w:lineRule="auto"/>
      </w:pPr>
      <w:r>
        <w:separator/>
      </w:r>
    </w:p>
  </w:footnote>
  <w:footnote w:type="continuationSeparator" w:id="0">
    <w:p w14:paraId="5B79F4DF" w14:textId="77777777" w:rsidR="006C3C76" w:rsidRDefault="006C3C76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893286" w:rsidRPr="00E611D9" w14:paraId="746C0110" w14:textId="77777777" w:rsidTr="00E611D9">
      <w:tc>
        <w:tcPr>
          <w:tcW w:w="4508" w:type="dxa"/>
        </w:tcPr>
        <w:p w14:paraId="739FBAFA" w14:textId="114D0EFE" w:rsidR="00893286" w:rsidRPr="00E611D9" w:rsidRDefault="00893286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CAD7003</w:t>
          </w:r>
        </w:p>
      </w:tc>
      <w:tc>
        <w:tcPr>
          <w:tcW w:w="4508" w:type="dxa"/>
        </w:tcPr>
        <w:p w14:paraId="51D506A0" w14:textId="0DDB2BC5" w:rsidR="00893286" w:rsidRPr="00E611D9" w:rsidRDefault="00893286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1100271</w:t>
          </w:r>
        </w:p>
      </w:tc>
    </w:tr>
  </w:tbl>
  <w:p w14:paraId="31028CA5" w14:textId="60CD5227" w:rsidR="00893286" w:rsidRDefault="008932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0478"/>
    <w:rsid w:val="00044331"/>
    <w:rsid w:val="00087FFD"/>
    <w:rsid w:val="00090AFF"/>
    <w:rsid w:val="000E3E25"/>
    <w:rsid w:val="00154F87"/>
    <w:rsid w:val="00163FBE"/>
    <w:rsid w:val="001D4AD8"/>
    <w:rsid w:val="00200F2C"/>
    <w:rsid w:val="002229F0"/>
    <w:rsid w:val="0024739A"/>
    <w:rsid w:val="002776D7"/>
    <w:rsid w:val="002844F9"/>
    <w:rsid w:val="002A3E60"/>
    <w:rsid w:val="002D633D"/>
    <w:rsid w:val="002F5168"/>
    <w:rsid w:val="00374B7B"/>
    <w:rsid w:val="00381F51"/>
    <w:rsid w:val="003B567F"/>
    <w:rsid w:val="003E55AE"/>
    <w:rsid w:val="00433F17"/>
    <w:rsid w:val="0047735C"/>
    <w:rsid w:val="004806C3"/>
    <w:rsid w:val="004C597F"/>
    <w:rsid w:val="004D6EFA"/>
    <w:rsid w:val="005314B8"/>
    <w:rsid w:val="00535B12"/>
    <w:rsid w:val="005401BD"/>
    <w:rsid w:val="00564563"/>
    <w:rsid w:val="00590A4D"/>
    <w:rsid w:val="005956FB"/>
    <w:rsid w:val="00597367"/>
    <w:rsid w:val="005A7365"/>
    <w:rsid w:val="005E14F6"/>
    <w:rsid w:val="006419C3"/>
    <w:rsid w:val="0067111F"/>
    <w:rsid w:val="00691A46"/>
    <w:rsid w:val="006B5861"/>
    <w:rsid w:val="006C3C76"/>
    <w:rsid w:val="007B6489"/>
    <w:rsid w:val="007D053F"/>
    <w:rsid w:val="007D2B4A"/>
    <w:rsid w:val="007F4999"/>
    <w:rsid w:val="00817F7A"/>
    <w:rsid w:val="00893286"/>
    <w:rsid w:val="008F2AFD"/>
    <w:rsid w:val="008F4227"/>
    <w:rsid w:val="00910056"/>
    <w:rsid w:val="00941088"/>
    <w:rsid w:val="00947F06"/>
    <w:rsid w:val="009B47AE"/>
    <w:rsid w:val="009F54C9"/>
    <w:rsid w:val="009F7186"/>
    <w:rsid w:val="00A469AD"/>
    <w:rsid w:val="00A67562"/>
    <w:rsid w:val="00AD4EBD"/>
    <w:rsid w:val="00B21BF2"/>
    <w:rsid w:val="00B33F4F"/>
    <w:rsid w:val="00B67895"/>
    <w:rsid w:val="00BA351D"/>
    <w:rsid w:val="00BC651E"/>
    <w:rsid w:val="00C5776C"/>
    <w:rsid w:val="00C62E40"/>
    <w:rsid w:val="00CA116D"/>
    <w:rsid w:val="00CB4E32"/>
    <w:rsid w:val="00CB53D2"/>
    <w:rsid w:val="00CD1240"/>
    <w:rsid w:val="00D24987"/>
    <w:rsid w:val="00D64565"/>
    <w:rsid w:val="00D804BF"/>
    <w:rsid w:val="00D903C2"/>
    <w:rsid w:val="00DB7F53"/>
    <w:rsid w:val="00DE6C48"/>
    <w:rsid w:val="00E51382"/>
    <w:rsid w:val="00E611D9"/>
    <w:rsid w:val="00E81BB5"/>
    <w:rsid w:val="00EB0CDB"/>
    <w:rsid w:val="00ED08BB"/>
    <w:rsid w:val="00F1296D"/>
    <w:rsid w:val="00F44629"/>
    <w:rsid w:val="00FF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401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1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0A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100271_student_uwtsd_ac_uk/EUyHYwdC0UpKl1m_yMHDCUYBKq0zzkxrhRK4MeezKk4qnw?e=ePq8Y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3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Emmeline Morgan</cp:lastModifiedBy>
  <cp:revision>46</cp:revision>
  <dcterms:created xsi:type="dcterms:W3CDTF">2020-04-02T10:23:00Z</dcterms:created>
  <dcterms:modified xsi:type="dcterms:W3CDTF">2020-04-16T18:26:00Z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