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67B" w:rsidRPr="0083267B" w:rsidRDefault="0083267B" w:rsidP="0083267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  <w:r w:rsidRPr="0083267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>Induction procedures not up to scratch, say HR professionals</w:t>
      </w:r>
    </w:p>
    <w:p w:rsidR="0083267B" w:rsidRPr="0083267B" w:rsidRDefault="0083267B" w:rsidP="008326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3267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By </w:t>
      </w:r>
      <w:hyperlink r:id="rId5" w:tooltip="Posts by Laura Chamberlain" w:history="1">
        <w:r w:rsidRPr="008326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Laura Chamberlain</w:t>
        </w:r>
      </w:hyperlink>
      <w:r w:rsidRPr="0083267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on 1 Nov 2010 in </w:t>
      </w:r>
      <w:hyperlink r:id="rId6" w:tooltip="View all posts in Induction" w:history="1">
        <w:r w:rsidRPr="008326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Induction</w:t>
        </w:r>
      </w:hyperlink>
      <w:r w:rsidRPr="0083267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hyperlink r:id="rId7" w:tooltip="View all posts in Recruitment &amp; retention" w:history="1">
        <w:r w:rsidRPr="008326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Recruitment &amp; retention</w:t>
        </w:r>
      </w:hyperlink>
    </w:p>
    <w:p w:rsidR="0083267B" w:rsidRPr="0083267B" w:rsidRDefault="0083267B" w:rsidP="008326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3267B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Four in 10 employers believe that their induction process is in need of a thorough overhaul, despite most (91%) HR professionals saying that this is the most crucial part of an employee’s training.</w:t>
      </w:r>
    </w:p>
    <w:p w:rsidR="0083267B" w:rsidRPr="0083267B" w:rsidRDefault="0083267B" w:rsidP="008326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3267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This is according to </w:t>
      </w:r>
      <w:hyperlink r:id="rId8" w:history="1">
        <w:proofErr w:type="spellStart"/>
        <w:r w:rsidRPr="008326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XpertHR’s</w:t>
        </w:r>
        <w:proofErr w:type="spellEnd"/>
        <w:r w:rsidRPr="008326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 xml:space="preserve"> 2010 induction survey</w:t>
        </w:r>
      </w:hyperlink>
      <w:r w:rsidRPr="0083267B">
        <w:rPr>
          <w:rFonts w:ascii="Times New Roman" w:eastAsia="Times New Roman" w:hAnsi="Times New Roman" w:cs="Times New Roman"/>
          <w:sz w:val="24"/>
          <w:szCs w:val="24"/>
          <w:lang w:eastAsia="en-GB"/>
        </w:rPr>
        <w:t>, which also found that a quarter of the 122 employers surveyed considered induction to be very low on their list of organisational priorities.</w:t>
      </w:r>
    </w:p>
    <w:p w:rsidR="0083267B" w:rsidRPr="0083267B" w:rsidRDefault="0083267B" w:rsidP="008326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3267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Charlotte Wolff, training editor at </w:t>
      </w:r>
      <w:proofErr w:type="spellStart"/>
      <w:r w:rsidRPr="0083267B">
        <w:rPr>
          <w:rFonts w:ascii="Times New Roman" w:eastAsia="Times New Roman" w:hAnsi="Times New Roman" w:cs="Times New Roman"/>
          <w:sz w:val="24"/>
          <w:szCs w:val="24"/>
          <w:lang w:eastAsia="en-GB"/>
        </w:rPr>
        <w:t>XpertHR</w:t>
      </w:r>
      <w:proofErr w:type="spellEnd"/>
      <w:r w:rsidRPr="0083267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said that an effective induction programme can make the difference between high and low retention rates for new joiners. </w:t>
      </w:r>
    </w:p>
    <w:p w:rsidR="0083267B" w:rsidRPr="0083267B" w:rsidRDefault="0083267B" w:rsidP="008326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3267B">
        <w:rPr>
          <w:rFonts w:ascii="Times New Roman" w:eastAsia="Times New Roman" w:hAnsi="Times New Roman" w:cs="Times New Roman"/>
          <w:sz w:val="24"/>
          <w:szCs w:val="24"/>
          <w:lang w:eastAsia="en-GB"/>
        </w:rPr>
        <w:t>“It is a unique opportunity for employers to capture the hearts and minds of their employees from the start, helping to build a productive, engaged workforce,” she added.</w:t>
      </w:r>
    </w:p>
    <w:p w:rsidR="0083267B" w:rsidRPr="0083267B" w:rsidRDefault="0083267B" w:rsidP="008326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3267B">
        <w:rPr>
          <w:rFonts w:ascii="Times New Roman" w:eastAsia="Times New Roman" w:hAnsi="Times New Roman" w:cs="Times New Roman"/>
          <w:sz w:val="24"/>
          <w:szCs w:val="24"/>
          <w:lang w:eastAsia="en-GB"/>
        </w:rPr>
        <w:t>Organisations with successful induction programmes attributed this success to a number of factors, including the commitment and skills of those who deliver it.</w:t>
      </w:r>
    </w:p>
    <w:p w:rsidR="0083267B" w:rsidRPr="0083267B" w:rsidRDefault="0083267B" w:rsidP="008326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3267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However, the research found that induction was hampered at 61% of companies by a lack of line manager engagement in the process. </w:t>
      </w:r>
    </w:p>
    <w:p w:rsidR="0083267B" w:rsidRPr="0083267B" w:rsidRDefault="0083267B" w:rsidP="008326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3267B">
        <w:rPr>
          <w:rFonts w:ascii="Times New Roman" w:eastAsia="Times New Roman" w:hAnsi="Times New Roman" w:cs="Times New Roman"/>
          <w:sz w:val="24"/>
          <w:szCs w:val="24"/>
          <w:lang w:eastAsia="en-GB"/>
        </w:rPr>
        <w:t>Line managers were expected to deliver induction at 86% of the companies surveyed. However, only 22% were provided with training skills related to inducting employees and only 41% were given guidance on how to deliver it.</w:t>
      </w:r>
    </w:p>
    <w:p w:rsidR="0083267B" w:rsidRPr="0083267B" w:rsidRDefault="0083267B" w:rsidP="008326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3267B">
        <w:rPr>
          <w:rFonts w:ascii="Times New Roman" w:eastAsia="Times New Roman" w:hAnsi="Times New Roman" w:cs="Times New Roman"/>
          <w:sz w:val="24"/>
          <w:szCs w:val="24"/>
          <w:lang w:eastAsia="en-GB"/>
        </w:rPr>
        <w:t>Employers also reported that both insufficient investment into induction and a lack of resources to manage or deliver induction were an issue at around two in five companies.</w:t>
      </w:r>
    </w:p>
    <w:p w:rsidR="00ED3337" w:rsidRDefault="00ED3337">
      <w:bookmarkStart w:id="0" w:name="_GoBack"/>
      <w:bookmarkEnd w:id="0"/>
    </w:p>
    <w:sectPr w:rsidR="00ED33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67B"/>
    <w:rsid w:val="0083267B"/>
    <w:rsid w:val="00ED3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298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58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9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xperthr.co.uk/article/105800/.aspx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sonneltoday.com/recruitment-retention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ersonneltoday.com/recruitment-retention/induction/" TargetMode="External"/><Relationship Id="rId5" Type="http://schemas.openxmlformats.org/officeDocument/2006/relationships/hyperlink" Target="http://www.personneltoday.com/hr/author/laurachamberlain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2014-11-27T14:52:00Z</dcterms:created>
  <dcterms:modified xsi:type="dcterms:W3CDTF">2014-11-27T14:52:00Z</dcterms:modified>
</cp:coreProperties>
</file>