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C235D" w14:textId="77777777" w:rsidR="0072375E" w:rsidRPr="00FC2E86" w:rsidRDefault="0072375E" w:rsidP="00E14F7E">
      <w:pPr>
        <w:widowControl w:val="0"/>
        <w:autoSpaceDE w:val="0"/>
        <w:autoSpaceDN w:val="0"/>
        <w:spacing w:after="0" w:line="360" w:lineRule="auto"/>
        <w:mirrorIndents/>
        <w:jc w:val="both"/>
        <w:rPr>
          <w:rFonts w:ascii="Arial" w:eastAsia="Calibri Light" w:hAnsi="Arial" w:cs="Arial"/>
          <w:kern w:val="0"/>
          <w:sz w:val="20"/>
          <w:lang w:val="en-GB" w:eastAsia="en-GB" w:bidi="en-GB"/>
          <w14:ligatures w14:val="none"/>
        </w:rPr>
      </w:pPr>
      <w:r w:rsidRPr="00FC2E86">
        <w:rPr>
          <w:rFonts w:ascii="Arial" w:eastAsia="Calibri Light" w:hAnsi="Arial" w:cs="Arial"/>
          <w:noProof/>
          <w:kern w:val="0"/>
          <w:lang w:val="en-GB" w:eastAsia="en-GB" w:bidi="en-GB"/>
          <w14:ligatures w14:val="none"/>
        </w:rPr>
        <w:drawing>
          <wp:inline distT="0" distB="0" distL="0" distR="0" wp14:anchorId="486C0AA9" wp14:editId="73E1DB98">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5B959394" w14:textId="77777777" w:rsidR="0072375E" w:rsidRPr="00FC2E86" w:rsidRDefault="0072375E" w:rsidP="00E14F7E">
      <w:pPr>
        <w:widowControl w:val="0"/>
        <w:autoSpaceDE w:val="0"/>
        <w:autoSpaceDN w:val="0"/>
        <w:spacing w:after="0" w:line="360" w:lineRule="auto"/>
        <w:mirrorIndents/>
        <w:jc w:val="both"/>
        <w:rPr>
          <w:rFonts w:ascii="Arial" w:eastAsia="Calibri Light" w:hAnsi="Arial" w:cs="Arial"/>
          <w:kern w:val="0"/>
          <w:sz w:val="20"/>
          <w:lang w:val="en-GB" w:eastAsia="en-GB" w:bidi="en-GB"/>
          <w14:ligatures w14:val="none"/>
        </w:rPr>
      </w:pPr>
    </w:p>
    <w:p w14:paraId="144B8B15" w14:textId="77777777" w:rsidR="0072375E" w:rsidRPr="00FC2E86" w:rsidRDefault="0072375E" w:rsidP="00E14F7E">
      <w:pPr>
        <w:widowControl w:val="0"/>
        <w:autoSpaceDE w:val="0"/>
        <w:autoSpaceDN w:val="0"/>
        <w:spacing w:after="0" w:line="360" w:lineRule="auto"/>
        <w:mirrorIndents/>
        <w:jc w:val="both"/>
        <w:rPr>
          <w:rFonts w:ascii="Arial" w:eastAsia="Calibri Light" w:hAnsi="Arial" w:cs="Arial"/>
          <w:kern w:val="0"/>
          <w:sz w:val="20"/>
          <w:lang w:val="en-GB" w:eastAsia="en-GB" w:bidi="en-GB"/>
          <w14:ligatures w14:val="none"/>
        </w:rPr>
      </w:pPr>
    </w:p>
    <w:p w14:paraId="312350D6" w14:textId="54D27E3D" w:rsidR="0072375E" w:rsidRPr="00E14F7E" w:rsidRDefault="000442C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color w:val="0070C0"/>
          <w:kern w:val="0"/>
          <w:sz w:val="32"/>
          <w:szCs w:val="32"/>
          <w:lang w:eastAsia="en-GB" w:bidi="en-GB"/>
          <w14:ligatures w14:val="none"/>
        </w:rPr>
      </w:pPr>
      <w:r w:rsidRPr="00E14F7E">
        <w:rPr>
          <w:rFonts w:ascii="Arial" w:eastAsia="Arial Unicode MS" w:hAnsi="Arial" w:cs="Arial"/>
          <w:b/>
          <w:bCs/>
          <w:color w:val="0070C0"/>
          <w:kern w:val="0"/>
          <w:sz w:val="32"/>
          <w:szCs w:val="32"/>
          <w:lang w:eastAsia="en-GB" w:bidi="en-GB"/>
          <w14:ligatures w14:val="none"/>
        </w:rPr>
        <w:t>The Experience of Loneliness Among Elderly People Living in the UK</w:t>
      </w:r>
      <w:r w:rsidR="0072375E" w:rsidRPr="00E14F7E">
        <w:rPr>
          <w:rFonts w:ascii="Arial" w:eastAsia="Arial Unicode MS" w:hAnsi="Arial" w:cs="Arial"/>
          <w:b/>
          <w:color w:val="0070C0"/>
          <w:kern w:val="0"/>
          <w:sz w:val="32"/>
          <w:szCs w:val="32"/>
          <w:lang w:val="en-GB" w:eastAsia="en-GB" w:bidi="en-GB"/>
          <w14:ligatures w14:val="none"/>
        </w:rPr>
        <w:t>.</w:t>
      </w:r>
    </w:p>
    <w:p w14:paraId="32E10207" w14:textId="6DC4F36F"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color w:val="0070C0"/>
          <w:kern w:val="0"/>
          <w:sz w:val="32"/>
          <w:szCs w:val="32"/>
          <w:lang w:val="en-GB" w:eastAsia="en-GB" w:bidi="en-GB"/>
          <w14:ligatures w14:val="none"/>
        </w:rPr>
      </w:pPr>
    </w:p>
    <w:p w14:paraId="7D1789AD" w14:textId="74C16270"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color w:val="0070C0"/>
          <w:kern w:val="0"/>
          <w:sz w:val="32"/>
          <w:szCs w:val="32"/>
          <w:lang w:val="en-GB" w:eastAsia="en-GB" w:bidi="en-GB"/>
          <w14:ligatures w14:val="none"/>
        </w:rPr>
      </w:pPr>
      <w:r w:rsidRPr="00E14F7E">
        <w:rPr>
          <w:rFonts w:ascii="Arial" w:eastAsia="Arial Unicode MS" w:hAnsi="Arial" w:cs="Arial"/>
          <w:b/>
          <w:color w:val="0070C0"/>
          <w:kern w:val="0"/>
          <w:sz w:val="32"/>
          <w:szCs w:val="32"/>
          <w:lang w:val="en-GB" w:eastAsia="en-GB" w:bidi="en-GB"/>
          <w14:ligatures w14:val="none"/>
        </w:rPr>
        <w:t>Student Name: Yvette</w:t>
      </w:r>
      <w:r w:rsidR="00E14F7E" w:rsidRPr="00E14F7E">
        <w:rPr>
          <w:rFonts w:ascii="Arial" w:eastAsia="Arial Unicode MS" w:hAnsi="Arial" w:cs="Arial"/>
          <w:b/>
          <w:color w:val="0070C0"/>
          <w:kern w:val="0"/>
          <w:sz w:val="32"/>
          <w:szCs w:val="32"/>
          <w:lang w:val="en-GB" w:eastAsia="en-GB" w:bidi="en-GB"/>
          <w14:ligatures w14:val="none"/>
        </w:rPr>
        <w:t xml:space="preserve"> Robert-Booth</w:t>
      </w:r>
    </w:p>
    <w:p w14:paraId="0B09A876" w14:textId="6190A939"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r w:rsidRPr="00E14F7E">
        <w:rPr>
          <w:rFonts w:ascii="Arial" w:eastAsia="Arial Unicode MS" w:hAnsi="Arial" w:cs="Arial"/>
          <w:b/>
          <w:color w:val="0070C0"/>
          <w:kern w:val="0"/>
          <w:sz w:val="32"/>
          <w:szCs w:val="32"/>
          <w:lang w:val="en-GB" w:eastAsia="en-GB" w:bidi="en-GB"/>
          <w14:ligatures w14:val="none"/>
        </w:rPr>
        <w:t xml:space="preserve">Student </w:t>
      </w:r>
      <w:r w:rsidR="00FF3816" w:rsidRPr="00E14F7E">
        <w:rPr>
          <w:rFonts w:ascii="Arial" w:eastAsia="Arial Unicode MS" w:hAnsi="Arial" w:cs="Arial"/>
          <w:b/>
          <w:color w:val="0070C0"/>
          <w:kern w:val="0"/>
          <w:sz w:val="32"/>
          <w:szCs w:val="32"/>
          <w:lang w:val="en-GB" w:eastAsia="en-GB" w:bidi="en-GB"/>
          <w14:ligatures w14:val="none"/>
        </w:rPr>
        <w:t>ID:</w:t>
      </w:r>
      <w:r w:rsidRPr="00E14F7E">
        <w:rPr>
          <w:rFonts w:ascii="Arial" w:eastAsia="Arial Unicode MS" w:hAnsi="Arial" w:cs="Arial"/>
          <w:b/>
          <w:color w:val="0070C0"/>
          <w:kern w:val="0"/>
          <w:sz w:val="32"/>
          <w:szCs w:val="32"/>
          <w:lang w:val="en-GB" w:eastAsia="en-GB" w:bidi="en-GB"/>
          <w14:ligatures w14:val="none"/>
        </w:rPr>
        <w:t xml:space="preserve"> </w:t>
      </w:r>
      <w:r w:rsidR="00E14F7E" w:rsidRPr="00E14F7E">
        <w:rPr>
          <w:rFonts w:ascii="Arial" w:eastAsia="Arial Unicode MS" w:hAnsi="Arial" w:cs="Arial"/>
          <w:b/>
          <w:color w:val="0070C0"/>
          <w:kern w:val="0"/>
          <w:sz w:val="32"/>
          <w:szCs w:val="32"/>
          <w:lang w:val="en-GB" w:eastAsia="en-GB" w:bidi="en-GB"/>
          <w14:ligatures w14:val="none"/>
        </w:rPr>
        <w:t>2311414</w:t>
      </w:r>
    </w:p>
    <w:p w14:paraId="0C907F07" w14:textId="40EA3941"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bCs/>
          <w:color w:val="4F81BD"/>
          <w:kern w:val="0"/>
          <w:sz w:val="32"/>
          <w:szCs w:val="32"/>
          <w:lang w:val="en-GB" w:eastAsia="en-GB" w:bidi="en-GB"/>
          <w14:ligatures w14:val="none"/>
        </w:rPr>
      </w:pPr>
      <w:r w:rsidRPr="00E14F7E">
        <w:rPr>
          <w:rFonts w:ascii="Arial" w:eastAsia="Arial Unicode MS" w:hAnsi="Arial" w:cs="Arial"/>
          <w:b/>
          <w:bCs/>
          <w:color w:val="4F81BD"/>
          <w:kern w:val="0"/>
          <w:sz w:val="32"/>
          <w:szCs w:val="32"/>
          <w:lang w:val="en-GB" w:eastAsia="en-GB" w:bidi="en-GB"/>
          <w14:ligatures w14:val="none"/>
        </w:rPr>
        <w:t>Lecture</w:t>
      </w:r>
      <w:r w:rsidR="00E14F7E" w:rsidRPr="00E14F7E">
        <w:rPr>
          <w:rFonts w:ascii="Arial" w:eastAsia="Arial Unicode MS" w:hAnsi="Arial" w:cs="Arial"/>
          <w:b/>
          <w:bCs/>
          <w:color w:val="4F81BD"/>
          <w:kern w:val="0"/>
          <w:sz w:val="32"/>
          <w:szCs w:val="32"/>
          <w:lang w:val="en-GB" w:eastAsia="en-GB" w:bidi="en-GB"/>
          <w14:ligatures w14:val="none"/>
        </w:rPr>
        <w:t>r</w:t>
      </w:r>
      <w:r w:rsidRPr="00E14F7E">
        <w:rPr>
          <w:rFonts w:ascii="Arial" w:eastAsia="Arial Unicode MS" w:hAnsi="Arial" w:cs="Arial"/>
          <w:b/>
          <w:bCs/>
          <w:color w:val="4F81BD"/>
          <w:kern w:val="0"/>
          <w:sz w:val="32"/>
          <w:szCs w:val="32"/>
          <w:lang w:val="en-GB" w:eastAsia="en-GB" w:bidi="en-GB"/>
          <w14:ligatures w14:val="none"/>
        </w:rPr>
        <w:t xml:space="preserve"> name: </w:t>
      </w:r>
      <w:r w:rsidR="003416BF" w:rsidRPr="00E14F7E">
        <w:rPr>
          <w:rFonts w:ascii="Arial" w:eastAsia="Arial Unicode MS" w:hAnsi="Arial" w:cs="Arial"/>
          <w:b/>
          <w:bCs/>
          <w:color w:val="4F81BD"/>
          <w:kern w:val="0"/>
          <w:sz w:val="32"/>
          <w:szCs w:val="32"/>
          <w:lang w:val="en-GB" w:eastAsia="en-GB" w:bidi="en-GB"/>
          <w14:ligatures w14:val="none"/>
        </w:rPr>
        <w:t>Bianca Sanfilip</w:t>
      </w:r>
      <w:r w:rsidR="00B47F04">
        <w:rPr>
          <w:rFonts w:ascii="Arial" w:eastAsia="Arial Unicode MS" w:hAnsi="Arial" w:cs="Arial"/>
          <w:b/>
          <w:bCs/>
          <w:color w:val="4F81BD"/>
          <w:kern w:val="0"/>
          <w:sz w:val="32"/>
          <w:szCs w:val="32"/>
          <w:lang w:val="en-GB" w:eastAsia="en-GB" w:bidi="en-GB"/>
          <w14:ligatures w14:val="none"/>
        </w:rPr>
        <w:t>p</w:t>
      </w:r>
      <w:r w:rsidR="003416BF" w:rsidRPr="00E14F7E">
        <w:rPr>
          <w:rFonts w:ascii="Arial" w:eastAsia="Arial Unicode MS" w:hAnsi="Arial" w:cs="Arial"/>
          <w:b/>
          <w:bCs/>
          <w:color w:val="4F81BD"/>
          <w:kern w:val="0"/>
          <w:sz w:val="32"/>
          <w:szCs w:val="32"/>
          <w:lang w:val="en-GB" w:eastAsia="en-GB" w:bidi="en-GB"/>
          <w14:ligatures w14:val="none"/>
        </w:rPr>
        <w:t>o</w:t>
      </w:r>
    </w:p>
    <w:p w14:paraId="1E65DFF3" w14:textId="77777777"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p>
    <w:p w14:paraId="454D2DCA" w14:textId="2AC5E582"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r w:rsidRPr="00E14F7E">
        <w:rPr>
          <w:rFonts w:ascii="Arial" w:eastAsia="Arial Unicode MS" w:hAnsi="Arial" w:cs="Arial"/>
          <w:kern w:val="0"/>
          <w:sz w:val="32"/>
          <w:szCs w:val="32"/>
          <w:lang w:val="en-GB" w:eastAsia="en-GB" w:bidi="en-GB"/>
          <w14:ligatures w14:val="none"/>
        </w:rPr>
        <w:t>Dissertation submitted as part of the requirements for the award BSc (Hons) Health and Social Care</w:t>
      </w:r>
    </w:p>
    <w:p w14:paraId="3CE28748" w14:textId="77777777"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p>
    <w:p w14:paraId="596CBA62" w14:textId="77777777"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p>
    <w:p w14:paraId="3B372AA7" w14:textId="619B03AF" w:rsidR="0072375E" w:rsidRPr="00E14F7E" w:rsidRDefault="00700601"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bCs/>
          <w:color w:val="0070C0"/>
          <w:kern w:val="0"/>
          <w:sz w:val="32"/>
          <w:szCs w:val="32"/>
          <w:lang w:val="en-GB" w:eastAsia="en-GB" w:bidi="en-GB"/>
          <w14:ligatures w14:val="none"/>
        </w:rPr>
      </w:pPr>
      <w:r w:rsidRPr="00E14F7E">
        <w:rPr>
          <w:rFonts w:ascii="Arial" w:eastAsia="Arial Unicode MS" w:hAnsi="Arial" w:cs="Arial"/>
          <w:b/>
          <w:bCs/>
          <w:color w:val="0070C0"/>
          <w:kern w:val="0"/>
          <w:sz w:val="32"/>
          <w:szCs w:val="32"/>
          <w:lang w:val="en-GB" w:eastAsia="en-GB" w:bidi="en-GB"/>
          <w14:ligatures w14:val="none"/>
        </w:rPr>
        <w:t>JULY</w:t>
      </w:r>
      <w:r w:rsidR="0072375E" w:rsidRPr="00E14F7E">
        <w:rPr>
          <w:rFonts w:ascii="Arial" w:eastAsia="Arial Unicode MS" w:hAnsi="Arial" w:cs="Arial"/>
          <w:b/>
          <w:bCs/>
          <w:color w:val="0070C0"/>
          <w:kern w:val="0"/>
          <w:sz w:val="32"/>
          <w:szCs w:val="32"/>
          <w:lang w:val="en-GB" w:eastAsia="en-GB" w:bidi="en-GB"/>
          <w14:ligatures w14:val="none"/>
        </w:rPr>
        <w:t xml:space="preserve">, </w:t>
      </w:r>
      <w:r w:rsidRPr="00E14F7E">
        <w:rPr>
          <w:rFonts w:ascii="Arial" w:eastAsia="Arial Unicode MS" w:hAnsi="Arial" w:cs="Arial"/>
          <w:b/>
          <w:bCs/>
          <w:color w:val="0070C0"/>
          <w:kern w:val="0"/>
          <w:sz w:val="32"/>
          <w:szCs w:val="32"/>
          <w:lang w:val="en-GB" w:eastAsia="en-GB" w:bidi="en-GB"/>
          <w14:ligatures w14:val="none"/>
        </w:rPr>
        <w:t>2026</w:t>
      </w:r>
    </w:p>
    <w:p w14:paraId="4E6C1578" w14:textId="77777777" w:rsidR="0072375E" w:rsidRPr="00E14F7E"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kern w:val="0"/>
          <w:sz w:val="32"/>
          <w:szCs w:val="32"/>
          <w:lang w:val="en-GB" w:eastAsia="en-GB" w:bidi="en-GB"/>
          <w14:ligatures w14:val="none"/>
        </w:rPr>
      </w:pPr>
    </w:p>
    <w:p w14:paraId="23807D67" w14:textId="77777777" w:rsidR="0072375E" w:rsidRPr="00E14F7E" w:rsidRDefault="0072375E" w:rsidP="00E14F7E">
      <w:pPr>
        <w:widowControl w:val="0"/>
        <w:autoSpaceDE w:val="0"/>
        <w:autoSpaceDN w:val="0"/>
        <w:spacing w:after="0" w:line="360" w:lineRule="auto"/>
        <w:jc w:val="center"/>
        <w:rPr>
          <w:rFonts w:ascii="Arial" w:eastAsia="Times New Roman" w:hAnsi="Arial" w:cs="Arial"/>
          <w:b/>
          <w:kern w:val="0"/>
          <w:sz w:val="32"/>
          <w:szCs w:val="32"/>
          <w:lang w:val="en-GB" w:eastAsia="en-GB" w:bidi="en-GB"/>
          <w14:ligatures w14:val="none"/>
        </w:rPr>
      </w:pPr>
      <w:r w:rsidRPr="00E14F7E">
        <w:rPr>
          <w:rFonts w:ascii="Arial" w:eastAsia="Times New Roman" w:hAnsi="Arial" w:cs="Arial"/>
          <w:b/>
          <w:kern w:val="0"/>
          <w:sz w:val="32"/>
          <w:szCs w:val="32"/>
          <w:lang w:val="en-GB" w:eastAsia="en-GB" w:bidi="en-GB"/>
          <w14:ligatures w14:val="none"/>
        </w:rPr>
        <w:br w:type="page"/>
      </w:r>
    </w:p>
    <w:p w14:paraId="1357A5F9" w14:textId="77777777" w:rsidR="0072375E" w:rsidRPr="00476BFE" w:rsidRDefault="0072375E" w:rsidP="00E14F7E">
      <w:pPr>
        <w:pStyle w:val="Heading1"/>
        <w:spacing w:line="360" w:lineRule="auto"/>
        <w:rPr>
          <w:rFonts w:ascii="Arial" w:eastAsia="Calibri Light" w:hAnsi="Arial" w:cs="Arial"/>
          <w:b/>
          <w:bCs/>
          <w:color w:val="auto"/>
          <w:lang w:val="en-GB" w:eastAsia="en-GB" w:bidi="en-GB"/>
        </w:rPr>
      </w:pPr>
      <w:bookmarkStart w:id="0" w:name="_Toc235389117"/>
      <w:r w:rsidRPr="00476BFE">
        <w:rPr>
          <w:rFonts w:ascii="Arial" w:eastAsia="Calibri Light" w:hAnsi="Arial" w:cs="Arial"/>
          <w:b/>
          <w:bCs/>
          <w:color w:val="auto"/>
          <w:lang w:val="en-GB" w:eastAsia="en-GB" w:bidi="en-GB"/>
        </w:rPr>
        <w:lastRenderedPageBreak/>
        <w:t>DECLARATION</w:t>
      </w:r>
      <w:bookmarkEnd w:id="0"/>
    </w:p>
    <w:p w14:paraId="2486F4DC"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0"/>
          <w:szCs w:val="20"/>
          <w:lang w:val="en-GB" w:eastAsia="en-GB" w:bidi="en-GB"/>
          <w14:ligatures w14:val="none"/>
        </w:rPr>
      </w:pPr>
    </w:p>
    <w:p w14:paraId="686C66A0" w14:textId="4E1A86CE"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This wor</w:t>
      </w:r>
      <w:r w:rsidR="003416BF" w:rsidRPr="00FC2E86">
        <w:rPr>
          <w:rFonts w:ascii="Arial" w:eastAsia="Times New Roman" w:hAnsi="Arial" w:cs="Arial"/>
          <w:kern w:val="0"/>
          <w:sz w:val="24"/>
          <w:szCs w:val="24"/>
          <w:lang w:val="en-GB" w:eastAsia="en-GB" w:bidi="en-GB"/>
          <w14:ligatures w14:val="none"/>
        </w:rPr>
        <w:t>k</w:t>
      </w:r>
      <w:r w:rsidRPr="00FC2E86">
        <w:rPr>
          <w:rFonts w:ascii="Arial" w:eastAsia="Times New Roman" w:hAnsi="Arial" w:cs="Arial"/>
          <w:kern w:val="0"/>
          <w:sz w:val="24"/>
          <w:szCs w:val="24"/>
          <w:lang w:val="en-GB" w:eastAsia="en-GB" w:bidi="en-GB"/>
          <w14:ligatures w14:val="none"/>
        </w:rPr>
        <w:t xml:space="preserve"> has not previously been accepted in substance for any degree and is not being concurrently submitted in candidature for any degree.</w:t>
      </w:r>
    </w:p>
    <w:p w14:paraId="21A9E5A3"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0DDB6C12"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35CD9773" w14:textId="2C7A5404"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Signed</w:t>
      </w:r>
      <w:r w:rsidR="00B47F04">
        <w:rPr>
          <w:rFonts w:ascii="Arial" w:eastAsia="Times New Roman" w:hAnsi="Arial" w:cs="Arial"/>
          <w:kern w:val="0"/>
          <w:sz w:val="24"/>
          <w:szCs w:val="24"/>
          <w:lang w:val="en-GB" w:eastAsia="en-GB" w:bidi="en-GB"/>
          <w14:ligatures w14:val="none"/>
        </w:rPr>
        <w:t xml:space="preserve"> </w:t>
      </w:r>
      <w:r w:rsidR="00B47F04" w:rsidRPr="00B47F04">
        <w:rPr>
          <w:rFonts w:ascii="Bradley Hand ITC" w:eastAsia="Times New Roman" w:hAnsi="Bradley Hand ITC" w:cs="Arial"/>
          <w:i/>
          <w:iCs/>
          <w:kern w:val="0"/>
          <w:sz w:val="24"/>
          <w:szCs w:val="24"/>
          <w:lang w:val="en-GB" w:eastAsia="en-GB" w:bidi="en-GB"/>
          <w14:ligatures w14:val="none"/>
        </w:rPr>
        <w:t>Yvette Roberts-Booth</w:t>
      </w:r>
    </w:p>
    <w:p w14:paraId="2B37F75D"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1D19636F"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72085916" w14:textId="0DA84FB9"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Date</w:t>
      </w:r>
      <w:r w:rsidR="00B47F04">
        <w:rPr>
          <w:rFonts w:ascii="Arial" w:eastAsia="Times New Roman" w:hAnsi="Arial" w:cs="Arial"/>
          <w:kern w:val="0"/>
          <w:sz w:val="24"/>
          <w:szCs w:val="24"/>
          <w:lang w:val="en-GB" w:eastAsia="en-GB" w:bidi="en-GB"/>
          <w14:ligatures w14:val="none"/>
        </w:rPr>
        <w:t xml:space="preserve"> 03/08/2026</w:t>
      </w:r>
    </w:p>
    <w:p w14:paraId="454E90EF" w14:textId="77777777" w:rsidR="0072375E" w:rsidRPr="00FC2E86" w:rsidRDefault="0072375E" w:rsidP="00E14F7E">
      <w:pPr>
        <w:widowControl w:val="0"/>
        <w:autoSpaceDE w:val="0"/>
        <w:autoSpaceDN w:val="0"/>
        <w:spacing w:after="0" w:line="360" w:lineRule="auto"/>
        <w:jc w:val="both"/>
        <w:rPr>
          <w:rFonts w:ascii="Arial" w:eastAsia="Calibri Light" w:hAnsi="Arial" w:cs="Arial"/>
          <w:kern w:val="0"/>
          <w:sz w:val="24"/>
          <w:szCs w:val="24"/>
          <w:lang w:val="en-GB" w:eastAsia="en-GB" w:bidi="en-GB"/>
          <w14:ligatures w14:val="none"/>
        </w:rPr>
      </w:pPr>
    </w:p>
    <w:p w14:paraId="721B090C" w14:textId="77777777" w:rsidR="0072375E" w:rsidRPr="00FC2E86" w:rsidRDefault="0072375E" w:rsidP="00E14F7E">
      <w:pPr>
        <w:widowControl w:val="0"/>
        <w:autoSpaceDE w:val="0"/>
        <w:autoSpaceDN w:val="0"/>
        <w:spacing w:after="0" w:line="360" w:lineRule="auto"/>
        <w:jc w:val="both"/>
        <w:rPr>
          <w:rFonts w:ascii="Arial" w:eastAsia="Calibri Light" w:hAnsi="Arial" w:cs="Arial"/>
          <w:kern w:val="0"/>
          <w:sz w:val="24"/>
          <w:szCs w:val="24"/>
          <w:lang w:val="en-GB" w:eastAsia="en-GB" w:bidi="en-GB"/>
          <w14:ligatures w14:val="none"/>
        </w:rPr>
      </w:pPr>
    </w:p>
    <w:p w14:paraId="1237049A"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bCs/>
          <w:kern w:val="32"/>
          <w:sz w:val="24"/>
          <w:szCs w:val="24"/>
          <w:lang w:val="en-GB" w:eastAsia="en-GB" w:bidi="en-GB"/>
          <w14:ligatures w14:val="none"/>
        </w:rPr>
      </w:pPr>
      <w:r w:rsidRPr="00FC2E86">
        <w:rPr>
          <w:rFonts w:ascii="Arial" w:eastAsia="Times New Roman" w:hAnsi="Arial" w:cs="Arial"/>
          <w:b/>
          <w:kern w:val="0"/>
          <w:sz w:val="24"/>
          <w:szCs w:val="24"/>
          <w:lang w:val="en-GB" w:eastAsia="en-GB" w:bidi="en-GB"/>
          <w14:ligatures w14:val="none"/>
        </w:rPr>
        <w:t xml:space="preserve">STATEMENT 1 </w:t>
      </w:r>
    </w:p>
    <w:p w14:paraId="63B84981"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This dissertation is being submitted in partial fulfilment of the requirements for the degree of BSc.</w:t>
      </w:r>
    </w:p>
    <w:p w14:paraId="2FE8D798" w14:textId="77777777" w:rsidR="0072375E" w:rsidRPr="00FC2E86" w:rsidRDefault="0072375E" w:rsidP="00E14F7E">
      <w:pPr>
        <w:widowControl w:val="0"/>
        <w:autoSpaceDE w:val="0"/>
        <w:autoSpaceDN w:val="0"/>
        <w:spacing w:after="0" w:line="360" w:lineRule="auto"/>
        <w:jc w:val="both"/>
        <w:rPr>
          <w:rFonts w:ascii="Arial" w:eastAsia="Calibri Light" w:hAnsi="Arial" w:cs="Arial"/>
          <w:kern w:val="0"/>
          <w:sz w:val="24"/>
          <w:szCs w:val="24"/>
          <w:lang w:val="en-GB" w:eastAsia="en-GB" w:bidi="en-GB"/>
          <w14:ligatures w14:val="none"/>
        </w:rPr>
      </w:pPr>
    </w:p>
    <w:p w14:paraId="12A3B41E" w14:textId="0F201A42"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Signed</w:t>
      </w:r>
      <w:r w:rsidR="00B47F04">
        <w:rPr>
          <w:rFonts w:ascii="Arial" w:eastAsia="Times New Roman" w:hAnsi="Arial" w:cs="Arial"/>
          <w:kern w:val="0"/>
          <w:sz w:val="24"/>
          <w:szCs w:val="24"/>
          <w:lang w:val="en-GB" w:eastAsia="en-GB" w:bidi="en-GB"/>
          <w14:ligatures w14:val="none"/>
        </w:rPr>
        <w:t xml:space="preserve"> </w:t>
      </w:r>
      <w:r w:rsidR="00B47F04" w:rsidRPr="00B47F04">
        <w:rPr>
          <w:rFonts w:ascii="Bradley Hand ITC" w:eastAsia="Times New Roman" w:hAnsi="Bradley Hand ITC" w:cs="Arial"/>
          <w:i/>
          <w:iCs/>
          <w:kern w:val="0"/>
          <w:sz w:val="24"/>
          <w:szCs w:val="24"/>
          <w:lang w:val="en-GB" w:eastAsia="en-GB" w:bidi="en-GB"/>
          <w14:ligatures w14:val="none"/>
        </w:rPr>
        <w:t>Yvette Roberts-Booth</w:t>
      </w:r>
    </w:p>
    <w:p w14:paraId="2D41AAD5"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4B436F3E"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750F6A66" w14:textId="72D7F71B"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Date</w:t>
      </w:r>
      <w:r w:rsidR="00B47F04">
        <w:rPr>
          <w:rFonts w:ascii="Arial" w:eastAsia="Times New Roman" w:hAnsi="Arial" w:cs="Arial"/>
          <w:kern w:val="0"/>
          <w:sz w:val="24"/>
          <w:szCs w:val="24"/>
          <w:lang w:val="en-GB" w:eastAsia="en-GB" w:bidi="en-GB"/>
          <w14:ligatures w14:val="none"/>
        </w:rPr>
        <w:t xml:space="preserve"> </w:t>
      </w:r>
      <w:r w:rsidR="00B47F04">
        <w:rPr>
          <w:rFonts w:ascii="Arial" w:eastAsia="Times New Roman" w:hAnsi="Arial" w:cs="Arial"/>
          <w:kern w:val="0"/>
          <w:sz w:val="24"/>
          <w:szCs w:val="24"/>
          <w:lang w:val="en-GB" w:eastAsia="en-GB" w:bidi="en-GB"/>
          <w14:ligatures w14:val="none"/>
        </w:rPr>
        <w:t>03/08/2026</w:t>
      </w:r>
    </w:p>
    <w:p w14:paraId="6B71B2D4"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03E65EE3"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37D2E549"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b/>
          <w:kern w:val="0"/>
          <w:sz w:val="24"/>
          <w:szCs w:val="24"/>
          <w:lang w:val="en-GB" w:eastAsia="en-GB" w:bidi="en-GB"/>
          <w14:ligatures w14:val="none"/>
        </w:rPr>
        <w:t>STATEMENT 2</w:t>
      </w:r>
    </w:p>
    <w:p w14:paraId="30B2EB8D"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This dissertation is the result of my own independent work/investigation, except where otherwise stated.</w:t>
      </w:r>
    </w:p>
    <w:p w14:paraId="5B034561"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62F9E99D" w14:textId="7E5060AE"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Other sources are acknowledged by footnotes giving explicit references.  A bibliography is appended.</w:t>
      </w:r>
    </w:p>
    <w:p w14:paraId="288405F3"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4E39F3A4" w14:textId="32021712"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Signed</w:t>
      </w:r>
      <w:r w:rsidR="00B47F04" w:rsidRPr="00B47F04">
        <w:rPr>
          <w:rFonts w:ascii="Bradley Hand ITC" w:eastAsia="Times New Roman" w:hAnsi="Bradley Hand ITC" w:cs="Arial"/>
          <w:i/>
          <w:iCs/>
          <w:kern w:val="0"/>
          <w:sz w:val="24"/>
          <w:szCs w:val="24"/>
          <w:lang w:val="en-GB" w:eastAsia="en-GB" w:bidi="en-GB"/>
          <w14:ligatures w14:val="none"/>
        </w:rPr>
        <w:t xml:space="preserve"> </w:t>
      </w:r>
      <w:r w:rsidR="00B47F04" w:rsidRPr="00B47F04">
        <w:rPr>
          <w:rFonts w:ascii="Bradley Hand ITC" w:eastAsia="Times New Roman" w:hAnsi="Bradley Hand ITC" w:cs="Arial"/>
          <w:i/>
          <w:iCs/>
          <w:kern w:val="0"/>
          <w:sz w:val="24"/>
          <w:szCs w:val="24"/>
          <w:lang w:val="en-GB" w:eastAsia="en-GB" w:bidi="en-GB"/>
          <w14:ligatures w14:val="none"/>
        </w:rPr>
        <w:t>Yvette Roberts-Booth</w:t>
      </w:r>
    </w:p>
    <w:p w14:paraId="2044A954"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p>
    <w:p w14:paraId="0520D1B0" w14:textId="1A2DF61F"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0"/>
          <w:sz w:val="24"/>
          <w:szCs w:val="24"/>
          <w:lang w:val="en-GB" w:eastAsia="en-GB" w:bidi="en-GB"/>
          <w14:ligatures w14:val="none"/>
        </w:rPr>
      </w:pPr>
      <w:r w:rsidRPr="00FC2E86">
        <w:rPr>
          <w:rFonts w:ascii="Arial" w:eastAsia="Times New Roman" w:hAnsi="Arial" w:cs="Arial"/>
          <w:kern w:val="0"/>
          <w:sz w:val="24"/>
          <w:szCs w:val="24"/>
          <w:lang w:val="en-GB" w:eastAsia="en-GB" w:bidi="en-GB"/>
          <w14:ligatures w14:val="none"/>
        </w:rPr>
        <w:t>Date</w:t>
      </w:r>
      <w:r w:rsidR="00B47F04">
        <w:rPr>
          <w:rFonts w:ascii="Arial" w:eastAsia="Times New Roman" w:hAnsi="Arial" w:cs="Arial"/>
          <w:kern w:val="0"/>
          <w:sz w:val="24"/>
          <w:szCs w:val="24"/>
          <w:lang w:val="en-GB" w:eastAsia="en-GB" w:bidi="en-GB"/>
          <w14:ligatures w14:val="none"/>
        </w:rPr>
        <w:t xml:space="preserve"> </w:t>
      </w:r>
      <w:r w:rsidR="00B47F04">
        <w:rPr>
          <w:rFonts w:ascii="Arial" w:eastAsia="Times New Roman" w:hAnsi="Arial" w:cs="Arial"/>
          <w:kern w:val="0"/>
          <w:sz w:val="24"/>
          <w:szCs w:val="24"/>
          <w:lang w:val="en-GB" w:eastAsia="en-GB" w:bidi="en-GB"/>
          <w14:ligatures w14:val="none"/>
        </w:rPr>
        <w:t>03/08/2026</w:t>
      </w:r>
    </w:p>
    <w:p w14:paraId="5718FC11" w14:textId="77777777" w:rsidR="0072375E" w:rsidRPr="00FC2E86" w:rsidRDefault="0072375E" w:rsidP="00E14F7E">
      <w:pPr>
        <w:widowControl w:val="0"/>
        <w:autoSpaceDE w:val="0"/>
        <w:autoSpaceDN w:val="0"/>
        <w:spacing w:after="0" w:line="360" w:lineRule="auto"/>
        <w:mirrorIndents/>
        <w:jc w:val="both"/>
        <w:rPr>
          <w:rFonts w:ascii="Arial" w:eastAsia="Arial Unicode MS" w:hAnsi="Arial" w:cs="Arial"/>
          <w:b/>
          <w:kern w:val="0"/>
          <w:sz w:val="28"/>
          <w:szCs w:val="28"/>
          <w:lang w:val="en-GB" w:eastAsia="en-GB" w:bidi="en-GB"/>
          <w14:ligatures w14:val="none"/>
        </w:rPr>
      </w:pPr>
      <w:r w:rsidRPr="00FC2E86">
        <w:rPr>
          <w:rFonts w:ascii="Arial" w:eastAsia="Arial Unicode MS" w:hAnsi="Arial" w:cs="Arial"/>
          <w:b/>
          <w:kern w:val="0"/>
          <w:sz w:val="28"/>
          <w:szCs w:val="28"/>
          <w:lang w:val="en-GB" w:eastAsia="en-GB" w:bidi="en-GB"/>
          <w14:ligatures w14:val="none"/>
        </w:rPr>
        <w:br w:type="page"/>
      </w:r>
    </w:p>
    <w:p w14:paraId="7998139C" w14:textId="77777777" w:rsidR="0072375E" w:rsidRPr="00FC2E86" w:rsidRDefault="0072375E" w:rsidP="00E14F7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iCs/>
          <w:kern w:val="0"/>
          <w:lang w:val="en-GB" w:eastAsia="en-GB" w:bidi="en-GB"/>
          <w14:ligatures w14:val="none"/>
        </w:rPr>
      </w:pPr>
    </w:p>
    <w:p w14:paraId="5A353537" w14:textId="77777777" w:rsidR="0072375E" w:rsidRPr="00FC2E86" w:rsidRDefault="0072375E" w:rsidP="00E14F7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iCs/>
          <w:kern w:val="0"/>
          <w:lang w:val="en-GB" w:eastAsia="en-GB" w:bidi="en-GB"/>
          <w14:ligatures w14:val="none"/>
        </w:rPr>
      </w:pPr>
    </w:p>
    <w:p w14:paraId="46476E66" w14:textId="77777777" w:rsidR="0072375E" w:rsidRPr="00FC2E86"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iCs/>
          <w:kern w:val="0"/>
          <w:lang w:val="en-GB" w:eastAsia="en-GB" w:bidi="en-GB"/>
          <w14:ligatures w14:val="none"/>
        </w:rPr>
      </w:pPr>
    </w:p>
    <w:p w14:paraId="1E517445" w14:textId="06572E64" w:rsidR="0072375E" w:rsidRPr="003653D7" w:rsidRDefault="0072375E" w:rsidP="003653D7">
      <w:pPr>
        <w:widowControl w:val="0"/>
        <w:autoSpaceDE w:val="0"/>
        <w:autoSpaceDN w:val="0"/>
        <w:spacing w:after="0" w:line="360" w:lineRule="auto"/>
        <w:mirrorIndents/>
        <w:jc w:val="both"/>
        <w:rPr>
          <w:rFonts w:ascii="Arial" w:eastAsia="Arial Unicode MS" w:hAnsi="Arial" w:cs="Arial"/>
          <w:b/>
          <w:kern w:val="0"/>
          <w:sz w:val="28"/>
          <w:szCs w:val="28"/>
          <w:lang w:val="en-GB" w:eastAsia="en-GB" w:bidi="en-GB"/>
          <w14:ligatures w14:val="none"/>
        </w:rPr>
      </w:pPr>
      <w:bookmarkStart w:id="1" w:name="_Toc235389119"/>
      <w:r w:rsidRPr="00476BFE">
        <w:rPr>
          <w:rFonts w:ascii="Arial" w:eastAsia="Arial Unicode MS" w:hAnsi="Arial" w:cs="Arial"/>
          <w:b/>
          <w:bCs/>
          <w:sz w:val="32"/>
          <w:szCs w:val="32"/>
          <w:lang w:val="en-GB" w:eastAsia="en-GB" w:bidi="en-GB"/>
        </w:rPr>
        <w:t>ABSTRACT</w:t>
      </w:r>
      <w:bookmarkEnd w:id="1"/>
    </w:p>
    <w:p w14:paraId="50260952" w14:textId="35BAF71B" w:rsidR="00A629D5"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
          <w:kern w:val="0"/>
          <w:lang w:eastAsia="en-GB" w:bidi="en-GB"/>
          <w14:ligatures w14:val="none"/>
        </w:rPr>
      </w:pPr>
      <w:r w:rsidRPr="00FC2E86">
        <w:rPr>
          <w:rFonts w:ascii="Arial" w:eastAsia="Arial Unicode MS" w:hAnsi="Arial" w:cs="Arial"/>
          <w:b/>
          <w:kern w:val="0"/>
          <w:lang w:eastAsia="en-GB" w:bidi="en-GB"/>
          <w14:ligatures w14:val="none"/>
        </w:rPr>
        <w:t>Aim and objectives:</w:t>
      </w:r>
    </w:p>
    <w:p w14:paraId="51F01782" w14:textId="77777777" w:rsidR="00A629D5"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 xml:space="preserve">To investigate how older adults in the UK experience loneliness and to </w:t>
      </w:r>
      <w:proofErr w:type="spellStart"/>
      <w:r w:rsidRPr="00FC2E86">
        <w:rPr>
          <w:rFonts w:ascii="Arial" w:eastAsia="Arial Unicode MS" w:hAnsi="Arial" w:cs="Arial"/>
          <w:bCs/>
          <w:kern w:val="0"/>
          <w:lang w:eastAsia="en-GB" w:bidi="en-GB"/>
          <w14:ligatures w14:val="none"/>
        </w:rPr>
        <w:t>analyse</w:t>
      </w:r>
      <w:proofErr w:type="spellEnd"/>
      <w:r w:rsidRPr="00FC2E86">
        <w:rPr>
          <w:rFonts w:ascii="Arial" w:eastAsia="Arial Unicode MS" w:hAnsi="Arial" w:cs="Arial"/>
          <w:bCs/>
          <w:kern w:val="0"/>
          <w:lang w:eastAsia="en-GB" w:bidi="en-GB"/>
          <w14:ligatures w14:val="none"/>
        </w:rPr>
        <w:t xml:space="preserve"> its effects on health and wellbeing. Objectives were to:</w:t>
      </w:r>
    </w:p>
    <w:p w14:paraId="1D5D55EC" w14:textId="77777777" w:rsidR="00A629D5" w:rsidRPr="00FC2E86" w:rsidRDefault="00A629D5" w:rsidP="00E14F7E">
      <w:pPr>
        <w:pStyle w:val="ListParagraph"/>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map prevalence and risk patterns</w:t>
      </w:r>
    </w:p>
    <w:p w14:paraId="68259EA3" w14:textId="77777777" w:rsidR="00A629D5" w:rsidRPr="00FC2E86" w:rsidRDefault="00A629D5" w:rsidP="00E14F7E">
      <w:pPr>
        <w:pStyle w:val="ListParagraph"/>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explore lived experiences and contributing factors</w:t>
      </w:r>
    </w:p>
    <w:p w14:paraId="4BFA3965" w14:textId="2668F82A" w:rsidR="00A629D5" w:rsidRPr="00FC2E86" w:rsidRDefault="00A629D5" w:rsidP="00E14F7E">
      <w:pPr>
        <w:pStyle w:val="ListParagraph"/>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assess associations with mental, physical, and functional outcomes</w:t>
      </w:r>
    </w:p>
    <w:p w14:paraId="0A59D27E" w14:textId="53A715C0" w:rsidR="00A629D5" w:rsidRPr="00FC2E86" w:rsidRDefault="00A629D5" w:rsidP="00E14F7E">
      <w:pPr>
        <w:pStyle w:val="ListParagraph"/>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 xml:space="preserve">propose practice and policy recommendations. </w:t>
      </w:r>
    </w:p>
    <w:p w14:paraId="67EF3AAD" w14:textId="62C3BDEB" w:rsidR="00A629D5"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
          <w:kern w:val="0"/>
          <w:lang w:eastAsia="en-GB" w:bidi="en-GB"/>
          <w14:ligatures w14:val="none"/>
        </w:rPr>
      </w:pPr>
      <w:r w:rsidRPr="00FC2E86">
        <w:rPr>
          <w:rFonts w:ascii="Arial" w:eastAsia="Arial Unicode MS" w:hAnsi="Arial" w:cs="Arial"/>
          <w:b/>
          <w:kern w:val="0"/>
          <w:lang w:eastAsia="en-GB" w:bidi="en-GB"/>
          <w14:ligatures w14:val="none"/>
        </w:rPr>
        <w:t xml:space="preserve">Background </w:t>
      </w:r>
    </w:p>
    <w:p w14:paraId="14418600" w14:textId="77777777" w:rsidR="00E1106B"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 xml:space="preserve">Loneliness is a public health issue in the UK that is growing in importance and separate from social isolation and is associated with depression, progression of frailty, cardiovascular risk, cognitive decline and use of services (Victor et al., 2018; Davies et al., 2021; </w:t>
      </w:r>
      <w:proofErr w:type="spellStart"/>
      <w:r w:rsidRPr="00FC2E86">
        <w:rPr>
          <w:rFonts w:ascii="Arial" w:eastAsia="Arial Unicode MS" w:hAnsi="Arial" w:cs="Arial"/>
          <w:bCs/>
          <w:kern w:val="0"/>
          <w:lang w:eastAsia="en-GB" w:bidi="en-GB"/>
          <w14:ligatures w14:val="none"/>
        </w:rPr>
        <w:t>Valtorta</w:t>
      </w:r>
      <w:proofErr w:type="spellEnd"/>
      <w:r w:rsidRPr="00FC2E86">
        <w:rPr>
          <w:rFonts w:ascii="Arial" w:eastAsia="Arial Unicode MS" w:hAnsi="Arial" w:cs="Arial"/>
          <w:bCs/>
          <w:kern w:val="0"/>
          <w:lang w:eastAsia="en-GB" w:bidi="en-GB"/>
          <w14:ligatures w14:val="none"/>
        </w:rPr>
        <w:t xml:space="preserve"> et al., 2016; Holwerda et al., 2014). Trajectories of bereavement, living alone and worse health/relationships (Di </w:t>
      </w:r>
      <w:proofErr w:type="spellStart"/>
      <w:r w:rsidRPr="00FC2E86">
        <w:rPr>
          <w:rFonts w:ascii="Arial" w:eastAsia="Arial Unicode MS" w:hAnsi="Arial" w:cs="Arial"/>
          <w:bCs/>
          <w:kern w:val="0"/>
          <w:lang w:eastAsia="en-GB" w:bidi="en-GB"/>
          <w14:ligatures w14:val="none"/>
        </w:rPr>
        <w:t>Gessa</w:t>
      </w:r>
      <w:proofErr w:type="spellEnd"/>
      <w:r w:rsidRPr="00FC2E86">
        <w:rPr>
          <w:rFonts w:ascii="Arial" w:eastAsia="Arial Unicode MS" w:hAnsi="Arial" w:cs="Arial"/>
          <w:bCs/>
          <w:kern w:val="0"/>
          <w:lang w:eastAsia="en-GB" w:bidi="en-GB"/>
          <w14:ligatures w14:val="none"/>
        </w:rPr>
        <w:t xml:space="preserve"> et al., 2025; Office for National Statistics, 2023).</w:t>
      </w:r>
    </w:p>
    <w:p w14:paraId="6870BBC2" w14:textId="63CA5528" w:rsidR="00E1106B" w:rsidRPr="00FC2E86" w:rsidRDefault="00E1106B"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
          <w:kern w:val="0"/>
          <w:lang w:eastAsia="en-GB" w:bidi="en-GB"/>
          <w14:ligatures w14:val="none"/>
        </w:rPr>
      </w:pPr>
      <w:r w:rsidRPr="00FC2E86">
        <w:rPr>
          <w:rFonts w:ascii="Arial" w:eastAsia="Arial Unicode MS" w:hAnsi="Arial" w:cs="Arial"/>
          <w:b/>
          <w:kern w:val="0"/>
          <w:lang w:eastAsia="en-GB" w:bidi="en-GB"/>
          <w14:ligatures w14:val="none"/>
        </w:rPr>
        <w:t>Methods</w:t>
      </w:r>
    </w:p>
    <w:p w14:paraId="6B6B9C16" w14:textId="77777777" w:rsidR="00E1106B"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A systematic review of UK primary, peer-reviewed studies (2016-2026) was undertaken using PubMed/MEDLINE, ProQuest and a university discovery layer plus citation chasing. Inclusion required older</w:t>
      </w:r>
      <w:r w:rsidRPr="00FC2E86">
        <w:rPr>
          <w:rFonts w:ascii="Arial" w:eastAsia="Arial Unicode MS" w:hAnsi="Arial" w:cs="Arial"/>
          <w:bCs/>
          <w:kern w:val="0"/>
          <w:lang w:eastAsia="en-GB" w:bidi="en-GB"/>
          <w14:ligatures w14:val="none"/>
        </w:rPr>
        <w:noBreakHyphen/>
        <w:t>adult samples, empirical data on loneliness (kept conceptually distinct from isolation), and English language. A standard form was used to extract data and design appropriate tools were used to appraise the data</w:t>
      </w:r>
    </w:p>
    <w:p w14:paraId="09532384" w14:textId="77777777" w:rsidR="00E1106B"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
          <w:kern w:val="0"/>
          <w:lang w:eastAsia="en-GB" w:bidi="en-GB"/>
          <w14:ligatures w14:val="none"/>
        </w:rPr>
      </w:pPr>
      <w:r w:rsidRPr="00FC2E86">
        <w:rPr>
          <w:rFonts w:ascii="Arial" w:eastAsia="Arial Unicode MS" w:hAnsi="Arial" w:cs="Arial"/>
          <w:b/>
          <w:kern w:val="0"/>
          <w:lang w:eastAsia="en-GB" w:bidi="en-GB"/>
          <w14:ligatures w14:val="none"/>
        </w:rPr>
        <w:t>Main findings</w:t>
      </w:r>
    </w:p>
    <w:p w14:paraId="66CCF8C5" w14:textId="77777777" w:rsidR="00652702"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Cs/>
          <w:kern w:val="0"/>
          <w:lang w:eastAsia="en-GB" w:bidi="en-GB"/>
          <w14:ligatures w14:val="none"/>
        </w:rPr>
        <w:t xml:space="preserve">Loneliness trajectories were </w:t>
      </w:r>
      <w:proofErr w:type="spellStart"/>
      <w:r w:rsidRPr="00FC2E86">
        <w:rPr>
          <w:rFonts w:ascii="Arial" w:eastAsia="Arial Unicode MS" w:hAnsi="Arial" w:cs="Arial"/>
          <w:bCs/>
          <w:kern w:val="0"/>
          <w:lang w:eastAsia="en-GB" w:bidi="en-GB"/>
          <w14:ligatures w14:val="none"/>
        </w:rPr>
        <w:t>characterised</w:t>
      </w:r>
      <w:proofErr w:type="spellEnd"/>
      <w:r w:rsidRPr="00FC2E86">
        <w:rPr>
          <w:rFonts w:ascii="Arial" w:eastAsia="Arial Unicode MS" w:hAnsi="Arial" w:cs="Arial"/>
          <w:bCs/>
          <w:kern w:val="0"/>
          <w:lang w:eastAsia="en-GB" w:bidi="en-GB"/>
          <w14:ligatures w14:val="none"/>
        </w:rPr>
        <w:t xml:space="preserve"> by the experience of bereavement, living alone, poorer health and thin networks (Di </w:t>
      </w:r>
      <w:proofErr w:type="spellStart"/>
      <w:r w:rsidRPr="00FC2E86">
        <w:rPr>
          <w:rFonts w:ascii="Arial" w:eastAsia="Arial Unicode MS" w:hAnsi="Arial" w:cs="Arial"/>
          <w:bCs/>
          <w:kern w:val="0"/>
          <w:lang w:eastAsia="en-GB" w:bidi="en-GB"/>
          <w14:ligatures w14:val="none"/>
        </w:rPr>
        <w:t>Gessa</w:t>
      </w:r>
      <w:proofErr w:type="spellEnd"/>
      <w:r w:rsidRPr="00FC2E86">
        <w:rPr>
          <w:rFonts w:ascii="Arial" w:eastAsia="Arial Unicode MS" w:hAnsi="Arial" w:cs="Arial"/>
          <w:bCs/>
          <w:kern w:val="0"/>
          <w:lang w:eastAsia="en-GB" w:bidi="en-GB"/>
          <w14:ligatures w14:val="none"/>
        </w:rPr>
        <w:t xml:space="preserve"> et al., 2025). Loneliness and social isolation did not completely overlap and needed to be assessed separately (Victor et al., 2018). After adjustment, loneliness was a predictor of greater frailty and depressive symptoms (Davies et al., 2021; Lee et al., 2021). </w:t>
      </w:r>
    </w:p>
    <w:p w14:paraId="66A46BBE" w14:textId="77777777" w:rsidR="00652702"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eastAsia="en-GB" w:bidi="en-GB"/>
          <w14:ligatures w14:val="none"/>
        </w:rPr>
      </w:pPr>
      <w:r w:rsidRPr="00FC2E86">
        <w:rPr>
          <w:rFonts w:ascii="Arial" w:eastAsia="Arial Unicode MS" w:hAnsi="Arial" w:cs="Arial"/>
          <w:b/>
          <w:kern w:val="0"/>
          <w:lang w:eastAsia="en-GB" w:bidi="en-GB"/>
          <w14:ligatures w14:val="none"/>
        </w:rPr>
        <w:t>Conclusions</w:t>
      </w:r>
      <w:r w:rsidRPr="00FC2E86">
        <w:rPr>
          <w:rFonts w:ascii="Arial" w:eastAsia="Arial Unicode MS" w:hAnsi="Arial" w:cs="Arial"/>
          <w:bCs/>
          <w:kern w:val="0"/>
          <w:lang w:eastAsia="en-GB" w:bidi="en-GB"/>
          <w14:ligatures w14:val="none"/>
        </w:rPr>
        <w:t xml:space="preserve"> </w:t>
      </w:r>
    </w:p>
    <w:p w14:paraId="2EFDA332" w14:textId="0CCB19AB" w:rsidR="0072375E" w:rsidRPr="00FC2E86" w:rsidRDefault="00A629D5"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eastAsia="en-GB" w:bidi="en-GB"/>
          <w14:ligatures w14:val="none"/>
        </w:rPr>
        <w:t>Recommendations include brief, routine, construct</w:t>
      </w:r>
      <w:r w:rsidRPr="00FC2E86">
        <w:rPr>
          <w:rFonts w:ascii="Arial" w:eastAsia="Arial Unicode MS" w:hAnsi="Arial" w:cs="Arial"/>
          <w:bCs/>
          <w:kern w:val="0"/>
          <w:lang w:eastAsia="en-GB" w:bidi="en-GB"/>
          <w14:ligatures w14:val="none"/>
        </w:rPr>
        <w:noBreakHyphen/>
        <w:t>specific screening; proactive outreach following sentinel events; development of tailored supports for emotional versus social loneliness; co</w:t>
      </w:r>
      <w:r w:rsidRPr="00FC2E86">
        <w:rPr>
          <w:rFonts w:ascii="Arial" w:eastAsia="Arial Unicode MS" w:hAnsi="Arial" w:cs="Arial"/>
          <w:bCs/>
          <w:kern w:val="0"/>
          <w:lang w:eastAsia="en-GB" w:bidi="en-GB"/>
          <w14:ligatures w14:val="none"/>
        </w:rPr>
        <w:noBreakHyphen/>
        <w:t xml:space="preserve">designed, identity affirming options; and enabling transport/place/digital supports. Because of the association with cardiovascular and cognitive risk, prevention needs to be included in </w:t>
      </w:r>
      <w:r w:rsidRPr="00FC2E86">
        <w:rPr>
          <w:rFonts w:ascii="Arial" w:eastAsia="Arial Unicode MS" w:hAnsi="Arial" w:cs="Arial"/>
          <w:bCs/>
          <w:kern w:val="0"/>
          <w:lang w:eastAsia="en-GB" w:bidi="en-GB"/>
          <w14:ligatures w14:val="none"/>
        </w:rPr>
        <w:lastRenderedPageBreak/>
        <w:t>healthy</w:t>
      </w:r>
      <w:r w:rsidRPr="00FC2E86">
        <w:rPr>
          <w:rFonts w:ascii="Arial" w:eastAsia="Arial Unicode MS" w:hAnsi="Arial" w:cs="Arial"/>
          <w:bCs/>
          <w:kern w:val="0"/>
          <w:lang w:eastAsia="en-GB" w:bidi="en-GB"/>
          <w14:ligatures w14:val="none"/>
        </w:rPr>
        <w:noBreakHyphen/>
        <w:t>ageing practices (</w:t>
      </w:r>
      <w:proofErr w:type="spellStart"/>
      <w:r w:rsidRPr="00FC2E86">
        <w:rPr>
          <w:rFonts w:ascii="Arial" w:eastAsia="Arial Unicode MS" w:hAnsi="Arial" w:cs="Arial"/>
          <w:bCs/>
          <w:kern w:val="0"/>
          <w:lang w:eastAsia="en-GB" w:bidi="en-GB"/>
          <w14:ligatures w14:val="none"/>
        </w:rPr>
        <w:t>Valtorta</w:t>
      </w:r>
      <w:proofErr w:type="spellEnd"/>
      <w:r w:rsidRPr="00FC2E86">
        <w:rPr>
          <w:rFonts w:ascii="Arial" w:eastAsia="Arial Unicode MS" w:hAnsi="Arial" w:cs="Arial"/>
          <w:bCs/>
          <w:kern w:val="0"/>
          <w:lang w:eastAsia="en-GB" w:bidi="en-GB"/>
          <w14:ligatures w14:val="none"/>
        </w:rPr>
        <w:t xml:space="preserve"> et al., 2016; Holwerda et al., 2014).</w:t>
      </w:r>
    </w:p>
    <w:p w14:paraId="536A93CC" w14:textId="77777777" w:rsidR="0072375E" w:rsidRPr="00FC2E86" w:rsidRDefault="0072375E" w:rsidP="00E14F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2C0FB2E0" w14:textId="7D03AB10" w:rsidR="003416BF" w:rsidRPr="003416BF" w:rsidRDefault="003416BF"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sdt>
      <w:sdtPr>
        <w:rPr>
          <w:rFonts w:asciiTheme="minorHAnsi" w:eastAsiaTheme="minorHAnsi" w:hAnsiTheme="minorHAnsi" w:cstheme="minorBidi"/>
          <w:color w:val="auto"/>
          <w:kern w:val="2"/>
          <w:sz w:val="22"/>
          <w:szCs w:val="22"/>
          <w14:ligatures w14:val="standardContextual"/>
        </w:rPr>
        <w:id w:val="-1842382492"/>
        <w:docPartObj>
          <w:docPartGallery w:val="Table of Contents"/>
          <w:docPartUnique/>
        </w:docPartObj>
      </w:sdtPr>
      <w:sdtEndPr>
        <w:rPr>
          <w:b/>
          <w:bCs/>
          <w:noProof/>
        </w:rPr>
      </w:sdtEndPr>
      <w:sdtContent>
        <w:p w14:paraId="71231BF9" w14:textId="6EC7F39E" w:rsidR="003416BF" w:rsidRPr="003416BF" w:rsidRDefault="003416BF" w:rsidP="00E14F7E">
          <w:pPr>
            <w:pStyle w:val="TOCHeading"/>
            <w:spacing w:line="360" w:lineRule="auto"/>
            <w:rPr>
              <w:rFonts w:ascii="Arial" w:hAnsi="Arial" w:cs="Arial"/>
              <w:b/>
              <w:bCs/>
              <w:color w:val="auto"/>
            </w:rPr>
          </w:pPr>
          <w:r w:rsidRPr="003416BF">
            <w:rPr>
              <w:rFonts w:ascii="Arial" w:hAnsi="Arial" w:cs="Arial"/>
              <w:b/>
              <w:bCs/>
              <w:color w:val="auto"/>
            </w:rPr>
            <w:t>Table of Contents</w:t>
          </w:r>
        </w:p>
        <w:p w14:paraId="025EA3D8" w14:textId="525E367C" w:rsidR="003416BF" w:rsidRDefault="003416BF" w:rsidP="00E14F7E">
          <w:pPr>
            <w:pStyle w:val="TOC1"/>
            <w:tabs>
              <w:tab w:val="right" w:leader="dot" w:pos="9350"/>
            </w:tabs>
            <w:spacing w:line="360" w:lineRule="auto"/>
            <w:rPr>
              <w:rFonts w:eastAsiaTheme="minorEastAsia"/>
              <w:noProof/>
              <w:sz w:val="24"/>
              <w:szCs w:val="24"/>
            </w:rPr>
          </w:pPr>
          <w:r>
            <w:fldChar w:fldCharType="begin"/>
          </w:r>
          <w:r>
            <w:instrText xml:space="preserve"> TOC \o "1-3" \h \z \u </w:instrText>
          </w:r>
          <w:r>
            <w:fldChar w:fldCharType="separate"/>
          </w:r>
          <w:hyperlink w:anchor="_Toc235389117" w:history="1">
            <w:r w:rsidRPr="0017529F">
              <w:rPr>
                <w:rStyle w:val="Hyperlink"/>
                <w:rFonts w:ascii="Arial" w:eastAsia="Calibri Light" w:hAnsi="Arial" w:cs="Arial"/>
                <w:b/>
                <w:bCs/>
                <w:noProof/>
                <w:lang w:val="en-GB" w:eastAsia="en-GB" w:bidi="en-GB"/>
              </w:rPr>
              <w:t>DECLARATION</w:t>
            </w:r>
            <w:r>
              <w:rPr>
                <w:noProof/>
                <w:webHidden/>
              </w:rPr>
              <w:tab/>
            </w:r>
            <w:r>
              <w:rPr>
                <w:noProof/>
                <w:webHidden/>
              </w:rPr>
              <w:fldChar w:fldCharType="begin"/>
            </w:r>
            <w:r>
              <w:rPr>
                <w:noProof/>
                <w:webHidden/>
              </w:rPr>
              <w:instrText xml:space="preserve"> PAGEREF _Toc235389117 \h </w:instrText>
            </w:r>
            <w:r>
              <w:rPr>
                <w:noProof/>
                <w:webHidden/>
              </w:rPr>
            </w:r>
            <w:r>
              <w:rPr>
                <w:noProof/>
                <w:webHidden/>
              </w:rPr>
              <w:fldChar w:fldCharType="separate"/>
            </w:r>
            <w:r>
              <w:rPr>
                <w:noProof/>
                <w:webHidden/>
              </w:rPr>
              <w:t>2</w:t>
            </w:r>
            <w:r>
              <w:rPr>
                <w:noProof/>
                <w:webHidden/>
              </w:rPr>
              <w:fldChar w:fldCharType="end"/>
            </w:r>
          </w:hyperlink>
        </w:p>
        <w:p w14:paraId="03C04667" w14:textId="269B716B" w:rsidR="003416BF" w:rsidRDefault="00000000" w:rsidP="00E14F7E">
          <w:pPr>
            <w:pStyle w:val="TOC1"/>
            <w:tabs>
              <w:tab w:val="right" w:leader="dot" w:pos="9350"/>
            </w:tabs>
            <w:spacing w:line="360" w:lineRule="auto"/>
            <w:rPr>
              <w:rFonts w:eastAsiaTheme="minorEastAsia"/>
              <w:noProof/>
              <w:sz w:val="24"/>
              <w:szCs w:val="24"/>
            </w:rPr>
          </w:pPr>
          <w:hyperlink w:anchor="_Toc235389118" w:history="1">
            <w:r w:rsidR="003416BF" w:rsidRPr="0017529F">
              <w:rPr>
                <w:rStyle w:val="Hyperlink"/>
                <w:rFonts w:ascii="Arial" w:eastAsia="Calibri Light" w:hAnsi="Arial" w:cs="Arial"/>
                <w:b/>
                <w:bCs/>
                <w:noProof/>
                <w:lang w:val="en-GB" w:eastAsia="en-GB" w:bidi="en-GB"/>
              </w:rPr>
              <w:t>ACKNOWLEDGEMENTS</w:t>
            </w:r>
            <w:r w:rsidR="003416BF">
              <w:rPr>
                <w:noProof/>
                <w:webHidden/>
              </w:rPr>
              <w:tab/>
            </w:r>
            <w:r w:rsidR="003416BF">
              <w:rPr>
                <w:noProof/>
                <w:webHidden/>
              </w:rPr>
              <w:fldChar w:fldCharType="begin"/>
            </w:r>
            <w:r w:rsidR="003416BF">
              <w:rPr>
                <w:noProof/>
                <w:webHidden/>
              </w:rPr>
              <w:instrText xml:space="preserve"> PAGEREF _Toc235389118 \h </w:instrText>
            </w:r>
            <w:r w:rsidR="003416BF">
              <w:rPr>
                <w:noProof/>
                <w:webHidden/>
              </w:rPr>
            </w:r>
            <w:r w:rsidR="003416BF">
              <w:rPr>
                <w:noProof/>
                <w:webHidden/>
              </w:rPr>
              <w:fldChar w:fldCharType="separate"/>
            </w:r>
            <w:r w:rsidR="003416BF">
              <w:rPr>
                <w:noProof/>
                <w:webHidden/>
              </w:rPr>
              <w:t>4</w:t>
            </w:r>
            <w:r w:rsidR="003416BF">
              <w:rPr>
                <w:noProof/>
                <w:webHidden/>
              </w:rPr>
              <w:fldChar w:fldCharType="end"/>
            </w:r>
          </w:hyperlink>
        </w:p>
        <w:p w14:paraId="025981FD" w14:textId="1E941756" w:rsidR="003416BF" w:rsidRDefault="00000000" w:rsidP="00E14F7E">
          <w:pPr>
            <w:pStyle w:val="TOC1"/>
            <w:tabs>
              <w:tab w:val="right" w:leader="dot" w:pos="9350"/>
            </w:tabs>
            <w:spacing w:line="360" w:lineRule="auto"/>
            <w:rPr>
              <w:rFonts w:eastAsiaTheme="minorEastAsia"/>
              <w:noProof/>
              <w:sz w:val="24"/>
              <w:szCs w:val="24"/>
            </w:rPr>
          </w:pPr>
          <w:hyperlink w:anchor="_Toc235389119" w:history="1">
            <w:r w:rsidR="003416BF" w:rsidRPr="0017529F">
              <w:rPr>
                <w:rStyle w:val="Hyperlink"/>
                <w:rFonts w:ascii="Arial" w:eastAsia="Arial Unicode MS" w:hAnsi="Arial" w:cs="Arial"/>
                <w:b/>
                <w:bCs/>
                <w:noProof/>
                <w:lang w:val="en-GB" w:eastAsia="en-GB" w:bidi="en-GB"/>
              </w:rPr>
              <w:t>ABSTRACT</w:t>
            </w:r>
            <w:r w:rsidR="003416BF">
              <w:rPr>
                <w:noProof/>
                <w:webHidden/>
              </w:rPr>
              <w:tab/>
            </w:r>
            <w:r w:rsidR="003416BF">
              <w:rPr>
                <w:noProof/>
                <w:webHidden/>
              </w:rPr>
              <w:fldChar w:fldCharType="begin"/>
            </w:r>
            <w:r w:rsidR="003416BF">
              <w:rPr>
                <w:noProof/>
                <w:webHidden/>
              </w:rPr>
              <w:instrText xml:space="preserve"> PAGEREF _Toc235389119 \h </w:instrText>
            </w:r>
            <w:r w:rsidR="003416BF">
              <w:rPr>
                <w:noProof/>
                <w:webHidden/>
              </w:rPr>
            </w:r>
            <w:r w:rsidR="003416BF">
              <w:rPr>
                <w:noProof/>
                <w:webHidden/>
              </w:rPr>
              <w:fldChar w:fldCharType="separate"/>
            </w:r>
            <w:r w:rsidR="003416BF">
              <w:rPr>
                <w:noProof/>
                <w:webHidden/>
              </w:rPr>
              <w:t>5</w:t>
            </w:r>
            <w:r w:rsidR="003416BF">
              <w:rPr>
                <w:noProof/>
                <w:webHidden/>
              </w:rPr>
              <w:fldChar w:fldCharType="end"/>
            </w:r>
          </w:hyperlink>
        </w:p>
        <w:p w14:paraId="3EDC8398" w14:textId="4251B67D" w:rsidR="003416BF" w:rsidRDefault="00000000" w:rsidP="00E14F7E">
          <w:pPr>
            <w:pStyle w:val="TOC1"/>
            <w:tabs>
              <w:tab w:val="right" w:leader="dot" w:pos="9350"/>
            </w:tabs>
            <w:spacing w:line="360" w:lineRule="auto"/>
            <w:rPr>
              <w:rFonts w:eastAsiaTheme="minorEastAsia"/>
              <w:noProof/>
              <w:sz w:val="24"/>
              <w:szCs w:val="24"/>
            </w:rPr>
          </w:pPr>
          <w:hyperlink w:anchor="_Toc235389120" w:history="1">
            <w:r w:rsidR="003416BF" w:rsidRPr="0017529F">
              <w:rPr>
                <w:rStyle w:val="Hyperlink"/>
                <w:rFonts w:ascii="Arial" w:eastAsia="Calibri Light" w:hAnsi="Arial" w:cs="Arial"/>
                <w:b/>
                <w:bCs/>
                <w:noProof/>
                <w:lang w:val="en-GB" w:eastAsia="en-GB" w:bidi="en-GB"/>
              </w:rPr>
              <w:t>CHAPTER 1: INTRODUCTION</w:t>
            </w:r>
            <w:r w:rsidR="003416BF">
              <w:rPr>
                <w:noProof/>
                <w:webHidden/>
              </w:rPr>
              <w:tab/>
            </w:r>
            <w:r w:rsidR="003416BF">
              <w:rPr>
                <w:noProof/>
                <w:webHidden/>
              </w:rPr>
              <w:fldChar w:fldCharType="begin"/>
            </w:r>
            <w:r w:rsidR="003416BF">
              <w:rPr>
                <w:noProof/>
                <w:webHidden/>
              </w:rPr>
              <w:instrText xml:space="preserve"> PAGEREF _Toc235389120 \h </w:instrText>
            </w:r>
            <w:r w:rsidR="003416BF">
              <w:rPr>
                <w:noProof/>
                <w:webHidden/>
              </w:rPr>
            </w:r>
            <w:r w:rsidR="003416BF">
              <w:rPr>
                <w:noProof/>
                <w:webHidden/>
              </w:rPr>
              <w:fldChar w:fldCharType="separate"/>
            </w:r>
            <w:r w:rsidR="003416BF">
              <w:rPr>
                <w:noProof/>
                <w:webHidden/>
              </w:rPr>
              <w:t>8</w:t>
            </w:r>
            <w:r w:rsidR="003416BF">
              <w:rPr>
                <w:noProof/>
                <w:webHidden/>
              </w:rPr>
              <w:fldChar w:fldCharType="end"/>
            </w:r>
          </w:hyperlink>
        </w:p>
        <w:p w14:paraId="2CB12DC0" w14:textId="528A2E92" w:rsidR="003416BF" w:rsidRDefault="00000000" w:rsidP="00E14F7E">
          <w:pPr>
            <w:pStyle w:val="TOC2"/>
            <w:tabs>
              <w:tab w:val="right" w:leader="dot" w:pos="9350"/>
            </w:tabs>
            <w:spacing w:line="360" w:lineRule="auto"/>
            <w:rPr>
              <w:rFonts w:eastAsiaTheme="minorEastAsia"/>
              <w:noProof/>
              <w:sz w:val="24"/>
              <w:szCs w:val="24"/>
            </w:rPr>
          </w:pPr>
          <w:hyperlink w:anchor="_Toc235389121" w:history="1">
            <w:r w:rsidR="003416BF" w:rsidRPr="0017529F">
              <w:rPr>
                <w:rStyle w:val="Hyperlink"/>
                <w:rFonts w:ascii="Arial" w:eastAsia="Arial Unicode MS" w:hAnsi="Arial" w:cs="Arial"/>
                <w:b/>
                <w:bCs/>
                <w:noProof/>
                <w:lang w:val="en-GB" w:eastAsia="en-GB" w:bidi="en-GB"/>
              </w:rPr>
              <w:t>Introduction</w:t>
            </w:r>
            <w:r w:rsidR="003416BF">
              <w:rPr>
                <w:noProof/>
                <w:webHidden/>
              </w:rPr>
              <w:tab/>
            </w:r>
            <w:r w:rsidR="003416BF">
              <w:rPr>
                <w:noProof/>
                <w:webHidden/>
              </w:rPr>
              <w:fldChar w:fldCharType="begin"/>
            </w:r>
            <w:r w:rsidR="003416BF">
              <w:rPr>
                <w:noProof/>
                <w:webHidden/>
              </w:rPr>
              <w:instrText xml:space="preserve"> PAGEREF _Toc235389121 \h </w:instrText>
            </w:r>
            <w:r w:rsidR="003416BF">
              <w:rPr>
                <w:noProof/>
                <w:webHidden/>
              </w:rPr>
            </w:r>
            <w:r w:rsidR="003416BF">
              <w:rPr>
                <w:noProof/>
                <w:webHidden/>
              </w:rPr>
              <w:fldChar w:fldCharType="separate"/>
            </w:r>
            <w:r w:rsidR="003416BF">
              <w:rPr>
                <w:noProof/>
                <w:webHidden/>
              </w:rPr>
              <w:t>8</w:t>
            </w:r>
            <w:r w:rsidR="003416BF">
              <w:rPr>
                <w:noProof/>
                <w:webHidden/>
              </w:rPr>
              <w:fldChar w:fldCharType="end"/>
            </w:r>
          </w:hyperlink>
        </w:p>
        <w:p w14:paraId="2434E5EF" w14:textId="456E7BCB" w:rsidR="003416BF" w:rsidRDefault="00000000" w:rsidP="00E14F7E">
          <w:pPr>
            <w:pStyle w:val="TOC2"/>
            <w:tabs>
              <w:tab w:val="right" w:leader="dot" w:pos="9350"/>
            </w:tabs>
            <w:spacing w:line="360" w:lineRule="auto"/>
            <w:rPr>
              <w:rFonts w:eastAsiaTheme="minorEastAsia"/>
              <w:noProof/>
              <w:sz w:val="24"/>
              <w:szCs w:val="24"/>
            </w:rPr>
          </w:pPr>
          <w:hyperlink w:anchor="_Toc235389122" w:history="1">
            <w:r w:rsidR="003416BF" w:rsidRPr="0017529F">
              <w:rPr>
                <w:rStyle w:val="Hyperlink"/>
                <w:rFonts w:ascii="Arial" w:eastAsia="Arial Unicode MS" w:hAnsi="Arial" w:cs="Arial"/>
                <w:b/>
                <w:bCs/>
                <w:noProof/>
                <w:lang w:val="en-GB" w:eastAsia="en-GB" w:bidi="en-GB"/>
              </w:rPr>
              <w:t>Loneliness Definition</w:t>
            </w:r>
            <w:r w:rsidR="003416BF">
              <w:rPr>
                <w:noProof/>
                <w:webHidden/>
              </w:rPr>
              <w:tab/>
            </w:r>
            <w:r w:rsidR="003416BF">
              <w:rPr>
                <w:noProof/>
                <w:webHidden/>
              </w:rPr>
              <w:fldChar w:fldCharType="begin"/>
            </w:r>
            <w:r w:rsidR="003416BF">
              <w:rPr>
                <w:noProof/>
                <w:webHidden/>
              </w:rPr>
              <w:instrText xml:space="preserve"> PAGEREF _Toc235389122 \h </w:instrText>
            </w:r>
            <w:r w:rsidR="003416BF">
              <w:rPr>
                <w:noProof/>
                <w:webHidden/>
              </w:rPr>
            </w:r>
            <w:r w:rsidR="003416BF">
              <w:rPr>
                <w:noProof/>
                <w:webHidden/>
              </w:rPr>
              <w:fldChar w:fldCharType="separate"/>
            </w:r>
            <w:r w:rsidR="003416BF">
              <w:rPr>
                <w:noProof/>
                <w:webHidden/>
              </w:rPr>
              <w:t>8</w:t>
            </w:r>
            <w:r w:rsidR="003416BF">
              <w:rPr>
                <w:noProof/>
                <w:webHidden/>
              </w:rPr>
              <w:fldChar w:fldCharType="end"/>
            </w:r>
          </w:hyperlink>
        </w:p>
        <w:p w14:paraId="1C65CABB" w14:textId="41E2F66E" w:rsidR="003416BF" w:rsidRDefault="00000000" w:rsidP="00E14F7E">
          <w:pPr>
            <w:pStyle w:val="TOC2"/>
            <w:tabs>
              <w:tab w:val="right" w:leader="dot" w:pos="9350"/>
            </w:tabs>
            <w:spacing w:line="360" w:lineRule="auto"/>
            <w:rPr>
              <w:rFonts w:eastAsiaTheme="minorEastAsia"/>
              <w:noProof/>
              <w:sz w:val="24"/>
              <w:szCs w:val="24"/>
            </w:rPr>
          </w:pPr>
          <w:hyperlink w:anchor="_Toc235389123" w:history="1">
            <w:r w:rsidR="003416BF" w:rsidRPr="0017529F">
              <w:rPr>
                <w:rStyle w:val="Hyperlink"/>
                <w:rFonts w:ascii="Arial" w:eastAsia="Arial Unicode MS" w:hAnsi="Arial" w:cs="Arial"/>
                <w:b/>
                <w:bCs/>
                <w:noProof/>
                <w:lang w:val="en-GB" w:eastAsia="en-GB" w:bidi="en-GB"/>
              </w:rPr>
              <w:t>Rationale of the study</w:t>
            </w:r>
            <w:r w:rsidR="003416BF">
              <w:rPr>
                <w:noProof/>
                <w:webHidden/>
              </w:rPr>
              <w:tab/>
            </w:r>
            <w:r w:rsidR="003416BF">
              <w:rPr>
                <w:noProof/>
                <w:webHidden/>
              </w:rPr>
              <w:fldChar w:fldCharType="begin"/>
            </w:r>
            <w:r w:rsidR="003416BF">
              <w:rPr>
                <w:noProof/>
                <w:webHidden/>
              </w:rPr>
              <w:instrText xml:space="preserve"> PAGEREF _Toc235389123 \h </w:instrText>
            </w:r>
            <w:r w:rsidR="003416BF">
              <w:rPr>
                <w:noProof/>
                <w:webHidden/>
              </w:rPr>
            </w:r>
            <w:r w:rsidR="003416BF">
              <w:rPr>
                <w:noProof/>
                <w:webHidden/>
              </w:rPr>
              <w:fldChar w:fldCharType="separate"/>
            </w:r>
            <w:r w:rsidR="003416BF">
              <w:rPr>
                <w:noProof/>
                <w:webHidden/>
              </w:rPr>
              <w:t>9</w:t>
            </w:r>
            <w:r w:rsidR="003416BF">
              <w:rPr>
                <w:noProof/>
                <w:webHidden/>
              </w:rPr>
              <w:fldChar w:fldCharType="end"/>
            </w:r>
          </w:hyperlink>
        </w:p>
        <w:p w14:paraId="081F37A9" w14:textId="22068AE2" w:rsidR="003416BF" w:rsidRDefault="00000000" w:rsidP="00E14F7E">
          <w:pPr>
            <w:pStyle w:val="TOC2"/>
            <w:tabs>
              <w:tab w:val="right" w:leader="dot" w:pos="9350"/>
            </w:tabs>
            <w:spacing w:line="360" w:lineRule="auto"/>
            <w:rPr>
              <w:rFonts w:eastAsiaTheme="minorEastAsia"/>
              <w:noProof/>
              <w:sz w:val="24"/>
              <w:szCs w:val="24"/>
            </w:rPr>
          </w:pPr>
          <w:hyperlink w:anchor="_Toc235389124" w:history="1">
            <w:r w:rsidR="003416BF" w:rsidRPr="0017529F">
              <w:rPr>
                <w:rStyle w:val="Hyperlink"/>
                <w:rFonts w:ascii="Arial" w:eastAsia="Arial Unicode MS" w:hAnsi="Arial" w:cs="Arial"/>
                <w:b/>
                <w:bCs/>
                <w:noProof/>
                <w:lang w:val="en-GB" w:eastAsia="en-GB" w:bidi="en-GB"/>
              </w:rPr>
              <w:t>Aim of the study</w:t>
            </w:r>
            <w:r w:rsidR="003416BF">
              <w:rPr>
                <w:noProof/>
                <w:webHidden/>
              </w:rPr>
              <w:tab/>
            </w:r>
            <w:r w:rsidR="003416BF">
              <w:rPr>
                <w:noProof/>
                <w:webHidden/>
              </w:rPr>
              <w:fldChar w:fldCharType="begin"/>
            </w:r>
            <w:r w:rsidR="003416BF">
              <w:rPr>
                <w:noProof/>
                <w:webHidden/>
              </w:rPr>
              <w:instrText xml:space="preserve"> PAGEREF _Toc235389124 \h </w:instrText>
            </w:r>
            <w:r w:rsidR="003416BF">
              <w:rPr>
                <w:noProof/>
                <w:webHidden/>
              </w:rPr>
            </w:r>
            <w:r w:rsidR="003416BF">
              <w:rPr>
                <w:noProof/>
                <w:webHidden/>
              </w:rPr>
              <w:fldChar w:fldCharType="separate"/>
            </w:r>
            <w:r w:rsidR="003416BF">
              <w:rPr>
                <w:noProof/>
                <w:webHidden/>
              </w:rPr>
              <w:t>9</w:t>
            </w:r>
            <w:r w:rsidR="003416BF">
              <w:rPr>
                <w:noProof/>
                <w:webHidden/>
              </w:rPr>
              <w:fldChar w:fldCharType="end"/>
            </w:r>
          </w:hyperlink>
        </w:p>
        <w:p w14:paraId="30A70C10" w14:textId="67B18E40" w:rsidR="003416BF" w:rsidRDefault="00000000" w:rsidP="00E14F7E">
          <w:pPr>
            <w:pStyle w:val="TOC2"/>
            <w:tabs>
              <w:tab w:val="right" w:leader="dot" w:pos="9350"/>
            </w:tabs>
            <w:spacing w:line="360" w:lineRule="auto"/>
            <w:rPr>
              <w:rFonts w:eastAsiaTheme="minorEastAsia"/>
              <w:noProof/>
              <w:sz w:val="24"/>
              <w:szCs w:val="24"/>
            </w:rPr>
          </w:pPr>
          <w:hyperlink w:anchor="_Toc235389125" w:history="1">
            <w:r w:rsidR="003416BF" w:rsidRPr="0017529F">
              <w:rPr>
                <w:rStyle w:val="Hyperlink"/>
                <w:rFonts w:ascii="Arial" w:eastAsia="Arial Unicode MS" w:hAnsi="Arial" w:cs="Arial"/>
                <w:b/>
                <w:bCs/>
                <w:noProof/>
                <w:lang w:val="en-GB" w:eastAsia="en-GB" w:bidi="en-GB"/>
              </w:rPr>
              <w:t>Objectives of the study</w:t>
            </w:r>
            <w:r w:rsidR="003416BF">
              <w:rPr>
                <w:noProof/>
                <w:webHidden/>
              </w:rPr>
              <w:tab/>
            </w:r>
            <w:r w:rsidR="003416BF">
              <w:rPr>
                <w:noProof/>
                <w:webHidden/>
              </w:rPr>
              <w:fldChar w:fldCharType="begin"/>
            </w:r>
            <w:r w:rsidR="003416BF">
              <w:rPr>
                <w:noProof/>
                <w:webHidden/>
              </w:rPr>
              <w:instrText xml:space="preserve"> PAGEREF _Toc235389125 \h </w:instrText>
            </w:r>
            <w:r w:rsidR="003416BF">
              <w:rPr>
                <w:noProof/>
                <w:webHidden/>
              </w:rPr>
            </w:r>
            <w:r w:rsidR="003416BF">
              <w:rPr>
                <w:noProof/>
                <w:webHidden/>
              </w:rPr>
              <w:fldChar w:fldCharType="separate"/>
            </w:r>
            <w:r w:rsidR="003416BF">
              <w:rPr>
                <w:noProof/>
                <w:webHidden/>
              </w:rPr>
              <w:t>9</w:t>
            </w:r>
            <w:r w:rsidR="003416BF">
              <w:rPr>
                <w:noProof/>
                <w:webHidden/>
              </w:rPr>
              <w:fldChar w:fldCharType="end"/>
            </w:r>
          </w:hyperlink>
        </w:p>
        <w:p w14:paraId="13868819" w14:textId="3E6BD347" w:rsidR="003416BF" w:rsidRDefault="00000000" w:rsidP="00E14F7E">
          <w:pPr>
            <w:pStyle w:val="TOC2"/>
            <w:tabs>
              <w:tab w:val="right" w:leader="dot" w:pos="9350"/>
            </w:tabs>
            <w:spacing w:line="360" w:lineRule="auto"/>
            <w:rPr>
              <w:rFonts w:eastAsiaTheme="minorEastAsia"/>
              <w:noProof/>
              <w:sz w:val="24"/>
              <w:szCs w:val="24"/>
            </w:rPr>
          </w:pPr>
          <w:hyperlink w:anchor="_Toc235389126" w:history="1">
            <w:r w:rsidR="003416BF" w:rsidRPr="0017529F">
              <w:rPr>
                <w:rStyle w:val="Hyperlink"/>
                <w:rFonts w:ascii="Arial" w:eastAsia="Arial Unicode MS" w:hAnsi="Arial" w:cs="Arial"/>
                <w:b/>
                <w:bCs/>
                <w:noProof/>
                <w:lang w:val="en-GB" w:eastAsia="en-GB" w:bidi="en-GB"/>
              </w:rPr>
              <w:t>Chapter Summary</w:t>
            </w:r>
            <w:r w:rsidR="003416BF">
              <w:rPr>
                <w:noProof/>
                <w:webHidden/>
              </w:rPr>
              <w:tab/>
            </w:r>
            <w:r w:rsidR="003416BF">
              <w:rPr>
                <w:noProof/>
                <w:webHidden/>
              </w:rPr>
              <w:fldChar w:fldCharType="begin"/>
            </w:r>
            <w:r w:rsidR="003416BF">
              <w:rPr>
                <w:noProof/>
                <w:webHidden/>
              </w:rPr>
              <w:instrText xml:space="preserve"> PAGEREF _Toc235389126 \h </w:instrText>
            </w:r>
            <w:r w:rsidR="003416BF">
              <w:rPr>
                <w:noProof/>
                <w:webHidden/>
              </w:rPr>
            </w:r>
            <w:r w:rsidR="003416BF">
              <w:rPr>
                <w:noProof/>
                <w:webHidden/>
              </w:rPr>
              <w:fldChar w:fldCharType="separate"/>
            </w:r>
            <w:r w:rsidR="003416BF">
              <w:rPr>
                <w:noProof/>
                <w:webHidden/>
              </w:rPr>
              <w:t>10</w:t>
            </w:r>
            <w:r w:rsidR="003416BF">
              <w:rPr>
                <w:noProof/>
                <w:webHidden/>
              </w:rPr>
              <w:fldChar w:fldCharType="end"/>
            </w:r>
          </w:hyperlink>
        </w:p>
        <w:p w14:paraId="2B1FE918" w14:textId="7BBC14B9" w:rsidR="003416BF" w:rsidRDefault="00000000" w:rsidP="00E14F7E">
          <w:pPr>
            <w:pStyle w:val="TOC2"/>
            <w:tabs>
              <w:tab w:val="right" w:leader="dot" w:pos="9350"/>
            </w:tabs>
            <w:spacing w:line="360" w:lineRule="auto"/>
            <w:rPr>
              <w:rFonts w:eastAsiaTheme="minorEastAsia"/>
              <w:noProof/>
              <w:sz w:val="24"/>
              <w:szCs w:val="24"/>
            </w:rPr>
          </w:pPr>
          <w:hyperlink w:anchor="_Toc235389127" w:history="1">
            <w:r w:rsidR="003416BF" w:rsidRPr="0017529F">
              <w:rPr>
                <w:rStyle w:val="Hyperlink"/>
                <w:rFonts w:ascii="Arial" w:eastAsia="Arial Unicode MS" w:hAnsi="Arial" w:cs="Arial"/>
                <w:b/>
                <w:bCs/>
                <w:noProof/>
                <w:lang w:val="en-GB" w:eastAsia="en-GB" w:bidi="en-GB"/>
              </w:rPr>
              <w:t>Structure of the dissertation</w:t>
            </w:r>
            <w:r w:rsidR="003416BF">
              <w:rPr>
                <w:noProof/>
                <w:webHidden/>
              </w:rPr>
              <w:tab/>
            </w:r>
            <w:r w:rsidR="003416BF">
              <w:rPr>
                <w:noProof/>
                <w:webHidden/>
              </w:rPr>
              <w:fldChar w:fldCharType="begin"/>
            </w:r>
            <w:r w:rsidR="003416BF">
              <w:rPr>
                <w:noProof/>
                <w:webHidden/>
              </w:rPr>
              <w:instrText xml:space="preserve"> PAGEREF _Toc235389127 \h </w:instrText>
            </w:r>
            <w:r w:rsidR="003416BF">
              <w:rPr>
                <w:noProof/>
                <w:webHidden/>
              </w:rPr>
            </w:r>
            <w:r w:rsidR="003416BF">
              <w:rPr>
                <w:noProof/>
                <w:webHidden/>
              </w:rPr>
              <w:fldChar w:fldCharType="separate"/>
            </w:r>
            <w:r w:rsidR="003416BF">
              <w:rPr>
                <w:noProof/>
                <w:webHidden/>
              </w:rPr>
              <w:t>11</w:t>
            </w:r>
            <w:r w:rsidR="003416BF">
              <w:rPr>
                <w:noProof/>
                <w:webHidden/>
              </w:rPr>
              <w:fldChar w:fldCharType="end"/>
            </w:r>
          </w:hyperlink>
        </w:p>
        <w:p w14:paraId="023E1889" w14:textId="73152825" w:rsidR="003416BF" w:rsidRDefault="00000000" w:rsidP="00E14F7E">
          <w:pPr>
            <w:pStyle w:val="TOC1"/>
            <w:tabs>
              <w:tab w:val="right" w:leader="dot" w:pos="9350"/>
            </w:tabs>
            <w:spacing w:line="360" w:lineRule="auto"/>
            <w:rPr>
              <w:rFonts w:eastAsiaTheme="minorEastAsia"/>
              <w:noProof/>
              <w:sz w:val="24"/>
              <w:szCs w:val="24"/>
            </w:rPr>
          </w:pPr>
          <w:hyperlink w:anchor="_Toc235389128" w:history="1">
            <w:r w:rsidR="003416BF" w:rsidRPr="0017529F">
              <w:rPr>
                <w:rStyle w:val="Hyperlink"/>
                <w:rFonts w:ascii="Arial" w:eastAsia="Calibri Light" w:hAnsi="Arial" w:cs="Arial"/>
                <w:b/>
                <w:bCs/>
                <w:noProof/>
                <w:lang w:val="en-GB" w:eastAsia="en-GB" w:bidi="en-GB"/>
              </w:rPr>
              <w:t>CHAPTER 2: BACKGROUND</w:t>
            </w:r>
            <w:r w:rsidR="003416BF">
              <w:rPr>
                <w:noProof/>
                <w:webHidden/>
              </w:rPr>
              <w:tab/>
            </w:r>
            <w:r w:rsidR="003416BF">
              <w:rPr>
                <w:noProof/>
                <w:webHidden/>
              </w:rPr>
              <w:fldChar w:fldCharType="begin"/>
            </w:r>
            <w:r w:rsidR="003416BF">
              <w:rPr>
                <w:noProof/>
                <w:webHidden/>
              </w:rPr>
              <w:instrText xml:space="preserve"> PAGEREF _Toc235389128 \h </w:instrText>
            </w:r>
            <w:r w:rsidR="003416BF">
              <w:rPr>
                <w:noProof/>
                <w:webHidden/>
              </w:rPr>
            </w:r>
            <w:r w:rsidR="003416BF">
              <w:rPr>
                <w:noProof/>
                <w:webHidden/>
              </w:rPr>
              <w:fldChar w:fldCharType="separate"/>
            </w:r>
            <w:r w:rsidR="003416BF">
              <w:rPr>
                <w:noProof/>
                <w:webHidden/>
              </w:rPr>
              <w:t>12</w:t>
            </w:r>
            <w:r w:rsidR="003416BF">
              <w:rPr>
                <w:noProof/>
                <w:webHidden/>
              </w:rPr>
              <w:fldChar w:fldCharType="end"/>
            </w:r>
          </w:hyperlink>
        </w:p>
        <w:p w14:paraId="233FF8F1" w14:textId="033B379B" w:rsidR="003416BF" w:rsidRDefault="00000000" w:rsidP="00E14F7E">
          <w:pPr>
            <w:pStyle w:val="TOC2"/>
            <w:tabs>
              <w:tab w:val="right" w:leader="dot" w:pos="9350"/>
            </w:tabs>
            <w:spacing w:line="360" w:lineRule="auto"/>
            <w:rPr>
              <w:rFonts w:eastAsiaTheme="minorEastAsia"/>
              <w:noProof/>
              <w:sz w:val="24"/>
              <w:szCs w:val="24"/>
            </w:rPr>
          </w:pPr>
          <w:hyperlink w:anchor="_Toc235389129" w:history="1">
            <w:r w:rsidR="003416BF" w:rsidRPr="0017529F">
              <w:rPr>
                <w:rStyle w:val="Hyperlink"/>
                <w:rFonts w:ascii="Arial" w:eastAsia="Arial Unicode MS" w:hAnsi="Arial" w:cs="Arial"/>
                <w:b/>
                <w:bCs/>
                <w:noProof/>
                <w:lang w:val="en-GB" w:eastAsia="en-GB" w:bidi="en-GB"/>
              </w:rPr>
              <w:t>Introduction</w:t>
            </w:r>
            <w:r w:rsidR="003416BF">
              <w:rPr>
                <w:noProof/>
                <w:webHidden/>
              </w:rPr>
              <w:tab/>
            </w:r>
            <w:r w:rsidR="003416BF">
              <w:rPr>
                <w:noProof/>
                <w:webHidden/>
              </w:rPr>
              <w:fldChar w:fldCharType="begin"/>
            </w:r>
            <w:r w:rsidR="003416BF">
              <w:rPr>
                <w:noProof/>
                <w:webHidden/>
              </w:rPr>
              <w:instrText xml:space="preserve"> PAGEREF _Toc235389129 \h </w:instrText>
            </w:r>
            <w:r w:rsidR="003416BF">
              <w:rPr>
                <w:noProof/>
                <w:webHidden/>
              </w:rPr>
            </w:r>
            <w:r w:rsidR="003416BF">
              <w:rPr>
                <w:noProof/>
                <w:webHidden/>
              </w:rPr>
              <w:fldChar w:fldCharType="separate"/>
            </w:r>
            <w:r w:rsidR="003416BF">
              <w:rPr>
                <w:noProof/>
                <w:webHidden/>
              </w:rPr>
              <w:t>12</w:t>
            </w:r>
            <w:r w:rsidR="003416BF">
              <w:rPr>
                <w:noProof/>
                <w:webHidden/>
              </w:rPr>
              <w:fldChar w:fldCharType="end"/>
            </w:r>
          </w:hyperlink>
        </w:p>
        <w:p w14:paraId="683DFFBB" w14:textId="17F20803" w:rsidR="003416BF" w:rsidRDefault="00000000" w:rsidP="00E14F7E">
          <w:pPr>
            <w:pStyle w:val="TOC2"/>
            <w:tabs>
              <w:tab w:val="right" w:leader="dot" w:pos="9350"/>
            </w:tabs>
            <w:spacing w:line="360" w:lineRule="auto"/>
            <w:rPr>
              <w:rFonts w:eastAsiaTheme="minorEastAsia"/>
              <w:noProof/>
              <w:sz w:val="24"/>
              <w:szCs w:val="24"/>
            </w:rPr>
          </w:pPr>
          <w:hyperlink w:anchor="_Toc235389130" w:history="1">
            <w:r w:rsidR="003416BF" w:rsidRPr="0017529F">
              <w:rPr>
                <w:rStyle w:val="Hyperlink"/>
                <w:rFonts w:ascii="Arial" w:eastAsia="Arial Unicode MS" w:hAnsi="Arial" w:cs="Arial"/>
                <w:b/>
                <w:bCs/>
                <w:noProof/>
                <w:lang w:val="en-GB" w:eastAsia="en-GB" w:bidi="en-GB"/>
              </w:rPr>
              <w:t>Historical Background</w:t>
            </w:r>
            <w:r w:rsidR="003416BF">
              <w:rPr>
                <w:noProof/>
                <w:webHidden/>
              </w:rPr>
              <w:tab/>
            </w:r>
            <w:r w:rsidR="003416BF">
              <w:rPr>
                <w:noProof/>
                <w:webHidden/>
              </w:rPr>
              <w:fldChar w:fldCharType="begin"/>
            </w:r>
            <w:r w:rsidR="003416BF">
              <w:rPr>
                <w:noProof/>
                <w:webHidden/>
              </w:rPr>
              <w:instrText xml:space="preserve"> PAGEREF _Toc235389130 \h </w:instrText>
            </w:r>
            <w:r w:rsidR="003416BF">
              <w:rPr>
                <w:noProof/>
                <w:webHidden/>
              </w:rPr>
            </w:r>
            <w:r w:rsidR="003416BF">
              <w:rPr>
                <w:noProof/>
                <w:webHidden/>
              </w:rPr>
              <w:fldChar w:fldCharType="separate"/>
            </w:r>
            <w:r w:rsidR="003416BF">
              <w:rPr>
                <w:noProof/>
                <w:webHidden/>
              </w:rPr>
              <w:t>12</w:t>
            </w:r>
            <w:r w:rsidR="003416BF">
              <w:rPr>
                <w:noProof/>
                <w:webHidden/>
              </w:rPr>
              <w:fldChar w:fldCharType="end"/>
            </w:r>
          </w:hyperlink>
        </w:p>
        <w:p w14:paraId="2D889309" w14:textId="5BB0B1FA" w:rsidR="003416BF" w:rsidRDefault="00000000" w:rsidP="00E14F7E">
          <w:pPr>
            <w:pStyle w:val="TOC2"/>
            <w:tabs>
              <w:tab w:val="right" w:leader="dot" w:pos="9350"/>
            </w:tabs>
            <w:spacing w:line="360" w:lineRule="auto"/>
            <w:rPr>
              <w:rFonts w:eastAsiaTheme="minorEastAsia"/>
              <w:noProof/>
              <w:sz w:val="24"/>
              <w:szCs w:val="24"/>
            </w:rPr>
          </w:pPr>
          <w:hyperlink w:anchor="_Toc235389131" w:history="1">
            <w:r w:rsidR="003416BF" w:rsidRPr="0017529F">
              <w:rPr>
                <w:rStyle w:val="Hyperlink"/>
                <w:rFonts w:ascii="Arial" w:eastAsia="Arial Unicode MS" w:hAnsi="Arial" w:cs="Arial"/>
                <w:b/>
                <w:bCs/>
                <w:noProof/>
                <w:lang w:val="en-GB" w:eastAsia="en-GB" w:bidi="en-GB"/>
              </w:rPr>
              <w:t>Theoretical background</w:t>
            </w:r>
            <w:r w:rsidR="003416BF">
              <w:rPr>
                <w:noProof/>
                <w:webHidden/>
              </w:rPr>
              <w:tab/>
            </w:r>
            <w:r w:rsidR="003416BF">
              <w:rPr>
                <w:noProof/>
                <w:webHidden/>
              </w:rPr>
              <w:fldChar w:fldCharType="begin"/>
            </w:r>
            <w:r w:rsidR="003416BF">
              <w:rPr>
                <w:noProof/>
                <w:webHidden/>
              </w:rPr>
              <w:instrText xml:space="preserve"> PAGEREF _Toc235389131 \h </w:instrText>
            </w:r>
            <w:r w:rsidR="003416BF">
              <w:rPr>
                <w:noProof/>
                <w:webHidden/>
              </w:rPr>
            </w:r>
            <w:r w:rsidR="003416BF">
              <w:rPr>
                <w:noProof/>
                <w:webHidden/>
              </w:rPr>
              <w:fldChar w:fldCharType="separate"/>
            </w:r>
            <w:r w:rsidR="003416BF">
              <w:rPr>
                <w:noProof/>
                <w:webHidden/>
              </w:rPr>
              <w:t>14</w:t>
            </w:r>
            <w:r w:rsidR="003416BF">
              <w:rPr>
                <w:noProof/>
                <w:webHidden/>
              </w:rPr>
              <w:fldChar w:fldCharType="end"/>
            </w:r>
          </w:hyperlink>
        </w:p>
        <w:p w14:paraId="6B7D7B89" w14:textId="7860F844" w:rsidR="003416BF" w:rsidRDefault="00000000" w:rsidP="00E14F7E">
          <w:pPr>
            <w:pStyle w:val="TOC2"/>
            <w:tabs>
              <w:tab w:val="right" w:leader="dot" w:pos="9350"/>
            </w:tabs>
            <w:spacing w:line="360" w:lineRule="auto"/>
            <w:rPr>
              <w:rFonts w:eastAsiaTheme="minorEastAsia"/>
              <w:noProof/>
              <w:sz w:val="24"/>
              <w:szCs w:val="24"/>
            </w:rPr>
          </w:pPr>
          <w:hyperlink w:anchor="_Toc235389132" w:history="1">
            <w:r w:rsidR="003416BF" w:rsidRPr="0017529F">
              <w:rPr>
                <w:rStyle w:val="Hyperlink"/>
                <w:rFonts w:ascii="Arial" w:eastAsia="Arial Unicode MS" w:hAnsi="Arial" w:cs="Arial"/>
                <w:b/>
                <w:bCs/>
                <w:noProof/>
                <w:lang w:val="en-GB" w:eastAsia="en-GB" w:bidi="en-GB"/>
              </w:rPr>
              <w:t>International Context</w:t>
            </w:r>
            <w:r w:rsidR="003416BF">
              <w:rPr>
                <w:noProof/>
                <w:webHidden/>
              </w:rPr>
              <w:tab/>
            </w:r>
            <w:r w:rsidR="003416BF">
              <w:rPr>
                <w:noProof/>
                <w:webHidden/>
              </w:rPr>
              <w:fldChar w:fldCharType="begin"/>
            </w:r>
            <w:r w:rsidR="003416BF">
              <w:rPr>
                <w:noProof/>
                <w:webHidden/>
              </w:rPr>
              <w:instrText xml:space="preserve"> PAGEREF _Toc235389132 \h </w:instrText>
            </w:r>
            <w:r w:rsidR="003416BF">
              <w:rPr>
                <w:noProof/>
                <w:webHidden/>
              </w:rPr>
            </w:r>
            <w:r w:rsidR="003416BF">
              <w:rPr>
                <w:noProof/>
                <w:webHidden/>
              </w:rPr>
              <w:fldChar w:fldCharType="separate"/>
            </w:r>
            <w:r w:rsidR="003416BF">
              <w:rPr>
                <w:noProof/>
                <w:webHidden/>
              </w:rPr>
              <w:t>15</w:t>
            </w:r>
            <w:r w:rsidR="003416BF">
              <w:rPr>
                <w:noProof/>
                <w:webHidden/>
              </w:rPr>
              <w:fldChar w:fldCharType="end"/>
            </w:r>
          </w:hyperlink>
        </w:p>
        <w:p w14:paraId="47F92A9C" w14:textId="02F1AC55" w:rsidR="003416BF" w:rsidRDefault="00000000" w:rsidP="00E14F7E">
          <w:pPr>
            <w:pStyle w:val="TOC2"/>
            <w:tabs>
              <w:tab w:val="right" w:leader="dot" w:pos="9350"/>
            </w:tabs>
            <w:spacing w:line="360" w:lineRule="auto"/>
            <w:rPr>
              <w:rFonts w:eastAsiaTheme="minorEastAsia"/>
              <w:noProof/>
              <w:sz w:val="24"/>
              <w:szCs w:val="24"/>
            </w:rPr>
          </w:pPr>
          <w:hyperlink w:anchor="_Toc235389133" w:history="1">
            <w:r w:rsidR="003416BF" w:rsidRPr="0017529F">
              <w:rPr>
                <w:rStyle w:val="Hyperlink"/>
                <w:rFonts w:ascii="Arial" w:eastAsia="Arial Unicode MS" w:hAnsi="Arial" w:cs="Arial"/>
                <w:b/>
                <w:bCs/>
                <w:noProof/>
                <w:lang w:val="en-GB" w:eastAsia="en-GB" w:bidi="en-GB"/>
              </w:rPr>
              <w:t>National/Local context</w:t>
            </w:r>
            <w:r w:rsidR="003416BF">
              <w:rPr>
                <w:noProof/>
                <w:webHidden/>
              </w:rPr>
              <w:tab/>
            </w:r>
            <w:r w:rsidR="003416BF">
              <w:rPr>
                <w:noProof/>
                <w:webHidden/>
              </w:rPr>
              <w:fldChar w:fldCharType="begin"/>
            </w:r>
            <w:r w:rsidR="003416BF">
              <w:rPr>
                <w:noProof/>
                <w:webHidden/>
              </w:rPr>
              <w:instrText xml:space="preserve"> PAGEREF _Toc235389133 \h </w:instrText>
            </w:r>
            <w:r w:rsidR="003416BF">
              <w:rPr>
                <w:noProof/>
                <w:webHidden/>
              </w:rPr>
            </w:r>
            <w:r w:rsidR="003416BF">
              <w:rPr>
                <w:noProof/>
                <w:webHidden/>
              </w:rPr>
              <w:fldChar w:fldCharType="separate"/>
            </w:r>
            <w:r w:rsidR="003416BF">
              <w:rPr>
                <w:noProof/>
                <w:webHidden/>
              </w:rPr>
              <w:t>16</w:t>
            </w:r>
            <w:r w:rsidR="003416BF">
              <w:rPr>
                <w:noProof/>
                <w:webHidden/>
              </w:rPr>
              <w:fldChar w:fldCharType="end"/>
            </w:r>
          </w:hyperlink>
        </w:p>
        <w:p w14:paraId="3CE4759E" w14:textId="478F296F" w:rsidR="003416BF" w:rsidRDefault="00000000" w:rsidP="00E14F7E">
          <w:pPr>
            <w:pStyle w:val="TOC1"/>
            <w:tabs>
              <w:tab w:val="right" w:leader="dot" w:pos="9350"/>
            </w:tabs>
            <w:spacing w:line="360" w:lineRule="auto"/>
            <w:rPr>
              <w:rFonts w:eastAsiaTheme="minorEastAsia"/>
              <w:noProof/>
              <w:sz w:val="24"/>
              <w:szCs w:val="24"/>
            </w:rPr>
          </w:pPr>
          <w:hyperlink w:anchor="_Toc235389134" w:history="1">
            <w:r w:rsidR="003416BF" w:rsidRPr="0017529F">
              <w:rPr>
                <w:rStyle w:val="Hyperlink"/>
                <w:rFonts w:ascii="Arial" w:eastAsia="Calibri Light" w:hAnsi="Arial" w:cs="Arial"/>
                <w:b/>
                <w:bCs/>
                <w:noProof/>
                <w:lang w:val="en-GB" w:eastAsia="en-GB" w:bidi="en-GB"/>
              </w:rPr>
              <w:t>CHAPTER 3: METHODS</w:t>
            </w:r>
            <w:r w:rsidR="003416BF">
              <w:rPr>
                <w:noProof/>
                <w:webHidden/>
              </w:rPr>
              <w:tab/>
            </w:r>
            <w:r w:rsidR="003416BF">
              <w:rPr>
                <w:noProof/>
                <w:webHidden/>
              </w:rPr>
              <w:fldChar w:fldCharType="begin"/>
            </w:r>
            <w:r w:rsidR="003416BF">
              <w:rPr>
                <w:noProof/>
                <w:webHidden/>
              </w:rPr>
              <w:instrText xml:space="preserve"> PAGEREF _Toc235389134 \h </w:instrText>
            </w:r>
            <w:r w:rsidR="003416BF">
              <w:rPr>
                <w:noProof/>
                <w:webHidden/>
              </w:rPr>
            </w:r>
            <w:r w:rsidR="003416BF">
              <w:rPr>
                <w:noProof/>
                <w:webHidden/>
              </w:rPr>
              <w:fldChar w:fldCharType="separate"/>
            </w:r>
            <w:r w:rsidR="003416BF">
              <w:rPr>
                <w:noProof/>
                <w:webHidden/>
              </w:rPr>
              <w:t>18</w:t>
            </w:r>
            <w:r w:rsidR="003416BF">
              <w:rPr>
                <w:noProof/>
                <w:webHidden/>
              </w:rPr>
              <w:fldChar w:fldCharType="end"/>
            </w:r>
          </w:hyperlink>
        </w:p>
        <w:p w14:paraId="23810B29" w14:textId="4D7836EF" w:rsidR="003416BF" w:rsidRDefault="00000000" w:rsidP="00E14F7E">
          <w:pPr>
            <w:pStyle w:val="TOC2"/>
            <w:tabs>
              <w:tab w:val="right" w:leader="dot" w:pos="9350"/>
            </w:tabs>
            <w:spacing w:line="360" w:lineRule="auto"/>
            <w:rPr>
              <w:rFonts w:eastAsiaTheme="minorEastAsia"/>
              <w:noProof/>
              <w:sz w:val="24"/>
              <w:szCs w:val="24"/>
            </w:rPr>
          </w:pPr>
          <w:hyperlink w:anchor="_Toc235389135" w:history="1">
            <w:r w:rsidR="003416BF" w:rsidRPr="0017529F">
              <w:rPr>
                <w:rStyle w:val="Hyperlink"/>
                <w:rFonts w:ascii="Arial" w:eastAsia="Arial Unicode MS" w:hAnsi="Arial" w:cs="Arial"/>
                <w:b/>
                <w:bCs/>
                <w:noProof/>
                <w:lang w:val="en-GB" w:eastAsia="en-GB" w:bidi="en-GB"/>
              </w:rPr>
              <w:t>Introduction</w:t>
            </w:r>
            <w:r w:rsidR="003416BF">
              <w:rPr>
                <w:noProof/>
                <w:webHidden/>
              </w:rPr>
              <w:tab/>
            </w:r>
            <w:r w:rsidR="003416BF">
              <w:rPr>
                <w:noProof/>
                <w:webHidden/>
              </w:rPr>
              <w:fldChar w:fldCharType="begin"/>
            </w:r>
            <w:r w:rsidR="003416BF">
              <w:rPr>
                <w:noProof/>
                <w:webHidden/>
              </w:rPr>
              <w:instrText xml:space="preserve"> PAGEREF _Toc235389135 \h </w:instrText>
            </w:r>
            <w:r w:rsidR="003416BF">
              <w:rPr>
                <w:noProof/>
                <w:webHidden/>
              </w:rPr>
            </w:r>
            <w:r w:rsidR="003416BF">
              <w:rPr>
                <w:noProof/>
                <w:webHidden/>
              </w:rPr>
              <w:fldChar w:fldCharType="separate"/>
            </w:r>
            <w:r w:rsidR="003416BF">
              <w:rPr>
                <w:noProof/>
                <w:webHidden/>
              </w:rPr>
              <w:t>18</w:t>
            </w:r>
            <w:r w:rsidR="003416BF">
              <w:rPr>
                <w:noProof/>
                <w:webHidden/>
              </w:rPr>
              <w:fldChar w:fldCharType="end"/>
            </w:r>
          </w:hyperlink>
        </w:p>
        <w:p w14:paraId="2895F8CA" w14:textId="1313EAA3" w:rsidR="003416BF" w:rsidRDefault="00000000" w:rsidP="00E14F7E">
          <w:pPr>
            <w:pStyle w:val="TOC2"/>
            <w:tabs>
              <w:tab w:val="right" w:leader="dot" w:pos="9350"/>
            </w:tabs>
            <w:spacing w:line="360" w:lineRule="auto"/>
            <w:rPr>
              <w:rFonts w:eastAsiaTheme="minorEastAsia"/>
              <w:noProof/>
              <w:sz w:val="24"/>
              <w:szCs w:val="24"/>
            </w:rPr>
          </w:pPr>
          <w:hyperlink w:anchor="_Toc235389136" w:history="1">
            <w:r w:rsidR="003416BF" w:rsidRPr="0017529F">
              <w:rPr>
                <w:rStyle w:val="Hyperlink"/>
                <w:rFonts w:ascii="Arial" w:eastAsia="Calibri Light" w:hAnsi="Arial" w:cs="Arial"/>
                <w:b/>
                <w:bCs/>
                <w:noProof/>
                <w:lang w:val="en-GB" w:eastAsia="en-GB" w:bidi="en-GB"/>
              </w:rPr>
              <w:t>Research Design</w:t>
            </w:r>
            <w:r w:rsidR="003416BF">
              <w:rPr>
                <w:noProof/>
                <w:webHidden/>
              </w:rPr>
              <w:tab/>
            </w:r>
            <w:r w:rsidR="003416BF">
              <w:rPr>
                <w:noProof/>
                <w:webHidden/>
              </w:rPr>
              <w:fldChar w:fldCharType="begin"/>
            </w:r>
            <w:r w:rsidR="003416BF">
              <w:rPr>
                <w:noProof/>
                <w:webHidden/>
              </w:rPr>
              <w:instrText xml:space="preserve"> PAGEREF _Toc235389136 \h </w:instrText>
            </w:r>
            <w:r w:rsidR="003416BF">
              <w:rPr>
                <w:noProof/>
                <w:webHidden/>
              </w:rPr>
            </w:r>
            <w:r w:rsidR="003416BF">
              <w:rPr>
                <w:noProof/>
                <w:webHidden/>
              </w:rPr>
              <w:fldChar w:fldCharType="separate"/>
            </w:r>
            <w:r w:rsidR="003416BF">
              <w:rPr>
                <w:noProof/>
                <w:webHidden/>
              </w:rPr>
              <w:t>18</w:t>
            </w:r>
            <w:r w:rsidR="003416BF">
              <w:rPr>
                <w:noProof/>
                <w:webHidden/>
              </w:rPr>
              <w:fldChar w:fldCharType="end"/>
            </w:r>
          </w:hyperlink>
        </w:p>
        <w:p w14:paraId="1C762F82" w14:textId="42B6C4B5" w:rsidR="003416BF" w:rsidRDefault="00000000" w:rsidP="00E14F7E">
          <w:pPr>
            <w:pStyle w:val="TOC2"/>
            <w:tabs>
              <w:tab w:val="right" w:leader="dot" w:pos="9350"/>
            </w:tabs>
            <w:spacing w:line="360" w:lineRule="auto"/>
            <w:rPr>
              <w:rFonts w:eastAsiaTheme="minorEastAsia"/>
              <w:noProof/>
              <w:sz w:val="24"/>
              <w:szCs w:val="24"/>
            </w:rPr>
          </w:pPr>
          <w:hyperlink w:anchor="_Toc235389137" w:history="1">
            <w:r w:rsidR="003416BF" w:rsidRPr="0017529F">
              <w:rPr>
                <w:rStyle w:val="Hyperlink"/>
                <w:rFonts w:ascii="Arial" w:eastAsia="Calibri" w:hAnsi="Arial" w:cs="Arial"/>
                <w:b/>
                <w:bCs/>
                <w:noProof/>
              </w:rPr>
              <w:t>Search Strategy and Databases</w:t>
            </w:r>
            <w:r w:rsidR="003416BF">
              <w:rPr>
                <w:noProof/>
                <w:webHidden/>
              </w:rPr>
              <w:tab/>
            </w:r>
            <w:r w:rsidR="003416BF">
              <w:rPr>
                <w:noProof/>
                <w:webHidden/>
              </w:rPr>
              <w:fldChar w:fldCharType="begin"/>
            </w:r>
            <w:r w:rsidR="003416BF">
              <w:rPr>
                <w:noProof/>
                <w:webHidden/>
              </w:rPr>
              <w:instrText xml:space="preserve"> PAGEREF _Toc235389137 \h </w:instrText>
            </w:r>
            <w:r w:rsidR="003416BF">
              <w:rPr>
                <w:noProof/>
                <w:webHidden/>
              </w:rPr>
            </w:r>
            <w:r w:rsidR="003416BF">
              <w:rPr>
                <w:noProof/>
                <w:webHidden/>
              </w:rPr>
              <w:fldChar w:fldCharType="separate"/>
            </w:r>
            <w:r w:rsidR="003416BF">
              <w:rPr>
                <w:noProof/>
                <w:webHidden/>
              </w:rPr>
              <w:t>19</w:t>
            </w:r>
            <w:r w:rsidR="003416BF">
              <w:rPr>
                <w:noProof/>
                <w:webHidden/>
              </w:rPr>
              <w:fldChar w:fldCharType="end"/>
            </w:r>
          </w:hyperlink>
        </w:p>
        <w:p w14:paraId="7D0944B2" w14:textId="7611D806" w:rsidR="003416BF" w:rsidRDefault="00000000" w:rsidP="00E14F7E">
          <w:pPr>
            <w:pStyle w:val="TOC2"/>
            <w:tabs>
              <w:tab w:val="right" w:leader="dot" w:pos="9350"/>
            </w:tabs>
            <w:spacing w:line="360" w:lineRule="auto"/>
            <w:rPr>
              <w:rFonts w:eastAsiaTheme="minorEastAsia"/>
              <w:noProof/>
              <w:sz w:val="24"/>
              <w:szCs w:val="24"/>
            </w:rPr>
          </w:pPr>
          <w:hyperlink w:anchor="_Toc235389138" w:history="1">
            <w:r w:rsidR="003416BF" w:rsidRPr="0017529F">
              <w:rPr>
                <w:rStyle w:val="Hyperlink"/>
                <w:rFonts w:ascii="Arial" w:eastAsia="Calibri" w:hAnsi="Arial" w:cs="Arial"/>
                <w:b/>
                <w:bCs/>
                <w:noProof/>
              </w:rPr>
              <w:t>Inclusion and Exclusion Criteria</w:t>
            </w:r>
            <w:r w:rsidR="003416BF">
              <w:rPr>
                <w:noProof/>
                <w:webHidden/>
              </w:rPr>
              <w:tab/>
            </w:r>
            <w:r w:rsidR="003416BF">
              <w:rPr>
                <w:noProof/>
                <w:webHidden/>
              </w:rPr>
              <w:fldChar w:fldCharType="begin"/>
            </w:r>
            <w:r w:rsidR="003416BF">
              <w:rPr>
                <w:noProof/>
                <w:webHidden/>
              </w:rPr>
              <w:instrText xml:space="preserve"> PAGEREF _Toc235389138 \h </w:instrText>
            </w:r>
            <w:r w:rsidR="003416BF">
              <w:rPr>
                <w:noProof/>
                <w:webHidden/>
              </w:rPr>
            </w:r>
            <w:r w:rsidR="003416BF">
              <w:rPr>
                <w:noProof/>
                <w:webHidden/>
              </w:rPr>
              <w:fldChar w:fldCharType="separate"/>
            </w:r>
            <w:r w:rsidR="003416BF">
              <w:rPr>
                <w:noProof/>
                <w:webHidden/>
              </w:rPr>
              <w:t>19</w:t>
            </w:r>
            <w:r w:rsidR="003416BF">
              <w:rPr>
                <w:noProof/>
                <w:webHidden/>
              </w:rPr>
              <w:fldChar w:fldCharType="end"/>
            </w:r>
          </w:hyperlink>
        </w:p>
        <w:p w14:paraId="679D62E3" w14:textId="04F247F1" w:rsidR="003416BF" w:rsidRDefault="00000000" w:rsidP="00E14F7E">
          <w:pPr>
            <w:pStyle w:val="TOC3"/>
            <w:tabs>
              <w:tab w:val="right" w:leader="dot" w:pos="9350"/>
            </w:tabs>
            <w:spacing w:line="360" w:lineRule="auto"/>
            <w:rPr>
              <w:rFonts w:eastAsiaTheme="minorEastAsia"/>
              <w:noProof/>
              <w:sz w:val="24"/>
              <w:szCs w:val="24"/>
            </w:rPr>
          </w:pPr>
          <w:hyperlink w:anchor="_Toc235389139" w:history="1">
            <w:r w:rsidR="003416BF" w:rsidRPr="0017529F">
              <w:rPr>
                <w:rStyle w:val="Hyperlink"/>
                <w:rFonts w:ascii="Arial" w:eastAsia="Calibri" w:hAnsi="Arial" w:cs="Arial"/>
                <w:b/>
                <w:bCs/>
                <w:noProof/>
              </w:rPr>
              <w:t>Inclusion Criteria:</w:t>
            </w:r>
            <w:r w:rsidR="003416BF">
              <w:rPr>
                <w:noProof/>
                <w:webHidden/>
              </w:rPr>
              <w:tab/>
            </w:r>
            <w:r w:rsidR="003416BF">
              <w:rPr>
                <w:noProof/>
                <w:webHidden/>
              </w:rPr>
              <w:fldChar w:fldCharType="begin"/>
            </w:r>
            <w:r w:rsidR="003416BF">
              <w:rPr>
                <w:noProof/>
                <w:webHidden/>
              </w:rPr>
              <w:instrText xml:space="preserve"> PAGEREF _Toc235389139 \h </w:instrText>
            </w:r>
            <w:r w:rsidR="003416BF">
              <w:rPr>
                <w:noProof/>
                <w:webHidden/>
              </w:rPr>
            </w:r>
            <w:r w:rsidR="003416BF">
              <w:rPr>
                <w:noProof/>
                <w:webHidden/>
              </w:rPr>
              <w:fldChar w:fldCharType="separate"/>
            </w:r>
            <w:r w:rsidR="003416BF">
              <w:rPr>
                <w:noProof/>
                <w:webHidden/>
              </w:rPr>
              <w:t>19</w:t>
            </w:r>
            <w:r w:rsidR="003416BF">
              <w:rPr>
                <w:noProof/>
                <w:webHidden/>
              </w:rPr>
              <w:fldChar w:fldCharType="end"/>
            </w:r>
          </w:hyperlink>
        </w:p>
        <w:p w14:paraId="1BE792FB" w14:textId="75D61A4E" w:rsidR="003416BF" w:rsidRDefault="00000000" w:rsidP="00E14F7E">
          <w:pPr>
            <w:pStyle w:val="TOC3"/>
            <w:tabs>
              <w:tab w:val="right" w:leader="dot" w:pos="9350"/>
            </w:tabs>
            <w:spacing w:line="360" w:lineRule="auto"/>
            <w:rPr>
              <w:rFonts w:eastAsiaTheme="minorEastAsia"/>
              <w:noProof/>
              <w:sz w:val="24"/>
              <w:szCs w:val="24"/>
            </w:rPr>
          </w:pPr>
          <w:hyperlink w:anchor="_Toc235389140" w:history="1">
            <w:r w:rsidR="003416BF" w:rsidRPr="0017529F">
              <w:rPr>
                <w:rStyle w:val="Hyperlink"/>
                <w:rFonts w:ascii="Arial" w:eastAsia="Calibri" w:hAnsi="Arial" w:cs="Arial"/>
                <w:b/>
                <w:bCs/>
                <w:noProof/>
              </w:rPr>
              <w:t>Exclusion Criteria:</w:t>
            </w:r>
            <w:r w:rsidR="003416BF">
              <w:rPr>
                <w:noProof/>
                <w:webHidden/>
              </w:rPr>
              <w:tab/>
            </w:r>
            <w:r w:rsidR="003416BF">
              <w:rPr>
                <w:noProof/>
                <w:webHidden/>
              </w:rPr>
              <w:fldChar w:fldCharType="begin"/>
            </w:r>
            <w:r w:rsidR="003416BF">
              <w:rPr>
                <w:noProof/>
                <w:webHidden/>
              </w:rPr>
              <w:instrText xml:space="preserve"> PAGEREF _Toc235389140 \h </w:instrText>
            </w:r>
            <w:r w:rsidR="003416BF">
              <w:rPr>
                <w:noProof/>
                <w:webHidden/>
              </w:rPr>
            </w:r>
            <w:r w:rsidR="003416BF">
              <w:rPr>
                <w:noProof/>
                <w:webHidden/>
              </w:rPr>
              <w:fldChar w:fldCharType="separate"/>
            </w:r>
            <w:r w:rsidR="003416BF">
              <w:rPr>
                <w:noProof/>
                <w:webHidden/>
              </w:rPr>
              <w:t>19</w:t>
            </w:r>
            <w:r w:rsidR="003416BF">
              <w:rPr>
                <w:noProof/>
                <w:webHidden/>
              </w:rPr>
              <w:fldChar w:fldCharType="end"/>
            </w:r>
          </w:hyperlink>
        </w:p>
        <w:p w14:paraId="1DFE6BF8" w14:textId="183B48AE" w:rsidR="003416BF" w:rsidRDefault="00000000" w:rsidP="00E14F7E">
          <w:pPr>
            <w:pStyle w:val="TOC2"/>
            <w:tabs>
              <w:tab w:val="right" w:leader="dot" w:pos="9350"/>
            </w:tabs>
            <w:spacing w:line="360" w:lineRule="auto"/>
            <w:rPr>
              <w:rFonts w:eastAsiaTheme="minorEastAsia"/>
              <w:noProof/>
              <w:sz w:val="24"/>
              <w:szCs w:val="24"/>
            </w:rPr>
          </w:pPr>
          <w:hyperlink w:anchor="_Toc235389141" w:history="1">
            <w:r w:rsidR="003416BF" w:rsidRPr="0017529F">
              <w:rPr>
                <w:rStyle w:val="Hyperlink"/>
                <w:rFonts w:ascii="Arial" w:eastAsia="Calibri Light" w:hAnsi="Arial" w:cs="Arial"/>
                <w:b/>
                <w:bCs/>
                <w:noProof/>
                <w:lang w:val="en-GB" w:eastAsia="en-GB" w:bidi="en-GB"/>
              </w:rPr>
              <w:t>Study Selection Process</w:t>
            </w:r>
            <w:r w:rsidR="003416BF">
              <w:rPr>
                <w:noProof/>
                <w:webHidden/>
              </w:rPr>
              <w:tab/>
            </w:r>
            <w:r w:rsidR="003416BF">
              <w:rPr>
                <w:noProof/>
                <w:webHidden/>
              </w:rPr>
              <w:fldChar w:fldCharType="begin"/>
            </w:r>
            <w:r w:rsidR="003416BF">
              <w:rPr>
                <w:noProof/>
                <w:webHidden/>
              </w:rPr>
              <w:instrText xml:space="preserve"> PAGEREF _Toc235389141 \h </w:instrText>
            </w:r>
            <w:r w:rsidR="003416BF">
              <w:rPr>
                <w:noProof/>
                <w:webHidden/>
              </w:rPr>
            </w:r>
            <w:r w:rsidR="003416BF">
              <w:rPr>
                <w:noProof/>
                <w:webHidden/>
              </w:rPr>
              <w:fldChar w:fldCharType="separate"/>
            </w:r>
            <w:r w:rsidR="003416BF">
              <w:rPr>
                <w:noProof/>
                <w:webHidden/>
              </w:rPr>
              <w:t>20</w:t>
            </w:r>
            <w:r w:rsidR="003416BF">
              <w:rPr>
                <w:noProof/>
                <w:webHidden/>
              </w:rPr>
              <w:fldChar w:fldCharType="end"/>
            </w:r>
          </w:hyperlink>
        </w:p>
        <w:p w14:paraId="4480D931" w14:textId="3E4BB0FA" w:rsidR="003416BF" w:rsidRDefault="00000000" w:rsidP="00E14F7E">
          <w:pPr>
            <w:pStyle w:val="TOC2"/>
            <w:tabs>
              <w:tab w:val="right" w:leader="dot" w:pos="9350"/>
            </w:tabs>
            <w:spacing w:line="360" w:lineRule="auto"/>
            <w:rPr>
              <w:rFonts w:eastAsiaTheme="minorEastAsia"/>
              <w:noProof/>
              <w:sz w:val="24"/>
              <w:szCs w:val="24"/>
            </w:rPr>
          </w:pPr>
          <w:hyperlink w:anchor="_Toc235389142" w:history="1">
            <w:r w:rsidR="003416BF" w:rsidRPr="0017529F">
              <w:rPr>
                <w:rStyle w:val="Hyperlink"/>
                <w:rFonts w:ascii="Arial" w:eastAsia="Arial Unicode MS" w:hAnsi="Arial" w:cs="Arial"/>
                <w:b/>
                <w:bCs/>
                <w:noProof/>
                <w:lang w:val="en-GB" w:eastAsia="en-GB" w:bidi="en-GB"/>
              </w:rPr>
              <w:t>Data Extraction</w:t>
            </w:r>
            <w:r w:rsidR="003416BF">
              <w:rPr>
                <w:noProof/>
                <w:webHidden/>
              </w:rPr>
              <w:tab/>
            </w:r>
            <w:r w:rsidR="003416BF">
              <w:rPr>
                <w:noProof/>
                <w:webHidden/>
              </w:rPr>
              <w:fldChar w:fldCharType="begin"/>
            </w:r>
            <w:r w:rsidR="003416BF">
              <w:rPr>
                <w:noProof/>
                <w:webHidden/>
              </w:rPr>
              <w:instrText xml:space="preserve"> PAGEREF _Toc235389142 \h </w:instrText>
            </w:r>
            <w:r w:rsidR="003416BF">
              <w:rPr>
                <w:noProof/>
                <w:webHidden/>
              </w:rPr>
            </w:r>
            <w:r w:rsidR="003416BF">
              <w:rPr>
                <w:noProof/>
                <w:webHidden/>
              </w:rPr>
              <w:fldChar w:fldCharType="separate"/>
            </w:r>
            <w:r w:rsidR="003416BF">
              <w:rPr>
                <w:noProof/>
                <w:webHidden/>
              </w:rPr>
              <w:t>20</w:t>
            </w:r>
            <w:r w:rsidR="003416BF">
              <w:rPr>
                <w:noProof/>
                <w:webHidden/>
              </w:rPr>
              <w:fldChar w:fldCharType="end"/>
            </w:r>
          </w:hyperlink>
        </w:p>
        <w:p w14:paraId="1E190D50" w14:textId="0FC13886" w:rsidR="003416BF" w:rsidRDefault="00000000" w:rsidP="00E14F7E">
          <w:pPr>
            <w:pStyle w:val="TOC2"/>
            <w:tabs>
              <w:tab w:val="right" w:leader="dot" w:pos="9350"/>
            </w:tabs>
            <w:spacing w:line="360" w:lineRule="auto"/>
            <w:rPr>
              <w:rFonts w:eastAsiaTheme="minorEastAsia"/>
              <w:noProof/>
              <w:sz w:val="24"/>
              <w:szCs w:val="24"/>
            </w:rPr>
          </w:pPr>
          <w:hyperlink w:anchor="_Toc235389143" w:history="1">
            <w:r w:rsidR="003416BF" w:rsidRPr="0017529F">
              <w:rPr>
                <w:rStyle w:val="Hyperlink"/>
                <w:rFonts w:ascii="Arial" w:eastAsia="Arial Unicode MS" w:hAnsi="Arial" w:cs="Arial"/>
                <w:b/>
                <w:bCs/>
                <w:noProof/>
                <w:lang w:val="en-GB" w:eastAsia="en-GB" w:bidi="en-GB"/>
              </w:rPr>
              <w:t>Data Analysis</w:t>
            </w:r>
            <w:r w:rsidR="003416BF">
              <w:rPr>
                <w:noProof/>
                <w:webHidden/>
              </w:rPr>
              <w:tab/>
            </w:r>
            <w:r w:rsidR="003416BF">
              <w:rPr>
                <w:noProof/>
                <w:webHidden/>
              </w:rPr>
              <w:fldChar w:fldCharType="begin"/>
            </w:r>
            <w:r w:rsidR="003416BF">
              <w:rPr>
                <w:noProof/>
                <w:webHidden/>
              </w:rPr>
              <w:instrText xml:space="preserve"> PAGEREF _Toc235389143 \h </w:instrText>
            </w:r>
            <w:r w:rsidR="003416BF">
              <w:rPr>
                <w:noProof/>
                <w:webHidden/>
              </w:rPr>
            </w:r>
            <w:r w:rsidR="003416BF">
              <w:rPr>
                <w:noProof/>
                <w:webHidden/>
              </w:rPr>
              <w:fldChar w:fldCharType="separate"/>
            </w:r>
            <w:r w:rsidR="003416BF">
              <w:rPr>
                <w:noProof/>
                <w:webHidden/>
              </w:rPr>
              <w:t>20</w:t>
            </w:r>
            <w:r w:rsidR="003416BF">
              <w:rPr>
                <w:noProof/>
                <w:webHidden/>
              </w:rPr>
              <w:fldChar w:fldCharType="end"/>
            </w:r>
          </w:hyperlink>
        </w:p>
        <w:p w14:paraId="422067BD" w14:textId="23FFCA71" w:rsidR="003416BF" w:rsidRDefault="00000000" w:rsidP="00E14F7E">
          <w:pPr>
            <w:pStyle w:val="TOC2"/>
            <w:tabs>
              <w:tab w:val="right" w:leader="dot" w:pos="9350"/>
            </w:tabs>
            <w:spacing w:line="360" w:lineRule="auto"/>
            <w:rPr>
              <w:rFonts w:eastAsiaTheme="minorEastAsia"/>
              <w:noProof/>
              <w:sz w:val="24"/>
              <w:szCs w:val="24"/>
            </w:rPr>
          </w:pPr>
          <w:hyperlink w:anchor="_Toc235389144" w:history="1">
            <w:r w:rsidR="003416BF" w:rsidRPr="0017529F">
              <w:rPr>
                <w:rStyle w:val="Hyperlink"/>
                <w:rFonts w:ascii="Arial" w:eastAsia="Arial Unicode MS" w:hAnsi="Arial" w:cs="Arial"/>
                <w:b/>
                <w:bCs/>
                <w:noProof/>
                <w:lang w:val="en-GB" w:eastAsia="en-GB" w:bidi="en-GB"/>
              </w:rPr>
              <w:t>Ethical Considerations</w:t>
            </w:r>
            <w:r w:rsidR="003416BF">
              <w:rPr>
                <w:noProof/>
                <w:webHidden/>
              </w:rPr>
              <w:tab/>
            </w:r>
            <w:r w:rsidR="003416BF">
              <w:rPr>
                <w:noProof/>
                <w:webHidden/>
              </w:rPr>
              <w:fldChar w:fldCharType="begin"/>
            </w:r>
            <w:r w:rsidR="003416BF">
              <w:rPr>
                <w:noProof/>
                <w:webHidden/>
              </w:rPr>
              <w:instrText xml:space="preserve"> PAGEREF _Toc235389144 \h </w:instrText>
            </w:r>
            <w:r w:rsidR="003416BF">
              <w:rPr>
                <w:noProof/>
                <w:webHidden/>
              </w:rPr>
            </w:r>
            <w:r w:rsidR="003416BF">
              <w:rPr>
                <w:noProof/>
                <w:webHidden/>
              </w:rPr>
              <w:fldChar w:fldCharType="separate"/>
            </w:r>
            <w:r w:rsidR="003416BF">
              <w:rPr>
                <w:noProof/>
                <w:webHidden/>
              </w:rPr>
              <w:t>21</w:t>
            </w:r>
            <w:r w:rsidR="003416BF">
              <w:rPr>
                <w:noProof/>
                <w:webHidden/>
              </w:rPr>
              <w:fldChar w:fldCharType="end"/>
            </w:r>
          </w:hyperlink>
        </w:p>
        <w:p w14:paraId="7038A7E8" w14:textId="307AAE98" w:rsidR="003416BF" w:rsidRDefault="00000000" w:rsidP="00E14F7E">
          <w:pPr>
            <w:pStyle w:val="TOC2"/>
            <w:tabs>
              <w:tab w:val="right" w:leader="dot" w:pos="9350"/>
            </w:tabs>
            <w:spacing w:line="360" w:lineRule="auto"/>
            <w:rPr>
              <w:rFonts w:eastAsiaTheme="minorEastAsia"/>
              <w:noProof/>
              <w:sz w:val="24"/>
              <w:szCs w:val="24"/>
            </w:rPr>
          </w:pPr>
          <w:hyperlink w:anchor="_Toc235389145" w:history="1">
            <w:r w:rsidR="003416BF" w:rsidRPr="0017529F">
              <w:rPr>
                <w:rStyle w:val="Hyperlink"/>
                <w:rFonts w:ascii="Arial" w:eastAsia="Arial Unicode MS" w:hAnsi="Arial" w:cs="Arial"/>
                <w:b/>
                <w:bCs/>
                <w:noProof/>
                <w:lang w:val="en-GB" w:eastAsia="en-GB" w:bidi="en-GB"/>
              </w:rPr>
              <w:t>Chapter Summary</w:t>
            </w:r>
            <w:r w:rsidR="003416BF">
              <w:rPr>
                <w:noProof/>
                <w:webHidden/>
              </w:rPr>
              <w:tab/>
            </w:r>
            <w:r w:rsidR="003416BF">
              <w:rPr>
                <w:noProof/>
                <w:webHidden/>
              </w:rPr>
              <w:fldChar w:fldCharType="begin"/>
            </w:r>
            <w:r w:rsidR="003416BF">
              <w:rPr>
                <w:noProof/>
                <w:webHidden/>
              </w:rPr>
              <w:instrText xml:space="preserve"> PAGEREF _Toc235389145 \h </w:instrText>
            </w:r>
            <w:r w:rsidR="003416BF">
              <w:rPr>
                <w:noProof/>
                <w:webHidden/>
              </w:rPr>
            </w:r>
            <w:r w:rsidR="003416BF">
              <w:rPr>
                <w:noProof/>
                <w:webHidden/>
              </w:rPr>
              <w:fldChar w:fldCharType="separate"/>
            </w:r>
            <w:r w:rsidR="003416BF">
              <w:rPr>
                <w:noProof/>
                <w:webHidden/>
              </w:rPr>
              <w:t>22</w:t>
            </w:r>
            <w:r w:rsidR="003416BF">
              <w:rPr>
                <w:noProof/>
                <w:webHidden/>
              </w:rPr>
              <w:fldChar w:fldCharType="end"/>
            </w:r>
          </w:hyperlink>
        </w:p>
        <w:p w14:paraId="488E5ED9" w14:textId="33566727" w:rsidR="003416BF" w:rsidRDefault="00000000" w:rsidP="00E14F7E">
          <w:pPr>
            <w:pStyle w:val="TOC1"/>
            <w:tabs>
              <w:tab w:val="right" w:leader="dot" w:pos="9350"/>
            </w:tabs>
            <w:spacing w:line="360" w:lineRule="auto"/>
            <w:rPr>
              <w:rFonts w:eastAsiaTheme="minorEastAsia"/>
              <w:noProof/>
              <w:sz w:val="24"/>
              <w:szCs w:val="24"/>
            </w:rPr>
          </w:pPr>
          <w:hyperlink w:anchor="_Toc235389146" w:history="1">
            <w:r w:rsidR="003416BF" w:rsidRPr="0017529F">
              <w:rPr>
                <w:rStyle w:val="Hyperlink"/>
                <w:rFonts w:ascii="Arial" w:eastAsia="Calibri Light" w:hAnsi="Arial" w:cs="Arial"/>
                <w:b/>
                <w:bCs/>
                <w:noProof/>
                <w:lang w:val="en-GB" w:eastAsia="en-GB" w:bidi="en-GB"/>
              </w:rPr>
              <w:t>CHAPTER 4: RESULTS AND DISCUSSION</w:t>
            </w:r>
            <w:r w:rsidR="003416BF">
              <w:rPr>
                <w:noProof/>
                <w:webHidden/>
              </w:rPr>
              <w:tab/>
            </w:r>
            <w:r w:rsidR="003416BF">
              <w:rPr>
                <w:noProof/>
                <w:webHidden/>
              </w:rPr>
              <w:fldChar w:fldCharType="begin"/>
            </w:r>
            <w:r w:rsidR="003416BF">
              <w:rPr>
                <w:noProof/>
                <w:webHidden/>
              </w:rPr>
              <w:instrText xml:space="preserve"> PAGEREF _Toc235389146 \h </w:instrText>
            </w:r>
            <w:r w:rsidR="003416BF">
              <w:rPr>
                <w:noProof/>
                <w:webHidden/>
              </w:rPr>
            </w:r>
            <w:r w:rsidR="003416BF">
              <w:rPr>
                <w:noProof/>
                <w:webHidden/>
              </w:rPr>
              <w:fldChar w:fldCharType="separate"/>
            </w:r>
            <w:r w:rsidR="003416BF">
              <w:rPr>
                <w:noProof/>
                <w:webHidden/>
              </w:rPr>
              <w:t>23</w:t>
            </w:r>
            <w:r w:rsidR="003416BF">
              <w:rPr>
                <w:noProof/>
                <w:webHidden/>
              </w:rPr>
              <w:fldChar w:fldCharType="end"/>
            </w:r>
          </w:hyperlink>
        </w:p>
        <w:p w14:paraId="18D99682" w14:textId="25EF8C63" w:rsidR="003416BF" w:rsidRDefault="00000000" w:rsidP="00E14F7E">
          <w:pPr>
            <w:pStyle w:val="TOC2"/>
            <w:tabs>
              <w:tab w:val="right" w:leader="dot" w:pos="9350"/>
            </w:tabs>
            <w:spacing w:line="360" w:lineRule="auto"/>
            <w:rPr>
              <w:rFonts w:eastAsiaTheme="minorEastAsia"/>
              <w:noProof/>
              <w:sz w:val="24"/>
              <w:szCs w:val="24"/>
            </w:rPr>
          </w:pPr>
          <w:hyperlink w:anchor="_Toc235389147" w:history="1">
            <w:r w:rsidR="003416BF" w:rsidRPr="0017529F">
              <w:rPr>
                <w:rStyle w:val="Hyperlink"/>
                <w:rFonts w:ascii="Arial" w:eastAsia="Arial Unicode MS" w:hAnsi="Arial" w:cs="Arial"/>
                <w:b/>
                <w:bCs/>
                <w:noProof/>
              </w:rPr>
              <w:t>Overarching Themes</w:t>
            </w:r>
            <w:r w:rsidR="003416BF">
              <w:rPr>
                <w:noProof/>
                <w:webHidden/>
              </w:rPr>
              <w:tab/>
            </w:r>
            <w:r w:rsidR="003416BF">
              <w:rPr>
                <w:noProof/>
                <w:webHidden/>
              </w:rPr>
              <w:fldChar w:fldCharType="begin"/>
            </w:r>
            <w:r w:rsidR="003416BF">
              <w:rPr>
                <w:noProof/>
                <w:webHidden/>
              </w:rPr>
              <w:instrText xml:space="preserve"> PAGEREF _Toc235389147 \h </w:instrText>
            </w:r>
            <w:r w:rsidR="003416BF">
              <w:rPr>
                <w:noProof/>
                <w:webHidden/>
              </w:rPr>
            </w:r>
            <w:r w:rsidR="003416BF">
              <w:rPr>
                <w:noProof/>
                <w:webHidden/>
              </w:rPr>
              <w:fldChar w:fldCharType="separate"/>
            </w:r>
            <w:r w:rsidR="003416BF">
              <w:rPr>
                <w:noProof/>
                <w:webHidden/>
              </w:rPr>
              <w:t>30</w:t>
            </w:r>
            <w:r w:rsidR="003416BF">
              <w:rPr>
                <w:noProof/>
                <w:webHidden/>
              </w:rPr>
              <w:fldChar w:fldCharType="end"/>
            </w:r>
          </w:hyperlink>
        </w:p>
        <w:p w14:paraId="6E6FAD60" w14:textId="25FBC2A6" w:rsidR="003416BF" w:rsidRDefault="00000000" w:rsidP="00E14F7E">
          <w:pPr>
            <w:pStyle w:val="TOC3"/>
            <w:tabs>
              <w:tab w:val="right" w:leader="dot" w:pos="9350"/>
            </w:tabs>
            <w:spacing w:line="360" w:lineRule="auto"/>
            <w:rPr>
              <w:rFonts w:eastAsiaTheme="minorEastAsia"/>
              <w:noProof/>
              <w:sz w:val="24"/>
              <w:szCs w:val="24"/>
            </w:rPr>
          </w:pPr>
          <w:hyperlink w:anchor="_Toc235389148" w:history="1">
            <w:r w:rsidR="003416BF" w:rsidRPr="0017529F">
              <w:rPr>
                <w:rStyle w:val="Hyperlink"/>
                <w:rFonts w:ascii="Arial" w:eastAsia="Arial Unicode MS" w:hAnsi="Arial" w:cs="Arial"/>
                <w:b/>
                <w:bCs/>
                <w:noProof/>
              </w:rPr>
              <w:t>Theme 1: Risk factors and predictors of loneliness</w:t>
            </w:r>
            <w:r w:rsidR="003416BF">
              <w:rPr>
                <w:noProof/>
                <w:webHidden/>
              </w:rPr>
              <w:tab/>
            </w:r>
            <w:r w:rsidR="003416BF">
              <w:rPr>
                <w:noProof/>
                <w:webHidden/>
              </w:rPr>
              <w:fldChar w:fldCharType="begin"/>
            </w:r>
            <w:r w:rsidR="003416BF">
              <w:rPr>
                <w:noProof/>
                <w:webHidden/>
              </w:rPr>
              <w:instrText xml:space="preserve"> PAGEREF _Toc235389148 \h </w:instrText>
            </w:r>
            <w:r w:rsidR="003416BF">
              <w:rPr>
                <w:noProof/>
                <w:webHidden/>
              </w:rPr>
            </w:r>
            <w:r w:rsidR="003416BF">
              <w:rPr>
                <w:noProof/>
                <w:webHidden/>
              </w:rPr>
              <w:fldChar w:fldCharType="separate"/>
            </w:r>
            <w:r w:rsidR="003416BF">
              <w:rPr>
                <w:noProof/>
                <w:webHidden/>
              </w:rPr>
              <w:t>30</w:t>
            </w:r>
            <w:r w:rsidR="003416BF">
              <w:rPr>
                <w:noProof/>
                <w:webHidden/>
              </w:rPr>
              <w:fldChar w:fldCharType="end"/>
            </w:r>
          </w:hyperlink>
        </w:p>
        <w:p w14:paraId="4D5B25E6" w14:textId="7FA7485A" w:rsidR="003416BF" w:rsidRDefault="00000000" w:rsidP="00E14F7E">
          <w:pPr>
            <w:pStyle w:val="TOC3"/>
            <w:tabs>
              <w:tab w:val="right" w:leader="dot" w:pos="9350"/>
            </w:tabs>
            <w:spacing w:line="360" w:lineRule="auto"/>
            <w:rPr>
              <w:rFonts w:eastAsiaTheme="minorEastAsia"/>
              <w:noProof/>
              <w:sz w:val="24"/>
              <w:szCs w:val="24"/>
            </w:rPr>
          </w:pPr>
          <w:hyperlink w:anchor="_Toc235389149" w:history="1">
            <w:r w:rsidR="003416BF" w:rsidRPr="0017529F">
              <w:rPr>
                <w:rStyle w:val="Hyperlink"/>
                <w:rFonts w:ascii="Arial" w:eastAsia="Arial Unicode MS" w:hAnsi="Arial" w:cs="Arial"/>
                <w:b/>
                <w:bCs/>
                <w:noProof/>
              </w:rPr>
              <w:t>Theme 2: Health and ageing implications</w:t>
            </w:r>
            <w:r w:rsidR="003416BF">
              <w:rPr>
                <w:noProof/>
                <w:webHidden/>
              </w:rPr>
              <w:tab/>
            </w:r>
            <w:r w:rsidR="003416BF">
              <w:rPr>
                <w:noProof/>
                <w:webHidden/>
              </w:rPr>
              <w:fldChar w:fldCharType="begin"/>
            </w:r>
            <w:r w:rsidR="003416BF">
              <w:rPr>
                <w:noProof/>
                <w:webHidden/>
              </w:rPr>
              <w:instrText xml:space="preserve"> PAGEREF _Toc235389149 \h </w:instrText>
            </w:r>
            <w:r w:rsidR="003416BF">
              <w:rPr>
                <w:noProof/>
                <w:webHidden/>
              </w:rPr>
            </w:r>
            <w:r w:rsidR="003416BF">
              <w:rPr>
                <w:noProof/>
                <w:webHidden/>
              </w:rPr>
              <w:fldChar w:fldCharType="separate"/>
            </w:r>
            <w:r w:rsidR="003416BF">
              <w:rPr>
                <w:noProof/>
                <w:webHidden/>
              </w:rPr>
              <w:t>31</w:t>
            </w:r>
            <w:r w:rsidR="003416BF">
              <w:rPr>
                <w:noProof/>
                <w:webHidden/>
              </w:rPr>
              <w:fldChar w:fldCharType="end"/>
            </w:r>
          </w:hyperlink>
        </w:p>
        <w:p w14:paraId="3CC9C34B" w14:textId="54BB9D0B" w:rsidR="003416BF" w:rsidRDefault="00000000" w:rsidP="00E14F7E">
          <w:pPr>
            <w:pStyle w:val="TOC3"/>
            <w:tabs>
              <w:tab w:val="right" w:leader="dot" w:pos="9350"/>
            </w:tabs>
            <w:spacing w:line="360" w:lineRule="auto"/>
            <w:rPr>
              <w:rFonts w:eastAsiaTheme="minorEastAsia"/>
              <w:noProof/>
              <w:sz w:val="24"/>
              <w:szCs w:val="24"/>
            </w:rPr>
          </w:pPr>
          <w:hyperlink w:anchor="_Toc235389150" w:history="1">
            <w:r w:rsidR="003416BF" w:rsidRPr="0017529F">
              <w:rPr>
                <w:rStyle w:val="Hyperlink"/>
                <w:rFonts w:ascii="Arial" w:eastAsia="Arial Unicode MS" w:hAnsi="Arial" w:cs="Arial"/>
                <w:b/>
                <w:bCs/>
                <w:noProof/>
              </w:rPr>
              <w:t>Theme 3:</w:t>
            </w:r>
            <w:r w:rsidR="003416BF" w:rsidRPr="0017529F">
              <w:rPr>
                <w:rStyle w:val="Hyperlink"/>
                <w:rFonts w:ascii="Arial" w:hAnsi="Arial" w:cs="Arial"/>
                <w:b/>
                <w:bCs/>
                <w:noProof/>
              </w:rPr>
              <w:t xml:space="preserve"> </w:t>
            </w:r>
            <w:r w:rsidR="003416BF" w:rsidRPr="0017529F">
              <w:rPr>
                <w:rStyle w:val="Hyperlink"/>
                <w:rFonts w:ascii="Arial" w:eastAsia="Arial Unicode MS" w:hAnsi="Arial" w:cs="Arial"/>
                <w:b/>
                <w:bCs/>
                <w:noProof/>
              </w:rPr>
              <w:t>Coping Strategies and Subjective Experiences</w:t>
            </w:r>
            <w:r w:rsidR="003416BF">
              <w:rPr>
                <w:noProof/>
                <w:webHidden/>
              </w:rPr>
              <w:tab/>
            </w:r>
            <w:r w:rsidR="003416BF">
              <w:rPr>
                <w:noProof/>
                <w:webHidden/>
              </w:rPr>
              <w:fldChar w:fldCharType="begin"/>
            </w:r>
            <w:r w:rsidR="003416BF">
              <w:rPr>
                <w:noProof/>
                <w:webHidden/>
              </w:rPr>
              <w:instrText xml:space="preserve"> PAGEREF _Toc235389150 \h </w:instrText>
            </w:r>
            <w:r w:rsidR="003416BF">
              <w:rPr>
                <w:noProof/>
                <w:webHidden/>
              </w:rPr>
            </w:r>
            <w:r w:rsidR="003416BF">
              <w:rPr>
                <w:noProof/>
                <w:webHidden/>
              </w:rPr>
              <w:fldChar w:fldCharType="separate"/>
            </w:r>
            <w:r w:rsidR="003416BF">
              <w:rPr>
                <w:noProof/>
                <w:webHidden/>
              </w:rPr>
              <w:t>31</w:t>
            </w:r>
            <w:r w:rsidR="003416BF">
              <w:rPr>
                <w:noProof/>
                <w:webHidden/>
              </w:rPr>
              <w:fldChar w:fldCharType="end"/>
            </w:r>
          </w:hyperlink>
        </w:p>
        <w:p w14:paraId="2355ECD0" w14:textId="43402E63" w:rsidR="003416BF" w:rsidRDefault="00000000" w:rsidP="00E14F7E">
          <w:pPr>
            <w:pStyle w:val="TOC3"/>
            <w:tabs>
              <w:tab w:val="right" w:leader="dot" w:pos="9350"/>
            </w:tabs>
            <w:spacing w:line="360" w:lineRule="auto"/>
            <w:rPr>
              <w:rFonts w:eastAsiaTheme="minorEastAsia"/>
              <w:noProof/>
              <w:sz w:val="24"/>
              <w:szCs w:val="24"/>
            </w:rPr>
          </w:pPr>
          <w:hyperlink w:anchor="_Toc235389151" w:history="1">
            <w:r w:rsidR="003416BF" w:rsidRPr="0017529F">
              <w:rPr>
                <w:rStyle w:val="Hyperlink"/>
                <w:rFonts w:ascii="Arial" w:eastAsia="Arial Unicode MS" w:hAnsi="Arial" w:cs="Arial"/>
                <w:b/>
                <w:bCs/>
                <w:noProof/>
              </w:rPr>
              <w:t>Theme 4: Interventions and technology.</w:t>
            </w:r>
            <w:r w:rsidR="003416BF">
              <w:rPr>
                <w:noProof/>
                <w:webHidden/>
              </w:rPr>
              <w:tab/>
            </w:r>
            <w:r w:rsidR="003416BF">
              <w:rPr>
                <w:noProof/>
                <w:webHidden/>
              </w:rPr>
              <w:fldChar w:fldCharType="begin"/>
            </w:r>
            <w:r w:rsidR="003416BF">
              <w:rPr>
                <w:noProof/>
                <w:webHidden/>
              </w:rPr>
              <w:instrText xml:space="preserve"> PAGEREF _Toc235389151 \h </w:instrText>
            </w:r>
            <w:r w:rsidR="003416BF">
              <w:rPr>
                <w:noProof/>
                <w:webHidden/>
              </w:rPr>
            </w:r>
            <w:r w:rsidR="003416BF">
              <w:rPr>
                <w:noProof/>
                <w:webHidden/>
              </w:rPr>
              <w:fldChar w:fldCharType="separate"/>
            </w:r>
            <w:r w:rsidR="003416BF">
              <w:rPr>
                <w:noProof/>
                <w:webHidden/>
              </w:rPr>
              <w:t>32</w:t>
            </w:r>
            <w:r w:rsidR="003416BF">
              <w:rPr>
                <w:noProof/>
                <w:webHidden/>
              </w:rPr>
              <w:fldChar w:fldCharType="end"/>
            </w:r>
          </w:hyperlink>
        </w:p>
        <w:p w14:paraId="326AB5DD" w14:textId="1431E31F" w:rsidR="003416BF" w:rsidRDefault="00000000" w:rsidP="00E14F7E">
          <w:pPr>
            <w:pStyle w:val="TOC2"/>
            <w:tabs>
              <w:tab w:val="right" w:leader="dot" w:pos="9350"/>
            </w:tabs>
            <w:spacing w:line="360" w:lineRule="auto"/>
            <w:rPr>
              <w:rFonts w:eastAsiaTheme="minorEastAsia"/>
              <w:noProof/>
              <w:sz w:val="24"/>
              <w:szCs w:val="24"/>
            </w:rPr>
          </w:pPr>
          <w:hyperlink w:anchor="_Toc235389152" w:history="1">
            <w:r w:rsidR="003416BF" w:rsidRPr="0017529F">
              <w:rPr>
                <w:rStyle w:val="Hyperlink"/>
                <w:rFonts w:ascii="Arial" w:eastAsia="Arial Unicode MS" w:hAnsi="Arial" w:cs="Arial"/>
                <w:b/>
                <w:bCs/>
                <w:noProof/>
              </w:rPr>
              <w:t>Discussion</w:t>
            </w:r>
            <w:r w:rsidR="003416BF">
              <w:rPr>
                <w:noProof/>
                <w:webHidden/>
              </w:rPr>
              <w:tab/>
            </w:r>
            <w:r w:rsidR="003416BF">
              <w:rPr>
                <w:noProof/>
                <w:webHidden/>
              </w:rPr>
              <w:fldChar w:fldCharType="begin"/>
            </w:r>
            <w:r w:rsidR="003416BF">
              <w:rPr>
                <w:noProof/>
                <w:webHidden/>
              </w:rPr>
              <w:instrText xml:space="preserve"> PAGEREF _Toc235389152 \h </w:instrText>
            </w:r>
            <w:r w:rsidR="003416BF">
              <w:rPr>
                <w:noProof/>
                <w:webHidden/>
              </w:rPr>
            </w:r>
            <w:r w:rsidR="003416BF">
              <w:rPr>
                <w:noProof/>
                <w:webHidden/>
              </w:rPr>
              <w:fldChar w:fldCharType="separate"/>
            </w:r>
            <w:r w:rsidR="003416BF">
              <w:rPr>
                <w:noProof/>
                <w:webHidden/>
              </w:rPr>
              <w:t>32</w:t>
            </w:r>
            <w:r w:rsidR="003416BF">
              <w:rPr>
                <w:noProof/>
                <w:webHidden/>
              </w:rPr>
              <w:fldChar w:fldCharType="end"/>
            </w:r>
          </w:hyperlink>
        </w:p>
        <w:p w14:paraId="42CFB202" w14:textId="0ECFC847" w:rsidR="003416BF" w:rsidRDefault="00000000" w:rsidP="00E14F7E">
          <w:pPr>
            <w:pStyle w:val="TOC3"/>
            <w:tabs>
              <w:tab w:val="right" w:leader="dot" w:pos="9350"/>
            </w:tabs>
            <w:spacing w:line="360" w:lineRule="auto"/>
            <w:rPr>
              <w:rFonts w:eastAsiaTheme="minorEastAsia"/>
              <w:noProof/>
              <w:sz w:val="24"/>
              <w:szCs w:val="24"/>
            </w:rPr>
          </w:pPr>
          <w:hyperlink w:anchor="_Toc235389153" w:history="1">
            <w:r w:rsidR="003416BF" w:rsidRPr="0017529F">
              <w:rPr>
                <w:rStyle w:val="Hyperlink"/>
                <w:rFonts w:ascii="Arial" w:eastAsia="Arial Unicode MS" w:hAnsi="Arial" w:cs="Arial"/>
                <w:b/>
                <w:bCs/>
                <w:noProof/>
              </w:rPr>
              <w:t>Implications for Policy and Practice</w:t>
            </w:r>
            <w:r w:rsidR="003416BF">
              <w:rPr>
                <w:noProof/>
                <w:webHidden/>
              </w:rPr>
              <w:tab/>
            </w:r>
            <w:r w:rsidR="003416BF">
              <w:rPr>
                <w:noProof/>
                <w:webHidden/>
              </w:rPr>
              <w:fldChar w:fldCharType="begin"/>
            </w:r>
            <w:r w:rsidR="003416BF">
              <w:rPr>
                <w:noProof/>
                <w:webHidden/>
              </w:rPr>
              <w:instrText xml:space="preserve"> PAGEREF _Toc235389153 \h </w:instrText>
            </w:r>
            <w:r w:rsidR="003416BF">
              <w:rPr>
                <w:noProof/>
                <w:webHidden/>
              </w:rPr>
            </w:r>
            <w:r w:rsidR="003416BF">
              <w:rPr>
                <w:noProof/>
                <w:webHidden/>
              </w:rPr>
              <w:fldChar w:fldCharType="separate"/>
            </w:r>
            <w:r w:rsidR="003416BF">
              <w:rPr>
                <w:noProof/>
                <w:webHidden/>
              </w:rPr>
              <w:t>35</w:t>
            </w:r>
            <w:r w:rsidR="003416BF">
              <w:rPr>
                <w:noProof/>
                <w:webHidden/>
              </w:rPr>
              <w:fldChar w:fldCharType="end"/>
            </w:r>
          </w:hyperlink>
        </w:p>
        <w:p w14:paraId="34ECBE95" w14:textId="29A0E7BB" w:rsidR="003416BF" w:rsidRDefault="00000000" w:rsidP="00E14F7E">
          <w:pPr>
            <w:pStyle w:val="TOC3"/>
            <w:tabs>
              <w:tab w:val="right" w:leader="dot" w:pos="9350"/>
            </w:tabs>
            <w:spacing w:line="360" w:lineRule="auto"/>
            <w:rPr>
              <w:rFonts w:eastAsiaTheme="minorEastAsia"/>
              <w:noProof/>
              <w:sz w:val="24"/>
              <w:szCs w:val="24"/>
            </w:rPr>
          </w:pPr>
          <w:hyperlink w:anchor="_Toc235389154" w:history="1">
            <w:r w:rsidR="003416BF" w:rsidRPr="0017529F">
              <w:rPr>
                <w:rStyle w:val="Hyperlink"/>
                <w:rFonts w:ascii="Arial" w:eastAsia="Arial Unicode MS" w:hAnsi="Arial" w:cs="Arial"/>
                <w:b/>
                <w:bCs/>
                <w:noProof/>
              </w:rPr>
              <w:t>Strengths of the research</w:t>
            </w:r>
            <w:r w:rsidR="003416BF">
              <w:rPr>
                <w:noProof/>
                <w:webHidden/>
              </w:rPr>
              <w:tab/>
            </w:r>
            <w:r w:rsidR="003416BF">
              <w:rPr>
                <w:noProof/>
                <w:webHidden/>
              </w:rPr>
              <w:fldChar w:fldCharType="begin"/>
            </w:r>
            <w:r w:rsidR="003416BF">
              <w:rPr>
                <w:noProof/>
                <w:webHidden/>
              </w:rPr>
              <w:instrText xml:space="preserve"> PAGEREF _Toc235389154 \h </w:instrText>
            </w:r>
            <w:r w:rsidR="003416BF">
              <w:rPr>
                <w:noProof/>
                <w:webHidden/>
              </w:rPr>
            </w:r>
            <w:r w:rsidR="003416BF">
              <w:rPr>
                <w:noProof/>
                <w:webHidden/>
              </w:rPr>
              <w:fldChar w:fldCharType="separate"/>
            </w:r>
            <w:r w:rsidR="003416BF">
              <w:rPr>
                <w:noProof/>
                <w:webHidden/>
              </w:rPr>
              <w:t>36</w:t>
            </w:r>
            <w:r w:rsidR="003416BF">
              <w:rPr>
                <w:noProof/>
                <w:webHidden/>
              </w:rPr>
              <w:fldChar w:fldCharType="end"/>
            </w:r>
          </w:hyperlink>
        </w:p>
        <w:p w14:paraId="79583B62" w14:textId="5B06D63B" w:rsidR="003416BF" w:rsidRDefault="00000000" w:rsidP="00E14F7E">
          <w:pPr>
            <w:pStyle w:val="TOC3"/>
            <w:tabs>
              <w:tab w:val="right" w:leader="dot" w:pos="9350"/>
            </w:tabs>
            <w:spacing w:line="360" w:lineRule="auto"/>
            <w:rPr>
              <w:rFonts w:eastAsiaTheme="minorEastAsia"/>
              <w:noProof/>
              <w:sz w:val="24"/>
              <w:szCs w:val="24"/>
            </w:rPr>
          </w:pPr>
          <w:hyperlink w:anchor="_Toc235389155" w:history="1">
            <w:r w:rsidR="003416BF" w:rsidRPr="0017529F">
              <w:rPr>
                <w:rStyle w:val="Hyperlink"/>
                <w:rFonts w:ascii="Arial" w:eastAsia="Arial Unicode MS" w:hAnsi="Arial" w:cs="Arial"/>
                <w:b/>
                <w:bCs/>
                <w:noProof/>
              </w:rPr>
              <w:t>Limitations of the research</w:t>
            </w:r>
            <w:r w:rsidR="003416BF">
              <w:rPr>
                <w:noProof/>
                <w:webHidden/>
              </w:rPr>
              <w:tab/>
            </w:r>
            <w:r w:rsidR="003416BF">
              <w:rPr>
                <w:noProof/>
                <w:webHidden/>
              </w:rPr>
              <w:fldChar w:fldCharType="begin"/>
            </w:r>
            <w:r w:rsidR="003416BF">
              <w:rPr>
                <w:noProof/>
                <w:webHidden/>
              </w:rPr>
              <w:instrText xml:space="preserve"> PAGEREF _Toc235389155 \h </w:instrText>
            </w:r>
            <w:r w:rsidR="003416BF">
              <w:rPr>
                <w:noProof/>
                <w:webHidden/>
              </w:rPr>
            </w:r>
            <w:r w:rsidR="003416BF">
              <w:rPr>
                <w:noProof/>
                <w:webHidden/>
              </w:rPr>
              <w:fldChar w:fldCharType="separate"/>
            </w:r>
            <w:r w:rsidR="003416BF">
              <w:rPr>
                <w:noProof/>
                <w:webHidden/>
              </w:rPr>
              <w:t>36</w:t>
            </w:r>
            <w:r w:rsidR="003416BF">
              <w:rPr>
                <w:noProof/>
                <w:webHidden/>
              </w:rPr>
              <w:fldChar w:fldCharType="end"/>
            </w:r>
          </w:hyperlink>
        </w:p>
        <w:p w14:paraId="48EB15F6" w14:textId="5D210DFB" w:rsidR="003416BF" w:rsidRDefault="00000000" w:rsidP="00E14F7E">
          <w:pPr>
            <w:pStyle w:val="TOC1"/>
            <w:tabs>
              <w:tab w:val="right" w:leader="dot" w:pos="9350"/>
            </w:tabs>
            <w:spacing w:line="360" w:lineRule="auto"/>
            <w:rPr>
              <w:rFonts w:eastAsiaTheme="minorEastAsia"/>
              <w:noProof/>
              <w:sz w:val="24"/>
              <w:szCs w:val="24"/>
            </w:rPr>
          </w:pPr>
          <w:hyperlink w:anchor="_Toc235389156" w:history="1">
            <w:r w:rsidR="003416BF" w:rsidRPr="0017529F">
              <w:rPr>
                <w:rStyle w:val="Hyperlink"/>
                <w:rFonts w:ascii="Arial" w:hAnsi="Arial" w:cs="Arial"/>
                <w:b/>
                <w:bCs/>
                <w:noProof/>
              </w:rPr>
              <w:t>CHAPTER 5: RECOMMENDATIONS AND CONCLUSION</w:t>
            </w:r>
            <w:r w:rsidR="003416BF">
              <w:rPr>
                <w:noProof/>
                <w:webHidden/>
              </w:rPr>
              <w:tab/>
            </w:r>
            <w:r w:rsidR="003416BF">
              <w:rPr>
                <w:noProof/>
                <w:webHidden/>
              </w:rPr>
              <w:fldChar w:fldCharType="begin"/>
            </w:r>
            <w:r w:rsidR="003416BF">
              <w:rPr>
                <w:noProof/>
                <w:webHidden/>
              </w:rPr>
              <w:instrText xml:space="preserve"> PAGEREF _Toc235389156 \h </w:instrText>
            </w:r>
            <w:r w:rsidR="003416BF">
              <w:rPr>
                <w:noProof/>
                <w:webHidden/>
              </w:rPr>
            </w:r>
            <w:r w:rsidR="003416BF">
              <w:rPr>
                <w:noProof/>
                <w:webHidden/>
              </w:rPr>
              <w:fldChar w:fldCharType="separate"/>
            </w:r>
            <w:r w:rsidR="003416BF">
              <w:rPr>
                <w:noProof/>
                <w:webHidden/>
              </w:rPr>
              <w:t>38</w:t>
            </w:r>
            <w:r w:rsidR="003416BF">
              <w:rPr>
                <w:noProof/>
                <w:webHidden/>
              </w:rPr>
              <w:fldChar w:fldCharType="end"/>
            </w:r>
          </w:hyperlink>
        </w:p>
        <w:p w14:paraId="7DB665D7" w14:textId="369B59AF" w:rsidR="003416BF" w:rsidRDefault="00000000" w:rsidP="00E14F7E">
          <w:pPr>
            <w:pStyle w:val="TOC2"/>
            <w:tabs>
              <w:tab w:val="right" w:leader="dot" w:pos="9350"/>
            </w:tabs>
            <w:spacing w:line="360" w:lineRule="auto"/>
            <w:rPr>
              <w:rFonts w:eastAsiaTheme="minorEastAsia"/>
              <w:noProof/>
              <w:sz w:val="24"/>
              <w:szCs w:val="24"/>
            </w:rPr>
          </w:pPr>
          <w:hyperlink w:anchor="_Toc235389157" w:history="1">
            <w:r w:rsidR="003416BF" w:rsidRPr="0017529F">
              <w:rPr>
                <w:rStyle w:val="Hyperlink"/>
                <w:rFonts w:ascii="Arial" w:eastAsia="Arial Unicode MS" w:hAnsi="Arial" w:cs="Arial"/>
                <w:b/>
                <w:bCs/>
                <w:noProof/>
              </w:rPr>
              <w:t>Introduction</w:t>
            </w:r>
            <w:r w:rsidR="003416BF">
              <w:rPr>
                <w:noProof/>
                <w:webHidden/>
              </w:rPr>
              <w:tab/>
            </w:r>
            <w:r w:rsidR="003416BF">
              <w:rPr>
                <w:noProof/>
                <w:webHidden/>
              </w:rPr>
              <w:fldChar w:fldCharType="begin"/>
            </w:r>
            <w:r w:rsidR="003416BF">
              <w:rPr>
                <w:noProof/>
                <w:webHidden/>
              </w:rPr>
              <w:instrText xml:space="preserve"> PAGEREF _Toc235389157 \h </w:instrText>
            </w:r>
            <w:r w:rsidR="003416BF">
              <w:rPr>
                <w:noProof/>
                <w:webHidden/>
              </w:rPr>
            </w:r>
            <w:r w:rsidR="003416BF">
              <w:rPr>
                <w:noProof/>
                <w:webHidden/>
              </w:rPr>
              <w:fldChar w:fldCharType="separate"/>
            </w:r>
            <w:r w:rsidR="003416BF">
              <w:rPr>
                <w:noProof/>
                <w:webHidden/>
              </w:rPr>
              <w:t>38</w:t>
            </w:r>
            <w:r w:rsidR="003416BF">
              <w:rPr>
                <w:noProof/>
                <w:webHidden/>
              </w:rPr>
              <w:fldChar w:fldCharType="end"/>
            </w:r>
          </w:hyperlink>
        </w:p>
        <w:p w14:paraId="596DE363" w14:textId="3ABAB41B" w:rsidR="003416BF" w:rsidRDefault="00000000" w:rsidP="00E14F7E">
          <w:pPr>
            <w:pStyle w:val="TOC2"/>
            <w:tabs>
              <w:tab w:val="right" w:leader="dot" w:pos="9350"/>
            </w:tabs>
            <w:spacing w:line="360" w:lineRule="auto"/>
            <w:rPr>
              <w:rFonts w:eastAsiaTheme="minorEastAsia"/>
              <w:noProof/>
              <w:sz w:val="24"/>
              <w:szCs w:val="24"/>
            </w:rPr>
          </w:pPr>
          <w:hyperlink w:anchor="_Toc235389158" w:history="1">
            <w:r w:rsidR="003416BF" w:rsidRPr="0017529F">
              <w:rPr>
                <w:rStyle w:val="Hyperlink"/>
                <w:rFonts w:ascii="Arial" w:eastAsia="Arial Unicode MS" w:hAnsi="Arial" w:cs="Arial"/>
                <w:b/>
                <w:bCs/>
                <w:noProof/>
              </w:rPr>
              <w:t>Recommendation</w:t>
            </w:r>
            <w:r w:rsidR="003416BF">
              <w:rPr>
                <w:noProof/>
                <w:webHidden/>
              </w:rPr>
              <w:tab/>
            </w:r>
            <w:r w:rsidR="003416BF">
              <w:rPr>
                <w:noProof/>
                <w:webHidden/>
              </w:rPr>
              <w:fldChar w:fldCharType="begin"/>
            </w:r>
            <w:r w:rsidR="003416BF">
              <w:rPr>
                <w:noProof/>
                <w:webHidden/>
              </w:rPr>
              <w:instrText xml:space="preserve"> PAGEREF _Toc235389158 \h </w:instrText>
            </w:r>
            <w:r w:rsidR="003416BF">
              <w:rPr>
                <w:noProof/>
                <w:webHidden/>
              </w:rPr>
            </w:r>
            <w:r w:rsidR="003416BF">
              <w:rPr>
                <w:noProof/>
                <w:webHidden/>
              </w:rPr>
              <w:fldChar w:fldCharType="separate"/>
            </w:r>
            <w:r w:rsidR="003416BF">
              <w:rPr>
                <w:noProof/>
                <w:webHidden/>
              </w:rPr>
              <w:t>38</w:t>
            </w:r>
            <w:r w:rsidR="003416BF">
              <w:rPr>
                <w:noProof/>
                <w:webHidden/>
              </w:rPr>
              <w:fldChar w:fldCharType="end"/>
            </w:r>
          </w:hyperlink>
        </w:p>
        <w:p w14:paraId="67B93796" w14:textId="30F62BA0" w:rsidR="003416BF" w:rsidRDefault="00000000" w:rsidP="00E14F7E">
          <w:pPr>
            <w:pStyle w:val="TOC3"/>
            <w:tabs>
              <w:tab w:val="right" w:leader="dot" w:pos="9350"/>
            </w:tabs>
            <w:spacing w:line="360" w:lineRule="auto"/>
            <w:rPr>
              <w:rFonts w:eastAsiaTheme="minorEastAsia"/>
              <w:noProof/>
              <w:sz w:val="24"/>
              <w:szCs w:val="24"/>
            </w:rPr>
          </w:pPr>
          <w:hyperlink w:anchor="_Toc235389159" w:history="1">
            <w:r w:rsidR="003416BF" w:rsidRPr="0017529F">
              <w:rPr>
                <w:rStyle w:val="Hyperlink"/>
                <w:rFonts w:ascii="Arial" w:eastAsia="Arial Unicode MS" w:hAnsi="Arial" w:cs="Arial"/>
                <w:b/>
                <w:bCs/>
                <w:noProof/>
              </w:rPr>
              <w:t>Recommendations for practice</w:t>
            </w:r>
            <w:r w:rsidR="003416BF">
              <w:rPr>
                <w:noProof/>
                <w:webHidden/>
              </w:rPr>
              <w:tab/>
            </w:r>
            <w:r w:rsidR="003416BF">
              <w:rPr>
                <w:noProof/>
                <w:webHidden/>
              </w:rPr>
              <w:fldChar w:fldCharType="begin"/>
            </w:r>
            <w:r w:rsidR="003416BF">
              <w:rPr>
                <w:noProof/>
                <w:webHidden/>
              </w:rPr>
              <w:instrText xml:space="preserve"> PAGEREF _Toc235389159 \h </w:instrText>
            </w:r>
            <w:r w:rsidR="003416BF">
              <w:rPr>
                <w:noProof/>
                <w:webHidden/>
              </w:rPr>
            </w:r>
            <w:r w:rsidR="003416BF">
              <w:rPr>
                <w:noProof/>
                <w:webHidden/>
              </w:rPr>
              <w:fldChar w:fldCharType="separate"/>
            </w:r>
            <w:r w:rsidR="003416BF">
              <w:rPr>
                <w:noProof/>
                <w:webHidden/>
              </w:rPr>
              <w:t>38</w:t>
            </w:r>
            <w:r w:rsidR="003416BF">
              <w:rPr>
                <w:noProof/>
                <w:webHidden/>
              </w:rPr>
              <w:fldChar w:fldCharType="end"/>
            </w:r>
          </w:hyperlink>
        </w:p>
        <w:p w14:paraId="4796618A" w14:textId="2F8166B8" w:rsidR="003416BF" w:rsidRDefault="00000000" w:rsidP="00E14F7E">
          <w:pPr>
            <w:pStyle w:val="TOC3"/>
            <w:tabs>
              <w:tab w:val="right" w:leader="dot" w:pos="9350"/>
            </w:tabs>
            <w:spacing w:line="360" w:lineRule="auto"/>
            <w:rPr>
              <w:rFonts w:eastAsiaTheme="minorEastAsia"/>
              <w:noProof/>
              <w:sz w:val="24"/>
              <w:szCs w:val="24"/>
            </w:rPr>
          </w:pPr>
          <w:hyperlink w:anchor="_Toc235389160" w:history="1">
            <w:r w:rsidR="003416BF" w:rsidRPr="0017529F">
              <w:rPr>
                <w:rStyle w:val="Hyperlink"/>
                <w:rFonts w:ascii="Arial" w:eastAsia="Arial Unicode MS" w:hAnsi="Arial" w:cs="Arial"/>
                <w:b/>
                <w:bCs/>
                <w:noProof/>
              </w:rPr>
              <w:t>Recommendations for research</w:t>
            </w:r>
            <w:r w:rsidR="003416BF">
              <w:rPr>
                <w:noProof/>
                <w:webHidden/>
              </w:rPr>
              <w:tab/>
            </w:r>
            <w:r w:rsidR="003416BF">
              <w:rPr>
                <w:noProof/>
                <w:webHidden/>
              </w:rPr>
              <w:fldChar w:fldCharType="begin"/>
            </w:r>
            <w:r w:rsidR="003416BF">
              <w:rPr>
                <w:noProof/>
                <w:webHidden/>
              </w:rPr>
              <w:instrText xml:space="preserve"> PAGEREF _Toc235389160 \h </w:instrText>
            </w:r>
            <w:r w:rsidR="003416BF">
              <w:rPr>
                <w:noProof/>
                <w:webHidden/>
              </w:rPr>
            </w:r>
            <w:r w:rsidR="003416BF">
              <w:rPr>
                <w:noProof/>
                <w:webHidden/>
              </w:rPr>
              <w:fldChar w:fldCharType="separate"/>
            </w:r>
            <w:r w:rsidR="003416BF">
              <w:rPr>
                <w:noProof/>
                <w:webHidden/>
              </w:rPr>
              <w:t>39</w:t>
            </w:r>
            <w:r w:rsidR="003416BF">
              <w:rPr>
                <w:noProof/>
                <w:webHidden/>
              </w:rPr>
              <w:fldChar w:fldCharType="end"/>
            </w:r>
          </w:hyperlink>
        </w:p>
        <w:p w14:paraId="6F28C21F" w14:textId="65BFF486" w:rsidR="003416BF" w:rsidRDefault="00000000" w:rsidP="00E14F7E">
          <w:pPr>
            <w:pStyle w:val="TOC2"/>
            <w:tabs>
              <w:tab w:val="right" w:leader="dot" w:pos="9350"/>
            </w:tabs>
            <w:spacing w:line="360" w:lineRule="auto"/>
            <w:rPr>
              <w:rFonts w:eastAsiaTheme="minorEastAsia"/>
              <w:noProof/>
              <w:sz w:val="24"/>
              <w:szCs w:val="24"/>
            </w:rPr>
          </w:pPr>
          <w:hyperlink w:anchor="_Toc235389161" w:history="1">
            <w:r w:rsidR="003416BF" w:rsidRPr="0017529F">
              <w:rPr>
                <w:rStyle w:val="Hyperlink"/>
                <w:rFonts w:ascii="Arial" w:eastAsia="Arial Unicode MS" w:hAnsi="Arial" w:cs="Arial"/>
                <w:b/>
                <w:bCs/>
                <w:noProof/>
              </w:rPr>
              <w:t>Conclusion</w:t>
            </w:r>
            <w:r w:rsidR="003416BF">
              <w:rPr>
                <w:noProof/>
                <w:webHidden/>
              </w:rPr>
              <w:tab/>
            </w:r>
            <w:r w:rsidR="003416BF">
              <w:rPr>
                <w:noProof/>
                <w:webHidden/>
              </w:rPr>
              <w:fldChar w:fldCharType="begin"/>
            </w:r>
            <w:r w:rsidR="003416BF">
              <w:rPr>
                <w:noProof/>
                <w:webHidden/>
              </w:rPr>
              <w:instrText xml:space="preserve"> PAGEREF _Toc235389161 \h </w:instrText>
            </w:r>
            <w:r w:rsidR="003416BF">
              <w:rPr>
                <w:noProof/>
                <w:webHidden/>
              </w:rPr>
            </w:r>
            <w:r w:rsidR="003416BF">
              <w:rPr>
                <w:noProof/>
                <w:webHidden/>
              </w:rPr>
              <w:fldChar w:fldCharType="separate"/>
            </w:r>
            <w:r w:rsidR="003416BF">
              <w:rPr>
                <w:noProof/>
                <w:webHidden/>
              </w:rPr>
              <w:t>40</w:t>
            </w:r>
            <w:r w:rsidR="003416BF">
              <w:rPr>
                <w:noProof/>
                <w:webHidden/>
              </w:rPr>
              <w:fldChar w:fldCharType="end"/>
            </w:r>
          </w:hyperlink>
        </w:p>
        <w:p w14:paraId="09AC1B0C" w14:textId="0222F486" w:rsidR="003416BF" w:rsidRDefault="00000000" w:rsidP="00E14F7E">
          <w:pPr>
            <w:pStyle w:val="TOC1"/>
            <w:tabs>
              <w:tab w:val="right" w:leader="dot" w:pos="9350"/>
            </w:tabs>
            <w:spacing w:line="360" w:lineRule="auto"/>
            <w:rPr>
              <w:rFonts w:eastAsiaTheme="minorEastAsia"/>
              <w:noProof/>
              <w:sz w:val="24"/>
              <w:szCs w:val="24"/>
            </w:rPr>
          </w:pPr>
          <w:hyperlink w:anchor="_Toc235389162" w:history="1">
            <w:r w:rsidR="003416BF" w:rsidRPr="0017529F">
              <w:rPr>
                <w:rStyle w:val="Hyperlink"/>
                <w:rFonts w:ascii="Arial" w:hAnsi="Arial" w:cs="Arial"/>
                <w:b/>
                <w:bCs/>
                <w:noProof/>
                <w:lang w:val="en-GB"/>
              </w:rPr>
              <w:t>References</w:t>
            </w:r>
            <w:r w:rsidR="003416BF">
              <w:rPr>
                <w:noProof/>
                <w:webHidden/>
              </w:rPr>
              <w:tab/>
            </w:r>
            <w:r w:rsidR="003416BF">
              <w:rPr>
                <w:noProof/>
                <w:webHidden/>
              </w:rPr>
              <w:fldChar w:fldCharType="begin"/>
            </w:r>
            <w:r w:rsidR="003416BF">
              <w:rPr>
                <w:noProof/>
                <w:webHidden/>
              </w:rPr>
              <w:instrText xml:space="preserve"> PAGEREF _Toc235389162 \h </w:instrText>
            </w:r>
            <w:r w:rsidR="003416BF">
              <w:rPr>
                <w:noProof/>
                <w:webHidden/>
              </w:rPr>
            </w:r>
            <w:r w:rsidR="003416BF">
              <w:rPr>
                <w:noProof/>
                <w:webHidden/>
              </w:rPr>
              <w:fldChar w:fldCharType="separate"/>
            </w:r>
            <w:r w:rsidR="003416BF">
              <w:rPr>
                <w:noProof/>
                <w:webHidden/>
              </w:rPr>
              <w:t>41</w:t>
            </w:r>
            <w:r w:rsidR="003416BF">
              <w:rPr>
                <w:noProof/>
                <w:webHidden/>
              </w:rPr>
              <w:fldChar w:fldCharType="end"/>
            </w:r>
          </w:hyperlink>
        </w:p>
        <w:p w14:paraId="6AF507D4" w14:textId="2A965189" w:rsidR="003416BF" w:rsidRDefault="003416BF" w:rsidP="00E14F7E">
          <w:pPr>
            <w:spacing w:line="360" w:lineRule="auto"/>
          </w:pPr>
          <w:r>
            <w:rPr>
              <w:b/>
              <w:bCs/>
              <w:noProof/>
            </w:rPr>
            <w:fldChar w:fldCharType="end"/>
          </w:r>
        </w:p>
      </w:sdtContent>
    </w:sdt>
    <w:p w14:paraId="77B1E217"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p>
    <w:p w14:paraId="7E3B71CE"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p>
    <w:p w14:paraId="4989E9F1"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p>
    <w:p w14:paraId="4AE09100"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p>
    <w:p w14:paraId="24278DA9"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p>
    <w:p w14:paraId="1C724C03" w14:textId="77777777" w:rsidR="0072375E" w:rsidRPr="00FC2E86" w:rsidRDefault="0072375E" w:rsidP="00E14F7E">
      <w:pPr>
        <w:widowControl w:val="0"/>
        <w:autoSpaceDE w:val="0"/>
        <w:autoSpaceDN w:val="0"/>
        <w:spacing w:after="0" w:line="360" w:lineRule="auto"/>
        <w:mirrorIndents/>
        <w:jc w:val="both"/>
        <w:rPr>
          <w:rFonts w:ascii="Arial" w:eastAsia="Times New Roman" w:hAnsi="Arial" w:cs="Arial"/>
          <w:kern w:val="22"/>
          <w:szCs w:val="20"/>
          <w:lang w:val="en-GB" w:eastAsia="en-GB" w:bidi="en-GB"/>
          <w14:ligatures w14:val="none"/>
        </w:rPr>
      </w:pPr>
      <w:r w:rsidRPr="00FC2E86">
        <w:rPr>
          <w:rFonts w:ascii="Arial" w:eastAsia="Times New Roman" w:hAnsi="Arial" w:cs="Arial"/>
          <w:kern w:val="22"/>
          <w:szCs w:val="20"/>
          <w:lang w:val="en-GB" w:eastAsia="en-GB" w:bidi="en-GB"/>
          <w14:ligatures w14:val="none"/>
        </w:rPr>
        <w:br w:type="page"/>
      </w:r>
    </w:p>
    <w:p w14:paraId="67DACABB" w14:textId="161609A2" w:rsidR="0072375E" w:rsidRPr="00476BFE" w:rsidRDefault="0072375E" w:rsidP="00E14F7E">
      <w:pPr>
        <w:pStyle w:val="Heading1"/>
        <w:spacing w:line="360" w:lineRule="auto"/>
        <w:jc w:val="center"/>
        <w:rPr>
          <w:rFonts w:ascii="Arial" w:eastAsia="Calibri Light" w:hAnsi="Arial" w:cs="Arial"/>
          <w:b/>
          <w:bCs/>
          <w:color w:val="auto"/>
          <w:sz w:val="32"/>
          <w:szCs w:val="32"/>
          <w:lang w:val="en-GB" w:eastAsia="en-GB" w:bidi="en-GB"/>
        </w:rPr>
      </w:pPr>
      <w:bookmarkStart w:id="2" w:name="_Toc235389120"/>
      <w:r w:rsidRPr="00476BFE">
        <w:rPr>
          <w:rFonts w:ascii="Arial" w:eastAsia="Calibri Light" w:hAnsi="Arial" w:cs="Arial"/>
          <w:b/>
          <w:bCs/>
          <w:color w:val="auto"/>
          <w:sz w:val="32"/>
          <w:szCs w:val="32"/>
          <w:lang w:val="en-GB" w:eastAsia="en-GB" w:bidi="en-GB"/>
        </w:rPr>
        <w:lastRenderedPageBreak/>
        <w:t>CHAPTER 1: INTRODUCTION</w:t>
      </w:r>
      <w:bookmarkEnd w:id="2"/>
    </w:p>
    <w:p w14:paraId="0DFAC307" w14:textId="6169B3C4" w:rsidR="009D4164" w:rsidRPr="009D4164" w:rsidRDefault="009D4164" w:rsidP="00E14F7E">
      <w:pPr>
        <w:pStyle w:val="Heading2"/>
        <w:spacing w:line="360" w:lineRule="auto"/>
        <w:rPr>
          <w:rFonts w:ascii="Arial" w:eastAsia="Arial Unicode MS" w:hAnsi="Arial" w:cs="Arial"/>
          <w:b/>
          <w:bCs/>
          <w:color w:val="auto"/>
          <w:sz w:val="28"/>
          <w:szCs w:val="28"/>
          <w:lang w:val="en-GB" w:eastAsia="en-GB" w:bidi="en-GB"/>
        </w:rPr>
      </w:pPr>
      <w:bookmarkStart w:id="3" w:name="_Toc235389121"/>
      <w:r w:rsidRPr="009D4164">
        <w:rPr>
          <w:rFonts w:ascii="Arial" w:eastAsia="Arial Unicode MS" w:hAnsi="Arial" w:cs="Arial"/>
          <w:b/>
          <w:bCs/>
          <w:color w:val="auto"/>
          <w:sz w:val="28"/>
          <w:szCs w:val="28"/>
          <w:lang w:val="en-GB" w:eastAsia="en-GB" w:bidi="en-GB"/>
        </w:rPr>
        <w:t>Introduction</w:t>
      </w:r>
      <w:bookmarkEnd w:id="3"/>
    </w:p>
    <w:p w14:paraId="56757688" w14:textId="5885542A" w:rsidR="0072375E" w:rsidRPr="00FC2E86" w:rsidRDefault="00412D87" w:rsidP="00E14F7E">
      <w:pPr>
        <w:widowControl w:val="0"/>
        <w:autoSpaceDE w:val="0"/>
        <w:autoSpaceDN w:val="0"/>
        <w:spacing w:after="0" w:line="360" w:lineRule="auto"/>
        <w:mirrorIndents/>
        <w:jc w:val="both"/>
        <w:rPr>
          <w:rFonts w:ascii="Arial" w:eastAsia="Arial Unicode MS" w:hAnsi="Arial" w:cs="Arial"/>
          <w:color w:val="000000"/>
          <w:kern w:val="0"/>
          <w:lang w:val="en-GB" w:eastAsia="en-GB" w:bidi="en-GB"/>
          <w14:ligatures w14:val="none"/>
        </w:rPr>
      </w:pPr>
      <w:r w:rsidRPr="00FC2E86">
        <w:rPr>
          <w:rFonts w:ascii="Arial" w:eastAsia="Arial Unicode MS" w:hAnsi="Arial" w:cs="Arial"/>
          <w:color w:val="000000"/>
          <w:kern w:val="0"/>
          <w:lang w:val="en-GB" w:eastAsia="en-GB" w:bidi="en-GB"/>
          <w14:ligatures w14:val="none"/>
        </w:rPr>
        <w:t>The prevalence of lonel</w:t>
      </w:r>
      <w:r w:rsidR="002A01DB" w:rsidRPr="00FC2E86">
        <w:rPr>
          <w:rFonts w:ascii="Arial" w:eastAsia="Arial Unicode MS" w:hAnsi="Arial" w:cs="Arial"/>
          <w:color w:val="000000"/>
          <w:kern w:val="0"/>
          <w:lang w:val="en-GB" w:eastAsia="en-GB" w:bidi="en-GB"/>
          <w14:ligatures w14:val="none"/>
        </w:rPr>
        <w:t>iness in older people</w:t>
      </w:r>
      <w:r w:rsidRPr="00FC2E86">
        <w:rPr>
          <w:rFonts w:ascii="Arial" w:eastAsia="Arial Unicode MS" w:hAnsi="Arial" w:cs="Arial"/>
          <w:color w:val="000000"/>
          <w:kern w:val="0"/>
          <w:lang w:val="en-GB" w:eastAsia="en-GB" w:bidi="en-GB"/>
          <w14:ligatures w14:val="none"/>
        </w:rPr>
        <w:t xml:space="preserve"> has emerged as a growing public health issue in the United Kingdom (UK), </w:t>
      </w:r>
      <w:r w:rsidR="002A01DB" w:rsidRPr="00FC2E86">
        <w:rPr>
          <w:rFonts w:ascii="Arial" w:eastAsia="Arial Unicode MS" w:hAnsi="Arial" w:cs="Arial"/>
          <w:color w:val="000000"/>
          <w:kern w:val="0"/>
          <w:lang w:eastAsia="en-GB" w:bidi="en-GB"/>
          <w14:ligatures w14:val="none"/>
        </w:rPr>
        <w:t>especially with the increasing number of older people.</w:t>
      </w:r>
      <w:r w:rsidRPr="00FC2E86">
        <w:rPr>
          <w:rFonts w:ascii="Arial" w:eastAsia="Arial Unicode MS" w:hAnsi="Arial" w:cs="Arial"/>
          <w:color w:val="000000"/>
          <w:kern w:val="0"/>
          <w:lang w:val="en-GB" w:eastAsia="en-GB" w:bidi="en-GB"/>
          <w14:ligatures w14:val="none"/>
        </w:rPr>
        <w:t xml:space="preserve"> The Office for National Statistics (ONS, 2023) identified adults aged 75 years and over as being among the most vulnerable groups to the experience of chronic loneliness, as a result of bereavement, retirement, poor health, decreased mobility and social </w:t>
      </w:r>
      <w:r w:rsidR="002A01DB" w:rsidRPr="00FC2E86">
        <w:rPr>
          <w:rFonts w:ascii="Arial" w:eastAsia="Arial Unicode MS" w:hAnsi="Arial" w:cs="Arial"/>
          <w:color w:val="000000"/>
          <w:kern w:val="0"/>
          <w:lang w:val="en-GB" w:eastAsia="en-GB" w:bidi="en-GB"/>
          <w14:ligatures w14:val="none"/>
        </w:rPr>
        <w:t>isolation</w:t>
      </w:r>
      <w:r w:rsidRPr="00FC2E86">
        <w:rPr>
          <w:rFonts w:ascii="Arial" w:eastAsia="Arial Unicode MS" w:hAnsi="Arial" w:cs="Arial"/>
          <w:color w:val="000000"/>
          <w:kern w:val="0"/>
          <w:lang w:val="en-GB" w:eastAsia="en-GB" w:bidi="en-GB"/>
          <w14:ligatures w14:val="none"/>
        </w:rPr>
        <w:t>. Loneliness is common among older people, but it has significant physical, psychological and social impacts which may restrict older people's quality of life and lead to greater health and social care needs (Age UK, 2025).</w:t>
      </w:r>
      <w:r w:rsidR="002A01DB" w:rsidRPr="00FC2E86">
        <w:rPr>
          <w:rFonts w:ascii="Arial" w:eastAsia="Arial Unicode MS" w:hAnsi="Arial" w:cs="Arial"/>
          <w:color w:val="000000"/>
          <w:kern w:val="0"/>
          <w:lang w:val="en-GB" w:eastAsia="en-GB" w:bidi="en-GB"/>
          <w14:ligatures w14:val="none"/>
        </w:rPr>
        <w:t xml:space="preserve"> </w:t>
      </w:r>
      <w:r w:rsidRPr="00FC2E86">
        <w:rPr>
          <w:rFonts w:ascii="Arial" w:eastAsia="Arial Unicode MS" w:hAnsi="Arial" w:cs="Arial"/>
          <w:color w:val="000000"/>
          <w:kern w:val="0"/>
          <w:lang w:val="en-GB" w:eastAsia="en-GB" w:bidi="en-GB"/>
          <w14:ligatures w14:val="none"/>
        </w:rPr>
        <w:t>Older adults who have long lived a life of loneliness face a higher risk of depression, anxiety, cognitive decline, cardiovascular disease, diminished functioning and early death (Holt-</w:t>
      </w:r>
      <w:proofErr w:type="spellStart"/>
      <w:r w:rsidRPr="00FC2E86">
        <w:rPr>
          <w:rFonts w:ascii="Arial" w:eastAsia="Arial Unicode MS" w:hAnsi="Arial" w:cs="Arial"/>
          <w:color w:val="000000"/>
          <w:kern w:val="0"/>
          <w:lang w:val="en-GB" w:eastAsia="en-GB" w:bidi="en-GB"/>
          <w14:ligatures w14:val="none"/>
        </w:rPr>
        <w:t>Lunstad</w:t>
      </w:r>
      <w:proofErr w:type="spellEnd"/>
      <w:r w:rsidRPr="00FC2E86">
        <w:rPr>
          <w:rFonts w:ascii="Arial" w:eastAsia="Arial Unicode MS" w:hAnsi="Arial" w:cs="Arial"/>
          <w:color w:val="000000"/>
          <w:kern w:val="0"/>
          <w:lang w:val="en-GB" w:eastAsia="en-GB" w:bidi="en-GB"/>
          <w14:ligatures w14:val="none"/>
        </w:rPr>
        <w:t xml:space="preserve"> et al., 2015). In addition, loneliness has been associated with greater health care utilisation such as more GP visits and more hospital admissions (Victor et al., 2018), adding to the strain on the UK health and social care system.</w:t>
      </w:r>
      <w:r w:rsidR="002A01DB" w:rsidRPr="00FC2E86">
        <w:rPr>
          <w:rFonts w:ascii="Arial" w:eastAsia="Arial Unicode MS" w:hAnsi="Arial" w:cs="Arial"/>
          <w:color w:val="000000"/>
          <w:kern w:val="0"/>
          <w:lang w:val="en-GB" w:eastAsia="en-GB" w:bidi="en-GB"/>
          <w14:ligatures w14:val="none"/>
        </w:rPr>
        <w:t xml:space="preserve"> </w:t>
      </w:r>
      <w:r w:rsidRPr="00FC2E86">
        <w:rPr>
          <w:rFonts w:ascii="Arial" w:eastAsia="Arial Unicode MS" w:hAnsi="Arial" w:cs="Arial"/>
          <w:color w:val="000000"/>
          <w:kern w:val="0"/>
          <w:lang w:val="en-GB" w:eastAsia="en-GB" w:bidi="en-GB"/>
          <w14:ligatures w14:val="none"/>
        </w:rPr>
        <w:t xml:space="preserve">With a growing older adult </w:t>
      </w:r>
      <w:proofErr w:type="gramStart"/>
      <w:r w:rsidRPr="00FC2E86">
        <w:rPr>
          <w:rFonts w:ascii="Arial" w:eastAsia="Arial Unicode MS" w:hAnsi="Arial" w:cs="Arial"/>
          <w:color w:val="000000"/>
          <w:kern w:val="0"/>
          <w:lang w:val="en-GB" w:eastAsia="en-GB" w:bidi="en-GB"/>
          <w14:ligatures w14:val="none"/>
        </w:rPr>
        <w:t>population</w:t>
      </w:r>
      <w:proofErr w:type="gramEnd"/>
      <w:r w:rsidRPr="00FC2E86">
        <w:rPr>
          <w:rFonts w:ascii="Arial" w:eastAsia="Arial Unicode MS" w:hAnsi="Arial" w:cs="Arial"/>
          <w:color w:val="000000"/>
          <w:kern w:val="0"/>
          <w:lang w:val="en-GB" w:eastAsia="en-GB" w:bidi="en-GB"/>
          <w14:ligatures w14:val="none"/>
        </w:rPr>
        <w:t xml:space="preserve"> it is important to understand the experience of loneliness among older adults in the UK. This can help to inform the development of interventions more relevant to the needs of older people, as it allows health and social care practitioners to explore the personal, social and environmental factors which cause loneliness.</w:t>
      </w:r>
    </w:p>
    <w:p w14:paraId="15EFE3CB" w14:textId="77777777" w:rsidR="001E1D8C" w:rsidRPr="00FC2E86" w:rsidRDefault="001E1D8C" w:rsidP="00E14F7E">
      <w:pPr>
        <w:widowControl w:val="0"/>
        <w:autoSpaceDE w:val="0"/>
        <w:autoSpaceDN w:val="0"/>
        <w:spacing w:after="0" w:line="360" w:lineRule="auto"/>
        <w:mirrorIndents/>
        <w:jc w:val="both"/>
        <w:rPr>
          <w:rFonts w:ascii="Arial" w:eastAsia="Arial Unicode MS" w:hAnsi="Arial" w:cs="Arial"/>
          <w:color w:val="000000"/>
          <w:kern w:val="0"/>
          <w:lang w:val="en-GB" w:eastAsia="en-GB" w:bidi="en-GB"/>
          <w14:ligatures w14:val="none"/>
        </w:rPr>
      </w:pPr>
    </w:p>
    <w:p w14:paraId="613D6D9F" w14:textId="667C4D90" w:rsidR="000B3421" w:rsidRPr="009D4164" w:rsidRDefault="001E1D8C" w:rsidP="00E14F7E">
      <w:pPr>
        <w:pStyle w:val="Heading2"/>
        <w:spacing w:line="360" w:lineRule="auto"/>
        <w:rPr>
          <w:rFonts w:ascii="Arial" w:eastAsia="Arial Unicode MS" w:hAnsi="Arial" w:cs="Arial"/>
          <w:b/>
          <w:bCs/>
          <w:color w:val="auto"/>
          <w:sz w:val="28"/>
          <w:szCs w:val="28"/>
          <w:lang w:val="en-GB" w:eastAsia="en-GB" w:bidi="en-GB"/>
        </w:rPr>
      </w:pPr>
      <w:bookmarkStart w:id="4" w:name="_Toc235389122"/>
      <w:r w:rsidRPr="009D4164">
        <w:rPr>
          <w:rFonts w:ascii="Arial" w:eastAsia="Arial Unicode MS" w:hAnsi="Arial" w:cs="Arial"/>
          <w:b/>
          <w:bCs/>
          <w:color w:val="auto"/>
          <w:sz w:val="28"/>
          <w:szCs w:val="28"/>
          <w:lang w:val="en-GB" w:eastAsia="en-GB" w:bidi="en-GB"/>
        </w:rPr>
        <w:t>Loneliness Definition</w:t>
      </w:r>
      <w:bookmarkEnd w:id="4"/>
      <w:r w:rsidRPr="009D4164">
        <w:rPr>
          <w:rFonts w:ascii="Arial" w:eastAsia="Arial Unicode MS" w:hAnsi="Arial" w:cs="Arial"/>
          <w:b/>
          <w:bCs/>
          <w:color w:val="auto"/>
          <w:sz w:val="28"/>
          <w:szCs w:val="28"/>
          <w:lang w:val="en-GB" w:eastAsia="en-GB" w:bidi="en-GB"/>
        </w:rPr>
        <w:t xml:space="preserve"> </w:t>
      </w:r>
    </w:p>
    <w:p w14:paraId="28AD16FF" w14:textId="78D1DCF8" w:rsidR="001E1D8C" w:rsidRPr="00FC2E86" w:rsidRDefault="001E1D8C" w:rsidP="00E14F7E">
      <w:pPr>
        <w:widowControl w:val="0"/>
        <w:autoSpaceDE w:val="0"/>
        <w:autoSpaceDN w:val="0"/>
        <w:spacing w:after="0" w:line="360" w:lineRule="auto"/>
        <w:mirrorIndents/>
        <w:jc w:val="both"/>
        <w:rPr>
          <w:rFonts w:ascii="Arial" w:eastAsia="Arial Unicode MS" w:hAnsi="Arial" w:cs="Arial"/>
          <w:kern w:val="0"/>
          <w:sz w:val="24"/>
          <w:szCs w:val="24"/>
          <w:lang w:val="en-GB" w:eastAsia="en-GB" w:bidi="en-GB"/>
          <w14:ligatures w14:val="none"/>
        </w:rPr>
      </w:pPr>
      <w:r w:rsidRPr="00FC2E86">
        <w:rPr>
          <w:rFonts w:ascii="Arial" w:eastAsia="Arial Unicode MS" w:hAnsi="Arial" w:cs="Arial"/>
          <w:kern w:val="0"/>
          <w:sz w:val="24"/>
          <w:szCs w:val="24"/>
          <w:lang w:val="en-GB" w:eastAsia="en-GB" w:bidi="en-GB"/>
          <w14:ligatures w14:val="none"/>
        </w:rPr>
        <w:t>Loneliness</w:t>
      </w:r>
      <w:r w:rsidRPr="00FC2E86">
        <w:rPr>
          <w:rFonts w:ascii="Arial" w:eastAsia="Arial Unicode MS" w:hAnsi="Arial" w:cs="Arial"/>
          <w:b/>
          <w:bCs/>
          <w:kern w:val="0"/>
          <w:sz w:val="24"/>
          <w:szCs w:val="24"/>
          <w:lang w:val="en-GB" w:eastAsia="en-GB" w:bidi="en-GB"/>
          <w14:ligatures w14:val="none"/>
        </w:rPr>
        <w:t xml:space="preserve"> </w:t>
      </w:r>
      <w:r w:rsidRPr="00FC2E86">
        <w:rPr>
          <w:rFonts w:ascii="Arial" w:eastAsia="Arial Unicode MS" w:hAnsi="Arial" w:cs="Arial"/>
          <w:kern w:val="0"/>
          <w:sz w:val="24"/>
          <w:szCs w:val="24"/>
          <w:lang w:val="en-GB" w:eastAsia="en-GB" w:bidi="en-GB"/>
          <w14:ligatures w14:val="none"/>
        </w:rPr>
        <w:t>is an aversive state that occurs when a person feels that there is a significant gap between how much emotional connection and sense of belonging they wish to have and what they actually feel in their life, a feeling that is subjectively perceived and is linked to individual expectations, one's life history, values, and cultural context that can emerge as a consistent feeling of sadness, yearning, or disconnection that varies with life transition (such as bereavement, retirement, or illness) and that has strong evidence of association with poor mental and physical health outcomes later in life. (Holt-</w:t>
      </w:r>
      <w:proofErr w:type="spellStart"/>
      <w:r w:rsidRPr="00FC2E86">
        <w:rPr>
          <w:rFonts w:ascii="Arial" w:eastAsia="Arial Unicode MS" w:hAnsi="Arial" w:cs="Arial"/>
          <w:kern w:val="0"/>
          <w:sz w:val="24"/>
          <w:szCs w:val="24"/>
          <w:lang w:val="en-GB" w:eastAsia="en-GB" w:bidi="en-GB"/>
          <w14:ligatures w14:val="none"/>
        </w:rPr>
        <w:t>Lunstad</w:t>
      </w:r>
      <w:proofErr w:type="spellEnd"/>
      <w:r w:rsidRPr="00FC2E86">
        <w:rPr>
          <w:rFonts w:ascii="Arial" w:eastAsia="Arial Unicode MS" w:hAnsi="Arial" w:cs="Arial"/>
          <w:kern w:val="0"/>
          <w:sz w:val="24"/>
          <w:szCs w:val="24"/>
          <w:lang w:val="en-GB" w:eastAsia="en-GB" w:bidi="en-GB"/>
          <w14:ligatures w14:val="none"/>
        </w:rPr>
        <w:t>, 2017; Dahlberg et al., 2022)</w:t>
      </w:r>
    </w:p>
    <w:p w14:paraId="550877DA" w14:textId="13580603" w:rsidR="001E1D8C" w:rsidRDefault="001E1D8C" w:rsidP="00E14F7E">
      <w:pPr>
        <w:widowControl w:val="0"/>
        <w:autoSpaceDE w:val="0"/>
        <w:autoSpaceDN w:val="0"/>
        <w:spacing w:after="0" w:line="360" w:lineRule="auto"/>
        <w:mirrorIndents/>
        <w:jc w:val="both"/>
        <w:rPr>
          <w:rFonts w:ascii="Arial" w:eastAsia="Arial Unicode MS" w:hAnsi="Arial" w:cs="Arial"/>
          <w:kern w:val="0"/>
          <w:sz w:val="24"/>
          <w:szCs w:val="24"/>
          <w:lang w:val="en-GB" w:eastAsia="en-GB" w:bidi="en-GB"/>
          <w14:ligatures w14:val="none"/>
        </w:rPr>
      </w:pPr>
      <w:r w:rsidRPr="00FC2E86">
        <w:rPr>
          <w:rFonts w:ascii="Arial" w:eastAsia="Arial Unicode MS" w:hAnsi="Arial" w:cs="Arial"/>
          <w:kern w:val="0"/>
          <w:sz w:val="24"/>
          <w:szCs w:val="24"/>
          <w:lang w:val="en-GB" w:eastAsia="en-GB" w:bidi="en-GB"/>
          <w14:ligatures w14:val="none"/>
        </w:rPr>
        <w:t xml:space="preserve">For research and practice there is a clear conceptual difference between loneliness and social isolation. Social isolation, by contrast, is an objective measure of social connections or frequency of contact, rather than an experience, and is captured using network size, frequency, or living arrangements (Victor et al., 2018). The constructs partially overlap; </w:t>
      </w:r>
      <w:r w:rsidRPr="00FC2E86">
        <w:rPr>
          <w:rFonts w:ascii="Arial" w:eastAsia="Arial Unicode MS" w:hAnsi="Arial" w:cs="Arial"/>
          <w:kern w:val="0"/>
          <w:sz w:val="24"/>
          <w:szCs w:val="24"/>
          <w:lang w:val="en-GB" w:eastAsia="en-GB" w:bidi="en-GB"/>
          <w14:ligatures w14:val="none"/>
        </w:rPr>
        <w:lastRenderedPageBreak/>
        <w:t>some older adults experience a high level of loneliness despite having an apparently good level of contact, and others who have limited contact do not feel lonely, suggesting that different mechanisms and intervention needs exist (Victor et al., 2018; Dahlberg et al., 2022). This separation enables more precise evaluation, targeted support and valid integration of the various empirical observations.</w:t>
      </w:r>
    </w:p>
    <w:p w14:paraId="54643E95" w14:textId="77777777" w:rsidR="009D4164" w:rsidRPr="00FC2E86" w:rsidRDefault="009D4164" w:rsidP="00E14F7E">
      <w:pPr>
        <w:widowControl w:val="0"/>
        <w:autoSpaceDE w:val="0"/>
        <w:autoSpaceDN w:val="0"/>
        <w:spacing w:after="0" w:line="360" w:lineRule="auto"/>
        <w:mirrorIndents/>
        <w:jc w:val="both"/>
        <w:rPr>
          <w:rFonts w:ascii="Arial" w:eastAsia="Arial Unicode MS" w:hAnsi="Arial" w:cs="Arial"/>
          <w:kern w:val="0"/>
          <w:sz w:val="24"/>
          <w:szCs w:val="24"/>
          <w:lang w:val="en-GB" w:eastAsia="en-GB" w:bidi="en-GB"/>
          <w14:ligatures w14:val="none"/>
        </w:rPr>
      </w:pPr>
    </w:p>
    <w:p w14:paraId="7351314B" w14:textId="77777777" w:rsidR="0072375E" w:rsidRPr="009D4164"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5" w:name="_Toc235389123"/>
      <w:r w:rsidRPr="009D4164">
        <w:rPr>
          <w:rFonts w:ascii="Arial" w:eastAsia="Arial Unicode MS" w:hAnsi="Arial" w:cs="Arial"/>
          <w:b/>
          <w:bCs/>
          <w:color w:val="auto"/>
          <w:sz w:val="28"/>
          <w:szCs w:val="28"/>
          <w:lang w:val="en-GB" w:eastAsia="en-GB" w:bidi="en-GB"/>
        </w:rPr>
        <w:t>Rationale of the study</w:t>
      </w:r>
      <w:bookmarkEnd w:id="5"/>
    </w:p>
    <w:p w14:paraId="5406BB78" w14:textId="4FE62610" w:rsidR="0072375E" w:rsidRPr="00FC2E86" w:rsidRDefault="00875151" w:rsidP="00E14F7E">
      <w:pPr>
        <w:widowControl w:val="0"/>
        <w:autoSpaceDE w:val="0"/>
        <w:autoSpaceDN w:val="0"/>
        <w:spacing w:after="0" w:line="360" w:lineRule="auto"/>
        <w:mirrorIndents/>
        <w:jc w:val="both"/>
        <w:rPr>
          <w:rFonts w:ascii="Arial" w:eastAsia="Arial Unicode MS" w:hAnsi="Arial" w:cs="Arial"/>
          <w:b/>
          <w:bCs/>
          <w:kern w:val="0"/>
          <w:sz w:val="24"/>
          <w:szCs w:val="24"/>
          <w:lang w:val="en-GB" w:eastAsia="en-GB" w:bidi="en-GB"/>
          <w14:ligatures w14:val="none"/>
        </w:rPr>
      </w:pPr>
      <w:r w:rsidRPr="00FC2E86">
        <w:rPr>
          <w:rFonts w:ascii="Arial" w:eastAsia="Calibri Light" w:hAnsi="Arial" w:cs="Arial"/>
          <w:kern w:val="0"/>
          <w:lang w:val="en-GB" w:eastAsia="en-GB" w:bidi="en-GB"/>
          <w14:ligatures w14:val="none"/>
        </w:rPr>
        <w:t>Loneliness among older adults appears to be becoming an issue for policy and public health in the UK. Despite increasing awareness and national strategies aimed at reducing loneliness, many older people continue to experience persistent loneliness, with significant implications on their health, wellbeing, and independence (Department for Digital, Culture, Media and Sport, 2018). This study is justified because it is specific in that it deals with the lived experience of older adults in the UK rather than just statistics on the prevalence of loneliness. The study will draw on primary research published in recent years (2016-2026) in the UK to examine the sources of loneliness, the effects on physical and mental wellbeing, and coping strategies used by older people. This is especially relevant given the social, cultural, economic and healthcare contexts which shape experiences of loneliness, and the need to know what such experiences look like in the UK to guide local policy and practice.</w:t>
      </w:r>
      <w:r w:rsidR="004909D2" w:rsidRPr="00FC2E86">
        <w:rPr>
          <w:rFonts w:ascii="Arial" w:eastAsia="Calibri Light" w:hAnsi="Arial" w:cs="Arial"/>
          <w:kern w:val="0"/>
          <w:lang w:val="en-GB" w:eastAsia="en-GB" w:bidi="en-GB"/>
          <w14:ligatures w14:val="none"/>
        </w:rPr>
        <w:t xml:space="preserve"> The findings from this research study could help to enhance person-centred health and social care provision, as well as to identify the factors associated with older adults being at increased risk of loneliness and social care interventions that could help to improve social connectedness and emotional wellbeing.</w:t>
      </w:r>
      <w:r w:rsidRPr="00FC2E86">
        <w:rPr>
          <w:rFonts w:ascii="Arial" w:eastAsia="Calibri Light" w:hAnsi="Arial" w:cs="Arial"/>
          <w:kern w:val="0"/>
          <w:lang w:val="en-GB" w:eastAsia="en-GB" w:bidi="en-GB"/>
          <w14:ligatures w14:val="none"/>
        </w:rPr>
        <w:t xml:space="preserve"> The study may also offer evidence for healthcare professionals, policy makers and community organisations to design good practice to tackle loneliness and enhance the quality of life for older people throughout the UK</w:t>
      </w:r>
      <w:r w:rsidR="004909D2" w:rsidRPr="00FC2E86">
        <w:rPr>
          <w:rFonts w:ascii="Arial" w:eastAsia="Calibri Light" w:hAnsi="Arial" w:cs="Arial"/>
          <w:kern w:val="0"/>
          <w:lang w:val="en-GB" w:eastAsia="en-GB" w:bidi="en-GB"/>
          <w14:ligatures w14:val="none"/>
        </w:rPr>
        <w:t>.</w:t>
      </w:r>
    </w:p>
    <w:p w14:paraId="00A2785A" w14:textId="77777777" w:rsidR="0072375E" w:rsidRPr="009D4164"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6" w:name="_Toc235389124"/>
      <w:r w:rsidRPr="009D4164">
        <w:rPr>
          <w:rFonts w:ascii="Arial" w:eastAsia="Arial Unicode MS" w:hAnsi="Arial" w:cs="Arial"/>
          <w:b/>
          <w:bCs/>
          <w:color w:val="auto"/>
          <w:sz w:val="28"/>
          <w:szCs w:val="28"/>
          <w:lang w:val="en-GB" w:eastAsia="en-GB" w:bidi="en-GB"/>
        </w:rPr>
        <w:t>Aim of the study</w:t>
      </w:r>
      <w:bookmarkEnd w:id="6"/>
    </w:p>
    <w:p w14:paraId="71552D94" w14:textId="11240D13" w:rsidR="0072375E" w:rsidRPr="00FC2E86" w:rsidRDefault="004909D2" w:rsidP="00E14F7E">
      <w:pPr>
        <w:widowControl w:val="0"/>
        <w:autoSpaceDE w:val="0"/>
        <w:autoSpaceDN w:val="0"/>
        <w:spacing w:after="0" w:line="360" w:lineRule="auto"/>
        <w:jc w:val="both"/>
        <w:rPr>
          <w:rFonts w:ascii="Arial" w:eastAsia="Calibri Light" w:hAnsi="Arial" w:cs="Arial"/>
          <w:kern w:val="0"/>
          <w:lang w:val="en-GB" w:eastAsia="en-GB" w:bidi="en-GB"/>
          <w14:ligatures w14:val="none"/>
        </w:rPr>
      </w:pPr>
      <w:r w:rsidRPr="00FC2E86">
        <w:rPr>
          <w:rFonts w:ascii="Arial" w:eastAsia="Calibri Light" w:hAnsi="Arial" w:cs="Arial"/>
          <w:kern w:val="0"/>
          <w:lang w:val="en-GB" w:eastAsia="en-GB" w:bidi="en-GB"/>
          <w14:ligatures w14:val="none"/>
        </w:rPr>
        <w:t>To investigate the sense of loneliness among the aged population in the UK and analyse its effects on their health and wellbeing.</w:t>
      </w:r>
    </w:p>
    <w:p w14:paraId="6BC27F66" w14:textId="77777777" w:rsidR="0072375E" w:rsidRPr="005132D5"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7" w:name="_Toc235389125"/>
      <w:r w:rsidRPr="005132D5">
        <w:rPr>
          <w:rFonts w:ascii="Arial" w:eastAsia="Arial Unicode MS" w:hAnsi="Arial" w:cs="Arial"/>
          <w:b/>
          <w:bCs/>
          <w:color w:val="auto"/>
          <w:sz w:val="28"/>
          <w:szCs w:val="28"/>
          <w:lang w:val="en-GB" w:eastAsia="en-GB" w:bidi="en-GB"/>
        </w:rPr>
        <w:t>Objectives of the study</w:t>
      </w:r>
      <w:bookmarkEnd w:id="7"/>
    </w:p>
    <w:p w14:paraId="1F9E56FB" w14:textId="77777777" w:rsidR="0072375E" w:rsidRPr="00FC2E86" w:rsidRDefault="0072375E" w:rsidP="00E14F7E">
      <w:pPr>
        <w:widowControl w:val="0"/>
        <w:autoSpaceDE w:val="0"/>
        <w:autoSpaceDN w:val="0"/>
        <w:spacing w:after="0" w:line="360" w:lineRule="auto"/>
        <w:jc w:val="both"/>
        <w:outlineLvl w:val="1"/>
        <w:rPr>
          <w:rFonts w:ascii="Arial" w:eastAsia="Calibri Light" w:hAnsi="Arial" w:cs="Arial"/>
          <w:kern w:val="0"/>
          <w:sz w:val="28"/>
          <w:szCs w:val="28"/>
          <w:lang w:val="en-GB" w:eastAsia="en-GB" w:bidi="en-GB"/>
          <w14:ligatures w14:val="none"/>
        </w:rPr>
      </w:pPr>
    </w:p>
    <w:p w14:paraId="6C6B0A4B" w14:textId="77777777" w:rsidR="004909D2" w:rsidRPr="00FC2E86" w:rsidRDefault="004909D2" w:rsidP="00E14F7E">
      <w:pPr>
        <w:numPr>
          <w:ilvl w:val="0"/>
          <w:numId w:val="3"/>
        </w:numPr>
        <w:spacing w:before="100" w:beforeAutospacing="1" w:line="360" w:lineRule="auto"/>
        <w:contextualSpacing/>
        <w:jc w:val="both"/>
        <w:rPr>
          <w:rFonts w:ascii="Arial" w:eastAsia="Calibri" w:hAnsi="Arial" w:cs="Arial"/>
          <w:kern w:val="0"/>
          <w14:ligatures w14:val="none"/>
        </w:rPr>
      </w:pPr>
      <w:r w:rsidRPr="00FC2E86">
        <w:rPr>
          <w:rFonts w:ascii="Arial" w:eastAsia="Calibri" w:hAnsi="Arial" w:cs="Arial"/>
          <w:kern w:val="0"/>
          <w14:ligatures w14:val="none"/>
        </w:rPr>
        <w:t>To investigate the prevalence of loneliness in the UK amongst the elderly population.</w:t>
      </w:r>
    </w:p>
    <w:p w14:paraId="6176C0F3" w14:textId="77777777" w:rsidR="004909D2" w:rsidRPr="00FC2E86" w:rsidRDefault="004909D2" w:rsidP="00E14F7E">
      <w:pPr>
        <w:numPr>
          <w:ilvl w:val="0"/>
          <w:numId w:val="3"/>
        </w:numPr>
        <w:spacing w:before="100" w:beforeAutospacing="1" w:line="360" w:lineRule="auto"/>
        <w:contextualSpacing/>
        <w:jc w:val="both"/>
        <w:rPr>
          <w:rFonts w:ascii="Arial" w:eastAsia="Calibri" w:hAnsi="Arial" w:cs="Arial"/>
          <w:kern w:val="0"/>
          <w14:ligatures w14:val="none"/>
        </w:rPr>
      </w:pPr>
      <w:r w:rsidRPr="00FC2E86">
        <w:rPr>
          <w:rFonts w:ascii="Arial" w:eastAsia="Calibri" w:hAnsi="Arial" w:cs="Arial"/>
          <w:kern w:val="0"/>
          <w14:ligatures w14:val="none"/>
        </w:rPr>
        <w:t>To investigate the lived lives and contributing factors of loneliness in later life.</w:t>
      </w:r>
    </w:p>
    <w:p w14:paraId="23D52516" w14:textId="77777777" w:rsidR="004909D2" w:rsidRPr="00FC2E86" w:rsidRDefault="004909D2" w:rsidP="00E14F7E">
      <w:pPr>
        <w:numPr>
          <w:ilvl w:val="0"/>
          <w:numId w:val="3"/>
        </w:numPr>
        <w:spacing w:before="100" w:beforeAutospacing="1" w:line="360" w:lineRule="auto"/>
        <w:contextualSpacing/>
        <w:jc w:val="both"/>
        <w:rPr>
          <w:rFonts w:ascii="Arial" w:eastAsia="Calibri" w:hAnsi="Arial" w:cs="Arial"/>
          <w:kern w:val="0"/>
          <w14:ligatures w14:val="none"/>
        </w:rPr>
      </w:pPr>
      <w:r w:rsidRPr="00FC2E86">
        <w:rPr>
          <w:rFonts w:ascii="Arial" w:eastAsia="Calibri" w:hAnsi="Arial" w:cs="Arial"/>
          <w:kern w:val="0"/>
          <w14:ligatures w14:val="none"/>
        </w:rPr>
        <w:lastRenderedPageBreak/>
        <w:t>To determine the effect of loneliness on physical and mental health outcomes.</w:t>
      </w:r>
    </w:p>
    <w:p w14:paraId="42FC8BAB" w14:textId="77777777" w:rsidR="004909D2" w:rsidRPr="00FC2E86" w:rsidRDefault="004909D2" w:rsidP="00E14F7E">
      <w:pPr>
        <w:numPr>
          <w:ilvl w:val="0"/>
          <w:numId w:val="3"/>
        </w:numPr>
        <w:spacing w:before="100" w:beforeAutospacing="1" w:line="360" w:lineRule="auto"/>
        <w:contextualSpacing/>
        <w:jc w:val="both"/>
        <w:rPr>
          <w:rFonts w:ascii="Arial" w:eastAsia="Calibri" w:hAnsi="Arial" w:cs="Arial"/>
          <w:kern w:val="0"/>
          <w14:ligatures w14:val="none"/>
        </w:rPr>
      </w:pPr>
      <w:r w:rsidRPr="00FC2E86">
        <w:rPr>
          <w:rFonts w:ascii="Arial" w:eastAsia="Calibri" w:hAnsi="Arial" w:cs="Arial"/>
          <w:kern w:val="0"/>
          <w14:ligatures w14:val="none"/>
        </w:rPr>
        <w:t>To make recommendations on health and social care practise to alleviate loneliness among older adults.</w:t>
      </w:r>
    </w:p>
    <w:p w14:paraId="7DBBF8BE" w14:textId="77777777" w:rsidR="005132D5" w:rsidRDefault="005132D5" w:rsidP="00E14F7E">
      <w:pPr>
        <w:widowControl w:val="0"/>
        <w:autoSpaceDE w:val="0"/>
        <w:autoSpaceDN w:val="0"/>
        <w:spacing w:after="0" w:line="360" w:lineRule="auto"/>
        <w:mirrorIndents/>
        <w:jc w:val="both"/>
        <w:rPr>
          <w:rFonts w:ascii="Arial" w:eastAsia="Arial Unicode MS" w:hAnsi="Arial" w:cs="Arial"/>
          <w:b/>
          <w:bCs/>
          <w:kern w:val="0"/>
          <w:lang w:val="en-GB" w:eastAsia="en-GB" w:bidi="en-GB"/>
          <w14:ligatures w14:val="none"/>
        </w:rPr>
      </w:pPr>
    </w:p>
    <w:p w14:paraId="60F74845" w14:textId="0DA7E9AB" w:rsidR="0072375E" w:rsidRPr="005132D5" w:rsidRDefault="008E0E42" w:rsidP="00E14F7E">
      <w:pPr>
        <w:pStyle w:val="Heading2"/>
        <w:spacing w:line="360" w:lineRule="auto"/>
        <w:rPr>
          <w:rFonts w:ascii="Arial" w:eastAsia="Arial Unicode MS" w:hAnsi="Arial" w:cs="Arial"/>
          <w:b/>
          <w:bCs/>
          <w:color w:val="auto"/>
          <w:sz w:val="28"/>
          <w:szCs w:val="28"/>
          <w:lang w:val="en-GB" w:eastAsia="en-GB" w:bidi="en-GB"/>
        </w:rPr>
      </w:pPr>
      <w:bookmarkStart w:id="8" w:name="_Toc235389126"/>
      <w:r w:rsidRPr="005132D5">
        <w:rPr>
          <w:rFonts w:ascii="Arial" w:eastAsia="Arial Unicode MS" w:hAnsi="Arial" w:cs="Arial"/>
          <w:b/>
          <w:bCs/>
          <w:color w:val="auto"/>
          <w:sz w:val="28"/>
          <w:szCs w:val="28"/>
          <w:lang w:val="en-GB" w:eastAsia="en-GB" w:bidi="en-GB"/>
        </w:rPr>
        <w:t>Chapter Summary</w:t>
      </w:r>
      <w:bookmarkEnd w:id="8"/>
      <w:r w:rsidRPr="005132D5">
        <w:rPr>
          <w:rFonts w:ascii="Arial" w:eastAsia="Arial Unicode MS" w:hAnsi="Arial" w:cs="Arial"/>
          <w:b/>
          <w:bCs/>
          <w:color w:val="auto"/>
          <w:sz w:val="28"/>
          <w:szCs w:val="28"/>
          <w:lang w:val="en-GB" w:eastAsia="en-GB" w:bidi="en-GB"/>
        </w:rPr>
        <w:t xml:space="preserve"> </w:t>
      </w:r>
    </w:p>
    <w:p w14:paraId="099C6FB0" w14:textId="7598B2C9" w:rsidR="0072375E" w:rsidRPr="00FC2E86" w:rsidRDefault="008E0E42"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In this chapter, loneliness was described as a negative feeling of lack of emotional connections and belonging which is influenced by expectations and life changes and as an objective measure, loneliness was described as a lack of contact (Victor et al., 2018; Dahlberg et al., 2022). It highlighted that loneliness is a </w:t>
      </w:r>
      <w:r w:rsidR="00CB249C" w:rsidRPr="00FC2E86">
        <w:rPr>
          <w:rFonts w:ascii="Arial" w:eastAsia="Arial Unicode MS" w:hAnsi="Arial" w:cs="Arial"/>
          <w:kern w:val="0"/>
          <w:lang w:val="en-GB" w:eastAsia="en-GB" w:bidi="en-GB"/>
          <w14:ligatures w14:val="none"/>
        </w:rPr>
        <w:t>growing</w:t>
      </w:r>
      <w:r w:rsidRPr="00FC2E86">
        <w:rPr>
          <w:rFonts w:ascii="Arial" w:eastAsia="Arial Unicode MS" w:hAnsi="Arial" w:cs="Arial"/>
          <w:kern w:val="0"/>
          <w:lang w:val="en-GB" w:eastAsia="en-GB" w:bidi="en-GB"/>
          <w14:ligatures w14:val="none"/>
        </w:rPr>
        <w:t xml:space="preserve"> public health problem among older people in the UK, associated with a range of factors such as bereavement, retirement, ill health, limited mobility and age (ONS, 2023; Age UK, 2025), and especially high among those aged 75 and over. It included evidence that loneliness over time is linked to depression, anxiety, cognitive decline, cardiovascular disease, functional loss, early death and greater health care use (Holt</w:t>
      </w:r>
      <w:r w:rsidRPr="00FC2E86">
        <w:rPr>
          <w:rFonts w:ascii="Cambria Math" w:eastAsia="Arial Unicode MS" w:hAnsi="Cambria Math" w:cs="Cambria Math"/>
          <w:kern w:val="0"/>
          <w:lang w:val="en-GB" w:eastAsia="en-GB" w:bidi="en-GB"/>
          <w14:ligatures w14:val="none"/>
        </w:rPr>
        <w:t>‑</w:t>
      </w:r>
      <w:proofErr w:type="spellStart"/>
      <w:r w:rsidRPr="00FC2E86">
        <w:rPr>
          <w:rFonts w:ascii="Arial" w:eastAsia="Arial Unicode MS" w:hAnsi="Arial" w:cs="Arial"/>
          <w:kern w:val="0"/>
          <w:lang w:val="en-GB" w:eastAsia="en-GB" w:bidi="en-GB"/>
          <w14:ligatures w14:val="none"/>
        </w:rPr>
        <w:t>Lunstad</w:t>
      </w:r>
      <w:proofErr w:type="spellEnd"/>
      <w:r w:rsidRPr="00FC2E86">
        <w:rPr>
          <w:rFonts w:ascii="Arial" w:eastAsia="Arial Unicode MS" w:hAnsi="Arial" w:cs="Arial"/>
          <w:kern w:val="0"/>
          <w:lang w:val="en-GB" w:eastAsia="en-GB" w:bidi="en-GB"/>
          <w14:ligatures w14:val="none"/>
        </w:rPr>
        <w:t xml:space="preserve"> et al., 2015; Victor et al., 2018). The chapter justified a UK</w:t>
      </w:r>
      <w:r w:rsidRPr="00FC2E86">
        <w:rPr>
          <w:rFonts w:ascii="Cambria Math" w:eastAsia="Arial Unicode MS" w:hAnsi="Cambria Math" w:cs="Cambria Math"/>
          <w:kern w:val="0"/>
          <w:lang w:val="en-GB" w:eastAsia="en-GB" w:bidi="en-GB"/>
          <w14:ligatures w14:val="none"/>
        </w:rPr>
        <w:t>‑</w:t>
      </w:r>
      <w:r w:rsidRPr="00FC2E86">
        <w:rPr>
          <w:rFonts w:ascii="Arial" w:eastAsia="Arial Unicode MS" w:hAnsi="Arial" w:cs="Arial"/>
          <w:kern w:val="0"/>
          <w:lang w:val="en-GB" w:eastAsia="en-GB" w:bidi="en-GB"/>
          <w14:ligatures w14:val="none"/>
        </w:rPr>
        <w:t>focused, systematic synthesis of recent primary research (2016–2026) to examine prevalence, lived experiences, contributing factors, and health impacts, and set the study’s aim and four objectives to inform person</w:t>
      </w:r>
      <w:r w:rsidRPr="00FC2E86">
        <w:rPr>
          <w:rFonts w:ascii="Cambria Math" w:eastAsia="Arial Unicode MS" w:hAnsi="Cambria Math" w:cs="Cambria Math"/>
          <w:kern w:val="0"/>
          <w:lang w:val="en-GB" w:eastAsia="en-GB" w:bidi="en-GB"/>
          <w14:ligatures w14:val="none"/>
        </w:rPr>
        <w:t>‑</w:t>
      </w:r>
      <w:r w:rsidRPr="00FC2E86">
        <w:rPr>
          <w:rFonts w:ascii="Arial" w:eastAsia="Arial Unicode MS" w:hAnsi="Arial" w:cs="Arial"/>
          <w:kern w:val="0"/>
          <w:lang w:val="en-GB" w:eastAsia="en-GB" w:bidi="en-GB"/>
          <w14:ligatures w14:val="none"/>
        </w:rPr>
        <w:t>centred, practice</w:t>
      </w:r>
      <w:r w:rsidRPr="00FC2E86">
        <w:rPr>
          <w:rFonts w:ascii="Cambria Math" w:eastAsia="Arial Unicode MS" w:hAnsi="Cambria Math" w:cs="Cambria Math"/>
          <w:kern w:val="0"/>
          <w:lang w:val="en-GB" w:eastAsia="en-GB" w:bidi="en-GB"/>
          <w14:ligatures w14:val="none"/>
        </w:rPr>
        <w:t>‑</w:t>
      </w:r>
      <w:r w:rsidRPr="00FC2E86">
        <w:rPr>
          <w:rFonts w:ascii="Arial" w:eastAsia="Arial Unicode MS" w:hAnsi="Arial" w:cs="Arial"/>
          <w:kern w:val="0"/>
          <w:lang w:val="en-GB" w:eastAsia="en-GB" w:bidi="en-GB"/>
          <w14:ligatures w14:val="none"/>
        </w:rPr>
        <w:t>relevant recommendations for health and social care</w:t>
      </w:r>
    </w:p>
    <w:p w14:paraId="1FEF61CB" w14:textId="77777777" w:rsidR="0072375E" w:rsidRDefault="0072375E"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2163016"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A16418B"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DFC1B4A"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B3F08B9"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33FD5D4"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E25B50C"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88EE97A"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4DF0A9E"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9D13935"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B712682"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5B7E23B"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2154C2F"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CC74261"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D16D68F"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976CF2C"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D8775C6" w14:textId="57706F5D" w:rsidR="0072375E" w:rsidRPr="005132D5" w:rsidRDefault="00830ED9" w:rsidP="00E14F7E">
      <w:pPr>
        <w:pStyle w:val="Heading2"/>
        <w:spacing w:line="360" w:lineRule="auto"/>
        <w:rPr>
          <w:rFonts w:ascii="Arial" w:eastAsia="Arial Unicode MS" w:hAnsi="Arial" w:cs="Arial"/>
          <w:b/>
          <w:bCs/>
          <w:color w:val="auto"/>
          <w:sz w:val="28"/>
          <w:szCs w:val="28"/>
          <w:lang w:val="en-GB" w:eastAsia="en-GB" w:bidi="en-GB"/>
        </w:rPr>
      </w:pPr>
      <w:bookmarkStart w:id="9" w:name="_Toc235389127"/>
      <w:r w:rsidRPr="005132D5">
        <w:rPr>
          <w:rFonts w:ascii="Arial" w:eastAsia="Arial Unicode MS" w:hAnsi="Arial" w:cs="Arial"/>
          <w:b/>
          <w:bCs/>
          <w:color w:val="auto"/>
          <w:sz w:val="28"/>
          <w:szCs w:val="28"/>
          <w:lang w:val="en-GB" w:eastAsia="en-GB" w:bidi="en-GB"/>
        </w:rPr>
        <w:lastRenderedPageBreak/>
        <w:t>Structure of the dissertation</w:t>
      </w:r>
      <w:bookmarkEnd w:id="9"/>
    </w:p>
    <w:p w14:paraId="2A1ACBCD" w14:textId="1A3B31C8" w:rsidR="00830ED9" w:rsidRPr="00FC2E86" w:rsidRDefault="00830ED9"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b/>
          <w:bCs/>
          <w:kern w:val="0"/>
          <w:lang w:val="en-GB" w:eastAsia="en-GB" w:bidi="en-GB"/>
          <w14:ligatures w14:val="none"/>
        </w:rPr>
        <w:t>Chapter 1</w:t>
      </w:r>
      <w:r w:rsidRPr="00FC2E86">
        <w:rPr>
          <w:rFonts w:ascii="Arial" w:eastAsia="Arial Unicode MS" w:hAnsi="Arial" w:cs="Arial"/>
          <w:kern w:val="0"/>
          <w:lang w:val="en-GB" w:eastAsia="en-GB" w:bidi="en-GB"/>
          <w14:ligatures w14:val="none"/>
        </w:rPr>
        <w:t xml:space="preserve">: presents the rationale for examining loneliness in later life in the UK, provides a clear definition of loneliness (which is separated from social isolation) and sets out the aims, objectives, scope and a short roadmap for the dissertation. </w:t>
      </w:r>
    </w:p>
    <w:p w14:paraId="610947B8" w14:textId="63395784" w:rsidR="00830ED9" w:rsidRPr="00FC2E86" w:rsidRDefault="00830ED9"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b/>
          <w:bCs/>
          <w:kern w:val="0"/>
          <w:lang w:val="en-GB" w:eastAsia="en-GB" w:bidi="en-GB"/>
          <w14:ligatures w14:val="none"/>
        </w:rPr>
        <w:t>Chapter 2</w:t>
      </w:r>
      <w:r w:rsidRPr="00FC2E86">
        <w:rPr>
          <w:rFonts w:ascii="Arial" w:eastAsia="Arial Unicode MS" w:hAnsi="Arial" w:cs="Arial"/>
          <w:kern w:val="0"/>
          <w:lang w:val="en-GB" w:eastAsia="en-GB" w:bidi="en-GB"/>
          <w14:ligatures w14:val="none"/>
        </w:rPr>
        <w:t>:  introduces the intellectual and policy background, by recapping historic thinking around loneliness, summarising the theoretical approaches to interpretation, eliciting international patterns and interventions, and then moving to the national and local context of the UK (data, strategies, delivery models), before ending with a brief summary and transition into methods.</w:t>
      </w:r>
    </w:p>
    <w:p w14:paraId="3C114C4A" w14:textId="0D81E239" w:rsidR="00830ED9" w:rsidRPr="00FC2E86" w:rsidRDefault="00830ED9"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b/>
          <w:bCs/>
          <w:kern w:val="0"/>
          <w:lang w:val="en-GB" w:eastAsia="en-GB" w:bidi="en-GB"/>
          <w14:ligatures w14:val="none"/>
        </w:rPr>
        <w:t>Chapter 3</w:t>
      </w:r>
      <w:r w:rsidRPr="00FC2E86">
        <w:rPr>
          <w:rFonts w:ascii="Arial" w:eastAsia="Arial Unicode MS" w:hAnsi="Arial" w:cs="Arial"/>
          <w:kern w:val="0"/>
          <w:lang w:val="en-GB" w:eastAsia="en-GB" w:bidi="en-GB"/>
          <w14:ligatures w14:val="none"/>
        </w:rPr>
        <w:t xml:space="preserve">: outlines the systematic review design, search strategy and databases, inclusion/exclusion criteria, PRISMA-style selection process, standardised data extraction, quality appraisal, the approach used for thematic analysis and ethical issues, summarised at the end of the chapter. </w:t>
      </w:r>
    </w:p>
    <w:p w14:paraId="7EA882AE" w14:textId="564A2E41" w:rsidR="00830ED9" w:rsidRPr="00FC2E86" w:rsidRDefault="00830ED9"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b/>
          <w:bCs/>
          <w:kern w:val="0"/>
          <w:lang w:val="en-GB" w:eastAsia="en-GB" w:bidi="en-GB"/>
          <w14:ligatures w14:val="none"/>
        </w:rPr>
        <w:t>Chapter 4:</w:t>
      </w:r>
      <w:r w:rsidRPr="00FC2E86">
        <w:rPr>
          <w:rFonts w:ascii="Arial" w:eastAsia="Arial Unicode MS" w:hAnsi="Arial" w:cs="Arial"/>
          <w:kern w:val="0"/>
          <w:lang w:val="en-GB" w:eastAsia="en-GB" w:bidi="en-GB"/>
          <w14:ligatures w14:val="none"/>
        </w:rPr>
        <w:t xml:space="preserve"> provides an integrated thematic synthesis of the ten selected UK studies, which brings together results on risk and predictors, health and ageing implications, coping and lived experience, and interventions (including technology), and crosses themes for discussion, implications for policy and practice, strengths and limitations, and a summary.</w:t>
      </w:r>
    </w:p>
    <w:p w14:paraId="21D06910" w14:textId="478BE180" w:rsidR="0072375E" w:rsidRDefault="00830ED9"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b/>
          <w:bCs/>
          <w:kern w:val="0"/>
          <w:lang w:val="en-GB" w:eastAsia="en-GB" w:bidi="en-GB"/>
          <w14:ligatures w14:val="none"/>
        </w:rPr>
        <w:t>Chapter 5</w:t>
      </w:r>
      <w:r w:rsidRPr="00FC2E86">
        <w:rPr>
          <w:rFonts w:ascii="Arial" w:eastAsia="Arial Unicode MS" w:hAnsi="Arial" w:cs="Arial"/>
          <w:kern w:val="0"/>
          <w:lang w:val="en-GB" w:eastAsia="en-GB" w:bidi="en-GB"/>
          <w14:ligatures w14:val="none"/>
        </w:rPr>
        <w:t>: synthesizes the evidence into meaningful and actionable recommendations for practice and future research and states the overall conclusions in a way that is connected back to the purpose and significance of the research.</w:t>
      </w:r>
    </w:p>
    <w:p w14:paraId="20DDE582"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7AB916D"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73194D8"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D23F314"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22B032D"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45B2B35"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531021E"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3AE6C02"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3ACCE4F1"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BAB8E09"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D73D2EF"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1669954"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E0A514D"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2140A97" w14:textId="77777777" w:rsidR="005132D5"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6C1B1CE" w14:textId="77777777" w:rsidR="005132D5" w:rsidRPr="00FC2E86" w:rsidRDefault="005132D5"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35B50DF" w14:textId="77777777" w:rsidR="0072375E" w:rsidRPr="005132D5" w:rsidRDefault="0072375E" w:rsidP="00E14F7E">
      <w:pPr>
        <w:pStyle w:val="Heading1"/>
        <w:spacing w:line="360" w:lineRule="auto"/>
        <w:jc w:val="center"/>
        <w:rPr>
          <w:rFonts w:ascii="Arial" w:eastAsia="Calibri Light" w:hAnsi="Arial" w:cs="Arial"/>
          <w:b/>
          <w:bCs/>
          <w:color w:val="auto"/>
          <w:sz w:val="32"/>
          <w:szCs w:val="32"/>
          <w:lang w:val="en-GB" w:eastAsia="en-GB" w:bidi="en-GB"/>
        </w:rPr>
      </w:pPr>
      <w:bookmarkStart w:id="10" w:name="_Toc235389128"/>
      <w:r w:rsidRPr="005132D5">
        <w:rPr>
          <w:rFonts w:ascii="Arial" w:eastAsia="Calibri Light" w:hAnsi="Arial" w:cs="Arial"/>
          <w:b/>
          <w:bCs/>
          <w:color w:val="auto"/>
          <w:sz w:val="32"/>
          <w:szCs w:val="32"/>
          <w:lang w:val="en-GB" w:eastAsia="en-GB" w:bidi="en-GB"/>
        </w:rPr>
        <w:lastRenderedPageBreak/>
        <w:t>CHAPTER 2: BACKGROUND</w:t>
      </w:r>
      <w:bookmarkEnd w:id="10"/>
    </w:p>
    <w:p w14:paraId="0A1A69FF" w14:textId="77777777" w:rsidR="0041180C" w:rsidRPr="005132D5" w:rsidRDefault="0041180C" w:rsidP="00E14F7E">
      <w:pPr>
        <w:pStyle w:val="Heading2"/>
        <w:spacing w:line="360" w:lineRule="auto"/>
        <w:rPr>
          <w:rFonts w:ascii="Arial" w:eastAsia="Arial Unicode MS" w:hAnsi="Arial" w:cs="Arial"/>
          <w:b/>
          <w:bCs/>
          <w:color w:val="auto"/>
          <w:sz w:val="28"/>
          <w:szCs w:val="28"/>
          <w:lang w:val="en-GB" w:eastAsia="en-GB" w:bidi="en-GB"/>
        </w:rPr>
      </w:pPr>
      <w:bookmarkStart w:id="11" w:name="_Toc235389129"/>
      <w:r w:rsidRPr="005132D5">
        <w:rPr>
          <w:rFonts w:ascii="Arial" w:eastAsia="Arial Unicode MS" w:hAnsi="Arial" w:cs="Arial"/>
          <w:b/>
          <w:bCs/>
          <w:color w:val="auto"/>
          <w:sz w:val="28"/>
          <w:szCs w:val="28"/>
          <w:lang w:val="en-GB" w:eastAsia="en-GB" w:bidi="en-GB"/>
        </w:rPr>
        <w:t>Introduction</w:t>
      </w:r>
      <w:bookmarkEnd w:id="11"/>
    </w:p>
    <w:p w14:paraId="408AF568" w14:textId="502BE19A" w:rsidR="0072375E" w:rsidRPr="00FC2E86" w:rsidRDefault="0041180C"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 chapter provides an explanation of loneliness in everyday terms, and an account of the evolution of the concept over time, along with why it matters in older adults in the UK. It is not just about being “alone”, but a subjective sense of the relationships one has to be less warm, less supportive and less satisfying than they would like. The chapter documents the evolution of ideas about human connection to today’s evidence, when loneliness is now recognized as a problem for health and wellbeing in later life. It will introduce the rest of the dissertation by defining and explaining some of the more important concepts and contextualising them in a simple and practical way relevant to health and social care.</w:t>
      </w:r>
    </w:p>
    <w:p w14:paraId="06A58847" w14:textId="77777777" w:rsidR="0041180C" w:rsidRPr="00FC2E86" w:rsidRDefault="0041180C"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2DF5727F" w14:textId="1D8702E2" w:rsidR="0072375E" w:rsidRPr="005132D5"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12" w:name="_Toc235389130"/>
      <w:r w:rsidRPr="005132D5">
        <w:rPr>
          <w:rFonts w:ascii="Arial" w:eastAsia="Arial Unicode MS" w:hAnsi="Arial" w:cs="Arial"/>
          <w:b/>
          <w:bCs/>
          <w:color w:val="auto"/>
          <w:sz w:val="28"/>
          <w:szCs w:val="28"/>
          <w:lang w:val="en-GB" w:eastAsia="en-GB" w:bidi="en-GB"/>
        </w:rPr>
        <w:t xml:space="preserve">Historical </w:t>
      </w:r>
      <w:r w:rsidR="005132D5">
        <w:rPr>
          <w:rFonts w:ascii="Arial" w:eastAsia="Arial Unicode MS" w:hAnsi="Arial" w:cs="Arial"/>
          <w:b/>
          <w:bCs/>
          <w:color w:val="auto"/>
          <w:sz w:val="28"/>
          <w:szCs w:val="28"/>
          <w:lang w:val="en-GB" w:eastAsia="en-GB" w:bidi="en-GB"/>
        </w:rPr>
        <w:t>B</w:t>
      </w:r>
      <w:r w:rsidRPr="005132D5">
        <w:rPr>
          <w:rFonts w:ascii="Arial" w:eastAsia="Arial Unicode MS" w:hAnsi="Arial" w:cs="Arial"/>
          <w:b/>
          <w:bCs/>
          <w:color w:val="auto"/>
          <w:sz w:val="28"/>
          <w:szCs w:val="28"/>
          <w:lang w:val="en-GB" w:eastAsia="en-GB" w:bidi="en-GB"/>
        </w:rPr>
        <w:t>ackground</w:t>
      </w:r>
      <w:bookmarkEnd w:id="12"/>
      <w:r w:rsidRPr="005132D5">
        <w:rPr>
          <w:rFonts w:ascii="Arial" w:eastAsia="Arial Unicode MS" w:hAnsi="Arial" w:cs="Arial"/>
          <w:b/>
          <w:bCs/>
          <w:color w:val="auto"/>
          <w:sz w:val="28"/>
          <w:szCs w:val="28"/>
          <w:lang w:val="en-GB" w:eastAsia="en-GB" w:bidi="en-GB"/>
        </w:rPr>
        <w:t xml:space="preserve"> </w:t>
      </w:r>
    </w:p>
    <w:p w14:paraId="4D715C08" w14:textId="04548CDC" w:rsidR="0041180C" w:rsidRPr="00FC2E86" w:rsidRDefault="00AB15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 idea that people flourish in the company of others goes back as far as classical philosophy. Humans are “political animals” as Aristotle said: “Man is a social animal; he lives with others in community, and that is the way he lives his best life and that he cannot flourish without it” (Aristotle, 2009). Later social thinkers reaffirmed the importance of individual freedom but accepted that there is also a benefit to social bonds that ensure safety and stability in living (Hobbes, 1996; Locke, 1988). These were early thoughts which did not employ the scientific term “loneliness”, but it was clear that connection plays a key role in human wellbeing.</w:t>
      </w:r>
    </w:p>
    <w:p w14:paraId="2AFB6667" w14:textId="2460DAD2" w:rsidR="0041180C" w:rsidRPr="00FC2E86" w:rsidRDefault="00AB15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During the late 19th and early 20th centuries, sociology started to investigate the impact that significant shifts in social organization have on people's feelings of attachment to their societies. Durkheim demonstrated that when relations between individuals and communities become strained, significant issues can arise such as poorer mental health (Durkheim, 2002). In what is written about fast growing cities, Simmel pointed out that individuals might live side by side, but feel indifferent or even numb to one another (Simmel, 1971). All of these ideas can offer insights into why today's life style may make people feel isolated when in the company of others (moving house, changing jobs, living alone).</w:t>
      </w:r>
    </w:p>
    <w:p w14:paraId="1649C5AD" w14:textId="65D8FE68" w:rsidR="0041180C" w:rsidRPr="00FC2E86" w:rsidRDefault="00AB15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 xml:space="preserve">When psychology came along, it helped to bring the feeling of loneliness into the sharp focus of the personal, emotional experience. Attachment theory proposed that warm, secure bonds in childhood support healthy relationships and coping later on; difficulties in early bonds may make people more vulnerable to feeling alone in adulthood (Bowlby, 1988). The humanistic psychology (Maslow, 1943) focused on human needs, with love and belonging at the heart of the needs list, </w:t>
      </w:r>
      <w:r w:rsidRPr="00FC2E86">
        <w:rPr>
          <w:rFonts w:ascii="Arial" w:eastAsia="Arial Unicode MS" w:hAnsi="Arial" w:cs="Arial"/>
          <w:bCs/>
          <w:kern w:val="0"/>
          <w:lang w:val="en-GB" w:eastAsia="en-GB" w:bidi="en-GB"/>
          <w14:ligatures w14:val="none"/>
        </w:rPr>
        <w:lastRenderedPageBreak/>
        <w:t>and when these needs are not satisfied, people do not grow and develop and feel fulfilled. One critical milestone was when researchers began to precisely define loneliness. As reported by Weiss (1973), there are two types of loneliness: emotional loneliness (the lack of a close, intimate bond) and social loneliness (the lack of a wider companionship). Peplau and Perlman (1982) defined loneliness simply and widely as "the discrepancy between the relationships one desires and those one feels one has. This is useful as it is about how a person looks at their relationships and not their number of contacts.</w:t>
      </w:r>
    </w:p>
    <w:p w14:paraId="623C0537" w14:textId="1F5BABBD" w:rsidR="00D371F4" w:rsidRPr="00FC2E86" w:rsidRDefault="00D371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 xml:space="preserve">After loneliness was defined, researchers were able to reliably measure loneliness. Studies were able to ask large groups of people the same unambiguous questions and to compare responses over time and across location, through the use of such tools as the UCLA Loneliness Scale, and the de Jong Gierveld scale (Russell et al., 1978; De Jong Gierveld and Van Tilburg, 2006). Health researchers identified strong correlations between these tools and key outcomes, including increased rates of depression and anxiety, disturbed sleep patterns, diminished memory and thinking skills, decreased functional abilities and even increased likelihood of earlier death (Cacioppo and </w:t>
      </w:r>
      <w:proofErr w:type="spellStart"/>
      <w:r w:rsidRPr="00FC2E86">
        <w:rPr>
          <w:rFonts w:ascii="Arial" w:eastAsia="Arial Unicode MS" w:hAnsi="Arial" w:cs="Arial"/>
          <w:bCs/>
          <w:kern w:val="0"/>
          <w:lang w:val="en-GB" w:eastAsia="en-GB" w:bidi="en-GB"/>
          <w14:ligatures w14:val="none"/>
        </w:rPr>
        <w:t>Hawkley</w:t>
      </w:r>
      <w:proofErr w:type="spellEnd"/>
      <w:r w:rsidRPr="00FC2E86">
        <w:rPr>
          <w:rFonts w:ascii="Arial" w:eastAsia="Arial Unicode MS" w:hAnsi="Arial" w:cs="Arial"/>
          <w:bCs/>
          <w:kern w:val="0"/>
          <w:lang w:val="en-GB" w:eastAsia="en-GB" w:bidi="en-GB"/>
          <w14:ligatures w14:val="none"/>
        </w:rPr>
        <w:t>, 2009; Holt</w:t>
      </w:r>
      <w:r w:rsidRPr="00FC2E86">
        <w:rPr>
          <w:rFonts w:ascii="Cambria Math" w:eastAsia="Arial Unicode MS" w:hAnsi="Cambria Math" w:cs="Cambria Math"/>
          <w:bCs/>
          <w:kern w:val="0"/>
          <w:lang w:val="en-GB" w:eastAsia="en-GB" w:bidi="en-GB"/>
          <w14:ligatures w14:val="none"/>
        </w:rPr>
        <w:t>‑</w:t>
      </w:r>
      <w:proofErr w:type="spellStart"/>
      <w:r w:rsidRPr="00FC2E86">
        <w:rPr>
          <w:rFonts w:ascii="Arial" w:eastAsia="Arial Unicode MS" w:hAnsi="Arial" w:cs="Arial"/>
          <w:bCs/>
          <w:kern w:val="0"/>
          <w:lang w:val="en-GB" w:eastAsia="en-GB" w:bidi="en-GB"/>
          <w14:ligatures w14:val="none"/>
        </w:rPr>
        <w:t>Lunstad</w:t>
      </w:r>
      <w:proofErr w:type="spellEnd"/>
      <w:r w:rsidRPr="00FC2E86">
        <w:rPr>
          <w:rFonts w:ascii="Arial" w:eastAsia="Arial Unicode MS" w:hAnsi="Arial" w:cs="Arial"/>
          <w:bCs/>
          <w:kern w:val="0"/>
          <w:lang w:val="en-GB" w:eastAsia="en-GB" w:bidi="en-GB"/>
          <w14:ligatures w14:val="none"/>
        </w:rPr>
        <w:t xml:space="preserve"> et al., 2015; Holt</w:t>
      </w:r>
      <w:r w:rsidRPr="00FC2E86">
        <w:rPr>
          <w:rFonts w:ascii="Cambria Math" w:eastAsia="Arial Unicode MS" w:hAnsi="Cambria Math" w:cs="Cambria Math"/>
          <w:bCs/>
          <w:kern w:val="0"/>
          <w:lang w:val="en-GB" w:eastAsia="en-GB" w:bidi="en-GB"/>
          <w14:ligatures w14:val="none"/>
        </w:rPr>
        <w:t>‑</w:t>
      </w:r>
      <w:proofErr w:type="spellStart"/>
      <w:r w:rsidRPr="00FC2E86">
        <w:rPr>
          <w:rFonts w:ascii="Arial" w:eastAsia="Arial Unicode MS" w:hAnsi="Arial" w:cs="Arial"/>
          <w:bCs/>
          <w:kern w:val="0"/>
          <w:lang w:val="en-GB" w:eastAsia="en-GB" w:bidi="en-GB"/>
          <w14:ligatures w14:val="none"/>
        </w:rPr>
        <w:t>Lunstad</w:t>
      </w:r>
      <w:proofErr w:type="spellEnd"/>
      <w:r w:rsidRPr="00FC2E86">
        <w:rPr>
          <w:rFonts w:ascii="Arial" w:eastAsia="Arial Unicode MS" w:hAnsi="Arial" w:cs="Arial"/>
          <w:bCs/>
          <w:kern w:val="0"/>
          <w:lang w:val="en-GB" w:eastAsia="en-GB" w:bidi="en-GB"/>
          <w14:ligatures w14:val="none"/>
        </w:rPr>
        <w:t>, 2017). Researchers also started to understand how loneliness could “get under the skin”—such as a heightened stress response, impaired sleep and increases in inflammation, which can lead to a deterioration of the body over time (Cacioppo et al., 2015).</w:t>
      </w:r>
    </w:p>
    <w:p w14:paraId="75A48CE1" w14:textId="67C5A897" w:rsidR="00D371F4" w:rsidRPr="00FC2E86" w:rsidRDefault="00D371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 xml:space="preserve">UK research has been focused specifically on older people. Victor and his colleagues found that age, gender, health, bereavement, and living circumstances were all factors in loneliness in late life, and emphasised that loneliness (how you feel) and isolation (how many contacts you have) are not synonymous (Victor et al., 2000; Victor et al., 2018). The Office for National Statistics started to gather regular data on loneliness, enabling services to know where there was greatest need, and how this need changed over time. Qualitative research provided rich detail by hearing older adults' experiences of how these losses (to partners, roles, and mobility) impact their daily living and sense of self and how they cope or find meaning in their lives in the face of loneliness (Hagan et al., 2014; </w:t>
      </w:r>
      <w:proofErr w:type="spellStart"/>
      <w:r w:rsidRPr="00FC2E86">
        <w:rPr>
          <w:rFonts w:ascii="Arial" w:eastAsia="Arial Unicode MS" w:hAnsi="Arial" w:cs="Arial"/>
          <w:bCs/>
          <w:kern w:val="0"/>
          <w:lang w:val="en-GB" w:eastAsia="en-GB" w:bidi="en-GB"/>
          <w14:ligatures w14:val="none"/>
        </w:rPr>
        <w:t>Kharicha</w:t>
      </w:r>
      <w:proofErr w:type="spellEnd"/>
      <w:r w:rsidRPr="00FC2E86">
        <w:rPr>
          <w:rFonts w:ascii="Arial" w:eastAsia="Arial Unicode MS" w:hAnsi="Arial" w:cs="Arial"/>
          <w:bCs/>
          <w:kern w:val="0"/>
          <w:lang w:val="en-GB" w:eastAsia="en-GB" w:bidi="en-GB"/>
          <w14:ligatures w14:val="none"/>
        </w:rPr>
        <w:t xml:space="preserve"> et al., 2019).</w:t>
      </w:r>
    </w:p>
    <w:p w14:paraId="7C1A646B" w14:textId="167F8690" w:rsidR="00D371F4" w:rsidRPr="00FC2E86" w:rsidRDefault="00D371F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These issues became more apparent during the COVID</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19 pandemic. To be safe, many of the older people had to be shielded or avoid contact, interrupting their regular social interactions. Some found technology helpful, while for others, a lack of technology, skills or confidence became a barrier to ensuring connectivity (Bu et al., 2020). The pandemic revealed that loneliness is influenced both by life events (such as bereavement or retirement) and broader conditions (such as transport, housing, neighbourhood safety, and digital access). It also highlighted the fact that loneliness is not just a minor issue, but is associated with actual health hazards in older age.</w:t>
      </w:r>
    </w:p>
    <w:p w14:paraId="5A2A5007" w14:textId="5E65E527" w:rsidR="00807C11" w:rsidRPr="00FC2E86" w:rsidRDefault="00807C11"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lastRenderedPageBreak/>
        <w:t>One thing is clear from this history: loneliness is a subjective experience of a failure of relationships to satisfy your needs and it is a health issue. It has clear forms (missing closeness or missing companionship), can be measured, and is affected by life changes and the environments people live in. This implies that health and social care services should recognise loneliness for the reality it is for the older population, engage in thoughtful measurement (not simply contact counting), and act accordingly, in ways that are appropriate for the individual and their preferences.</w:t>
      </w:r>
    </w:p>
    <w:p w14:paraId="10632712" w14:textId="77777777" w:rsidR="0008645A" w:rsidRPr="00FC2E86" w:rsidRDefault="0008645A"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3C363233" w14:textId="27313286" w:rsidR="0072375E" w:rsidRPr="005132D5"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13" w:name="_Toc235389131"/>
      <w:r w:rsidRPr="005132D5">
        <w:rPr>
          <w:rFonts w:ascii="Arial" w:eastAsia="Arial Unicode MS" w:hAnsi="Arial" w:cs="Arial"/>
          <w:b/>
          <w:bCs/>
          <w:color w:val="auto"/>
          <w:sz w:val="28"/>
          <w:szCs w:val="28"/>
          <w:lang w:val="en-GB" w:eastAsia="en-GB" w:bidi="en-GB"/>
        </w:rPr>
        <w:t>Theoretical background</w:t>
      </w:r>
      <w:bookmarkEnd w:id="13"/>
      <w:r w:rsidRPr="005132D5">
        <w:rPr>
          <w:rFonts w:ascii="Arial" w:eastAsia="Arial Unicode MS" w:hAnsi="Arial" w:cs="Arial"/>
          <w:b/>
          <w:bCs/>
          <w:color w:val="auto"/>
          <w:sz w:val="28"/>
          <w:szCs w:val="28"/>
          <w:lang w:val="en-GB" w:eastAsia="en-GB" w:bidi="en-GB"/>
        </w:rPr>
        <w:t xml:space="preserve"> </w:t>
      </w:r>
    </w:p>
    <w:p w14:paraId="2B28DA2A" w14:textId="77777777" w:rsidR="006960EE" w:rsidRPr="00FC2E86" w:rsidRDefault="006960EE"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Theories that attempt to explain the nature of loneliness, why it might persist or change and where effective responses might occur are beneficial in understanding loneliness in later life. There are a number of complementary frameworks particularly relevant for health and social care.</w:t>
      </w:r>
    </w:p>
    <w:p w14:paraId="75AB83C0" w14:textId="1070195E" w:rsidR="006960EE" w:rsidRPr="00FC2E86" w:rsidRDefault="006960EE" w:rsidP="00E14F7E">
      <w:pPr>
        <w:pStyle w:val="ListParagraph"/>
        <w:widowControl w:val="0"/>
        <w:numPr>
          <w:ilvl w:val="0"/>
          <w:numId w:val="6"/>
        </w:numPr>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Cognitive discrepancy theory</w:t>
      </w:r>
      <w:r w:rsidR="00807F5C" w:rsidRPr="00FC2E86">
        <w:rPr>
          <w:rFonts w:ascii="Arial" w:eastAsia="Arial Unicode MS" w:hAnsi="Arial" w:cs="Arial"/>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 One of the most popular conceptions of loneliness is that it is a feeling of lack between the relationships one would like to have and the ones one believes one has (Peplau and Perlman, 1982). This appraisal lens captures the differences between two individuals in similar social situations: differences in expectations, goals, and standards create differences in the sense of sufficient or meaningful contact. It also focuses intervention on resetting expectations, enhancing the quality of the relationship or increasing opportunities that align with a person's social goals.</w:t>
      </w:r>
    </w:p>
    <w:p w14:paraId="62DE5E97" w14:textId="3DA78363" w:rsidR="0008645A" w:rsidRPr="00FC2E86" w:rsidRDefault="006960EE" w:rsidP="00E14F7E">
      <w:pPr>
        <w:pStyle w:val="ListParagraph"/>
        <w:widowControl w:val="0"/>
        <w:numPr>
          <w:ilvl w:val="0"/>
          <w:numId w:val="6"/>
        </w:numPr>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Weiss’s dual</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path model</w:t>
      </w:r>
      <w:r w:rsidR="00807F5C" w:rsidRPr="00FC2E86">
        <w:rPr>
          <w:rFonts w:ascii="Arial" w:eastAsia="Arial Unicode MS" w:hAnsi="Arial" w:cs="Arial"/>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 Weiss (1973) identified emotional loneliness (the lack of a close attachment figure) and social loneliness (the lack of a wider circle of companionship). In older people, emotional loneliness and lack of companionship can happen at the same time or one after the other, both typically following a life change such as bereavement or retirement, or a decrease in mobility. This duality enables differential assessment and tailoring: grief-informed supports for emotional loneliness, activity, transport and group-based solutions for social loneliness.</w:t>
      </w:r>
    </w:p>
    <w:p w14:paraId="45FC1541" w14:textId="77777777" w:rsidR="00807F5C" w:rsidRPr="00FC2E86" w:rsidRDefault="00351AD5" w:rsidP="00E14F7E">
      <w:pPr>
        <w:pStyle w:val="ListParagraph"/>
        <w:widowControl w:val="0"/>
        <w:numPr>
          <w:ilvl w:val="0"/>
          <w:numId w:val="6"/>
        </w:numPr>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Attachment and lifespan development</w:t>
      </w:r>
      <w:r w:rsidR="00807F5C" w:rsidRPr="00FC2E86">
        <w:rPr>
          <w:rFonts w:ascii="Arial" w:eastAsia="Arial Unicode MS" w:hAnsi="Arial" w:cs="Arial"/>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 Attachment theory suggests that early trustful and supportive relationships serve as a blueprint for trust and seeking help, whereas insecure relationships may increase sensitivity to rejection and can lead to greater feelings of loneliness in later life (Bowlby, 1988). Lifespan perspectives add that ageing-related changes—losses of roles, physical function, and partners—interact with earlier attachment styles to influence coping and re</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connection in later life. This is a way of understanding why older adults have different interpretations and reactions to the same </w:t>
      </w:r>
      <w:r w:rsidRPr="00FC2E86">
        <w:rPr>
          <w:rFonts w:ascii="Arial" w:eastAsia="Arial Unicode MS" w:hAnsi="Arial" w:cs="Arial"/>
          <w:bCs/>
          <w:kern w:val="0"/>
          <w:lang w:val="en-GB" w:eastAsia="en-GB" w:bidi="en-GB"/>
          <w14:ligatures w14:val="none"/>
        </w:rPr>
        <w:lastRenderedPageBreak/>
        <w:t>social events.</w:t>
      </w:r>
    </w:p>
    <w:p w14:paraId="7E1D4F52" w14:textId="72C84530" w:rsidR="0001185E" w:rsidRPr="00FC2E86" w:rsidRDefault="0001185E" w:rsidP="00E14F7E">
      <w:pPr>
        <w:widowControl w:val="0"/>
        <w:autoSpaceDE w:val="0"/>
        <w:autoSpaceDN w:val="0"/>
        <w:spacing w:after="0" w:line="360" w:lineRule="auto"/>
        <w:ind w:left="360"/>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These are all complementary frameworks, which help to understand the failure to equate loneliness with the number of contacts, the significance of losses in late life and the need for person-centred, identity-affirming, and context-sensitive solutions.</w:t>
      </w:r>
    </w:p>
    <w:p w14:paraId="28B95533" w14:textId="77777777" w:rsidR="0008645A" w:rsidRPr="00FC2E86" w:rsidRDefault="0008645A"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0630B3FC" w14:textId="0C323C25" w:rsidR="0072375E" w:rsidRPr="005132D5"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14" w:name="_Toc235389132"/>
      <w:r w:rsidRPr="005132D5">
        <w:rPr>
          <w:rFonts w:ascii="Arial" w:eastAsia="Arial Unicode MS" w:hAnsi="Arial" w:cs="Arial"/>
          <w:b/>
          <w:bCs/>
          <w:color w:val="auto"/>
          <w:sz w:val="28"/>
          <w:szCs w:val="28"/>
          <w:lang w:val="en-GB" w:eastAsia="en-GB" w:bidi="en-GB"/>
        </w:rPr>
        <w:t xml:space="preserve">International </w:t>
      </w:r>
      <w:r w:rsidR="005132D5">
        <w:rPr>
          <w:rFonts w:ascii="Arial" w:eastAsia="Arial Unicode MS" w:hAnsi="Arial" w:cs="Arial"/>
          <w:b/>
          <w:bCs/>
          <w:color w:val="auto"/>
          <w:sz w:val="28"/>
          <w:szCs w:val="28"/>
          <w:lang w:val="en-GB" w:eastAsia="en-GB" w:bidi="en-GB"/>
        </w:rPr>
        <w:t>C</w:t>
      </w:r>
      <w:r w:rsidRPr="005132D5">
        <w:rPr>
          <w:rFonts w:ascii="Arial" w:eastAsia="Arial Unicode MS" w:hAnsi="Arial" w:cs="Arial"/>
          <w:b/>
          <w:bCs/>
          <w:color w:val="auto"/>
          <w:sz w:val="28"/>
          <w:szCs w:val="28"/>
          <w:lang w:val="en-GB" w:eastAsia="en-GB" w:bidi="en-GB"/>
        </w:rPr>
        <w:t>ontext</w:t>
      </w:r>
      <w:bookmarkEnd w:id="14"/>
      <w:r w:rsidRPr="005132D5">
        <w:rPr>
          <w:rFonts w:ascii="Arial" w:eastAsia="Arial Unicode MS" w:hAnsi="Arial" w:cs="Arial"/>
          <w:b/>
          <w:bCs/>
          <w:color w:val="auto"/>
          <w:sz w:val="28"/>
          <w:szCs w:val="28"/>
          <w:lang w:val="en-GB" w:eastAsia="en-GB" w:bidi="en-GB"/>
        </w:rPr>
        <w:t xml:space="preserve"> </w:t>
      </w:r>
    </w:p>
    <w:p w14:paraId="16668CDF" w14:textId="15F49F66" w:rsidR="006F4E59" w:rsidRPr="00FC2E86" w:rsidRDefault="006F4E59"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Loneliness in late life is a worldwide issue, but the extent, causes and how to prevent it and address it with policy differs across nations, reflecting different cultures, welfare policies, family structures and the built and digital environment.</w:t>
      </w:r>
    </w:p>
    <w:p w14:paraId="20F02E3B" w14:textId="7A57152C" w:rsidR="006F4E59" w:rsidRDefault="006F4E59"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Comparative data indicate that significant minority proportions of older people in many higher income countries report being lonely 'often' or 'some of the time', and there is significant cross</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national variation in the extent to which older people report being lonely. Findings from the European countries analysed through the Survey of Health, Ageing and Retirement in Europe (SHARE) suggest that loneliness is higher in the Central and Eastern European countries, and lower in the Northern European countries, in part due to health, income and social protection (Hansen and </w:t>
      </w:r>
      <w:proofErr w:type="spellStart"/>
      <w:r w:rsidRPr="00FC2E86">
        <w:rPr>
          <w:rFonts w:ascii="Arial" w:eastAsia="Arial Unicode MS" w:hAnsi="Arial" w:cs="Arial"/>
          <w:bCs/>
          <w:kern w:val="0"/>
          <w:lang w:val="en-GB" w:eastAsia="en-GB" w:bidi="en-GB"/>
          <w14:ligatures w14:val="none"/>
        </w:rPr>
        <w:t>Slagsvold</w:t>
      </w:r>
      <w:proofErr w:type="spellEnd"/>
      <w:r w:rsidRPr="00FC2E86">
        <w:rPr>
          <w:rFonts w:ascii="Arial" w:eastAsia="Arial Unicode MS" w:hAnsi="Arial" w:cs="Arial"/>
          <w:bCs/>
          <w:kern w:val="0"/>
          <w:lang w:val="en-GB" w:eastAsia="en-GB" w:bidi="en-GB"/>
          <w14:ligatures w14:val="none"/>
        </w:rPr>
        <w:t xml:space="preserve">, 2016). Nationally representative studies in the United States also identify meaningful degree of loneliness among older adults, related to widowhood, chronic illness, and being unmarried (Hawkley et al., 2019). In East Asia, the situation is complex: for some, strong family norms are protective against loneliness, but for older people living away from their older children, loneliness may be exacerbated by the swift pace of social change and urbanisation in recent years </w:t>
      </w:r>
      <w:proofErr w:type="gramStart"/>
      <w:r w:rsidRPr="00FC2E86">
        <w:rPr>
          <w:rFonts w:ascii="Arial" w:eastAsia="Arial Unicode MS" w:hAnsi="Arial" w:cs="Arial"/>
          <w:bCs/>
          <w:kern w:val="0"/>
          <w:lang w:val="en-GB" w:eastAsia="en-GB" w:bidi="en-GB"/>
          <w14:ligatures w14:val="none"/>
        </w:rPr>
        <w:t>( Yang</w:t>
      </w:r>
      <w:proofErr w:type="gramEnd"/>
      <w:r w:rsidRPr="00FC2E86">
        <w:rPr>
          <w:rFonts w:ascii="Arial" w:eastAsia="Arial Unicode MS" w:hAnsi="Arial" w:cs="Arial"/>
          <w:bCs/>
          <w:kern w:val="0"/>
          <w:lang w:val="en-GB" w:eastAsia="en-GB" w:bidi="en-GB"/>
          <w14:ligatures w14:val="none"/>
        </w:rPr>
        <w:t xml:space="preserve"> and Victor, 2011).</w:t>
      </w:r>
    </w:p>
    <w:p w14:paraId="11C7C1CF" w14:textId="77777777" w:rsidR="005132D5" w:rsidRPr="00FC2E86" w:rsidRDefault="005132D5"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6B531C2B" w14:textId="77777777" w:rsidR="00620976" w:rsidRPr="00FC2E86" w:rsidRDefault="00620976" w:rsidP="00E14F7E">
      <w:pPr>
        <w:widowControl w:val="0"/>
        <w:autoSpaceDE w:val="0"/>
        <w:autoSpaceDN w:val="0"/>
        <w:spacing w:after="0" w:line="360" w:lineRule="auto"/>
        <w:mirrorIndents/>
        <w:jc w:val="both"/>
        <w:rPr>
          <w:rFonts w:ascii="Arial" w:eastAsia="Arial Unicode MS" w:hAnsi="Arial" w:cs="Arial"/>
          <w:b/>
          <w:kern w:val="0"/>
          <w:lang w:val="en-GB" w:eastAsia="en-GB" w:bidi="en-GB"/>
          <w14:ligatures w14:val="none"/>
        </w:rPr>
      </w:pPr>
      <w:r w:rsidRPr="00FC2E86">
        <w:rPr>
          <w:rFonts w:ascii="Arial" w:eastAsia="Arial Unicode MS" w:hAnsi="Arial" w:cs="Arial"/>
          <w:b/>
          <w:kern w:val="0"/>
          <w:lang w:val="en-GB" w:eastAsia="en-GB" w:bidi="en-GB"/>
          <w14:ligatures w14:val="none"/>
        </w:rPr>
        <w:t>Risk factors and social determinants</w:t>
      </w:r>
    </w:p>
    <w:p w14:paraId="4E609FE3" w14:textId="76D88429" w:rsidR="00620976" w:rsidRDefault="00620976"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There are consistent correlates across countries such as widowhood or bereavement, functional limitations, multimorbidity, depression, low income and living alone (Dahlberg et al., 2022). The power of associations varies, however, depending on the context. There are indications that robust social safety nets and age-friendly urban design are protective in Nordic countries, whereas a lack of transport and limited services in rural areas of many countries increase risk by reducing access to social opportunities (Nyqvist et al., 2016). Internationally, digital inclusion has become an adjustable determinant: skills, affordable internet and usable devices can keep people connected and help them access services, but there remains a lack of accessibility for the oldest old and those with lower income or education (Seifert et al., 2021).</w:t>
      </w:r>
    </w:p>
    <w:p w14:paraId="6516A63E" w14:textId="77777777" w:rsidR="005132D5" w:rsidRPr="00FC2E86" w:rsidRDefault="005132D5"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61CADEEA" w14:textId="014FE4D6" w:rsidR="006F4E59" w:rsidRPr="00FC2E86" w:rsidRDefault="000A49FE" w:rsidP="00E14F7E">
      <w:pPr>
        <w:widowControl w:val="0"/>
        <w:autoSpaceDE w:val="0"/>
        <w:autoSpaceDN w:val="0"/>
        <w:spacing w:after="0" w:line="360" w:lineRule="auto"/>
        <w:mirrorIndents/>
        <w:jc w:val="both"/>
        <w:rPr>
          <w:rFonts w:ascii="Arial" w:eastAsia="Arial Unicode MS" w:hAnsi="Arial" w:cs="Arial"/>
          <w:b/>
          <w:kern w:val="0"/>
          <w:lang w:val="en-GB" w:eastAsia="en-GB" w:bidi="en-GB"/>
          <w14:ligatures w14:val="none"/>
        </w:rPr>
      </w:pPr>
      <w:r w:rsidRPr="00FC2E86">
        <w:rPr>
          <w:rFonts w:ascii="Arial" w:eastAsia="Arial Unicode MS" w:hAnsi="Arial" w:cs="Arial"/>
          <w:b/>
          <w:kern w:val="0"/>
          <w:lang w:val="en-GB" w:eastAsia="en-GB" w:bidi="en-GB"/>
          <w14:ligatures w14:val="none"/>
        </w:rPr>
        <w:lastRenderedPageBreak/>
        <w:t>Interventions</w:t>
      </w:r>
    </w:p>
    <w:p w14:paraId="0BF3B2B2" w14:textId="62D1008F" w:rsidR="000A49FE" w:rsidRPr="00FC2E86" w:rsidRDefault="000A49FE" w:rsidP="00E14F7E">
      <w:pPr>
        <w:pStyle w:val="ListParagraph"/>
        <w:widowControl w:val="0"/>
        <w:numPr>
          <w:ilvl w:val="0"/>
          <w:numId w:val="7"/>
        </w:numPr>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Technology</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enabled connection</w:t>
      </w:r>
      <w:r w:rsidR="00856E0F" w:rsidRPr="00FC2E86">
        <w:rPr>
          <w:rFonts w:ascii="Arial" w:eastAsia="Arial Unicode MS" w:hAnsi="Arial" w:cs="Arial"/>
          <w:bCs/>
          <w:kern w:val="0"/>
          <w:lang w:val="en-GB" w:eastAsia="en-GB" w:bidi="en-GB"/>
          <w14:ligatures w14:val="none"/>
        </w:rPr>
        <w:t>:</w:t>
      </w:r>
      <w:r w:rsidRPr="00FC2E86">
        <w:rPr>
          <w:rFonts w:ascii="Arial" w:eastAsia="Arial Unicode MS" w:hAnsi="Arial" w:cs="Arial"/>
          <w:bCs/>
          <w:kern w:val="0"/>
          <w:lang w:val="en-GB" w:eastAsia="en-GB" w:bidi="en-GB"/>
          <w14:ligatures w14:val="none"/>
        </w:rPr>
        <w:t xml:space="preserve"> Video calls, messaging, social platforms can help alleviate loneliness for some older adults with mixed results; robot companions and voice assistants have mixed results with acceptance due to usability, privacy and cultural attitudes (Noone et al., 2020). On the country level, programmes including devices, connectivity, training, and human support are more effective than “device-only” programmes (Seifert et al., 2021).</w:t>
      </w:r>
    </w:p>
    <w:p w14:paraId="6DD2DD63" w14:textId="163CDFCA" w:rsidR="000A49FE" w:rsidRPr="00FC2E86" w:rsidRDefault="000A49FE" w:rsidP="00E14F7E">
      <w:pPr>
        <w:pStyle w:val="ListParagraph"/>
        <w:widowControl w:val="0"/>
        <w:numPr>
          <w:ilvl w:val="0"/>
          <w:numId w:val="7"/>
        </w:numPr>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Policy interventions Formalised strategies on loneliness by several governments: The UK has produced a cross</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government strategy, centred on measurement, social prescribing and community infrastructure (DCMS, 2018). The Japanese government has employed ministers to combat isolation and loneliness due to demographic shifts. Australia and New Zealand have national and state policies and strategies that embed loneliness in wellbeing budgets and age-friendly planning. Age-friendly cities and transport, as well as digital inclusion schemes, have been supported by European Commission projects. Across regions, distinct similarities lie in measurement consistency, community capacity development and cross-sector collaboration, while inconsistencies include continued funding, robust evaluation, and equity (i.e. reach for the most isolated, digitally excluded and minoritised populations).</w:t>
      </w:r>
    </w:p>
    <w:p w14:paraId="2E4E25AF" w14:textId="77777777" w:rsidR="006F4E59" w:rsidRPr="00FC2E86" w:rsidRDefault="006F4E59"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p>
    <w:p w14:paraId="15757BC7" w14:textId="07087668" w:rsidR="0072375E" w:rsidRPr="005132D5" w:rsidRDefault="0072375E" w:rsidP="00E14F7E">
      <w:pPr>
        <w:pStyle w:val="Heading2"/>
        <w:spacing w:line="360" w:lineRule="auto"/>
        <w:rPr>
          <w:rFonts w:ascii="Arial" w:eastAsia="Arial Unicode MS" w:hAnsi="Arial" w:cs="Arial"/>
          <w:b/>
          <w:bCs/>
          <w:color w:val="auto"/>
          <w:sz w:val="28"/>
          <w:szCs w:val="28"/>
          <w:lang w:val="en-GB" w:eastAsia="en-GB" w:bidi="en-GB"/>
        </w:rPr>
      </w:pPr>
      <w:bookmarkStart w:id="15" w:name="_Toc235389133"/>
      <w:r w:rsidRPr="005132D5">
        <w:rPr>
          <w:rFonts w:ascii="Arial" w:eastAsia="Arial Unicode MS" w:hAnsi="Arial" w:cs="Arial"/>
          <w:b/>
          <w:bCs/>
          <w:color w:val="auto"/>
          <w:sz w:val="28"/>
          <w:szCs w:val="28"/>
          <w:lang w:val="en-GB" w:eastAsia="en-GB" w:bidi="en-GB"/>
        </w:rPr>
        <w:t>National/Local context</w:t>
      </w:r>
      <w:bookmarkEnd w:id="15"/>
      <w:r w:rsidRPr="005132D5">
        <w:rPr>
          <w:rFonts w:ascii="Arial" w:eastAsia="Arial Unicode MS" w:hAnsi="Arial" w:cs="Arial"/>
          <w:b/>
          <w:bCs/>
          <w:color w:val="auto"/>
          <w:sz w:val="28"/>
          <w:szCs w:val="28"/>
          <w:lang w:val="en-GB" w:eastAsia="en-GB" w:bidi="en-GB"/>
        </w:rPr>
        <w:t xml:space="preserve"> </w:t>
      </w:r>
    </w:p>
    <w:p w14:paraId="571A41BB" w14:textId="2D1EFF31" w:rsidR="0072375E" w:rsidRPr="00FC2E86" w:rsidRDefault="00F8581F"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Loneliness is a public health issue for older people in the UK and those aged 75+ are at greater risk of being lonely due to bereavement, retirement, multimorbidity, disability, limited mobility and living alone (Office for National Statistics, 2023). Inequalities influence exposure and impact, with loneliness more commonly reported for older adults who also have long</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term conditions, low income and live in areas of deprivation or with low levels of transport and community space provision, which restricts their ability to participate (Holt</w:t>
      </w:r>
      <w:r w:rsidRPr="00FC2E86">
        <w:rPr>
          <w:rFonts w:ascii="Cambria Math" w:eastAsia="Arial Unicode MS" w:hAnsi="Cambria Math" w:cs="Cambria Math"/>
          <w:bCs/>
          <w:kern w:val="0"/>
          <w:lang w:val="en-GB" w:eastAsia="en-GB" w:bidi="en-GB"/>
          <w14:ligatures w14:val="none"/>
        </w:rPr>
        <w:t>‑</w:t>
      </w:r>
      <w:proofErr w:type="spellStart"/>
      <w:r w:rsidRPr="00FC2E86">
        <w:rPr>
          <w:rFonts w:ascii="Arial" w:eastAsia="Arial Unicode MS" w:hAnsi="Arial" w:cs="Arial"/>
          <w:bCs/>
          <w:kern w:val="0"/>
          <w:lang w:val="en-GB" w:eastAsia="en-GB" w:bidi="en-GB"/>
          <w14:ligatures w14:val="none"/>
        </w:rPr>
        <w:t>Lunstad</w:t>
      </w:r>
      <w:proofErr w:type="spellEnd"/>
      <w:r w:rsidRPr="00FC2E86">
        <w:rPr>
          <w:rFonts w:ascii="Arial" w:eastAsia="Arial Unicode MS" w:hAnsi="Arial" w:cs="Arial"/>
          <w:bCs/>
          <w:kern w:val="0"/>
          <w:lang w:val="en-GB" w:eastAsia="en-GB" w:bidi="en-GB"/>
          <w14:ligatures w14:val="none"/>
        </w:rPr>
        <w:t>, 2017; Dahlberg et al., 2022).</w:t>
      </w:r>
    </w:p>
    <w:p w14:paraId="255884DE" w14:textId="6260404E" w:rsidR="0072375E" w:rsidRPr="00FC2E86" w:rsidRDefault="00F8581F"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 xml:space="preserve">The cross-government strategy in the </w:t>
      </w:r>
      <w:proofErr w:type="gramStart"/>
      <w:r w:rsidRPr="00FC2E86">
        <w:rPr>
          <w:rFonts w:ascii="Arial" w:eastAsia="Arial Unicode MS" w:hAnsi="Arial" w:cs="Arial"/>
          <w:bCs/>
          <w:kern w:val="0"/>
          <w:lang w:val="en-GB" w:eastAsia="en-GB" w:bidi="en-GB"/>
          <w14:ligatures w14:val="none"/>
        </w:rPr>
        <w:t>UK :</w:t>
      </w:r>
      <w:proofErr w:type="gramEnd"/>
      <w:r w:rsidRPr="00FC2E86">
        <w:rPr>
          <w:rFonts w:ascii="Arial" w:eastAsia="Arial Unicode MS" w:hAnsi="Arial" w:cs="Arial"/>
          <w:bCs/>
          <w:kern w:val="0"/>
          <w:lang w:val="en-GB" w:eastAsia="en-GB" w:bidi="en-GB"/>
          <w14:ligatures w14:val="none"/>
        </w:rPr>
        <w:t xml:space="preserve"> A Connected Society which considers loneliness as measurable and preventable, focuses on national metrics (harmonising them) and investing in social prescribing through the use of primary care link workers, and on community infrastructure. (Department for Digital, Culture, Media and Sport, 2018). At local level, councils incorporate the challenge of loneliness into their Joint Strategic Needs Assessment (JSNA) and Health and Wellbeing Strategies, often commissioning befriending, group activities, transport and age-friendly interventions from voluntary, community and social enterprise (VCSE) partners.</w:t>
      </w:r>
    </w:p>
    <w:p w14:paraId="632FB30A" w14:textId="79A85ED0" w:rsidR="00246594" w:rsidRPr="00FC2E86" w:rsidRDefault="00246594"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lastRenderedPageBreak/>
        <w:t xml:space="preserve">Digital inclusion has emerged as a modifiable lever at national and local levels. </w:t>
      </w:r>
      <w:r w:rsidR="00101AFD" w:rsidRPr="00FC2E86">
        <w:rPr>
          <w:rFonts w:ascii="Arial" w:eastAsia="Arial Unicode MS" w:hAnsi="Arial" w:cs="Arial"/>
          <w:bCs/>
          <w:kern w:val="0"/>
          <w:lang w:val="en-GB" w:eastAsia="en-GB" w:bidi="en-GB"/>
          <w14:ligatures w14:val="none"/>
        </w:rPr>
        <w:t>Whilst programmes that combine devices, affordable connectivity, skills training and human support have helped to maintain connectivity during and after COVID</w:t>
      </w:r>
      <w:r w:rsidR="00101AFD" w:rsidRPr="00FC2E86">
        <w:rPr>
          <w:rFonts w:ascii="Cambria Math" w:eastAsia="Arial Unicode MS" w:hAnsi="Cambria Math" w:cs="Cambria Math"/>
          <w:bCs/>
          <w:kern w:val="0"/>
          <w:lang w:val="en-GB" w:eastAsia="en-GB" w:bidi="en-GB"/>
          <w14:ligatures w14:val="none"/>
        </w:rPr>
        <w:t>‑</w:t>
      </w:r>
      <w:r w:rsidR="00101AFD" w:rsidRPr="00FC2E86">
        <w:rPr>
          <w:rFonts w:ascii="Arial" w:eastAsia="Arial Unicode MS" w:hAnsi="Arial" w:cs="Arial"/>
          <w:bCs/>
          <w:kern w:val="0"/>
          <w:lang w:val="en-GB" w:eastAsia="en-GB" w:bidi="en-GB"/>
          <w14:ligatures w14:val="none"/>
        </w:rPr>
        <w:t>19, the oldest old, those on a low income, and those with sensory/cognitive impairments are still exposed to digital exclusion (Bu et al., 2020; Seifert et al., 2021).</w:t>
      </w:r>
      <w:r w:rsidRPr="00FC2E86">
        <w:rPr>
          <w:rFonts w:ascii="Arial" w:eastAsia="Arial Unicode MS" w:hAnsi="Arial" w:cs="Arial"/>
          <w:bCs/>
          <w:kern w:val="0"/>
          <w:lang w:val="en-GB" w:eastAsia="en-GB" w:bidi="en-GB"/>
          <w14:ligatures w14:val="none"/>
        </w:rPr>
        <w:t xml:space="preserve"> UK research underscores assessing loneliness and social isolation separately to avoid mismatched responses (Victor et al., 2018). Dignified, everyday connection (Holt</w:t>
      </w:r>
      <w:r w:rsidRPr="00FC2E86">
        <w:rPr>
          <w:rFonts w:ascii="Cambria Math" w:eastAsia="Arial Unicode MS" w:hAnsi="Cambria Math" w:cs="Cambria Math"/>
          <w:bCs/>
          <w:kern w:val="0"/>
          <w:lang w:val="en-GB" w:eastAsia="en-GB" w:bidi="en-GB"/>
          <w14:ligatures w14:val="none"/>
        </w:rPr>
        <w:t>‑</w:t>
      </w:r>
      <w:proofErr w:type="spellStart"/>
      <w:r w:rsidRPr="00FC2E86">
        <w:rPr>
          <w:rFonts w:ascii="Arial" w:eastAsia="Arial Unicode MS" w:hAnsi="Arial" w:cs="Arial"/>
          <w:bCs/>
          <w:kern w:val="0"/>
          <w:lang w:val="en-GB" w:eastAsia="en-GB" w:bidi="en-GB"/>
          <w14:ligatures w14:val="none"/>
        </w:rPr>
        <w:t>Lunstad</w:t>
      </w:r>
      <w:proofErr w:type="spellEnd"/>
      <w:r w:rsidRPr="00FC2E86">
        <w:rPr>
          <w:rFonts w:ascii="Arial" w:eastAsia="Arial Unicode MS" w:hAnsi="Arial" w:cs="Arial"/>
          <w:bCs/>
          <w:kern w:val="0"/>
          <w:lang w:val="en-GB" w:eastAsia="en-GB" w:bidi="en-GB"/>
          <w14:ligatures w14:val="none"/>
        </w:rPr>
        <w:t>, 2017) is strengthened by co</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designed groups and person-centred improvements which are also identity affirming, such as safe, walkable streets, accessible transport, welcoming community hubs.</w:t>
      </w:r>
    </w:p>
    <w:p w14:paraId="1A980A08" w14:textId="373A68E7" w:rsidR="00E56BC9" w:rsidRPr="00FC2E86" w:rsidRDefault="00E56BC9" w:rsidP="00E14F7E">
      <w:pPr>
        <w:widowControl w:val="0"/>
        <w:autoSpaceDE w:val="0"/>
        <w:autoSpaceDN w:val="0"/>
        <w:spacing w:after="0" w:line="360" w:lineRule="auto"/>
        <w:mirrorIndents/>
        <w:jc w:val="both"/>
        <w:rPr>
          <w:rFonts w:ascii="Arial" w:eastAsia="Arial Unicode MS" w:hAnsi="Arial" w:cs="Arial"/>
          <w:bCs/>
          <w:kern w:val="0"/>
          <w:lang w:val="en-GB" w:eastAsia="en-GB" w:bidi="en-GB"/>
          <w14:ligatures w14:val="none"/>
        </w:rPr>
      </w:pPr>
      <w:r w:rsidRPr="00FC2E86">
        <w:rPr>
          <w:rFonts w:ascii="Arial" w:eastAsia="Arial Unicode MS" w:hAnsi="Arial" w:cs="Arial"/>
          <w:bCs/>
          <w:kern w:val="0"/>
          <w:lang w:val="en-GB" w:eastAsia="en-GB" w:bidi="en-GB"/>
          <w14:ligatures w14:val="none"/>
        </w:rPr>
        <w:t>In summary, the UK's national approach, NHS social prescribing and partnerships between local authorities and VCSEs offer a cohesive platform to tackle loneliness in old age. There are three principles of delivery that are visible throughout the local contexts, and which are recommended to support progress: a person-centred approach to assessing emotional and social loneliness; multi</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level solutions, combining personal support with place and digital enablers; and equity</w:t>
      </w:r>
      <w:r w:rsidRPr="00FC2E86">
        <w:rPr>
          <w:rFonts w:ascii="Cambria Math" w:eastAsia="Arial Unicode MS" w:hAnsi="Cambria Math" w:cs="Cambria Math"/>
          <w:bCs/>
          <w:kern w:val="0"/>
          <w:lang w:val="en-GB" w:eastAsia="en-GB" w:bidi="en-GB"/>
          <w14:ligatures w14:val="none"/>
        </w:rPr>
        <w:t>‑</w:t>
      </w:r>
      <w:r w:rsidRPr="00FC2E86">
        <w:rPr>
          <w:rFonts w:ascii="Arial" w:eastAsia="Arial Unicode MS" w:hAnsi="Arial" w:cs="Arial"/>
          <w:bCs/>
          <w:kern w:val="0"/>
          <w:lang w:val="en-GB" w:eastAsia="en-GB" w:bidi="en-GB"/>
          <w14:ligatures w14:val="none"/>
        </w:rPr>
        <w:t>focused design, which reaches the most isolated and bereaved, and the most disabled and low income older people with culturally and personally meaningful options (Age UK, 2025; Office for National Statistics, 2023; DCMS, 2018).</w:t>
      </w:r>
    </w:p>
    <w:p w14:paraId="4FEDFBA2" w14:textId="77777777" w:rsidR="0072375E" w:rsidRPr="00FC2E86" w:rsidRDefault="0072375E" w:rsidP="00E14F7E">
      <w:pPr>
        <w:widowControl w:val="0"/>
        <w:autoSpaceDE w:val="0"/>
        <w:autoSpaceDN w:val="0"/>
        <w:spacing w:after="0" w:line="360" w:lineRule="auto"/>
        <w:jc w:val="both"/>
        <w:rPr>
          <w:rFonts w:ascii="Arial" w:eastAsia="Arial Unicode MS" w:hAnsi="Arial" w:cs="Arial"/>
          <w:b/>
          <w:kern w:val="0"/>
          <w:lang w:val="en-GB" w:eastAsia="en-GB" w:bidi="en-GB"/>
          <w14:ligatures w14:val="none"/>
        </w:rPr>
      </w:pPr>
      <w:r w:rsidRPr="00FC2E86">
        <w:rPr>
          <w:rFonts w:ascii="Arial" w:eastAsia="Arial Unicode MS" w:hAnsi="Arial" w:cs="Arial"/>
          <w:b/>
          <w:kern w:val="0"/>
          <w:lang w:val="en-GB" w:eastAsia="en-GB" w:bidi="en-GB"/>
          <w14:ligatures w14:val="none"/>
        </w:rPr>
        <w:br w:type="page"/>
      </w:r>
    </w:p>
    <w:p w14:paraId="77DB5E86" w14:textId="77777777" w:rsidR="0072375E" w:rsidRPr="005132D5" w:rsidRDefault="0072375E" w:rsidP="00E14F7E">
      <w:pPr>
        <w:pStyle w:val="Heading1"/>
        <w:spacing w:line="360" w:lineRule="auto"/>
        <w:jc w:val="center"/>
        <w:rPr>
          <w:rFonts w:ascii="Arial" w:eastAsia="Calibri Light" w:hAnsi="Arial" w:cs="Arial"/>
          <w:b/>
          <w:bCs/>
          <w:color w:val="auto"/>
          <w:sz w:val="32"/>
          <w:szCs w:val="32"/>
          <w:lang w:val="en-GB" w:eastAsia="en-GB" w:bidi="en-GB"/>
        </w:rPr>
      </w:pPr>
      <w:bookmarkStart w:id="16" w:name="_Toc235389134"/>
      <w:r w:rsidRPr="005132D5">
        <w:rPr>
          <w:rFonts w:ascii="Arial" w:eastAsia="Calibri Light" w:hAnsi="Arial" w:cs="Arial"/>
          <w:b/>
          <w:bCs/>
          <w:color w:val="auto"/>
          <w:sz w:val="32"/>
          <w:szCs w:val="32"/>
          <w:lang w:val="en-GB" w:eastAsia="en-GB" w:bidi="en-GB"/>
        </w:rPr>
        <w:lastRenderedPageBreak/>
        <w:t>CHAPTER 3: METHODS</w:t>
      </w:r>
      <w:bookmarkEnd w:id="16"/>
    </w:p>
    <w:p w14:paraId="35C6315E" w14:textId="16C10892" w:rsidR="0072375E" w:rsidRPr="005132D5" w:rsidRDefault="00A37E53" w:rsidP="00E14F7E">
      <w:pPr>
        <w:pStyle w:val="Heading2"/>
        <w:spacing w:line="360" w:lineRule="auto"/>
        <w:rPr>
          <w:rFonts w:ascii="Arial" w:eastAsia="Arial Unicode MS" w:hAnsi="Arial" w:cs="Arial"/>
          <w:b/>
          <w:bCs/>
          <w:color w:val="auto"/>
          <w:sz w:val="28"/>
          <w:szCs w:val="28"/>
          <w:lang w:val="en-GB" w:eastAsia="en-GB" w:bidi="en-GB"/>
        </w:rPr>
      </w:pPr>
      <w:bookmarkStart w:id="17" w:name="_Toc235389135"/>
      <w:r w:rsidRPr="005132D5">
        <w:rPr>
          <w:rFonts w:ascii="Arial" w:eastAsia="Arial Unicode MS" w:hAnsi="Arial" w:cs="Arial"/>
          <w:b/>
          <w:bCs/>
          <w:color w:val="auto"/>
          <w:sz w:val="28"/>
          <w:szCs w:val="28"/>
          <w:lang w:val="en-GB" w:eastAsia="en-GB" w:bidi="en-GB"/>
        </w:rPr>
        <w:t>Introduction</w:t>
      </w:r>
      <w:bookmarkEnd w:id="17"/>
    </w:p>
    <w:p w14:paraId="24F35994" w14:textId="67B3A593" w:rsidR="00A37E53" w:rsidRPr="00FC2E86" w:rsidRDefault="00CF7962" w:rsidP="00E14F7E">
      <w:pPr>
        <w:spacing w:before="100" w:beforeAutospacing="1" w:line="360" w:lineRule="auto"/>
        <w:jc w:val="both"/>
        <w:rPr>
          <w:rFonts w:ascii="Arial" w:eastAsia="Calibri Light" w:hAnsi="Arial" w:cs="Arial"/>
          <w:kern w:val="0"/>
          <w:lang w:val="en-GB" w:eastAsia="en-GB" w:bidi="en-GB"/>
          <w14:ligatures w14:val="none"/>
        </w:rPr>
      </w:pPr>
      <w:r w:rsidRPr="00FC2E86">
        <w:rPr>
          <w:rFonts w:ascii="Arial" w:eastAsia="Calibri Light" w:hAnsi="Arial" w:cs="Arial"/>
          <w:kern w:val="0"/>
          <w:lang w:val="en-GB" w:eastAsia="en-GB" w:bidi="en-GB"/>
          <w14:ligatures w14:val="none"/>
        </w:rPr>
        <w:t>This chapter presents the systematic review and synthesis of the recent evidence available in the UK relating to older adults and loneliness and it provides details of how a secondary research design (systematic literature review) was used to search for, evaluate and synthesize primary peer-reviewed published studies from 2016 to 2026. The chapter outlines the search process and the databases searched, the PRISMA guided process for selecting studies and the data extraction process applied to ensure standardisation of the data extracted that is relevant to older</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adult loneliness. It then outlines the analytic strategy: reflexive thematic analysis (Braun and Clarke) to combine qualitative and quantitative findings to capture all the associations, but to maintain the concept of loneliness separate from social isolation to prevent merging them. In all, the emphasis is on relevance, clarity, transparency and reproducibility, with due regard to the UK context, to enable the synthesis to support person</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centred health and social care practice and policy.</w:t>
      </w:r>
    </w:p>
    <w:p w14:paraId="102BA7D6" w14:textId="18663B08" w:rsidR="00B0063A" w:rsidRPr="005132D5" w:rsidRDefault="00B0063A" w:rsidP="00E14F7E">
      <w:pPr>
        <w:pStyle w:val="Heading2"/>
        <w:spacing w:line="360" w:lineRule="auto"/>
        <w:rPr>
          <w:rFonts w:ascii="Arial" w:eastAsia="Calibri Light" w:hAnsi="Arial" w:cs="Arial"/>
          <w:b/>
          <w:bCs/>
          <w:color w:val="auto"/>
          <w:sz w:val="28"/>
          <w:szCs w:val="28"/>
          <w:lang w:val="en-GB" w:eastAsia="en-GB" w:bidi="en-GB"/>
        </w:rPr>
      </w:pPr>
      <w:bookmarkStart w:id="18" w:name="_Toc235389136"/>
      <w:r w:rsidRPr="005132D5">
        <w:rPr>
          <w:rFonts w:ascii="Arial" w:eastAsia="Calibri Light" w:hAnsi="Arial" w:cs="Arial"/>
          <w:b/>
          <w:bCs/>
          <w:color w:val="auto"/>
          <w:sz w:val="28"/>
          <w:szCs w:val="28"/>
          <w:lang w:val="en-GB" w:eastAsia="en-GB" w:bidi="en-GB"/>
        </w:rPr>
        <w:t>Research Design</w:t>
      </w:r>
      <w:bookmarkEnd w:id="18"/>
    </w:p>
    <w:p w14:paraId="2C22D88A" w14:textId="4F9487D4" w:rsidR="00B0063A" w:rsidRPr="00FC2E86" w:rsidRDefault="00B0063A" w:rsidP="00E14F7E">
      <w:pPr>
        <w:spacing w:before="100" w:beforeAutospacing="1" w:line="360" w:lineRule="auto"/>
        <w:jc w:val="both"/>
        <w:rPr>
          <w:rFonts w:ascii="Arial" w:eastAsia="Calibri Light" w:hAnsi="Arial" w:cs="Arial"/>
          <w:color w:val="000000"/>
          <w:kern w:val="0"/>
          <w:lang w:val="en-GB" w:eastAsia="en-GB" w:bidi="en-GB"/>
          <w14:ligatures w14:val="none"/>
        </w:rPr>
      </w:pPr>
      <w:r w:rsidRPr="00FC2E86">
        <w:rPr>
          <w:rFonts w:ascii="Arial" w:eastAsia="Calibri Light" w:hAnsi="Arial" w:cs="Arial"/>
          <w:color w:val="000000"/>
          <w:kern w:val="0"/>
          <w:lang w:val="en-GB" w:eastAsia="en-GB" w:bidi="en-GB"/>
          <w14:ligatures w14:val="none"/>
        </w:rPr>
        <w:t>This study adopts a systematic literature review approach to synthesizing recent evidence from the UK on loneliness in later life, consistent with the aims: To investigate the experience of loneliness among the elderly population in the UK and to analyse its impact on their health and wellbeing. The topic has been studied through different methodologies (longitudinal cohorts, cross</w:t>
      </w:r>
      <w:r w:rsidRPr="00FC2E86">
        <w:rPr>
          <w:rFonts w:ascii="Cambria Math" w:eastAsia="Calibri Light" w:hAnsi="Cambria Math" w:cs="Cambria Math"/>
          <w:color w:val="000000"/>
          <w:kern w:val="0"/>
          <w:lang w:val="en-GB" w:eastAsia="en-GB" w:bidi="en-GB"/>
          <w14:ligatures w14:val="none"/>
        </w:rPr>
        <w:t>‑</w:t>
      </w:r>
      <w:r w:rsidRPr="00FC2E86">
        <w:rPr>
          <w:rFonts w:ascii="Arial" w:eastAsia="Calibri Light" w:hAnsi="Arial" w:cs="Arial"/>
          <w:color w:val="000000"/>
          <w:kern w:val="0"/>
          <w:lang w:val="en-GB" w:eastAsia="en-GB" w:bidi="en-GB"/>
          <w14:ligatures w14:val="none"/>
        </w:rPr>
        <w:t>sectional surveys, qualitative interviews, mixed methods evaluations), across a range of health and social care settings, and with a range of measures of loneliness; a structured and transparent approach is appropriate to identify, appraise and then draw together these strands into a coherent account that can inform practice and policy. Measuring loneliness, as an experience rather than social isolation, while keeping it conceptually separate from social isolation (Victor et al., 2018; Dahlberg et al., 2022). Eligible studies are primary, peer reviewed, published in English between 2016 and 2026, and report on predictors, lived experiences, health/functional outcomes, service use or interventions. The analysis plan is a narrative/thematic synthesis, rather than a meta-analysis due to differences in instruments (e.g., UCLA, de Jong</w:t>
      </w:r>
      <w:r w:rsidRPr="00FC2E86">
        <w:rPr>
          <w:rFonts w:ascii="Cambria Math" w:eastAsia="Calibri Light" w:hAnsi="Cambria Math" w:cs="Cambria Math"/>
          <w:color w:val="000000"/>
          <w:kern w:val="0"/>
          <w:lang w:val="en-GB" w:eastAsia="en-GB" w:bidi="en-GB"/>
          <w14:ligatures w14:val="none"/>
        </w:rPr>
        <w:t>‑</w:t>
      </w:r>
      <w:r w:rsidRPr="00FC2E86">
        <w:rPr>
          <w:rFonts w:ascii="Arial" w:eastAsia="Calibri Light" w:hAnsi="Arial" w:cs="Arial"/>
          <w:color w:val="000000"/>
          <w:kern w:val="0"/>
          <w:lang w:val="en-GB" w:eastAsia="en-GB" w:bidi="en-GB"/>
          <w14:ligatures w14:val="none"/>
        </w:rPr>
        <w:t>Gierveld), covariates and outcomes (e.g., depression, frailty), with the statistical findings combined with the lived experience insights informing UK practice and policy (Holt</w:t>
      </w:r>
      <w:r w:rsidRPr="00FC2E86">
        <w:rPr>
          <w:rFonts w:ascii="Cambria Math" w:eastAsia="Calibri Light" w:hAnsi="Cambria Math" w:cs="Cambria Math"/>
          <w:color w:val="000000"/>
          <w:kern w:val="0"/>
          <w:lang w:val="en-GB" w:eastAsia="en-GB" w:bidi="en-GB"/>
          <w14:ligatures w14:val="none"/>
        </w:rPr>
        <w:t>‑</w:t>
      </w:r>
      <w:proofErr w:type="spellStart"/>
      <w:r w:rsidRPr="00FC2E86">
        <w:rPr>
          <w:rFonts w:ascii="Arial" w:eastAsia="Calibri Light" w:hAnsi="Arial" w:cs="Arial"/>
          <w:color w:val="000000"/>
          <w:kern w:val="0"/>
          <w:lang w:val="en-GB" w:eastAsia="en-GB" w:bidi="en-GB"/>
          <w14:ligatures w14:val="none"/>
        </w:rPr>
        <w:t>Lunstad</w:t>
      </w:r>
      <w:proofErr w:type="spellEnd"/>
      <w:r w:rsidRPr="00FC2E86">
        <w:rPr>
          <w:rFonts w:ascii="Arial" w:eastAsia="Calibri Light" w:hAnsi="Arial" w:cs="Arial"/>
          <w:color w:val="000000"/>
          <w:kern w:val="0"/>
          <w:lang w:val="en-GB" w:eastAsia="en-GB" w:bidi="en-GB"/>
          <w14:ligatures w14:val="none"/>
        </w:rPr>
        <w:t xml:space="preserve"> et al., 2015; Bu et al., 2020).</w:t>
      </w:r>
    </w:p>
    <w:p w14:paraId="44387273" w14:textId="77777777" w:rsidR="004E4BC5" w:rsidRDefault="004E4BC5" w:rsidP="00E14F7E">
      <w:pPr>
        <w:spacing w:before="100" w:beforeAutospacing="1" w:line="360" w:lineRule="auto"/>
        <w:jc w:val="both"/>
        <w:rPr>
          <w:rFonts w:ascii="Arial" w:eastAsia="Calibri" w:hAnsi="Arial" w:cs="Arial"/>
          <w:b/>
          <w:bCs/>
          <w:color w:val="000000"/>
          <w:kern w:val="0"/>
          <w:sz w:val="28"/>
          <w:szCs w:val="28"/>
          <w14:ligatures w14:val="none"/>
        </w:rPr>
      </w:pPr>
    </w:p>
    <w:p w14:paraId="63402044" w14:textId="7DC330EA" w:rsidR="00B0063A" w:rsidRPr="004E4BC5" w:rsidRDefault="001E599E" w:rsidP="00E14F7E">
      <w:pPr>
        <w:pStyle w:val="Heading2"/>
        <w:spacing w:line="360" w:lineRule="auto"/>
        <w:rPr>
          <w:rFonts w:ascii="Arial" w:eastAsia="Calibri" w:hAnsi="Arial" w:cs="Arial"/>
          <w:b/>
          <w:bCs/>
          <w:color w:val="auto"/>
          <w:sz w:val="28"/>
          <w:szCs w:val="28"/>
        </w:rPr>
      </w:pPr>
      <w:bookmarkStart w:id="19" w:name="_Toc235389137"/>
      <w:r w:rsidRPr="004E4BC5">
        <w:rPr>
          <w:rFonts w:ascii="Arial" w:eastAsia="Calibri" w:hAnsi="Arial" w:cs="Arial"/>
          <w:b/>
          <w:bCs/>
          <w:color w:val="auto"/>
          <w:sz w:val="28"/>
          <w:szCs w:val="28"/>
        </w:rPr>
        <w:lastRenderedPageBreak/>
        <w:t>Search Strategy and Databases</w:t>
      </w:r>
      <w:bookmarkEnd w:id="19"/>
    </w:p>
    <w:p w14:paraId="0847EADF" w14:textId="1858F58A" w:rsidR="00B0063A" w:rsidRPr="00FC2E86" w:rsidRDefault="001E599E" w:rsidP="00E14F7E">
      <w:pPr>
        <w:spacing w:before="100" w:beforeAutospacing="1" w:line="360" w:lineRule="auto"/>
        <w:jc w:val="both"/>
        <w:rPr>
          <w:rFonts w:ascii="Arial" w:eastAsia="Calibri" w:hAnsi="Arial" w:cs="Arial"/>
          <w:color w:val="000000"/>
          <w:kern w:val="0"/>
          <w14:ligatures w14:val="none"/>
        </w:rPr>
      </w:pPr>
      <w:r w:rsidRPr="00FC2E86">
        <w:rPr>
          <w:rFonts w:ascii="Arial" w:eastAsia="Calibri" w:hAnsi="Arial" w:cs="Arial"/>
          <w:color w:val="000000"/>
          <w:kern w:val="0"/>
          <w14:ligatures w14:val="none"/>
        </w:rPr>
        <w:t>I did structured searches to find primary, peer-reviewed UK studies on loneliness in later life since 1st January 2016 until 31st December 2026. The core concepts combined were loneliness (“loneliness”, “lonely”), older adulthood (“older adult*”, elderly, “later life”, ageing/aging), and UK location terms (United Kingdom, England, Scotland, Wales, Northern Ireland, British). Searches were tailored to each database’s syntax and limited to English and human studies. The key databases were PubMed/MEDLINE (biomedical and public health), ProQuest (allied health and social science collections) and the university library discovery layer to get UK journals. Google Scholar was used as a complementary tool to obtain results from forward citations and screening references lists. An illustrative PubMed search was done using the search terms “loneliness” OR “lonely” AND “older adult*” OR elder* OR “later life” OR ageing OR aging AND (UK OR “United Kingdom” OR England OR Scotland OR Wales OR “Northern Ireland” OR British) and was limited to year and languages. Grey literature was not systematically included to maintain a focus on the primary peer</w:t>
      </w:r>
      <w:r w:rsidRPr="00FC2E86">
        <w:rPr>
          <w:rFonts w:ascii="Cambria Math" w:eastAsia="Calibri" w:hAnsi="Cambria Math" w:cs="Cambria Math"/>
          <w:color w:val="000000"/>
          <w:kern w:val="0"/>
          <w14:ligatures w14:val="none"/>
        </w:rPr>
        <w:t>‑</w:t>
      </w:r>
      <w:r w:rsidRPr="00FC2E86">
        <w:rPr>
          <w:rFonts w:ascii="Arial" w:eastAsia="Calibri" w:hAnsi="Arial" w:cs="Arial"/>
          <w:color w:val="000000"/>
          <w:kern w:val="0"/>
          <w14:ligatures w14:val="none"/>
        </w:rPr>
        <w:t>reviewed evidence.</w:t>
      </w:r>
    </w:p>
    <w:p w14:paraId="6FBE6FBE" w14:textId="030F1621" w:rsidR="006C35B7" w:rsidRPr="004E4BC5" w:rsidRDefault="006C35B7" w:rsidP="00E14F7E">
      <w:pPr>
        <w:pStyle w:val="Heading2"/>
        <w:spacing w:line="360" w:lineRule="auto"/>
        <w:rPr>
          <w:rFonts w:ascii="Arial" w:eastAsia="Calibri" w:hAnsi="Arial" w:cs="Arial"/>
          <w:b/>
          <w:bCs/>
          <w:color w:val="auto"/>
          <w:sz w:val="28"/>
          <w:szCs w:val="28"/>
        </w:rPr>
      </w:pPr>
      <w:bookmarkStart w:id="20" w:name="_Toc235389138"/>
      <w:r w:rsidRPr="004E4BC5">
        <w:rPr>
          <w:rFonts w:ascii="Arial" w:eastAsia="Calibri" w:hAnsi="Arial" w:cs="Arial"/>
          <w:b/>
          <w:bCs/>
          <w:color w:val="auto"/>
          <w:sz w:val="28"/>
          <w:szCs w:val="28"/>
        </w:rPr>
        <w:t xml:space="preserve">Inclusion </w:t>
      </w:r>
      <w:r w:rsidR="004E4BC5" w:rsidRPr="004E4BC5">
        <w:rPr>
          <w:rFonts w:ascii="Arial" w:eastAsia="Calibri" w:hAnsi="Arial" w:cs="Arial"/>
          <w:b/>
          <w:bCs/>
          <w:color w:val="auto"/>
          <w:sz w:val="28"/>
          <w:szCs w:val="28"/>
        </w:rPr>
        <w:t xml:space="preserve">and Exclusion </w:t>
      </w:r>
      <w:r w:rsidRPr="004E4BC5">
        <w:rPr>
          <w:rFonts w:ascii="Arial" w:eastAsia="Calibri" w:hAnsi="Arial" w:cs="Arial"/>
          <w:b/>
          <w:bCs/>
          <w:color w:val="auto"/>
          <w:sz w:val="28"/>
          <w:szCs w:val="28"/>
        </w:rPr>
        <w:t>Criteria</w:t>
      </w:r>
      <w:bookmarkEnd w:id="20"/>
    </w:p>
    <w:p w14:paraId="3A880D8E" w14:textId="329E0126" w:rsidR="004E4BC5" w:rsidRPr="004E4BC5" w:rsidRDefault="004E4BC5" w:rsidP="00E14F7E">
      <w:pPr>
        <w:pStyle w:val="Heading3"/>
        <w:spacing w:line="360" w:lineRule="auto"/>
        <w:rPr>
          <w:rFonts w:ascii="Arial" w:eastAsia="Calibri" w:hAnsi="Arial" w:cs="Arial"/>
          <w:b/>
          <w:bCs/>
          <w:color w:val="auto"/>
          <w:sz w:val="22"/>
          <w:szCs w:val="22"/>
        </w:rPr>
      </w:pPr>
      <w:bookmarkStart w:id="21" w:name="_Toc235389139"/>
      <w:r w:rsidRPr="004E4BC5">
        <w:rPr>
          <w:rFonts w:ascii="Arial" w:eastAsia="Calibri" w:hAnsi="Arial" w:cs="Arial"/>
          <w:b/>
          <w:bCs/>
          <w:color w:val="auto"/>
          <w:sz w:val="22"/>
          <w:szCs w:val="22"/>
        </w:rPr>
        <w:t>Inclusion Criteria:</w:t>
      </w:r>
      <w:bookmarkEnd w:id="21"/>
    </w:p>
    <w:p w14:paraId="224F9984" w14:textId="77777777" w:rsidR="006C35B7" w:rsidRPr="00FC2E86" w:rsidRDefault="006C35B7" w:rsidP="00E14F7E">
      <w:pPr>
        <w:spacing w:before="100" w:beforeAutospacing="1" w:line="360" w:lineRule="auto"/>
        <w:jc w:val="both"/>
        <w:rPr>
          <w:rFonts w:ascii="Arial" w:eastAsia="Calibri" w:hAnsi="Arial" w:cs="Arial"/>
          <w:color w:val="000000"/>
          <w:kern w:val="0"/>
          <w14:ligatures w14:val="none"/>
        </w:rPr>
      </w:pPr>
      <w:r w:rsidRPr="00FC2E86">
        <w:rPr>
          <w:rFonts w:ascii="Arial" w:eastAsia="Calibri" w:hAnsi="Arial" w:cs="Arial"/>
          <w:color w:val="000000"/>
          <w:kern w:val="0"/>
          <w14:ligatures w14:val="none"/>
        </w:rPr>
        <w:t>This research will therefore follow up on:</w:t>
      </w:r>
    </w:p>
    <w:p w14:paraId="50295D74" w14:textId="77777777" w:rsidR="006C35B7" w:rsidRPr="00FC2E86" w:rsidRDefault="006C35B7" w:rsidP="00E14F7E">
      <w:pPr>
        <w:pStyle w:val="ListParagraph"/>
        <w:numPr>
          <w:ilvl w:val="0"/>
          <w:numId w:val="4"/>
        </w:numPr>
        <w:spacing w:before="100" w:beforeAutospacing="1" w:line="360" w:lineRule="auto"/>
        <w:jc w:val="both"/>
        <w:rPr>
          <w:rFonts w:ascii="Arial" w:eastAsia="Calibri" w:hAnsi="Arial" w:cs="Arial"/>
          <w:kern w:val="0"/>
          <w14:ligatures w14:val="none"/>
        </w:rPr>
      </w:pPr>
      <w:r w:rsidRPr="00FC2E86">
        <w:rPr>
          <w:rFonts w:ascii="Arial" w:eastAsia="Calibri" w:hAnsi="Arial" w:cs="Arial"/>
          <w:kern w:val="0"/>
          <w14:ligatures w14:val="none"/>
        </w:rPr>
        <w:t>Primary research in peer-reviewed journals.</w:t>
      </w:r>
    </w:p>
    <w:p w14:paraId="0EB38618" w14:textId="77777777" w:rsidR="006C35B7" w:rsidRPr="00FC2E86" w:rsidRDefault="006C35B7" w:rsidP="00E14F7E">
      <w:pPr>
        <w:pStyle w:val="ListParagraph"/>
        <w:numPr>
          <w:ilvl w:val="0"/>
          <w:numId w:val="4"/>
        </w:numPr>
        <w:spacing w:before="100" w:beforeAutospacing="1" w:line="360" w:lineRule="auto"/>
        <w:jc w:val="both"/>
        <w:rPr>
          <w:rFonts w:ascii="Arial" w:eastAsia="Calibri" w:hAnsi="Arial" w:cs="Arial"/>
          <w:kern w:val="0"/>
          <w14:ligatures w14:val="none"/>
        </w:rPr>
      </w:pPr>
      <w:r w:rsidRPr="00FC2E86">
        <w:rPr>
          <w:rFonts w:ascii="Arial" w:eastAsia="Calibri" w:hAnsi="Arial" w:cs="Arial"/>
          <w:kern w:val="0"/>
          <w14:ligatures w14:val="none"/>
        </w:rPr>
        <w:t>Studies published between 2016–2026</w:t>
      </w:r>
    </w:p>
    <w:p w14:paraId="49349F74" w14:textId="77777777" w:rsidR="006C35B7" w:rsidRPr="00FC2E86" w:rsidRDefault="006C35B7" w:rsidP="00E14F7E">
      <w:pPr>
        <w:pStyle w:val="ListParagraph"/>
        <w:numPr>
          <w:ilvl w:val="0"/>
          <w:numId w:val="4"/>
        </w:numPr>
        <w:spacing w:before="100" w:beforeAutospacing="1" w:line="360" w:lineRule="auto"/>
        <w:jc w:val="both"/>
        <w:rPr>
          <w:rFonts w:ascii="Arial" w:eastAsia="Calibri" w:hAnsi="Arial" w:cs="Arial"/>
          <w:kern w:val="0"/>
          <w14:ligatures w14:val="none"/>
        </w:rPr>
      </w:pPr>
      <w:r w:rsidRPr="00FC2E86">
        <w:rPr>
          <w:rFonts w:ascii="Arial" w:eastAsia="Calibri" w:hAnsi="Arial" w:cs="Arial"/>
          <w:kern w:val="0"/>
          <w14:ligatures w14:val="none"/>
        </w:rPr>
        <w:t>UK-based studies in old age loneliness</w:t>
      </w:r>
    </w:p>
    <w:p w14:paraId="5523EC37" w14:textId="60C6E463" w:rsidR="006C35B7" w:rsidRPr="00FC2E86" w:rsidRDefault="006C35B7" w:rsidP="00E14F7E">
      <w:pPr>
        <w:pStyle w:val="ListParagraph"/>
        <w:numPr>
          <w:ilvl w:val="0"/>
          <w:numId w:val="4"/>
        </w:numPr>
        <w:spacing w:before="100" w:beforeAutospacing="1" w:line="360" w:lineRule="auto"/>
        <w:jc w:val="both"/>
        <w:rPr>
          <w:rFonts w:ascii="Arial" w:eastAsia="Calibri" w:hAnsi="Arial" w:cs="Arial"/>
          <w:kern w:val="0"/>
          <w14:ligatures w14:val="none"/>
        </w:rPr>
      </w:pPr>
      <w:r w:rsidRPr="00FC2E86">
        <w:rPr>
          <w:rFonts w:ascii="Arial" w:eastAsia="Calibri" w:hAnsi="Arial" w:cs="Arial"/>
          <w:kern w:val="0"/>
          <w14:ligatures w14:val="none"/>
        </w:rPr>
        <w:t>Studies written in English</w:t>
      </w:r>
    </w:p>
    <w:p w14:paraId="5E29E68D" w14:textId="77777777" w:rsidR="006C35B7" w:rsidRPr="004E4BC5" w:rsidRDefault="006C35B7" w:rsidP="00E14F7E">
      <w:pPr>
        <w:pStyle w:val="Heading3"/>
        <w:spacing w:line="360" w:lineRule="auto"/>
        <w:rPr>
          <w:rFonts w:ascii="Arial" w:eastAsia="Calibri" w:hAnsi="Arial" w:cs="Arial"/>
          <w:b/>
          <w:bCs/>
          <w:color w:val="auto"/>
          <w:sz w:val="22"/>
          <w:szCs w:val="22"/>
        </w:rPr>
      </w:pPr>
      <w:bookmarkStart w:id="22" w:name="_Toc235389140"/>
      <w:r w:rsidRPr="004E4BC5">
        <w:rPr>
          <w:rFonts w:ascii="Arial" w:eastAsia="Calibri" w:hAnsi="Arial" w:cs="Arial"/>
          <w:b/>
          <w:bCs/>
          <w:color w:val="auto"/>
          <w:sz w:val="22"/>
          <w:szCs w:val="22"/>
        </w:rPr>
        <w:t>Exclusion Criteria:</w:t>
      </w:r>
      <w:bookmarkEnd w:id="22"/>
    </w:p>
    <w:p w14:paraId="5B6BB545" w14:textId="77777777" w:rsidR="006C35B7" w:rsidRPr="00FC2E86" w:rsidRDefault="006C35B7" w:rsidP="00E14F7E">
      <w:pPr>
        <w:pStyle w:val="ListParagraph"/>
        <w:numPr>
          <w:ilvl w:val="0"/>
          <w:numId w:val="5"/>
        </w:numPr>
        <w:spacing w:before="100" w:beforeAutospacing="1" w:line="360" w:lineRule="auto"/>
        <w:jc w:val="both"/>
        <w:rPr>
          <w:rFonts w:ascii="Arial" w:eastAsia="Calibri" w:hAnsi="Arial" w:cs="Arial"/>
          <w:kern w:val="0"/>
          <w14:ligatures w14:val="none"/>
        </w:rPr>
      </w:pPr>
      <w:r w:rsidRPr="00FC2E86">
        <w:rPr>
          <w:rFonts w:ascii="Arial" w:eastAsia="Calibri" w:hAnsi="Arial" w:cs="Arial"/>
          <w:kern w:val="0"/>
          <w14:ligatures w14:val="none"/>
        </w:rPr>
        <w:t>Studies published before 2016</w:t>
      </w:r>
    </w:p>
    <w:p w14:paraId="7A5D668C" w14:textId="77777777" w:rsidR="006C35B7" w:rsidRPr="00FC2E86" w:rsidRDefault="006C35B7" w:rsidP="00E14F7E">
      <w:pPr>
        <w:pStyle w:val="ListParagraph"/>
        <w:numPr>
          <w:ilvl w:val="0"/>
          <w:numId w:val="5"/>
        </w:numPr>
        <w:spacing w:before="100" w:beforeAutospacing="1" w:line="360" w:lineRule="auto"/>
        <w:jc w:val="both"/>
        <w:rPr>
          <w:rFonts w:ascii="Arial" w:eastAsia="Calibri" w:hAnsi="Arial" w:cs="Arial"/>
          <w:kern w:val="0"/>
          <w:sz w:val="24"/>
          <w:szCs w:val="24"/>
          <w14:ligatures w14:val="none"/>
        </w:rPr>
      </w:pPr>
      <w:r w:rsidRPr="00FC2E86">
        <w:rPr>
          <w:rFonts w:ascii="Arial" w:eastAsia="Calibri" w:hAnsi="Arial" w:cs="Arial"/>
          <w:kern w:val="0"/>
          <w14:ligatures w14:val="none"/>
        </w:rPr>
        <w:t>Non-English studies</w:t>
      </w:r>
    </w:p>
    <w:p w14:paraId="0116C166" w14:textId="21F62104" w:rsidR="006C35B7" w:rsidRPr="00FC2E86" w:rsidRDefault="006C35B7" w:rsidP="00E14F7E">
      <w:pPr>
        <w:pStyle w:val="ListParagraph"/>
        <w:numPr>
          <w:ilvl w:val="0"/>
          <w:numId w:val="5"/>
        </w:numPr>
        <w:spacing w:before="100" w:beforeAutospacing="1" w:line="360" w:lineRule="auto"/>
        <w:jc w:val="both"/>
        <w:rPr>
          <w:rFonts w:ascii="Arial" w:eastAsia="Calibri" w:hAnsi="Arial" w:cs="Arial"/>
          <w:kern w:val="0"/>
          <w:sz w:val="24"/>
          <w:szCs w:val="24"/>
          <w14:ligatures w14:val="none"/>
        </w:rPr>
      </w:pPr>
      <w:r w:rsidRPr="00FC2E86">
        <w:rPr>
          <w:rFonts w:ascii="Arial" w:eastAsia="Calibri" w:hAnsi="Arial" w:cs="Arial"/>
          <w:kern w:val="0"/>
          <w14:ligatures w14:val="none"/>
        </w:rPr>
        <w:t>Articles that are based on opinion and which lack empirical evidence.</w:t>
      </w:r>
    </w:p>
    <w:p w14:paraId="2A855514" w14:textId="77777777" w:rsidR="005E19D1" w:rsidRDefault="005E19D1" w:rsidP="00E14F7E">
      <w:pPr>
        <w:widowControl w:val="0"/>
        <w:autoSpaceDE w:val="0"/>
        <w:autoSpaceDN w:val="0"/>
        <w:spacing w:after="0" w:line="360" w:lineRule="auto"/>
        <w:contextualSpacing/>
        <w:jc w:val="both"/>
        <w:rPr>
          <w:rFonts w:ascii="Arial" w:eastAsia="Calibri Light" w:hAnsi="Arial" w:cs="Arial"/>
          <w:color w:val="000000"/>
          <w:kern w:val="0"/>
          <w:lang w:val="en-GB" w:eastAsia="en-GB" w:bidi="en-GB"/>
          <w14:ligatures w14:val="none"/>
        </w:rPr>
      </w:pPr>
    </w:p>
    <w:p w14:paraId="6BB5E04F" w14:textId="77777777" w:rsidR="004E4BC5" w:rsidRDefault="004E4BC5" w:rsidP="00E14F7E">
      <w:pPr>
        <w:widowControl w:val="0"/>
        <w:autoSpaceDE w:val="0"/>
        <w:autoSpaceDN w:val="0"/>
        <w:spacing w:after="0" w:line="360" w:lineRule="auto"/>
        <w:contextualSpacing/>
        <w:jc w:val="both"/>
        <w:rPr>
          <w:rFonts w:ascii="Arial" w:eastAsia="Calibri Light" w:hAnsi="Arial" w:cs="Arial"/>
          <w:color w:val="000000"/>
          <w:kern w:val="0"/>
          <w:lang w:val="en-GB" w:eastAsia="en-GB" w:bidi="en-GB"/>
          <w14:ligatures w14:val="none"/>
        </w:rPr>
      </w:pPr>
    </w:p>
    <w:p w14:paraId="1ACCF19A" w14:textId="77777777" w:rsidR="004E4BC5" w:rsidRDefault="004E4BC5" w:rsidP="00E14F7E">
      <w:pPr>
        <w:widowControl w:val="0"/>
        <w:autoSpaceDE w:val="0"/>
        <w:autoSpaceDN w:val="0"/>
        <w:spacing w:after="0" w:line="360" w:lineRule="auto"/>
        <w:contextualSpacing/>
        <w:jc w:val="both"/>
        <w:rPr>
          <w:rFonts w:ascii="Arial" w:eastAsia="Calibri Light" w:hAnsi="Arial" w:cs="Arial"/>
          <w:color w:val="000000"/>
          <w:kern w:val="0"/>
          <w:lang w:val="en-GB" w:eastAsia="en-GB" w:bidi="en-GB"/>
          <w14:ligatures w14:val="none"/>
        </w:rPr>
      </w:pPr>
    </w:p>
    <w:p w14:paraId="70510FD3" w14:textId="77777777" w:rsidR="004E4BC5" w:rsidRPr="00FC2E86" w:rsidRDefault="004E4BC5" w:rsidP="00E14F7E">
      <w:pPr>
        <w:widowControl w:val="0"/>
        <w:autoSpaceDE w:val="0"/>
        <w:autoSpaceDN w:val="0"/>
        <w:spacing w:after="0" w:line="360" w:lineRule="auto"/>
        <w:contextualSpacing/>
        <w:jc w:val="both"/>
        <w:rPr>
          <w:rFonts w:ascii="Arial" w:eastAsia="Calibri Light" w:hAnsi="Arial" w:cs="Arial"/>
          <w:color w:val="000000"/>
          <w:kern w:val="0"/>
          <w:lang w:val="en-GB" w:eastAsia="en-GB" w:bidi="en-GB"/>
          <w14:ligatures w14:val="none"/>
        </w:rPr>
      </w:pPr>
    </w:p>
    <w:p w14:paraId="1C334165" w14:textId="48697EDC" w:rsidR="001E599E" w:rsidRPr="004E4BC5" w:rsidRDefault="003F491F" w:rsidP="00E14F7E">
      <w:pPr>
        <w:pStyle w:val="Heading2"/>
        <w:spacing w:line="360" w:lineRule="auto"/>
        <w:rPr>
          <w:rFonts w:ascii="Arial" w:eastAsia="Calibri Light" w:hAnsi="Arial" w:cs="Arial"/>
          <w:b/>
          <w:bCs/>
          <w:color w:val="auto"/>
          <w:sz w:val="28"/>
          <w:szCs w:val="28"/>
          <w:lang w:val="en-GB" w:eastAsia="en-GB" w:bidi="en-GB"/>
        </w:rPr>
      </w:pPr>
      <w:bookmarkStart w:id="23" w:name="_Toc235389141"/>
      <w:r w:rsidRPr="004E4BC5">
        <w:rPr>
          <w:rFonts w:ascii="Arial" w:eastAsia="Calibri Light" w:hAnsi="Arial" w:cs="Arial"/>
          <w:b/>
          <w:bCs/>
          <w:color w:val="auto"/>
          <w:sz w:val="28"/>
          <w:szCs w:val="28"/>
          <w:lang w:val="en-GB" w:eastAsia="en-GB" w:bidi="en-GB"/>
        </w:rPr>
        <w:t>Study Selection Process</w:t>
      </w:r>
      <w:bookmarkEnd w:id="23"/>
    </w:p>
    <w:p w14:paraId="1A72B229" w14:textId="7EF51BAA" w:rsidR="001E599E" w:rsidRPr="00FC2E86" w:rsidRDefault="001E599E" w:rsidP="00E14F7E">
      <w:pPr>
        <w:widowControl w:val="0"/>
        <w:autoSpaceDE w:val="0"/>
        <w:autoSpaceDN w:val="0"/>
        <w:spacing w:after="0" w:line="360" w:lineRule="auto"/>
        <w:mirrorIndents/>
        <w:jc w:val="both"/>
        <w:rPr>
          <w:rFonts w:ascii="Arial" w:eastAsia="Calibri Light" w:hAnsi="Arial" w:cs="Arial"/>
          <w:kern w:val="0"/>
          <w:lang w:val="en-GB" w:eastAsia="en-GB" w:bidi="en-GB"/>
          <w14:ligatures w14:val="none"/>
        </w:rPr>
      </w:pPr>
      <w:r w:rsidRPr="00FC2E86">
        <w:rPr>
          <w:rFonts w:ascii="Arial" w:eastAsia="Calibri Light" w:hAnsi="Arial" w:cs="Arial"/>
          <w:kern w:val="0"/>
          <w:lang w:val="en-GB" w:eastAsia="en-GB" w:bidi="en-GB"/>
          <w14:ligatures w14:val="none"/>
        </w:rPr>
        <w:t>The selection of the studies was performed along a PRISMA</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informed pathway in order to be transparent and reproducible.  The PRISMA flow diagram shows identification, screening, eligibility, inclusion and documented exclusions (DCMS, 2018; ONS, 2023).</w:t>
      </w:r>
    </w:p>
    <w:p w14:paraId="41CD9700" w14:textId="3D2992E4" w:rsidR="0072375E" w:rsidRPr="00FC2E86" w:rsidRDefault="001E599E" w:rsidP="00E14F7E">
      <w:pPr>
        <w:widowControl w:val="0"/>
        <w:autoSpaceDE w:val="0"/>
        <w:autoSpaceDN w:val="0"/>
        <w:spacing w:after="0" w:line="360" w:lineRule="auto"/>
        <w:mirrorIndents/>
        <w:jc w:val="both"/>
        <w:rPr>
          <w:rFonts w:ascii="Arial" w:eastAsia="Calibri Light" w:hAnsi="Arial" w:cs="Arial"/>
          <w:kern w:val="0"/>
          <w:lang w:val="en-GB" w:eastAsia="en-GB" w:bidi="en-GB"/>
          <w14:ligatures w14:val="none"/>
        </w:rPr>
      </w:pPr>
      <w:r w:rsidRPr="00FC2E86">
        <w:rPr>
          <w:rFonts w:ascii="Arial" w:eastAsia="Calibri Light" w:hAnsi="Arial" w:cs="Arial"/>
          <w:kern w:val="0"/>
          <w:lang w:val="en-GB" w:eastAsia="en-GB" w:bidi="en-GB"/>
          <w14:ligatures w14:val="none"/>
        </w:rPr>
        <w:t>Following database searches and deduplication, titles and abstracts were screened to identify primary and peer-reviewed UK studies of older adults aged 60/65+ that examined predictors/lived experiences, health/functional outcomes, service use, and/or interventions related to loneliness. Potentially eligible records were passed to full text review where it was confirmed that they met inclusion criteria, with reasons for exclusion noted (including non</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UK or non</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extractable UK data, wrong population/age, pre</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2016, non</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empirical formats, measurement</w:t>
      </w:r>
      <w:r w:rsidRPr="00FC2E86">
        <w:rPr>
          <w:rFonts w:ascii="Cambria Math" w:eastAsia="Calibri Light" w:hAnsi="Cambria Math" w:cs="Cambria Math"/>
          <w:kern w:val="0"/>
          <w:lang w:val="en-GB" w:eastAsia="en-GB" w:bidi="en-GB"/>
          <w14:ligatures w14:val="none"/>
        </w:rPr>
        <w:t>‐</w:t>
      </w:r>
      <w:r w:rsidRPr="00FC2E86">
        <w:rPr>
          <w:rFonts w:ascii="Arial" w:eastAsia="Calibri Light" w:hAnsi="Arial" w:cs="Arial"/>
          <w:kern w:val="0"/>
          <w:lang w:val="en-GB" w:eastAsia="en-GB" w:bidi="en-GB"/>
          <w14:ligatures w14:val="none"/>
        </w:rPr>
        <w:t>only papers with no substantive findings). If there were both loneliness and social isolation reported in the studies, then they were separated and extracted separately for not conflating the constructs. Additional candidates were identified within the timeframe using citation chaining (backward reference checks and forward “cited by” searches). The result of this process was a final set of 10 studies for in-depth analysis.</w:t>
      </w:r>
    </w:p>
    <w:p w14:paraId="0DAC6CF2" w14:textId="77777777" w:rsidR="003F491F" w:rsidRPr="00FC2E86" w:rsidRDefault="003F491F" w:rsidP="00E14F7E">
      <w:pPr>
        <w:widowControl w:val="0"/>
        <w:autoSpaceDE w:val="0"/>
        <w:autoSpaceDN w:val="0"/>
        <w:spacing w:after="0" w:line="360" w:lineRule="auto"/>
        <w:mirrorIndents/>
        <w:jc w:val="both"/>
        <w:rPr>
          <w:rFonts w:ascii="Arial" w:eastAsia="Calibri Light" w:hAnsi="Arial" w:cs="Arial"/>
          <w:kern w:val="0"/>
          <w:lang w:val="en-GB" w:eastAsia="en-GB" w:bidi="en-GB"/>
          <w14:ligatures w14:val="none"/>
        </w:rPr>
      </w:pPr>
    </w:p>
    <w:p w14:paraId="5CFCD161" w14:textId="0FD978C7" w:rsidR="003F491F" w:rsidRPr="004E4BC5" w:rsidRDefault="003F491F" w:rsidP="00E14F7E">
      <w:pPr>
        <w:pStyle w:val="Heading2"/>
        <w:spacing w:line="360" w:lineRule="auto"/>
        <w:rPr>
          <w:rFonts w:ascii="Arial" w:eastAsia="Arial Unicode MS" w:hAnsi="Arial" w:cs="Arial"/>
          <w:b/>
          <w:bCs/>
          <w:color w:val="auto"/>
          <w:sz w:val="28"/>
          <w:szCs w:val="28"/>
          <w:lang w:val="en-GB" w:eastAsia="en-GB" w:bidi="en-GB"/>
        </w:rPr>
      </w:pPr>
      <w:bookmarkStart w:id="24" w:name="_Toc235389142"/>
      <w:r w:rsidRPr="004E4BC5">
        <w:rPr>
          <w:rFonts w:ascii="Arial" w:eastAsia="Arial Unicode MS" w:hAnsi="Arial" w:cs="Arial"/>
          <w:b/>
          <w:bCs/>
          <w:color w:val="auto"/>
          <w:sz w:val="28"/>
          <w:szCs w:val="28"/>
          <w:lang w:val="en-GB" w:eastAsia="en-GB" w:bidi="en-GB"/>
        </w:rPr>
        <w:t>Data Extraction</w:t>
      </w:r>
      <w:bookmarkEnd w:id="24"/>
    </w:p>
    <w:p w14:paraId="244C50FA" w14:textId="06AF853F" w:rsidR="006C35B7"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After final selection, important information from each article was extracted in a systematic manner. This comprised the study's author and the year of publication, the aim of the study, the methodology used, the number of study participants, the study population, and the key findings regarding loneliness of older adults. This information was then summarised in a tabular format (see chapter four) which would facilitate comparison between studies, and give an overview of the evidence base. The structured data extraction process made it easier to be consistent and capture the most relevant data from each study. It also served to facilitate the thematic analysis by allowing for the identification of patterns, similarities and differences between studies more clearly.</w:t>
      </w:r>
    </w:p>
    <w:p w14:paraId="4E0DA4F8"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2719CA6" w14:textId="322382D5" w:rsidR="003F491F" w:rsidRPr="004E4BC5" w:rsidRDefault="00D87E8F" w:rsidP="00E14F7E">
      <w:pPr>
        <w:pStyle w:val="Heading2"/>
        <w:spacing w:line="360" w:lineRule="auto"/>
        <w:rPr>
          <w:rFonts w:ascii="Arial" w:eastAsia="Arial Unicode MS" w:hAnsi="Arial" w:cs="Arial"/>
          <w:b/>
          <w:bCs/>
          <w:color w:val="auto"/>
          <w:sz w:val="28"/>
          <w:szCs w:val="28"/>
          <w:lang w:val="en-GB" w:eastAsia="en-GB" w:bidi="en-GB"/>
        </w:rPr>
      </w:pPr>
      <w:bookmarkStart w:id="25" w:name="_Toc235389143"/>
      <w:r w:rsidRPr="004E4BC5">
        <w:rPr>
          <w:rFonts w:ascii="Arial" w:eastAsia="Arial Unicode MS" w:hAnsi="Arial" w:cs="Arial"/>
          <w:b/>
          <w:bCs/>
          <w:color w:val="auto"/>
          <w:sz w:val="28"/>
          <w:szCs w:val="28"/>
          <w:lang w:val="en-GB" w:eastAsia="en-GB" w:bidi="en-GB"/>
        </w:rPr>
        <w:t>Data Analysis</w:t>
      </w:r>
      <w:bookmarkEnd w:id="25"/>
    </w:p>
    <w:p w14:paraId="5A25EC1B" w14:textId="77777777" w:rsidR="00D87E8F" w:rsidRPr="00FC2E86" w:rsidRDefault="00D87E8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The evidence combined quantitative results with rich qualitative accounts, therefore, I adopted Braun and Clarke's reflexive thematic analysis to synthesise the 10 in the included UK studies, </w:t>
      </w:r>
      <w:r w:rsidRPr="00FC2E86">
        <w:rPr>
          <w:rFonts w:ascii="Arial" w:eastAsia="Arial Unicode MS" w:hAnsi="Arial" w:cs="Arial"/>
          <w:kern w:val="0"/>
          <w:lang w:val="en-GB" w:eastAsia="en-GB" w:bidi="en-GB"/>
          <w14:ligatures w14:val="none"/>
        </w:rPr>
        <w:lastRenderedPageBreak/>
        <w:t xml:space="preserve">as I wanted to explain as well as describe patterns. </w:t>
      </w:r>
    </w:p>
    <w:p w14:paraId="493012E4" w14:textId="77777777" w:rsidR="00D87E8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Step 1 (familiarisation): I read each paper several times to make note of the initial ideas regarding predictors, experiences and outcomes of older age loneliness and what interventions are being used. (Dahlberg et al., 2022; Victor et al., 2018). </w:t>
      </w:r>
    </w:p>
    <w:p w14:paraId="7848D92C" w14:textId="77777777" w:rsidR="00D87E8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Step 2 (initial coding) I coded meaningful segments line by line from the results sections, and extracted quantitative effect patterns (e.g., bereavement – higher loneliness; loneliness – depressive symptoms/frailty) as well as qualitative meanings (loss, identity, coping) using the same codebook. </w:t>
      </w:r>
    </w:p>
    <w:p w14:paraId="774C9D16" w14:textId="22EA3FE2" w:rsidR="00D87E8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Step 3 (identifying themes): I used my review objectives as the criteria for determining the themes and as a framework to organize my codes into candidate themes: Risk Factors and Predictors; Health and Ageing Implications; Coping Strategies and Subjective Experiences; Interventions and Role of Technology. </w:t>
      </w:r>
    </w:p>
    <w:p w14:paraId="4BB8713B" w14:textId="77777777" w:rsidR="00D87E8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Step 4 (Reviewing themes): I reviewed the coherence within each theme and consistency across the data set, identified overlaps (e.g., emotional and social dimensions), and ensured that the constructs of loneliness and social isolation were treated separately (Victor et al., 2018). </w:t>
      </w:r>
    </w:p>
    <w:p w14:paraId="126DDB7F" w14:textId="77777777" w:rsidR="00D87E8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Step 5 (defining and naming): I carried out some final refining of theme boundaries, subthemes and narrative arcs, incorporating quantitative strength/direction and qualitative mechanisms (Holt-</w:t>
      </w:r>
      <w:proofErr w:type="spellStart"/>
      <w:r w:rsidRPr="00FC2E86">
        <w:rPr>
          <w:rFonts w:ascii="Arial" w:eastAsia="Arial Unicode MS" w:hAnsi="Arial" w:cs="Arial"/>
          <w:kern w:val="0"/>
          <w:lang w:val="en-GB" w:eastAsia="en-GB" w:bidi="en-GB"/>
          <w14:ligatures w14:val="none"/>
        </w:rPr>
        <w:t>Lunstad</w:t>
      </w:r>
      <w:proofErr w:type="spellEnd"/>
      <w:r w:rsidRPr="00FC2E86">
        <w:rPr>
          <w:rFonts w:ascii="Arial" w:eastAsia="Arial Unicode MS" w:hAnsi="Arial" w:cs="Arial"/>
          <w:kern w:val="0"/>
          <w:lang w:val="en-GB" w:eastAsia="en-GB" w:bidi="en-GB"/>
          <w14:ligatures w14:val="none"/>
        </w:rPr>
        <w:t xml:space="preserve"> et al., 2015, </w:t>
      </w:r>
      <w:proofErr w:type="spellStart"/>
      <w:r w:rsidRPr="00FC2E86">
        <w:rPr>
          <w:rFonts w:ascii="Arial" w:eastAsia="Arial Unicode MS" w:hAnsi="Arial" w:cs="Arial"/>
          <w:kern w:val="0"/>
          <w:lang w:val="en-GB" w:eastAsia="en-GB" w:bidi="en-GB"/>
          <w14:ligatures w14:val="none"/>
        </w:rPr>
        <w:t>Kharicha</w:t>
      </w:r>
      <w:proofErr w:type="spellEnd"/>
      <w:r w:rsidRPr="00FC2E86">
        <w:rPr>
          <w:rFonts w:ascii="Arial" w:eastAsia="Arial Unicode MS" w:hAnsi="Arial" w:cs="Arial"/>
          <w:kern w:val="0"/>
          <w:lang w:val="en-GB" w:eastAsia="en-GB" w:bidi="en-GB"/>
          <w14:ligatures w14:val="none"/>
        </w:rPr>
        <w:t xml:space="preserve"> et al., 2019). </w:t>
      </w:r>
    </w:p>
    <w:p w14:paraId="5F0D7EC5" w14:textId="6E2EBF4D" w:rsidR="003F491F" w:rsidRPr="00FC2E86" w:rsidRDefault="00D87E8F" w:rsidP="00E14F7E">
      <w:pPr>
        <w:pStyle w:val="ListParagraph"/>
        <w:widowControl w:val="0"/>
        <w:numPr>
          <w:ilvl w:val="0"/>
          <w:numId w:val="8"/>
        </w:numPr>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Step 6 (reporting): I created a thematic synthesis that is supported clearly with evident, and included modifiers in context (e.g., COVID-19, digital access) as per Bu et al. (2020).</w:t>
      </w:r>
    </w:p>
    <w:p w14:paraId="5F10433E"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FDB97E2" w14:textId="4BA046D9" w:rsidR="003F491F" w:rsidRPr="004E4BC5" w:rsidRDefault="00D87E8F" w:rsidP="00E14F7E">
      <w:pPr>
        <w:pStyle w:val="Heading2"/>
        <w:spacing w:line="360" w:lineRule="auto"/>
        <w:rPr>
          <w:rFonts w:ascii="Arial" w:eastAsia="Arial Unicode MS" w:hAnsi="Arial" w:cs="Arial"/>
          <w:b/>
          <w:bCs/>
          <w:color w:val="auto"/>
          <w:sz w:val="28"/>
          <w:szCs w:val="28"/>
          <w:lang w:val="en-GB" w:eastAsia="en-GB" w:bidi="en-GB"/>
        </w:rPr>
      </w:pPr>
      <w:bookmarkStart w:id="26" w:name="_Toc235389144"/>
      <w:r w:rsidRPr="004E4BC5">
        <w:rPr>
          <w:rFonts w:ascii="Arial" w:eastAsia="Arial Unicode MS" w:hAnsi="Arial" w:cs="Arial"/>
          <w:b/>
          <w:bCs/>
          <w:color w:val="auto"/>
          <w:sz w:val="28"/>
          <w:szCs w:val="28"/>
          <w:lang w:val="en-GB" w:eastAsia="en-GB" w:bidi="en-GB"/>
        </w:rPr>
        <w:t>Ethical Considerations</w:t>
      </w:r>
      <w:bookmarkEnd w:id="26"/>
    </w:p>
    <w:p w14:paraId="788AD2F0" w14:textId="0C32B207" w:rsidR="003F491F" w:rsidRPr="00FC2E86" w:rsidRDefault="00D87E8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This review is based on published studies and did not necessitate formal ethical approval, however ethical research principles guided all stages. To ensure transparency and reproducibility, search dates, databases, inclusion/exclusion criteria, and the reasons for exclusions at full text were documented, following good practice for secondary research, inspired by PRISMA (Dahlberg et al., 2022). To prevent misrepresentation and mismatched recommendations, loneliness (subjective appraisal) was separated from social isolation (objective condition) to ensure conceptual integrity (Victor et al., 2018). Where designs were observational, findings were reported faithfully and without overstating causality, and where designs were of high quality, they were given interpretive weight. Some sensitive issues, such as bereavement, mental health and the vulnerability of the elderly were discussed in a respectful and non-stigmatising manner, in </w:t>
      </w:r>
      <w:r w:rsidRPr="00FC2E86">
        <w:rPr>
          <w:rFonts w:ascii="Arial" w:eastAsia="Arial Unicode MS" w:hAnsi="Arial" w:cs="Arial"/>
          <w:kern w:val="0"/>
          <w:lang w:val="en-GB" w:eastAsia="en-GB" w:bidi="en-GB"/>
          <w14:ligatures w14:val="none"/>
        </w:rPr>
        <w:lastRenderedPageBreak/>
        <w:t>accordance with person-centred care. All sources cited correctly in Harvard style and potential limitations, such as publication bias, heterogeneity of measures and limitations of generalisability, were explicitly acknowledged (Holt</w:t>
      </w:r>
      <w:r w:rsidRPr="00FC2E86">
        <w:rPr>
          <w:rFonts w:ascii="Cambria Math" w:eastAsia="Arial Unicode MS" w:hAnsi="Cambria Math" w:cs="Cambria Math"/>
          <w:kern w:val="0"/>
          <w:lang w:val="en-GB" w:eastAsia="en-GB" w:bidi="en-GB"/>
          <w14:ligatures w14:val="none"/>
        </w:rPr>
        <w:t>‑</w:t>
      </w:r>
      <w:proofErr w:type="spellStart"/>
      <w:r w:rsidRPr="00FC2E86">
        <w:rPr>
          <w:rFonts w:ascii="Arial" w:eastAsia="Arial Unicode MS" w:hAnsi="Arial" w:cs="Arial"/>
          <w:kern w:val="0"/>
          <w:lang w:val="en-GB" w:eastAsia="en-GB" w:bidi="en-GB"/>
          <w14:ligatures w14:val="none"/>
        </w:rPr>
        <w:t>Lunstad</w:t>
      </w:r>
      <w:proofErr w:type="spellEnd"/>
      <w:r w:rsidRPr="00FC2E86">
        <w:rPr>
          <w:rFonts w:ascii="Arial" w:eastAsia="Arial Unicode MS" w:hAnsi="Arial" w:cs="Arial"/>
          <w:kern w:val="0"/>
          <w:lang w:val="en-GB" w:eastAsia="en-GB" w:bidi="en-GB"/>
          <w14:ligatures w14:val="none"/>
        </w:rPr>
        <w:t xml:space="preserve"> et al., 2015; Dahlberg et al., 2022).</w:t>
      </w:r>
    </w:p>
    <w:p w14:paraId="6C24CBD0" w14:textId="00C56530" w:rsidR="003F491F" w:rsidRPr="004E4BC5" w:rsidRDefault="00A37E53" w:rsidP="00E14F7E">
      <w:pPr>
        <w:pStyle w:val="Heading2"/>
        <w:spacing w:line="360" w:lineRule="auto"/>
        <w:rPr>
          <w:rFonts w:ascii="Arial" w:eastAsia="Arial Unicode MS" w:hAnsi="Arial" w:cs="Arial"/>
          <w:b/>
          <w:bCs/>
          <w:color w:val="auto"/>
          <w:sz w:val="28"/>
          <w:szCs w:val="28"/>
          <w:lang w:val="en-GB" w:eastAsia="en-GB" w:bidi="en-GB"/>
        </w:rPr>
      </w:pPr>
      <w:bookmarkStart w:id="27" w:name="_Toc235389145"/>
      <w:r w:rsidRPr="004E4BC5">
        <w:rPr>
          <w:rFonts w:ascii="Arial" w:eastAsia="Arial Unicode MS" w:hAnsi="Arial" w:cs="Arial"/>
          <w:b/>
          <w:bCs/>
          <w:color w:val="auto"/>
          <w:sz w:val="28"/>
          <w:szCs w:val="28"/>
          <w:lang w:val="en-GB" w:eastAsia="en-GB" w:bidi="en-GB"/>
        </w:rPr>
        <w:t>Chapter Summary</w:t>
      </w:r>
      <w:bookmarkEnd w:id="27"/>
    </w:p>
    <w:p w14:paraId="3D895E90" w14:textId="19A4F009" w:rsidR="003F491F" w:rsidRPr="00FC2E86" w:rsidRDefault="00CF7962"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r w:rsidRPr="00FC2E86">
        <w:rPr>
          <w:rFonts w:ascii="Arial" w:eastAsia="Arial Unicode MS" w:hAnsi="Arial" w:cs="Arial"/>
          <w:kern w:val="0"/>
          <w:lang w:val="en-GB" w:eastAsia="en-GB" w:bidi="en-GB"/>
          <w14:ligatures w14:val="none"/>
        </w:rPr>
        <w:t xml:space="preserve">In this chapter, a clear and PRISMA guided systematic literature review of loneliness in later life in the UK was presented. Eligible UK primary, peer-reviewed studies were identified with a clear search strategy (2016 – 2026, English, PubMed/MEDLINE, ProQuest, university discovery layer, with Google Scholar for citation chasing). There </w:t>
      </w:r>
      <w:proofErr w:type="gramStart"/>
      <w:r w:rsidRPr="00FC2E86">
        <w:rPr>
          <w:rFonts w:ascii="Arial" w:eastAsia="Arial Unicode MS" w:hAnsi="Arial" w:cs="Arial"/>
          <w:kern w:val="0"/>
          <w:lang w:val="en-GB" w:eastAsia="en-GB" w:bidi="en-GB"/>
          <w14:ligatures w14:val="none"/>
        </w:rPr>
        <w:t>were</w:t>
      </w:r>
      <w:proofErr w:type="gramEnd"/>
      <w:r w:rsidRPr="00FC2E86">
        <w:rPr>
          <w:rFonts w:ascii="Arial" w:eastAsia="Arial Unicode MS" w:hAnsi="Arial" w:cs="Arial"/>
          <w:kern w:val="0"/>
          <w:lang w:val="en-GB" w:eastAsia="en-GB" w:bidi="en-GB"/>
          <w14:ligatures w14:val="none"/>
        </w:rPr>
        <w:t xml:space="preserve"> a total of ten studies that were able to be obtained through screening and a full text assessment. Information for each article (authors/year, aim, methodology, sample, measures, and main findings) were extracted consistently, for comparison and to aid analysis. In order to draw conclusions from the diverse methodological approaches, reflexive thematic analysis was applied to the synthesis of quantitative and qualitative evidence for four thematic areas related to the study's objectives: risk factors and predictors; health and ageing implications; coping strategies and subjective experiences; and interventions and the role of technology. Distinguishing loneliness from social isolation was ensured conceptual integrity. The approach produced is rigorous, reproducible and appropriate to the production of </w:t>
      </w:r>
      <w:r w:rsidR="004E4BC5" w:rsidRPr="00FC2E86">
        <w:rPr>
          <w:rFonts w:ascii="Arial" w:eastAsia="Arial Unicode MS" w:hAnsi="Arial" w:cs="Arial"/>
          <w:kern w:val="0"/>
          <w:lang w:val="en-GB" w:eastAsia="en-GB" w:bidi="en-GB"/>
          <w14:ligatures w14:val="none"/>
        </w:rPr>
        <w:t>person-centred</w:t>
      </w:r>
      <w:r w:rsidRPr="00FC2E86">
        <w:rPr>
          <w:rFonts w:ascii="Arial" w:eastAsia="Arial Unicode MS" w:hAnsi="Arial" w:cs="Arial"/>
          <w:kern w:val="0"/>
          <w:lang w:val="en-GB" w:eastAsia="en-GB" w:bidi="en-GB"/>
          <w14:ligatures w14:val="none"/>
        </w:rPr>
        <w:t xml:space="preserve"> implications for practice and policy relevant to the United Kingdom.</w:t>
      </w:r>
    </w:p>
    <w:p w14:paraId="71294254"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98C7A8F"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786D792"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4AA2A7F"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6676A7D"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D49D69A" w14:textId="77777777" w:rsidR="003F491F" w:rsidRPr="00FC2E86" w:rsidRDefault="003F491F"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800AAD4" w14:textId="77777777" w:rsidR="006C35B7" w:rsidRPr="00FC2E86" w:rsidRDefault="006C35B7"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ACC35E9"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A1102D6"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103845AA"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317E89B"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634BF4C3"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4F23F466"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5B989373"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294BC205"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97408E2"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3C6A6BA"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159710E"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046C5126" w14:textId="77777777" w:rsidR="00A37E53" w:rsidRPr="00FC2E86" w:rsidRDefault="00A37E53" w:rsidP="00E14F7E">
      <w:pPr>
        <w:widowControl w:val="0"/>
        <w:autoSpaceDE w:val="0"/>
        <w:autoSpaceDN w:val="0"/>
        <w:spacing w:after="0" w:line="360" w:lineRule="auto"/>
        <w:mirrorIndents/>
        <w:jc w:val="both"/>
        <w:rPr>
          <w:rFonts w:ascii="Arial" w:eastAsia="Arial Unicode MS" w:hAnsi="Arial" w:cs="Arial"/>
          <w:kern w:val="0"/>
          <w:lang w:val="en-GB" w:eastAsia="en-GB" w:bidi="en-GB"/>
          <w14:ligatures w14:val="none"/>
        </w:rPr>
      </w:pPr>
    </w:p>
    <w:p w14:paraId="7AD74DFE" w14:textId="77777777" w:rsidR="0072375E" w:rsidRPr="004E4BC5" w:rsidRDefault="0072375E" w:rsidP="00E14F7E">
      <w:pPr>
        <w:pStyle w:val="Heading1"/>
        <w:spacing w:line="360" w:lineRule="auto"/>
        <w:jc w:val="center"/>
        <w:rPr>
          <w:rFonts w:ascii="Arial" w:eastAsia="Calibri Light" w:hAnsi="Arial" w:cs="Arial"/>
          <w:b/>
          <w:bCs/>
          <w:color w:val="auto"/>
          <w:sz w:val="32"/>
          <w:szCs w:val="32"/>
          <w:lang w:val="en-GB" w:eastAsia="en-GB" w:bidi="en-GB"/>
        </w:rPr>
      </w:pPr>
      <w:bookmarkStart w:id="28" w:name="_Toc235389146"/>
      <w:r w:rsidRPr="004E4BC5">
        <w:rPr>
          <w:rFonts w:ascii="Arial" w:eastAsia="Calibri Light" w:hAnsi="Arial" w:cs="Arial"/>
          <w:b/>
          <w:bCs/>
          <w:color w:val="auto"/>
          <w:sz w:val="32"/>
          <w:szCs w:val="32"/>
          <w:lang w:val="en-GB" w:eastAsia="en-GB" w:bidi="en-GB"/>
        </w:rPr>
        <w:t>CHAPTER 4: RESULTS AND DISCUSSION</w:t>
      </w:r>
      <w:bookmarkEnd w:id="28"/>
    </w:p>
    <w:p w14:paraId="739F6AEE" w14:textId="77777777" w:rsidR="0072375E" w:rsidRPr="00FC2E86" w:rsidRDefault="0072375E" w:rsidP="00E14F7E">
      <w:pPr>
        <w:spacing w:line="360" w:lineRule="auto"/>
        <w:jc w:val="both"/>
        <w:rPr>
          <w:rFonts w:ascii="Arial" w:eastAsia="DengXian" w:hAnsi="Arial" w:cs="Arial"/>
          <w:sz w:val="24"/>
          <w:szCs w:val="24"/>
          <w:lang w:val="en-GB" w:eastAsia="zh-CN"/>
        </w:rPr>
      </w:pPr>
    </w:p>
    <w:p w14:paraId="419C689D" w14:textId="77777777" w:rsidR="0072375E" w:rsidRPr="00FC2E86" w:rsidRDefault="0072375E" w:rsidP="00E14F7E">
      <w:pPr>
        <w:spacing w:line="360" w:lineRule="auto"/>
        <w:jc w:val="both"/>
        <w:rPr>
          <w:rFonts w:ascii="Arial" w:eastAsia="DengXian" w:hAnsi="Arial" w:cs="Arial"/>
          <w:b/>
          <w:bCs/>
          <w:sz w:val="28"/>
          <w:szCs w:val="28"/>
          <w:lang w:val="en-GB" w:eastAsia="zh-CN"/>
        </w:rPr>
      </w:pPr>
      <w:r w:rsidRPr="00FC2E86">
        <w:rPr>
          <w:rFonts w:ascii="Arial" w:eastAsia="DengXian" w:hAnsi="Arial" w:cs="Arial"/>
          <w:b/>
          <w:bCs/>
          <w:sz w:val="28"/>
          <w:szCs w:val="28"/>
          <w:lang w:val="en-GB" w:eastAsia="zh-CN"/>
        </w:rPr>
        <w:t xml:space="preserve">Table of findings </w:t>
      </w:r>
    </w:p>
    <w:tbl>
      <w:tblPr>
        <w:tblStyle w:val="TableGrid"/>
        <w:tblW w:w="0" w:type="auto"/>
        <w:tblLook w:val="04A0" w:firstRow="1" w:lastRow="0" w:firstColumn="1" w:lastColumn="0" w:noHBand="0" w:noVBand="1"/>
      </w:tblPr>
      <w:tblGrid>
        <w:gridCol w:w="617"/>
        <w:gridCol w:w="1786"/>
        <w:gridCol w:w="2033"/>
        <w:gridCol w:w="2381"/>
        <w:gridCol w:w="2533"/>
      </w:tblGrid>
      <w:tr w:rsidR="0072375E" w:rsidRPr="00FC2E86" w14:paraId="1063C63C" w14:textId="77777777" w:rsidTr="0072375E">
        <w:tc>
          <w:tcPr>
            <w:tcW w:w="617" w:type="dxa"/>
          </w:tcPr>
          <w:p w14:paraId="44A18592" w14:textId="77777777" w:rsidR="0072375E" w:rsidRPr="00FC2E86" w:rsidRDefault="0072375E" w:rsidP="00E14F7E">
            <w:pPr>
              <w:spacing w:line="360" w:lineRule="auto"/>
              <w:jc w:val="both"/>
              <w:rPr>
                <w:rFonts w:ascii="Arial" w:hAnsi="Arial" w:cs="Arial"/>
                <w:b/>
                <w:bCs/>
                <w:sz w:val="24"/>
                <w:szCs w:val="24"/>
                <w:lang w:val="en-GB"/>
              </w:rPr>
            </w:pPr>
            <w:r w:rsidRPr="00FC2E86">
              <w:rPr>
                <w:rFonts w:ascii="Arial" w:hAnsi="Arial" w:cs="Arial"/>
                <w:b/>
                <w:bCs/>
                <w:sz w:val="24"/>
                <w:szCs w:val="24"/>
                <w:lang w:val="en-GB"/>
              </w:rPr>
              <w:t>S/N</w:t>
            </w:r>
          </w:p>
        </w:tc>
        <w:tc>
          <w:tcPr>
            <w:tcW w:w="1786" w:type="dxa"/>
          </w:tcPr>
          <w:p w14:paraId="038E159F" w14:textId="77777777" w:rsidR="0072375E" w:rsidRPr="00FC2E86" w:rsidRDefault="0072375E" w:rsidP="00E14F7E">
            <w:pPr>
              <w:spacing w:line="360" w:lineRule="auto"/>
              <w:jc w:val="both"/>
              <w:rPr>
                <w:rFonts w:ascii="Arial" w:hAnsi="Arial" w:cs="Arial"/>
                <w:b/>
                <w:bCs/>
                <w:sz w:val="24"/>
                <w:szCs w:val="24"/>
                <w:lang w:val="en-GB"/>
              </w:rPr>
            </w:pPr>
            <w:r w:rsidRPr="00FC2E86">
              <w:rPr>
                <w:rFonts w:ascii="Arial" w:hAnsi="Arial" w:cs="Arial"/>
                <w:b/>
                <w:bCs/>
                <w:sz w:val="24"/>
                <w:szCs w:val="24"/>
                <w:lang w:val="en-GB"/>
              </w:rPr>
              <w:t>Author/s and Publication year</w:t>
            </w:r>
          </w:p>
        </w:tc>
        <w:tc>
          <w:tcPr>
            <w:tcW w:w="2033" w:type="dxa"/>
          </w:tcPr>
          <w:p w14:paraId="7CE03798" w14:textId="77777777" w:rsidR="0072375E" w:rsidRPr="00FC2E86" w:rsidRDefault="0072375E" w:rsidP="00E14F7E">
            <w:pPr>
              <w:spacing w:line="360" w:lineRule="auto"/>
              <w:jc w:val="both"/>
              <w:rPr>
                <w:rFonts w:ascii="Arial" w:hAnsi="Arial" w:cs="Arial"/>
                <w:b/>
                <w:bCs/>
                <w:sz w:val="24"/>
                <w:szCs w:val="24"/>
                <w:lang w:val="en-GB"/>
              </w:rPr>
            </w:pPr>
            <w:r w:rsidRPr="00FC2E86">
              <w:rPr>
                <w:rFonts w:ascii="Arial" w:hAnsi="Arial" w:cs="Arial"/>
                <w:b/>
                <w:bCs/>
                <w:sz w:val="24"/>
                <w:szCs w:val="24"/>
                <w:lang w:val="en-GB"/>
              </w:rPr>
              <w:t>Aim</w:t>
            </w:r>
          </w:p>
        </w:tc>
        <w:tc>
          <w:tcPr>
            <w:tcW w:w="2381" w:type="dxa"/>
          </w:tcPr>
          <w:p w14:paraId="40C1C352" w14:textId="77777777" w:rsidR="0072375E" w:rsidRPr="00FC2E86" w:rsidRDefault="0072375E" w:rsidP="00E14F7E">
            <w:pPr>
              <w:spacing w:line="360" w:lineRule="auto"/>
              <w:jc w:val="both"/>
              <w:rPr>
                <w:rFonts w:ascii="Arial" w:hAnsi="Arial" w:cs="Arial"/>
                <w:b/>
                <w:bCs/>
                <w:sz w:val="24"/>
                <w:szCs w:val="24"/>
                <w:lang w:val="en-GB"/>
              </w:rPr>
            </w:pPr>
            <w:r w:rsidRPr="00FC2E86">
              <w:rPr>
                <w:rFonts w:ascii="Arial" w:hAnsi="Arial" w:cs="Arial"/>
                <w:b/>
                <w:bCs/>
                <w:sz w:val="24"/>
                <w:szCs w:val="24"/>
                <w:lang w:val="en-GB"/>
              </w:rPr>
              <w:t>Methodology and Sampe size</w:t>
            </w:r>
          </w:p>
        </w:tc>
        <w:tc>
          <w:tcPr>
            <w:tcW w:w="2533" w:type="dxa"/>
          </w:tcPr>
          <w:p w14:paraId="646EF96D" w14:textId="77777777" w:rsidR="0072375E" w:rsidRPr="00FC2E86" w:rsidRDefault="0072375E" w:rsidP="00E14F7E">
            <w:pPr>
              <w:spacing w:line="360" w:lineRule="auto"/>
              <w:jc w:val="both"/>
              <w:rPr>
                <w:rFonts w:ascii="Arial" w:hAnsi="Arial" w:cs="Arial"/>
                <w:b/>
                <w:bCs/>
                <w:sz w:val="24"/>
                <w:szCs w:val="24"/>
                <w:lang w:val="en-GB"/>
              </w:rPr>
            </w:pPr>
            <w:r w:rsidRPr="00FC2E86">
              <w:rPr>
                <w:rFonts w:ascii="Arial" w:hAnsi="Arial" w:cs="Arial"/>
                <w:b/>
                <w:bCs/>
                <w:sz w:val="24"/>
                <w:szCs w:val="24"/>
              </w:rPr>
              <w:t>Key findings</w:t>
            </w:r>
          </w:p>
        </w:tc>
      </w:tr>
      <w:tr w:rsidR="0072375E" w:rsidRPr="00FC2E86" w14:paraId="760C85AE" w14:textId="77777777" w:rsidTr="0072375E">
        <w:tc>
          <w:tcPr>
            <w:tcW w:w="617" w:type="dxa"/>
          </w:tcPr>
          <w:p w14:paraId="5EB89408" w14:textId="35FCE11B" w:rsidR="0072375E" w:rsidRPr="00FC2E86" w:rsidRDefault="00FB36C3" w:rsidP="00E14F7E">
            <w:pPr>
              <w:spacing w:line="360" w:lineRule="auto"/>
              <w:jc w:val="both"/>
              <w:rPr>
                <w:rFonts w:ascii="Arial" w:hAnsi="Arial" w:cs="Arial"/>
                <w:lang w:val="en-GB"/>
              </w:rPr>
            </w:pPr>
            <w:r w:rsidRPr="00FC2E86">
              <w:rPr>
                <w:rFonts w:ascii="Arial" w:hAnsi="Arial" w:cs="Arial"/>
                <w:lang w:val="en-GB"/>
              </w:rPr>
              <w:t>1</w:t>
            </w:r>
          </w:p>
        </w:tc>
        <w:tc>
          <w:tcPr>
            <w:tcW w:w="1786" w:type="dxa"/>
          </w:tcPr>
          <w:p w14:paraId="18583D3D" w14:textId="0C01976E" w:rsidR="0072375E" w:rsidRPr="00FC2E86" w:rsidRDefault="00FB36C3" w:rsidP="00E14F7E">
            <w:pPr>
              <w:spacing w:line="360" w:lineRule="auto"/>
              <w:jc w:val="both"/>
              <w:rPr>
                <w:rFonts w:ascii="Arial" w:hAnsi="Arial" w:cs="Arial"/>
                <w:lang w:val="en-GB"/>
              </w:rPr>
            </w:pPr>
            <w:r w:rsidRPr="00FC2E86">
              <w:rPr>
                <w:rFonts w:ascii="Arial" w:hAnsi="Arial" w:cs="Arial"/>
                <w:lang w:val="en-GB"/>
              </w:rPr>
              <w:t>Di Gessa et al. (2025)</w:t>
            </w:r>
          </w:p>
        </w:tc>
        <w:tc>
          <w:tcPr>
            <w:tcW w:w="2033" w:type="dxa"/>
          </w:tcPr>
          <w:p w14:paraId="0C32098E" w14:textId="6E271EEA" w:rsidR="0072375E" w:rsidRPr="00FC2E86" w:rsidRDefault="00FB36C3" w:rsidP="00E14F7E">
            <w:pPr>
              <w:spacing w:line="360" w:lineRule="auto"/>
              <w:jc w:val="both"/>
              <w:rPr>
                <w:rFonts w:ascii="Arial" w:hAnsi="Arial" w:cs="Arial"/>
                <w:lang w:val="en-GB"/>
              </w:rPr>
            </w:pPr>
            <w:r w:rsidRPr="00FC2E86">
              <w:rPr>
                <w:rFonts w:ascii="Arial" w:hAnsi="Arial" w:cs="Arial"/>
                <w:lang w:val="en-GB"/>
              </w:rPr>
              <w:t>To examine trajectories of loneliness among older people in England across 10 years and to understand factors linked to being persistently lonely.</w:t>
            </w:r>
          </w:p>
        </w:tc>
        <w:tc>
          <w:tcPr>
            <w:tcW w:w="2381" w:type="dxa"/>
          </w:tcPr>
          <w:p w14:paraId="3EE79CD8" w14:textId="77802843" w:rsidR="0072375E" w:rsidRPr="00FC2E86" w:rsidRDefault="00FB36C3" w:rsidP="00E14F7E">
            <w:pPr>
              <w:spacing w:line="360" w:lineRule="auto"/>
              <w:jc w:val="both"/>
              <w:rPr>
                <w:rFonts w:ascii="Arial" w:hAnsi="Arial" w:cs="Arial"/>
                <w:lang w:val="en-GB"/>
              </w:rPr>
            </w:pPr>
            <w:r w:rsidRPr="00FC2E86">
              <w:rPr>
                <w:rFonts w:ascii="Arial" w:hAnsi="Arial" w:cs="Arial"/>
                <w:lang w:val="en-GB"/>
              </w:rPr>
              <w:t>The English Longitudinal Study of Ageing (ELSA) was used to carry out a longitudinal cohort study with 10 years of data. Patterns of feeling lonely across the year were categorized using group-based trajectory modelling. The number of participants: About 5,000 older people (50 years and older).</w:t>
            </w:r>
          </w:p>
        </w:tc>
        <w:tc>
          <w:tcPr>
            <w:tcW w:w="2533" w:type="dxa"/>
          </w:tcPr>
          <w:p w14:paraId="5678DEE9" w14:textId="48EA787C" w:rsidR="0072375E" w:rsidRPr="00FC2E86" w:rsidRDefault="00FB36C3" w:rsidP="00E14F7E">
            <w:pPr>
              <w:spacing w:line="360" w:lineRule="auto"/>
              <w:jc w:val="both"/>
              <w:rPr>
                <w:rFonts w:ascii="Arial" w:hAnsi="Arial" w:cs="Arial"/>
                <w:lang w:val="en-GB"/>
              </w:rPr>
            </w:pPr>
            <w:r w:rsidRPr="00FC2E86">
              <w:rPr>
                <w:rFonts w:ascii="Arial" w:hAnsi="Arial" w:cs="Arial"/>
                <w:lang w:val="en-GB"/>
              </w:rPr>
              <w:t>Five different loneliness trajectories were identified. Loneliness was strongly linked to poor physical health, depression, bereavement and living alone and having an inadequate social network. The study has found that interventions should address people at risk before their loneliness turns into a chronic condition.</w:t>
            </w:r>
          </w:p>
        </w:tc>
      </w:tr>
      <w:tr w:rsidR="00FB36C3" w:rsidRPr="00FC2E86" w14:paraId="3754C177" w14:textId="77777777" w:rsidTr="0072375E">
        <w:tc>
          <w:tcPr>
            <w:tcW w:w="617" w:type="dxa"/>
          </w:tcPr>
          <w:p w14:paraId="597159C6" w14:textId="4FC7C1E0" w:rsidR="00FB36C3" w:rsidRPr="00FC2E86" w:rsidRDefault="00FB36C3" w:rsidP="00E14F7E">
            <w:pPr>
              <w:spacing w:line="360" w:lineRule="auto"/>
              <w:jc w:val="both"/>
              <w:rPr>
                <w:rFonts w:ascii="Arial" w:hAnsi="Arial" w:cs="Arial"/>
                <w:lang w:val="en-GB"/>
              </w:rPr>
            </w:pPr>
            <w:r w:rsidRPr="00FC2E86">
              <w:rPr>
                <w:rFonts w:ascii="Arial" w:hAnsi="Arial" w:cs="Arial"/>
                <w:lang w:val="en-GB"/>
              </w:rPr>
              <w:t>2</w:t>
            </w:r>
          </w:p>
        </w:tc>
        <w:tc>
          <w:tcPr>
            <w:tcW w:w="1786" w:type="dxa"/>
          </w:tcPr>
          <w:p w14:paraId="1908C980" w14:textId="0C47C5AC" w:rsidR="00FB36C3" w:rsidRPr="00FC2E86" w:rsidRDefault="00FB36C3" w:rsidP="00E14F7E">
            <w:pPr>
              <w:spacing w:line="360" w:lineRule="auto"/>
              <w:jc w:val="both"/>
              <w:rPr>
                <w:rFonts w:ascii="Arial" w:hAnsi="Arial" w:cs="Arial"/>
                <w:lang w:val="en-GB"/>
              </w:rPr>
            </w:pPr>
            <w:r w:rsidRPr="00FC2E86">
              <w:rPr>
                <w:rFonts w:ascii="Arial" w:hAnsi="Arial" w:cs="Arial"/>
              </w:rPr>
              <w:t>Victor et al. (2022)</w:t>
            </w:r>
          </w:p>
        </w:tc>
        <w:tc>
          <w:tcPr>
            <w:tcW w:w="2033" w:type="dxa"/>
          </w:tcPr>
          <w:p w14:paraId="0126EEC6" w14:textId="489EE00A" w:rsidR="00FB36C3" w:rsidRPr="00FC2E86" w:rsidRDefault="00FB36C3" w:rsidP="00E14F7E">
            <w:pPr>
              <w:spacing w:line="360" w:lineRule="auto"/>
              <w:jc w:val="both"/>
              <w:rPr>
                <w:rFonts w:ascii="Arial" w:hAnsi="Arial" w:cs="Arial"/>
                <w:lang w:val="en-GB"/>
              </w:rPr>
            </w:pPr>
            <w:r w:rsidRPr="00FC2E86">
              <w:rPr>
                <w:rFonts w:ascii="Arial" w:hAnsi="Arial" w:cs="Arial"/>
              </w:rPr>
              <w:t xml:space="preserve">To explore older adults' experiences of loneliness across </w:t>
            </w:r>
            <w:r w:rsidRPr="00FC2E86">
              <w:rPr>
                <w:rFonts w:ascii="Arial" w:hAnsi="Arial" w:cs="Arial"/>
              </w:rPr>
              <w:lastRenderedPageBreak/>
              <w:t>different stages of life and examine how earlier experiences of loneliness relate to loneliness in later life.</w:t>
            </w:r>
          </w:p>
        </w:tc>
        <w:tc>
          <w:tcPr>
            <w:tcW w:w="2381" w:type="dxa"/>
          </w:tcPr>
          <w:p w14:paraId="79077DCA" w14:textId="02BDA2B8" w:rsidR="00FB36C3" w:rsidRPr="00FC2E86" w:rsidRDefault="00FB36C3" w:rsidP="00E14F7E">
            <w:pPr>
              <w:spacing w:line="360" w:lineRule="auto"/>
              <w:jc w:val="both"/>
              <w:rPr>
                <w:rFonts w:ascii="Arial" w:hAnsi="Arial" w:cs="Arial"/>
                <w:lang w:val="en-GB"/>
              </w:rPr>
            </w:pPr>
            <w:r w:rsidRPr="00FC2E86">
              <w:rPr>
                <w:rFonts w:ascii="Arial" w:hAnsi="Arial" w:cs="Arial"/>
              </w:rPr>
              <w:lastRenderedPageBreak/>
              <w:t xml:space="preserve">A cross-sectional quantitative study was conducted using data from the BBC </w:t>
            </w:r>
            <w:r w:rsidRPr="00FC2E86">
              <w:rPr>
                <w:rFonts w:ascii="Arial" w:hAnsi="Arial" w:cs="Arial"/>
              </w:rPr>
              <w:lastRenderedPageBreak/>
              <w:t>Loneliness Experiment. Participants filled out an online questionnaire about loneliness during five life stages, as well as about the sense of loneliness in later life. Sample size: 6,708 adults in the UK aged 65 years and over.</w:t>
            </w:r>
          </w:p>
        </w:tc>
        <w:tc>
          <w:tcPr>
            <w:tcW w:w="2533" w:type="dxa"/>
          </w:tcPr>
          <w:p w14:paraId="2F71AF09" w14:textId="2A7B719B" w:rsidR="00FB36C3" w:rsidRPr="00FC2E86" w:rsidRDefault="00FB36C3" w:rsidP="00E14F7E">
            <w:pPr>
              <w:spacing w:line="360" w:lineRule="auto"/>
              <w:jc w:val="both"/>
              <w:rPr>
                <w:rFonts w:ascii="Arial" w:hAnsi="Arial" w:cs="Arial"/>
                <w:lang w:val="en-GB"/>
              </w:rPr>
            </w:pPr>
            <w:r w:rsidRPr="00FC2E86">
              <w:rPr>
                <w:rFonts w:ascii="Arial" w:hAnsi="Arial" w:cs="Arial"/>
              </w:rPr>
              <w:lastRenderedPageBreak/>
              <w:t xml:space="preserve">The study revealed that 71% of older adults had felt lonely at some point in their lives and 14% </w:t>
            </w:r>
            <w:r w:rsidRPr="00FC2E86">
              <w:rPr>
                <w:rFonts w:ascii="Arial" w:hAnsi="Arial" w:cs="Arial"/>
              </w:rPr>
              <w:lastRenderedPageBreak/>
              <w:t>had felt lonely at all stages. Older age was related to increased loneliness in those who spent more time alone, indicating that loneliness is not just an old age phenomenon.</w:t>
            </w:r>
          </w:p>
        </w:tc>
      </w:tr>
      <w:tr w:rsidR="0072375E" w:rsidRPr="00FC2E86" w14:paraId="220BA4C6" w14:textId="77777777" w:rsidTr="0072375E">
        <w:tc>
          <w:tcPr>
            <w:tcW w:w="617" w:type="dxa"/>
          </w:tcPr>
          <w:p w14:paraId="498EB9DD" w14:textId="35BCABC2" w:rsidR="0072375E" w:rsidRPr="00FC2E86" w:rsidRDefault="00545BE3" w:rsidP="00E14F7E">
            <w:pPr>
              <w:spacing w:line="360" w:lineRule="auto"/>
              <w:jc w:val="both"/>
              <w:rPr>
                <w:rFonts w:ascii="Arial" w:hAnsi="Arial" w:cs="Arial"/>
                <w:lang w:val="en-GB"/>
              </w:rPr>
            </w:pPr>
            <w:r w:rsidRPr="00FC2E86">
              <w:rPr>
                <w:rFonts w:ascii="Arial" w:hAnsi="Arial" w:cs="Arial"/>
                <w:lang w:val="en-GB"/>
              </w:rPr>
              <w:t>3</w:t>
            </w:r>
          </w:p>
        </w:tc>
        <w:tc>
          <w:tcPr>
            <w:tcW w:w="1786" w:type="dxa"/>
          </w:tcPr>
          <w:p w14:paraId="72338D93" w14:textId="3CCA3E16" w:rsidR="0072375E" w:rsidRPr="00FC2E86" w:rsidRDefault="00545BE3" w:rsidP="00E14F7E">
            <w:pPr>
              <w:spacing w:line="360" w:lineRule="auto"/>
              <w:jc w:val="both"/>
              <w:rPr>
                <w:rFonts w:ascii="Arial" w:hAnsi="Arial" w:cs="Arial"/>
                <w:lang w:val="en-GB"/>
              </w:rPr>
            </w:pPr>
            <w:r w:rsidRPr="00FC2E86">
              <w:rPr>
                <w:rFonts w:ascii="Arial" w:hAnsi="Arial" w:cs="Arial"/>
                <w:lang w:val="en-GB"/>
              </w:rPr>
              <w:t>McHugh et al. (2017)</w:t>
            </w:r>
          </w:p>
        </w:tc>
        <w:tc>
          <w:tcPr>
            <w:tcW w:w="2033" w:type="dxa"/>
          </w:tcPr>
          <w:p w14:paraId="3ECB26AE" w14:textId="35067697" w:rsidR="0072375E" w:rsidRPr="00FC2E86" w:rsidRDefault="00FB36C3" w:rsidP="00E14F7E">
            <w:pPr>
              <w:spacing w:line="360" w:lineRule="auto"/>
              <w:jc w:val="both"/>
              <w:rPr>
                <w:rFonts w:ascii="Arial" w:hAnsi="Arial" w:cs="Arial"/>
                <w:lang w:val="en-GB"/>
              </w:rPr>
            </w:pPr>
            <w:r w:rsidRPr="00FC2E86">
              <w:rPr>
                <w:rFonts w:ascii="Arial" w:hAnsi="Arial" w:cs="Arial"/>
                <w:lang w:val="en-GB"/>
              </w:rPr>
              <w:t>To explore the association between loneliness, social isolation and health outcomes in England and Ireland for older people.</w:t>
            </w:r>
          </w:p>
        </w:tc>
        <w:tc>
          <w:tcPr>
            <w:tcW w:w="2381" w:type="dxa"/>
          </w:tcPr>
          <w:p w14:paraId="61997746" w14:textId="72E1373F" w:rsidR="0072375E" w:rsidRPr="00FC2E86" w:rsidRDefault="00FB36C3" w:rsidP="00E14F7E">
            <w:pPr>
              <w:spacing w:line="360" w:lineRule="auto"/>
              <w:jc w:val="both"/>
              <w:rPr>
                <w:rFonts w:ascii="Arial" w:hAnsi="Arial" w:cs="Arial"/>
                <w:lang w:val="en-GB"/>
              </w:rPr>
            </w:pPr>
            <w:r w:rsidRPr="00FC2E86">
              <w:rPr>
                <w:rFonts w:ascii="Arial" w:hAnsi="Arial" w:cs="Arial"/>
                <w:lang w:val="en-GB"/>
              </w:rPr>
              <w:t>The researchers employed a longitudinal cohort design and analysed the data from the English Longitudinal Study of Ageing (ELSA) and The Irish Longitudinal Study on Ageing (TILDA). Objective social isolation was compared to subjective loneliness using statistical analyses. Sample size: Over 11,000 in both cohorts.</w:t>
            </w:r>
          </w:p>
        </w:tc>
        <w:tc>
          <w:tcPr>
            <w:tcW w:w="2533" w:type="dxa"/>
          </w:tcPr>
          <w:p w14:paraId="57819A5C" w14:textId="79878E19" w:rsidR="0072375E" w:rsidRPr="00FC2E86" w:rsidRDefault="00545BE3" w:rsidP="00E14F7E">
            <w:pPr>
              <w:spacing w:line="360" w:lineRule="auto"/>
              <w:jc w:val="both"/>
              <w:rPr>
                <w:rFonts w:ascii="Arial" w:hAnsi="Arial" w:cs="Arial"/>
                <w:lang w:val="en-GB"/>
              </w:rPr>
            </w:pPr>
            <w:r w:rsidRPr="00FC2E86">
              <w:rPr>
                <w:rFonts w:ascii="Arial" w:hAnsi="Arial" w:cs="Arial"/>
                <w:lang w:val="en-GB"/>
              </w:rPr>
              <w:t>The study revealed that loneliness and social isolation are two different constructs, not necessarily present at the same time. People who felt lonely despite having social contacts had poorer physical and mental health outcomes compared with socially isolated people who did not feel lonely.</w:t>
            </w:r>
          </w:p>
        </w:tc>
      </w:tr>
      <w:tr w:rsidR="0072375E" w:rsidRPr="00FC2E86" w14:paraId="5BC04B60" w14:textId="77777777" w:rsidTr="0072375E">
        <w:tc>
          <w:tcPr>
            <w:tcW w:w="617" w:type="dxa"/>
          </w:tcPr>
          <w:p w14:paraId="33BD023E"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4</w:t>
            </w:r>
          </w:p>
        </w:tc>
        <w:tc>
          <w:tcPr>
            <w:tcW w:w="1786" w:type="dxa"/>
          </w:tcPr>
          <w:p w14:paraId="61F157E1" w14:textId="1B07375E" w:rsidR="0072375E" w:rsidRPr="00FC2E86" w:rsidRDefault="006C45EF" w:rsidP="00E14F7E">
            <w:pPr>
              <w:spacing w:line="360" w:lineRule="auto"/>
              <w:jc w:val="both"/>
              <w:rPr>
                <w:rFonts w:ascii="Arial" w:hAnsi="Arial" w:cs="Arial"/>
                <w:lang w:val="en-GB"/>
              </w:rPr>
            </w:pPr>
            <w:r w:rsidRPr="00FC2E86">
              <w:rPr>
                <w:rFonts w:ascii="Arial" w:hAnsi="Arial" w:cs="Arial"/>
                <w:lang w:val="en-GB"/>
              </w:rPr>
              <w:t>Davies et al. (2021)</w:t>
            </w:r>
          </w:p>
        </w:tc>
        <w:tc>
          <w:tcPr>
            <w:tcW w:w="2033" w:type="dxa"/>
          </w:tcPr>
          <w:p w14:paraId="02C544DC"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 xml:space="preserve">To investigate if loneliness and social isolation are associated with </w:t>
            </w:r>
            <w:r w:rsidRPr="00FC2E86">
              <w:rPr>
                <w:rFonts w:ascii="Arial" w:hAnsi="Arial" w:cs="Arial"/>
                <w:lang w:val="en-GB"/>
              </w:rPr>
              <w:lastRenderedPageBreak/>
              <w:t>longitudinal changes in frailty in older people in England.</w:t>
            </w:r>
          </w:p>
        </w:tc>
        <w:tc>
          <w:tcPr>
            <w:tcW w:w="2381" w:type="dxa"/>
          </w:tcPr>
          <w:p w14:paraId="64EF5189"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 xml:space="preserve">The study used a longitudinal prospective design based on data from </w:t>
            </w:r>
            <w:r w:rsidRPr="00FC2E86">
              <w:rPr>
                <w:rFonts w:ascii="Arial" w:hAnsi="Arial" w:cs="Arial"/>
                <w:lang w:val="en-GB"/>
              </w:rPr>
              <w:lastRenderedPageBreak/>
              <w:t xml:space="preserve">the English Longitudinal Study of Ageing (ELSA). It analysed Waves 2 to 8, from 2004 to 2017. Frailty was measured using the frailty index, loneliness was measured with the UCLA 3-item Loneliness Scale, and social isolation was measured using an established ELSA approach. The researchers employed linear mixed models and Cox proportional hazards models, adjusting for other factors like age, gender, marital status, wealth, and smoking. </w:t>
            </w:r>
          </w:p>
          <w:p w14:paraId="4C17D5A7"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Sample size: At baseline in Wave 2, the study included 9,171 participants (4,083 men and 5,088 women).</w:t>
            </w:r>
          </w:p>
        </w:tc>
        <w:tc>
          <w:tcPr>
            <w:tcW w:w="2533" w:type="dxa"/>
          </w:tcPr>
          <w:p w14:paraId="496C5331"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 xml:space="preserve">Both loneliness and social isolation were significantly associated with increased frailty </w:t>
            </w:r>
            <w:r w:rsidRPr="00FC2E86">
              <w:rPr>
                <w:rFonts w:ascii="Arial" w:hAnsi="Arial" w:cs="Arial"/>
                <w:lang w:val="en-GB"/>
              </w:rPr>
              <w:lastRenderedPageBreak/>
              <w:t>over time. Loneliness was a significantly higher risk of becoming frail among the older adults, and social isolation was also an increased risk, though to a lesser degree. Overall, the results suggest that both loneliness and social isolation are important risk factors for frailty in later life.</w:t>
            </w:r>
          </w:p>
        </w:tc>
      </w:tr>
      <w:tr w:rsidR="0072375E" w:rsidRPr="00FC2E86" w14:paraId="7B24DF96" w14:textId="77777777" w:rsidTr="0072375E">
        <w:tc>
          <w:tcPr>
            <w:tcW w:w="617" w:type="dxa"/>
          </w:tcPr>
          <w:p w14:paraId="7B189423"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5</w:t>
            </w:r>
          </w:p>
        </w:tc>
        <w:tc>
          <w:tcPr>
            <w:tcW w:w="1786" w:type="dxa"/>
          </w:tcPr>
          <w:p w14:paraId="1D51C05B" w14:textId="6756734A" w:rsidR="0072375E" w:rsidRPr="00FC2E86" w:rsidRDefault="006C45EF" w:rsidP="00E14F7E">
            <w:pPr>
              <w:spacing w:line="360" w:lineRule="auto"/>
              <w:jc w:val="both"/>
              <w:rPr>
                <w:rFonts w:ascii="Arial" w:hAnsi="Arial" w:cs="Arial"/>
                <w:lang w:val="en-GB"/>
              </w:rPr>
            </w:pPr>
            <w:r w:rsidRPr="00FC2E86">
              <w:rPr>
                <w:rFonts w:ascii="Arial" w:hAnsi="Arial" w:cs="Arial"/>
                <w:lang w:val="en-GB"/>
              </w:rPr>
              <w:t>Rees et al. (2024)</w:t>
            </w:r>
          </w:p>
        </w:tc>
        <w:tc>
          <w:tcPr>
            <w:tcW w:w="2033" w:type="dxa"/>
          </w:tcPr>
          <w:p w14:paraId="644D1243"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 xml:space="preserve">To gain insight into the experiences of loneliness in older people and the behaviours or </w:t>
            </w:r>
            <w:r w:rsidRPr="00FC2E86">
              <w:rPr>
                <w:rFonts w:ascii="Arial" w:hAnsi="Arial" w:cs="Arial"/>
                <w:lang w:val="en-GB"/>
              </w:rPr>
              <w:lastRenderedPageBreak/>
              <w:t>markers that might inform the design of new technologies to detect and respond to loneliness.</w:t>
            </w:r>
          </w:p>
        </w:tc>
        <w:tc>
          <w:tcPr>
            <w:tcW w:w="2381" w:type="dxa"/>
          </w:tcPr>
          <w:p w14:paraId="7BC27ECF"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The study used a qualitative research design. The researchers interviewed 60 semi-</w:t>
            </w:r>
            <w:r w:rsidRPr="00FC2E86">
              <w:rPr>
                <w:rFonts w:ascii="Arial" w:hAnsi="Arial" w:cs="Arial"/>
                <w:lang w:val="en-GB"/>
              </w:rPr>
              <w:lastRenderedPageBreak/>
              <w:t>structured interviews with adults aged 65 years and older from September 2022 to August 2023. Data from the interviews was analysed and themed through a reflective approach and NVivo software was used to develop themes early on.</w:t>
            </w:r>
          </w:p>
          <w:p w14:paraId="6F87CFAB" w14:textId="77777777" w:rsidR="0072375E" w:rsidRPr="00FC2E86" w:rsidRDefault="0072375E" w:rsidP="00E14F7E">
            <w:pPr>
              <w:spacing w:line="360" w:lineRule="auto"/>
              <w:jc w:val="both"/>
              <w:rPr>
                <w:rFonts w:ascii="Arial" w:hAnsi="Arial" w:cs="Arial"/>
                <w:lang w:val="en-GB"/>
              </w:rPr>
            </w:pPr>
            <w:proofErr w:type="spellStart"/>
            <w:r w:rsidRPr="00FC2E86">
              <w:rPr>
                <w:rFonts w:ascii="Arial" w:hAnsi="Arial" w:cs="Arial"/>
                <w:lang w:val="en-GB"/>
              </w:rPr>
              <w:t>Samlpe</w:t>
            </w:r>
            <w:proofErr w:type="spellEnd"/>
            <w:r w:rsidRPr="00FC2E86">
              <w:rPr>
                <w:rFonts w:ascii="Arial" w:hAnsi="Arial" w:cs="Arial"/>
                <w:lang w:val="en-GB"/>
              </w:rPr>
              <w:t xml:space="preserve"> size: The sample consisted of 60 older adults (age 65 years or more).</w:t>
            </w:r>
          </w:p>
        </w:tc>
        <w:tc>
          <w:tcPr>
            <w:tcW w:w="2533" w:type="dxa"/>
          </w:tcPr>
          <w:p w14:paraId="4836D8B8"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 xml:space="preserve">The study revealed that loneliness is different among older people and that it is experienced and acted </w:t>
            </w:r>
            <w:r w:rsidRPr="00FC2E86">
              <w:rPr>
                <w:rFonts w:ascii="Arial" w:hAnsi="Arial" w:cs="Arial"/>
                <w:lang w:val="en-GB"/>
              </w:rPr>
              <w:lastRenderedPageBreak/>
              <w:t>upon differently. Others had emotional and behavioural symptoms like crying, increased eating/drinking, and trouble sleeping. The study also revealed that loneliness frequently was associated with age-related losses, including the loss of social networks, social roles, and participation in activities. Older adults employed other coping mechanisms, including busyness, and attempting to have a positive attitude, which were related to their mood and motivation. The overall findings were that loneliness is a very subjective phenomenon and hence future technology should take a whole person-centred approach to recognise and respond to loneliness.</w:t>
            </w:r>
          </w:p>
        </w:tc>
      </w:tr>
      <w:tr w:rsidR="0072375E" w:rsidRPr="00FC2E86" w14:paraId="17680D75" w14:textId="77777777" w:rsidTr="0072375E">
        <w:tc>
          <w:tcPr>
            <w:tcW w:w="617" w:type="dxa"/>
          </w:tcPr>
          <w:p w14:paraId="50A2680A"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6</w:t>
            </w:r>
          </w:p>
        </w:tc>
        <w:tc>
          <w:tcPr>
            <w:tcW w:w="1786" w:type="dxa"/>
          </w:tcPr>
          <w:p w14:paraId="608BDCF8" w14:textId="19EE2514" w:rsidR="0072375E" w:rsidRPr="00FC2E86" w:rsidRDefault="006C45EF" w:rsidP="00E14F7E">
            <w:pPr>
              <w:spacing w:line="360" w:lineRule="auto"/>
              <w:jc w:val="both"/>
              <w:rPr>
                <w:rFonts w:ascii="Arial" w:hAnsi="Arial" w:cs="Arial"/>
                <w:lang w:val="en-GB"/>
              </w:rPr>
            </w:pPr>
            <w:r w:rsidRPr="00FC2E86">
              <w:rPr>
                <w:rFonts w:ascii="Arial" w:hAnsi="Arial" w:cs="Arial"/>
                <w:lang w:val="en-GB"/>
              </w:rPr>
              <w:t>Lee, S.L. et al. (2021)</w:t>
            </w:r>
          </w:p>
        </w:tc>
        <w:tc>
          <w:tcPr>
            <w:tcW w:w="2033" w:type="dxa"/>
          </w:tcPr>
          <w:p w14:paraId="70A90942" w14:textId="3DC5DA23" w:rsidR="0072375E" w:rsidRPr="00FC2E86" w:rsidRDefault="00A321C6" w:rsidP="00E14F7E">
            <w:pPr>
              <w:spacing w:line="360" w:lineRule="auto"/>
              <w:jc w:val="both"/>
              <w:rPr>
                <w:rFonts w:ascii="Arial" w:hAnsi="Arial" w:cs="Arial"/>
                <w:lang w:val="en-GB"/>
              </w:rPr>
            </w:pPr>
            <w:r w:rsidRPr="00FC2E86">
              <w:rPr>
                <w:rFonts w:ascii="Arial" w:hAnsi="Arial" w:cs="Arial"/>
                <w:lang w:val="en-GB"/>
              </w:rPr>
              <w:t xml:space="preserve">To explore the longitudinal link between </w:t>
            </w:r>
            <w:r w:rsidRPr="00FC2E86">
              <w:rPr>
                <w:rFonts w:ascii="Arial" w:hAnsi="Arial" w:cs="Arial"/>
                <w:lang w:val="en-GB"/>
              </w:rPr>
              <w:lastRenderedPageBreak/>
              <w:t>loneliness and depressive symptoms in older adults (50 years and above) in England.</w:t>
            </w:r>
          </w:p>
        </w:tc>
        <w:tc>
          <w:tcPr>
            <w:tcW w:w="2381" w:type="dxa"/>
          </w:tcPr>
          <w:p w14:paraId="4C9CFDDC" w14:textId="6EA06B76" w:rsidR="0072375E" w:rsidRPr="00FC2E86" w:rsidRDefault="00A321C6" w:rsidP="00E14F7E">
            <w:pPr>
              <w:spacing w:line="360" w:lineRule="auto"/>
              <w:jc w:val="both"/>
              <w:rPr>
                <w:rFonts w:ascii="Arial" w:hAnsi="Arial" w:cs="Arial"/>
                <w:lang w:val="en-GB"/>
              </w:rPr>
            </w:pPr>
            <w:r w:rsidRPr="00FC2E86">
              <w:rPr>
                <w:rFonts w:ascii="Arial" w:hAnsi="Arial" w:cs="Arial"/>
                <w:lang w:val="en-GB"/>
              </w:rPr>
              <w:lastRenderedPageBreak/>
              <w:t xml:space="preserve">The data from the English Longitudinal Study of Ageing </w:t>
            </w:r>
            <w:r w:rsidRPr="00FC2E86">
              <w:rPr>
                <w:rFonts w:ascii="Arial" w:hAnsi="Arial" w:cs="Arial"/>
                <w:lang w:val="en-GB"/>
              </w:rPr>
              <w:lastRenderedPageBreak/>
              <w:t>(ELSA) was used in a 12-year longitudinal cohort study. The CES-D Scale was used to assess depression and UCLA Loneliness Scale was used to assess loneliness. Demographic, health and social factors were adjusted in the statistical analyses. Sample size: Approximately 3,800 older adults.</w:t>
            </w:r>
          </w:p>
        </w:tc>
        <w:tc>
          <w:tcPr>
            <w:tcW w:w="2533" w:type="dxa"/>
          </w:tcPr>
          <w:p w14:paraId="3DC3B0F2" w14:textId="6CFB58DF" w:rsidR="0072375E" w:rsidRPr="00FC2E86" w:rsidRDefault="00A321C6" w:rsidP="00E14F7E">
            <w:pPr>
              <w:spacing w:line="360" w:lineRule="auto"/>
              <w:jc w:val="both"/>
              <w:rPr>
                <w:rFonts w:ascii="Arial" w:hAnsi="Arial" w:cs="Arial"/>
                <w:lang w:val="en-GB"/>
              </w:rPr>
            </w:pPr>
            <w:r w:rsidRPr="00FC2E86">
              <w:rPr>
                <w:rFonts w:ascii="Arial" w:hAnsi="Arial" w:cs="Arial"/>
                <w:lang w:val="en-GB"/>
              </w:rPr>
              <w:lastRenderedPageBreak/>
              <w:t xml:space="preserve">The study revealed that loneliness was a significant predictor of </w:t>
            </w:r>
            <w:r w:rsidRPr="00FC2E86">
              <w:rPr>
                <w:rFonts w:ascii="Arial" w:hAnsi="Arial" w:cs="Arial"/>
                <w:lang w:val="en-GB"/>
              </w:rPr>
              <w:lastRenderedPageBreak/>
              <w:t>depressive symptoms later in life even after controlling for social isolation and other factors. Loneliness was a significant risk factor for depression in older people.</w:t>
            </w:r>
          </w:p>
        </w:tc>
      </w:tr>
      <w:tr w:rsidR="0072375E" w:rsidRPr="00FC2E86" w14:paraId="3B07FBD1" w14:textId="77777777" w:rsidTr="0072375E">
        <w:tc>
          <w:tcPr>
            <w:tcW w:w="617" w:type="dxa"/>
          </w:tcPr>
          <w:p w14:paraId="0DD8F74E" w14:textId="01A362A0" w:rsidR="0072375E" w:rsidRPr="00FC2E86" w:rsidRDefault="00545BE3" w:rsidP="00E14F7E">
            <w:pPr>
              <w:spacing w:line="360" w:lineRule="auto"/>
              <w:jc w:val="both"/>
              <w:rPr>
                <w:rFonts w:ascii="Arial" w:hAnsi="Arial" w:cs="Arial"/>
                <w:lang w:val="en-GB"/>
              </w:rPr>
            </w:pPr>
            <w:r w:rsidRPr="00FC2E86">
              <w:rPr>
                <w:rFonts w:ascii="Arial" w:hAnsi="Arial" w:cs="Arial"/>
                <w:lang w:val="en-GB"/>
              </w:rPr>
              <w:t>7</w:t>
            </w:r>
          </w:p>
        </w:tc>
        <w:tc>
          <w:tcPr>
            <w:tcW w:w="1786" w:type="dxa"/>
          </w:tcPr>
          <w:p w14:paraId="6AD6078E" w14:textId="4DC45FFE" w:rsidR="0072375E" w:rsidRPr="00FC2E86" w:rsidRDefault="00545BE3" w:rsidP="00E14F7E">
            <w:pPr>
              <w:spacing w:line="360" w:lineRule="auto"/>
              <w:jc w:val="both"/>
              <w:rPr>
                <w:rFonts w:ascii="Arial" w:hAnsi="Arial" w:cs="Arial"/>
                <w:lang w:val="en-GB"/>
              </w:rPr>
            </w:pPr>
            <w:r w:rsidRPr="00FC2E86">
              <w:rPr>
                <w:rFonts w:ascii="Arial" w:hAnsi="Arial" w:cs="Arial"/>
                <w:lang w:val="en-GB"/>
              </w:rPr>
              <w:t>Tapia-Munoz et al. (2024)</w:t>
            </w:r>
          </w:p>
        </w:tc>
        <w:tc>
          <w:tcPr>
            <w:tcW w:w="2033" w:type="dxa"/>
          </w:tcPr>
          <w:p w14:paraId="2FECD2CA" w14:textId="6D914F66" w:rsidR="0072375E" w:rsidRPr="00FC2E86" w:rsidRDefault="00545BE3" w:rsidP="00E14F7E">
            <w:pPr>
              <w:spacing w:line="360" w:lineRule="auto"/>
              <w:jc w:val="both"/>
              <w:rPr>
                <w:rFonts w:ascii="Arial" w:hAnsi="Arial" w:cs="Arial"/>
                <w:lang w:val="en-GB"/>
              </w:rPr>
            </w:pPr>
            <w:r w:rsidRPr="00FC2E86">
              <w:rPr>
                <w:rFonts w:ascii="Arial" w:hAnsi="Arial" w:cs="Arial"/>
                <w:lang w:val="en-GB"/>
              </w:rPr>
              <w:t>To explore the association between personality traits and loneliness in older people in the UK, adjusting for social isolation and health and socioeconomic factors.</w:t>
            </w:r>
          </w:p>
        </w:tc>
        <w:tc>
          <w:tcPr>
            <w:tcW w:w="2381" w:type="dxa"/>
          </w:tcPr>
          <w:p w14:paraId="051E0F5A" w14:textId="42CF2937" w:rsidR="0072375E" w:rsidRPr="00FC2E86" w:rsidRDefault="00545BE3" w:rsidP="00E14F7E">
            <w:pPr>
              <w:spacing w:line="360" w:lineRule="auto"/>
              <w:jc w:val="both"/>
              <w:rPr>
                <w:rFonts w:ascii="Arial" w:hAnsi="Arial" w:cs="Arial"/>
                <w:lang w:val="en-GB"/>
              </w:rPr>
            </w:pPr>
            <w:r w:rsidRPr="00FC2E86">
              <w:rPr>
                <w:rFonts w:ascii="Arial" w:hAnsi="Arial" w:cs="Arial"/>
                <w:lang w:val="en-GB"/>
              </w:rPr>
              <w:t>This study used a longitudinal cohort design with data from the English Longitudinal Study of Ageing (ELSA). Personality traits were measured at baseline, and loneliness was measured on follow-up from Wave 6 to Wave 9. Sample size: (N = 4,892).</w:t>
            </w:r>
          </w:p>
        </w:tc>
        <w:tc>
          <w:tcPr>
            <w:tcW w:w="2533" w:type="dxa"/>
          </w:tcPr>
          <w:p w14:paraId="6D3F936F" w14:textId="18E910A5" w:rsidR="0072375E" w:rsidRPr="00FC2E86" w:rsidRDefault="00545BE3" w:rsidP="00E14F7E">
            <w:pPr>
              <w:spacing w:line="360" w:lineRule="auto"/>
              <w:jc w:val="both"/>
              <w:rPr>
                <w:rFonts w:ascii="Arial" w:hAnsi="Arial" w:cs="Arial"/>
                <w:lang w:val="en-GB"/>
              </w:rPr>
            </w:pPr>
            <w:r w:rsidRPr="00FC2E86">
              <w:rPr>
                <w:rFonts w:ascii="Arial" w:hAnsi="Arial" w:cs="Arial"/>
                <w:lang w:val="en-GB"/>
              </w:rPr>
              <w:t>More neuroticism was related to higher loneliness scores, and more extraversion and conscientiousness were related to lower loneliness scores. These relationships were still important when controlling for physical health, social isolation and socioeconomic factors, suggesting that personality contributes to loneliness in older people.</w:t>
            </w:r>
          </w:p>
        </w:tc>
      </w:tr>
      <w:tr w:rsidR="0072375E" w:rsidRPr="00FC2E86" w14:paraId="44ED5FCD" w14:textId="77777777" w:rsidTr="0072375E">
        <w:tc>
          <w:tcPr>
            <w:tcW w:w="617" w:type="dxa"/>
          </w:tcPr>
          <w:p w14:paraId="3C544962"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8</w:t>
            </w:r>
          </w:p>
        </w:tc>
        <w:tc>
          <w:tcPr>
            <w:tcW w:w="1786" w:type="dxa"/>
          </w:tcPr>
          <w:p w14:paraId="6D1F7262" w14:textId="32C9A173" w:rsidR="0072375E" w:rsidRPr="00FC2E86" w:rsidRDefault="006C45EF" w:rsidP="00E14F7E">
            <w:pPr>
              <w:spacing w:line="360" w:lineRule="auto"/>
              <w:jc w:val="both"/>
              <w:rPr>
                <w:rFonts w:ascii="Arial" w:hAnsi="Arial" w:cs="Arial"/>
                <w:lang w:val="en-GB"/>
              </w:rPr>
            </w:pPr>
            <w:r w:rsidRPr="00FC2E86">
              <w:rPr>
                <w:rFonts w:ascii="Arial" w:hAnsi="Arial" w:cs="Arial"/>
                <w:lang w:val="en-GB"/>
              </w:rPr>
              <w:t>Malli et al. (2023)</w:t>
            </w:r>
          </w:p>
        </w:tc>
        <w:tc>
          <w:tcPr>
            <w:tcW w:w="2033" w:type="dxa"/>
          </w:tcPr>
          <w:p w14:paraId="6A74171B"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to investigate the experience and meaning of loneliness in a wide range of adults and not simply one age group or social group. The study aimed to gain a greater understanding of the experience of loneliness from a personal, social and identity perspective.</w:t>
            </w:r>
          </w:p>
        </w:tc>
        <w:tc>
          <w:tcPr>
            <w:tcW w:w="2381" w:type="dxa"/>
          </w:tcPr>
          <w:p w14:paraId="02A74A3E"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The study used a qualitative research design informed by a symbolic interactionist approach. In-depth interviews were carried out with participants who have experienced loneliness in the UK, and data were analysed using thematic analysis.</w:t>
            </w:r>
          </w:p>
          <w:p w14:paraId="66D7E16C"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Sample size: 37 people aged 18-71 years.</w:t>
            </w:r>
          </w:p>
        </w:tc>
        <w:tc>
          <w:tcPr>
            <w:tcW w:w="2533" w:type="dxa"/>
          </w:tcPr>
          <w:p w14:paraId="02EFCF39"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The study concluded that loneliness is a multifaceted phenomenon which is not adequately accounted for by an absence of social contact. The results indicated that not only is loneliness linked to personal relationships, but it is also linked to the roles and identity people hold and how they feel they fit into society. The study found that society can contribute to and exacerbate experiences of loneliness, and that the provision of support for loneliness needs to take a wider, social and identity-focused view than individual relationships.</w:t>
            </w:r>
          </w:p>
        </w:tc>
      </w:tr>
      <w:tr w:rsidR="0072375E" w:rsidRPr="00FC2E86" w14:paraId="7083A883" w14:textId="77777777" w:rsidTr="0072375E">
        <w:tc>
          <w:tcPr>
            <w:tcW w:w="617" w:type="dxa"/>
          </w:tcPr>
          <w:p w14:paraId="618107C0"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9</w:t>
            </w:r>
          </w:p>
        </w:tc>
        <w:tc>
          <w:tcPr>
            <w:tcW w:w="1786" w:type="dxa"/>
          </w:tcPr>
          <w:p w14:paraId="4115CD79" w14:textId="0A796E7D" w:rsidR="0072375E" w:rsidRPr="00FC2E86" w:rsidRDefault="006C45EF" w:rsidP="00E14F7E">
            <w:pPr>
              <w:spacing w:line="360" w:lineRule="auto"/>
              <w:jc w:val="both"/>
              <w:rPr>
                <w:rFonts w:ascii="Arial" w:hAnsi="Arial" w:cs="Arial"/>
                <w:lang w:val="en-GB"/>
              </w:rPr>
            </w:pPr>
            <w:r w:rsidRPr="00FC2E86">
              <w:rPr>
                <w:rFonts w:ascii="Arial" w:hAnsi="Arial" w:cs="Arial"/>
                <w:lang w:val="en-GB"/>
              </w:rPr>
              <w:t>Grey et al. (2024)</w:t>
            </w:r>
          </w:p>
        </w:tc>
        <w:tc>
          <w:tcPr>
            <w:tcW w:w="2033" w:type="dxa"/>
          </w:tcPr>
          <w:p w14:paraId="7C786848"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 xml:space="preserve">to examine the use of technology by social care providers to tackle loneliness and social isolation in older people </w:t>
            </w:r>
            <w:r w:rsidRPr="00FC2E86">
              <w:rPr>
                <w:rFonts w:ascii="Arial" w:hAnsi="Arial" w:cs="Arial"/>
                <w:lang w:val="en-GB"/>
              </w:rPr>
              <w:lastRenderedPageBreak/>
              <w:t>during the COVID-19 pandemic.</w:t>
            </w:r>
          </w:p>
        </w:tc>
        <w:tc>
          <w:tcPr>
            <w:tcW w:w="2381" w:type="dxa"/>
          </w:tcPr>
          <w:p w14:paraId="32457D61"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 xml:space="preserve">Mixed Methods research design was used. This was an online survey and interviews with providers of older adult social care in </w:t>
            </w:r>
            <w:r w:rsidRPr="00FC2E86">
              <w:rPr>
                <w:rFonts w:ascii="Arial" w:hAnsi="Arial" w:cs="Arial"/>
                <w:lang w:val="en-GB"/>
              </w:rPr>
              <w:lastRenderedPageBreak/>
              <w:t>Wales, UK. The data was gathered from September 2021 to January 2022 from social care commissioners and providers, including from the voluntary and community sectors.</w:t>
            </w:r>
          </w:p>
          <w:p w14:paraId="2EE7C962"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Sample size: The study included 61 service providers who completed the survey, and 19 of them also took part in interviews.</w:t>
            </w:r>
          </w:p>
        </w:tc>
        <w:tc>
          <w:tcPr>
            <w:tcW w:w="2533" w:type="dxa"/>
          </w:tcPr>
          <w:p w14:paraId="0D257199"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lastRenderedPageBreak/>
              <w:t xml:space="preserve">The study revealed that the social care providers were concerned with loneliness and social isolation during the pandemic. Providers </w:t>
            </w:r>
            <w:r w:rsidRPr="00FC2E86">
              <w:rPr>
                <w:rFonts w:ascii="Arial" w:hAnsi="Arial" w:cs="Arial"/>
                <w:lang w:val="en-GB"/>
              </w:rPr>
              <w:lastRenderedPageBreak/>
              <w:t>used technology in various ways, particularly by calling older adults, offering video calls, using smart phones, tablets, and smart speakers, to keep older adults connected. But technology was not appropriate for everyone, as some older adults were not confident, skilled, motivated or had access to technology. The study found that while technology can help older adults decrease loneliness and social isolation, it must be tailored to individual needs, values, abilities, and support.</w:t>
            </w:r>
          </w:p>
        </w:tc>
      </w:tr>
      <w:tr w:rsidR="0072375E" w:rsidRPr="00FC2E86" w14:paraId="73E6AC47" w14:textId="77777777" w:rsidTr="0072375E">
        <w:tc>
          <w:tcPr>
            <w:tcW w:w="617" w:type="dxa"/>
          </w:tcPr>
          <w:p w14:paraId="05E490B2" w14:textId="77777777" w:rsidR="0072375E" w:rsidRPr="00FC2E86" w:rsidRDefault="0072375E" w:rsidP="00E14F7E">
            <w:pPr>
              <w:spacing w:line="360" w:lineRule="auto"/>
              <w:jc w:val="both"/>
              <w:rPr>
                <w:rFonts w:ascii="Arial" w:hAnsi="Arial" w:cs="Arial"/>
                <w:lang w:val="en-GB"/>
              </w:rPr>
            </w:pPr>
            <w:r w:rsidRPr="00FC2E86">
              <w:rPr>
                <w:rFonts w:ascii="Arial" w:hAnsi="Arial" w:cs="Arial"/>
                <w:lang w:val="en-GB"/>
              </w:rPr>
              <w:t>10</w:t>
            </w:r>
          </w:p>
        </w:tc>
        <w:tc>
          <w:tcPr>
            <w:tcW w:w="1786" w:type="dxa"/>
          </w:tcPr>
          <w:p w14:paraId="2C8FADBE" w14:textId="77777777" w:rsidR="0072375E" w:rsidRPr="00FC2E86" w:rsidRDefault="0072375E" w:rsidP="00E14F7E">
            <w:pPr>
              <w:spacing w:line="360" w:lineRule="auto"/>
              <w:jc w:val="both"/>
              <w:rPr>
                <w:rFonts w:ascii="Arial" w:hAnsi="Arial" w:cs="Arial"/>
                <w:lang w:val="en-GB"/>
              </w:rPr>
            </w:pPr>
            <w:proofErr w:type="spellStart"/>
            <w:r w:rsidRPr="00FC2E86">
              <w:rPr>
                <w:rFonts w:ascii="Arial" w:hAnsi="Arial" w:cs="Arial"/>
              </w:rPr>
              <w:t>Kharicha</w:t>
            </w:r>
            <w:proofErr w:type="spellEnd"/>
            <w:r w:rsidRPr="00FC2E86">
              <w:rPr>
                <w:rFonts w:ascii="Arial" w:hAnsi="Arial" w:cs="Arial"/>
              </w:rPr>
              <w:t xml:space="preserve"> et al., published in </w:t>
            </w:r>
            <w:r w:rsidRPr="00FC2E86">
              <w:rPr>
                <w:rFonts w:ascii="Arial" w:hAnsi="Arial" w:cs="Arial"/>
                <w:i/>
                <w:iCs/>
              </w:rPr>
              <w:t>Aging and Mental Health</w:t>
            </w:r>
            <w:r w:rsidRPr="00FC2E86">
              <w:rPr>
                <w:rFonts w:ascii="Arial" w:hAnsi="Arial" w:cs="Arial"/>
              </w:rPr>
              <w:t xml:space="preserve"> (2019)</w:t>
            </w:r>
          </w:p>
        </w:tc>
        <w:tc>
          <w:tcPr>
            <w:tcW w:w="2033" w:type="dxa"/>
          </w:tcPr>
          <w:p w14:paraId="1F092AE4" w14:textId="77777777" w:rsidR="0072375E" w:rsidRPr="00FC2E86" w:rsidRDefault="0072375E" w:rsidP="00E14F7E">
            <w:pPr>
              <w:spacing w:line="360" w:lineRule="auto"/>
              <w:jc w:val="both"/>
              <w:rPr>
                <w:rFonts w:ascii="Arial" w:hAnsi="Arial" w:cs="Arial"/>
                <w:lang w:val="en-GB"/>
              </w:rPr>
            </w:pPr>
            <w:r w:rsidRPr="00FC2E86">
              <w:rPr>
                <w:rFonts w:ascii="Arial" w:hAnsi="Arial" w:cs="Arial"/>
              </w:rPr>
              <w:t>To explore how community-dwelling older people in England who self-identify as lonely manage their experiences of loneliness.</w:t>
            </w:r>
          </w:p>
        </w:tc>
        <w:tc>
          <w:tcPr>
            <w:tcW w:w="2381" w:type="dxa"/>
          </w:tcPr>
          <w:p w14:paraId="3DBF30A4" w14:textId="77777777" w:rsidR="0072375E" w:rsidRPr="00FC2E86" w:rsidRDefault="0072375E" w:rsidP="00E14F7E">
            <w:pPr>
              <w:spacing w:line="360" w:lineRule="auto"/>
              <w:jc w:val="both"/>
              <w:rPr>
                <w:rFonts w:ascii="Arial" w:hAnsi="Arial" w:cs="Arial"/>
                <w:lang w:val="en-GB"/>
              </w:rPr>
            </w:pPr>
            <w:r w:rsidRPr="00FC2E86">
              <w:rPr>
                <w:rFonts w:ascii="Arial" w:hAnsi="Arial" w:cs="Arial"/>
              </w:rPr>
              <w:t>- Qualitative study using in-depth interviews (2013–2014). - 28 participants aged 65+, all community-dwelling (not in long-term care). - Participants identified as lonely via self-</w:t>
            </w:r>
            <w:r w:rsidRPr="00FC2E86">
              <w:rPr>
                <w:rFonts w:ascii="Arial" w:hAnsi="Arial" w:cs="Arial"/>
              </w:rPr>
              <w:lastRenderedPageBreak/>
              <w:t>report and the de Jong-Gierveld 6-item loneliness scale. - Thematic analysis conducted by a multidisciplinary team including older people.</w:t>
            </w:r>
          </w:p>
        </w:tc>
        <w:tc>
          <w:tcPr>
            <w:tcW w:w="2533" w:type="dxa"/>
          </w:tcPr>
          <w:p w14:paraId="6AB9C5D0" w14:textId="77777777" w:rsidR="0072375E" w:rsidRPr="00FC2E86" w:rsidRDefault="0072375E" w:rsidP="00E14F7E">
            <w:pPr>
              <w:spacing w:line="360" w:lineRule="auto"/>
              <w:jc w:val="both"/>
              <w:rPr>
                <w:rFonts w:ascii="Arial" w:hAnsi="Arial" w:cs="Arial"/>
                <w:lang w:val="en-GB"/>
              </w:rPr>
            </w:pPr>
            <w:r w:rsidRPr="00FC2E86">
              <w:rPr>
                <w:rFonts w:ascii="Arial" w:hAnsi="Arial" w:cs="Arial"/>
              </w:rPr>
              <w:lastRenderedPageBreak/>
              <w:t xml:space="preserve">- Older people use a wide range of coping strategies shaped by life experiences, health, relationships, and personal coping styles. - Strategies grouped into </w:t>
            </w:r>
            <w:r w:rsidRPr="00FC2E86">
              <w:rPr>
                <w:rFonts w:ascii="Arial" w:hAnsi="Arial" w:cs="Arial"/>
                <w:b/>
                <w:bCs/>
              </w:rPr>
              <w:t>“outside world”</w:t>
            </w:r>
            <w:r w:rsidRPr="00FC2E86">
              <w:rPr>
                <w:rFonts w:ascii="Arial" w:hAnsi="Arial" w:cs="Arial"/>
              </w:rPr>
              <w:t xml:space="preserve"> (physical engagement, technology use, </w:t>
            </w:r>
            <w:r w:rsidRPr="00FC2E86">
              <w:rPr>
                <w:rFonts w:ascii="Arial" w:hAnsi="Arial" w:cs="Arial"/>
              </w:rPr>
              <w:lastRenderedPageBreak/>
              <w:t xml:space="preserve">planning, purposeful activities) and </w:t>
            </w:r>
            <w:r w:rsidRPr="00FC2E86">
              <w:rPr>
                <w:rFonts w:ascii="Arial" w:hAnsi="Arial" w:cs="Arial"/>
                <w:b/>
                <w:bCs/>
              </w:rPr>
              <w:t>“inside world”</w:t>
            </w:r>
            <w:r w:rsidRPr="00FC2E86">
              <w:rPr>
                <w:rFonts w:ascii="Arial" w:hAnsi="Arial" w:cs="Arial"/>
              </w:rPr>
              <w:t xml:space="preserve"> (acceptance, endurance, hiding/revealing, positive attitude, distraction). - Some strategies straddled both worlds: hobbies, comparative thinking, religion/spirituality, and alcohol use. - Participants emphasized </w:t>
            </w:r>
            <w:r w:rsidRPr="00FC2E86">
              <w:rPr>
                <w:rFonts w:ascii="Arial" w:hAnsi="Arial" w:cs="Arial"/>
                <w:b/>
                <w:bCs/>
              </w:rPr>
              <w:t>personal responsibility</w:t>
            </w:r>
            <w:r w:rsidRPr="00FC2E86">
              <w:rPr>
                <w:rFonts w:ascii="Arial" w:hAnsi="Arial" w:cs="Arial"/>
              </w:rPr>
              <w:t xml:space="preserve"> for managing loneliness rather than relying on external services. - Important to consider the voices of those not engaging with formal “loneliness services” when shaping policy.</w:t>
            </w:r>
          </w:p>
        </w:tc>
      </w:tr>
    </w:tbl>
    <w:p w14:paraId="736C1953" w14:textId="77777777" w:rsidR="0072375E" w:rsidRPr="00FC2E86" w:rsidRDefault="0072375E" w:rsidP="00E14F7E">
      <w:pPr>
        <w:spacing w:line="360" w:lineRule="auto"/>
        <w:jc w:val="both"/>
        <w:rPr>
          <w:rFonts w:ascii="Arial" w:hAnsi="Arial" w:cs="Arial"/>
          <w:lang w:val="en-GB"/>
        </w:rPr>
      </w:pPr>
    </w:p>
    <w:p w14:paraId="151476F9" w14:textId="77777777" w:rsidR="0072375E" w:rsidRPr="004E4BC5" w:rsidRDefault="0072375E" w:rsidP="00E14F7E">
      <w:pPr>
        <w:pStyle w:val="Heading2"/>
        <w:spacing w:line="360" w:lineRule="auto"/>
        <w:rPr>
          <w:rFonts w:ascii="Arial" w:eastAsia="Arial Unicode MS" w:hAnsi="Arial" w:cs="Arial"/>
          <w:b/>
          <w:bCs/>
          <w:color w:val="auto"/>
          <w:sz w:val="28"/>
          <w:szCs w:val="28"/>
        </w:rPr>
      </w:pPr>
      <w:bookmarkStart w:id="29" w:name="_Toc235389147"/>
      <w:r w:rsidRPr="004E4BC5">
        <w:rPr>
          <w:rFonts w:ascii="Arial" w:eastAsia="Arial Unicode MS" w:hAnsi="Arial" w:cs="Arial"/>
          <w:b/>
          <w:bCs/>
          <w:color w:val="auto"/>
          <w:sz w:val="28"/>
          <w:szCs w:val="28"/>
        </w:rPr>
        <w:t>Overarching Themes</w:t>
      </w:r>
      <w:bookmarkEnd w:id="29"/>
    </w:p>
    <w:p w14:paraId="4D24DEA3" w14:textId="77777777" w:rsidR="0072375E" w:rsidRPr="00FC2E86" w:rsidRDefault="0072375E"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The analysis identified four overarching themes as shown in the table below:</w:t>
      </w:r>
    </w:p>
    <w:tbl>
      <w:tblPr>
        <w:tblStyle w:val="TableGrid"/>
        <w:tblW w:w="0" w:type="auto"/>
        <w:tblLook w:val="04A0" w:firstRow="1" w:lastRow="0" w:firstColumn="1" w:lastColumn="0" w:noHBand="0" w:noVBand="1"/>
      </w:tblPr>
      <w:tblGrid>
        <w:gridCol w:w="4675"/>
        <w:gridCol w:w="4675"/>
      </w:tblGrid>
      <w:tr w:rsidR="00F31654" w:rsidRPr="00FC2E86" w14:paraId="6C12E795" w14:textId="77777777" w:rsidTr="00136E70">
        <w:tc>
          <w:tcPr>
            <w:tcW w:w="9350" w:type="dxa"/>
            <w:gridSpan w:val="2"/>
          </w:tcPr>
          <w:p w14:paraId="0347945A" w14:textId="1298DCAA" w:rsidR="00F31654" w:rsidRPr="00FC2E86" w:rsidRDefault="00F31654"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FC2E86">
              <w:rPr>
                <w:rFonts w:ascii="Arial" w:eastAsia="Arial Unicode MS" w:hAnsi="Arial" w:cs="Arial"/>
                <w:b/>
                <w:bCs/>
              </w:rPr>
              <w:t>Overarching Themes</w:t>
            </w:r>
          </w:p>
        </w:tc>
      </w:tr>
      <w:tr w:rsidR="0072375E" w:rsidRPr="00FC2E86" w14:paraId="6AF3168F" w14:textId="77777777" w:rsidTr="00F47EA9">
        <w:tc>
          <w:tcPr>
            <w:tcW w:w="4675" w:type="dxa"/>
          </w:tcPr>
          <w:p w14:paraId="2C4B2363" w14:textId="216FC4DE" w:rsidR="0072375E" w:rsidRPr="00FC2E86" w:rsidRDefault="0072375E" w:rsidP="00E14F7E">
            <w:pPr>
              <w:spacing w:line="360" w:lineRule="auto"/>
              <w:jc w:val="both"/>
              <w:rPr>
                <w:rFonts w:ascii="Arial" w:hAnsi="Arial" w:cs="Arial"/>
                <w:b/>
                <w:bCs/>
                <w:lang w:val="en-GB"/>
              </w:rPr>
            </w:pPr>
            <w:r w:rsidRPr="00FC2E86">
              <w:rPr>
                <w:rFonts w:ascii="Arial" w:hAnsi="Arial" w:cs="Arial"/>
                <w:b/>
                <w:bCs/>
                <w:lang w:val="en-GB"/>
              </w:rPr>
              <w:t>Theme 1</w:t>
            </w:r>
          </w:p>
        </w:tc>
        <w:tc>
          <w:tcPr>
            <w:tcW w:w="4675" w:type="dxa"/>
          </w:tcPr>
          <w:p w14:paraId="599958DE" w14:textId="2A62713B" w:rsidR="0072375E" w:rsidRPr="00FC2E86" w:rsidRDefault="00F31654" w:rsidP="00E14F7E">
            <w:pPr>
              <w:spacing w:line="360" w:lineRule="auto"/>
              <w:jc w:val="both"/>
              <w:rPr>
                <w:rFonts w:ascii="Arial" w:hAnsi="Arial" w:cs="Arial"/>
                <w:lang w:val="en-GB"/>
              </w:rPr>
            </w:pPr>
            <w:r w:rsidRPr="00FC2E86">
              <w:rPr>
                <w:rFonts w:ascii="Arial" w:hAnsi="Arial" w:cs="Arial"/>
              </w:rPr>
              <w:t>Risk Factors and Predictors of Loneliness</w:t>
            </w:r>
          </w:p>
        </w:tc>
      </w:tr>
      <w:tr w:rsidR="0072375E" w:rsidRPr="00FC2E86" w14:paraId="3ED4841E" w14:textId="77777777" w:rsidTr="00F47EA9">
        <w:tc>
          <w:tcPr>
            <w:tcW w:w="4675" w:type="dxa"/>
          </w:tcPr>
          <w:p w14:paraId="0AB56AF5" w14:textId="2C93E23F" w:rsidR="0072375E" w:rsidRPr="00FC2E86" w:rsidRDefault="0072375E" w:rsidP="00E14F7E">
            <w:pPr>
              <w:spacing w:line="360" w:lineRule="auto"/>
              <w:jc w:val="both"/>
              <w:rPr>
                <w:rFonts w:ascii="Arial" w:hAnsi="Arial" w:cs="Arial"/>
                <w:b/>
                <w:bCs/>
                <w:lang w:val="en-GB"/>
              </w:rPr>
            </w:pPr>
            <w:r w:rsidRPr="00FC2E86">
              <w:rPr>
                <w:rFonts w:ascii="Arial" w:hAnsi="Arial" w:cs="Arial"/>
                <w:b/>
                <w:bCs/>
              </w:rPr>
              <w:t>Theme 2</w:t>
            </w:r>
          </w:p>
        </w:tc>
        <w:tc>
          <w:tcPr>
            <w:tcW w:w="4675" w:type="dxa"/>
          </w:tcPr>
          <w:p w14:paraId="6CD4E7FB" w14:textId="7306D005" w:rsidR="0072375E" w:rsidRPr="00FC2E86" w:rsidRDefault="00F31654" w:rsidP="00E14F7E">
            <w:pPr>
              <w:spacing w:line="360" w:lineRule="auto"/>
              <w:jc w:val="both"/>
              <w:rPr>
                <w:rFonts w:ascii="Arial" w:hAnsi="Arial" w:cs="Arial"/>
                <w:lang w:val="en-GB"/>
              </w:rPr>
            </w:pPr>
            <w:r w:rsidRPr="00FC2E86">
              <w:rPr>
                <w:rFonts w:ascii="Arial" w:hAnsi="Arial" w:cs="Arial"/>
              </w:rPr>
              <w:t>Health and Ageing Implications</w:t>
            </w:r>
          </w:p>
        </w:tc>
      </w:tr>
      <w:tr w:rsidR="0072375E" w:rsidRPr="00FC2E86" w14:paraId="490935E8" w14:textId="77777777" w:rsidTr="00F47EA9">
        <w:tc>
          <w:tcPr>
            <w:tcW w:w="4675" w:type="dxa"/>
          </w:tcPr>
          <w:p w14:paraId="79DD3728" w14:textId="38A78FFA" w:rsidR="0072375E" w:rsidRPr="00FC2E86" w:rsidRDefault="0072375E" w:rsidP="00E14F7E">
            <w:pPr>
              <w:spacing w:line="360" w:lineRule="auto"/>
              <w:jc w:val="both"/>
              <w:rPr>
                <w:rFonts w:ascii="Arial" w:hAnsi="Arial" w:cs="Arial"/>
                <w:b/>
                <w:bCs/>
                <w:lang w:val="en-GB"/>
              </w:rPr>
            </w:pPr>
            <w:r w:rsidRPr="00FC2E86">
              <w:rPr>
                <w:rFonts w:ascii="Arial" w:hAnsi="Arial" w:cs="Arial"/>
                <w:b/>
                <w:bCs/>
              </w:rPr>
              <w:t>Theme 3</w:t>
            </w:r>
          </w:p>
        </w:tc>
        <w:tc>
          <w:tcPr>
            <w:tcW w:w="4675" w:type="dxa"/>
          </w:tcPr>
          <w:p w14:paraId="3699E594" w14:textId="5883C59D" w:rsidR="0072375E" w:rsidRPr="00FC2E86" w:rsidRDefault="00F31654" w:rsidP="00E14F7E">
            <w:pPr>
              <w:spacing w:line="360" w:lineRule="auto"/>
              <w:jc w:val="both"/>
              <w:rPr>
                <w:rFonts w:ascii="Arial" w:hAnsi="Arial" w:cs="Arial"/>
                <w:lang w:val="en-GB"/>
              </w:rPr>
            </w:pPr>
            <w:r w:rsidRPr="00FC2E86">
              <w:rPr>
                <w:rFonts w:ascii="Arial" w:hAnsi="Arial" w:cs="Arial"/>
              </w:rPr>
              <w:t>Coping Strategies and Subjective Experiences</w:t>
            </w:r>
          </w:p>
        </w:tc>
      </w:tr>
      <w:tr w:rsidR="0072375E" w:rsidRPr="00FC2E86" w14:paraId="6C9A2754" w14:textId="77777777" w:rsidTr="00F47EA9">
        <w:tc>
          <w:tcPr>
            <w:tcW w:w="4675" w:type="dxa"/>
          </w:tcPr>
          <w:p w14:paraId="0165E8A4" w14:textId="0244F8A9" w:rsidR="0072375E" w:rsidRPr="00FC2E86" w:rsidRDefault="0072375E" w:rsidP="00E14F7E">
            <w:pPr>
              <w:spacing w:line="360" w:lineRule="auto"/>
              <w:jc w:val="both"/>
              <w:rPr>
                <w:rFonts w:ascii="Arial" w:hAnsi="Arial" w:cs="Arial"/>
                <w:b/>
                <w:bCs/>
                <w:lang w:val="en-GB"/>
              </w:rPr>
            </w:pPr>
            <w:r w:rsidRPr="00FC2E86">
              <w:rPr>
                <w:rFonts w:ascii="Arial" w:hAnsi="Arial" w:cs="Arial"/>
                <w:b/>
                <w:bCs/>
              </w:rPr>
              <w:t>Theme 4</w:t>
            </w:r>
          </w:p>
        </w:tc>
        <w:tc>
          <w:tcPr>
            <w:tcW w:w="4675" w:type="dxa"/>
          </w:tcPr>
          <w:p w14:paraId="3D9A8982" w14:textId="5B929EAC" w:rsidR="0072375E" w:rsidRPr="00FC2E86" w:rsidRDefault="00F31654" w:rsidP="00E14F7E">
            <w:pPr>
              <w:spacing w:line="360" w:lineRule="auto"/>
              <w:jc w:val="both"/>
              <w:rPr>
                <w:rFonts w:ascii="Arial" w:hAnsi="Arial" w:cs="Arial"/>
                <w:lang w:val="en-GB"/>
              </w:rPr>
            </w:pPr>
            <w:r w:rsidRPr="00FC2E86">
              <w:rPr>
                <w:rFonts w:ascii="Arial" w:hAnsi="Arial" w:cs="Arial"/>
              </w:rPr>
              <w:t>Interventions and Role of Technology</w:t>
            </w:r>
          </w:p>
        </w:tc>
      </w:tr>
    </w:tbl>
    <w:p w14:paraId="368C5EA3" w14:textId="77777777" w:rsidR="00FF3816" w:rsidRPr="00FC2E86" w:rsidRDefault="00FF3816"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8"/>
          <w:szCs w:val="28"/>
        </w:rPr>
      </w:pPr>
    </w:p>
    <w:p w14:paraId="4324A9CD" w14:textId="77777777" w:rsidR="00EF17CB" w:rsidRPr="00A17C9A" w:rsidRDefault="00EF17CB" w:rsidP="00E14F7E">
      <w:pPr>
        <w:pStyle w:val="Heading3"/>
        <w:spacing w:line="360" w:lineRule="auto"/>
        <w:rPr>
          <w:rFonts w:ascii="Arial" w:eastAsia="Arial Unicode MS" w:hAnsi="Arial" w:cs="Arial"/>
          <w:b/>
          <w:bCs/>
          <w:color w:val="auto"/>
          <w:sz w:val="22"/>
          <w:szCs w:val="22"/>
        </w:rPr>
      </w:pPr>
      <w:bookmarkStart w:id="30" w:name="_Toc235389148"/>
      <w:r w:rsidRPr="00A17C9A">
        <w:rPr>
          <w:rFonts w:ascii="Arial" w:eastAsia="Arial Unicode MS" w:hAnsi="Arial" w:cs="Arial"/>
          <w:b/>
          <w:bCs/>
          <w:color w:val="auto"/>
          <w:sz w:val="22"/>
          <w:szCs w:val="22"/>
        </w:rPr>
        <w:t>Theme 1: Risk factors and predictors of loneliness</w:t>
      </w:r>
      <w:bookmarkEnd w:id="30"/>
    </w:p>
    <w:p w14:paraId="3B81EF18" w14:textId="501B35C3" w:rsidR="00EF17CB" w:rsidRPr="00FC2E86" w:rsidRDefault="00EF17CB"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Loneliness is a phenomenon that arises from the interplay of individual, social and life-course factors, both across the longitudinal and cross-sectional evidence. Di Gessa et al. (2025) found from 10 years of ELSA data that there are specific patterns of loneliness, and that there is a subgroup of loneliness that is most likely to experience bereavement, live alone, have poor social networks, be depressed, and have poor physical health. Loneliness was not only a late-life phenomenon, as shown in Victor et al. (2022) as 71% of older adults reported feelings of loneliness at some point in their lives, and 14% of people of all ages. Susceptibility is also influenced by personality dispositions; research by Tapia-Muñoz et al. (2024) revealed that neuroticism was the most important disposition to predict loneliness, and extraversion and conscientiousness were protective regardless of social isolation, health, and socioeconomic status. Importantly, loneliness and isolation are not synonymous, as McHugh et al. (2017) showed they are separate constructs, meaning that objective levels of contact do not fully account for subjective experiences of loneliness. All of these studies suggest that previous-life experiences, social context (bereavement, isolation, network adequacy), mental and physical health status, and personality characteristics should all be considered when developing predictive profiling to identify the individuals who are likely to experience chronic loneliness.</w:t>
      </w:r>
    </w:p>
    <w:p w14:paraId="151F3300" w14:textId="77777777" w:rsidR="00802C01" w:rsidRPr="00A17C9A" w:rsidRDefault="00802C01" w:rsidP="00E14F7E">
      <w:pPr>
        <w:pStyle w:val="Heading3"/>
        <w:spacing w:line="360" w:lineRule="auto"/>
        <w:rPr>
          <w:rFonts w:ascii="Arial" w:eastAsia="Arial Unicode MS" w:hAnsi="Arial" w:cs="Arial"/>
          <w:b/>
          <w:bCs/>
          <w:color w:val="auto"/>
          <w:sz w:val="22"/>
          <w:szCs w:val="22"/>
        </w:rPr>
      </w:pPr>
      <w:bookmarkStart w:id="31" w:name="_Toc235389149"/>
      <w:r w:rsidRPr="00A17C9A">
        <w:rPr>
          <w:rFonts w:ascii="Arial" w:eastAsia="Arial Unicode MS" w:hAnsi="Arial" w:cs="Arial"/>
          <w:b/>
          <w:bCs/>
          <w:color w:val="auto"/>
          <w:sz w:val="22"/>
          <w:szCs w:val="22"/>
        </w:rPr>
        <w:t>Theme 2: Health and ageing implications</w:t>
      </w:r>
      <w:bookmarkEnd w:id="31"/>
    </w:p>
    <w:p w14:paraId="5690E6DD" w14:textId="7E0979C1" w:rsidR="00EF17CB" w:rsidRPr="00FC2E86" w:rsidRDefault="00802C01"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Loneliness has measurable mental and functional ageing consequences. Lee et al. (2021) found that loneliness prospectively predicts depressive symptoms over 12 years, even after adjusting for social isolation and demographic/health covariates, highlighting loneliness as a unique psychological risk factor. Davies et al. (2021) also found that both loneliness and social isolation were linked to higher levels of frailty (SI in particular) over time within ELSA, and that loneliness had a particularly strong link to the development of frailty when other risk factors were controlled. In addition, McHugh et al. (2017) explained that the subjective experience of loneliness, even when having social connections, is associated with worse mental and physical health than those who are objectively isolated, but don't feel lonely. A life-course lens is added by Victor et al. 2022: the cumulative exposure and the trajectory of time alone in older age increases the loneliness risk, which may exacerbate downstream depression and frailty risks. Together, these results suggest that loneliness is a clinically relevant exposure with links to both mood and functional decline, and should be routinely assessed when assessing older adults' physical health.</w:t>
      </w:r>
    </w:p>
    <w:p w14:paraId="35A496FC" w14:textId="508F260C" w:rsidR="008569A2" w:rsidRPr="00A17C9A" w:rsidRDefault="008569A2" w:rsidP="00E14F7E">
      <w:pPr>
        <w:pStyle w:val="Heading3"/>
        <w:spacing w:line="360" w:lineRule="auto"/>
        <w:rPr>
          <w:rFonts w:ascii="Arial" w:eastAsia="Arial Unicode MS" w:hAnsi="Arial" w:cs="Arial"/>
          <w:b/>
          <w:bCs/>
          <w:color w:val="auto"/>
          <w:sz w:val="22"/>
          <w:szCs w:val="22"/>
        </w:rPr>
      </w:pPr>
      <w:bookmarkStart w:id="32" w:name="_Toc235389150"/>
      <w:r w:rsidRPr="00A17C9A">
        <w:rPr>
          <w:rFonts w:ascii="Arial" w:eastAsia="Arial Unicode MS" w:hAnsi="Arial" w:cs="Arial"/>
          <w:b/>
          <w:bCs/>
          <w:color w:val="auto"/>
          <w:sz w:val="22"/>
          <w:szCs w:val="22"/>
        </w:rPr>
        <w:lastRenderedPageBreak/>
        <w:t>Theme 3:</w:t>
      </w:r>
      <w:r w:rsidRPr="00A17C9A">
        <w:rPr>
          <w:rFonts w:ascii="Arial" w:hAnsi="Arial" w:cs="Arial"/>
          <w:b/>
          <w:bCs/>
          <w:color w:val="auto"/>
          <w:sz w:val="22"/>
          <w:szCs w:val="22"/>
        </w:rPr>
        <w:t xml:space="preserve"> </w:t>
      </w:r>
      <w:r w:rsidRPr="00A17C9A">
        <w:rPr>
          <w:rFonts w:ascii="Arial" w:eastAsia="Arial Unicode MS" w:hAnsi="Arial" w:cs="Arial"/>
          <w:b/>
          <w:bCs/>
          <w:color w:val="auto"/>
          <w:sz w:val="22"/>
          <w:szCs w:val="22"/>
        </w:rPr>
        <w:t>Coping Strategies and Subjective Experiences</w:t>
      </w:r>
      <w:bookmarkEnd w:id="32"/>
    </w:p>
    <w:p w14:paraId="1C29D4FA" w14:textId="4241D5ED" w:rsidR="008569A2" w:rsidRPr="00FC2E86" w:rsidRDefault="008569A2"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Qualitative research shows the diversity and the highly personal aspect of loneliness. Rees et al. (2024) identified emotional and </w:t>
      </w:r>
      <w:proofErr w:type="spellStart"/>
      <w:r w:rsidRPr="00FC2E86">
        <w:rPr>
          <w:rFonts w:ascii="Arial" w:eastAsia="Arial Unicode MS" w:hAnsi="Arial" w:cs="Arial"/>
        </w:rPr>
        <w:t>behavioural</w:t>
      </w:r>
      <w:proofErr w:type="spellEnd"/>
      <w:r w:rsidRPr="00FC2E86">
        <w:rPr>
          <w:rFonts w:ascii="Arial" w:eastAsia="Arial Unicode MS" w:hAnsi="Arial" w:cs="Arial"/>
        </w:rPr>
        <w:t xml:space="preserve"> symptoms (crying, eating or drinking more, and having a disrupted sleep pattern). He also linked loneliness with age-related decreases in networks, roles and participation, as well as adaptive changes (busyness and attempts to maintain a positive perspective</w:t>
      </w:r>
      <w:r w:rsidRPr="00FC2E86">
        <w:rPr>
          <w:rFonts w:ascii="Arial" w:hAnsi="Arial" w:cs="Arial"/>
        </w:rPr>
        <w:t xml:space="preserve">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categorized coping repertoires as “outside world” (purposeful activities, technology-mediated contact and planning) and “inside world” (acceptance, endurance, selective disclosure and cognitive reframing), with a cross-cutting category of hobbies, spirituality and alcohol consumption. Malli et al. (2023) demonstrated that loneliness is not only an older-age phenomenon, but is also linked to personal identity and societal fit in adults between 18 years and 71 years. Based on these accounts, combined with the quantitative risk factors (Di Gessa et al., 2025; Victor et al., 2022; Tapia-Muñoz et al., 2024), it is clear that in providing effective support, one must consider the individual's process of meaning-making, role transitions, and preferred ways of coping, while addressing constraints from health and context.</w:t>
      </w:r>
    </w:p>
    <w:p w14:paraId="14A71B7E" w14:textId="77777777" w:rsidR="00700601" w:rsidRPr="00A17C9A" w:rsidRDefault="00700601" w:rsidP="00E14F7E">
      <w:pPr>
        <w:pStyle w:val="Heading3"/>
        <w:spacing w:line="360" w:lineRule="auto"/>
        <w:rPr>
          <w:rFonts w:ascii="Arial" w:eastAsia="Arial Unicode MS" w:hAnsi="Arial" w:cs="Arial"/>
          <w:b/>
          <w:bCs/>
          <w:color w:val="auto"/>
          <w:sz w:val="22"/>
          <w:szCs w:val="22"/>
        </w:rPr>
      </w:pPr>
      <w:bookmarkStart w:id="33" w:name="_Toc235389151"/>
      <w:r w:rsidRPr="00A17C9A">
        <w:rPr>
          <w:rFonts w:ascii="Arial" w:eastAsia="Arial Unicode MS" w:hAnsi="Arial" w:cs="Arial"/>
          <w:b/>
          <w:bCs/>
          <w:color w:val="auto"/>
          <w:sz w:val="22"/>
          <w:szCs w:val="22"/>
        </w:rPr>
        <w:t>Theme 4: Interventions and technology.</w:t>
      </w:r>
      <w:bookmarkEnd w:id="33"/>
    </w:p>
    <w:p w14:paraId="5D71D1B5" w14:textId="03130FDC" w:rsidR="00F71E54" w:rsidRPr="00FC2E86" w:rsidRDefault="00700601"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The res</w:t>
      </w:r>
      <w:r w:rsidR="0087575A" w:rsidRPr="00FC2E86">
        <w:rPr>
          <w:rFonts w:ascii="Arial" w:eastAsia="Arial Unicode MS" w:hAnsi="Arial" w:cs="Arial"/>
        </w:rPr>
        <w:t>earch</w:t>
      </w:r>
      <w:r w:rsidRPr="00FC2E86">
        <w:rPr>
          <w:rFonts w:ascii="Arial" w:eastAsia="Arial Unicode MS" w:hAnsi="Arial" w:cs="Arial"/>
        </w:rPr>
        <w:t xml:space="preserve"> </w:t>
      </w:r>
      <w:r w:rsidR="00F71E54" w:rsidRPr="00FC2E86">
        <w:rPr>
          <w:rFonts w:ascii="Arial" w:eastAsia="Arial Unicode MS" w:hAnsi="Arial" w:cs="Arial"/>
        </w:rPr>
        <w:t>illustrates</w:t>
      </w:r>
      <w:r w:rsidRPr="00FC2E86">
        <w:rPr>
          <w:rFonts w:ascii="Arial" w:eastAsia="Arial Unicode MS" w:hAnsi="Arial" w:cs="Arial"/>
        </w:rPr>
        <w:t xml:space="preserve"> the usefulness and constraints of technology in multi-component interventions. In the Covid-19 era, Grey et al. (2024) found providers used calls, video links, smartphones, tablets and smart speakers to maintain connections between older people but digital access, confidence, skills and values alignment determined who benefited. Rees et al. (2024) also highlighted person–technology fit, with a cautionary reminder that “one size fits all” digital offerings were not appropriate and a call for being attuned to emotional and </w:t>
      </w:r>
      <w:r w:rsidR="00F71E54" w:rsidRPr="00FC2E86">
        <w:rPr>
          <w:rFonts w:ascii="Arial" w:eastAsia="Arial Unicode MS" w:hAnsi="Arial" w:cs="Arial"/>
        </w:rPr>
        <w:t>behavioral</w:t>
      </w:r>
      <w:r w:rsidRPr="00FC2E86">
        <w:rPr>
          <w:rFonts w:ascii="Arial" w:eastAsia="Arial Unicode MS" w:hAnsi="Arial" w:cs="Arial"/>
        </w:rPr>
        <w:t xml:space="preserve"> presentations. Overall, the evidence base suggests intervention design should:</w:t>
      </w:r>
    </w:p>
    <w:p w14:paraId="498DFF41" w14:textId="77777777" w:rsidR="00F71E54" w:rsidRPr="00FC2E86" w:rsidRDefault="00700601" w:rsidP="00E14F7E">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distinguish loneliness from isolation at assessment (McHugh et al., 2017); </w:t>
      </w:r>
    </w:p>
    <w:p w14:paraId="22F34C06" w14:textId="77777777" w:rsidR="00F71E54" w:rsidRPr="00FC2E86" w:rsidRDefault="00700601" w:rsidP="00E14F7E">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proactively identify trajectory risks following life events (bereavement, health decline) and in those living alone or with thin networks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w:t>
      </w:r>
    </w:p>
    <w:p w14:paraId="4903CF66" w14:textId="77777777" w:rsidR="00F71E54" w:rsidRPr="00FC2E86" w:rsidRDefault="00700601" w:rsidP="00E14F7E">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include psychological supports (links to mood and coping alongside social prescriptions) as part of the intervention (Lee et al., 2021; Davies et al., 2021); and</w:t>
      </w:r>
    </w:p>
    <w:p w14:paraId="3899E8F7" w14:textId="77777777" w:rsidR="00F71E54" w:rsidRPr="00FC2E86" w:rsidRDefault="00700601" w:rsidP="00E14F7E">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consider co-design with older adults to ensure dignity, inclusivity, and non-digital pathways (Grey et al., 2024; Rees et al., 2024). </w:t>
      </w:r>
    </w:p>
    <w:p w14:paraId="6F7E5628" w14:textId="038B17F0" w:rsidR="00700601" w:rsidRPr="00FC2E86" w:rsidRDefault="00700601"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rPr>
      </w:pPr>
      <w:r w:rsidRPr="00FC2E86">
        <w:rPr>
          <w:rFonts w:ascii="Arial" w:eastAsia="Arial Unicode MS" w:hAnsi="Arial" w:cs="Arial"/>
        </w:rPr>
        <w:t>Across ages, identity-aware framing and personality-informed tailoring can help to improve targeting and acceptability. (Tapia-Muñoz et al., 2024)</w:t>
      </w:r>
    </w:p>
    <w:p w14:paraId="39D70B6D" w14:textId="18F3A888" w:rsidR="00B8607A" w:rsidRPr="00A17C9A" w:rsidRDefault="00BB1246" w:rsidP="00E14F7E">
      <w:pPr>
        <w:pStyle w:val="Heading2"/>
        <w:spacing w:line="360" w:lineRule="auto"/>
        <w:rPr>
          <w:rFonts w:ascii="Arial" w:eastAsia="Arial Unicode MS" w:hAnsi="Arial" w:cs="Arial"/>
          <w:b/>
          <w:bCs/>
          <w:color w:val="auto"/>
          <w:sz w:val="28"/>
          <w:szCs w:val="28"/>
        </w:rPr>
      </w:pPr>
      <w:bookmarkStart w:id="34" w:name="_Toc235389152"/>
      <w:r w:rsidRPr="00A17C9A">
        <w:rPr>
          <w:rFonts w:ascii="Arial" w:eastAsia="Arial Unicode MS" w:hAnsi="Arial" w:cs="Arial"/>
          <w:b/>
          <w:bCs/>
          <w:color w:val="auto"/>
          <w:sz w:val="28"/>
          <w:szCs w:val="28"/>
        </w:rPr>
        <w:lastRenderedPageBreak/>
        <w:t>Discussion</w:t>
      </w:r>
      <w:bookmarkEnd w:id="34"/>
    </w:p>
    <w:p w14:paraId="731DE53E" w14:textId="2C3A03CB" w:rsidR="00BB1246" w:rsidRPr="00FC2E86" w:rsidRDefault="00BB124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The 10 studies paint a picture of loneliness in later life as a consistent, persistent, clinically relevant phenomenon driven by clustered risks, life course and environment, and best responded to through </w:t>
      </w:r>
      <w:proofErr w:type="spellStart"/>
      <w:r w:rsidRPr="00FC2E86">
        <w:rPr>
          <w:rFonts w:ascii="Arial" w:eastAsia="Arial Unicode MS" w:hAnsi="Arial" w:cs="Arial"/>
        </w:rPr>
        <w:t>personalised</w:t>
      </w:r>
      <w:proofErr w:type="spellEnd"/>
      <w:r w:rsidRPr="00FC2E86">
        <w:rPr>
          <w:rFonts w:ascii="Arial" w:eastAsia="Arial Unicode MS" w:hAnsi="Arial" w:cs="Arial"/>
        </w:rPr>
        <w:t>, contextually-focused interventions. Longitudinal analyses highlight the fact that loneliness is frequently chronic. Di Gessa et al. (2025) used a decade of ELSA data to identify five distinct trajectories, with one subgroup being chronically lonely – the "narrow" group with narrow social circles, poor physical health, depressive symptoms, bereavement and living alone – showing that risk clusters where adverse psychosocial and health conditions happen together and prevention should focus on people entering into high-risk pathways prior to chronic loneliness becoming widespread. Life</w:t>
      </w:r>
      <w:r w:rsidRPr="00FC2E86">
        <w:rPr>
          <w:rFonts w:ascii="Cambria Math" w:eastAsia="Arial Unicode MS" w:hAnsi="Cambria Math" w:cs="Cambria Math"/>
        </w:rPr>
        <w:t>‑</w:t>
      </w:r>
      <w:r w:rsidRPr="00FC2E86">
        <w:rPr>
          <w:rFonts w:ascii="Arial" w:eastAsia="Arial Unicode MS" w:hAnsi="Arial" w:cs="Arial"/>
        </w:rPr>
        <w:t>course continuity is also important. The findings revealed that 71% of older adults experienced loneliness at some point in their lives at five life stages, and 14% at all life stages, and that time spent alone in older age was linked with loneliness, contradicting the idea that loneliness is a phenomenon of older age and that vulnerability accumulated over time. Importantly, McHugh et al. (2017) showed that loneliness and social isolation are not identical; some older people feel lonely even when they are seeing a lot of people while others with less contact do not feel lonely. This suggests that they have different underlying mechanisms and therefore require different methods of assessment and support. This separation will help to avoid the usual implementation trap of increasing contact numbers without dealing with meaning, trust or identity—thus not addressing subjective distress.</w:t>
      </w:r>
    </w:p>
    <w:p w14:paraId="0D942541" w14:textId="77777777" w:rsidR="00BB1246" w:rsidRPr="00FC2E86" w:rsidRDefault="00BB124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The health and functional consequences are apparent, and in line with a wider literature on loneliness and stress pathways, as well as the lack of functional reserve. Davies et al. (2021), </w:t>
      </w:r>
      <w:proofErr w:type="spellStart"/>
      <w:r w:rsidRPr="00FC2E86">
        <w:rPr>
          <w:rFonts w:ascii="Arial" w:eastAsia="Arial Unicode MS" w:hAnsi="Arial" w:cs="Arial"/>
        </w:rPr>
        <w:t>analysing</w:t>
      </w:r>
      <w:proofErr w:type="spellEnd"/>
      <w:r w:rsidRPr="00FC2E86">
        <w:rPr>
          <w:rFonts w:ascii="Arial" w:eastAsia="Arial Unicode MS" w:hAnsi="Arial" w:cs="Arial"/>
        </w:rPr>
        <w:t xml:space="preserve"> ELSA Waves 2–8, found that both loneliness and social isolation predicted increasing frailty over time after adjustment for age, gender, marital status, wealth, and smoking, with loneliness showing a particularly strong association with becoming frail. Additionally, McHugh et al. (2017) found that, beyond objective contact, loneliness was associated with worse physical and mental health than social isolation without feelings of loneliness. The evidence is consistent with that of Victor et al. (2022), who noted that loneliness may be a life-long condition with risks for functional declines and depression in older age which may be exacerbated by cumulative exposure. This suggests that regular, sensitive questioning around loneliness should be implemented in primary and community care, especially after life changes (bereavement, health shocks, move to a new place), and for people who live alone, have multiple long-term conditions, have lower levels of functioning or are experiencing depression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Davies et al., 2021; McHugh et al., 2017; Victor et al., 2022).</w:t>
      </w:r>
    </w:p>
    <w:p w14:paraId="09DE2034" w14:textId="2E13C691" w:rsidR="00B8607A" w:rsidRPr="00FC2E86" w:rsidRDefault="00BB124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lastRenderedPageBreak/>
        <w:t xml:space="preserve">The qualitative evidence provides explanations for the nature of loneliness and the reasons why some reactions work and some do not. Rees et al. (2024) identify a range of emotional and </w:t>
      </w:r>
      <w:proofErr w:type="spellStart"/>
      <w:r w:rsidRPr="00FC2E86">
        <w:rPr>
          <w:rFonts w:ascii="Arial" w:eastAsia="Arial Unicode MS" w:hAnsi="Arial" w:cs="Arial"/>
        </w:rPr>
        <w:t>behavioural</w:t>
      </w:r>
      <w:proofErr w:type="spellEnd"/>
      <w:r w:rsidRPr="00FC2E86">
        <w:rPr>
          <w:rFonts w:ascii="Arial" w:eastAsia="Arial Unicode MS" w:hAnsi="Arial" w:cs="Arial"/>
        </w:rPr>
        <w:t xml:space="preserve"> indicators, including crying, eating and drinking changes, and sleep disturbances, and relate these to loss of roles, networks and participation, while recording adaptive behaviors like being very busy and having a positive attitude, indicating that older adults are active in their attempts to maintain agency.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categorize coping strategies as either external (purposeful activity, alcohol use, technology-mediated contact, planning) or internal (acceptance, endurance, reframing, managing disclosure) with cross-cutting practices (hobbies, spirituality), demonstrating that coping strategies can vary and are influenced by identity, health, and history. These accounts explain why “more social activity” isn't "magic bullets": offers that are not perceived as "my type of activity" or those that ignore issues of grief, confidence, mobility limitations, etc., are less helpful or even disabling. Rather, acceptance and maintenance of the support is more apt to occur when it validates loss and identity changes, scaffolds reengagement at a tolerable pace, and builds on preferred coping styles (Rees et al., 2024;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w:t>
      </w:r>
    </w:p>
    <w:p w14:paraId="72D0FB6B" w14:textId="77777777" w:rsidR="00B77B96" w:rsidRPr="00FC2E86" w:rsidRDefault="00B77B9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The studies also shed light on the potential and constraints of technology in multi-component responses. In the era of the pandemic, social care providers reported using phone and video calls, smartphone, tablet, and smart speaker technologies to keep people connected, but with effectiveness being dependent on access, confidence, skills, motivation and personal fit, and technology alone being often an inadequate solution (Grey et al. 2024). In the same vein, Rees et al. (2024) state that the tools should consider the emotional/</w:t>
      </w:r>
      <w:proofErr w:type="spellStart"/>
      <w:r w:rsidRPr="00FC2E86">
        <w:rPr>
          <w:rFonts w:ascii="Arial" w:eastAsia="Arial Unicode MS" w:hAnsi="Arial" w:cs="Arial"/>
        </w:rPr>
        <w:t>behavioural</w:t>
      </w:r>
      <w:proofErr w:type="spellEnd"/>
      <w:r w:rsidRPr="00FC2E86">
        <w:rPr>
          <w:rFonts w:ascii="Arial" w:eastAsia="Arial Unicode MS" w:hAnsi="Arial" w:cs="Arial"/>
        </w:rPr>
        <w:t xml:space="preserve"> state of the person rather than just the frequency of contact. In addition to the findings from McHugh et al. (2017) on construct distinction, the results suggest a layered approach to loneliness and isolation: explicitly measure loneliness and isolation separately; for emotional loneliness after loss, concentrate on grief-informed and relationship-focused support; for practical loneliness, focus on practical barriers (transport, accessible venues) as well as welcoming group activities; for loneliness receptive to digital contact, combine device, affordable data, skills training and sustained human support. Co</w:t>
      </w:r>
      <w:r w:rsidRPr="00FC2E86">
        <w:rPr>
          <w:rFonts w:ascii="Cambria Math" w:eastAsia="Arial Unicode MS" w:hAnsi="Cambria Math" w:cs="Cambria Math"/>
        </w:rPr>
        <w:t>‐</w:t>
      </w:r>
      <w:r w:rsidRPr="00FC2E86">
        <w:rPr>
          <w:rFonts w:ascii="Arial" w:eastAsia="Arial Unicode MS" w:hAnsi="Arial" w:cs="Arial"/>
        </w:rPr>
        <w:t>designing interventions with older adults and focusing on identity, culture and preference increases engagement and sustainability (Grey et al., 2024; Rees et al., 2024; McHugh et al., 2017).</w:t>
      </w:r>
    </w:p>
    <w:p w14:paraId="298628EF" w14:textId="3EC57C80" w:rsidR="00B8607A" w:rsidRPr="00FC2E86" w:rsidRDefault="00B77B9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Considering the integration across methods, the following implications can be drawn. First, assessment should not be limited to assessing contact numbers; there is a clear distinction between feeling lonely and feeling isolated (McHugh et al., 2017) and it is important to assess </w:t>
      </w:r>
      <w:r w:rsidRPr="00FC2E86">
        <w:rPr>
          <w:rFonts w:ascii="Arial" w:eastAsia="Arial Unicode MS" w:hAnsi="Arial" w:cs="Arial"/>
        </w:rPr>
        <w:lastRenderedPageBreak/>
        <w:t>this distinction when matching support to need and avoiding misallocation. Second, the approach to risk stratification should be trajectory</w:t>
      </w:r>
      <w:r w:rsidRPr="00FC2E86">
        <w:rPr>
          <w:rFonts w:ascii="Cambria Math" w:eastAsia="Arial Unicode MS" w:hAnsi="Cambria Math" w:cs="Cambria Math"/>
        </w:rPr>
        <w:t>‑</w:t>
      </w:r>
      <w:r w:rsidRPr="00FC2E86">
        <w:rPr>
          <w:rFonts w:ascii="Arial" w:eastAsia="Arial Unicode MS" w:hAnsi="Arial" w:cs="Arial"/>
        </w:rPr>
        <w:t>based and event</w:t>
      </w:r>
      <w:r w:rsidRPr="00FC2E86">
        <w:rPr>
          <w:rFonts w:ascii="Cambria Math" w:eastAsia="Arial Unicode MS" w:hAnsi="Cambria Math" w:cs="Cambria Math"/>
        </w:rPr>
        <w:t>‑</w:t>
      </w:r>
      <w:r w:rsidRPr="00FC2E86">
        <w:rPr>
          <w:rFonts w:ascii="Arial" w:eastAsia="Arial Unicode MS" w:hAnsi="Arial" w:cs="Arial"/>
        </w:rPr>
        <w:t xml:space="preserve">based, proactively engaging individuals in the aftermath of death, illness, or moving, and being sensitive to individuals living alone, with functional limitations, depressive symptoms, and thin networks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Victor et al., 2022). Third, person-</w:t>
      </w:r>
      <w:proofErr w:type="spellStart"/>
      <w:r w:rsidRPr="00FC2E86">
        <w:rPr>
          <w:rFonts w:ascii="Arial" w:eastAsia="Arial Unicode MS" w:hAnsi="Arial" w:cs="Arial"/>
        </w:rPr>
        <w:t>centred</w:t>
      </w:r>
      <w:proofErr w:type="spellEnd"/>
      <w:r w:rsidRPr="00FC2E86">
        <w:rPr>
          <w:rFonts w:ascii="Arial" w:eastAsia="Arial Unicode MS" w:hAnsi="Arial" w:cs="Arial"/>
        </w:rPr>
        <w:t xml:space="preserve"> aspects of responses (aspects of grief support, brief psychological input, identity affirming groups, gentle graded re-engagement) and enabling infrastructures (transport, age-friendly spaces, digital inclusion) must be integrated - resonating with reports from providers and participants, and reflecting the practical constraints they face. (Grey et al., 2024; Rees et al., 2024). Fourth, loneliness and isolation outcomes should be reported separately and both quantitative changes (such as risk estimates for the reduction of depressive symptoms or frailty) and qualitative changes in meaning, confidence and routine should also be assessed, as these are often associated with lasting benefits. Lastly, commissioners need to curate a diversified local “menu” of supports – befriending, volunteering, arts, exercise, intergenerational </w:t>
      </w:r>
      <w:proofErr w:type="spellStart"/>
      <w:r w:rsidRPr="00FC2E86">
        <w:rPr>
          <w:rFonts w:ascii="Arial" w:eastAsia="Arial Unicode MS" w:hAnsi="Arial" w:cs="Arial"/>
        </w:rPr>
        <w:t>programmes</w:t>
      </w:r>
      <w:proofErr w:type="spellEnd"/>
      <w:r w:rsidRPr="00FC2E86">
        <w:rPr>
          <w:rFonts w:ascii="Arial" w:eastAsia="Arial Unicode MS" w:hAnsi="Arial" w:cs="Arial"/>
        </w:rPr>
        <w:t>, and faith and cultural groups, as well as technology-supported contact – that a skilled link worker can offer with and for each individual, rather than relying on one-size-fits-all approaches.</w:t>
      </w:r>
    </w:p>
    <w:p w14:paraId="1ADD1B97" w14:textId="46F74DEE" w:rsidR="00B8607A" w:rsidRPr="00FC2E86" w:rsidRDefault="00B77B96"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In summary, the ten UK studies provide a consistent picture of loneliness being more than just a lack of contact, and that the factors that influence a person's sense of loneliness are complex and are influenced by life course experiences, losses, health and functional status, and the places people grow old. The links to depression and frailty suggest clinical relevance; its varied presentations and coping strategies require nuance; and its ability to respond to matched, enabling and identity sensitive supports provides a means for health and social care to take action. In a UK context, a trajectory</w:t>
      </w:r>
      <w:r w:rsidRPr="00FC2E86">
        <w:rPr>
          <w:rFonts w:ascii="Cambria Math" w:eastAsia="Arial Unicode MS" w:hAnsi="Cambria Math" w:cs="Cambria Math"/>
        </w:rPr>
        <w:t>‐</w:t>
      </w:r>
      <w:r w:rsidRPr="00FC2E86">
        <w:rPr>
          <w:rFonts w:ascii="Arial" w:eastAsia="Arial Unicode MS" w:hAnsi="Arial" w:cs="Arial"/>
        </w:rPr>
        <w:t>aware, person</w:t>
      </w:r>
      <w:r w:rsidRPr="00FC2E86">
        <w:rPr>
          <w:rFonts w:ascii="Cambria Math" w:eastAsia="Arial Unicode MS" w:hAnsi="Cambria Math" w:cs="Cambria Math"/>
        </w:rPr>
        <w:t>‐</w:t>
      </w:r>
      <w:proofErr w:type="spellStart"/>
      <w:r w:rsidRPr="00FC2E86">
        <w:rPr>
          <w:rFonts w:ascii="Arial" w:eastAsia="Arial Unicode MS" w:hAnsi="Arial" w:cs="Arial"/>
        </w:rPr>
        <w:t>centred</w:t>
      </w:r>
      <w:proofErr w:type="spellEnd"/>
      <w:r w:rsidRPr="00FC2E86">
        <w:rPr>
          <w:rFonts w:ascii="Arial" w:eastAsia="Arial Unicode MS" w:hAnsi="Arial" w:cs="Arial"/>
        </w:rPr>
        <w:t xml:space="preserve"> approach with transport and digital inclusion and based on construct</w:t>
      </w:r>
      <w:r w:rsidRPr="00FC2E86">
        <w:rPr>
          <w:rFonts w:ascii="Cambria Math" w:eastAsia="Arial Unicode MS" w:hAnsi="Cambria Math" w:cs="Cambria Math"/>
        </w:rPr>
        <w:t>‐</w:t>
      </w:r>
      <w:r w:rsidRPr="00FC2E86">
        <w:rPr>
          <w:rFonts w:ascii="Arial" w:eastAsia="Arial Unicode MS" w:hAnsi="Arial" w:cs="Arial"/>
        </w:rPr>
        <w:t xml:space="preserve">specific assessment is the best prospect for prevention and support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Davies et al., 2021; McHugh et al., 2017; Rees et al., 2024; Grey et al., 2024; Victor et al., 2022;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w:t>
      </w:r>
    </w:p>
    <w:p w14:paraId="2F781D43" w14:textId="556A864B" w:rsidR="00B8607A" w:rsidRPr="00A17C9A" w:rsidRDefault="00B2224B" w:rsidP="00E14F7E">
      <w:pPr>
        <w:pStyle w:val="Heading3"/>
        <w:spacing w:line="360" w:lineRule="auto"/>
        <w:rPr>
          <w:rFonts w:ascii="Arial" w:eastAsia="Arial Unicode MS" w:hAnsi="Arial" w:cs="Arial"/>
          <w:b/>
          <w:bCs/>
          <w:color w:val="auto"/>
          <w:sz w:val="22"/>
          <w:szCs w:val="22"/>
        </w:rPr>
      </w:pPr>
      <w:bookmarkStart w:id="35" w:name="_Toc235389153"/>
      <w:r w:rsidRPr="00A17C9A">
        <w:rPr>
          <w:rFonts w:ascii="Arial" w:eastAsia="Arial Unicode MS" w:hAnsi="Arial" w:cs="Arial"/>
          <w:b/>
          <w:bCs/>
          <w:color w:val="auto"/>
          <w:sz w:val="22"/>
          <w:szCs w:val="22"/>
        </w:rPr>
        <w:t>Implications for Policy and Practice</w:t>
      </w:r>
      <w:bookmarkEnd w:id="35"/>
    </w:p>
    <w:p w14:paraId="7F18FFA5" w14:textId="77777777" w:rsidR="0050103C" w:rsidRPr="00FC2E86" w:rsidRDefault="0050103C" w:rsidP="00E14F7E">
      <w:pPr>
        <w:pStyle w:val="ListParagraph"/>
        <w:numPr>
          <w:ilvl w:val="0"/>
          <w:numId w:val="10"/>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The evidence indicates that loneliness should be routinely screened for in primary care and the community, beyond social isolation, as it is a significant independent predictor of poorer mental and physical health outcomes, particularly steeper frailty trajectories, after adjusting on key covariates (Davies et al., 2021; McHugh et al., 2017. </w:t>
      </w:r>
    </w:p>
    <w:p w14:paraId="115F0063" w14:textId="3D0EE2A1" w:rsidR="0050103C" w:rsidRPr="00FC2E86" w:rsidRDefault="0050103C" w:rsidP="00E14F7E">
      <w:pPr>
        <w:pStyle w:val="ListParagraph"/>
        <w:numPr>
          <w:ilvl w:val="0"/>
          <w:numId w:val="10"/>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Risk stratification should recognize the groups that have been identified as being on a higher-risk of loneliness following bereavement (older adults, people living alone, those </w:t>
      </w:r>
      <w:r w:rsidRPr="00FC2E86">
        <w:rPr>
          <w:rFonts w:ascii="Arial" w:eastAsia="Arial Unicode MS" w:hAnsi="Arial" w:cs="Arial"/>
        </w:rPr>
        <w:lastRenderedPageBreak/>
        <w:t xml:space="preserve">with multimorbidity, having functional limitations, depressive symptoms, and thin networks)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Victor et al, 2022).</w:t>
      </w:r>
    </w:p>
    <w:p w14:paraId="2E02EB40" w14:textId="77777777" w:rsidR="0050103C" w:rsidRPr="00FC2E86" w:rsidRDefault="0050103C" w:rsidP="00E14F7E">
      <w:pPr>
        <w:pStyle w:val="ListParagraph"/>
        <w:numPr>
          <w:ilvl w:val="0"/>
          <w:numId w:val="10"/>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Interventions should be targeted to need: For emotional loneliness after loss, grief-informed and relationship-focused interventions (e.g., bereavement support, psychologically-informed brief interventions) are recommended; for loneliness of companionship, transport-friendly, welcoming group activities and volunteering opportunities can help restore routine and belonging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Rees et al., 2024). </w:t>
      </w:r>
    </w:p>
    <w:p w14:paraId="612BF207" w14:textId="77777777" w:rsidR="0050103C" w:rsidRPr="00FC2E86" w:rsidRDefault="0050103C" w:rsidP="00E14F7E">
      <w:pPr>
        <w:pStyle w:val="ListParagraph"/>
        <w:numPr>
          <w:ilvl w:val="0"/>
          <w:numId w:val="10"/>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While technology can be used to support—via phone calls, video calls, the use of tablet, smart speaker, etc.—the best results come when a non-digital way to support is combined with technology; and when it is one of several options (Grey et al., 2024). It is important that older adults and commissioners co-design offers together to ensure identity fit, cultural relevance and dignity, and invest in enabling infrastructure (venues which are accessible, transport which is reliable, age-friendly public space and digital inclusion) as practical barriers are a frequent cause of non</w:t>
      </w:r>
      <w:r w:rsidRPr="00FC2E86">
        <w:rPr>
          <w:rFonts w:ascii="Cambria Math" w:eastAsia="Arial Unicode MS" w:hAnsi="Cambria Math" w:cs="Cambria Math"/>
        </w:rPr>
        <w:t>‐</w:t>
      </w:r>
      <w:r w:rsidRPr="00FC2E86">
        <w:rPr>
          <w:rFonts w:ascii="Arial" w:eastAsia="Arial Unicode MS" w:hAnsi="Arial" w:cs="Arial"/>
        </w:rPr>
        <w:t xml:space="preserve">uptake, even when motivation exists (Rees et al., 2024; Dahlberg et al., 2022). </w:t>
      </w:r>
    </w:p>
    <w:p w14:paraId="2E077007" w14:textId="4107BEB5" w:rsidR="00B8607A" w:rsidRPr="00FC2E86" w:rsidRDefault="0050103C" w:rsidP="00E14F7E">
      <w:pPr>
        <w:pStyle w:val="ListParagraph"/>
        <w:numPr>
          <w:ilvl w:val="0"/>
          <w:numId w:val="10"/>
        </w:num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Loneliness and isolation should be reported separately in the evaluation and along with quantitative results (e.g., self-reported depressive symptoms, frailty indices), as well as qualitative changes (meaning, confidence, daily living).</w:t>
      </w:r>
    </w:p>
    <w:p w14:paraId="6E618A77" w14:textId="44DC243E" w:rsidR="00B8607A" w:rsidRPr="00A17C9A" w:rsidRDefault="0050103C" w:rsidP="00E14F7E">
      <w:pPr>
        <w:pStyle w:val="Heading3"/>
        <w:spacing w:line="360" w:lineRule="auto"/>
        <w:rPr>
          <w:rFonts w:ascii="Arial" w:eastAsia="Arial Unicode MS" w:hAnsi="Arial" w:cs="Arial"/>
          <w:b/>
          <w:bCs/>
          <w:color w:val="auto"/>
          <w:sz w:val="22"/>
          <w:szCs w:val="22"/>
        </w:rPr>
      </w:pPr>
      <w:bookmarkStart w:id="36" w:name="_Toc235389154"/>
      <w:r w:rsidRPr="00A17C9A">
        <w:rPr>
          <w:rFonts w:ascii="Arial" w:eastAsia="Arial Unicode MS" w:hAnsi="Arial" w:cs="Arial"/>
          <w:b/>
          <w:bCs/>
          <w:color w:val="auto"/>
          <w:sz w:val="22"/>
          <w:szCs w:val="22"/>
        </w:rPr>
        <w:t>Strengths of th</w:t>
      </w:r>
      <w:r w:rsidR="00830ED9" w:rsidRPr="00A17C9A">
        <w:rPr>
          <w:rFonts w:ascii="Arial" w:eastAsia="Arial Unicode MS" w:hAnsi="Arial" w:cs="Arial"/>
          <w:b/>
          <w:bCs/>
          <w:color w:val="auto"/>
          <w:sz w:val="22"/>
          <w:szCs w:val="22"/>
        </w:rPr>
        <w:t>e</w:t>
      </w:r>
      <w:r w:rsidRPr="00A17C9A">
        <w:rPr>
          <w:rFonts w:ascii="Arial" w:eastAsia="Arial Unicode MS" w:hAnsi="Arial" w:cs="Arial"/>
          <w:b/>
          <w:bCs/>
          <w:color w:val="auto"/>
          <w:sz w:val="22"/>
          <w:szCs w:val="22"/>
        </w:rPr>
        <w:t xml:space="preserve"> research</w:t>
      </w:r>
      <w:bookmarkEnd w:id="36"/>
    </w:p>
    <w:p w14:paraId="1EE39B02" w14:textId="7931859E" w:rsidR="0050103C" w:rsidRPr="00FC2E86" w:rsidRDefault="0050103C"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The strengths of this research are the focus on primary studies only, which are contemporary and have been peer</w:t>
      </w:r>
      <w:r w:rsidRPr="00FC2E86">
        <w:rPr>
          <w:rFonts w:ascii="Cambria Math" w:eastAsia="Arial Unicode MS" w:hAnsi="Cambria Math" w:cs="Cambria Math"/>
        </w:rPr>
        <w:t>‑</w:t>
      </w:r>
      <w:r w:rsidRPr="00FC2E86">
        <w:rPr>
          <w:rFonts w:ascii="Arial" w:eastAsia="Arial Unicode MS" w:hAnsi="Arial" w:cs="Arial"/>
        </w:rPr>
        <w:t xml:space="preserve">reviewed and published in the UK between 2016 and 2026, while ensuring it is relevant to the present day and covers the period of the pandemic which caused disruptions to social participation (Bu et al., 2020). It maintains this conceptual separation in extraction and synthesis, which helps to avoid mixed-up conclusions (Victor et al., 2018; Dahlberg et al., 2022). The synthesis also draws from qualitative experiences of lived coping to enhance the translation of practice, alongside strength of association and mechanism (e.g., ELSA analyses), thereby enhancing understanding of what makes an intervention work (Davies et al., 2021;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A PRISMA-informed selection process and design-appropriate appraisal (observational, qualitative) increases transparency and interpretive confidence and a reflexive thematic analysis enables statistical patterns to be related to explanatory themes that are relevant to UK policy and service delivery.</w:t>
      </w:r>
    </w:p>
    <w:p w14:paraId="585A2C98" w14:textId="3A4FC903" w:rsidR="0050103C" w:rsidRPr="00A17C9A" w:rsidRDefault="0050103C" w:rsidP="00E14F7E">
      <w:pPr>
        <w:pStyle w:val="Heading3"/>
        <w:spacing w:line="360" w:lineRule="auto"/>
        <w:rPr>
          <w:rFonts w:ascii="Arial" w:eastAsia="Arial Unicode MS" w:hAnsi="Arial" w:cs="Arial"/>
          <w:b/>
          <w:bCs/>
          <w:color w:val="auto"/>
          <w:sz w:val="22"/>
          <w:szCs w:val="22"/>
        </w:rPr>
      </w:pPr>
      <w:bookmarkStart w:id="37" w:name="_Toc235389155"/>
      <w:r w:rsidRPr="00A17C9A">
        <w:rPr>
          <w:rFonts w:ascii="Arial" w:eastAsia="Arial Unicode MS" w:hAnsi="Arial" w:cs="Arial"/>
          <w:b/>
          <w:bCs/>
          <w:color w:val="auto"/>
          <w:sz w:val="22"/>
          <w:szCs w:val="22"/>
        </w:rPr>
        <w:lastRenderedPageBreak/>
        <w:t>Limitations of the research</w:t>
      </w:r>
      <w:bookmarkEnd w:id="37"/>
    </w:p>
    <w:p w14:paraId="4D47602C" w14:textId="76BF22E2" w:rsidR="0050103C" w:rsidRPr="00FC2E86" w:rsidRDefault="0050103C" w:rsidP="00E14F7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This review excludes studies that are not published in English, not peer reviewed, or are not published in journals, which potentially means that the review may not include all </w:t>
      </w:r>
      <w:proofErr w:type="gramStart"/>
      <w:r w:rsidRPr="00FC2E86">
        <w:rPr>
          <w:rFonts w:ascii="Arial" w:eastAsia="Arial Unicode MS" w:hAnsi="Arial" w:cs="Arial"/>
        </w:rPr>
        <w:t>high quality</w:t>
      </w:r>
      <w:proofErr w:type="gramEnd"/>
      <w:r w:rsidRPr="00FC2E86">
        <w:rPr>
          <w:rFonts w:ascii="Arial" w:eastAsia="Arial Unicode MS" w:hAnsi="Arial" w:cs="Arial"/>
        </w:rPr>
        <w:t xml:space="preserve"> grey literature or service evaluations, and may be subject to publication bias in favor of positive or statistically significant results. The measures of loneliness (single vs </w:t>
      </w:r>
      <w:proofErr w:type="gramStart"/>
      <w:r w:rsidRPr="00FC2E86">
        <w:rPr>
          <w:rFonts w:ascii="Arial" w:eastAsia="Arial Unicode MS" w:hAnsi="Arial" w:cs="Arial"/>
        </w:rPr>
        <w:t>multi items</w:t>
      </w:r>
      <w:proofErr w:type="gramEnd"/>
      <w:r w:rsidRPr="00FC2E86">
        <w:rPr>
          <w:rFonts w:ascii="Arial" w:eastAsia="Arial Unicode MS" w:hAnsi="Arial" w:cs="Arial"/>
        </w:rPr>
        <w:t xml:space="preserve"> scales), the measures of outcomes (e.g., different frailty or depression scales), the sets of adjustment (sets of people), limited the formal pooling of data and made </w:t>
      </w:r>
      <w:r w:rsidR="00CA3530" w:rsidRPr="00FC2E86">
        <w:rPr>
          <w:rFonts w:ascii="Arial" w:eastAsia="Arial Unicode MS" w:hAnsi="Arial" w:cs="Arial"/>
        </w:rPr>
        <w:t>meta-analysis</w:t>
      </w:r>
      <w:r w:rsidRPr="00FC2E86">
        <w:rPr>
          <w:rFonts w:ascii="Arial" w:eastAsia="Arial Unicode MS" w:hAnsi="Arial" w:cs="Arial"/>
        </w:rPr>
        <w:t xml:space="preserve"> of effect sizes impossible for all studies (Dahlberg et al., 2022). </w:t>
      </w:r>
      <w:r w:rsidR="00CA3530" w:rsidRPr="00FC2E86">
        <w:rPr>
          <w:rFonts w:ascii="Arial" w:eastAsia="Arial Unicode MS" w:hAnsi="Arial" w:cs="Arial"/>
        </w:rPr>
        <w:t>There can be limits to the generalizability of the results, such as underrepresentation of the oldest old, minoritized ethnic groups, or people living in rural areas, and also due to digital access biases caused by the study during or after COVID-19 (Bu et al., 2020). Lastly, technology</w:t>
      </w:r>
      <w:r w:rsidR="00CA3530" w:rsidRPr="00FC2E86">
        <w:rPr>
          <w:rFonts w:ascii="Cambria Math" w:eastAsia="Arial Unicode MS" w:hAnsi="Cambria Math" w:cs="Cambria Math"/>
        </w:rPr>
        <w:t>‑</w:t>
      </w:r>
      <w:r w:rsidR="00CA3530" w:rsidRPr="00FC2E86">
        <w:rPr>
          <w:rFonts w:ascii="Arial" w:eastAsia="Arial Unicode MS" w:hAnsi="Arial" w:cs="Arial"/>
        </w:rPr>
        <w:t>based results are encouraging although acceptance and impact can change over time and places due to rapid product and skills changes (Grey et al., 2024). These constraints highlight the importance of continuing assessments that are inclusive and report both construct outcomes (loneliness vs isolation) and equity of reach.</w:t>
      </w:r>
    </w:p>
    <w:p w14:paraId="2F09F3D6" w14:textId="77777777" w:rsidR="00B8607A" w:rsidRPr="00FC2E86" w:rsidRDefault="00B8607A" w:rsidP="00E14F7E">
      <w:pPr>
        <w:spacing w:line="360" w:lineRule="auto"/>
        <w:jc w:val="both"/>
        <w:rPr>
          <w:rFonts w:ascii="Arial" w:eastAsia="Arial Unicode MS" w:hAnsi="Arial" w:cs="Arial"/>
          <w:b/>
        </w:rPr>
      </w:pPr>
      <w:r w:rsidRPr="00FC2E86">
        <w:rPr>
          <w:rFonts w:ascii="Arial" w:eastAsia="Arial Unicode MS" w:hAnsi="Arial" w:cs="Arial"/>
          <w:b/>
        </w:rPr>
        <w:br w:type="page"/>
      </w:r>
    </w:p>
    <w:p w14:paraId="2BDC3548" w14:textId="77777777" w:rsidR="00B8607A" w:rsidRPr="00A17C9A" w:rsidRDefault="00B8607A" w:rsidP="00E14F7E">
      <w:pPr>
        <w:pStyle w:val="Heading1"/>
        <w:spacing w:line="360" w:lineRule="auto"/>
        <w:jc w:val="center"/>
        <w:rPr>
          <w:rFonts w:ascii="Arial" w:hAnsi="Arial" w:cs="Arial"/>
          <w:b/>
          <w:bCs/>
          <w:color w:val="auto"/>
          <w:sz w:val="32"/>
          <w:szCs w:val="32"/>
        </w:rPr>
      </w:pPr>
      <w:bookmarkStart w:id="38" w:name="_Toc235389156"/>
      <w:r w:rsidRPr="00A17C9A">
        <w:rPr>
          <w:rFonts w:ascii="Arial" w:hAnsi="Arial" w:cs="Arial"/>
          <w:b/>
          <w:bCs/>
          <w:color w:val="auto"/>
          <w:sz w:val="32"/>
          <w:szCs w:val="32"/>
        </w:rPr>
        <w:lastRenderedPageBreak/>
        <w:t>CHAPTER 5: RECOMMENDATIONS AND CONCLUSION</w:t>
      </w:r>
      <w:bookmarkEnd w:id="38"/>
    </w:p>
    <w:p w14:paraId="1CDD0E1D" w14:textId="77777777" w:rsidR="009C72CB" w:rsidRPr="00A17C9A" w:rsidRDefault="009C72CB" w:rsidP="00E14F7E">
      <w:pPr>
        <w:pStyle w:val="Heading2"/>
        <w:spacing w:line="360" w:lineRule="auto"/>
        <w:rPr>
          <w:rFonts w:ascii="Arial" w:eastAsia="Arial Unicode MS" w:hAnsi="Arial" w:cs="Arial"/>
          <w:b/>
          <w:bCs/>
          <w:color w:val="auto"/>
          <w:sz w:val="28"/>
          <w:szCs w:val="28"/>
        </w:rPr>
      </w:pPr>
      <w:bookmarkStart w:id="39" w:name="_Toc235389157"/>
      <w:r w:rsidRPr="00A17C9A">
        <w:rPr>
          <w:rFonts w:ascii="Arial" w:eastAsia="Arial Unicode MS" w:hAnsi="Arial" w:cs="Arial"/>
          <w:b/>
          <w:bCs/>
          <w:color w:val="auto"/>
          <w:sz w:val="28"/>
          <w:szCs w:val="28"/>
        </w:rPr>
        <w:t>Introduction</w:t>
      </w:r>
      <w:bookmarkEnd w:id="39"/>
    </w:p>
    <w:p w14:paraId="498D4080" w14:textId="77777777" w:rsidR="009C72CB" w:rsidRPr="00FC2E86" w:rsidRDefault="009C72CB"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This chapter makes the evidence come to life with some next steps. It provides specific, actionable suggestions for practice and future investigation, and ends with a succinct conclusion. The guidance distinguishes between loneliness (subjective feelings) and social isolation (objective contacts) to ensure the provision of support offers a service that is tailored to older people's experiences (Victor et al., 2018; De Jong Gierveld and Van Tilburg, 2006).</w:t>
      </w:r>
    </w:p>
    <w:p w14:paraId="29485277" w14:textId="71386120" w:rsidR="00A17C9A" w:rsidRPr="00A17C9A" w:rsidRDefault="00A17C9A" w:rsidP="00E14F7E">
      <w:pPr>
        <w:pStyle w:val="Heading2"/>
        <w:spacing w:line="360" w:lineRule="auto"/>
        <w:rPr>
          <w:rFonts w:ascii="Arial" w:eastAsia="Arial Unicode MS" w:hAnsi="Arial" w:cs="Arial"/>
          <w:b/>
          <w:bCs/>
          <w:color w:val="auto"/>
          <w:sz w:val="28"/>
          <w:szCs w:val="28"/>
        </w:rPr>
      </w:pPr>
      <w:bookmarkStart w:id="40" w:name="_Toc235389158"/>
      <w:r w:rsidRPr="00A17C9A">
        <w:rPr>
          <w:rFonts w:ascii="Arial" w:eastAsia="Arial Unicode MS" w:hAnsi="Arial" w:cs="Arial"/>
          <w:b/>
          <w:bCs/>
          <w:color w:val="auto"/>
          <w:sz w:val="28"/>
          <w:szCs w:val="28"/>
        </w:rPr>
        <w:t>Recommendation</w:t>
      </w:r>
      <w:bookmarkEnd w:id="40"/>
    </w:p>
    <w:p w14:paraId="7E398D1A" w14:textId="68C6AF84" w:rsidR="009C72CB" w:rsidRPr="00A17C9A" w:rsidRDefault="009C72CB" w:rsidP="00E14F7E">
      <w:pPr>
        <w:pStyle w:val="Heading3"/>
        <w:spacing w:line="360" w:lineRule="auto"/>
        <w:rPr>
          <w:rFonts w:ascii="Arial" w:eastAsia="Arial Unicode MS" w:hAnsi="Arial" w:cs="Arial"/>
          <w:b/>
          <w:bCs/>
          <w:color w:val="auto"/>
          <w:sz w:val="22"/>
          <w:szCs w:val="22"/>
        </w:rPr>
      </w:pPr>
      <w:bookmarkStart w:id="41" w:name="_Toc235389159"/>
      <w:r w:rsidRPr="00A17C9A">
        <w:rPr>
          <w:rFonts w:ascii="Arial" w:eastAsia="Arial Unicode MS" w:hAnsi="Arial" w:cs="Arial"/>
          <w:b/>
          <w:bCs/>
          <w:color w:val="auto"/>
          <w:sz w:val="22"/>
          <w:szCs w:val="22"/>
        </w:rPr>
        <w:t>Recommendations for practice</w:t>
      </w:r>
      <w:bookmarkEnd w:id="41"/>
    </w:p>
    <w:p w14:paraId="3E6FCDF7" w14:textId="42318C1C"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Include frequent, short checks on loneliness into care: Use short and validated questions (e.g. short form from UCLA, de Jong-Gierveld) when conducting NHS Health Checks, extended disease reviews, follow-up after discharge or bereavement. Loneliness and social isolation should be measured separately, as this will ensure that interventions address the correct problem (De Jong Gierveld and Van Tilburg, 2006; Victor et al., 2018).</w:t>
      </w:r>
    </w:p>
    <w:p w14:paraId="623D4E8D" w14:textId="0D76C1A8"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Take prompt action following trigger events: The most vulnerable individuals are those who have lost someone, experienced a decline in mobility, moved away, or lost their driving and/or transport. Place simple “flags” in GP and social care systems to ensure that link workers intervene within 2-6 weeks.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Victor et al., 2022).</w:t>
      </w:r>
    </w:p>
    <w:p w14:paraId="64FB6A03" w14:textId="7096CE96"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Pair up support with type of loneliness: Supporting the bereaved with emotional loneliness by offering grief informed, relationship </w:t>
      </w:r>
      <w:proofErr w:type="spellStart"/>
      <w:r w:rsidRPr="00FC2E86">
        <w:rPr>
          <w:rFonts w:ascii="Arial" w:eastAsia="Arial Unicode MS" w:hAnsi="Arial" w:cs="Arial"/>
        </w:rPr>
        <w:t>centred</w:t>
      </w:r>
      <w:proofErr w:type="spellEnd"/>
      <w:r w:rsidRPr="00FC2E86">
        <w:rPr>
          <w:rFonts w:ascii="Arial" w:eastAsia="Arial Unicode MS" w:hAnsi="Arial" w:cs="Arial"/>
        </w:rPr>
        <w:t xml:space="preserve"> support, bereavement groups, one-to-one compassionate conversations and </w:t>
      </w:r>
      <w:proofErr w:type="gramStart"/>
      <w:r w:rsidRPr="00FC2E86">
        <w:rPr>
          <w:rFonts w:ascii="Arial" w:eastAsia="Arial Unicode MS" w:hAnsi="Arial" w:cs="Arial"/>
        </w:rPr>
        <w:t>short term</w:t>
      </w:r>
      <w:proofErr w:type="gramEnd"/>
      <w:r w:rsidRPr="00FC2E86">
        <w:rPr>
          <w:rFonts w:ascii="Arial" w:eastAsia="Arial Unicode MS" w:hAnsi="Arial" w:cs="Arial"/>
        </w:rPr>
        <w:t xml:space="preserve"> psychological support for sleep and rumination. Where companionship and routine are lacking (social loneliness), encourage gentle re</w:t>
      </w:r>
      <w:r w:rsidRPr="00FC2E86">
        <w:rPr>
          <w:rFonts w:ascii="Cambria Math" w:eastAsia="Arial Unicode MS" w:hAnsi="Cambria Math" w:cs="Cambria Math"/>
        </w:rPr>
        <w:t>‑</w:t>
      </w:r>
      <w:r w:rsidRPr="00FC2E86">
        <w:rPr>
          <w:rFonts w:ascii="Arial" w:eastAsia="Arial Unicode MS" w:hAnsi="Arial" w:cs="Arial"/>
        </w:rPr>
        <w:t>engagement: small welcoming groups, buddy schemes, clear and predictable routines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Rees et al, 2024).</w:t>
      </w:r>
    </w:p>
    <w:p w14:paraId="1C1ED96C" w14:textId="720ED83F"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Co</w:t>
      </w:r>
      <w:r w:rsidRPr="00FC2E86">
        <w:rPr>
          <w:rFonts w:ascii="Cambria Math" w:eastAsia="Arial Unicode MS" w:hAnsi="Cambria Math" w:cs="Cambria Math"/>
        </w:rPr>
        <w:t>‑</w:t>
      </w:r>
      <w:r w:rsidRPr="00FC2E86">
        <w:rPr>
          <w:rFonts w:ascii="Arial" w:eastAsia="Arial Unicode MS" w:hAnsi="Arial" w:cs="Arial"/>
        </w:rPr>
        <w:t>design identity</w:t>
      </w:r>
      <w:r w:rsidRPr="00FC2E86">
        <w:rPr>
          <w:rFonts w:ascii="Cambria Math" w:eastAsia="Arial Unicode MS" w:hAnsi="Cambria Math" w:cs="Cambria Math"/>
        </w:rPr>
        <w:t>‑</w:t>
      </w:r>
      <w:r w:rsidRPr="00FC2E86">
        <w:rPr>
          <w:rFonts w:ascii="Arial" w:eastAsia="Arial Unicode MS" w:hAnsi="Arial" w:cs="Arial"/>
        </w:rPr>
        <w:t>affirming options: People join and remain when activities are inclusive and accommodating. Establish a diverse local “menu” (choirs, men's sheds, arts/crafts, walking groups, intergenerational projects, cultural/faith groups, volunteering) of older adults and carers. Loneliness can be diminished by the building of “belonging” through group and identity building activities (Haslam et al., 2018; Jetten et al., 2012).</w:t>
      </w:r>
    </w:p>
    <w:p w14:paraId="6687C006" w14:textId="5810B946"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Remove practical barriers: Use step-free, warm clearly signed venues with seating and accessible toilets, provide transport vouchers or community minibuses, keep costs low or </w:t>
      </w:r>
      <w:r w:rsidRPr="00FC2E86">
        <w:rPr>
          <w:rFonts w:ascii="Arial" w:eastAsia="Arial Unicode MS" w:hAnsi="Arial" w:cs="Arial"/>
        </w:rPr>
        <w:lastRenderedPageBreak/>
        <w:t>free. It is often these simple enablers that can make the difference in a person taking the first step (Dahlberg et al., 2022; DCMS, 2018).</w:t>
      </w:r>
    </w:p>
    <w:p w14:paraId="00DEA470" w14:textId="1492AED2"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Do not rely on technology alone, but use it as an option: Provide alternative, non</w:t>
      </w:r>
      <w:r w:rsidRPr="00FC2E86">
        <w:rPr>
          <w:rFonts w:ascii="Cambria Math" w:eastAsia="Arial Unicode MS" w:hAnsi="Cambria Math" w:cs="Cambria Math"/>
        </w:rPr>
        <w:t>‐</w:t>
      </w:r>
      <w:r w:rsidRPr="00FC2E86">
        <w:rPr>
          <w:rFonts w:ascii="Arial" w:eastAsia="Arial Unicode MS" w:hAnsi="Arial" w:cs="Arial"/>
        </w:rPr>
        <w:t>digital, routes for people who do not want to take a digital route (Grey et al., 2024; Seifert et al., 2021).</w:t>
      </w:r>
    </w:p>
    <w:p w14:paraId="785712A2" w14:textId="7D25EC94"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Include short-term psychological interventions in social prescribing</w:t>
      </w:r>
      <w:r w:rsidR="005B7212" w:rsidRPr="00FC2E86">
        <w:rPr>
          <w:rFonts w:ascii="Arial" w:eastAsia="Arial Unicode MS" w:hAnsi="Arial" w:cs="Arial"/>
        </w:rPr>
        <w:t>:</w:t>
      </w:r>
      <w:r w:rsidRPr="00FC2E86">
        <w:rPr>
          <w:rFonts w:ascii="Arial" w:eastAsia="Arial Unicode MS" w:hAnsi="Arial" w:cs="Arial"/>
        </w:rPr>
        <w:t xml:space="preserve"> Instruct link workers on behavioral activation, problem solving and cognitive reframing. These skills aid in pacing re</w:t>
      </w:r>
      <w:r w:rsidRPr="00FC2E86">
        <w:rPr>
          <w:rFonts w:ascii="Cambria Math" w:eastAsia="Arial Unicode MS" w:hAnsi="Cambria Math" w:cs="Cambria Math"/>
        </w:rPr>
        <w:t>‑</w:t>
      </w:r>
      <w:r w:rsidRPr="00FC2E86">
        <w:rPr>
          <w:rFonts w:ascii="Arial" w:eastAsia="Arial Unicode MS" w:hAnsi="Arial" w:cs="Arial"/>
        </w:rPr>
        <w:t>engagement and coping with nerves during the first session. Seek IAPT style support or bereavement counselling as required (Masi et al., 2011; Mann et al., 2017).</w:t>
      </w:r>
    </w:p>
    <w:p w14:paraId="3F72C8AA" w14:textId="02EC4066"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Simplify and personalize navigation</w:t>
      </w:r>
      <w:r w:rsidR="005B7212" w:rsidRPr="00FC2E86">
        <w:rPr>
          <w:rFonts w:ascii="Arial" w:eastAsia="Arial Unicode MS" w:hAnsi="Arial" w:cs="Arial"/>
        </w:rPr>
        <w:t>:</w:t>
      </w:r>
      <w:r w:rsidRPr="00FC2E86">
        <w:rPr>
          <w:rFonts w:ascii="Arial" w:eastAsia="Arial Unicode MS" w:hAnsi="Arial" w:cs="Arial"/>
        </w:rPr>
        <w:t xml:space="preserve"> Establish a single local “front door”, or communication point (library, pharmacy, or local community hub), and maintain continuity of “walking with” link workers for older adults to ensure someone is available to walk with older adults who need assistance (Bickerdike et al., 2017; Mercer et al., 2019).</w:t>
      </w:r>
    </w:p>
    <w:p w14:paraId="3188F1DB" w14:textId="7A3715ED" w:rsidR="009C72CB" w:rsidRPr="00FC2E86" w:rsidRDefault="009C72CB" w:rsidP="00E14F7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Track loneliness and isolation separately</w:t>
      </w:r>
      <w:r w:rsidR="005B7212" w:rsidRPr="00FC2E86">
        <w:rPr>
          <w:rFonts w:ascii="Arial" w:eastAsia="Arial Unicode MS" w:hAnsi="Arial" w:cs="Arial"/>
        </w:rPr>
        <w:t>:</w:t>
      </w:r>
      <w:r w:rsidRPr="00FC2E86">
        <w:rPr>
          <w:rFonts w:ascii="Arial" w:eastAsia="Arial Unicode MS" w:hAnsi="Arial" w:cs="Arial"/>
        </w:rPr>
        <w:t xml:space="preserve"> Link numbers with human outcomes (loneliness score, depressive symptoms, frailty indices, GP/hospital use, with human outcomes of confidence, daily routine, sense of meaning). Monitor early change (6-12 weeks) and durability (6-12 months); report reach (80+; rural; </w:t>
      </w:r>
      <w:proofErr w:type="spellStart"/>
      <w:r w:rsidRPr="00FC2E86">
        <w:rPr>
          <w:rFonts w:ascii="Arial" w:eastAsia="Arial Unicode MS" w:hAnsi="Arial" w:cs="Arial"/>
        </w:rPr>
        <w:t>minoritised</w:t>
      </w:r>
      <w:proofErr w:type="spellEnd"/>
      <w:r w:rsidRPr="00FC2E86">
        <w:rPr>
          <w:rFonts w:ascii="Arial" w:eastAsia="Arial Unicode MS" w:hAnsi="Arial" w:cs="Arial"/>
        </w:rPr>
        <w:t xml:space="preserve"> ethnicities; digitally excluded). (Victor et al, 2018; Davies et al, 2021).</w:t>
      </w:r>
    </w:p>
    <w:p w14:paraId="6DB33F10" w14:textId="77777777" w:rsidR="009C72CB" w:rsidRPr="00A17C9A" w:rsidRDefault="009C72CB" w:rsidP="00E14F7E">
      <w:pPr>
        <w:pStyle w:val="Heading3"/>
        <w:spacing w:line="360" w:lineRule="auto"/>
        <w:rPr>
          <w:rFonts w:ascii="Arial" w:eastAsia="Arial Unicode MS" w:hAnsi="Arial" w:cs="Arial"/>
          <w:b/>
          <w:bCs/>
          <w:sz w:val="22"/>
          <w:szCs w:val="22"/>
        </w:rPr>
      </w:pPr>
      <w:bookmarkStart w:id="42" w:name="_Toc235389160"/>
      <w:r w:rsidRPr="00A17C9A">
        <w:rPr>
          <w:rFonts w:ascii="Arial" w:eastAsia="Arial Unicode MS" w:hAnsi="Arial" w:cs="Arial"/>
          <w:b/>
          <w:bCs/>
          <w:color w:val="auto"/>
          <w:sz w:val="22"/>
          <w:szCs w:val="22"/>
        </w:rPr>
        <w:t>Recommendations for research</w:t>
      </w:r>
      <w:bookmarkEnd w:id="42"/>
    </w:p>
    <w:p w14:paraId="4C483BC0" w14:textId="77777777" w:rsidR="005B7212" w:rsidRPr="00FC2E86" w:rsidRDefault="009C72CB" w:rsidP="00E14F7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Test trajectory</w:t>
      </w:r>
      <w:r w:rsidRPr="00FC2E86">
        <w:rPr>
          <w:rFonts w:ascii="Cambria Math" w:eastAsia="Arial Unicode MS" w:hAnsi="Cambria Math" w:cs="Cambria Math"/>
        </w:rPr>
        <w:t>‑</w:t>
      </w:r>
      <w:r w:rsidRPr="00FC2E86">
        <w:rPr>
          <w:rFonts w:ascii="Arial" w:eastAsia="Arial Unicode MS" w:hAnsi="Arial" w:cs="Arial"/>
        </w:rPr>
        <w:t>aware models</w:t>
      </w:r>
      <w:r w:rsidR="005B7212" w:rsidRPr="00FC2E86">
        <w:rPr>
          <w:rFonts w:ascii="Arial" w:eastAsia="Arial Unicode MS" w:hAnsi="Arial" w:cs="Arial"/>
        </w:rPr>
        <w:t>:</w:t>
      </w:r>
      <w:r w:rsidRPr="00FC2E86">
        <w:rPr>
          <w:rFonts w:ascii="Arial" w:eastAsia="Arial Unicode MS" w:hAnsi="Arial" w:cs="Arial"/>
        </w:rPr>
        <w:t xml:space="preserve"> Conduct pragmatic trials that initiate outreach efforts early following bereavement, discharge with mobility loss or relocation. To compare with usual care and determine if chronic loneliness is prevented (Di </w:t>
      </w:r>
      <w:proofErr w:type="spellStart"/>
      <w:r w:rsidRPr="00FC2E86">
        <w:rPr>
          <w:rFonts w:ascii="Arial" w:eastAsia="Arial Unicode MS" w:hAnsi="Arial" w:cs="Arial"/>
        </w:rPr>
        <w:t>Gessa</w:t>
      </w:r>
      <w:proofErr w:type="spellEnd"/>
      <w:r w:rsidRPr="00FC2E86">
        <w:rPr>
          <w:rFonts w:ascii="Arial" w:eastAsia="Arial Unicode MS" w:hAnsi="Arial" w:cs="Arial"/>
        </w:rPr>
        <w:t xml:space="preserve"> et al., 2025; Victor et al., 2022).</w:t>
      </w:r>
    </w:p>
    <w:p w14:paraId="3A54D548" w14:textId="77777777" w:rsidR="005B7212" w:rsidRPr="00FC2E86" w:rsidRDefault="009C72CB" w:rsidP="00E14F7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 xml:space="preserve">Differentiate constructs and </w:t>
      </w:r>
      <w:proofErr w:type="spellStart"/>
      <w:r w:rsidRPr="00FC2E86">
        <w:rPr>
          <w:rFonts w:ascii="Arial" w:eastAsia="Arial Unicode MS" w:hAnsi="Arial" w:cs="Arial"/>
        </w:rPr>
        <w:t>harmonise</w:t>
      </w:r>
      <w:proofErr w:type="spellEnd"/>
      <w:r w:rsidRPr="00FC2E86">
        <w:rPr>
          <w:rFonts w:ascii="Arial" w:eastAsia="Arial Unicode MS" w:hAnsi="Arial" w:cs="Arial"/>
        </w:rPr>
        <w:t xml:space="preserve"> measures</w:t>
      </w:r>
      <w:r w:rsidR="005B7212" w:rsidRPr="00FC2E86">
        <w:rPr>
          <w:rFonts w:ascii="Arial" w:eastAsia="Arial Unicode MS" w:hAnsi="Arial" w:cs="Arial"/>
        </w:rPr>
        <w:t>:</w:t>
      </w:r>
      <w:r w:rsidRPr="00FC2E86">
        <w:rPr>
          <w:rFonts w:ascii="Arial" w:eastAsia="Arial Unicode MS" w:hAnsi="Arial" w:cs="Arial"/>
        </w:rPr>
        <w:t xml:space="preserve"> Adopt short and validated loneliness scales, along with indicators of loneliness, in each study and findings are accurate and comparable to other studies (De Jong Gierveld and Van Tilburg, 2006; Hays and DiMatteo, 1987).</w:t>
      </w:r>
      <w:r w:rsidR="005B7212" w:rsidRPr="00FC2E86">
        <w:rPr>
          <w:rFonts w:ascii="Arial" w:eastAsia="Arial Unicode MS" w:hAnsi="Arial" w:cs="Arial"/>
        </w:rPr>
        <w:t xml:space="preserve"> </w:t>
      </w:r>
    </w:p>
    <w:p w14:paraId="3D5B4280" w14:textId="046E75E5" w:rsidR="005B7212" w:rsidRPr="00FC2E86" w:rsidRDefault="009C72CB" w:rsidP="00E14F7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Make connections between actions and results</w:t>
      </w:r>
      <w:r w:rsidR="005B7212" w:rsidRPr="00FC2E86">
        <w:rPr>
          <w:rFonts w:ascii="Arial" w:eastAsia="Arial Unicode MS" w:hAnsi="Arial" w:cs="Arial"/>
        </w:rPr>
        <w:t>:</w:t>
      </w:r>
      <w:r w:rsidRPr="00FC2E86">
        <w:rPr>
          <w:rFonts w:ascii="Arial" w:eastAsia="Arial Unicode MS" w:hAnsi="Arial" w:cs="Arial"/>
        </w:rPr>
        <w:t xml:space="preserve"> Use loneliness measures along with sleep, stress and inflammation markers and follow cardiovascular and cognitive outcomes to provide clarity on causal pathways (</w:t>
      </w:r>
      <w:proofErr w:type="spellStart"/>
      <w:r w:rsidRPr="00FC2E86">
        <w:rPr>
          <w:rFonts w:ascii="Arial" w:eastAsia="Arial Unicode MS" w:hAnsi="Arial" w:cs="Arial"/>
        </w:rPr>
        <w:t>Valtorta</w:t>
      </w:r>
      <w:proofErr w:type="spellEnd"/>
      <w:r w:rsidRPr="00FC2E86">
        <w:rPr>
          <w:rFonts w:ascii="Arial" w:eastAsia="Arial Unicode MS" w:hAnsi="Arial" w:cs="Arial"/>
        </w:rPr>
        <w:t xml:space="preserve"> et al., 2016; Cacioppo et al., 2015; Holwerda et al., 2014).</w:t>
      </w:r>
      <w:r w:rsidR="005B7212" w:rsidRPr="00FC2E86">
        <w:rPr>
          <w:rFonts w:ascii="Arial" w:eastAsia="Arial Unicode MS" w:hAnsi="Arial" w:cs="Arial"/>
        </w:rPr>
        <w:t xml:space="preserve"> </w:t>
      </w:r>
    </w:p>
    <w:p w14:paraId="53590CCC" w14:textId="77777777" w:rsidR="005B7212" w:rsidRPr="00FC2E86" w:rsidRDefault="009C72CB" w:rsidP="00E14F7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Compare intervention ingredients</w:t>
      </w:r>
      <w:r w:rsidR="005B7212" w:rsidRPr="00FC2E86">
        <w:rPr>
          <w:rFonts w:ascii="Arial" w:eastAsia="Arial Unicode MS" w:hAnsi="Arial" w:cs="Arial"/>
        </w:rPr>
        <w:t>:</w:t>
      </w:r>
      <w:r w:rsidRPr="00FC2E86">
        <w:rPr>
          <w:rFonts w:ascii="Arial" w:eastAsia="Arial Unicode MS" w:hAnsi="Arial" w:cs="Arial"/>
        </w:rPr>
        <w:t xml:space="preserve"> Grief informed support vs standard groups on emotional loneliness, </w:t>
      </w:r>
      <w:r w:rsidR="005B7212" w:rsidRPr="00FC2E86">
        <w:rPr>
          <w:rFonts w:ascii="Arial" w:eastAsia="Arial Unicode MS" w:hAnsi="Arial" w:cs="Arial"/>
        </w:rPr>
        <w:t>identity-based</w:t>
      </w:r>
      <w:r w:rsidRPr="00FC2E86">
        <w:rPr>
          <w:rFonts w:ascii="Arial" w:eastAsia="Arial Unicode MS" w:hAnsi="Arial" w:cs="Arial"/>
        </w:rPr>
        <w:t xml:space="preserve"> groups vs </w:t>
      </w:r>
      <w:r w:rsidR="005B7212" w:rsidRPr="00FC2E86">
        <w:rPr>
          <w:rFonts w:ascii="Arial" w:eastAsia="Arial Unicode MS" w:hAnsi="Arial" w:cs="Arial"/>
        </w:rPr>
        <w:t>activity-based</w:t>
      </w:r>
      <w:r w:rsidRPr="00FC2E86">
        <w:rPr>
          <w:rFonts w:ascii="Arial" w:eastAsia="Arial Unicode MS" w:hAnsi="Arial" w:cs="Arial"/>
        </w:rPr>
        <w:t xml:space="preserve"> groups on social loneliness, </w:t>
      </w:r>
      <w:r w:rsidRPr="00FC2E86">
        <w:rPr>
          <w:rFonts w:ascii="Arial" w:eastAsia="Arial Unicode MS" w:hAnsi="Arial" w:cs="Arial"/>
        </w:rPr>
        <w:lastRenderedPageBreak/>
        <w:t xml:space="preserve">and social cognition </w:t>
      </w:r>
      <w:proofErr w:type="spellStart"/>
      <w:r w:rsidRPr="00FC2E86">
        <w:rPr>
          <w:rFonts w:ascii="Arial" w:eastAsia="Arial Unicode MS" w:hAnsi="Arial" w:cs="Arial"/>
        </w:rPr>
        <w:t>programmes</w:t>
      </w:r>
      <w:proofErr w:type="spellEnd"/>
      <w:r w:rsidRPr="00FC2E86">
        <w:rPr>
          <w:rFonts w:ascii="Arial" w:eastAsia="Arial Unicode MS" w:hAnsi="Arial" w:cs="Arial"/>
        </w:rPr>
        <w:t xml:space="preserve"> vs activity only offers, and follow up (24 weeks, 6 months, and 12 months) (Masi et al., 2011; Mann et al., 2017; Jetten et al., 2012).</w:t>
      </w:r>
      <w:r w:rsidR="005B7212" w:rsidRPr="00FC2E86">
        <w:rPr>
          <w:rFonts w:ascii="Arial" w:eastAsia="Arial Unicode MS" w:hAnsi="Arial" w:cs="Arial"/>
        </w:rPr>
        <w:t xml:space="preserve">  </w:t>
      </w:r>
    </w:p>
    <w:p w14:paraId="67B1D32B" w14:textId="77777777" w:rsidR="005B7212" w:rsidRPr="00FC2E86" w:rsidRDefault="009C72CB" w:rsidP="00E14F7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Assess technology in an equitable way</w:t>
      </w:r>
      <w:r w:rsidR="005B7212" w:rsidRPr="00FC2E86">
        <w:rPr>
          <w:rFonts w:ascii="Arial" w:eastAsia="Arial Unicode MS" w:hAnsi="Arial" w:cs="Arial"/>
        </w:rPr>
        <w:t>:</w:t>
      </w:r>
      <w:r w:rsidRPr="00FC2E86">
        <w:rPr>
          <w:rFonts w:ascii="Arial" w:eastAsia="Arial Unicode MS" w:hAnsi="Arial" w:cs="Arial"/>
        </w:rPr>
        <w:t xml:space="preserve"> Compare and report on the benefits of bundled studies (study with human support of digital models) versus device provision only studies by age (80+), income, rurality, sensory/cognitive impairment, and digital skills (Grey et al., 2024; Seifert et al., 2021).</w:t>
      </w:r>
    </w:p>
    <w:p w14:paraId="0C30D09C" w14:textId="77777777" w:rsidR="009C72CB" w:rsidRPr="003416BF" w:rsidRDefault="009C72CB" w:rsidP="00E14F7E">
      <w:pPr>
        <w:pStyle w:val="Heading2"/>
        <w:spacing w:line="360" w:lineRule="auto"/>
        <w:rPr>
          <w:rFonts w:ascii="Arial" w:eastAsia="Arial Unicode MS" w:hAnsi="Arial" w:cs="Arial"/>
          <w:b/>
          <w:bCs/>
          <w:color w:val="auto"/>
          <w:sz w:val="28"/>
          <w:szCs w:val="28"/>
        </w:rPr>
      </w:pPr>
      <w:bookmarkStart w:id="43" w:name="_Toc235389161"/>
      <w:r w:rsidRPr="003416BF">
        <w:rPr>
          <w:rFonts w:ascii="Arial" w:eastAsia="Arial Unicode MS" w:hAnsi="Arial" w:cs="Arial"/>
          <w:b/>
          <w:bCs/>
          <w:color w:val="auto"/>
          <w:sz w:val="28"/>
          <w:szCs w:val="28"/>
        </w:rPr>
        <w:t>Conclusion</w:t>
      </w:r>
      <w:bookmarkEnd w:id="43"/>
    </w:p>
    <w:p w14:paraId="1581F5DE" w14:textId="1CC16639" w:rsidR="009C72CB" w:rsidRPr="00FC2E86" w:rsidRDefault="009C72CB"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E86">
        <w:rPr>
          <w:rFonts w:ascii="Arial" w:eastAsia="Arial Unicode MS" w:hAnsi="Arial" w:cs="Arial"/>
        </w:rPr>
        <w:t>This dissertation demonstrates that loneliness in late life is a very real and a changeable issue. It is not necessarily "seeing too few people", but it is a personal sense that the connections are not close or meaningful enough. Even after controlling for other risks, it has clear health links, such as an increase in frailty over time (Davies et al., 2021). It tends to follow well understood trajectories, particularly after a loss or when individuals are frail, with poor social networks, and without early help—where it can have the greatest impact (Di Gessa et al, 2025; Victor et al, 2022). Many older adults rely on a number of strategies to manage and seek options that respect them; small, reliable enablers – a mode of transport, a warm welcome, a trusted guide – turn intentions into action (</w:t>
      </w:r>
      <w:proofErr w:type="spellStart"/>
      <w:r w:rsidRPr="00FC2E86">
        <w:rPr>
          <w:rFonts w:ascii="Arial" w:eastAsia="Arial Unicode MS" w:hAnsi="Arial" w:cs="Arial"/>
        </w:rPr>
        <w:t>Kharicha</w:t>
      </w:r>
      <w:proofErr w:type="spellEnd"/>
      <w:r w:rsidRPr="00FC2E86">
        <w:rPr>
          <w:rFonts w:ascii="Arial" w:eastAsia="Arial Unicode MS" w:hAnsi="Arial" w:cs="Arial"/>
        </w:rPr>
        <w:t xml:space="preserve"> et al., 2019; Rees et al., 2024). While technology can offer greater possibilities, it should not be a substitute for human connection (Grey et al., 2024; Seifert et al., 2021). The best way to do this is straightforward – ask a few questions, be polite, and act early when life changes; provide support that is individual and relevant to the loneliness; make participation easy; and monitor both experiences and capabilities over time. This will remove the "one size fits all service" from the equation and replace it with a level of dignified, effective service which older adults will be able to, and will use.</w:t>
      </w:r>
    </w:p>
    <w:p w14:paraId="6DDDEE07" w14:textId="77777777" w:rsidR="009C72CB" w:rsidRPr="00FC2E86" w:rsidRDefault="009C72CB"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2039D95" w14:textId="49C1CCF7" w:rsidR="00B8607A" w:rsidRPr="00FC2E86" w:rsidRDefault="00B8607A"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2FC10E5C" w14:textId="77777777" w:rsidR="00B8607A" w:rsidRPr="00FC2E86" w:rsidRDefault="00B8607A" w:rsidP="00E14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4"/>
          <w:szCs w:val="24"/>
        </w:rPr>
      </w:pPr>
    </w:p>
    <w:p w14:paraId="5C119CDA" w14:textId="77777777" w:rsidR="00B8607A" w:rsidRPr="00FC2E86" w:rsidRDefault="00B8607A" w:rsidP="00E14F7E">
      <w:pPr>
        <w:adjustRightInd w:val="0"/>
        <w:spacing w:line="360" w:lineRule="auto"/>
        <w:mirrorIndents/>
        <w:jc w:val="both"/>
        <w:rPr>
          <w:rFonts w:ascii="Arial" w:eastAsia="Arial Unicode MS" w:hAnsi="Arial" w:cs="Arial"/>
        </w:rPr>
      </w:pPr>
    </w:p>
    <w:p w14:paraId="2ABB408C" w14:textId="77777777" w:rsidR="00B8607A" w:rsidRPr="00FC2E86" w:rsidRDefault="00B8607A" w:rsidP="00E14F7E">
      <w:pPr>
        <w:adjustRightInd w:val="0"/>
        <w:spacing w:line="360" w:lineRule="auto"/>
        <w:mirrorIndents/>
        <w:jc w:val="both"/>
        <w:rPr>
          <w:rFonts w:ascii="Arial" w:eastAsia="Arial Unicode MS" w:hAnsi="Arial" w:cs="Arial"/>
        </w:rPr>
      </w:pPr>
    </w:p>
    <w:p w14:paraId="6CA7FD2B" w14:textId="77777777" w:rsidR="00B8607A" w:rsidRPr="00FC2E86" w:rsidRDefault="00B8607A" w:rsidP="00E14F7E">
      <w:pPr>
        <w:adjustRightInd w:val="0"/>
        <w:spacing w:line="360" w:lineRule="auto"/>
        <w:mirrorIndents/>
        <w:jc w:val="both"/>
        <w:rPr>
          <w:rFonts w:ascii="Arial" w:eastAsia="Arial Unicode MS" w:hAnsi="Arial" w:cs="Arial"/>
        </w:rPr>
      </w:pPr>
    </w:p>
    <w:p w14:paraId="557B0B76" w14:textId="77777777" w:rsidR="00B8607A" w:rsidRDefault="00B8607A" w:rsidP="00E14F7E">
      <w:pPr>
        <w:spacing w:line="360" w:lineRule="auto"/>
        <w:jc w:val="both"/>
        <w:rPr>
          <w:rFonts w:ascii="Arial" w:hAnsi="Arial" w:cs="Arial"/>
        </w:rPr>
      </w:pPr>
    </w:p>
    <w:p w14:paraId="211B5C7C" w14:textId="77777777" w:rsidR="003416BF" w:rsidRPr="00FC2E86" w:rsidRDefault="003416BF" w:rsidP="00E14F7E">
      <w:pPr>
        <w:spacing w:line="360" w:lineRule="auto"/>
        <w:jc w:val="both"/>
        <w:rPr>
          <w:rFonts w:ascii="Arial" w:hAnsi="Arial" w:cs="Arial"/>
        </w:rPr>
      </w:pPr>
    </w:p>
    <w:p w14:paraId="493ED0DE" w14:textId="25B7D535" w:rsidR="00B8607A" w:rsidRPr="003416BF" w:rsidRDefault="00B8607A" w:rsidP="00E14F7E">
      <w:pPr>
        <w:pStyle w:val="Heading1"/>
        <w:spacing w:line="360" w:lineRule="auto"/>
        <w:rPr>
          <w:rFonts w:ascii="Arial" w:hAnsi="Arial" w:cs="Arial"/>
          <w:b/>
          <w:bCs/>
          <w:color w:val="auto"/>
          <w:sz w:val="32"/>
          <w:szCs w:val="32"/>
          <w:lang w:val="en-GB"/>
        </w:rPr>
      </w:pPr>
      <w:bookmarkStart w:id="44" w:name="_Toc235389162"/>
      <w:r w:rsidRPr="003416BF">
        <w:rPr>
          <w:rFonts w:ascii="Arial" w:hAnsi="Arial" w:cs="Arial"/>
          <w:b/>
          <w:bCs/>
          <w:color w:val="auto"/>
          <w:sz w:val="32"/>
          <w:szCs w:val="32"/>
          <w:lang w:val="en-GB"/>
        </w:rPr>
        <w:t>R</w:t>
      </w:r>
      <w:r w:rsidR="003416BF" w:rsidRPr="003416BF">
        <w:rPr>
          <w:rFonts w:ascii="Arial" w:hAnsi="Arial" w:cs="Arial"/>
          <w:b/>
          <w:bCs/>
          <w:color w:val="auto"/>
          <w:sz w:val="32"/>
          <w:szCs w:val="32"/>
          <w:lang w:val="en-GB"/>
        </w:rPr>
        <w:t>eferences</w:t>
      </w:r>
      <w:bookmarkEnd w:id="44"/>
    </w:p>
    <w:p w14:paraId="02C3D7B6" w14:textId="77777777" w:rsidR="004909D2" w:rsidRPr="00FC2E86" w:rsidRDefault="004909D2" w:rsidP="00E14F7E">
      <w:pPr>
        <w:spacing w:line="360" w:lineRule="auto"/>
        <w:jc w:val="both"/>
        <w:rPr>
          <w:rFonts w:ascii="Arial" w:hAnsi="Arial" w:cs="Arial"/>
          <w:lang w:val="en-GB"/>
        </w:rPr>
      </w:pPr>
      <w:r w:rsidRPr="00FC2E86">
        <w:rPr>
          <w:rFonts w:ascii="Arial" w:hAnsi="Arial" w:cs="Arial"/>
          <w:lang w:val="en-GB"/>
        </w:rPr>
        <w:t>Age UK (2025) Later Life in the United Kingdom. London: Age UK.</w:t>
      </w:r>
    </w:p>
    <w:p w14:paraId="6D9A3DB9" w14:textId="659CE088" w:rsidR="00BB1F98" w:rsidRPr="00FC2E86" w:rsidRDefault="00BB1F98" w:rsidP="00E14F7E">
      <w:pPr>
        <w:spacing w:line="360" w:lineRule="auto"/>
        <w:jc w:val="both"/>
        <w:rPr>
          <w:rFonts w:ascii="Arial" w:hAnsi="Arial" w:cs="Arial"/>
          <w:lang w:val="en-GB"/>
        </w:rPr>
      </w:pPr>
      <w:r w:rsidRPr="00FC2E86">
        <w:rPr>
          <w:rFonts w:ascii="Arial" w:hAnsi="Arial" w:cs="Arial"/>
          <w:lang w:val="en-GB"/>
        </w:rPr>
        <w:t>Aristotle (2009) The Nicomachean ethics. Translated by D. Ross. Oxford: Oxford University Press.</w:t>
      </w:r>
    </w:p>
    <w:p w14:paraId="37EDEBC5" w14:textId="77777777" w:rsidR="00DB23B7" w:rsidRPr="00FC2E86" w:rsidRDefault="00DB23B7" w:rsidP="00E14F7E">
      <w:pPr>
        <w:spacing w:line="360" w:lineRule="auto"/>
        <w:jc w:val="both"/>
        <w:rPr>
          <w:rFonts w:ascii="Arial" w:hAnsi="Arial" w:cs="Arial"/>
          <w:lang w:val="en-GB"/>
        </w:rPr>
      </w:pPr>
      <w:r w:rsidRPr="00FC2E86">
        <w:rPr>
          <w:rFonts w:ascii="Arial" w:hAnsi="Arial" w:cs="Arial"/>
          <w:lang w:val="en-GB"/>
        </w:rPr>
        <w:t>Bickerdike, L. et al. (2017) ‘Social prescribing: Less rhetoric and more reality’, BMJ, 357, j1745</w:t>
      </w:r>
    </w:p>
    <w:p w14:paraId="7113EF68" w14:textId="33329E41" w:rsidR="00BB1F98" w:rsidRPr="00FC2E86" w:rsidRDefault="00BB1F98" w:rsidP="00E14F7E">
      <w:pPr>
        <w:spacing w:line="360" w:lineRule="auto"/>
        <w:jc w:val="both"/>
        <w:rPr>
          <w:rFonts w:ascii="Arial" w:hAnsi="Arial" w:cs="Arial"/>
          <w:lang w:val="en-GB"/>
        </w:rPr>
      </w:pPr>
      <w:r w:rsidRPr="00FC2E86">
        <w:rPr>
          <w:rFonts w:ascii="Arial" w:hAnsi="Arial" w:cs="Arial"/>
          <w:lang w:val="en-GB"/>
        </w:rPr>
        <w:t>Bowlby, J. (1988) A secure base: Parent-child attachment and healthy human development. New York: Basic Books.</w:t>
      </w:r>
    </w:p>
    <w:p w14:paraId="4DDC8A46" w14:textId="0475F5BE" w:rsidR="004909D2" w:rsidRPr="00FC2E86" w:rsidRDefault="00BB1F98" w:rsidP="00E14F7E">
      <w:pPr>
        <w:spacing w:line="360" w:lineRule="auto"/>
        <w:jc w:val="both"/>
        <w:rPr>
          <w:rFonts w:ascii="Arial" w:hAnsi="Arial" w:cs="Arial"/>
          <w:lang w:val="en-GB"/>
        </w:rPr>
      </w:pPr>
      <w:r w:rsidRPr="00FC2E86">
        <w:rPr>
          <w:rFonts w:ascii="Arial" w:hAnsi="Arial" w:cs="Arial"/>
          <w:lang w:val="en-GB"/>
        </w:rPr>
        <w:t>Bu, F., Steptoe, A. and Fancourt, D. (2020) ‘Loneliness during lockdown: Trajectories and predictors’, PLOS ONE, 15(10), e0248919.</w:t>
      </w:r>
      <w:r w:rsidR="004909D2" w:rsidRPr="00FC2E86">
        <w:rPr>
          <w:rFonts w:ascii="Arial" w:hAnsi="Arial" w:cs="Arial"/>
          <w:lang w:val="en-GB"/>
        </w:rPr>
        <w:t xml:space="preserve">Davies, K., Maharani, A., Chandola, T., Todd, C. and Pendleton, N. (2021) 'The longitudinal relationship between loneliness, social isolation, and frailty in older adults in England: a prospective analysis', The Lancet Healthy Longevity, 2, pp. e70-e77. </w:t>
      </w:r>
      <w:proofErr w:type="spellStart"/>
      <w:r w:rsidR="004909D2" w:rsidRPr="00FC2E86">
        <w:rPr>
          <w:rFonts w:ascii="Arial" w:hAnsi="Arial" w:cs="Arial"/>
          <w:lang w:val="en-GB"/>
        </w:rPr>
        <w:t>doi</w:t>
      </w:r>
      <w:proofErr w:type="spellEnd"/>
      <w:r w:rsidR="004909D2" w:rsidRPr="00FC2E86">
        <w:rPr>
          <w:rFonts w:ascii="Arial" w:hAnsi="Arial" w:cs="Arial"/>
          <w:lang w:val="en-GB"/>
        </w:rPr>
        <w:t>: 10.1016/S2666-7568(20)30038-6.</w:t>
      </w:r>
    </w:p>
    <w:p w14:paraId="1088B8E1" w14:textId="0B81A58E" w:rsidR="00BB1F98" w:rsidRPr="00FC2E86" w:rsidRDefault="00BB1F98" w:rsidP="00E14F7E">
      <w:pPr>
        <w:spacing w:line="360" w:lineRule="auto"/>
        <w:jc w:val="both"/>
        <w:rPr>
          <w:rFonts w:ascii="Arial" w:hAnsi="Arial" w:cs="Arial"/>
          <w:lang w:val="en-GB"/>
        </w:rPr>
      </w:pPr>
      <w:r w:rsidRPr="00FC2E86">
        <w:rPr>
          <w:rFonts w:ascii="Arial" w:hAnsi="Arial" w:cs="Arial"/>
          <w:lang w:val="en-GB"/>
        </w:rPr>
        <w:t>Cacioppo, J.T. and Hawkley, L.C. (2009) ‘Perceived social isolation and cognition’, Trends in Cognitive Sciences, 13(10), pp. 447–454.</w:t>
      </w:r>
    </w:p>
    <w:p w14:paraId="1330C924" w14:textId="77777777" w:rsidR="00BB1F98" w:rsidRPr="00FC2E86" w:rsidRDefault="00BB1F98" w:rsidP="00E14F7E">
      <w:pPr>
        <w:spacing w:line="360" w:lineRule="auto"/>
        <w:jc w:val="both"/>
        <w:rPr>
          <w:rFonts w:ascii="Arial" w:hAnsi="Arial" w:cs="Arial"/>
          <w:lang w:val="en-GB"/>
        </w:rPr>
      </w:pPr>
      <w:r w:rsidRPr="00FC2E86">
        <w:rPr>
          <w:rFonts w:ascii="Arial" w:hAnsi="Arial" w:cs="Arial"/>
          <w:lang w:val="en-GB"/>
        </w:rPr>
        <w:t>Cacioppo, J.T., Cacioppo, S., Capitanio, J.P. and Cole, S.W. (2015) ‘The neuroendocrinology of social isolation’, Annual Review of Psychology, 66, pp. 733–767.</w:t>
      </w:r>
    </w:p>
    <w:p w14:paraId="064F1C44" w14:textId="77777777" w:rsidR="00DB23B7" w:rsidRPr="00FC2E86" w:rsidRDefault="00DB23B7" w:rsidP="00E14F7E">
      <w:pPr>
        <w:spacing w:line="360" w:lineRule="auto"/>
        <w:jc w:val="both"/>
        <w:rPr>
          <w:rFonts w:ascii="Arial" w:hAnsi="Arial" w:cs="Arial"/>
          <w:lang w:val="en-GB"/>
        </w:rPr>
      </w:pPr>
      <w:r w:rsidRPr="00FC2E86">
        <w:rPr>
          <w:rFonts w:ascii="Arial" w:hAnsi="Arial" w:cs="Arial"/>
          <w:lang w:val="en-GB"/>
        </w:rPr>
        <w:t>Dahlberg, L., Andersson, L. and McKee, K.J. (2022) ‘Loneliness in older age’, European Journal of Ageing, 19(1), pp. 1–12.</w:t>
      </w:r>
    </w:p>
    <w:p w14:paraId="61584559" w14:textId="77777777" w:rsidR="00117692" w:rsidRPr="00FC2E86" w:rsidRDefault="00117692" w:rsidP="00E14F7E">
      <w:pPr>
        <w:spacing w:line="360" w:lineRule="auto"/>
        <w:jc w:val="both"/>
        <w:rPr>
          <w:rFonts w:ascii="Arial" w:hAnsi="Arial" w:cs="Arial"/>
          <w:lang w:val="en-GB"/>
        </w:rPr>
      </w:pPr>
      <w:r w:rsidRPr="00FC2E86">
        <w:rPr>
          <w:rFonts w:ascii="Arial" w:hAnsi="Arial" w:cs="Arial"/>
          <w:lang w:val="en-GB"/>
        </w:rPr>
        <w:t>Davies, K., Maharani, A., Chandola, T., Todd, C. and Pendleton, N. (2021) ‘The longitudinal relationship between loneliness, social isolation, and frailty in older adults in England: a prospective analysis’, The Lancet Healthy Longevity, 2(2), pp. e70–e77</w:t>
      </w:r>
    </w:p>
    <w:p w14:paraId="65E493B3" w14:textId="6896195F" w:rsidR="00DB23B7" w:rsidRPr="00FC2E86" w:rsidRDefault="00DB23B7" w:rsidP="00E14F7E">
      <w:pPr>
        <w:spacing w:line="360" w:lineRule="auto"/>
        <w:jc w:val="both"/>
        <w:rPr>
          <w:rFonts w:ascii="Arial" w:hAnsi="Arial" w:cs="Arial"/>
          <w:lang w:val="en-GB"/>
        </w:rPr>
      </w:pPr>
      <w:r w:rsidRPr="00FC2E86">
        <w:rPr>
          <w:rFonts w:ascii="Arial" w:hAnsi="Arial" w:cs="Arial"/>
          <w:lang w:val="en-GB"/>
        </w:rPr>
        <w:t>DCMS (2018) A connected society: A strategy for tackling loneliness. London: HM Government.</w:t>
      </w:r>
    </w:p>
    <w:p w14:paraId="2E7BB0CD" w14:textId="68176E05" w:rsidR="00BB1F98" w:rsidRPr="00FC2E86" w:rsidRDefault="00BB1F98" w:rsidP="00E14F7E">
      <w:pPr>
        <w:spacing w:line="360" w:lineRule="auto"/>
        <w:jc w:val="both"/>
        <w:rPr>
          <w:rFonts w:ascii="Arial" w:hAnsi="Arial" w:cs="Arial"/>
          <w:lang w:val="en-GB"/>
        </w:rPr>
      </w:pPr>
      <w:r w:rsidRPr="00FC2E86">
        <w:rPr>
          <w:rFonts w:ascii="Arial" w:hAnsi="Arial" w:cs="Arial"/>
          <w:lang w:val="en-GB"/>
        </w:rPr>
        <w:t>De Jong Gierveld, J. and Van Tilburg, T.G. (2006) ‘A 6</w:t>
      </w:r>
      <w:r w:rsidRPr="00FC2E86">
        <w:rPr>
          <w:rFonts w:ascii="Cambria Math" w:hAnsi="Cambria Math" w:cs="Cambria Math"/>
          <w:lang w:val="en-GB"/>
        </w:rPr>
        <w:t>‑</w:t>
      </w:r>
      <w:r w:rsidRPr="00FC2E86">
        <w:rPr>
          <w:rFonts w:ascii="Arial" w:hAnsi="Arial" w:cs="Arial"/>
          <w:lang w:val="en-GB"/>
        </w:rPr>
        <w:t>item scale for overall, emotional, and social loneliness’, Research on Aging, 28(5), pp. 582–598.</w:t>
      </w:r>
    </w:p>
    <w:p w14:paraId="5A3A6E9B" w14:textId="4205DD33" w:rsidR="00BB1F98" w:rsidRPr="00FC2E86" w:rsidRDefault="00BB1F98" w:rsidP="00E14F7E">
      <w:pPr>
        <w:spacing w:line="360" w:lineRule="auto"/>
        <w:jc w:val="both"/>
        <w:rPr>
          <w:rFonts w:ascii="Arial" w:hAnsi="Arial" w:cs="Arial"/>
          <w:lang w:val="en-GB"/>
        </w:rPr>
      </w:pPr>
      <w:r w:rsidRPr="00FC2E86">
        <w:rPr>
          <w:rFonts w:ascii="Arial" w:hAnsi="Arial" w:cs="Arial"/>
          <w:lang w:val="en-GB"/>
        </w:rPr>
        <w:t>Di Gessa, G., Bordone, V. and Arpino, B. (2025) 'Trajectories of loneliness in later life – Evidence from a 10-year English panel study', Social Science &amp; Medicine, 382, Article 117703. https://doi.org/10.1016/j.socscimed.2025.117703</w:t>
      </w:r>
    </w:p>
    <w:p w14:paraId="66D86073" w14:textId="0EB20AC0" w:rsidR="004909D2" w:rsidRPr="00FC2E86" w:rsidRDefault="00BB1F98" w:rsidP="00E14F7E">
      <w:pPr>
        <w:spacing w:line="360" w:lineRule="auto"/>
        <w:jc w:val="both"/>
        <w:rPr>
          <w:rFonts w:ascii="Arial" w:hAnsi="Arial" w:cs="Arial"/>
          <w:lang w:val="en-GB"/>
        </w:rPr>
      </w:pPr>
      <w:r w:rsidRPr="00FC2E86">
        <w:rPr>
          <w:rFonts w:ascii="Arial" w:hAnsi="Arial" w:cs="Arial"/>
          <w:lang w:val="en-GB"/>
        </w:rPr>
        <w:lastRenderedPageBreak/>
        <w:t xml:space="preserve">Durkheim, E. (2002) Suicide: A study in sociology. London: </w:t>
      </w:r>
      <w:proofErr w:type="spellStart"/>
      <w:r w:rsidRPr="00FC2E86">
        <w:rPr>
          <w:rFonts w:ascii="Arial" w:hAnsi="Arial" w:cs="Arial"/>
          <w:lang w:val="en-GB"/>
        </w:rPr>
        <w:t>Routledge.</w:t>
      </w:r>
      <w:r w:rsidR="004909D2" w:rsidRPr="00FC2E86">
        <w:rPr>
          <w:rFonts w:ascii="Arial" w:hAnsi="Arial" w:cs="Arial"/>
          <w:lang w:val="en-GB"/>
        </w:rPr>
        <w:t>Department</w:t>
      </w:r>
      <w:proofErr w:type="spellEnd"/>
      <w:r w:rsidR="004909D2" w:rsidRPr="00FC2E86">
        <w:rPr>
          <w:rFonts w:ascii="Arial" w:hAnsi="Arial" w:cs="Arial"/>
          <w:lang w:val="en-GB"/>
        </w:rPr>
        <w:t xml:space="preserve"> for Digital, Culture, Media and Sport (2018) A Connected Society: A Strategy for Tackling Loneliness. London: HM Government.</w:t>
      </w:r>
    </w:p>
    <w:p w14:paraId="147F9252" w14:textId="77777777" w:rsidR="00935952" w:rsidRPr="00FC2E86" w:rsidRDefault="00935952" w:rsidP="00E14F7E">
      <w:pPr>
        <w:spacing w:line="360" w:lineRule="auto"/>
        <w:jc w:val="both"/>
        <w:rPr>
          <w:rFonts w:ascii="Arial" w:hAnsi="Arial" w:cs="Arial"/>
          <w:lang w:val="en-GB"/>
        </w:rPr>
      </w:pPr>
      <w:r w:rsidRPr="00FC2E86">
        <w:rPr>
          <w:rFonts w:ascii="Arial" w:hAnsi="Arial" w:cs="Arial"/>
          <w:lang w:val="en-GB"/>
        </w:rPr>
        <w:t xml:space="preserve">Erzen, E. and </w:t>
      </w:r>
      <w:proofErr w:type="spellStart"/>
      <w:r w:rsidRPr="00FC2E86">
        <w:rPr>
          <w:rFonts w:ascii="Arial" w:hAnsi="Arial" w:cs="Arial"/>
          <w:lang w:val="en-GB"/>
        </w:rPr>
        <w:t>Çikrikci</w:t>
      </w:r>
      <w:proofErr w:type="spellEnd"/>
      <w:r w:rsidRPr="00FC2E86">
        <w:rPr>
          <w:rFonts w:ascii="Arial" w:hAnsi="Arial" w:cs="Arial"/>
          <w:lang w:val="en-GB"/>
        </w:rPr>
        <w:t>, Ö. (2018) ‘The effect of loneliness on depression: A meta-analysis’, The International Journal of Social Psychiatry, 64(5), pp. 427–435.</w:t>
      </w:r>
    </w:p>
    <w:p w14:paraId="154C276F" w14:textId="682953C5" w:rsidR="00B8607A" w:rsidRPr="00FC2E86" w:rsidRDefault="00B8607A" w:rsidP="00E14F7E">
      <w:pPr>
        <w:spacing w:line="360" w:lineRule="auto"/>
        <w:jc w:val="both"/>
        <w:rPr>
          <w:rFonts w:ascii="Arial" w:hAnsi="Arial" w:cs="Arial"/>
          <w:lang w:val="en-GB"/>
        </w:rPr>
      </w:pPr>
      <w:r w:rsidRPr="00FC2E86">
        <w:rPr>
          <w:rFonts w:ascii="Arial" w:hAnsi="Arial" w:cs="Arial"/>
          <w:lang w:val="en-GB"/>
        </w:rPr>
        <w:t xml:space="preserve">Grey, E., Baber, F., Corbett, E., Ellis, D., Gillison, F. and Barnett, J. (2024) 'The use of technology to address loneliness and social isolation among older adults: the role of social care providers', BMC Public Health, 24, article 108. </w:t>
      </w:r>
      <w:proofErr w:type="spellStart"/>
      <w:r w:rsidRPr="00FC2E86">
        <w:rPr>
          <w:rFonts w:ascii="Arial" w:hAnsi="Arial" w:cs="Arial"/>
          <w:lang w:val="en-GB"/>
        </w:rPr>
        <w:t>doi</w:t>
      </w:r>
      <w:proofErr w:type="spellEnd"/>
      <w:r w:rsidRPr="00FC2E86">
        <w:rPr>
          <w:rFonts w:ascii="Arial" w:hAnsi="Arial" w:cs="Arial"/>
          <w:lang w:val="en-GB"/>
        </w:rPr>
        <w:t>: 10.1186/s12889-023-17386-w.</w:t>
      </w:r>
    </w:p>
    <w:p w14:paraId="0D1CC9EA" w14:textId="77777777" w:rsidR="00DB23B7" w:rsidRPr="00FC2E86" w:rsidRDefault="00DB23B7" w:rsidP="00E14F7E">
      <w:pPr>
        <w:spacing w:line="360" w:lineRule="auto"/>
        <w:jc w:val="both"/>
        <w:rPr>
          <w:rFonts w:ascii="Arial" w:hAnsi="Arial" w:cs="Arial"/>
          <w:lang w:val="en-GB"/>
        </w:rPr>
      </w:pPr>
      <w:r w:rsidRPr="00FC2E86">
        <w:rPr>
          <w:rFonts w:ascii="Arial" w:hAnsi="Arial" w:cs="Arial"/>
          <w:lang w:val="en-GB"/>
        </w:rPr>
        <w:t xml:space="preserve">Hansen, T. and </w:t>
      </w:r>
      <w:proofErr w:type="spellStart"/>
      <w:r w:rsidRPr="00FC2E86">
        <w:rPr>
          <w:rFonts w:ascii="Arial" w:hAnsi="Arial" w:cs="Arial"/>
          <w:lang w:val="en-GB"/>
        </w:rPr>
        <w:t>Slagsvold</w:t>
      </w:r>
      <w:proofErr w:type="spellEnd"/>
      <w:r w:rsidRPr="00FC2E86">
        <w:rPr>
          <w:rFonts w:ascii="Arial" w:hAnsi="Arial" w:cs="Arial"/>
          <w:lang w:val="en-GB"/>
        </w:rPr>
        <w:t>, B. (2016) ‘Late</w:t>
      </w:r>
      <w:r w:rsidRPr="00FC2E86">
        <w:rPr>
          <w:rFonts w:ascii="Cambria Math" w:hAnsi="Cambria Math" w:cs="Cambria Math"/>
          <w:lang w:val="en-GB"/>
        </w:rPr>
        <w:t>‑</w:t>
      </w:r>
      <w:r w:rsidRPr="00FC2E86">
        <w:rPr>
          <w:rFonts w:ascii="Arial" w:hAnsi="Arial" w:cs="Arial"/>
          <w:lang w:val="en-GB"/>
        </w:rPr>
        <w:t>life loneliness in 11 European countries’, European Journal of Ageing, 13(2), pp. 147–160.</w:t>
      </w:r>
    </w:p>
    <w:p w14:paraId="22E963E9" w14:textId="6396103C" w:rsidR="00BB1F98" w:rsidRPr="00FC2E86" w:rsidRDefault="00BB1F98" w:rsidP="00E14F7E">
      <w:pPr>
        <w:spacing w:line="360" w:lineRule="auto"/>
        <w:jc w:val="both"/>
        <w:rPr>
          <w:rFonts w:ascii="Arial" w:hAnsi="Arial" w:cs="Arial"/>
          <w:lang w:val="en-GB"/>
        </w:rPr>
      </w:pPr>
      <w:r w:rsidRPr="00FC2E86">
        <w:rPr>
          <w:rFonts w:ascii="Arial" w:hAnsi="Arial" w:cs="Arial"/>
          <w:lang w:val="en-GB"/>
        </w:rPr>
        <w:t xml:space="preserve">Hagan, R., </w:t>
      </w:r>
      <w:proofErr w:type="spellStart"/>
      <w:r w:rsidRPr="00FC2E86">
        <w:rPr>
          <w:rFonts w:ascii="Arial" w:hAnsi="Arial" w:cs="Arial"/>
          <w:lang w:val="en-GB"/>
        </w:rPr>
        <w:t>Manktelow</w:t>
      </w:r>
      <w:proofErr w:type="spellEnd"/>
      <w:r w:rsidRPr="00FC2E86">
        <w:rPr>
          <w:rFonts w:ascii="Arial" w:hAnsi="Arial" w:cs="Arial"/>
          <w:lang w:val="en-GB"/>
        </w:rPr>
        <w:t>, R., Taylor, B. and Mallett, J. (2014) ‘Older people, loss and loneliness’, Perspectives in Public Health, 134(8), pp. 392–399.</w:t>
      </w:r>
    </w:p>
    <w:p w14:paraId="45A5A8E1" w14:textId="77777777" w:rsidR="00DB23B7" w:rsidRPr="00FC2E86" w:rsidRDefault="00DB23B7" w:rsidP="00E14F7E">
      <w:pPr>
        <w:spacing w:line="360" w:lineRule="auto"/>
        <w:jc w:val="both"/>
        <w:rPr>
          <w:rFonts w:ascii="Arial" w:hAnsi="Arial" w:cs="Arial"/>
          <w:lang w:val="en-GB"/>
        </w:rPr>
      </w:pPr>
      <w:r w:rsidRPr="00FC2E86">
        <w:rPr>
          <w:rFonts w:ascii="Arial" w:hAnsi="Arial" w:cs="Arial"/>
          <w:lang w:val="en-GB"/>
        </w:rPr>
        <w:t>Haslam, C. et al. (2018) ‘The New Psychology of Health’. London: Routledge.</w:t>
      </w:r>
    </w:p>
    <w:p w14:paraId="00A80611" w14:textId="77777777" w:rsidR="00DB23B7" w:rsidRPr="00FC2E86" w:rsidRDefault="00DB23B7" w:rsidP="00E14F7E">
      <w:pPr>
        <w:spacing w:line="360" w:lineRule="auto"/>
        <w:jc w:val="both"/>
        <w:rPr>
          <w:rFonts w:ascii="Arial" w:hAnsi="Arial" w:cs="Arial"/>
          <w:lang w:val="en-GB"/>
        </w:rPr>
      </w:pPr>
      <w:r w:rsidRPr="00FC2E86">
        <w:rPr>
          <w:rFonts w:ascii="Arial" w:hAnsi="Arial" w:cs="Arial"/>
          <w:lang w:val="en-GB"/>
        </w:rPr>
        <w:t>Hawkley, L.C. et al. (2019) ‘Loneliness in the United States’, Psychology and Aging, 34(1), pp. 113–124.</w:t>
      </w:r>
    </w:p>
    <w:p w14:paraId="42C4C485" w14:textId="77777777" w:rsidR="00935952" w:rsidRPr="00FC2E86" w:rsidRDefault="00935952" w:rsidP="00E14F7E">
      <w:pPr>
        <w:spacing w:line="360" w:lineRule="auto"/>
        <w:jc w:val="both"/>
        <w:rPr>
          <w:rFonts w:ascii="Arial" w:hAnsi="Arial" w:cs="Arial"/>
          <w:lang w:val="en-GB"/>
        </w:rPr>
      </w:pPr>
      <w:r w:rsidRPr="00FC2E86">
        <w:rPr>
          <w:rFonts w:ascii="Arial" w:hAnsi="Arial" w:cs="Arial"/>
          <w:lang w:val="en-GB"/>
        </w:rPr>
        <w:t>Hays, R.D. and DiMatteo, M.R. (1987) ‘A short-form measure of loneliness’, Journal of Personality Assessment, 51(1), pp. 69–81</w:t>
      </w:r>
    </w:p>
    <w:p w14:paraId="240776D4" w14:textId="49C918AF" w:rsidR="00BB1F98" w:rsidRPr="00FC2E86" w:rsidRDefault="00BB1F98" w:rsidP="00E14F7E">
      <w:pPr>
        <w:spacing w:line="360" w:lineRule="auto"/>
        <w:jc w:val="both"/>
        <w:rPr>
          <w:rFonts w:ascii="Arial" w:hAnsi="Arial" w:cs="Arial"/>
          <w:lang w:val="en-GB"/>
        </w:rPr>
      </w:pPr>
      <w:r w:rsidRPr="00FC2E86">
        <w:rPr>
          <w:rFonts w:ascii="Arial" w:hAnsi="Arial" w:cs="Arial"/>
          <w:lang w:val="en-GB"/>
        </w:rPr>
        <w:t>Hobbes, T. (1996) Leviathan. Oxford: Oxford University Press.</w:t>
      </w:r>
    </w:p>
    <w:p w14:paraId="6CE550DA" w14:textId="77777777" w:rsidR="00BB1F98" w:rsidRPr="00FC2E86" w:rsidRDefault="00BB1F98" w:rsidP="00E14F7E">
      <w:pPr>
        <w:spacing w:line="360" w:lineRule="auto"/>
        <w:jc w:val="both"/>
        <w:rPr>
          <w:rFonts w:ascii="Arial" w:hAnsi="Arial" w:cs="Arial"/>
          <w:lang w:val="en-GB"/>
        </w:rPr>
      </w:pPr>
      <w:r w:rsidRPr="00FC2E86">
        <w:rPr>
          <w:rFonts w:ascii="Arial" w:hAnsi="Arial" w:cs="Arial"/>
          <w:lang w:val="en-GB"/>
        </w:rPr>
        <w:t>Holt</w:t>
      </w:r>
      <w:r w:rsidRPr="00FC2E86">
        <w:rPr>
          <w:rFonts w:ascii="Cambria Math" w:hAnsi="Cambria Math" w:cs="Cambria Math"/>
          <w:lang w:val="en-GB"/>
        </w:rPr>
        <w:t>‑</w:t>
      </w:r>
      <w:proofErr w:type="spellStart"/>
      <w:r w:rsidRPr="00FC2E86">
        <w:rPr>
          <w:rFonts w:ascii="Arial" w:hAnsi="Arial" w:cs="Arial"/>
          <w:lang w:val="en-GB"/>
        </w:rPr>
        <w:t>Lunstad</w:t>
      </w:r>
      <w:proofErr w:type="spellEnd"/>
      <w:r w:rsidRPr="00FC2E86">
        <w:rPr>
          <w:rFonts w:ascii="Arial" w:hAnsi="Arial" w:cs="Arial"/>
          <w:lang w:val="en-GB"/>
        </w:rPr>
        <w:t>, J., Smith, T.B., Baker, M., Harris, T. and Stephenson, D. (2015) ‘Loneliness and social isolation as risk factors for mortality’, Perspectives on Psychological Science, 10(2), pp. 227–237.</w:t>
      </w:r>
    </w:p>
    <w:p w14:paraId="50F4EDDC" w14:textId="3DB84F3C" w:rsidR="004909D2" w:rsidRPr="00FC2E86" w:rsidRDefault="00BB1F98" w:rsidP="00E14F7E">
      <w:pPr>
        <w:spacing w:line="360" w:lineRule="auto"/>
        <w:jc w:val="both"/>
        <w:rPr>
          <w:rFonts w:ascii="Arial" w:hAnsi="Arial" w:cs="Arial"/>
          <w:lang w:val="en-GB"/>
        </w:rPr>
      </w:pPr>
      <w:r w:rsidRPr="00FC2E86">
        <w:rPr>
          <w:rFonts w:ascii="Arial" w:hAnsi="Arial" w:cs="Arial"/>
          <w:lang w:val="en-GB"/>
        </w:rPr>
        <w:t>Holt</w:t>
      </w:r>
      <w:r w:rsidRPr="00FC2E86">
        <w:rPr>
          <w:rFonts w:ascii="Cambria Math" w:hAnsi="Cambria Math" w:cs="Cambria Math"/>
          <w:lang w:val="en-GB"/>
        </w:rPr>
        <w:t>‑</w:t>
      </w:r>
      <w:proofErr w:type="spellStart"/>
      <w:r w:rsidRPr="00FC2E86">
        <w:rPr>
          <w:rFonts w:ascii="Arial" w:hAnsi="Arial" w:cs="Arial"/>
          <w:lang w:val="en-GB"/>
        </w:rPr>
        <w:t>Lunstad</w:t>
      </w:r>
      <w:proofErr w:type="spellEnd"/>
      <w:r w:rsidRPr="00FC2E86">
        <w:rPr>
          <w:rFonts w:ascii="Arial" w:hAnsi="Arial" w:cs="Arial"/>
          <w:lang w:val="en-GB"/>
        </w:rPr>
        <w:t>, J. (2017) ‘The public health relevance of social isolation and loneliness’, Public Policy &amp; Aging Report, 27(4), pp. 127–130.</w:t>
      </w:r>
      <w:r w:rsidR="004909D2" w:rsidRPr="00FC2E86">
        <w:rPr>
          <w:rFonts w:ascii="Arial" w:hAnsi="Arial" w:cs="Arial"/>
          <w:lang w:val="en-GB"/>
        </w:rPr>
        <w:t>Holt-Lunstad, J., Smith, T.B., Baker, M., Harris, T. and Stephenson, D. (2015) 'Loneliness and social isolation as risk factors for mortality: A meta-analytic review', Perspectives on Psychological Science, 10(2), pp. 227–237.</w:t>
      </w:r>
    </w:p>
    <w:p w14:paraId="111B96D7" w14:textId="77777777" w:rsidR="00830ED9" w:rsidRPr="00FC2E86" w:rsidRDefault="00830ED9" w:rsidP="00E14F7E">
      <w:pPr>
        <w:spacing w:line="360" w:lineRule="auto"/>
        <w:jc w:val="both"/>
        <w:rPr>
          <w:rFonts w:ascii="Arial" w:hAnsi="Arial" w:cs="Arial"/>
        </w:rPr>
      </w:pPr>
      <w:r w:rsidRPr="00FC2E86">
        <w:rPr>
          <w:rFonts w:ascii="Arial" w:hAnsi="Arial" w:cs="Arial"/>
        </w:rPr>
        <w:t xml:space="preserve">Holwerda, T.J., Deeg, D.J.H., Beekman, A.T.F., van Tilburg, T.G., Stek, M.L., Jonker, C. and </w:t>
      </w:r>
      <w:proofErr w:type="spellStart"/>
      <w:r w:rsidRPr="00FC2E86">
        <w:rPr>
          <w:rFonts w:ascii="Arial" w:hAnsi="Arial" w:cs="Arial"/>
        </w:rPr>
        <w:t>Schoevers</w:t>
      </w:r>
      <w:proofErr w:type="spellEnd"/>
      <w:r w:rsidRPr="00FC2E86">
        <w:rPr>
          <w:rFonts w:ascii="Arial" w:hAnsi="Arial" w:cs="Arial"/>
        </w:rPr>
        <w:t>, R.A. (2014) ‘Feelings of loneliness, but not social isolation, predict dementia onset: results from the Amsterdam Study of the Elderly (AMSTEL)’, Journal of Neurology, Neurosurgery &amp; Psychiatry, 85(2), pp. 135–142</w:t>
      </w:r>
    </w:p>
    <w:p w14:paraId="1B7D880E" w14:textId="77777777" w:rsidR="00935952" w:rsidRPr="00FC2E86" w:rsidRDefault="00935952" w:rsidP="00E14F7E">
      <w:pPr>
        <w:spacing w:line="360" w:lineRule="auto"/>
        <w:jc w:val="both"/>
        <w:rPr>
          <w:rFonts w:ascii="Arial" w:hAnsi="Arial" w:cs="Arial"/>
        </w:rPr>
      </w:pPr>
      <w:r w:rsidRPr="00FC2E86">
        <w:rPr>
          <w:rFonts w:ascii="Arial" w:hAnsi="Arial" w:cs="Arial"/>
        </w:rPr>
        <w:lastRenderedPageBreak/>
        <w:t>Jetten, J., Haslam, C. and Haslam, S.A. (eds) (2012) The social cure: Identity, health and well</w:t>
      </w:r>
      <w:r w:rsidRPr="00FC2E86">
        <w:rPr>
          <w:rFonts w:ascii="Cambria Math" w:hAnsi="Cambria Math" w:cs="Cambria Math"/>
        </w:rPr>
        <w:t>‑</w:t>
      </w:r>
      <w:r w:rsidRPr="00FC2E86">
        <w:rPr>
          <w:rFonts w:ascii="Arial" w:hAnsi="Arial" w:cs="Arial"/>
        </w:rPr>
        <w:t>being. Hove: Psychology Press.</w:t>
      </w:r>
    </w:p>
    <w:p w14:paraId="5C15127A" w14:textId="0B461AC4" w:rsidR="00B8607A" w:rsidRPr="00FC2E86" w:rsidRDefault="00117692" w:rsidP="00E14F7E">
      <w:pPr>
        <w:spacing w:line="360" w:lineRule="auto"/>
        <w:jc w:val="both"/>
        <w:rPr>
          <w:rFonts w:ascii="Arial" w:hAnsi="Arial" w:cs="Arial"/>
        </w:rPr>
      </w:pPr>
      <w:proofErr w:type="spellStart"/>
      <w:r w:rsidRPr="00FC2E86">
        <w:rPr>
          <w:rFonts w:ascii="Arial" w:hAnsi="Arial" w:cs="Arial"/>
        </w:rPr>
        <w:t>Kharicha</w:t>
      </w:r>
      <w:proofErr w:type="spellEnd"/>
      <w:r w:rsidRPr="00FC2E86">
        <w:rPr>
          <w:rFonts w:ascii="Arial" w:hAnsi="Arial" w:cs="Arial"/>
        </w:rPr>
        <w:t xml:space="preserve">, K., Iliffe, S., Manthorpe, J., Chew-Graham, C.A., Cattan, M., Goodman, C., Drennan, V.M. and Walters, K. (2019) ‘Managing loneliness: a qualitative study of older people’s views’, Aging &amp; Mental Health, 23(2), pp. 196–205. </w:t>
      </w:r>
    </w:p>
    <w:p w14:paraId="460F9D4D" w14:textId="77777777" w:rsidR="00856E0F" w:rsidRPr="00FC2E86" w:rsidRDefault="00856E0F" w:rsidP="00E14F7E">
      <w:pPr>
        <w:spacing w:line="360" w:lineRule="auto"/>
        <w:jc w:val="both"/>
        <w:rPr>
          <w:rFonts w:ascii="Arial" w:hAnsi="Arial" w:cs="Arial"/>
        </w:rPr>
      </w:pPr>
      <w:r w:rsidRPr="00FC2E86">
        <w:rPr>
          <w:rFonts w:ascii="Arial" w:hAnsi="Arial" w:cs="Arial"/>
        </w:rPr>
        <w:t>Kuiper, J.S. et al. (2015) ‘Social relationships and risk of dementia’, BMC Geriatrics, 15, 87.</w:t>
      </w:r>
    </w:p>
    <w:p w14:paraId="5FE82231" w14:textId="703BED68" w:rsidR="00E147CB" w:rsidRPr="00FC2E86" w:rsidRDefault="00E147CB" w:rsidP="00E14F7E">
      <w:pPr>
        <w:spacing w:line="360" w:lineRule="auto"/>
        <w:jc w:val="both"/>
        <w:rPr>
          <w:rFonts w:ascii="Arial" w:hAnsi="Arial" w:cs="Arial"/>
        </w:rPr>
      </w:pPr>
      <w:r w:rsidRPr="00FC2E86">
        <w:rPr>
          <w:rFonts w:ascii="Arial" w:hAnsi="Arial" w:cs="Arial"/>
        </w:rPr>
        <w:t xml:space="preserve">Lee, S.L., Pearce, E., </w:t>
      </w:r>
      <w:proofErr w:type="spellStart"/>
      <w:r w:rsidRPr="00FC2E86">
        <w:rPr>
          <w:rFonts w:ascii="Arial" w:hAnsi="Arial" w:cs="Arial"/>
        </w:rPr>
        <w:t>Ajnakina</w:t>
      </w:r>
      <w:proofErr w:type="spellEnd"/>
      <w:r w:rsidRPr="00FC2E86">
        <w:rPr>
          <w:rFonts w:ascii="Arial" w:hAnsi="Arial" w:cs="Arial"/>
        </w:rPr>
        <w:t xml:space="preserve">, O., Johnson, S., Lewis, G., Mann, F., Pitman, A., </w:t>
      </w:r>
      <w:proofErr w:type="spellStart"/>
      <w:r w:rsidRPr="00FC2E86">
        <w:rPr>
          <w:rFonts w:ascii="Arial" w:hAnsi="Arial" w:cs="Arial"/>
        </w:rPr>
        <w:t>Solmi</w:t>
      </w:r>
      <w:proofErr w:type="spellEnd"/>
      <w:r w:rsidRPr="00FC2E86">
        <w:rPr>
          <w:rFonts w:ascii="Arial" w:hAnsi="Arial" w:cs="Arial"/>
        </w:rPr>
        <w:t xml:space="preserve">, F., </w:t>
      </w:r>
      <w:proofErr w:type="spellStart"/>
      <w:r w:rsidRPr="00FC2E86">
        <w:rPr>
          <w:rFonts w:ascii="Arial" w:hAnsi="Arial" w:cs="Arial"/>
        </w:rPr>
        <w:t>Sommerlad</w:t>
      </w:r>
      <w:proofErr w:type="spellEnd"/>
      <w:r w:rsidRPr="00FC2E86">
        <w:rPr>
          <w:rFonts w:ascii="Arial" w:hAnsi="Arial" w:cs="Arial"/>
        </w:rPr>
        <w:t xml:space="preserve">, A., Steptoe, A., </w:t>
      </w:r>
      <w:proofErr w:type="spellStart"/>
      <w:r w:rsidRPr="00FC2E86">
        <w:rPr>
          <w:rFonts w:ascii="Arial" w:hAnsi="Arial" w:cs="Arial"/>
        </w:rPr>
        <w:t>Tymoszuk</w:t>
      </w:r>
      <w:proofErr w:type="spellEnd"/>
      <w:r w:rsidRPr="00FC2E86">
        <w:rPr>
          <w:rFonts w:ascii="Arial" w:hAnsi="Arial" w:cs="Arial"/>
        </w:rPr>
        <w:t xml:space="preserve">, U. and Lewis, G. (2021) 'The association between loneliness and depressive symptoms among adults aged 50 years and older: a 12-year population-based cohort study', The Lancet Psychiatry, 8(1), pp. 48–57. </w:t>
      </w:r>
      <w:hyperlink r:id="rId9" w:history="1">
        <w:r w:rsidRPr="00FC2E86">
          <w:rPr>
            <w:rStyle w:val="Hyperlink"/>
            <w:rFonts w:ascii="Arial" w:hAnsi="Arial" w:cs="Arial"/>
          </w:rPr>
          <w:t>https://doi.org/10.1016/S2215-0366(20)30383-7</w:t>
        </w:r>
      </w:hyperlink>
    </w:p>
    <w:p w14:paraId="2F72B8D3" w14:textId="136C38C5" w:rsidR="00B8607A" w:rsidRPr="00FC2E86" w:rsidRDefault="00BB1F98" w:rsidP="00E14F7E">
      <w:pPr>
        <w:spacing w:line="360" w:lineRule="auto"/>
        <w:jc w:val="both"/>
        <w:rPr>
          <w:rFonts w:ascii="Arial" w:hAnsi="Arial" w:cs="Arial"/>
        </w:rPr>
      </w:pPr>
      <w:r w:rsidRPr="00FC2E86">
        <w:rPr>
          <w:rFonts w:ascii="Arial" w:hAnsi="Arial" w:cs="Arial"/>
        </w:rPr>
        <w:t xml:space="preserve">Locke, J. (1988) Two treatises of government. Cambridge: Cambridge University </w:t>
      </w:r>
      <w:proofErr w:type="spellStart"/>
      <w:r w:rsidRPr="00FC2E86">
        <w:rPr>
          <w:rFonts w:ascii="Arial" w:hAnsi="Arial" w:cs="Arial"/>
        </w:rPr>
        <w:t>Press.</w:t>
      </w:r>
      <w:r w:rsidR="00B8607A" w:rsidRPr="00FC2E86">
        <w:rPr>
          <w:rFonts w:ascii="Arial" w:hAnsi="Arial" w:cs="Arial"/>
        </w:rPr>
        <w:t>Malli</w:t>
      </w:r>
      <w:proofErr w:type="spellEnd"/>
      <w:r w:rsidR="00B8607A" w:rsidRPr="00FC2E86">
        <w:rPr>
          <w:rFonts w:ascii="Arial" w:hAnsi="Arial" w:cs="Arial"/>
        </w:rPr>
        <w:t xml:space="preserve">, M.A., Ryan, S., Maddison, J. and </w:t>
      </w:r>
      <w:proofErr w:type="spellStart"/>
      <w:r w:rsidR="00B8607A" w:rsidRPr="00FC2E86">
        <w:rPr>
          <w:rFonts w:ascii="Arial" w:hAnsi="Arial" w:cs="Arial"/>
        </w:rPr>
        <w:t>Kharicha</w:t>
      </w:r>
      <w:proofErr w:type="spellEnd"/>
      <w:r w:rsidR="00B8607A" w:rsidRPr="00FC2E86">
        <w:rPr>
          <w:rFonts w:ascii="Arial" w:hAnsi="Arial" w:cs="Arial"/>
        </w:rPr>
        <w:t xml:space="preserve">, K. (2023) 'Experiences and meaning of loneliness beyond age and group identity', Sociology of Health &amp; Illness, 45(1), pp. 70-89. </w:t>
      </w:r>
      <w:proofErr w:type="spellStart"/>
      <w:r w:rsidR="00B8607A" w:rsidRPr="00FC2E86">
        <w:rPr>
          <w:rFonts w:ascii="Arial" w:hAnsi="Arial" w:cs="Arial"/>
        </w:rPr>
        <w:t>doi</w:t>
      </w:r>
      <w:proofErr w:type="spellEnd"/>
      <w:r w:rsidR="00B8607A" w:rsidRPr="00FC2E86">
        <w:rPr>
          <w:rFonts w:ascii="Arial" w:hAnsi="Arial" w:cs="Arial"/>
        </w:rPr>
        <w:t>: 10.1111/1467-9566.13539.</w:t>
      </w:r>
    </w:p>
    <w:p w14:paraId="712E9FA2" w14:textId="77777777" w:rsidR="00830ED9" w:rsidRPr="00FC2E86" w:rsidRDefault="00830ED9" w:rsidP="00E14F7E">
      <w:pPr>
        <w:spacing w:line="360" w:lineRule="auto"/>
        <w:jc w:val="both"/>
        <w:rPr>
          <w:rFonts w:ascii="Arial" w:hAnsi="Arial" w:cs="Arial"/>
        </w:rPr>
      </w:pPr>
      <w:r w:rsidRPr="00FC2E86">
        <w:rPr>
          <w:rFonts w:ascii="Arial" w:hAnsi="Arial" w:cs="Arial"/>
        </w:rPr>
        <w:t>Mann, F., Bone, J.K., Lloyd</w:t>
      </w:r>
      <w:r w:rsidRPr="00FC2E86">
        <w:rPr>
          <w:rFonts w:ascii="Cambria Math" w:hAnsi="Cambria Math" w:cs="Cambria Math"/>
        </w:rPr>
        <w:t>‑</w:t>
      </w:r>
      <w:r w:rsidRPr="00FC2E86">
        <w:rPr>
          <w:rFonts w:ascii="Arial" w:hAnsi="Arial" w:cs="Arial"/>
        </w:rPr>
        <w:t>Evans, B., Frerichs, J., Pinfold, V., Ma, R., Wang, J. and Johnson, S. (2017) ‘A life less lonely: the state of the art in interventions to reduce loneliness in people with mental health problems’, Social Psychiatry and Psychiatric Epidemiology, 52(6), pp. 627–638</w:t>
      </w:r>
    </w:p>
    <w:p w14:paraId="2C6FE240" w14:textId="05E65A9B" w:rsidR="00DB23B7" w:rsidRPr="00FC2E86" w:rsidRDefault="00DB23B7" w:rsidP="00E14F7E">
      <w:pPr>
        <w:spacing w:line="360" w:lineRule="auto"/>
        <w:jc w:val="both"/>
        <w:rPr>
          <w:rFonts w:ascii="Arial" w:hAnsi="Arial" w:cs="Arial"/>
        </w:rPr>
      </w:pPr>
      <w:r w:rsidRPr="00FC2E86">
        <w:rPr>
          <w:rFonts w:ascii="Arial" w:hAnsi="Arial" w:cs="Arial"/>
        </w:rPr>
        <w:t>Masi, C.M. et al. (2011) ‘A meta</w:t>
      </w:r>
      <w:r w:rsidRPr="00FC2E86">
        <w:rPr>
          <w:rFonts w:ascii="Cambria Math" w:hAnsi="Cambria Math" w:cs="Cambria Math"/>
        </w:rPr>
        <w:t>‑</w:t>
      </w:r>
      <w:r w:rsidRPr="00FC2E86">
        <w:rPr>
          <w:rFonts w:ascii="Arial" w:hAnsi="Arial" w:cs="Arial"/>
        </w:rPr>
        <w:t>analysis of interventions to reduce loneliness’, Personality and Social Psychology Review, 15(3), pp. 219–266.</w:t>
      </w:r>
    </w:p>
    <w:p w14:paraId="188704BB" w14:textId="722946BC" w:rsidR="00BB1F98" w:rsidRPr="00FC2E86" w:rsidRDefault="00BB1F98" w:rsidP="00E14F7E">
      <w:pPr>
        <w:spacing w:line="360" w:lineRule="auto"/>
        <w:jc w:val="both"/>
        <w:rPr>
          <w:rFonts w:ascii="Arial" w:hAnsi="Arial" w:cs="Arial"/>
        </w:rPr>
      </w:pPr>
      <w:r w:rsidRPr="00FC2E86">
        <w:rPr>
          <w:rFonts w:ascii="Arial" w:hAnsi="Arial" w:cs="Arial"/>
        </w:rPr>
        <w:t>Maslow, A.H. (1943) ‘A theory of human motivation’, Psychological Review, 50(4), pp. 370–396.</w:t>
      </w:r>
    </w:p>
    <w:p w14:paraId="6F38B667" w14:textId="77777777" w:rsidR="00117692" w:rsidRPr="00FC2E86" w:rsidRDefault="00117692" w:rsidP="00E14F7E">
      <w:pPr>
        <w:spacing w:line="360" w:lineRule="auto"/>
        <w:jc w:val="both"/>
        <w:rPr>
          <w:rFonts w:ascii="Arial" w:hAnsi="Arial" w:cs="Arial"/>
        </w:rPr>
      </w:pPr>
      <w:r w:rsidRPr="00FC2E86">
        <w:rPr>
          <w:rFonts w:ascii="Arial" w:hAnsi="Arial" w:cs="Arial"/>
        </w:rPr>
        <w:t>McHugh, J.E., Kenny, R.A., Lawlor, B.A., Steptoe, A. and Kee, F. (2017) ‘The discrepancy between social isolation and loneliness as a predictor of health in older adults: Longitudinal evidence from ELSA and TILDA’, Aging &amp; Mental Health, 21(6), pp. 1–10.</w:t>
      </w:r>
    </w:p>
    <w:p w14:paraId="162AB55B" w14:textId="77777777" w:rsidR="00830ED9" w:rsidRPr="00FC2E86" w:rsidRDefault="00830ED9" w:rsidP="00E14F7E">
      <w:pPr>
        <w:spacing w:line="360" w:lineRule="auto"/>
        <w:jc w:val="both"/>
        <w:rPr>
          <w:rFonts w:ascii="Arial" w:hAnsi="Arial" w:cs="Arial"/>
        </w:rPr>
      </w:pPr>
      <w:r w:rsidRPr="00FC2E86">
        <w:rPr>
          <w:rFonts w:ascii="Arial" w:hAnsi="Arial" w:cs="Arial"/>
        </w:rPr>
        <w:t xml:space="preserve">Mercer, S.W., Fitzpatrick, B., Gourlay, G., </w:t>
      </w:r>
      <w:proofErr w:type="spellStart"/>
      <w:r w:rsidRPr="00FC2E86">
        <w:rPr>
          <w:rFonts w:ascii="Arial" w:hAnsi="Arial" w:cs="Arial"/>
        </w:rPr>
        <w:t>Vojtangkol</w:t>
      </w:r>
      <w:proofErr w:type="spellEnd"/>
      <w:r w:rsidRPr="00FC2E86">
        <w:rPr>
          <w:rFonts w:ascii="Arial" w:hAnsi="Arial" w:cs="Arial"/>
        </w:rPr>
        <w:t>, V., McConnachie, A., Watt, G.C.M. and O’Donnell, C.A. (2019) ‘More than just a means to an end: The role of link workers in social prescribing’, Journal of Primary Care &amp; Community Health, 10, pp. 1–9</w:t>
      </w:r>
    </w:p>
    <w:p w14:paraId="5B2EAEAF" w14:textId="3C0E9303" w:rsidR="00856E0F" w:rsidRPr="00FC2E86" w:rsidRDefault="00856E0F" w:rsidP="00E14F7E">
      <w:pPr>
        <w:spacing w:line="360" w:lineRule="auto"/>
        <w:jc w:val="both"/>
        <w:rPr>
          <w:rFonts w:ascii="Arial" w:hAnsi="Arial" w:cs="Arial"/>
        </w:rPr>
      </w:pPr>
      <w:r w:rsidRPr="00FC2E86">
        <w:rPr>
          <w:rFonts w:ascii="Arial" w:hAnsi="Arial" w:cs="Arial"/>
        </w:rPr>
        <w:t>Nyqvist, F., Victor, C., Forsman, A.K. and Cattan, M. (2016) ‘The association between social capital and loneliness’, Scand. J. Public Health, 44(3), pp. 233–240.</w:t>
      </w:r>
    </w:p>
    <w:p w14:paraId="3CA4CA4D" w14:textId="453346C4" w:rsidR="004909D2" w:rsidRPr="00FC2E86" w:rsidRDefault="004909D2" w:rsidP="00E14F7E">
      <w:pPr>
        <w:spacing w:line="360" w:lineRule="auto"/>
        <w:jc w:val="both"/>
        <w:rPr>
          <w:rFonts w:ascii="Arial" w:hAnsi="Arial" w:cs="Arial"/>
        </w:rPr>
      </w:pPr>
      <w:r w:rsidRPr="00FC2E86">
        <w:rPr>
          <w:rFonts w:ascii="Arial" w:hAnsi="Arial" w:cs="Arial"/>
        </w:rPr>
        <w:lastRenderedPageBreak/>
        <w:t>Office for National Statistics (ONS) (2023) Loneliness – What Characteristics and Circumstances Are Associated with Feeling Lonely? Newport: Office for National Statistics.</w:t>
      </w:r>
    </w:p>
    <w:p w14:paraId="6737C3AE" w14:textId="77777777" w:rsidR="00163434" w:rsidRPr="00FC2E86" w:rsidRDefault="00163434" w:rsidP="00E14F7E">
      <w:pPr>
        <w:spacing w:line="360" w:lineRule="auto"/>
        <w:jc w:val="both"/>
        <w:rPr>
          <w:rFonts w:ascii="Arial" w:hAnsi="Arial" w:cs="Arial"/>
        </w:rPr>
      </w:pPr>
      <w:r w:rsidRPr="00FC2E86">
        <w:rPr>
          <w:rFonts w:ascii="Arial" w:hAnsi="Arial" w:cs="Arial"/>
        </w:rPr>
        <w:t>Peplau, L.A. and Perlman, D. (1982) Loneliness: A sourcebook of current theory, research and therapy. New York: Wiley.</w:t>
      </w:r>
    </w:p>
    <w:p w14:paraId="591692AB" w14:textId="12692832" w:rsidR="00B8607A" w:rsidRPr="00FC2E86" w:rsidRDefault="00B8607A" w:rsidP="00E14F7E">
      <w:pPr>
        <w:spacing w:line="360" w:lineRule="auto"/>
        <w:jc w:val="both"/>
        <w:rPr>
          <w:rFonts w:ascii="Arial" w:hAnsi="Arial" w:cs="Arial"/>
        </w:rPr>
      </w:pPr>
      <w:proofErr w:type="spellStart"/>
      <w:r w:rsidRPr="00FC2E86">
        <w:rPr>
          <w:rFonts w:ascii="Arial" w:hAnsi="Arial" w:cs="Arial"/>
        </w:rPr>
        <w:t>Puyané</w:t>
      </w:r>
      <w:proofErr w:type="spellEnd"/>
      <w:r w:rsidRPr="00FC2E86">
        <w:rPr>
          <w:rFonts w:ascii="Arial" w:hAnsi="Arial" w:cs="Arial"/>
        </w:rPr>
        <w:t>, M.</w:t>
      </w:r>
      <w:proofErr w:type="gramStart"/>
      <w:r w:rsidRPr="00FC2E86">
        <w:rPr>
          <w:rFonts w:ascii="Arial" w:hAnsi="Arial" w:cs="Arial"/>
        </w:rPr>
        <w:t>,  </w:t>
      </w:r>
      <w:proofErr w:type="spellStart"/>
      <w:r w:rsidRPr="00FC2E86">
        <w:rPr>
          <w:rFonts w:ascii="Arial" w:hAnsi="Arial" w:cs="Arial"/>
        </w:rPr>
        <w:t>Chabrera</w:t>
      </w:r>
      <w:proofErr w:type="spellEnd"/>
      <w:proofErr w:type="gramEnd"/>
      <w:r w:rsidRPr="00FC2E86">
        <w:rPr>
          <w:rFonts w:ascii="Arial" w:hAnsi="Arial" w:cs="Arial"/>
        </w:rPr>
        <w:t>, C., </w:t>
      </w:r>
      <w:proofErr w:type="spellStart"/>
      <w:r w:rsidRPr="00FC2E86">
        <w:rPr>
          <w:rFonts w:ascii="Arial" w:hAnsi="Arial" w:cs="Arial"/>
        </w:rPr>
        <w:t>Camón</w:t>
      </w:r>
      <w:proofErr w:type="spellEnd"/>
      <w:r w:rsidRPr="00FC2E86">
        <w:rPr>
          <w:rFonts w:ascii="Arial" w:hAnsi="Arial" w:cs="Arial"/>
        </w:rPr>
        <w:t>, E., and Cabrera, E. (2025) Uncovering the impact of loneliness in ageing populations: a comprehensive scoping review, https://doi.org/10.1186/s12877-025-05846-4</w:t>
      </w:r>
    </w:p>
    <w:p w14:paraId="7C6EF7A5" w14:textId="77777777" w:rsidR="00163434" w:rsidRPr="00FC2E86" w:rsidRDefault="00163434" w:rsidP="00E14F7E">
      <w:pPr>
        <w:spacing w:line="360" w:lineRule="auto"/>
        <w:jc w:val="both"/>
        <w:rPr>
          <w:rFonts w:ascii="Arial" w:hAnsi="Arial" w:cs="Arial"/>
        </w:rPr>
      </w:pPr>
      <w:r w:rsidRPr="00FC2E86">
        <w:rPr>
          <w:rFonts w:ascii="Arial" w:hAnsi="Arial" w:cs="Arial"/>
        </w:rPr>
        <w:t>Russell, D., Peplau, L.A. and Ferguson, M.L. (1978) ‘Developing a measure of loneliness’, Journal of Personality Assessment, 42(3), pp. 290–294.</w:t>
      </w:r>
    </w:p>
    <w:p w14:paraId="52058888" w14:textId="60822915" w:rsidR="00B8607A" w:rsidRPr="00FC2E86" w:rsidRDefault="00B8607A" w:rsidP="00E14F7E">
      <w:pPr>
        <w:spacing w:line="360" w:lineRule="auto"/>
        <w:jc w:val="both"/>
        <w:rPr>
          <w:rFonts w:ascii="Arial" w:hAnsi="Arial" w:cs="Arial"/>
        </w:rPr>
      </w:pPr>
      <w:r w:rsidRPr="00FC2E86">
        <w:rPr>
          <w:rFonts w:ascii="Arial" w:hAnsi="Arial" w:cs="Arial"/>
        </w:rPr>
        <w:t xml:space="preserve">Rees, J., Liu, W., Canson, J., Crosby, L., Tinker, A., Probst, F., </w:t>
      </w:r>
      <w:proofErr w:type="spellStart"/>
      <w:r w:rsidRPr="00FC2E86">
        <w:rPr>
          <w:rFonts w:ascii="Arial" w:hAnsi="Arial" w:cs="Arial"/>
        </w:rPr>
        <w:t>Ourselin</w:t>
      </w:r>
      <w:proofErr w:type="spellEnd"/>
      <w:r w:rsidRPr="00FC2E86">
        <w:rPr>
          <w:rFonts w:ascii="Arial" w:hAnsi="Arial" w:cs="Arial"/>
        </w:rPr>
        <w:t xml:space="preserve">, S., Antonelli, M., Molteni, E., Mexia, N., Shi, Y. and </w:t>
      </w:r>
      <w:proofErr w:type="spellStart"/>
      <w:r w:rsidRPr="00FC2E86">
        <w:rPr>
          <w:rFonts w:ascii="Arial" w:hAnsi="Arial" w:cs="Arial"/>
        </w:rPr>
        <w:t>Matcham</w:t>
      </w:r>
      <w:proofErr w:type="spellEnd"/>
      <w:r w:rsidRPr="00FC2E86">
        <w:rPr>
          <w:rFonts w:ascii="Arial" w:hAnsi="Arial" w:cs="Arial"/>
        </w:rPr>
        <w:t xml:space="preserve">, F. (2024) 'Qualitative exploration of the lived experiences of loneliness in later life to inform technology development', </w:t>
      </w:r>
      <w:r w:rsidRPr="00FC2E86">
        <w:rPr>
          <w:rFonts w:ascii="Arial" w:hAnsi="Arial" w:cs="Arial"/>
          <w:i/>
          <w:iCs/>
        </w:rPr>
        <w:t>International Journal of Qualitative Studies on Health and Well-being</w:t>
      </w:r>
      <w:r w:rsidRPr="00FC2E86">
        <w:rPr>
          <w:rFonts w:ascii="Arial" w:hAnsi="Arial" w:cs="Arial"/>
        </w:rPr>
        <w:t xml:space="preserve">, 19, 2398259. </w:t>
      </w:r>
      <w:proofErr w:type="spellStart"/>
      <w:r w:rsidRPr="00FC2E86">
        <w:rPr>
          <w:rFonts w:ascii="Arial" w:hAnsi="Arial" w:cs="Arial"/>
        </w:rPr>
        <w:t>doi</w:t>
      </w:r>
      <w:proofErr w:type="spellEnd"/>
      <w:r w:rsidRPr="00FC2E86">
        <w:rPr>
          <w:rFonts w:ascii="Arial" w:hAnsi="Arial" w:cs="Arial"/>
        </w:rPr>
        <w:t>: 10.1080/17482631.2024.2398259.</w:t>
      </w:r>
    </w:p>
    <w:p w14:paraId="0B8AAB90" w14:textId="77777777" w:rsidR="00856E0F" w:rsidRPr="00FC2E86" w:rsidRDefault="00856E0F" w:rsidP="00E14F7E">
      <w:pPr>
        <w:spacing w:line="360" w:lineRule="auto"/>
        <w:jc w:val="both"/>
        <w:rPr>
          <w:rFonts w:ascii="Arial" w:hAnsi="Arial" w:cs="Arial"/>
          <w:lang w:val="en-GB"/>
        </w:rPr>
      </w:pPr>
      <w:r w:rsidRPr="00FC2E86">
        <w:rPr>
          <w:rFonts w:ascii="Arial" w:hAnsi="Arial" w:cs="Arial"/>
          <w:lang w:val="en-GB"/>
        </w:rPr>
        <w:t>Seifert, A., Cotten, S.R. and Xie, B. (2021) ‘A double burden of exclusion?’ Gerontology, 67(1), pp. 96–106.</w:t>
      </w:r>
    </w:p>
    <w:p w14:paraId="6C21FC10" w14:textId="7DBE608B" w:rsidR="00163434" w:rsidRPr="00FC2E86" w:rsidRDefault="00163434" w:rsidP="00E14F7E">
      <w:pPr>
        <w:spacing w:line="360" w:lineRule="auto"/>
        <w:jc w:val="both"/>
        <w:rPr>
          <w:rFonts w:ascii="Arial" w:hAnsi="Arial" w:cs="Arial"/>
          <w:lang w:val="en-GB"/>
        </w:rPr>
      </w:pPr>
      <w:r w:rsidRPr="00FC2E86">
        <w:rPr>
          <w:rFonts w:ascii="Arial" w:hAnsi="Arial" w:cs="Arial"/>
          <w:lang w:val="en-GB"/>
        </w:rPr>
        <w:t>Simmel, G. (1971) ‘The metropolis and mental life’, in Levine, D.N. (ed.) On individuality and social forms. Chicago: University of Chicago Press, pp. 324–339.</w:t>
      </w:r>
    </w:p>
    <w:p w14:paraId="225A056F" w14:textId="0286100A" w:rsidR="003C7EE0" w:rsidRPr="00FC2E86" w:rsidRDefault="003C7EE0" w:rsidP="00E14F7E">
      <w:pPr>
        <w:spacing w:line="360" w:lineRule="auto"/>
        <w:jc w:val="both"/>
        <w:rPr>
          <w:rFonts w:ascii="Arial" w:hAnsi="Arial" w:cs="Arial"/>
          <w:lang w:val="en-GB"/>
        </w:rPr>
      </w:pPr>
      <w:r w:rsidRPr="00FC2E86">
        <w:rPr>
          <w:rFonts w:ascii="Arial" w:hAnsi="Arial" w:cs="Arial"/>
          <w:lang w:val="en-GB"/>
        </w:rPr>
        <w:t xml:space="preserve">Tapia-Munoz, T., </w:t>
      </w:r>
      <w:proofErr w:type="spellStart"/>
      <w:r w:rsidRPr="00FC2E86">
        <w:rPr>
          <w:rFonts w:ascii="Arial" w:hAnsi="Arial" w:cs="Arial"/>
          <w:lang w:val="en-GB"/>
        </w:rPr>
        <w:t>Ajnakina</w:t>
      </w:r>
      <w:proofErr w:type="spellEnd"/>
      <w:r w:rsidRPr="00FC2E86">
        <w:rPr>
          <w:rFonts w:ascii="Arial" w:hAnsi="Arial" w:cs="Arial"/>
          <w:lang w:val="en-GB"/>
        </w:rPr>
        <w:t xml:space="preserve">, O., Fancourt, D. and Steptoe, A. (2024) 'Personality traits and loneliness among older people in the UK: Cross-sectional and longitudinal analysis from the English Longitudinal Study of Ageing', Journal of Aging and Health, 36(3–4), pp. 208–221. </w:t>
      </w:r>
      <w:hyperlink r:id="rId10" w:history="1">
        <w:r w:rsidRPr="00FC2E86">
          <w:rPr>
            <w:rStyle w:val="Hyperlink"/>
            <w:rFonts w:ascii="Arial" w:hAnsi="Arial" w:cs="Arial"/>
            <w:lang w:val="en-GB"/>
          </w:rPr>
          <w:t>https://doi.org/10.1177/08902070231206196</w:t>
        </w:r>
      </w:hyperlink>
    </w:p>
    <w:p w14:paraId="5BBF0E76" w14:textId="77777777" w:rsidR="00830ED9" w:rsidRPr="00FC2E86" w:rsidRDefault="00830ED9" w:rsidP="00E14F7E">
      <w:pPr>
        <w:spacing w:line="360" w:lineRule="auto"/>
        <w:jc w:val="both"/>
        <w:rPr>
          <w:rFonts w:ascii="Arial" w:hAnsi="Arial" w:cs="Arial"/>
        </w:rPr>
      </w:pPr>
      <w:proofErr w:type="spellStart"/>
      <w:r w:rsidRPr="00FC2E86">
        <w:rPr>
          <w:rFonts w:ascii="Arial" w:hAnsi="Arial" w:cs="Arial"/>
        </w:rPr>
        <w:t>Valtorta</w:t>
      </w:r>
      <w:proofErr w:type="spellEnd"/>
      <w:r w:rsidRPr="00FC2E86">
        <w:rPr>
          <w:rFonts w:ascii="Arial" w:hAnsi="Arial" w:cs="Arial"/>
        </w:rPr>
        <w:t>, N.K., Kanaan, M., Gilbody, S., Ronzi, S. and Hanratty, B. (2016) ‘Loneliness, social isolation and risk of cardiovascular disease: a systematic review and meta-analysis’, Heart, 102(13), pp. 1009–1016</w:t>
      </w:r>
    </w:p>
    <w:p w14:paraId="286BEDF1" w14:textId="2A8F6FC1" w:rsidR="00B8607A" w:rsidRPr="00FC2E86" w:rsidRDefault="003C7EE0" w:rsidP="00E14F7E">
      <w:pPr>
        <w:spacing w:line="360" w:lineRule="auto"/>
        <w:jc w:val="both"/>
        <w:rPr>
          <w:rFonts w:ascii="Arial" w:hAnsi="Arial" w:cs="Arial"/>
        </w:rPr>
      </w:pPr>
      <w:r w:rsidRPr="00FC2E86">
        <w:rPr>
          <w:rFonts w:ascii="Arial" w:hAnsi="Arial" w:cs="Arial"/>
        </w:rPr>
        <w:t xml:space="preserve">Victor, C.R., Rippon, I., Barreto, M., Hammond, C. and Qualter, P. (2022) 'Older adults' experiences of loneliness over the </w:t>
      </w:r>
      <w:proofErr w:type="spellStart"/>
      <w:r w:rsidRPr="00FC2E86">
        <w:rPr>
          <w:rFonts w:ascii="Arial" w:hAnsi="Arial" w:cs="Arial"/>
        </w:rPr>
        <w:t>lifecourse</w:t>
      </w:r>
      <w:proofErr w:type="spellEnd"/>
      <w:r w:rsidRPr="00FC2E86">
        <w:rPr>
          <w:rFonts w:ascii="Arial" w:hAnsi="Arial" w:cs="Arial"/>
        </w:rPr>
        <w:t xml:space="preserve">: An exploratory study using the BBC Loneliness Experiment', Archives of Gerontology and Geriatrics, 102, Article 104740. </w:t>
      </w:r>
      <w:hyperlink r:id="rId11" w:history="1">
        <w:r w:rsidR="00163434" w:rsidRPr="00FC2E86">
          <w:rPr>
            <w:rStyle w:val="Hyperlink"/>
            <w:rFonts w:ascii="Arial" w:hAnsi="Arial" w:cs="Arial"/>
          </w:rPr>
          <w:t>https://doi.org/10.1016/j.archger.2022.104740</w:t>
        </w:r>
      </w:hyperlink>
    </w:p>
    <w:p w14:paraId="3676FE10" w14:textId="77777777" w:rsidR="00163434" w:rsidRPr="00FC2E86" w:rsidRDefault="00163434" w:rsidP="00E14F7E">
      <w:pPr>
        <w:spacing w:line="360" w:lineRule="auto"/>
        <w:jc w:val="both"/>
        <w:rPr>
          <w:rFonts w:ascii="Arial" w:hAnsi="Arial" w:cs="Arial"/>
        </w:rPr>
      </w:pPr>
      <w:r w:rsidRPr="00FC2E86">
        <w:rPr>
          <w:rFonts w:ascii="Arial" w:hAnsi="Arial" w:cs="Arial"/>
        </w:rPr>
        <w:t xml:space="preserve">Victor, C.R., </w:t>
      </w:r>
      <w:proofErr w:type="spellStart"/>
      <w:r w:rsidRPr="00FC2E86">
        <w:rPr>
          <w:rFonts w:ascii="Arial" w:hAnsi="Arial" w:cs="Arial"/>
        </w:rPr>
        <w:t>Scambler</w:t>
      </w:r>
      <w:proofErr w:type="spellEnd"/>
      <w:r w:rsidRPr="00FC2E86">
        <w:rPr>
          <w:rFonts w:ascii="Arial" w:hAnsi="Arial" w:cs="Arial"/>
        </w:rPr>
        <w:t>, S.J., Bowling, A. and Bond, J. (2000) ‘Being alone in later life’, Reviews in Clinical Gerontology, 10(4), pp. 407–417.</w:t>
      </w:r>
    </w:p>
    <w:p w14:paraId="38DDDF37" w14:textId="50AFB857" w:rsidR="00163434" w:rsidRPr="00FC2E86" w:rsidRDefault="00163434" w:rsidP="00E14F7E">
      <w:pPr>
        <w:spacing w:line="360" w:lineRule="auto"/>
        <w:jc w:val="both"/>
        <w:rPr>
          <w:rFonts w:ascii="Arial" w:hAnsi="Arial" w:cs="Arial"/>
        </w:rPr>
      </w:pPr>
      <w:r w:rsidRPr="00FC2E86">
        <w:rPr>
          <w:rFonts w:ascii="Arial" w:hAnsi="Arial" w:cs="Arial"/>
        </w:rPr>
        <w:lastRenderedPageBreak/>
        <w:t xml:space="preserve">Victor, C.R., </w:t>
      </w:r>
      <w:proofErr w:type="spellStart"/>
      <w:r w:rsidRPr="00FC2E86">
        <w:rPr>
          <w:rFonts w:ascii="Arial" w:hAnsi="Arial" w:cs="Arial"/>
        </w:rPr>
        <w:t>Scambler</w:t>
      </w:r>
      <w:proofErr w:type="spellEnd"/>
      <w:r w:rsidRPr="00FC2E86">
        <w:rPr>
          <w:rFonts w:ascii="Arial" w:hAnsi="Arial" w:cs="Arial"/>
        </w:rPr>
        <w:t>, S.J. and Bond, J. (2018) The social world of older people. Maidenhead: Open University Press.</w:t>
      </w:r>
    </w:p>
    <w:p w14:paraId="6A82A3B6" w14:textId="77777777" w:rsidR="00856E0F" w:rsidRPr="00FC2E86" w:rsidRDefault="00856E0F" w:rsidP="00E14F7E">
      <w:pPr>
        <w:spacing w:line="360" w:lineRule="auto"/>
        <w:jc w:val="both"/>
        <w:rPr>
          <w:rFonts w:ascii="Arial" w:hAnsi="Arial" w:cs="Arial"/>
        </w:rPr>
      </w:pPr>
      <w:r w:rsidRPr="00FC2E86">
        <w:rPr>
          <w:rFonts w:ascii="Arial" w:hAnsi="Arial" w:cs="Arial"/>
        </w:rPr>
        <w:t>Weiss, R.S. (1973) Loneliness. Cambridge, MA: MIT Press.</w:t>
      </w:r>
    </w:p>
    <w:p w14:paraId="124DE4CD" w14:textId="20D41DD0" w:rsidR="00856E0F" w:rsidRPr="00FC2E86" w:rsidRDefault="00856E0F" w:rsidP="00E14F7E">
      <w:pPr>
        <w:spacing w:line="360" w:lineRule="auto"/>
        <w:jc w:val="both"/>
        <w:rPr>
          <w:rFonts w:ascii="Arial" w:hAnsi="Arial" w:cs="Arial"/>
        </w:rPr>
      </w:pPr>
      <w:r w:rsidRPr="00FC2E86">
        <w:rPr>
          <w:rFonts w:ascii="Arial" w:hAnsi="Arial" w:cs="Arial"/>
        </w:rPr>
        <w:t>Yang, K. and Victor, C. (2011) ‘Age and loneliness in 25 European nations’, Ageing &amp; Society, 31(8), pp. 1368–1388.</w:t>
      </w:r>
    </w:p>
    <w:sectPr w:rsidR="00856E0F" w:rsidRPr="00FC2E8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7775D" w14:textId="77777777" w:rsidR="001322E9" w:rsidRDefault="001322E9" w:rsidP="00E1106B">
      <w:pPr>
        <w:spacing w:after="0" w:line="240" w:lineRule="auto"/>
      </w:pPr>
      <w:r>
        <w:separator/>
      </w:r>
    </w:p>
  </w:endnote>
  <w:endnote w:type="continuationSeparator" w:id="0">
    <w:p w14:paraId="2637143B" w14:textId="77777777" w:rsidR="001322E9" w:rsidRDefault="001322E9" w:rsidP="00E1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radley Hand ITC">
    <w:panose1 w:val="03070402050302030203"/>
    <w:charset w:val="4D"/>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C81E61" w14:textId="77777777" w:rsidR="001322E9" w:rsidRDefault="001322E9" w:rsidP="00E1106B">
      <w:pPr>
        <w:spacing w:after="0" w:line="240" w:lineRule="auto"/>
      </w:pPr>
      <w:r>
        <w:separator/>
      </w:r>
    </w:p>
  </w:footnote>
  <w:footnote w:type="continuationSeparator" w:id="0">
    <w:p w14:paraId="6CC5EA4C" w14:textId="77777777" w:rsidR="001322E9" w:rsidRDefault="001322E9" w:rsidP="00E110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F06B3"/>
    <w:multiLevelType w:val="hybridMultilevel"/>
    <w:tmpl w:val="453696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30D7DA8"/>
    <w:multiLevelType w:val="hybridMultilevel"/>
    <w:tmpl w:val="E49E18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9276EAE"/>
    <w:multiLevelType w:val="multilevel"/>
    <w:tmpl w:val="D5E07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F702913"/>
    <w:multiLevelType w:val="hybridMultilevel"/>
    <w:tmpl w:val="EB328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935354"/>
    <w:multiLevelType w:val="hybridMultilevel"/>
    <w:tmpl w:val="E6F629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69F5CAD"/>
    <w:multiLevelType w:val="hybridMultilevel"/>
    <w:tmpl w:val="2B00E6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8F27351"/>
    <w:multiLevelType w:val="hybridMultilevel"/>
    <w:tmpl w:val="56742B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A7740D2"/>
    <w:multiLevelType w:val="hybridMultilevel"/>
    <w:tmpl w:val="0778E1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BD83C97"/>
    <w:multiLevelType w:val="hybridMultilevel"/>
    <w:tmpl w:val="8D242F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2714FEB"/>
    <w:multiLevelType w:val="hybridMultilevel"/>
    <w:tmpl w:val="58C053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4B83CB9"/>
    <w:multiLevelType w:val="hybridMultilevel"/>
    <w:tmpl w:val="A1EA0B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ACD5AE7"/>
    <w:multiLevelType w:val="hybridMultilevel"/>
    <w:tmpl w:val="2EA8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011225"/>
    <w:multiLevelType w:val="hybridMultilevel"/>
    <w:tmpl w:val="8E0844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36989813">
    <w:abstractNumId w:val="11"/>
  </w:num>
  <w:num w:numId="2" w16cid:durableId="2048018057">
    <w:abstractNumId w:val="3"/>
  </w:num>
  <w:num w:numId="3" w16cid:durableId="1006638415">
    <w:abstractNumId w:val="2"/>
  </w:num>
  <w:num w:numId="4" w16cid:durableId="2060089474">
    <w:abstractNumId w:val="10"/>
  </w:num>
  <w:num w:numId="5" w16cid:durableId="1352950695">
    <w:abstractNumId w:val="7"/>
  </w:num>
  <w:num w:numId="6" w16cid:durableId="1891267163">
    <w:abstractNumId w:val="8"/>
  </w:num>
  <w:num w:numId="7" w16cid:durableId="1441603247">
    <w:abstractNumId w:val="5"/>
  </w:num>
  <w:num w:numId="8" w16cid:durableId="942498667">
    <w:abstractNumId w:val="4"/>
  </w:num>
  <w:num w:numId="9" w16cid:durableId="1967813566">
    <w:abstractNumId w:val="1"/>
  </w:num>
  <w:num w:numId="10" w16cid:durableId="1993949221">
    <w:abstractNumId w:val="0"/>
  </w:num>
  <w:num w:numId="11" w16cid:durableId="1414201483">
    <w:abstractNumId w:val="12"/>
  </w:num>
  <w:num w:numId="12" w16cid:durableId="1349064257">
    <w:abstractNumId w:val="9"/>
  </w:num>
  <w:num w:numId="13" w16cid:durableId="11872508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75E"/>
    <w:rsid w:val="00003DB3"/>
    <w:rsid w:val="0001185E"/>
    <w:rsid w:val="000153A8"/>
    <w:rsid w:val="000241B1"/>
    <w:rsid w:val="000442CE"/>
    <w:rsid w:val="00082514"/>
    <w:rsid w:val="0008645A"/>
    <w:rsid w:val="000A49FE"/>
    <w:rsid w:val="000B3421"/>
    <w:rsid w:val="000D2F1B"/>
    <w:rsid w:val="00101AFD"/>
    <w:rsid w:val="00117692"/>
    <w:rsid w:val="001322E9"/>
    <w:rsid w:val="00140706"/>
    <w:rsid w:val="00163434"/>
    <w:rsid w:val="001779E4"/>
    <w:rsid w:val="001C31D7"/>
    <w:rsid w:val="001E1D8C"/>
    <w:rsid w:val="001E599E"/>
    <w:rsid w:val="00246594"/>
    <w:rsid w:val="002A01DB"/>
    <w:rsid w:val="003416BF"/>
    <w:rsid w:val="00351AD5"/>
    <w:rsid w:val="003653D7"/>
    <w:rsid w:val="00396B8A"/>
    <w:rsid w:val="003A5094"/>
    <w:rsid w:val="003A748D"/>
    <w:rsid w:val="003C7EE0"/>
    <w:rsid w:val="003F491F"/>
    <w:rsid w:val="0041180C"/>
    <w:rsid w:val="00412D87"/>
    <w:rsid w:val="004259C5"/>
    <w:rsid w:val="00434B9A"/>
    <w:rsid w:val="00476BFE"/>
    <w:rsid w:val="004909D2"/>
    <w:rsid w:val="004B7980"/>
    <w:rsid w:val="004E4BC5"/>
    <w:rsid w:val="0050103C"/>
    <w:rsid w:val="005132D5"/>
    <w:rsid w:val="005354D5"/>
    <w:rsid w:val="00542FD3"/>
    <w:rsid w:val="00545BE3"/>
    <w:rsid w:val="005B7212"/>
    <w:rsid w:val="005E19D1"/>
    <w:rsid w:val="00606616"/>
    <w:rsid w:val="00620976"/>
    <w:rsid w:val="00652702"/>
    <w:rsid w:val="00667CC8"/>
    <w:rsid w:val="006960EE"/>
    <w:rsid w:val="006C35B7"/>
    <w:rsid w:val="006C45EF"/>
    <w:rsid w:val="006F4E59"/>
    <w:rsid w:val="006F7E03"/>
    <w:rsid w:val="00700601"/>
    <w:rsid w:val="0072375E"/>
    <w:rsid w:val="00745904"/>
    <w:rsid w:val="00771FD5"/>
    <w:rsid w:val="00802C01"/>
    <w:rsid w:val="00807C11"/>
    <w:rsid w:val="00807F5C"/>
    <w:rsid w:val="00830ED9"/>
    <w:rsid w:val="008569A2"/>
    <w:rsid w:val="00856E0F"/>
    <w:rsid w:val="00875151"/>
    <w:rsid w:val="0087575A"/>
    <w:rsid w:val="00895F66"/>
    <w:rsid w:val="008E0E42"/>
    <w:rsid w:val="00935952"/>
    <w:rsid w:val="009C72CB"/>
    <w:rsid w:val="009D4164"/>
    <w:rsid w:val="00A07258"/>
    <w:rsid w:val="00A17C9A"/>
    <w:rsid w:val="00A20F0F"/>
    <w:rsid w:val="00A321C6"/>
    <w:rsid w:val="00A37E53"/>
    <w:rsid w:val="00A44E1A"/>
    <w:rsid w:val="00A629D5"/>
    <w:rsid w:val="00AB15F4"/>
    <w:rsid w:val="00AE130D"/>
    <w:rsid w:val="00B0063A"/>
    <w:rsid w:val="00B2224B"/>
    <w:rsid w:val="00B47F04"/>
    <w:rsid w:val="00B77B96"/>
    <w:rsid w:val="00B8607A"/>
    <w:rsid w:val="00BB1246"/>
    <w:rsid w:val="00BB1F98"/>
    <w:rsid w:val="00C767D6"/>
    <w:rsid w:val="00CA3530"/>
    <w:rsid w:val="00CB249C"/>
    <w:rsid w:val="00CB2F90"/>
    <w:rsid w:val="00CF7962"/>
    <w:rsid w:val="00D371F4"/>
    <w:rsid w:val="00D87E8F"/>
    <w:rsid w:val="00DB23B7"/>
    <w:rsid w:val="00E1106B"/>
    <w:rsid w:val="00E147CB"/>
    <w:rsid w:val="00E14F7E"/>
    <w:rsid w:val="00E56BC9"/>
    <w:rsid w:val="00EA6A71"/>
    <w:rsid w:val="00EE1BDB"/>
    <w:rsid w:val="00EF17CB"/>
    <w:rsid w:val="00EF197D"/>
    <w:rsid w:val="00F31654"/>
    <w:rsid w:val="00F71E54"/>
    <w:rsid w:val="00F8581F"/>
    <w:rsid w:val="00FB36C3"/>
    <w:rsid w:val="00FC2E86"/>
    <w:rsid w:val="00FF3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02DD"/>
  <w15:chartTrackingRefBased/>
  <w15:docId w15:val="{461B87CA-B138-4D33-A378-E6C86E08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7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37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237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37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37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3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7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37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237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37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37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3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75E"/>
    <w:rPr>
      <w:rFonts w:eastAsiaTheme="majorEastAsia" w:cstheme="majorBidi"/>
      <w:color w:val="272727" w:themeColor="text1" w:themeTint="D8"/>
    </w:rPr>
  </w:style>
  <w:style w:type="paragraph" w:styleId="Title">
    <w:name w:val="Title"/>
    <w:basedOn w:val="Normal"/>
    <w:next w:val="Normal"/>
    <w:link w:val="TitleChar"/>
    <w:uiPriority w:val="10"/>
    <w:qFormat/>
    <w:rsid w:val="00723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75E"/>
    <w:pPr>
      <w:spacing w:before="160"/>
      <w:jc w:val="center"/>
    </w:pPr>
    <w:rPr>
      <w:i/>
      <w:iCs/>
      <w:color w:val="404040" w:themeColor="text1" w:themeTint="BF"/>
    </w:rPr>
  </w:style>
  <w:style w:type="character" w:customStyle="1" w:styleId="QuoteChar">
    <w:name w:val="Quote Char"/>
    <w:basedOn w:val="DefaultParagraphFont"/>
    <w:link w:val="Quote"/>
    <w:uiPriority w:val="29"/>
    <w:rsid w:val="0072375E"/>
    <w:rPr>
      <w:i/>
      <w:iCs/>
      <w:color w:val="404040" w:themeColor="text1" w:themeTint="BF"/>
    </w:rPr>
  </w:style>
  <w:style w:type="paragraph" w:styleId="ListParagraph">
    <w:name w:val="List Paragraph"/>
    <w:basedOn w:val="Normal"/>
    <w:uiPriority w:val="34"/>
    <w:qFormat/>
    <w:rsid w:val="0072375E"/>
    <w:pPr>
      <w:ind w:left="720"/>
      <w:contextualSpacing/>
    </w:pPr>
  </w:style>
  <w:style w:type="character" w:styleId="IntenseEmphasis">
    <w:name w:val="Intense Emphasis"/>
    <w:basedOn w:val="DefaultParagraphFont"/>
    <w:uiPriority w:val="21"/>
    <w:qFormat/>
    <w:rsid w:val="0072375E"/>
    <w:rPr>
      <w:i/>
      <w:iCs/>
      <w:color w:val="2F5496" w:themeColor="accent1" w:themeShade="BF"/>
    </w:rPr>
  </w:style>
  <w:style w:type="paragraph" w:styleId="IntenseQuote">
    <w:name w:val="Intense Quote"/>
    <w:basedOn w:val="Normal"/>
    <w:next w:val="Normal"/>
    <w:link w:val="IntenseQuoteChar"/>
    <w:uiPriority w:val="30"/>
    <w:qFormat/>
    <w:rsid w:val="007237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375E"/>
    <w:rPr>
      <w:i/>
      <w:iCs/>
      <w:color w:val="2F5496" w:themeColor="accent1" w:themeShade="BF"/>
    </w:rPr>
  </w:style>
  <w:style w:type="character" w:styleId="IntenseReference">
    <w:name w:val="Intense Reference"/>
    <w:basedOn w:val="DefaultParagraphFont"/>
    <w:uiPriority w:val="32"/>
    <w:qFormat/>
    <w:rsid w:val="0072375E"/>
    <w:rPr>
      <w:b/>
      <w:bCs/>
      <w:smallCaps/>
      <w:color w:val="2F5496" w:themeColor="accent1" w:themeShade="BF"/>
      <w:spacing w:val="5"/>
    </w:rPr>
  </w:style>
  <w:style w:type="table" w:styleId="TableGrid">
    <w:name w:val="Table Grid"/>
    <w:basedOn w:val="TableNormal"/>
    <w:uiPriority w:val="39"/>
    <w:rsid w:val="00723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7CB"/>
    <w:rPr>
      <w:color w:val="0563C1" w:themeColor="hyperlink"/>
      <w:u w:val="single"/>
    </w:rPr>
  </w:style>
  <w:style w:type="character" w:styleId="UnresolvedMention">
    <w:name w:val="Unresolved Mention"/>
    <w:basedOn w:val="DefaultParagraphFont"/>
    <w:uiPriority w:val="99"/>
    <w:semiHidden/>
    <w:unhideWhenUsed/>
    <w:rsid w:val="00E147CB"/>
    <w:rPr>
      <w:color w:val="605E5C"/>
      <w:shd w:val="clear" w:color="auto" w:fill="E1DFDD"/>
    </w:rPr>
  </w:style>
  <w:style w:type="paragraph" w:styleId="Header">
    <w:name w:val="header"/>
    <w:basedOn w:val="Normal"/>
    <w:link w:val="HeaderChar"/>
    <w:uiPriority w:val="99"/>
    <w:unhideWhenUsed/>
    <w:rsid w:val="00E110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06B"/>
  </w:style>
  <w:style w:type="paragraph" w:styleId="Footer">
    <w:name w:val="footer"/>
    <w:basedOn w:val="Normal"/>
    <w:link w:val="FooterChar"/>
    <w:uiPriority w:val="99"/>
    <w:unhideWhenUsed/>
    <w:rsid w:val="00E110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06B"/>
  </w:style>
  <w:style w:type="paragraph" w:styleId="TOCHeading">
    <w:name w:val="TOC Heading"/>
    <w:basedOn w:val="Heading1"/>
    <w:next w:val="Normal"/>
    <w:uiPriority w:val="39"/>
    <w:unhideWhenUsed/>
    <w:qFormat/>
    <w:rsid w:val="003416B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416BF"/>
    <w:pPr>
      <w:spacing w:after="100"/>
    </w:pPr>
  </w:style>
  <w:style w:type="paragraph" w:styleId="TOC2">
    <w:name w:val="toc 2"/>
    <w:basedOn w:val="Normal"/>
    <w:next w:val="Normal"/>
    <w:autoRedefine/>
    <w:uiPriority w:val="39"/>
    <w:unhideWhenUsed/>
    <w:rsid w:val="003416BF"/>
    <w:pPr>
      <w:spacing w:after="100"/>
      <w:ind w:left="220"/>
    </w:pPr>
  </w:style>
  <w:style w:type="paragraph" w:styleId="TOC3">
    <w:name w:val="toc 3"/>
    <w:basedOn w:val="Normal"/>
    <w:next w:val="Normal"/>
    <w:autoRedefine/>
    <w:uiPriority w:val="39"/>
    <w:unhideWhenUsed/>
    <w:rsid w:val="003416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rchger.2022.104740" TargetMode="External"/><Relationship Id="rId5" Type="http://schemas.openxmlformats.org/officeDocument/2006/relationships/webSettings" Target="webSettings.xml"/><Relationship Id="rId10" Type="http://schemas.openxmlformats.org/officeDocument/2006/relationships/hyperlink" Target="https://doi.org/10.1177/08902070231206196" TargetMode="External"/><Relationship Id="rId4" Type="http://schemas.openxmlformats.org/officeDocument/2006/relationships/settings" Target="settings.xml"/><Relationship Id="rId9" Type="http://schemas.openxmlformats.org/officeDocument/2006/relationships/hyperlink" Target="https://doi.org/10.1016/S2215-0366(20)303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7C8B7-0B13-46B8-AA6D-47DB65242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11032</Words>
  <Characters>73916</Characters>
  <Application>Microsoft Office Word</Application>
  <DocSecurity>0</DocSecurity>
  <Lines>1478</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Bianca Sanfilippo</cp:lastModifiedBy>
  <cp:revision>2</cp:revision>
  <dcterms:created xsi:type="dcterms:W3CDTF">2026-08-03T10:04:00Z</dcterms:created>
  <dcterms:modified xsi:type="dcterms:W3CDTF">2026-08-03T10:04:00Z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00a07717-38d0-4187-a36d-4c91f226d5c8</vt:lpwstr>
  </property>
</Properties>
</file>