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rsidR="2AF36DB5" w:rsidP="2AF36DB5" w:rsidRDefault="2AF36DB5" w14:paraId="46C4ACC0" w14:textId="64921E9F">
      <w:pPr>
        <w:pStyle w:val="Normal"/>
        <w:jc w:val="center"/>
        <w:rPr>
          <w:b w:val="1"/>
          <w:bCs w:val="1"/>
          <w:sz w:val="32"/>
          <w:szCs w:val="32"/>
          <w:lang w:val="en-US"/>
        </w:rPr>
      </w:pPr>
    </w:p>
    <w:p w:rsidR="2AF36DB5" w:rsidP="2AF36DB5" w:rsidRDefault="2AF36DB5" w14:paraId="4282A2ED" w14:textId="0D15BF2B">
      <w:pPr>
        <w:pStyle w:val="Normal"/>
        <w:jc w:val="center"/>
        <w:rPr>
          <w:b w:val="1"/>
          <w:bCs w:val="1"/>
          <w:sz w:val="32"/>
          <w:szCs w:val="32"/>
          <w:lang w:val="en-US"/>
        </w:rPr>
      </w:pPr>
    </w:p>
    <w:p w:rsidR="2AF36DB5" w:rsidP="2AF36DB5" w:rsidRDefault="2AF36DB5" w14:paraId="18FF2CD1" w14:textId="736BF74C">
      <w:pPr>
        <w:pStyle w:val="Normal"/>
        <w:jc w:val="center"/>
        <w:rPr>
          <w:b w:val="1"/>
          <w:bCs w:val="1"/>
          <w:sz w:val="32"/>
          <w:szCs w:val="32"/>
          <w:lang w:val="en-US"/>
        </w:rPr>
      </w:pPr>
    </w:p>
    <w:p w:rsidR="6AF7852E" w:rsidP="2AF36DB5" w:rsidRDefault="6AF7852E" w14:paraId="1EABE5A1" w14:textId="63246056">
      <w:pPr>
        <w:pStyle w:val="Normal"/>
        <w:jc w:val="center"/>
        <w:rPr>
          <w:b w:val="1"/>
          <w:bCs w:val="1"/>
          <w:sz w:val="32"/>
          <w:szCs w:val="32"/>
          <w:lang w:val="en-US"/>
        </w:rPr>
      </w:pPr>
      <w:r w:rsidRPr="2AF36DB5" w:rsidR="6AF7852E">
        <w:rPr>
          <w:b w:val="1"/>
          <w:bCs w:val="1"/>
          <w:sz w:val="32"/>
          <w:szCs w:val="32"/>
          <w:lang w:val="en-US"/>
        </w:rPr>
        <w:t>Student Name: Nirmala Budhathoki</w:t>
      </w:r>
    </w:p>
    <w:p w:rsidR="5C28E32F" w:rsidP="2AF36DB5" w:rsidRDefault="5C28E32F" w14:paraId="3AD0C737" w14:textId="6850320F">
      <w:pPr>
        <w:pStyle w:val="Normal"/>
        <w:jc w:val="center"/>
        <w:rPr>
          <w:b w:val="1"/>
          <w:bCs w:val="1"/>
          <w:sz w:val="32"/>
          <w:szCs w:val="32"/>
          <w:lang w:val="en-US"/>
        </w:rPr>
      </w:pPr>
      <w:r w:rsidRPr="2AF36DB5" w:rsidR="5C28E32F">
        <w:rPr>
          <w:b w:val="1"/>
          <w:bCs w:val="1"/>
          <w:sz w:val="32"/>
          <w:szCs w:val="32"/>
          <w:lang w:val="en-US"/>
        </w:rPr>
        <w:t>Student ID Number: 2409861</w:t>
      </w:r>
    </w:p>
    <w:p w:rsidR="5C28E32F" w:rsidP="2AF36DB5" w:rsidRDefault="5C28E32F" w14:paraId="1B327712" w14:textId="0E24D699">
      <w:pPr>
        <w:pStyle w:val="Normal"/>
        <w:jc w:val="center"/>
        <w:rPr>
          <w:b w:val="1"/>
          <w:bCs w:val="1"/>
          <w:sz w:val="32"/>
          <w:szCs w:val="32"/>
          <w:lang w:val="en-US"/>
        </w:rPr>
      </w:pPr>
      <w:r w:rsidRPr="2AF36DB5" w:rsidR="5C28E32F">
        <w:rPr>
          <w:b w:val="1"/>
          <w:bCs w:val="1"/>
          <w:sz w:val="32"/>
          <w:szCs w:val="32"/>
          <w:lang w:val="en-US"/>
        </w:rPr>
        <w:t>Module Code: BMHP5015</w:t>
      </w:r>
    </w:p>
    <w:p w:rsidR="75A7A7AF" w:rsidP="2AF36DB5" w:rsidRDefault="75A7A7AF" w14:paraId="2967F9F1" w14:textId="1F87EB58">
      <w:pPr>
        <w:pStyle w:val="Normal"/>
        <w:jc w:val="center"/>
        <w:rPr>
          <w:b w:val="1"/>
          <w:bCs w:val="1"/>
          <w:sz w:val="32"/>
          <w:szCs w:val="32"/>
          <w:lang w:val="en-US"/>
        </w:rPr>
      </w:pPr>
      <w:r w:rsidRPr="2AF36DB5" w:rsidR="75A7A7AF">
        <w:rPr>
          <w:b w:val="1"/>
          <w:bCs w:val="1"/>
          <w:sz w:val="32"/>
          <w:szCs w:val="32"/>
          <w:lang w:val="en-US"/>
        </w:rPr>
        <w:t>Programmer</w:t>
      </w:r>
      <w:r w:rsidRPr="2AF36DB5" w:rsidR="5C28E32F">
        <w:rPr>
          <w:b w:val="1"/>
          <w:bCs w:val="1"/>
          <w:sz w:val="32"/>
          <w:szCs w:val="32"/>
          <w:lang w:val="en-US"/>
        </w:rPr>
        <w:t>: B</w:t>
      </w:r>
      <w:r w:rsidRPr="2AF36DB5" w:rsidR="023EEFAB">
        <w:rPr>
          <w:b w:val="1"/>
          <w:bCs w:val="1"/>
          <w:sz w:val="32"/>
          <w:szCs w:val="32"/>
          <w:lang w:val="en-US"/>
        </w:rPr>
        <w:t xml:space="preserve">Sc Health and </w:t>
      </w:r>
      <w:r w:rsidRPr="2AF36DB5" w:rsidR="023EEFAB">
        <w:rPr>
          <w:b w:val="1"/>
          <w:bCs w:val="1"/>
          <w:sz w:val="32"/>
          <w:szCs w:val="32"/>
          <w:lang w:val="en-US"/>
        </w:rPr>
        <w:t>Social Care</w:t>
      </w:r>
    </w:p>
    <w:p w:rsidR="023EEFAB" w:rsidP="2AF36DB5" w:rsidRDefault="023EEFAB" w14:paraId="4610C5DD" w14:textId="0FB0C25A">
      <w:pPr>
        <w:pStyle w:val="Normal"/>
        <w:jc w:val="center"/>
        <w:rPr>
          <w:b w:val="1"/>
          <w:bCs w:val="1"/>
          <w:sz w:val="32"/>
          <w:szCs w:val="32"/>
          <w:lang w:val="en-US"/>
        </w:rPr>
      </w:pPr>
      <w:r w:rsidRPr="2AF36DB5" w:rsidR="023EEFAB">
        <w:rPr>
          <w:b w:val="1"/>
          <w:bCs w:val="1"/>
          <w:sz w:val="32"/>
          <w:szCs w:val="32"/>
          <w:lang w:val="en-US"/>
        </w:rPr>
        <w:t>Module: Changemakers: Building your personal</w:t>
      </w:r>
      <w:r w:rsidRPr="2AF36DB5" w:rsidR="3E14BE4F">
        <w:rPr>
          <w:b w:val="1"/>
          <w:bCs w:val="1"/>
          <w:sz w:val="32"/>
          <w:szCs w:val="32"/>
          <w:lang w:val="en-US"/>
        </w:rPr>
        <w:t xml:space="preserve"> Sustainable Employment</w:t>
      </w:r>
    </w:p>
    <w:p w:rsidR="3E14BE4F" w:rsidP="2AF36DB5" w:rsidRDefault="3E14BE4F" w14:paraId="31EF5DED" w14:textId="64D71FAE">
      <w:pPr>
        <w:pStyle w:val="Normal"/>
        <w:jc w:val="center"/>
        <w:rPr>
          <w:b w:val="1"/>
          <w:bCs w:val="1"/>
          <w:sz w:val="32"/>
          <w:szCs w:val="32"/>
          <w:lang w:val="en-US"/>
        </w:rPr>
      </w:pPr>
      <w:r w:rsidRPr="2AF36DB5" w:rsidR="3E14BE4F">
        <w:rPr>
          <w:b w:val="1"/>
          <w:bCs w:val="1"/>
          <w:sz w:val="32"/>
          <w:szCs w:val="32"/>
          <w:lang w:val="en-US"/>
        </w:rPr>
        <w:t>Lecture: Olufemi Oluranti</w:t>
      </w:r>
    </w:p>
    <w:p w:rsidR="3E14BE4F" w:rsidP="2AF36DB5" w:rsidRDefault="3E14BE4F" w14:paraId="008CA6D6" w14:textId="4CF48665">
      <w:pPr>
        <w:pStyle w:val="Normal"/>
        <w:jc w:val="center"/>
        <w:rPr>
          <w:b w:val="1"/>
          <w:bCs w:val="1"/>
          <w:sz w:val="32"/>
          <w:szCs w:val="32"/>
          <w:lang w:val="en-US"/>
        </w:rPr>
      </w:pPr>
      <w:r w:rsidRPr="2AF36DB5" w:rsidR="3E14BE4F">
        <w:rPr>
          <w:b w:val="1"/>
          <w:bCs w:val="1"/>
          <w:sz w:val="32"/>
          <w:szCs w:val="32"/>
          <w:lang w:val="en-US"/>
        </w:rPr>
        <w:t xml:space="preserve">Assignment Title: </w:t>
      </w:r>
      <w:r w:rsidRPr="2AF36DB5" w:rsidR="3E14BE4F">
        <w:rPr>
          <w:b w:val="1"/>
          <w:bCs w:val="1"/>
          <w:sz w:val="32"/>
          <w:szCs w:val="32"/>
          <w:lang w:val="en-US"/>
        </w:rPr>
        <w:t>Component</w:t>
      </w:r>
      <w:r w:rsidRPr="2AF36DB5" w:rsidR="3E14BE4F">
        <w:rPr>
          <w:b w:val="1"/>
          <w:bCs w:val="1"/>
          <w:sz w:val="32"/>
          <w:szCs w:val="32"/>
          <w:lang w:val="en-US"/>
        </w:rPr>
        <w:t xml:space="preserve"> 1: Online Portfolio of Set E</w:t>
      </w:r>
      <w:r w:rsidRPr="2AF36DB5" w:rsidR="682802AB">
        <w:rPr>
          <w:b w:val="1"/>
          <w:bCs w:val="1"/>
          <w:sz w:val="32"/>
          <w:szCs w:val="32"/>
          <w:lang w:val="en-US"/>
        </w:rPr>
        <w:t>xercises</w:t>
      </w:r>
    </w:p>
    <w:p w:rsidR="682802AB" w:rsidP="2AF36DB5" w:rsidRDefault="682802AB" w14:paraId="7A173D1B" w14:textId="03B2A441">
      <w:pPr>
        <w:pStyle w:val="Normal"/>
        <w:jc w:val="center"/>
        <w:rPr>
          <w:b w:val="1"/>
          <w:bCs w:val="1"/>
          <w:sz w:val="32"/>
          <w:szCs w:val="32"/>
          <w:lang w:val="en-US"/>
        </w:rPr>
      </w:pPr>
      <w:r w:rsidRPr="2AF36DB5" w:rsidR="682802AB">
        <w:rPr>
          <w:b w:val="1"/>
          <w:bCs w:val="1"/>
          <w:sz w:val="32"/>
          <w:szCs w:val="32"/>
          <w:lang w:val="en-US"/>
        </w:rPr>
        <w:t>Submission deadline: 5/07/2026</w:t>
      </w:r>
    </w:p>
    <w:p w:rsidR="2AF36DB5" w:rsidP="2AF36DB5" w:rsidRDefault="2AF36DB5" w14:paraId="12D3AB19" w14:textId="30762063">
      <w:pPr>
        <w:pStyle w:val="Normal"/>
        <w:jc w:val="center"/>
        <w:rPr>
          <w:b w:val="1"/>
          <w:bCs w:val="1"/>
          <w:sz w:val="32"/>
          <w:szCs w:val="32"/>
          <w:lang w:val="en-US"/>
        </w:rPr>
      </w:pPr>
    </w:p>
    <w:p w:rsidR="5C28E32F" w:rsidP="2AF36DB5" w:rsidRDefault="5C28E32F" w14:paraId="256338B1" w14:textId="7F7258C0">
      <w:pPr>
        <w:pStyle w:val="Normal"/>
        <w:jc w:val="center"/>
        <w:rPr>
          <w:b w:val="1"/>
          <w:bCs w:val="1"/>
          <w:sz w:val="32"/>
          <w:szCs w:val="32"/>
          <w:lang w:val="en-US"/>
        </w:rPr>
      </w:pPr>
      <w:r w:rsidRPr="2AF36DB5" w:rsidR="5C28E32F">
        <w:rPr>
          <w:b w:val="1"/>
          <w:bCs w:val="1"/>
          <w:sz w:val="32"/>
          <w:szCs w:val="32"/>
          <w:lang w:val="en-US"/>
        </w:rPr>
        <w:t xml:space="preserve">            </w:t>
      </w:r>
    </w:p>
    <w:p w:rsidR="2AF36DB5" w:rsidP="2AF36DB5" w:rsidRDefault="2AF36DB5" w14:paraId="4D3D0827" w14:textId="39547028">
      <w:pPr>
        <w:pStyle w:val="Normal"/>
        <w:jc w:val="center"/>
        <w:rPr>
          <w:b w:val="1"/>
          <w:bCs w:val="1"/>
          <w:sz w:val="32"/>
          <w:szCs w:val="32"/>
          <w:lang w:val="en-US"/>
        </w:rPr>
      </w:pPr>
    </w:p>
    <w:p w:rsidR="2AF36DB5" w:rsidP="2AF36DB5" w:rsidRDefault="2AF36DB5" w14:paraId="5D408C91" w14:textId="04B127DF">
      <w:pPr>
        <w:pStyle w:val="Normal"/>
        <w:jc w:val="center"/>
        <w:rPr>
          <w:b w:val="1"/>
          <w:bCs w:val="1"/>
          <w:sz w:val="32"/>
          <w:szCs w:val="32"/>
          <w:lang w:val="en-US"/>
        </w:rPr>
      </w:pPr>
    </w:p>
    <w:p w:rsidR="2AF36DB5" w:rsidP="2AF36DB5" w:rsidRDefault="2AF36DB5" w14:paraId="30872D99" w14:textId="4E87AC35">
      <w:pPr>
        <w:pStyle w:val="Normal"/>
        <w:jc w:val="center"/>
        <w:rPr>
          <w:b w:val="1"/>
          <w:bCs w:val="1"/>
          <w:sz w:val="32"/>
          <w:szCs w:val="32"/>
          <w:lang w:val="en-US"/>
        </w:rPr>
      </w:pPr>
    </w:p>
    <w:p w:rsidR="2AF36DB5" w:rsidP="2AF36DB5" w:rsidRDefault="2AF36DB5" w14:paraId="65092D4E" w14:textId="6CC12491">
      <w:pPr>
        <w:pStyle w:val="Normal"/>
        <w:jc w:val="center"/>
        <w:rPr>
          <w:b w:val="1"/>
          <w:bCs w:val="1"/>
          <w:sz w:val="32"/>
          <w:szCs w:val="32"/>
          <w:lang w:val="en-US"/>
        </w:rPr>
      </w:pPr>
    </w:p>
    <w:p w:rsidR="2AF36DB5" w:rsidP="2AF36DB5" w:rsidRDefault="2AF36DB5" w14:paraId="539B2240" w14:textId="0CED1FD1">
      <w:pPr>
        <w:pStyle w:val="Normal"/>
        <w:jc w:val="center"/>
        <w:rPr>
          <w:b w:val="1"/>
          <w:bCs w:val="1"/>
          <w:sz w:val="32"/>
          <w:szCs w:val="32"/>
          <w:lang w:val="en-US"/>
        </w:rPr>
      </w:pPr>
    </w:p>
    <w:p w:rsidR="2AF36DB5" w:rsidP="2AF36DB5" w:rsidRDefault="2AF36DB5" w14:paraId="2A25A253" w14:textId="3AA68909">
      <w:pPr>
        <w:pStyle w:val="Normal"/>
        <w:jc w:val="center"/>
        <w:rPr>
          <w:b w:val="1"/>
          <w:bCs w:val="1"/>
          <w:sz w:val="32"/>
          <w:szCs w:val="32"/>
          <w:lang w:val="en-US"/>
        </w:rPr>
      </w:pPr>
    </w:p>
    <w:p w:rsidR="2AF36DB5" w:rsidP="2AF36DB5" w:rsidRDefault="2AF36DB5" w14:paraId="005E13FD" w14:textId="62C8480C">
      <w:pPr>
        <w:pStyle w:val="Normal"/>
        <w:jc w:val="center"/>
        <w:rPr>
          <w:b w:val="1"/>
          <w:bCs w:val="1"/>
          <w:sz w:val="32"/>
          <w:szCs w:val="32"/>
          <w:lang w:val="en-US"/>
        </w:rPr>
      </w:pPr>
    </w:p>
    <w:p w:rsidR="2AF36DB5" w:rsidP="2AF36DB5" w:rsidRDefault="2AF36DB5" w14:paraId="594B04E2" w14:textId="21265610">
      <w:pPr>
        <w:pStyle w:val="Normal"/>
        <w:jc w:val="center"/>
        <w:rPr>
          <w:b w:val="1"/>
          <w:bCs w:val="1"/>
          <w:sz w:val="32"/>
          <w:szCs w:val="32"/>
          <w:lang w:val="en-US"/>
        </w:rPr>
      </w:pPr>
    </w:p>
    <w:p w:rsidR="2AF36DB5" w:rsidP="2AF36DB5" w:rsidRDefault="2AF36DB5" w14:paraId="77D6243E" w14:textId="337208CA">
      <w:pPr>
        <w:pStyle w:val="Normal"/>
        <w:jc w:val="center"/>
        <w:rPr>
          <w:b w:val="1"/>
          <w:bCs w:val="1"/>
          <w:sz w:val="32"/>
          <w:szCs w:val="32"/>
          <w:lang w:val="en-US"/>
        </w:rPr>
      </w:pPr>
    </w:p>
    <w:p w:rsidR="2AF36DB5" w:rsidP="2AF36DB5" w:rsidRDefault="2AF36DB5" w14:paraId="15D09C16" w14:textId="4A1A26DE">
      <w:pPr>
        <w:pStyle w:val="Normal"/>
        <w:jc w:val="center"/>
        <w:rPr>
          <w:b w:val="1"/>
          <w:bCs w:val="1"/>
          <w:sz w:val="32"/>
          <w:szCs w:val="32"/>
          <w:lang w:val="en-US"/>
        </w:rPr>
      </w:pPr>
    </w:p>
    <w:p w:rsidR="2AF36DB5" w:rsidP="2AF36DB5" w:rsidRDefault="2AF36DB5" w14:paraId="38A59227" w14:textId="15A7C920">
      <w:pPr>
        <w:pStyle w:val="Normal"/>
        <w:jc w:val="center"/>
        <w:rPr>
          <w:b w:val="1"/>
          <w:bCs w:val="1"/>
          <w:sz w:val="32"/>
          <w:szCs w:val="32"/>
          <w:lang w:val="en-US"/>
        </w:rPr>
      </w:pPr>
    </w:p>
    <w:p w:rsidR="2AF36DB5" w:rsidP="2AF36DB5" w:rsidRDefault="2AF36DB5" w14:paraId="7BA464B1" w14:textId="72D439EF">
      <w:pPr>
        <w:pStyle w:val="Normal"/>
        <w:jc w:val="center"/>
        <w:rPr>
          <w:b w:val="1"/>
          <w:bCs w:val="1"/>
          <w:sz w:val="32"/>
          <w:szCs w:val="32"/>
          <w:lang w:val="en-US"/>
        </w:rPr>
      </w:pPr>
    </w:p>
    <w:p w:rsidR="2AF36DB5" w:rsidP="2AF36DB5" w:rsidRDefault="2AF36DB5" w14:paraId="4813F721" w14:textId="46E9167A">
      <w:pPr>
        <w:jc w:val="center"/>
        <w:rPr>
          <w:b w:val="1"/>
          <w:bCs w:val="1"/>
          <w:sz w:val="32"/>
          <w:szCs w:val="32"/>
          <w:lang w:val="en-US"/>
        </w:rPr>
      </w:pPr>
    </w:p>
    <w:p w:rsidR="2AF36DB5" w:rsidP="2AF36DB5" w:rsidRDefault="2AF36DB5" w14:paraId="5F122F7B" w14:textId="70D51D0F">
      <w:pPr>
        <w:jc w:val="center"/>
        <w:rPr>
          <w:b w:val="1"/>
          <w:bCs w:val="1"/>
          <w:sz w:val="32"/>
          <w:szCs w:val="32"/>
          <w:lang w:val="en-US"/>
        </w:rPr>
      </w:pPr>
    </w:p>
    <w:p w:rsidR="2AF36DB5" w:rsidP="2AF36DB5" w:rsidRDefault="2AF36DB5" w14:paraId="60CF5FE8" w14:textId="314C283A">
      <w:pPr>
        <w:jc w:val="center"/>
        <w:rPr>
          <w:b w:val="1"/>
          <w:bCs w:val="1"/>
          <w:sz w:val="32"/>
          <w:szCs w:val="32"/>
          <w:lang w:val="en-US"/>
        </w:rPr>
      </w:pPr>
    </w:p>
    <w:p w:rsidR="2AF36DB5" w:rsidP="2AF36DB5" w:rsidRDefault="2AF36DB5" w14:paraId="3F86708E" w14:textId="6D5762B3">
      <w:pPr>
        <w:jc w:val="center"/>
        <w:rPr>
          <w:b w:val="1"/>
          <w:bCs w:val="1"/>
          <w:sz w:val="32"/>
          <w:szCs w:val="32"/>
          <w:lang w:val="en-US"/>
        </w:rPr>
      </w:pPr>
    </w:p>
    <w:p w:rsidR="2AF36DB5" w:rsidP="2AF36DB5" w:rsidRDefault="2AF36DB5" w14:paraId="42002589" w14:textId="5F04A1E8">
      <w:pPr>
        <w:jc w:val="center"/>
        <w:rPr>
          <w:b w:val="1"/>
          <w:bCs w:val="1"/>
          <w:sz w:val="32"/>
          <w:szCs w:val="32"/>
          <w:lang w:val="en-US"/>
        </w:rPr>
      </w:pPr>
    </w:p>
    <w:p w:rsidR="2AF36DB5" w:rsidP="2AF36DB5" w:rsidRDefault="2AF36DB5" w14:paraId="1B10A260" w14:textId="464DA696">
      <w:pPr>
        <w:jc w:val="center"/>
        <w:rPr>
          <w:b w:val="1"/>
          <w:bCs w:val="1"/>
          <w:sz w:val="32"/>
          <w:szCs w:val="32"/>
          <w:lang w:val="en-US"/>
        </w:rPr>
      </w:pPr>
    </w:p>
    <w:p w:rsidR="0057731A" w:rsidRDefault="00B8015D" w14:paraId="340FE65B" w14:textId="77777777">
      <w:pPr>
        <w:jc w:val="center"/>
        <w:rPr>
          <w:b/>
          <w:bCs/>
          <w:sz w:val="32"/>
          <w:szCs w:val="32"/>
        </w:rPr>
      </w:pPr>
      <w:r>
        <w:br w:type="page"/>
      </w:r>
    </w:p>
    <w:p w:rsidR="0057731A" w:rsidRDefault="00B8015D" w14:paraId="6104FD7C" w14:textId="77777777">
      <w:pPr>
        <w:jc w:val="center"/>
        <w:rPr>
          <w:b/>
          <w:bCs/>
          <w:sz w:val="28"/>
          <w:szCs w:val="28"/>
        </w:rPr>
      </w:pPr>
      <w:r>
        <w:rPr>
          <w:b/>
          <w:bCs/>
          <w:sz w:val="28"/>
          <w:szCs w:val="28"/>
        </w:rPr>
        <w:lastRenderedPageBreak/>
        <w:t>TABLE OF CONTENTS</w:t>
      </w:r>
    </w:p>
    <w:sdt>
      <w:sdtPr>
        <w:id w:val="-1505099421"/>
        <w:docPartObj>
          <w:docPartGallery w:val="Table of Contents"/>
          <w:docPartUnique/>
        </w:docPartObj>
      </w:sdtPr>
      <w:sdtEndPr/>
      <w:sdtContent>
        <w:p w:rsidR="0057731A" w:rsidRDefault="00B8015D" w14:paraId="177D6261" w14:textId="77777777">
          <w:pPr>
            <w:widowControl w:val="0"/>
            <w:tabs>
              <w:tab w:val="right" w:leader="dot" w:pos="9360"/>
            </w:tabs>
            <w:spacing w:line="360" w:lineRule="auto"/>
            <w:rPr>
              <w:b/>
              <w:bCs/>
              <w:color w:val="000000"/>
            </w:rPr>
          </w:pPr>
          <w:r>
            <w:fldChar w:fldCharType="begin"/>
          </w:r>
          <w:r>
            <w:instrText xml:space="preserve"> TOC \h \u \z \t "Heading 1,1,Heading 2,2,Heading 3,3,Heading 4,4,Heading 5,5,Heading 6,6,"</w:instrText>
          </w:r>
          <w:r>
            <w:fldChar w:fldCharType="separate"/>
          </w:r>
          <w:hyperlink w:anchor="_rspvmiwhf9v">
            <w:r>
              <w:rPr>
                <w:b/>
                <w:bCs/>
                <w:color w:val="000000"/>
              </w:rPr>
              <w:t>1.0 Introduction</w:t>
            </w:r>
            <w:r>
              <w:rPr>
                <w:b/>
                <w:bCs/>
                <w:color w:val="000000"/>
              </w:rPr>
              <w:tab/>
            </w:r>
          </w:hyperlink>
          <w:r>
            <w:fldChar w:fldCharType="begin"/>
          </w:r>
          <w:r>
            <w:instrText xml:space="preserve"> PAGEREF _rspvmiwhf9v \h </w:instrText>
          </w:r>
          <w:r>
            <w:fldChar w:fldCharType="separate"/>
          </w:r>
          <w:r>
            <w:rPr>
              <w:b/>
              <w:bCs/>
            </w:rPr>
            <w:t>3</w:t>
          </w:r>
          <w:r>
            <w:fldChar w:fldCharType="end"/>
          </w:r>
        </w:p>
        <w:p w:rsidR="0057731A" w:rsidRDefault="00B8015D" w14:paraId="4033DF08" w14:textId="77777777">
          <w:pPr>
            <w:widowControl w:val="0"/>
            <w:tabs>
              <w:tab w:val="right" w:leader="dot" w:pos="9360"/>
            </w:tabs>
            <w:spacing w:line="360" w:lineRule="auto"/>
            <w:ind w:left="360"/>
            <w:rPr>
              <w:color w:val="000000"/>
            </w:rPr>
          </w:pPr>
          <w:hyperlink w:anchor="_hcs0svub28qo">
            <w:r>
              <w:rPr>
                <w:color w:val="000000"/>
              </w:rPr>
              <w:t>Task 1: Personal Brand and Professional Identity</w:t>
            </w:r>
            <w:r>
              <w:rPr>
                <w:color w:val="000000"/>
              </w:rPr>
              <w:tab/>
            </w:r>
          </w:hyperlink>
          <w:r>
            <w:fldChar w:fldCharType="begin"/>
          </w:r>
          <w:r>
            <w:instrText xml:space="preserve"> PAGEREF _hcs0svub28qo \h </w:instrText>
          </w:r>
          <w:r>
            <w:fldChar w:fldCharType="separate"/>
          </w:r>
          <w:r>
            <w:t>3</w:t>
          </w:r>
          <w:r>
            <w:fldChar w:fldCharType="end"/>
          </w:r>
        </w:p>
        <w:p w:rsidR="0057731A" w:rsidRDefault="00B8015D" w14:paraId="21000DCD" w14:textId="77777777">
          <w:pPr>
            <w:widowControl w:val="0"/>
            <w:tabs>
              <w:tab w:val="right" w:leader="dot" w:pos="9360"/>
            </w:tabs>
            <w:spacing w:line="360" w:lineRule="auto"/>
            <w:ind w:left="360"/>
            <w:rPr>
              <w:color w:val="000000"/>
            </w:rPr>
          </w:pPr>
          <w:hyperlink w:anchor="_7tuq7var64kt">
            <w:r>
              <w:rPr>
                <w:color w:val="000000"/>
              </w:rPr>
              <w:t>Task 2: Self-Assessment (SWOT Analysis)</w:t>
            </w:r>
            <w:r>
              <w:rPr>
                <w:color w:val="000000"/>
              </w:rPr>
              <w:tab/>
            </w:r>
          </w:hyperlink>
          <w:r>
            <w:fldChar w:fldCharType="begin"/>
          </w:r>
          <w:r>
            <w:instrText xml:space="preserve"> PAGEREF _7tuq7var64kt \h </w:instrText>
          </w:r>
          <w:r>
            <w:fldChar w:fldCharType="separate"/>
          </w:r>
          <w:r>
            <w:t>3</w:t>
          </w:r>
          <w:r>
            <w:fldChar w:fldCharType="end"/>
          </w:r>
        </w:p>
        <w:p w:rsidR="0057731A" w:rsidRDefault="00B8015D" w14:paraId="1A1E276C" w14:textId="77777777">
          <w:pPr>
            <w:widowControl w:val="0"/>
            <w:tabs>
              <w:tab w:val="right" w:leader="dot" w:pos="9360"/>
            </w:tabs>
            <w:spacing w:line="360" w:lineRule="auto"/>
            <w:ind w:left="360"/>
            <w:rPr>
              <w:color w:val="000000"/>
            </w:rPr>
          </w:pPr>
          <w:hyperlink w:anchor="_jk5dxlzcl1vm">
            <w:r>
              <w:rPr>
                <w:color w:val="000000"/>
              </w:rPr>
              <w:t>Task 3: Professional Communication</w:t>
            </w:r>
            <w:r>
              <w:rPr>
                <w:color w:val="000000"/>
              </w:rPr>
              <w:tab/>
            </w:r>
          </w:hyperlink>
          <w:r>
            <w:fldChar w:fldCharType="begin"/>
          </w:r>
          <w:r>
            <w:instrText xml:space="preserve"> PAGEREF _jk5dxlzcl1vm \h </w:instrText>
          </w:r>
          <w:r>
            <w:fldChar w:fldCharType="separate"/>
          </w:r>
          <w:r>
            <w:t>4</w:t>
          </w:r>
          <w:r>
            <w:fldChar w:fldCharType="end"/>
          </w:r>
        </w:p>
        <w:p w:rsidR="0057731A" w:rsidRDefault="00B8015D" w14:paraId="11DB2BAF" w14:textId="77777777">
          <w:pPr>
            <w:widowControl w:val="0"/>
            <w:tabs>
              <w:tab w:val="right" w:leader="dot" w:pos="9360"/>
            </w:tabs>
            <w:spacing w:line="360" w:lineRule="auto"/>
            <w:ind w:left="360"/>
            <w:rPr>
              <w:color w:val="000000"/>
            </w:rPr>
          </w:pPr>
          <w:hyperlink w:anchor="_lzvdrk73gz2i">
            <w:r>
              <w:rPr>
                <w:color w:val="000000"/>
              </w:rPr>
              <w:t>Task 4: Teamwork and Leadership</w:t>
            </w:r>
            <w:r>
              <w:rPr>
                <w:color w:val="000000"/>
              </w:rPr>
              <w:tab/>
            </w:r>
          </w:hyperlink>
          <w:r>
            <w:fldChar w:fldCharType="begin"/>
          </w:r>
          <w:r>
            <w:instrText xml:space="preserve"> PAGEREF _lzvdrk73gz2i \h </w:instrText>
          </w:r>
          <w:r>
            <w:fldChar w:fldCharType="separate"/>
          </w:r>
          <w:r>
            <w:t>4</w:t>
          </w:r>
          <w:r>
            <w:fldChar w:fldCharType="end"/>
          </w:r>
        </w:p>
        <w:p w:rsidR="0057731A" w:rsidRDefault="00B8015D" w14:paraId="20279D10" w14:textId="77777777">
          <w:pPr>
            <w:widowControl w:val="0"/>
            <w:tabs>
              <w:tab w:val="right" w:leader="dot" w:pos="9360"/>
            </w:tabs>
            <w:spacing w:line="360" w:lineRule="auto"/>
            <w:ind w:left="360"/>
            <w:rPr>
              <w:color w:val="000000"/>
            </w:rPr>
          </w:pPr>
          <w:hyperlink w:anchor="_o76i7n5egrd">
            <w:r>
              <w:rPr>
                <w:color w:val="000000"/>
              </w:rPr>
              <w:t>Task 5: Resilience and Continuing Professional Development</w:t>
            </w:r>
            <w:r>
              <w:rPr>
                <w:color w:val="000000"/>
              </w:rPr>
              <w:tab/>
            </w:r>
          </w:hyperlink>
          <w:r>
            <w:fldChar w:fldCharType="begin"/>
          </w:r>
          <w:r>
            <w:instrText xml:space="preserve"> PAGEREF _o76i7n5egrd \h </w:instrText>
          </w:r>
          <w:r>
            <w:fldChar w:fldCharType="separate"/>
          </w:r>
          <w:r>
            <w:t>5</w:t>
          </w:r>
          <w:r>
            <w:fldChar w:fldCharType="end"/>
          </w:r>
        </w:p>
        <w:p w:rsidR="0057731A" w:rsidRDefault="00B8015D" w14:paraId="2AC1230A" w14:textId="77777777">
          <w:pPr>
            <w:widowControl w:val="0"/>
            <w:tabs>
              <w:tab w:val="right" w:leader="dot" w:pos="9360"/>
            </w:tabs>
            <w:spacing w:line="360" w:lineRule="auto"/>
            <w:ind w:left="360"/>
            <w:rPr>
              <w:color w:val="000000"/>
            </w:rPr>
          </w:pPr>
          <w:hyperlink w:anchor="_e1ta8wfwvw7b">
            <w:r>
              <w:rPr>
                <w:color w:val="000000"/>
              </w:rPr>
              <w:t>Task 6: Career Planning (SMART Action Plan)</w:t>
            </w:r>
            <w:r>
              <w:rPr>
                <w:color w:val="000000"/>
              </w:rPr>
              <w:tab/>
            </w:r>
          </w:hyperlink>
          <w:r>
            <w:fldChar w:fldCharType="begin"/>
          </w:r>
          <w:r>
            <w:instrText xml:space="preserve"> PAGEREF _e1ta8wfwvw7b \h </w:instrText>
          </w:r>
          <w:r>
            <w:fldChar w:fldCharType="separate"/>
          </w:r>
          <w:r>
            <w:t>6</w:t>
          </w:r>
          <w:r>
            <w:fldChar w:fldCharType="end"/>
          </w:r>
        </w:p>
        <w:p w:rsidR="0057731A" w:rsidRDefault="00B8015D" w14:paraId="4E6A0143" w14:textId="77777777">
          <w:pPr>
            <w:widowControl w:val="0"/>
            <w:tabs>
              <w:tab w:val="right" w:leader="dot" w:pos="9360"/>
            </w:tabs>
            <w:spacing w:line="360" w:lineRule="auto"/>
            <w:ind w:left="360"/>
            <w:rPr>
              <w:color w:val="000000"/>
            </w:rPr>
          </w:pPr>
          <w:hyperlink w:anchor="_rsmdn7o8qnto">
            <w:r>
              <w:rPr>
                <w:color w:val="000000"/>
              </w:rPr>
              <w:t>Task 7: Reflective Learning (Gibbs' Reflective Cycle)</w:t>
            </w:r>
            <w:r>
              <w:rPr>
                <w:color w:val="000000"/>
              </w:rPr>
              <w:tab/>
            </w:r>
          </w:hyperlink>
          <w:r>
            <w:fldChar w:fldCharType="begin"/>
          </w:r>
          <w:r>
            <w:instrText xml:space="preserve"> PAGEREF _rsmdn7o8qnto \h </w:instrText>
          </w:r>
          <w:r>
            <w:fldChar w:fldCharType="separate"/>
          </w:r>
          <w:r>
            <w:t>6</w:t>
          </w:r>
          <w:r>
            <w:fldChar w:fldCharType="end"/>
          </w:r>
        </w:p>
        <w:p w:rsidR="0057731A" w:rsidRDefault="00B8015D" w14:paraId="53BF3DE2" w14:textId="77777777">
          <w:pPr>
            <w:widowControl w:val="0"/>
            <w:tabs>
              <w:tab w:val="right" w:leader="dot" w:pos="9360"/>
            </w:tabs>
            <w:spacing w:line="360" w:lineRule="auto"/>
            <w:rPr>
              <w:b/>
              <w:bCs/>
              <w:color w:val="000000"/>
            </w:rPr>
          </w:pPr>
          <w:hyperlink w:anchor="_rm3glqmcvkvz">
            <w:r>
              <w:rPr>
                <w:b/>
                <w:bCs/>
                <w:color w:val="000000"/>
              </w:rPr>
              <w:t>2.0 Conclusion</w:t>
            </w:r>
            <w:r>
              <w:rPr>
                <w:b/>
                <w:bCs/>
                <w:color w:val="000000"/>
              </w:rPr>
              <w:tab/>
            </w:r>
          </w:hyperlink>
          <w:r>
            <w:fldChar w:fldCharType="begin"/>
          </w:r>
          <w:r>
            <w:instrText xml:space="preserve"> PAGEREF _rm3glqmcvkvz \h </w:instrText>
          </w:r>
          <w:r>
            <w:fldChar w:fldCharType="separate"/>
          </w:r>
          <w:r>
            <w:rPr>
              <w:b/>
              <w:bCs/>
            </w:rPr>
            <w:t>8</w:t>
          </w:r>
          <w:r>
            <w:fldChar w:fldCharType="end"/>
          </w:r>
        </w:p>
        <w:p w:rsidR="0057731A" w:rsidRDefault="00B8015D" w14:paraId="6AB5D912" w14:textId="77777777">
          <w:pPr>
            <w:widowControl w:val="0"/>
            <w:tabs>
              <w:tab w:val="right" w:leader="dot" w:pos="9360"/>
            </w:tabs>
            <w:spacing w:line="360" w:lineRule="auto"/>
            <w:rPr>
              <w:b/>
              <w:bCs/>
              <w:color w:val="000000"/>
            </w:rPr>
          </w:pPr>
          <w:hyperlink w:anchor="_k02rffsx6wgy">
            <w:r>
              <w:rPr>
                <w:b/>
                <w:bCs/>
                <w:color w:val="000000"/>
              </w:rPr>
              <w:t>3.0 Reference List</w:t>
            </w:r>
            <w:r>
              <w:rPr>
                <w:b/>
                <w:bCs/>
                <w:color w:val="000000"/>
              </w:rPr>
              <w:tab/>
            </w:r>
          </w:hyperlink>
          <w:r>
            <w:fldChar w:fldCharType="begin"/>
          </w:r>
          <w:r>
            <w:instrText xml:space="preserve"> PAGEREF _k02rffsx6wgy \h </w:instrText>
          </w:r>
          <w:r>
            <w:fldChar w:fldCharType="separate"/>
          </w:r>
          <w:r>
            <w:rPr>
              <w:b/>
              <w:bCs/>
            </w:rPr>
            <w:t>9</w:t>
          </w:r>
          <w:r>
            <w:fldChar w:fldCharType="end"/>
          </w:r>
          <w:r>
            <w:fldChar w:fldCharType="end"/>
          </w:r>
        </w:p>
      </w:sdtContent>
    </w:sdt>
    <w:p w:rsidR="0057731A" w:rsidRDefault="0057731A" w14:paraId="5D557CCD" w14:textId="77777777">
      <w:pPr>
        <w:rPr>
          <w:sz w:val="24"/>
          <w:szCs w:val="24"/>
        </w:rPr>
      </w:pPr>
    </w:p>
    <w:p w:rsidR="0057731A" w:rsidRDefault="00B8015D" w14:paraId="33A1A894" w14:textId="77777777">
      <w:pPr>
        <w:rPr>
          <w:sz w:val="24"/>
          <w:szCs w:val="24"/>
        </w:rPr>
      </w:pPr>
      <w:r>
        <w:br w:type="page"/>
      </w:r>
    </w:p>
    <w:p w:rsidR="0057731A" w:rsidRDefault="00B8015D" w14:paraId="5BCD0304" w14:textId="77777777">
      <w:pPr>
        <w:pStyle w:val="Heading1"/>
        <w:keepNext w:val="0"/>
        <w:keepLines w:val="0"/>
        <w:spacing w:before="0" w:after="0" w:line="360" w:lineRule="auto"/>
        <w:jc w:val="both"/>
        <w:rPr>
          <w:b/>
          <w:bCs/>
          <w:sz w:val="28"/>
          <w:szCs w:val="28"/>
        </w:rPr>
      </w:pPr>
      <w:bookmarkStart w:name="_rspvmiwhf9v" w:colFirst="0" w:colLast="0" w:id="0"/>
      <w:bookmarkEnd w:id="0"/>
      <w:r>
        <w:rPr>
          <w:b/>
          <w:bCs/>
          <w:sz w:val="28"/>
          <w:szCs w:val="28"/>
        </w:rPr>
        <w:lastRenderedPageBreak/>
        <w:t>1.0 Introduction</w:t>
      </w:r>
    </w:p>
    <w:p w:rsidR="0057731A" w:rsidRDefault="00B8015D" w14:paraId="62F994B5" w14:textId="22C99AA7">
      <w:pPr>
        <w:spacing w:line="360" w:lineRule="auto"/>
        <w:jc w:val="both"/>
      </w:pPr>
      <w:r w:rsidRPr="2AF36DB5" w:rsidR="00B8015D">
        <w:rPr>
          <w:lang w:val="en-US"/>
        </w:rPr>
        <w:t>Professionalism, integrity, effective communication, and lifelong learning are important in the health and social care sector, which is why it is necessary to develop a good personal brand (Bamford</w:t>
      </w:r>
      <w:r w:rsidRPr="2AF36DB5" w:rsidR="00B8015D">
        <w:rPr>
          <w:i w:val="1"/>
          <w:iCs w:val="1"/>
          <w:lang w:val="en-US"/>
        </w:rPr>
        <w:t xml:space="preserve"> et al., </w:t>
      </w:r>
      <w:r w:rsidRPr="2AF36DB5" w:rsidR="00B8015D">
        <w:rPr>
          <w:lang w:val="en-US"/>
        </w:rPr>
        <w:t xml:space="preserve">2021). This portfolio </w:t>
      </w:r>
      <w:r w:rsidRPr="2AF36DB5" w:rsidR="00B8015D">
        <w:rPr>
          <w:lang w:val="en-US"/>
        </w:rPr>
        <w:t>represents</w:t>
      </w:r>
      <w:r w:rsidRPr="2AF36DB5" w:rsidR="00B8015D">
        <w:rPr>
          <w:lang w:val="en-US"/>
        </w:rPr>
        <w:t xml:space="preserve"> my personal and career development since I think of relevant employability skills that would help me </w:t>
      </w:r>
      <w:r w:rsidRPr="2AF36DB5" w:rsidR="00B8015D">
        <w:rPr>
          <w:lang w:val="en-US"/>
        </w:rPr>
        <w:t>attain</w:t>
      </w:r>
      <w:r w:rsidRPr="2AF36DB5" w:rsidR="00B8015D">
        <w:rPr>
          <w:lang w:val="en-US"/>
        </w:rPr>
        <w:t xml:space="preserve"> sustainable career success. It discusses who I am as a professional, analyzes my strengths and areas to improve myself according to </w:t>
      </w:r>
      <w:r w:rsidRPr="2AF36DB5" w:rsidR="09B0DCD7">
        <w:rPr>
          <w:lang w:val="en-US"/>
        </w:rPr>
        <w:t>familiar</w:t>
      </w:r>
      <w:r w:rsidRPr="2AF36DB5" w:rsidR="00B8015D">
        <w:rPr>
          <w:lang w:val="en-US"/>
        </w:rPr>
        <w:t xml:space="preserve"> self-assessment models, and talks about the significance of communication, teamwork, resiliency, and reflective practice. These portfolio skills have also proved to be beneficial to person-centered care, professional competenc</w:t>
      </w:r>
      <w:r w:rsidRPr="2AF36DB5" w:rsidR="00B8015D">
        <w:rPr>
          <w:lang w:val="en-US"/>
        </w:rPr>
        <w:t>e, lifelong learning, and career development later in life.</w:t>
      </w:r>
    </w:p>
    <w:p w:rsidR="0057731A" w:rsidRDefault="00B8015D" w14:paraId="1BCABEF2" w14:textId="77777777">
      <w:pPr>
        <w:pStyle w:val="Heading2"/>
        <w:keepNext w:val="0"/>
        <w:keepLines w:val="0"/>
        <w:spacing w:before="0" w:after="0" w:line="360" w:lineRule="auto"/>
        <w:jc w:val="both"/>
        <w:rPr>
          <w:b/>
          <w:bCs/>
          <w:sz w:val="26"/>
          <w:szCs w:val="26"/>
        </w:rPr>
      </w:pPr>
      <w:bookmarkStart w:name="_hcs0svub28qo" w:colFirst="0" w:colLast="0" w:id="1"/>
      <w:bookmarkEnd w:id="1"/>
      <w:r>
        <w:rPr>
          <w:b/>
          <w:bCs/>
          <w:sz w:val="26"/>
          <w:szCs w:val="26"/>
        </w:rPr>
        <w:t>Task 1: Personal Brand and Professional Identity</w:t>
      </w:r>
    </w:p>
    <w:p w:rsidR="0057731A" w:rsidRDefault="00B8015D" w14:paraId="4C0BFF90" w14:textId="1546D644">
      <w:pPr>
        <w:spacing w:line="360" w:lineRule="auto"/>
        <w:jc w:val="both"/>
      </w:pPr>
      <w:r w:rsidRPr="2AF36DB5" w:rsidR="00B8015D">
        <w:rPr>
          <w:lang w:val="en-US"/>
        </w:rPr>
        <w:t xml:space="preserve">Empathy, integrity, respect, accountability, and professionalism are the most important values of health and social care practice that I use as the foundation of my personal brand. I have a vision to be a good communicator, nurturing and respecting all people with dignity and ensuring person-centered care. On a personal level, I think that when it comes to building trust between the service users, colleagues, and employers, ethical </w:t>
      </w:r>
      <w:r w:rsidRPr="2AF36DB5" w:rsidR="4D65AAB5">
        <w:rPr>
          <w:lang w:val="en-US"/>
        </w:rPr>
        <w:t>behavior</w:t>
      </w:r>
      <w:r w:rsidRPr="2AF36DB5" w:rsidR="00B8015D">
        <w:rPr>
          <w:lang w:val="en-US"/>
        </w:rPr>
        <w:t>, cultural sensitivity, emotional intelligence, and high profession</w:t>
      </w:r>
      <w:r w:rsidRPr="2AF36DB5" w:rsidR="00B8015D">
        <w:rPr>
          <w:lang w:val="en-US"/>
        </w:rPr>
        <w:t xml:space="preserve">al standards are some of the factors that must be </w:t>
      </w:r>
      <w:r w:rsidRPr="2AF36DB5" w:rsidR="00B8015D">
        <w:rPr>
          <w:lang w:val="en-US"/>
        </w:rPr>
        <w:t>maintained</w:t>
      </w:r>
      <w:r w:rsidRPr="2AF36DB5" w:rsidR="00B8015D">
        <w:rPr>
          <w:lang w:val="en-US"/>
        </w:rPr>
        <w:t xml:space="preserve">. The values of never-ending education, reflection, and readiness to adjust to the evolving healthcare policies, technologies, and </w:t>
      </w:r>
      <w:r w:rsidRPr="2AF36DB5" w:rsidR="2EF2DCA1">
        <w:rPr>
          <w:lang w:val="en-US"/>
        </w:rPr>
        <w:t>patients need</w:t>
      </w:r>
      <w:r w:rsidRPr="2AF36DB5" w:rsidR="00B8015D">
        <w:rPr>
          <w:lang w:val="en-US"/>
        </w:rPr>
        <w:t xml:space="preserve"> </w:t>
      </w:r>
      <w:r w:rsidRPr="2AF36DB5" w:rsidR="0396FAA9">
        <w:rPr>
          <w:lang w:val="en-US"/>
        </w:rPr>
        <w:t>to advance</w:t>
      </w:r>
      <w:r w:rsidRPr="2AF36DB5" w:rsidR="00B8015D">
        <w:rPr>
          <w:lang w:val="en-US"/>
        </w:rPr>
        <w:t xml:space="preserve"> my professional identity. I also embrace criticism to advance my knowledge, skills, and decision-making skills since I know that lifelong learning is the </w:t>
      </w:r>
      <w:r w:rsidRPr="2AF36DB5" w:rsidR="0DDB2522">
        <w:rPr>
          <w:lang w:val="en-US"/>
        </w:rPr>
        <w:t>key</w:t>
      </w:r>
      <w:r w:rsidRPr="2AF36DB5" w:rsidR="0DDB2522">
        <w:rPr>
          <w:lang w:val="en-US"/>
        </w:rPr>
        <w:t xml:space="preserve"> factor</w:t>
      </w:r>
      <w:r w:rsidRPr="2AF36DB5" w:rsidR="00B8015D">
        <w:rPr>
          <w:lang w:val="en-US"/>
        </w:rPr>
        <w:t xml:space="preserve"> in offering safe and effective services. </w:t>
      </w:r>
      <w:r w:rsidRPr="2AF36DB5" w:rsidR="0C4BE96B">
        <w:rPr>
          <w:lang w:val="en-US"/>
        </w:rPr>
        <w:t>I</w:t>
      </w:r>
      <w:r w:rsidRPr="2AF36DB5" w:rsidR="00B8015D">
        <w:rPr>
          <w:lang w:val="en-US"/>
        </w:rPr>
        <w:t xml:space="preserve"> </w:t>
      </w:r>
      <w:r w:rsidRPr="2AF36DB5" w:rsidR="00B8015D">
        <w:rPr>
          <w:lang w:val="en-US"/>
        </w:rPr>
        <w:t>possess</w:t>
      </w:r>
      <w:r w:rsidRPr="2AF36DB5" w:rsidR="00B8015D">
        <w:rPr>
          <w:lang w:val="en-US"/>
        </w:rPr>
        <w:t xml:space="preserve"> good interpersonal and communication skills, but my weakness</w:t>
      </w:r>
      <w:r w:rsidRPr="2AF36DB5" w:rsidR="00B8015D">
        <w:rPr>
          <w:lang w:val="en-US"/>
        </w:rPr>
        <w:t>es are leadership and critical decision-making skills. Through the creation of a personal brand, I will become more employable, help in the development of my career, and provide high-quality and compassionate health and social care services (Fridberg</w:t>
      </w:r>
      <w:r w:rsidRPr="2AF36DB5" w:rsidR="00B8015D">
        <w:rPr>
          <w:i w:val="1"/>
          <w:iCs w:val="1"/>
          <w:lang w:val="en-US"/>
        </w:rPr>
        <w:t xml:space="preserve"> et al.,</w:t>
      </w:r>
      <w:r w:rsidRPr="2AF36DB5" w:rsidR="00B8015D">
        <w:rPr>
          <w:lang w:val="en-US"/>
        </w:rPr>
        <w:t xml:space="preserve"> 2021).</w:t>
      </w:r>
    </w:p>
    <w:p w:rsidR="0057731A" w:rsidRDefault="00B8015D" w14:paraId="03581341" w14:textId="77777777">
      <w:pPr>
        <w:pStyle w:val="Heading2"/>
        <w:keepNext w:val="0"/>
        <w:keepLines w:val="0"/>
        <w:spacing w:before="0" w:after="0" w:line="360" w:lineRule="auto"/>
        <w:jc w:val="both"/>
        <w:rPr>
          <w:b/>
          <w:bCs/>
          <w:sz w:val="26"/>
          <w:szCs w:val="26"/>
        </w:rPr>
      </w:pPr>
      <w:bookmarkStart w:name="_7tuq7var64kt" w:colFirst="0" w:colLast="0" w:id="2"/>
      <w:bookmarkEnd w:id="2"/>
      <w:r>
        <w:rPr>
          <w:b/>
          <w:bCs/>
          <w:sz w:val="26"/>
          <w:szCs w:val="26"/>
        </w:rPr>
        <w:t>Task 2: Self-Assessment (SWOT Analysis)</w:t>
      </w:r>
    </w:p>
    <w:p w:rsidR="0057731A" w:rsidRDefault="00B8015D" w14:paraId="64E75337" w14:textId="4DAAF040">
      <w:pPr>
        <w:spacing w:line="360" w:lineRule="auto"/>
        <w:jc w:val="both"/>
      </w:pPr>
      <w:r w:rsidRPr="2AF36DB5" w:rsidR="00B8015D">
        <w:rPr>
          <w:lang w:val="en-US"/>
        </w:rPr>
        <w:t xml:space="preserve">The SWOT analysis can be used to review their current performance and </w:t>
      </w:r>
      <w:r w:rsidRPr="2AF36DB5" w:rsidR="00B8015D">
        <w:rPr>
          <w:lang w:val="en-US"/>
        </w:rPr>
        <w:t>determine</w:t>
      </w:r>
      <w:r w:rsidRPr="2AF36DB5" w:rsidR="00B8015D">
        <w:rPr>
          <w:lang w:val="en-US"/>
        </w:rPr>
        <w:t xml:space="preserve"> whether they can progress and evolve in the future and what obstacles would be faced. This reflective practice will allow informed career planning and lifelong self-improvement (Westlake and Lloyd, 2021). One of my key strengths is effective interpersonal communication. I am respectful and a good listener and </w:t>
      </w:r>
      <w:r w:rsidRPr="2AF36DB5" w:rsidR="00B8015D">
        <w:rPr>
          <w:lang w:val="en-US"/>
        </w:rPr>
        <w:t>demonstrate</w:t>
      </w:r>
      <w:r w:rsidRPr="2AF36DB5" w:rsidR="00B8015D">
        <w:rPr>
          <w:lang w:val="en-US"/>
        </w:rPr>
        <w:t xml:space="preserve"> empathy when I work with patients, colleagues, and multidisciplinary </w:t>
      </w:r>
      <w:r w:rsidRPr="2AF36DB5" w:rsidR="00B8015D">
        <w:rPr>
          <w:lang w:val="en-US"/>
        </w:rPr>
        <w:t xml:space="preserve">teams. My structured, eager-to-learn, and highly </w:t>
      </w:r>
      <w:r w:rsidRPr="2AF36DB5" w:rsidR="67BA7283">
        <w:rPr>
          <w:lang w:val="en-US"/>
        </w:rPr>
        <w:t>organized</w:t>
      </w:r>
      <w:r w:rsidRPr="2AF36DB5" w:rsidR="00B8015D">
        <w:rPr>
          <w:lang w:val="en-US"/>
        </w:rPr>
        <w:t xml:space="preserve"> personality also </w:t>
      </w:r>
      <w:r w:rsidRPr="2AF36DB5" w:rsidR="00B8015D">
        <w:rPr>
          <w:lang w:val="en-US"/>
        </w:rPr>
        <w:t>assists</w:t>
      </w:r>
      <w:r w:rsidRPr="2AF36DB5" w:rsidR="00B8015D">
        <w:rPr>
          <w:lang w:val="en-US"/>
        </w:rPr>
        <w:t xml:space="preserve"> me </w:t>
      </w:r>
      <w:r w:rsidRPr="2AF36DB5" w:rsidR="3D3B5907">
        <w:rPr>
          <w:lang w:val="en-US"/>
        </w:rPr>
        <w:t>in adjusting</w:t>
      </w:r>
      <w:r w:rsidRPr="2AF36DB5" w:rsidR="00B8015D">
        <w:rPr>
          <w:lang w:val="en-US"/>
        </w:rPr>
        <w:t xml:space="preserve"> to new and dynamic healthcare settings and work demands.</w:t>
      </w:r>
    </w:p>
    <w:p w:rsidR="0057731A" w:rsidRDefault="00B8015D" w14:paraId="19706470" w14:textId="7748D6EF">
      <w:pPr>
        <w:spacing w:line="360" w:lineRule="auto"/>
        <w:jc w:val="both"/>
      </w:pPr>
      <w:r w:rsidRPr="2AF36DB5" w:rsidR="00B8015D">
        <w:rPr>
          <w:lang w:val="en-US"/>
        </w:rPr>
        <w:t xml:space="preserve">Despite having these strengths, I do not deny the fact that there are some areas that I need to work on. The issue of speaking in front of people and being capable of introducing some ideas to more </w:t>
      </w:r>
      <w:r w:rsidRPr="2AF36DB5" w:rsidR="00B8015D">
        <w:rPr>
          <w:lang w:val="en-US"/>
        </w:rPr>
        <w:t>numerous</w:t>
      </w:r>
      <w:r w:rsidRPr="2AF36DB5" w:rsidR="00B8015D">
        <w:rPr>
          <w:lang w:val="en-US"/>
        </w:rPr>
        <w:t xml:space="preserve"> people </w:t>
      </w:r>
      <w:r w:rsidRPr="2AF36DB5" w:rsidR="448672D5">
        <w:rPr>
          <w:lang w:val="en-US"/>
        </w:rPr>
        <w:t>remain</w:t>
      </w:r>
      <w:r w:rsidRPr="2AF36DB5" w:rsidR="00B8015D">
        <w:rPr>
          <w:lang w:val="en-US"/>
        </w:rPr>
        <w:t xml:space="preserve">, and at times I tend to be too focused on perfection, which can reduce the effectiveness in the busy care setting. The weaknesses will help me improve my professional </w:t>
      </w:r>
      <w:r w:rsidRPr="2AF36DB5" w:rsidR="1B3647EC">
        <w:rPr>
          <w:lang w:val="en-US"/>
        </w:rPr>
        <w:t>competence,</w:t>
      </w:r>
      <w:r w:rsidRPr="2AF36DB5" w:rsidR="00B8015D">
        <w:rPr>
          <w:lang w:val="en-US"/>
        </w:rPr>
        <w:t xml:space="preserve"> practice, positive feedback, and reflective learning will help address them (Kuluski, </w:t>
      </w:r>
      <w:r w:rsidRPr="2AF36DB5" w:rsidR="5E1D23AD">
        <w:rPr>
          <w:lang w:val="en-US"/>
        </w:rPr>
        <w:t>Reid,</w:t>
      </w:r>
      <w:r w:rsidRPr="2AF36DB5" w:rsidR="00B8015D">
        <w:rPr>
          <w:lang w:val="en-US"/>
        </w:rPr>
        <w:t xml:space="preserve"> and Baker, 2021)</w:t>
      </w:r>
      <w:r w:rsidRPr="2AF36DB5" w:rsidR="00B8015D">
        <w:rPr>
          <w:lang w:val="en-US"/>
        </w:rPr>
        <w:t>.</w:t>
      </w:r>
    </w:p>
    <w:p w:rsidR="0057731A" w:rsidRDefault="00B8015D" w14:paraId="07C9CF0B" w14:textId="7157667F">
      <w:pPr>
        <w:spacing w:line="360" w:lineRule="auto"/>
        <w:jc w:val="both"/>
      </w:pPr>
      <w:r w:rsidRPr="2AF36DB5" w:rsidR="00B8015D">
        <w:rPr>
          <w:lang w:val="en-US"/>
        </w:rPr>
        <w:t xml:space="preserve">Work placements, volunteering, professional development workshops, and improving my digital healthcare and leadership skills are some of the opportunities to become more employable (Hodge et al., 2024). Such experiences will diversify my experience and </w:t>
      </w:r>
      <w:r w:rsidRPr="2AF36DB5" w:rsidR="2D7EF76B">
        <w:rPr>
          <w:lang w:val="en-US"/>
        </w:rPr>
        <w:t>motivate</w:t>
      </w:r>
      <w:r w:rsidRPr="2AF36DB5" w:rsidR="00B8015D">
        <w:rPr>
          <w:lang w:val="en-US"/>
        </w:rPr>
        <w:t xml:space="preserve"> me.</w:t>
      </w:r>
    </w:p>
    <w:p w:rsidR="0057731A" w:rsidRDefault="00B8015D" w14:paraId="64188EDE" w14:textId="09EBDA3A">
      <w:pPr>
        <w:spacing w:line="360" w:lineRule="auto"/>
        <w:jc w:val="both"/>
      </w:pPr>
      <w:r w:rsidRPr="2AF36DB5" w:rsidR="00B8015D">
        <w:rPr>
          <w:lang w:val="en-US"/>
        </w:rPr>
        <w:t xml:space="preserve">A few of the challenges that might confront </w:t>
      </w:r>
      <w:r w:rsidRPr="2AF36DB5" w:rsidR="08B5C7B4">
        <w:rPr>
          <w:lang w:val="en-US"/>
        </w:rPr>
        <w:t>graduates</w:t>
      </w:r>
      <w:r w:rsidRPr="2AF36DB5" w:rsidR="00B8015D">
        <w:rPr>
          <w:lang w:val="en-US"/>
        </w:rPr>
        <w:t xml:space="preserve"> include stiff competition in graduate employment, changing healthcare policy, and growing requirements of professional competency. Being honest </w:t>
      </w:r>
      <w:r w:rsidRPr="2AF36DB5" w:rsidR="63EAF2BC">
        <w:rPr>
          <w:lang w:val="en-US"/>
        </w:rPr>
        <w:t>with</w:t>
      </w:r>
      <w:r w:rsidRPr="2AF36DB5" w:rsidR="00B8015D">
        <w:rPr>
          <w:lang w:val="en-US"/>
        </w:rPr>
        <w:t xml:space="preserve"> lifelong learning and unceasing professional development will </w:t>
      </w:r>
      <w:r w:rsidRPr="2AF36DB5" w:rsidR="00B8015D">
        <w:rPr>
          <w:lang w:val="en-US"/>
        </w:rPr>
        <w:t>assist</w:t>
      </w:r>
      <w:r w:rsidRPr="2AF36DB5" w:rsidR="00B8015D">
        <w:rPr>
          <w:lang w:val="en-US"/>
        </w:rPr>
        <w:t xml:space="preserve"> in overcoming the challenges (Chien</w:t>
      </w:r>
      <w:r w:rsidRPr="2AF36DB5" w:rsidR="00B8015D">
        <w:rPr>
          <w:i w:val="1"/>
          <w:iCs w:val="1"/>
          <w:lang w:val="en-US"/>
        </w:rPr>
        <w:t xml:space="preserve"> et al.,</w:t>
      </w:r>
      <w:r w:rsidRPr="2AF36DB5" w:rsidR="00B8015D">
        <w:rPr>
          <w:lang w:val="en-US"/>
        </w:rPr>
        <w:t xml:space="preserve"> 2022). </w:t>
      </w:r>
      <w:r w:rsidRPr="2AF36DB5" w:rsidR="68C1BAA1">
        <w:rPr>
          <w:lang w:val="en-US"/>
        </w:rPr>
        <w:t>Overall</w:t>
      </w:r>
      <w:r w:rsidRPr="2AF36DB5" w:rsidR="00B8015D">
        <w:rPr>
          <w:lang w:val="en-US"/>
        </w:rPr>
        <w:t xml:space="preserve">, this SWOT analysis has helped me be more self-aware, as I have been able to </w:t>
      </w:r>
      <w:r w:rsidRPr="2AF36DB5" w:rsidR="00B8015D">
        <w:rPr>
          <w:lang w:val="en-US"/>
        </w:rPr>
        <w:t>determine</w:t>
      </w:r>
      <w:r w:rsidRPr="2AF36DB5" w:rsidR="00B8015D">
        <w:rPr>
          <w:lang w:val="en-US"/>
        </w:rPr>
        <w:t xml:space="preserve"> the strengths and areas of development needs and provide a clear direction of how I can continue my career in health and social care.</w:t>
      </w:r>
    </w:p>
    <w:p w:rsidR="0057731A" w:rsidRDefault="00B8015D" w14:paraId="1D2DCB7E" w14:textId="77777777">
      <w:pPr>
        <w:pStyle w:val="Heading2"/>
        <w:keepNext w:val="0"/>
        <w:keepLines w:val="0"/>
        <w:spacing w:before="0" w:after="0" w:line="360" w:lineRule="auto"/>
        <w:jc w:val="both"/>
        <w:rPr>
          <w:b/>
          <w:bCs/>
          <w:sz w:val="26"/>
          <w:szCs w:val="26"/>
        </w:rPr>
      </w:pPr>
      <w:bookmarkStart w:name="_jk5dxlzcl1vm" w:colFirst="0" w:colLast="0" w:id="3"/>
      <w:bookmarkEnd w:id="3"/>
      <w:r>
        <w:rPr>
          <w:b/>
          <w:bCs/>
          <w:sz w:val="26"/>
          <w:szCs w:val="26"/>
        </w:rPr>
        <w:t>Task 3: Professional Communication</w:t>
      </w:r>
    </w:p>
    <w:p w:rsidR="0057731A" w:rsidRDefault="00B8015D" w14:paraId="00E46962" w14:textId="1F5A6490">
      <w:pPr>
        <w:spacing w:line="360" w:lineRule="auto"/>
        <w:jc w:val="both"/>
      </w:pPr>
      <w:r w:rsidRPr="2AF36DB5" w:rsidR="00B8015D">
        <w:rPr>
          <w:lang w:val="en-US"/>
        </w:rPr>
        <w:t xml:space="preserve">Professional communication is needed in health and social care </w:t>
      </w:r>
      <w:r w:rsidRPr="2AF36DB5" w:rsidR="04043B6D">
        <w:rPr>
          <w:lang w:val="en-US"/>
        </w:rPr>
        <w:t>to</w:t>
      </w:r>
      <w:r w:rsidRPr="2AF36DB5" w:rsidR="00B8015D">
        <w:rPr>
          <w:lang w:val="en-US"/>
        </w:rPr>
        <w:t xml:space="preserve"> deliver safe, effective, and person-centered care. It includes verbal and nonverbal and written and digital communication, which are all useful in </w:t>
      </w:r>
      <w:r w:rsidRPr="2AF36DB5" w:rsidR="00B8015D">
        <w:rPr>
          <w:lang w:val="en-US"/>
        </w:rPr>
        <w:t>maintaining</w:t>
      </w:r>
      <w:r w:rsidRPr="2AF36DB5" w:rsidR="00B8015D">
        <w:rPr>
          <w:lang w:val="en-US"/>
        </w:rPr>
        <w:t xml:space="preserve"> a positive relationship with service users, families, and multidisciplinary teams (Westlake and Lloyd, 2021). Active listening is one of my strengths since I can listen to the concerns, respond in a respectful way, and earn </w:t>
      </w:r>
      <w:r w:rsidRPr="2AF36DB5" w:rsidR="4E9AAC8A">
        <w:rPr>
          <w:lang w:val="en-US"/>
        </w:rPr>
        <w:t>trust</w:t>
      </w:r>
      <w:r w:rsidRPr="2AF36DB5" w:rsidR="00B8015D">
        <w:rPr>
          <w:lang w:val="en-US"/>
        </w:rPr>
        <w:t xml:space="preserve"> (Chien </w:t>
      </w:r>
      <w:r w:rsidRPr="2AF36DB5" w:rsidR="00B8015D">
        <w:rPr>
          <w:i w:val="1"/>
          <w:iCs w:val="1"/>
          <w:lang w:val="en-US"/>
        </w:rPr>
        <w:t>et al.</w:t>
      </w:r>
      <w:r w:rsidRPr="2AF36DB5" w:rsidR="00B8015D">
        <w:rPr>
          <w:lang w:val="en-US"/>
        </w:rPr>
        <w:t xml:space="preserve">, 2022). I am also aware of how empathy and professionalism can be </w:t>
      </w:r>
      <w:r w:rsidRPr="2AF36DB5" w:rsidR="00B8015D">
        <w:rPr>
          <w:lang w:val="en-US"/>
        </w:rPr>
        <w:t>exhibited</w:t>
      </w:r>
      <w:r w:rsidRPr="2AF36DB5" w:rsidR="00B8015D">
        <w:rPr>
          <w:lang w:val="en-US"/>
        </w:rPr>
        <w:t xml:space="preserve"> with the </w:t>
      </w:r>
      <w:r w:rsidRPr="2AF36DB5" w:rsidR="00B8015D">
        <w:rPr>
          <w:lang w:val="en-US"/>
        </w:rPr>
        <w:t>assistance</w:t>
      </w:r>
      <w:r w:rsidRPr="2AF36DB5" w:rsidR="00B8015D">
        <w:rPr>
          <w:lang w:val="en-US"/>
        </w:rPr>
        <w:t xml:space="preserve"> of non-verbal communication, i.e., adequate eye contact, body language, and tone of voice. Written communication is an incredibly significant aspect </w:t>
      </w:r>
      <w:r w:rsidRPr="2AF36DB5" w:rsidR="31DE8BC9">
        <w:rPr>
          <w:lang w:val="en-US"/>
        </w:rPr>
        <w:t>of</w:t>
      </w:r>
      <w:r w:rsidRPr="2AF36DB5" w:rsidR="00B8015D">
        <w:rPr>
          <w:lang w:val="en-US"/>
        </w:rPr>
        <w:t xml:space="preserve"> continuity of care since it ensures </w:t>
      </w:r>
      <w:r w:rsidRPr="2AF36DB5" w:rsidR="00B8015D">
        <w:rPr>
          <w:lang w:val="en-US"/>
        </w:rPr>
        <w:t>appropriate</w:t>
      </w:r>
      <w:r w:rsidRPr="2AF36DB5" w:rsidR="00B8015D">
        <w:rPr>
          <w:lang w:val="en-US"/>
        </w:rPr>
        <w:t xml:space="preserve">, confidential, and legally binding healthcare communication. Besides, </w:t>
      </w:r>
      <w:r w:rsidRPr="2AF36DB5" w:rsidR="6FA0DFB1">
        <w:rPr>
          <w:lang w:val="en-US"/>
        </w:rPr>
        <w:t>digital</w:t>
      </w:r>
      <w:r w:rsidRPr="2AF36DB5" w:rsidR="00B8015D">
        <w:rPr>
          <w:lang w:val="en-US"/>
        </w:rPr>
        <w:t xml:space="preserve"> communication skills are increasingly becoming worthy as the </w:t>
      </w:r>
      <w:r w:rsidRPr="2AF36DB5" w:rsidR="373FE710">
        <w:rPr>
          <w:lang w:val="en-US"/>
        </w:rPr>
        <w:t>utilization</w:t>
      </w:r>
      <w:r w:rsidRPr="2AF36DB5" w:rsidR="00B8015D">
        <w:rPr>
          <w:lang w:val="en-US"/>
        </w:rPr>
        <w:t xml:space="preserve"> of electronic patient records, virtual meetings, and web-bas</w:t>
      </w:r>
      <w:r w:rsidRPr="2AF36DB5" w:rsidR="00B8015D">
        <w:rPr>
          <w:lang w:val="en-US"/>
        </w:rPr>
        <w:t>ed collaboration increases. Most of the cases I handle, I happen to be a quality communicator, but I would rather gain the trust of putting forth ideas under new working conditions or orating. Practicing presentations, constructive feedback</w:t>
      </w:r>
      <w:r w:rsidRPr="2AF36DB5" w:rsidR="7A58E248">
        <w:rPr>
          <w:lang w:val="en-US"/>
        </w:rPr>
        <w:t>, and practicing</w:t>
      </w:r>
      <w:r w:rsidRPr="2AF36DB5" w:rsidR="00B8015D">
        <w:rPr>
          <w:lang w:val="en-US"/>
        </w:rPr>
        <w:t xml:space="preserve"> in placements will help me to enhance my communication skills, teamwork, and provide high-quality and person-centered care for the </w:t>
      </w:r>
      <w:r w:rsidRPr="2AF36DB5" w:rsidR="00B8015D">
        <w:rPr>
          <w:lang w:val="en-US"/>
        </w:rPr>
        <w:t>remainder</w:t>
      </w:r>
      <w:r w:rsidRPr="2AF36DB5" w:rsidR="00B8015D">
        <w:rPr>
          <w:lang w:val="en-US"/>
        </w:rPr>
        <w:t xml:space="preserve"> of my career</w:t>
      </w:r>
      <w:r w:rsidRPr="2AF36DB5" w:rsidR="00B8015D">
        <w:rPr>
          <w:lang w:val="en-US"/>
        </w:rPr>
        <w:t>.</w:t>
      </w:r>
    </w:p>
    <w:p w:rsidR="0057731A" w:rsidRDefault="00B8015D" w14:paraId="55AB8873" w14:textId="77777777">
      <w:pPr>
        <w:pStyle w:val="Heading2"/>
        <w:keepNext w:val="0"/>
        <w:keepLines w:val="0"/>
        <w:spacing w:before="0" w:after="0" w:line="360" w:lineRule="auto"/>
        <w:jc w:val="both"/>
        <w:rPr>
          <w:b/>
          <w:bCs/>
          <w:sz w:val="26"/>
          <w:szCs w:val="26"/>
        </w:rPr>
      </w:pPr>
      <w:bookmarkStart w:name="_lzvdrk73gz2i" w:colFirst="0" w:colLast="0" w:id="4"/>
      <w:bookmarkEnd w:id="4"/>
      <w:r>
        <w:rPr>
          <w:b/>
          <w:bCs/>
          <w:sz w:val="26"/>
          <w:szCs w:val="26"/>
        </w:rPr>
        <w:t>Task 4: Teamwork and Leadership</w:t>
      </w:r>
    </w:p>
    <w:p w:rsidR="0057731A" w:rsidRDefault="00B8015D" w14:paraId="309E984B" w14:textId="1E3274B4">
      <w:pPr>
        <w:spacing w:line="360" w:lineRule="auto"/>
        <w:jc w:val="both"/>
      </w:pPr>
      <w:r w:rsidRPr="2AF36DB5" w:rsidR="00B8015D">
        <w:rPr>
          <w:lang w:val="en-US"/>
        </w:rPr>
        <w:t xml:space="preserve">Health and social care require effective teamwork and leadership as professionals work in multidisciplinary teams to provide safe, holistic, and person-centered care (O'Donovan, </w:t>
      </w:r>
      <w:r w:rsidRPr="2AF36DB5" w:rsidR="5DE9A3E6">
        <w:rPr>
          <w:lang w:val="en-US"/>
        </w:rPr>
        <w:t>McAuliffe,</w:t>
      </w:r>
      <w:r w:rsidRPr="2AF36DB5" w:rsidR="00B8015D">
        <w:rPr>
          <w:lang w:val="en-US"/>
        </w:rPr>
        <w:t xml:space="preserve"> and De Brún, 2021). I have also learned to communicate, collaborate, and respect one another in an activity of learning in a group. My contribution was to manage the work and promote the open discussion and make sure that all team members were able to contribute. Active listening also helped me to understand other viewpoin</w:t>
      </w:r>
      <w:r w:rsidRPr="2AF36DB5" w:rsidR="00B8015D">
        <w:rPr>
          <w:lang w:val="en-US"/>
        </w:rPr>
        <w:t xml:space="preserve">ts and </w:t>
      </w:r>
      <w:r w:rsidRPr="2AF36DB5" w:rsidR="01B68BF6">
        <w:rPr>
          <w:lang w:val="en-US"/>
        </w:rPr>
        <w:t>produce</w:t>
      </w:r>
      <w:r w:rsidRPr="2AF36DB5" w:rsidR="00B8015D">
        <w:rPr>
          <w:lang w:val="en-US"/>
        </w:rPr>
        <w:t xml:space="preserve"> good working relationships. I am best suited to being a team worker and a completer/finisher in Belbin's theory of </w:t>
      </w:r>
      <w:r w:rsidRPr="2AF36DB5" w:rsidR="61A74F95">
        <w:rPr>
          <w:lang w:val="en-US"/>
        </w:rPr>
        <w:t>team</w:t>
      </w:r>
      <w:r w:rsidRPr="2AF36DB5" w:rsidR="00B8015D">
        <w:rPr>
          <w:lang w:val="en-US"/>
        </w:rPr>
        <w:t xml:space="preserve"> roles. I am a team worker </w:t>
      </w:r>
      <w:r w:rsidRPr="2AF36DB5" w:rsidR="1B078C33">
        <w:rPr>
          <w:lang w:val="en-US"/>
        </w:rPr>
        <w:t>with</w:t>
      </w:r>
      <w:r w:rsidRPr="2AF36DB5" w:rsidR="00B8015D">
        <w:rPr>
          <w:lang w:val="en-US"/>
        </w:rPr>
        <w:t xml:space="preserve"> </w:t>
      </w:r>
      <w:r w:rsidRPr="2AF36DB5" w:rsidR="6C9A9969">
        <w:rPr>
          <w:lang w:val="en-US"/>
        </w:rPr>
        <w:t>a personality</w:t>
      </w:r>
      <w:r w:rsidRPr="2AF36DB5" w:rsidR="00B8015D">
        <w:rPr>
          <w:lang w:val="en-US"/>
        </w:rPr>
        <w:t xml:space="preserve"> that encourages collaboration, accommodates other team members, and </w:t>
      </w:r>
      <w:r w:rsidRPr="2AF36DB5" w:rsidR="00B8015D">
        <w:rPr>
          <w:lang w:val="en-US"/>
        </w:rPr>
        <w:t>assists</w:t>
      </w:r>
      <w:r w:rsidRPr="2AF36DB5" w:rsidR="00B8015D">
        <w:rPr>
          <w:lang w:val="en-US"/>
        </w:rPr>
        <w:t xml:space="preserve"> in conflict resolution. </w:t>
      </w:r>
      <w:r w:rsidRPr="2AF36DB5" w:rsidR="00B8015D">
        <w:rPr>
          <w:lang w:val="en-US"/>
        </w:rPr>
        <w:t>Being a complete finisher, I</w:t>
      </w:r>
      <w:r w:rsidRPr="2AF36DB5" w:rsidR="00B8015D">
        <w:rPr>
          <w:lang w:val="en-US"/>
        </w:rPr>
        <w:t xml:space="preserve"> am very meticulous with details and make sure that work is done in the best way possible and at the highest standard as well, an asset in healthcare facilities. However, I understand that I need to </w:t>
      </w:r>
      <w:r w:rsidRPr="2AF36DB5" w:rsidR="00B8015D">
        <w:rPr>
          <w:lang w:val="en-US"/>
        </w:rPr>
        <w:t>be more confident in my leadership and decision-making abilities, particularly under new circumstances. Through collaborative projects, seeking positive feedback, and taking on leadership opportunities, I will develop these skills and become more equipped in the future to become an effective contributor to multidisciplinary teams and high-quality, person-centered care</w:t>
      </w:r>
      <w:r w:rsidRPr="2AF36DB5" w:rsidR="00B8015D">
        <w:rPr>
          <w:lang w:val="en-US"/>
        </w:rPr>
        <w:t>.</w:t>
      </w:r>
    </w:p>
    <w:p w:rsidR="0057731A" w:rsidRDefault="00B8015D" w14:paraId="4F45457E" w14:textId="77777777">
      <w:pPr>
        <w:pStyle w:val="Heading2"/>
        <w:keepNext w:val="0"/>
        <w:keepLines w:val="0"/>
        <w:spacing w:before="0" w:after="0" w:line="360" w:lineRule="auto"/>
        <w:jc w:val="both"/>
        <w:rPr>
          <w:b/>
          <w:bCs/>
          <w:sz w:val="26"/>
          <w:szCs w:val="26"/>
        </w:rPr>
      </w:pPr>
      <w:bookmarkStart w:name="_o76i7n5egrd" w:colFirst="0" w:colLast="0" w:id="5"/>
      <w:bookmarkEnd w:id="5"/>
      <w:r>
        <w:rPr>
          <w:b/>
          <w:bCs/>
          <w:sz w:val="26"/>
          <w:szCs w:val="26"/>
        </w:rPr>
        <w:t>Task 5: Resilience and Continuing Professional Development</w:t>
      </w:r>
    </w:p>
    <w:p w:rsidR="0057731A" w:rsidRDefault="00B8015D" w14:paraId="2F87E138" w14:textId="27745B0B">
      <w:pPr>
        <w:spacing w:line="360" w:lineRule="auto"/>
        <w:jc w:val="both"/>
      </w:pPr>
      <w:r w:rsidRPr="2AF36DB5" w:rsidR="00B8015D">
        <w:rPr>
          <w:lang w:val="en-US"/>
        </w:rPr>
        <w:t xml:space="preserve">Resilience and continuing professional development (CPD) are vital requirements to flourish in health and social care because professionals are prone to emotional pressures, overworking, and fluctuating workplace environments (World Health </w:t>
      </w:r>
      <w:r w:rsidRPr="2AF36DB5" w:rsidR="41BEC6C8">
        <w:rPr>
          <w:lang w:val="en-US"/>
        </w:rPr>
        <w:t>Organization</w:t>
      </w:r>
      <w:r w:rsidRPr="2AF36DB5" w:rsidR="00B8015D">
        <w:rPr>
          <w:lang w:val="en-US"/>
        </w:rPr>
        <w:t xml:space="preserve">, 2024b). Resilience helps people to adjust to the difficulties, endure stress, and </w:t>
      </w:r>
      <w:r w:rsidRPr="2AF36DB5" w:rsidR="00B8015D">
        <w:rPr>
          <w:lang w:val="en-US"/>
        </w:rPr>
        <w:t>proceed</w:t>
      </w:r>
      <w:r w:rsidRPr="2AF36DB5" w:rsidR="00B8015D">
        <w:rPr>
          <w:lang w:val="en-US"/>
        </w:rPr>
        <w:t xml:space="preserve"> to give quality and caring services. I believe that resilience could be accumulated through the </w:t>
      </w:r>
      <w:r w:rsidRPr="2AF36DB5" w:rsidR="00B8015D">
        <w:rPr>
          <w:lang w:val="en-US"/>
        </w:rPr>
        <w:t>assistance</w:t>
      </w:r>
      <w:r w:rsidRPr="2AF36DB5" w:rsidR="00B8015D">
        <w:rPr>
          <w:lang w:val="en-US"/>
        </w:rPr>
        <w:t xml:space="preserve"> of experience, reflective practice, and searching for </w:t>
      </w:r>
      <w:r w:rsidRPr="2AF36DB5" w:rsidR="4BC5D2A2">
        <w:rPr>
          <w:lang w:val="en-US"/>
        </w:rPr>
        <w:t>appropriate</w:t>
      </w:r>
      <w:r w:rsidRPr="2AF36DB5" w:rsidR="00B8015D">
        <w:rPr>
          <w:lang w:val="en-US"/>
        </w:rPr>
        <w:t xml:space="preserve"> support.</w:t>
      </w:r>
    </w:p>
    <w:p w:rsidR="0057731A" w:rsidRDefault="00B8015D" w14:paraId="0AD7F125" w14:textId="09F051E4">
      <w:pPr>
        <w:spacing w:line="360" w:lineRule="auto"/>
        <w:jc w:val="both"/>
      </w:pPr>
      <w:r w:rsidRPr="2AF36DB5" w:rsidR="00B8015D">
        <w:rPr>
          <w:lang w:val="en-US"/>
        </w:rPr>
        <w:t xml:space="preserve">To build resilience, I will employ both bad and good experiences </w:t>
      </w:r>
      <w:r w:rsidRPr="2AF36DB5" w:rsidR="78107C9B">
        <w:rPr>
          <w:lang w:val="en-US"/>
        </w:rPr>
        <w:t>to</w:t>
      </w:r>
      <w:r w:rsidRPr="2AF36DB5" w:rsidR="00B8015D">
        <w:rPr>
          <w:lang w:val="en-US"/>
        </w:rPr>
        <w:t xml:space="preserve"> see the learning opportunities and enhance my practice in the future. Giving positive feedback to my supervisors and co-workers will also be useful in my development professionally. My well-being will also be safeguarded by using healthy work-life and </w:t>
      </w:r>
      <w:r w:rsidRPr="2AF36DB5" w:rsidR="00B8015D">
        <w:rPr>
          <w:lang w:val="en-US"/>
        </w:rPr>
        <w:t>appropriate time</w:t>
      </w:r>
      <w:r w:rsidRPr="2AF36DB5" w:rsidR="00B8015D">
        <w:rPr>
          <w:lang w:val="en-US"/>
        </w:rPr>
        <w:t xml:space="preserve"> management (Martínez, Postigo, </w:t>
      </w:r>
      <w:r w:rsidRPr="2AF36DB5" w:rsidR="291BB594">
        <w:rPr>
          <w:lang w:val="en-US"/>
        </w:rPr>
        <w:t>Cuesta,</w:t>
      </w:r>
      <w:r w:rsidRPr="2AF36DB5" w:rsidR="00B8015D">
        <w:rPr>
          <w:lang w:val="en-US"/>
        </w:rPr>
        <w:t xml:space="preserve"> and Muñiz, 2021).</w:t>
      </w:r>
    </w:p>
    <w:p w:rsidR="0057731A" w:rsidRDefault="00B8015D" w14:paraId="194ADD14" w14:textId="3E10B52E">
      <w:pPr>
        <w:spacing w:line="360" w:lineRule="auto"/>
        <w:jc w:val="both"/>
      </w:pPr>
      <w:r w:rsidRPr="2AF36DB5" w:rsidR="00B8015D">
        <w:rPr>
          <w:lang w:val="en-US"/>
        </w:rPr>
        <w:t xml:space="preserve">CPD is essential too because the sphere of healthcare is dynamic due to changes in technology and policies, as well as new evidence-based practices (Chien et al., 2022). Through training </w:t>
      </w:r>
      <w:r w:rsidRPr="2AF36DB5" w:rsidR="00B8015D">
        <w:rPr>
          <w:lang w:val="en-US"/>
        </w:rPr>
        <w:t xml:space="preserve">courses, workshops, online learning, and clinical placements, I will be able to keep my knowledge up-to-date and </w:t>
      </w:r>
      <w:r w:rsidRPr="2AF36DB5" w:rsidR="00B8015D">
        <w:rPr>
          <w:lang w:val="en-US"/>
        </w:rPr>
        <w:t>acquire</w:t>
      </w:r>
      <w:r w:rsidRPr="2AF36DB5" w:rsidR="00B8015D">
        <w:rPr>
          <w:lang w:val="en-US"/>
        </w:rPr>
        <w:t xml:space="preserve"> new skills. I perceive lifelong learning as a professional responsibility to promote confidence, employability, and patient outcomes. My lifelong learning along with resilience will help me to overcome future barriers and offer safe, effective, and person-centered care (World Health </w:t>
      </w:r>
      <w:r w:rsidRPr="2AF36DB5" w:rsidR="03E782AD">
        <w:rPr>
          <w:lang w:val="en-US"/>
        </w:rPr>
        <w:t>Organization</w:t>
      </w:r>
      <w:r w:rsidRPr="2AF36DB5" w:rsidR="00B8015D">
        <w:rPr>
          <w:lang w:val="en-US"/>
        </w:rPr>
        <w:t>, 2024a).</w:t>
      </w:r>
    </w:p>
    <w:p w:rsidR="0057731A" w:rsidRDefault="00B8015D" w14:paraId="68100A6D" w14:textId="77777777">
      <w:pPr>
        <w:pStyle w:val="Heading2"/>
        <w:keepNext w:val="0"/>
        <w:keepLines w:val="0"/>
        <w:spacing w:before="0" w:after="0" w:line="360" w:lineRule="auto"/>
        <w:jc w:val="both"/>
      </w:pPr>
      <w:bookmarkStart w:name="_e1ta8wfwvw7b" w:colFirst="0" w:colLast="0" w:id="6"/>
      <w:bookmarkEnd w:id="6"/>
      <w:r>
        <w:rPr>
          <w:b/>
          <w:bCs/>
          <w:sz w:val="26"/>
          <w:szCs w:val="26"/>
        </w:rPr>
        <w:t>Task 6: Career Planning (SMART Action Plan)</w:t>
      </w:r>
    </w:p>
    <w:tbl>
      <w:tblPr>
        <w:tblStyle w:val="a"/>
        <w:tblW w:w="939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695"/>
        <w:gridCol w:w="2490"/>
        <w:gridCol w:w="2520"/>
        <w:gridCol w:w="2685"/>
      </w:tblGrid>
      <w:tr w:rsidR="0057731A" w:rsidTr="2AF36DB5" w14:paraId="3876C591" w14:textId="77777777">
        <w:trPr>
          <w:trHeight w:val="940"/>
        </w:trPr>
        <w:tc>
          <w:tcPr>
            <w:tcW w:w="169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2F0E24"/>
            <w:tcMar>
              <w:top w:w="140" w:type="dxa"/>
              <w:left w:w="140" w:type="dxa"/>
              <w:bottom w:w="140" w:type="dxa"/>
              <w:right w:w="140" w:type="dxa"/>
            </w:tcMar>
          </w:tcPr>
          <w:p w:rsidR="0057731A" w:rsidRDefault="00B8015D" w14:paraId="4A6CE059" w14:textId="77777777">
            <w:pPr>
              <w:widowControl w:val="0"/>
              <w:jc w:val="both"/>
              <w:rPr>
                <w:b/>
                <w:bCs/>
                <w:color w:val="FFFFFF"/>
              </w:rPr>
            </w:pPr>
            <w:r>
              <w:rPr>
                <w:b/>
                <w:bCs/>
                <w:color w:val="FFFFFF"/>
              </w:rPr>
              <w:t>SMART Element</w:t>
            </w:r>
          </w:p>
        </w:tc>
        <w:tc>
          <w:tcPr>
            <w:tcW w:w="249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2F0E24"/>
            <w:tcMar>
              <w:top w:w="140" w:type="dxa"/>
              <w:left w:w="140" w:type="dxa"/>
              <w:bottom w:w="140" w:type="dxa"/>
              <w:right w:w="140" w:type="dxa"/>
            </w:tcMar>
          </w:tcPr>
          <w:p w:rsidR="0057731A" w:rsidRDefault="00B8015D" w14:paraId="4DE78D9F" w14:textId="77777777">
            <w:pPr>
              <w:widowControl w:val="0"/>
              <w:jc w:val="both"/>
              <w:rPr>
                <w:b/>
                <w:bCs/>
                <w:color w:val="FFFFFF"/>
              </w:rPr>
            </w:pPr>
            <w:r>
              <w:rPr>
                <w:b/>
                <w:bCs/>
                <w:color w:val="FFFFFF"/>
              </w:rPr>
              <w:t>Short-Term Goal (0–12 Months)</w:t>
            </w:r>
          </w:p>
        </w:tc>
        <w:tc>
          <w:tcPr>
            <w:tcW w:w="252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2F0E24"/>
            <w:tcMar>
              <w:top w:w="140" w:type="dxa"/>
              <w:left w:w="140" w:type="dxa"/>
              <w:bottom w:w="140" w:type="dxa"/>
              <w:right w:w="140" w:type="dxa"/>
            </w:tcMar>
          </w:tcPr>
          <w:p w:rsidR="0057731A" w:rsidRDefault="00B8015D" w14:paraId="4730FE0E" w14:textId="77777777">
            <w:pPr>
              <w:widowControl w:val="0"/>
              <w:jc w:val="both"/>
              <w:rPr>
                <w:b/>
                <w:bCs/>
                <w:color w:val="FFFFFF"/>
              </w:rPr>
            </w:pPr>
            <w:r>
              <w:rPr>
                <w:b/>
                <w:bCs/>
                <w:color w:val="FFFFFF"/>
              </w:rPr>
              <w:t>Medium-Term Goal (1–3 Years)</w:t>
            </w:r>
          </w:p>
        </w:tc>
        <w:tc>
          <w:tcPr>
            <w:tcW w:w="268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2F0E24"/>
            <w:tcMar>
              <w:top w:w="140" w:type="dxa"/>
              <w:left w:w="140" w:type="dxa"/>
              <w:bottom w:w="140" w:type="dxa"/>
              <w:right w:w="140" w:type="dxa"/>
            </w:tcMar>
          </w:tcPr>
          <w:p w:rsidR="0057731A" w:rsidRDefault="00B8015D" w14:paraId="3D8F2B23" w14:textId="77777777">
            <w:pPr>
              <w:widowControl w:val="0"/>
              <w:jc w:val="both"/>
              <w:rPr>
                <w:b/>
                <w:bCs/>
                <w:color w:val="FFFFFF"/>
              </w:rPr>
            </w:pPr>
            <w:r>
              <w:rPr>
                <w:b/>
                <w:bCs/>
                <w:color w:val="FFFFFF"/>
              </w:rPr>
              <w:t>Long-Term Goal (3–5+ Years)</w:t>
            </w:r>
          </w:p>
        </w:tc>
      </w:tr>
      <w:tr w:rsidR="0057731A" w:rsidTr="2AF36DB5" w14:paraId="05470AF9" w14:textId="77777777">
        <w:trPr>
          <w:trHeight w:val="1400"/>
        </w:trPr>
        <w:tc>
          <w:tcPr>
            <w:tcW w:w="169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40" w:type="dxa"/>
              <w:left w:w="140" w:type="dxa"/>
              <w:bottom w:w="140" w:type="dxa"/>
              <w:right w:w="140" w:type="dxa"/>
            </w:tcMar>
          </w:tcPr>
          <w:p w:rsidR="0057731A" w:rsidRDefault="00B8015D" w14:paraId="3F861C13" w14:textId="77777777">
            <w:pPr>
              <w:widowControl w:val="0"/>
              <w:spacing w:line="240" w:lineRule="auto"/>
              <w:jc w:val="both"/>
              <w:rPr>
                <w:b/>
                <w:bCs/>
              </w:rPr>
            </w:pPr>
            <w:r>
              <w:rPr>
                <w:b/>
                <w:bCs/>
              </w:rPr>
              <w:t>Specific</w:t>
            </w:r>
          </w:p>
        </w:tc>
        <w:tc>
          <w:tcPr>
            <w:tcW w:w="249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40" w:type="dxa"/>
              <w:left w:w="140" w:type="dxa"/>
              <w:bottom w:w="140" w:type="dxa"/>
              <w:right w:w="140" w:type="dxa"/>
            </w:tcMar>
          </w:tcPr>
          <w:p w:rsidR="0057731A" w:rsidRDefault="00B8015D" w14:paraId="16EFDAEC" w14:textId="77777777">
            <w:pPr>
              <w:widowControl w:val="0"/>
              <w:spacing w:line="240" w:lineRule="auto"/>
              <w:jc w:val="both"/>
            </w:pPr>
            <w:r>
              <w:t>Complete my health and social care degree by regularly attending classes, completing assignments punctually, and being an active student.</w:t>
            </w:r>
          </w:p>
        </w:tc>
        <w:tc>
          <w:tcPr>
            <w:tcW w:w="252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40" w:type="dxa"/>
              <w:left w:w="140" w:type="dxa"/>
              <w:bottom w:w="140" w:type="dxa"/>
              <w:right w:w="140" w:type="dxa"/>
            </w:tcMar>
          </w:tcPr>
          <w:p w:rsidR="0057731A" w:rsidRDefault="00B8015D" w14:paraId="0AAE574B" w14:textId="77777777">
            <w:pPr>
              <w:widowControl w:val="0"/>
              <w:spacing w:line="240" w:lineRule="auto"/>
              <w:jc w:val="both"/>
            </w:pPr>
            <w:r>
              <w:t>Find graduate jobs through placements, volunteering, networking, and skill development.</w:t>
            </w:r>
          </w:p>
        </w:tc>
        <w:tc>
          <w:tcPr>
            <w:tcW w:w="268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40" w:type="dxa"/>
              <w:left w:w="140" w:type="dxa"/>
              <w:bottom w:w="140" w:type="dxa"/>
              <w:right w:w="140" w:type="dxa"/>
            </w:tcMar>
          </w:tcPr>
          <w:p w:rsidR="0057731A" w:rsidRDefault="00B8015D" w14:paraId="5D579DA1" w14:textId="77777777">
            <w:pPr>
              <w:widowControl w:val="0"/>
              <w:spacing w:line="240" w:lineRule="auto"/>
              <w:jc w:val="both"/>
            </w:pPr>
            <w:r>
              <w:t>Be a leader by growing into a leadership position through developing leadership and management skills.</w:t>
            </w:r>
          </w:p>
        </w:tc>
      </w:tr>
      <w:tr w:rsidR="0057731A" w:rsidTr="2AF36DB5" w14:paraId="5662623A" w14:textId="77777777">
        <w:trPr>
          <w:trHeight w:val="1400"/>
        </w:trPr>
        <w:tc>
          <w:tcPr>
            <w:tcW w:w="169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5FE"/>
            <w:tcMar>
              <w:top w:w="140" w:type="dxa"/>
              <w:left w:w="140" w:type="dxa"/>
              <w:bottom w:w="140" w:type="dxa"/>
              <w:right w:w="140" w:type="dxa"/>
            </w:tcMar>
          </w:tcPr>
          <w:p w:rsidR="0057731A" w:rsidRDefault="00B8015D" w14:paraId="117CB200" w14:textId="77777777">
            <w:pPr>
              <w:widowControl w:val="0"/>
              <w:spacing w:line="240" w:lineRule="auto"/>
              <w:jc w:val="both"/>
              <w:rPr>
                <w:b/>
                <w:bCs/>
              </w:rPr>
            </w:pPr>
            <w:r>
              <w:rPr>
                <w:b/>
                <w:bCs/>
              </w:rPr>
              <w:t>Measurable</w:t>
            </w:r>
          </w:p>
        </w:tc>
        <w:tc>
          <w:tcPr>
            <w:tcW w:w="249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5FE"/>
            <w:tcMar>
              <w:top w:w="140" w:type="dxa"/>
              <w:left w:w="140" w:type="dxa"/>
              <w:bottom w:w="140" w:type="dxa"/>
              <w:right w:w="140" w:type="dxa"/>
            </w:tcMar>
          </w:tcPr>
          <w:p w:rsidR="0057731A" w:rsidRDefault="00B8015D" w14:paraId="77C55EAC" w14:textId="77777777">
            <w:pPr>
              <w:widowControl w:val="0"/>
              <w:spacing w:line="240" w:lineRule="auto"/>
              <w:jc w:val="both"/>
            </w:pPr>
            <w:r w:rsidRPr="2AF36DB5" w:rsidR="00B8015D">
              <w:rPr>
                <w:lang w:val="en-US"/>
              </w:rPr>
              <w:t>Achieve good grades, submit all the work on time, attend school, and receive good tutor feedback.</w:t>
            </w:r>
          </w:p>
        </w:tc>
        <w:tc>
          <w:tcPr>
            <w:tcW w:w="252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5FE"/>
            <w:tcMar>
              <w:top w:w="140" w:type="dxa"/>
              <w:left w:w="140" w:type="dxa"/>
              <w:bottom w:w="140" w:type="dxa"/>
              <w:right w:w="140" w:type="dxa"/>
            </w:tcMar>
          </w:tcPr>
          <w:p w:rsidR="0057731A" w:rsidRDefault="00B8015D" w14:paraId="69CDE0EC" w14:textId="77777777">
            <w:pPr>
              <w:widowControl w:val="0"/>
              <w:spacing w:line="240" w:lineRule="auto"/>
              <w:jc w:val="both"/>
            </w:pPr>
            <w:r>
              <w:t>Gain pertinent experience, take CPD courses, expand my professional network, and become employed.</w:t>
            </w:r>
          </w:p>
        </w:tc>
        <w:tc>
          <w:tcPr>
            <w:tcW w:w="268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5FE"/>
            <w:tcMar>
              <w:top w:w="140" w:type="dxa"/>
              <w:left w:w="140" w:type="dxa"/>
              <w:bottom w:w="140" w:type="dxa"/>
              <w:right w:w="140" w:type="dxa"/>
            </w:tcMar>
          </w:tcPr>
          <w:p w:rsidR="0057731A" w:rsidRDefault="00B8015D" w14:paraId="1A3AA1EB" w14:textId="77777777">
            <w:pPr>
              <w:widowControl w:val="0"/>
              <w:spacing w:line="240" w:lineRule="auto"/>
              <w:jc w:val="both"/>
            </w:pPr>
            <w:r>
              <w:t>Grow to greater qualifications, excel in progress, and lead the services' betterment.</w:t>
            </w:r>
          </w:p>
        </w:tc>
      </w:tr>
      <w:tr w:rsidR="0057731A" w:rsidTr="2AF36DB5" w14:paraId="1341DAEB" w14:textId="77777777">
        <w:trPr>
          <w:trHeight w:val="1400"/>
        </w:trPr>
        <w:tc>
          <w:tcPr>
            <w:tcW w:w="169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40" w:type="dxa"/>
              <w:left w:w="140" w:type="dxa"/>
              <w:bottom w:w="140" w:type="dxa"/>
              <w:right w:w="140" w:type="dxa"/>
            </w:tcMar>
          </w:tcPr>
          <w:p w:rsidR="0057731A" w:rsidRDefault="00B8015D" w14:paraId="175F2B35" w14:textId="77777777">
            <w:pPr>
              <w:widowControl w:val="0"/>
              <w:spacing w:line="240" w:lineRule="auto"/>
              <w:jc w:val="both"/>
              <w:rPr>
                <w:b/>
                <w:bCs/>
              </w:rPr>
            </w:pPr>
            <w:r>
              <w:rPr>
                <w:b/>
                <w:bCs/>
              </w:rPr>
              <w:t>Achievable</w:t>
            </w:r>
          </w:p>
        </w:tc>
        <w:tc>
          <w:tcPr>
            <w:tcW w:w="249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40" w:type="dxa"/>
              <w:left w:w="140" w:type="dxa"/>
              <w:bottom w:w="140" w:type="dxa"/>
              <w:right w:w="140" w:type="dxa"/>
            </w:tcMar>
          </w:tcPr>
          <w:p w:rsidR="0057731A" w:rsidRDefault="00B8015D" w14:paraId="39094574" w14:textId="77777777">
            <w:pPr>
              <w:widowControl w:val="0"/>
              <w:spacing w:line="240" w:lineRule="auto"/>
              <w:jc w:val="both"/>
            </w:pPr>
            <w:r>
              <w:t>Follow a study plan, referencing university resources and academic help where needed.</w:t>
            </w:r>
          </w:p>
        </w:tc>
        <w:tc>
          <w:tcPr>
            <w:tcW w:w="252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40" w:type="dxa"/>
              <w:left w:w="140" w:type="dxa"/>
              <w:bottom w:w="140" w:type="dxa"/>
              <w:right w:w="140" w:type="dxa"/>
            </w:tcMar>
          </w:tcPr>
          <w:p w:rsidR="0057731A" w:rsidRDefault="00B8015D" w14:paraId="33BA4BA2" w14:textId="77777777">
            <w:pPr>
              <w:widowControl w:val="0"/>
              <w:spacing w:line="240" w:lineRule="auto"/>
              <w:jc w:val="both"/>
            </w:pPr>
            <w:r>
              <w:t>Enhance employability via ongoing training, placements, and professional development opportunities.</w:t>
            </w:r>
          </w:p>
        </w:tc>
        <w:tc>
          <w:tcPr>
            <w:tcW w:w="268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40" w:type="dxa"/>
              <w:left w:w="140" w:type="dxa"/>
              <w:bottom w:w="140" w:type="dxa"/>
              <w:right w:w="140" w:type="dxa"/>
            </w:tcMar>
          </w:tcPr>
          <w:p w:rsidR="0057731A" w:rsidRDefault="00B8015D" w14:paraId="0CF44D30" w14:textId="77777777">
            <w:pPr>
              <w:widowControl w:val="0"/>
              <w:spacing w:line="240" w:lineRule="auto"/>
              <w:jc w:val="both"/>
            </w:pPr>
            <w:r>
              <w:t>Gain leadership experience, pursue education, and practice management skills.</w:t>
            </w:r>
          </w:p>
        </w:tc>
      </w:tr>
      <w:tr w:rsidR="0057731A" w:rsidTr="2AF36DB5" w14:paraId="7F5FCA60" w14:textId="77777777">
        <w:trPr>
          <w:trHeight w:val="1120"/>
        </w:trPr>
        <w:tc>
          <w:tcPr>
            <w:tcW w:w="169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5FE"/>
            <w:tcMar>
              <w:top w:w="140" w:type="dxa"/>
              <w:left w:w="140" w:type="dxa"/>
              <w:bottom w:w="140" w:type="dxa"/>
              <w:right w:w="140" w:type="dxa"/>
            </w:tcMar>
          </w:tcPr>
          <w:p w:rsidR="0057731A" w:rsidRDefault="00B8015D" w14:paraId="607830DA" w14:textId="77777777">
            <w:pPr>
              <w:widowControl w:val="0"/>
              <w:spacing w:line="240" w:lineRule="auto"/>
              <w:jc w:val="both"/>
              <w:rPr>
                <w:b/>
                <w:bCs/>
              </w:rPr>
            </w:pPr>
            <w:r>
              <w:rPr>
                <w:b/>
                <w:bCs/>
              </w:rPr>
              <w:t>Relevant</w:t>
            </w:r>
          </w:p>
        </w:tc>
        <w:tc>
          <w:tcPr>
            <w:tcW w:w="249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5FE"/>
            <w:tcMar>
              <w:top w:w="140" w:type="dxa"/>
              <w:left w:w="140" w:type="dxa"/>
              <w:bottom w:w="140" w:type="dxa"/>
              <w:right w:w="140" w:type="dxa"/>
            </w:tcMar>
          </w:tcPr>
          <w:p w:rsidR="0057731A" w:rsidRDefault="00B8015D" w14:paraId="7DF6FFF8" w14:textId="77777777">
            <w:pPr>
              <w:widowControl w:val="0"/>
              <w:spacing w:line="240" w:lineRule="auto"/>
              <w:jc w:val="both"/>
            </w:pPr>
            <w:r>
              <w:t>Grow the knowledge and skills needed to have a successful career in health and social care.</w:t>
            </w:r>
          </w:p>
        </w:tc>
        <w:tc>
          <w:tcPr>
            <w:tcW w:w="252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5FE"/>
            <w:tcMar>
              <w:top w:w="140" w:type="dxa"/>
              <w:left w:w="140" w:type="dxa"/>
              <w:bottom w:w="140" w:type="dxa"/>
              <w:right w:w="140" w:type="dxa"/>
            </w:tcMar>
          </w:tcPr>
          <w:p w:rsidR="0057731A" w:rsidRDefault="00B8015D" w14:paraId="07C6D910" w14:textId="77777777">
            <w:pPr>
              <w:widowControl w:val="0"/>
              <w:spacing w:line="240" w:lineRule="auto"/>
              <w:jc w:val="both"/>
            </w:pPr>
            <w:r>
              <w:t>Develop employability by experience and competence professionally.</w:t>
            </w:r>
          </w:p>
        </w:tc>
        <w:tc>
          <w:tcPr>
            <w:tcW w:w="268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5FE"/>
            <w:tcMar>
              <w:top w:w="140" w:type="dxa"/>
              <w:left w:w="140" w:type="dxa"/>
              <w:bottom w:w="140" w:type="dxa"/>
              <w:right w:w="140" w:type="dxa"/>
            </w:tcMar>
          </w:tcPr>
          <w:p w:rsidR="0057731A" w:rsidRDefault="00B8015D" w14:paraId="7281F9F9" w14:textId="77777777">
            <w:pPr>
              <w:widowControl w:val="0"/>
              <w:spacing w:line="240" w:lineRule="auto"/>
              <w:jc w:val="both"/>
            </w:pPr>
            <w:r>
              <w:t>Fuel my desire to enhance service quality and be an effective multidisciplinary leader</w:t>
            </w:r>
          </w:p>
        </w:tc>
      </w:tr>
      <w:tr w:rsidR="0057731A" w:rsidTr="2AF36DB5" w14:paraId="3482D5C5" w14:textId="77777777">
        <w:trPr>
          <w:trHeight w:val="1120"/>
        </w:trPr>
        <w:tc>
          <w:tcPr>
            <w:tcW w:w="169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40" w:type="dxa"/>
              <w:left w:w="140" w:type="dxa"/>
              <w:bottom w:w="140" w:type="dxa"/>
              <w:right w:w="140" w:type="dxa"/>
            </w:tcMar>
          </w:tcPr>
          <w:p w:rsidR="0057731A" w:rsidRDefault="00B8015D" w14:paraId="18E3CDEC" w14:textId="77777777">
            <w:pPr>
              <w:widowControl w:val="0"/>
              <w:spacing w:line="240" w:lineRule="auto"/>
              <w:jc w:val="both"/>
              <w:rPr>
                <w:b/>
                <w:bCs/>
              </w:rPr>
            </w:pPr>
            <w:r>
              <w:rPr>
                <w:b/>
                <w:bCs/>
              </w:rPr>
              <w:t>Time-bound</w:t>
            </w:r>
          </w:p>
        </w:tc>
        <w:tc>
          <w:tcPr>
            <w:tcW w:w="249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40" w:type="dxa"/>
              <w:left w:w="140" w:type="dxa"/>
              <w:bottom w:w="140" w:type="dxa"/>
              <w:right w:w="140" w:type="dxa"/>
            </w:tcMar>
          </w:tcPr>
          <w:p w:rsidR="0057731A" w:rsidRDefault="00B8015D" w14:paraId="765F92C0" w14:textId="77777777">
            <w:pPr>
              <w:widowControl w:val="0"/>
              <w:spacing w:line="240" w:lineRule="auto"/>
              <w:jc w:val="both"/>
            </w:pPr>
            <w:r>
              <w:t>Graduate successfully within 12 months.</w:t>
            </w:r>
          </w:p>
        </w:tc>
        <w:tc>
          <w:tcPr>
            <w:tcW w:w="252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40" w:type="dxa"/>
              <w:left w:w="140" w:type="dxa"/>
              <w:bottom w:w="140" w:type="dxa"/>
              <w:right w:w="140" w:type="dxa"/>
            </w:tcMar>
          </w:tcPr>
          <w:p w:rsidR="0057731A" w:rsidRDefault="00B8015D" w14:paraId="4B8DBC8C" w14:textId="429C80E6">
            <w:pPr>
              <w:widowControl w:val="0"/>
              <w:spacing w:line="240" w:lineRule="auto"/>
              <w:jc w:val="both"/>
            </w:pPr>
            <w:r w:rsidRPr="2AF36DB5" w:rsidR="00B8015D">
              <w:rPr>
                <w:lang w:val="en-US"/>
              </w:rPr>
              <w:t xml:space="preserve">Secure graduate employment </w:t>
            </w:r>
            <w:r w:rsidRPr="2AF36DB5" w:rsidR="484A0888">
              <w:rPr>
                <w:lang w:val="en-US"/>
              </w:rPr>
              <w:t>for</w:t>
            </w:r>
            <w:r w:rsidRPr="2AF36DB5" w:rsidR="00B8015D">
              <w:rPr>
                <w:lang w:val="en-US"/>
              </w:rPr>
              <w:t xml:space="preserve"> 1-3 years after graduating.</w:t>
            </w:r>
          </w:p>
        </w:tc>
        <w:tc>
          <w:tcPr>
            <w:tcW w:w="268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40" w:type="dxa"/>
              <w:left w:w="140" w:type="dxa"/>
              <w:bottom w:w="140" w:type="dxa"/>
              <w:right w:w="140" w:type="dxa"/>
            </w:tcMar>
          </w:tcPr>
          <w:p w:rsidR="0057731A" w:rsidRDefault="00B8015D" w14:paraId="178716D0" w14:textId="77777777">
            <w:pPr>
              <w:widowControl w:val="0"/>
              <w:spacing w:line="240" w:lineRule="auto"/>
              <w:jc w:val="both"/>
            </w:pPr>
            <w:r w:rsidRPr="2AF36DB5" w:rsidR="00B8015D">
              <w:rPr>
                <w:lang w:val="en-US"/>
              </w:rPr>
              <w:t>Be a leader in 3-5 years because I have already begun working.</w:t>
            </w:r>
          </w:p>
        </w:tc>
      </w:tr>
    </w:tbl>
    <w:p w:rsidR="0057731A" w:rsidRDefault="0057731A" w14:paraId="1A4FC6DA" w14:textId="77777777">
      <w:pPr>
        <w:jc w:val="both"/>
      </w:pPr>
    </w:p>
    <w:p w:rsidR="0057731A" w:rsidRDefault="00B8015D" w14:paraId="018C5C56" w14:textId="77777777">
      <w:pPr>
        <w:pStyle w:val="Heading2"/>
        <w:keepNext w:val="0"/>
        <w:keepLines w:val="0"/>
        <w:spacing w:before="0" w:after="0" w:line="360" w:lineRule="auto"/>
        <w:jc w:val="both"/>
        <w:rPr>
          <w:b/>
          <w:bCs/>
          <w:sz w:val="26"/>
          <w:szCs w:val="26"/>
        </w:rPr>
      </w:pPr>
      <w:bookmarkStart w:name="_rsmdn7o8qnto" w:colFirst="0" w:colLast="0" w:id="7"/>
      <w:bookmarkEnd w:id="7"/>
      <w:r>
        <w:rPr>
          <w:b/>
          <w:bCs/>
          <w:sz w:val="26"/>
          <w:szCs w:val="26"/>
        </w:rPr>
        <w:t>Task 7: Reflective Learning (Gibbs' Reflective Cycle)</w:t>
      </w:r>
    </w:p>
    <w:p w:rsidR="0057731A" w:rsidRDefault="00B8015D" w14:paraId="00BEF922" w14:textId="77777777">
      <w:pPr>
        <w:spacing w:line="360" w:lineRule="auto"/>
        <w:jc w:val="both"/>
      </w:pPr>
      <w:r w:rsidRPr="2AF36DB5" w:rsidR="00B8015D">
        <w:rPr>
          <w:lang w:val="en-US"/>
        </w:rPr>
        <w:t>Professional development in health and social care cannot occur without reflection since it will help an individual to take part in the process of continuous learning and development. I have learned through the module to use Gibbs Reflective Cycle to reflect on personal branding. communication, group work, resilience, and career planning as a way of improving my practice as a professional.</w:t>
      </w:r>
    </w:p>
    <w:p w:rsidR="0057731A" w:rsidRDefault="00B8015D" w14:paraId="39682F12" w14:textId="37A67A40">
      <w:pPr>
        <w:spacing w:line="360" w:lineRule="auto"/>
        <w:jc w:val="both"/>
      </w:pPr>
      <w:r w:rsidRPr="2AF36DB5" w:rsidR="00B8015D">
        <w:rPr>
          <w:b w:val="1"/>
          <w:bCs w:val="1"/>
          <w:lang w:val="en-US"/>
        </w:rPr>
        <w:t>Description</w:t>
      </w:r>
      <w:r>
        <w:br/>
      </w:r>
      <w:r w:rsidRPr="2AF36DB5" w:rsidR="00B8015D">
        <w:rPr>
          <w:lang w:val="en-US"/>
        </w:rPr>
        <w:t xml:space="preserve">I </w:t>
      </w:r>
      <w:r w:rsidRPr="2AF36DB5" w:rsidR="00B8015D">
        <w:rPr>
          <w:lang w:val="en-US"/>
        </w:rPr>
        <w:t>accomplished</w:t>
      </w:r>
      <w:r w:rsidRPr="2AF36DB5" w:rsidR="00B8015D">
        <w:rPr>
          <w:lang w:val="en-US"/>
        </w:rPr>
        <w:t xml:space="preserve"> the employability and professional development of health and social care tasks in this module. These were </w:t>
      </w:r>
      <w:r w:rsidRPr="2AF36DB5" w:rsidR="610CA0BA">
        <w:rPr>
          <w:lang w:val="en-US"/>
        </w:rPr>
        <w:t>SWOT</w:t>
      </w:r>
      <w:r w:rsidRPr="2AF36DB5" w:rsidR="00B8015D">
        <w:rPr>
          <w:lang w:val="en-US"/>
        </w:rPr>
        <w:t xml:space="preserve"> analysis, teamwork reflection, SMART career planning, and communication activities. This experience prompted me to become more judgmental when it comes to my professional identity, my strengths, my weaknesses, and my readiness to work in the field (World Health </w:t>
      </w:r>
      <w:r w:rsidRPr="2AF36DB5" w:rsidR="3D481257">
        <w:rPr>
          <w:lang w:val="en-US"/>
        </w:rPr>
        <w:t>Organization</w:t>
      </w:r>
      <w:r w:rsidRPr="2AF36DB5" w:rsidR="00B8015D">
        <w:rPr>
          <w:lang w:val="en-US"/>
        </w:rPr>
        <w:t>, 2022).</w:t>
      </w:r>
    </w:p>
    <w:p w:rsidR="0057731A" w:rsidRDefault="00B8015D" w14:paraId="6CE2A0D6" w14:textId="33D8C199">
      <w:pPr>
        <w:spacing w:line="360" w:lineRule="auto"/>
        <w:jc w:val="both"/>
      </w:pPr>
      <w:r w:rsidRPr="2AF36DB5" w:rsidR="00B8015D">
        <w:rPr>
          <w:b w:val="1"/>
          <w:bCs w:val="1"/>
          <w:lang w:val="en-US"/>
        </w:rPr>
        <w:t>Feelings</w:t>
      </w:r>
      <w:r>
        <w:br/>
      </w:r>
      <w:r w:rsidRPr="2AF36DB5" w:rsidR="00B8015D">
        <w:rPr>
          <w:lang w:val="en-US"/>
        </w:rPr>
        <w:t xml:space="preserve">Initially, I believed that I would only be able to succeed using academic knowledge. Nonetheless, I came to find that there are other qualities that employers appreciate, and they are communication, resilience, professionalism, leadership, and reflective practice. The </w:t>
      </w:r>
      <w:r w:rsidRPr="2AF36DB5" w:rsidR="00B8015D">
        <w:rPr>
          <w:lang w:val="en-US"/>
        </w:rPr>
        <w:t>perception</w:t>
      </w:r>
      <w:r w:rsidRPr="2AF36DB5" w:rsidR="00B8015D">
        <w:rPr>
          <w:lang w:val="en-US"/>
        </w:rPr>
        <w:t xml:space="preserve"> of strong points gave me a sense of confidence, and the </w:t>
      </w:r>
      <w:r w:rsidRPr="2AF36DB5" w:rsidR="3F7411B8">
        <w:rPr>
          <w:lang w:val="en-US"/>
        </w:rPr>
        <w:t>realization</w:t>
      </w:r>
      <w:r w:rsidRPr="2AF36DB5" w:rsidR="00B8015D">
        <w:rPr>
          <w:lang w:val="en-US"/>
        </w:rPr>
        <w:t xml:space="preserve"> of the drawbacks of leadership and speaking before people made me strive towards everlasting improvement and self-growth.</w:t>
      </w:r>
    </w:p>
    <w:p w:rsidR="0057731A" w:rsidRDefault="00B8015D" w14:paraId="4D41146C" w14:textId="341F8559">
      <w:pPr>
        <w:spacing w:line="360" w:lineRule="auto"/>
        <w:jc w:val="both"/>
      </w:pPr>
      <w:r w:rsidRPr="2AF36DB5" w:rsidR="00B8015D">
        <w:rPr>
          <w:b w:val="1"/>
          <w:bCs w:val="1"/>
          <w:lang w:val="en-US"/>
        </w:rPr>
        <w:t>Evaluation</w:t>
      </w:r>
      <w:r>
        <w:br/>
      </w:r>
      <w:r w:rsidRPr="2AF36DB5" w:rsidR="00B8015D">
        <w:rPr>
          <w:lang w:val="en-US"/>
        </w:rPr>
        <w:t xml:space="preserve">The module was quite helpful because it helped me to develop self-awareness and learn about professional </w:t>
      </w:r>
      <w:r w:rsidRPr="2AF36DB5" w:rsidR="1C3A882B">
        <w:rPr>
          <w:lang w:val="en-US"/>
        </w:rPr>
        <w:t>behaviors</w:t>
      </w:r>
      <w:r w:rsidRPr="2AF36DB5" w:rsidR="00B8015D">
        <w:rPr>
          <w:lang w:val="en-US"/>
        </w:rPr>
        <w:t xml:space="preserve">. I also came to </w:t>
      </w:r>
      <w:r w:rsidRPr="2AF36DB5" w:rsidR="5BE720E9">
        <w:rPr>
          <w:lang w:val="en-US"/>
        </w:rPr>
        <w:t>realize</w:t>
      </w:r>
      <w:r w:rsidRPr="2AF36DB5" w:rsidR="00B8015D">
        <w:rPr>
          <w:lang w:val="en-US"/>
        </w:rPr>
        <w:t xml:space="preserve"> that I am a good team player and communicator and that there are some areas that I need to improve on. Activities showed that teamwork, ethical </w:t>
      </w:r>
      <w:r w:rsidRPr="2AF36DB5" w:rsidR="61E915FF">
        <w:rPr>
          <w:lang w:val="en-US"/>
        </w:rPr>
        <w:t>behavior,</w:t>
      </w:r>
      <w:r w:rsidRPr="2AF36DB5" w:rsidR="00B8015D">
        <w:rPr>
          <w:lang w:val="en-US"/>
        </w:rPr>
        <w:t xml:space="preserve"> and reflective learning could be important in providing safe, effective, and person-centered health and social care services (World Health </w:t>
      </w:r>
      <w:r w:rsidRPr="2AF36DB5" w:rsidR="5A21028E">
        <w:rPr>
          <w:lang w:val="en-US"/>
        </w:rPr>
        <w:t>Organization</w:t>
      </w:r>
      <w:r w:rsidRPr="2AF36DB5" w:rsidR="00B8015D">
        <w:rPr>
          <w:lang w:val="en-US"/>
        </w:rPr>
        <w:t>, 2024a).</w:t>
      </w:r>
    </w:p>
    <w:p w:rsidR="0057731A" w:rsidRDefault="00B8015D" w14:paraId="54B9559D" w14:textId="6793DBF3">
      <w:pPr>
        <w:spacing w:line="360" w:lineRule="auto"/>
        <w:jc w:val="both"/>
      </w:pPr>
      <w:r w:rsidRPr="2AF36DB5" w:rsidR="00B8015D">
        <w:rPr>
          <w:b w:val="1"/>
          <w:bCs w:val="1"/>
          <w:lang w:val="en-US"/>
        </w:rPr>
        <w:t xml:space="preserve">Analysis </w:t>
      </w:r>
      <w:r>
        <w:br/>
      </w:r>
      <w:r w:rsidRPr="2AF36DB5" w:rsidR="00B8015D">
        <w:rPr>
          <w:lang w:val="en-US"/>
        </w:rPr>
        <w:t xml:space="preserve">This module has also shown us that lifelong learning, resilience, ethical </w:t>
      </w:r>
      <w:r w:rsidRPr="2AF36DB5" w:rsidR="73A4F491">
        <w:rPr>
          <w:lang w:val="en-US"/>
        </w:rPr>
        <w:t>behavior,</w:t>
      </w:r>
      <w:r w:rsidRPr="2AF36DB5" w:rsidR="00B8015D">
        <w:rPr>
          <w:lang w:val="en-US"/>
        </w:rPr>
        <w:t xml:space="preserve"> and practicing reflection are all pillars of professional success in addition to academic knowledge. The use of the reflective cycle by Gibbs helped me to critically assess experiences, understand how I can become a better professional, improve, and </w:t>
      </w:r>
      <w:r w:rsidRPr="2AF36DB5" w:rsidR="53028F8D">
        <w:rPr>
          <w:lang w:val="en-US"/>
        </w:rPr>
        <w:t>realize</w:t>
      </w:r>
      <w:r w:rsidRPr="2AF36DB5" w:rsidR="00B8015D">
        <w:rPr>
          <w:lang w:val="en-US"/>
        </w:rPr>
        <w:t xml:space="preserve"> the significance of lifelong learning in the practice of high-quality and person-centered care (Chien et al., 2022).</w:t>
      </w:r>
    </w:p>
    <w:p w:rsidR="0057731A" w:rsidRDefault="00B8015D" w14:paraId="651654D4" w14:textId="77777777">
      <w:pPr>
        <w:spacing w:line="360" w:lineRule="auto"/>
        <w:jc w:val="both"/>
      </w:pPr>
      <w:r>
        <w:rPr>
          <w:b/>
          <w:bCs/>
        </w:rPr>
        <w:t>Conclusion</w:t>
      </w:r>
      <w:r>
        <w:rPr>
          <w:b/>
          <w:bCs/>
        </w:rPr>
        <w:br/>
      </w:r>
      <w:r>
        <w:t>This self-reflection helped me to be more aware of my strong points and areas to work on. I am also a good communicator and empathetic, though I need to enhance leadership, confidence, and decision-making. My values in professional development are to engage in constant learning, reflective practice, and upholding excellence throughout my career in health and social care.</w:t>
      </w:r>
    </w:p>
    <w:p w:rsidR="0057731A" w:rsidRDefault="00B8015D" w14:paraId="24C13F54" w14:textId="11795166">
      <w:pPr>
        <w:spacing w:line="360" w:lineRule="auto"/>
        <w:jc w:val="both"/>
      </w:pPr>
      <w:r w:rsidRPr="2AF36DB5" w:rsidR="00B8015D">
        <w:rPr>
          <w:b w:val="1"/>
          <w:bCs w:val="1"/>
          <w:lang w:val="en-US"/>
        </w:rPr>
        <w:t>Action Plan</w:t>
      </w:r>
      <w:r>
        <w:br/>
      </w:r>
      <w:r w:rsidRPr="2AF36DB5" w:rsidR="00B8015D">
        <w:rPr>
          <w:lang w:val="en-US"/>
        </w:rPr>
        <w:t xml:space="preserve">I will continue to use the Gibbs Reflective Cycle following placements and learning experiences. I will also </w:t>
      </w:r>
      <w:r w:rsidRPr="2AF36DB5" w:rsidR="00B8015D">
        <w:rPr>
          <w:lang w:val="en-US"/>
        </w:rPr>
        <w:t>require</w:t>
      </w:r>
      <w:r w:rsidRPr="2AF36DB5" w:rsidR="00B8015D">
        <w:rPr>
          <w:lang w:val="en-US"/>
        </w:rPr>
        <w:t xml:space="preserve"> regular feedback, attend CPD events and workshops, </w:t>
      </w:r>
      <w:r w:rsidRPr="2AF36DB5" w:rsidR="22BE1D35">
        <w:rPr>
          <w:lang w:val="en-US"/>
        </w:rPr>
        <w:t>emphasis</w:t>
      </w:r>
      <w:r w:rsidRPr="2AF36DB5" w:rsidR="00B8015D">
        <w:rPr>
          <w:lang w:val="en-US"/>
        </w:rPr>
        <w:t xml:space="preserve"> leadership and communication, revise my SMART goals at least every few months, and be eager to learn in an evidence-based professional practice and lifelong learning.</w:t>
      </w:r>
    </w:p>
    <w:p w:rsidR="0057731A" w:rsidRDefault="00B8015D" w14:paraId="24A74C17" w14:textId="77777777">
      <w:pPr>
        <w:pStyle w:val="Heading1"/>
        <w:keepNext w:val="0"/>
        <w:keepLines w:val="0"/>
        <w:spacing w:before="0" w:after="0" w:line="360" w:lineRule="auto"/>
        <w:jc w:val="both"/>
        <w:rPr>
          <w:b/>
          <w:bCs/>
          <w:sz w:val="28"/>
          <w:szCs w:val="28"/>
        </w:rPr>
      </w:pPr>
      <w:bookmarkStart w:name="_rm3glqmcvkvz" w:colFirst="0" w:colLast="0" w:id="8"/>
      <w:bookmarkEnd w:id="8"/>
      <w:r>
        <w:rPr>
          <w:b/>
          <w:bCs/>
          <w:sz w:val="28"/>
          <w:szCs w:val="28"/>
        </w:rPr>
        <w:t>2.0 Conclusion</w:t>
      </w:r>
    </w:p>
    <w:p w:rsidR="0057731A" w:rsidRDefault="00B8015D" w14:paraId="411EC846" w14:textId="77777777">
      <w:pPr>
        <w:spacing w:line="360" w:lineRule="auto"/>
        <w:jc w:val="both"/>
      </w:pPr>
      <w:r w:rsidRPr="2AF36DB5" w:rsidR="00B8015D">
        <w:rPr>
          <w:lang w:val="en-US"/>
        </w:rPr>
        <w:t>On concluding notes, this portfolio has demonstrated the importance of developing a good personal brand and career identity in the field of health and social care. The reflection of my needs and strengths, communication, teamwork, resilience, and career objectives enabled me to be more self-aware and develop professionally. The SWOT analysis, SMART objectives, and the Reflective Cycle of Gibbs have enabled me to critically analyze my learning and to understand what I can do to improve continuously. Comprehe</w:t>
      </w:r>
      <w:r w:rsidRPr="2AF36DB5" w:rsidR="00B8015D">
        <w:rPr>
          <w:lang w:val="en-US"/>
        </w:rPr>
        <w:t>nsively, the portfolio supported the importance of ethical practice, lifelong learning, reflective practice, and effective communication to future employability.</w:t>
      </w:r>
    </w:p>
    <w:p w:rsidR="0057731A" w:rsidRDefault="00B8015D" w14:paraId="54F60EEE" w14:textId="77777777">
      <w:pPr>
        <w:pStyle w:val="Heading2"/>
        <w:keepNext w:val="0"/>
        <w:keepLines w:val="0"/>
        <w:spacing w:before="0" w:after="0" w:line="360" w:lineRule="auto"/>
        <w:jc w:val="both"/>
        <w:rPr>
          <w:b/>
          <w:bCs/>
          <w:sz w:val="34"/>
          <w:szCs w:val="34"/>
        </w:rPr>
      </w:pPr>
      <w:bookmarkStart w:name="_tr7dqabvpvmw" w:colFirst="0" w:colLast="0" w:id="9"/>
      <w:bookmarkEnd w:id="9"/>
      <w:r>
        <w:br w:type="page"/>
      </w:r>
    </w:p>
    <w:p w:rsidR="0057731A" w:rsidRDefault="00B8015D" w14:paraId="7EA790B5" w14:textId="77777777">
      <w:pPr>
        <w:pStyle w:val="Heading1"/>
        <w:keepNext w:val="0"/>
        <w:keepLines w:val="0"/>
        <w:spacing w:before="0" w:after="0" w:line="360" w:lineRule="auto"/>
        <w:jc w:val="both"/>
      </w:pPr>
      <w:bookmarkStart w:name="_k02rffsx6wgy" w:colFirst="0" w:colLast="0" w:id="10"/>
      <w:bookmarkEnd w:id="10"/>
      <w:r>
        <w:rPr>
          <w:b/>
          <w:bCs/>
          <w:sz w:val="28"/>
          <w:szCs w:val="28"/>
        </w:rPr>
        <w:t xml:space="preserve">3.0 Reference List </w:t>
      </w:r>
    </w:p>
    <w:p w:rsidR="0057731A" w:rsidP="2AF36DB5" w:rsidRDefault="00B8015D" w14:paraId="7D675E32" w14:textId="55616240">
      <w:pPr>
        <w:spacing w:line="360" w:lineRule="auto"/>
        <w:jc w:val="both"/>
        <w:rPr>
          <w:color w:val="1155CC"/>
          <w:u w:val="single"/>
          <w:lang w:val="en-US"/>
        </w:rPr>
      </w:pPr>
      <w:r w:rsidRPr="2AF36DB5" w:rsidR="00B8015D">
        <w:rPr>
          <w:lang w:val="en-US"/>
        </w:rPr>
        <w:t xml:space="preserve">Bamford, C., Heaven, B., May, C., Moynihan, P., Rasmussen, J., Eccles, </w:t>
      </w:r>
      <w:r w:rsidRPr="2AF36DB5" w:rsidR="00B8015D">
        <w:rPr>
          <w:lang w:val="en-US"/>
        </w:rPr>
        <w:t>M.</w:t>
      </w:r>
      <w:r w:rsidRPr="2AF36DB5" w:rsidR="00B8015D">
        <w:rPr>
          <w:lang w:val="en-US"/>
        </w:rPr>
        <w:t xml:space="preserve"> and Bower, P. (2021) ‘Implementing person-</w:t>
      </w:r>
      <w:r w:rsidRPr="2AF36DB5" w:rsidR="7A4803F7">
        <w:rPr>
          <w:lang w:val="en-US"/>
        </w:rPr>
        <w:t>centered</w:t>
      </w:r>
      <w:r w:rsidRPr="2AF36DB5" w:rsidR="00B8015D">
        <w:rPr>
          <w:lang w:val="en-US"/>
        </w:rPr>
        <w:t xml:space="preserve"> care: A systematic review of barriers and facilitators’, </w:t>
      </w:r>
      <w:r w:rsidRPr="2AF36DB5" w:rsidR="00B8015D">
        <w:rPr>
          <w:i w:val="1"/>
          <w:iCs w:val="1"/>
          <w:lang w:val="en-US"/>
        </w:rPr>
        <w:t>BMC Health Services Research</w:t>
      </w:r>
      <w:r w:rsidRPr="2AF36DB5" w:rsidR="00B8015D">
        <w:rPr>
          <w:lang w:val="en-US"/>
        </w:rPr>
        <w:t>, 21, Article 64.</w:t>
      </w:r>
      <w:hyperlink r:id="R1cbac5753fdd47c1">
        <w:r w:rsidRPr="2AF36DB5" w:rsidR="00B8015D">
          <w:rPr>
            <w:lang w:val="en-US"/>
          </w:rPr>
          <w:t xml:space="preserve"> </w:t>
        </w:r>
      </w:hyperlink>
      <w:hyperlink r:id="R0dea3164fd1f4e61">
        <w:r w:rsidRPr="2AF36DB5" w:rsidR="00B8015D">
          <w:rPr>
            <w:color w:val="1155CC"/>
            <w:u w:val="single"/>
            <w:lang w:val="en-US"/>
          </w:rPr>
          <w:t>https://doi.org/10.1186/s12913-021-06086-z</w:t>
        </w:r>
      </w:hyperlink>
    </w:p>
    <w:p w:rsidR="0057731A" w:rsidP="2AF36DB5" w:rsidRDefault="00B8015D" w14:paraId="01959A55" w14:textId="7B4DBF62">
      <w:pPr>
        <w:spacing w:line="360" w:lineRule="auto"/>
        <w:jc w:val="both"/>
        <w:rPr>
          <w:color w:val="1155CC"/>
          <w:u w:val="single"/>
          <w:lang w:val="en-US"/>
        </w:rPr>
      </w:pPr>
      <w:r w:rsidRPr="2AF36DB5" w:rsidR="00B8015D">
        <w:rPr>
          <w:lang w:val="en-US"/>
        </w:rPr>
        <w:t>Chien, L.J., Slade, D., Dahm, M.R., Brady, B., Roberts, E., Goncharov, L., Taylor, J., Eggins, S. and Thornton, A. (2022) ‘Improving patient-</w:t>
      </w:r>
      <w:r w:rsidRPr="2AF36DB5" w:rsidR="47E0BDB9">
        <w:rPr>
          <w:lang w:val="en-US"/>
        </w:rPr>
        <w:t>centered</w:t>
      </w:r>
      <w:r w:rsidRPr="2AF36DB5" w:rsidR="00B8015D">
        <w:rPr>
          <w:lang w:val="en-US"/>
        </w:rPr>
        <w:t xml:space="preserve"> care through a tailored intervention addressing nursing clinical handover communication in its organizational and cultural context’, </w:t>
      </w:r>
      <w:r w:rsidRPr="2AF36DB5" w:rsidR="00B8015D">
        <w:rPr>
          <w:i w:val="1"/>
          <w:iCs w:val="1"/>
          <w:lang w:val="en-US"/>
        </w:rPr>
        <w:t>Journal of Advanced Nursing</w:t>
      </w:r>
      <w:r w:rsidRPr="2AF36DB5" w:rsidR="00B8015D">
        <w:rPr>
          <w:lang w:val="en-US"/>
        </w:rPr>
        <w:t>, 78(5), pp. 1413–1430.</w:t>
      </w:r>
      <w:hyperlink r:id="R022c2b14e6674d78">
        <w:r w:rsidRPr="2AF36DB5" w:rsidR="00B8015D">
          <w:rPr>
            <w:lang w:val="en-US"/>
          </w:rPr>
          <w:t xml:space="preserve"> </w:t>
        </w:r>
      </w:hyperlink>
      <w:hyperlink r:id="R231b77fccd584463">
        <w:r w:rsidRPr="2AF36DB5" w:rsidR="00B8015D">
          <w:rPr>
            <w:color w:val="1155CC"/>
            <w:u w:val="single"/>
            <w:lang w:val="en-US"/>
          </w:rPr>
          <w:t>https://doi.org/10.1111/jan.15110</w:t>
        </w:r>
      </w:hyperlink>
    </w:p>
    <w:p w:rsidR="0057731A" w:rsidP="2AF36DB5" w:rsidRDefault="00B8015D" w14:paraId="634E4D39" w14:textId="1DD5CBB3">
      <w:pPr>
        <w:spacing w:line="360" w:lineRule="auto"/>
        <w:jc w:val="both"/>
        <w:rPr>
          <w:color w:val="1155CC"/>
          <w:u w:val="single"/>
          <w:lang w:val="en-US"/>
        </w:rPr>
      </w:pPr>
      <w:r w:rsidRPr="2AF36DB5" w:rsidR="00B8015D">
        <w:rPr>
          <w:lang w:val="en-US"/>
        </w:rPr>
        <w:t>Fridberg, H., Wallin, L., Ohlsson-Nevo, E., Street, R. and Forslund, T. (2021) ‘The innovation characteristics of person-</w:t>
      </w:r>
      <w:r w:rsidRPr="2AF36DB5" w:rsidR="4EC609BD">
        <w:rPr>
          <w:lang w:val="en-US"/>
        </w:rPr>
        <w:t>centered</w:t>
      </w:r>
      <w:r w:rsidRPr="2AF36DB5" w:rsidR="00B8015D">
        <w:rPr>
          <w:lang w:val="en-US"/>
        </w:rPr>
        <w:t xml:space="preserve"> care as perceived by healthcare professionals: an interview study’, </w:t>
      </w:r>
      <w:r w:rsidRPr="2AF36DB5" w:rsidR="00B8015D">
        <w:rPr>
          <w:i w:val="1"/>
          <w:iCs w:val="1"/>
          <w:lang w:val="en-US"/>
        </w:rPr>
        <w:t>BMC Health Services Research</w:t>
      </w:r>
      <w:r w:rsidRPr="2AF36DB5" w:rsidR="00B8015D">
        <w:rPr>
          <w:lang w:val="en-US"/>
        </w:rPr>
        <w:t xml:space="preserve">, 21, Article 904. </w:t>
      </w:r>
      <w:hyperlink r:id="Rfd43a256be11479f">
        <w:r w:rsidRPr="2AF36DB5" w:rsidR="00B8015D">
          <w:rPr>
            <w:color w:val="1155CC"/>
            <w:u w:val="single"/>
            <w:lang w:val="en-US"/>
          </w:rPr>
          <w:t>https://doi.org/10.1186/s12913-021-06942-y</w:t>
        </w:r>
      </w:hyperlink>
    </w:p>
    <w:p w:rsidR="0057731A" w:rsidRDefault="00B8015D" w14:paraId="4DF57333" w14:textId="52497436">
      <w:pPr>
        <w:spacing w:line="360" w:lineRule="auto"/>
        <w:jc w:val="both"/>
      </w:pPr>
      <w:r w:rsidRPr="2AF36DB5" w:rsidR="00B8015D">
        <w:rPr>
          <w:lang w:val="en-US"/>
        </w:rPr>
        <w:t xml:space="preserve">Hodge, G., Byng, R., Page, G., Lang, </w:t>
      </w:r>
      <w:r w:rsidRPr="2AF36DB5" w:rsidR="00B8015D">
        <w:rPr>
          <w:lang w:val="en-US"/>
        </w:rPr>
        <w:t>I.</w:t>
      </w:r>
      <w:r w:rsidRPr="2AF36DB5" w:rsidR="00B8015D">
        <w:rPr>
          <w:lang w:val="en-US"/>
        </w:rPr>
        <w:t xml:space="preserve"> and Pearce, S. (2024) ‘A multiple case study exploring person-</w:t>
      </w:r>
      <w:r w:rsidRPr="2AF36DB5" w:rsidR="25F3867B">
        <w:rPr>
          <w:lang w:val="en-US"/>
        </w:rPr>
        <w:t>centered</w:t>
      </w:r>
      <w:r w:rsidRPr="2AF36DB5" w:rsidR="00B8015D">
        <w:rPr>
          <w:lang w:val="en-US"/>
        </w:rPr>
        <w:t xml:space="preserve"> care in care homes’, </w:t>
      </w:r>
      <w:r w:rsidRPr="2AF36DB5" w:rsidR="00B8015D">
        <w:rPr>
          <w:i w:val="1"/>
          <w:iCs w:val="1"/>
          <w:lang w:val="en-US"/>
        </w:rPr>
        <w:t>Health &amp; Social Care in the Community</w:t>
      </w:r>
      <w:r w:rsidRPr="2AF36DB5" w:rsidR="00B8015D">
        <w:rPr>
          <w:lang w:val="en-US"/>
        </w:rPr>
        <w:t xml:space="preserve">, 2024, Article 9888828. </w:t>
      </w:r>
      <w:hyperlink r:id="Rd3914772585e432c">
        <w:r w:rsidRPr="2AF36DB5" w:rsidR="00B8015D">
          <w:rPr>
            <w:color w:val="1155CC"/>
            <w:u w:val="single"/>
            <w:lang w:val="en-US"/>
          </w:rPr>
          <w:t>https://doi.org/10.1155/2024/9888828</w:t>
        </w:r>
      </w:hyperlink>
      <w:r w:rsidRPr="2AF36DB5" w:rsidR="00B8015D">
        <w:rPr>
          <w:lang w:val="en-US"/>
        </w:rPr>
        <w:t xml:space="preserve"> </w:t>
      </w:r>
    </w:p>
    <w:p w:rsidR="0057731A" w:rsidP="2AF36DB5" w:rsidRDefault="00B8015D" w14:paraId="5C515B9E" w14:textId="18F55D3E">
      <w:pPr>
        <w:spacing w:line="360" w:lineRule="auto"/>
        <w:jc w:val="both"/>
        <w:rPr>
          <w:color w:val="1155CC"/>
          <w:u w:val="single"/>
          <w:lang w:val="en-US"/>
        </w:rPr>
      </w:pPr>
      <w:r w:rsidRPr="2AF36DB5" w:rsidR="00B8015D">
        <w:rPr>
          <w:lang w:val="en-US"/>
        </w:rPr>
        <w:t xml:space="preserve">Kuluski, K., Reid, </w:t>
      </w:r>
      <w:r w:rsidRPr="2AF36DB5" w:rsidR="00B8015D">
        <w:rPr>
          <w:lang w:val="en-US"/>
        </w:rPr>
        <w:t>R.J.</w:t>
      </w:r>
      <w:r w:rsidRPr="2AF36DB5" w:rsidR="00B8015D">
        <w:rPr>
          <w:lang w:val="en-US"/>
        </w:rPr>
        <w:t xml:space="preserve"> and Baker, G.R. (2021) ‘Applying the principles of adaptive leadership to person-</w:t>
      </w:r>
      <w:r w:rsidRPr="2AF36DB5" w:rsidR="59A1134D">
        <w:rPr>
          <w:lang w:val="en-US"/>
        </w:rPr>
        <w:t>centered</w:t>
      </w:r>
      <w:r w:rsidRPr="2AF36DB5" w:rsidR="00B8015D">
        <w:rPr>
          <w:lang w:val="en-US"/>
        </w:rPr>
        <w:t xml:space="preserve"> care for people with complex care needs’, </w:t>
      </w:r>
      <w:r w:rsidRPr="2AF36DB5" w:rsidR="00B8015D">
        <w:rPr>
          <w:i w:val="1"/>
          <w:iCs w:val="1"/>
          <w:lang w:val="en-US"/>
        </w:rPr>
        <w:t>Health Expectations</w:t>
      </w:r>
      <w:r w:rsidRPr="2AF36DB5" w:rsidR="00B8015D">
        <w:rPr>
          <w:lang w:val="en-US"/>
        </w:rPr>
        <w:t xml:space="preserve">, 24(1), pp. 175–181. </w:t>
      </w:r>
      <w:hyperlink r:id="R9b7f576903b64eef">
        <w:r w:rsidRPr="2AF36DB5" w:rsidR="00B8015D">
          <w:rPr>
            <w:color w:val="1155CC"/>
            <w:u w:val="single"/>
            <w:lang w:val="en-US"/>
          </w:rPr>
          <w:t>https://doi.org/10.1111/hex.13174</w:t>
        </w:r>
      </w:hyperlink>
    </w:p>
    <w:p w:rsidR="0057731A" w:rsidP="2AF36DB5" w:rsidRDefault="00B8015D" w14:paraId="3834B269" w14:textId="27B757E2">
      <w:pPr>
        <w:spacing w:line="360" w:lineRule="auto"/>
        <w:jc w:val="both"/>
        <w:rPr>
          <w:color w:val="1155CC"/>
          <w:u w:val="single"/>
          <w:lang w:val="en-US"/>
        </w:rPr>
      </w:pPr>
      <w:r w:rsidRPr="2AF36DB5" w:rsidR="00B8015D">
        <w:rPr>
          <w:lang w:val="en-US"/>
        </w:rPr>
        <w:t>Martínez, T., Postigo, Á., Cuesta, M. and Muñiz, J. (2021) ‘Person-</w:t>
      </w:r>
      <w:r w:rsidRPr="2AF36DB5" w:rsidR="77263591">
        <w:rPr>
          <w:lang w:val="en-US"/>
        </w:rPr>
        <w:t>centered</w:t>
      </w:r>
      <w:r w:rsidRPr="2AF36DB5" w:rsidR="00B8015D">
        <w:rPr>
          <w:lang w:val="en-US"/>
        </w:rPr>
        <w:t xml:space="preserve"> care for older people: Convergence and assessment of users’, relatives’ and staff’s perspectives’, </w:t>
      </w:r>
      <w:r w:rsidRPr="2AF36DB5" w:rsidR="00B8015D">
        <w:rPr>
          <w:i w:val="1"/>
          <w:iCs w:val="1"/>
          <w:lang w:val="en-US"/>
        </w:rPr>
        <w:t>Journal of Advanced Nursing</w:t>
      </w:r>
      <w:r w:rsidRPr="2AF36DB5" w:rsidR="00B8015D">
        <w:rPr>
          <w:lang w:val="en-US"/>
        </w:rPr>
        <w:t xml:space="preserve">, 77(6), pp. 2916–2927. </w:t>
      </w:r>
      <w:hyperlink r:id="R58485738d8644563">
        <w:r w:rsidRPr="2AF36DB5" w:rsidR="00B8015D">
          <w:rPr>
            <w:color w:val="1155CC"/>
            <w:u w:val="single"/>
            <w:lang w:val="en-US"/>
          </w:rPr>
          <w:t>https://doi.org/10.1111/jan.14821</w:t>
        </w:r>
      </w:hyperlink>
      <w:r w:rsidRPr="2AF36DB5" w:rsidR="00B8015D">
        <w:rPr>
          <w:lang w:val="en-US"/>
        </w:rPr>
        <w:t xml:space="preserve"> </w:t>
      </w:r>
    </w:p>
    <w:p w:rsidR="0057731A" w:rsidRDefault="00B8015D" w14:paraId="58AD4334" w14:textId="77777777">
      <w:pPr>
        <w:spacing w:line="360" w:lineRule="auto"/>
        <w:jc w:val="both"/>
      </w:pPr>
      <w:r>
        <w:t xml:space="preserve">O'Donovan, R., McAuliffe, E. and De Brún, A. (2021) ‘Exploring factors that influence teamwork in healthcare using realist evaluation: A systematic review’, </w:t>
      </w:r>
      <w:r>
        <w:rPr>
          <w:i/>
          <w:iCs/>
        </w:rPr>
        <w:t>BMC Health Services Research</w:t>
      </w:r>
      <w:r>
        <w:t xml:space="preserve">, 21, Article 115. </w:t>
      </w:r>
      <w:hyperlink r:id="rId14">
        <w:r>
          <w:rPr>
            <w:color w:val="1155CC"/>
            <w:u w:val="single"/>
          </w:rPr>
          <w:t>https://doi.org/10.1186/s12913-021-06167-z</w:t>
        </w:r>
      </w:hyperlink>
      <w:r>
        <w:t xml:space="preserve"> </w:t>
      </w:r>
    </w:p>
    <w:p w:rsidR="0057731A" w:rsidRDefault="00B8015D" w14:paraId="09F812A9" w14:textId="397CF77F">
      <w:pPr>
        <w:spacing w:line="360" w:lineRule="auto"/>
        <w:jc w:val="both"/>
      </w:pPr>
      <w:r w:rsidRPr="2AF36DB5" w:rsidR="00B8015D">
        <w:rPr>
          <w:lang w:val="en-US"/>
        </w:rPr>
        <w:t xml:space="preserve">Westlake, </w:t>
      </w:r>
      <w:r w:rsidRPr="2AF36DB5" w:rsidR="00B8015D">
        <w:rPr>
          <w:lang w:val="en-US"/>
        </w:rPr>
        <w:t>D.</w:t>
      </w:r>
      <w:r w:rsidRPr="2AF36DB5" w:rsidR="00B8015D">
        <w:rPr>
          <w:lang w:val="en-US"/>
        </w:rPr>
        <w:t xml:space="preserve"> and Lloyd, H. (2021) ‘Terms of engagement for working with patients in a person-</w:t>
      </w:r>
      <w:r w:rsidRPr="2AF36DB5" w:rsidR="7A913C6B">
        <w:rPr>
          <w:lang w:val="en-US"/>
        </w:rPr>
        <w:t>centered</w:t>
      </w:r>
      <w:r w:rsidRPr="2AF36DB5" w:rsidR="00B8015D">
        <w:rPr>
          <w:lang w:val="en-US"/>
        </w:rPr>
        <w:t xml:space="preserve"> partnership: A secondary analysis of qualitative data’, </w:t>
      </w:r>
      <w:r w:rsidRPr="2AF36DB5" w:rsidR="00B8015D">
        <w:rPr>
          <w:i w:val="1"/>
          <w:iCs w:val="1"/>
          <w:lang w:val="en-US"/>
        </w:rPr>
        <w:t>Health &amp; Social Care in the Community</w:t>
      </w:r>
      <w:r w:rsidRPr="2AF36DB5" w:rsidR="00B8015D">
        <w:rPr>
          <w:lang w:val="en-US"/>
        </w:rPr>
        <w:t xml:space="preserve">, 29(6), pp. 1844–1855. </w:t>
      </w:r>
    </w:p>
    <w:p w:rsidR="0057731A" w:rsidRDefault="00B8015D" w14:paraId="0CF09F09" w14:textId="77777777">
      <w:pPr>
        <w:spacing w:line="360" w:lineRule="auto"/>
        <w:jc w:val="both"/>
        <w:rPr>
          <w:color w:val="1155CC"/>
          <w:u w:val="single"/>
        </w:rPr>
      </w:pPr>
      <w:r>
        <w:t xml:space="preserve">World Health Organization (2022) </w:t>
      </w:r>
      <w:r>
        <w:rPr>
          <w:i/>
          <w:iCs/>
        </w:rPr>
        <w:t>Global Competency and Outcomes Framework for Universal Health Coverage</w:t>
      </w:r>
      <w:r>
        <w:t>. Geneva: World Health Organization. Available at:</w:t>
      </w:r>
      <w:hyperlink r:id="rId15">
        <w:r>
          <w:t xml:space="preserve"> </w:t>
        </w:r>
      </w:hyperlink>
      <w:hyperlink r:id="rId16">
        <w:r>
          <w:rPr>
            <w:color w:val="1155CC"/>
            <w:u w:val="single"/>
          </w:rPr>
          <w:t>https://www.who.int/publications/i/item/9789240034686</w:t>
        </w:r>
      </w:hyperlink>
    </w:p>
    <w:p w:rsidR="0057731A" w:rsidRDefault="00B8015D" w14:paraId="0611D43F" w14:textId="77777777">
      <w:pPr>
        <w:spacing w:line="360" w:lineRule="auto"/>
        <w:jc w:val="both"/>
        <w:rPr>
          <w:color w:val="1155CC"/>
          <w:u w:val="single"/>
        </w:rPr>
      </w:pPr>
      <w:r>
        <w:t xml:space="preserve">World Health Organization (2024a) </w:t>
      </w:r>
      <w:r>
        <w:rPr>
          <w:i/>
          <w:iCs/>
        </w:rPr>
        <w:t>Global Strategic Directions for Nursing and Midwifery 2021–2025</w:t>
      </w:r>
      <w:r>
        <w:t>. Geneva: World Health Organization. Available at:</w:t>
      </w:r>
      <w:hyperlink r:id="rId17">
        <w:r>
          <w:t xml:space="preserve"> </w:t>
        </w:r>
      </w:hyperlink>
      <w:hyperlink r:id="rId18">
        <w:r>
          <w:rPr>
            <w:color w:val="1155CC"/>
            <w:u w:val="single"/>
          </w:rPr>
          <w:t>https://www.who.int/publications/i/item/9789240097759</w:t>
        </w:r>
      </w:hyperlink>
    </w:p>
    <w:p w:rsidR="0057731A" w:rsidRDefault="00B8015D" w14:paraId="75081C4C" w14:textId="77777777">
      <w:pPr>
        <w:spacing w:line="360" w:lineRule="auto"/>
        <w:jc w:val="both"/>
        <w:rPr>
          <w:color w:val="1155CC"/>
          <w:u w:val="single"/>
        </w:rPr>
      </w:pPr>
      <w:r>
        <w:t xml:space="preserve">World Health Organization (2024b) </w:t>
      </w:r>
      <w:r>
        <w:rPr>
          <w:i/>
          <w:iCs/>
        </w:rPr>
        <w:t>Health and Care Workforce in Europe: Time to Act</w:t>
      </w:r>
      <w:r>
        <w:t>. Copenhagen: WHO Regional Office for Europe. Available at:</w:t>
      </w:r>
      <w:hyperlink r:id="rId19">
        <w:r>
          <w:t xml:space="preserve"> </w:t>
        </w:r>
      </w:hyperlink>
      <w:hyperlink r:id="rId20">
        <w:r>
          <w:rPr>
            <w:color w:val="1155CC"/>
            <w:u w:val="single"/>
          </w:rPr>
          <w:t>https://www.who.int/europe/publications</w:t>
        </w:r>
      </w:hyperlink>
    </w:p>
    <w:p w:rsidR="0057731A" w:rsidRDefault="0057731A" w14:paraId="53327E47" w14:textId="77777777">
      <w:pPr>
        <w:jc w:val="both"/>
      </w:pPr>
    </w:p>
    <w:p w:rsidR="0057731A" w:rsidRDefault="0057731A" w14:paraId="53234E92" w14:textId="77777777">
      <w:pPr>
        <w:spacing w:before="240" w:after="240"/>
        <w:jc w:val="both"/>
      </w:pPr>
    </w:p>
    <w:p w:rsidR="0057731A" w:rsidRDefault="0057731A" w14:paraId="0C8A1CA5" w14:textId="77777777">
      <w:pPr>
        <w:jc w:val="both"/>
        <w:rPr>
          <w:sz w:val="24"/>
          <w:szCs w:val="24"/>
        </w:rPr>
      </w:pPr>
    </w:p>
    <w:p w:rsidR="0057731A" w:rsidRDefault="0057731A" w14:paraId="2979A51C" w14:textId="77777777">
      <w:pPr>
        <w:jc w:val="center"/>
      </w:pPr>
    </w:p>
    <w:sectPr w:rsidR="0057731A">
      <w:headerReference w:type="default" r:id="rId21"/>
      <w:footerReference w:type="default" r:id="rId22"/>
      <w:pgSz w:w="12240" w:h="15840"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00B8015D" w:rsidRDefault="00B8015D" w14:paraId="5D4F2830" w14:textId="77777777">
      <w:pPr>
        <w:spacing w:line="240" w:lineRule="auto"/>
      </w:pPr>
      <w:r>
        <w:separator/>
      </w:r>
    </w:p>
  </w:endnote>
  <w:endnote w:type="continuationSeparator" w:id="0">
    <w:p w:rsidR="00B8015D" w:rsidRDefault="00B8015D" w14:paraId="765F6015"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57731A" w:rsidRDefault="00B8015D" w14:paraId="10C68A40" w14:textId="301F5A1A">
    <w:pPr>
      <w:jc w:val="right"/>
      <w:rPr>
        <w:b/>
        <w:bCs/>
        <w:sz w:val="20"/>
        <w:szCs w:val="20"/>
      </w:rPr>
    </w:pPr>
    <w:r>
      <w:rPr>
        <w:b/>
        <w:bCs/>
        <w:sz w:val="20"/>
        <w:szCs w:val="20"/>
      </w:rPr>
      <w:t xml:space="preserve">Page No. </w:t>
    </w:r>
    <w:r>
      <w:rPr>
        <w:b/>
        <w:bCs/>
        <w:sz w:val="20"/>
        <w:szCs w:val="20"/>
      </w:rPr>
      <w:fldChar w:fldCharType="begin"/>
    </w:r>
    <w:r>
      <w:rPr>
        <w:b/>
        <w:bCs/>
        <w:sz w:val="20"/>
        <w:szCs w:val="20"/>
      </w:rPr>
      <w:instrText>PAGE</w:instrText>
    </w:r>
    <w:r>
      <w:rPr>
        <w:b/>
        <w:bCs/>
        <w:sz w:val="20"/>
        <w:szCs w:val="20"/>
      </w:rPr>
      <w:fldChar w:fldCharType="separate"/>
    </w:r>
    <w:r>
      <w:rPr>
        <w:b/>
        <w:bCs/>
        <w:noProof/>
        <w:sz w:val="20"/>
        <w:szCs w:val="20"/>
      </w:rPr>
      <w:t>1</w:t>
    </w:r>
    <w:r>
      <w:rPr>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00B8015D" w:rsidRDefault="00B8015D" w14:paraId="1F1AB253" w14:textId="77777777">
      <w:pPr>
        <w:spacing w:line="240" w:lineRule="auto"/>
      </w:pPr>
      <w:r>
        <w:separator/>
      </w:r>
    </w:p>
  </w:footnote>
  <w:footnote w:type="continuationSeparator" w:id="0">
    <w:p w:rsidR="00B8015D" w:rsidRDefault="00B8015D" w14:paraId="1FA45678"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mc:Ignorable="w14 w15 w16se w16cid w16 w16cex w16sdtdh w16sdtfl w16du wp14">
  <w:p w:rsidR="0057731A" w:rsidRDefault="00B8015D" w14:paraId="5044CE62" w14:textId="77777777">
    <w:pPr>
      <w:jc w:val="right"/>
    </w:pPr>
    <w:r>
      <w:rPr>
        <w:noProof/>
      </w:rPr>
      <w:drawing>
        <wp:inline distT="114300" distB="114300" distL="114300" distR="114300" wp14:anchorId="37C2D689" wp14:editId="48AD1977">
          <wp:extent cx="2205038" cy="88201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05038" cy="882015"/>
                  </a:xfrm>
                  <a:prstGeom prst="rect">
                    <a:avLst/>
                  </a:prstGeom>
                  <a:ln/>
                </pic:spPr>
              </pic:pic>
            </a:graphicData>
          </a:graphic>
        </wp:inline>
      </w:drawing>
    </w: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11"/>
  <w:embedTrueTypeFonts/>
  <w:revisionView w:inkAnnotation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31A"/>
    <w:rsid w:val="0011600D"/>
    <w:rsid w:val="0057731A"/>
    <w:rsid w:val="00B8015D"/>
    <w:rsid w:val="01B68BF6"/>
    <w:rsid w:val="023EEFAB"/>
    <w:rsid w:val="0363C369"/>
    <w:rsid w:val="0396FAA9"/>
    <w:rsid w:val="03E782AD"/>
    <w:rsid w:val="04043B6D"/>
    <w:rsid w:val="08B5C7B4"/>
    <w:rsid w:val="08C9E075"/>
    <w:rsid w:val="09B0DCD7"/>
    <w:rsid w:val="0AA96D05"/>
    <w:rsid w:val="0B7C9884"/>
    <w:rsid w:val="0C4BE96B"/>
    <w:rsid w:val="0DDB2522"/>
    <w:rsid w:val="13EF0857"/>
    <w:rsid w:val="17C8D3C9"/>
    <w:rsid w:val="1B078C33"/>
    <w:rsid w:val="1B3647EC"/>
    <w:rsid w:val="1C3A882B"/>
    <w:rsid w:val="1F379B1D"/>
    <w:rsid w:val="1FDF0A11"/>
    <w:rsid w:val="22BE1D35"/>
    <w:rsid w:val="235E157C"/>
    <w:rsid w:val="241B14D5"/>
    <w:rsid w:val="25F3867B"/>
    <w:rsid w:val="27909DF6"/>
    <w:rsid w:val="284F7FCA"/>
    <w:rsid w:val="2862D515"/>
    <w:rsid w:val="291B3C9C"/>
    <w:rsid w:val="291BB594"/>
    <w:rsid w:val="2A65DE4E"/>
    <w:rsid w:val="2AF36DB5"/>
    <w:rsid w:val="2D7EF76B"/>
    <w:rsid w:val="2E75F14A"/>
    <w:rsid w:val="2EF2DCA1"/>
    <w:rsid w:val="31DE8BC9"/>
    <w:rsid w:val="333D76F0"/>
    <w:rsid w:val="367556F7"/>
    <w:rsid w:val="373FE710"/>
    <w:rsid w:val="3D3B5907"/>
    <w:rsid w:val="3D481257"/>
    <w:rsid w:val="3E14BE4F"/>
    <w:rsid w:val="3E938F44"/>
    <w:rsid w:val="3F7411B8"/>
    <w:rsid w:val="41BEC6C8"/>
    <w:rsid w:val="448672D5"/>
    <w:rsid w:val="44BE04C8"/>
    <w:rsid w:val="472C81E7"/>
    <w:rsid w:val="47C2E041"/>
    <w:rsid w:val="47E0BDB9"/>
    <w:rsid w:val="484A0888"/>
    <w:rsid w:val="4AC3FD1D"/>
    <w:rsid w:val="4B9F201C"/>
    <w:rsid w:val="4BC5D2A2"/>
    <w:rsid w:val="4BC999EE"/>
    <w:rsid w:val="4CB60E8C"/>
    <w:rsid w:val="4D65AAB5"/>
    <w:rsid w:val="4E9AAC8A"/>
    <w:rsid w:val="4EC609BD"/>
    <w:rsid w:val="510B0ED5"/>
    <w:rsid w:val="520D56C7"/>
    <w:rsid w:val="53028F8D"/>
    <w:rsid w:val="53C7B9E1"/>
    <w:rsid w:val="54F939B4"/>
    <w:rsid w:val="56397120"/>
    <w:rsid w:val="573E9D01"/>
    <w:rsid w:val="57C00E1C"/>
    <w:rsid w:val="57E4F7E8"/>
    <w:rsid w:val="59A1134D"/>
    <w:rsid w:val="59D4F9E0"/>
    <w:rsid w:val="5A21028E"/>
    <w:rsid w:val="5B8A73D8"/>
    <w:rsid w:val="5BE720E9"/>
    <w:rsid w:val="5C28E32F"/>
    <w:rsid w:val="5DE9A3E6"/>
    <w:rsid w:val="5E1D23AD"/>
    <w:rsid w:val="610CA0BA"/>
    <w:rsid w:val="61A74F95"/>
    <w:rsid w:val="61E915FF"/>
    <w:rsid w:val="63AE925D"/>
    <w:rsid w:val="63EAF2BC"/>
    <w:rsid w:val="64A3B9DB"/>
    <w:rsid w:val="6568B422"/>
    <w:rsid w:val="67BA7283"/>
    <w:rsid w:val="682802AB"/>
    <w:rsid w:val="68C1BAA1"/>
    <w:rsid w:val="6AF7852E"/>
    <w:rsid w:val="6B3E8840"/>
    <w:rsid w:val="6C9A9969"/>
    <w:rsid w:val="6FA0DFB1"/>
    <w:rsid w:val="73A4F491"/>
    <w:rsid w:val="74323BD0"/>
    <w:rsid w:val="75A7A7AF"/>
    <w:rsid w:val="75DCA280"/>
    <w:rsid w:val="76E6D205"/>
    <w:rsid w:val="77263591"/>
    <w:rsid w:val="78107C9B"/>
    <w:rsid w:val="7865B27A"/>
    <w:rsid w:val="7A4803F7"/>
    <w:rsid w:val="7A58E248"/>
    <w:rsid w:val="7A913C6B"/>
    <w:rsid w:val="7B98E4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F5DE4CC"/>
  <w15:docId w15:val="{C6290919-C754-7E49-9DBE-B4A1B6AA6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hAnsi="Arial" w:eastAsia="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styleId="a" w:customStyle="1">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yperlink" Target="https://www.who.int/publications/i/item/9789240097759" TargetMode="External" Id="rId18" /><Relationship Type="http://schemas.openxmlformats.org/officeDocument/2006/relationships/webSettings" Target="webSettings.xml" Id="rId3" /><Relationship Type="http://schemas.openxmlformats.org/officeDocument/2006/relationships/header" Target="header1.xml" Id="rId21" /><Relationship Type="http://schemas.openxmlformats.org/officeDocument/2006/relationships/hyperlink" Target="https://www.who.int/publications/i/item/9789240097759" TargetMode="External" Id="rId17" /><Relationship Type="http://schemas.openxmlformats.org/officeDocument/2006/relationships/settings" Target="settings.xml" Id="rId2" /><Relationship Type="http://schemas.openxmlformats.org/officeDocument/2006/relationships/hyperlink" Target="https://www.who.int/publications/i/item/9789240034686" TargetMode="External" Id="rId16" /><Relationship Type="http://schemas.openxmlformats.org/officeDocument/2006/relationships/hyperlink" Target="https://www.who.int/europe/publications" TargetMode="External" Id="rId20" /><Relationship Type="http://schemas.openxmlformats.org/officeDocument/2006/relationships/styles" Target="styles.xml" Id="rId1" /><Relationship Type="http://schemas.openxmlformats.org/officeDocument/2006/relationships/theme" Target="theme/theme1.xml" Id="rId24" /><Relationship Type="http://schemas.openxmlformats.org/officeDocument/2006/relationships/endnotes" Target="endnotes.xml" Id="rId5" /><Relationship Type="http://schemas.openxmlformats.org/officeDocument/2006/relationships/hyperlink" Target="https://www.who.int/publications/i/item/9789240034686" TargetMode="External" Id="rId15" /><Relationship Type="http://schemas.openxmlformats.org/officeDocument/2006/relationships/fontTable" Target="fontTable.xml" Id="rId23" /><Relationship Type="http://schemas.openxmlformats.org/officeDocument/2006/relationships/hyperlink" Target="https://www.who.int/europe/publications" TargetMode="External" Id="rId19" /><Relationship Type="http://schemas.openxmlformats.org/officeDocument/2006/relationships/footnotes" Target="footnotes.xml" Id="rId4" /><Relationship Type="http://schemas.openxmlformats.org/officeDocument/2006/relationships/hyperlink" Target="https://doi.org/10.1186/s12913-021-06167-z" TargetMode="External" Id="rId14" /><Relationship Type="http://schemas.openxmlformats.org/officeDocument/2006/relationships/footer" Target="footer1.xml" Id="rId22" /><Relationship Type="http://schemas.openxmlformats.org/officeDocument/2006/relationships/hyperlink" Target="https://doi.org/10.1186/s12913-021-06086-z" TargetMode="External" Id="R1cbac5753fdd47c1" /><Relationship Type="http://schemas.openxmlformats.org/officeDocument/2006/relationships/hyperlink" Target="https://doi.org/10.1186/s12913-021-06086-z" TargetMode="External" Id="R0dea3164fd1f4e61" /><Relationship Type="http://schemas.openxmlformats.org/officeDocument/2006/relationships/hyperlink" Target="https://doi.org/10.1111/jan.15110" TargetMode="External" Id="R022c2b14e6674d78" /><Relationship Type="http://schemas.openxmlformats.org/officeDocument/2006/relationships/hyperlink" Target="https://doi.org/10.1111/jan.15110" TargetMode="External" Id="R231b77fccd584463" /><Relationship Type="http://schemas.openxmlformats.org/officeDocument/2006/relationships/hyperlink" Target="https://doi.org/10.1186/s12913-021-06942-y" TargetMode="External" Id="Rfd43a256be11479f" /><Relationship Type="http://schemas.openxmlformats.org/officeDocument/2006/relationships/hyperlink" Target="https://doi.org/10.1155/2024/9888828" TargetMode="External" Id="Rd3914772585e432c" /><Relationship Type="http://schemas.openxmlformats.org/officeDocument/2006/relationships/hyperlink" Target="https://doi.org/10.1111/hex.13174" TargetMode="External" Id="R9b7f576903b64eef" /><Relationship Type="http://schemas.openxmlformats.org/officeDocument/2006/relationships/hyperlink" Target="https://doi.org/10.1111/jan.14821" TargetMode="External" Id="R58485738d8644563"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Nirmala Budhathoki (2409861)</lastModifiedBy>
  <revision>3</revision>
  <dcterms:created xsi:type="dcterms:W3CDTF">2026-07-02T12:40:00.0000000Z</dcterms:created>
  <dcterms:modified xsi:type="dcterms:W3CDTF">2026-07-05T10:27:46.6348041Z</dcterms:modified>
</coreProperties>
</file>