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5F88AD" w14:textId="77777777" w:rsidR="00E35E02" w:rsidRPr="00E35E02" w:rsidRDefault="00E35E02" w:rsidP="00E35E02">
      <w:pPr>
        <w:jc w:val="center"/>
        <w:rPr>
          <w:b/>
          <w:sz w:val="44"/>
          <w:szCs w:val="44"/>
        </w:rPr>
      </w:pPr>
      <w:r w:rsidRPr="00E35E02">
        <w:rPr>
          <w:b/>
          <w:noProof/>
          <w:sz w:val="44"/>
          <w:szCs w:val="44"/>
        </w:rPr>
        <w:drawing>
          <wp:anchor distT="0" distB="0" distL="114300" distR="114300" simplePos="0" relativeHeight="251659264" behindDoc="0" locked="0" layoutInCell="1" allowOverlap="1" wp14:anchorId="1E4EEFDB" wp14:editId="555461ED">
            <wp:simplePos x="0" y="0"/>
            <wp:positionH relativeFrom="column">
              <wp:posOffset>1981200</wp:posOffset>
            </wp:positionH>
            <wp:positionV relativeFrom="paragraph">
              <wp:posOffset>9525</wp:posOffset>
            </wp:positionV>
            <wp:extent cx="1775459" cy="873488"/>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1775459" cy="873488"/>
                    </a:xfrm>
                    <a:prstGeom prst="rect">
                      <a:avLst/>
                    </a:prstGeom>
                  </pic:spPr>
                </pic:pic>
              </a:graphicData>
            </a:graphic>
          </wp:anchor>
        </w:drawing>
      </w:r>
    </w:p>
    <w:p w14:paraId="630B3B93" w14:textId="77777777" w:rsidR="00E35E02" w:rsidRPr="00E35E02" w:rsidRDefault="00E35E02" w:rsidP="00E35E02">
      <w:pPr>
        <w:jc w:val="center"/>
        <w:rPr>
          <w:b/>
          <w:sz w:val="44"/>
          <w:szCs w:val="44"/>
        </w:rPr>
      </w:pPr>
    </w:p>
    <w:p w14:paraId="40F9515E" w14:textId="77777777" w:rsidR="00E35E02" w:rsidRPr="00E35E02" w:rsidRDefault="00E35E02" w:rsidP="00E35E02">
      <w:pPr>
        <w:jc w:val="center"/>
        <w:rPr>
          <w:b/>
          <w:sz w:val="44"/>
          <w:szCs w:val="44"/>
        </w:rPr>
      </w:pPr>
    </w:p>
    <w:p w14:paraId="37B34A42" w14:textId="77777777" w:rsidR="00E35E02" w:rsidRPr="00E35E02" w:rsidRDefault="00E35E02" w:rsidP="00E35E02">
      <w:pPr>
        <w:jc w:val="center"/>
        <w:rPr>
          <w:sz w:val="36"/>
          <w:szCs w:val="36"/>
        </w:rPr>
      </w:pPr>
      <w:r w:rsidRPr="00E35E02">
        <w:rPr>
          <w:sz w:val="36"/>
          <w:szCs w:val="36"/>
        </w:rPr>
        <w:t>BA (Hons) International Hotel Management</w:t>
      </w:r>
    </w:p>
    <w:p w14:paraId="743487E9" w14:textId="77777777" w:rsidR="00E35E02" w:rsidRPr="00E35E02" w:rsidRDefault="00E35E02" w:rsidP="00E35E02">
      <w:pPr>
        <w:jc w:val="center"/>
        <w:rPr>
          <w:b/>
          <w:sz w:val="44"/>
          <w:szCs w:val="44"/>
        </w:rPr>
      </w:pPr>
      <w:r w:rsidRPr="00E35E02">
        <w:rPr>
          <w:sz w:val="36"/>
          <w:szCs w:val="36"/>
        </w:rPr>
        <w:t>Organisational Consultancy- Level 6</w:t>
      </w:r>
    </w:p>
    <w:p w14:paraId="1BCDB1ED" w14:textId="77777777" w:rsidR="00E35E02" w:rsidRPr="00E35E02" w:rsidRDefault="00E35E02" w:rsidP="00E35E02">
      <w:pPr>
        <w:jc w:val="center"/>
      </w:pPr>
    </w:p>
    <w:p w14:paraId="3D2F871F" w14:textId="77777777" w:rsidR="00E35E02" w:rsidRPr="00E35E02" w:rsidRDefault="00E35E02" w:rsidP="00E35E02">
      <w:pPr>
        <w:jc w:val="center"/>
      </w:pPr>
    </w:p>
    <w:p w14:paraId="2997DDE3" w14:textId="77777777" w:rsidR="00FE4B51" w:rsidRPr="00E35E02" w:rsidRDefault="00FE4B51"/>
    <w:p w14:paraId="42280955" w14:textId="40F090FD" w:rsidR="00FE4B51" w:rsidRPr="00E35E02" w:rsidRDefault="004C145D">
      <w:pPr>
        <w:jc w:val="center"/>
        <w:rPr>
          <w:b/>
          <w:sz w:val="44"/>
          <w:szCs w:val="44"/>
        </w:rPr>
      </w:pPr>
      <w:r w:rsidRPr="00E35E02">
        <w:rPr>
          <w:b/>
          <w:sz w:val="44"/>
          <w:szCs w:val="44"/>
        </w:rPr>
        <w:t>Hyatt Regency Manchester</w:t>
      </w:r>
    </w:p>
    <w:p w14:paraId="14FAE0BE" w14:textId="77777777" w:rsidR="00FE4B51" w:rsidRPr="00E35E02" w:rsidRDefault="004C145D">
      <w:pPr>
        <w:jc w:val="center"/>
        <w:rPr>
          <w:b/>
          <w:sz w:val="44"/>
          <w:szCs w:val="44"/>
        </w:rPr>
      </w:pPr>
      <w:r w:rsidRPr="00E35E02">
        <w:rPr>
          <w:b/>
          <w:sz w:val="44"/>
          <w:szCs w:val="44"/>
        </w:rPr>
        <w:t>Company Name: Grant Thornton UK</w:t>
      </w:r>
    </w:p>
    <w:p w14:paraId="67F70583" w14:textId="4EFB94ED" w:rsidR="00E35E02" w:rsidRPr="00E35E02" w:rsidRDefault="00E35E02">
      <w:pPr>
        <w:jc w:val="center"/>
        <w:rPr>
          <w:b/>
          <w:sz w:val="44"/>
          <w:szCs w:val="44"/>
        </w:rPr>
      </w:pPr>
      <w:r w:rsidRPr="00E35E02">
        <w:rPr>
          <w:b/>
          <w:noProof/>
          <w:sz w:val="36"/>
          <w:szCs w:val="36"/>
          <w:lang w:eastAsia="en-US"/>
        </w:rPr>
        <w:drawing>
          <wp:inline distT="114300" distB="114300" distL="114300" distR="114300" wp14:anchorId="07D7AFB3" wp14:editId="787C1441">
            <wp:extent cx="2047875" cy="523875"/>
            <wp:effectExtent l="12700" t="12700" r="12700" b="1270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2047875" cy="523875"/>
                    </a:xfrm>
                    <a:prstGeom prst="rect">
                      <a:avLst/>
                    </a:prstGeom>
                    <a:ln w="12700">
                      <a:solidFill>
                        <a:srgbClr val="000000"/>
                      </a:solidFill>
                      <a:prstDash val="solid"/>
                    </a:ln>
                  </pic:spPr>
                </pic:pic>
              </a:graphicData>
            </a:graphic>
          </wp:inline>
        </w:drawing>
      </w:r>
    </w:p>
    <w:p w14:paraId="778C8AD9" w14:textId="77777777" w:rsidR="00FE4B51" w:rsidRPr="00E35E02" w:rsidRDefault="00FE4B51">
      <w:pPr>
        <w:jc w:val="center"/>
        <w:rPr>
          <w:b/>
          <w:sz w:val="36"/>
          <w:szCs w:val="36"/>
        </w:rPr>
      </w:pPr>
    </w:p>
    <w:p w14:paraId="65B79F04" w14:textId="5725F086" w:rsidR="00FE4B51" w:rsidRPr="00E35E02" w:rsidRDefault="00E35E02">
      <w:pPr>
        <w:jc w:val="center"/>
        <w:rPr>
          <w:b/>
          <w:sz w:val="36"/>
          <w:szCs w:val="36"/>
        </w:rPr>
      </w:pPr>
      <w:r w:rsidRPr="00E35E02">
        <w:rPr>
          <w:b/>
          <w:sz w:val="36"/>
          <w:szCs w:val="36"/>
        </w:rPr>
        <w:t xml:space="preserve">Student name: </w:t>
      </w:r>
      <w:r w:rsidR="008A2ECF">
        <w:rPr>
          <w:b/>
          <w:sz w:val="36"/>
          <w:szCs w:val="36"/>
        </w:rPr>
        <w:t>Md Belal Hussain</w:t>
      </w:r>
    </w:p>
    <w:p w14:paraId="248D2456" w14:textId="5205F465" w:rsidR="00E35E02" w:rsidRPr="00E35E02" w:rsidRDefault="00E35E02">
      <w:pPr>
        <w:jc w:val="center"/>
        <w:rPr>
          <w:b/>
          <w:sz w:val="36"/>
          <w:szCs w:val="36"/>
        </w:rPr>
      </w:pPr>
      <w:r w:rsidRPr="00E35E02">
        <w:rPr>
          <w:b/>
          <w:sz w:val="36"/>
          <w:szCs w:val="36"/>
        </w:rPr>
        <w:t>Student No:</w:t>
      </w:r>
      <w:r w:rsidR="008A2ECF">
        <w:rPr>
          <w:b/>
          <w:sz w:val="36"/>
          <w:szCs w:val="36"/>
        </w:rPr>
        <w:t xml:space="preserve"> 2225724</w:t>
      </w:r>
    </w:p>
    <w:p w14:paraId="505C43C7" w14:textId="77777777" w:rsidR="00FE4B51" w:rsidRPr="00E35E02" w:rsidRDefault="00FE4B51">
      <w:pPr>
        <w:jc w:val="center"/>
        <w:rPr>
          <w:b/>
          <w:sz w:val="36"/>
          <w:szCs w:val="36"/>
        </w:rPr>
      </w:pPr>
    </w:p>
    <w:p w14:paraId="1ED9774D" w14:textId="77777777" w:rsidR="00E35E02" w:rsidRPr="00E35E02" w:rsidRDefault="00E35E02" w:rsidP="00E35E02">
      <w:pPr>
        <w:tabs>
          <w:tab w:val="left" w:pos="3120"/>
          <w:tab w:val="center" w:pos="4514"/>
        </w:tabs>
        <w:jc w:val="left"/>
        <w:rPr>
          <w:b/>
          <w:bCs/>
          <w:sz w:val="40"/>
          <w:szCs w:val="40"/>
        </w:rPr>
      </w:pPr>
      <w:r w:rsidRPr="00E35E02">
        <w:rPr>
          <w:b/>
          <w:bCs/>
          <w:sz w:val="40"/>
          <w:szCs w:val="40"/>
        </w:rPr>
        <w:lastRenderedPageBreak/>
        <w:tab/>
      </w:r>
      <w:r w:rsidRPr="00E35E02">
        <w:rPr>
          <w:b/>
          <w:bCs/>
          <w:sz w:val="40"/>
          <w:szCs w:val="40"/>
        </w:rPr>
        <w:tab/>
        <w:t>AI Declaration</w:t>
      </w:r>
    </w:p>
    <w:p w14:paraId="00B1056D" w14:textId="17C288A3" w:rsidR="00E35E02" w:rsidRPr="00E35E02" w:rsidRDefault="00E35E02" w:rsidP="00E35E02">
      <w:pPr>
        <w:rPr>
          <w:b/>
          <w:sz w:val="28"/>
          <w:szCs w:val="28"/>
        </w:rPr>
      </w:pPr>
      <w:r w:rsidRPr="00E35E02">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rsidRPr="00E35E02">
        <w:rPr>
          <w:b/>
          <w:sz w:val="28"/>
          <w:szCs w:val="28"/>
        </w:rPr>
        <w:br w:type="page"/>
      </w:r>
    </w:p>
    <w:p w14:paraId="77CBB1A6" w14:textId="19FC5762" w:rsidR="00FE4B51" w:rsidRPr="00E35E02" w:rsidRDefault="004C145D">
      <w:pPr>
        <w:jc w:val="center"/>
        <w:rPr>
          <w:b/>
          <w:sz w:val="28"/>
          <w:szCs w:val="28"/>
        </w:rPr>
      </w:pPr>
      <w:r w:rsidRPr="00E35E02">
        <w:rPr>
          <w:b/>
          <w:sz w:val="28"/>
          <w:szCs w:val="28"/>
        </w:rPr>
        <w:lastRenderedPageBreak/>
        <w:t>Table of Contents</w:t>
      </w:r>
    </w:p>
    <w:p w14:paraId="5C6B13F4" w14:textId="77777777" w:rsidR="00FE4B51" w:rsidRPr="00E35E02" w:rsidRDefault="00FE4B51">
      <w:pPr>
        <w:keepNext/>
        <w:keepLines/>
        <w:pBdr>
          <w:top w:val="nil"/>
          <w:left w:val="nil"/>
          <w:bottom w:val="nil"/>
          <w:right w:val="nil"/>
          <w:between w:val="nil"/>
        </w:pBdr>
        <w:spacing w:before="240" w:after="0" w:line="259" w:lineRule="auto"/>
        <w:jc w:val="left"/>
        <w:rPr>
          <w:rFonts w:ascii="Calibri" w:eastAsia="Calibri" w:hAnsi="Calibri" w:cs="Calibri"/>
          <w:color w:val="366091"/>
          <w:sz w:val="32"/>
          <w:szCs w:val="32"/>
        </w:rPr>
      </w:pPr>
    </w:p>
    <w:sdt>
      <w:sdtPr>
        <w:id w:val="-167182731"/>
        <w:docPartObj>
          <w:docPartGallery w:val="Table of Contents"/>
          <w:docPartUnique/>
        </w:docPartObj>
      </w:sdtPr>
      <w:sdtContent>
        <w:p w14:paraId="721083F3" w14:textId="5128BE48" w:rsidR="00EA2A9D" w:rsidRPr="00E35E02" w:rsidRDefault="004C145D">
          <w:pPr>
            <w:pStyle w:val="TOC1"/>
            <w:tabs>
              <w:tab w:val="right" w:leader="dot" w:pos="9350"/>
            </w:tabs>
            <w:rPr>
              <w:rFonts w:asciiTheme="minorHAnsi" w:eastAsiaTheme="minorEastAsia" w:hAnsiTheme="minorHAnsi" w:cstheme="minorBidi"/>
              <w:noProof/>
              <w:kern w:val="2"/>
              <w14:ligatures w14:val="standardContextual"/>
            </w:rPr>
          </w:pPr>
          <w:r w:rsidRPr="00E35E02">
            <w:fldChar w:fldCharType="begin"/>
          </w:r>
          <w:r w:rsidRPr="00E35E02">
            <w:instrText xml:space="preserve"> TOC \h \u \z \t "Heading 1,1,Heading 2,2,Heading 3,3,"</w:instrText>
          </w:r>
          <w:r w:rsidRPr="00E35E02">
            <w:fldChar w:fldCharType="separate"/>
          </w:r>
          <w:hyperlink w:anchor="_Toc198120637" w:history="1">
            <w:r w:rsidR="00EA2A9D" w:rsidRPr="00E35E02">
              <w:rPr>
                <w:rStyle w:val="Hyperlink"/>
                <w:noProof/>
              </w:rPr>
              <w:t>Executive Summary</w:t>
            </w:r>
            <w:r w:rsidR="00EA2A9D" w:rsidRPr="00E35E02">
              <w:rPr>
                <w:noProof/>
                <w:webHidden/>
              </w:rPr>
              <w:tab/>
            </w:r>
            <w:r w:rsidR="00EA2A9D" w:rsidRPr="00E35E02">
              <w:rPr>
                <w:noProof/>
                <w:webHidden/>
              </w:rPr>
              <w:fldChar w:fldCharType="begin"/>
            </w:r>
            <w:r w:rsidR="00EA2A9D" w:rsidRPr="00E35E02">
              <w:rPr>
                <w:noProof/>
                <w:webHidden/>
              </w:rPr>
              <w:instrText xml:space="preserve"> PAGEREF _Toc198120637 \h </w:instrText>
            </w:r>
            <w:r w:rsidR="00EA2A9D" w:rsidRPr="00E35E02">
              <w:rPr>
                <w:noProof/>
                <w:webHidden/>
              </w:rPr>
            </w:r>
            <w:r w:rsidR="00EA2A9D" w:rsidRPr="00E35E02">
              <w:rPr>
                <w:noProof/>
                <w:webHidden/>
              </w:rPr>
              <w:fldChar w:fldCharType="separate"/>
            </w:r>
            <w:r w:rsidR="00E35E02" w:rsidRPr="00E35E02">
              <w:rPr>
                <w:noProof/>
                <w:webHidden/>
              </w:rPr>
              <w:t>5</w:t>
            </w:r>
            <w:r w:rsidR="00EA2A9D" w:rsidRPr="00E35E02">
              <w:rPr>
                <w:noProof/>
                <w:webHidden/>
              </w:rPr>
              <w:fldChar w:fldCharType="end"/>
            </w:r>
          </w:hyperlink>
        </w:p>
        <w:p w14:paraId="7EA30047" w14:textId="4829C6B8" w:rsidR="00EA2A9D" w:rsidRPr="00E35E02" w:rsidRDefault="00EA2A9D">
          <w:pPr>
            <w:pStyle w:val="TOC1"/>
            <w:tabs>
              <w:tab w:val="right" w:leader="dot" w:pos="9350"/>
            </w:tabs>
            <w:rPr>
              <w:rFonts w:asciiTheme="minorHAnsi" w:eastAsiaTheme="minorEastAsia" w:hAnsiTheme="minorHAnsi" w:cstheme="minorBidi"/>
              <w:noProof/>
              <w:kern w:val="2"/>
              <w14:ligatures w14:val="standardContextual"/>
            </w:rPr>
          </w:pPr>
          <w:hyperlink w:anchor="_Toc198120638" w:history="1">
            <w:r w:rsidRPr="00E35E02">
              <w:rPr>
                <w:rStyle w:val="Hyperlink"/>
                <w:noProof/>
              </w:rPr>
              <w:t>Introduction</w:t>
            </w:r>
            <w:r w:rsidRPr="00E35E02">
              <w:rPr>
                <w:noProof/>
                <w:webHidden/>
              </w:rPr>
              <w:tab/>
            </w:r>
            <w:r w:rsidRPr="00E35E02">
              <w:rPr>
                <w:noProof/>
                <w:webHidden/>
              </w:rPr>
              <w:fldChar w:fldCharType="begin"/>
            </w:r>
            <w:r w:rsidRPr="00E35E02">
              <w:rPr>
                <w:noProof/>
                <w:webHidden/>
              </w:rPr>
              <w:instrText xml:space="preserve"> PAGEREF _Toc198120638 \h </w:instrText>
            </w:r>
            <w:r w:rsidRPr="00E35E02">
              <w:rPr>
                <w:noProof/>
                <w:webHidden/>
              </w:rPr>
            </w:r>
            <w:r w:rsidRPr="00E35E02">
              <w:rPr>
                <w:noProof/>
                <w:webHidden/>
              </w:rPr>
              <w:fldChar w:fldCharType="separate"/>
            </w:r>
            <w:r w:rsidR="00E35E02" w:rsidRPr="00E35E02">
              <w:rPr>
                <w:noProof/>
                <w:webHidden/>
              </w:rPr>
              <w:t>8</w:t>
            </w:r>
            <w:r w:rsidRPr="00E35E02">
              <w:rPr>
                <w:noProof/>
                <w:webHidden/>
              </w:rPr>
              <w:fldChar w:fldCharType="end"/>
            </w:r>
          </w:hyperlink>
        </w:p>
        <w:p w14:paraId="4E4E9F80" w14:textId="4576825C" w:rsidR="00EA2A9D" w:rsidRPr="00E35E02" w:rsidRDefault="00EA2A9D">
          <w:pPr>
            <w:pStyle w:val="TOC1"/>
            <w:tabs>
              <w:tab w:val="right" w:leader="dot" w:pos="9350"/>
            </w:tabs>
            <w:rPr>
              <w:rFonts w:asciiTheme="minorHAnsi" w:eastAsiaTheme="minorEastAsia" w:hAnsiTheme="minorHAnsi" w:cstheme="minorBidi"/>
              <w:noProof/>
              <w:kern w:val="2"/>
              <w14:ligatures w14:val="standardContextual"/>
            </w:rPr>
          </w:pPr>
          <w:hyperlink w:anchor="_Toc198120639" w:history="1">
            <w:r w:rsidRPr="00E35E02">
              <w:rPr>
                <w:rStyle w:val="Hyperlink"/>
                <w:noProof/>
              </w:rPr>
              <w:t>Analysis</w:t>
            </w:r>
            <w:r w:rsidRPr="00E35E02">
              <w:rPr>
                <w:noProof/>
                <w:webHidden/>
              </w:rPr>
              <w:tab/>
            </w:r>
            <w:r w:rsidRPr="00E35E02">
              <w:rPr>
                <w:noProof/>
                <w:webHidden/>
              </w:rPr>
              <w:fldChar w:fldCharType="begin"/>
            </w:r>
            <w:r w:rsidRPr="00E35E02">
              <w:rPr>
                <w:noProof/>
                <w:webHidden/>
              </w:rPr>
              <w:instrText xml:space="preserve"> PAGEREF _Toc198120639 \h </w:instrText>
            </w:r>
            <w:r w:rsidRPr="00E35E02">
              <w:rPr>
                <w:noProof/>
                <w:webHidden/>
              </w:rPr>
            </w:r>
            <w:r w:rsidRPr="00E35E02">
              <w:rPr>
                <w:noProof/>
                <w:webHidden/>
              </w:rPr>
              <w:fldChar w:fldCharType="separate"/>
            </w:r>
            <w:r w:rsidR="00E35E02" w:rsidRPr="00E35E02">
              <w:rPr>
                <w:noProof/>
                <w:webHidden/>
              </w:rPr>
              <w:t>10</w:t>
            </w:r>
            <w:r w:rsidRPr="00E35E02">
              <w:rPr>
                <w:noProof/>
                <w:webHidden/>
              </w:rPr>
              <w:fldChar w:fldCharType="end"/>
            </w:r>
          </w:hyperlink>
        </w:p>
        <w:p w14:paraId="3949C725" w14:textId="479AA3D5" w:rsidR="00EA2A9D" w:rsidRPr="00E35E02" w:rsidRDefault="00EA2A9D">
          <w:pPr>
            <w:pStyle w:val="TOC2"/>
            <w:tabs>
              <w:tab w:val="right" w:leader="dot" w:pos="9350"/>
            </w:tabs>
            <w:rPr>
              <w:rFonts w:asciiTheme="minorHAnsi" w:eastAsiaTheme="minorEastAsia" w:hAnsiTheme="minorHAnsi" w:cstheme="minorBidi"/>
              <w:noProof/>
              <w:kern w:val="2"/>
              <w14:ligatures w14:val="standardContextual"/>
            </w:rPr>
          </w:pPr>
          <w:hyperlink w:anchor="_Toc198120640" w:history="1">
            <w:r w:rsidRPr="00E35E02">
              <w:rPr>
                <w:rStyle w:val="Hyperlink"/>
                <w:noProof/>
              </w:rPr>
              <w:t>Overview of the Issues: Inconsistent Service Delivery at Hyatt Regency Manchester</w:t>
            </w:r>
            <w:r w:rsidRPr="00E35E02">
              <w:rPr>
                <w:noProof/>
                <w:webHidden/>
              </w:rPr>
              <w:tab/>
            </w:r>
            <w:r w:rsidRPr="00E35E02">
              <w:rPr>
                <w:noProof/>
                <w:webHidden/>
              </w:rPr>
              <w:fldChar w:fldCharType="begin"/>
            </w:r>
            <w:r w:rsidRPr="00E35E02">
              <w:rPr>
                <w:noProof/>
                <w:webHidden/>
              </w:rPr>
              <w:instrText xml:space="preserve"> PAGEREF _Toc198120640 \h </w:instrText>
            </w:r>
            <w:r w:rsidRPr="00E35E02">
              <w:rPr>
                <w:noProof/>
                <w:webHidden/>
              </w:rPr>
            </w:r>
            <w:r w:rsidRPr="00E35E02">
              <w:rPr>
                <w:noProof/>
                <w:webHidden/>
              </w:rPr>
              <w:fldChar w:fldCharType="separate"/>
            </w:r>
            <w:r w:rsidR="00E35E02" w:rsidRPr="00E35E02">
              <w:rPr>
                <w:noProof/>
                <w:webHidden/>
              </w:rPr>
              <w:t>10</w:t>
            </w:r>
            <w:r w:rsidRPr="00E35E02">
              <w:rPr>
                <w:noProof/>
                <w:webHidden/>
              </w:rPr>
              <w:fldChar w:fldCharType="end"/>
            </w:r>
          </w:hyperlink>
        </w:p>
        <w:p w14:paraId="5E69A185" w14:textId="09052967" w:rsidR="00EA2A9D" w:rsidRPr="00E35E02" w:rsidRDefault="00EA2A9D">
          <w:pPr>
            <w:pStyle w:val="TOC2"/>
            <w:tabs>
              <w:tab w:val="right" w:leader="dot" w:pos="9350"/>
            </w:tabs>
            <w:rPr>
              <w:rFonts w:asciiTheme="minorHAnsi" w:eastAsiaTheme="minorEastAsia" w:hAnsiTheme="minorHAnsi" w:cstheme="minorBidi"/>
              <w:noProof/>
              <w:kern w:val="2"/>
              <w14:ligatures w14:val="standardContextual"/>
            </w:rPr>
          </w:pPr>
          <w:hyperlink w:anchor="_Toc198120641" w:history="1">
            <w:r w:rsidRPr="00E35E02">
              <w:rPr>
                <w:rStyle w:val="Hyperlink"/>
                <w:noProof/>
              </w:rPr>
              <w:t>Causes and Impact of Inconsistent Service Delivery</w:t>
            </w:r>
            <w:r w:rsidRPr="00E35E02">
              <w:rPr>
                <w:noProof/>
                <w:webHidden/>
              </w:rPr>
              <w:tab/>
            </w:r>
            <w:r w:rsidRPr="00E35E02">
              <w:rPr>
                <w:noProof/>
                <w:webHidden/>
              </w:rPr>
              <w:fldChar w:fldCharType="begin"/>
            </w:r>
            <w:r w:rsidRPr="00E35E02">
              <w:rPr>
                <w:noProof/>
                <w:webHidden/>
              </w:rPr>
              <w:instrText xml:space="preserve"> PAGEREF _Toc198120641 \h </w:instrText>
            </w:r>
            <w:r w:rsidRPr="00E35E02">
              <w:rPr>
                <w:noProof/>
                <w:webHidden/>
              </w:rPr>
            </w:r>
            <w:r w:rsidRPr="00E35E02">
              <w:rPr>
                <w:noProof/>
                <w:webHidden/>
              </w:rPr>
              <w:fldChar w:fldCharType="separate"/>
            </w:r>
            <w:r w:rsidR="00E35E02" w:rsidRPr="00E35E02">
              <w:rPr>
                <w:noProof/>
                <w:webHidden/>
              </w:rPr>
              <w:t>11</w:t>
            </w:r>
            <w:r w:rsidRPr="00E35E02">
              <w:rPr>
                <w:noProof/>
                <w:webHidden/>
              </w:rPr>
              <w:fldChar w:fldCharType="end"/>
            </w:r>
          </w:hyperlink>
        </w:p>
        <w:p w14:paraId="1566454F" w14:textId="51247270" w:rsidR="00EA2A9D" w:rsidRPr="00E35E02" w:rsidRDefault="00EA2A9D">
          <w:pPr>
            <w:pStyle w:val="TOC2"/>
            <w:tabs>
              <w:tab w:val="right" w:leader="dot" w:pos="9350"/>
            </w:tabs>
            <w:rPr>
              <w:rFonts w:asciiTheme="minorHAnsi" w:eastAsiaTheme="minorEastAsia" w:hAnsiTheme="minorHAnsi" w:cstheme="minorBidi"/>
              <w:noProof/>
              <w:kern w:val="2"/>
              <w14:ligatures w14:val="standardContextual"/>
            </w:rPr>
          </w:pPr>
          <w:hyperlink w:anchor="_Toc198120642" w:history="1">
            <w:r w:rsidRPr="00E35E02">
              <w:rPr>
                <w:rStyle w:val="Hyperlink"/>
                <w:noProof/>
              </w:rPr>
              <w:t>External Factors Leading to the Problem through STEEPLED Analysis</w:t>
            </w:r>
            <w:r w:rsidRPr="00E35E02">
              <w:rPr>
                <w:noProof/>
                <w:webHidden/>
              </w:rPr>
              <w:tab/>
            </w:r>
            <w:r w:rsidRPr="00E35E02">
              <w:rPr>
                <w:noProof/>
                <w:webHidden/>
              </w:rPr>
              <w:fldChar w:fldCharType="begin"/>
            </w:r>
            <w:r w:rsidRPr="00E35E02">
              <w:rPr>
                <w:noProof/>
                <w:webHidden/>
              </w:rPr>
              <w:instrText xml:space="preserve"> PAGEREF _Toc198120642 \h </w:instrText>
            </w:r>
            <w:r w:rsidRPr="00E35E02">
              <w:rPr>
                <w:noProof/>
                <w:webHidden/>
              </w:rPr>
            </w:r>
            <w:r w:rsidRPr="00E35E02">
              <w:rPr>
                <w:noProof/>
                <w:webHidden/>
              </w:rPr>
              <w:fldChar w:fldCharType="separate"/>
            </w:r>
            <w:r w:rsidR="00E35E02" w:rsidRPr="00E35E02">
              <w:rPr>
                <w:noProof/>
                <w:webHidden/>
              </w:rPr>
              <w:t>13</w:t>
            </w:r>
            <w:r w:rsidRPr="00E35E02">
              <w:rPr>
                <w:noProof/>
                <w:webHidden/>
              </w:rPr>
              <w:fldChar w:fldCharType="end"/>
            </w:r>
          </w:hyperlink>
        </w:p>
        <w:p w14:paraId="0F7DA0F3" w14:textId="4822E1A7" w:rsidR="00EA2A9D" w:rsidRPr="00E35E02" w:rsidRDefault="00EA2A9D">
          <w:pPr>
            <w:pStyle w:val="TOC2"/>
            <w:tabs>
              <w:tab w:val="right" w:leader="dot" w:pos="9350"/>
            </w:tabs>
            <w:rPr>
              <w:rFonts w:asciiTheme="minorHAnsi" w:eastAsiaTheme="minorEastAsia" w:hAnsiTheme="minorHAnsi" w:cstheme="minorBidi"/>
              <w:noProof/>
              <w:kern w:val="2"/>
              <w14:ligatures w14:val="standardContextual"/>
            </w:rPr>
          </w:pPr>
          <w:hyperlink w:anchor="_Toc198120643" w:history="1">
            <w:r w:rsidRPr="00E35E02">
              <w:rPr>
                <w:rStyle w:val="Hyperlink"/>
                <w:noProof/>
              </w:rPr>
              <w:t>Overview of Internal and External Factors through SWOT Framework</w:t>
            </w:r>
            <w:r w:rsidRPr="00E35E02">
              <w:rPr>
                <w:noProof/>
                <w:webHidden/>
              </w:rPr>
              <w:tab/>
            </w:r>
            <w:r w:rsidRPr="00E35E02">
              <w:rPr>
                <w:noProof/>
                <w:webHidden/>
              </w:rPr>
              <w:fldChar w:fldCharType="begin"/>
            </w:r>
            <w:r w:rsidRPr="00E35E02">
              <w:rPr>
                <w:noProof/>
                <w:webHidden/>
              </w:rPr>
              <w:instrText xml:space="preserve"> PAGEREF _Toc198120643 \h </w:instrText>
            </w:r>
            <w:r w:rsidRPr="00E35E02">
              <w:rPr>
                <w:noProof/>
                <w:webHidden/>
              </w:rPr>
            </w:r>
            <w:r w:rsidRPr="00E35E02">
              <w:rPr>
                <w:noProof/>
                <w:webHidden/>
              </w:rPr>
              <w:fldChar w:fldCharType="separate"/>
            </w:r>
            <w:r w:rsidR="00E35E02" w:rsidRPr="00E35E02">
              <w:rPr>
                <w:noProof/>
                <w:webHidden/>
              </w:rPr>
              <w:t>14</w:t>
            </w:r>
            <w:r w:rsidRPr="00E35E02">
              <w:rPr>
                <w:noProof/>
                <w:webHidden/>
              </w:rPr>
              <w:fldChar w:fldCharType="end"/>
            </w:r>
          </w:hyperlink>
        </w:p>
        <w:p w14:paraId="6194350F" w14:textId="4DE437DF" w:rsidR="00EA2A9D" w:rsidRPr="00E35E02" w:rsidRDefault="00EA2A9D">
          <w:pPr>
            <w:pStyle w:val="TOC2"/>
            <w:tabs>
              <w:tab w:val="right" w:leader="dot" w:pos="9350"/>
            </w:tabs>
            <w:rPr>
              <w:rFonts w:asciiTheme="minorHAnsi" w:eastAsiaTheme="minorEastAsia" w:hAnsiTheme="minorHAnsi" w:cstheme="minorBidi"/>
              <w:noProof/>
              <w:kern w:val="2"/>
              <w14:ligatures w14:val="standardContextual"/>
            </w:rPr>
          </w:pPr>
          <w:hyperlink w:anchor="_Toc198120644" w:history="1">
            <w:r w:rsidRPr="00E35E02">
              <w:rPr>
                <w:rStyle w:val="Hyperlink"/>
                <w:noProof/>
              </w:rPr>
              <w:t>Strategic Direction Analysis through TWOS Matrix</w:t>
            </w:r>
            <w:r w:rsidRPr="00E35E02">
              <w:rPr>
                <w:noProof/>
                <w:webHidden/>
              </w:rPr>
              <w:tab/>
            </w:r>
            <w:r w:rsidRPr="00E35E02">
              <w:rPr>
                <w:noProof/>
                <w:webHidden/>
              </w:rPr>
              <w:fldChar w:fldCharType="begin"/>
            </w:r>
            <w:r w:rsidRPr="00E35E02">
              <w:rPr>
                <w:noProof/>
                <w:webHidden/>
              </w:rPr>
              <w:instrText xml:space="preserve"> PAGEREF _Toc198120644 \h </w:instrText>
            </w:r>
            <w:r w:rsidRPr="00E35E02">
              <w:rPr>
                <w:noProof/>
                <w:webHidden/>
              </w:rPr>
            </w:r>
            <w:r w:rsidRPr="00E35E02">
              <w:rPr>
                <w:noProof/>
                <w:webHidden/>
              </w:rPr>
              <w:fldChar w:fldCharType="separate"/>
            </w:r>
            <w:r w:rsidR="00E35E02" w:rsidRPr="00E35E02">
              <w:rPr>
                <w:noProof/>
                <w:webHidden/>
              </w:rPr>
              <w:t>15</w:t>
            </w:r>
            <w:r w:rsidRPr="00E35E02">
              <w:rPr>
                <w:noProof/>
                <w:webHidden/>
              </w:rPr>
              <w:fldChar w:fldCharType="end"/>
            </w:r>
          </w:hyperlink>
        </w:p>
        <w:p w14:paraId="0DC475CA" w14:textId="3340A920" w:rsidR="00EA2A9D" w:rsidRPr="00E35E02" w:rsidRDefault="00EA2A9D">
          <w:pPr>
            <w:pStyle w:val="TOC2"/>
            <w:tabs>
              <w:tab w:val="right" w:leader="dot" w:pos="9350"/>
            </w:tabs>
            <w:rPr>
              <w:rFonts w:asciiTheme="minorHAnsi" w:eastAsiaTheme="minorEastAsia" w:hAnsiTheme="minorHAnsi" w:cstheme="minorBidi"/>
              <w:noProof/>
              <w:kern w:val="2"/>
              <w14:ligatures w14:val="standardContextual"/>
            </w:rPr>
          </w:pPr>
          <w:hyperlink w:anchor="_Toc198120645" w:history="1">
            <w:r w:rsidRPr="00E35E02">
              <w:rPr>
                <w:rStyle w:val="Hyperlink"/>
                <w:noProof/>
              </w:rPr>
              <w:t>Analysis of Areas of Robust Performance</w:t>
            </w:r>
            <w:r w:rsidRPr="00E35E02">
              <w:rPr>
                <w:noProof/>
                <w:webHidden/>
              </w:rPr>
              <w:tab/>
            </w:r>
            <w:r w:rsidRPr="00E35E02">
              <w:rPr>
                <w:noProof/>
                <w:webHidden/>
              </w:rPr>
              <w:fldChar w:fldCharType="begin"/>
            </w:r>
            <w:r w:rsidRPr="00E35E02">
              <w:rPr>
                <w:noProof/>
                <w:webHidden/>
              </w:rPr>
              <w:instrText xml:space="preserve"> PAGEREF _Toc198120645 \h </w:instrText>
            </w:r>
            <w:r w:rsidRPr="00E35E02">
              <w:rPr>
                <w:noProof/>
                <w:webHidden/>
              </w:rPr>
            </w:r>
            <w:r w:rsidRPr="00E35E02">
              <w:rPr>
                <w:noProof/>
                <w:webHidden/>
              </w:rPr>
              <w:fldChar w:fldCharType="separate"/>
            </w:r>
            <w:r w:rsidR="00E35E02" w:rsidRPr="00E35E02">
              <w:rPr>
                <w:noProof/>
                <w:webHidden/>
              </w:rPr>
              <w:t>16</w:t>
            </w:r>
            <w:r w:rsidRPr="00E35E02">
              <w:rPr>
                <w:noProof/>
                <w:webHidden/>
              </w:rPr>
              <w:fldChar w:fldCharType="end"/>
            </w:r>
          </w:hyperlink>
        </w:p>
        <w:p w14:paraId="44E78B18" w14:textId="49931AA7" w:rsidR="00EA2A9D" w:rsidRPr="00E35E02" w:rsidRDefault="00EA2A9D">
          <w:pPr>
            <w:pStyle w:val="TOC1"/>
            <w:tabs>
              <w:tab w:val="right" w:leader="dot" w:pos="9350"/>
            </w:tabs>
            <w:rPr>
              <w:rFonts w:asciiTheme="minorHAnsi" w:eastAsiaTheme="minorEastAsia" w:hAnsiTheme="minorHAnsi" w:cstheme="minorBidi"/>
              <w:noProof/>
              <w:kern w:val="2"/>
              <w14:ligatures w14:val="standardContextual"/>
            </w:rPr>
          </w:pPr>
          <w:hyperlink w:anchor="_Toc198120646" w:history="1">
            <w:r w:rsidRPr="00E35E02">
              <w:rPr>
                <w:rStyle w:val="Hyperlink"/>
                <w:noProof/>
              </w:rPr>
              <w:t>Recommendations and Change Management</w:t>
            </w:r>
            <w:r w:rsidRPr="00E35E02">
              <w:rPr>
                <w:noProof/>
                <w:webHidden/>
              </w:rPr>
              <w:tab/>
            </w:r>
            <w:r w:rsidRPr="00E35E02">
              <w:rPr>
                <w:noProof/>
                <w:webHidden/>
              </w:rPr>
              <w:fldChar w:fldCharType="begin"/>
            </w:r>
            <w:r w:rsidRPr="00E35E02">
              <w:rPr>
                <w:noProof/>
                <w:webHidden/>
              </w:rPr>
              <w:instrText xml:space="preserve"> PAGEREF _Toc198120646 \h </w:instrText>
            </w:r>
            <w:r w:rsidRPr="00E35E02">
              <w:rPr>
                <w:noProof/>
                <w:webHidden/>
              </w:rPr>
            </w:r>
            <w:r w:rsidRPr="00E35E02">
              <w:rPr>
                <w:noProof/>
                <w:webHidden/>
              </w:rPr>
              <w:fldChar w:fldCharType="separate"/>
            </w:r>
            <w:r w:rsidR="00E35E02" w:rsidRPr="00E35E02">
              <w:rPr>
                <w:noProof/>
                <w:webHidden/>
              </w:rPr>
              <w:t>17</w:t>
            </w:r>
            <w:r w:rsidRPr="00E35E02">
              <w:rPr>
                <w:noProof/>
                <w:webHidden/>
              </w:rPr>
              <w:fldChar w:fldCharType="end"/>
            </w:r>
          </w:hyperlink>
        </w:p>
        <w:p w14:paraId="01CFE0DA" w14:textId="1A1D9A9D" w:rsidR="00EA2A9D" w:rsidRPr="00E35E02" w:rsidRDefault="00EA2A9D">
          <w:pPr>
            <w:pStyle w:val="TOC2"/>
            <w:tabs>
              <w:tab w:val="right" w:leader="dot" w:pos="9350"/>
            </w:tabs>
            <w:rPr>
              <w:rFonts w:asciiTheme="minorHAnsi" w:eastAsiaTheme="minorEastAsia" w:hAnsiTheme="minorHAnsi" w:cstheme="minorBidi"/>
              <w:noProof/>
              <w:kern w:val="2"/>
              <w14:ligatures w14:val="standardContextual"/>
            </w:rPr>
          </w:pPr>
          <w:hyperlink w:anchor="_Toc198120647" w:history="1">
            <w:r w:rsidRPr="00E35E02">
              <w:rPr>
                <w:rStyle w:val="Hyperlink"/>
                <w:noProof/>
              </w:rPr>
              <w:t>Recommendations</w:t>
            </w:r>
            <w:r w:rsidRPr="00E35E02">
              <w:rPr>
                <w:noProof/>
                <w:webHidden/>
              </w:rPr>
              <w:tab/>
            </w:r>
            <w:r w:rsidRPr="00E35E02">
              <w:rPr>
                <w:noProof/>
                <w:webHidden/>
              </w:rPr>
              <w:fldChar w:fldCharType="begin"/>
            </w:r>
            <w:r w:rsidRPr="00E35E02">
              <w:rPr>
                <w:noProof/>
                <w:webHidden/>
              </w:rPr>
              <w:instrText xml:space="preserve"> PAGEREF _Toc198120647 \h </w:instrText>
            </w:r>
            <w:r w:rsidRPr="00E35E02">
              <w:rPr>
                <w:noProof/>
                <w:webHidden/>
              </w:rPr>
            </w:r>
            <w:r w:rsidRPr="00E35E02">
              <w:rPr>
                <w:noProof/>
                <w:webHidden/>
              </w:rPr>
              <w:fldChar w:fldCharType="separate"/>
            </w:r>
            <w:r w:rsidR="00E35E02" w:rsidRPr="00E35E02">
              <w:rPr>
                <w:noProof/>
                <w:webHidden/>
              </w:rPr>
              <w:t>17</w:t>
            </w:r>
            <w:r w:rsidRPr="00E35E02">
              <w:rPr>
                <w:noProof/>
                <w:webHidden/>
              </w:rPr>
              <w:fldChar w:fldCharType="end"/>
            </w:r>
          </w:hyperlink>
        </w:p>
        <w:p w14:paraId="1EF1C977" w14:textId="47372433" w:rsidR="00EA2A9D" w:rsidRPr="00E35E02" w:rsidRDefault="00EA2A9D">
          <w:pPr>
            <w:pStyle w:val="TOC3"/>
            <w:tabs>
              <w:tab w:val="right" w:leader="dot" w:pos="9350"/>
            </w:tabs>
            <w:rPr>
              <w:rFonts w:asciiTheme="minorHAnsi" w:eastAsiaTheme="minorEastAsia" w:hAnsiTheme="minorHAnsi" w:cstheme="minorBidi"/>
              <w:noProof/>
              <w:kern w:val="2"/>
              <w14:ligatures w14:val="standardContextual"/>
            </w:rPr>
          </w:pPr>
          <w:hyperlink w:anchor="_Toc198120648" w:history="1">
            <w:r w:rsidRPr="00E35E02">
              <w:rPr>
                <w:rStyle w:val="Hyperlink"/>
                <w:noProof/>
              </w:rPr>
              <w:t>Install a Digital Feedback and Monitoring System</w:t>
            </w:r>
            <w:r w:rsidRPr="00E35E02">
              <w:rPr>
                <w:noProof/>
                <w:webHidden/>
              </w:rPr>
              <w:tab/>
            </w:r>
            <w:r w:rsidRPr="00E35E02">
              <w:rPr>
                <w:noProof/>
                <w:webHidden/>
              </w:rPr>
              <w:fldChar w:fldCharType="begin"/>
            </w:r>
            <w:r w:rsidRPr="00E35E02">
              <w:rPr>
                <w:noProof/>
                <w:webHidden/>
              </w:rPr>
              <w:instrText xml:space="preserve"> PAGEREF _Toc198120648 \h </w:instrText>
            </w:r>
            <w:r w:rsidRPr="00E35E02">
              <w:rPr>
                <w:noProof/>
                <w:webHidden/>
              </w:rPr>
            </w:r>
            <w:r w:rsidRPr="00E35E02">
              <w:rPr>
                <w:noProof/>
                <w:webHidden/>
              </w:rPr>
              <w:fldChar w:fldCharType="separate"/>
            </w:r>
            <w:r w:rsidR="00E35E02" w:rsidRPr="00E35E02">
              <w:rPr>
                <w:noProof/>
                <w:webHidden/>
              </w:rPr>
              <w:t>17</w:t>
            </w:r>
            <w:r w:rsidRPr="00E35E02">
              <w:rPr>
                <w:noProof/>
                <w:webHidden/>
              </w:rPr>
              <w:fldChar w:fldCharType="end"/>
            </w:r>
          </w:hyperlink>
        </w:p>
        <w:p w14:paraId="3CCA8B89" w14:textId="44FCC3DC" w:rsidR="00EA2A9D" w:rsidRPr="00E35E02" w:rsidRDefault="00EA2A9D">
          <w:pPr>
            <w:pStyle w:val="TOC3"/>
            <w:tabs>
              <w:tab w:val="right" w:leader="dot" w:pos="9350"/>
            </w:tabs>
            <w:rPr>
              <w:rFonts w:asciiTheme="minorHAnsi" w:eastAsiaTheme="minorEastAsia" w:hAnsiTheme="minorHAnsi" w:cstheme="minorBidi"/>
              <w:noProof/>
              <w:kern w:val="2"/>
              <w14:ligatures w14:val="standardContextual"/>
            </w:rPr>
          </w:pPr>
          <w:hyperlink w:anchor="_Toc198120649" w:history="1">
            <w:r w:rsidRPr="00E35E02">
              <w:rPr>
                <w:rStyle w:val="Hyperlink"/>
                <w:noProof/>
              </w:rPr>
              <w:t>Embark on a Structured Staff Development Programme</w:t>
            </w:r>
            <w:r w:rsidRPr="00E35E02">
              <w:rPr>
                <w:noProof/>
                <w:webHidden/>
              </w:rPr>
              <w:tab/>
            </w:r>
            <w:r w:rsidRPr="00E35E02">
              <w:rPr>
                <w:noProof/>
                <w:webHidden/>
              </w:rPr>
              <w:fldChar w:fldCharType="begin"/>
            </w:r>
            <w:r w:rsidRPr="00E35E02">
              <w:rPr>
                <w:noProof/>
                <w:webHidden/>
              </w:rPr>
              <w:instrText xml:space="preserve"> PAGEREF _Toc198120649 \h </w:instrText>
            </w:r>
            <w:r w:rsidRPr="00E35E02">
              <w:rPr>
                <w:noProof/>
                <w:webHidden/>
              </w:rPr>
            </w:r>
            <w:r w:rsidRPr="00E35E02">
              <w:rPr>
                <w:noProof/>
                <w:webHidden/>
              </w:rPr>
              <w:fldChar w:fldCharType="separate"/>
            </w:r>
            <w:r w:rsidR="00E35E02" w:rsidRPr="00E35E02">
              <w:rPr>
                <w:noProof/>
                <w:webHidden/>
              </w:rPr>
              <w:t>18</w:t>
            </w:r>
            <w:r w:rsidRPr="00E35E02">
              <w:rPr>
                <w:noProof/>
                <w:webHidden/>
              </w:rPr>
              <w:fldChar w:fldCharType="end"/>
            </w:r>
          </w:hyperlink>
        </w:p>
        <w:p w14:paraId="4157E52E" w14:textId="6655D1CA" w:rsidR="00EA2A9D" w:rsidRPr="00E35E02" w:rsidRDefault="00EA2A9D">
          <w:pPr>
            <w:pStyle w:val="TOC3"/>
            <w:tabs>
              <w:tab w:val="right" w:leader="dot" w:pos="9350"/>
            </w:tabs>
            <w:rPr>
              <w:rFonts w:asciiTheme="minorHAnsi" w:eastAsiaTheme="minorEastAsia" w:hAnsiTheme="minorHAnsi" w:cstheme="minorBidi"/>
              <w:noProof/>
              <w:kern w:val="2"/>
              <w14:ligatures w14:val="standardContextual"/>
            </w:rPr>
          </w:pPr>
          <w:hyperlink w:anchor="_Toc198120650" w:history="1">
            <w:r w:rsidRPr="00E35E02">
              <w:rPr>
                <w:rStyle w:val="Hyperlink"/>
                <w:noProof/>
              </w:rPr>
              <w:t>Develop a Flexible Resourcing Strategy</w:t>
            </w:r>
            <w:r w:rsidRPr="00E35E02">
              <w:rPr>
                <w:noProof/>
                <w:webHidden/>
              </w:rPr>
              <w:tab/>
            </w:r>
            <w:r w:rsidRPr="00E35E02">
              <w:rPr>
                <w:noProof/>
                <w:webHidden/>
              </w:rPr>
              <w:fldChar w:fldCharType="begin"/>
            </w:r>
            <w:r w:rsidRPr="00E35E02">
              <w:rPr>
                <w:noProof/>
                <w:webHidden/>
              </w:rPr>
              <w:instrText xml:space="preserve"> PAGEREF _Toc198120650 \h </w:instrText>
            </w:r>
            <w:r w:rsidRPr="00E35E02">
              <w:rPr>
                <w:noProof/>
                <w:webHidden/>
              </w:rPr>
            </w:r>
            <w:r w:rsidRPr="00E35E02">
              <w:rPr>
                <w:noProof/>
                <w:webHidden/>
              </w:rPr>
              <w:fldChar w:fldCharType="separate"/>
            </w:r>
            <w:r w:rsidR="00E35E02" w:rsidRPr="00E35E02">
              <w:rPr>
                <w:noProof/>
                <w:webHidden/>
              </w:rPr>
              <w:t>18</w:t>
            </w:r>
            <w:r w:rsidRPr="00E35E02">
              <w:rPr>
                <w:noProof/>
                <w:webHidden/>
              </w:rPr>
              <w:fldChar w:fldCharType="end"/>
            </w:r>
          </w:hyperlink>
        </w:p>
        <w:p w14:paraId="63FFEA74" w14:textId="3AE7E5A6" w:rsidR="00EA2A9D" w:rsidRPr="00E35E02" w:rsidRDefault="00EA2A9D">
          <w:pPr>
            <w:pStyle w:val="TOC3"/>
            <w:tabs>
              <w:tab w:val="right" w:leader="dot" w:pos="9350"/>
            </w:tabs>
            <w:rPr>
              <w:rFonts w:asciiTheme="minorHAnsi" w:eastAsiaTheme="minorEastAsia" w:hAnsiTheme="minorHAnsi" w:cstheme="minorBidi"/>
              <w:noProof/>
              <w:kern w:val="2"/>
              <w14:ligatures w14:val="standardContextual"/>
            </w:rPr>
          </w:pPr>
          <w:hyperlink w:anchor="_Toc198120651" w:history="1">
            <w:r w:rsidRPr="00E35E02">
              <w:rPr>
                <w:rStyle w:val="Hyperlink"/>
                <w:noProof/>
              </w:rPr>
              <w:t>Establish Perfect Standard Operating Procedures (SOPs)</w:t>
            </w:r>
            <w:r w:rsidRPr="00E35E02">
              <w:rPr>
                <w:noProof/>
                <w:webHidden/>
              </w:rPr>
              <w:tab/>
            </w:r>
            <w:r w:rsidRPr="00E35E02">
              <w:rPr>
                <w:noProof/>
                <w:webHidden/>
              </w:rPr>
              <w:fldChar w:fldCharType="begin"/>
            </w:r>
            <w:r w:rsidRPr="00E35E02">
              <w:rPr>
                <w:noProof/>
                <w:webHidden/>
              </w:rPr>
              <w:instrText xml:space="preserve"> PAGEREF _Toc198120651 \h </w:instrText>
            </w:r>
            <w:r w:rsidRPr="00E35E02">
              <w:rPr>
                <w:noProof/>
                <w:webHidden/>
              </w:rPr>
            </w:r>
            <w:r w:rsidRPr="00E35E02">
              <w:rPr>
                <w:noProof/>
                <w:webHidden/>
              </w:rPr>
              <w:fldChar w:fldCharType="separate"/>
            </w:r>
            <w:r w:rsidR="00E35E02" w:rsidRPr="00E35E02">
              <w:rPr>
                <w:noProof/>
                <w:webHidden/>
              </w:rPr>
              <w:t>19</w:t>
            </w:r>
            <w:r w:rsidRPr="00E35E02">
              <w:rPr>
                <w:noProof/>
                <w:webHidden/>
              </w:rPr>
              <w:fldChar w:fldCharType="end"/>
            </w:r>
          </w:hyperlink>
        </w:p>
        <w:p w14:paraId="6BD24EB0" w14:textId="6CDEEFF4" w:rsidR="00EA2A9D" w:rsidRPr="00E35E02" w:rsidRDefault="00EA2A9D">
          <w:pPr>
            <w:pStyle w:val="TOC3"/>
            <w:tabs>
              <w:tab w:val="right" w:leader="dot" w:pos="9350"/>
            </w:tabs>
            <w:rPr>
              <w:rFonts w:asciiTheme="minorHAnsi" w:eastAsiaTheme="minorEastAsia" w:hAnsiTheme="minorHAnsi" w:cstheme="minorBidi"/>
              <w:noProof/>
              <w:kern w:val="2"/>
              <w14:ligatures w14:val="standardContextual"/>
            </w:rPr>
          </w:pPr>
          <w:hyperlink w:anchor="_Toc198120652" w:history="1">
            <w:r w:rsidRPr="00E35E02">
              <w:rPr>
                <w:rStyle w:val="Hyperlink"/>
                <w:noProof/>
              </w:rPr>
              <w:t>Rework Hotel into a Modern and Sustainable One</w:t>
            </w:r>
            <w:r w:rsidRPr="00E35E02">
              <w:rPr>
                <w:noProof/>
                <w:webHidden/>
              </w:rPr>
              <w:tab/>
            </w:r>
            <w:r w:rsidRPr="00E35E02">
              <w:rPr>
                <w:noProof/>
                <w:webHidden/>
              </w:rPr>
              <w:fldChar w:fldCharType="begin"/>
            </w:r>
            <w:r w:rsidRPr="00E35E02">
              <w:rPr>
                <w:noProof/>
                <w:webHidden/>
              </w:rPr>
              <w:instrText xml:space="preserve"> PAGEREF _Toc198120652 \h </w:instrText>
            </w:r>
            <w:r w:rsidRPr="00E35E02">
              <w:rPr>
                <w:noProof/>
                <w:webHidden/>
              </w:rPr>
            </w:r>
            <w:r w:rsidRPr="00E35E02">
              <w:rPr>
                <w:noProof/>
                <w:webHidden/>
              </w:rPr>
              <w:fldChar w:fldCharType="separate"/>
            </w:r>
            <w:r w:rsidR="00E35E02" w:rsidRPr="00E35E02">
              <w:rPr>
                <w:noProof/>
                <w:webHidden/>
              </w:rPr>
              <w:t>19</w:t>
            </w:r>
            <w:r w:rsidRPr="00E35E02">
              <w:rPr>
                <w:noProof/>
                <w:webHidden/>
              </w:rPr>
              <w:fldChar w:fldCharType="end"/>
            </w:r>
          </w:hyperlink>
        </w:p>
        <w:p w14:paraId="7E219B03" w14:textId="590E4651" w:rsidR="00EA2A9D" w:rsidRPr="00E35E02" w:rsidRDefault="00EA2A9D">
          <w:pPr>
            <w:pStyle w:val="TOC2"/>
            <w:tabs>
              <w:tab w:val="right" w:leader="dot" w:pos="9350"/>
            </w:tabs>
            <w:rPr>
              <w:rFonts w:asciiTheme="minorHAnsi" w:eastAsiaTheme="minorEastAsia" w:hAnsiTheme="minorHAnsi" w:cstheme="minorBidi"/>
              <w:noProof/>
              <w:kern w:val="2"/>
              <w14:ligatures w14:val="standardContextual"/>
            </w:rPr>
          </w:pPr>
          <w:hyperlink w:anchor="_Toc198120653" w:history="1">
            <w:r w:rsidRPr="00E35E02">
              <w:rPr>
                <w:rStyle w:val="Hyperlink"/>
                <w:noProof/>
              </w:rPr>
              <w:t>Change Management Strategy</w:t>
            </w:r>
            <w:r w:rsidRPr="00E35E02">
              <w:rPr>
                <w:noProof/>
                <w:webHidden/>
              </w:rPr>
              <w:tab/>
            </w:r>
            <w:r w:rsidRPr="00E35E02">
              <w:rPr>
                <w:noProof/>
                <w:webHidden/>
              </w:rPr>
              <w:fldChar w:fldCharType="begin"/>
            </w:r>
            <w:r w:rsidRPr="00E35E02">
              <w:rPr>
                <w:noProof/>
                <w:webHidden/>
              </w:rPr>
              <w:instrText xml:space="preserve"> PAGEREF _Toc198120653 \h </w:instrText>
            </w:r>
            <w:r w:rsidRPr="00E35E02">
              <w:rPr>
                <w:noProof/>
                <w:webHidden/>
              </w:rPr>
            </w:r>
            <w:r w:rsidRPr="00E35E02">
              <w:rPr>
                <w:noProof/>
                <w:webHidden/>
              </w:rPr>
              <w:fldChar w:fldCharType="separate"/>
            </w:r>
            <w:r w:rsidR="00E35E02" w:rsidRPr="00E35E02">
              <w:rPr>
                <w:noProof/>
                <w:webHidden/>
              </w:rPr>
              <w:t>19</w:t>
            </w:r>
            <w:r w:rsidRPr="00E35E02">
              <w:rPr>
                <w:noProof/>
                <w:webHidden/>
              </w:rPr>
              <w:fldChar w:fldCharType="end"/>
            </w:r>
          </w:hyperlink>
        </w:p>
        <w:p w14:paraId="6A44C3A3" w14:textId="55ADB5CB" w:rsidR="00EA2A9D" w:rsidRPr="00E35E02" w:rsidRDefault="00EA2A9D">
          <w:pPr>
            <w:pStyle w:val="TOC2"/>
            <w:tabs>
              <w:tab w:val="right" w:leader="dot" w:pos="9350"/>
            </w:tabs>
            <w:rPr>
              <w:rFonts w:asciiTheme="minorHAnsi" w:eastAsiaTheme="minorEastAsia" w:hAnsiTheme="minorHAnsi" w:cstheme="minorBidi"/>
              <w:noProof/>
              <w:kern w:val="2"/>
              <w14:ligatures w14:val="standardContextual"/>
            </w:rPr>
          </w:pPr>
          <w:hyperlink w:anchor="_Toc198120654" w:history="1">
            <w:r w:rsidRPr="00E35E02">
              <w:rPr>
                <w:rStyle w:val="Hyperlink"/>
                <w:noProof/>
              </w:rPr>
              <w:t>Measuring Success</w:t>
            </w:r>
            <w:r w:rsidRPr="00E35E02">
              <w:rPr>
                <w:noProof/>
                <w:webHidden/>
              </w:rPr>
              <w:tab/>
            </w:r>
            <w:r w:rsidRPr="00E35E02">
              <w:rPr>
                <w:noProof/>
                <w:webHidden/>
              </w:rPr>
              <w:fldChar w:fldCharType="begin"/>
            </w:r>
            <w:r w:rsidRPr="00E35E02">
              <w:rPr>
                <w:noProof/>
                <w:webHidden/>
              </w:rPr>
              <w:instrText xml:space="preserve"> PAGEREF _Toc198120654 \h </w:instrText>
            </w:r>
            <w:r w:rsidRPr="00E35E02">
              <w:rPr>
                <w:noProof/>
                <w:webHidden/>
              </w:rPr>
            </w:r>
            <w:r w:rsidRPr="00E35E02">
              <w:rPr>
                <w:noProof/>
                <w:webHidden/>
              </w:rPr>
              <w:fldChar w:fldCharType="separate"/>
            </w:r>
            <w:r w:rsidR="00E35E02" w:rsidRPr="00E35E02">
              <w:rPr>
                <w:noProof/>
                <w:webHidden/>
              </w:rPr>
              <w:t>21</w:t>
            </w:r>
            <w:r w:rsidRPr="00E35E02">
              <w:rPr>
                <w:noProof/>
                <w:webHidden/>
              </w:rPr>
              <w:fldChar w:fldCharType="end"/>
            </w:r>
          </w:hyperlink>
        </w:p>
        <w:p w14:paraId="6B1246AA" w14:textId="4FD0D041" w:rsidR="00EA2A9D" w:rsidRPr="00E35E02" w:rsidRDefault="00EA2A9D">
          <w:pPr>
            <w:pStyle w:val="TOC2"/>
            <w:tabs>
              <w:tab w:val="right" w:leader="dot" w:pos="9350"/>
            </w:tabs>
            <w:rPr>
              <w:rFonts w:asciiTheme="minorHAnsi" w:eastAsiaTheme="minorEastAsia" w:hAnsiTheme="minorHAnsi" w:cstheme="minorBidi"/>
              <w:noProof/>
              <w:kern w:val="2"/>
              <w14:ligatures w14:val="standardContextual"/>
            </w:rPr>
          </w:pPr>
          <w:hyperlink w:anchor="_Toc198120655" w:history="1">
            <w:r w:rsidRPr="00E35E02">
              <w:rPr>
                <w:rStyle w:val="Hyperlink"/>
                <w:noProof/>
              </w:rPr>
              <w:t>Cost Summary</w:t>
            </w:r>
            <w:r w:rsidRPr="00E35E02">
              <w:rPr>
                <w:noProof/>
                <w:webHidden/>
              </w:rPr>
              <w:tab/>
            </w:r>
            <w:r w:rsidRPr="00E35E02">
              <w:rPr>
                <w:noProof/>
                <w:webHidden/>
              </w:rPr>
              <w:fldChar w:fldCharType="begin"/>
            </w:r>
            <w:r w:rsidRPr="00E35E02">
              <w:rPr>
                <w:noProof/>
                <w:webHidden/>
              </w:rPr>
              <w:instrText xml:space="preserve"> PAGEREF _Toc198120655 \h </w:instrText>
            </w:r>
            <w:r w:rsidRPr="00E35E02">
              <w:rPr>
                <w:noProof/>
                <w:webHidden/>
              </w:rPr>
            </w:r>
            <w:r w:rsidRPr="00E35E02">
              <w:rPr>
                <w:noProof/>
                <w:webHidden/>
              </w:rPr>
              <w:fldChar w:fldCharType="separate"/>
            </w:r>
            <w:r w:rsidR="00E35E02" w:rsidRPr="00E35E02">
              <w:rPr>
                <w:noProof/>
                <w:webHidden/>
              </w:rPr>
              <w:t>23</w:t>
            </w:r>
            <w:r w:rsidRPr="00E35E02">
              <w:rPr>
                <w:noProof/>
                <w:webHidden/>
              </w:rPr>
              <w:fldChar w:fldCharType="end"/>
            </w:r>
          </w:hyperlink>
        </w:p>
        <w:p w14:paraId="372DCAAA" w14:textId="625195F5" w:rsidR="00EA2A9D" w:rsidRPr="00E35E02" w:rsidRDefault="00EA2A9D">
          <w:pPr>
            <w:pStyle w:val="TOC2"/>
            <w:tabs>
              <w:tab w:val="right" w:leader="dot" w:pos="9350"/>
            </w:tabs>
            <w:rPr>
              <w:rFonts w:asciiTheme="minorHAnsi" w:eastAsiaTheme="minorEastAsia" w:hAnsiTheme="minorHAnsi" w:cstheme="minorBidi"/>
              <w:noProof/>
              <w:kern w:val="2"/>
              <w14:ligatures w14:val="standardContextual"/>
            </w:rPr>
          </w:pPr>
          <w:hyperlink w:anchor="_Toc198120656" w:history="1">
            <w:r w:rsidRPr="00E35E02">
              <w:rPr>
                <w:rStyle w:val="Hyperlink"/>
                <w:noProof/>
              </w:rPr>
              <w:t>Potential Benefits</w:t>
            </w:r>
            <w:r w:rsidRPr="00E35E02">
              <w:rPr>
                <w:noProof/>
                <w:webHidden/>
              </w:rPr>
              <w:tab/>
            </w:r>
            <w:r w:rsidRPr="00E35E02">
              <w:rPr>
                <w:noProof/>
                <w:webHidden/>
              </w:rPr>
              <w:fldChar w:fldCharType="begin"/>
            </w:r>
            <w:r w:rsidRPr="00E35E02">
              <w:rPr>
                <w:noProof/>
                <w:webHidden/>
              </w:rPr>
              <w:instrText xml:space="preserve"> PAGEREF _Toc198120656 \h </w:instrText>
            </w:r>
            <w:r w:rsidRPr="00E35E02">
              <w:rPr>
                <w:noProof/>
                <w:webHidden/>
              </w:rPr>
            </w:r>
            <w:r w:rsidRPr="00E35E02">
              <w:rPr>
                <w:noProof/>
                <w:webHidden/>
              </w:rPr>
              <w:fldChar w:fldCharType="separate"/>
            </w:r>
            <w:r w:rsidR="00E35E02" w:rsidRPr="00E35E02">
              <w:rPr>
                <w:noProof/>
                <w:webHidden/>
              </w:rPr>
              <w:t>23</w:t>
            </w:r>
            <w:r w:rsidRPr="00E35E02">
              <w:rPr>
                <w:noProof/>
                <w:webHidden/>
              </w:rPr>
              <w:fldChar w:fldCharType="end"/>
            </w:r>
          </w:hyperlink>
        </w:p>
        <w:p w14:paraId="72C4AC9A" w14:textId="3E6DD982" w:rsidR="00EA2A9D" w:rsidRPr="00E35E02" w:rsidRDefault="00EA2A9D">
          <w:pPr>
            <w:pStyle w:val="TOC1"/>
            <w:tabs>
              <w:tab w:val="right" w:leader="dot" w:pos="9350"/>
            </w:tabs>
            <w:rPr>
              <w:rFonts w:asciiTheme="minorHAnsi" w:eastAsiaTheme="minorEastAsia" w:hAnsiTheme="minorHAnsi" w:cstheme="minorBidi"/>
              <w:noProof/>
              <w:kern w:val="2"/>
              <w14:ligatures w14:val="standardContextual"/>
            </w:rPr>
          </w:pPr>
          <w:hyperlink w:anchor="_Toc198120657" w:history="1">
            <w:r w:rsidRPr="00E35E02">
              <w:rPr>
                <w:rStyle w:val="Hyperlink"/>
                <w:noProof/>
              </w:rPr>
              <w:t>Action Plan</w:t>
            </w:r>
            <w:r w:rsidRPr="00E35E02">
              <w:rPr>
                <w:noProof/>
                <w:webHidden/>
              </w:rPr>
              <w:tab/>
            </w:r>
            <w:r w:rsidRPr="00E35E02">
              <w:rPr>
                <w:noProof/>
                <w:webHidden/>
              </w:rPr>
              <w:fldChar w:fldCharType="begin"/>
            </w:r>
            <w:r w:rsidRPr="00E35E02">
              <w:rPr>
                <w:noProof/>
                <w:webHidden/>
              </w:rPr>
              <w:instrText xml:space="preserve"> PAGEREF _Toc198120657 \h </w:instrText>
            </w:r>
            <w:r w:rsidRPr="00E35E02">
              <w:rPr>
                <w:noProof/>
                <w:webHidden/>
              </w:rPr>
            </w:r>
            <w:r w:rsidRPr="00E35E02">
              <w:rPr>
                <w:noProof/>
                <w:webHidden/>
              </w:rPr>
              <w:fldChar w:fldCharType="separate"/>
            </w:r>
            <w:r w:rsidR="00E35E02" w:rsidRPr="00E35E02">
              <w:rPr>
                <w:noProof/>
                <w:webHidden/>
              </w:rPr>
              <w:t>25</w:t>
            </w:r>
            <w:r w:rsidRPr="00E35E02">
              <w:rPr>
                <w:noProof/>
                <w:webHidden/>
              </w:rPr>
              <w:fldChar w:fldCharType="end"/>
            </w:r>
          </w:hyperlink>
        </w:p>
        <w:p w14:paraId="7E1E8FC5" w14:textId="561287A7" w:rsidR="00EA2A9D" w:rsidRPr="00E35E02" w:rsidRDefault="00EA2A9D">
          <w:pPr>
            <w:pStyle w:val="TOC1"/>
            <w:tabs>
              <w:tab w:val="right" w:leader="dot" w:pos="9350"/>
            </w:tabs>
            <w:rPr>
              <w:rFonts w:asciiTheme="minorHAnsi" w:eastAsiaTheme="minorEastAsia" w:hAnsiTheme="minorHAnsi" w:cstheme="minorBidi"/>
              <w:noProof/>
              <w:kern w:val="2"/>
              <w14:ligatures w14:val="standardContextual"/>
            </w:rPr>
          </w:pPr>
          <w:hyperlink w:anchor="_Toc198120658" w:history="1">
            <w:r w:rsidRPr="00E35E02">
              <w:rPr>
                <w:rStyle w:val="Hyperlink"/>
                <w:noProof/>
              </w:rPr>
              <w:t>Conclusion</w:t>
            </w:r>
            <w:r w:rsidRPr="00E35E02">
              <w:rPr>
                <w:noProof/>
                <w:webHidden/>
              </w:rPr>
              <w:tab/>
            </w:r>
            <w:r w:rsidRPr="00E35E02">
              <w:rPr>
                <w:noProof/>
                <w:webHidden/>
              </w:rPr>
              <w:fldChar w:fldCharType="begin"/>
            </w:r>
            <w:r w:rsidRPr="00E35E02">
              <w:rPr>
                <w:noProof/>
                <w:webHidden/>
              </w:rPr>
              <w:instrText xml:space="preserve"> PAGEREF _Toc198120658 \h </w:instrText>
            </w:r>
            <w:r w:rsidRPr="00E35E02">
              <w:rPr>
                <w:noProof/>
                <w:webHidden/>
              </w:rPr>
            </w:r>
            <w:r w:rsidRPr="00E35E02">
              <w:rPr>
                <w:noProof/>
                <w:webHidden/>
              </w:rPr>
              <w:fldChar w:fldCharType="separate"/>
            </w:r>
            <w:r w:rsidR="00E35E02" w:rsidRPr="00E35E02">
              <w:rPr>
                <w:noProof/>
                <w:webHidden/>
              </w:rPr>
              <w:t>27</w:t>
            </w:r>
            <w:r w:rsidRPr="00E35E02">
              <w:rPr>
                <w:noProof/>
                <w:webHidden/>
              </w:rPr>
              <w:fldChar w:fldCharType="end"/>
            </w:r>
          </w:hyperlink>
        </w:p>
        <w:p w14:paraId="757E7445" w14:textId="1CA0E318" w:rsidR="00EA2A9D" w:rsidRPr="00E35E02" w:rsidRDefault="00EA2A9D">
          <w:pPr>
            <w:pStyle w:val="TOC1"/>
            <w:tabs>
              <w:tab w:val="right" w:leader="dot" w:pos="9350"/>
            </w:tabs>
            <w:rPr>
              <w:rFonts w:asciiTheme="minorHAnsi" w:eastAsiaTheme="minorEastAsia" w:hAnsiTheme="minorHAnsi" w:cstheme="minorBidi"/>
              <w:noProof/>
              <w:kern w:val="2"/>
              <w14:ligatures w14:val="standardContextual"/>
            </w:rPr>
          </w:pPr>
          <w:hyperlink w:anchor="_Toc198120659" w:history="1">
            <w:r w:rsidRPr="00E35E02">
              <w:rPr>
                <w:rStyle w:val="Hyperlink"/>
                <w:noProof/>
              </w:rPr>
              <w:t>References</w:t>
            </w:r>
            <w:r w:rsidRPr="00E35E02">
              <w:rPr>
                <w:noProof/>
                <w:webHidden/>
              </w:rPr>
              <w:tab/>
            </w:r>
            <w:r w:rsidRPr="00E35E02">
              <w:rPr>
                <w:noProof/>
                <w:webHidden/>
              </w:rPr>
              <w:fldChar w:fldCharType="begin"/>
            </w:r>
            <w:r w:rsidRPr="00E35E02">
              <w:rPr>
                <w:noProof/>
                <w:webHidden/>
              </w:rPr>
              <w:instrText xml:space="preserve"> PAGEREF _Toc198120659 \h </w:instrText>
            </w:r>
            <w:r w:rsidRPr="00E35E02">
              <w:rPr>
                <w:noProof/>
                <w:webHidden/>
              </w:rPr>
            </w:r>
            <w:r w:rsidRPr="00E35E02">
              <w:rPr>
                <w:noProof/>
                <w:webHidden/>
              </w:rPr>
              <w:fldChar w:fldCharType="separate"/>
            </w:r>
            <w:r w:rsidR="00E35E02" w:rsidRPr="00E35E02">
              <w:rPr>
                <w:noProof/>
                <w:webHidden/>
              </w:rPr>
              <w:t>29</w:t>
            </w:r>
            <w:r w:rsidRPr="00E35E02">
              <w:rPr>
                <w:noProof/>
                <w:webHidden/>
              </w:rPr>
              <w:fldChar w:fldCharType="end"/>
            </w:r>
          </w:hyperlink>
        </w:p>
        <w:p w14:paraId="7DFA3DAE" w14:textId="0F3F7713" w:rsidR="00FE4B51" w:rsidRPr="00E35E02" w:rsidRDefault="004C145D">
          <w:r w:rsidRPr="00E35E02">
            <w:fldChar w:fldCharType="end"/>
          </w:r>
        </w:p>
      </w:sdtContent>
    </w:sdt>
    <w:p w14:paraId="041D33F3" w14:textId="77777777" w:rsidR="00FE4B51" w:rsidRPr="00E35E02" w:rsidRDefault="004C145D">
      <w:pPr>
        <w:jc w:val="center"/>
        <w:rPr>
          <w:b/>
          <w:sz w:val="28"/>
          <w:szCs w:val="28"/>
        </w:rPr>
      </w:pPr>
      <w:r w:rsidRPr="00E35E02">
        <w:br w:type="page"/>
      </w:r>
    </w:p>
    <w:p w14:paraId="6F5EAEF1" w14:textId="77777777" w:rsidR="00FE4B51" w:rsidRPr="00E35E02" w:rsidRDefault="004C145D">
      <w:pPr>
        <w:pStyle w:val="Heading1"/>
      </w:pPr>
      <w:bookmarkStart w:id="0" w:name="_Toc198120637"/>
      <w:r w:rsidRPr="00E35E02">
        <w:lastRenderedPageBreak/>
        <w:t>Executive Summary</w:t>
      </w:r>
      <w:bookmarkEnd w:id="0"/>
      <w:r w:rsidRPr="00E35E02">
        <w:t xml:space="preserve"> </w:t>
      </w:r>
    </w:p>
    <w:p w14:paraId="1E6A4033" w14:textId="77777777" w:rsidR="00FE4B51" w:rsidRPr="00E35E02" w:rsidRDefault="004C145D">
      <w:pPr>
        <w:spacing w:before="240" w:after="240"/>
      </w:pPr>
      <w:r w:rsidRPr="00E35E02">
        <w:t>This consultancy report will provide an elaborate evaluation of the service delivery operations of Hyatt Regency Manchester, identifying a particular issue: inconsistent service performance across departments. The issue has led to fluctuations in guest satisfaction, increased complaints and low employee morale, which has impacted the hotel’s competitive advantage and profitability. This report forms part of engagements by a consultancy with the view of identifying the root cause of this problem and providing cogent, practical, strategic solutions to improve service consistency, employee engagement and overall optimised operation.</w:t>
      </w:r>
    </w:p>
    <w:p w14:paraId="6D2DA6B0" w14:textId="77777777" w:rsidR="00FE4B51" w:rsidRPr="00E35E02" w:rsidRDefault="004C145D">
      <w:pPr>
        <w:spacing w:before="240" w:after="240"/>
      </w:pPr>
      <w:r w:rsidRPr="00E35E02">
        <w:t xml:space="preserve">The Hyatt Regency Manchester is an establishment that is associated with a worldwide famous hospitality brand, occupying a large share of Manchester’s top hotel market. However, recent performance measures, such as customer feedback, the retention of staff, and internal audits, have depicted a repetitive imbalance in service standards. </w:t>
      </w:r>
    </w:p>
    <w:p w14:paraId="0B6096B1" w14:textId="2E4019A5" w:rsidR="00FE4B51" w:rsidRPr="00E35E02" w:rsidRDefault="004C145D">
      <w:pPr>
        <w:spacing w:before="240" w:after="240"/>
      </w:pPr>
      <w:r w:rsidRPr="00E35E02">
        <w:t xml:space="preserve">To examine the problem in all its details, a multi-framework approach was used. The strengths brought out by the SWOT analysis include: strong brand affiliation and modern infrastructure of the hotel, while weaknesses include inconsistent staff performance with limited training initiatives and a reactive rather than a proactive service culture. With the use of the TOWS matrix, these weaknesses were harmonised with possible opportunities like digital guest engagement tools and demand for personalised services being a strategic fit to fill the gaps in operations. The STEEPLED analysis identified the external </w:t>
      </w:r>
      <w:r w:rsidR="00E35E02" w:rsidRPr="00E35E02">
        <w:t>macro environmental</w:t>
      </w:r>
      <w:r w:rsidRPr="00E35E02">
        <w:t xml:space="preserve"> influences, including increased customer expectations, post-pandemic digital transformation in hospitality, and the implementation of sustainability and well-being of employees.</w:t>
      </w:r>
    </w:p>
    <w:p w14:paraId="1381B562" w14:textId="77777777" w:rsidR="00FE4B51" w:rsidRPr="00E35E02" w:rsidRDefault="004C145D">
      <w:pPr>
        <w:spacing w:before="240" w:after="240"/>
      </w:pPr>
      <w:r w:rsidRPr="00E35E02">
        <w:t>Some of the major findings show that the service delivery is not consistent due to the absence of standardised service protocols as well as lack of real-time performance monitoring, and the absence of unitary communication across teams. This has resulted in a lack of uniform guest experiences, as there are not always high expectations from a premium brand. In addition, lack of service culture cohesion and performance benchmarks has left the staff unsure of what to expect of them, resulting in low motivation levels and engagement.</w:t>
      </w:r>
    </w:p>
    <w:p w14:paraId="7218231A" w14:textId="77777777" w:rsidR="00FE4B51" w:rsidRPr="00E35E02" w:rsidRDefault="004C145D">
      <w:pPr>
        <w:spacing w:before="240" w:after="240"/>
      </w:pPr>
      <w:r w:rsidRPr="00E35E02">
        <w:lastRenderedPageBreak/>
        <w:t>As a reaction, a package of strategic recommendations has been drawn. The report first suggests the use of standard operating procedures (SOPs) in the front and back office guest-facing functions. These SOPs will outline satisfactory service behaviours and standards of performance, such that each one of the staff provides a homogenous experience. Second, a holistic training and development programme should be implemented on the aspects of service excellence, communication skills and brand-aligned behaviours.</w:t>
      </w:r>
    </w:p>
    <w:p w14:paraId="2307869F" w14:textId="77777777" w:rsidR="00FE4B51" w:rsidRPr="00E35E02" w:rsidRDefault="004C145D">
      <w:pPr>
        <w:spacing w:before="240" w:after="240"/>
      </w:pPr>
      <w:r w:rsidRPr="00E35E02">
        <w:t>Third, there is a need to introduce a real-time guest feedback system. By tracking and evaluating guest sentiments while they are still staying at the hotel, rather than after they have checked out, the hotel will be able to rectify service gaps immediately and turn cases of displeasure into fertile grounds for recovery and future loyalty. Additionally, a Service Culture Alignment campaign should be implemented to develop a common understanding of Hyatt’s brand values and the service expectations.</w:t>
      </w:r>
    </w:p>
    <w:p w14:paraId="72C44412" w14:textId="77777777" w:rsidR="00FE4B51" w:rsidRPr="00E35E02" w:rsidRDefault="004C145D">
      <w:pPr>
        <w:spacing w:before="240" w:after="240"/>
      </w:pPr>
      <w:r w:rsidRPr="00E35E02">
        <w:t>Kotter’s 8-Step Change Model has been adopted as the guide on change management with respect to these interventions. This model offers an organised route for organisational change, comprising the development of the sense of urgency, assemblage of the guiding coalition, sketching a vision and enforcing the change to the culture. The change process will be made known to all stakeholders and with the buy-in of the leadership and cross-departmental champions, it will succeed.</w:t>
      </w:r>
    </w:p>
    <w:p w14:paraId="6E745D39" w14:textId="77777777" w:rsidR="00FE4B51" w:rsidRPr="00E35E02" w:rsidRDefault="004C145D">
      <w:pPr>
        <w:spacing w:before="240" w:after="240"/>
      </w:pPr>
      <w:r w:rsidRPr="00E35E02">
        <w:t>The Key Performance Indicators (KPIs) to track the progress and measure success are also provided in the report. These include better Guest Satisfaction Scores and less time for Service Recovery, lower Staff Turnover Rates, higher Training Completion Rates, and favourable changes in the Average Daily Rate (ADR) and occupancy rates. Monthly dashboards and quarterly reviews will present data-driven information for effective adjustments and continuous improvement.</w:t>
      </w:r>
    </w:p>
    <w:p w14:paraId="01294920" w14:textId="77777777" w:rsidR="00FE4B51" w:rsidRPr="00E35E02" w:rsidRDefault="004C145D">
      <w:pPr>
        <w:spacing w:before="240" w:after="240"/>
      </w:pPr>
      <w:r w:rsidRPr="00E35E02">
        <w:t>A table-based actionable implementation plan has been given, where the problems, solutions, desired outcomes, timelines and costs have been elaborated. Every initiative has a specific delivery time, budget estimate, as well as, stakeholders to be held responsible. For instance, SOP implementation is allocated for three months to spend £15,000, whereas the guest feedback system will need to be implemented over one month and for an amount of £8,000.</w:t>
      </w:r>
    </w:p>
    <w:p w14:paraId="27E6F604" w14:textId="77777777" w:rsidR="00FE4B51" w:rsidRPr="00E35E02" w:rsidRDefault="004C145D">
      <w:pPr>
        <w:spacing w:before="240" w:after="240"/>
      </w:pPr>
      <w:r w:rsidRPr="00E35E02">
        <w:lastRenderedPageBreak/>
        <w:t>The possible advantages of these strategic alterations are great. To start with, an enhanced service consistency will ensure that the experiences of the guests are aligned to the brand promise, therefore decreasing negative feedback as well as increasing repeat business. Secondly, more staff engagement and retention will come out of clearer expectations, opportunities for training, and a more inclusive service culture. Therefore, this enhancement will reflect sustainable financial performance with enhanced occupancy and ADR contributing to profitability in the face of competition in the market.</w:t>
      </w:r>
    </w:p>
    <w:p w14:paraId="6278C36E" w14:textId="77777777" w:rsidR="00FE4B51" w:rsidRPr="00E35E02" w:rsidRDefault="004C145D">
      <w:pPr>
        <w:spacing w:before="240" w:after="240"/>
      </w:pPr>
      <w:r w:rsidRPr="00E35E02">
        <w:t>In conclusion, this consultancy report offers Hyatt Regency Manchester an optimised roadmap for addressing its major issues in terms of operations. The suggestions are quantitative and qualitatively oriented, which are supported by known management frameworks and consistent with the hotel’s long-term service excellence vision. This change does not take operational form alone; rather, it is cultural, which is setting the stage for Hyatt Regency Manchester to be at the vanguard of service quality and innovation in the city’s hospitality scene.</w:t>
      </w:r>
    </w:p>
    <w:p w14:paraId="4DEE3F58" w14:textId="77777777" w:rsidR="00FE4B51" w:rsidRPr="00E35E02" w:rsidRDefault="004C145D">
      <w:pPr>
        <w:spacing w:before="240" w:after="240"/>
      </w:pPr>
      <w:r w:rsidRPr="00E35E02">
        <w:t>Finally, a sincere appreciation has been extended to the management and workers at the Hyatt Regency Manchester for their openness, transparency and support they have had on this consultancy project.</w:t>
      </w:r>
    </w:p>
    <w:p w14:paraId="4800F62C" w14:textId="77777777" w:rsidR="00FE4B51" w:rsidRPr="00E35E02" w:rsidRDefault="00FE4B51">
      <w:pPr>
        <w:spacing w:before="240" w:after="240"/>
      </w:pPr>
    </w:p>
    <w:p w14:paraId="67F0E2B4" w14:textId="77777777" w:rsidR="00FE4B51" w:rsidRPr="00E35E02" w:rsidRDefault="004C145D">
      <w:pPr>
        <w:spacing w:before="240" w:after="240"/>
      </w:pPr>
      <w:r w:rsidRPr="00E35E02">
        <w:t xml:space="preserve"> </w:t>
      </w:r>
    </w:p>
    <w:p w14:paraId="1F3602BD" w14:textId="77777777" w:rsidR="00FE4B51" w:rsidRPr="00E35E02" w:rsidRDefault="00FE4B51">
      <w:pPr>
        <w:spacing w:before="240" w:after="240"/>
      </w:pPr>
    </w:p>
    <w:p w14:paraId="7613BCFC" w14:textId="77777777" w:rsidR="00FE4B51" w:rsidRPr="00E35E02" w:rsidRDefault="00FE4B51">
      <w:pPr>
        <w:spacing w:before="240" w:after="240"/>
      </w:pPr>
    </w:p>
    <w:p w14:paraId="6E4615D1" w14:textId="77777777" w:rsidR="00FE4B51" w:rsidRPr="00E35E02" w:rsidRDefault="00FE4B51"/>
    <w:p w14:paraId="11BFDFF3" w14:textId="77777777" w:rsidR="00FE4B51" w:rsidRPr="00E35E02" w:rsidRDefault="00FE4B51"/>
    <w:p w14:paraId="08FF2BD9" w14:textId="77777777" w:rsidR="00FE4B51" w:rsidRPr="00E35E02" w:rsidRDefault="00FE4B51"/>
    <w:p w14:paraId="4041CAA5" w14:textId="77777777" w:rsidR="00FE4B51" w:rsidRPr="00E35E02" w:rsidRDefault="00FE4B51"/>
    <w:p w14:paraId="3707F93A" w14:textId="77777777" w:rsidR="00FE4B51" w:rsidRPr="00E35E02" w:rsidRDefault="004C145D">
      <w:pPr>
        <w:pStyle w:val="Heading1"/>
      </w:pPr>
      <w:bookmarkStart w:id="1" w:name="_heading=h.q5o2nv1rxuir" w:colFirst="0" w:colLast="0"/>
      <w:bookmarkEnd w:id="1"/>
      <w:r w:rsidRPr="00E35E02">
        <w:br w:type="page"/>
      </w:r>
    </w:p>
    <w:p w14:paraId="47F10561" w14:textId="77777777" w:rsidR="00FE4B51" w:rsidRPr="00E35E02" w:rsidRDefault="004C145D">
      <w:pPr>
        <w:pStyle w:val="Heading1"/>
      </w:pPr>
      <w:bookmarkStart w:id="2" w:name="_Toc198120638"/>
      <w:r w:rsidRPr="00E35E02">
        <w:lastRenderedPageBreak/>
        <w:t>Introduction</w:t>
      </w:r>
      <w:bookmarkEnd w:id="2"/>
      <w:r w:rsidRPr="00E35E02">
        <w:t xml:space="preserve"> </w:t>
      </w:r>
    </w:p>
    <w:p w14:paraId="046835E1" w14:textId="77777777" w:rsidR="00FE4B51" w:rsidRPr="00E35E02" w:rsidRDefault="004C145D">
      <w:r w:rsidRPr="00E35E02">
        <w:t>In this report, a full consultancy analysis of the Hyatt Regency Manchester, an elegant hotel with a single location in the pulsating core of Manchester (the United Kingdom), is presented. The Hyatt Regency Manchester is one of the members of the international Hyatt Hotels Corporation and is famous for providing high-class accommodation, an exclusive location, and a variety of services for leisure and business travellers. Contrary to its prominence and image, the hotel is currently grappling with a big issue regarding best practice experience that is affecting the level of customer satisfaction and brand loyalty.</w:t>
      </w:r>
    </w:p>
    <w:p w14:paraId="2CE7B1D6" w14:textId="77777777" w:rsidR="00FE4B51" w:rsidRPr="00E35E02" w:rsidRDefault="004C145D">
      <w:r w:rsidRPr="00E35E02">
        <w:t xml:space="preserve">As Hyatt Regency Manchester (2025) documented, </w:t>
      </w:r>
      <w:r w:rsidRPr="00E35E02">
        <w:rPr>
          <w:b/>
        </w:rPr>
        <w:t>the Hyatt Regency Manchester</w:t>
      </w:r>
      <w:r w:rsidRPr="00E35E02">
        <w:t xml:space="preserve"> has opened its doors since 2011 and is located at 55 Booth Street West, a prime location within walking distance to major attractions in the city. The hotel has 212 rooms and suites, which are furnished in a contemporary style and are provided with modern amenities. Its facilities comprise an extensive fitness centre, meeting and event rooms, a prestigious restaurant and an elegant bar that makes it a favourite destination for travellers. </w:t>
      </w:r>
    </w:p>
    <w:p w14:paraId="4F9E21F4" w14:textId="77777777" w:rsidR="00FE4B51" w:rsidRPr="00E35E02" w:rsidRDefault="004C145D">
      <w:pPr>
        <w:jc w:val="center"/>
      </w:pPr>
      <w:r w:rsidRPr="00E35E02">
        <w:rPr>
          <w:noProof/>
          <w:lang w:eastAsia="en-US"/>
        </w:rPr>
        <w:drawing>
          <wp:inline distT="114300" distB="114300" distL="114300" distR="114300" wp14:anchorId="2DBDA29D" wp14:editId="5F14225F">
            <wp:extent cx="2971800" cy="552450"/>
            <wp:effectExtent l="12700" t="12700" r="12700" b="12700"/>
            <wp:docPr id="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2971800" cy="552450"/>
                    </a:xfrm>
                    <a:prstGeom prst="rect">
                      <a:avLst/>
                    </a:prstGeom>
                    <a:ln w="12700">
                      <a:solidFill>
                        <a:srgbClr val="000000"/>
                      </a:solidFill>
                      <a:prstDash val="solid"/>
                    </a:ln>
                  </pic:spPr>
                </pic:pic>
              </a:graphicData>
            </a:graphic>
          </wp:inline>
        </w:drawing>
      </w:r>
    </w:p>
    <w:p w14:paraId="008964DD" w14:textId="77777777" w:rsidR="00FE4B51" w:rsidRPr="00E35E02" w:rsidRDefault="004C145D">
      <w:pPr>
        <w:jc w:val="center"/>
        <w:rPr>
          <w:b/>
        </w:rPr>
      </w:pPr>
      <w:r w:rsidRPr="00E35E02">
        <w:rPr>
          <w:b/>
        </w:rPr>
        <w:t>Figure 1: Hyatt Regency</w:t>
      </w:r>
    </w:p>
    <w:p w14:paraId="31EF0FE2" w14:textId="77777777" w:rsidR="00FE4B51" w:rsidRPr="00E35E02" w:rsidRDefault="004C145D">
      <w:pPr>
        <w:jc w:val="center"/>
      </w:pPr>
      <w:r w:rsidRPr="00E35E02">
        <w:t>(</w:t>
      </w:r>
      <w:r w:rsidRPr="00E35E02">
        <w:rPr>
          <w:b/>
        </w:rPr>
        <w:t>Source</w:t>
      </w:r>
      <w:r w:rsidRPr="00E35E02">
        <w:t>: Hyatt Regency Manchester, 2025)</w:t>
      </w:r>
    </w:p>
    <w:p w14:paraId="3B412147" w14:textId="77777777" w:rsidR="00FE4B51" w:rsidRPr="00E35E02" w:rsidRDefault="004C145D">
      <w:r w:rsidRPr="00E35E02">
        <w:t xml:space="preserve">However, even with these good offerings, there has been a development of a certain problem that has been brought out in the recent guests’ feedback on the current trend of inconsistent service delivery. Biplob (2024) commented that inconsistencies in the room cleaning standards, late check-ins, absentee staff and inconsistencies in the levels of service rendered within departments contribute to negative customer feedback and reviews. Following the issue of </w:t>
      </w:r>
      <w:r w:rsidRPr="00E35E02">
        <w:rPr>
          <w:b/>
          <w:i/>
        </w:rPr>
        <w:t>inconsistent service delivery</w:t>
      </w:r>
      <w:r w:rsidRPr="00E35E02">
        <w:t xml:space="preserve"> is critical for Hyatt Regency Manchester because this directly impacts customers’ satisfaction, loyalty and long-term profitability. Moreover, it is a time of customer experience, and hotels need to employ consistent service standards to compete in a competitive hospitality market such as the Manchester market. As Kang and Lee (2022) stated, non-consistent delivery of services may lead to a decline in guest loyalty, fewer repeat bookings, and possibly even less revenue. </w:t>
      </w:r>
      <w:r w:rsidRPr="00E35E02">
        <w:lastRenderedPageBreak/>
        <w:t>Therefore, this issue can be resolved through strategic interventions and improvements to ensure future achievement.</w:t>
      </w:r>
    </w:p>
    <w:p w14:paraId="4CA66D68" w14:textId="77777777" w:rsidR="00FE4B51" w:rsidRPr="00E35E02" w:rsidRDefault="004C145D">
      <w:r w:rsidRPr="00E35E02">
        <w:t xml:space="preserve">The primary business of </w:t>
      </w:r>
      <w:r w:rsidRPr="00E35E02">
        <w:rPr>
          <w:b/>
        </w:rPr>
        <w:t>Grant Thornton UK</w:t>
      </w:r>
      <w:r w:rsidRPr="00E35E02">
        <w:t xml:space="preserve">, which has commissioned this consultancy report, happens to be an advisory and consulting company based in London that specialises in business strategy, corporate finance, performance management and advisory services. Having over 30 years of experience in advising high-profile clients from different industries, including hospitality, Grant Thornton is equipped to give valuable advice and recommendations to Hyatt Regency Manchester, as introduced by Grant Thornton (2024). </w:t>
      </w:r>
    </w:p>
    <w:p w14:paraId="27C01164" w14:textId="77777777" w:rsidR="00FE4B51" w:rsidRPr="00E35E02" w:rsidRDefault="004C145D">
      <w:pPr>
        <w:jc w:val="center"/>
        <w:rPr>
          <w:b/>
          <w:sz w:val="36"/>
          <w:szCs w:val="36"/>
        </w:rPr>
      </w:pPr>
      <w:r w:rsidRPr="00E35E02">
        <w:rPr>
          <w:b/>
          <w:noProof/>
          <w:sz w:val="36"/>
          <w:szCs w:val="36"/>
          <w:lang w:eastAsia="en-US"/>
        </w:rPr>
        <w:drawing>
          <wp:inline distT="114300" distB="114300" distL="114300" distR="114300" wp14:anchorId="22777F57" wp14:editId="5D5CE480">
            <wp:extent cx="2047875" cy="523875"/>
            <wp:effectExtent l="12700" t="12700" r="12700" b="1270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2047875" cy="523875"/>
                    </a:xfrm>
                    <a:prstGeom prst="rect">
                      <a:avLst/>
                    </a:prstGeom>
                    <a:ln w="12700">
                      <a:solidFill>
                        <a:srgbClr val="000000"/>
                      </a:solidFill>
                      <a:prstDash val="solid"/>
                    </a:ln>
                  </pic:spPr>
                </pic:pic>
              </a:graphicData>
            </a:graphic>
          </wp:inline>
        </w:drawing>
      </w:r>
    </w:p>
    <w:p w14:paraId="0E67DE4E" w14:textId="77777777" w:rsidR="00FE4B51" w:rsidRPr="00E35E02" w:rsidRDefault="004C145D">
      <w:pPr>
        <w:jc w:val="center"/>
        <w:rPr>
          <w:b/>
        </w:rPr>
      </w:pPr>
      <w:r w:rsidRPr="00E35E02">
        <w:rPr>
          <w:b/>
        </w:rPr>
        <w:t xml:space="preserve">Figure 2: The Brand Logo of Grant Thornton </w:t>
      </w:r>
    </w:p>
    <w:p w14:paraId="41C819EC" w14:textId="77777777" w:rsidR="00FE4B51" w:rsidRPr="00E35E02" w:rsidRDefault="004C145D">
      <w:pPr>
        <w:jc w:val="center"/>
      </w:pPr>
      <w:r w:rsidRPr="00E35E02">
        <w:t>(</w:t>
      </w:r>
      <w:r w:rsidRPr="00E35E02">
        <w:rPr>
          <w:b/>
        </w:rPr>
        <w:t>Source:</w:t>
      </w:r>
      <w:r w:rsidRPr="00E35E02">
        <w:t xml:space="preserve"> Grant Thornton, 2024)</w:t>
      </w:r>
    </w:p>
    <w:p w14:paraId="3497466E" w14:textId="77777777" w:rsidR="00FE4B51" w:rsidRPr="00E35E02" w:rsidRDefault="004C145D">
      <w:r w:rsidRPr="00E35E02">
        <w:t xml:space="preserve">The consultancy services from Grant Thornton will be targeted at addressing the operational inefficiencies and the service delivery inconsistencies at the hotel. Their track record for expertise in performance management, organisational restructuring, and corporate governance will be helpful in identifying critical areas of improvement, standardising the processes, and developing an effective road map for improving service consistency. </w:t>
      </w:r>
    </w:p>
    <w:p w14:paraId="2A75BFAE" w14:textId="77777777" w:rsidR="00FE4B51" w:rsidRPr="00E35E02" w:rsidRDefault="004C145D">
      <w:r w:rsidRPr="00E35E02">
        <w:t>The report will rely on several well-rehearsed strategic frameworks to evaluate the issue of inconsistent service delivery at Hyatt Regency Manchester. According to the SWOT analysis, internal strengths and weaknesses of the hotel and external opportunities and threats affecting its performance will be analysed. With a TOWS analysis, we will then analyse the best possible strategic actions from strengths and opportunities and also find ways of overcoming weaknesses and threats. Additionally, the STEEPLED analysis will reveal the broader external setting that would comprise social, technological, economic, environmental, political, legal and demographic factors that may affect the operations of the hotel and expectations of service.</w:t>
      </w:r>
    </w:p>
    <w:p w14:paraId="02474843" w14:textId="77777777" w:rsidR="00FE4B51" w:rsidRPr="00E35E02" w:rsidRDefault="004C145D">
      <w:r w:rsidRPr="00E35E02">
        <w:lastRenderedPageBreak/>
        <w:t xml:space="preserve">The consultancy report aims to deal with problems of inconsistent service delivery and make Hyatt Regency Manchester more operationally efficient, more effective in satisfying guests, and a viable and sustainable concern in an ever more competitive hospitality market. </w:t>
      </w:r>
    </w:p>
    <w:p w14:paraId="03ABE1D9" w14:textId="77777777" w:rsidR="00FE4B51" w:rsidRPr="00E35E02" w:rsidRDefault="004C145D">
      <w:pPr>
        <w:pStyle w:val="Heading1"/>
      </w:pPr>
      <w:bookmarkStart w:id="3" w:name="_Toc198120639"/>
      <w:r w:rsidRPr="00E35E02">
        <w:t>Analysis</w:t>
      </w:r>
      <w:bookmarkEnd w:id="3"/>
      <w:r w:rsidRPr="00E35E02">
        <w:t xml:space="preserve"> </w:t>
      </w:r>
    </w:p>
    <w:p w14:paraId="7403FB74" w14:textId="77777777" w:rsidR="00FE4B51" w:rsidRPr="00E35E02" w:rsidRDefault="004C145D">
      <w:pPr>
        <w:pStyle w:val="Heading2"/>
      </w:pPr>
      <w:bookmarkStart w:id="4" w:name="_Toc198120640"/>
      <w:r w:rsidRPr="00E35E02">
        <w:t>Overview of the Issues: Inconsistent Service Delivery at Hyatt Regency Manchester</w:t>
      </w:r>
      <w:bookmarkEnd w:id="4"/>
      <w:r w:rsidRPr="00E35E02">
        <w:t xml:space="preserve"> </w:t>
      </w:r>
    </w:p>
    <w:p w14:paraId="57D275C2" w14:textId="77777777" w:rsidR="00FE4B51" w:rsidRPr="00E35E02" w:rsidRDefault="004C145D">
      <w:pPr>
        <w:spacing w:before="240" w:after="240"/>
      </w:pPr>
      <w:r w:rsidRPr="00E35E02">
        <w:t>Located next to the University of Manchester, the amenities in Hyatt Regency Manchester include 212 modern rooms and suites, expansive meeting facilities and facilities for conferences and upmarket restaurants. While looking for 3-star accommodation with an affordable standard, stay at the Premier Inn for some silver pound action, as noted by Botti (2023). Despite this, and an advantageous situation in one of the most vibrant cities of the United Kingdom, the hotel continues to experience a serious organisational issue, such as inconsistent service delivery. As Sulu, Arasli and Saydam (2021) highlighted, the inconsistent service delay has become a theme in guest feedback within the online platform that is Tripadvisor, Google reviews, and Booking.com, with many reviews citing delayed responses from staff, differences between the provision of housekeeping and fluctuating restaurant services.</w:t>
      </w:r>
    </w:p>
    <w:p w14:paraId="3FFC824C" w14:textId="77777777" w:rsidR="00FE4B51" w:rsidRPr="00E35E02" w:rsidRDefault="004C145D">
      <w:pPr>
        <w:spacing w:before="240" w:after="240"/>
      </w:pPr>
      <w:r w:rsidRPr="00E35E02">
        <w:t xml:space="preserve">Orîndaru </w:t>
      </w:r>
      <w:r w:rsidRPr="00E35E02">
        <w:rPr>
          <w:i/>
        </w:rPr>
        <w:t>et al.</w:t>
      </w:r>
      <w:r w:rsidRPr="00E35E02">
        <w:t xml:space="preserve"> (2021) noted that the post-pandemic era has witnessed a radical shift of the hospitality sector as customers’ expectations have been placed higher, especially health, hygiene and responsiveness-related issues. On this note, there can be catastrophic effects of service inconsistency. Furthermore, it directly impacts customer satisfaction and loyalty, apart from threatening the hotel's capacity to acquire subsequent shares of business and to uphold the good name in the competitive Manchester hotel market. Differentiating through excellence in services has its significance in strategic position, especially in sectors which are experience-based based such as hospitality, as pointed out by Whittington and Molloy (2005).</w:t>
      </w:r>
    </w:p>
    <w:p w14:paraId="551F69E3" w14:textId="77777777" w:rsidR="00FE4B51" w:rsidRPr="00E35E02" w:rsidRDefault="004C145D">
      <w:pPr>
        <w:spacing w:before="240" w:after="240"/>
      </w:pPr>
      <w:r w:rsidRPr="00E35E02">
        <w:t xml:space="preserve">That Hyatt Regency Manchester’s patterns in service delivery are not consistent, therefore, is not a shallow issue. it is an expression of more underlying operational and managerial inadequacies (Hyatt Regency Manchester, 2025). Such inefficiencies can undermine the value proposition of a globally respected brand such as Hyatt; therefore, urging evidence-based analysis and strategic intervention to overcome the problem. Lin, Nugraha, and Hsu (2025) stated that with the increased </w:t>
      </w:r>
      <w:r w:rsidRPr="00E35E02">
        <w:lastRenderedPageBreak/>
        <w:t>service consistency, the hotel will be able to better satisfy its guests, guard the brand equity and ensure the long-term sustainability of the business in the highly competitive and adamant market.</w:t>
      </w:r>
    </w:p>
    <w:p w14:paraId="312DFFDC" w14:textId="77777777" w:rsidR="00FE4B51" w:rsidRPr="00E35E02" w:rsidRDefault="004C145D">
      <w:pPr>
        <w:pStyle w:val="Heading2"/>
      </w:pPr>
      <w:bookmarkStart w:id="5" w:name="_Toc198120641"/>
      <w:r w:rsidRPr="00E35E02">
        <w:t>Causes and Impact of Inconsistent Service Delivery</w:t>
      </w:r>
      <w:bookmarkEnd w:id="5"/>
    </w:p>
    <w:p w14:paraId="4CBD5EF5" w14:textId="77777777" w:rsidR="00FE4B51" w:rsidRPr="00E35E02" w:rsidRDefault="004C145D">
      <w:pPr>
        <w:spacing w:before="240" w:after="240"/>
      </w:pPr>
      <w:r w:rsidRPr="00E35E02">
        <w:rPr>
          <w:b/>
        </w:rPr>
        <w:t xml:space="preserve">Employee Turnover and Training Gaps: </w:t>
      </w:r>
      <w:r w:rsidRPr="00E35E02">
        <w:t>Burnes (2014) states that organisational change and service improvement rely on well-handled human resources. Hyatt Regency Manchester has had constant staff turnover, especially after COVID-19, and there are gaps in training as well as service knowledge. Shagirbasha (2022) acknowledged that temporary employees and new hires do not have in-depth knowledge about Hyatt’s service standards. Such inconsistency of onboarding practices and lack of experiential learning time affect the frontline service encounters and capacity to achieve guest expectations consistently. Furthermore, Paythress (2024) commented that a lack of a formal mentoring program or peer-to-peer learning method leads to a divided body of knowledge that makes it difficult to uphold brand-aligned service behaviours in high-demand times.</w:t>
      </w:r>
    </w:p>
    <w:p w14:paraId="17F0B426" w14:textId="77777777" w:rsidR="00FE4B51" w:rsidRPr="00E35E02" w:rsidRDefault="004C145D">
      <w:pPr>
        <w:spacing w:before="240" w:after="240"/>
      </w:pPr>
      <w:r w:rsidRPr="00E35E02">
        <w:rPr>
          <w:b/>
        </w:rPr>
        <w:t xml:space="preserve">Post-COVID Demand Surge: </w:t>
      </w:r>
      <w:r w:rsidRPr="00E35E02">
        <w:t xml:space="preserve">The surge in tourism, after the pandemic, has resulted in erratic surges in occupancy. Although this is a good aspect for revenue, this has highlighted the inefficiencies of operational scalability. </w:t>
      </w:r>
      <w:r w:rsidRPr="00E35E02">
        <w:rPr>
          <w:b/>
        </w:rPr>
        <w:t>The Project Management t</w:t>
      </w:r>
      <w:r w:rsidRPr="00E35E02">
        <w:t>heory, as laid out by Buttrick (2009), notes that haphazard demand forecasting and inflexible models of resourcing can lead to a failed service consistency. In Hyatt Regency Manchester, the failure to adjust dynamically on resource allocation to correspond to occupancy trends has caused delayed check-ins, long service response time and overworked people (Biplob, 2024). Such operational stresses have massive negative impacts on morale, increasing burnout, which further increases both service variability and turnover rates.</w:t>
      </w:r>
    </w:p>
    <w:p w14:paraId="083BD2CD" w14:textId="77777777" w:rsidR="00FE4B51" w:rsidRPr="00E35E02" w:rsidRDefault="004C145D">
      <w:pPr>
        <w:spacing w:before="240" w:after="240"/>
        <w:jc w:val="center"/>
      </w:pPr>
      <w:r w:rsidRPr="00E35E02">
        <w:rPr>
          <w:noProof/>
          <w:lang w:eastAsia="en-US"/>
        </w:rPr>
        <w:lastRenderedPageBreak/>
        <w:drawing>
          <wp:inline distT="114300" distB="114300" distL="114300" distR="114300" wp14:anchorId="4FB6EFAB" wp14:editId="381565E9">
            <wp:extent cx="4324350" cy="2543175"/>
            <wp:effectExtent l="12700" t="12700" r="12700" b="12700"/>
            <wp:docPr id="1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4324350" cy="2543175"/>
                    </a:xfrm>
                    <a:prstGeom prst="rect">
                      <a:avLst/>
                    </a:prstGeom>
                    <a:ln w="12700">
                      <a:solidFill>
                        <a:srgbClr val="000000"/>
                      </a:solidFill>
                      <a:prstDash val="solid"/>
                    </a:ln>
                  </pic:spPr>
                </pic:pic>
              </a:graphicData>
            </a:graphic>
          </wp:inline>
        </w:drawing>
      </w:r>
    </w:p>
    <w:p w14:paraId="7A12B067" w14:textId="77777777" w:rsidR="00FE4B51" w:rsidRPr="00E35E02" w:rsidRDefault="004C145D">
      <w:pPr>
        <w:spacing w:before="240" w:after="240"/>
        <w:jc w:val="center"/>
        <w:rPr>
          <w:b/>
        </w:rPr>
      </w:pPr>
      <w:r w:rsidRPr="00E35E02">
        <w:rPr>
          <w:b/>
        </w:rPr>
        <w:t>Figure 3: The Study of Project Management Theory</w:t>
      </w:r>
    </w:p>
    <w:p w14:paraId="3A064685" w14:textId="77777777" w:rsidR="00FE4B51" w:rsidRPr="00E35E02" w:rsidRDefault="004C145D">
      <w:pPr>
        <w:spacing w:before="240" w:after="240"/>
        <w:jc w:val="center"/>
      </w:pPr>
      <w:r w:rsidRPr="00E35E02">
        <w:t>(</w:t>
      </w:r>
      <w:r w:rsidRPr="00E35E02">
        <w:rPr>
          <w:b/>
        </w:rPr>
        <w:t>Source:</w:t>
      </w:r>
      <w:r w:rsidRPr="00E35E02">
        <w:t xml:space="preserve"> Tanaka, 2022)</w:t>
      </w:r>
    </w:p>
    <w:p w14:paraId="1DCC33C3" w14:textId="77777777" w:rsidR="00FE4B51" w:rsidRPr="00E35E02" w:rsidRDefault="004C145D">
      <w:pPr>
        <w:spacing w:before="240" w:after="240"/>
      </w:pPr>
      <w:r w:rsidRPr="00E35E02">
        <w:rPr>
          <w:b/>
        </w:rPr>
        <w:t xml:space="preserve">Lack of Feedback Mechanisms: </w:t>
      </w:r>
      <w:r w:rsidRPr="00E35E02">
        <w:t xml:space="preserve">Subramaniam </w:t>
      </w:r>
      <w:r w:rsidRPr="00E35E02">
        <w:rPr>
          <w:i/>
        </w:rPr>
        <w:t>et al.</w:t>
      </w:r>
      <w:r w:rsidRPr="00E35E02">
        <w:t xml:space="preserve"> (2011) state that it is essential to maintain service standards through constant feedback loops and service risk management. The hotel has no integrated feedback system for real-time monitoring of the satisfaction of the guests, which makes it late to address complaints. According to Chen (2024), the lack of immediate corrective action affects the entire guest experience, and through repeated service issues, no remediation occurs until it gets to the public reviews. </w:t>
      </w:r>
    </w:p>
    <w:p w14:paraId="3DEA7258" w14:textId="77777777" w:rsidR="00FE4B51" w:rsidRPr="00E35E02" w:rsidRDefault="004C145D">
      <w:pPr>
        <w:spacing w:before="240" w:after="240"/>
      </w:pPr>
      <w:r w:rsidRPr="00E35E02">
        <w:rPr>
          <w:b/>
        </w:rPr>
        <w:t xml:space="preserve">Brand Expectations vs. Reality: </w:t>
      </w:r>
      <w:r w:rsidRPr="00E35E02">
        <w:t>Due to belonging to the international Hyatt brand, the guests arrive with high service expectations. Disparate results arising from variations in delivery result in negative reviews and a bad reputation. The gap associated with brand promise and service delivery not only erodes customer trust yet has a serious knock-on effect in terms of future bookings, loyalty programs, and word of mouth marketing. In addition, Snäll (2023) pointed out that missing expectations can also contribute to adverse emotional experiences, which discourages subsequent visits and reduces the feeling of exclusiveness associated with the Hyatt brand.</w:t>
      </w:r>
    </w:p>
    <w:p w14:paraId="66315DC7" w14:textId="77777777" w:rsidR="00FE4B51" w:rsidRPr="00E35E02" w:rsidRDefault="004C145D">
      <w:pPr>
        <w:spacing w:before="240" w:after="240"/>
      </w:pPr>
      <w:r w:rsidRPr="00E35E02">
        <w:rPr>
          <w:b/>
        </w:rPr>
        <w:t xml:space="preserve">Financial Impact: </w:t>
      </w:r>
      <w:r w:rsidRPr="00E35E02">
        <w:t xml:space="preserve">Guest dissatisfaction affects the occupancy rates and the </w:t>
      </w:r>
      <w:r w:rsidRPr="00E35E02">
        <w:rPr>
          <w:b/>
        </w:rPr>
        <w:t xml:space="preserve">Average Daily Rates </w:t>
      </w:r>
      <w:r w:rsidRPr="00E35E02">
        <w:t xml:space="preserve">(ADR). Candra, Mahaputra and Mahaputra (2023) remarked that lower ratings lower the value of the property, resulting in the hotel issuing discounts to attract bookings, therefore, impacting the </w:t>
      </w:r>
      <w:r w:rsidRPr="00E35E02">
        <w:lastRenderedPageBreak/>
        <w:t>profit margins. This also hinders the ability of the hotel to attract corporate clients who are based on reputation and quality marks. In the long term, diminished profitability may limit expenses for training of the staff, improvements in operation, and advertising initiatives, entailing a vicious cycle of underperformance.</w:t>
      </w:r>
    </w:p>
    <w:p w14:paraId="0EE783E5" w14:textId="77777777" w:rsidR="00FE4B51" w:rsidRPr="00E35E02" w:rsidRDefault="004C145D">
      <w:pPr>
        <w:spacing w:before="240" w:after="240"/>
      </w:pPr>
      <w:r w:rsidRPr="00E35E02">
        <w:t>Taken together, these maladies bring into relief the need for a systemic assessment as well as a strategic overhaul. Overcoming these challenges will reinstate that kind of consistency in the service delivery and promote long-term growth, alignment with the brand, and commitment of customers.</w:t>
      </w:r>
    </w:p>
    <w:p w14:paraId="62BBB18B" w14:textId="77777777" w:rsidR="00FE4B51" w:rsidRPr="00E35E02" w:rsidRDefault="004C145D">
      <w:pPr>
        <w:pStyle w:val="Heading2"/>
      </w:pPr>
      <w:bookmarkStart w:id="6" w:name="_Toc198120642"/>
      <w:r w:rsidRPr="00E35E02">
        <w:t>External Factors Leading to the Problem through STEEPLED Analysis</w:t>
      </w:r>
      <w:bookmarkEnd w:id="6"/>
      <w:r w:rsidRPr="00E35E02">
        <w:t xml:space="preserve"> </w:t>
      </w:r>
    </w:p>
    <w:tbl>
      <w:tblPr>
        <w:tblStyle w:val="a4"/>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70"/>
        <w:gridCol w:w="7590"/>
      </w:tblGrid>
      <w:tr w:rsidR="00FE4B51" w:rsidRPr="00E35E02" w14:paraId="6A715925" w14:textId="77777777">
        <w:tc>
          <w:tcPr>
            <w:tcW w:w="1770" w:type="dxa"/>
            <w:shd w:val="clear" w:color="auto" w:fill="A4C2F4"/>
            <w:tcMar>
              <w:top w:w="100" w:type="dxa"/>
              <w:left w:w="100" w:type="dxa"/>
              <w:bottom w:w="100" w:type="dxa"/>
              <w:right w:w="100" w:type="dxa"/>
            </w:tcMar>
          </w:tcPr>
          <w:p w14:paraId="55971B07" w14:textId="77777777" w:rsidR="00FE4B51" w:rsidRPr="00E35E02" w:rsidRDefault="004C145D">
            <w:pPr>
              <w:widowControl w:val="0"/>
              <w:pBdr>
                <w:top w:val="nil"/>
                <w:left w:val="nil"/>
                <w:bottom w:val="nil"/>
                <w:right w:val="nil"/>
                <w:between w:val="nil"/>
              </w:pBdr>
              <w:spacing w:before="0" w:after="0" w:line="240" w:lineRule="auto"/>
              <w:jc w:val="center"/>
              <w:rPr>
                <w:b/>
              </w:rPr>
            </w:pPr>
            <w:r w:rsidRPr="00E35E02">
              <w:rPr>
                <w:b/>
              </w:rPr>
              <w:t>Factors</w:t>
            </w:r>
          </w:p>
        </w:tc>
        <w:tc>
          <w:tcPr>
            <w:tcW w:w="7590" w:type="dxa"/>
            <w:shd w:val="clear" w:color="auto" w:fill="A4C2F4"/>
            <w:tcMar>
              <w:top w:w="100" w:type="dxa"/>
              <w:left w:w="100" w:type="dxa"/>
              <w:bottom w:w="100" w:type="dxa"/>
              <w:right w:w="100" w:type="dxa"/>
            </w:tcMar>
          </w:tcPr>
          <w:p w14:paraId="20F4CD36" w14:textId="77777777" w:rsidR="00FE4B51" w:rsidRPr="00E35E02" w:rsidRDefault="004C145D">
            <w:pPr>
              <w:widowControl w:val="0"/>
              <w:pBdr>
                <w:top w:val="nil"/>
                <w:left w:val="nil"/>
                <w:bottom w:val="nil"/>
                <w:right w:val="nil"/>
                <w:between w:val="nil"/>
              </w:pBdr>
              <w:spacing w:before="0" w:after="0" w:line="240" w:lineRule="auto"/>
              <w:jc w:val="center"/>
              <w:rPr>
                <w:b/>
              </w:rPr>
            </w:pPr>
            <w:r w:rsidRPr="00E35E02">
              <w:rPr>
                <w:b/>
              </w:rPr>
              <w:t>Impact on Inconsistent Service Delivery</w:t>
            </w:r>
          </w:p>
        </w:tc>
      </w:tr>
      <w:tr w:rsidR="00FE4B51" w:rsidRPr="00E35E02" w14:paraId="4622590C" w14:textId="77777777">
        <w:tc>
          <w:tcPr>
            <w:tcW w:w="1770" w:type="dxa"/>
            <w:shd w:val="clear" w:color="auto" w:fill="auto"/>
            <w:tcMar>
              <w:top w:w="100" w:type="dxa"/>
              <w:left w:w="100" w:type="dxa"/>
              <w:bottom w:w="100" w:type="dxa"/>
              <w:right w:w="100" w:type="dxa"/>
            </w:tcMar>
          </w:tcPr>
          <w:p w14:paraId="1975DA0D" w14:textId="77777777" w:rsidR="00FE4B51" w:rsidRPr="00E35E02" w:rsidRDefault="004C145D">
            <w:pPr>
              <w:widowControl w:val="0"/>
              <w:pBdr>
                <w:top w:val="nil"/>
                <w:left w:val="nil"/>
                <w:bottom w:val="nil"/>
                <w:right w:val="nil"/>
                <w:between w:val="nil"/>
              </w:pBdr>
              <w:spacing w:before="0" w:after="0" w:line="240" w:lineRule="auto"/>
              <w:jc w:val="center"/>
              <w:rPr>
                <w:b/>
                <w:i/>
              </w:rPr>
            </w:pPr>
            <w:r w:rsidRPr="00E35E02">
              <w:rPr>
                <w:b/>
                <w:i/>
              </w:rPr>
              <w:t>Social</w:t>
            </w:r>
          </w:p>
        </w:tc>
        <w:tc>
          <w:tcPr>
            <w:tcW w:w="7590" w:type="dxa"/>
            <w:shd w:val="clear" w:color="auto" w:fill="auto"/>
            <w:tcMar>
              <w:top w:w="100" w:type="dxa"/>
              <w:left w:w="100" w:type="dxa"/>
              <w:bottom w:w="100" w:type="dxa"/>
              <w:right w:w="100" w:type="dxa"/>
            </w:tcMar>
          </w:tcPr>
          <w:p w14:paraId="593AF6FE" w14:textId="77777777" w:rsidR="00FE4B51" w:rsidRPr="00E35E02" w:rsidRDefault="004C145D">
            <w:r w:rsidRPr="00E35E02">
              <w:t>Rising guest expectations and preference for personalised service.</w:t>
            </w:r>
          </w:p>
        </w:tc>
      </w:tr>
      <w:tr w:rsidR="00FE4B51" w:rsidRPr="00E35E02" w14:paraId="327519FE" w14:textId="77777777">
        <w:tc>
          <w:tcPr>
            <w:tcW w:w="1770" w:type="dxa"/>
            <w:shd w:val="clear" w:color="auto" w:fill="auto"/>
            <w:tcMar>
              <w:top w:w="100" w:type="dxa"/>
              <w:left w:w="100" w:type="dxa"/>
              <w:bottom w:w="100" w:type="dxa"/>
              <w:right w:w="100" w:type="dxa"/>
            </w:tcMar>
          </w:tcPr>
          <w:p w14:paraId="2EBEF4FB" w14:textId="77777777" w:rsidR="00FE4B51" w:rsidRPr="00E35E02" w:rsidRDefault="004C145D">
            <w:pPr>
              <w:widowControl w:val="0"/>
              <w:pBdr>
                <w:top w:val="nil"/>
                <w:left w:val="nil"/>
                <w:bottom w:val="nil"/>
                <w:right w:val="nil"/>
                <w:between w:val="nil"/>
              </w:pBdr>
              <w:spacing w:before="0" w:after="0" w:line="240" w:lineRule="auto"/>
              <w:jc w:val="center"/>
              <w:rPr>
                <w:b/>
                <w:i/>
              </w:rPr>
            </w:pPr>
            <w:r w:rsidRPr="00E35E02">
              <w:rPr>
                <w:b/>
                <w:i/>
              </w:rPr>
              <w:t>Technological</w:t>
            </w:r>
          </w:p>
        </w:tc>
        <w:tc>
          <w:tcPr>
            <w:tcW w:w="7590" w:type="dxa"/>
            <w:shd w:val="clear" w:color="auto" w:fill="auto"/>
            <w:tcMar>
              <w:top w:w="100" w:type="dxa"/>
              <w:left w:w="100" w:type="dxa"/>
              <w:bottom w:w="100" w:type="dxa"/>
              <w:right w:w="100" w:type="dxa"/>
            </w:tcMar>
          </w:tcPr>
          <w:p w14:paraId="6EC90FEE" w14:textId="77777777" w:rsidR="00FE4B51" w:rsidRPr="00E35E02" w:rsidRDefault="004C145D">
            <w:r w:rsidRPr="00E35E02">
              <w:t xml:space="preserve">Inadequate investment in digital systems for service automation and feedback capture, as noted by Narayan </w:t>
            </w:r>
            <w:r w:rsidRPr="00E35E02">
              <w:rPr>
                <w:i/>
              </w:rPr>
              <w:t>et al.</w:t>
            </w:r>
            <w:r w:rsidRPr="00E35E02">
              <w:t xml:space="preserve"> (2022).</w:t>
            </w:r>
          </w:p>
        </w:tc>
      </w:tr>
      <w:tr w:rsidR="00FE4B51" w:rsidRPr="00E35E02" w14:paraId="77B319C3" w14:textId="77777777">
        <w:tc>
          <w:tcPr>
            <w:tcW w:w="1770" w:type="dxa"/>
            <w:shd w:val="clear" w:color="auto" w:fill="auto"/>
            <w:tcMar>
              <w:top w:w="100" w:type="dxa"/>
              <w:left w:w="100" w:type="dxa"/>
              <w:bottom w:w="100" w:type="dxa"/>
              <w:right w:w="100" w:type="dxa"/>
            </w:tcMar>
          </w:tcPr>
          <w:p w14:paraId="5172FAEA" w14:textId="77777777" w:rsidR="00FE4B51" w:rsidRPr="00E35E02" w:rsidRDefault="004C145D">
            <w:pPr>
              <w:widowControl w:val="0"/>
              <w:pBdr>
                <w:top w:val="nil"/>
                <w:left w:val="nil"/>
                <w:bottom w:val="nil"/>
                <w:right w:val="nil"/>
                <w:between w:val="nil"/>
              </w:pBdr>
              <w:spacing w:before="0" w:after="0" w:line="240" w:lineRule="auto"/>
              <w:jc w:val="center"/>
              <w:rPr>
                <w:b/>
                <w:i/>
              </w:rPr>
            </w:pPr>
            <w:r w:rsidRPr="00E35E02">
              <w:rPr>
                <w:b/>
                <w:i/>
              </w:rPr>
              <w:t>Economic</w:t>
            </w:r>
          </w:p>
        </w:tc>
        <w:tc>
          <w:tcPr>
            <w:tcW w:w="7590" w:type="dxa"/>
            <w:shd w:val="clear" w:color="auto" w:fill="auto"/>
            <w:tcMar>
              <w:top w:w="100" w:type="dxa"/>
              <w:left w:w="100" w:type="dxa"/>
              <w:bottom w:w="100" w:type="dxa"/>
              <w:right w:w="100" w:type="dxa"/>
            </w:tcMar>
          </w:tcPr>
          <w:p w14:paraId="4310D473" w14:textId="77777777" w:rsidR="00FE4B51" w:rsidRPr="00E35E02" w:rsidRDefault="004C145D">
            <w:r w:rsidRPr="00E35E02">
              <w:t>Inflation and labour cost pressures have led to reduced staffing budgets, as analysed by Musarat, Alaloul and Liew (2021)</w:t>
            </w:r>
          </w:p>
        </w:tc>
      </w:tr>
      <w:tr w:rsidR="00FE4B51" w:rsidRPr="00E35E02" w14:paraId="2482CC18" w14:textId="77777777">
        <w:tc>
          <w:tcPr>
            <w:tcW w:w="1770" w:type="dxa"/>
            <w:shd w:val="clear" w:color="auto" w:fill="auto"/>
            <w:tcMar>
              <w:top w:w="100" w:type="dxa"/>
              <w:left w:w="100" w:type="dxa"/>
              <w:bottom w:w="100" w:type="dxa"/>
              <w:right w:w="100" w:type="dxa"/>
            </w:tcMar>
          </w:tcPr>
          <w:p w14:paraId="2CF053D0" w14:textId="77777777" w:rsidR="00FE4B51" w:rsidRPr="00E35E02" w:rsidRDefault="004C145D">
            <w:pPr>
              <w:widowControl w:val="0"/>
              <w:pBdr>
                <w:top w:val="nil"/>
                <w:left w:val="nil"/>
                <w:bottom w:val="nil"/>
                <w:right w:val="nil"/>
                <w:between w:val="nil"/>
              </w:pBdr>
              <w:spacing w:before="0" w:after="0" w:line="240" w:lineRule="auto"/>
              <w:jc w:val="center"/>
              <w:rPr>
                <w:b/>
                <w:i/>
              </w:rPr>
            </w:pPr>
            <w:r w:rsidRPr="00E35E02">
              <w:rPr>
                <w:b/>
                <w:i/>
              </w:rPr>
              <w:t>Environmental</w:t>
            </w:r>
          </w:p>
        </w:tc>
        <w:tc>
          <w:tcPr>
            <w:tcW w:w="7590" w:type="dxa"/>
            <w:shd w:val="clear" w:color="auto" w:fill="auto"/>
            <w:tcMar>
              <w:top w:w="100" w:type="dxa"/>
              <w:left w:w="100" w:type="dxa"/>
              <w:bottom w:w="100" w:type="dxa"/>
              <w:right w:w="100" w:type="dxa"/>
            </w:tcMar>
          </w:tcPr>
          <w:p w14:paraId="1ACC23B6" w14:textId="77777777" w:rsidR="00FE4B51" w:rsidRPr="00E35E02" w:rsidRDefault="004C145D">
            <w:r w:rsidRPr="00E35E02">
              <w:t xml:space="preserve">Sustainability concerns have introduced new protocols, for example, reduced laundry, ensuring satisfaction of guests (Sun </w:t>
            </w:r>
            <w:r w:rsidRPr="00E35E02">
              <w:rPr>
                <w:i/>
              </w:rPr>
              <w:t>et al.</w:t>
            </w:r>
            <w:r w:rsidRPr="00E35E02">
              <w:t xml:space="preserve"> 2022)</w:t>
            </w:r>
          </w:p>
        </w:tc>
      </w:tr>
      <w:tr w:rsidR="00FE4B51" w:rsidRPr="00E35E02" w14:paraId="0E6068FD" w14:textId="77777777">
        <w:tc>
          <w:tcPr>
            <w:tcW w:w="1770" w:type="dxa"/>
            <w:shd w:val="clear" w:color="auto" w:fill="auto"/>
            <w:tcMar>
              <w:top w:w="100" w:type="dxa"/>
              <w:left w:w="100" w:type="dxa"/>
              <w:bottom w:w="100" w:type="dxa"/>
              <w:right w:w="100" w:type="dxa"/>
            </w:tcMar>
          </w:tcPr>
          <w:p w14:paraId="48DC796E" w14:textId="77777777" w:rsidR="00FE4B51" w:rsidRPr="00E35E02" w:rsidRDefault="004C145D">
            <w:pPr>
              <w:widowControl w:val="0"/>
              <w:pBdr>
                <w:top w:val="nil"/>
                <w:left w:val="nil"/>
                <w:bottom w:val="nil"/>
                <w:right w:val="nil"/>
                <w:between w:val="nil"/>
              </w:pBdr>
              <w:spacing w:before="0" w:after="0" w:line="240" w:lineRule="auto"/>
              <w:jc w:val="center"/>
              <w:rPr>
                <w:b/>
                <w:i/>
              </w:rPr>
            </w:pPr>
            <w:r w:rsidRPr="00E35E02">
              <w:rPr>
                <w:b/>
                <w:i/>
              </w:rPr>
              <w:t>Political</w:t>
            </w:r>
          </w:p>
        </w:tc>
        <w:tc>
          <w:tcPr>
            <w:tcW w:w="7590" w:type="dxa"/>
            <w:shd w:val="clear" w:color="auto" w:fill="auto"/>
            <w:tcMar>
              <w:top w:w="100" w:type="dxa"/>
              <w:left w:w="100" w:type="dxa"/>
              <w:bottom w:w="100" w:type="dxa"/>
              <w:right w:w="100" w:type="dxa"/>
            </w:tcMar>
          </w:tcPr>
          <w:p w14:paraId="4D2B3A17" w14:textId="77777777" w:rsidR="00FE4B51" w:rsidRPr="00E35E02" w:rsidRDefault="004C145D">
            <w:r w:rsidRPr="00E35E02">
              <w:t>Kumodji (2024) remarked that Brexit has limited the hotel’s ability to hire skilled EU hospitality workers.</w:t>
            </w:r>
          </w:p>
        </w:tc>
      </w:tr>
      <w:tr w:rsidR="00FE4B51" w:rsidRPr="00E35E02" w14:paraId="3DC93FC7" w14:textId="77777777">
        <w:tc>
          <w:tcPr>
            <w:tcW w:w="1770" w:type="dxa"/>
            <w:shd w:val="clear" w:color="auto" w:fill="auto"/>
            <w:tcMar>
              <w:top w:w="100" w:type="dxa"/>
              <w:left w:w="100" w:type="dxa"/>
              <w:bottom w:w="100" w:type="dxa"/>
              <w:right w:w="100" w:type="dxa"/>
            </w:tcMar>
          </w:tcPr>
          <w:p w14:paraId="23A86337" w14:textId="77777777" w:rsidR="00FE4B51" w:rsidRPr="00E35E02" w:rsidRDefault="004C145D">
            <w:pPr>
              <w:widowControl w:val="0"/>
              <w:pBdr>
                <w:top w:val="nil"/>
                <w:left w:val="nil"/>
                <w:bottom w:val="nil"/>
                <w:right w:val="nil"/>
                <w:between w:val="nil"/>
              </w:pBdr>
              <w:spacing w:before="0" w:after="0" w:line="240" w:lineRule="auto"/>
              <w:jc w:val="center"/>
              <w:rPr>
                <w:b/>
                <w:i/>
              </w:rPr>
            </w:pPr>
            <w:r w:rsidRPr="00E35E02">
              <w:rPr>
                <w:b/>
                <w:i/>
              </w:rPr>
              <w:t>Legal</w:t>
            </w:r>
          </w:p>
        </w:tc>
        <w:tc>
          <w:tcPr>
            <w:tcW w:w="7590" w:type="dxa"/>
            <w:shd w:val="clear" w:color="auto" w:fill="auto"/>
            <w:tcMar>
              <w:top w:w="100" w:type="dxa"/>
              <w:left w:w="100" w:type="dxa"/>
              <w:bottom w:w="100" w:type="dxa"/>
              <w:right w:w="100" w:type="dxa"/>
            </w:tcMar>
          </w:tcPr>
          <w:p w14:paraId="0DF2FC64" w14:textId="77777777" w:rsidR="00FE4B51" w:rsidRPr="00E35E02" w:rsidRDefault="004C145D">
            <w:r w:rsidRPr="00E35E02">
              <w:t>Employment law restricts working hours, affecting shift planning.</w:t>
            </w:r>
          </w:p>
        </w:tc>
      </w:tr>
      <w:tr w:rsidR="00FE4B51" w:rsidRPr="00E35E02" w14:paraId="636AF185" w14:textId="77777777">
        <w:tc>
          <w:tcPr>
            <w:tcW w:w="1770" w:type="dxa"/>
            <w:shd w:val="clear" w:color="auto" w:fill="auto"/>
            <w:tcMar>
              <w:top w:w="100" w:type="dxa"/>
              <w:left w:w="100" w:type="dxa"/>
              <w:bottom w:w="100" w:type="dxa"/>
              <w:right w:w="100" w:type="dxa"/>
            </w:tcMar>
          </w:tcPr>
          <w:p w14:paraId="6CA078A7" w14:textId="77777777" w:rsidR="00FE4B51" w:rsidRPr="00E35E02" w:rsidRDefault="004C145D">
            <w:pPr>
              <w:widowControl w:val="0"/>
              <w:pBdr>
                <w:top w:val="nil"/>
                <w:left w:val="nil"/>
                <w:bottom w:val="nil"/>
                <w:right w:val="nil"/>
                <w:between w:val="nil"/>
              </w:pBdr>
              <w:spacing w:before="0" w:after="0" w:line="240" w:lineRule="auto"/>
              <w:jc w:val="center"/>
              <w:rPr>
                <w:b/>
                <w:i/>
              </w:rPr>
            </w:pPr>
            <w:r w:rsidRPr="00E35E02">
              <w:rPr>
                <w:b/>
                <w:i/>
              </w:rPr>
              <w:lastRenderedPageBreak/>
              <w:t>Ethical</w:t>
            </w:r>
          </w:p>
        </w:tc>
        <w:tc>
          <w:tcPr>
            <w:tcW w:w="7590" w:type="dxa"/>
            <w:shd w:val="clear" w:color="auto" w:fill="auto"/>
            <w:tcMar>
              <w:top w:w="100" w:type="dxa"/>
              <w:left w:w="100" w:type="dxa"/>
              <w:bottom w:w="100" w:type="dxa"/>
              <w:right w:w="100" w:type="dxa"/>
            </w:tcMar>
          </w:tcPr>
          <w:p w14:paraId="634183D2" w14:textId="77777777" w:rsidR="00FE4B51" w:rsidRPr="00E35E02" w:rsidRDefault="004C145D">
            <w:r w:rsidRPr="00E35E02">
              <w:t>Increased focus on employee wellbeing challenges long hours and understaffing.</w:t>
            </w:r>
          </w:p>
        </w:tc>
      </w:tr>
      <w:tr w:rsidR="00FE4B51" w:rsidRPr="00E35E02" w14:paraId="70FBA7F4" w14:textId="77777777">
        <w:trPr>
          <w:trHeight w:val="440"/>
        </w:trPr>
        <w:tc>
          <w:tcPr>
            <w:tcW w:w="1770" w:type="dxa"/>
            <w:shd w:val="clear" w:color="auto" w:fill="auto"/>
            <w:tcMar>
              <w:top w:w="100" w:type="dxa"/>
              <w:left w:w="100" w:type="dxa"/>
              <w:bottom w:w="100" w:type="dxa"/>
              <w:right w:w="100" w:type="dxa"/>
            </w:tcMar>
          </w:tcPr>
          <w:p w14:paraId="18C05A2E" w14:textId="77777777" w:rsidR="00FE4B51" w:rsidRPr="00E35E02" w:rsidRDefault="004C145D">
            <w:pPr>
              <w:widowControl w:val="0"/>
              <w:pBdr>
                <w:top w:val="nil"/>
                <w:left w:val="nil"/>
                <w:bottom w:val="nil"/>
                <w:right w:val="nil"/>
                <w:between w:val="nil"/>
              </w:pBdr>
              <w:spacing w:before="0" w:after="0" w:line="240" w:lineRule="auto"/>
              <w:jc w:val="center"/>
              <w:rPr>
                <w:b/>
                <w:i/>
              </w:rPr>
            </w:pPr>
            <w:r w:rsidRPr="00E35E02">
              <w:rPr>
                <w:b/>
                <w:i/>
              </w:rPr>
              <w:t>Demographic</w:t>
            </w:r>
          </w:p>
        </w:tc>
        <w:tc>
          <w:tcPr>
            <w:tcW w:w="7590" w:type="dxa"/>
            <w:shd w:val="clear" w:color="auto" w:fill="auto"/>
            <w:tcMar>
              <w:top w:w="100" w:type="dxa"/>
              <w:left w:w="100" w:type="dxa"/>
              <w:bottom w:w="100" w:type="dxa"/>
              <w:right w:w="100" w:type="dxa"/>
            </w:tcMar>
          </w:tcPr>
          <w:p w14:paraId="2650488A" w14:textId="77777777" w:rsidR="00FE4B51" w:rsidRPr="00E35E02" w:rsidRDefault="004C145D">
            <w:r w:rsidRPr="00E35E02">
              <w:t>According to Bagadiya and Kathiriya (2024), a younger, tech-savvy audience expects seamless service and instant digital feedback.</w:t>
            </w:r>
          </w:p>
        </w:tc>
      </w:tr>
    </w:tbl>
    <w:p w14:paraId="016722F9" w14:textId="77777777" w:rsidR="00FE4B51" w:rsidRPr="00E35E02" w:rsidRDefault="004C145D">
      <w:pPr>
        <w:jc w:val="center"/>
        <w:rPr>
          <w:b/>
        </w:rPr>
      </w:pPr>
      <w:r w:rsidRPr="00E35E02">
        <w:rPr>
          <w:b/>
        </w:rPr>
        <w:t>Table 1: STEEPLED Analysis</w:t>
      </w:r>
    </w:p>
    <w:p w14:paraId="6CB54A26" w14:textId="77777777" w:rsidR="00FE4B51" w:rsidRPr="00E35E02" w:rsidRDefault="004C145D">
      <w:pPr>
        <w:jc w:val="center"/>
      </w:pPr>
      <w:r w:rsidRPr="00E35E02">
        <w:t>(S</w:t>
      </w:r>
      <w:r w:rsidRPr="00E35E02">
        <w:rPr>
          <w:b/>
        </w:rPr>
        <w:t>ource:</w:t>
      </w:r>
      <w:r w:rsidRPr="00E35E02">
        <w:t xml:space="preserve"> Self-Designed)</w:t>
      </w:r>
    </w:p>
    <w:p w14:paraId="01EA8DA5" w14:textId="6DC21A72" w:rsidR="00FE4B51" w:rsidRPr="00E35E02" w:rsidRDefault="004C145D">
      <w:pPr>
        <w:spacing w:before="240" w:after="240"/>
        <w:rPr>
          <w:b/>
          <w:i/>
        </w:rPr>
      </w:pPr>
      <w:r w:rsidRPr="00E35E02">
        <w:rPr>
          <w:b/>
          <w:i/>
        </w:rPr>
        <w:t xml:space="preserve">Analysis of STEEPLED Framework: </w:t>
      </w:r>
      <w:r w:rsidRPr="00E35E02">
        <w:t xml:space="preserve">From a social perspective, increasing expectations of guests and the need for personalised experience are reconfiguring service benchmarks. Technologically, Hyatt Regency Manchester is behind because it lacks smart systems for automation of services and simplification of guest feedback. In terms of the economy, the inflation and increasing cost of labour have reduced staffing budgets and constrained service consistency. Environmentally, new sustainability practices like fewer laundry cycles can confuse guests if it is not communicated properly. Politically, Brexit has limited access to skilled hospitality labour, which flows from the EU, thus leading to shortages in staffing. Legally, the working hour employment laws will limit shift flexibility, which makes it difficult to satisfy peak demand. Ethically, increasing focus on the staff wellbeing contradicts long hours and understaffing issues. Demographically, the </w:t>
      </w:r>
      <w:r w:rsidR="00E35E02" w:rsidRPr="00E35E02">
        <w:t>changeover</w:t>
      </w:r>
      <w:r w:rsidRPr="00E35E02">
        <w:t xml:space="preserve"> to younger tech-friendly travellers has enlarged the need for expectations for smooth digital integration and options for immediate feedback. The STEEPLED analysis supports the fact that this is a purely internal problem that is influenced with factors of macro-environmental factors like economic, labour market and dynamics respectively. </w:t>
      </w:r>
    </w:p>
    <w:p w14:paraId="1E4898EF" w14:textId="77777777" w:rsidR="00FE4B51" w:rsidRPr="00E35E02" w:rsidRDefault="004C145D">
      <w:pPr>
        <w:pStyle w:val="Heading2"/>
        <w:spacing w:before="240" w:after="240"/>
      </w:pPr>
      <w:bookmarkStart w:id="7" w:name="_Toc198120643"/>
      <w:r w:rsidRPr="00E35E02">
        <w:t>Overview of Internal and External Factors through SWOT Framework</w:t>
      </w:r>
      <w:bookmarkEnd w:id="7"/>
      <w:r w:rsidRPr="00E35E02">
        <w:t xml:space="preserve"> </w:t>
      </w:r>
    </w:p>
    <w:tbl>
      <w:tblPr>
        <w:tblStyle w:val="a5"/>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FE4B51" w:rsidRPr="00E35E02" w14:paraId="0F97277E" w14:textId="77777777">
        <w:tc>
          <w:tcPr>
            <w:tcW w:w="4680" w:type="dxa"/>
            <w:shd w:val="clear" w:color="auto" w:fill="FFFF00"/>
            <w:tcMar>
              <w:top w:w="100" w:type="dxa"/>
              <w:left w:w="100" w:type="dxa"/>
              <w:bottom w:w="100" w:type="dxa"/>
              <w:right w:w="100" w:type="dxa"/>
            </w:tcMar>
          </w:tcPr>
          <w:p w14:paraId="621FBFD2" w14:textId="77777777" w:rsidR="00FE4B51" w:rsidRPr="00E35E02" w:rsidRDefault="004C145D">
            <w:pPr>
              <w:widowControl w:val="0"/>
              <w:pBdr>
                <w:top w:val="nil"/>
                <w:left w:val="nil"/>
                <w:bottom w:val="nil"/>
                <w:right w:val="nil"/>
                <w:between w:val="nil"/>
              </w:pBdr>
              <w:spacing w:before="0" w:after="0" w:line="240" w:lineRule="auto"/>
              <w:jc w:val="center"/>
              <w:rPr>
                <w:b/>
              </w:rPr>
            </w:pPr>
            <w:r w:rsidRPr="00E35E02">
              <w:rPr>
                <w:b/>
              </w:rPr>
              <w:t>Strengths</w:t>
            </w:r>
          </w:p>
        </w:tc>
        <w:tc>
          <w:tcPr>
            <w:tcW w:w="4680" w:type="dxa"/>
            <w:shd w:val="clear" w:color="auto" w:fill="00FF00"/>
            <w:tcMar>
              <w:top w:w="100" w:type="dxa"/>
              <w:left w:w="100" w:type="dxa"/>
              <w:bottom w:w="100" w:type="dxa"/>
              <w:right w:w="100" w:type="dxa"/>
            </w:tcMar>
          </w:tcPr>
          <w:p w14:paraId="770ED891" w14:textId="77777777" w:rsidR="00FE4B51" w:rsidRPr="00E35E02" w:rsidRDefault="004C145D">
            <w:pPr>
              <w:widowControl w:val="0"/>
              <w:pBdr>
                <w:top w:val="nil"/>
                <w:left w:val="nil"/>
                <w:bottom w:val="nil"/>
                <w:right w:val="nil"/>
                <w:between w:val="nil"/>
              </w:pBdr>
              <w:spacing w:before="0" w:after="0" w:line="240" w:lineRule="auto"/>
              <w:jc w:val="center"/>
              <w:rPr>
                <w:b/>
              </w:rPr>
            </w:pPr>
            <w:r w:rsidRPr="00E35E02">
              <w:rPr>
                <w:b/>
              </w:rPr>
              <w:t>Weaknesses</w:t>
            </w:r>
          </w:p>
        </w:tc>
      </w:tr>
      <w:tr w:rsidR="00FE4B51" w:rsidRPr="00E35E02" w14:paraId="507121F2" w14:textId="77777777">
        <w:tc>
          <w:tcPr>
            <w:tcW w:w="4680" w:type="dxa"/>
            <w:shd w:val="clear" w:color="auto" w:fill="auto"/>
            <w:tcMar>
              <w:top w:w="100" w:type="dxa"/>
              <w:left w:w="100" w:type="dxa"/>
              <w:bottom w:w="100" w:type="dxa"/>
              <w:right w:w="100" w:type="dxa"/>
            </w:tcMar>
          </w:tcPr>
          <w:p w14:paraId="34D2C725" w14:textId="77777777" w:rsidR="00FE4B51" w:rsidRPr="00E35E02" w:rsidRDefault="004C145D">
            <w:pPr>
              <w:numPr>
                <w:ilvl w:val="0"/>
                <w:numId w:val="6"/>
              </w:numPr>
              <w:spacing w:after="0"/>
            </w:pPr>
            <w:r w:rsidRPr="00E35E02">
              <w:t>Strong brand affiliation with Hyatt</w:t>
            </w:r>
          </w:p>
          <w:p w14:paraId="152E9D07" w14:textId="77777777" w:rsidR="00FE4B51" w:rsidRPr="00E35E02" w:rsidRDefault="004C145D">
            <w:pPr>
              <w:numPr>
                <w:ilvl w:val="0"/>
                <w:numId w:val="6"/>
              </w:numPr>
              <w:spacing w:before="0" w:after="0"/>
            </w:pPr>
            <w:r w:rsidRPr="00E35E02">
              <w:lastRenderedPageBreak/>
              <w:t>Prime location near Manchester University</w:t>
            </w:r>
          </w:p>
          <w:p w14:paraId="384ACD11" w14:textId="77777777" w:rsidR="00FE4B51" w:rsidRPr="00E35E02" w:rsidRDefault="004C145D">
            <w:pPr>
              <w:numPr>
                <w:ilvl w:val="0"/>
                <w:numId w:val="6"/>
              </w:numPr>
              <w:spacing w:before="0" w:after="0"/>
            </w:pPr>
            <w:r w:rsidRPr="00E35E02">
              <w:t>Modern design and amenities</w:t>
            </w:r>
          </w:p>
          <w:p w14:paraId="28A9CF82" w14:textId="77777777" w:rsidR="00FE4B51" w:rsidRPr="00E35E02" w:rsidRDefault="004C145D">
            <w:pPr>
              <w:numPr>
                <w:ilvl w:val="0"/>
                <w:numId w:val="6"/>
              </w:numPr>
              <w:spacing w:before="0"/>
            </w:pPr>
            <w:r w:rsidRPr="00E35E02">
              <w:t>Corporate partnership potential</w:t>
            </w:r>
          </w:p>
        </w:tc>
        <w:tc>
          <w:tcPr>
            <w:tcW w:w="4680" w:type="dxa"/>
            <w:shd w:val="clear" w:color="auto" w:fill="auto"/>
            <w:tcMar>
              <w:top w:w="100" w:type="dxa"/>
              <w:left w:w="100" w:type="dxa"/>
              <w:bottom w:w="100" w:type="dxa"/>
              <w:right w:w="100" w:type="dxa"/>
            </w:tcMar>
          </w:tcPr>
          <w:p w14:paraId="158A68E6" w14:textId="77777777" w:rsidR="00FE4B51" w:rsidRPr="00E35E02" w:rsidRDefault="004C145D">
            <w:pPr>
              <w:numPr>
                <w:ilvl w:val="0"/>
                <w:numId w:val="11"/>
              </w:numPr>
              <w:spacing w:after="0"/>
            </w:pPr>
            <w:r w:rsidRPr="00E35E02">
              <w:lastRenderedPageBreak/>
              <w:t>Inconsistent service across departments</w:t>
            </w:r>
          </w:p>
          <w:p w14:paraId="79E6FBA5" w14:textId="77777777" w:rsidR="00FE4B51" w:rsidRPr="00E35E02" w:rsidRDefault="004C145D">
            <w:pPr>
              <w:numPr>
                <w:ilvl w:val="0"/>
                <w:numId w:val="11"/>
              </w:numPr>
              <w:spacing w:before="0" w:after="0"/>
            </w:pPr>
            <w:r w:rsidRPr="00E35E02">
              <w:t>High staff turnover and training gaps</w:t>
            </w:r>
          </w:p>
          <w:p w14:paraId="2D50DCB5" w14:textId="77777777" w:rsidR="00FE4B51" w:rsidRPr="00E35E02" w:rsidRDefault="004C145D">
            <w:pPr>
              <w:numPr>
                <w:ilvl w:val="0"/>
                <w:numId w:val="11"/>
              </w:numPr>
              <w:spacing w:before="0" w:after="0"/>
            </w:pPr>
            <w:r w:rsidRPr="00E35E02">
              <w:lastRenderedPageBreak/>
              <w:t>Limited use of digital feedback systems</w:t>
            </w:r>
          </w:p>
          <w:p w14:paraId="122FD7A9" w14:textId="77777777" w:rsidR="00FE4B51" w:rsidRPr="00E35E02" w:rsidRDefault="004C145D">
            <w:pPr>
              <w:numPr>
                <w:ilvl w:val="0"/>
                <w:numId w:val="11"/>
              </w:numPr>
              <w:spacing w:before="0"/>
            </w:pPr>
            <w:r w:rsidRPr="00E35E02">
              <w:t>Reactive rather than proactive customer service</w:t>
            </w:r>
          </w:p>
        </w:tc>
      </w:tr>
      <w:tr w:rsidR="00FE4B51" w:rsidRPr="00E35E02" w14:paraId="2CF26D29" w14:textId="77777777">
        <w:tc>
          <w:tcPr>
            <w:tcW w:w="4680" w:type="dxa"/>
            <w:shd w:val="clear" w:color="auto" w:fill="FF0000"/>
            <w:tcMar>
              <w:top w:w="100" w:type="dxa"/>
              <w:left w:w="100" w:type="dxa"/>
              <w:bottom w:w="100" w:type="dxa"/>
              <w:right w:w="100" w:type="dxa"/>
            </w:tcMar>
          </w:tcPr>
          <w:p w14:paraId="1F30198E" w14:textId="77777777" w:rsidR="00FE4B51" w:rsidRPr="00E35E02" w:rsidRDefault="004C145D">
            <w:pPr>
              <w:widowControl w:val="0"/>
              <w:pBdr>
                <w:top w:val="nil"/>
                <w:left w:val="nil"/>
                <w:bottom w:val="nil"/>
                <w:right w:val="nil"/>
                <w:between w:val="nil"/>
              </w:pBdr>
              <w:spacing w:before="0" w:after="0" w:line="240" w:lineRule="auto"/>
              <w:jc w:val="center"/>
              <w:rPr>
                <w:b/>
              </w:rPr>
            </w:pPr>
            <w:r w:rsidRPr="00E35E02">
              <w:rPr>
                <w:b/>
              </w:rPr>
              <w:lastRenderedPageBreak/>
              <w:t>Opportunities</w:t>
            </w:r>
          </w:p>
        </w:tc>
        <w:tc>
          <w:tcPr>
            <w:tcW w:w="4680" w:type="dxa"/>
            <w:shd w:val="clear" w:color="auto" w:fill="4A86E8"/>
            <w:tcMar>
              <w:top w:w="100" w:type="dxa"/>
              <w:left w:w="100" w:type="dxa"/>
              <w:bottom w:w="100" w:type="dxa"/>
              <w:right w:w="100" w:type="dxa"/>
            </w:tcMar>
          </w:tcPr>
          <w:p w14:paraId="135131DB" w14:textId="77777777" w:rsidR="00FE4B51" w:rsidRPr="00E35E02" w:rsidRDefault="004C145D">
            <w:pPr>
              <w:widowControl w:val="0"/>
              <w:pBdr>
                <w:top w:val="nil"/>
                <w:left w:val="nil"/>
                <w:bottom w:val="nil"/>
                <w:right w:val="nil"/>
                <w:between w:val="nil"/>
              </w:pBdr>
              <w:spacing w:before="0" w:after="0" w:line="240" w:lineRule="auto"/>
              <w:jc w:val="center"/>
              <w:rPr>
                <w:b/>
              </w:rPr>
            </w:pPr>
            <w:r w:rsidRPr="00E35E02">
              <w:rPr>
                <w:b/>
              </w:rPr>
              <w:t>Threats</w:t>
            </w:r>
          </w:p>
        </w:tc>
      </w:tr>
      <w:tr w:rsidR="00FE4B51" w:rsidRPr="00E35E02" w14:paraId="716D0CAC" w14:textId="77777777">
        <w:tc>
          <w:tcPr>
            <w:tcW w:w="4680" w:type="dxa"/>
            <w:shd w:val="clear" w:color="auto" w:fill="auto"/>
            <w:tcMar>
              <w:top w:w="100" w:type="dxa"/>
              <w:left w:w="100" w:type="dxa"/>
              <w:bottom w:w="100" w:type="dxa"/>
              <w:right w:w="100" w:type="dxa"/>
            </w:tcMar>
          </w:tcPr>
          <w:p w14:paraId="6B528620" w14:textId="77777777" w:rsidR="00FE4B51" w:rsidRPr="00E35E02" w:rsidRDefault="004C145D">
            <w:pPr>
              <w:numPr>
                <w:ilvl w:val="0"/>
                <w:numId w:val="2"/>
              </w:numPr>
              <w:spacing w:after="0"/>
            </w:pPr>
            <w:r w:rsidRPr="00E35E02">
              <w:t>Implement digital service management tools</w:t>
            </w:r>
          </w:p>
          <w:p w14:paraId="57F0575C" w14:textId="77777777" w:rsidR="00FE4B51" w:rsidRPr="00E35E02" w:rsidRDefault="004C145D">
            <w:pPr>
              <w:numPr>
                <w:ilvl w:val="0"/>
                <w:numId w:val="2"/>
              </w:numPr>
              <w:spacing w:before="0" w:after="0"/>
            </w:pPr>
            <w:r w:rsidRPr="00E35E02">
              <w:t>Re-train and upskill existing staff</w:t>
            </w:r>
          </w:p>
          <w:p w14:paraId="3A544741" w14:textId="77777777" w:rsidR="00FE4B51" w:rsidRPr="00E35E02" w:rsidRDefault="004C145D">
            <w:pPr>
              <w:numPr>
                <w:ilvl w:val="0"/>
                <w:numId w:val="2"/>
              </w:numPr>
              <w:spacing w:before="0"/>
            </w:pPr>
            <w:r w:rsidRPr="00E35E02">
              <w:t>Enhance guest feedback mechanisms</w:t>
            </w:r>
          </w:p>
        </w:tc>
        <w:tc>
          <w:tcPr>
            <w:tcW w:w="4680" w:type="dxa"/>
            <w:shd w:val="clear" w:color="auto" w:fill="auto"/>
            <w:tcMar>
              <w:top w:w="100" w:type="dxa"/>
              <w:left w:w="100" w:type="dxa"/>
              <w:bottom w:w="100" w:type="dxa"/>
              <w:right w:w="100" w:type="dxa"/>
            </w:tcMar>
          </w:tcPr>
          <w:p w14:paraId="4E3E527E" w14:textId="77777777" w:rsidR="00FE4B51" w:rsidRPr="00E35E02" w:rsidRDefault="004C145D">
            <w:pPr>
              <w:numPr>
                <w:ilvl w:val="0"/>
                <w:numId w:val="3"/>
              </w:numPr>
              <w:spacing w:after="0"/>
            </w:pPr>
            <w:r w:rsidRPr="00E35E02">
              <w:t>Negative online reviews are affecting the reputation</w:t>
            </w:r>
          </w:p>
          <w:p w14:paraId="47EF895C" w14:textId="77777777" w:rsidR="00FE4B51" w:rsidRPr="00E35E02" w:rsidRDefault="004C145D">
            <w:pPr>
              <w:numPr>
                <w:ilvl w:val="0"/>
                <w:numId w:val="3"/>
              </w:numPr>
              <w:spacing w:before="0" w:after="0"/>
            </w:pPr>
            <w:r w:rsidRPr="00E35E02">
              <w:t>Competitors offering more consistent experiences</w:t>
            </w:r>
          </w:p>
          <w:p w14:paraId="4B75633E" w14:textId="77777777" w:rsidR="00FE4B51" w:rsidRPr="00E35E02" w:rsidRDefault="004C145D">
            <w:pPr>
              <w:numPr>
                <w:ilvl w:val="0"/>
                <w:numId w:val="3"/>
              </w:numPr>
              <w:spacing w:before="0"/>
            </w:pPr>
            <w:r w:rsidRPr="00E35E02">
              <w:t>Economic downturn affecting staffing investment</w:t>
            </w:r>
          </w:p>
        </w:tc>
      </w:tr>
    </w:tbl>
    <w:p w14:paraId="7F8C29CD" w14:textId="77777777" w:rsidR="00FE4B51" w:rsidRPr="00E35E02" w:rsidRDefault="004C145D">
      <w:pPr>
        <w:jc w:val="center"/>
        <w:rPr>
          <w:b/>
        </w:rPr>
      </w:pPr>
      <w:r w:rsidRPr="00E35E02">
        <w:rPr>
          <w:b/>
        </w:rPr>
        <w:t>Table 2: SWOT Analysis</w:t>
      </w:r>
    </w:p>
    <w:p w14:paraId="3F2C9F79" w14:textId="77777777" w:rsidR="00FE4B51" w:rsidRPr="00E35E02" w:rsidRDefault="004C145D">
      <w:pPr>
        <w:jc w:val="center"/>
      </w:pPr>
      <w:r w:rsidRPr="00E35E02">
        <w:t>(S</w:t>
      </w:r>
      <w:r w:rsidRPr="00E35E02">
        <w:rPr>
          <w:b/>
        </w:rPr>
        <w:t>ource:</w:t>
      </w:r>
      <w:r w:rsidRPr="00E35E02">
        <w:t xml:space="preserve"> Self-Designed)</w:t>
      </w:r>
    </w:p>
    <w:p w14:paraId="2DEEC47E" w14:textId="77777777" w:rsidR="00FE4B51" w:rsidRPr="00E35E02" w:rsidRDefault="004C145D">
      <w:pPr>
        <w:spacing w:before="240" w:after="240"/>
      </w:pPr>
      <w:r w:rsidRPr="00E35E02">
        <w:rPr>
          <w:b/>
          <w:i/>
        </w:rPr>
        <w:t>SWOT Analysis:</w:t>
      </w:r>
      <w:r w:rsidRPr="00E35E02">
        <w:t xml:space="preserve"> The SWOT analysis clearly reveals that even though Hyatt Regency Manchester has a number of competitive advantages, it is seriously crippled internally on operation inefficiencies that reflect in inconsistent service.</w:t>
      </w:r>
    </w:p>
    <w:p w14:paraId="3BF4DFF4" w14:textId="77777777" w:rsidR="00FE4B51" w:rsidRPr="00E35E02" w:rsidRDefault="004C145D">
      <w:pPr>
        <w:pStyle w:val="Heading2"/>
      </w:pPr>
      <w:bookmarkStart w:id="8" w:name="_Toc198120644"/>
      <w:r w:rsidRPr="00E35E02">
        <w:t>Strategic Direction Analysis through TWOS Matrix</w:t>
      </w:r>
      <w:bookmarkEnd w:id="8"/>
      <w:r w:rsidRPr="00E35E02">
        <w:t xml:space="preserve"> </w:t>
      </w:r>
    </w:p>
    <w:tbl>
      <w:tblPr>
        <w:tblStyle w:val="a6"/>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FE4B51" w:rsidRPr="00E35E02" w14:paraId="0642174B" w14:textId="77777777">
        <w:tc>
          <w:tcPr>
            <w:tcW w:w="4680" w:type="dxa"/>
            <w:shd w:val="clear" w:color="auto" w:fill="A4C2F4"/>
            <w:tcMar>
              <w:top w:w="100" w:type="dxa"/>
              <w:left w:w="100" w:type="dxa"/>
              <w:bottom w:w="100" w:type="dxa"/>
              <w:right w:w="100" w:type="dxa"/>
            </w:tcMar>
          </w:tcPr>
          <w:p w14:paraId="3C4066BD" w14:textId="77777777" w:rsidR="00FE4B51" w:rsidRPr="00E35E02" w:rsidRDefault="004C145D">
            <w:pPr>
              <w:widowControl w:val="0"/>
              <w:pBdr>
                <w:top w:val="nil"/>
                <w:left w:val="nil"/>
                <w:bottom w:val="nil"/>
                <w:right w:val="nil"/>
                <w:between w:val="nil"/>
              </w:pBdr>
              <w:spacing w:before="0" w:after="0" w:line="240" w:lineRule="auto"/>
              <w:jc w:val="center"/>
              <w:rPr>
                <w:b/>
              </w:rPr>
            </w:pPr>
            <w:r w:rsidRPr="00E35E02">
              <w:rPr>
                <w:b/>
              </w:rPr>
              <w:t>Strengths— Opportunities (SO)</w:t>
            </w:r>
          </w:p>
        </w:tc>
        <w:tc>
          <w:tcPr>
            <w:tcW w:w="4680" w:type="dxa"/>
            <w:shd w:val="clear" w:color="auto" w:fill="A4C2F4"/>
            <w:tcMar>
              <w:top w:w="100" w:type="dxa"/>
              <w:left w:w="100" w:type="dxa"/>
              <w:bottom w:w="100" w:type="dxa"/>
              <w:right w:w="100" w:type="dxa"/>
            </w:tcMar>
          </w:tcPr>
          <w:p w14:paraId="0DB22500" w14:textId="77777777" w:rsidR="00FE4B51" w:rsidRPr="00E35E02" w:rsidRDefault="004C145D">
            <w:pPr>
              <w:widowControl w:val="0"/>
              <w:pBdr>
                <w:top w:val="nil"/>
                <w:left w:val="nil"/>
                <w:bottom w:val="nil"/>
                <w:right w:val="nil"/>
                <w:between w:val="nil"/>
              </w:pBdr>
              <w:spacing w:before="0" w:after="0" w:line="240" w:lineRule="auto"/>
              <w:jc w:val="center"/>
              <w:rPr>
                <w:b/>
              </w:rPr>
            </w:pPr>
            <w:r w:rsidRPr="00E35E02">
              <w:rPr>
                <w:b/>
              </w:rPr>
              <w:t>Weakness— Opportunities (WO)</w:t>
            </w:r>
          </w:p>
        </w:tc>
      </w:tr>
      <w:tr w:rsidR="00FE4B51" w:rsidRPr="00E35E02" w14:paraId="39FF526B" w14:textId="77777777">
        <w:tc>
          <w:tcPr>
            <w:tcW w:w="4680" w:type="dxa"/>
            <w:shd w:val="clear" w:color="auto" w:fill="auto"/>
            <w:tcMar>
              <w:top w:w="100" w:type="dxa"/>
              <w:left w:w="100" w:type="dxa"/>
              <w:bottom w:w="100" w:type="dxa"/>
              <w:right w:w="100" w:type="dxa"/>
            </w:tcMar>
          </w:tcPr>
          <w:p w14:paraId="308444C1" w14:textId="77777777" w:rsidR="00FE4B51" w:rsidRPr="00E35E02" w:rsidRDefault="004C145D">
            <w:pPr>
              <w:numPr>
                <w:ilvl w:val="0"/>
                <w:numId w:val="8"/>
              </w:numPr>
              <w:spacing w:after="0"/>
            </w:pPr>
            <w:r w:rsidRPr="00E35E02">
              <w:t>Leverage brand trust to launch new service guarantees</w:t>
            </w:r>
          </w:p>
          <w:p w14:paraId="5D4E75E8" w14:textId="77777777" w:rsidR="00FE4B51" w:rsidRPr="00E35E02" w:rsidRDefault="004C145D">
            <w:pPr>
              <w:numPr>
                <w:ilvl w:val="0"/>
                <w:numId w:val="8"/>
              </w:numPr>
              <w:spacing w:before="0"/>
            </w:pPr>
            <w:r w:rsidRPr="00E35E02">
              <w:t>Implement tech solutions via brand partnerships</w:t>
            </w:r>
          </w:p>
        </w:tc>
        <w:tc>
          <w:tcPr>
            <w:tcW w:w="4680" w:type="dxa"/>
            <w:shd w:val="clear" w:color="auto" w:fill="auto"/>
            <w:tcMar>
              <w:top w:w="100" w:type="dxa"/>
              <w:left w:w="100" w:type="dxa"/>
              <w:bottom w:w="100" w:type="dxa"/>
              <w:right w:w="100" w:type="dxa"/>
            </w:tcMar>
          </w:tcPr>
          <w:p w14:paraId="260E1E4C" w14:textId="77777777" w:rsidR="00FE4B51" w:rsidRPr="00E35E02" w:rsidRDefault="004C145D">
            <w:pPr>
              <w:numPr>
                <w:ilvl w:val="0"/>
                <w:numId w:val="10"/>
              </w:numPr>
              <w:spacing w:after="0"/>
            </w:pPr>
            <w:r w:rsidRPr="00E35E02">
              <w:t>Use guest feedback to identify training needs</w:t>
            </w:r>
          </w:p>
          <w:p w14:paraId="06AD1B5C" w14:textId="77777777" w:rsidR="00FE4B51" w:rsidRPr="00E35E02" w:rsidRDefault="004C145D">
            <w:pPr>
              <w:numPr>
                <w:ilvl w:val="0"/>
                <w:numId w:val="10"/>
              </w:numPr>
              <w:spacing w:before="0"/>
            </w:pPr>
            <w:r w:rsidRPr="00E35E02">
              <w:t>Upskill staff using in-house Hyatt e-learning tools</w:t>
            </w:r>
          </w:p>
        </w:tc>
      </w:tr>
      <w:tr w:rsidR="00FE4B51" w:rsidRPr="00E35E02" w14:paraId="60F6A8BB" w14:textId="77777777">
        <w:tc>
          <w:tcPr>
            <w:tcW w:w="4680" w:type="dxa"/>
            <w:shd w:val="clear" w:color="auto" w:fill="A4C2F4"/>
            <w:tcMar>
              <w:top w:w="100" w:type="dxa"/>
              <w:left w:w="100" w:type="dxa"/>
              <w:bottom w:w="100" w:type="dxa"/>
              <w:right w:w="100" w:type="dxa"/>
            </w:tcMar>
          </w:tcPr>
          <w:p w14:paraId="13099CFA" w14:textId="77777777" w:rsidR="00FE4B51" w:rsidRPr="00E35E02" w:rsidRDefault="004C145D">
            <w:pPr>
              <w:widowControl w:val="0"/>
              <w:pBdr>
                <w:top w:val="nil"/>
                <w:left w:val="nil"/>
                <w:bottom w:val="nil"/>
                <w:right w:val="nil"/>
                <w:between w:val="nil"/>
              </w:pBdr>
              <w:spacing w:before="0" w:after="0" w:line="240" w:lineRule="auto"/>
              <w:jc w:val="center"/>
              <w:rPr>
                <w:b/>
              </w:rPr>
            </w:pPr>
            <w:r w:rsidRPr="00E35E02">
              <w:rPr>
                <w:b/>
              </w:rPr>
              <w:t>Strengths— Threats (ST)</w:t>
            </w:r>
          </w:p>
        </w:tc>
        <w:tc>
          <w:tcPr>
            <w:tcW w:w="4680" w:type="dxa"/>
            <w:shd w:val="clear" w:color="auto" w:fill="A4C2F4"/>
            <w:tcMar>
              <w:top w:w="100" w:type="dxa"/>
              <w:left w:w="100" w:type="dxa"/>
              <w:bottom w:w="100" w:type="dxa"/>
              <w:right w:w="100" w:type="dxa"/>
            </w:tcMar>
          </w:tcPr>
          <w:p w14:paraId="72D7EEF2" w14:textId="77777777" w:rsidR="00FE4B51" w:rsidRPr="00E35E02" w:rsidRDefault="004C145D">
            <w:pPr>
              <w:widowControl w:val="0"/>
              <w:pBdr>
                <w:top w:val="nil"/>
                <w:left w:val="nil"/>
                <w:bottom w:val="nil"/>
                <w:right w:val="nil"/>
                <w:between w:val="nil"/>
              </w:pBdr>
              <w:spacing w:before="0" w:after="0" w:line="240" w:lineRule="auto"/>
              <w:jc w:val="center"/>
              <w:rPr>
                <w:b/>
              </w:rPr>
            </w:pPr>
            <w:r w:rsidRPr="00E35E02">
              <w:rPr>
                <w:b/>
              </w:rPr>
              <w:t>Weaknesses— Threats (WT)</w:t>
            </w:r>
          </w:p>
        </w:tc>
      </w:tr>
      <w:tr w:rsidR="00FE4B51" w:rsidRPr="00E35E02" w14:paraId="375953A3" w14:textId="77777777">
        <w:tc>
          <w:tcPr>
            <w:tcW w:w="4680" w:type="dxa"/>
            <w:shd w:val="clear" w:color="auto" w:fill="auto"/>
            <w:tcMar>
              <w:top w:w="100" w:type="dxa"/>
              <w:left w:w="100" w:type="dxa"/>
              <w:bottom w:w="100" w:type="dxa"/>
              <w:right w:w="100" w:type="dxa"/>
            </w:tcMar>
          </w:tcPr>
          <w:p w14:paraId="71B400A5" w14:textId="77777777" w:rsidR="00FE4B51" w:rsidRPr="00E35E02" w:rsidRDefault="004C145D">
            <w:pPr>
              <w:numPr>
                <w:ilvl w:val="0"/>
                <w:numId w:val="4"/>
              </w:numPr>
              <w:spacing w:after="0"/>
            </w:pPr>
            <w:r w:rsidRPr="00E35E02">
              <w:lastRenderedPageBreak/>
              <w:t>Promote location and design to boost occupancy</w:t>
            </w:r>
          </w:p>
          <w:p w14:paraId="2189BDAB" w14:textId="77777777" w:rsidR="00FE4B51" w:rsidRPr="00E35E02" w:rsidRDefault="004C145D">
            <w:pPr>
              <w:numPr>
                <w:ilvl w:val="0"/>
                <w:numId w:val="4"/>
              </w:numPr>
              <w:spacing w:before="0"/>
            </w:pPr>
            <w:r w:rsidRPr="00E35E02">
              <w:t>Position as a sustainable, modern hotel</w:t>
            </w:r>
          </w:p>
        </w:tc>
        <w:tc>
          <w:tcPr>
            <w:tcW w:w="4680" w:type="dxa"/>
            <w:shd w:val="clear" w:color="auto" w:fill="auto"/>
            <w:tcMar>
              <w:top w:w="100" w:type="dxa"/>
              <w:left w:w="100" w:type="dxa"/>
              <w:bottom w:w="100" w:type="dxa"/>
              <w:right w:w="100" w:type="dxa"/>
            </w:tcMar>
          </w:tcPr>
          <w:p w14:paraId="3C3E092F" w14:textId="77777777" w:rsidR="00FE4B51" w:rsidRPr="00E35E02" w:rsidRDefault="004C145D">
            <w:pPr>
              <w:numPr>
                <w:ilvl w:val="0"/>
                <w:numId w:val="1"/>
              </w:numPr>
              <w:spacing w:after="0"/>
            </w:pPr>
            <w:r w:rsidRPr="00E35E02">
              <w:t>Develop contingency staffing to handle turnover</w:t>
            </w:r>
          </w:p>
          <w:p w14:paraId="32F33587" w14:textId="77777777" w:rsidR="00FE4B51" w:rsidRPr="00E35E02" w:rsidRDefault="004C145D">
            <w:pPr>
              <w:numPr>
                <w:ilvl w:val="0"/>
                <w:numId w:val="1"/>
              </w:numPr>
              <w:spacing w:before="0"/>
            </w:pPr>
            <w:r w:rsidRPr="00E35E02">
              <w:t>Create service SOPs to reduce inconsistencies</w:t>
            </w:r>
          </w:p>
        </w:tc>
      </w:tr>
    </w:tbl>
    <w:p w14:paraId="78EA54A6" w14:textId="77777777" w:rsidR="00FE4B51" w:rsidRPr="00E35E02" w:rsidRDefault="004C145D">
      <w:pPr>
        <w:jc w:val="center"/>
        <w:rPr>
          <w:b/>
        </w:rPr>
      </w:pPr>
      <w:r w:rsidRPr="00E35E02">
        <w:rPr>
          <w:b/>
        </w:rPr>
        <w:t>Table 2: TWOS Matrix</w:t>
      </w:r>
    </w:p>
    <w:p w14:paraId="50BE6C99" w14:textId="77777777" w:rsidR="00FE4B51" w:rsidRPr="00E35E02" w:rsidRDefault="004C145D">
      <w:pPr>
        <w:jc w:val="center"/>
      </w:pPr>
      <w:r w:rsidRPr="00E35E02">
        <w:t>(S</w:t>
      </w:r>
      <w:r w:rsidRPr="00E35E02">
        <w:rPr>
          <w:b/>
        </w:rPr>
        <w:t>ource:</w:t>
      </w:r>
      <w:r w:rsidRPr="00E35E02">
        <w:t xml:space="preserve"> Self-Designed)</w:t>
      </w:r>
    </w:p>
    <w:p w14:paraId="34591302" w14:textId="77777777" w:rsidR="00FE4B51" w:rsidRPr="00E35E02" w:rsidRDefault="004C145D">
      <w:pPr>
        <w:spacing w:before="240" w:after="240"/>
      </w:pPr>
      <w:r w:rsidRPr="00E35E02">
        <w:rPr>
          <w:b/>
          <w:i/>
        </w:rPr>
        <w:t>Analysis of TWOS Matrix:</w:t>
      </w:r>
      <w:r w:rsidRPr="00E35E02">
        <w:t xml:space="preserve"> The TOWS matrix offers strategic direction for Hyatt Regency Manchester in its internal weaknesses and external opportunities. In the SO quadrant, the hotel can capitalise on its reputation and present a new service guarantee as well as make use of partnerships in promoting digital enhancements. The WO strategies aim at turning weaknesses to opportunities by leveraging the guest feedback to reveal where there are gaps in training and leveraging Hyatt’s e-learning tools to up-skill the staff. According to ST, the hotel should emphasise location and design appeal in promoting itself, with its sustainability credentials reaffirmed. For WT, contingency staffing plans and well-defined standard operating procedures can reduce service inconsistencies and interruptions in operation. Thus, using digital solutions, as well as internal training platforms, the hotel can kill two birds with one stone as it solves the hotel’s guests’ discontent and the hotel’s staff development simultaneously. </w:t>
      </w:r>
    </w:p>
    <w:p w14:paraId="583AFD01" w14:textId="77777777" w:rsidR="00FE4B51" w:rsidRPr="00E35E02" w:rsidRDefault="004C145D">
      <w:pPr>
        <w:pStyle w:val="Heading2"/>
      </w:pPr>
      <w:bookmarkStart w:id="9" w:name="_Toc198120645"/>
      <w:r w:rsidRPr="00E35E02">
        <w:t>Analysis of Areas of Robust Performance</w:t>
      </w:r>
      <w:bookmarkEnd w:id="9"/>
      <w:r w:rsidRPr="00E35E02">
        <w:t xml:space="preserve"> </w:t>
      </w:r>
    </w:p>
    <w:p w14:paraId="6A0901ED" w14:textId="77777777" w:rsidR="00FE4B51" w:rsidRPr="00E35E02" w:rsidRDefault="004C145D">
      <w:r w:rsidRPr="00E35E02">
        <w:t>Although service consistency is a matter, the hotel shows good performance in several fields.</w:t>
      </w:r>
    </w:p>
    <w:p w14:paraId="769BD6E2" w14:textId="77777777" w:rsidR="00FE4B51" w:rsidRPr="00E35E02" w:rsidRDefault="004C145D">
      <w:pPr>
        <w:numPr>
          <w:ilvl w:val="0"/>
          <w:numId w:val="7"/>
        </w:numPr>
      </w:pPr>
      <w:r w:rsidRPr="00E35E02">
        <w:rPr>
          <w:b/>
          <w:i/>
        </w:rPr>
        <w:t>Guest Room Quality:</w:t>
      </w:r>
      <w:r w:rsidRPr="00E35E02">
        <w:t xml:space="preserve"> Guests are prone to commend room cleanliness, modern furniture, comfortable beds and luxury washrooms, as addressed by Singgalen (2022).</w:t>
      </w:r>
    </w:p>
    <w:p w14:paraId="538F8A9F" w14:textId="77777777" w:rsidR="00FE4B51" w:rsidRPr="00E35E02" w:rsidRDefault="004C145D">
      <w:pPr>
        <w:numPr>
          <w:ilvl w:val="0"/>
          <w:numId w:val="7"/>
        </w:numPr>
        <w:spacing w:before="0"/>
      </w:pPr>
      <w:r w:rsidRPr="00E35E02">
        <w:rPr>
          <w:b/>
          <w:i/>
        </w:rPr>
        <w:t>Location:</w:t>
      </w:r>
      <w:r w:rsidRPr="00E35E02">
        <w:t xml:space="preserve"> Being near the University of Manchester and Manchester Oxford Road station is highly appreciated (Hyatt Regency Manchester, 2025).</w:t>
      </w:r>
    </w:p>
    <w:p w14:paraId="44C5CC9B" w14:textId="77777777" w:rsidR="00FE4B51" w:rsidRPr="00E35E02" w:rsidRDefault="004C145D">
      <w:pPr>
        <w:numPr>
          <w:ilvl w:val="0"/>
          <w:numId w:val="7"/>
        </w:numPr>
        <w:spacing w:before="0"/>
      </w:pPr>
      <w:r w:rsidRPr="00E35E02">
        <w:rPr>
          <w:b/>
          <w:i/>
        </w:rPr>
        <w:t>Meeting and Event Facilities:</w:t>
      </w:r>
      <w:r w:rsidRPr="00E35E02">
        <w:t xml:space="preserve"> The hotel has earned a good name in the holding of business events and conferences (Hyatt Hotels Corporation, 2024).</w:t>
      </w:r>
    </w:p>
    <w:p w14:paraId="73471DCA" w14:textId="77777777" w:rsidR="00FE4B51" w:rsidRPr="00E35E02" w:rsidRDefault="004C145D">
      <w:pPr>
        <w:numPr>
          <w:ilvl w:val="0"/>
          <w:numId w:val="7"/>
        </w:numPr>
      </w:pPr>
      <w:r w:rsidRPr="00E35E02">
        <w:rPr>
          <w:b/>
          <w:i/>
        </w:rPr>
        <w:lastRenderedPageBreak/>
        <w:t>Brand Loyalty:</w:t>
      </w:r>
      <w:r w:rsidRPr="00E35E02">
        <w:t xml:space="preserve"> Within the World of Hyatt programme, the hotel experiences recurring services from members of the loyalty.</w:t>
      </w:r>
    </w:p>
    <w:p w14:paraId="0A4EB32A" w14:textId="77777777" w:rsidR="00FE4B51" w:rsidRPr="00E35E02" w:rsidRDefault="004C145D">
      <w:r w:rsidRPr="00E35E02">
        <w:t>To conclude, poor delivery of service at Hyatt Regency Manchester is a multi-faceted problem related to the internal weaknesses and external pressures. However, if applied strategically through the use of frameworks of management like STEEPLED, SWOT, TOWS, the problem could be analysed and turned into viable improvement strategies. The following part of this consultancy report is going to suggest a set of solutions according to this analysis and related to the best practice in the field of organisational consultancy as well as hospitality management.</w:t>
      </w:r>
    </w:p>
    <w:p w14:paraId="083C1193" w14:textId="77777777" w:rsidR="00FE4B51" w:rsidRPr="00E35E02" w:rsidRDefault="004C145D">
      <w:pPr>
        <w:pStyle w:val="Heading1"/>
      </w:pPr>
      <w:bookmarkStart w:id="10" w:name="_Toc198120646"/>
      <w:r w:rsidRPr="00E35E02">
        <w:t>Recommendations and Change Management</w:t>
      </w:r>
      <w:bookmarkEnd w:id="10"/>
      <w:r w:rsidRPr="00E35E02">
        <w:t xml:space="preserve"> </w:t>
      </w:r>
    </w:p>
    <w:p w14:paraId="037AFA8A" w14:textId="77777777" w:rsidR="00FE4B51" w:rsidRPr="00E35E02" w:rsidRDefault="004C145D">
      <w:pPr>
        <w:spacing w:before="240" w:after="240"/>
      </w:pPr>
      <w:r w:rsidRPr="00E35E02">
        <w:t>Based on the above analysis, it is evident that to make service consistency and school brand reputation stronger, Hyatt Regency Manchester has to deal with several connected challenges. This part presents a set of strategic recommendations targeted at dealing with the fundamental causes of service inconsistency, including practical steps of its implementation, change management frameworks, metrics, and costs.</w:t>
      </w:r>
    </w:p>
    <w:p w14:paraId="1FEA3436" w14:textId="77777777" w:rsidR="00FE4B51" w:rsidRPr="00E35E02" w:rsidRDefault="004C145D">
      <w:pPr>
        <w:pStyle w:val="Heading2"/>
      </w:pPr>
      <w:bookmarkStart w:id="11" w:name="_Toc198120647"/>
      <w:r w:rsidRPr="00E35E02">
        <w:t>Recommendations</w:t>
      </w:r>
      <w:bookmarkEnd w:id="11"/>
      <w:r w:rsidRPr="00E35E02">
        <w:t xml:space="preserve"> </w:t>
      </w:r>
    </w:p>
    <w:p w14:paraId="76E1B84E" w14:textId="77777777" w:rsidR="00FE4B51" w:rsidRPr="00E35E02" w:rsidRDefault="004C145D">
      <w:pPr>
        <w:pStyle w:val="Heading3"/>
      </w:pPr>
      <w:bookmarkStart w:id="12" w:name="_Toc198120648"/>
      <w:r w:rsidRPr="00E35E02">
        <w:t>Install a Digital Feedback and Monitoring System</w:t>
      </w:r>
      <w:bookmarkEnd w:id="12"/>
    </w:p>
    <w:p w14:paraId="4C688D7C" w14:textId="77777777" w:rsidR="00FE4B51" w:rsidRPr="00E35E02" w:rsidRDefault="004C145D">
      <w:pPr>
        <w:spacing w:before="240" w:after="240"/>
      </w:pPr>
      <w:r w:rsidRPr="00E35E02">
        <w:t>In order to counteract the lack of real-time feedback from guests, Hyatt Regency Manchester should launch an investment in a digital guest feedback system, like ReviewPro or TrustYou. These platforms offer integrated means of collecting, analysing, and taking action from guest feedback through multiple channels in real-time.</w:t>
      </w:r>
    </w:p>
    <w:p w14:paraId="62089F58" w14:textId="77777777" w:rsidR="00FE4B51" w:rsidRPr="00E35E02" w:rsidRDefault="004C145D">
      <w:pPr>
        <w:spacing w:before="240" w:after="240"/>
      </w:pPr>
      <w:r w:rsidRPr="00E35E02">
        <w:rPr>
          <w:b/>
          <w:i/>
        </w:rPr>
        <w:t>Implementation:</w:t>
      </w:r>
      <w:r w:rsidRPr="00E35E02">
        <w:t xml:space="preserve"> Make the system compatible with the property management system (PMS) used by the hotel. Train front desk and guest services to watch alerts and escalate on time. Create key performance indicators (KPIS) for resolution time, guest satisfaction scores, and types of recurring complaints.</w:t>
      </w:r>
    </w:p>
    <w:p w14:paraId="7FD5CFE0" w14:textId="77777777" w:rsidR="00FE4B51" w:rsidRPr="00E35E02" w:rsidRDefault="004C145D">
      <w:pPr>
        <w:spacing w:before="240" w:after="240"/>
      </w:pPr>
      <w:r w:rsidRPr="00E35E02">
        <w:rPr>
          <w:b/>
          <w:i/>
        </w:rPr>
        <w:t xml:space="preserve">Cost: </w:t>
      </w:r>
      <w:r w:rsidRPr="00E35E02">
        <w:t>£12,000- £15,000 per annum for a medium-level subscription and training.</w:t>
      </w:r>
    </w:p>
    <w:p w14:paraId="4894CD92" w14:textId="77777777" w:rsidR="00FE4B51" w:rsidRPr="00E35E02" w:rsidRDefault="004C145D">
      <w:pPr>
        <w:spacing w:before="240" w:after="240"/>
      </w:pPr>
      <w:r w:rsidRPr="00E35E02">
        <w:rPr>
          <w:b/>
          <w:i/>
        </w:rPr>
        <w:lastRenderedPageBreak/>
        <w:t xml:space="preserve">Benefit: </w:t>
      </w:r>
      <w:r w:rsidRPr="00E35E02">
        <w:t>Allows proactive problem-solving, increases guest satisfaction and helps to develop a long-term reputation upgrade.</w:t>
      </w:r>
    </w:p>
    <w:p w14:paraId="0F9F23FF" w14:textId="77777777" w:rsidR="00FE4B51" w:rsidRPr="00E35E02" w:rsidRDefault="004C145D">
      <w:pPr>
        <w:pStyle w:val="Heading3"/>
      </w:pPr>
      <w:bookmarkStart w:id="13" w:name="_Toc198120649"/>
      <w:r w:rsidRPr="00E35E02">
        <w:t>Embark on a Structured Staff Development Programme</w:t>
      </w:r>
      <w:bookmarkEnd w:id="13"/>
    </w:p>
    <w:p w14:paraId="6734ABD3" w14:textId="77777777" w:rsidR="00FE4B51" w:rsidRPr="00E35E02" w:rsidRDefault="004C145D">
      <w:pPr>
        <w:spacing w:before="240" w:after="240"/>
      </w:pPr>
      <w:r w:rsidRPr="00E35E02">
        <w:t>In order to address high turnover and training gap, the hotel should introduce a comprehensive staff development programme based on Hyatt’s internal e-learning platform, Hyatt Colleague Learning Centre.</w:t>
      </w:r>
    </w:p>
    <w:p w14:paraId="6AB0B4B6" w14:textId="77777777" w:rsidR="00FE4B51" w:rsidRPr="00E35E02" w:rsidRDefault="004C145D">
      <w:pPr>
        <w:spacing w:before="240" w:after="240"/>
      </w:pPr>
      <w:r w:rsidRPr="00E35E02">
        <w:rPr>
          <w:b/>
          <w:i/>
        </w:rPr>
        <w:t>Implementation:</w:t>
      </w:r>
      <w:r w:rsidRPr="00E35E02">
        <w:t xml:space="preserve"> Design compulsory induction and refresher modules consistent with the brand standards. Assign mentors to new employees. Introduce a quarterly training calendar for all departments, primarily for high-contact roles.</w:t>
      </w:r>
    </w:p>
    <w:p w14:paraId="18119C03" w14:textId="77777777" w:rsidR="00FE4B51" w:rsidRPr="00E35E02" w:rsidRDefault="004C145D">
      <w:pPr>
        <w:spacing w:before="240" w:after="240"/>
      </w:pPr>
      <w:r w:rsidRPr="00E35E02">
        <w:rPr>
          <w:b/>
          <w:i/>
        </w:rPr>
        <w:t>Cost:</w:t>
      </w:r>
      <w:r w:rsidRPr="00E35E02">
        <w:t xml:space="preserve"> £8,000-£10,000 yearly, featuring the digital content creation incentives and the mentoring motivations.</w:t>
      </w:r>
    </w:p>
    <w:p w14:paraId="769AD629" w14:textId="77777777" w:rsidR="00FE4B51" w:rsidRPr="00E35E02" w:rsidRDefault="004C145D">
      <w:pPr>
        <w:spacing w:before="240" w:after="240"/>
      </w:pPr>
      <w:r w:rsidRPr="00E35E02">
        <w:rPr>
          <w:b/>
          <w:i/>
        </w:rPr>
        <w:t>Benefit:</w:t>
      </w:r>
      <w:r w:rsidRPr="00E35E02">
        <w:t xml:space="preserve"> Increases staff competency, decreases turnover rate and ensures uniformity in the delivery of services to guests.</w:t>
      </w:r>
    </w:p>
    <w:p w14:paraId="2D16D024" w14:textId="77777777" w:rsidR="00FE4B51" w:rsidRPr="00E35E02" w:rsidRDefault="004C145D">
      <w:pPr>
        <w:pStyle w:val="Heading3"/>
      </w:pPr>
      <w:bookmarkStart w:id="14" w:name="_Toc198120650"/>
      <w:r w:rsidRPr="00E35E02">
        <w:t>Develop a Flexible Resourcing Strategy</w:t>
      </w:r>
      <w:bookmarkEnd w:id="14"/>
    </w:p>
    <w:p w14:paraId="5F3BC89F" w14:textId="77777777" w:rsidR="00FE4B51" w:rsidRPr="00E35E02" w:rsidRDefault="004C145D">
      <w:pPr>
        <w:spacing w:before="240" w:after="240"/>
      </w:pPr>
      <w:r w:rsidRPr="00E35E02">
        <w:t>To deal with the figures of post-COVID occupancies, the hotel has to adopt a flexible staffing structure which is based on dynamic demand forecasting.</w:t>
      </w:r>
    </w:p>
    <w:p w14:paraId="138C69E9" w14:textId="77777777" w:rsidR="00FE4B51" w:rsidRPr="00E35E02" w:rsidRDefault="004C145D">
      <w:pPr>
        <w:spacing w:before="240" w:after="240"/>
      </w:pPr>
      <w:r w:rsidRPr="00E35E02">
        <w:rPr>
          <w:b/>
          <w:i/>
        </w:rPr>
        <w:t xml:space="preserve">Implementation: </w:t>
      </w:r>
      <w:r w:rsidRPr="00E35E02">
        <w:t>Use historical occupancy information to predict the peak times. Create a roster of trained part-time or on-call employees who are trained. Employ cross-training for staff to cover a variety of functions in times of high demand, as recommended by Punitharaj, Balamurugan, and Thiyagarajan (2021).</w:t>
      </w:r>
    </w:p>
    <w:p w14:paraId="0CC7C393" w14:textId="77777777" w:rsidR="00FE4B51" w:rsidRPr="00E35E02" w:rsidRDefault="004C145D">
      <w:pPr>
        <w:spacing w:before="240" w:after="240"/>
      </w:pPr>
      <w:r w:rsidRPr="00E35E02">
        <w:rPr>
          <w:b/>
          <w:i/>
        </w:rPr>
        <w:t xml:space="preserve">Cost: </w:t>
      </w:r>
      <w:r w:rsidRPr="00E35E02">
        <w:t>£5,000–£7,000 a year for forecasting tools and cross-training sessions.</w:t>
      </w:r>
    </w:p>
    <w:p w14:paraId="66A68D28" w14:textId="77777777" w:rsidR="00FE4B51" w:rsidRPr="00E35E02" w:rsidRDefault="004C145D">
      <w:pPr>
        <w:spacing w:before="240" w:after="240"/>
      </w:pPr>
      <w:r w:rsidRPr="00E35E02">
        <w:rPr>
          <w:b/>
          <w:i/>
        </w:rPr>
        <w:t xml:space="preserve">Benefit: </w:t>
      </w:r>
      <w:r w:rsidRPr="00E35E02">
        <w:t>Keeps operations agile, lessens burnout among the staff, and guarantees a consistent quality of service.</w:t>
      </w:r>
    </w:p>
    <w:p w14:paraId="1E821E8F" w14:textId="77777777" w:rsidR="00FE4B51" w:rsidRPr="00E35E02" w:rsidRDefault="004C145D">
      <w:pPr>
        <w:pStyle w:val="Heading3"/>
      </w:pPr>
      <w:bookmarkStart w:id="15" w:name="_Toc198120651"/>
      <w:r w:rsidRPr="00E35E02">
        <w:lastRenderedPageBreak/>
        <w:t>Establish Perfect Standard Operating Procedures (SOPs)</w:t>
      </w:r>
      <w:bookmarkEnd w:id="15"/>
    </w:p>
    <w:p w14:paraId="00DB246D" w14:textId="77777777" w:rsidR="00FE4B51" w:rsidRPr="00E35E02" w:rsidRDefault="004C145D">
      <w:pPr>
        <w:spacing w:before="240" w:after="240"/>
      </w:pPr>
      <w:r w:rsidRPr="00E35E02">
        <w:t>Inconsistencies in service are mostly brought about by the lack of standardisation. The hotel should create and institute SOPS in major guest touch points, as recommended by Chan, Gao and McGinley (2021).</w:t>
      </w:r>
    </w:p>
    <w:p w14:paraId="72112038" w14:textId="77777777" w:rsidR="00FE4B51" w:rsidRPr="00E35E02" w:rsidRDefault="004C145D">
      <w:pPr>
        <w:spacing w:before="240" w:after="240"/>
      </w:pPr>
      <w:r w:rsidRPr="00E35E02">
        <w:rPr>
          <w:b/>
          <w:i/>
        </w:rPr>
        <w:t>Implementation:</w:t>
      </w:r>
      <w:r w:rsidRPr="00E35E02">
        <w:t xml:space="preserve"> Develop visually attractive SOP manuals and produce them in paper and electronic forms. Carry out SOP workshops and audits regularly.</w:t>
      </w:r>
    </w:p>
    <w:p w14:paraId="160DEE26" w14:textId="77777777" w:rsidR="00FE4B51" w:rsidRPr="00E35E02" w:rsidRDefault="004C145D">
      <w:pPr>
        <w:spacing w:before="240" w:after="240"/>
      </w:pPr>
      <w:r w:rsidRPr="00E35E02">
        <w:rPr>
          <w:b/>
          <w:i/>
        </w:rPr>
        <w:t xml:space="preserve">Cost: </w:t>
      </w:r>
      <w:r w:rsidRPr="00E35E02">
        <w:t>£3,000–£5,000 upfront investment into the manual development and training.</w:t>
      </w:r>
    </w:p>
    <w:p w14:paraId="2F75D2BD" w14:textId="77777777" w:rsidR="00FE4B51" w:rsidRPr="00E35E02" w:rsidRDefault="004C145D">
      <w:pPr>
        <w:spacing w:before="240" w:after="240"/>
      </w:pPr>
      <w:r w:rsidRPr="00E35E02">
        <w:rPr>
          <w:b/>
          <w:i/>
        </w:rPr>
        <w:t xml:space="preserve">Benefit: </w:t>
      </w:r>
      <w:r w:rsidRPr="00E35E02">
        <w:t>Strengthens service standards and equips staff behaviour; minimises variations in guest experiences.</w:t>
      </w:r>
    </w:p>
    <w:p w14:paraId="56227992" w14:textId="77777777" w:rsidR="00FE4B51" w:rsidRPr="00E35E02" w:rsidRDefault="004C145D">
      <w:pPr>
        <w:pStyle w:val="Heading3"/>
      </w:pPr>
      <w:bookmarkStart w:id="16" w:name="_Toc198120652"/>
      <w:r w:rsidRPr="00E35E02">
        <w:t>Rework Hotel into a Modern and Sustainable One</w:t>
      </w:r>
      <w:bookmarkEnd w:id="16"/>
    </w:p>
    <w:p w14:paraId="039EB8E0" w14:textId="77777777" w:rsidR="00FE4B51" w:rsidRPr="00E35E02" w:rsidRDefault="004C145D">
      <w:pPr>
        <w:spacing w:before="240" w:after="240"/>
      </w:pPr>
      <w:r w:rsidRPr="00E35E02">
        <w:t xml:space="preserve">In order to deliver on ethical and environmental expectations, the hotel should adopt sustainability in its brand narrative, and clear communication with guests is recommended by Acampora </w:t>
      </w:r>
      <w:r w:rsidRPr="00E35E02">
        <w:rPr>
          <w:i/>
        </w:rPr>
        <w:t>et al.</w:t>
      </w:r>
      <w:r w:rsidRPr="00E35E02">
        <w:t xml:space="preserve"> (2022).</w:t>
      </w:r>
    </w:p>
    <w:p w14:paraId="7B270CE3" w14:textId="77777777" w:rsidR="00FE4B51" w:rsidRPr="00E35E02" w:rsidRDefault="004C145D">
      <w:pPr>
        <w:spacing w:before="240" w:after="240"/>
      </w:pPr>
      <w:r w:rsidRPr="00E35E02">
        <w:rPr>
          <w:b/>
          <w:i/>
        </w:rPr>
        <w:t>Implementation:</w:t>
      </w:r>
      <w:r w:rsidRPr="00E35E02">
        <w:t xml:space="preserve"> Project sustainability efforts are visible in the room and online. Train staff to convey eco-friendly protocols, for example, towel reuse, guest-centric way.</w:t>
      </w:r>
    </w:p>
    <w:p w14:paraId="2426646A" w14:textId="77777777" w:rsidR="00FE4B51" w:rsidRPr="00E35E02" w:rsidRDefault="004C145D">
      <w:pPr>
        <w:spacing w:before="240" w:after="240"/>
      </w:pPr>
      <w:r w:rsidRPr="00E35E02">
        <w:rPr>
          <w:b/>
          <w:i/>
        </w:rPr>
        <w:t xml:space="preserve">Cost: </w:t>
      </w:r>
      <w:r w:rsidRPr="00E35E02">
        <w:t>£6,000 to marketing materials and sustainability training.</w:t>
      </w:r>
    </w:p>
    <w:p w14:paraId="6FE70B66" w14:textId="77777777" w:rsidR="00FE4B51" w:rsidRPr="00E35E02" w:rsidRDefault="004C145D">
      <w:pPr>
        <w:spacing w:before="240" w:after="240"/>
      </w:pPr>
      <w:r w:rsidRPr="00E35E02">
        <w:rPr>
          <w:b/>
          <w:i/>
        </w:rPr>
        <w:t>Benefit:</w:t>
      </w:r>
      <w:r w:rsidRPr="00E35E02">
        <w:t xml:space="preserve"> According to Atshan </w:t>
      </w:r>
      <w:r w:rsidRPr="00E35E02">
        <w:rPr>
          <w:i/>
        </w:rPr>
        <w:t xml:space="preserve">et al. </w:t>
      </w:r>
      <w:r w:rsidRPr="00E35E02">
        <w:t>(2025), project sustainability also increases brand appeal with environmentally conscious guests as well as provides separation between the hotel and the highly competitive market.</w:t>
      </w:r>
    </w:p>
    <w:p w14:paraId="0DAD408B" w14:textId="77777777" w:rsidR="00FE4B51" w:rsidRPr="00E35E02" w:rsidRDefault="004C145D">
      <w:pPr>
        <w:pStyle w:val="Heading2"/>
      </w:pPr>
      <w:bookmarkStart w:id="17" w:name="_Toc198120653"/>
      <w:r w:rsidRPr="00E35E02">
        <w:t>Change Management Strategy</w:t>
      </w:r>
      <w:bookmarkEnd w:id="17"/>
      <w:r w:rsidRPr="00E35E02">
        <w:t xml:space="preserve"> </w:t>
      </w:r>
    </w:p>
    <w:p w14:paraId="4A91CAF8" w14:textId="7878FA9D" w:rsidR="00FE4B51" w:rsidRPr="00E35E02" w:rsidRDefault="004C145D">
      <w:pPr>
        <w:spacing w:before="240" w:after="240"/>
      </w:pPr>
      <w:r w:rsidRPr="00E35E02">
        <w:t xml:space="preserve">Kotter’s 8-step change model is a robust and proven model that has been adopted by other organisations to facilitate their changes, as defined by Kotter (2012) and Harrison </w:t>
      </w:r>
      <w:r w:rsidRPr="00E35E02">
        <w:rPr>
          <w:i/>
        </w:rPr>
        <w:t>et al.</w:t>
      </w:r>
      <w:r w:rsidRPr="00E35E02">
        <w:t xml:space="preserve"> (2021). However, if implemented, Hyatt Regency Manchester should adopt Kotter’s 8-step change model to facilitate a proper implementation of these strategic initiatives.</w:t>
      </w:r>
    </w:p>
    <w:p w14:paraId="562467F4" w14:textId="77777777" w:rsidR="00FE4B51" w:rsidRPr="00E35E02" w:rsidRDefault="004C145D">
      <w:pPr>
        <w:spacing w:before="240" w:after="240"/>
      </w:pPr>
      <w:r w:rsidRPr="00E35E02">
        <w:rPr>
          <w:b/>
          <w:i/>
        </w:rPr>
        <w:lastRenderedPageBreak/>
        <w:t>Create Urgency:</w:t>
      </w:r>
      <w:r w:rsidRPr="00E35E02">
        <w:t xml:space="preserve"> Provide internal data on disparate guest experiences and online reviews to drive home the urgent need for change. Use guest testimonials to humanise the message and to mobilise staff support.</w:t>
      </w:r>
    </w:p>
    <w:p w14:paraId="4DB4F001" w14:textId="77777777" w:rsidR="00FE4B51" w:rsidRPr="00E35E02" w:rsidRDefault="004C145D">
      <w:pPr>
        <w:spacing w:before="240" w:after="240"/>
      </w:pPr>
      <w:r w:rsidRPr="00E35E02">
        <w:rPr>
          <w:b/>
          <w:i/>
        </w:rPr>
        <w:t xml:space="preserve">Form a Guiding Coalition: </w:t>
      </w:r>
      <w:r w:rsidRPr="00E35E02">
        <w:t xml:space="preserve">Create an interdepartmental team consisting of department heads and powerful staff members (Josimović </w:t>
      </w:r>
      <w:r w:rsidRPr="00E35E02">
        <w:rPr>
          <w:i/>
        </w:rPr>
        <w:t>et al.</w:t>
      </w:r>
      <w:r w:rsidRPr="00E35E02">
        <w:t xml:space="preserve"> 2025). This team will be acting as change champions, trying to solve issues and demonstrating the appropriate behaviours.</w:t>
      </w:r>
    </w:p>
    <w:p w14:paraId="31683393" w14:textId="77777777" w:rsidR="00FE4B51" w:rsidRPr="00E35E02" w:rsidRDefault="004C145D">
      <w:pPr>
        <w:spacing w:before="240" w:after="240"/>
        <w:jc w:val="center"/>
      </w:pPr>
      <w:r w:rsidRPr="00E35E02">
        <w:rPr>
          <w:noProof/>
          <w:lang w:eastAsia="en-US"/>
        </w:rPr>
        <w:drawing>
          <wp:inline distT="114300" distB="114300" distL="114300" distR="114300" wp14:anchorId="27F37FFA" wp14:editId="4381559D">
            <wp:extent cx="3543300" cy="2990850"/>
            <wp:effectExtent l="12700" t="12700" r="12700" b="12700"/>
            <wp:docPr id="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3543300" cy="2990850"/>
                    </a:xfrm>
                    <a:prstGeom prst="rect">
                      <a:avLst/>
                    </a:prstGeom>
                    <a:ln w="12700">
                      <a:solidFill>
                        <a:srgbClr val="000000"/>
                      </a:solidFill>
                      <a:prstDash val="solid"/>
                    </a:ln>
                  </pic:spPr>
                </pic:pic>
              </a:graphicData>
            </a:graphic>
          </wp:inline>
        </w:drawing>
      </w:r>
    </w:p>
    <w:p w14:paraId="058F66BF" w14:textId="77777777" w:rsidR="00FE4B51" w:rsidRPr="00E35E02" w:rsidRDefault="004C145D">
      <w:pPr>
        <w:spacing w:before="240" w:after="240"/>
        <w:jc w:val="center"/>
        <w:rPr>
          <w:b/>
        </w:rPr>
      </w:pPr>
      <w:r w:rsidRPr="00E35E02">
        <w:rPr>
          <w:b/>
        </w:rPr>
        <w:t>Figure 4: Kotter’s 8-Step Model</w:t>
      </w:r>
    </w:p>
    <w:p w14:paraId="696566C8" w14:textId="77777777" w:rsidR="00FE4B51" w:rsidRPr="00E35E02" w:rsidRDefault="004C145D">
      <w:pPr>
        <w:spacing w:before="240" w:after="240"/>
        <w:jc w:val="center"/>
      </w:pPr>
      <w:r w:rsidRPr="00E35E02">
        <w:t>(</w:t>
      </w:r>
      <w:r w:rsidRPr="00E35E02">
        <w:rPr>
          <w:b/>
        </w:rPr>
        <w:t>Source:</w:t>
      </w:r>
      <w:r w:rsidRPr="00E35E02">
        <w:t xml:space="preserve"> Kumar and Pasumarthi, 2019)</w:t>
      </w:r>
    </w:p>
    <w:p w14:paraId="7224E5BD" w14:textId="77777777" w:rsidR="00FE4B51" w:rsidRPr="00E35E02" w:rsidRDefault="00FE4B51"/>
    <w:p w14:paraId="0C8E70C2" w14:textId="77777777" w:rsidR="00FE4B51" w:rsidRPr="00E35E02" w:rsidRDefault="004C145D">
      <w:pPr>
        <w:spacing w:before="240" w:after="240"/>
      </w:pPr>
      <w:r w:rsidRPr="00E35E02">
        <w:rPr>
          <w:b/>
          <w:i/>
        </w:rPr>
        <w:t>Create a Vision for Change:</w:t>
      </w:r>
      <w:r w:rsidRPr="00E35E02">
        <w:t xml:space="preserve"> Develop a vision that resonates, for instance, “To become Manchester’s most guest-centric and consistently excellent hotel”. Anchoring this vision onto Hyatt’s global values enhances credibility and resonance.</w:t>
      </w:r>
    </w:p>
    <w:p w14:paraId="4F8887EF" w14:textId="77777777" w:rsidR="00FE4B51" w:rsidRPr="00E35E02" w:rsidRDefault="004C145D">
      <w:pPr>
        <w:spacing w:before="240" w:after="240"/>
      </w:pPr>
      <w:r w:rsidRPr="00E35E02">
        <w:rPr>
          <w:b/>
        </w:rPr>
        <w:t>Communicate the Vision:</w:t>
      </w:r>
      <w:r w:rsidRPr="00E35E02">
        <w:t xml:space="preserve"> Take a uniform approach through internal communication, such as emails, briefings to staff members, digital signage, and team meetings. Foster open communication and keep the employees informed on progress, as denoted by Reid (2025).</w:t>
      </w:r>
    </w:p>
    <w:p w14:paraId="43D3C446" w14:textId="77777777" w:rsidR="00FE4B51" w:rsidRPr="00E35E02" w:rsidRDefault="004C145D">
      <w:pPr>
        <w:spacing w:before="240" w:after="240"/>
      </w:pPr>
      <w:r w:rsidRPr="00E35E02">
        <w:rPr>
          <w:b/>
          <w:i/>
        </w:rPr>
        <w:lastRenderedPageBreak/>
        <w:t>Empower Staff for Action:</w:t>
      </w:r>
      <w:r w:rsidRPr="00E35E02">
        <w:t xml:space="preserve"> Fight obstacles by giving tools and freedom. Include frontline employees in the process of building SOP and also allow ideas to be provided through innovation forums or feedback sessions (Chan, Gao and McGinley, 2021).</w:t>
      </w:r>
    </w:p>
    <w:p w14:paraId="2E1D9336" w14:textId="77777777" w:rsidR="00FE4B51" w:rsidRPr="00E35E02" w:rsidRDefault="004C145D">
      <w:pPr>
        <w:spacing w:before="240" w:after="240"/>
      </w:pPr>
      <w:r w:rsidRPr="00E35E02">
        <w:rPr>
          <w:b/>
          <w:i/>
        </w:rPr>
        <w:t>Generate Quick Wins:</w:t>
      </w:r>
      <w:r w:rsidRPr="00E35E02">
        <w:t xml:space="preserve"> El-Said et al. (2024) remarked that development of opportunities for the immediate improvement, for example, visualisation in terms of the wait times in the check-in process decreasing, or the positive changes regarding the feedback scores, and publish your accomplishments.</w:t>
      </w:r>
    </w:p>
    <w:p w14:paraId="3FA55A08" w14:textId="77777777" w:rsidR="00FE4B51" w:rsidRPr="00E35E02" w:rsidRDefault="004C145D">
      <w:pPr>
        <w:spacing w:before="240" w:after="240"/>
      </w:pPr>
      <w:r w:rsidRPr="00E35E02">
        <w:rPr>
          <w:b/>
          <w:i/>
        </w:rPr>
        <w:t>Consolidate Gains:</w:t>
      </w:r>
      <w:r w:rsidRPr="00E35E02">
        <w:t xml:space="preserve"> Leverage the early successes to affirm the change strategy. Train more, and perfect SOPs on lessons learnt. Track results and sustain momentum by continued leadership support.</w:t>
      </w:r>
    </w:p>
    <w:p w14:paraId="457BAF76" w14:textId="77777777" w:rsidR="00FE4B51" w:rsidRPr="00E35E02" w:rsidRDefault="004C145D">
      <w:pPr>
        <w:spacing w:before="240" w:after="240"/>
      </w:pPr>
      <w:r w:rsidRPr="00E35E02">
        <w:rPr>
          <w:b/>
          <w:i/>
        </w:rPr>
        <w:t>Anchor New Approaches in Culture:</w:t>
      </w:r>
      <w:r w:rsidRPr="00E35E02">
        <w:t xml:space="preserve"> Rethink the performance reviews, the reward schemes, and the onboarding processes and make them align with the new values. Tell stories of success internally to reinforce the behavioural change.</w:t>
      </w:r>
    </w:p>
    <w:p w14:paraId="35071171" w14:textId="77777777" w:rsidR="00FE4B51" w:rsidRPr="00E35E02" w:rsidRDefault="004C145D">
      <w:pPr>
        <w:spacing w:before="240" w:after="240"/>
      </w:pPr>
      <w:r w:rsidRPr="00E35E02">
        <w:rPr>
          <w:b/>
          <w:i/>
        </w:rPr>
        <w:t>Addressing Staff Concerns:</w:t>
      </w:r>
      <w:r w:rsidRPr="00E35E02">
        <w:t xml:space="preserve"> One of the ways of resistance may take the form of scepticism or tiredness. In order to do away with this, managers need to adopt a two-way communication strategy. Organise Q &amp; A forums, adopt anonymous suggestion tools and have frequent one-on-one check-ins, as highlighted by Al Khateeb (2025). Acts of listening and active follow-up on issues will earn trust and commitment. Therefore, the leadership team should focus on remaining consistently present as well as supportive during the entire change process.</w:t>
      </w:r>
    </w:p>
    <w:p w14:paraId="6B34F224" w14:textId="77777777" w:rsidR="00FE4B51" w:rsidRPr="00E35E02" w:rsidRDefault="004C145D">
      <w:pPr>
        <w:pStyle w:val="Heading2"/>
      </w:pPr>
      <w:bookmarkStart w:id="18" w:name="_Toc198120654"/>
      <w:r w:rsidRPr="00E35E02">
        <w:t>Measuring Success</w:t>
      </w:r>
      <w:bookmarkEnd w:id="18"/>
      <w:r w:rsidRPr="00E35E02">
        <w:t xml:space="preserve"> </w:t>
      </w:r>
    </w:p>
    <w:p w14:paraId="693A43F7" w14:textId="77777777" w:rsidR="00FE4B51" w:rsidRPr="00E35E02" w:rsidRDefault="004C145D">
      <w:pPr>
        <w:spacing w:before="240" w:after="240"/>
      </w:pPr>
      <w:r w:rsidRPr="00E35E02">
        <w:t>The performance monitoring and utilisation of the key performance indicators (KPIs) corresponding to the strategic objectives of the hotel is an ongoing procedure, which is significant for ensuring the successful implementation of the recommended strategies at Hyatt Regency Manchester. Measuring such indicators will ensure that interventions are successful in terms of improvements in service consistency, performance of employees, and overall guest satisfaction.</w:t>
      </w:r>
    </w:p>
    <w:p w14:paraId="7B4E425A" w14:textId="77777777" w:rsidR="00FE4B51" w:rsidRPr="00E35E02" w:rsidRDefault="004C145D">
      <w:pPr>
        <w:numPr>
          <w:ilvl w:val="0"/>
          <w:numId w:val="5"/>
        </w:numPr>
        <w:spacing w:before="240"/>
      </w:pPr>
      <w:r w:rsidRPr="00E35E02">
        <w:rPr>
          <w:b/>
          <w:i/>
        </w:rPr>
        <w:t xml:space="preserve">Guest Satisfaction Scores: </w:t>
      </w:r>
      <w:r w:rsidRPr="00E35E02">
        <w:t xml:space="preserve">When it comes to the most essential metrics, there is no doubt improvement in guest satisfaction is one of the most vital metrics that are to be measured </w:t>
      </w:r>
      <w:r w:rsidRPr="00E35E02">
        <w:lastRenderedPageBreak/>
        <w:t xml:space="preserve">using the online review platforms like TripAdvisor, Booking.com, and Google reviews as well as through the internal post-stay surveys, as observed Saar and Vaher (2025). Vo </w:t>
      </w:r>
      <w:r w:rsidRPr="00E35E02">
        <w:rPr>
          <w:i/>
        </w:rPr>
        <w:t>et al.</w:t>
      </w:r>
      <w:r w:rsidRPr="00E35E02">
        <w:t xml:space="preserve"> (2022) noted that positive rating increments and a reduction in negative feedback will be direct indicators of improved consistency of services and guest experience.</w:t>
      </w:r>
    </w:p>
    <w:p w14:paraId="04547EEB" w14:textId="77777777" w:rsidR="00FE4B51" w:rsidRPr="00E35E02" w:rsidRDefault="004C145D">
      <w:pPr>
        <w:numPr>
          <w:ilvl w:val="0"/>
          <w:numId w:val="5"/>
        </w:numPr>
        <w:spacing w:before="0"/>
      </w:pPr>
      <w:r w:rsidRPr="00E35E02">
        <w:rPr>
          <w:b/>
          <w:i/>
        </w:rPr>
        <w:t xml:space="preserve">Service Recovery Time: </w:t>
      </w:r>
      <w:r w:rsidRPr="00E35E02">
        <w:t>The amount of time that the hotel takes to respond and solve guest complaints needs to be monitored. Kim and So (2023) exemplified that a decline in the time of service recovery implies better internal communication, speedy response systems and staff empowerment. Singgalen (2025) remarked that complaints’ categories and resolution trends can also be tracked to expose recurring service gaps that require more focus.</w:t>
      </w:r>
    </w:p>
    <w:p w14:paraId="3895B98A" w14:textId="77777777" w:rsidR="00FE4B51" w:rsidRPr="00E35E02" w:rsidRDefault="004C145D">
      <w:pPr>
        <w:numPr>
          <w:ilvl w:val="0"/>
          <w:numId w:val="5"/>
        </w:numPr>
        <w:spacing w:before="0"/>
      </w:pPr>
      <w:r w:rsidRPr="00E35E02">
        <w:rPr>
          <w:b/>
          <w:i/>
        </w:rPr>
        <w:t xml:space="preserve">Staff Turnover Rates: </w:t>
      </w:r>
      <w:r w:rsidRPr="00E35E02">
        <w:t xml:space="preserve">As Abolnasser </w:t>
      </w:r>
      <w:r w:rsidRPr="00E35E02">
        <w:rPr>
          <w:i/>
        </w:rPr>
        <w:t>et al.</w:t>
      </w:r>
      <w:r w:rsidRPr="00E35E02">
        <w:t xml:space="preserve"> (2023) noted, lower voluntary resignation rates indicate that there is better morale, job satisfaction, and job engagement among the employees, which has resulted from improved training, flexible working models, and good leadership. This metric is important in measuring how successful the change management and staff development efforts are, as noted by Noordzife (2014).</w:t>
      </w:r>
    </w:p>
    <w:p w14:paraId="62FBB780" w14:textId="77777777" w:rsidR="00FE4B51" w:rsidRPr="00E35E02" w:rsidRDefault="00FE4B51">
      <w:pPr>
        <w:spacing w:before="0"/>
      </w:pPr>
    </w:p>
    <w:p w14:paraId="6DBB9791" w14:textId="77777777" w:rsidR="00FE4B51" w:rsidRPr="00E35E02" w:rsidRDefault="004C145D">
      <w:pPr>
        <w:numPr>
          <w:ilvl w:val="0"/>
          <w:numId w:val="5"/>
        </w:numPr>
        <w:spacing w:before="0"/>
      </w:pPr>
      <w:r w:rsidRPr="00E35E02">
        <w:rPr>
          <w:b/>
          <w:i/>
        </w:rPr>
        <w:t>Training Completion Rates:</w:t>
      </w:r>
      <w:r w:rsidRPr="00E35E02">
        <w:t xml:space="preserve"> Tracking the proportion of staff that has completed mandatory and supplementary training modules will shed light on the level of commitment that an organisation has towards upskilling, as measured by Semaan, Underwood and Hyde (2021). In addition, Arwab</w:t>
      </w:r>
      <w:r w:rsidRPr="00E35E02">
        <w:rPr>
          <w:i/>
        </w:rPr>
        <w:t xml:space="preserve"> et al.</w:t>
      </w:r>
      <w:r w:rsidRPr="00E35E02">
        <w:t xml:space="preserve"> (2023) pointed out that high rates of participation are a sign of high engagement, while completion rates tied to guest service statistics can give a picture of how training can directly influence performance in the real world.</w:t>
      </w:r>
    </w:p>
    <w:p w14:paraId="50B28F5C" w14:textId="77777777" w:rsidR="00FE4B51" w:rsidRPr="00E35E02" w:rsidRDefault="004C145D">
      <w:pPr>
        <w:numPr>
          <w:ilvl w:val="0"/>
          <w:numId w:val="5"/>
        </w:numPr>
        <w:spacing w:before="240"/>
      </w:pPr>
      <w:r w:rsidRPr="00E35E02">
        <w:rPr>
          <w:b/>
          <w:i/>
        </w:rPr>
        <w:t>Revenue Metrics:</w:t>
      </w:r>
      <w:r w:rsidRPr="00E35E02">
        <w:t xml:space="preserve"> Finally, Yıldız (2024) stated that post-implementation, it is necessary to analyse such financial indicators as Average Daily Rate (ADR), Revenue per Available Room (RevPar), and occupancy rates. Akbari</w:t>
      </w:r>
      <w:r w:rsidRPr="00E35E02">
        <w:rPr>
          <w:i/>
        </w:rPr>
        <w:t xml:space="preserve"> et al.</w:t>
      </w:r>
      <w:r w:rsidRPr="00E35E02">
        <w:t xml:space="preserve"> (2021) also argued that an increase in these numbers may indicate that positive changes in service quality are leading to increased customer loyalty, positive word-of-mouth, as well as increased repeat booking.</w:t>
      </w:r>
    </w:p>
    <w:p w14:paraId="6D3295A9" w14:textId="77777777" w:rsidR="00FE4B51" w:rsidRPr="00E35E02" w:rsidRDefault="004C145D">
      <w:pPr>
        <w:pStyle w:val="Heading2"/>
      </w:pPr>
      <w:bookmarkStart w:id="19" w:name="_Toc198120655"/>
      <w:r w:rsidRPr="00E35E02">
        <w:lastRenderedPageBreak/>
        <w:t>Cost Summary</w:t>
      </w:r>
      <w:bookmarkEnd w:id="19"/>
      <w:r w:rsidRPr="00E35E02">
        <w:t xml:space="preserve"> </w:t>
      </w:r>
    </w:p>
    <w:tbl>
      <w:tblPr>
        <w:tblStyle w:val="a7"/>
        <w:tblW w:w="9285" w:type="dxa"/>
        <w:tblInd w:w="1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855"/>
        <w:gridCol w:w="2430"/>
      </w:tblGrid>
      <w:tr w:rsidR="00FE4B51" w:rsidRPr="00E35E02" w14:paraId="606AC107" w14:textId="77777777">
        <w:tc>
          <w:tcPr>
            <w:tcW w:w="6855" w:type="dxa"/>
            <w:shd w:val="clear" w:color="auto" w:fill="9FC5E8"/>
            <w:tcMar>
              <w:top w:w="100" w:type="dxa"/>
              <w:left w:w="100" w:type="dxa"/>
              <w:bottom w:w="100" w:type="dxa"/>
              <w:right w:w="100" w:type="dxa"/>
            </w:tcMar>
          </w:tcPr>
          <w:p w14:paraId="48A45B0C" w14:textId="77777777" w:rsidR="00FE4B51" w:rsidRPr="00E35E02" w:rsidRDefault="004C145D">
            <w:pPr>
              <w:widowControl w:val="0"/>
              <w:pBdr>
                <w:top w:val="nil"/>
                <w:left w:val="nil"/>
                <w:bottom w:val="nil"/>
                <w:right w:val="nil"/>
                <w:between w:val="nil"/>
              </w:pBdr>
              <w:spacing w:before="0" w:after="0" w:line="240" w:lineRule="auto"/>
              <w:jc w:val="center"/>
              <w:rPr>
                <w:b/>
              </w:rPr>
            </w:pPr>
            <w:r w:rsidRPr="00E35E02">
              <w:rPr>
                <w:b/>
              </w:rPr>
              <w:t>Recommendation</w:t>
            </w:r>
          </w:p>
        </w:tc>
        <w:tc>
          <w:tcPr>
            <w:tcW w:w="2430" w:type="dxa"/>
            <w:shd w:val="clear" w:color="auto" w:fill="9FC5E8"/>
            <w:tcMar>
              <w:top w:w="100" w:type="dxa"/>
              <w:left w:w="100" w:type="dxa"/>
              <w:bottom w:w="100" w:type="dxa"/>
              <w:right w:w="100" w:type="dxa"/>
            </w:tcMar>
          </w:tcPr>
          <w:p w14:paraId="6445AF81" w14:textId="77777777" w:rsidR="00FE4B51" w:rsidRPr="00E35E02" w:rsidRDefault="004C145D">
            <w:pPr>
              <w:widowControl w:val="0"/>
              <w:pBdr>
                <w:top w:val="nil"/>
                <w:left w:val="nil"/>
                <w:bottom w:val="nil"/>
                <w:right w:val="nil"/>
                <w:between w:val="nil"/>
              </w:pBdr>
              <w:spacing w:before="0" w:after="0" w:line="240" w:lineRule="auto"/>
              <w:jc w:val="center"/>
              <w:rPr>
                <w:b/>
              </w:rPr>
            </w:pPr>
            <w:r w:rsidRPr="00E35E02">
              <w:rPr>
                <w:b/>
              </w:rPr>
              <w:t>Estimated Annual Cost</w:t>
            </w:r>
          </w:p>
        </w:tc>
      </w:tr>
      <w:tr w:rsidR="00FE4B51" w:rsidRPr="00E35E02" w14:paraId="1944D24B" w14:textId="77777777">
        <w:tc>
          <w:tcPr>
            <w:tcW w:w="6855" w:type="dxa"/>
            <w:shd w:val="clear" w:color="auto" w:fill="auto"/>
            <w:tcMar>
              <w:top w:w="100" w:type="dxa"/>
              <w:left w:w="100" w:type="dxa"/>
              <w:bottom w:w="100" w:type="dxa"/>
              <w:right w:w="100" w:type="dxa"/>
            </w:tcMar>
          </w:tcPr>
          <w:p w14:paraId="7A7C0939" w14:textId="77777777" w:rsidR="00FE4B51" w:rsidRPr="00E35E02" w:rsidRDefault="004C145D">
            <w:pPr>
              <w:rPr>
                <w:b/>
                <w:i/>
              </w:rPr>
            </w:pPr>
            <w:r w:rsidRPr="00E35E02">
              <w:rPr>
                <w:b/>
                <w:i/>
              </w:rPr>
              <w:t>Digital Feedback System</w:t>
            </w:r>
          </w:p>
        </w:tc>
        <w:tc>
          <w:tcPr>
            <w:tcW w:w="2430" w:type="dxa"/>
            <w:shd w:val="clear" w:color="auto" w:fill="auto"/>
            <w:tcMar>
              <w:top w:w="100" w:type="dxa"/>
              <w:left w:w="100" w:type="dxa"/>
              <w:bottom w:w="100" w:type="dxa"/>
              <w:right w:w="100" w:type="dxa"/>
            </w:tcMar>
          </w:tcPr>
          <w:p w14:paraId="037ACE31" w14:textId="77777777" w:rsidR="00FE4B51" w:rsidRPr="00E35E02" w:rsidRDefault="004C145D">
            <w:r w:rsidRPr="00E35E02">
              <w:t>£12,000–£15,000</w:t>
            </w:r>
          </w:p>
        </w:tc>
      </w:tr>
      <w:tr w:rsidR="00FE4B51" w:rsidRPr="00E35E02" w14:paraId="126B7170" w14:textId="77777777">
        <w:tc>
          <w:tcPr>
            <w:tcW w:w="6855" w:type="dxa"/>
            <w:shd w:val="clear" w:color="auto" w:fill="auto"/>
            <w:tcMar>
              <w:top w:w="100" w:type="dxa"/>
              <w:left w:w="100" w:type="dxa"/>
              <w:bottom w:w="100" w:type="dxa"/>
              <w:right w:w="100" w:type="dxa"/>
            </w:tcMar>
          </w:tcPr>
          <w:p w14:paraId="00444C56" w14:textId="77777777" w:rsidR="00FE4B51" w:rsidRPr="00E35E02" w:rsidRDefault="004C145D">
            <w:pPr>
              <w:rPr>
                <w:b/>
                <w:i/>
              </w:rPr>
            </w:pPr>
            <w:r w:rsidRPr="00E35E02">
              <w:rPr>
                <w:b/>
                <w:i/>
              </w:rPr>
              <w:t>Staff Development Programme</w:t>
            </w:r>
          </w:p>
        </w:tc>
        <w:tc>
          <w:tcPr>
            <w:tcW w:w="2430" w:type="dxa"/>
            <w:shd w:val="clear" w:color="auto" w:fill="auto"/>
            <w:tcMar>
              <w:top w:w="100" w:type="dxa"/>
              <w:left w:w="100" w:type="dxa"/>
              <w:bottom w:w="100" w:type="dxa"/>
              <w:right w:w="100" w:type="dxa"/>
            </w:tcMar>
          </w:tcPr>
          <w:p w14:paraId="57311E7C" w14:textId="77777777" w:rsidR="00FE4B51" w:rsidRPr="00E35E02" w:rsidRDefault="004C145D">
            <w:r w:rsidRPr="00E35E02">
              <w:t>£8,000–£10,000</w:t>
            </w:r>
          </w:p>
        </w:tc>
      </w:tr>
      <w:tr w:rsidR="00FE4B51" w:rsidRPr="00E35E02" w14:paraId="4513044C" w14:textId="77777777">
        <w:tc>
          <w:tcPr>
            <w:tcW w:w="6855" w:type="dxa"/>
            <w:shd w:val="clear" w:color="auto" w:fill="auto"/>
            <w:tcMar>
              <w:top w:w="100" w:type="dxa"/>
              <w:left w:w="100" w:type="dxa"/>
              <w:bottom w:w="100" w:type="dxa"/>
              <w:right w:w="100" w:type="dxa"/>
            </w:tcMar>
          </w:tcPr>
          <w:p w14:paraId="3EEB9740" w14:textId="77777777" w:rsidR="00FE4B51" w:rsidRPr="00E35E02" w:rsidRDefault="004C145D">
            <w:pPr>
              <w:rPr>
                <w:b/>
                <w:i/>
              </w:rPr>
            </w:pPr>
            <w:r w:rsidRPr="00E35E02">
              <w:rPr>
                <w:b/>
                <w:i/>
              </w:rPr>
              <w:t>Flexible Resourcing Strategy</w:t>
            </w:r>
          </w:p>
        </w:tc>
        <w:tc>
          <w:tcPr>
            <w:tcW w:w="2430" w:type="dxa"/>
            <w:shd w:val="clear" w:color="auto" w:fill="auto"/>
            <w:tcMar>
              <w:top w:w="100" w:type="dxa"/>
              <w:left w:w="100" w:type="dxa"/>
              <w:bottom w:w="100" w:type="dxa"/>
              <w:right w:w="100" w:type="dxa"/>
            </w:tcMar>
          </w:tcPr>
          <w:p w14:paraId="6F16499D" w14:textId="77777777" w:rsidR="00FE4B51" w:rsidRPr="00E35E02" w:rsidRDefault="004C145D">
            <w:r w:rsidRPr="00E35E02">
              <w:t>£5,000–£7,000</w:t>
            </w:r>
          </w:p>
        </w:tc>
      </w:tr>
      <w:tr w:rsidR="00FE4B51" w:rsidRPr="00E35E02" w14:paraId="14105531" w14:textId="77777777">
        <w:trPr>
          <w:trHeight w:val="1083"/>
        </w:trPr>
        <w:tc>
          <w:tcPr>
            <w:tcW w:w="6855" w:type="dxa"/>
            <w:shd w:val="clear" w:color="auto" w:fill="auto"/>
            <w:tcMar>
              <w:top w:w="100" w:type="dxa"/>
              <w:left w:w="100" w:type="dxa"/>
              <w:bottom w:w="100" w:type="dxa"/>
              <w:right w:w="100" w:type="dxa"/>
            </w:tcMar>
          </w:tcPr>
          <w:p w14:paraId="05989F9F" w14:textId="77777777" w:rsidR="00FE4B51" w:rsidRPr="00E35E02" w:rsidRDefault="004C145D">
            <w:pPr>
              <w:rPr>
                <w:b/>
                <w:i/>
              </w:rPr>
            </w:pPr>
            <w:r w:rsidRPr="00E35E02">
              <w:rPr>
                <w:b/>
                <w:i/>
              </w:rPr>
              <w:t>SOP Development and Training</w:t>
            </w:r>
          </w:p>
        </w:tc>
        <w:tc>
          <w:tcPr>
            <w:tcW w:w="2430" w:type="dxa"/>
            <w:shd w:val="clear" w:color="auto" w:fill="auto"/>
            <w:tcMar>
              <w:top w:w="100" w:type="dxa"/>
              <w:left w:w="100" w:type="dxa"/>
              <w:bottom w:w="100" w:type="dxa"/>
              <w:right w:w="100" w:type="dxa"/>
            </w:tcMar>
          </w:tcPr>
          <w:p w14:paraId="4B30393A" w14:textId="77777777" w:rsidR="00FE4B51" w:rsidRPr="00E35E02" w:rsidRDefault="004C145D">
            <w:r w:rsidRPr="00E35E02">
              <w:t>£3,000–£5,000</w:t>
            </w:r>
          </w:p>
        </w:tc>
      </w:tr>
      <w:tr w:rsidR="00FE4B51" w:rsidRPr="00E35E02" w14:paraId="2E207CBD" w14:textId="77777777">
        <w:tc>
          <w:tcPr>
            <w:tcW w:w="6855" w:type="dxa"/>
            <w:shd w:val="clear" w:color="auto" w:fill="auto"/>
            <w:tcMar>
              <w:top w:w="100" w:type="dxa"/>
              <w:left w:w="100" w:type="dxa"/>
              <w:bottom w:w="100" w:type="dxa"/>
              <w:right w:w="100" w:type="dxa"/>
            </w:tcMar>
          </w:tcPr>
          <w:p w14:paraId="51A0FA96" w14:textId="77777777" w:rsidR="00FE4B51" w:rsidRPr="00E35E02" w:rsidRDefault="004C145D">
            <w:pPr>
              <w:rPr>
                <w:b/>
                <w:i/>
              </w:rPr>
            </w:pPr>
            <w:r w:rsidRPr="00E35E02">
              <w:rPr>
                <w:b/>
                <w:i/>
              </w:rPr>
              <w:t>Sustainability Communication</w:t>
            </w:r>
          </w:p>
        </w:tc>
        <w:tc>
          <w:tcPr>
            <w:tcW w:w="2430" w:type="dxa"/>
            <w:shd w:val="clear" w:color="auto" w:fill="auto"/>
            <w:tcMar>
              <w:top w:w="100" w:type="dxa"/>
              <w:left w:w="100" w:type="dxa"/>
              <w:bottom w:w="100" w:type="dxa"/>
              <w:right w:w="100" w:type="dxa"/>
            </w:tcMar>
          </w:tcPr>
          <w:p w14:paraId="27BA38C4" w14:textId="77777777" w:rsidR="00FE4B51" w:rsidRPr="00E35E02" w:rsidRDefault="004C145D">
            <w:r w:rsidRPr="00E35E02">
              <w:t>£6,000</w:t>
            </w:r>
          </w:p>
        </w:tc>
      </w:tr>
      <w:tr w:rsidR="00FE4B51" w:rsidRPr="00E35E02" w14:paraId="4068C1DE" w14:textId="77777777">
        <w:tc>
          <w:tcPr>
            <w:tcW w:w="6855" w:type="dxa"/>
            <w:shd w:val="clear" w:color="auto" w:fill="6D9EEB"/>
            <w:tcMar>
              <w:top w:w="100" w:type="dxa"/>
              <w:left w:w="100" w:type="dxa"/>
              <w:bottom w:w="100" w:type="dxa"/>
              <w:right w:w="100" w:type="dxa"/>
            </w:tcMar>
          </w:tcPr>
          <w:p w14:paraId="2F5E27B7" w14:textId="77777777" w:rsidR="00FE4B51" w:rsidRPr="00E35E02" w:rsidRDefault="004C145D">
            <w:pPr>
              <w:widowControl w:val="0"/>
              <w:pBdr>
                <w:top w:val="nil"/>
                <w:left w:val="nil"/>
                <w:bottom w:val="nil"/>
                <w:right w:val="nil"/>
                <w:between w:val="nil"/>
              </w:pBdr>
              <w:spacing w:before="0" w:after="0" w:line="240" w:lineRule="auto"/>
              <w:jc w:val="left"/>
              <w:rPr>
                <w:b/>
              </w:rPr>
            </w:pPr>
            <w:r w:rsidRPr="00E35E02">
              <w:rPr>
                <w:b/>
              </w:rPr>
              <w:t>NET ESTIMATE</w:t>
            </w:r>
          </w:p>
        </w:tc>
        <w:tc>
          <w:tcPr>
            <w:tcW w:w="2430" w:type="dxa"/>
            <w:shd w:val="clear" w:color="auto" w:fill="6D9EEB"/>
            <w:tcMar>
              <w:top w:w="100" w:type="dxa"/>
              <w:left w:w="100" w:type="dxa"/>
              <w:bottom w:w="100" w:type="dxa"/>
              <w:right w:w="100" w:type="dxa"/>
            </w:tcMar>
          </w:tcPr>
          <w:p w14:paraId="4A267524" w14:textId="77777777" w:rsidR="00FE4B51" w:rsidRPr="00E35E02" w:rsidRDefault="004C145D">
            <w:r w:rsidRPr="00E35E02">
              <w:rPr>
                <w:b/>
              </w:rPr>
              <w:t>£34,000–£43,000</w:t>
            </w:r>
          </w:p>
        </w:tc>
      </w:tr>
    </w:tbl>
    <w:p w14:paraId="0DE228AF" w14:textId="77777777" w:rsidR="00FE4B51" w:rsidRPr="00E35E02" w:rsidRDefault="004C145D">
      <w:pPr>
        <w:jc w:val="center"/>
        <w:rPr>
          <w:b/>
        </w:rPr>
      </w:pPr>
      <w:r w:rsidRPr="00E35E02">
        <w:rPr>
          <w:b/>
        </w:rPr>
        <w:t>Table 3: Cost Summary Table</w:t>
      </w:r>
    </w:p>
    <w:p w14:paraId="383F7C8B" w14:textId="77777777" w:rsidR="00FE4B51" w:rsidRPr="00E35E02" w:rsidRDefault="004C145D">
      <w:pPr>
        <w:jc w:val="center"/>
      </w:pPr>
      <w:r w:rsidRPr="00E35E02">
        <w:t>(</w:t>
      </w:r>
      <w:r w:rsidRPr="00E35E02">
        <w:rPr>
          <w:b/>
        </w:rPr>
        <w:t>Source:</w:t>
      </w:r>
      <w:r w:rsidRPr="00E35E02">
        <w:t xml:space="preserve"> Self-Designed)</w:t>
      </w:r>
    </w:p>
    <w:p w14:paraId="7699B875" w14:textId="77777777" w:rsidR="00FE4B51" w:rsidRPr="00E35E02" w:rsidRDefault="004C145D">
      <w:pPr>
        <w:pStyle w:val="Heading2"/>
      </w:pPr>
      <w:bookmarkStart w:id="20" w:name="_Toc198120656"/>
      <w:r w:rsidRPr="00E35E02">
        <w:t>Potential Benefits</w:t>
      </w:r>
      <w:bookmarkEnd w:id="20"/>
      <w:r w:rsidRPr="00E35E02">
        <w:t xml:space="preserve"> </w:t>
      </w:r>
    </w:p>
    <w:p w14:paraId="02466A27" w14:textId="77777777" w:rsidR="00FE4B51" w:rsidRPr="00E35E02" w:rsidRDefault="004C145D">
      <w:r w:rsidRPr="00E35E02">
        <w:t>The sets of strategies upon the implementation of the proposed, with the help of a structured change management framework, provide many years of benefits for Hyatt Regency Manchester. Apart from dealing with the contemporary operations problems, these benefits also provide the basis that would ensure sustainable development and industry dominance in the hospitality industry.</w:t>
      </w:r>
    </w:p>
    <w:p w14:paraId="62630134" w14:textId="77777777" w:rsidR="00FE4B51" w:rsidRPr="00E35E02" w:rsidRDefault="004C145D">
      <w:pPr>
        <w:numPr>
          <w:ilvl w:val="0"/>
          <w:numId w:val="9"/>
        </w:numPr>
      </w:pPr>
      <w:r w:rsidRPr="00E35E02">
        <w:rPr>
          <w:b/>
          <w:i/>
        </w:rPr>
        <w:t>Improved Service Consistency:</w:t>
      </w:r>
      <w:r w:rsidRPr="00E35E02">
        <w:t xml:space="preserve"> The introduction of clear standard operating procedures (SOPs), continuous training of staff, and monitoring of performance will reduce the variability of service delivery, as highlighted by Sinulingga </w:t>
      </w:r>
      <w:r w:rsidRPr="00E35E02">
        <w:rPr>
          <w:i/>
        </w:rPr>
        <w:t>et al.</w:t>
      </w:r>
      <w:r w:rsidRPr="00E35E02">
        <w:t xml:space="preserve"> (2024).  Wang and Jiang </w:t>
      </w:r>
      <w:r w:rsidRPr="00E35E02">
        <w:lastRenderedPageBreak/>
        <w:t>(2024) denoted that when the work of the employees is coordinated by procedures, their abilities are enhanced to deliver in line with brand standards, the visitors get a uniformly high-end treatment. As Anderson (2025) assured that this operational uniformity builds trust and reliability that are very important in ensuring that the customers come back and are loyal to the business.</w:t>
      </w:r>
    </w:p>
    <w:p w14:paraId="0B321A16" w14:textId="77777777" w:rsidR="00FE4B51" w:rsidRPr="00E35E02" w:rsidRDefault="004C145D">
      <w:pPr>
        <w:numPr>
          <w:ilvl w:val="0"/>
          <w:numId w:val="9"/>
        </w:numPr>
      </w:pPr>
      <w:r w:rsidRPr="00E35E02">
        <w:rPr>
          <w:b/>
          <w:i/>
        </w:rPr>
        <w:t xml:space="preserve">Increased Guest Satisfaction: </w:t>
      </w:r>
      <w:r w:rsidRPr="00E35E02">
        <w:t>Binns and Kempf (2025) remarked that by implementing an on-demand digital feedback system, the hotel will be able to find out what is bothering the guests and fix it before the problem arises from the concern.  Bagadiya and Kathiriya (2024) also agreed with Binns and Kempf (2025) and stated that an on-demand digital feedback system promotes the empowerment of staff as they can resolve issues before they get out of hand and makes sure that guests are heard and appreciated. Faster resolution of complaints, better communication and better service touch points lead to better guest satisfaction scores, better reviews and an increased possibility of optimum consumer satisfaction, as recommended by Kim and Kim (2022).</w:t>
      </w:r>
    </w:p>
    <w:p w14:paraId="1C1F8194" w14:textId="77777777" w:rsidR="00FE4B51" w:rsidRPr="00E35E02" w:rsidRDefault="004C145D">
      <w:pPr>
        <w:numPr>
          <w:ilvl w:val="0"/>
          <w:numId w:val="9"/>
        </w:numPr>
      </w:pPr>
      <w:r w:rsidRPr="00E35E02">
        <w:rPr>
          <w:b/>
          <w:i/>
        </w:rPr>
        <w:t>Higher Staff Morale and Retention:</w:t>
      </w:r>
      <w:r w:rsidRPr="00E35E02">
        <w:t xml:space="preserve"> Yoopetch, Nimsai, and Kongarchapatara (2021) pointed out that the practice of employee development and creation of a continuous improvement culture has a positive impact on the level of job satisfaction. The progressive onboarding, learning resources, and rewards for achievements will help to create a favourable workplace. Additionally, Špindler (2024) remarked that introducing flexible resourcing strategies that take work-life balance into account reduces burnout and therefore minimises staff turnover and increases retention percentages. As Sánchez-Franco and Aramendia-Muneta (2023) commented that employees who are engaged and satisfied are more likely to do more than required for the guests, and this forms a good cycle of quality service.</w:t>
      </w:r>
    </w:p>
    <w:p w14:paraId="7FBADE75" w14:textId="77777777" w:rsidR="00FE4B51" w:rsidRPr="00E35E02" w:rsidRDefault="004C145D">
      <w:pPr>
        <w:numPr>
          <w:ilvl w:val="0"/>
          <w:numId w:val="9"/>
        </w:numPr>
      </w:pPr>
      <w:r w:rsidRPr="00E35E02">
        <w:rPr>
          <w:b/>
          <w:i/>
        </w:rPr>
        <w:t>Enhanced Brand Reputation:</w:t>
      </w:r>
      <w:r w:rsidRPr="00E35E02">
        <w:t xml:space="preserve"> A reliable experience in a service, along with an evident sustainability drive and customer-centric communication, supports the Hyatt’s brand image. Tran </w:t>
      </w:r>
      <w:r w:rsidRPr="00E35E02">
        <w:rPr>
          <w:i/>
        </w:rPr>
        <w:t>et al.</w:t>
      </w:r>
      <w:r w:rsidRPr="00E35E02">
        <w:t xml:space="preserve"> (2024) stated that having a minimum average guest rating of 4.5 stars and above in all the online platforms significantly increases credibility in the competitive Manchester Hotel market. This good reputation will also help attract both the corporate </w:t>
      </w:r>
      <w:r w:rsidRPr="00E35E02">
        <w:lastRenderedPageBreak/>
        <w:t xml:space="preserve">and leisure travellers who appreciate quality and consistency (Phonthanukitithaworn </w:t>
      </w:r>
      <w:r w:rsidRPr="00E35E02">
        <w:rPr>
          <w:i/>
        </w:rPr>
        <w:t>et al.</w:t>
      </w:r>
      <w:r w:rsidRPr="00E35E02">
        <w:t xml:space="preserve"> 2021).</w:t>
      </w:r>
    </w:p>
    <w:p w14:paraId="3EF52A96" w14:textId="77777777" w:rsidR="00FE4B51" w:rsidRPr="00E35E02" w:rsidRDefault="004C145D">
      <w:pPr>
        <w:numPr>
          <w:ilvl w:val="0"/>
          <w:numId w:val="9"/>
        </w:numPr>
      </w:pPr>
      <w:r w:rsidRPr="00E35E02">
        <w:rPr>
          <w:b/>
          <w:i/>
        </w:rPr>
        <w:t>Sustainable Profitability:</w:t>
      </w:r>
      <w:r w:rsidRPr="00E35E02">
        <w:t xml:space="preserve"> Operational improvements directly affect major elements of revenue, like Average Daily Rate (ADR) or occupancy rates, as Hikmawati, Ramdhani, and Wartika (2024). Moreover, Rashida (2024) stated that since the hotel will be associated with reliability and excellence, the hotel will be able to charge premium prices and have higher booking rates. Furthermore, Mavridopoulou and O’Mahoney (2020) and López, Guerra and Barreal (2025) remarked that less turnover and streamlined operations decrease recruitment and training expenditure, contributing to their long-term financial stability.</w:t>
      </w:r>
    </w:p>
    <w:p w14:paraId="5E6F8E8A" w14:textId="77777777" w:rsidR="00FE4B51" w:rsidRPr="00E35E02" w:rsidRDefault="004C145D">
      <w:r w:rsidRPr="00E35E02">
        <w:t>In its involvement in these targeted interventions in addressing the service inconsistency, Hyatt Regency Manchester puts itself in a position to deliver excellence in operations, raise its market status, and maintain long-term financial and reputational viability.</w:t>
      </w:r>
    </w:p>
    <w:p w14:paraId="78BC19FF" w14:textId="77777777" w:rsidR="00FE4B51" w:rsidRPr="00E35E02" w:rsidRDefault="004C145D">
      <w:pPr>
        <w:pStyle w:val="Heading1"/>
      </w:pPr>
      <w:bookmarkStart w:id="21" w:name="_Toc198120657"/>
      <w:r w:rsidRPr="00E35E02">
        <w:t>Action Plan</w:t>
      </w:r>
      <w:bookmarkEnd w:id="21"/>
      <w:r w:rsidRPr="00E35E02">
        <w:t xml:space="preserve"> </w:t>
      </w:r>
    </w:p>
    <w:tbl>
      <w:tblPr>
        <w:tblStyle w:val="a8"/>
        <w:tblW w:w="92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65"/>
        <w:gridCol w:w="1620"/>
        <w:gridCol w:w="1560"/>
        <w:gridCol w:w="1980"/>
        <w:gridCol w:w="1080"/>
        <w:gridCol w:w="1155"/>
        <w:gridCol w:w="1080"/>
      </w:tblGrid>
      <w:tr w:rsidR="00FE4B51" w:rsidRPr="00E35E02" w14:paraId="180DE2E5" w14:textId="77777777">
        <w:tc>
          <w:tcPr>
            <w:tcW w:w="765" w:type="dxa"/>
            <w:shd w:val="clear" w:color="auto" w:fill="B7B7B7"/>
            <w:tcMar>
              <w:top w:w="100" w:type="dxa"/>
              <w:left w:w="100" w:type="dxa"/>
              <w:bottom w:w="100" w:type="dxa"/>
              <w:right w:w="100" w:type="dxa"/>
            </w:tcMar>
          </w:tcPr>
          <w:p w14:paraId="633E51FB" w14:textId="77777777" w:rsidR="00FE4B51" w:rsidRPr="00E35E02" w:rsidRDefault="004C145D">
            <w:pPr>
              <w:widowControl w:val="0"/>
              <w:spacing w:before="0" w:after="0" w:line="240" w:lineRule="auto"/>
              <w:jc w:val="left"/>
              <w:rPr>
                <w:b/>
              </w:rPr>
            </w:pPr>
            <w:r w:rsidRPr="00E35E02">
              <w:rPr>
                <w:b/>
              </w:rPr>
              <w:t>No.</w:t>
            </w:r>
          </w:p>
        </w:tc>
        <w:tc>
          <w:tcPr>
            <w:tcW w:w="1620" w:type="dxa"/>
            <w:shd w:val="clear" w:color="auto" w:fill="B7B7B7"/>
            <w:tcMar>
              <w:top w:w="100" w:type="dxa"/>
              <w:left w:w="100" w:type="dxa"/>
              <w:bottom w:w="100" w:type="dxa"/>
              <w:right w:w="100" w:type="dxa"/>
            </w:tcMar>
          </w:tcPr>
          <w:p w14:paraId="68DBFE3F" w14:textId="77777777" w:rsidR="00FE4B51" w:rsidRPr="00E35E02" w:rsidRDefault="004C145D">
            <w:pPr>
              <w:widowControl w:val="0"/>
              <w:spacing w:before="0" w:after="0" w:line="240" w:lineRule="auto"/>
              <w:jc w:val="left"/>
              <w:rPr>
                <w:b/>
              </w:rPr>
            </w:pPr>
            <w:r w:rsidRPr="00E35E02">
              <w:rPr>
                <w:b/>
              </w:rPr>
              <w:t>Problem</w:t>
            </w:r>
          </w:p>
        </w:tc>
        <w:tc>
          <w:tcPr>
            <w:tcW w:w="1560" w:type="dxa"/>
            <w:shd w:val="clear" w:color="auto" w:fill="B7B7B7"/>
            <w:tcMar>
              <w:top w:w="100" w:type="dxa"/>
              <w:left w:w="100" w:type="dxa"/>
              <w:bottom w:w="100" w:type="dxa"/>
              <w:right w:w="100" w:type="dxa"/>
            </w:tcMar>
          </w:tcPr>
          <w:p w14:paraId="5AB59E96" w14:textId="77777777" w:rsidR="00FE4B51" w:rsidRPr="00E35E02" w:rsidRDefault="004C145D">
            <w:pPr>
              <w:widowControl w:val="0"/>
              <w:spacing w:before="0" w:after="0" w:line="240" w:lineRule="auto"/>
              <w:jc w:val="left"/>
              <w:rPr>
                <w:b/>
              </w:rPr>
            </w:pPr>
            <w:r w:rsidRPr="00E35E02">
              <w:rPr>
                <w:b/>
              </w:rPr>
              <w:t>Solution</w:t>
            </w:r>
          </w:p>
        </w:tc>
        <w:tc>
          <w:tcPr>
            <w:tcW w:w="1980" w:type="dxa"/>
            <w:shd w:val="clear" w:color="auto" w:fill="B7B7B7"/>
            <w:tcMar>
              <w:top w:w="100" w:type="dxa"/>
              <w:left w:w="100" w:type="dxa"/>
              <w:bottom w:w="100" w:type="dxa"/>
              <w:right w:w="100" w:type="dxa"/>
            </w:tcMar>
          </w:tcPr>
          <w:p w14:paraId="0491C952" w14:textId="77777777" w:rsidR="00FE4B51" w:rsidRPr="00E35E02" w:rsidRDefault="004C145D">
            <w:pPr>
              <w:widowControl w:val="0"/>
              <w:spacing w:before="0" w:after="0" w:line="240" w:lineRule="auto"/>
              <w:jc w:val="left"/>
              <w:rPr>
                <w:b/>
              </w:rPr>
            </w:pPr>
            <w:r w:rsidRPr="00E35E02">
              <w:rPr>
                <w:b/>
              </w:rPr>
              <w:t>Desired Outcome</w:t>
            </w:r>
          </w:p>
        </w:tc>
        <w:tc>
          <w:tcPr>
            <w:tcW w:w="1080" w:type="dxa"/>
            <w:shd w:val="clear" w:color="auto" w:fill="B7B7B7"/>
            <w:tcMar>
              <w:top w:w="100" w:type="dxa"/>
              <w:left w:w="100" w:type="dxa"/>
              <w:bottom w:w="100" w:type="dxa"/>
              <w:right w:w="100" w:type="dxa"/>
            </w:tcMar>
          </w:tcPr>
          <w:p w14:paraId="67E506AF" w14:textId="77777777" w:rsidR="00FE4B51" w:rsidRPr="00E35E02" w:rsidRDefault="004C145D">
            <w:pPr>
              <w:widowControl w:val="0"/>
              <w:spacing w:before="0" w:after="0" w:line="240" w:lineRule="auto"/>
              <w:jc w:val="left"/>
              <w:rPr>
                <w:b/>
              </w:rPr>
            </w:pPr>
            <w:r w:rsidRPr="00E35E02">
              <w:rPr>
                <w:b/>
              </w:rPr>
              <w:t>Time Scale</w:t>
            </w:r>
          </w:p>
        </w:tc>
        <w:tc>
          <w:tcPr>
            <w:tcW w:w="1155" w:type="dxa"/>
            <w:shd w:val="clear" w:color="auto" w:fill="B7B7B7"/>
            <w:tcMar>
              <w:top w:w="100" w:type="dxa"/>
              <w:left w:w="100" w:type="dxa"/>
              <w:bottom w:w="100" w:type="dxa"/>
              <w:right w:w="100" w:type="dxa"/>
            </w:tcMar>
          </w:tcPr>
          <w:p w14:paraId="583E54BE" w14:textId="77777777" w:rsidR="00FE4B51" w:rsidRPr="00E35E02" w:rsidRDefault="004C145D">
            <w:pPr>
              <w:widowControl w:val="0"/>
              <w:spacing w:before="0" w:after="0" w:line="240" w:lineRule="auto"/>
              <w:jc w:val="left"/>
              <w:rPr>
                <w:b/>
              </w:rPr>
            </w:pPr>
            <w:r w:rsidRPr="00E35E02">
              <w:rPr>
                <w:b/>
              </w:rPr>
              <w:t>Completion Dare</w:t>
            </w:r>
          </w:p>
        </w:tc>
        <w:tc>
          <w:tcPr>
            <w:tcW w:w="1080" w:type="dxa"/>
            <w:shd w:val="clear" w:color="auto" w:fill="B7B7B7"/>
            <w:tcMar>
              <w:top w:w="100" w:type="dxa"/>
              <w:left w:w="100" w:type="dxa"/>
              <w:bottom w:w="100" w:type="dxa"/>
              <w:right w:w="100" w:type="dxa"/>
            </w:tcMar>
          </w:tcPr>
          <w:p w14:paraId="6A45EFD0" w14:textId="77777777" w:rsidR="00FE4B51" w:rsidRPr="00E35E02" w:rsidRDefault="004C145D">
            <w:pPr>
              <w:widowControl w:val="0"/>
              <w:spacing w:before="0" w:after="0" w:line="240" w:lineRule="auto"/>
              <w:jc w:val="left"/>
              <w:rPr>
                <w:b/>
              </w:rPr>
            </w:pPr>
            <w:r w:rsidRPr="00E35E02">
              <w:rPr>
                <w:b/>
              </w:rPr>
              <w:t>Planned Budget</w:t>
            </w:r>
          </w:p>
        </w:tc>
      </w:tr>
      <w:tr w:rsidR="00FE4B51" w:rsidRPr="00E35E02" w14:paraId="44F370E6" w14:textId="77777777">
        <w:tc>
          <w:tcPr>
            <w:tcW w:w="765" w:type="dxa"/>
            <w:shd w:val="clear" w:color="auto" w:fill="auto"/>
            <w:tcMar>
              <w:top w:w="100" w:type="dxa"/>
              <w:left w:w="100" w:type="dxa"/>
              <w:bottom w:w="100" w:type="dxa"/>
              <w:right w:w="100" w:type="dxa"/>
            </w:tcMar>
          </w:tcPr>
          <w:p w14:paraId="67C626FB" w14:textId="77777777" w:rsidR="00FE4B51" w:rsidRPr="00E35E02" w:rsidRDefault="004C145D">
            <w:pPr>
              <w:widowControl w:val="0"/>
              <w:spacing w:before="0" w:after="0" w:line="240" w:lineRule="auto"/>
              <w:jc w:val="left"/>
            </w:pPr>
            <w:r w:rsidRPr="00E35E02">
              <w:t>1</w:t>
            </w:r>
          </w:p>
        </w:tc>
        <w:tc>
          <w:tcPr>
            <w:tcW w:w="1620" w:type="dxa"/>
            <w:shd w:val="clear" w:color="auto" w:fill="auto"/>
            <w:tcMar>
              <w:top w:w="100" w:type="dxa"/>
              <w:left w:w="100" w:type="dxa"/>
              <w:bottom w:w="100" w:type="dxa"/>
              <w:right w:w="100" w:type="dxa"/>
            </w:tcMar>
          </w:tcPr>
          <w:p w14:paraId="37D26970" w14:textId="77777777" w:rsidR="00FE4B51" w:rsidRPr="00E35E02" w:rsidRDefault="004C145D">
            <w:pPr>
              <w:spacing w:line="240" w:lineRule="auto"/>
              <w:jc w:val="left"/>
            </w:pPr>
            <w:r w:rsidRPr="00E35E02">
              <w:t>Inconsistent service delivery</w:t>
            </w:r>
          </w:p>
        </w:tc>
        <w:tc>
          <w:tcPr>
            <w:tcW w:w="1560" w:type="dxa"/>
            <w:shd w:val="clear" w:color="auto" w:fill="auto"/>
            <w:tcMar>
              <w:top w:w="100" w:type="dxa"/>
              <w:left w:w="100" w:type="dxa"/>
              <w:bottom w:w="100" w:type="dxa"/>
              <w:right w:w="100" w:type="dxa"/>
            </w:tcMar>
          </w:tcPr>
          <w:p w14:paraId="1E23CA00" w14:textId="77777777" w:rsidR="00FE4B51" w:rsidRPr="00E35E02" w:rsidRDefault="004C145D">
            <w:pPr>
              <w:spacing w:line="240" w:lineRule="auto"/>
              <w:jc w:val="left"/>
            </w:pPr>
            <w:r w:rsidRPr="00E35E02">
              <w:t>Implement Standard Operating Procedures (SOPs) and service training modules across all departments</w:t>
            </w:r>
          </w:p>
        </w:tc>
        <w:tc>
          <w:tcPr>
            <w:tcW w:w="1980" w:type="dxa"/>
            <w:shd w:val="clear" w:color="auto" w:fill="auto"/>
            <w:tcMar>
              <w:top w:w="100" w:type="dxa"/>
              <w:left w:w="100" w:type="dxa"/>
              <w:bottom w:w="100" w:type="dxa"/>
              <w:right w:w="100" w:type="dxa"/>
            </w:tcMar>
          </w:tcPr>
          <w:p w14:paraId="5E093372" w14:textId="77777777" w:rsidR="00FE4B51" w:rsidRPr="00E35E02" w:rsidRDefault="004C145D">
            <w:pPr>
              <w:spacing w:line="240" w:lineRule="auto"/>
              <w:jc w:val="left"/>
            </w:pPr>
            <w:r w:rsidRPr="00E35E02">
              <w:t>Uniform service experience, reduced guest complaints, and improved review ratings</w:t>
            </w:r>
          </w:p>
        </w:tc>
        <w:tc>
          <w:tcPr>
            <w:tcW w:w="1080" w:type="dxa"/>
            <w:shd w:val="clear" w:color="auto" w:fill="auto"/>
            <w:tcMar>
              <w:top w:w="100" w:type="dxa"/>
              <w:left w:w="100" w:type="dxa"/>
              <w:bottom w:w="100" w:type="dxa"/>
              <w:right w:w="100" w:type="dxa"/>
            </w:tcMar>
          </w:tcPr>
          <w:p w14:paraId="22078744" w14:textId="77777777" w:rsidR="00FE4B51" w:rsidRPr="00E35E02" w:rsidRDefault="004C145D">
            <w:pPr>
              <w:widowControl w:val="0"/>
              <w:spacing w:before="0" w:after="0" w:line="240" w:lineRule="auto"/>
              <w:jc w:val="left"/>
            </w:pPr>
            <w:r w:rsidRPr="00E35E02">
              <w:t>3 Months</w:t>
            </w:r>
          </w:p>
        </w:tc>
        <w:tc>
          <w:tcPr>
            <w:tcW w:w="1155" w:type="dxa"/>
            <w:shd w:val="clear" w:color="auto" w:fill="auto"/>
            <w:tcMar>
              <w:top w:w="100" w:type="dxa"/>
              <w:left w:w="100" w:type="dxa"/>
              <w:bottom w:w="100" w:type="dxa"/>
              <w:right w:w="100" w:type="dxa"/>
            </w:tcMar>
          </w:tcPr>
          <w:p w14:paraId="15DCEFEE" w14:textId="77777777" w:rsidR="00FE4B51" w:rsidRPr="00E35E02" w:rsidRDefault="004C145D">
            <w:pPr>
              <w:spacing w:line="240" w:lineRule="auto"/>
              <w:jc w:val="left"/>
            </w:pPr>
            <w:r w:rsidRPr="00E35E02">
              <w:t>15/08/25</w:t>
            </w:r>
          </w:p>
        </w:tc>
        <w:tc>
          <w:tcPr>
            <w:tcW w:w="1080" w:type="dxa"/>
            <w:shd w:val="clear" w:color="auto" w:fill="auto"/>
            <w:tcMar>
              <w:top w:w="100" w:type="dxa"/>
              <w:left w:w="100" w:type="dxa"/>
              <w:bottom w:w="100" w:type="dxa"/>
              <w:right w:w="100" w:type="dxa"/>
            </w:tcMar>
          </w:tcPr>
          <w:p w14:paraId="57ED4817" w14:textId="77777777" w:rsidR="00FE4B51" w:rsidRPr="00E35E02" w:rsidRDefault="004C145D">
            <w:pPr>
              <w:spacing w:line="240" w:lineRule="auto"/>
              <w:jc w:val="left"/>
            </w:pPr>
            <w:r w:rsidRPr="00E35E02">
              <w:t>£15,000</w:t>
            </w:r>
          </w:p>
        </w:tc>
      </w:tr>
      <w:tr w:rsidR="00FE4B51" w:rsidRPr="00E35E02" w14:paraId="7BE7D8F7" w14:textId="77777777">
        <w:tc>
          <w:tcPr>
            <w:tcW w:w="765" w:type="dxa"/>
            <w:shd w:val="clear" w:color="auto" w:fill="auto"/>
            <w:tcMar>
              <w:top w:w="100" w:type="dxa"/>
              <w:left w:w="100" w:type="dxa"/>
              <w:bottom w:w="100" w:type="dxa"/>
              <w:right w:w="100" w:type="dxa"/>
            </w:tcMar>
          </w:tcPr>
          <w:p w14:paraId="4A3EF987" w14:textId="77777777" w:rsidR="00FE4B51" w:rsidRPr="00E35E02" w:rsidRDefault="004C145D">
            <w:pPr>
              <w:widowControl w:val="0"/>
              <w:spacing w:before="0" w:after="0" w:line="240" w:lineRule="auto"/>
              <w:jc w:val="left"/>
            </w:pPr>
            <w:r w:rsidRPr="00E35E02">
              <w:t>2</w:t>
            </w:r>
          </w:p>
        </w:tc>
        <w:tc>
          <w:tcPr>
            <w:tcW w:w="1620" w:type="dxa"/>
            <w:shd w:val="clear" w:color="auto" w:fill="auto"/>
            <w:tcMar>
              <w:top w:w="100" w:type="dxa"/>
              <w:left w:w="100" w:type="dxa"/>
              <w:bottom w:w="100" w:type="dxa"/>
              <w:right w:w="100" w:type="dxa"/>
            </w:tcMar>
          </w:tcPr>
          <w:p w14:paraId="6CF77EF1" w14:textId="77777777" w:rsidR="00FE4B51" w:rsidRPr="00E35E02" w:rsidRDefault="004C145D">
            <w:pPr>
              <w:spacing w:line="240" w:lineRule="auto"/>
              <w:jc w:val="left"/>
            </w:pPr>
            <w:r w:rsidRPr="00E35E02">
              <w:t>Delayed issue resolution</w:t>
            </w:r>
          </w:p>
        </w:tc>
        <w:tc>
          <w:tcPr>
            <w:tcW w:w="1560" w:type="dxa"/>
            <w:shd w:val="clear" w:color="auto" w:fill="auto"/>
            <w:tcMar>
              <w:top w:w="100" w:type="dxa"/>
              <w:left w:w="100" w:type="dxa"/>
              <w:bottom w:w="100" w:type="dxa"/>
              <w:right w:w="100" w:type="dxa"/>
            </w:tcMar>
          </w:tcPr>
          <w:p w14:paraId="6DCDC7A7" w14:textId="77777777" w:rsidR="00FE4B51" w:rsidRPr="00E35E02" w:rsidRDefault="004C145D">
            <w:pPr>
              <w:spacing w:line="240" w:lineRule="auto"/>
              <w:jc w:val="left"/>
            </w:pPr>
            <w:r w:rsidRPr="00E35E02">
              <w:t xml:space="preserve">Deploy real-time digital guest feedback tools integrated with CRM </w:t>
            </w:r>
            <w:r w:rsidRPr="00E35E02">
              <w:lastRenderedPageBreak/>
              <w:t>and service recovery protocols</w:t>
            </w:r>
          </w:p>
        </w:tc>
        <w:tc>
          <w:tcPr>
            <w:tcW w:w="1980" w:type="dxa"/>
            <w:shd w:val="clear" w:color="auto" w:fill="auto"/>
            <w:tcMar>
              <w:top w:w="100" w:type="dxa"/>
              <w:left w:w="100" w:type="dxa"/>
              <w:bottom w:w="100" w:type="dxa"/>
              <w:right w:w="100" w:type="dxa"/>
            </w:tcMar>
          </w:tcPr>
          <w:p w14:paraId="0A714549" w14:textId="77777777" w:rsidR="00FE4B51" w:rsidRPr="00E35E02" w:rsidRDefault="004C145D">
            <w:pPr>
              <w:spacing w:line="240" w:lineRule="auto"/>
              <w:jc w:val="left"/>
            </w:pPr>
            <w:r w:rsidRPr="00E35E02">
              <w:lastRenderedPageBreak/>
              <w:t>Faster resolution times, improved guest satisfaction, and better staff responsiveness</w:t>
            </w:r>
          </w:p>
        </w:tc>
        <w:tc>
          <w:tcPr>
            <w:tcW w:w="1080" w:type="dxa"/>
            <w:shd w:val="clear" w:color="auto" w:fill="auto"/>
            <w:tcMar>
              <w:top w:w="100" w:type="dxa"/>
              <w:left w:w="100" w:type="dxa"/>
              <w:bottom w:w="100" w:type="dxa"/>
              <w:right w:w="100" w:type="dxa"/>
            </w:tcMar>
          </w:tcPr>
          <w:p w14:paraId="367BBF7C" w14:textId="77777777" w:rsidR="00FE4B51" w:rsidRPr="00E35E02" w:rsidRDefault="004C145D">
            <w:pPr>
              <w:widowControl w:val="0"/>
              <w:spacing w:before="0" w:after="0" w:line="240" w:lineRule="auto"/>
              <w:jc w:val="left"/>
            </w:pPr>
            <w:r w:rsidRPr="00E35E02">
              <w:t>2 Months</w:t>
            </w:r>
          </w:p>
        </w:tc>
        <w:tc>
          <w:tcPr>
            <w:tcW w:w="1155" w:type="dxa"/>
            <w:shd w:val="clear" w:color="auto" w:fill="auto"/>
            <w:tcMar>
              <w:top w:w="100" w:type="dxa"/>
              <w:left w:w="100" w:type="dxa"/>
              <w:bottom w:w="100" w:type="dxa"/>
              <w:right w:w="100" w:type="dxa"/>
            </w:tcMar>
          </w:tcPr>
          <w:p w14:paraId="446DDA34" w14:textId="77777777" w:rsidR="00FE4B51" w:rsidRPr="00E35E02" w:rsidRDefault="004C145D">
            <w:pPr>
              <w:spacing w:line="240" w:lineRule="auto"/>
              <w:jc w:val="left"/>
            </w:pPr>
            <w:r w:rsidRPr="00E35E02">
              <w:t>01/08/25</w:t>
            </w:r>
          </w:p>
        </w:tc>
        <w:tc>
          <w:tcPr>
            <w:tcW w:w="1080" w:type="dxa"/>
            <w:shd w:val="clear" w:color="auto" w:fill="auto"/>
            <w:tcMar>
              <w:top w:w="100" w:type="dxa"/>
              <w:left w:w="100" w:type="dxa"/>
              <w:bottom w:w="100" w:type="dxa"/>
              <w:right w:w="100" w:type="dxa"/>
            </w:tcMar>
          </w:tcPr>
          <w:p w14:paraId="4558D4C8" w14:textId="77777777" w:rsidR="00FE4B51" w:rsidRPr="00E35E02" w:rsidRDefault="004C145D">
            <w:pPr>
              <w:spacing w:line="240" w:lineRule="auto"/>
              <w:jc w:val="left"/>
            </w:pPr>
            <w:r w:rsidRPr="00E35E02">
              <w:t>£10,000</w:t>
            </w:r>
          </w:p>
        </w:tc>
      </w:tr>
      <w:tr w:rsidR="00FE4B51" w:rsidRPr="00E35E02" w14:paraId="04C96E4C" w14:textId="77777777">
        <w:tc>
          <w:tcPr>
            <w:tcW w:w="765" w:type="dxa"/>
            <w:shd w:val="clear" w:color="auto" w:fill="auto"/>
            <w:tcMar>
              <w:top w:w="100" w:type="dxa"/>
              <w:left w:w="100" w:type="dxa"/>
              <w:bottom w:w="100" w:type="dxa"/>
              <w:right w:w="100" w:type="dxa"/>
            </w:tcMar>
          </w:tcPr>
          <w:p w14:paraId="087B738B" w14:textId="77777777" w:rsidR="00FE4B51" w:rsidRPr="00E35E02" w:rsidRDefault="004C145D">
            <w:pPr>
              <w:widowControl w:val="0"/>
              <w:spacing w:before="0" w:after="0" w:line="240" w:lineRule="auto"/>
              <w:jc w:val="left"/>
            </w:pPr>
            <w:r w:rsidRPr="00E35E02">
              <w:t>3</w:t>
            </w:r>
          </w:p>
        </w:tc>
        <w:tc>
          <w:tcPr>
            <w:tcW w:w="1620" w:type="dxa"/>
            <w:shd w:val="clear" w:color="auto" w:fill="auto"/>
            <w:tcMar>
              <w:top w:w="100" w:type="dxa"/>
              <w:left w:w="100" w:type="dxa"/>
              <w:bottom w:w="100" w:type="dxa"/>
              <w:right w:w="100" w:type="dxa"/>
            </w:tcMar>
          </w:tcPr>
          <w:p w14:paraId="030C600F" w14:textId="77777777" w:rsidR="00FE4B51" w:rsidRPr="00E35E02" w:rsidRDefault="004C145D">
            <w:pPr>
              <w:spacing w:line="240" w:lineRule="auto"/>
              <w:jc w:val="left"/>
            </w:pPr>
            <w:r w:rsidRPr="00E35E02">
              <w:t>High staff turnover</w:t>
            </w:r>
          </w:p>
        </w:tc>
        <w:tc>
          <w:tcPr>
            <w:tcW w:w="1560" w:type="dxa"/>
            <w:shd w:val="clear" w:color="auto" w:fill="auto"/>
            <w:tcMar>
              <w:top w:w="100" w:type="dxa"/>
              <w:left w:w="100" w:type="dxa"/>
              <w:bottom w:w="100" w:type="dxa"/>
              <w:right w:w="100" w:type="dxa"/>
            </w:tcMar>
          </w:tcPr>
          <w:p w14:paraId="0CCDDAA5" w14:textId="77777777" w:rsidR="00FE4B51" w:rsidRPr="00E35E02" w:rsidRDefault="004C145D">
            <w:pPr>
              <w:spacing w:line="240" w:lineRule="auto"/>
              <w:jc w:val="left"/>
            </w:pPr>
            <w:r w:rsidRPr="00E35E02">
              <w:t>Launch structured onboarding, staff mentorship, and continuous development programmes</w:t>
            </w:r>
          </w:p>
        </w:tc>
        <w:tc>
          <w:tcPr>
            <w:tcW w:w="1980" w:type="dxa"/>
            <w:shd w:val="clear" w:color="auto" w:fill="auto"/>
            <w:tcMar>
              <w:top w:w="100" w:type="dxa"/>
              <w:left w:w="100" w:type="dxa"/>
              <w:bottom w:w="100" w:type="dxa"/>
              <w:right w:w="100" w:type="dxa"/>
            </w:tcMar>
          </w:tcPr>
          <w:p w14:paraId="5049B273" w14:textId="77777777" w:rsidR="00FE4B51" w:rsidRPr="00E35E02" w:rsidRDefault="004C145D">
            <w:pPr>
              <w:spacing w:line="240" w:lineRule="auto"/>
              <w:jc w:val="left"/>
            </w:pPr>
            <w:r w:rsidRPr="00E35E02">
              <w:t>Lower attrition rates, improved staff morale, and stronger team cohesion</w:t>
            </w:r>
          </w:p>
        </w:tc>
        <w:tc>
          <w:tcPr>
            <w:tcW w:w="1080" w:type="dxa"/>
            <w:shd w:val="clear" w:color="auto" w:fill="auto"/>
            <w:tcMar>
              <w:top w:w="100" w:type="dxa"/>
              <w:left w:w="100" w:type="dxa"/>
              <w:bottom w:w="100" w:type="dxa"/>
              <w:right w:w="100" w:type="dxa"/>
            </w:tcMar>
          </w:tcPr>
          <w:p w14:paraId="364FD3B0" w14:textId="77777777" w:rsidR="00FE4B51" w:rsidRPr="00E35E02" w:rsidRDefault="004C145D">
            <w:pPr>
              <w:widowControl w:val="0"/>
              <w:spacing w:before="0" w:after="0" w:line="240" w:lineRule="auto"/>
              <w:jc w:val="left"/>
            </w:pPr>
            <w:r w:rsidRPr="00E35E02">
              <w:t>4 Months</w:t>
            </w:r>
          </w:p>
        </w:tc>
        <w:tc>
          <w:tcPr>
            <w:tcW w:w="1155" w:type="dxa"/>
            <w:shd w:val="clear" w:color="auto" w:fill="auto"/>
            <w:tcMar>
              <w:top w:w="100" w:type="dxa"/>
              <w:left w:w="100" w:type="dxa"/>
              <w:bottom w:w="100" w:type="dxa"/>
              <w:right w:w="100" w:type="dxa"/>
            </w:tcMar>
          </w:tcPr>
          <w:p w14:paraId="2F78E366" w14:textId="77777777" w:rsidR="00FE4B51" w:rsidRPr="00E35E02" w:rsidRDefault="004C145D">
            <w:pPr>
              <w:spacing w:line="240" w:lineRule="auto"/>
              <w:jc w:val="left"/>
            </w:pPr>
            <w:r w:rsidRPr="00E35E02">
              <w:t>01/10/25</w:t>
            </w:r>
          </w:p>
        </w:tc>
        <w:tc>
          <w:tcPr>
            <w:tcW w:w="1080" w:type="dxa"/>
            <w:shd w:val="clear" w:color="auto" w:fill="auto"/>
            <w:tcMar>
              <w:top w:w="100" w:type="dxa"/>
              <w:left w:w="100" w:type="dxa"/>
              <w:bottom w:w="100" w:type="dxa"/>
              <w:right w:w="100" w:type="dxa"/>
            </w:tcMar>
          </w:tcPr>
          <w:p w14:paraId="4BB89F70" w14:textId="77777777" w:rsidR="00FE4B51" w:rsidRPr="00E35E02" w:rsidRDefault="004C145D">
            <w:pPr>
              <w:spacing w:line="240" w:lineRule="auto"/>
              <w:jc w:val="left"/>
            </w:pPr>
            <w:r w:rsidRPr="00E35E02">
              <w:t>£12,000</w:t>
            </w:r>
          </w:p>
        </w:tc>
      </w:tr>
      <w:tr w:rsidR="00FE4B51" w:rsidRPr="00E35E02" w14:paraId="25C18CAD" w14:textId="77777777">
        <w:tc>
          <w:tcPr>
            <w:tcW w:w="765" w:type="dxa"/>
            <w:shd w:val="clear" w:color="auto" w:fill="auto"/>
            <w:tcMar>
              <w:top w:w="100" w:type="dxa"/>
              <w:left w:w="100" w:type="dxa"/>
              <w:bottom w:w="100" w:type="dxa"/>
              <w:right w:w="100" w:type="dxa"/>
            </w:tcMar>
          </w:tcPr>
          <w:p w14:paraId="3E990E96" w14:textId="77777777" w:rsidR="00FE4B51" w:rsidRPr="00E35E02" w:rsidRDefault="004C145D">
            <w:pPr>
              <w:widowControl w:val="0"/>
              <w:spacing w:before="0" w:after="0" w:line="240" w:lineRule="auto"/>
              <w:jc w:val="left"/>
            </w:pPr>
            <w:r w:rsidRPr="00E35E02">
              <w:t>4</w:t>
            </w:r>
          </w:p>
        </w:tc>
        <w:tc>
          <w:tcPr>
            <w:tcW w:w="1620" w:type="dxa"/>
            <w:shd w:val="clear" w:color="auto" w:fill="auto"/>
            <w:tcMar>
              <w:top w:w="100" w:type="dxa"/>
              <w:left w:w="100" w:type="dxa"/>
              <w:bottom w:w="100" w:type="dxa"/>
              <w:right w:w="100" w:type="dxa"/>
            </w:tcMar>
          </w:tcPr>
          <w:p w14:paraId="10D15415" w14:textId="77777777" w:rsidR="00FE4B51" w:rsidRPr="00E35E02" w:rsidRDefault="004C145D">
            <w:pPr>
              <w:spacing w:line="240" w:lineRule="auto"/>
              <w:jc w:val="left"/>
            </w:pPr>
            <w:r w:rsidRPr="00E35E02">
              <w:t>Lack of service culture alignment</w:t>
            </w:r>
          </w:p>
        </w:tc>
        <w:tc>
          <w:tcPr>
            <w:tcW w:w="1560" w:type="dxa"/>
            <w:shd w:val="clear" w:color="auto" w:fill="auto"/>
            <w:tcMar>
              <w:top w:w="100" w:type="dxa"/>
              <w:left w:w="100" w:type="dxa"/>
              <w:bottom w:w="100" w:type="dxa"/>
              <w:right w:w="100" w:type="dxa"/>
            </w:tcMar>
          </w:tcPr>
          <w:p w14:paraId="499356F6" w14:textId="77777777" w:rsidR="00FE4B51" w:rsidRPr="00E35E02" w:rsidRDefault="004C145D">
            <w:pPr>
              <w:spacing w:line="240" w:lineRule="auto"/>
              <w:jc w:val="left"/>
            </w:pPr>
            <w:r w:rsidRPr="00E35E02">
              <w:t>Introduce an internal service values campaign and a quarterly staff recognition scheme</w:t>
            </w:r>
          </w:p>
        </w:tc>
        <w:tc>
          <w:tcPr>
            <w:tcW w:w="1980" w:type="dxa"/>
            <w:shd w:val="clear" w:color="auto" w:fill="auto"/>
            <w:tcMar>
              <w:top w:w="100" w:type="dxa"/>
              <w:left w:w="100" w:type="dxa"/>
              <w:bottom w:w="100" w:type="dxa"/>
              <w:right w:w="100" w:type="dxa"/>
            </w:tcMar>
          </w:tcPr>
          <w:p w14:paraId="347BF116" w14:textId="77777777" w:rsidR="00FE4B51" w:rsidRPr="00E35E02" w:rsidRDefault="004C145D">
            <w:pPr>
              <w:spacing w:line="240" w:lineRule="auto"/>
              <w:jc w:val="left"/>
            </w:pPr>
            <w:r w:rsidRPr="00E35E02">
              <w:t>Enhanced organisational culture, higher employee engagement, and better alignment with the Hyatt brand</w:t>
            </w:r>
          </w:p>
        </w:tc>
        <w:tc>
          <w:tcPr>
            <w:tcW w:w="1080" w:type="dxa"/>
            <w:shd w:val="clear" w:color="auto" w:fill="auto"/>
            <w:tcMar>
              <w:top w:w="100" w:type="dxa"/>
              <w:left w:w="100" w:type="dxa"/>
              <w:bottom w:w="100" w:type="dxa"/>
              <w:right w:w="100" w:type="dxa"/>
            </w:tcMar>
          </w:tcPr>
          <w:p w14:paraId="11DCAB0B" w14:textId="77777777" w:rsidR="00FE4B51" w:rsidRPr="00E35E02" w:rsidRDefault="004C145D">
            <w:pPr>
              <w:widowControl w:val="0"/>
              <w:spacing w:before="0" w:after="0" w:line="240" w:lineRule="auto"/>
              <w:jc w:val="left"/>
            </w:pPr>
            <w:r w:rsidRPr="00E35E02">
              <w:t>3 Months</w:t>
            </w:r>
          </w:p>
        </w:tc>
        <w:tc>
          <w:tcPr>
            <w:tcW w:w="1155" w:type="dxa"/>
            <w:shd w:val="clear" w:color="auto" w:fill="auto"/>
            <w:tcMar>
              <w:top w:w="100" w:type="dxa"/>
              <w:left w:w="100" w:type="dxa"/>
              <w:bottom w:w="100" w:type="dxa"/>
              <w:right w:w="100" w:type="dxa"/>
            </w:tcMar>
          </w:tcPr>
          <w:p w14:paraId="599A7480" w14:textId="77777777" w:rsidR="00FE4B51" w:rsidRPr="00E35E02" w:rsidRDefault="004C145D">
            <w:pPr>
              <w:spacing w:line="240" w:lineRule="auto"/>
              <w:jc w:val="left"/>
            </w:pPr>
            <w:r w:rsidRPr="00E35E02">
              <w:t>15/09/25</w:t>
            </w:r>
          </w:p>
        </w:tc>
        <w:tc>
          <w:tcPr>
            <w:tcW w:w="1080" w:type="dxa"/>
            <w:shd w:val="clear" w:color="auto" w:fill="auto"/>
            <w:tcMar>
              <w:top w:w="100" w:type="dxa"/>
              <w:left w:w="100" w:type="dxa"/>
              <w:bottom w:w="100" w:type="dxa"/>
              <w:right w:w="100" w:type="dxa"/>
            </w:tcMar>
          </w:tcPr>
          <w:p w14:paraId="1574327C" w14:textId="77777777" w:rsidR="00FE4B51" w:rsidRPr="00E35E02" w:rsidRDefault="004C145D">
            <w:pPr>
              <w:spacing w:line="240" w:lineRule="auto"/>
              <w:jc w:val="left"/>
            </w:pPr>
            <w:r w:rsidRPr="00E35E02">
              <w:t>£5,000</w:t>
            </w:r>
          </w:p>
        </w:tc>
      </w:tr>
      <w:tr w:rsidR="00FE4B51" w:rsidRPr="00E35E02" w14:paraId="14D96BE7" w14:textId="77777777">
        <w:tc>
          <w:tcPr>
            <w:tcW w:w="765" w:type="dxa"/>
            <w:shd w:val="clear" w:color="auto" w:fill="auto"/>
            <w:tcMar>
              <w:top w:w="100" w:type="dxa"/>
              <w:left w:w="100" w:type="dxa"/>
              <w:bottom w:w="100" w:type="dxa"/>
              <w:right w:w="100" w:type="dxa"/>
            </w:tcMar>
          </w:tcPr>
          <w:p w14:paraId="0D3E8338" w14:textId="77777777" w:rsidR="00FE4B51" w:rsidRPr="00E35E02" w:rsidRDefault="004C145D">
            <w:pPr>
              <w:widowControl w:val="0"/>
              <w:spacing w:before="0" w:after="0" w:line="240" w:lineRule="auto"/>
              <w:jc w:val="left"/>
            </w:pPr>
            <w:r w:rsidRPr="00E35E02">
              <w:t>5</w:t>
            </w:r>
          </w:p>
        </w:tc>
        <w:tc>
          <w:tcPr>
            <w:tcW w:w="1620" w:type="dxa"/>
            <w:shd w:val="clear" w:color="auto" w:fill="auto"/>
            <w:tcMar>
              <w:top w:w="100" w:type="dxa"/>
              <w:left w:w="100" w:type="dxa"/>
              <w:bottom w:w="100" w:type="dxa"/>
              <w:right w:w="100" w:type="dxa"/>
            </w:tcMar>
          </w:tcPr>
          <w:p w14:paraId="323CC1ED" w14:textId="77777777" w:rsidR="00FE4B51" w:rsidRPr="00E35E02" w:rsidRDefault="004C145D">
            <w:pPr>
              <w:spacing w:line="240" w:lineRule="auto"/>
              <w:jc w:val="left"/>
            </w:pPr>
            <w:r w:rsidRPr="00E35E02">
              <w:t>Operational inefficiencies</w:t>
            </w:r>
          </w:p>
        </w:tc>
        <w:tc>
          <w:tcPr>
            <w:tcW w:w="1560" w:type="dxa"/>
            <w:shd w:val="clear" w:color="auto" w:fill="auto"/>
            <w:tcMar>
              <w:top w:w="100" w:type="dxa"/>
              <w:left w:w="100" w:type="dxa"/>
              <w:bottom w:w="100" w:type="dxa"/>
              <w:right w:w="100" w:type="dxa"/>
            </w:tcMar>
          </w:tcPr>
          <w:p w14:paraId="5FE87EFB" w14:textId="77777777" w:rsidR="00FE4B51" w:rsidRPr="00E35E02" w:rsidRDefault="004C145D">
            <w:pPr>
              <w:spacing w:line="240" w:lineRule="auto"/>
              <w:jc w:val="left"/>
            </w:pPr>
            <w:r w:rsidRPr="00E35E02">
              <w:t>Introduce a monthly performance dashboard to track KPIs and enable management reviews</w:t>
            </w:r>
          </w:p>
        </w:tc>
        <w:tc>
          <w:tcPr>
            <w:tcW w:w="1980" w:type="dxa"/>
            <w:shd w:val="clear" w:color="auto" w:fill="auto"/>
            <w:tcMar>
              <w:top w:w="100" w:type="dxa"/>
              <w:left w:w="100" w:type="dxa"/>
              <w:bottom w:w="100" w:type="dxa"/>
              <w:right w:w="100" w:type="dxa"/>
            </w:tcMar>
          </w:tcPr>
          <w:p w14:paraId="755C53DF" w14:textId="77777777" w:rsidR="00FE4B51" w:rsidRPr="00E35E02" w:rsidRDefault="004C145D">
            <w:pPr>
              <w:spacing w:line="240" w:lineRule="auto"/>
              <w:jc w:val="left"/>
            </w:pPr>
            <w:r w:rsidRPr="00E35E02">
              <w:t>Data-driven decision making, more agile operational adjustments, and continuous improvement</w:t>
            </w:r>
          </w:p>
        </w:tc>
        <w:tc>
          <w:tcPr>
            <w:tcW w:w="1080" w:type="dxa"/>
            <w:shd w:val="clear" w:color="auto" w:fill="auto"/>
            <w:tcMar>
              <w:top w:w="100" w:type="dxa"/>
              <w:left w:w="100" w:type="dxa"/>
              <w:bottom w:w="100" w:type="dxa"/>
              <w:right w:w="100" w:type="dxa"/>
            </w:tcMar>
          </w:tcPr>
          <w:p w14:paraId="720A9968" w14:textId="77777777" w:rsidR="00FE4B51" w:rsidRPr="00E35E02" w:rsidRDefault="004C145D">
            <w:pPr>
              <w:widowControl w:val="0"/>
              <w:spacing w:before="0" w:after="0" w:line="240" w:lineRule="auto"/>
              <w:jc w:val="left"/>
            </w:pPr>
            <w:r w:rsidRPr="00E35E02">
              <w:t>2 Months</w:t>
            </w:r>
          </w:p>
        </w:tc>
        <w:tc>
          <w:tcPr>
            <w:tcW w:w="1155" w:type="dxa"/>
            <w:shd w:val="clear" w:color="auto" w:fill="auto"/>
            <w:tcMar>
              <w:top w:w="100" w:type="dxa"/>
              <w:left w:w="100" w:type="dxa"/>
              <w:bottom w:w="100" w:type="dxa"/>
              <w:right w:w="100" w:type="dxa"/>
            </w:tcMar>
          </w:tcPr>
          <w:p w14:paraId="1BAC0D51" w14:textId="77777777" w:rsidR="00FE4B51" w:rsidRPr="00E35E02" w:rsidRDefault="004C145D">
            <w:pPr>
              <w:spacing w:line="240" w:lineRule="auto"/>
              <w:jc w:val="left"/>
            </w:pPr>
            <w:r w:rsidRPr="00E35E02">
              <w:t>15/07/25</w:t>
            </w:r>
          </w:p>
        </w:tc>
        <w:tc>
          <w:tcPr>
            <w:tcW w:w="1080" w:type="dxa"/>
            <w:shd w:val="clear" w:color="auto" w:fill="auto"/>
            <w:tcMar>
              <w:top w:w="100" w:type="dxa"/>
              <w:left w:w="100" w:type="dxa"/>
              <w:bottom w:w="100" w:type="dxa"/>
              <w:right w:w="100" w:type="dxa"/>
            </w:tcMar>
          </w:tcPr>
          <w:p w14:paraId="32878A82" w14:textId="77777777" w:rsidR="00FE4B51" w:rsidRPr="00E35E02" w:rsidRDefault="004C145D">
            <w:pPr>
              <w:spacing w:line="240" w:lineRule="auto"/>
              <w:jc w:val="left"/>
            </w:pPr>
            <w:r w:rsidRPr="00E35E02">
              <w:t>£3,000 (setup)</w:t>
            </w:r>
          </w:p>
        </w:tc>
      </w:tr>
      <w:tr w:rsidR="00FE4B51" w:rsidRPr="00E35E02" w14:paraId="4D1C3E3D" w14:textId="77777777">
        <w:tc>
          <w:tcPr>
            <w:tcW w:w="765" w:type="dxa"/>
            <w:shd w:val="clear" w:color="auto" w:fill="auto"/>
            <w:tcMar>
              <w:top w:w="100" w:type="dxa"/>
              <w:left w:w="100" w:type="dxa"/>
              <w:bottom w:w="100" w:type="dxa"/>
              <w:right w:w="100" w:type="dxa"/>
            </w:tcMar>
          </w:tcPr>
          <w:p w14:paraId="740D4C1D" w14:textId="77777777" w:rsidR="00FE4B51" w:rsidRPr="00E35E02" w:rsidRDefault="004C145D">
            <w:pPr>
              <w:widowControl w:val="0"/>
              <w:spacing w:before="0" w:after="0" w:line="240" w:lineRule="auto"/>
              <w:jc w:val="left"/>
            </w:pPr>
            <w:r w:rsidRPr="00E35E02">
              <w:t>6</w:t>
            </w:r>
          </w:p>
        </w:tc>
        <w:tc>
          <w:tcPr>
            <w:tcW w:w="1620" w:type="dxa"/>
            <w:shd w:val="clear" w:color="auto" w:fill="auto"/>
            <w:tcMar>
              <w:top w:w="100" w:type="dxa"/>
              <w:left w:w="100" w:type="dxa"/>
              <w:bottom w:w="100" w:type="dxa"/>
              <w:right w:w="100" w:type="dxa"/>
            </w:tcMar>
          </w:tcPr>
          <w:p w14:paraId="3D2DF483" w14:textId="77777777" w:rsidR="00FE4B51" w:rsidRPr="00E35E02" w:rsidRDefault="004C145D">
            <w:pPr>
              <w:spacing w:line="240" w:lineRule="auto"/>
              <w:jc w:val="left"/>
            </w:pPr>
            <w:r w:rsidRPr="00E35E02">
              <w:t>Limited guest loyalty</w:t>
            </w:r>
          </w:p>
        </w:tc>
        <w:tc>
          <w:tcPr>
            <w:tcW w:w="1560" w:type="dxa"/>
            <w:shd w:val="clear" w:color="auto" w:fill="auto"/>
            <w:tcMar>
              <w:top w:w="100" w:type="dxa"/>
              <w:left w:w="100" w:type="dxa"/>
              <w:bottom w:w="100" w:type="dxa"/>
              <w:right w:w="100" w:type="dxa"/>
            </w:tcMar>
          </w:tcPr>
          <w:p w14:paraId="270A28B9" w14:textId="77777777" w:rsidR="00FE4B51" w:rsidRPr="00E35E02" w:rsidRDefault="004C145D">
            <w:pPr>
              <w:spacing w:line="240" w:lineRule="auto"/>
              <w:jc w:val="left"/>
            </w:pPr>
            <w:r w:rsidRPr="00E35E02">
              <w:t xml:space="preserve">Design personalised loyalty incentives using CRM insights and consistent </w:t>
            </w:r>
            <w:r w:rsidRPr="00E35E02">
              <w:lastRenderedPageBreak/>
              <w:t>post-stay engagement</w:t>
            </w:r>
          </w:p>
        </w:tc>
        <w:tc>
          <w:tcPr>
            <w:tcW w:w="1980" w:type="dxa"/>
            <w:shd w:val="clear" w:color="auto" w:fill="auto"/>
            <w:tcMar>
              <w:top w:w="100" w:type="dxa"/>
              <w:left w:w="100" w:type="dxa"/>
              <w:bottom w:w="100" w:type="dxa"/>
              <w:right w:w="100" w:type="dxa"/>
            </w:tcMar>
          </w:tcPr>
          <w:p w14:paraId="4BC90099" w14:textId="77777777" w:rsidR="00FE4B51" w:rsidRPr="00E35E02" w:rsidRDefault="004C145D">
            <w:pPr>
              <w:spacing w:line="240" w:lineRule="auto"/>
              <w:jc w:val="left"/>
            </w:pPr>
            <w:r w:rsidRPr="00E35E02">
              <w:lastRenderedPageBreak/>
              <w:t>Increased repeat bookings, higher customer lifetime value, and competitive differentiation</w:t>
            </w:r>
          </w:p>
        </w:tc>
        <w:tc>
          <w:tcPr>
            <w:tcW w:w="1080" w:type="dxa"/>
            <w:shd w:val="clear" w:color="auto" w:fill="auto"/>
            <w:tcMar>
              <w:top w:w="100" w:type="dxa"/>
              <w:left w:w="100" w:type="dxa"/>
              <w:bottom w:w="100" w:type="dxa"/>
              <w:right w:w="100" w:type="dxa"/>
            </w:tcMar>
          </w:tcPr>
          <w:p w14:paraId="7928BAAE" w14:textId="77777777" w:rsidR="00FE4B51" w:rsidRPr="00E35E02" w:rsidRDefault="004C145D">
            <w:pPr>
              <w:widowControl w:val="0"/>
              <w:spacing w:before="0" w:after="0" w:line="240" w:lineRule="auto"/>
              <w:jc w:val="left"/>
            </w:pPr>
            <w:r w:rsidRPr="00E35E02">
              <w:t>3 Months</w:t>
            </w:r>
          </w:p>
        </w:tc>
        <w:tc>
          <w:tcPr>
            <w:tcW w:w="1155" w:type="dxa"/>
            <w:shd w:val="clear" w:color="auto" w:fill="auto"/>
            <w:tcMar>
              <w:top w:w="100" w:type="dxa"/>
              <w:left w:w="100" w:type="dxa"/>
              <w:bottom w:w="100" w:type="dxa"/>
              <w:right w:w="100" w:type="dxa"/>
            </w:tcMar>
          </w:tcPr>
          <w:p w14:paraId="2A8EA1E5" w14:textId="77777777" w:rsidR="00FE4B51" w:rsidRPr="00E35E02" w:rsidRDefault="004C145D">
            <w:pPr>
              <w:spacing w:line="240" w:lineRule="auto"/>
              <w:jc w:val="left"/>
            </w:pPr>
            <w:r w:rsidRPr="00E35E02">
              <w:t>01/09/25</w:t>
            </w:r>
          </w:p>
        </w:tc>
        <w:tc>
          <w:tcPr>
            <w:tcW w:w="1080" w:type="dxa"/>
            <w:shd w:val="clear" w:color="auto" w:fill="auto"/>
            <w:tcMar>
              <w:top w:w="100" w:type="dxa"/>
              <w:left w:w="100" w:type="dxa"/>
              <w:bottom w:w="100" w:type="dxa"/>
              <w:right w:w="100" w:type="dxa"/>
            </w:tcMar>
          </w:tcPr>
          <w:p w14:paraId="3CE58B42" w14:textId="77777777" w:rsidR="00FE4B51" w:rsidRPr="00E35E02" w:rsidRDefault="004C145D">
            <w:pPr>
              <w:spacing w:line="240" w:lineRule="auto"/>
              <w:jc w:val="left"/>
            </w:pPr>
            <w:r w:rsidRPr="00E35E02">
              <w:t>£8,000</w:t>
            </w:r>
          </w:p>
        </w:tc>
      </w:tr>
    </w:tbl>
    <w:p w14:paraId="4F8C8D24" w14:textId="77777777" w:rsidR="00FE4B51" w:rsidRPr="00E35E02" w:rsidRDefault="004C145D">
      <w:pPr>
        <w:spacing w:before="240" w:after="240"/>
        <w:jc w:val="center"/>
        <w:rPr>
          <w:b/>
        </w:rPr>
      </w:pPr>
      <w:r w:rsidRPr="00E35E02">
        <w:rPr>
          <w:b/>
        </w:rPr>
        <w:t>Table 4: Action Plan Table</w:t>
      </w:r>
    </w:p>
    <w:p w14:paraId="5E0F75E4" w14:textId="77777777" w:rsidR="00FE4B51" w:rsidRPr="00E35E02" w:rsidRDefault="004C145D">
      <w:pPr>
        <w:spacing w:before="240" w:after="240"/>
        <w:jc w:val="center"/>
      </w:pPr>
      <w:r w:rsidRPr="00E35E02">
        <w:t>(</w:t>
      </w:r>
      <w:r w:rsidRPr="00E35E02">
        <w:rPr>
          <w:b/>
        </w:rPr>
        <w:t>Source:</w:t>
      </w:r>
      <w:r w:rsidRPr="00E35E02">
        <w:t xml:space="preserve"> Self-Designed)</w:t>
      </w:r>
    </w:p>
    <w:p w14:paraId="122AA78A" w14:textId="77777777" w:rsidR="00FE4B51" w:rsidRPr="00E35E02" w:rsidRDefault="004C145D">
      <w:pPr>
        <w:spacing w:before="240" w:after="240"/>
      </w:pPr>
      <w:r w:rsidRPr="00E35E02">
        <w:t>The action plan proposed herein also gives Hyatt Regency Manchester a proper timeline and cost estimation in order for it to properly prioritise and implement the proposed service improvement strategies. Please let me know if you would like this to be put into your full consultancy report now.</w:t>
      </w:r>
    </w:p>
    <w:p w14:paraId="096A0857" w14:textId="77777777" w:rsidR="00FE4B51" w:rsidRPr="00E35E02" w:rsidRDefault="004C145D">
      <w:pPr>
        <w:pStyle w:val="Heading1"/>
      </w:pPr>
      <w:bookmarkStart w:id="22" w:name="_Toc198120658"/>
      <w:r w:rsidRPr="00E35E02">
        <w:t>Conclusion</w:t>
      </w:r>
      <w:bookmarkEnd w:id="22"/>
      <w:r w:rsidRPr="00E35E02">
        <w:t xml:space="preserve"> </w:t>
      </w:r>
    </w:p>
    <w:p w14:paraId="43CEB5B7" w14:textId="77777777" w:rsidR="00FE4B51" w:rsidRPr="00E35E02" w:rsidRDefault="004C145D">
      <w:pPr>
        <w:spacing w:before="240" w:after="240"/>
      </w:pPr>
      <w:r w:rsidRPr="00E35E02">
        <w:t>With this consultancy report, there is now a comprehensive account of the operational challenge of inconsistent service delivery at Hyatt Regency Manchester and a set of strategic recommendations through which this problem can be resolved as well. Employing a systematic and fact-based analysis, the report has managed to establish the causes of the issues, evaluate their effects, and generate a desired course of action that will comply with the brand standards and established long-term goals of the hotel.</w:t>
      </w:r>
    </w:p>
    <w:p w14:paraId="6C1E0B97" w14:textId="77777777" w:rsidR="00FE4B51" w:rsidRPr="00E35E02" w:rsidRDefault="004C145D">
      <w:pPr>
        <w:spacing w:before="240" w:after="240"/>
      </w:pPr>
      <w:r w:rsidRPr="00E35E02">
        <w:t>The situational analysis was first used to give a situational overview of the service consistency, and the tools used include SWOT, TOWS, and STEEPLED to contextualise the internal and external influences that have an impact on service consistency. This made it clear that although Hyatt Regency Manchester is enjoying a strong brand association, an ideal central location, and modern infrastructure, it is struggling with internal weaknesses, including varied staff training, high turnover and a disintegrated service culture. Beyond this, external threats such as changing customer expectations, digitalisation in hospitality, as well as a high level of market competition, also worsen such internal inadequacies. However, the outside environment also offers many attractive opportunities in terms of enhancing technology, sustainable tourism trends, and increased demand for personalised guest experiences.</w:t>
      </w:r>
    </w:p>
    <w:p w14:paraId="57AF7F17" w14:textId="77777777" w:rsidR="00FE4B51" w:rsidRPr="00E35E02" w:rsidRDefault="004C145D">
      <w:pPr>
        <w:spacing w:before="240" w:after="240"/>
      </w:pPr>
      <w:r w:rsidRPr="00E35E02">
        <w:t xml:space="preserve">The main finding of the report is that there is no operational inconvenience when it comes to service delivery inconsistency, however, it is a very big strategic risk that sabotages guest </w:t>
      </w:r>
      <w:r w:rsidRPr="00E35E02">
        <w:lastRenderedPageBreak/>
        <w:t>satisfaction, the morale of the employees, as well as the long-term profitability. From these root causes, it was determined that lack of standardised service protocols, lack of a real-time feedback system and minimal staff development programs were the most deeply rooted causes. Compressed together, these factors inhibit the performance of Hyatt Regency Manchester in being able to provide consistently high-quality guest experiences as expected by the brand.</w:t>
      </w:r>
    </w:p>
    <w:p w14:paraId="02AB6A1A" w14:textId="77777777" w:rsidR="00FE4B51" w:rsidRPr="00E35E02" w:rsidRDefault="004C145D">
      <w:pPr>
        <w:spacing w:before="240" w:after="240"/>
      </w:pPr>
      <w:r w:rsidRPr="00E35E02">
        <w:t xml:space="preserve">In order to overcome these challenges, the report made a set of recommendations, which was comprised of the implementation of standard operating procedures (SOPs), improved training programmes, real-time guest feedback tools, and an internal service culture alignment campaign. These recommendations were supported by a strong change management structure that would facilitate an easy integration and sustainability. The performance of these initiatives should be evaluated in terms of established KPIs that include scores of guest satisfaction, time required to resolve complaints, rates of staff turnover, completed trainings, and main key revenue indicators like ADR and occupancy rates. Furthermore, an action plan was created to supplement the implementation stage, including the initiatives’ schedules, costs, and outcomes.  There are significant potential benefits of adopting these strategies. </w:t>
      </w:r>
    </w:p>
    <w:p w14:paraId="05122BA2" w14:textId="77777777" w:rsidR="00FE4B51" w:rsidRPr="00E35E02" w:rsidRDefault="004C145D">
      <w:pPr>
        <w:spacing w:before="240" w:after="240"/>
      </w:pPr>
      <w:r w:rsidRPr="00E35E02">
        <w:t xml:space="preserve">Greater service consistency will promote guest satisfaction, which will subsequently drive guest loyalty and excellent online reviews, and brand image. On the inside, increased morale and retention of staff will translate to a more productive workforce and better efficiency in operations. The improvements will contribute financially to the sustainable profitability with the improvement of the occupancy rates and the average daily revenue. Finally, this report has attempted to deal with the current operational issues and turn them into strategic opportunities for excellence. </w:t>
      </w:r>
    </w:p>
    <w:p w14:paraId="2520A492" w14:textId="77777777" w:rsidR="00FE4B51" w:rsidRPr="00E35E02" w:rsidRDefault="004C145D">
      <w:pPr>
        <w:spacing w:before="240" w:after="240"/>
      </w:pPr>
      <w:r w:rsidRPr="00E35E02">
        <w:t>Incorrect implementation and/or monitoring, Hyatt Regency Manchester is positioned well to offer a continued excellent customer experience, position itself well in the market, and experience long-term growth. I would like to thank both the leadership and staff of Hyatt Regency Manchester for the opportunity to work on this critical project. This has made this consultancy exercise both insightful and rewarding due to the receptiveness to innovation and commitment to excellence. I am excited by the prospect of working together in the future as you continue to take luxury hospitality to new heights.</w:t>
      </w:r>
    </w:p>
    <w:p w14:paraId="705640C8" w14:textId="77777777" w:rsidR="00FE4B51" w:rsidRPr="00E35E02" w:rsidRDefault="00FE4B51"/>
    <w:p w14:paraId="773563F2" w14:textId="54335EDB" w:rsidR="00FE4B51" w:rsidRPr="00E35E02" w:rsidRDefault="004C145D">
      <w:pPr>
        <w:pStyle w:val="Heading1"/>
      </w:pPr>
      <w:bookmarkStart w:id="23" w:name="_heading=h.s3yhurvpc1sc" w:colFirst="0" w:colLast="0"/>
      <w:bookmarkEnd w:id="23"/>
      <w:r w:rsidRPr="00E35E02">
        <w:br w:type="page"/>
      </w:r>
      <w:bookmarkStart w:id="24" w:name="_Toc198120659"/>
      <w:r w:rsidRPr="00E35E02">
        <w:lastRenderedPageBreak/>
        <w:t>References</w:t>
      </w:r>
      <w:bookmarkEnd w:id="24"/>
      <w:r w:rsidRPr="00E35E02">
        <w:t xml:space="preserve"> </w:t>
      </w:r>
    </w:p>
    <w:p w14:paraId="4BE481A7" w14:textId="77777777" w:rsidR="00EA2A9D" w:rsidRPr="00E35E02" w:rsidRDefault="00EA2A9D" w:rsidP="00EA2A9D">
      <w:r w:rsidRPr="00E35E02">
        <w:t xml:space="preserve">Abolnasser, M.S.A., Abdou, A.H., Hassan, T.H. and Salem, A.E., 2023. Transformational leadership, employee engagement, job satisfaction, and psychological well-being among hotel employees after the height of the COVID-19 pandemic: a serial mediation model. International journal of environmental research and public health, 20(4), p.3609.Available at: </w:t>
      </w:r>
      <w:hyperlink r:id="rId13">
        <w:r w:rsidRPr="00E35E02">
          <w:rPr>
            <w:color w:val="1155CC"/>
            <w:u w:val="single"/>
          </w:rPr>
          <w:t>https://doi.org/10.3390/ijerph20043609</w:t>
        </w:r>
      </w:hyperlink>
      <w:r w:rsidRPr="00E35E02">
        <w:t xml:space="preserve"> [Accessed: 13 May 2025].</w:t>
      </w:r>
    </w:p>
    <w:p w14:paraId="184EBF15" w14:textId="77777777" w:rsidR="00EA2A9D" w:rsidRPr="00E35E02" w:rsidRDefault="00EA2A9D" w:rsidP="00EA2A9D">
      <w:r w:rsidRPr="00E35E02">
        <w:t xml:space="preserve">Acampora, A., Preziosi, M., Lucchetti, M.C. and Merli, R., 2022. The role of hotel environmental communication and guests’ environmental concern in determining guests’ behavioral intentions. Sustainability, 14(18), p.11638.Available at: </w:t>
      </w:r>
      <w:hyperlink r:id="rId14">
        <w:r w:rsidRPr="00E35E02">
          <w:rPr>
            <w:color w:val="1155CC"/>
            <w:u w:val="single"/>
          </w:rPr>
          <w:t>https://doi.org/10.3390/su141811638</w:t>
        </w:r>
      </w:hyperlink>
      <w:r w:rsidRPr="00E35E02">
        <w:t xml:space="preserve"> [Accessed: 13 May 2025].</w:t>
      </w:r>
    </w:p>
    <w:p w14:paraId="2005532F" w14:textId="77777777" w:rsidR="00EA2A9D" w:rsidRPr="00E35E02" w:rsidRDefault="00EA2A9D" w:rsidP="00EA2A9D">
      <w:r w:rsidRPr="00E35E02">
        <w:t xml:space="preserve">Akbari, M., Nazarian, A., Foroudi, P., Seyyed Amiri, N. and Ezatabadipoor, E., 2021. How corporate social responsibility contributes to strengthening brand loyalty, hotel positioning and intention to revisit?. Current Issues in Tourism, 24(13), pp.1897-1917. Available at: </w:t>
      </w:r>
      <w:hyperlink r:id="rId15">
        <w:r w:rsidRPr="00E35E02">
          <w:rPr>
            <w:color w:val="1155CC"/>
            <w:u w:val="single"/>
          </w:rPr>
          <w:t>https://dx.doi.org/10.1080/13683500.2020.1800601</w:t>
        </w:r>
      </w:hyperlink>
      <w:r w:rsidRPr="00E35E02">
        <w:t xml:space="preserve"> [Accessed: 13 May 2025].</w:t>
      </w:r>
    </w:p>
    <w:p w14:paraId="075501A7" w14:textId="77777777" w:rsidR="00EA2A9D" w:rsidRPr="00E35E02" w:rsidRDefault="00EA2A9D" w:rsidP="00EA2A9D">
      <w:r w:rsidRPr="00E35E02">
        <w:t xml:space="preserve">Al Khateeb, H., 2025. Increasing Data Protection Compliance for Remote Workers (Doctoral dissertation, Northeastern University).Available at: </w:t>
      </w:r>
      <w:hyperlink r:id="rId16">
        <w:r w:rsidRPr="00E35E02">
          <w:rPr>
            <w:color w:val="1155CC"/>
            <w:u w:val="single"/>
          </w:rPr>
          <w:t>https://repository.library.northeastern.edu/files/neu:ms37fm241/fulltext.pdf</w:t>
        </w:r>
      </w:hyperlink>
      <w:r w:rsidRPr="00E35E02">
        <w:t xml:space="preserve">  [Accessed: 13 May 2025].</w:t>
      </w:r>
    </w:p>
    <w:p w14:paraId="632D1365" w14:textId="77777777" w:rsidR="00EA2A9D" w:rsidRPr="00E35E02" w:rsidRDefault="00EA2A9D" w:rsidP="00EA2A9D">
      <w:r w:rsidRPr="00E35E02">
        <w:t xml:space="preserve">Anderson, M., 2025. Understanding the Impact of Service Quality on Customer Loyalty in the Hospitality Industry.Available at: </w:t>
      </w:r>
      <w:hyperlink r:id="rId17">
        <w:r w:rsidRPr="00E35E02">
          <w:rPr>
            <w:color w:val="1155CC"/>
            <w:u w:val="single"/>
          </w:rPr>
          <w:t>https://doi.org/10.20944/preprints202501.0082.v1</w:t>
        </w:r>
      </w:hyperlink>
      <w:r w:rsidRPr="00E35E02">
        <w:t xml:space="preserve"> [Accessed: 14 May 2025].</w:t>
      </w:r>
    </w:p>
    <w:p w14:paraId="534DFE94" w14:textId="77777777" w:rsidR="00EA2A9D" w:rsidRPr="00E35E02" w:rsidRDefault="00EA2A9D" w:rsidP="00EA2A9D">
      <w:r w:rsidRPr="00E35E02">
        <w:t xml:space="preserve">Arwab, M., Adil, M., Nasir, M. and Ali, M.A., 2023. Task performance and training of employees: the mediating role of employee engagement in the tourism and hospitality industry. European Journal of Training and Development, 47(9), pp.900-920.Available at: </w:t>
      </w:r>
      <w:hyperlink r:id="rId18">
        <w:r w:rsidRPr="00E35E02">
          <w:rPr>
            <w:color w:val="1155CC"/>
            <w:u w:val="single"/>
          </w:rPr>
          <w:t>http://dx.doi.org/10.1108/EJTD-01-2022-0008</w:t>
        </w:r>
      </w:hyperlink>
      <w:r w:rsidRPr="00E35E02">
        <w:t xml:space="preserve"> [Accessed: 13 May 2025].</w:t>
      </w:r>
    </w:p>
    <w:p w14:paraId="722C5B64" w14:textId="77777777" w:rsidR="00EA2A9D" w:rsidRPr="00E35E02" w:rsidRDefault="00EA2A9D" w:rsidP="00EA2A9D">
      <w:r w:rsidRPr="00E35E02">
        <w:t xml:space="preserve">Atshan, N., Jamaludin, H., Hadi, A.A. and Abbas, S., 2025. A conceptual framework for exploring the use of a green marketing mix and brand image to attract customers for green services while visiting a hotel: A step toward marketing sustainability. Multidisciplinary Reviews, 8(1), </w:t>
      </w:r>
      <w:r w:rsidRPr="00E35E02">
        <w:lastRenderedPageBreak/>
        <w:t xml:space="preserve">pp.2025019-2025019.Available at: </w:t>
      </w:r>
      <w:hyperlink r:id="rId19">
        <w:r w:rsidRPr="00E35E02">
          <w:rPr>
            <w:color w:val="1155CC"/>
            <w:u w:val="single"/>
          </w:rPr>
          <w:t>https://doi.org/10.31893/multirev.2025019</w:t>
        </w:r>
      </w:hyperlink>
      <w:r w:rsidRPr="00E35E02">
        <w:t xml:space="preserve"> [Accessed: 13 May 2025].</w:t>
      </w:r>
    </w:p>
    <w:p w14:paraId="2ABAED30" w14:textId="77777777" w:rsidR="00EA2A9D" w:rsidRPr="00E35E02" w:rsidRDefault="00EA2A9D" w:rsidP="00EA2A9D">
      <w:r w:rsidRPr="00E35E02">
        <w:t xml:space="preserve">Bagadiya, D. and Kathiriya, K., 2024. The Future of Hotel (A Symbiosis of Automation and Human Interaction.).Available at: </w:t>
      </w:r>
      <w:hyperlink r:id="rId20">
        <w:r w:rsidRPr="00E35E02">
          <w:rPr>
            <w:color w:val="1155CC"/>
            <w:u w:val="single"/>
          </w:rPr>
          <w:t>https://urn.fi/URN:NBN:fi:amk-2024060320020</w:t>
        </w:r>
      </w:hyperlink>
      <w:r w:rsidRPr="00E35E02">
        <w:t xml:space="preserve"> [Accessed: 13 May 2025].</w:t>
      </w:r>
    </w:p>
    <w:p w14:paraId="602A069A" w14:textId="77777777" w:rsidR="00EA2A9D" w:rsidRPr="00E35E02" w:rsidRDefault="00EA2A9D" w:rsidP="00EA2A9D">
      <w:r w:rsidRPr="00E35E02">
        <w:t xml:space="preserve">Bagadiya, D. and Kathiriya, K., 2024. The Future of Hotel (A Symbiosis of Automation and Human Interaction.).Available at: </w:t>
      </w:r>
      <w:hyperlink r:id="rId21">
        <w:r w:rsidRPr="00E35E02">
          <w:rPr>
            <w:color w:val="1155CC"/>
            <w:u w:val="single"/>
          </w:rPr>
          <w:t>https://www.theseus.fi/bitstream/handle/10024/861876/Bagadiya_Kathiriya.pdf?sequence=2</w:t>
        </w:r>
      </w:hyperlink>
      <w:r w:rsidRPr="00E35E02">
        <w:t xml:space="preserve"> [Accessed: 14 May 2025].</w:t>
      </w:r>
    </w:p>
    <w:p w14:paraId="474C3CAD" w14:textId="77777777" w:rsidR="00EA2A9D" w:rsidRPr="00E35E02" w:rsidRDefault="00EA2A9D" w:rsidP="00EA2A9D">
      <w:r w:rsidRPr="00E35E02">
        <w:t xml:space="preserve">Binns, C. and Kempf, R.J., 2025. Can a Company’s Poor Customer Service Be a Security Risk? An Examination of Airbnb’s Twitter Data Using Artificial Intelligence Supervised Machine Learning. Journal of Applied Security Research, pp.1-26.Available at: </w:t>
      </w:r>
      <w:hyperlink r:id="rId22">
        <w:r w:rsidRPr="00E35E02">
          <w:rPr>
            <w:color w:val="1155CC"/>
            <w:u w:val="single"/>
          </w:rPr>
          <w:t>https://doi.org/10.1080/19361610.2025.2454687</w:t>
        </w:r>
      </w:hyperlink>
      <w:r w:rsidRPr="00E35E02">
        <w:t xml:space="preserve"> [Accessed: 14 May 2025].</w:t>
      </w:r>
    </w:p>
    <w:p w14:paraId="52C0A6EB" w14:textId="77777777" w:rsidR="00EA2A9D" w:rsidRPr="00E35E02" w:rsidRDefault="00EA2A9D" w:rsidP="00EA2A9D">
      <w:r w:rsidRPr="00E35E02">
        <w:t xml:space="preserve">Biplob, A.I., 2024. Improving passenger experience through service design.Available at: </w:t>
      </w:r>
      <w:hyperlink r:id="rId23">
        <w:r w:rsidRPr="00E35E02">
          <w:rPr>
            <w:color w:val="1155CC"/>
            <w:u w:val="single"/>
          </w:rPr>
          <w:t>https://www.theseus.fi/bitstream/handle/10024/873446/Biplob_Asraful%20Islam.pdf?sequence=2</w:t>
        </w:r>
      </w:hyperlink>
      <w:r w:rsidRPr="00E35E02">
        <w:t xml:space="preserve"> [Accessed: 13 May 2025].</w:t>
      </w:r>
    </w:p>
    <w:p w14:paraId="43D058B1" w14:textId="77777777" w:rsidR="00EA2A9D" w:rsidRPr="00E35E02" w:rsidRDefault="00EA2A9D" w:rsidP="00EA2A9D">
      <w:r w:rsidRPr="00E35E02">
        <w:t>Botti, G. (2023). “</w:t>
      </w:r>
      <w:r w:rsidRPr="00E35E02">
        <w:rPr>
          <w:i/>
        </w:rPr>
        <w:t>Architecture for Leisure: Living the “Generic City”</w:t>
      </w:r>
      <w:r w:rsidRPr="00E35E02">
        <w:t>. In Designing Emerging Markets: A Quantitative History of Architectural Globalisation (pp. 443-509). Singapore: Springer Nature Singapore.</w:t>
      </w:r>
    </w:p>
    <w:p w14:paraId="2AE7578B" w14:textId="77777777" w:rsidR="00EA2A9D" w:rsidRPr="00E35E02" w:rsidRDefault="00EA2A9D" w:rsidP="00EA2A9D">
      <w:r w:rsidRPr="00E35E02">
        <w:t xml:space="preserve">Buttrick, R. (2009). </w:t>
      </w:r>
      <w:r w:rsidRPr="00E35E02">
        <w:rPr>
          <w:i/>
        </w:rPr>
        <w:t>The Project Workout, London: Prentice Hall</w:t>
      </w:r>
      <w:r w:rsidRPr="00E35E02">
        <w:t>.</w:t>
      </w:r>
    </w:p>
    <w:p w14:paraId="08162FCA" w14:textId="77777777" w:rsidR="00EA2A9D" w:rsidRPr="00E35E02" w:rsidRDefault="00EA2A9D" w:rsidP="00EA2A9D">
      <w:r w:rsidRPr="00E35E02">
        <w:t xml:space="preserve">Candra, P., Mahaputra, M.R. and Mahaputra, M.R., 2023. Service Quality and Customer Satisfaction Have an Impact on Increasing Hotel Room Occupancy Ratio: Literature Review Study. Greenation International Journal of Tourism and Management, 1(4), pp.400-412.Available at: </w:t>
      </w:r>
      <w:hyperlink r:id="rId24">
        <w:r w:rsidRPr="00E35E02">
          <w:rPr>
            <w:color w:val="1155CC"/>
            <w:u w:val="single"/>
          </w:rPr>
          <w:t>https://doi.org/10.38035/gijtm.v1i3</w:t>
        </w:r>
      </w:hyperlink>
      <w:r w:rsidRPr="00E35E02">
        <w:t xml:space="preserve"> [Accessed: 13 May 2025].</w:t>
      </w:r>
    </w:p>
    <w:p w14:paraId="56340603" w14:textId="77777777" w:rsidR="00EA2A9D" w:rsidRPr="00E35E02" w:rsidRDefault="00EA2A9D" w:rsidP="00EA2A9D">
      <w:r w:rsidRPr="00E35E02">
        <w:t xml:space="preserve">Chan, J., Gao, Y. and McGinley, S., 2021. Updates in service standards in hotels: how COVID-19 changed operations. International Journal of Contemporary Hospitality Management, 33(5), </w:t>
      </w:r>
      <w:r w:rsidRPr="00E35E02">
        <w:lastRenderedPageBreak/>
        <w:t xml:space="preserve">pp.1668-1687.Available at: </w:t>
      </w:r>
      <w:hyperlink r:id="rId25">
        <w:r w:rsidRPr="00E35E02">
          <w:rPr>
            <w:color w:val="1155CC"/>
            <w:u w:val="single"/>
          </w:rPr>
          <w:t>https://doi.org/10.1108/IJCHM-09-2020-1013</w:t>
        </w:r>
      </w:hyperlink>
      <w:r w:rsidRPr="00E35E02">
        <w:t xml:space="preserve"> [Accessed: 13 May 2025].</w:t>
      </w:r>
    </w:p>
    <w:p w14:paraId="24D792AF" w14:textId="77777777" w:rsidR="00EA2A9D" w:rsidRPr="00E35E02" w:rsidRDefault="00EA2A9D" w:rsidP="00EA2A9D">
      <w:r w:rsidRPr="00E35E02">
        <w:t xml:space="preserve">Chen, Z., 2024. Metaphor and hyperbole offer luxury and comfort: figurative language in high-end hotel websites.Available at: </w:t>
      </w:r>
      <w:hyperlink r:id="rId26">
        <w:r w:rsidRPr="00E35E02">
          <w:rPr>
            <w:color w:val="1155CC"/>
            <w:u w:val="single"/>
          </w:rPr>
          <w:t>https://theses.lib.polyu.edu.hk/bitstream/200/13269/3/7715.pdf</w:t>
        </w:r>
      </w:hyperlink>
      <w:r w:rsidRPr="00E35E02">
        <w:t xml:space="preserve"> [Accessed: 13 May 2025].</w:t>
      </w:r>
    </w:p>
    <w:p w14:paraId="7D230522" w14:textId="77777777" w:rsidR="00EA2A9D" w:rsidRPr="00E35E02" w:rsidRDefault="00EA2A9D" w:rsidP="00EA2A9D">
      <w:r w:rsidRPr="00E35E02">
        <w:t xml:space="preserve">El-Said, O.A., Elhoushy, S., Smith, M. and Youssif, M., 2024. Crisis-driven innovation in hospitality: How do international hotel chains innovate to recover from a global crisis?. International Journal of Hospitality Management, 120, p.103758.Available at: </w:t>
      </w:r>
      <w:hyperlink r:id="rId27">
        <w:r w:rsidRPr="00E35E02">
          <w:rPr>
            <w:color w:val="1155CC"/>
            <w:u w:val="single"/>
          </w:rPr>
          <w:t>https://doi.org/10.1016/j.ijhm.2024.103758</w:t>
        </w:r>
      </w:hyperlink>
      <w:r w:rsidRPr="00E35E02">
        <w:t xml:space="preserve"> [Accessed: 13 May 2025].</w:t>
      </w:r>
    </w:p>
    <w:p w14:paraId="4388E715" w14:textId="77777777" w:rsidR="00EA2A9D" w:rsidRPr="00E35E02" w:rsidRDefault="00EA2A9D" w:rsidP="00EA2A9D">
      <w:r w:rsidRPr="00E35E02">
        <w:t xml:space="preserve">Grant Thornton (2024). </w:t>
      </w:r>
      <w:r w:rsidRPr="00E35E02">
        <w:rPr>
          <w:i/>
        </w:rPr>
        <w:t>Offices | Grant Thornton</w:t>
      </w:r>
      <w:r w:rsidRPr="00E35E02">
        <w:t xml:space="preserve">. Grant Thornton. Available at: </w:t>
      </w:r>
      <w:hyperlink r:id="rId28">
        <w:r w:rsidRPr="00E35E02">
          <w:rPr>
            <w:color w:val="1155CC"/>
            <w:u w:val="single"/>
          </w:rPr>
          <w:t>https://www.grantthornton.com/offices</w:t>
        </w:r>
      </w:hyperlink>
      <w:r w:rsidRPr="00E35E02">
        <w:t xml:space="preserve">  [Accessed: 13 May 2025].</w:t>
      </w:r>
    </w:p>
    <w:p w14:paraId="7615E2AC" w14:textId="77777777" w:rsidR="00EA2A9D" w:rsidRPr="00E35E02" w:rsidRDefault="00EA2A9D" w:rsidP="00EA2A9D">
      <w:r w:rsidRPr="00E35E02">
        <w:t xml:space="preserve">Harrison, R., Fischer, S., Walpola, R.L., Chauhan, A., Babalola, T., Mears, S. and Le-Dao, H., 2021. Where do models for change management, improvement and implementation meet? A systematic review of the applications of change management models in healthcare. Journal of healthcare leadership, pp.85-108.Available at: </w:t>
      </w:r>
      <w:hyperlink r:id="rId29">
        <w:r w:rsidRPr="00E35E02">
          <w:rPr>
            <w:color w:val="1155CC"/>
            <w:u w:val="single"/>
          </w:rPr>
          <w:t>https://doi.org/10.2147/JHL.S289176</w:t>
        </w:r>
      </w:hyperlink>
      <w:r w:rsidRPr="00E35E02">
        <w:t xml:space="preserve"> [Accessed: 13 May 2025].</w:t>
      </w:r>
    </w:p>
    <w:p w14:paraId="40A5DCB7" w14:textId="77777777" w:rsidR="00EA2A9D" w:rsidRPr="00E35E02" w:rsidRDefault="00EA2A9D" w:rsidP="00EA2A9D">
      <w:r w:rsidRPr="00E35E02">
        <w:t xml:space="preserve">Hikmawati, N.K., Ramdhani, Y. and Wartika, W., 2024. Exploring ADR Trends: A Data Mining Approach to Hotel Room Pricing, Cancellations, and EDA. Journal of Applied Data Sciences, 5(1), pp.189-202.Available at: </w:t>
      </w:r>
      <w:hyperlink r:id="rId30">
        <w:r w:rsidRPr="00E35E02">
          <w:rPr>
            <w:color w:val="1155CC"/>
            <w:u w:val="single"/>
          </w:rPr>
          <w:t>https://doi.org/10.47738/jads.v5i1.165</w:t>
        </w:r>
      </w:hyperlink>
      <w:r w:rsidRPr="00E35E02">
        <w:t xml:space="preserve"> [Accessed: 14 May 2025].</w:t>
      </w:r>
    </w:p>
    <w:p w14:paraId="3611389D" w14:textId="77777777" w:rsidR="00EA2A9D" w:rsidRPr="00E35E02" w:rsidRDefault="00EA2A9D" w:rsidP="00EA2A9D">
      <w:r w:rsidRPr="00E35E02">
        <w:t xml:space="preserve">Hyatt Hotels Corporation (2024). </w:t>
      </w:r>
      <w:r w:rsidRPr="00E35E02">
        <w:rPr>
          <w:i/>
        </w:rPr>
        <w:t>Hyatt Hotels Corporation 2024 Annual Report</w:t>
      </w:r>
      <w:r w:rsidRPr="00E35E02">
        <w:t xml:space="preserve">. </w:t>
      </w:r>
      <w:r w:rsidRPr="00E35E02">
        <w:rPr>
          <w:i/>
        </w:rPr>
        <w:t>www.annualreports.com</w:t>
      </w:r>
      <w:r w:rsidRPr="00E35E02">
        <w:t xml:space="preserve">. www.annualreports.com. Available at: </w:t>
      </w:r>
      <w:hyperlink r:id="rId31">
        <w:r w:rsidRPr="00E35E02">
          <w:rPr>
            <w:color w:val="1155CC"/>
            <w:u w:val="single"/>
          </w:rPr>
          <w:t>https://www.annualreports.com/Company/hyatt-hotels-corporation_2024.pdf</w:t>
        </w:r>
      </w:hyperlink>
      <w:r w:rsidRPr="00E35E02">
        <w:t xml:space="preserve"> [Accessed: 13 May 2025].</w:t>
      </w:r>
    </w:p>
    <w:p w14:paraId="4DB5BA99" w14:textId="77777777" w:rsidR="00EA2A9D" w:rsidRPr="00E35E02" w:rsidRDefault="00EA2A9D" w:rsidP="00EA2A9D">
      <w:r w:rsidRPr="00E35E02">
        <w:t xml:space="preserve">Hyatt Regency Manchester (2025). </w:t>
      </w:r>
      <w:r w:rsidRPr="00E35E02">
        <w:rPr>
          <w:i/>
        </w:rPr>
        <w:t>World of Hyatt: Hyatt Regency Manchester</w:t>
      </w:r>
      <w:r w:rsidRPr="00E35E02">
        <w:t xml:space="preserve">.www.hyatt.com. Available at: </w:t>
      </w:r>
      <w:hyperlink r:id="rId32">
        <w:r w:rsidRPr="00E35E02">
          <w:rPr>
            <w:color w:val="1155CC"/>
            <w:u w:val="single"/>
          </w:rPr>
          <w:t>https://www.hyatt.com/hyatt-regency/en-US/manrm-hyatt-regency-manchester?&amp;src=bbm_sem_bbm_search_google_eame_rooms_brand_catchall_United%20Kingdom_Manchester_Hyatt%20Regency_MANRM_Hyatt%20Regency%20Manchester_hyatt%20regency%20manchester&amp;mckv=s-</w:t>
        </w:r>
        <w:r w:rsidRPr="00E35E02">
          <w:rPr>
            <w:color w:val="1155CC"/>
            <w:u w:val="single"/>
          </w:rPr>
          <w:lastRenderedPageBreak/>
          <w:t>dc_pcrid_750770796664_mtid_5297kx13790&amp;gad_source=1&amp;gad_campaignid=22010265295&amp;gbraid=0AAAAAookwJisVxsLdM9qT_vBHWbw2CmeJ&amp;gclid=CjwKCAjw24vBBhABEiwANFG7y1-jWxRWPccjh77-Wi_ue5adOo5Y5cPHISTQy00qURRtHCRyEsJHMhoCbwgQAvD_BwE&amp;gclsrc=aw.ds</w:t>
        </w:r>
      </w:hyperlink>
      <w:r w:rsidRPr="00E35E02">
        <w:t xml:space="preserve">  [Accessed: 13 May 2025].</w:t>
      </w:r>
    </w:p>
    <w:p w14:paraId="4FC45812" w14:textId="77777777" w:rsidR="00EA2A9D" w:rsidRPr="00E35E02" w:rsidRDefault="00EA2A9D" w:rsidP="00EA2A9D">
      <w:pPr>
        <w:rPr>
          <w:b/>
        </w:rPr>
      </w:pPr>
      <w:r w:rsidRPr="00E35E02">
        <w:t xml:space="preserve">Josimović, M., Ćoćkalo, D., Osmanović, S., Cvjetković, M. and Radivojević, N., 2025. The Influence of Competitiveness Factors on Sustainable Business Performance in the Hotel Industry: From the Perspective of the Perception of Hotel Service Users. Sustainability, 17(5), p.2277.Available at: </w:t>
      </w:r>
      <w:hyperlink r:id="rId33">
        <w:r w:rsidRPr="00E35E02">
          <w:rPr>
            <w:color w:val="1155CC"/>
            <w:u w:val="single"/>
          </w:rPr>
          <w:t>https://doi.org/10.3390/su17052277</w:t>
        </w:r>
      </w:hyperlink>
      <w:r w:rsidRPr="00E35E02">
        <w:t xml:space="preserve"> [Accessed: 13 May 2025].</w:t>
      </w:r>
    </w:p>
    <w:p w14:paraId="3A73983C" w14:textId="77777777" w:rsidR="00EA2A9D" w:rsidRPr="00E35E02" w:rsidRDefault="00EA2A9D" w:rsidP="00EA2A9D">
      <w:r w:rsidRPr="00E35E02">
        <w:t xml:space="preserve">Kang, E.M. and Lee, S.K., 2022. The impact of monetary benefits in a pandemic situation—Navigating changes in customer loyalty through negative switching barriers in the hotel industry. Sustainability, 14(13), p.8079.Available at: </w:t>
      </w:r>
      <w:hyperlink r:id="rId34">
        <w:r w:rsidRPr="00E35E02">
          <w:rPr>
            <w:color w:val="1155CC"/>
            <w:u w:val="single"/>
          </w:rPr>
          <w:t>https://doi.org/10.3390/su14138079</w:t>
        </w:r>
      </w:hyperlink>
      <w:r w:rsidRPr="00E35E02">
        <w:t xml:space="preserve">  [Accessed: 13 May 2025].</w:t>
      </w:r>
    </w:p>
    <w:p w14:paraId="7FA40CA3" w14:textId="77777777" w:rsidR="00EA2A9D" w:rsidRPr="00E35E02" w:rsidRDefault="00EA2A9D" w:rsidP="00EA2A9D">
      <w:r w:rsidRPr="00E35E02">
        <w:t xml:space="preserve">Kim, H. and So, K.K.F., 2023. The evolution of service failure and recovery research in hospitality and tourism: An integrative review and future research directions. International Journal of Hospitality Management, 111, p.103457.Available at: </w:t>
      </w:r>
      <w:hyperlink r:id="rId35">
        <w:r w:rsidRPr="00E35E02">
          <w:rPr>
            <w:color w:val="1155CC"/>
            <w:u w:val="single"/>
          </w:rPr>
          <w:t>https://doi.org/10.1016/j.ijhm.2023.103457</w:t>
        </w:r>
      </w:hyperlink>
      <w:r w:rsidRPr="00E35E02">
        <w:t xml:space="preserve"> [Accessed: 13 May 2025].</w:t>
      </w:r>
    </w:p>
    <w:p w14:paraId="5385B70F" w14:textId="77777777" w:rsidR="00EA2A9D" w:rsidRPr="00E35E02" w:rsidRDefault="00EA2A9D" w:rsidP="00EA2A9D">
      <w:r w:rsidRPr="00E35E02">
        <w:t xml:space="preserve">Kim, Y.J. and Kim, H.S., 2022. The impact of hotel customer experience on customer satisfaction through online reviews. Sustainability, 14(2), p.848.Available at: </w:t>
      </w:r>
      <w:hyperlink r:id="rId36">
        <w:r w:rsidRPr="00E35E02">
          <w:rPr>
            <w:color w:val="1155CC"/>
            <w:u w:val="single"/>
          </w:rPr>
          <w:t>https://doi.org/10.3390/su14020848</w:t>
        </w:r>
      </w:hyperlink>
      <w:r w:rsidRPr="00E35E02">
        <w:t xml:space="preserve"> [Accessed: 14 May 2025].</w:t>
      </w:r>
    </w:p>
    <w:p w14:paraId="4BCC9F61" w14:textId="77777777" w:rsidR="00EA2A9D" w:rsidRPr="00E35E02" w:rsidRDefault="00EA2A9D" w:rsidP="00EA2A9D">
      <w:r w:rsidRPr="00E35E02">
        <w:t xml:space="preserve">Kotter, J (2012). </w:t>
      </w:r>
      <w:r w:rsidRPr="00E35E02">
        <w:rPr>
          <w:i/>
        </w:rPr>
        <w:t>Leading change</w:t>
      </w:r>
      <w:r w:rsidRPr="00E35E02">
        <w:t>. Harvard Business Review Press.</w:t>
      </w:r>
    </w:p>
    <w:p w14:paraId="040B196B" w14:textId="77777777" w:rsidR="00EA2A9D" w:rsidRPr="00E35E02" w:rsidRDefault="00EA2A9D" w:rsidP="00EA2A9D">
      <w:r w:rsidRPr="00E35E02">
        <w:t xml:space="preserve">Kumar, P. and Pasumarthi, S.S. (2019). </w:t>
      </w:r>
      <w:r w:rsidRPr="00E35E02">
        <w:rPr>
          <w:i/>
        </w:rPr>
        <w:t>A review on impact of organisational changes on employees’ stress and leadership behavior</w:t>
      </w:r>
      <w:r w:rsidRPr="00E35E02">
        <w:t>. International Journal of Advance and Innovative Research, 6(2), pp.10-17.</w:t>
      </w:r>
    </w:p>
    <w:p w14:paraId="38DAD4CB" w14:textId="77777777" w:rsidR="00EA2A9D" w:rsidRPr="00E35E02" w:rsidRDefault="00EA2A9D" w:rsidP="00EA2A9D">
      <w:r w:rsidRPr="00E35E02">
        <w:t xml:space="preserve">Kumodji, B.D., 2024. “Where are the staff?” Where did they go? From Brexit, Covid ‘19 and Cost Hikes to HR Leaders struggling to fill the talent gaps”–Navigating uncertainties in the UK Hospitality Workforce Market.Available at: </w:t>
      </w:r>
      <w:hyperlink r:id="rId37">
        <w:r w:rsidRPr="00E35E02">
          <w:rPr>
            <w:color w:val="1155CC"/>
            <w:u w:val="single"/>
          </w:rPr>
          <w:t>https://centreforbrexitstudiesblog.wordpress.com/2024/04/03/where-are-the-staff-where-did-</w:t>
        </w:r>
        <w:r w:rsidRPr="00E35E02">
          <w:rPr>
            <w:color w:val="1155CC"/>
            <w:u w:val="single"/>
          </w:rPr>
          <w:lastRenderedPageBreak/>
          <w:t>they-go-from-brexit-covid-19-and-cost-hikes-to-hr-leaders-struggling-to-fill-the-talent-gaps-navigating-uncertainties-in-the-uk-hos/</w:t>
        </w:r>
      </w:hyperlink>
      <w:r w:rsidRPr="00E35E02">
        <w:t xml:space="preserve"> [Accessed: 13 May 2025].</w:t>
      </w:r>
    </w:p>
    <w:p w14:paraId="3E224F0E" w14:textId="77777777" w:rsidR="00EA2A9D" w:rsidRPr="00E35E02" w:rsidRDefault="00EA2A9D" w:rsidP="00EA2A9D">
      <w:r w:rsidRPr="00E35E02">
        <w:t xml:space="preserve">Lin, C.C., Nugraha, K.S. and Hsu, Y.J., 2025. The Effect of Sustainable Development Goals on Customer Satisfaction, Customer Loyalty and the Role of Brand Image in Green Hotels. Advances in Management and Applied Economics, 15(1), pp.1-7.Available at: </w:t>
      </w:r>
      <w:hyperlink r:id="rId38">
        <w:r w:rsidRPr="00E35E02">
          <w:rPr>
            <w:color w:val="1155CC"/>
            <w:u w:val="single"/>
          </w:rPr>
          <w:t>https://doi.org/10.47260/amae/1517</w:t>
        </w:r>
      </w:hyperlink>
      <w:r w:rsidRPr="00E35E02">
        <w:t xml:space="preserve"> [Accessed: 13 May 2025].</w:t>
      </w:r>
    </w:p>
    <w:p w14:paraId="453FA7B9" w14:textId="77777777" w:rsidR="00EA2A9D" w:rsidRPr="00E35E02" w:rsidRDefault="00EA2A9D" w:rsidP="00EA2A9D">
      <w:r w:rsidRPr="00E35E02">
        <w:t xml:space="preserve">López, S.M.C., Guerra, I.R. and Barreal, J., 2025. Theoretical Framework and Preliminary Evaluation of a Model for Analysing the Qualified Personnel Needing’s in the Hotel Accommodation Sector. Tourism and Hospitality, 6(1), p.21.Available at: </w:t>
      </w:r>
      <w:hyperlink r:id="rId39">
        <w:r w:rsidRPr="00E35E02">
          <w:rPr>
            <w:color w:val="1155CC"/>
            <w:u w:val="single"/>
          </w:rPr>
          <w:t>https://doi.org/10.3390/tourhosp6010021</w:t>
        </w:r>
      </w:hyperlink>
      <w:r w:rsidRPr="00E35E02">
        <w:t xml:space="preserve"> [Accessed: 14 May 2025].</w:t>
      </w:r>
    </w:p>
    <w:p w14:paraId="361243AB" w14:textId="77777777" w:rsidR="00EA2A9D" w:rsidRPr="00E35E02" w:rsidRDefault="00EA2A9D" w:rsidP="00EA2A9D">
      <w:r w:rsidRPr="00E35E02">
        <w:t>Mavridopoulou, I. and O’Mahoney, J., 2020. Elitism in strategy consulting: How institutional prestige influences recruitment. Management Consulting Journal, 3(1), pp.12-22.</w:t>
      </w:r>
    </w:p>
    <w:p w14:paraId="75BABA54" w14:textId="77777777" w:rsidR="00EA2A9D" w:rsidRPr="00E35E02" w:rsidRDefault="00EA2A9D" w:rsidP="00EA2A9D">
      <w:r w:rsidRPr="00E35E02">
        <w:t xml:space="preserve">Musarat, M.A., Alaloul, W.S. and Liew, M.S., 2021. Impact of inflation rate on construction projects budget: A review. Ain Shams Engineering Journal, 12(1), pp.407-414.Available at: </w:t>
      </w:r>
      <w:hyperlink r:id="rId40">
        <w:r w:rsidRPr="00E35E02">
          <w:rPr>
            <w:color w:val="1155CC"/>
            <w:u w:val="single"/>
          </w:rPr>
          <w:t>https://doi.org/10.1016/j.asej.2020.04.009</w:t>
        </w:r>
      </w:hyperlink>
      <w:r w:rsidRPr="00E35E02">
        <w:t xml:space="preserve"> [Accessed: 13 May 2025].</w:t>
      </w:r>
    </w:p>
    <w:p w14:paraId="178B2619" w14:textId="77777777" w:rsidR="00EA2A9D" w:rsidRPr="00E35E02" w:rsidRDefault="00EA2A9D" w:rsidP="00EA2A9D">
      <w:r w:rsidRPr="00E35E02">
        <w:t xml:space="preserve">Narayan, R., Gehlot, A., Singh, R., Akram, S.V., Priyadarshi, N. and Twala, B., 2022. Hospitality feedback system 4.0: Digitalization of feedback system with integration of industry 4.0 enabling technologies. Sustainability, 14(19), p.12158.Available at: </w:t>
      </w:r>
      <w:hyperlink r:id="rId41">
        <w:r w:rsidRPr="00E35E02">
          <w:rPr>
            <w:color w:val="1155CC"/>
            <w:u w:val="single"/>
          </w:rPr>
          <w:t>https://doi.org/10.3390/su141912158</w:t>
        </w:r>
      </w:hyperlink>
      <w:r w:rsidRPr="00E35E02">
        <w:t xml:space="preserve"> [Accessed: 13 May 2025].</w:t>
      </w:r>
    </w:p>
    <w:p w14:paraId="5041510B" w14:textId="77777777" w:rsidR="00EA2A9D" w:rsidRPr="00E35E02" w:rsidRDefault="00EA2A9D" w:rsidP="00EA2A9D">
      <w:r w:rsidRPr="00E35E02">
        <w:t xml:space="preserve">Noordzife, G. (2014). </w:t>
      </w:r>
      <w:r w:rsidRPr="00E35E02">
        <w:rPr>
          <w:i/>
        </w:rPr>
        <w:t>Project Management of Hotel Opening Processes: Exploring Better Ways to Manag New Hotel Openings, CreateSpace</w:t>
      </w:r>
      <w:r w:rsidRPr="00E35E02">
        <w:t>.</w:t>
      </w:r>
    </w:p>
    <w:p w14:paraId="74CEE32B" w14:textId="77777777" w:rsidR="00EA2A9D" w:rsidRPr="00E35E02" w:rsidRDefault="00EA2A9D" w:rsidP="00EA2A9D">
      <w:r w:rsidRPr="00E35E02">
        <w:t xml:space="preserve">Orîndaru, A., Popescu, M.F., Alexoaei, A.P., Căescu, Ș.C., Florescu, M.S. and Orzan, A.O., 2021. Tourism in a post-COVID-19 era: Sustainable strategies for industry’s recovery. Sustainability, 13(12), p.6781.Available at: </w:t>
      </w:r>
      <w:hyperlink r:id="rId42">
        <w:r w:rsidRPr="00E35E02">
          <w:rPr>
            <w:color w:val="1155CC"/>
            <w:u w:val="single"/>
          </w:rPr>
          <w:t>https://doi.org/10.3390/su13126781</w:t>
        </w:r>
      </w:hyperlink>
      <w:r w:rsidRPr="00E35E02">
        <w:t xml:space="preserve"> [Accessed: 13 May 2025].</w:t>
      </w:r>
    </w:p>
    <w:p w14:paraId="3FEDD019" w14:textId="77777777" w:rsidR="00EA2A9D" w:rsidRPr="00E35E02" w:rsidRDefault="00EA2A9D" w:rsidP="00EA2A9D">
      <w:r w:rsidRPr="00E35E02">
        <w:t xml:space="preserve">Paythress, S., 2024. Multiple Location Retailer Online Training Strategies for Improving Customer Support and Relations (Doctoral dissertation, Walden University).Available at: </w:t>
      </w:r>
      <w:hyperlink r:id="rId43">
        <w:r w:rsidRPr="00E35E02">
          <w:rPr>
            <w:color w:val="1155CC"/>
            <w:u w:val="single"/>
          </w:rPr>
          <w:t>https://scholarworks.waldenu.edu/dissertations?utm_source=scholarworks.waldenu.edu%2Fdisse</w:t>
        </w:r>
        <w:r w:rsidRPr="00E35E02">
          <w:rPr>
            <w:color w:val="1155CC"/>
            <w:u w:val="single"/>
          </w:rPr>
          <w:lastRenderedPageBreak/>
          <w:t>rtations%2F15693&amp;utm_medium=PDF&amp;utm_campaign=PDFCoverPages</w:t>
        </w:r>
      </w:hyperlink>
      <w:r w:rsidRPr="00E35E02">
        <w:t xml:space="preserve"> [Accessed: 13 May 2025].</w:t>
      </w:r>
    </w:p>
    <w:p w14:paraId="21552314" w14:textId="77777777" w:rsidR="00EA2A9D" w:rsidRPr="00E35E02" w:rsidRDefault="00EA2A9D" w:rsidP="00EA2A9D">
      <w:r w:rsidRPr="00E35E02">
        <w:t xml:space="preserve">Phonthanukitithaworn, C., Naruetharadhol, P., Wongsaichia, S., Mahajak, N. and Ketkaew, C., 2021. Identifying the relationship between travel agent’s web service quality and E-brand reputation. Cogent Business &amp; Management, 8(1), p.1999784.Available at: </w:t>
      </w:r>
      <w:hyperlink r:id="rId44">
        <w:r w:rsidRPr="00E35E02">
          <w:rPr>
            <w:color w:val="1155CC"/>
            <w:u w:val="single"/>
          </w:rPr>
          <w:t>https://doi.org/10.1080/23311975.2021.1999784</w:t>
        </w:r>
      </w:hyperlink>
      <w:r w:rsidRPr="00E35E02">
        <w:t xml:space="preserve"> [Accessed: 14 May 2025].</w:t>
      </w:r>
    </w:p>
    <w:p w14:paraId="5A2F817E" w14:textId="77777777" w:rsidR="00EA2A9D" w:rsidRPr="00E35E02" w:rsidRDefault="00EA2A9D" w:rsidP="00EA2A9D">
      <w:r w:rsidRPr="00E35E02">
        <w:t xml:space="preserve">Punitharaj, D., Balamurugan, A. and Thiyagarajan, R., (2021). </w:t>
      </w:r>
      <w:r w:rsidRPr="00E35E02">
        <w:rPr>
          <w:i/>
        </w:rPr>
        <w:t>IN THE HOTEL INDUSTRY, THE VALUE OF STAFF TRAINING–A CASE STUDY</w:t>
      </w:r>
      <w:r w:rsidRPr="00E35E02">
        <w:t>.</w:t>
      </w:r>
    </w:p>
    <w:p w14:paraId="6B87A6B2" w14:textId="77777777" w:rsidR="00EA2A9D" w:rsidRPr="00E35E02" w:rsidRDefault="00EA2A9D" w:rsidP="00EA2A9D">
      <w:r w:rsidRPr="00E35E02">
        <w:t xml:space="preserve">Rashida, S.T., 2024. The Impact of Human Resource Practices on Employee Retention in the Hotel Industry.Available at: </w:t>
      </w:r>
      <w:hyperlink r:id="rId45">
        <w:r w:rsidRPr="00E35E02">
          <w:rPr>
            <w:color w:val="1155CC"/>
            <w:u w:val="single"/>
          </w:rPr>
          <w:t>https://scholarindexing.com/uploads/files/7p3y2_txd0reoh5.pdf</w:t>
        </w:r>
      </w:hyperlink>
      <w:r w:rsidRPr="00E35E02">
        <w:t xml:space="preserve"> [Accessed: 14 May 2025].</w:t>
      </w:r>
    </w:p>
    <w:p w14:paraId="4E12F865" w14:textId="77777777" w:rsidR="00EA2A9D" w:rsidRPr="00E35E02" w:rsidRDefault="00EA2A9D" w:rsidP="00EA2A9D">
      <w:r w:rsidRPr="00E35E02">
        <w:t xml:space="preserve">Reid, S. (2025). </w:t>
      </w:r>
      <w:r w:rsidRPr="00E35E02">
        <w:rPr>
          <w:i/>
        </w:rPr>
        <w:t>Successful Leadership Strategies Hotel Managers Use to Reduce Employee Turnover (Doctoral dissertation, Walden University)</w:t>
      </w:r>
      <w:r w:rsidRPr="00E35E02">
        <w:t>.</w:t>
      </w:r>
    </w:p>
    <w:p w14:paraId="48D00CBD" w14:textId="77777777" w:rsidR="00EA2A9D" w:rsidRPr="00E35E02" w:rsidRDefault="00EA2A9D" w:rsidP="00EA2A9D">
      <w:r w:rsidRPr="00E35E02">
        <w:t xml:space="preserve">Saar, K. and Vaher, M. (2025). </w:t>
      </w:r>
      <w:r w:rsidRPr="00E35E02">
        <w:rPr>
          <w:i/>
        </w:rPr>
        <w:t>Real Data from 500 Hospitality Businesses When Hotels Doubled Revenue Post-COVID</w:t>
      </w:r>
      <w:r w:rsidRPr="00E35E02">
        <w:t>. Journal of Tourism, Culture, and Management Studies, 2(1), pp.13-26.</w:t>
      </w:r>
    </w:p>
    <w:p w14:paraId="70858486" w14:textId="77777777" w:rsidR="00EA2A9D" w:rsidRPr="00E35E02" w:rsidRDefault="00EA2A9D" w:rsidP="00EA2A9D">
      <w:r w:rsidRPr="00E35E02">
        <w:t xml:space="preserve">Sánchez-Franco, M.J. and Aramendia-Muneta, M.E., 2023. Why do guests stay at Airbnb versus hotels? An empirical analysis of necessary and sufficient conditions. Journal of Innovation &amp; Knowledge, 8(3), p.100380.Available at: </w:t>
      </w:r>
      <w:hyperlink r:id="rId46">
        <w:r w:rsidRPr="00E35E02">
          <w:rPr>
            <w:color w:val="1155CC"/>
            <w:u w:val="single"/>
          </w:rPr>
          <w:t>https://doi.org/10.1016/j.jik.2023.100380</w:t>
        </w:r>
      </w:hyperlink>
      <w:r w:rsidRPr="00E35E02">
        <w:t xml:space="preserve"> [Accessed: 14 May 2025].</w:t>
      </w:r>
    </w:p>
    <w:p w14:paraId="4D3A0F07" w14:textId="77777777" w:rsidR="00EA2A9D" w:rsidRPr="00E35E02" w:rsidRDefault="00EA2A9D" w:rsidP="00EA2A9D">
      <w:r w:rsidRPr="00E35E02">
        <w:t xml:space="preserve">Semaan, J., Underwood, J. and Hyde, J., 2021. An investigation of work-based education and training needs for effective BIM adoption and implementation: An organisational upskilling model. Applied Sciences, 11(18), p.8646.Available at: </w:t>
      </w:r>
      <w:hyperlink r:id="rId47">
        <w:r w:rsidRPr="00E35E02">
          <w:rPr>
            <w:color w:val="1155CC"/>
            <w:u w:val="single"/>
          </w:rPr>
          <w:t>https://doi.org/10.3390/app11188646</w:t>
        </w:r>
      </w:hyperlink>
      <w:r w:rsidRPr="00E35E02">
        <w:t xml:space="preserve"> [Accessed: 13 May 2025].</w:t>
      </w:r>
    </w:p>
    <w:p w14:paraId="475F4D3E" w14:textId="77777777" w:rsidR="00EA2A9D" w:rsidRPr="00E35E02" w:rsidRDefault="00EA2A9D" w:rsidP="00EA2A9D">
      <w:r w:rsidRPr="00E35E02">
        <w:t xml:space="preserve">Shagirbasha, S., 2022. Hotel specific mega disruptions: Exploration of multi-stakeholder perspectives. Journal of Hospitality and Tourism Management, 51, pp.333-338.Available at: </w:t>
      </w:r>
      <w:hyperlink r:id="rId48">
        <w:r w:rsidRPr="00E35E02">
          <w:rPr>
            <w:color w:val="1155CC"/>
            <w:u w:val="single"/>
          </w:rPr>
          <w:t>https://doi.org/10.1016/j.jhtm.2022.04.007</w:t>
        </w:r>
      </w:hyperlink>
      <w:r w:rsidRPr="00E35E02">
        <w:t xml:space="preserve"> [Accessed: 13 May 2025].</w:t>
      </w:r>
    </w:p>
    <w:p w14:paraId="2E232B3A" w14:textId="77777777" w:rsidR="00EA2A9D" w:rsidRPr="00E35E02" w:rsidRDefault="00EA2A9D" w:rsidP="00EA2A9D">
      <w:r w:rsidRPr="00E35E02">
        <w:lastRenderedPageBreak/>
        <w:t xml:space="preserve">Singgalen, Y.A., 2024. Hotel Customer Satisfaction: A Comprehensive Analysis of Perceived Cleanliness, Location, Service, and Value. Journal of Business and Economics Research (JBE), 5(3), pp.352-369.Available at: </w:t>
      </w:r>
      <w:hyperlink r:id="rId49">
        <w:r w:rsidRPr="00E35E02">
          <w:rPr>
            <w:color w:val="1155CC"/>
            <w:u w:val="single"/>
          </w:rPr>
          <w:t>https://www.researchgate.net/profile/Satyaprakash-Das-2/publication/357204208_Understanding_the_Importance_of_Guest_Washrooms_in_the_Luxury_Hospitality_Industry/links/61c19566368ec71690703ad2/Understanding-the-Importance-of-Guest-Washrooms-in-the-Luxury-Hospitality-Industry.pdf</w:t>
        </w:r>
      </w:hyperlink>
      <w:r w:rsidRPr="00E35E02">
        <w:t xml:space="preserve"> [Accessed: 13 May 2025].</w:t>
      </w:r>
    </w:p>
    <w:p w14:paraId="163E1289" w14:textId="77777777" w:rsidR="00EA2A9D" w:rsidRPr="00E35E02" w:rsidRDefault="00EA2A9D" w:rsidP="00EA2A9D">
      <w:r w:rsidRPr="00E35E02">
        <w:t xml:space="preserve">Singgalen, Y.A., 2025. Uncovering Service Gaps in Hospitality: A Thematic Analysis of Guest Reviews for Service Quality Improvement. Journal of Business and Economics Research (JBE), 6(1), pp.105-117.Available at: </w:t>
      </w:r>
      <w:hyperlink r:id="rId50">
        <w:r w:rsidRPr="00E35E02">
          <w:rPr>
            <w:color w:val="1155CC"/>
            <w:u w:val="single"/>
          </w:rPr>
          <w:t>https://doi.org/10.47065/jbe.v6i1.6840</w:t>
        </w:r>
      </w:hyperlink>
      <w:r w:rsidRPr="00E35E02">
        <w:t xml:space="preserve"> [Accessed: 13 May 2025].</w:t>
      </w:r>
    </w:p>
    <w:p w14:paraId="6659C9AA" w14:textId="77777777" w:rsidR="00EA2A9D" w:rsidRPr="00E35E02" w:rsidRDefault="00EA2A9D" w:rsidP="00EA2A9D">
      <w:r w:rsidRPr="00E35E02">
        <w:t xml:space="preserve">Sinulingga, S., Nauly, M., Marpaung, J.L. and Zulfan, L., AS, &amp; Sibarani, HS (2024). Optimizing hotel management performance through standard operating procedures: A path model analysis and strategic monitoring framework. Tour. Spectr. Div. Dyn, 1(2), pp.71-80.Available at: </w:t>
      </w:r>
      <w:hyperlink r:id="rId51">
        <w:r w:rsidRPr="00E35E02">
          <w:rPr>
            <w:color w:val="1155CC"/>
            <w:u w:val="single"/>
          </w:rPr>
          <w:t>https://doi.org/10.56578/tsdd010201</w:t>
        </w:r>
      </w:hyperlink>
      <w:r w:rsidRPr="00E35E02">
        <w:t xml:space="preserve">  [Accessed: 14 May 2025].</w:t>
      </w:r>
    </w:p>
    <w:p w14:paraId="1D9A6BEE" w14:textId="77777777" w:rsidR="00EA2A9D" w:rsidRPr="00E35E02" w:rsidRDefault="00EA2A9D" w:rsidP="00EA2A9D">
      <w:r w:rsidRPr="00E35E02">
        <w:t xml:space="preserve">Snäll, A., 2023. How Artificial Intelligence (AI) Can be Utilized for the Competitive Advantage of an International Luxury Hotel?.Available at: </w:t>
      </w:r>
      <w:hyperlink r:id="rId52">
        <w:r w:rsidRPr="00E35E02">
          <w:rPr>
            <w:color w:val="1155CC"/>
            <w:u w:val="single"/>
          </w:rPr>
          <w:t>https://urn.fi/URN:NBN:fi:amk-2023060220913</w:t>
        </w:r>
      </w:hyperlink>
      <w:r w:rsidRPr="00E35E02">
        <w:t xml:space="preserve"> [Accessed: 13 May 2025].</w:t>
      </w:r>
    </w:p>
    <w:p w14:paraId="482B55E3" w14:textId="77777777" w:rsidR="00EA2A9D" w:rsidRPr="00E35E02" w:rsidRDefault="00EA2A9D" w:rsidP="00EA2A9D">
      <w:r w:rsidRPr="00E35E02">
        <w:t xml:space="preserve">Špindler, T., 2024. Innovative HR Solutions: Enhancing Hotel Staff Productivity. FINIZ 2024-Social Media and Contemporary Business, pp.121-126.Available at: </w:t>
      </w:r>
      <w:hyperlink r:id="rId53">
        <w:r w:rsidRPr="00E35E02">
          <w:rPr>
            <w:color w:val="1155CC"/>
            <w:u w:val="single"/>
          </w:rPr>
          <w:t>http://10.0.59.204/finiz-2024-121-126</w:t>
        </w:r>
      </w:hyperlink>
      <w:r w:rsidRPr="00E35E02">
        <w:t xml:space="preserve"> [Accessed: 14 May 2025].</w:t>
      </w:r>
    </w:p>
    <w:p w14:paraId="418AC9CB" w14:textId="77777777" w:rsidR="00EA2A9D" w:rsidRPr="00E35E02" w:rsidRDefault="00EA2A9D" w:rsidP="00EA2A9D">
      <w:r w:rsidRPr="00E35E02">
        <w:t xml:space="preserve">Subramaniam, N., Collier, P., Phang, M. and Burke, G. (2011). </w:t>
      </w:r>
      <w:r w:rsidRPr="00E35E02">
        <w:rPr>
          <w:i/>
        </w:rPr>
        <w:t>The effects of perceived business uncertainty, external consultants and risk management on organisational outcomes</w:t>
      </w:r>
      <w:r w:rsidRPr="00E35E02">
        <w:t>. Journal of Accounting &amp; Organizational Change, 7(2), pp.132-157.</w:t>
      </w:r>
    </w:p>
    <w:p w14:paraId="046C52E8" w14:textId="77777777" w:rsidR="00EA2A9D" w:rsidRPr="00E35E02" w:rsidRDefault="00EA2A9D" w:rsidP="00EA2A9D">
      <w:r w:rsidRPr="00E35E02">
        <w:t xml:space="preserve">Sulu, D., Arasli, H. and Saydam, M.B., 2021. Air-travelers’ perceptions of service quality during the COVID-19 pandemic: Evidence from Tripadvisor sites. Sustainability, 14(1), p.435.Available at: </w:t>
      </w:r>
      <w:hyperlink r:id="rId54">
        <w:r w:rsidRPr="00E35E02">
          <w:rPr>
            <w:color w:val="1155CC"/>
            <w:u w:val="single"/>
          </w:rPr>
          <w:t>https://doi.org/10.3390/su14010435</w:t>
        </w:r>
      </w:hyperlink>
      <w:r w:rsidRPr="00E35E02">
        <w:t xml:space="preserve"> [Accessed: 13 May 2025].</w:t>
      </w:r>
    </w:p>
    <w:p w14:paraId="4AB53FCF" w14:textId="77777777" w:rsidR="00EA2A9D" w:rsidRPr="00E35E02" w:rsidRDefault="00EA2A9D" w:rsidP="00EA2A9D">
      <w:r w:rsidRPr="00E35E02">
        <w:t xml:space="preserve">Sun, H., Samad, S., Rehman, S.U. and Usman, M., 2022. Clean and green: the relevance of hotels' website quality and environmental management initiatives for green customer loyalty. British </w:t>
      </w:r>
      <w:r w:rsidRPr="00E35E02">
        <w:lastRenderedPageBreak/>
        <w:t xml:space="preserve">Food Journal, 124(12), pp.4266-4285.Available at: </w:t>
      </w:r>
      <w:hyperlink r:id="rId55">
        <w:r w:rsidRPr="00E35E02">
          <w:rPr>
            <w:color w:val="1155CC"/>
            <w:u w:val="single"/>
          </w:rPr>
          <w:t>https://doi.org/10.1108/BFJ-09-2021-1002</w:t>
        </w:r>
      </w:hyperlink>
      <w:r w:rsidRPr="00E35E02">
        <w:t xml:space="preserve"> [Accessed: 13 May 2025].</w:t>
      </w:r>
    </w:p>
    <w:p w14:paraId="265DC483" w14:textId="77777777" w:rsidR="00EA2A9D" w:rsidRPr="00E35E02" w:rsidRDefault="00EA2A9D" w:rsidP="00EA2A9D">
      <w:r w:rsidRPr="00E35E02">
        <w:t xml:space="preserve">Tanaka, H., 2022. Impact of the new normality on strategic management and project &amp; program management. Bulletin of the National Technical University" KhPI". Series: Strategic management, portfolio, program and project management, (1 (5)), pp.3-22.Available at: </w:t>
      </w:r>
      <w:hyperlink r:id="rId56">
        <w:r w:rsidRPr="00E35E02">
          <w:rPr>
            <w:color w:val="1155CC"/>
            <w:u w:val="single"/>
          </w:rPr>
          <w:t>https://doi.org/10.20998/2413-3000.2022.5.1</w:t>
        </w:r>
      </w:hyperlink>
      <w:r w:rsidRPr="00E35E02">
        <w:t xml:space="preserve"> [Accessed: 13 May 2025].</w:t>
      </w:r>
    </w:p>
    <w:p w14:paraId="7648A709" w14:textId="77777777" w:rsidR="00EA2A9D" w:rsidRPr="00E35E02" w:rsidRDefault="00EA2A9D" w:rsidP="00EA2A9D">
      <w:r w:rsidRPr="00E35E02">
        <w:t xml:space="preserve">Tran, X., Carr, D., Owens, D., Bethea, R., Bouressa, H., Kleczkowski, J., Swinehart, J., Phillips, D., Gamble, C., Sexton, M. and Grant, S. (2024). </w:t>
      </w:r>
      <w:r w:rsidRPr="00E35E02">
        <w:rPr>
          <w:i/>
        </w:rPr>
        <w:t>Hotel average daily rate and room standard in game theory</w:t>
      </w:r>
      <w:r w:rsidRPr="00E35E02">
        <w:t>. Anatolia, 35(4), pp.777-789.</w:t>
      </w:r>
    </w:p>
    <w:p w14:paraId="5C3CEF1E" w14:textId="77777777" w:rsidR="00EA2A9D" w:rsidRPr="00E35E02" w:rsidRDefault="00EA2A9D" w:rsidP="00EA2A9D">
      <w:r w:rsidRPr="00E35E02">
        <w:t xml:space="preserve">Vo, N.T., Hung, V.V., Tuckova, Z., Pham, N.T. and Nguyen, L.H., 2022. Guest online review: an extraordinary focus on hotel users’ satisfaction, engagement, and loyalty. Journal of Quality Assurance in Hospitality &amp; Tourism, 23(4), pp.913-944.Available at: </w:t>
      </w:r>
      <w:hyperlink r:id="rId57">
        <w:r w:rsidRPr="00E35E02">
          <w:rPr>
            <w:color w:val="1155CC"/>
            <w:u w:val="single"/>
          </w:rPr>
          <w:t>https://doi.org/10.1080/1528008X.2021.1920550</w:t>
        </w:r>
      </w:hyperlink>
      <w:r w:rsidRPr="00E35E02">
        <w:t xml:space="preserve"> [Accessed: 13 May 2025].</w:t>
      </w:r>
    </w:p>
    <w:p w14:paraId="28AE2CA3" w14:textId="77777777" w:rsidR="00EA2A9D" w:rsidRPr="00E35E02" w:rsidRDefault="00EA2A9D" w:rsidP="00EA2A9D">
      <w:r w:rsidRPr="00E35E02">
        <w:t xml:space="preserve">Wang, C.J. and Jiang, Z.R., 2024. Exploring High-Performance Work Systems and Sustainable Development in the Hospitality Industry. Sustainability, 16(22), p.10019.Available at: </w:t>
      </w:r>
      <w:hyperlink r:id="rId58">
        <w:r w:rsidRPr="00E35E02">
          <w:rPr>
            <w:color w:val="1155CC"/>
            <w:u w:val="single"/>
          </w:rPr>
          <w:t>https://doi.org/10.3390/su162210019</w:t>
        </w:r>
      </w:hyperlink>
      <w:r w:rsidRPr="00E35E02">
        <w:t xml:space="preserve"> [Accessed: 14 May 2025].</w:t>
      </w:r>
    </w:p>
    <w:p w14:paraId="3CF341C8" w14:textId="77777777" w:rsidR="00EA2A9D" w:rsidRPr="00E35E02" w:rsidRDefault="00EA2A9D" w:rsidP="00EA2A9D">
      <w:r w:rsidRPr="00E35E02">
        <w:t>Whittington, R. and Molloy E. (2005) HR’s role in organisation: shaping change. Research report. London: Chartered Institute of Personnel and Development.</w:t>
      </w:r>
    </w:p>
    <w:p w14:paraId="5B2F63F4" w14:textId="77777777" w:rsidR="00EA2A9D" w:rsidRPr="00E35E02" w:rsidRDefault="00EA2A9D" w:rsidP="00EA2A9D">
      <w:r w:rsidRPr="00E35E02">
        <w:t xml:space="preserve">Yıldız, B. (2024). </w:t>
      </w:r>
      <w:r w:rsidRPr="00E35E02">
        <w:rPr>
          <w:i/>
        </w:rPr>
        <w:t>Determinants of Financial Efficiency and Performance in Big-Cap Chain Hotels. Ekonomi Politika ve Finans Araştırmaları Dergisi, 9(2), pp.254-270</w:t>
      </w:r>
      <w:r w:rsidRPr="00E35E02">
        <w:t>.</w:t>
      </w:r>
    </w:p>
    <w:p w14:paraId="441A80BA" w14:textId="77777777" w:rsidR="00EA2A9D" w:rsidRPr="00E35E02" w:rsidRDefault="00EA2A9D" w:rsidP="00EA2A9D">
      <w:r w:rsidRPr="00E35E02">
        <w:t xml:space="preserve">Yoopetch, C., Nimsai, S. and Kongarchapatara, B., 2021. The effects of employee learning, knowledge, benefits, and satisfaction on employee performance and career growth in the hospitality industry. Sustainability, 13(8), p.4101.Available at: </w:t>
      </w:r>
      <w:hyperlink r:id="rId59">
        <w:r w:rsidRPr="00E35E02">
          <w:rPr>
            <w:color w:val="1155CC"/>
            <w:u w:val="single"/>
          </w:rPr>
          <w:t>https://doi.org/10.3390/su13084101</w:t>
        </w:r>
      </w:hyperlink>
      <w:r w:rsidRPr="00E35E02">
        <w:t xml:space="preserve"> [Accessed: 14 May 2025].</w:t>
      </w:r>
    </w:p>
    <w:p w14:paraId="1B2C2E46" w14:textId="77777777" w:rsidR="00FE4B51" w:rsidRPr="00E35E02" w:rsidRDefault="00FE4B51"/>
    <w:p w14:paraId="08F7EE7A" w14:textId="77777777" w:rsidR="00FE4B51" w:rsidRPr="00E35E02" w:rsidRDefault="00FE4B51"/>
    <w:sectPr w:rsidR="00FE4B51" w:rsidRPr="00E35E02">
      <w:footerReference w:type="default" r:id="rId60"/>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C35BA0" w14:textId="77777777" w:rsidR="008827A4" w:rsidRPr="00EA2A9D" w:rsidRDefault="008827A4">
      <w:pPr>
        <w:spacing w:before="0" w:after="0" w:line="240" w:lineRule="auto"/>
      </w:pPr>
      <w:r w:rsidRPr="00EA2A9D">
        <w:separator/>
      </w:r>
    </w:p>
  </w:endnote>
  <w:endnote w:type="continuationSeparator" w:id="0">
    <w:p w14:paraId="6B81C5E7" w14:textId="77777777" w:rsidR="008827A4" w:rsidRPr="00EA2A9D" w:rsidRDefault="008827A4">
      <w:pPr>
        <w:spacing w:before="0" w:after="0" w:line="240" w:lineRule="auto"/>
      </w:pPr>
      <w:r w:rsidRPr="00EA2A9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6EBAB2" w14:textId="77777777" w:rsidR="00FE4B51" w:rsidRPr="00EA2A9D" w:rsidRDefault="004C145D">
    <w:pPr>
      <w:pBdr>
        <w:top w:val="nil"/>
        <w:left w:val="nil"/>
        <w:bottom w:val="nil"/>
        <w:right w:val="nil"/>
        <w:between w:val="nil"/>
      </w:pBdr>
      <w:tabs>
        <w:tab w:val="center" w:pos="4513"/>
        <w:tab w:val="right" w:pos="9026"/>
      </w:tabs>
      <w:spacing w:before="0" w:after="0" w:line="240" w:lineRule="auto"/>
      <w:jc w:val="right"/>
      <w:rPr>
        <w:color w:val="000000"/>
      </w:rPr>
    </w:pPr>
    <w:r w:rsidRPr="00EA2A9D">
      <w:rPr>
        <w:color w:val="000000"/>
      </w:rPr>
      <w:t xml:space="preserve">Page </w:t>
    </w:r>
    <w:r w:rsidRPr="00EA2A9D">
      <w:rPr>
        <w:b/>
        <w:color w:val="000000"/>
      </w:rPr>
      <w:fldChar w:fldCharType="begin"/>
    </w:r>
    <w:r w:rsidRPr="00EA2A9D">
      <w:rPr>
        <w:b/>
        <w:color w:val="000000"/>
      </w:rPr>
      <w:instrText>PAGE</w:instrText>
    </w:r>
    <w:r w:rsidRPr="00EA2A9D">
      <w:rPr>
        <w:b/>
        <w:color w:val="000000"/>
      </w:rPr>
      <w:fldChar w:fldCharType="separate"/>
    </w:r>
    <w:r w:rsidR="00E35E02">
      <w:rPr>
        <w:b/>
        <w:noProof/>
        <w:color w:val="000000"/>
      </w:rPr>
      <w:t>33</w:t>
    </w:r>
    <w:r w:rsidRPr="00EA2A9D">
      <w:rPr>
        <w:b/>
        <w:color w:val="000000"/>
      </w:rPr>
      <w:fldChar w:fldCharType="end"/>
    </w:r>
    <w:r w:rsidRPr="00EA2A9D">
      <w:rPr>
        <w:color w:val="000000"/>
      </w:rPr>
      <w:t xml:space="preserve"> of </w:t>
    </w:r>
    <w:r w:rsidRPr="00EA2A9D">
      <w:rPr>
        <w:b/>
        <w:color w:val="000000"/>
      </w:rPr>
      <w:fldChar w:fldCharType="begin"/>
    </w:r>
    <w:r w:rsidRPr="00EA2A9D">
      <w:rPr>
        <w:b/>
        <w:color w:val="000000"/>
      </w:rPr>
      <w:instrText>NUMPAGES</w:instrText>
    </w:r>
    <w:r w:rsidRPr="00EA2A9D">
      <w:rPr>
        <w:b/>
        <w:color w:val="000000"/>
      </w:rPr>
      <w:fldChar w:fldCharType="separate"/>
    </w:r>
    <w:r w:rsidR="00E35E02">
      <w:rPr>
        <w:b/>
        <w:noProof/>
        <w:color w:val="000000"/>
      </w:rPr>
      <w:t>36</w:t>
    </w:r>
    <w:r w:rsidRPr="00EA2A9D">
      <w:rPr>
        <w:b/>
        <w:color w:val="000000"/>
      </w:rPr>
      <w:fldChar w:fldCharType="end"/>
    </w:r>
  </w:p>
  <w:p w14:paraId="0FFCE58E" w14:textId="77777777" w:rsidR="00FE4B51" w:rsidRPr="00EA2A9D" w:rsidRDefault="00FE4B51">
    <w:pPr>
      <w:pBdr>
        <w:top w:val="nil"/>
        <w:left w:val="nil"/>
        <w:bottom w:val="nil"/>
        <w:right w:val="nil"/>
        <w:between w:val="nil"/>
      </w:pBdr>
      <w:tabs>
        <w:tab w:val="center" w:pos="4513"/>
        <w:tab w:val="right" w:pos="9026"/>
      </w:tabs>
      <w:spacing w:before="0"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A5089C" w14:textId="77777777" w:rsidR="008827A4" w:rsidRPr="00EA2A9D" w:rsidRDefault="008827A4">
      <w:pPr>
        <w:spacing w:before="0" w:after="0" w:line="240" w:lineRule="auto"/>
      </w:pPr>
      <w:r w:rsidRPr="00EA2A9D">
        <w:separator/>
      </w:r>
    </w:p>
  </w:footnote>
  <w:footnote w:type="continuationSeparator" w:id="0">
    <w:p w14:paraId="479538F9" w14:textId="77777777" w:rsidR="008827A4" w:rsidRPr="00EA2A9D" w:rsidRDefault="008827A4">
      <w:pPr>
        <w:spacing w:before="0" w:after="0" w:line="240" w:lineRule="auto"/>
      </w:pPr>
      <w:r w:rsidRPr="00EA2A9D">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BB687E"/>
    <w:multiLevelType w:val="multilevel"/>
    <w:tmpl w:val="E3442A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9976D78"/>
    <w:multiLevelType w:val="multilevel"/>
    <w:tmpl w:val="A9628D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EFC53EF"/>
    <w:multiLevelType w:val="multilevel"/>
    <w:tmpl w:val="8E8407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47C51CB"/>
    <w:multiLevelType w:val="multilevel"/>
    <w:tmpl w:val="591AC4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7B46E96"/>
    <w:multiLevelType w:val="multilevel"/>
    <w:tmpl w:val="8E98F4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AD9098E"/>
    <w:multiLevelType w:val="hybridMultilevel"/>
    <w:tmpl w:val="822A126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2E3A32B9"/>
    <w:multiLevelType w:val="multilevel"/>
    <w:tmpl w:val="5726C5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9664540"/>
    <w:multiLevelType w:val="multilevel"/>
    <w:tmpl w:val="EE92F0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D8831D8"/>
    <w:multiLevelType w:val="multilevel"/>
    <w:tmpl w:val="EE6669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E8B64E1"/>
    <w:multiLevelType w:val="multilevel"/>
    <w:tmpl w:val="CF5A57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CC83993"/>
    <w:multiLevelType w:val="multilevel"/>
    <w:tmpl w:val="E1A655F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6C140C18"/>
    <w:multiLevelType w:val="multilevel"/>
    <w:tmpl w:val="64662C3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796561494">
    <w:abstractNumId w:val="1"/>
  </w:num>
  <w:num w:numId="2" w16cid:durableId="683671577">
    <w:abstractNumId w:val="7"/>
  </w:num>
  <w:num w:numId="3" w16cid:durableId="1918318018">
    <w:abstractNumId w:val="9"/>
  </w:num>
  <w:num w:numId="4" w16cid:durableId="1720015939">
    <w:abstractNumId w:val="8"/>
  </w:num>
  <w:num w:numId="5" w16cid:durableId="947740763">
    <w:abstractNumId w:val="11"/>
  </w:num>
  <w:num w:numId="6" w16cid:durableId="1919443729">
    <w:abstractNumId w:val="6"/>
  </w:num>
  <w:num w:numId="7" w16cid:durableId="545290519">
    <w:abstractNumId w:val="10"/>
  </w:num>
  <w:num w:numId="8" w16cid:durableId="296492362">
    <w:abstractNumId w:val="3"/>
  </w:num>
  <w:num w:numId="9" w16cid:durableId="280847138">
    <w:abstractNumId w:val="2"/>
  </w:num>
  <w:num w:numId="10" w16cid:durableId="1154645534">
    <w:abstractNumId w:val="0"/>
  </w:num>
  <w:num w:numId="11" w16cid:durableId="135417154">
    <w:abstractNumId w:val="4"/>
  </w:num>
  <w:num w:numId="12" w16cid:durableId="13370005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B51"/>
    <w:rsid w:val="0008405E"/>
    <w:rsid w:val="004C145D"/>
    <w:rsid w:val="00560F08"/>
    <w:rsid w:val="008827A4"/>
    <w:rsid w:val="008A2ECF"/>
    <w:rsid w:val="00E35E02"/>
    <w:rsid w:val="00EA2A9D"/>
    <w:rsid w:val="00EB6642"/>
    <w:rsid w:val="00FE4B5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71F21E"/>
  <w15:docId w15:val="{EB06CBB9-983B-4155-A674-0191EF7EB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sz w:val="26"/>
      <w:szCs w:val="26"/>
    </w:rPr>
  </w:style>
  <w:style w:type="paragraph" w:styleId="Heading3">
    <w:name w:val="heading 3"/>
    <w:basedOn w:val="Normal"/>
    <w:next w:val="Normal"/>
    <w:uiPriority w:val="9"/>
    <w:unhideWhenUsed/>
    <w:qFormat/>
    <w:pPr>
      <w:keepNext/>
      <w:keepLines/>
      <w:spacing w:before="240" w:after="240"/>
      <w:outlineLvl w:val="2"/>
    </w:pPr>
    <w:rPr>
      <w:b/>
      <w:i/>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151B9D"/>
    <w:pPr>
      <w:ind w:left="720"/>
      <w:contextualSpacing/>
    </w:pPr>
  </w:style>
  <w:style w:type="paragraph" w:styleId="Header">
    <w:name w:val="header"/>
    <w:basedOn w:val="Normal"/>
    <w:link w:val="HeaderChar"/>
    <w:uiPriority w:val="99"/>
    <w:unhideWhenUsed/>
    <w:rsid w:val="00151B9D"/>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151B9D"/>
    <w:rPr>
      <w:lang w:val="en-GB"/>
    </w:rPr>
  </w:style>
  <w:style w:type="paragraph" w:styleId="Footer">
    <w:name w:val="footer"/>
    <w:basedOn w:val="Normal"/>
    <w:link w:val="FooterChar"/>
    <w:uiPriority w:val="99"/>
    <w:unhideWhenUsed/>
    <w:rsid w:val="00151B9D"/>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151B9D"/>
    <w:rPr>
      <w:lang w:val="en-GB"/>
    </w:rPr>
  </w:style>
  <w:style w:type="paragraph" w:styleId="TOCHeading">
    <w:name w:val="TOC Heading"/>
    <w:basedOn w:val="Heading1"/>
    <w:next w:val="Normal"/>
    <w:uiPriority w:val="39"/>
    <w:unhideWhenUsed/>
    <w:qFormat/>
    <w:rsid w:val="00151B9D"/>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151B9D"/>
    <w:pPr>
      <w:spacing w:after="100"/>
    </w:pPr>
  </w:style>
  <w:style w:type="paragraph" w:styleId="TOC2">
    <w:name w:val="toc 2"/>
    <w:basedOn w:val="Normal"/>
    <w:next w:val="Normal"/>
    <w:autoRedefine/>
    <w:uiPriority w:val="39"/>
    <w:unhideWhenUsed/>
    <w:rsid w:val="00151B9D"/>
    <w:pPr>
      <w:spacing w:after="100"/>
      <w:ind w:left="240"/>
    </w:pPr>
  </w:style>
  <w:style w:type="paragraph" w:styleId="TOC3">
    <w:name w:val="toc 3"/>
    <w:basedOn w:val="Normal"/>
    <w:next w:val="Normal"/>
    <w:autoRedefine/>
    <w:uiPriority w:val="39"/>
    <w:unhideWhenUsed/>
    <w:rsid w:val="00151B9D"/>
    <w:pPr>
      <w:spacing w:after="100"/>
      <w:ind w:left="480"/>
    </w:pPr>
  </w:style>
  <w:style w:type="character" w:styleId="Hyperlink">
    <w:name w:val="Hyperlink"/>
    <w:basedOn w:val="DefaultParagraphFont"/>
    <w:uiPriority w:val="99"/>
    <w:unhideWhenUsed/>
    <w:rsid w:val="00151B9D"/>
    <w:rPr>
      <w:color w:val="0000FF" w:themeColor="hyperlink"/>
      <w:u w:val="single"/>
    </w:r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doi.org/10.3390/ijerph20043609" TargetMode="External"/><Relationship Id="rId18" Type="http://schemas.openxmlformats.org/officeDocument/2006/relationships/hyperlink" Target="http://dx.doi.org/10.1108/EJTD-01-2022-0008" TargetMode="External"/><Relationship Id="rId26" Type="http://schemas.openxmlformats.org/officeDocument/2006/relationships/hyperlink" Target="https://theses.lib.polyu.edu.hk/bitstream/200/13269/3/7715.pdf" TargetMode="External"/><Relationship Id="rId39" Type="http://schemas.openxmlformats.org/officeDocument/2006/relationships/hyperlink" Target="https://doi.org/10.3390/tourhosp6010021" TargetMode="External"/><Relationship Id="rId21" Type="http://schemas.openxmlformats.org/officeDocument/2006/relationships/hyperlink" Target="https://www.theseus.fi/bitstream/handle/10024/861876/Bagadiya_Kathiriya.pdf?sequence=2" TargetMode="External"/><Relationship Id="rId34" Type="http://schemas.openxmlformats.org/officeDocument/2006/relationships/hyperlink" Target="https://doi.org/10.3390/su14138079" TargetMode="External"/><Relationship Id="rId42" Type="http://schemas.openxmlformats.org/officeDocument/2006/relationships/hyperlink" Target="https://doi.org/10.3390/su13126781" TargetMode="External"/><Relationship Id="rId47" Type="http://schemas.openxmlformats.org/officeDocument/2006/relationships/hyperlink" Target="https://doi.org/10.3390/app11188646" TargetMode="External"/><Relationship Id="rId50" Type="http://schemas.openxmlformats.org/officeDocument/2006/relationships/hyperlink" Target="https://doi.org/10.47065/jbe.v6i1.6840" TargetMode="External"/><Relationship Id="rId55" Type="http://schemas.openxmlformats.org/officeDocument/2006/relationships/hyperlink" Target="https://doi.org/10.1108/BFJ-09-2021-1002"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repository.library.northeastern.edu/files/neu:ms37fm241/fulltext.pdf" TargetMode="External"/><Relationship Id="rId29" Type="http://schemas.openxmlformats.org/officeDocument/2006/relationships/hyperlink" Target="https://doi.org/10.2147/JHL.S289176" TargetMode="External"/><Relationship Id="rId11" Type="http://schemas.openxmlformats.org/officeDocument/2006/relationships/image" Target="media/image4.png"/><Relationship Id="rId24" Type="http://schemas.openxmlformats.org/officeDocument/2006/relationships/hyperlink" Target="https://doi.org/10.38035/gijtm.v1i3" TargetMode="External"/><Relationship Id="rId32" Type="http://schemas.openxmlformats.org/officeDocument/2006/relationships/hyperlink" Target="https://www.hyatt.com/hyatt-regency/en-US/manrm-hyatt-regency-manchester?&amp;src=bbm_sem_bbm_search_google_eame_rooms_brand_catchall_United%20Kingdom_Manchester_Hyatt%20Regency_MANRM_Hyatt%20Regency%20Manchester_hyatt%20regency%20manchester&amp;mckv=s-dc_pcrid_750770796664_mtid_5297kx13790&amp;gad_source=1&amp;gad_campaignid=22010265295&amp;gbraid=0AAAAAookwJisVxsLdM9qT_vBHWbw2CmeJ&amp;gclid=CjwKCAjw24vBBhABEiwANFG7y1-jWxRWPccjh77-Wi_ue5adOo5Y5cPHISTQy00qURRtHCRyEsJHMhoCbwgQAvD_BwE&amp;gclsrc=aw.ds" TargetMode="External"/><Relationship Id="rId37" Type="http://schemas.openxmlformats.org/officeDocument/2006/relationships/hyperlink" Target="https://centreforbrexitstudiesblog.wordpress.com/2024/04/03/where-are-the-staff-where-did-they-go-from-brexit-covid-19-and-cost-hikes-to-hr-leaders-struggling-to-fill-the-talent-gaps-navigating-uncertainties-in-the-uk-hos/" TargetMode="External"/><Relationship Id="rId40" Type="http://schemas.openxmlformats.org/officeDocument/2006/relationships/hyperlink" Target="https://doi.org/10.1016/j.asej.2020.04.009" TargetMode="External"/><Relationship Id="rId45" Type="http://schemas.openxmlformats.org/officeDocument/2006/relationships/hyperlink" Target="https://scholarindexing.com/uploads/files/7p3y2_txd0reoh5.pdf" TargetMode="External"/><Relationship Id="rId53" Type="http://schemas.openxmlformats.org/officeDocument/2006/relationships/hyperlink" Target="http://10.0.59.204/finiz-2024-121-126" TargetMode="External"/><Relationship Id="rId58" Type="http://schemas.openxmlformats.org/officeDocument/2006/relationships/hyperlink" Target="https://doi.org/10.3390/su162210019" TargetMode="External"/><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hyperlink" Target="https://doi.org/10.31893/multirev.2025019" TargetMode="External"/><Relationship Id="rId14" Type="http://schemas.openxmlformats.org/officeDocument/2006/relationships/hyperlink" Target="https://doi.org/10.3390/su141811638" TargetMode="External"/><Relationship Id="rId22" Type="http://schemas.openxmlformats.org/officeDocument/2006/relationships/hyperlink" Target="https://doi.org/10.1080/19361610.2025.2454687" TargetMode="External"/><Relationship Id="rId27" Type="http://schemas.openxmlformats.org/officeDocument/2006/relationships/hyperlink" Target="https://doi.org/10.1016/j.ijhm.2024.103758" TargetMode="External"/><Relationship Id="rId30" Type="http://schemas.openxmlformats.org/officeDocument/2006/relationships/hyperlink" Target="https://doi.org/10.47738/jads.v5i1.165" TargetMode="External"/><Relationship Id="rId35" Type="http://schemas.openxmlformats.org/officeDocument/2006/relationships/hyperlink" Target="https://doi.org/10.1016/j.ijhm.2023.103457" TargetMode="External"/><Relationship Id="rId43" Type="http://schemas.openxmlformats.org/officeDocument/2006/relationships/hyperlink" Target="https://scholarworks.waldenu.edu/dissertations?utm_source=scholarworks.waldenu.edu%2Fdissertations%2F15693&amp;utm_medium=PDF&amp;utm_campaign=PDFCoverPages" TargetMode="External"/><Relationship Id="rId48" Type="http://schemas.openxmlformats.org/officeDocument/2006/relationships/hyperlink" Target="https://doi.org/10.1016/j.jhtm.2022.04.007" TargetMode="External"/><Relationship Id="rId56" Type="http://schemas.openxmlformats.org/officeDocument/2006/relationships/hyperlink" Target="https://doi.org/10.20998/2413-3000.2022.5.1" TargetMode="External"/><Relationship Id="rId8" Type="http://schemas.openxmlformats.org/officeDocument/2006/relationships/image" Target="media/image1.png"/><Relationship Id="rId51" Type="http://schemas.openxmlformats.org/officeDocument/2006/relationships/hyperlink" Target="https://doi.org/10.56578/tsdd010201"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doi.org/10.20944/preprints202501.0082.v1" TargetMode="External"/><Relationship Id="rId25" Type="http://schemas.openxmlformats.org/officeDocument/2006/relationships/hyperlink" Target="https://doi.org/10.1108/IJCHM-09-2020-1013" TargetMode="External"/><Relationship Id="rId33" Type="http://schemas.openxmlformats.org/officeDocument/2006/relationships/hyperlink" Target="https://doi.org/10.3390/su17052277" TargetMode="External"/><Relationship Id="rId38" Type="http://schemas.openxmlformats.org/officeDocument/2006/relationships/hyperlink" Target="https://doi.org/10.47260/amae/1517" TargetMode="External"/><Relationship Id="rId46" Type="http://schemas.openxmlformats.org/officeDocument/2006/relationships/hyperlink" Target="https://doi.org/10.1016/j.jik.2023.100380" TargetMode="External"/><Relationship Id="rId59" Type="http://schemas.openxmlformats.org/officeDocument/2006/relationships/hyperlink" Target="https://doi.org/10.3390/su13084101" TargetMode="External"/><Relationship Id="rId20" Type="http://schemas.openxmlformats.org/officeDocument/2006/relationships/hyperlink" Target="https://urn.fi/URN:NBN:fi:amk-2024060320020" TargetMode="External"/><Relationship Id="rId41" Type="http://schemas.openxmlformats.org/officeDocument/2006/relationships/hyperlink" Target="https://doi.org/10.3390/su141912158" TargetMode="External"/><Relationship Id="rId54" Type="http://schemas.openxmlformats.org/officeDocument/2006/relationships/hyperlink" Target="https://doi.org/10.3390/su14010435"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x.doi.org/10.1080/13683500.2020.1800601" TargetMode="External"/><Relationship Id="rId23" Type="http://schemas.openxmlformats.org/officeDocument/2006/relationships/hyperlink" Target="https://www.theseus.fi/bitstream/handle/10024/873446/Biplob_Asraful%20Islam.pdf?sequence=2" TargetMode="External"/><Relationship Id="rId28" Type="http://schemas.openxmlformats.org/officeDocument/2006/relationships/hyperlink" Target="https://www.grantthornton.com/offices" TargetMode="External"/><Relationship Id="rId36" Type="http://schemas.openxmlformats.org/officeDocument/2006/relationships/hyperlink" Target="https://doi.org/10.3390/su14020848" TargetMode="External"/><Relationship Id="rId49" Type="http://schemas.openxmlformats.org/officeDocument/2006/relationships/hyperlink" Target="https://www.researchgate.net/profile/Satyaprakash-Das-2/publication/357204208_Understanding_the_Importance_of_Guest_Washrooms_in_the_Luxury_Hospitality_Industry/links/61c19566368ec71690703ad2/Understanding-the-Importance-of-Guest-Washrooms-in-the-Luxury-Hospitality-Industry.pdf" TargetMode="External"/><Relationship Id="rId57" Type="http://schemas.openxmlformats.org/officeDocument/2006/relationships/hyperlink" Target="https://doi.org/10.1080/1528008X.2021.1920550" TargetMode="External"/><Relationship Id="rId10" Type="http://schemas.openxmlformats.org/officeDocument/2006/relationships/image" Target="media/image3.png"/><Relationship Id="rId31" Type="http://schemas.openxmlformats.org/officeDocument/2006/relationships/hyperlink" Target="https://www.annualreports.com/Company/hyatt-hotels-corporation_2024.pdf" TargetMode="External"/><Relationship Id="rId44" Type="http://schemas.openxmlformats.org/officeDocument/2006/relationships/hyperlink" Target="https://doi.org/10.1080/23311975.2021.1999784" TargetMode="External"/><Relationship Id="rId52" Type="http://schemas.openxmlformats.org/officeDocument/2006/relationships/hyperlink" Target="https://urn.fi/URN:NBN:fi:amk-2023060220913" TargetMode="External"/><Relationship Id="rId6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CXjdCLyCSeKneqv6I34y+gTl+4g==">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36</Pages>
  <Words>9873</Words>
  <Characters>56281</Characters>
  <Application>Microsoft Office Word</Application>
  <DocSecurity>0</DocSecurity>
  <Lines>469</Lines>
  <Paragraphs>132</Paragraphs>
  <ScaleCrop>false</ScaleCrop>
  <Company/>
  <LinksUpToDate>false</LinksUpToDate>
  <CharactersWithSpaces>66022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Md Belal Hussain (2225724)</cp:lastModifiedBy>
  <cp:revision>2</cp:revision>
  <dcterms:created xsi:type="dcterms:W3CDTF">2025-05-14T07:40:00Z</dcterms:created>
  <dcterms:modified xsi:type="dcterms:W3CDTF">2025-06-20T14:02:00Z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3f37404f-6673-43bd-8e60-282f6382a1e7</vt:lpwstr>
  </property>
</Properties>
</file>