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7D0E8700" w:rsidP="3AA02033" w:rsidRDefault="7D0E8700" w14:paraId="2AFAEA90" w14:textId="19BA10E9">
      <w:pPr>
        <w:spacing w:line="480" w:lineRule="auto"/>
        <w:jc w:val="center"/>
        <w:rPr>
          <w:rFonts w:ascii="Times New Roman" w:hAnsi="Times New Roman" w:eastAsia="Times New Roman" w:cs="Times New Roman"/>
          <w:color w:val="000000" w:themeColor="text1"/>
          <w:sz w:val="24"/>
          <w:szCs w:val="24"/>
          <w:lang w:val="en-US"/>
        </w:rPr>
      </w:pPr>
      <w:r w:rsidRPr="3AA02033">
        <w:rPr>
          <w:rFonts w:ascii="Times New Roman" w:hAnsi="Times New Roman" w:eastAsia="Times New Roman" w:cs="Times New Roman"/>
          <w:b/>
          <w:bCs/>
          <w:color w:val="000000" w:themeColor="text1"/>
          <w:sz w:val="24"/>
          <w:szCs w:val="24"/>
          <w:lang w:val="en-US"/>
        </w:rPr>
        <w:t xml:space="preserve">COULD A PLURALISTIC PSYCHOTHERAPEUTIC APPROACH FULFIL </w:t>
      </w:r>
    </w:p>
    <w:p w:rsidR="7D0E8700" w:rsidP="3AA02033" w:rsidRDefault="7D0E8700" w14:paraId="16B55C29" w14:textId="4DE0CB8B">
      <w:pPr>
        <w:spacing w:line="480" w:lineRule="auto"/>
        <w:jc w:val="center"/>
        <w:rPr>
          <w:rFonts w:ascii="Times New Roman" w:hAnsi="Times New Roman" w:eastAsia="Times New Roman" w:cs="Times New Roman"/>
          <w:color w:val="000000" w:themeColor="text1"/>
          <w:sz w:val="24"/>
          <w:szCs w:val="24"/>
          <w:lang w:val="en-US"/>
        </w:rPr>
      </w:pPr>
      <w:r w:rsidRPr="3AA02033">
        <w:rPr>
          <w:rFonts w:ascii="Times New Roman" w:hAnsi="Times New Roman" w:eastAsia="Times New Roman" w:cs="Times New Roman"/>
          <w:b/>
          <w:bCs/>
          <w:color w:val="000000" w:themeColor="text1"/>
          <w:sz w:val="24"/>
          <w:szCs w:val="24"/>
          <w:lang w:val="en-US"/>
        </w:rPr>
        <w:t xml:space="preserve">A NEED FOR AN ALTERNATIVE NHS ADULT OUTPATIENT </w:t>
      </w:r>
    </w:p>
    <w:p w:rsidR="7D0E8700" w:rsidP="3AA02033" w:rsidRDefault="7D0E8700" w14:paraId="5B9822FE" w14:textId="47340B13">
      <w:pPr>
        <w:spacing w:line="480" w:lineRule="auto"/>
        <w:jc w:val="center"/>
        <w:rPr>
          <w:rFonts w:ascii="Times New Roman" w:hAnsi="Times New Roman" w:eastAsia="Times New Roman" w:cs="Times New Roman"/>
          <w:color w:val="000000" w:themeColor="text1"/>
          <w:sz w:val="24"/>
          <w:szCs w:val="24"/>
          <w:lang w:val="en-US"/>
        </w:rPr>
      </w:pPr>
      <w:r w:rsidRPr="245BCD13" w:rsidR="7D0E8700">
        <w:rPr>
          <w:rFonts w:ascii="Times New Roman" w:hAnsi="Times New Roman" w:eastAsia="Times New Roman" w:cs="Times New Roman"/>
          <w:b w:val="1"/>
          <w:bCs w:val="1"/>
          <w:color w:val="000000" w:themeColor="text1" w:themeTint="FF" w:themeShade="FF"/>
          <w:sz w:val="24"/>
          <w:szCs w:val="24"/>
          <w:lang w:val="en-US"/>
        </w:rPr>
        <w:t>TREATMENT FOR</w:t>
      </w:r>
      <w:r w:rsidRPr="245BCD13" w:rsidR="7D0E8700">
        <w:rPr>
          <w:rFonts w:ascii="Times New Roman" w:hAnsi="Times New Roman" w:eastAsia="Times New Roman" w:cs="Times New Roman"/>
          <w:b w:val="1"/>
          <w:bCs w:val="1"/>
          <w:color w:val="000000" w:themeColor="text1" w:themeTint="FF" w:themeShade="FF"/>
          <w:sz w:val="24"/>
          <w:szCs w:val="24"/>
          <w:lang w:val="en-US"/>
        </w:rPr>
        <w:t xml:space="preserve"> MODERATE ANOREXIA NERVOSA?</w:t>
      </w:r>
    </w:p>
    <w:p w:rsidR="7D0E8700" w:rsidP="3AA02033" w:rsidRDefault="7D0E8700" w14:paraId="5FDF0703" w14:textId="1D1A6BEE">
      <w:pPr>
        <w:spacing w:line="480" w:lineRule="auto"/>
        <w:jc w:val="center"/>
        <w:rPr>
          <w:rFonts w:ascii="Times New Roman" w:hAnsi="Times New Roman" w:eastAsia="Times New Roman" w:cs="Times New Roman"/>
          <w:color w:val="000000" w:themeColor="text1"/>
          <w:sz w:val="24"/>
          <w:szCs w:val="24"/>
          <w:lang w:val="en-US"/>
        </w:rPr>
      </w:pPr>
      <w:r w:rsidRPr="3AA02033">
        <w:rPr>
          <w:rFonts w:ascii="Times New Roman" w:hAnsi="Times New Roman" w:eastAsia="Times New Roman" w:cs="Times New Roman"/>
          <w:b/>
          <w:bCs/>
          <w:color w:val="000000" w:themeColor="text1"/>
          <w:sz w:val="24"/>
          <w:szCs w:val="24"/>
          <w:lang w:val="en-US"/>
        </w:rPr>
        <w:t>- A CRITICAL LITERATURE REVIEW</w:t>
      </w:r>
    </w:p>
    <w:p w:rsidR="7D0E8700" w:rsidP="7D0E8700" w:rsidRDefault="7D0E8700" w14:paraId="0BC40673" w14:textId="497F1BC8">
      <w:pPr>
        <w:spacing w:line="480" w:lineRule="auto"/>
        <w:jc w:val="center"/>
        <w:rPr>
          <w:rFonts w:ascii="Times New Roman" w:hAnsi="Times New Roman" w:eastAsia="Times New Roman" w:cs="Times New Roman"/>
          <w:color w:val="000000" w:themeColor="text1"/>
          <w:sz w:val="24"/>
          <w:szCs w:val="24"/>
        </w:rPr>
      </w:pPr>
    </w:p>
    <w:p w:rsidR="7D0E8700" w:rsidP="20124DA8" w:rsidRDefault="7D0E8700" w14:paraId="6213F028" w14:textId="630A3BF3">
      <w:pPr>
        <w:spacing w:line="480" w:lineRule="auto"/>
        <w:jc w:val="center"/>
        <w:rPr>
          <w:rFonts w:ascii="Times New Roman" w:hAnsi="Times New Roman" w:eastAsia="Times New Roman" w:cs="Times New Roman"/>
          <w:color w:val="000000" w:themeColor="text1"/>
          <w:sz w:val="24"/>
          <w:szCs w:val="24"/>
        </w:rPr>
      </w:pPr>
    </w:p>
    <w:p w:rsidR="20124DA8" w:rsidP="20124DA8" w:rsidRDefault="20124DA8" w14:paraId="0EA62DF9" w14:textId="36E23FC3">
      <w:pPr>
        <w:spacing w:line="480" w:lineRule="auto"/>
        <w:jc w:val="center"/>
        <w:rPr>
          <w:rFonts w:ascii="Times New Roman" w:hAnsi="Times New Roman" w:eastAsia="Times New Roman" w:cs="Times New Roman"/>
          <w:color w:val="000000" w:themeColor="text1"/>
          <w:sz w:val="24"/>
          <w:szCs w:val="24"/>
        </w:rPr>
      </w:pPr>
    </w:p>
    <w:p w:rsidR="7D0E8700" w:rsidP="7D0E8700" w:rsidRDefault="7D0E8700" w14:paraId="2823B5A5" w14:textId="223805C9">
      <w:pPr>
        <w:spacing w:line="480" w:lineRule="auto"/>
        <w:jc w:val="center"/>
        <w:rPr>
          <w:rFonts w:ascii="Times New Roman" w:hAnsi="Times New Roman" w:eastAsia="Times New Roman" w:cs="Times New Roman"/>
          <w:b/>
          <w:bCs/>
          <w:color w:val="000000" w:themeColor="text1"/>
          <w:sz w:val="24"/>
          <w:szCs w:val="24"/>
        </w:rPr>
      </w:pPr>
      <w:r w:rsidRPr="7D0E8700">
        <w:rPr>
          <w:rFonts w:ascii="Times New Roman" w:hAnsi="Times New Roman" w:eastAsia="Times New Roman" w:cs="Times New Roman"/>
          <w:b/>
          <w:bCs/>
          <w:color w:val="000000" w:themeColor="text1"/>
          <w:sz w:val="24"/>
          <w:szCs w:val="24"/>
        </w:rPr>
        <w:t>by</w:t>
      </w:r>
    </w:p>
    <w:p w:rsidR="7D0E8700" w:rsidP="7D0E8700" w:rsidRDefault="7D0E8700" w14:paraId="021D129A" w14:textId="07DDF422">
      <w:pPr>
        <w:spacing w:line="480" w:lineRule="auto"/>
        <w:jc w:val="center"/>
        <w:rPr>
          <w:rFonts w:ascii="Times New Roman" w:hAnsi="Times New Roman" w:eastAsia="Times New Roman" w:cs="Times New Roman"/>
          <w:b/>
          <w:bCs/>
          <w:color w:val="000000" w:themeColor="text1"/>
          <w:sz w:val="24"/>
          <w:szCs w:val="24"/>
          <w:lang w:val="en-US"/>
        </w:rPr>
      </w:pPr>
      <w:r w:rsidRPr="7D0E8700">
        <w:rPr>
          <w:rFonts w:ascii="Times New Roman" w:hAnsi="Times New Roman" w:eastAsia="Times New Roman" w:cs="Times New Roman"/>
          <w:b/>
          <w:bCs/>
          <w:color w:val="000000" w:themeColor="text1"/>
          <w:sz w:val="24"/>
          <w:szCs w:val="24"/>
        </w:rPr>
        <w:t>Melina Sullivan</w:t>
      </w:r>
    </w:p>
    <w:p w:rsidR="7D0E8700" w:rsidP="20124DA8" w:rsidRDefault="7D0E8700" w14:paraId="28747B44" w14:textId="0C59DE1A">
      <w:pPr>
        <w:spacing w:line="480" w:lineRule="auto"/>
        <w:jc w:val="center"/>
        <w:rPr>
          <w:rFonts w:ascii="Times New Roman" w:hAnsi="Times New Roman" w:eastAsia="Times New Roman" w:cs="Times New Roman"/>
          <w:color w:val="000000" w:themeColor="text1"/>
          <w:sz w:val="24"/>
          <w:szCs w:val="24"/>
        </w:rPr>
      </w:pPr>
    </w:p>
    <w:p w:rsidR="7D0E8700" w:rsidP="7D0E8700" w:rsidRDefault="7D0E8700" w14:paraId="1554E0A1" w14:textId="69DD5CAE">
      <w:pPr>
        <w:spacing w:line="480" w:lineRule="auto"/>
        <w:jc w:val="center"/>
        <w:rPr>
          <w:rFonts w:ascii="Times New Roman" w:hAnsi="Times New Roman" w:eastAsia="Times New Roman" w:cs="Times New Roman"/>
          <w:color w:val="000000" w:themeColor="text1"/>
          <w:sz w:val="24"/>
          <w:szCs w:val="24"/>
        </w:rPr>
      </w:pPr>
    </w:p>
    <w:p w:rsidR="7D0E8700" w:rsidP="7D0E8700" w:rsidRDefault="7D0E8700" w14:paraId="402F47D3" w14:textId="1F29B4A2">
      <w:pPr>
        <w:spacing w:line="480" w:lineRule="auto"/>
        <w:jc w:val="center"/>
        <w:rPr>
          <w:rFonts w:ascii="Times New Roman" w:hAnsi="Times New Roman" w:eastAsia="Times New Roman" w:cs="Times New Roman"/>
          <w:color w:val="000000" w:themeColor="text1"/>
          <w:sz w:val="24"/>
          <w:szCs w:val="24"/>
        </w:rPr>
      </w:pPr>
    </w:p>
    <w:p w:rsidR="7D0E8700" w:rsidP="7D0E8700" w:rsidRDefault="7D0E8700" w14:paraId="7C7DF201" w14:textId="694E3774">
      <w:pPr>
        <w:spacing w:line="480" w:lineRule="auto"/>
        <w:jc w:val="center"/>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Dissertation submitted to the University of Wales Trinity Saint David </w:t>
      </w:r>
    </w:p>
    <w:p w:rsidR="7D0E8700" w:rsidP="7D0E8700" w:rsidRDefault="7D0E8700" w14:paraId="14536914" w14:textId="59E87628">
      <w:pPr>
        <w:spacing w:line="480" w:lineRule="auto"/>
        <w:jc w:val="center"/>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for the degree of Master of Arts in part fulfilment of the modular </w:t>
      </w:r>
    </w:p>
    <w:p w:rsidR="7D0E8700" w:rsidP="7D0E8700" w:rsidRDefault="7D0E8700" w14:paraId="7F981C26" w14:textId="5999C7D4">
      <w:pPr>
        <w:spacing w:line="480" w:lineRule="auto"/>
        <w:jc w:val="center"/>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programme in Psychotherapeutic Practice (Humanistic) </w:t>
      </w:r>
    </w:p>
    <w:p w:rsidR="7D0E8700" w:rsidP="7D0E8700" w:rsidRDefault="7D0E8700" w14:paraId="67D5C91A" w14:textId="56609751">
      <w:pPr>
        <w:spacing w:line="480" w:lineRule="auto"/>
        <w:jc w:val="center"/>
        <w:rPr>
          <w:rFonts w:ascii="Times New Roman" w:hAnsi="Times New Roman" w:eastAsia="Times New Roman" w:cs="Times New Roman"/>
          <w:color w:val="000000" w:themeColor="text1"/>
          <w:sz w:val="24"/>
          <w:szCs w:val="24"/>
        </w:rPr>
      </w:pPr>
    </w:p>
    <w:p w:rsidR="20124DA8" w:rsidP="20124DA8" w:rsidRDefault="20124DA8" w14:paraId="7EED2098" w14:textId="430A0046">
      <w:pPr>
        <w:spacing w:line="480" w:lineRule="auto"/>
        <w:jc w:val="center"/>
        <w:rPr>
          <w:rFonts w:ascii="Times New Roman" w:hAnsi="Times New Roman" w:eastAsia="Times New Roman" w:cs="Times New Roman"/>
          <w:color w:val="000000" w:themeColor="text1"/>
          <w:sz w:val="24"/>
          <w:szCs w:val="24"/>
        </w:rPr>
      </w:pPr>
    </w:p>
    <w:p w:rsidR="7D0E8700" w:rsidP="7D0E8700" w:rsidRDefault="7D0E8700" w14:paraId="576B88C2" w14:textId="6E6EDAB7">
      <w:pPr>
        <w:spacing w:line="480" w:lineRule="auto"/>
        <w:jc w:val="center"/>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b/>
          <w:bCs/>
          <w:color w:val="000000" w:themeColor="text1"/>
          <w:sz w:val="24"/>
          <w:szCs w:val="24"/>
        </w:rPr>
        <w:t>September 2022</w:t>
      </w:r>
    </w:p>
    <w:p w:rsidR="7D0E8700" w:rsidRDefault="7D0E8700" w14:paraId="19B8C27C" w14:textId="314BC495">
      <w:r>
        <w:br w:type="page"/>
      </w:r>
    </w:p>
    <w:p w:rsidR="7D0E8700" w:rsidP="7D0E8700" w:rsidRDefault="7D0E8700" w14:paraId="45E03040" w14:textId="2382CD51">
      <w:pPr>
        <w:spacing w:line="36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b/>
          <w:bCs/>
          <w:color w:val="000000" w:themeColor="text1"/>
          <w:sz w:val="24"/>
          <w:szCs w:val="24"/>
        </w:rPr>
        <w:lastRenderedPageBreak/>
        <w:t>Abstract</w:t>
      </w:r>
      <w:r w:rsidRPr="20124DA8">
        <w:rPr>
          <w:rFonts w:ascii="Times New Roman" w:hAnsi="Times New Roman" w:eastAsia="Times New Roman" w:cs="Times New Roman"/>
          <w:color w:val="000000" w:themeColor="text1"/>
          <w:sz w:val="24"/>
          <w:szCs w:val="24"/>
        </w:rPr>
        <w:t xml:space="preserve"> </w:t>
      </w:r>
    </w:p>
    <w:p w:rsidR="20124DA8" w:rsidP="20124DA8" w:rsidRDefault="20124DA8" w14:paraId="526AE424" w14:textId="39B3A504">
      <w:pPr>
        <w:spacing w:line="240" w:lineRule="auto"/>
        <w:rPr>
          <w:rFonts w:ascii="Times New Roman" w:hAnsi="Times New Roman" w:eastAsia="Times New Roman" w:cs="Times New Roman"/>
          <w:color w:val="000000" w:themeColor="text1"/>
          <w:sz w:val="24"/>
          <w:szCs w:val="24"/>
        </w:rPr>
      </w:pPr>
      <w:r w:rsidRPr="245BCD13" w:rsidR="20124DA8">
        <w:rPr>
          <w:rFonts w:ascii="Times New Roman" w:hAnsi="Times New Roman" w:eastAsia="Times New Roman" w:cs="Times New Roman"/>
          <w:color w:val="000000" w:themeColor="text1" w:themeTint="FF" w:themeShade="FF"/>
          <w:sz w:val="24"/>
          <w:szCs w:val="24"/>
        </w:rPr>
        <w:t xml:space="preserve">Eating disorder anorexia nervosa has the highest mortality rate of any mental health condition and is historically viewed as one of the most challenging to treat. Recommended psychotherapeutic treatment offered to adult outpatients with a moderate form of the condition via the National Health Service in Wales is exclusively based on an enhanced form of </w:t>
      </w:r>
      <w:r w:rsidRPr="245BCD13" w:rsidR="7D0E8700">
        <w:rPr>
          <w:rFonts w:ascii="Times New Roman" w:hAnsi="Times New Roman" w:eastAsia="Times New Roman" w:cs="Times New Roman"/>
          <w:color w:val="000000" w:themeColor="text1" w:themeTint="FF" w:themeShade="FF"/>
          <w:sz w:val="24"/>
          <w:szCs w:val="24"/>
        </w:rPr>
        <w:t>cognitive behavioural therapy (CBT-ED).</w:t>
      </w:r>
      <w:r w:rsidRPr="245BCD13" w:rsidR="20124DA8">
        <w:rPr>
          <w:rFonts w:ascii="Times New Roman" w:hAnsi="Times New Roman" w:eastAsia="Times New Roman" w:cs="Times New Roman"/>
          <w:color w:val="000000" w:themeColor="text1" w:themeTint="FF" w:themeShade="FF"/>
          <w:sz w:val="24"/>
          <w:szCs w:val="24"/>
        </w:rPr>
        <w:t xml:space="preserve"> This research is</w:t>
      </w:r>
      <w:r w:rsidRPr="245BCD13" w:rsidR="20124DA8">
        <w:rPr>
          <w:rFonts w:ascii="Times New Roman" w:hAnsi="Times New Roman" w:eastAsia="Times New Roman" w:cs="Times New Roman"/>
          <w:sz w:val="24"/>
          <w:szCs w:val="24"/>
        </w:rPr>
        <w:t xml:space="preserve"> presented as a standalone critical review of post-2015 literature concerning CBT-ED and its variant CBT-E as an outpatient treatment for adults with anorexia nervosa using mixed research methods </w:t>
      </w:r>
      <w:r w:rsidRPr="245BCD13" w:rsidR="20124DA8">
        <w:rPr>
          <w:rFonts w:ascii="Times New Roman" w:hAnsi="Times New Roman" w:eastAsia="Times New Roman" w:cs="Times New Roman"/>
          <w:sz w:val="24"/>
          <w:szCs w:val="24"/>
        </w:rPr>
        <w:t>in order to</w:t>
      </w:r>
      <w:r w:rsidRPr="245BCD13" w:rsidR="20124DA8">
        <w:rPr>
          <w:rFonts w:ascii="Times New Roman" w:hAnsi="Times New Roman" w:eastAsia="Times New Roman" w:cs="Times New Roman"/>
          <w:sz w:val="24"/>
          <w:szCs w:val="24"/>
        </w:rPr>
        <w:t xml:space="preserve"> answer the research question: </w:t>
      </w:r>
      <w:r w:rsidRPr="245BCD13" w:rsidR="7D0E8700">
        <w:rPr>
          <w:rFonts w:ascii="Times New Roman" w:hAnsi="Times New Roman" w:eastAsia="Times New Roman" w:cs="Times New Roman"/>
          <w:color w:val="000000" w:themeColor="text1" w:themeTint="FF" w:themeShade="FF"/>
          <w:sz w:val="24"/>
          <w:szCs w:val="24"/>
          <w:lang w:val="en-US"/>
        </w:rPr>
        <w:t>Could a pluralistic psychotherapeutic approach fulfil a need for an alternative NHS adult outpatient treatment for moderate anorexia nervosa?</w:t>
      </w:r>
      <w:r w:rsidRPr="245BCD13" w:rsidR="20124DA8">
        <w:rPr>
          <w:rFonts w:ascii="Times New Roman" w:hAnsi="Times New Roman" w:eastAsia="Times New Roman" w:cs="Times New Roman"/>
          <w:sz w:val="24"/>
          <w:szCs w:val="24"/>
        </w:rPr>
        <w:t xml:space="preserve"> It critically explores: </w:t>
      </w:r>
      <w:r w:rsidRPr="245BCD13" w:rsidR="20124DA8">
        <w:rPr>
          <w:rFonts w:ascii="Times New Roman" w:hAnsi="Times New Roman" w:eastAsia="Times New Roman" w:cs="Times New Roman"/>
          <w:color w:val="000000" w:themeColor="text1" w:themeTint="FF" w:themeShade="FF"/>
          <w:sz w:val="24"/>
          <w:szCs w:val="24"/>
        </w:rPr>
        <w:t xml:space="preserve">(a) A need for alternative forms of therapy to be offered to the above patient demographic; and (b) Whether a pluralistic approach could fulfil that need. </w:t>
      </w:r>
      <w:r w:rsidRPr="245BCD13" w:rsidR="20124DA8">
        <w:rPr>
          <w:rFonts w:ascii="Times New Roman" w:hAnsi="Times New Roman" w:eastAsia="Times New Roman" w:cs="Times New Roman"/>
          <w:color w:val="000000" w:themeColor="text1" w:themeTint="FF" w:themeShade="FF"/>
          <w:sz w:val="24"/>
          <w:szCs w:val="24"/>
        </w:rPr>
        <w:t>Findings in relation to (a) include: (</w:t>
      </w:r>
      <w:proofErr w:type="spellStart"/>
      <w:r w:rsidRPr="245BCD13" w:rsidR="20124DA8">
        <w:rPr>
          <w:rFonts w:ascii="Times New Roman" w:hAnsi="Times New Roman" w:eastAsia="Times New Roman" w:cs="Times New Roman"/>
          <w:color w:val="000000" w:themeColor="text1" w:themeTint="FF" w:themeShade="FF"/>
          <w:sz w:val="24"/>
          <w:szCs w:val="24"/>
        </w:rPr>
        <w:t>i</w:t>
      </w:r>
      <w:proofErr w:type="spellEnd"/>
      <w:r w:rsidRPr="245BCD13" w:rsidR="20124DA8">
        <w:rPr>
          <w:rFonts w:ascii="Times New Roman" w:hAnsi="Times New Roman" w:eastAsia="Times New Roman" w:cs="Times New Roman"/>
          <w:color w:val="000000" w:themeColor="text1" w:themeTint="FF" w:themeShade="FF"/>
          <w:sz w:val="24"/>
          <w:szCs w:val="24"/>
        </w:rPr>
        <w:t xml:space="preserve">) </w:t>
      </w:r>
      <w:r w:rsidRPr="245BCD13" w:rsidR="7D0E8700">
        <w:rPr>
          <w:rFonts w:ascii="Times New Roman" w:hAnsi="Times New Roman" w:eastAsia="Times New Roman" w:cs="Times New Roman"/>
          <w:color w:val="000000" w:themeColor="text1" w:themeTint="FF" w:themeShade="FF"/>
          <w:sz w:val="24"/>
          <w:szCs w:val="24"/>
        </w:rPr>
        <w:t xml:space="preserve">CBT effectiveness can be interpreted as moderate at best in routine outpatient practice, with high levels of drop-out at around 50%; (ii) Many </w:t>
      </w:r>
      <w:r w:rsidRPr="245BCD13" w:rsidR="7D0E8700">
        <w:rPr>
          <w:rFonts w:ascii="Times New Roman" w:hAnsi="Times New Roman" w:eastAsia="Times New Roman" w:cs="Times New Roman"/>
          <w:color w:val="000000" w:themeColor="text1" w:themeTint="FF" w:themeShade="FF"/>
          <w:sz w:val="24"/>
          <w:szCs w:val="24"/>
        </w:rPr>
        <w:t>patients find CBT unsatis</w:t>
      </w:r>
      <w:r w:rsidRPr="245BCD13" w:rsidR="20124DA8">
        <w:rPr>
          <w:rFonts w:ascii="Times New Roman" w:hAnsi="Times New Roman" w:eastAsia="Times New Roman" w:cs="Times New Roman"/>
          <w:color w:val="000000" w:themeColor="text1" w:themeTint="FF" w:themeShade="FF"/>
          <w:sz w:val="24"/>
          <w:szCs w:val="24"/>
        </w:rPr>
        <w:t>factory or unsuitable, however, their experience and preferences are neglected by researchers and healthcare policy makers despite being key to improving or developing treatments; and (iii) Tentative links may therefore be implied between high levels of outpatient drop-out and treatment dissatisfaction. Findings in relation to (b) suggest: (</w:t>
      </w:r>
      <w:proofErr w:type="spellStart"/>
      <w:r w:rsidRPr="245BCD13" w:rsidR="20124DA8">
        <w:rPr>
          <w:rFonts w:ascii="Times New Roman" w:hAnsi="Times New Roman" w:eastAsia="Times New Roman" w:cs="Times New Roman"/>
          <w:color w:val="000000" w:themeColor="text1" w:themeTint="FF" w:themeShade="FF"/>
          <w:sz w:val="24"/>
          <w:szCs w:val="24"/>
        </w:rPr>
        <w:t>i</w:t>
      </w:r>
      <w:proofErr w:type="spellEnd"/>
      <w:r w:rsidRPr="245BCD13" w:rsidR="20124DA8">
        <w:rPr>
          <w:rFonts w:ascii="Times New Roman" w:hAnsi="Times New Roman" w:eastAsia="Times New Roman" w:cs="Times New Roman"/>
          <w:color w:val="000000" w:themeColor="text1" w:themeTint="FF" w:themeShade="FF"/>
          <w:sz w:val="24"/>
          <w:szCs w:val="24"/>
        </w:rPr>
        <w:t>) a pluralistic approach may fulfil a need for an alternative intervention which could contribute to reducing drop-out due to its focus on tailored, individualised treatment and client-therapist collaboration strongly support patient preferences; and (ii) The approach also allows for a variety of different therapeutic modalities to be practiced which may better suit patients</w:t>
      </w:r>
      <w:r w:rsidRPr="245BCD13" w:rsidR="7D0E8700">
        <w:rPr>
          <w:rFonts w:ascii="Times New Roman" w:hAnsi="Times New Roman" w:eastAsia="Times New Roman" w:cs="Times New Roman"/>
          <w:color w:val="000000" w:themeColor="text1" w:themeTint="FF" w:themeShade="FF"/>
          <w:sz w:val="24"/>
          <w:szCs w:val="24"/>
        </w:rPr>
        <w:t>’</w:t>
      </w:r>
      <w:r w:rsidRPr="245BCD13" w:rsidR="20124DA8">
        <w:rPr>
          <w:rFonts w:ascii="Times New Roman" w:hAnsi="Times New Roman" w:eastAsia="Times New Roman" w:cs="Times New Roman"/>
          <w:color w:val="000000" w:themeColor="text1" w:themeTint="FF" w:themeShade="FF"/>
          <w:sz w:val="24"/>
          <w:szCs w:val="24"/>
        </w:rPr>
        <w:t xml:space="preserve"> needs than the ‘one-size-fits-all’ model currently offered. Being a relatively new approach, recommendations are strongly made for further research in relation to working pluralistically with AN, with a particular focus on patient preferences.</w:t>
      </w:r>
    </w:p>
    <w:p w:rsidR="20124DA8" w:rsidP="20124DA8" w:rsidRDefault="20124DA8" w14:paraId="2085907A" w14:textId="229813E7">
      <w:pPr>
        <w:spacing w:line="240" w:lineRule="auto"/>
        <w:rPr>
          <w:rFonts w:ascii="Times New Roman" w:hAnsi="Times New Roman" w:eastAsia="Times New Roman" w:cs="Times New Roman"/>
          <w:color w:val="000000" w:themeColor="text1"/>
          <w:sz w:val="24"/>
          <w:szCs w:val="24"/>
        </w:rPr>
      </w:pPr>
    </w:p>
    <w:p w:rsidR="20124DA8" w:rsidP="20124DA8" w:rsidRDefault="20124DA8" w14:paraId="6A8B5125" w14:textId="71FD3EB9">
      <w:pPr>
        <w:spacing w:line="240" w:lineRule="auto"/>
        <w:rPr>
          <w:rFonts w:ascii="Times New Roman" w:hAnsi="Times New Roman" w:eastAsia="Times New Roman" w:cs="Times New Roman"/>
          <w:color w:val="000000" w:themeColor="text1"/>
          <w:sz w:val="24"/>
          <w:szCs w:val="24"/>
        </w:rPr>
      </w:pPr>
      <w:r w:rsidRPr="20124DA8">
        <w:rPr>
          <w:rFonts w:ascii="Times New Roman" w:hAnsi="Times New Roman" w:eastAsia="Times New Roman" w:cs="Times New Roman"/>
          <w:color w:val="000000" w:themeColor="text1"/>
          <w:sz w:val="24"/>
          <w:szCs w:val="24"/>
        </w:rPr>
        <w:t>Keywords: Anorexia nervosa, CBT-ED, pluralistic, outpatient, NHS, drop-out, psychotherapy</w:t>
      </w:r>
    </w:p>
    <w:p w:rsidR="7D0E8700" w:rsidP="7D0E8700" w:rsidRDefault="7D0E8700" w14:paraId="0B49A7C6" w14:textId="08D5B7A0">
      <w:pPr>
        <w:spacing w:line="360" w:lineRule="auto"/>
        <w:rPr>
          <w:rFonts w:ascii="Times New Roman" w:hAnsi="Times New Roman" w:eastAsia="Times New Roman" w:cs="Times New Roman"/>
          <w:color w:val="000000" w:themeColor="text1"/>
          <w:sz w:val="24"/>
          <w:szCs w:val="24"/>
          <w:lang w:val="en-US"/>
        </w:rPr>
      </w:pPr>
    </w:p>
    <w:p w:rsidR="20124DA8" w:rsidRDefault="20124DA8" w14:paraId="335E2989" w14:textId="6D000552">
      <w:r>
        <w:br w:type="page"/>
      </w:r>
    </w:p>
    <w:p w:rsidR="7D0E8700" w:rsidP="7D0E8700" w:rsidRDefault="7D0E8700" w14:paraId="1F7450D8" w14:textId="2DC3A482">
      <w:pPr>
        <w:spacing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b/>
          <w:bCs/>
          <w:color w:val="000000" w:themeColor="text1"/>
          <w:sz w:val="24"/>
          <w:szCs w:val="24"/>
        </w:rPr>
        <w:lastRenderedPageBreak/>
        <w:t>Declarations and statements</w:t>
      </w:r>
    </w:p>
    <w:p w:rsidR="7D0E8700" w:rsidP="7D0E8700" w:rsidRDefault="7D0E8700" w14:paraId="26CC1CB2" w14:textId="120AABAB">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b/>
          <w:bCs/>
          <w:color w:val="000000" w:themeColor="text1"/>
          <w:sz w:val="24"/>
          <w:szCs w:val="24"/>
        </w:rPr>
        <w:t>Declaration</w:t>
      </w:r>
    </w:p>
    <w:p w:rsidR="7D0E8700" w:rsidP="7D0E8700" w:rsidRDefault="7D0E8700" w14:paraId="49993736" w14:textId="0F10C9E5">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This work has not previously been accepted in substance for any degree and is not being concurrently submitted in candidature for any degree.</w:t>
      </w:r>
    </w:p>
    <w:p w:rsidR="7D0E8700" w:rsidP="7D0E8700" w:rsidRDefault="7D0E8700" w14:paraId="2636633E" w14:textId="124B9FF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 </w:t>
      </w:r>
    </w:p>
    <w:p w:rsidR="7D0E8700" w:rsidP="3AA02033" w:rsidRDefault="7D0E8700" w14:paraId="7A9F43D7" w14:textId="6BCA9DA8">
      <w:pPr>
        <w:spacing w:line="480" w:lineRule="auto"/>
        <w:rPr>
          <w:rFonts w:ascii="Times New Roman" w:hAnsi="Times New Roman" w:eastAsia="Times New Roman" w:cs="Times New Roman"/>
          <w:color w:val="000000" w:themeColor="text1"/>
          <w:sz w:val="24"/>
          <w:szCs w:val="24"/>
          <w:lang w:val="en-US"/>
        </w:rPr>
      </w:pPr>
      <w:r w:rsidRPr="3AA02033">
        <w:rPr>
          <w:rFonts w:ascii="Times New Roman" w:hAnsi="Times New Roman" w:eastAsia="Times New Roman" w:cs="Times New Roman"/>
          <w:color w:val="000000" w:themeColor="text1"/>
          <w:sz w:val="24"/>
          <w:szCs w:val="24"/>
        </w:rPr>
        <w:t>Signed:</w:t>
      </w:r>
      <w:r>
        <w:tab/>
      </w:r>
      <w:r w:rsidRPr="00616EAD" w:rsidR="00BC728F">
        <w:rPr>
          <w:rFonts w:ascii="Segoe Script" w:hAnsi="Segoe Script" w:eastAsia="Times New Roman" w:cs="Times New Roman"/>
          <w:color w:val="000000" w:themeColor="text1"/>
          <w:sz w:val="24"/>
          <w:szCs w:val="24"/>
        </w:rPr>
        <w:t>M T Sullivan</w:t>
      </w:r>
      <w:r w:rsidR="00616EAD">
        <w:rPr>
          <w:rFonts w:ascii="Times New Roman" w:hAnsi="Times New Roman" w:eastAsia="Times New Roman" w:cs="Times New Roman"/>
          <w:color w:val="000000" w:themeColor="text1"/>
          <w:sz w:val="24"/>
          <w:szCs w:val="24"/>
        </w:rPr>
        <w:t xml:space="preserve"> </w:t>
      </w:r>
    </w:p>
    <w:p w:rsidR="7D0E8700" w:rsidP="7D0E8700" w:rsidRDefault="7D0E8700" w14:paraId="13764F23" w14:textId="005B485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Date:</w:t>
      </w:r>
      <w:r>
        <w:tab/>
      </w:r>
      <w:r>
        <w:tab/>
      </w:r>
      <w:r w:rsidR="000C1D8F">
        <w:rPr>
          <w:rFonts w:ascii="Times New Roman" w:hAnsi="Times New Roman" w:eastAsia="Times New Roman" w:cs="Times New Roman"/>
          <w:color w:val="000000" w:themeColor="text1"/>
          <w:sz w:val="24"/>
          <w:szCs w:val="24"/>
        </w:rPr>
        <w:t xml:space="preserve">20 </w:t>
      </w:r>
      <w:proofErr w:type="gramStart"/>
      <w:r w:rsidR="000C1D8F">
        <w:rPr>
          <w:rFonts w:ascii="Times New Roman" w:hAnsi="Times New Roman" w:eastAsia="Times New Roman" w:cs="Times New Roman"/>
          <w:color w:val="000000" w:themeColor="text1"/>
          <w:sz w:val="24"/>
          <w:szCs w:val="24"/>
        </w:rPr>
        <w:t>June,</w:t>
      </w:r>
      <w:proofErr w:type="gramEnd"/>
      <w:r w:rsidR="000C1D8F">
        <w:rPr>
          <w:rFonts w:ascii="Times New Roman" w:hAnsi="Times New Roman" w:eastAsia="Times New Roman" w:cs="Times New Roman"/>
          <w:color w:val="000000" w:themeColor="text1"/>
          <w:sz w:val="24"/>
          <w:szCs w:val="24"/>
        </w:rPr>
        <w:t xml:space="preserve"> 2022</w:t>
      </w:r>
    </w:p>
    <w:p w:rsidR="7D0E8700" w:rsidP="7D0E8700" w:rsidRDefault="7D0E8700" w14:paraId="541F10EC" w14:textId="432CB92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 </w:t>
      </w:r>
    </w:p>
    <w:p w:rsidR="7D0E8700" w:rsidP="7D0E8700" w:rsidRDefault="7D0E8700" w14:paraId="344C220A" w14:textId="06998E58">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b/>
          <w:bCs/>
          <w:color w:val="000000" w:themeColor="text1"/>
          <w:sz w:val="24"/>
          <w:szCs w:val="24"/>
        </w:rPr>
        <w:t>Statement 1</w:t>
      </w:r>
    </w:p>
    <w:p w:rsidR="7D0E8700" w:rsidP="7D0E8700" w:rsidRDefault="7D0E8700" w14:paraId="7D3734AD" w14:textId="438F5E1D">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This dissertation is being submitted in partial fulfilment of the requirements for the degree of Master of Arts Psychotherapeutic Practice (Humanistic)</w:t>
      </w:r>
    </w:p>
    <w:p w:rsidR="7D0E8700" w:rsidP="7D0E8700" w:rsidRDefault="7D0E8700" w14:paraId="18F0AB78" w14:textId="36B640D8">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 </w:t>
      </w:r>
    </w:p>
    <w:p w:rsidR="7D0E8700" w:rsidP="7D0E8700" w:rsidRDefault="7D0E8700" w14:paraId="773A39C7" w14:textId="148DD56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Signed:</w:t>
      </w:r>
      <w:r>
        <w:tab/>
      </w:r>
      <w:r w:rsidRPr="00616EAD" w:rsidR="00EC6F93">
        <w:rPr>
          <w:rFonts w:ascii="Segoe Script" w:hAnsi="Segoe Script" w:eastAsia="Times New Roman" w:cs="Times New Roman"/>
          <w:color w:val="000000" w:themeColor="text1"/>
          <w:sz w:val="24"/>
          <w:szCs w:val="24"/>
        </w:rPr>
        <w:t>M T Sullivan</w:t>
      </w:r>
    </w:p>
    <w:p w:rsidR="7D0E8700" w:rsidP="7D0E8700" w:rsidRDefault="7D0E8700" w14:paraId="2583D878" w14:textId="06C60C8E">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Date:</w:t>
      </w:r>
      <w:r>
        <w:tab/>
      </w:r>
      <w:r>
        <w:tab/>
      </w:r>
      <w:r w:rsidR="00EC6F93">
        <w:rPr>
          <w:rFonts w:ascii="Times New Roman" w:hAnsi="Times New Roman" w:eastAsia="Times New Roman" w:cs="Times New Roman"/>
          <w:color w:val="000000" w:themeColor="text1"/>
          <w:sz w:val="24"/>
          <w:szCs w:val="24"/>
        </w:rPr>
        <w:t xml:space="preserve">20 </w:t>
      </w:r>
      <w:proofErr w:type="gramStart"/>
      <w:r w:rsidR="00EC6F93">
        <w:rPr>
          <w:rFonts w:ascii="Times New Roman" w:hAnsi="Times New Roman" w:eastAsia="Times New Roman" w:cs="Times New Roman"/>
          <w:color w:val="000000" w:themeColor="text1"/>
          <w:sz w:val="24"/>
          <w:szCs w:val="24"/>
        </w:rPr>
        <w:t>June,</w:t>
      </w:r>
      <w:proofErr w:type="gramEnd"/>
      <w:r w:rsidR="00EC6F93">
        <w:rPr>
          <w:rFonts w:ascii="Times New Roman" w:hAnsi="Times New Roman" w:eastAsia="Times New Roman" w:cs="Times New Roman"/>
          <w:color w:val="000000" w:themeColor="text1"/>
          <w:sz w:val="24"/>
          <w:szCs w:val="24"/>
        </w:rPr>
        <w:t xml:space="preserve"> 2022</w:t>
      </w:r>
    </w:p>
    <w:p w:rsidR="7D0E8700" w:rsidP="7D0E8700" w:rsidRDefault="7D0E8700" w14:paraId="53FA1212" w14:textId="29C86E7B">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 </w:t>
      </w:r>
    </w:p>
    <w:p w:rsidR="7D0E8700" w:rsidP="7D0E8700" w:rsidRDefault="7D0E8700" w14:paraId="39A29B76" w14:textId="3FBD2138">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b/>
          <w:bCs/>
          <w:color w:val="000000" w:themeColor="text1"/>
          <w:sz w:val="24"/>
          <w:szCs w:val="24"/>
        </w:rPr>
        <w:t>Statement 2</w:t>
      </w:r>
    </w:p>
    <w:p w:rsidR="7D0E8700" w:rsidP="7D0E8700" w:rsidRDefault="7D0E8700" w14:paraId="7C5F6042" w14:textId="3253C50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This dissertation is the result of my own independent work / investigation, except where otherwise stated.</w:t>
      </w:r>
    </w:p>
    <w:p w:rsidR="7D0E8700" w:rsidP="7D0E8700" w:rsidRDefault="7D0E8700" w14:paraId="14770344" w14:textId="111828D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Other sources are acknowledged by footnotes giving explicit references. A bibliography is appended.</w:t>
      </w:r>
    </w:p>
    <w:p w:rsidR="7D0E8700" w:rsidP="7D0E8700" w:rsidRDefault="7D0E8700" w14:paraId="4B4ABC67" w14:textId="0441D91E">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 </w:t>
      </w:r>
    </w:p>
    <w:p w:rsidR="7D0E8700" w:rsidP="7D0E8700" w:rsidRDefault="7D0E8700" w14:paraId="21CA57BE" w14:textId="7465699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Signed:</w:t>
      </w:r>
      <w:r>
        <w:tab/>
      </w:r>
      <w:r w:rsidRPr="00616EAD" w:rsidR="00EC6F93">
        <w:rPr>
          <w:rFonts w:ascii="Segoe Script" w:hAnsi="Segoe Script" w:eastAsia="Times New Roman" w:cs="Times New Roman"/>
          <w:color w:val="000000" w:themeColor="text1"/>
          <w:sz w:val="24"/>
          <w:szCs w:val="24"/>
        </w:rPr>
        <w:t>M T Sullivan</w:t>
      </w:r>
    </w:p>
    <w:p w:rsidR="7D0E8700" w:rsidP="7D0E8700" w:rsidRDefault="7D0E8700" w14:paraId="6C39E58A" w14:textId="367D4EF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Date:</w:t>
      </w:r>
      <w:r>
        <w:tab/>
      </w:r>
      <w:r>
        <w:tab/>
      </w:r>
      <w:r w:rsidR="00EC6F93">
        <w:rPr>
          <w:rFonts w:ascii="Times New Roman" w:hAnsi="Times New Roman" w:eastAsia="Times New Roman" w:cs="Times New Roman"/>
          <w:color w:val="000000" w:themeColor="text1"/>
          <w:sz w:val="24"/>
          <w:szCs w:val="24"/>
        </w:rPr>
        <w:t xml:space="preserve">20 </w:t>
      </w:r>
      <w:proofErr w:type="gramStart"/>
      <w:r w:rsidR="00EC6F93">
        <w:rPr>
          <w:rFonts w:ascii="Times New Roman" w:hAnsi="Times New Roman" w:eastAsia="Times New Roman" w:cs="Times New Roman"/>
          <w:color w:val="000000" w:themeColor="text1"/>
          <w:sz w:val="24"/>
          <w:szCs w:val="24"/>
        </w:rPr>
        <w:t>June,</w:t>
      </w:r>
      <w:proofErr w:type="gramEnd"/>
      <w:r w:rsidR="00EC6F93">
        <w:rPr>
          <w:rFonts w:ascii="Times New Roman" w:hAnsi="Times New Roman" w:eastAsia="Times New Roman" w:cs="Times New Roman"/>
          <w:color w:val="000000" w:themeColor="text1"/>
          <w:sz w:val="24"/>
          <w:szCs w:val="24"/>
        </w:rPr>
        <w:t xml:space="preserve"> 2022</w:t>
      </w:r>
    </w:p>
    <w:p w:rsidR="7D0E8700" w:rsidP="7D0E8700" w:rsidRDefault="7D0E8700" w14:paraId="221F8946" w14:textId="2CF0B66B">
      <w:pPr>
        <w:spacing w:line="480" w:lineRule="auto"/>
        <w:rPr>
          <w:rFonts w:ascii="Times New Roman" w:hAnsi="Times New Roman" w:eastAsia="Times New Roman" w:cs="Times New Roman"/>
          <w:color w:val="000000" w:themeColor="text1"/>
          <w:sz w:val="24"/>
          <w:szCs w:val="24"/>
          <w:lang w:val="en-US"/>
        </w:rPr>
      </w:pPr>
    </w:p>
    <w:p w:rsidR="7D0E8700" w:rsidP="7D0E8700" w:rsidRDefault="7D0E8700" w14:paraId="5F279585" w14:textId="4826A19B">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b/>
          <w:bCs/>
          <w:color w:val="000000" w:themeColor="text1"/>
          <w:sz w:val="24"/>
          <w:szCs w:val="24"/>
        </w:rPr>
        <w:t>Statement 3</w:t>
      </w:r>
    </w:p>
    <w:p w:rsidR="7D0E8700" w:rsidP="7D0E8700" w:rsidRDefault="7D0E8700" w14:paraId="1B981184" w14:textId="557EDA2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I hereby give consent for my dissertation, if accepted, to be available for photocopying and for inter-library loan, and for the title and summary to be made available to outside organisations.</w:t>
      </w:r>
    </w:p>
    <w:p w:rsidR="7D0E8700" w:rsidP="7D0E8700" w:rsidRDefault="7D0E8700" w14:paraId="4DAF6DDA" w14:textId="5AB1374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 </w:t>
      </w:r>
    </w:p>
    <w:p w:rsidR="7D0E8700" w:rsidP="7D0E8700" w:rsidRDefault="7D0E8700" w14:paraId="5301C19B" w14:textId="41F5C235">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Signed:</w:t>
      </w:r>
      <w:r>
        <w:tab/>
      </w:r>
      <w:r w:rsidRPr="00616EAD" w:rsidR="00EC6F93">
        <w:rPr>
          <w:rFonts w:ascii="Segoe Script" w:hAnsi="Segoe Script" w:eastAsia="Times New Roman" w:cs="Times New Roman"/>
          <w:color w:val="000000" w:themeColor="text1"/>
          <w:sz w:val="24"/>
          <w:szCs w:val="24"/>
        </w:rPr>
        <w:t>M T Sullivan</w:t>
      </w:r>
    </w:p>
    <w:p w:rsidR="7D0E8700" w:rsidP="7D0E8700" w:rsidRDefault="7D0E8700" w14:paraId="4977728A" w14:textId="396036D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Date:</w:t>
      </w:r>
      <w:r>
        <w:tab/>
      </w:r>
      <w:r>
        <w:tab/>
      </w:r>
      <w:r w:rsidR="00EC6F93">
        <w:rPr>
          <w:rFonts w:ascii="Times New Roman" w:hAnsi="Times New Roman" w:eastAsia="Times New Roman" w:cs="Times New Roman"/>
          <w:color w:val="000000" w:themeColor="text1"/>
          <w:sz w:val="24"/>
          <w:szCs w:val="24"/>
        </w:rPr>
        <w:t xml:space="preserve">20 </w:t>
      </w:r>
      <w:proofErr w:type="gramStart"/>
      <w:r w:rsidR="00EC6F93">
        <w:rPr>
          <w:rFonts w:ascii="Times New Roman" w:hAnsi="Times New Roman" w:eastAsia="Times New Roman" w:cs="Times New Roman"/>
          <w:color w:val="000000" w:themeColor="text1"/>
          <w:sz w:val="24"/>
          <w:szCs w:val="24"/>
        </w:rPr>
        <w:t>June,</w:t>
      </w:r>
      <w:proofErr w:type="gramEnd"/>
      <w:r w:rsidR="00EC6F93">
        <w:rPr>
          <w:rFonts w:ascii="Times New Roman" w:hAnsi="Times New Roman" w:eastAsia="Times New Roman" w:cs="Times New Roman"/>
          <w:color w:val="000000" w:themeColor="text1"/>
          <w:sz w:val="24"/>
          <w:szCs w:val="24"/>
        </w:rPr>
        <w:t xml:space="preserve"> 2022</w:t>
      </w:r>
    </w:p>
    <w:p w:rsidR="7D0E8700" w:rsidP="7D0E8700" w:rsidRDefault="7D0E8700" w14:paraId="42E023E6" w14:textId="4D4D0D44">
      <w:pPr>
        <w:spacing w:line="480" w:lineRule="auto"/>
        <w:rPr>
          <w:rFonts w:ascii="Times New Roman" w:hAnsi="Times New Roman" w:eastAsia="Times New Roman" w:cs="Times New Roman"/>
          <w:color w:val="000000" w:themeColor="text1"/>
          <w:sz w:val="24"/>
          <w:szCs w:val="24"/>
          <w:lang w:val="en-US"/>
        </w:rPr>
      </w:pPr>
    </w:p>
    <w:p w:rsidR="20124DA8" w:rsidRDefault="20124DA8" w14:paraId="2F1E78D5" w14:textId="0A4BB2E2">
      <w:r>
        <w:br w:type="page"/>
      </w:r>
    </w:p>
    <w:p w:rsidR="7D0E8700" w:rsidP="7D0E8700" w:rsidRDefault="7D0E8700" w14:paraId="0525D409" w14:textId="339BD275">
      <w:pPr>
        <w:tabs>
          <w:tab w:val="left" w:leader="underscore" w:pos="8640"/>
        </w:tabs>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b/>
          <w:bCs/>
          <w:color w:val="000000" w:themeColor="text1"/>
          <w:sz w:val="24"/>
          <w:szCs w:val="24"/>
          <w:lang w:val="en-US"/>
        </w:rPr>
        <w:lastRenderedPageBreak/>
        <w:t>Table of Contents</w:t>
      </w:r>
    </w:p>
    <w:p w:rsidR="7D0E8700" w:rsidP="20124DA8" w:rsidRDefault="7D0E8700" w14:paraId="4D2CF7DB" w14:textId="05F2E874">
      <w:pPr>
        <w:tabs>
          <w:tab w:val="right" w:leader="underscore" w:pos="8352"/>
        </w:tabs>
        <w:spacing w:after="120" w:line="480" w:lineRule="auto"/>
        <w:rPr>
          <w:rFonts w:ascii="Times New Roman" w:hAnsi="Times New Roman" w:eastAsia="Times New Roman" w:cs="Times New Roman"/>
          <w:b/>
          <w:bCs/>
          <w:color w:val="000000" w:themeColor="text1"/>
          <w:sz w:val="24"/>
          <w:szCs w:val="24"/>
          <w:lang w:val="en-US"/>
        </w:rPr>
      </w:pPr>
      <w:r w:rsidRPr="20124DA8">
        <w:rPr>
          <w:rFonts w:ascii="Times New Roman" w:hAnsi="Times New Roman" w:eastAsia="Times New Roman" w:cs="Times New Roman"/>
          <w:b/>
          <w:bCs/>
          <w:color w:val="000000" w:themeColor="text1"/>
          <w:sz w:val="24"/>
          <w:szCs w:val="24"/>
          <w:lang w:val="en-US"/>
        </w:rPr>
        <w:t>Introduction</w:t>
      </w:r>
      <w:r>
        <w:tab/>
      </w:r>
      <w:r w:rsidRPr="20124DA8" w:rsidR="20124DA8">
        <w:rPr>
          <w:rFonts w:ascii="Times New Roman" w:hAnsi="Times New Roman" w:eastAsia="Times New Roman" w:cs="Times New Roman"/>
          <w:b/>
          <w:bCs/>
          <w:color w:val="000000" w:themeColor="text1"/>
          <w:sz w:val="24"/>
          <w:szCs w:val="24"/>
          <w:lang w:val="en-US"/>
        </w:rPr>
        <w:t>7</w:t>
      </w:r>
    </w:p>
    <w:p w:rsidR="7D0E8700" w:rsidP="20124DA8" w:rsidRDefault="7D0E8700" w14:paraId="01E01FB7" w14:textId="53A39714">
      <w:pPr>
        <w:tabs>
          <w:tab w:val="right" w:leader="underscore" w:pos="8352"/>
        </w:tabs>
        <w:spacing w:after="120" w:line="480" w:lineRule="auto"/>
        <w:rPr>
          <w:rFonts w:ascii="Times New Roman" w:hAnsi="Times New Roman" w:eastAsia="Times New Roman" w:cs="Times New Roman"/>
          <w:b/>
          <w:bCs/>
          <w:color w:val="000000" w:themeColor="text1"/>
          <w:sz w:val="24"/>
          <w:szCs w:val="24"/>
          <w:lang w:val="en-US"/>
        </w:rPr>
      </w:pPr>
      <w:r w:rsidRPr="20124DA8">
        <w:rPr>
          <w:rFonts w:ascii="Times New Roman" w:hAnsi="Times New Roman" w:eastAsia="Times New Roman" w:cs="Times New Roman"/>
          <w:b/>
          <w:bCs/>
          <w:color w:val="000000" w:themeColor="text1"/>
          <w:sz w:val="24"/>
          <w:szCs w:val="24"/>
          <w:lang w:val="en-US"/>
        </w:rPr>
        <w:t>Chapter 1</w:t>
      </w:r>
      <w:r w:rsidRPr="4CDC22BF">
        <w:rPr>
          <w:rFonts w:ascii="Times New Roman" w:hAnsi="Times New Roman" w:eastAsia="Times New Roman" w:cs="Times New Roman"/>
          <w:b/>
          <w:bCs/>
          <w:color w:val="000000" w:themeColor="text1"/>
          <w:sz w:val="24"/>
          <w:szCs w:val="24"/>
          <w:lang w:val="en-US"/>
        </w:rPr>
        <w:t>: An overview of AN</w:t>
      </w:r>
      <w:r>
        <w:tab/>
      </w:r>
      <w:r w:rsidRPr="20124DA8" w:rsidR="20124DA8">
        <w:rPr>
          <w:rFonts w:ascii="Times New Roman" w:hAnsi="Times New Roman" w:eastAsia="Times New Roman" w:cs="Times New Roman"/>
          <w:b/>
          <w:bCs/>
          <w:color w:val="000000" w:themeColor="text1"/>
          <w:sz w:val="24"/>
          <w:szCs w:val="24"/>
          <w:lang w:val="en-US"/>
        </w:rPr>
        <w:t>12</w:t>
      </w:r>
    </w:p>
    <w:p w:rsidR="7D0E8700" w:rsidP="20124DA8" w:rsidRDefault="7D0E8700" w14:paraId="7AD014AD" w14:textId="539FE990">
      <w:pPr>
        <w:tabs>
          <w:tab w:val="right" w:leader="underscore" w:pos="8352"/>
        </w:tabs>
        <w:spacing w:after="120" w:line="480" w:lineRule="auto"/>
        <w:rPr>
          <w:rFonts w:ascii="Times New Roman" w:hAnsi="Times New Roman" w:eastAsia="Times New Roman" w:cs="Times New Roman"/>
          <w:color w:val="000000" w:themeColor="text1"/>
          <w:sz w:val="24"/>
          <w:szCs w:val="24"/>
        </w:rPr>
      </w:pPr>
      <w:r w:rsidRPr="20124DA8">
        <w:rPr>
          <w:rFonts w:ascii="Times New Roman" w:hAnsi="Times New Roman" w:eastAsia="Times New Roman" w:cs="Times New Roman"/>
          <w:color w:val="000000" w:themeColor="text1"/>
          <w:sz w:val="24"/>
          <w:szCs w:val="24"/>
        </w:rPr>
        <w:t>1.1 Symptoms of AN</w:t>
      </w:r>
      <w:r>
        <w:tab/>
      </w:r>
      <w:r w:rsidRPr="20124DA8" w:rsidR="20124DA8">
        <w:rPr>
          <w:rFonts w:ascii="Times New Roman" w:hAnsi="Times New Roman" w:eastAsia="Times New Roman" w:cs="Times New Roman"/>
          <w:color w:val="000000" w:themeColor="text1"/>
          <w:sz w:val="24"/>
          <w:szCs w:val="24"/>
        </w:rPr>
        <w:t>12</w:t>
      </w:r>
    </w:p>
    <w:p w:rsidR="7D0E8700" w:rsidP="20124DA8" w:rsidRDefault="7D0E8700" w14:paraId="633CFBC2" w14:textId="207283EF">
      <w:pPr>
        <w:tabs>
          <w:tab w:val="right" w:leader="underscore" w:pos="8352"/>
        </w:tabs>
        <w:spacing w:after="120" w:line="480" w:lineRule="auto"/>
        <w:ind w:right="360"/>
        <w:rPr>
          <w:rFonts w:ascii="Times New Roman" w:hAnsi="Times New Roman" w:eastAsia="Times New Roman" w:cs="Times New Roman"/>
          <w:color w:val="000000" w:themeColor="text1"/>
          <w:sz w:val="24"/>
          <w:szCs w:val="24"/>
        </w:rPr>
      </w:pPr>
      <w:r w:rsidRPr="20124DA8">
        <w:rPr>
          <w:rFonts w:ascii="Times New Roman" w:hAnsi="Times New Roman" w:eastAsia="Times New Roman" w:cs="Times New Roman"/>
          <w:color w:val="000000" w:themeColor="text1"/>
          <w:sz w:val="24"/>
          <w:szCs w:val="24"/>
        </w:rPr>
        <w:t>1.2 Aetiology of AN</w:t>
      </w:r>
      <w:r>
        <w:tab/>
      </w:r>
      <w:r w:rsidRPr="0C21E429" w:rsidR="20124DA8">
        <w:rPr>
          <w:rFonts w:ascii="Times New Roman" w:hAnsi="Times New Roman" w:eastAsia="Times New Roman" w:cs="Times New Roman"/>
          <w:color w:val="000000" w:themeColor="text1"/>
          <w:sz w:val="24"/>
          <w:szCs w:val="24"/>
        </w:rPr>
        <w:t>13</w:t>
      </w:r>
    </w:p>
    <w:p w:rsidR="7D0E8700" w:rsidP="20124DA8" w:rsidRDefault="7D0E8700" w14:paraId="12836BC2" w14:textId="1CAD5BA1">
      <w:pPr>
        <w:tabs>
          <w:tab w:val="right" w:leader="underscore" w:pos="8352"/>
        </w:tabs>
        <w:spacing w:after="120" w:line="480" w:lineRule="auto"/>
        <w:rPr>
          <w:rFonts w:ascii="Times New Roman" w:hAnsi="Times New Roman" w:eastAsia="Times New Roman" w:cs="Times New Roman"/>
          <w:color w:val="000000" w:themeColor="text1"/>
          <w:sz w:val="24"/>
          <w:szCs w:val="24"/>
        </w:rPr>
      </w:pPr>
      <w:r w:rsidRPr="20124DA8">
        <w:rPr>
          <w:rFonts w:ascii="Times New Roman" w:hAnsi="Times New Roman" w:eastAsia="Times New Roman" w:cs="Times New Roman"/>
          <w:color w:val="000000" w:themeColor="text1"/>
          <w:sz w:val="24"/>
          <w:szCs w:val="24"/>
        </w:rPr>
        <w:t>1.3 Incidence and prevalence of AN</w:t>
      </w:r>
      <w:r>
        <w:tab/>
      </w:r>
      <w:r w:rsidRPr="20124DA8" w:rsidR="20124DA8">
        <w:rPr>
          <w:rFonts w:ascii="Times New Roman" w:hAnsi="Times New Roman" w:eastAsia="Times New Roman" w:cs="Times New Roman"/>
          <w:color w:val="000000" w:themeColor="text1"/>
          <w:sz w:val="24"/>
          <w:szCs w:val="24"/>
        </w:rPr>
        <w:t>14</w:t>
      </w:r>
    </w:p>
    <w:p w:rsidR="7D0E8700" w:rsidP="20124DA8" w:rsidRDefault="7D0E8700" w14:paraId="04B3F8AC" w14:textId="18B10FA8">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rPr>
        <w:t>1.4 Impact of pandemic</w:t>
      </w:r>
      <w:r>
        <w:tab/>
      </w:r>
      <w:r w:rsidRPr="0C21E429">
        <w:rPr>
          <w:rFonts w:ascii="Times New Roman" w:hAnsi="Times New Roman" w:eastAsia="Times New Roman" w:cs="Times New Roman"/>
          <w:color w:val="000000" w:themeColor="text1"/>
          <w:sz w:val="24"/>
          <w:szCs w:val="24"/>
        </w:rPr>
        <w:t>17</w:t>
      </w:r>
    </w:p>
    <w:p w:rsidR="7D0E8700" w:rsidP="20124DA8" w:rsidRDefault="7D0E8700" w14:paraId="56F0FEA9" w14:textId="6417E8DF">
      <w:pPr>
        <w:tabs>
          <w:tab w:val="right" w:leader="underscore" w:pos="8352"/>
        </w:tabs>
        <w:spacing w:after="120" w:line="480" w:lineRule="auto"/>
        <w:rPr>
          <w:rFonts w:ascii="Times New Roman" w:hAnsi="Times New Roman" w:eastAsia="Times New Roman" w:cs="Times New Roman"/>
          <w:color w:val="000000" w:themeColor="text1"/>
          <w:sz w:val="24"/>
          <w:szCs w:val="24"/>
        </w:rPr>
      </w:pPr>
      <w:r w:rsidRPr="20124DA8">
        <w:rPr>
          <w:rFonts w:ascii="Times New Roman" w:hAnsi="Times New Roman" w:eastAsia="Times New Roman" w:cs="Times New Roman"/>
          <w:color w:val="000000" w:themeColor="text1"/>
          <w:sz w:val="24"/>
          <w:szCs w:val="24"/>
        </w:rPr>
        <w:t>1.5 Summary</w:t>
      </w:r>
      <w:r>
        <w:tab/>
      </w:r>
      <w:r w:rsidRPr="20124DA8" w:rsidR="20124DA8">
        <w:rPr>
          <w:rFonts w:ascii="Times New Roman" w:hAnsi="Times New Roman" w:eastAsia="Times New Roman" w:cs="Times New Roman"/>
          <w:color w:val="000000" w:themeColor="text1"/>
          <w:sz w:val="24"/>
          <w:szCs w:val="24"/>
        </w:rPr>
        <w:t>18</w:t>
      </w:r>
    </w:p>
    <w:p w:rsidR="7D0E8700" w:rsidP="20124DA8" w:rsidRDefault="7D0E8700" w14:paraId="3CEE91AE" w14:textId="4F26455C">
      <w:pPr>
        <w:tabs>
          <w:tab w:val="right" w:leader="underscore" w:pos="8352"/>
        </w:tabs>
        <w:spacing w:after="120" w:line="480" w:lineRule="auto"/>
        <w:rPr>
          <w:rFonts w:ascii="Times New Roman" w:hAnsi="Times New Roman" w:eastAsia="Times New Roman" w:cs="Times New Roman"/>
          <w:b/>
          <w:color w:val="000000" w:themeColor="text1"/>
          <w:sz w:val="24"/>
          <w:szCs w:val="24"/>
          <w:lang w:val="en-US"/>
        </w:rPr>
      </w:pPr>
      <w:r w:rsidRPr="4CDC22BF">
        <w:rPr>
          <w:rFonts w:ascii="Times New Roman" w:hAnsi="Times New Roman" w:eastAsia="Times New Roman" w:cs="Times New Roman"/>
          <w:b/>
          <w:bCs/>
          <w:color w:val="000000" w:themeColor="text1"/>
          <w:sz w:val="24"/>
          <w:szCs w:val="24"/>
          <w:lang w:val="en-US"/>
        </w:rPr>
        <w:t>Chapter 2: Quantitative CBT research</w:t>
      </w:r>
      <w:r>
        <w:tab/>
      </w:r>
      <w:r w:rsidRPr="4CDC22BF" w:rsidR="0C21E429">
        <w:rPr>
          <w:rFonts w:ascii="Times New Roman" w:hAnsi="Times New Roman" w:eastAsia="Times New Roman" w:cs="Times New Roman"/>
          <w:b/>
          <w:bCs/>
          <w:color w:val="000000" w:themeColor="text1"/>
          <w:sz w:val="24"/>
          <w:szCs w:val="24"/>
          <w:lang w:val="en-US"/>
        </w:rPr>
        <w:t>21</w:t>
      </w:r>
    </w:p>
    <w:p w:rsidR="7D0E8700" w:rsidP="20124DA8" w:rsidRDefault="7D0E8700" w14:paraId="0FAA78F8" w14:textId="5F0E27BA">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rPr>
        <w:t>2.1 CBT for EDs</w:t>
      </w:r>
      <w:r>
        <w:tab/>
      </w:r>
      <w:r w:rsidRPr="0C21E429" w:rsidR="0C21E429">
        <w:rPr>
          <w:rFonts w:ascii="Times New Roman" w:hAnsi="Times New Roman" w:eastAsia="Times New Roman" w:cs="Times New Roman"/>
          <w:color w:val="000000" w:themeColor="text1"/>
          <w:sz w:val="24"/>
          <w:szCs w:val="24"/>
        </w:rPr>
        <w:t>21</w:t>
      </w:r>
    </w:p>
    <w:p w:rsidR="7D0E8700" w:rsidP="20124DA8" w:rsidRDefault="7D0E8700" w14:paraId="24720C5E" w14:textId="1C6B3D27">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rPr>
        <w:t>2.2 The ‘gold standard’</w:t>
      </w:r>
      <w:r>
        <w:tab/>
      </w:r>
      <w:r w:rsidRPr="0C21E429">
        <w:rPr>
          <w:rFonts w:ascii="Times New Roman" w:hAnsi="Times New Roman" w:eastAsia="Times New Roman" w:cs="Times New Roman"/>
          <w:color w:val="000000" w:themeColor="text1"/>
          <w:sz w:val="24"/>
          <w:szCs w:val="24"/>
        </w:rPr>
        <w:t>22</w:t>
      </w:r>
    </w:p>
    <w:p w:rsidR="7D0E8700" w:rsidP="20124DA8" w:rsidRDefault="7D0E8700" w14:paraId="47A4605D" w14:textId="1D54F34F">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rPr>
        <w:t>2.3 The research-practice gap</w:t>
      </w:r>
      <w:r>
        <w:tab/>
      </w:r>
      <w:r w:rsidRPr="0C21E429">
        <w:rPr>
          <w:rFonts w:ascii="Times New Roman" w:hAnsi="Times New Roman" w:eastAsia="Times New Roman" w:cs="Times New Roman"/>
          <w:color w:val="000000" w:themeColor="text1"/>
          <w:sz w:val="24"/>
          <w:szCs w:val="24"/>
        </w:rPr>
        <w:t>23</w:t>
      </w:r>
    </w:p>
    <w:p w:rsidR="7D0E8700" w:rsidP="20124DA8" w:rsidRDefault="7D0E8700" w14:paraId="10715116" w14:textId="1CF8A30E">
      <w:pPr>
        <w:tabs>
          <w:tab w:val="right" w:leader="underscore" w:pos="8352"/>
        </w:tabs>
        <w:spacing w:after="120" w:line="480" w:lineRule="auto"/>
        <w:rPr>
          <w:rFonts w:ascii="Times New Roman" w:hAnsi="Times New Roman" w:eastAsia="Times New Roman" w:cs="Times New Roman"/>
          <w:color w:val="000000" w:themeColor="text1"/>
          <w:sz w:val="24"/>
          <w:szCs w:val="24"/>
        </w:rPr>
      </w:pPr>
      <w:r w:rsidRPr="20124DA8">
        <w:rPr>
          <w:rFonts w:ascii="Times New Roman" w:hAnsi="Times New Roman" w:eastAsia="Times New Roman" w:cs="Times New Roman"/>
          <w:color w:val="000000" w:themeColor="text1"/>
          <w:sz w:val="24"/>
          <w:szCs w:val="24"/>
        </w:rPr>
        <w:t xml:space="preserve">2.3 CBT-ED/E for adult AN </w:t>
      </w:r>
      <w:proofErr w:type="gramStart"/>
      <w:r w:rsidRPr="20124DA8">
        <w:rPr>
          <w:rFonts w:ascii="Times New Roman" w:hAnsi="Times New Roman" w:eastAsia="Times New Roman" w:cs="Times New Roman"/>
          <w:color w:val="000000" w:themeColor="text1"/>
          <w:sz w:val="24"/>
          <w:szCs w:val="24"/>
        </w:rPr>
        <w:t>outpatients</w:t>
      </w:r>
      <w:proofErr w:type="gramEnd"/>
      <w:r w:rsidRPr="20124DA8">
        <w:rPr>
          <w:rFonts w:ascii="Times New Roman" w:hAnsi="Times New Roman" w:eastAsia="Times New Roman" w:cs="Times New Roman"/>
          <w:color w:val="000000" w:themeColor="text1"/>
          <w:sz w:val="24"/>
          <w:szCs w:val="24"/>
        </w:rPr>
        <w:t xml:space="preserve"> in real-world settings</w:t>
      </w:r>
      <w:r>
        <w:tab/>
      </w:r>
      <w:r w:rsidRPr="0C21E429" w:rsidR="20124DA8">
        <w:rPr>
          <w:rFonts w:ascii="Times New Roman" w:hAnsi="Times New Roman" w:eastAsia="Times New Roman" w:cs="Times New Roman"/>
          <w:color w:val="000000" w:themeColor="text1"/>
          <w:sz w:val="24"/>
          <w:szCs w:val="24"/>
        </w:rPr>
        <w:t>24</w:t>
      </w:r>
    </w:p>
    <w:p w:rsidR="7D0E8700" w:rsidP="20124DA8" w:rsidRDefault="7D0E8700" w14:paraId="196752BC" w14:textId="775D991B">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rPr>
        <w:t>2.4 Treatment comparisons; need for change</w:t>
      </w:r>
      <w:r>
        <w:tab/>
      </w:r>
      <w:r w:rsidR="00EA02F3">
        <w:rPr>
          <w:rFonts w:ascii="Times New Roman" w:hAnsi="Times New Roman" w:eastAsia="Times New Roman" w:cs="Times New Roman"/>
          <w:color w:val="000000" w:themeColor="text1"/>
          <w:sz w:val="24"/>
          <w:szCs w:val="24"/>
        </w:rPr>
        <w:t>30</w:t>
      </w:r>
    </w:p>
    <w:p w:rsidR="7D0E8700" w:rsidP="20124DA8" w:rsidRDefault="7D0E8700" w14:paraId="5B0E932C" w14:textId="6E2BA7DB">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rPr>
        <w:t>2.5 Summary</w:t>
      </w:r>
      <w:r>
        <w:tab/>
      </w:r>
      <w:r w:rsidRPr="0C21E429" w:rsidR="0C21E429">
        <w:rPr>
          <w:rFonts w:ascii="Times New Roman" w:hAnsi="Times New Roman" w:eastAsia="Times New Roman" w:cs="Times New Roman"/>
          <w:color w:val="000000" w:themeColor="text1"/>
          <w:sz w:val="24"/>
          <w:szCs w:val="24"/>
        </w:rPr>
        <w:t>3</w:t>
      </w:r>
      <w:r w:rsidR="00EA02F3">
        <w:rPr>
          <w:rFonts w:ascii="Times New Roman" w:hAnsi="Times New Roman" w:eastAsia="Times New Roman" w:cs="Times New Roman"/>
          <w:color w:val="000000" w:themeColor="text1"/>
          <w:sz w:val="24"/>
          <w:szCs w:val="24"/>
        </w:rPr>
        <w:t>1</w:t>
      </w:r>
    </w:p>
    <w:p w:rsidR="7D0E8700" w:rsidP="20124DA8" w:rsidRDefault="7D0E8700" w14:paraId="41870657" w14:textId="39771B4F">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4CDC22BF">
        <w:rPr>
          <w:rFonts w:ascii="Times New Roman" w:hAnsi="Times New Roman" w:eastAsia="Times New Roman" w:cs="Times New Roman"/>
          <w:b/>
          <w:bCs/>
          <w:color w:val="000000" w:themeColor="text1"/>
          <w:sz w:val="24"/>
          <w:szCs w:val="24"/>
          <w:lang w:val="en-US"/>
        </w:rPr>
        <w:t>Chapter 3: Qualitative CBT research</w:t>
      </w:r>
      <w:r>
        <w:tab/>
      </w:r>
      <w:r w:rsidRPr="4CDC22BF">
        <w:rPr>
          <w:rFonts w:ascii="Times New Roman" w:hAnsi="Times New Roman" w:eastAsia="Times New Roman" w:cs="Times New Roman"/>
          <w:b/>
          <w:bCs/>
          <w:color w:val="000000" w:themeColor="text1"/>
          <w:sz w:val="24"/>
          <w:szCs w:val="24"/>
          <w:lang w:val="en-US"/>
        </w:rPr>
        <w:t>3</w:t>
      </w:r>
      <w:r w:rsidR="005925CD">
        <w:rPr>
          <w:rFonts w:ascii="Times New Roman" w:hAnsi="Times New Roman" w:eastAsia="Times New Roman" w:cs="Times New Roman"/>
          <w:b/>
          <w:bCs/>
          <w:color w:val="000000" w:themeColor="text1"/>
          <w:sz w:val="24"/>
          <w:szCs w:val="24"/>
          <w:lang w:val="en-US"/>
        </w:rPr>
        <w:t>3</w:t>
      </w:r>
    </w:p>
    <w:p w:rsidR="7D0E8700" w:rsidP="20124DA8" w:rsidRDefault="7D0E8700" w14:paraId="64F4FA5A" w14:textId="4BEC8E00">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2.1 Patient experience</w:t>
      </w:r>
      <w:r>
        <w:tab/>
      </w:r>
      <w:r w:rsidRPr="0C21E429">
        <w:rPr>
          <w:rFonts w:ascii="Times New Roman" w:hAnsi="Times New Roman" w:eastAsia="Times New Roman" w:cs="Times New Roman"/>
          <w:color w:val="000000" w:themeColor="text1"/>
          <w:sz w:val="24"/>
          <w:szCs w:val="24"/>
          <w:lang w:val="en-US"/>
        </w:rPr>
        <w:t>3</w:t>
      </w:r>
      <w:r w:rsidR="005925CD">
        <w:rPr>
          <w:rFonts w:ascii="Times New Roman" w:hAnsi="Times New Roman" w:eastAsia="Times New Roman" w:cs="Times New Roman"/>
          <w:color w:val="000000" w:themeColor="text1"/>
          <w:sz w:val="24"/>
          <w:szCs w:val="24"/>
          <w:lang w:val="en-US"/>
        </w:rPr>
        <w:t>3</w:t>
      </w:r>
    </w:p>
    <w:p w:rsidR="7D0E8700" w:rsidP="20124DA8" w:rsidRDefault="7D0E8700" w14:paraId="7A82E370" w14:textId="09DBE593">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2.2 Treatment ‘too weight and food-focused’</w:t>
      </w:r>
      <w:r>
        <w:tab/>
      </w:r>
      <w:r w:rsidRPr="0C21E429">
        <w:rPr>
          <w:rFonts w:ascii="Times New Roman" w:hAnsi="Times New Roman" w:eastAsia="Times New Roman" w:cs="Times New Roman"/>
          <w:color w:val="000000" w:themeColor="text1"/>
          <w:sz w:val="24"/>
          <w:szCs w:val="24"/>
          <w:lang w:val="en-US"/>
        </w:rPr>
        <w:t>3</w:t>
      </w:r>
      <w:r w:rsidR="005925CD">
        <w:rPr>
          <w:rFonts w:ascii="Times New Roman" w:hAnsi="Times New Roman" w:eastAsia="Times New Roman" w:cs="Times New Roman"/>
          <w:color w:val="000000" w:themeColor="text1"/>
          <w:sz w:val="24"/>
          <w:szCs w:val="24"/>
          <w:lang w:val="en-US"/>
        </w:rPr>
        <w:t>4</w:t>
      </w:r>
    </w:p>
    <w:p w:rsidR="7D0E8700" w:rsidP="20124DA8" w:rsidRDefault="7D0E8700" w14:paraId="38B1ECF2" w14:textId="10CF1504">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2.3 Holistic treatment; addressing underlying factors</w:t>
      </w:r>
      <w:r>
        <w:tab/>
      </w:r>
      <w:r w:rsidRPr="0C21E429">
        <w:rPr>
          <w:rFonts w:ascii="Times New Roman" w:hAnsi="Times New Roman" w:eastAsia="Times New Roman" w:cs="Times New Roman"/>
          <w:color w:val="000000" w:themeColor="text1"/>
          <w:sz w:val="24"/>
          <w:szCs w:val="24"/>
          <w:lang w:val="en-US"/>
        </w:rPr>
        <w:t>3</w:t>
      </w:r>
      <w:r w:rsidR="005925CD">
        <w:rPr>
          <w:rFonts w:ascii="Times New Roman" w:hAnsi="Times New Roman" w:eastAsia="Times New Roman" w:cs="Times New Roman"/>
          <w:color w:val="000000" w:themeColor="text1"/>
          <w:sz w:val="24"/>
          <w:szCs w:val="24"/>
          <w:lang w:val="en-US"/>
        </w:rPr>
        <w:t>6</w:t>
      </w:r>
    </w:p>
    <w:p w:rsidR="7D0E8700" w:rsidP="20124DA8" w:rsidRDefault="7D0E8700" w14:paraId="0E9989EC" w14:textId="27AD9D69">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 xml:space="preserve">2.4 Tailored treatment; preferences, </w:t>
      </w:r>
      <w:proofErr w:type="gramStart"/>
      <w:r w:rsidRPr="20124DA8">
        <w:rPr>
          <w:rFonts w:ascii="Times New Roman" w:hAnsi="Times New Roman" w:eastAsia="Times New Roman" w:cs="Times New Roman"/>
          <w:color w:val="000000" w:themeColor="text1"/>
          <w:sz w:val="24"/>
          <w:szCs w:val="24"/>
          <w:lang w:val="en-US"/>
        </w:rPr>
        <w:t>values</w:t>
      </w:r>
      <w:proofErr w:type="gramEnd"/>
      <w:r w:rsidRPr="20124DA8">
        <w:rPr>
          <w:rFonts w:ascii="Times New Roman" w:hAnsi="Times New Roman" w:eastAsia="Times New Roman" w:cs="Times New Roman"/>
          <w:color w:val="000000" w:themeColor="text1"/>
          <w:sz w:val="24"/>
          <w:szCs w:val="24"/>
          <w:lang w:val="en-US"/>
        </w:rPr>
        <w:t xml:space="preserve"> and choice</w:t>
      </w:r>
      <w:r>
        <w:tab/>
      </w:r>
      <w:r w:rsidRPr="0C21E429">
        <w:rPr>
          <w:rFonts w:ascii="Times New Roman" w:hAnsi="Times New Roman" w:eastAsia="Times New Roman" w:cs="Times New Roman"/>
          <w:color w:val="000000" w:themeColor="text1"/>
          <w:sz w:val="24"/>
          <w:szCs w:val="24"/>
          <w:lang w:val="en-US"/>
        </w:rPr>
        <w:t>3</w:t>
      </w:r>
      <w:r w:rsidR="005925CD">
        <w:rPr>
          <w:rFonts w:ascii="Times New Roman" w:hAnsi="Times New Roman" w:eastAsia="Times New Roman" w:cs="Times New Roman"/>
          <w:color w:val="000000" w:themeColor="text1"/>
          <w:sz w:val="24"/>
          <w:szCs w:val="24"/>
          <w:lang w:val="en-US"/>
        </w:rPr>
        <w:t>7</w:t>
      </w:r>
    </w:p>
    <w:p w:rsidR="7D0E8700" w:rsidP="20124DA8" w:rsidRDefault="7D0E8700" w14:paraId="73945213" w14:textId="29288404">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lastRenderedPageBreak/>
        <w:t>2.5 The medical model</w:t>
      </w:r>
      <w:r>
        <w:tab/>
      </w:r>
      <w:r w:rsidRPr="0C21E429">
        <w:rPr>
          <w:rFonts w:ascii="Times New Roman" w:hAnsi="Times New Roman" w:eastAsia="Times New Roman" w:cs="Times New Roman"/>
          <w:color w:val="000000" w:themeColor="text1"/>
          <w:sz w:val="24"/>
          <w:szCs w:val="24"/>
          <w:lang w:val="en-US"/>
        </w:rPr>
        <w:t>3</w:t>
      </w:r>
      <w:r w:rsidR="005925CD">
        <w:rPr>
          <w:rFonts w:ascii="Times New Roman" w:hAnsi="Times New Roman" w:eastAsia="Times New Roman" w:cs="Times New Roman"/>
          <w:color w:val="000000" w:themeColor="text1"/>
          <w:sz w:val="24"/>
          <w:szCs w:val="24"/>
          <w:lang w:val="en-US"/>
        </w:rPr>
        <w:t>9</w:t>
      </w:r>
    </w:p>
    <w:p w:rsidR="7D0E8700" w:rsidP="20124DA8" w:rsidRDefault="7D0E8700" w14:paraId="2A3C1EB6" w14:textId="279A6EAA">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2.6 The therapeutic relationship</w:t>
      </w:r>
      <w:r>
        <w:tab/>
      </w:r>
      <w:r w:rsidR="005925CD">
        <w:rPr>
          <w:rFonts w:ascii="Times New Roman" w:hAnsi="Times New Roman" w:eastAsia="Times New Roman" w:cs="Times New Roman"/>
          <w:color w:val="000000" w:themeColor="text1"/>
          <w:sz w:val="24"/>
          <w:szCs w:val="24"/>
          <w:lang w:val="en-US"/>
        </w:rPr>
        <w:t>40</w:t>
      </w:r>
    </w:p>
    <w:p w:rsidR="7D0E8700" w:rsidP="20124DA8" w:rsidRDefault="7D0E8700" w14:paraId="27B27ACA" w14:textId="2C7BD7AB">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2.7 Clinicians’ perspectives</w:t>
      </w:r>
      <w:r>
        <w:tab/>
      </w:r>
      <w:r w:rsidRPr="0C21E429" w:rsidR="0C21E429">
        <w:rPr>
          <w:rFonts w:ascii="Times New Roman" w:hAnsi="Times New Roman" w:eastAsia="Times New Roman" w:cs="Times New Roman"/>
          <w:color w:val="000000" w:themeColor="text1"/>
          <w:sz w:val="24"/>
          <w:szCs w:val="24"/>
          <w:lang w:val="en-US"/>
        </w:rPr>
        <w:t>4</w:t>
      </w:r>
      <w:r w:rsidR="00015086">
        <w:rPr>
          <w:rFonts w:ascii="Times New Roman" w:hAnsi="Times New Roman" w:eastAsia="Times New Roman" w:cs="Times New Roman"/>
          <w:color w:val="000000" w:themeColor="text1"/>
          <w:sz w:val="24"/>
          <w:szCs w:val="24"/>
          <w:lang w:val="en-US"/>
        </w:rPr>
        <w:t>2</w:t>
      </w:r>
    </w:p>
    <w:p w:rsidR="7D0E8700" w:rsidP="20124DA8" w:rsidRDefault="7D0E8700" w14:paraId="7AAFE2D7" w14:textId="7043E81E">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2.8 Summary</w:t>
      </w:r>
      <w:r>
        <w:tab/>
      </w:r>
      <w:r w:rsidRPr="0C21E429">
        <w:rPr>
          <w:rFonts w:ascii="Times New Roman" w:hAnsi="Times New Roman" w:eastAsia="Times New Roman" w:cs="Times New Roman"/>
          <w:color w:val="000000" w:themeColor="text1"/>
          <w:sz w:val="24"/>
          <w:szCs w:val="24"/>
          <w:lang w:val="en-US"/>
        </w:rPr>
        <w:t>4</w:t>
      </w:r>
      <w:r w:rsidR="00015086">
        <w:rPr>
          <w:rFonts w:ascii="Times New Roman" w:hAnsi="Times New Roman" w:eastAsia="Times New Roman" w:cs="Times New Roman"/>
          <w:color w:val="000000" w:themeColor="text1"/>
          <w:sz w:val="24"/>
          <w:szCs w:val="24"/>
          <w:lang w:val="en-US"/>
        </w:rPr>
        <w:t>3</w:t>
      </w:r>
    </w:p>
    <w:p w:rsidR="7D0E8700" w:rsidP="20124DA8" w:rsidRDefault="7D0E8700" w14:paraId="212CF9DE" w14:textId="65FC4380">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4CDC22BF">
        <w:rPr>
          <w:rFonts w:ascii="Times New Roman" w:hAnsi="Times New Roman" w:eastAsia="Times New Roman" w:cs="Times New Roman"/>
          <w:b/>
          <w:bCs/>
          <w:color w:val="000000" w:themeColor="text1"/>
          <w:sz w:val="24"/>
          <w:szCs w:val="24"/>
          <w:lang w:val="en-US"/>
        </w:rPr>
        <w:t>Chapter 4: A pluralistic approach</w:t>
      </w:r>
      <w:r>
        <w:tab/>
      </w:r>
      <w:r w:rsidRPr="4CDC22BF">
        <w:rPr>
          <w:rFonts w:ascii="Times New Roman" w:hAnsi="Times New Roman" w:eastAsia="Times New Roman" w:cs="Times New Roman"/>
          <w:b/>
          <w:bCs/>
          <w:color w:val="000000" w:themeColor="text1"/>
          <w:sz w:val="24"/>
          <w:szCs w:val="24"/>
          <w:lang w:val="en-US"/>
        </w:rPr>
        <w:t>4</w:t>
      </w:r>
      <w:r w:rsidR="00015086">
        <w:rPr>
          <w:rFonts w:ascii="Times New Roman" w:hAnsi="Times New Roman" w:eastAsia="Times New Roman" w:cs="Times New Roman"/>
          <w:b/>
          <w:bCs/>
          <w:color w:val="000000" w:themeColor="text1"/>
          <w:sz w:val="24"/>
          <w:szCs w:val="24"/>
          <w:lang w:val="en-US"/>
        </w:rPr>
        <w:t>4</w:t>
      </w:r>
    </w:p>
    <w:p w:rsidR="7D0E8700" w:rsidP="20124DA8" w:rsidRDefault="7D0E8700" w14:paraId="48EFD833" w14:textId="09FA9EA7">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2.1 From single models to plurality</w:t>
      </w:r>
      <w:r>
        <w:tab/>
      </w:r>
      <w:r w:rsidRPr="0C21E429">
        <w:rPr>
          <w:rFonts w:ascii="Times New Roman" w:hAnsi="Times New Roman" w:eastAsia="Times New Roman" w:cs="Times New Roman"/>
          <w:color w:val="000000" w:themeColor="text1"/>
          <w:sz w:val="24"/>
          <w:szCs w:val="24"/>
          <w:lang w:val="en-US"/>
        </w:rPr>
        <w:t>4</w:t>
      </w:r>
      <w:r w:rsidR="00015086">
        <w:rPr>
          <w:rFonts w:ascii="Times New Roman" w:hAnsi="Times New Roman" w:eastAsia="Times New Roman" w:cs="Times New Roman"/>
          <w:color w:val="000000" w:themeColor="text1"/>
          <w:sz w:val="24"/>
          <w:szCs w:val="24"/>
          <w:lang w:val="en-US"/>
        </w:rPr>
        <w:t>4</w:t>
      </w:r>
    </w:p>
    <w:p w:rsidR="7D0E8700" w:rsidP="20124DA8" w:rsidRDefault="7D0E8700" w14:paraId="05B7361F" w14:textId="5098340F">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rPr>
        <w:t>2.2 Pluralistic practice</w:t>
      </w:r>
      <w:r>
        <w:tab/>
      </w:r>
      <w:r w:rsidRPr="0C21E429">
        <w:rPr>
          <w:rFonts w:ascii="Times New Roman" w:hAnsi="Times New Roman" w:eastAsia="Times New Roman" w:cs="Times New Roman"/>
          <w:color w:val="000000" w:themeColor="text1"/>
          <w:sz w:val="24"/>
          <w:szCs w:val="24"/>
        </w:rPr>
        <w:t>4</w:t>
      </w:r>
      <w:r w:rsidR="00015086">
        <w:rPr>
          <w:rFonts w:ascii="Times New Roman" w:hAnsi="Times New Roman" w:eastAsia="Times New Roman" w:cs="Times New Roman"/>
          <w:color w:val="000000" w:themeColor="text1"/>
          <w:sz w:val="24"/>
          <w:szCs w:val="24"/>
        </w:rPr>
        <w:t>5</w:t>
      </w:r>
    </w:p>
    <w:p w:rsidR="7D0E8700" w:rsidP="20124DA8" w:rsidRDefault="7D0E8700" w14:paraId="0FB79047" w14:textId="21E0B285">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2.3 A pluralistic perspective</w:t>
      </w:r>
      <w:r>
        <w:tab/>
      </w:r>
      <w:r w:rsidRPr="0C21E429">
        <w:rPr>
          <w:rFonts w:ascii="Times New Roman" w:hAnsi="Times New Roman" w:eastAsia="Times New Roman" w:cs="Times New Roman"/>
          <w:color w:val="000000" w:themeColor="text1"/>
          <w:sz w:val="24"/>
          <w:szCs w:val="24"/>
          <w:lang w:val="en-US"/>
        </w:rPr>
        <w:t>4</w:t>
      </w:r>
      <w:r w:rsidR="00015086">
        <w:rPr>
          <w:rFonts w:ascii="Times New Roman" w:hAnsi="Times New Roman" w:eastAsia="Times New Roman" w:cs="Times New Roman"/>
          <w:color w:val="000000" w:themeColor="text1"/>
          <w:sz w:val="24"/>
          <w:szCs w:val="24"/>
          <w:lang w:val="en-US"/>
        </w:rPr>
        <w:t>9</w:t>
      </w:r>
    </w:p>
    <w:p w:rsidR="7D0E8700" w:rsidP="20124DA8" w:rsidRDefault="7D0E8700" w14:paraId="5A221822" w14:textId="6EC92476">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2.4 Common criticisms</w:t>
      </w:r>
      <w:r>
        <w:tab/>
      </w:r>
      <w:r w:rsidR="00015086">
        <w:rPr>
          <w:rFonts w:ascii="Times New Roman" w:hAnsi="Times New Roman" w:eastAsia="Times New Roman" w:cs="Times New Roman"/>
          <w:color w:val="000000" w:themeColor="text1"/>
          <w:sz w:val="24"/>
          <w:szCs w:val="24"/>
          <w:lang w:val="en-US"/>
        </w:rPr>
        <w:t>51</w:t>
      </w:r>
    </w:p>
    <w:p w:rsidR="7D0E8700" w:rsidP="20124DA8" w:rsidRDefault="7D0E8700" w14:paraId="4D87D482" w14:textId="6D6E67A4">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2.5 A pluralistic approach to EDs</w:t>
      </w:r>
      <w:r>
        <w:tab/>
      </w:r>
      <w:r w:rsidRPr="0C21E429" w:rsidR="0C21E429">
        <w:rPr>
          <w:rFonts w:ascii="Times New Roman" w:hAnsi="Times New Roman" w:eastAsia="Times New Roman" w:cs="Times New Roman"/>
          <w:color w:val="000000" w:themeColor="text1"/>
          <w:sz w:val="24"/>
          <w:szCs w:val="24"/>
          <w:lang w:val="en-US"/>
        </w:rPr>
        <w:t>5</w:t>
      </w:r>
      <w:r w:rsidR="00015086">
        <w:rPr>
          <w:rFonts w:ascii="Times New Roman" w:hAnsi="Times New Roman" w:eastAsia="Times New Roman" w:cs="Times New Roman"/>
          <w:color w:val="000000" w:themeColor="text1"/>
          <w:sz w:val="24"/>
          <w:szCs w:val="24"/>
          <w:lang w:val="en-US"/>
        </w:rPr>
        <w:t>1</w:t>
      </w:r>
    </w:p>
    <w:p w:rsidR="7D0E8700" w:rsidP="20124DA8" w:rsidRDefault="7D0E8700" w14:paraId="4D1E2B28" w14:textId="5190F982">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2.6 EFT</w:t>
      </w:r>
      <w:r>
        <w:tab/>
      </w:r>
      <w:r w:rsidRPr="0C21E429">
        <w:rPr>
          <w:rFonts w:ascii="Times New Roman" w:hAnsi="Times New Roman" w:eastAsia="Times New Roman" w:cs="Times New Roman"/>
          <w:color w:val="000000" w:themeColor="text1"/>
          <w:sz w:val="24"/>
          <w:szCs w:val="24"/>
          <w:lang w:val="en-US"/>
        </w:rPr>
        <w:t>5</w:t>
      </w:r>
      <w:r w:rsidR="00015086">
        <w:rPr>
          <w:rFonts w:ascii="Times New Roman" w:hAnsi="Times New Roman" w:eastAsia="Times New Roman" w:cs="Times New Roman"/>
          <w:color w:val="000000" w:themeColor="text1"/>
          <w:sz w:val="24"/>
          <w:szCs w:val="24"/>
          <w:lang w:val="en-US"/>
        </w:rPr>
        <w:t>4</w:t>
      </w:r>
    </w:p>
    <w:p w:rsidR="7D0E8700" w:rsidP="20124DA8" w:rsidRDefault="7D0E8700" w14:paraId="74B345C3" w14:textId="1F9E371D">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2.7 Qualitative comparisons</w:t>
      </w:r>
      <w:r>
        <w:tab/>
      </w:r>
      <w:r w:rsidRPr="0C21E429">
        <w:rPr>
          <w:rFonts w:ascii="Times New Roman" w:hAnsi="Times New Roman" w:eastAsia="Times New Roman" w:cs="Times New Roman"/>
          <w:color w:val="000000" w:themeColor="text1"/>
          <w:sz w:val="24"/>
          <w:szCs w:val="24"/>
          <w:lang w:val="en-US"/>
        </w:rPr>
        <w:t>5</w:t>
      </w:r>
      <w:r w:rsidR="00015086">
        <w:rPr>
          <w:rFonts w:ascii="Times New Roman" w:hAnsi="Times New Roman" w:eastAsia="Times New Roman" w:cs="Times New Roman"/>
          <w:color w:val="000000" w:themeColor="text1"/>
          <w:sz w:val="24"/>
          <w:szCs w:val="24"/>
          <w:lang w:val="en-US"/>
        </w:rPr>
        <w:t>6</w:t>
      </w:r>
    </w:p>
    <w:p w:rsidR="7D0E8700" w:rsidP="20124DA8" w:rsidRDefault="7D0E8700" w14:paraId="4CFB8937" w14:textId="23B825CE">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2.8 Research and funding</w:t>
      </w:r>
      <w:r>
        <w:tab/>
      </w:r>
      <w:r w:rsidRPr="0C21E429">
        <w:rPr>
          <w:rFonts w:ascii="Times New Roman" w:hAnsi="Times New Roman" w:eastAsia="Times New Roman" w:cs="Times New Roman"/>
          <w:color w:val="000000" w:themeColor="text1"/>
          <w:sz w:val="24"/>
          <w:szCs w:val="24"/>
          <w:lang w:val="en-US"/>
        </w:rPr>
        <w:t>5</w:t>
      </w:r>
      <w:r w:rsidR="00015086">
        <w:rPr>
          <w:rFonts w:ascii="Times New Roman" w:hAnsi="Times New Roman" w:eastAsia="Times New Roman" w:cs="Times New Roman"/>
          <w:color w:val="000000" w:themeColor="text1"/>
          <w:sz w:val="24"/>
          <w:szCs w:val="24"/>
          <w:lang w:val="en-US"/>
        </w:rPr>
        <w:t>7</w:t>
      </w:r>
    </w:p>
    <w:p w:rsidR="7D0E8700" w:rsidP="20124DA8" w:rsidRDefault="7D0E8700" w14:paraId="7D7E8259" w14:textId="0F9DD646">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color w:val="000000" w:themeColor="text1"/>
          <w:sz w:val="24"/>
          <w:szCs w:val="24"/>
          <w:lang w:val="en-US"/>
        </w:rPr>
        <w:t>2.9 Summary</w:t>
      </w:r>
      <w:r>
        <w:tab/>
      </w:r>
      <w:r w:rsidRPr="0C21E429">
        <w:rPr>
          <w:rFonts w:ascii="Times New Roman" w:hAnsi="Times New Roman" w:eastAsia="Times New Roman" w:cs="Times New Roman"/>
          <w:color w:val="000000" w:themeColor="text1"/>
          <w:sz w:val="24"/>
          <w:szCs w:val="24"/>
          <w:lang w:val="en-US"/>
        </w:rPr>
        <w:t>5</w:t>
      </w:r>
      <w:r w:rsidR="00015086">
        <w:rPr>
          <w:rFonts w:ascii="Times New Roman" w:hAnsi="Times New Roman" w:eastAsia="Times New Roman" w:cs="Times New Roman"/>
          <w:color w:val="000000" w:themeColor="text1"/>
          <w:sz w:val="24"/>
          <w:szCs w:val="24"/>
          <w:lang w:val="en-US"/>
        </w:rPr>
        <w:t>9</w:t>
      </w:r>
    </w:p>
    <w:p w:rsidR="7D0E8700" w:rsidP="20124DA8" w:rsidRDefault="7D0E8700" w14:paraId="01D5D320" w14:textId="35B77605">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4CDC22BF">
        <w:rPr>
          <w:rFonts w:ascii="Times New Roman" w:hAnsi="Times New Roman" w:eastAsia="Times New Roman" w:cs="Times New Roman"/>
          <w:b/>
          <w:bCs/>
          <w:color w:val="000000" w:themeColor="text1"/>
          <w:sz w:val="24"/>
          <w:szCs w:val="24"/>
          <w:lang w:val="en-US"/>
        </w:rPr>
        <w:t>Chapter 5: Concluding comments</w:t>
      </w:r>
      <w:r>
        <w:tab/>
      </w:r>
      <w:r w:rsidR="0028684F">
        <w:rPr>
          <w:rFonts w:ascii="Times New Roman" w:hAnsi="Times New Roman" w:eastAsia="Times New Roman" w:cs="Times New Roman"/>
          <w:b/>
          <w:bCs/>
          <w:color w:val="000000" w:themeColor="text1"/>
          <w:sz w:val="24"/>
          <w:szCs w:val="24"/>
          <w:lang w:val="en-US"/>
        </w:rPr>
        <w:t>60</w:t>
      </w:r>
    </w:p>
    <w:p w:rsidR="7D0E8700" w:rsidP="20124DA8" w:rsidRDefault="7D0E8700" w14:paraId="083EB1E0" w14:textId="6CF56210">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4CDC22BF">
        <w:rPr>
          <w:rFonts w:ascii="Times New Roman" w:hAnsi="Times New Roman" w:eastAsia="Times New Roman" w:cs="Times New Roman"/>
          <w:color w:val="000000" w:themeColor="text1"/>
          <w:sz w:val="24"/>
          <w:szCs w:val="24"/>
        </w:rPr>
        <w:t>2.1 Main findings</w:t>
      </w:r>
      <w:r>
        <w:tab/>
      </w:r>
      <w:r w:rsidR="0028684F">
        <w:rPr>
          <w:rFonts w:ascii="Times New Roman" w:hAnsi="Times New Roman" w:eastAsia="Times New Roman" w:cs="Times New Roman"/>
          <w:color w:val="000000" w:themeColor="text1"/>
          <w:sz w:val="24"/>
          <w:szCs w:val="24"/>
        </w:rPr>
        <w:t>60</w:t>
      </w:r>
    </w:p>
    <w:p w:rsidR="7D0E8700" w:rsidP="20124DA8" w:rsidRDefault="7D0E8700" w14:paraId="7C01CA03" w14:textId="7F16B718">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6DEF6AB3" w:rsidR="7D0E8700">
        <w:rPr>
          <w:rFonts w:ascii="Times New Roman" w:hAnsi="Times New Roman" w:eastAsia="Times New Roman" w:cs="Times New Roman"/>
          <w:color w:val="000000" w:themeColor="text1" w:themeTint="FF" w:themeShade="FF"/>
          <w:sz w:val="24"/>
          <w:szCs w:val="24"/>
          <w:lang w:val="en-US"/>
        </w:rPr>
        <w:t>2.2 Contributions to the field; recommendations for future research</w:t>
      </w:r>
      <w:r>
        <w:tab/>
      </w:r>
      <w:r w:rsidRPr="6DEF6AB3" w:rsidR="7D0E8700">
        <w:rPr>
          <w:rFonts w:ascii="Times New Roman" w:hAnsi="Times New Roman" w:eastAsia="Times New Roman" w:cs="Times New Roman"/>
          <w:color w:val="000000" w:themeColor="text1" w:themeTint="FF" w:themeShade="FF"/>
          <w:sz w:val="24"/>
          <w:szCs w:val="24"/>
          <w:lang w:val="en-US"/>
        </w:rPr>
        <w:t>6</w:t>
      </w:r>
      <w:r w:rsidRPr="6DEF6AB3" w:rsidR="0028684F">
        <w:rPr>
          <w:rFonts w:ascii="Times New Roman" w:hAnsi="Times New Roman" w:eastAsia="Times New Roman" w:cs="Times New Roman"/>
          <w:color w:val="000000" w:themeColor="text1" w:themeTint="FF" w:themeShade="FF"/>
          <w:sz w:val="24"/>
          <w:szCs w:val="24"/>
          <w:lang w:val="en-US"/>
        </w:rPr>
        <w:t>5</w:t>
      </w:r>
    </w:p>
    <w:p w:rsidR="7D0E8700" w:rsidP="20124DA8" w:rsidRDefault="7D0E8700" w14:paraId="4068B835" w14:textId="29E99014">
      <w:pPr>
        <w:tabs>
          <w:tab w:val="right" w:leader="underscore" w:pos="8352"/>
        </w:tabs>
        <w:spacing w:after="120" w:line="480" w:lineRule="auto"/>
        <w:rPr>
          <w:rFonts w:ascii="Times New Roman" w:hAnsi="Times New Roman" w:eastAsia="Times New Roman" w:cs="Times New Roman"/>
          <w:color w:val="000000" w:themeColor="text1"/>
          <w:sz w:val="24"/>
          <w:szCs w:val="24"/>
          <w:lang w:val="en-US"/>
        </w:rPr>
      </w:pPr>
      <w:r w:rsidRPr="20124DA8">
        <w:rPr>
          <w:rFonts w:ascii="Times New Roman" w:hAnsi="Times New Roman" w:eastAsia="Times New Roman" w:cs="Times New Roman"/>
          <w:b/>
          <w:bCs/>
          <w:color w:val="000000" w:themeColor="text1"/>
          <w:sz w:val="24"/>
          <w:szCs w:val="24"/>
          <w:lang w:val="en-US"/>
        </w:rPr>
        <w:t>References</w:t>
      </w:r>
      <w:r>
        <w:tab/>
      </w:r>
      <w:r w:rsidRPr="0C21E429" w:rsidR="20124DA8">
        <w:rPr>
          <w:rFonts w:ascii="Times New Roman" w:hAnsi="Times New Roman" w:eastAsia="Times New Roman" w:cs="Times New Roman"/>
          <w:b/>
          <w:bCs/>
          <w:color w:val="000000" w:themeColor="text1"/>
          <w:sz w:val="24"/>
          <w:szCs w:val="24"/>
          <w:lang w:val="en-US"/>
        </w:rPr>
        <w:t>6</w:t>
      </w:r>
      <w:r w:rsidR="0028684F">
        <w:rPr>
          <w:rFonts w:ascii="Times New Roman" w:hAnsi="Times New Roman" w:eastAsia="Times New Roman" w:cs="Times New Roman"/>
          <w:b/>
          <w:bCs/>
          <w:color w:val="000000" w:themeColor="text1"/>
          <w:sz w:val="24"/>
          <w:szCs w:val="24"/>
          <w:lang w:val="en-US"/>
        </w:rPr>
        <w:t>7</w:t>
      </w:r>
    </w:p>
    <w:p w:rsidR="20124DA8" w:rsidRDefault="20124DA8" w14:paraId="5B346225" w14:textId="4EC40065">
      <w:r>
        <w:br w:type="page"/>
      </w:r>
    </w:p>
    <w:p w:rsidR="006471A3" w:rsidP="75A64F10" w:rsidRDefault="6DCAFAD6" w14:paraId="116CD798" w14:textId="1B1450A9">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rPr>
        <w:lastRenderedPageBreak/>
        <w:t>Introduction</w:t>
      </w:r>
    </w:p>
    <w:p w:rsidR="006471A3" w:rsidP="7D0E8700" w:rsidRDefault="042B9655" w14:paraId="3FE5D3CD" w14:textId="05240C47">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t xml:space="preserve">Anorexia nervosa (AN) has been described as a deadly, </w:t>
      </w:r>
      <w:proofErr w:type="gramStart"/>
      <w:r w:rsidRPr="7D0E8700">
        <w:rPr>
          <w:rFonts w:ascii="Times New Roman" w:hAnsi="Times New Roman" w:eastAsia="Times New Roman" w:cs="Times New Roman"/>
          <w:sz w:val="24"/>
          <w:szCs w:val="24"/>
        </w:rPr>
        <w:t>disabling</w:t>
      </w:r>
      <w:proofErr w:type="gramEnd"/>
      <w:r w:rsidRPr="7D0E8700">
        <w:rPr>
          <w:rFonts w:ascii="Times New Roman" w:hAnsi="Times New Roman" w:eastAsia="Times New Roman" w:cs="Times New Roman"/>
          <w:sz w:val="24"/>
          <w:szCs w:val="24"/>
        </w:rPr>
        <w:t xml:space="preserve"> and costly mental disorder (</w:t>
      </w:r>
      <w:proofErr w:type="spellStart"/>
      <w:r w:rsidRPr="7D0E8700">
        <w:rPr>
          <w:rFonts w:ascii="Times New Roman" w:hAnsi="Times New Roman" w:eastAsia="Times New Roman" w:cs="Times New Roman"/>
          <w:sz w:val="24"/>
          <w:szCs w:val="24"/>
        </w:rPr>
        <w:t>Brockmeyer</w:t>
      </w:r>
      <w:proofErr w:type="spellEnd"/>
      <w:r w:rsidRPr="7D0E8700">
        <w:rPr>
          <w:rFonts w:ascii="Times New Roman" w:hAnsi="Times New Roman" w:eastAsia="Times New Roman" w:cs="Times New Roman"/>
          <w:sz w:val="24"/>
          <w:szCs w:val="24"/>
        </w:rPr>
        <w:t xml:space="preserve">, </w:t>
      </w:r>
      <w:proofErr w:type="spellStart"/>
      <w:r w:rsidRPr="7D0E8700">
        <w:rPr>
          <w:rFonts w:ascii="Times New Roman" w:hAnsi="Times New Roman" w:eastAsia="Times New Roman" w:cs="Times New Roman"/>
          <w:sz w:val="24"/>
          <w:szCs w:val="24"/>
        </w:rPr>
        <w:t>Friederich</w:t>
      </w:r>
      <w:proofErr w:type="spellEnd"/>
      <w:r w:rsidRPr="7D0E8700">
        <w:rPr>
          <w:rFonts w:ascii="Times New Roman" w:hAnsi="Times New Roman" w:eastAsia="Times New Roman" w:cs="Times New Roman"/>
          <w:sz w:val="24"/>
          <w:szCs w:val="24"/>
        </w:rPr>
        <w:t xml:space="preserve"> and Schmidt, 2018) and a severe psychiatric illness (Frank and Shott, 2016) which is one of the most challenging to treat (Zipfel et al., 2015). Associated with harmful eating behaviours such as purposefully restricting calorie intake </w:t>
      </w:r>
      <w:proofErr w:type="gramStart"/>
      <w:r w:rsidRPr="7D0E8700">
        <w:rPr>
          <w:rFonts w:ascii="Times New Roman" w:hAnsi="Times New Roman" w:eastAsia="Times New Roman" w:cs="Times New Roman"/>
          <w:sz w:val="24"/>
          <w:szCs w:val="24"/>
        </w:rPr>
        <w:t>in order to</w:t>
      </w:r>
      <w:proofErr w:type="gramEnd"/>
      <w:r w:rsidRPr="7D0E8700">
        <w:rPr>
          <w:rFonts w:ascii="Times New Roman" w:hAnsi="Times New Roman" w:eastAsia="Times New Roman" w:cs="Times New Roman"/>
          <w:sz w:val="24"/>
          <w:szCs w:val="24"/>
        </w:rPr>
        <w:t xml:space="preserve"> achieve or maintain a low body weight (National Institute for Health and Care Excellence (NICE), 2019a), AN is classified as an eating disorder (ED) (APA, 2013) characterised by psychological and physical comorbidities which compound its complexity (Treasure et al., 2015). The condition is likely to take a chronic course and has the highest mortality rate of any mental health condition due to an increased risk of suicide or medical complications arising from starvation (Harding, 2017; Schmidt, Wade and Treasure, 2014). </w:t>
      </w:r>
      <w:r w:rsidRPr="7D0E8700" w:rsidR="7D0E8700">
        <w:rPr>
          <w:rFonts w:ascii="Times New Roman" w:hAnsi="Times New Roman" w:eastAsia="Times New Roman" w:cs="Times New Roman"/>
          <w:sz w:val="24"/>
          <w:szCs w:val="24"/>
        </w:rPr>
        <w:t xml:space="preserve">As a result of the high risk of mortality, the disease burden on individuals with AN, their </w:t>
      </w:r>
      <w:proofErr w:type="spellStart"/>
      <w:r w:rsidRPr="7D0E8700" w:rsidR="7D0E8700">
        <w:rPr>
          <w:rFonts w:ascii="Times New Roman" w:hAnsi="Times New Roman" w:eastAsia="Times New Roman" w:cs="Times New Roman"/>
          <w:sz w:val="24"/>
          <w:szCs w:val="24"/>
        </w:rPr>
        <w:t>carers</w:t>
      </w:r>
      <w:proofErr w:type="spellEnd"/>
      <w:r w:rsidRPr="7D0E8700" w:rsidR="7D0E8700">
        <w:rPr>
          <w:rFonts w:ascii="Times New Roman" w:hAnsi="Times New Roman" w:eastAsia="Times New Roman" w:cs="Times New Roman"/>
          <w:sz w:val="24"/>
          <w:szCs w:val="24"/>
        </w:rPr>
        <w:t xml:space="preserve">, and society is also substantial </w:t>
      </w:r>
      <w:r w:rsidRPr="7D0E8700">
        <w:rPr>
          <w:rFonts w:ascii="Times New Roman" w:hAnsi="Times New Roman" w:eastAsia="Times New Roman" w:cs="Times New Roman"/>
          <w:sz w:val="24"/>
          <w:szCs w:val="24"/>
        </w:rPr>
        <w:t xml:space="preserve">(Schmidt et al., 2016). </w:t>
      </w:r>
    </w:p>
    <w:p w:rsidR="006471A3" w:rsidP="7D0E8700" w:rsidRDefault="1D34670C" w14:paraId="30CB9DBD" w14:textId="21205B8B">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t xml:space="preserve">Support on an outpatient basis is offered by the National Health Service (NHS) for patients with a moderate form of AN; this includes psychoeducation and monitoring of weight with the goal being to help individuals reach a healthy BMI for their age (NICE, 2020). Understandably, weight gain is considered a vital first step to reduce the physical effects of starvation (Murray, </w:t>
      </w:r>
      <w:proofErr w:type="gramStart"/>
      <w:r w:rsidRPr="7D0E8700">
        <w:rPr>
          <w:rFonts w:ascii="Times New Roman" w:hAnsi="Times New Roman" w:eastAsia="Times New Roman" w:cs="Times New Roman"/>
          <w:sz w:val="24"/>
          <w:szCs w:val="24"/>
        </w:rPr>
        <w:t>Loeb</w:t>
      </w:r>
      <w:proofErr w:type="gramEnd"/>
      <w:r w:rsidRPr="7D0E8700">
        <w:rPr>
          <w:rFonts w:ascii="Times New Roman" w:hAnsi="Times New Roman" w:eastAsia="Times New Roman" w:cs="Times New Roman"/>
          <w:sz w:val="24"/>
          <w:szCs w:val="24"/>
        </w:rPr>
        <w:t xml:space="preserve"> and Le Grange, 2018). Psychotherapy is also offered in the form of ED-focused cognitive behavioural therapy (CBT-ED), specialist supportive clinical management (SSCM) and Maudsley Anorexia Nervosa Treatment for Adults (MANTRA) (NICE, 2020). Focal psychodynamic therapy (FPT) is also available if the above treatments are ineffective (NICE, 2020). However, CBT-ED is recommended as the sole mild to moderate AN intervention in Wales as a means of developing “universal approaches to service delivery” (NICE, 2020; </w:t>
      </w:r>
      <w:proofErr w:type="spellStart"/>
      <w:r w:rsidRPr="7D0E8700">
        <w:rPr>
          <w:rFonts w:ascii="Times New Roman" w:hAnsi="Times New Roman" w:eastAsia="Times New Roman" w:cs="Times New Roman"/>
          <w:sz w:val="24"/>
          <w:szCs w:val="24"/>
        </w:rPr>
        <w:t>Matrics</w:t>
      </w:r>
      <w:proofErr w:type="spellEnd"/>
      <w:r w:rsidRPr="7D0E8700">
        <w:rPr>
          <w:rFonts w:ascii="Times New Roman" w:hAnsi="Times New Roman" w:eastAsia="Times New Roman" w:cs="Times New Roman"/>
          <w:sz w:val="24"/>
          <w:szCs w:val="24"/>
        </w:rPr>
        <w:t xml:space="preserve"> Cymru, 2017), an approach broadly </w:t>
      </w:r>
      <w:r w:rsidRPr="7D0E8700">
        <w:rPr>
          <w:rFonts w:ascii="Times New Roman" w:hAnsi="Times New Roman" w:eastAsia="Times New Roman" w:cs="Times New Roman"/>
          <w:sz w:val="24"/>
          <w:szCs w:val="24"/>
        </w:rPr>
        <w:lastRenderedPageBreak/>
        <w:t>researched with randomised controlled trials (RCTs) and meta-analyses championing its efficacy (</w:t>
      </w:r>
      <w:proofErr w:type="spellStart"/>
      <w:r w:rsidRPr="7D0E8700">
        <w:rPr>
          <w:rFonts w:ascii="Times New Roman" w:hAnsi="Times New Roman" w:eastAsia="Times New Roman" w:cs="Times New Roman"/>
          <w:sz w:val="24"/>
          <w:szCs w:val="24"/>
        </w:rPr>
        <w:t>Linardon</w:t>
      </w:r>
      <w:proofErr w:type="spellEnd"/>
      <w:r w:rsidRPr="7D0E8700">
        <w:rPr>
          <w:rFonts w:ascii="Times New Roman" w:hAnsi="Times New Roman" w:eastAsia="Times New Roman" w:cs="Times New Roman"/>
          <w:sz w:val="24"/>
          <w:szCs w:val="24"/>
        </w:rPr>
        <w:t xml:space="preserve"> et al., 2017). Advances in the past 15 years have also led to the development of what is described as a comprehensive treatment suitable for both adults and adolescents, </w:t>
      </w:r>
      <w:proofErr w:type="gramStart"/>
      <w:r w:rsidRPr="7D0E8700">
        <w:rPr>
          <w:rFonts w:ascii="Times New Roman" w:hAnsi="Times New Roman" w:eastAsia="Times New Roman" w:cs="Times New Roman"/>
          <w:sz w:val="24"/>
          <w:szCs w:val="24"/>
        </w:rPr>
        <w:t>outpatients</w:t>
      </w:r>
      <w:proofErr w:type="gramEnd"/>
      <w:r w:rsidRPr="7D0E8700">
        <w:rPr>
          <w:rFonts w:ascii="Times New Roman" w:hAnsi="Times New Roman" w:eastAsia="Times New Roman" w:cs="Times New Roman"/>
          <w:sz w:val="24"/>
          <w:szCs w:val="24"/>
        </w:rPr>
        <w:t xml:space="preserve"> and inpatients with AN, and the delivery of clinical services wholly based on CBT-ED (</w:t>
      </w:r>
      <w:proofErr w:type="spellStart"/>
      <w:r w:rsidRPr="7D0E8700">
        <w:rPr>
          <w:rFonts w:ascii="Times New Roman" w:hAnsi="Times New Roman" w:eastAsia="Times New Roman" w:cs="Times New Roman"/>
          <w:sz w:val="24"/>
          <w:szCs w:val="24"/>
        </w:rPr>
        <w:t>Dalle</w:t>
      </w:r>
      <w:proofErr w:type="spellEnd"/>
      <w:r w:rsidRPr="7D0E8700">
        <w:rPr>
          <w:rFonts w:ascii="Times New Roman" w:hAnsi="Times New Roman" w:eastAsia="Times New Roman" w:cs="Times New Roman"/>
          <w:sz w:val="24"/>
          <w:szCs w:val="24"/>
        </w:rPr>
        <w:t xml:space="preserve"> Grave et al., 2016). CBT-ED is therefore considered the ‘gold standard’ therapeutic intervention for all levels of AN; a comprehensive, ‘one-size-fits-all’ treatment selected by policy makers due to its strong evidence base. </w:t>
      </w:r>
    </w:p>
    <w:p w:rsidR="006471A3" w:rsidP="7D0E8700" w:rsidRDefault="3581EFC6" w14:paraId="43A1B1D6" w14:textId="0A9672DC">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t>It can therefore be assumed that for any psychotherapeutic treatment to be considered the ‘gold standard’, proving its efficacy is essential, yet such evidence is not as robust as many researchers have claimed (</w:t>
      </w:r>
      <w:proofErr w:type="spellStart"/>
      <w:r w:rsidRPr="7D0E8700">
        <w:rPr>
          <w:rFonts w:ascii="Times New Roman" w:hAnsi="Times New Roman" w:eastAsia="Times New Roman" w:cs="Times New Roman"/>
          <w:sz w:val="24"/>
          <w:szCs w:val="24"/>
        </w:rPr>
        <w:t>Leichsenring</w:t>
      </w:r>
      <w:proofErr w:type="spellEnd"/>
      <w:r w:rsidRPr="7D0E8700">
        <w:rPr>
          <w:rFonts w:ascii="Times New Roman" w:hAnsi="Times New Roman" w:eastAsia="Times New Roman" w:cs="Times New Roman"/>
          <w:sz w:val="24"/>
          <w:szCs w:val="24"/>
        </w:rPr>
        <w:t xml:space="preserve"> et al., 2018). In addition, good therapeutic outcomes for </w:t>
      </w:r>
      <w:proofErr w:type="gramStart"/>
      <w:r w:rsidRPr="7D0E8700">
        <w:rPr>
          <w:rFonts w:ascii="Times New Roman" w:hAnsi="Times New Roman" w:eastAsia="Times New Roman" w:cs="Times New Roman"/>
          <w:sz w:val="24"/>
          <w:szCs w:val="24"/>
        </w:rPr>
        <w:t>AN outpatients</w:t>
      </w:r>
      <w:proofErr w:type="gramEnd"/>
      <w:r w:rsidRPr="7D0E8700">
        <w:rPr>
          <w:rFonts w:ascii="Times New Roman" w:hAnsi="Times New Roman" w:eastAsia="Times New Roman" w:cs="Times New Roman"/>
          <w:sz w:val="24"/>
          <w:szCs w:val="24"/>
        </w:rPr>
        <w:t xml:space="preserve"> are inconsistent (Byrne et al., 2017), with none of the NICE-endorsed psychological therapies (2020) being found substantially superior to the other (Byrne et al., 2017). Collectively, these findings question the justification for regarding CBT-ED as the ‘gold standard’ AN treatment, while subsequently underscoring a need to explore other treatment options (Le Grange, 2016), the premise being that more patients could benefit from a new generation of treatments (Munro, </w:t>
      </w:r>
      <w:proofErr w:type="gramStart"/>
      <w:r w:rsidRPr="7D0E8700">
        <w:rPr>
          <w:rFonts w:ascii="Times New Roman" w:hAnsi="Times New Roman" w:eastAsia="Times New Roman" w:cs="Times New Roman"/>
          <w:sz w:val="24"/>
          <w:szCs w:val="24"/>
        </w:rPr>
        <w:t>Randell</w:t>
      </w:r>
      <w:proofErr w:type="gramEnd"/>
      <w:r w:rsidRPr="7D0E8700">
        <w:rPr>
          <w:rFonts w:ascii="Times New Roman" w:hAnsi="Times New Roman" w:eastAsia="Times New Roman" w:cs="Times New Roman"/>
          <w:sz w:val="24"/>
          <w:szCs w:val="24"/>
        </w:rPr>
        <w:t xml:space="preserve"> and Lawrie, 2017). Meanwhile, interest in more holistic approaches to ED recovery is growing (de Vos et al., 2017), which is supported by recommendations for more person-centred and relationship-based treatment (Welsh Government Eating Disorder Service Review, 2018). Crucially, these preferences have also been highlighted by patients who, in their experience of CBT-ED, believe too much focus is placed on food and weight and that there is too little acknowledgment of AN being a whole-person condition (</w:t>
      </w:r>
      <w:proofErr w:type="spellStart"/>
      <w:r w:rsidRPr="7D0E8700">
        <w:rPr>
          <w:rFonts w:ascii="Times New Roman" w:hAnsi="Times New Roman" w:eastAsia="Times New Roman" w:cs="Times New Roman"/>
          <w:sz w:val="24"/>
          <w:szCs w:val="24"/>
        </w:rPr>
        <w:t>Rance</w:t>
      </w:r>
      <w:proofErr w:type="spellEnd"/>
      <w:r w:rsidRPr="7D0E8700">
        <w:rPr>
          <w:rFonts w:ascii="Times New Roman" w:hAnsi="Times New Roman" w:eastAsia="Times New Roman" w:cs="Times New Roman"/>
          <w:sz w:val="24"/>
          <w:szCs w:val="24"/>
        </w:rPr>
        <w:t xml:space="preserve">, Moller and Clarke, 2017). Such criticisms suggest this much-heralded approach may not in fact be suitable for all patients. It can also be hypothesised that a departure from ‘one-size-fits-all’ treatment </w:t>
      </w:r>
      <w:r w:rsidRPr="7D0E8700">
        <w:rPr>
          <w:rFonts w:ascii="Times New Roman" w:hAnsi="Times New Roman" w:eastAsia="Times New Roman" w:cs="Times New Roman"/>
          <w:sz w:val="24"/>
          <w:szCs w:val="24"/>
        </w:rPr>
        <w:lastRenderedPageBreak/>
        <w:t>monoculture could herald more favourable outcomes for many, since statistically it has been fo</w:t>
      </w:r>
      <w:r w:rsidRPr="7D0E8700" w:rsidR="13E5744B">
        <w:rPr>
          <w:rFonts w:ascii="Times New Roman" w:hAnsi="Times New Roman" w:eastAsia="Times New Roman" w:cs="Times New Roman"/>
          <w:sz w:val="24"/>
          <w:szCs w:val="24"/>
        </w:rPr>
        <w:t>und that on average less than half of patients recover (46%), a third improve (33.5%) and 20% remain chronically ill (</w:t>
      </w:r>
      <w:proofErr w:type="spellStart"/>
      <w:r w:rsidRPr="7D0E8700" w:rsidR="13E5744B">
        <w:rPr>
          <w:rFonts w:ascii="Times New Roman" w:hAnsi="Times New Roman" w:eastAsia="Times New Roman" w:cs="Times New Roman"/>
          <w:sz w:val="24"/>
          <w:szCs w:val="24"/>
        </w:rPr>
        <w:t>Steinhausen</w:t>
      </w:r>
      <w:proofErr w:type="spellEnd"/>
      <w:r w:rsidRPr="7D0E8700" w:rsidR="13E5744B">
        <w:rPr>
          <w:rFonts w:ascii="Times New Roman" w:hAnsi="Times New Roman" w:eastAsia="Times New Roman" w:cs="Times New Roman"/>
          <w:sz w:val="24"/>
          <w:szCs w:val="24"/>
        </w:rPr>
        <w:t>, 2002).</w:t>
      </w:r>
      <w:r w:rsidRPr="7D0E8700">
        <w:rPr>
          <w:rFonts w:ascii="Times New Roman" w:hAnsi="Times New Roman" w:eastAsia="Times New Roman" w:cs="Times New Roman"/>
          <w:sz w:val="24"/>
          <w:szCs w:val="24"/>
        </w:rPr>
        <w:t xml:space="preserve"> Additionally, substantial levels of patient drop-out in CBT-ED treatment have been identified as an issue that needs to be urgently addressed (</w:t>
      </w:r>
      <w:proofErr w:type="spellStart"/>
      <w:r w:rsidRPr="7D0E8700">
        <w:rPr>
          <w:rFonts w:ascii="Times New Roman" w:hAnsi="Times New Roman" w:eastAsia="Times New Roman" w:cs="Times New Roman"/>
          <w:sz w:val="24"/>
          <w:szCs w:val="24"/>
        </w:rPr>
        <w:t>Linardon</w:t>
      </w:r>
      <w:proofErr w:type="spellEnd"/>
      <w:r w:rsidRPr="7D0E8700">
        <w:rPr>
          <w:rFonts w:ascii="Times New Roman" w:hAnsi="Times New Roman" w:eastAsia="Times New Roman" w:cs="Times New Roman"/>
          <w:sz w:val="24"/>
          <w:szCs w:val="24"/>
        </w:rPr>
        <w:t xml:space="preserve">, </w:t>
      </w:r>
      <w:proofErr w:type="spellStart"/>
      <w:r w:rsidRPr="7D0E8700">
        <w:rPr>
          <w:rFonts w:ascii="Times New Roman" w:hAnsi="Times New Roman" w:eastAsia="Times New Roman" w:cs="Times New Roman"/>
          <w:sz w:val="24"/>
          <w:szCs w:val="24"/>
        </w:rPr>
        <w:t>Hindle</w:t>
      </w:r>
      <w:proofErr w:type="spellEnd"/>
      <w:r w:rsidRPr="7D0E8700">
        <w:rPr>
          <w:rFonts w:ascii="Times New Roman" w:hAnsi="Times New Roman" w:eastAsia="Times New Roman" w:cs="Times New Roman"/>
          <w:sz w:val="24"/>
          <w:szCs w:val="24"/>
        </w:rPr>
        <w:t xml:space="preserve"> and Brennan, 2018). Drop-out has typically been attributed to patients’ ambivalence towards change and recovery (Schmidt and Treasure, 2006; </w:t>
      </w:r>
      <w:proofErr w:type="spellStart"/>
      <w:r w:rsidRPr="7D0E8700">
        <w:rPr>
          <w:rFonts w:ascii="Times New Roman" w:hAnsi="Times New Roman" w:eastAsia="Times New Roman" w:cs="Times New Roman"/>
          <w:sz w:val="24"/>
          <w:szCs w:val="24"/>
        </w:rPr>
        <w:t>Vitousek</w:t>
      </w:r>
      <w:proofErr w:type="spellEnd"/>
      <w:r w:rsidRPr="7D0E8700">
        <w:rPr>
          <w:rFonts w:ascii="Times New Roman" w:hAnsi="Times New Roman" w:eastAsia="Times New Roman" w:cs="Times New Roman"/>
          <w:sz w:val="24"/>
          <w:szCs w:val="24"/>
        </w:rPr>
        <w:t xml:space="preserve">, Watson and Wilson, 1998), however, resistance could arguably be due to unsuitability of therapeutic approaches rather than AN </w:t>
      </w:r>
      <w:proofErr w:type="gramStart"/>
      <w:r w:rsidRPr="7D0E8700">
        <w:rPr>
          <w:rFonts w:ascii="Times New Roman" w:hAnsi="Times New Roman" w:eastAsia="Times New Roman" w:cs="Times New Roman"/>
          <w:sz w:val="24"/>
          <w:szCs w:val="24"/>
        </w:rPr>
        <w:t>characteristics</w:t>
      </w:r>
      <w:proofErr w:type="gramEnd"/>
      <w:r w:rsidRPr="7D0E8700">
        <w:rPr>
          <w:rFonts w:ascii="Times New Roman" w:hAnsi="Times New Roman" w:eastAsia="Times New Roman" w:cs="Times New Roman"/>
          <w:sz w:val="24"/>
          <w:szCs w:val="24"/>
        </w:rPr>
        <w:t>.</w:t>
      </w:r>
    </w:p>
    <w:p w:rsidR="006471A3" w:rsidP="75A64F10" w:rsidRDefault="2BBB6846" w14:paraId="2F860E70" w14:textId="782E04A8">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rPr>
        <w:t>A lack of therapeutic frontrunner in mainstream health services, coupled with high drop-out levels, is concerning given the likely chronicity of AN and its associated health risks. An urgent need for alternative treatment options has already been identified, with leanings towards person-centred, humanistic approaches. However, the author considers it naïve to believe one single, alternative approach could be sufficient to substantially improve treatment effectiveness and minimise drop-out given the complexities of the condition. This work therefore aims to</w:t>
      </w:r>
      <w:r w:rsidRPr="75A64F10" w:rsidR="09893F86">
        <w:rPr>
          <w:rFonts w:ascii="Times New Roman" w:hAnsi="Times New Roman" w:eastAsia="Times New Roman" w:cs="Times New Roman"/>
          <w:sz w:val="24"/>
          <w:szCs w:val="24"/>
          <w:lang w:val="en-US"/>
        </w:rPr>
        <w:t xml:space="preserve"> critically explore whether a pluralistic approach could fulfil a need for an alternative NHS adult outpatient treatment for moderate AN.</w:t>
      </w:r>
      <w:r w:rsidRPr="75A64F10">
        <w:rPr>
          <w:rFonts w:ascii="Times New Roman" w:hAnsi="Times New Roman" w:eastAsia="Times New Roman" w:cs="Times New Roman"/>
          <w:sz w:val="24"/>
          <w:szCs w:val="24"/>
        </w:rPr>
        <w:t xml:space="preserve"> A</w:t>
      </w:r>
      <w:r w:rsidRPr="75A64F10" w:rsidR="70E1C057">
        <w:rPr>
          <w:rFonts w:ascii="Times New Roman" w:hAnsi="Times New Roman" w:eastAsia="Times New Roman" w:cs="Times New Roman"/>
          <w:sz w:val="24"/>
          <w:szCs w:val="24"/>
        </w:rPr>
        <w:t>n integrative form of practice with a particular emphasis on collaboration and accommodating patient preferences, a pluralistic approach acknowledges there may be many contributory factors to mental health issues, therefore individuals require different interventions at different times during the therapeutic process</w:t>
      </w:r>
      <w:r w:rsidRPr="75A64F10">
        <w:rPr>
          <w:rFonts w:ascii="Times New Roman" w:hAnsi="Times New Roman" w:eastAsia="Times New Roman" w:cs="Times New Roman"/>
          <w:sz w:val="24"/>
          <w:szCs w:val="24"/>
        </w:rPr>
        <w:t xml:space="preserve"> (Cooper and Dryden, 2016). It also implies a prizing of diversity through tailoring therapy to the individual, and the consequent rejection of single-track views that stifle individuality and difference (Cooper and Dryden, 2016). The author views this stance as a positive challenge to the treatment monoculture and dogmatism prevalent in the psychotherapy field, championing the concept that a bespoke </w:t>
      </w:r>
      <w:r w:rsidRPr="75A64F10">
        <w:rPr>
          <w:rFonts w:ascii="Times New Roman" w:hAnsi="Times New Roman" w:eastAsia="Times New Roman" w:cs="Times New Roman"/>
          <w:sz w:val="24"/>
          <w:szCs w:val="24"/>
        </w:rPr>
        <w:lastRenderedPageBreak/>
        <w:t>approach, rather than the “one-size-fits-all” recommendations currently prescribed, would offer a greater chance of AN treatment success. Moreover, outpatients not receiving their most suited treatment could lead to an increased necessity for inpatient treatment, increasing the burden on the health service, plus impacting on caregivers and society. It is therefore hypothesised that a pluralistic approach could potentially lower drop-out levels and increase the likelihood of treatment success, preventing further chronicity and ultimately saving lives.</w:t>
      </w:r>
    </w:p>
    <w:p w:rsidR="006471A3" w:rsidP="6296AF3F" w:rsidRDefault="55378EBB" w14:paraId="1F6C5DCD" w14:textId="08E9201B">
      <w:pPr>
        <w:spacing w:line="480" w:lineRule="auto"/>
        <w:rPr>
          <w:rFonts w:ascii="Times New Roman" w:hAnsi="Times New Roman" w:eastAsia="Times New Roman" w:cs="Times New Roman"/>
          <w:color w:val="000000" w:themeColor="text1"/>
          <w:sz w:val="24"/>
          <w:szCs w:val="24"/>
        </w:rPr>
      </w:pPr>
      <w:r w:rsidRPr="2A479077">
        <w:rPr>
          <w:rFonts w:ascii="Times New Roman" w:hAnsi="Times New Roman" w:eastAsia="Times New Roman" w:cs="Times New Roman"/>
          <w:sz w:val="24"/>
          <w:szCs w:val="24"/>
        </w:rPr>
        <w:t>This</w:t>
      </w:r>
      <w:r w:rsidRPr="6296AF3F">
        <w:rPr>
          <w:rFonts w:ascii="Times New Roman" w:hAnsi="Times New Roman" w:eastAsia="Times New Roman" w:cs="Times New Roman"/>
          <w:sz w:val="24"/>
          <w:szCs w:val="24"/>
        </w:rPr>
        <w:t xml:space="preserve"> work </w:t>
      </w:r>
      <w:r w:rsidRPr="2A479077">
        <w:rPr>
          <w:rFonts w:ascii="Times New Roman" w:hAnsi="Times New Roman" w:eastAsia="Times New Roman" w:cs="Times New Roman"/>
          <w:sz w:val="24"/>
          <w:szCs w:val="24"/>
        </w:rPr>
        <w:t>aims</w:t>
      </w:r>
      <w:r w:rsidRPr="6296AF3F">
        <w:rPr>
          <w:rFonts w:ascii="Times New Roman" w:hAnsi="Times New Roman" w:eastAsia="Times New Roman" w:cs="Times New Roman"/>
          <w:sz w:val="24"/>
          <w:szCs w:val="24"/>
        </w:rPr>
        <w:t xml:space="preserve"> to critically evaluate: (</w:t>
      </w:r>
      <w:proofErr w:type="spellStart"/>
      <w:r w:rsidRPr="6296AF3F">
        <w:rPr>
          <w:rFonts w:ascii="Times New Roman" w:hAnsi="Times New Roman" w:eastAsia="Times New Roman" w:cs="Times New Roman"/>
          <w:sz w:val="24"/>
          <w:szCs w:val="24"/>
        </w:rPr>
        <w:t>i</w:t>
      </w:r>
      <w:proofErr w:type="spellEnd"/>
      <w:r w:rsidRPr="6296AF3F">
        <w:rPr>
          <w:rFonts w:ascii="Times New Roman" w:hAnsi="Times New Roman" w:eastAsia="Times New Roman" w:cs="Times New Roman"/>
          <w:sz w:val="24"/>
          <w:szCs w:val="24"/>
        </w:rPr>
        <w:t>) the effectiveness of CBT-ED for the above demographic; (ii) patient experiences of the approach; and (iii) potential benefits of a pluralistic approach to AN treatment. It is hoped the work will be a valuable contribution to current research by presenting a necessary alternative to current treatment which may benefit a larger cohort of patients, while creating a shift away from CBT-ED monoculture. Moreover, the author considers the research to be particularly timely due to many with EDs experiencing worsening symptoms during lockdowns associated with the Covid-19 pandemic (</w:t>
      </w:r>
      <w:proofErr w:type="spellStart"/>
      <w:r w:rsidRPr="6296AF3F">
        <w:rPr>
          <w:rFonts w:ascii="Times New Roman" w:hAnsi="Times New Roman" w:eastAsia="Times New Roman" w:cs="Times New Roman"/>
          <w:sz w:val="24"/>
          <w:szCs w:val="24"/>
        </w:rPr>
        <w:t>Schlegl</w:t>
      </w:r>
      <w:proofErr w:type="spellEnd"/>
      <w:r w:rsidRPr="6296AF3F">
        <w:rPr>
          <w:rFonts w:ascii="Times New Roman" w:hAnsi="Times New Roman" w:eastAsia="Times New Roman" w:cs="Times New Roman"/>
          <w:sz w:val="24"/>
          <w:szCs w:val="24"/>
        </w:rPr>
        <w:t xml:space="preserve"> et al., 2020), leading to a likely increase in referrals to treatment services. In addition, the number of patients being diagnosed with AN is also likely to have increased in recent years due to relaxation of the classification criteria (</w:t>
      </w:r>
      <w:proofErr w:type="spellStart"/>
      <w:r w:rsidRPr="6296AF3F">
        <w:rPr>
          <w:rFonts w:ascii="Times New Roman" w:hAnsi="Times New Roman" w:eastAsia="Times New Roman" w:cs="Times New Roman"/>
          <w:sz w:val="24"/>
          <w:szCs w:val="24"/>
        </w:rPr>
        <w:t>Mustelin</w:t>
      </w:r>
      <w:proofErr w:type="spellEnd"/>
      <w:r w:rsidRPr="6296AF3F">
        <w:rPr>
          <w:rFonts w:ascii="Times New Roman" w:hAnsi="Times New Roman" w:eastAsia="Times New Roman" w:cs="Times New Roman"/>
          <w:sz w:val="24"/>
          <w:szCs w:val="24"/>
        </w:rPr>
        <w:t xml:space="preserve"> et al., 2016) which would also place an additional burden on an already under-pressure health service. </w:t>
      </w:r>
    </w:p>
    <w:p w:rsidR="006471A3" w:rsidP="75A64F10" w:rsidRDefault="09893F86" w14:paraId="19474415" w14:textId="0E6E8F47">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rPr>
        <w:t xml:space="preserve">The author has no personal connection to AN, however she is a humanistic psychotherapy student. As such, true to the values of the approach, she believes the client/patient to be the expert on their condition rather than the practitioner, because they have the lived experience of it. However, preliminary searches have found patient experience in </w:t>
      </w:r>
      <w:proofErr w:type="gramStart"/>
      <w:r w:rsidRPr="75A64F10">
        <w:rPr>
          <w:rFonts w:ascii="Times New Roman" w:hAnsi="Times New Roman" w:eastAsia="Times New Roman" w:cs="Times New Roman"/>
          <w:sz w:val="24"/>
          <w:szCs w:val="24"/>
        </w:rPr>
        <w:t>AN research</w:t>
      </w:r>
      <w:proofErr w:type="gramEnd"/>
      <w:r w:rsidRPr="75A64F10">
        <w:rPr>
          <w:rFonts w:ascii="Times New Roman" w:hAnsi="Times New Roman" w:eastAsia="Times New Roman" w:cs="Times New Roman"/>
          <w:sz w:val="24"/>
          <w:szCs w:val="24"/>
        </w:rPr>
        <w:t xml:space="preserve"> to have been neglected; an imbalance which </w:t>
      </w:r>
      <w:r w:rsidRPr="2A479077">
        <w:rPr>
          <w:rFonts w:ascii="Times New Roman" w:hAnsi="Times New Roman" w:eastAsia="Times New Roman" w:cs="Times New Roman"/>
          <w:sz w:val="24"/>
          <w:szCs w:val="24"/>
        </w:rPr>
        <w:t>arguably</w:t>
      </w:r>
      <w:r w:rsidRPr="75A64F10">
        <w:rPr>
          <w:rFonts w:ascii="Times New Roman" w:hAnsi="Times New Roman" w:eastAsia="Times New Roman" w:cs="Times New Roman"/>
          <w:sz w:val="24"/>
          <w:szCs w:val="24"/>
        </w:rPr>
        <w:t xml:space="preserve"> needs to be addressed since </w:t>
      </w:r>
      <w:r w:rsidRPr="75A64F10">
        <w:rPr>
          <w:rFonts w:ascii="Times New Roman" w:hAnsi="Times New Roman" w:eastAsia="Times New Roman" w:cs="Times New Roman"/>
          <w:sz w:val="24"/>
          <w:szCs w:val="24"/>
        </w:rPr>
        <w:lastRenderedPageBreak/>
        <w:t xml:space="preserve">such evidence could provide vital insight into how services should be improved. From a humanistic perspective, it is also suggested that failure to explore and address reasons for drop-out from a patient perspective thus far means ‘blame’ for the challenges in AN treatment continues to be rather squarely placed at the door of the patient rather than apportioned to the type of treatment available. </w:t>
      </w:r>
    </w:p>
    <w:p w:rsidR="006471A3" w:rsidP="7D0E8700" w:rsidRDefault="3581EFC6" w14:paraId="15DDDCA0" w14:textId="16E860F4">
      <w:pPr>
        <w:spacing w:line="480" w:lineRule="auto"/>
        <w:rPr>
          <w:rFonts w:ascii="Times New Roman" w:hAnsi="Times New Roman" w:eastAsia="Times New Roman" w:cs="Times New Roman"/>
          <w:color w:val="000000" w:themeColor="text1"/>
          <w:sz w:val="24"/>
          <w:szCs w:val="24"/>
        </w:rPr>
      </w:pPr>
      <w:r w:rsidRPr="4B2EB175" w:rsidR="22D605AB">
        <w:rPr>
          <w:rFonts w:ascii="Times New Roman" w:hAnsi="Times New Roman" w:eastAsia="Times New Roman" w:cs="Times New Roman"/>
          <w:sz w:val="24"/>
          <w:szCs w:val="24"/>
        </w:rPr>
        <w:t xml:space="preserve">This work will take the form of a standalone critical review </w:t>
      </w:r>
      <w:r w:rsidRPr="4B2EB175" w:rsidR="1D78FD8B">
        <w:rPr>
          <w:rFonts w:ascii="Times New Roman" w:hAnsi="Times New Roman" w:eastAsia="Times New Roman" w:cs="Times New Roman"/>
          <w:sz w:val="24"/>
          <w:szCs w:val="24"/>
        </w:rPr>
        <w:t xml:space="preserve">of the literature concerning CBT as an outpatient treatment for adults with AN. </w:t>
      </w:r>
      <w:r w:rsidRPr="4B2EB175" w:rsidR="22D605AB">
        <w:rPr>
          <w:rFonts w:ascii="Times New Roman" w:hAnsi="Times New Roman" w:eastAsia="Times New Roman" w:cs="Times New Roman"/>
          <w:sz w:val="24"/>
          <w:szCs w:val="24"/>
        </w:rPr>
        <w:t>Mixed research methods in which both quantitative and qualitative data were collected and analysed (</w:t>
      </w:r>
      <w:r w:rsidRPr="4B2EB175" w:rsidR="22D605AB">
        <w:rPr>
          <w:rFonts w:ascii="Times New Roman" w:hAnsi="Times New Roman" w:eastAsia="Times New Roman" w:cs="Times New Roman"/>
          <w:sz w:val="24"/>
          <w:szCs w:val="24"/>
        </w:rPr>
        <w:t>Cresswell</w:t>
      </w:r>
      <w:r w:rsidRPr="4B2EB175" w:rsidR="22D605AB">
        <w:rPr>
          <w:rFonts w:ascii="Times New Roman" w:hAnsi="Times New Roman" w:eastAsia="Times New Roman" w:cs="Times New Roman"/>
          <w:sz w:val="24"/>
          <w:szCs w:val="24"/>
        </w:rPr>
        <w:t xml:space="preserve"> and Clark, 2017) were chosen </w:t>
      </w:r>
      <w:r w:rsidRPr="4B2EB175" w:rsidR="22D605AB">
        <w:rPr>
          <w:rFonts w:ascii="Times New Roman" w:hAnsi="Times New Roman" w:eastAsia="Times New Roman" w:cs="Times New Roman"/>
          <w:sz w:val="24"/>
          <w:szCs w:val="24"/>
        </w:rPr>
        <w:t>in order to</w:t>
      </w:r>
      <w:r w:rsidRPr="4B2EB175" w:rsidR="22D605AB">
        <w:rPr>
          <w:rFonts w:ascii="Times New Roman" w:hAnsi="Times New Roman" w:eastAsia="Times New Roman" w:cs="Times New Roman"/>
          <w:sz w:val="24"/>
          <w:szCs w:val="24"/>
        </w:rPr>
        <w:t xml:space="preserve"> present a broader, multi-faceted view of the research landscape in relation to the topic. A scoping search of the keywords ‘anorexia</w:t>
      </w:r>
      <w:r w:rsidRPr="4B2EB175" w:rsidR="22D605AB">
        <w:rPr>
          <w:rFonts w:ascii="Times New Roman" w:hAnsi="Times New Roman" w:eastAsia="Times New Roman" w:cs="Times New Roman"/>
          <w:sz w:val="24"/>
          <w:szCs w:val="24"/>
        </w:rPr>
        <w:t>’,</w:t>
      </w:r>
      <w:r w:rsidRPr="4B2EB175" w:rsidR="22D605AB">
        <w:rPr>
          <w:rFonts w:ascii="Times New Roman" w:hAnsi="Times New Roman" w:eastAsia="Times New Roman" w:cs="Times New Roman"/>
          <w:sz w:val="24"/>
          <w:szCs w:val="24"/>
        </w:rPr>
        <w:t xml:space="preserve"> ‘treat*</w:t>
      </w:r>
      <w:r w:rsidRPr="4B2EB175" w:rsidR="22D605AB">
        <w:rPr>
          <w:rFonts w:ascii="Times New Roman" w:hAnsi="Times New Roman" w:eastAsia="Times New Roman" w:cs="Times New Roman"/>
          <w:sz w:val="24"/>
          <w:szCs w:val="24"/>
        </w:rPr>
        <w:t>’,</w:t>
      </w:r>
      <w:r w:rsidRPr="4B2EB175" w:rsidR="22D605AB">
        <w:rPr>
          <w:rFonts w:ascii="Times New Roman" w:hAnsi="Times New Roman" w:eastAsia="Times New Roman" w:cs="Times New Roman"/>
          <w:sz w:val="24"/>
          <w:szCs w:val="24"/>
        </w:rPr>
        <w:t xml:space="preserve"> ‘</w:t>
      </w:r>
      <w:proofErr w:type="spellStart"/>
      <w:r w:rsidRPr="4B2EB175" w:rsidR="22D605AB">
        <w:rPr>
          <w:rFonts w:ascii="Times New Roman" w:hAnsi="Times New Roman" w:eastAsia="Times New Roman" w:cs="Times New Roman"/>
          <w:sz w:val="24"/>
          <w:szCs w:val="24"/>
        </w:rPr>
        <w:t>therap</w:t>
      </w:r>
      <w:proofErr w:type="spellEnd"/>
      <w:r w:rsidRPr="4B2EB175" w:rsidR="22D605AB">
        <w:rPr>
          <w:rFonts w:ascii="Times New Roman" w:hAnsi="Times New Roman" w:eastAsia="Times New Roman" w:cs="Times New Roman"/>
          <w:sz w:val="24"/>
          <w:szCs w:val="24"/>
        </w:rPr>
        <w:t>*</w:t>
      </w:r>
      <w:r w:rsidRPr="4B2EB175" w:rsidR="22D605AB">
        <w:rPr>
          <w:rFonts w:ascii="Times New Roman" w:hAnsi="Times New Roman" w:eastAsia="Times New Roman" w:cs="Times New Roman"/>
          <w:sz w:val="24"/>
          <w:szCs w:val="24"/>
        </w:rPr>
        <w:t>’,</w:t>
      </w:r>
      <w:r w:rsidRPr="4B2EB175" w:rsidR="22D605AB">
        <w:rPr>
          <w:rFonts w:ascii="Times New Roman" w:hAnsi="Times New Roman" w:eastAsia="Times New Roman" w:cs="Times New Roman"/>
          <w:sz w:val="24"/>
          <w:szCs w:val="24"/>
        </w:rPr>
        <w:t xml:space="preserve"> ‘outpatient*’ (and) ‘CBT’ and ‘adult’ from the databases Wiley Online, Elsevier Science Direct, ProQuest Central and Sage Journals yielded 787 results. Literature was discounted if duplicated, </w:t>
      </w:r>
      <w:r w:rsidRPr="4B2EB175" w:rsidR="22D605AB">
        <w:rPr>
          <w:rFonts w:ascii="Times New Roman" w:hAnsi="Times New Roman" w:eastAsia="Times New Roman" w:cs="Times New Roman"/>
          <w:sz w:val="24"/>
          <w:szCs w:val="24"/>
        </w:rPr>
        <w:t xml:space="preserve">not peer reviewed or </w:t>
      </w:r>
      <w:r w:rsidRPr="4B2EB175" w:rsidR="22D605AB">
        <w:rPr>
          <w:rFonts w:ascii="Times New Roman" w:hAnsi="Times New Roman" w:eastAsia="Times New Roman" w:cs="Times New Roman"/>
          <w:sz w:val="24"/>
          <w:szCs w:val="24"/>
        </w:rPr>
        <w:t xml:space="preserve">related to </w:t>
      </w:r>
      <w:r w:rsidRPr="4B2EB175" w:rsidR="22D605AB">
        <w:rPr>
          <w:rFonts w:ascii="Times New Roman" w:hAnsi="Times New Roman" w:eastAsia="Times New Roman" w:cs="Times New Roman"/>
          <w:sz w:val="24"/>
          <w:szCs w:val="24"/>
        </w:rPr>
        <w:t xml:space="preserve">the following: </w:t>
      </w:r>
      <w:r w:rsidRPr="4B2EB175" w:rsidR="22D605AB">
        <w:rPr>
          <w:rFonts w:ascii="Times New Roman" w:hAnsi="Times New Roman" w:eastAsia="Times New Roman" w:cs="Times New Roman"/>
          <w:sz w:val="24"/>
          <w:szCs w:val="24"/>
        </w:rPr>
        <w:t>severe AN</w:t>
      </w:r>
      <w:r w:rsidRPr="4B2EB175" w:rsidR="22D605AB">
        <w:rPr>
          <w:rFonts w:ascii="Times New Roman" w:hAnsi="Times New Roman" w:eastAsia="Times New Roman" w:cs="Times New Roman"/>
          <w:sz w:val="24"/>
          <w:szCs w:val="24"/>
        </w:rPr>
        <w:t>;</w:t>
      </w:r>
      <w:r w:rsidRPr="4B2EB175" w:rsidR="22D605AB">
        <w:rPr>
          <w:rFonts w:ascii="Times New Roman" w:hAnsi="Times New Roman" w:eastAsia="Times New Roman" w:cs="Times New Roman"/>
          <w:sz w:val="24"/>
          <w:szCs w:val="24"/>
        </w:rPr>
        <w:t xml:space="preserve"> randomised controlled trials</w:t>
      </w:r>
      <w:r w:rsidRPr="4B2EB175" w:rsidR="22D605AB">
        <w:rPr>
          <w:rFonts w:ascii="Times New Roman" w:hAnsi="Times New Roman" w:eastAsia="Times New Roman" w:cs="Times New Roman"/>
          <w:sz w:val="24"/>
          <w:szCs w:val="24"/>
        </w:rPr>
        <w:t>;</w:t>
      </w:r>
      <w:r w:rsidRPr="4B2EB175" w:rsidR="22D605AB">
        <w:rPr>
          <w:rFonts w:ascii="Times New Roman" w:hAnsi="Times New Roman" w:eastAsia="Times New Roman" w:cs="Times New Roman"/>
          <w:sz w:val="24"/>
          <w:szCs w:val="24"/>
        </w:rPr>
        <w:t xml:space="preserve"> inpatients</w:t>
      </w:r>
      <w:r w:rsidRPr="4B2EB175" w:rsidR="22D605AB">
        <w:rPr>
          <w:rFonts w:ascii="Times New Roman" w:hAnsi="Times New Roman" w:eastAsia="Times New Roman" w:cs="Times New Roman"/>
          <w:sz w:val="24"/>
          <w:szCs w:val="24"/>
        </w:rPr>
        <w:t>;</w:t>
      </w:r>
      <w:r w:rsidRPr="4B2EB175" w:rsidR="22D605AB">
        <w:rPr>
          <w:rFonts w:ascii="Times New Roman" w:hAnsi="Times New Roman" w:eastAsia="Times New Roman" w:cs="Times New Roman"/>
          <w:sz w:val="24"/>
          <w:szCs w:val="24"/>
        </w:rPr>
        <w:t xml:space="preserve"> adolescents</w:t>
      </w:r>
      <w:r w:rsidRPr="4B2EB175" w:rsidR="22D605AB">
        <w:rPr>
          <w:rFonts w:ascii="Times New Roman" w:hAnsi="Times New Roman" w:eastAsia="Times New Roman" w:cs="Times New Roman"/>
          <w:sz w:val="24"/>
          <w:szCs w:val="24"/>
        </w:rPr>
        <w:t xml:space="preserve">. Research published before 2015 </w:t>
      </w:r>
      <w:r w:rsidRPr="4B2EB175" w:rsidR="22D605AB">
        <w:rPr>
          <w:rFonts w:ascii="Times New Roman" w:hAnsi="Times New Roman" w:eastAsia="Times New Roman" w:cs="Times New Roman"/>
          <w:sz w:val="24"/>
          <w:szCs w:val="24"/>
        </w:rPr>
        <w:t xml:space="preserve">was </w:t>
      </w:r>
      <w:r w:rsidRPr="4B2EB175" w:rsidR="22D605AB">
        <w:rPr>
          <w:rFonts w:ascii="Times New Roman" w:hAnsi="Times New Roman" w:eastAsia="Times New Roman" w:cs="Times New Roman"/>
          <w:sz w:val="24"/>
          <w:szCs w:val="24"/>
        </w:rPr>
        <w:t xml:space="preserve">also discounted </w:t>
      </w:r>
      <w:proofErr w:type="gramStart"/>
      <w:r w:rsidRPr="4B2EB175" w:rsidR="22D605AB">
        <w:rPr>
          <w:rFonts w:ascii="Times New Roman" w:hAnsi="Times New Roman" w:eastAsia="Times New Roman" w:cs="Times New Roman"/>
          <w:sz w:val="24"/>
          <w:szCs w:val="24"/>
        </w:rPr>
        <w:t>in order for</w:t>
      </w:r>
      <w:proofErr w:type="gramEnd"/>
      <w:r w:rsidRPr="4B2EB175" w:rsidR="22D605AB">
        <w:rPr>
          <w:rFonts w:ascii="Times New Roman" w:hAnsi="Times New Roman" w:eastAsia="Times New Roman" w:cs="Times New Roman"/>
          <w:sz w:val="24"/>
          <w:szCs w:val="24"/>
        </w:rPr>
        <w:t xml:space="preserve"> the work to be considered current,</w:t>
      </w:r>
      <w:r w:rsidRPr="4B2EB175" w:rsidR="22D605AB">
        <w:rPr>
          <w:rFonts w:ascii="Times New Roman" w:hAnsi="Times New Roman" w:eastAsia="Times New Roman" w:cs="Times New Roman"/>
          <w:sz w:val="24"/>
          <w:szCs w:val="24"/>
        </w:rPr>
        <w:t xml:space="preserve"> Chapter 1 will explore the signs and symptoms of AN and its aetiology from different perspectives, including those with the condition, </w:t>
      </w:r>
      <w:r w:rsidRPr="4B2EB175" w:rsidR="22D605AB">
        <w:rPr>
          <w:rFonts w:ascii="Times New Roman" w:hAnsi="Times New Roman" w:eastAsia="Times New Roman" w:cs="Times New Roman"/>
          <w:sz w:val="24"/>
          <w:szCs w:val="24"/>
        </w:rPr>
        <w:t>in order to</w:t>
      </w:r>
      <w:r w:rsidRPr="4B2EB175" w:rsidR="22D605AB">
        <w:rPr>
          <w:rFonts w:ascii="Times New Roman" w:hAnsi="Times New Roman" w:eastAsia="Times New Roman" w:cs="Times New Roman"/>
          <w:sz w:val="24"/>
          <w:szCs w:val="24"/>
        </w:rPr>
        <w:t xml:space="preserve"> highlight its many complexities. Chapter 2 will critically discuss the efficacy and effectiveness of CBT-ED in relation to the author’s chosen demographic, while Chapter 3 will focus on patient experiences and a growing body of research which supports treatment change. Chapter 4 will discuss pluralism in relation to AN treatment and the work will conclude in Chapter 5, along with recommendations for further research.</w:t>
      </w:r>
    </w:p>
    <w:p w:rsidR="006471A3" w:rsidP="75A64F10" w:rsidRDefault="00561EAA" w14:paraId="31EE6047" w14:textId="25682EA8">
      <w:pPr>
        <w:spacing w:line="480" w:lineRule="auto"/>
      </w:pPr>
      <w:r>
        <w:br w:type="page"/>
      </w:r>
    </w:p>
    <w:p w:rsidR="006471A3" w:rsidP="7D0E8700" w:rsidRDefault="042B9655" w14:paraId="4516AFB6" w14:textId="76509E22">
      <w:pPr>
        <w:spacing w:line="480" w:lineRule="auto"/>
        <w:rPr>
          <w:rFonts w:ascii="Times New Roman" w:hAnsi="Times New Roman" w:eastAsia="Times New Roman" w:cs="Times New Roman"/>
          <w:color w:val="000000" w:themeColor="text1"/>
          <w:sz w:val="24"/>
          <w:szCs w:val="24"/>
        </w:rPr>
      </w:pPr>
      <w:r w:rsidRPr="4CDC22BF">
        <w:rPr>
          <w:rFonts w:ascii="Times New Roman" w:hAnsi="Times New Roman" w:eastAsia="Times New Roman" w:cs="Times New Roman"/>
          <w:b/>
          <w:bCs/>
          <w:sz w:val="24"/>
          <w:szCs w:val="24"/>
        </w:rPr>
        <w:lastRenderedPageBreak/>
        <w:t>Chapter 1: An overview of AN</w:t>
      </w:r>
    </w:p>
    <w:p w:rsidR="006471A3" w:rsidP="75A64F10" w:rsidRDefault="09893F86" w14:paraId="163D0130" w14:textId="01CE700C">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rPr>
        <w:t xml:space="preserve">The symptoms and aetiology of AN will be outlined in this chapter, along with an exploration of the incidence and prevalence of the condition, plus risk factors in relation to gender, </w:t>
      </w:r>
      <w:proofErr w:type="gramStart"/>
      <w:r w:rsidRPr="75A64F10">
        <w:rPr>
          <w:rFonts w:ascii="Times New Roman" w:hAnsi="Times New Roman" w:eastAsia="Times New Roman" w:cs="Times New Roman"/>
          <w:sz w:val="24"/>
          <w:szCs w:val="24"/>
        </w:rPr>
        <w:t>sexuality</w:t>
      </w:r>
      <w:proofErr w:type="gramEnd"/>
      <w:r w:rsidRPr="75A64F10">
        <w:rPr>
          <w:rFonts w:ascii="Times New Roman" w:hAnsi="Times New Roman" w:eastAsia="Times New Roman" w:cs="Times New Roman"/>
          <w:sz w:val="24"/>
          <w:szCs w:val="24"/>
        </w:rPr>
        <w:t xml:space="preserve"> and ethnicity. While primarily informative, serving to highlight the many potential complexities of the condition, it will also demonstrate a need for improvements to ED services which will create a foundation for discussion in the following chapters regarding current treatment approaches. </w:t>
      </w:r>
    </w:p>
    <w:p w:rsidR="006471A3" w:rsidP="75A64F10" w:rsidRDefault="09893F86" w14:paraId="5827BC0A" w14:textId="583E4118">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rPr>
        <w:t>1.1 Symptoms of AN</w:t>
      </w:r>
    </w:p>
    <w:p w:rsidR="006471A3" w:rsidP="7D0E8700" w:rsidRDefault="1D34670C" w14:paraId="2BFD5DA2" w14:textId="6BF38113">
      <w:pPr>
        <w:spacing w:line="480" w:lineRule="auto"/>
        <w:rPr>
          <w:rFonts w:ascii="Times New Roman" w:hAnsi="Times New Roman" w:eastAsia="Times New Roman" w:cs="Times New Roman"/>
          <w:color w:val="000000" w:themeColor="text1"/>
          <w:sz w:val="24"/>
          <w:szCs w:val="24"/>
        </w:rPr>
      </w:pPr>
      <w:proofErr w:type="gramStart"/>
      <w:r w:rsidRPr="7D0E8700">
        <w:rPr>
          <w:rFonts w:ascii="Times New Roman" w:hAnsi="Times New Roman" w:eastAsia="Times New Roman" w:cs="Times New Roman"/>
          <w:sz w:val="24"/>
          <w:szCs w:val="24"/>
        </w:rPr>
        <w:t>AN</w:t>
      </w:r>
      <w:proofErr w:type="gramEnd"/>
      <w:r w:rsidRPr="7D0E8700">
        <w:rPr>
          <w:rFonts w:ascii="Times New Roman" w:hAnsi="Times New Roman" w:eastAsia="Times New Roman" w:cs="Times New Roman"/>
          <w:sz w:val="24"/>
          <w:szCs w:val="24"/>
        </w:rPr>
        <w:t xml:space="preserve"> is characterised by acute fear of weight gain and a distorted body image which drives severe calorie restriction or other behaviours facilitating weight loss, such as purging or excessively exercising (Zipfel et al., 2015). Relentless pursuit of thinness drives those with AN to dread food, eating, and normal body weight, becoming distressed if asked to eat (Schmidt, Wade and Treasure, 2014). Substance misuse is also a feature (World Health Organization, 2021), including the use of diuretics, </w:t>
      </w:r>
      <w:proofErr w:type="gramStart"/>
      <w:r w:rsidRPr="7D0E8700">
        <w:rPr>
          <w:rFonts w:ascii="Times New Roman" w:hAnsi="Times New Roman" w:eastAsia="Times New Roman" w:cs="Times New Roman"/>
          <w:sz w:val="24"/>
          <w:szCs w:val="24"/>
        </w:rPr>
        <w:t>laxatives</w:t>
      </w:r>
      <w:proofErr w:type="gramEnd"/>
      <w:r w:rsidRPr="7D0E8700">
        <w:rPr>
          <w:rFonts w:ascii="Times New Roman" w:hAnsi="Times New Roman" w:eastAsia="Times New Roman" w:cs="Times New Roman"/>
          <w:sz w:val="24"/>
          <w:szCs w:val="24"/>
        </w:rPr>
        <w:t xml:space="preserve"> and appetite suppressants to curb weight gain (NHS, 2021). Those with AN are underweight for their age and sex (APA, 2013), often with an unusually low body mass index (BMI), while other physical symptoms may include dizziness, hair loss and cessation of menstruation in females (NHS, 2021). Other indicators include low self-esteem and confidence, depression, obsessive compulsive disorder, perfectionism, self-harm (APA, 2013; World Health Organization, 2021) and</w:t>
      </w:r>
      <w:proofErr w:type="gramStart"/>
      <w:r w:rsidRPr="7D0E8700">
        <w:rPr>
          <w:rFonts w:ascii="Times New Roman" w:hAnsi="Times New Roman" w:eastAsia="Times New Roman" w:cs="Times New Roman"/>
          <w:sz w:val="24"/>
          <w:szCs w:val="24"/>
        </w:rPr>
        <w:t>, in particular, anxiety</w:t>
      </w:r>
      <w:proofErr w:type="gramEnd"/>
      <w:r w:rsidRPr="7D0E8700">
        <w:rPr>
          <w:rFonts w:ascii="Times New Roman" w:hAnsi="Times New Roman" w:eastAsia="Times New Roman" w:cs="Times New Roman"/>
          <w:sz w:val="24"/>
          <w:szCs w:val="24"/>
        </w:rPr>
        <w:t xml:space="preserve"> (</w:t>
      </w:r>
      <w:proofErr w:type="spellStart"/>
      <w:r w:rsidRPr="7D0E8700">
        <w:rPr>
          <w:rFonts w:ascii="Times New Roman" w:hAnsi="Times New Roman" w:eastAsia="Times New Roman" w:cs="Times New Roman"/>
          <w:sz w:val="24"/>
          <w:szCs w:val="24"/>
        </w:rPr>
        <w:t>Mehler</w:t>
      </w:r>
      <w:proofErr w:type="spellEnd"/>
      <w:r w:rsidRPr="7D0E8700">
        <w:rPr>
          <w:rFonts w:ascii="Times New Roman" w:hAnsi="Times New Roman" w:eastAsia="Times New Roman" w:cs="Times New Roman"/>
          <w:sz w:val="24"/>
          <w:szCs w:val="24"/>
        </w:rPr>
        <w:t xml:space="preserve"> and Brown, 2015). Serious long-term physical effects of AN include osteoporosis, infertility, heart problems, seizures, kidney and bowel damage and a weakened immune system (NHS, 2021), leading to an increased risk of premature death (Franko et al., 2013). </w:t>
      </w:r>
    </w:p>
    <w:p w:rsidR="006471A3" w:rsidP="00513386" w:rsidRDefault="2069390E" w14:paraId="785F8D52" w14:textId="7322054F">
      <w:pPr>
        <w:rPr>
          <w:rFonts w:ascii="Times New Roman" w:hAnsi="Times New Roman" w:eastAsia="Times New Roman" w:cs="Times New Roman"/>
          <w:color w:val="000000" w:themeColor="text1"/>
          <w:sz w:val="24"/>
          <w:szCs w:val="24"/>
        </w:rPr>
      </w:pPr>
      <w:r>
        <w:br w:type="page"/>
      </w:r>
      <w:r w:rsidRPr="75A64F10" w:rsidR="09893F86">
        <w:rPr>
          <w:rFonts w:ascii="Times New Roman" w:hAnsi="Times New Roman" w:eastAsia="Times New Roman" w:cs="Times New Roman"/>
          <w:b/>
          <w:bCs/>
          <w:sz w:val="24"/>
          <w:szCs w:val="24"/>
        </w:rPr>
        <w:lastRenderedPageBreak/>
        <w:t>1.2 Aetiology of AN</w:t>
      </w:r>
    </w:p>
    <w:p w:rsidR="006471A3" w:rsidP="7D0E8700" w:rsidRDefault="1BD5262C" w14:paraId="6545D0C8" w14:textId="79C5C62B">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t xml:space="preserve">Pressure to be slim experienced, for example, by jockeys, dancers, </w:t>
      </w:r>
      <w:proofErr w:type="gramStart"/>
      <w:r w:rsidRPr="7D0E8700">
        <w:rPr>
          <w:rFonts w:ascii="Times New Roman" w:hAnsi="Times New Roman" w:eastAsia="Times New Roman" w:cs="Times New Roman"/>
          <w:sz w:val="24"/>
          <w:szCs w:val="24"/>
        </w:rPr>
        <w:t>gymnasts</w:t>
      </w:r>
      <w:proofErr w:type="gramEnd"/>
      <w:r w:rsidRPr="7D0E8700">
        <w:rPr>
          <w:rFonts w:ascii="Times New Roman" w:hAnsi="Times New Roman" w:eastAsia="Times New Roman" w:cs="Times New Roman"/>
          <w:sz w:val="24"/>
          <w:szCs w:val="24"/>
        </w:rPr>
        <w:t xml:space="preserve"> and models, is often supposed to contribute to the onset of AN (Harding, 2017). Further common assumptions include that AN is self-inflicted for vanity reasons, such as in societies that equate thinness with attractiveness (</w:t>
      </w:r>
      <w:proofErr w:type="spellStart"/>
      <w:r w:rsidRPr="7D0E8700">
        <w:rPr>
          <w:rFonts w:ascii="Times New Roman" w:hAnsi="Times New Roman" w:eastAsia="Times New Roman" w:cs="Times New Roman"/>
          <w:sz w:val="24"/>
          <w:szCs w:val="24"/>
        </w:rPr>
        <w:t>Bannatyne</w:t>
      </w:r>
      <w:proofErr w:type="spellEnd"/>
      <w:r w:rsidRPr="7D0E8700">
        <w:rPr>
          <w:rFonts w:ascii="Times New Roman" w:hAnsi="Times New Roman" w:eastAsia="Times New Roman" w:cs="Times New Roman"/>
          <w:sz w:val="24"/>
          <w:szCs w:val="24"/>
        </w:rPr>
        <w:t xml:space="preserve"> and Stapleton, 2018). Indeed, a study of American female undergraduates found attitudes towards AN were a combination of irritation due to perceived self-infliction, and admiration due to weight loss achieved (</w:t>
      </w:r>
      <w:proofErr w:type="spellStart"/>
      <w:r w:rsidRPr="7D0E8700">
        <w:rPr>
          <w:rFonts w:ascii="Times New Roman" w:hAnsi="Times New Roman" w:eastAsia="Times New Roman" w:cs="Times New Roman"/>
          <w:sz w:val="24"/>
          <w:szCs w:val="24"/>
        </w:rPr>
        <w:t>Geerling</w:t>
      </w:r>
      <w:proofErr w:type="spellEnd"/>
      <w:r w:rsidRPr="7D0E8700">
        <w:rPr>
          <w:rFonts w:ascii="Times New Roman" w:hAnsi="Times New Roman" w:eastAsia="Times New Roman" w:cs="Times New Roman"/>
          <w:sz w:val="24"/>
          <w:szCs w:val="24"/>
        </w:rPr>
        <w:t xml:space="preserve"> and Saunders, 2015). However, perceptions of the extent to which sociocultural factors cause AN have been found to vary significantly between those who have the condition and those who do not. For example, only 8% of participants with AN felt media and culture ideals were the underlying cause of their condition, while 47% of participants without EDs believed the opposite (Blodgett </w:t>
      </w:r>
      <w:proofErr w:type="spellStart"/>
      <w:r w:rsidRPr="7D0E8700">
        <w:rPr>
          <w:rFonts w:ascii="Times New Roman" w:hAnsi="Times New Roman" w:eastAsia="Times New Roman" w:cs="Times New Roman"/>
          <w:sz w:val="24"/>
          <w:szCs w:val="24"/>
        </w:rPr>
        <w:t>Salafia</w:t>
      </w:r>
      <w:proofErr w:type="spellEnd"/>
      <w:r w:rsidRPr="7D0E8700">
        <w:rPr>
          <w:rFonts w:ascii="Times New Roman" w:hAnsi="Times New Roman" w:eastAsia="Times New Roman" w:cs="Times New Roman"/>
          <w:sz w:val="24"/>
          <w:szCs w:val="24"/>
        </w:rPr>
        <w:t xml:space="preserve"> et al., 2015). While exposure to media messages is indeed considered a contributary factor to EDs (</w:t>
      </w:r>
      <w:proofErr w:type="spellStart"/>
      <w:r w:rsidRPr="7D0E8700">
        <w:rPr>
          <w:rFonts w:ascii="Times New Roman" w:hAnsi="Times New Roman" w:eastAsia="Times New Roman" w:cs="Times New Roman"/>
          <w:sz w:val="24"/>
          <w:szCs w:val="24"/>
        </w:rPr>
        <w:t>Sidani</w:t>
      </w:r>
      <w:proofErr w:type="spellEnd"/>
      <w:r w:rsidRPr="7D0E8700">
        <w:rPr>
          <w:rFonts w:ascii="Times New Roman" w:hAnsi="Times New Roman" w:eastAsia="Times New Roman" w:cs="Times New Roman"/>
          <w:sz w:val="24"/>
          <w:szCs w:val="24"/>
        </w:rPr>
        <w:t xml:space="preserve"> et al., 2016) with links between higher social media usage and lower body satisfaction being observed in studies (Strother et al., 2012), the aetiology of AN is considerably more complex, arising from an interaction of multiple biological, psychological, </w:t>
      </w:r>
      <w:proofErr w:type="gramStart"/>
      <w:r w:rsidRPr="7D0E8700">
        <w:rPr>
          <w:rFonts w:ascii="Times New Roman" w:hAnsi="Times New Roman" w:eastAsia="Times New Roman" w:cs="Times New Roman"/>
          <w:sz w:val="24"/>
          <w:szCs w:val="24"/>
        </w:rPr>
        <w:t>developmental</w:t>
      </w:r>
      <w:proofErr w:type="gramEnd"/>
      <w:r w:rsidRPr="7D0E8700">
        <w:rPr>
          <w:rFonts w:ascii="Times New Roman" w:hAnsi="Times New Roman" w:eastAsia="Times New Roman" w:cs="Times New Roman"/>
          <w:sz w:val="24"/>
          <w:szCs w:val="24"/>
        </w:rPr>
        <w:t xml:space="preserve"> and sociocultural risk factors (</w:t>
      </w:r>
      <w:proofErr w:type="spellStart"/>
      <w:r w:rsidRPr="7D0E8700">
        <w:rPr>
          <w:rFonts w:ascii="Times New Roman" w:hAnsi="Times New Roman" w:eastAsia="Times New Roman" w:cs="Times New Roman"/>
          <w:sz w:val="24"/>
          <w:szCs w:val="24"/>
        </w:rPr>
        <w:t>Rikani</w:t>
      </w:r>
      <w:proofErr w:type="spellEnd"/>
      <w:r w:rsidRPr="7D0E8700">
        <w:rPr>
          <w:rFonts w:ascii="Times New Roman" w:hAnsi="Times New Roman" w:eastAsia="Times New Roman" w:cs="Times New Roman"/>
          <w:sz w:val="24"/>
          <w:szCs w:val="24"/>
        </w:rPr>
        <w:t xml:space="preserve"> et al., 2013). These, for example, include depression or substance misuse within the family, sexual abuse, puberty onset and criticism, perceived or otherwise, relating to weight or eating behaviours (Harding, 2017). </w:t>
      </w:r>
    </w:p>
    <w:p w:rsidR="006471A3" w:rsidP="7D0E8700" w:rsidRDefault="1BD5262C" w14:paraId="00114D9A" w14:textId="0DA8AA44">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t xml:space="preserve">Advances in understanding the underlying psychobiology contributing to the onset and maintenance of AN have led to the contention that genetic vulnerability influences risk, psychosocial and interpersonal factors may trigger onset, and neural network changes maintain it (Zipfel et al., 2015). For example, twin and adoption studies estimate AN heritability as between 28% and 74%, with personality characteristics such as </w:t>
      </w:r>
      <w:r w:rsidRPr="7D0E8700">
        <w:rPr>
          <w:rFonts w:ascii="Times New Roman" w:hAnsi="Times New Roman" w:eastAsia="Times New Roman" w:cs="Times New Roman"/>
          <w:sz w:val="24"/>
          <w:szCs w:val="24"/>
        </w:rPr>
        <w:lastRenderedPageBreak/>
        <w:t xml:space="preserve">perfectionism, reward and punishment sensitivity, and obsessional propensity - all believed to increase the risk of developing the condition - between 27% and 71% (Thornton, </w:t>
      </w:r>
      <w:proofErr w:type="spellStart"/>
      <w:r w:rsidRPr="7D0E8700">
        <w:rPr>
          <w:rFonts w:ascii="Times New Roman" w:hAnsi="Times New Roman" w:eastAsia="Times New Roman" w:cs="Times New Roman"/>
          <w:sz w:val="24"/>
          <w:szCs w:val="24"/>
        </w:rPr>
        <w:t>Mazzeo</w:t>
      </w:r>
      <w:proofErr w:type="spellEnd"/>
      <w:r w:rsidRPr="7D0E8700">
        <w:rPr>
          <w:rFonts w:ascii="Times New Roman" w:hAnsi="Times New Roman" w:eastAsia="Times New Roman" w:cs="Times New Roman"/>
          <w:sz w:val="24"/>
          <w:szCs w:val="24"/>
        </w:rPr>
        <w:t xml:space="preserve"> and </w:t>
      </w:r>
      <w:proofErr w:type="spellStart"/>
      <w:r w:rsidRPr="7D0E8700">
        <w:rPr>
          <w:rFonts w:ascii="Times New Roman" w:hAnsi="Times New Roman" w:eastAsia="Times New Roman" w:cs="Times New Roman"/>
          <w:sz w:val="24"/>
          <w:szCs w:val="24"/>
        </w:rPr>
        <w:t>Bulik</w:t>
      </w:r>
      <w:proofErr w:type="spellEnd"/>
      <w:r w:rsidRPr="7D0E8700">
        <w:rPr>
          <w:rFonts w:ascii="Times New Roman" w:hAnsi="Times New Roman" w:eastAsia="Times New Roman" w:cs="Times New Roman"/>
          <w:sz w:val="24"/>
          <w:szCs w:val="24"/>
        </w:rPr>
        <w:t xml:space="preserve">, 2010). Moreover, genetic vulnerability is more likely to lead to AN onset during mid to late adolescence; an Australian twin study found this a potentially critical time for heritable risk of disordered eating to increase due to the possibility of non-shared environmental risk factors and weight-related peer teasing having a more detrimental impact on an individual (Fairweather-Schmidt and Wade, 2015). </w:t>
      </w:r>
    </w:p>
    <w:p w:rsidR="006471A3" w:rsidP="7D0E8700" w:rsidRDefault="1BD5262C" w14:paraId="1C728C96" w14:textId="0CD0A8A9">
      <w:pPr>
        <w:spacing w:line="480" w:lineRule="auto"/>
        <w:rPr>
          <w:rFonts w:ascii="Times New Roman" w:hAnsi="Times New Roman" w:eastAsia="Times New Roman" w:cs="Times New Roman"/>
          <w:color w:val="000000" w:themeColor="text1"/>
          <w:sz w:val="24"/>
          <w:szCs w:val="24"/>
        </w:rPr>
      </w:pPr>
      <w:proofErr w:type="gramStart"/>
      <w:r w:rsidRPr="7D0E8700">
        <w:rPr>
          <w:rFonts w:ascii="Times New Roman" w:hAnsi="Times New Roman" w:eastAsia="Times New Roman" w:cs="Times New Roman"/>
          <w:sz w:val="24"/>
          <w:szCs w:val="24"/>
        </w:rPr>
        <w:t>AN</w:t>
      </w:r>
      <w:proofErr w:type="gramEnd"/>
      <w:r w:rsidRPr="7D0E8700">
        <w:rPr>
          <w:rFonts w:ascii="Times New Roman" w:hAnsi="Times New Roman" w:eastAsia="Times New Roman" w:cs="Times New Roman"/>
          <w:sz w:val="24"/>
          <w:szCs w:val="24"/>
        </w:rPr>
        <w:t xml:space="preserve"> is also broadly accepted as a brain-based disorder with suggestions of neurobiological overlaps between AN, anxiety disorders and addictions (Treasure et al., 2018; Dunlop, Woodside and </w:t>
      </w:r>
      <w:proofErr w:type="spellStart"/>
      <w:r w:rsidRPr="7D0E8700">
        <w:rPr>
          <w:rFonts w:ascii="Times New Roman" w:hAnsi="Times New Roman" w:eastAsia="Times New Roman" w:cs="Times New Roman"/>
          <w:sz w:val="24"/>
          <w:szCs w:val="24"/>
        </w:rPr>
        <w:t>Downar</w:t>
      </w:r>
      <w:proofErr w:type="spellEnd"/>
      <w:r w:rsidRPr="7D0E8700">
        <w:rPr>
          <w:rFonts w:ascii="Times New Roman" w:hAnsi="Times New Roman" w:eastAsia="Times New Roman" w:cs="Times New Roman"/>
          <w:sz w:val="24"/>
          <w:szCs w:val="24"/>
        </w:rPr>
        <w:t xml:space="preserve">, 2016; </w:t>
      </w:r>
      <w:proofErr w:type="spellStart"/>
      <w:r w:rsidRPr="7D0E8700">
        <w:rPr>
          <w:rFonts w:ascii="Times New Roman" w:hAnsi="Times New Roman" w:eastAsia="Times New Roman" w:cs="Times New Roman"/>
          <w:sz w:val="24"/>
          <w:szCs w:val="24"/>
        </w:rPr>
        <w:t>Steinglass</w:t>
      </w:r>
      <w:proofErr w:type="spellEnd"/>
      <w:r w:rsidRPr="7D0E8700">
        <w:rPr>
          <w:rFonts w:ascii="Times New Roman" w:hAnsi="Times New Roman" w:eastAsia="Times New Roman" w:cs="Times New Roman"/>
          <w:sz w:val="24"/>
          <w:szCs w:val="24"/>
        </w:rPr>
        <w:t xml:space="preserve"> and Walsh, 2016; </w:t>
      </w:r>
      <w:proofErr w:type="spellStart"/>
      <w:r w:rsidRPr="7D0E8700">
        <w:rPr>
          <w:rFonts w:ascii="Times New Roman" w:hAnsi="Times New Roman" w:eastAsia="Times New Roman" w:cs="Times New Roman"/>
          <w:sz w:val="24"/>
          <w:szCs w:val="24"/>
        </w:rPr>
        <w:t>Vannucci</w:t>
      </w:r>
      <w:proofErr w:type="spellEnd"/>
      <w:r w:rsidRPr="7D0E8700">
        <w:rPr>
          <w:rFonts w:ascii="Times New Roman" w:hAnsi="Times New Roman" w:eastAsia="Times New Roman" w:cs="Times New Roman"/>
          <w:sz w:val="24"/>
          <w:szCs w:val="24"/>
        </w:rPr>
        <w:t xml:space="preserve"> et al., 2015; O’Hara, Campbell and Schmidt, 2015). Different stages of the condition have been recognised, with brain responses believed to be most malleable in the early stages of AN (Treasure, </w:t>
      </w:r>
      <w:proofErr w:type="gramStart"/>
      <w:r w:rsidRPr="7D0E8700">
        <w:rPr>
          <w:rFonts w:ascii="Times New Roman" w:hAnsi="Times New Roman" w:eastAsia="Times New Roman" w:cs="Times New Roman"/>
          <w:sz w:val="24"/>
          <w:szCs w:val="24"/>
        </w:rPr>
        <w:t>Stein</w:t>
      </w:r>
      <w:proofErr w:type="gramEnd"/>
      <w:r w:rsidRPr="7D0E8700">
        <w:rPr>
          <w:rFonts w:ascii="Times New Roman" w:hAnsi="Times New Roman" w:eastAsia="Times New Roman" w:cs="Times New Roman"/>
          <w:sz w:val="24"/>
          <w:szCs w:val="24"/>
        </w:rPr>
        <w:t xml:space="preserve"> and Maguire, 2015). Conversely, as the condition becomes more persistent there is neurobiological evidence of habitual and compulsive behaviours (</w:t>
      </w:r>
      <w:proofErr w:type="spellStart"/>
      <w:r w:rsidRPr="7D0E8700">
        <w:rPr>
          <w:rFonts w:ascii="Times New Roman" w:hAnsi="Times New Roman" w:eastAsia="Times New Roman" w:cs="Times New Roman"/>
          <w:sz w:val="24"/>
          <w:szCs w:val="24"/>
        </w:rPr>
        <w:t>Steinglass</w:t>
      </w:r>
      <w:proofErr w:type="spellEnd"/>
      <w:r w:rsidRPr="7D0E8700">
        <w:rPr>
          <w:rFonts w:ascii="Times New Roman" w:hAnsi="Times New Roman" w:eastAsia="Times New Roman" w:cs="Times New Roman"/>
          <w:sz w:val="24"/>
          <w:szCs w:val="24"/>
        </w:rPr>
        <w:t xml:space="preserve"> and Walsh, 2016; O’Hara, </w:t>
      </w:r>
      <w:proofErr w:type="gramStart"/>
      <w:r w:rsidRPr="7D0E8700">
        <w:rPr>
          <w:rFonts w:ascii="Times New Roman" w:hAnsi="Times New Roman" w:eastAsia="Times New Roman" w:cs="Times New Roman"/>
          <w:sz w:val="24"/>
          <w:szCs w:val="24"/>
        </w:rPr>
        <w:t>Campbell</w:t>
      </w:r>
      <w:proofErr w:type="gramEnd"/>
      <w:r w:rsidRPr="7D0E8700">
        <w:rPr>
          <w:rFonts w:ascii="Times New Roman" w:hAnsi="Times New Roman" w:eastAsia="Times New Roman" w:cs="Times New Roman"/>
          <w:sz w:val="24"/>
          <w:szCs w:val="24"/>
        </w:rPr>
        <w:t xml:space="preserve"> and Schmidt, 2015). Indeed, response to treatment tends to be poor and drop-out high once AN is well established, approximately three years after onset (Schmidt, Wade and Treasure, 2014). </w:t>
      </w:r>
    </w:p>
    <w:p w:rsidR="006471A3" w:rsidP="75A64F10" w:rsidRDefault="6DCAFAD6" w14:paraId="5FF870D6" w14:textId="5EEBEFDC">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rPr>
        <w:t xml:space="preserve">1.3 Incidence and prevalence of AN </w:t>
      </w:r>
    </w:p>
    <w:p w:rsidR="006471A3" w:rsidP="6296AF3F" w:rsidRDefault="57DD571B" w14:paraId="3AB6E235" w14:textId="27FE3BA1">
      <w:pPr>
        <w:spacing w:line="480" w:lineRule="auto"/>
        <w:rPr>
          <w:rFonts w:ascii="Times New Roman" w:hAnsi="Times New Roman" w:eastAsia="Times New Roman" w:cs="Times New Roman"/>
          <w:color w:val="000000" w:themeColor="text1"/>
          <w:sz w:val="24"/>
          <w:szCs w:val="24"/>
        </w:rPr>
      </w:pPr>
      <w:r w:rsidRPr="6296AF3F">
        <w:rPr>
          <w:rFonts w:ascii="Times New Roman" w:hAnsi="Times New Roman" w:eastAsia="Times New Roman" w:cs="Times New Roman"/>
          <w:sz w:val="24"/>
          <w:szCs w:val="24"/>
        </w:rPr>
        <w:t>The incidence and prevalence of AN is estimated to be up to 15 times higher in women than men (Treasure et al., 2015). However, it is believed that AN rates in males are likely to be underestimated because the stigma of having both a psychiatric and ‘female-specific’ condition means cases remain under-detected (</w:t>
      </w:r>
      <w:proofErr w:type="spellStart"/>
      <w:r w:rsidRPr="6296AF3F">
        <w:rPr>
          <w:rFonts w:ascii="Times New Roman" w:hAnsi="Times New Roman" w:eastAsia="Times New Roman" w:cs="Times New Roman"/>
          <w:sz w:val="24"/>
          <w:szCs w:val="24"/>
        </w:rPr>
        <w:t>Raevuori</w:t>
      </w:r>
      <w:proofErr w:type="spellEnd"/>
      <w:r w:rsidRPr="6296AF3F">
        <w:rPr>
          <w:rFonts w:ascii="Times New Roman" w:hAnsi="Times New Roman" w:eastAsia="Times New Roman" w:cs="Times New Roman"/>
          <w:sz w:val="24"/>
          <w:szCs w:val="24"/>
        </w:rPr>
        <w:t xml:space="preserve">, </w:t>
      </w:r>
      <w:proofErr w:type="spellStart"/>
      <w:r w:rsidRPr="6296AF3F">
        <w:rPr>
          <w:rFonts w:ascii="Times New Roman" w:hAnsi="Times New Roman" w:eastAsia="Times New Roman" w:cs="Times New Roman"/>
          <w:sz w:val="24"/>
          <w:szCs w:val="24"/>
        </w:rPr>
        <w:t>Keski-Rahkonen</w:t>
      </w:r>
      <w:proofErr w:type="spellEnd"/>
      <w:r w:rsidRPr="6296AF3F">
        <w:rPr>
          <w:rFonts w:ascii="Times New Roman" w:hAnsi="Times New Roman" w:eastAsia="Times New Roman" w:cs="Times New Roman"/>
          <w:sz w:val="24"/>
          <w:szCs w:val="24"/>
        </w:rPr>
        <w:t xml:space="preserve"> and Hoek, 2014). The condition most often emerges in adolescence, with the highest rates around age </w:t>
      </w:r>
      <w:r w:rsidRPr="6296AF3F">
        <w:rPr>
          <w:rFonts w:ascii="Times New Roman" w:hAnsi="Times New Roman" w:eastAsia="Times New Roman" w:cs="Times New Roman"/>
          <w:sz w:val="24"/>
          <w:szCs w:val="24"/>
        </w:rPr>
        <w:lastRenderedPageBreak/>
        <w:t>15 (</w:t>
      </w:r>
      <w:proofErr w:type="spellStart"/>
      <w:r w:rsidRPr="6296AF3F">
        <w:rPr>
          <w:rFonts w:ascii="Times New Roman" w:hAnsi="Times New Roman" w:eastAsia="Times New Roman" w:cs="Times New Roman"/>
          <w:sz w:val="24"/>
          <w:szCs w:val="24"/>
        </w:rPr>
        <w:t>Petkova</w:t>
      </w:r>
      <w:proofErr w:type="spellEnd"/>
      <w:r w:rsidRPr="6296AF3F">
        <w:rPr>
          <w:rFonts w:ascii="Times New Roman" w:hAnsi="Times New Roman" w:eastAsia="Times New Roman" w:cs="Times New Roman"/>
          <w:sz w:val="24"/>
          <w:szCs w:val="24"/>
        </w:rPr>
        <w:t xml:space="preserve"> et al., 2019). Indeed, adolescents, along with young adults and women, have been identified as being most at risk of disordered eating (</w:t>
      </w:r>
      <w:proofErr w:type="spellStart"/>
      <w:r w:rsidRPr="6296AF3F">
        <w:rPr>
          <w:rFonts w:ascii="Times New Roman" w:hAnsi="Times New Roman" w:eastAsia="Times New Roman" w:cs="Times New Roman"/>
          <w:sz w:val="24"/>
          <w:szCs w:val="24"/>
        </w:rPr>
        <w:t>Rosenvinge</w:t>
      </w:r>
      <w:proofErr w:type="spellEnd"/>
      <w:r w:rsidRPr="6296AF3F">
        <w:rPr>
          <w:rFonts w:ascii="Times New Roman" w:hAnsi="Times New Roman" w:eastAsia="Times New Roman" w:cs="Times New Roman"/>
          <w:sz w:val="24"/>
          <w:szCs w:val="24"/>
        </w:rPr>
        <w:t xml:space="preserve"> and Pettersen, 2015); the perimenopausal period of a woman’s life is also considered a high-risk time (</w:t>
      </w:r>
      <w:proofErr w:type="spellStart"/>
      <w:r w:rsidRPr="6296AF3F">
        <w:rPr>
          <w:rFonts w:ascii="Times New Roman" w:hAnsi="Times New Roman" w:eastAsia="Times New Roman" w:cs="Times New Roman"/>
          <w:sz w:val="24"/>
          <w:szCs w:val="24"/>
        </w:rPr>
        <w:t>Mangweth-Matzek</w:t>
      </w:r>
      <w:proofErr w:type="spellEnd"/>
      <w:r w:rsidRPr="6296AF3F">
        <w:rPr>
          <w:rFonts w:ascii="Times New Roman" w:hAnsi="Times New Roman" w:eastAsia="Times New Roman" w:cs="Times New Roman"/>
          <w:sz w:val="24"/>
          <w:szCs w:val="24"/>
        </w:rPr>
        <w:t xml:space="preserve"> and Hoek, 2017). However, AN onset is also evidenced in the elderly (Taylor, Gill and </w:t>
      </w:r>
      <w:proofErr w:type="spellStart"/>
      <w:r w:rsidRPr="6296AF3F">
        <w:rPr>
          <w:rFonts w:ascii="Times New Roman" w:hAnsi="Times New Roman" w:eastAsia="Times New Roman" w:cs="Times New Roman"/>
          <w:sz w:val="24"/>
          <w:szCs w:val="24"/>
        </w:rPr>
        <w:t>Harripaul</w:t>
      </w:r>
      <w:proofErr w:type="spellEnd"/>
      <w:r w:rsidRPr="6296AF3F">
        <w:rPr>
          <w:rFonts w:ascii="Times New Roman" w:hAnsi="Times New Roman" w:eastAsia="Times New Roman" w:cs="Times New Roman"/>
          <w:sz w:val="24"/>
          <w:szCs w:val="24"/>
        </w:rPr>
        <w:t>, 2015), hence the condition does not necessarily affect a ‘typical’ demographic.</w:t>
      </w:r>
    </w:p>
    <w:p w:rsidR="00513386" w:rsidP="7D0E8700" w:rsidRDefault="1BD5262C" w14:paraId="76A7D38F" w14:textId="77777777">
      <w:pPr>
        <w:spacing w:line="480" w:lineRule="auto"/>
        <w:rPr>
          <w:rFonts w:ascii="Times New Roman" w:hAnsi="Times New Roman" w:eastAsia="Times New Roman" w:cs="Times New Roman"/>
          <w:sz w:val="24"/>
          <w:szCs w:val="24"/>
        </w:rPr>
      </w:pPr>
      <w:proofErr w:type="gramStart"/>
      <w:r w:rsidRPr="7D0E8700">
        <w:rPr>
          <w:rFonts w:ascii="Times New Roman" w:hAnsi="Times New Roman" w:eastAsia="Times New Roman" w:cs="Times New Roman"/>
          <w:sz w:val="24"/>
          <w:szCs w:val="24"/>
        </w:rPr>
        <w:t>AN</w:t>
      </w:r>
      <w:proofErr w:type="gramEnd"/>
      <w:r w:rsidRPr="7D0E8700">
        <w:rPr>
          <w:rFonts w:ascii="Times New Roman" w:hAnsi="Times New Roman" w:eastAsia="Times New Roman" w:cs="Times New Roman"/>
          <w:sz w:val="24"/>
          <w:szCs w:val="24"/>
        </w:rPr>
        <w:t xml:space="preserve"> is considered more common in Western countries where food is not in short supply (Pilgrim, 2019), with some studies finding white adult women have a higher lifelong prevalence for AN (Udo and </w:t>
      </w:r>
      <w:proofErr w:type="spellStart"/>
      <w:r w:rsidRPr="7D0E8700">
        <w:rPr>
          <w:rFonts w:ascii="Times New Roman" w:hAnsi="Times New Roman" w:eastAsia="Times New Roman" w:cs="Times New Roman"/>
          <w:sz w:val="24"/>
          <w:szCs w:val="24"/>
        </w:rPr>
        <w:t>Grilo</w:t>
      </w:r>
      <w:proofErr w:type="spellEnd"/>
      <w:r w:rsidRPr="7D0E8700">
        <w:rPr>
          <w:rFonts w:ascii="Times New Roman" w:hAnsi="Times New Roman" w:eastAsia="Times New Roman" w:cs="Times New Roman"/>
          <w:sz w:val="24"/>
          <w:szCs w:val="24"/>
        </w:rPr>
        <w:t>, 2018) compared to other ethnic groups, predominantly due to the greater value believed to be placed on the “thin ideal” (Warren et al., 2005). Non-whites also tend to experience greater body positivity and lower body dissatisfaction (</w:t>
      </w:r>
      <w:proofErr w:type="spellStart"/>
      <w:r w:rsidRPr="7D0E8700">
        <w:rPr>
          <w:rFonts w:ascii="Times New Roman" w:hAnsi="Times New Roman" w:eastAsia="Times New Roman" w:cs="Times New Roman"/>
          <w:sz w:val="24"/>
          <w:szCs w:val="24"/>
        </w:rPr>
        <w:t>Grabe</w:t>
      </w:r>
      <w:proofErr w:type="spellEnd"/>
      <w:r w:rsidRPr="7D0E8700">
        <w:rPr>
          <w:rFonts w:ascii="Times New Roman" w:hAnsi="Times New Roman" w:eastAsia="Times New Roman" w:cs="Times New Roman"/>
          <w:sz w:val="24"/>
          <w:szCs w:val="24"/>
        </w:rPr>
        <w:t xml:space="preserve"> and Hyde, 2006). It has been suggested certain cultural factors may protect ethnic minorities from EDs; for example, some east Asian societies associate thinness with poverty and poor health and therefore tend to prefer a larger body size (Jung and Forbes, 2007). Similarly, a larger, voluptuous body is considered more attractive among some African American and Hispanic communities (Gordon et al., 2010). Consequently, dieting and weight-watching were considered racially incongruent behaviours among these groups (</w:t>
      </w:r>
      <w:proofErr w:type="spellStart"/>
      <w:r w:rsidRPr="7D0E8700">
        <w:rPr>
          <w:rFonts w:ascii="Times New Roman" w:hAnsi="Times New Roman" w:eastAsia="Times New Roman" w:cs="Times New Roman"/>
          <w:sz w:val="24"/>
          <w:szCs w:val="24"/>
        </w:rPr>
        <w:t>Oyserman</w:t>
      </w:r>
      <w:proofErr w:type="spellEnd"/>
      <w:r w:rsidRPr="7D0E8700">
        <w:rPr>
          <w:rFonts w:ascii="Times New Roman" w:hAnsi="Times New Roman" w:eastAsia="Times New Roman" w:cs="Times New Roman"/>
          <w:sz w:val="24"/>
          <w:szCs w:val="24"/>
        </w:rPr>
        <w:t xml:space="preserve"> et al., 2012). However, studies have also found no significant ethnic differences in AN prevalence (Marques et al., 2011; Swanson et al., 2011), and no differences in body dissatisfaction, for example, between whites and Asian Americans (</w:t>
      </w:r>
      <w:proofErr w:type="spellStart"/>
      <w:r w:rsidRPr="7D0E8700">
        <w:rPr>
          <w:rFonts w:ascii="Times New Roman" w:hAnsi="Times New Roman" w:eastAsia="Times New Roman" w:cs="Times New Roman"/>
          <w:sz w:val="24"/>
          <w:szCs w:val="24"/>
        </w:rPr>
        <w:t>Grabe</w:t>
      </w:r>
      <w:proofErr w:type="spellEnd"/>
      <w:r w:rsidRPr="7D0E8700">
        <w:rPr>
          <w:rFonts w:ascii="Times New Roman" w:hAnsi="Times New Roman" w:eastAsia="Times New Roman" w:cs="Times New Roman"/>
          <w:sz w:val="24"/>
          <w:szCs w:val="24"/>
        </w:rPr>
        <w:t xml:space="preserve"> and Hyde, 2006). Furthermore, exposure to Western media has been linked to female adolescents in Asian and Pacific Islander cultures experiencing an increase in body image and eating disturbances (Watters, 2010). </w:t>
      </w:r>
    </w:p>
    <w:p w:rsidR="006471A3" w:rsidP="7D0E8700" w:rsidRDefault="469E8AF5" w14:paraId="22AC3C11" w14:textId="6612B49D">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lastRenderedPageBreak/>
        <w:t>A cultural study comparing eating and general psychopathology in individuals from China, Spain and the UK diagnosed with AN found more similarities were shared by those from Western societies (Spain and the UK) than from China (</w:t>
      </w:r>
      <w:proofErr w:type="spellStart"/>
      <w:r w:rsidRPr="7D0E8700">
        <w:rPr>
          <w:rFonts w:ascii="Times New Roman" w:hAnsi="Times New Roman" w:eastAsia="Times New Roman" w:cs="Times New Roman"/>
          <w:sz w:val="24"/>
          <w:szCs w:val="24"/>
        </w:rPr>
        <w:t>Agüera</w:t>
      </w:r>
      <w:proofErr w:type="spellEnd"/>
      <w:r w:rsidRPr="7D0E8700">
        <w:rPr>
          <w:rFonts w:ascii="Times New Roman" w:hAnsi="Times New Roman" w:eastAsia="Times New Roman" w:cs="Times New Roman"/>
          <w:sz w:val="24"/>
          <w:szCs w:val="24"/>
        </w:rPr>
        <w:t xml:space="preserve"> et al., 2017). While participants from Spain and the UK showed greater body dissatisfaction, somatisation and general psychopathology, Chinese patients tended to minimise or deny psychopathological symptoms such as anxiety and depression (</w:t>
      </w:r>
      <w:proofErr w:type="spellStart"/>
      <w:r w:rsidRPr="7D0E8700">
        <w:rPr>
          <w:rFonts w:ascii="Times New Roman" w:hAnsi="Times New Roman" w:eastAsia="Times New Roman" w:cs="Times New Roman"/>
          <w:sz w:val="24"/>
          <w:szCs w:val="24"/>
        </w:rPr>
        <w:t>Agüera</w:t>
      </w:r>
      <w:proofErr w:type="spellEnd"/>
      <w:r w:rsidRPr="7D0E8700">
        <w:rPr>
          <w:rFonts w:ascii="Times New Roman" w:hAnsi="Times New Roman" w:eastAsia="Times New Roman" w:cs="Times New Roman"/>
          <w:sz w:val="24"/>
          <w:szCs w:val="24"/>
        </w:rPr>
        <w:t xml:space="preserve"> et al., 2017). Meanwhile, gender comparison studies in relation to AN have also found some differences, for example, men overexercise more than women </w:t>
      </w:r>
      <w:proofErr w:type="gramStart"/>
      <w:r w:rsidRPr="7D0E8700">
        <w:rPr>
          <w:rFonts w:ascii="Times New Roman" w:hAnsi="Times New Roman" w:eastAsia="Times New Roman" w:cs="Times New Roman"/>
          <w:sz w:val="24"/>
          <w:szCs w:val="24"/>
        </w:rPr>
        <w:t>in order to</w:t>
      </w:r>
      <w:proofErr w:type="gramEnd"/>
      <w:r w:rsidRPr="7D0E8700">
        <w:rPr>
          <w:rFonts w:ascii="Times New Roman" w:hAnsi="Times New Roman" w:eastAsia="Times New Roman" w:cs="Times New Roman"/>
          <w:sz w:val="24"/>
          <w:szCs w:val="24"/>
        </w:rPr>
        <w:t xml:space="preserve"> lose weight (Murray, Griffiths, Rieger and </w:t>
      </w:r>
      <w:proofErr w:type="spellStart"/>
      <w:r w:rsidRPr="7D0E8700">
        <w:rPr>
          <w:rFonts w:ascii="Times New Roman" w:hAnsi="Times New Roman" w:eastAsia="Times New Roman" w:cs="Times New Roman"/>
          <w:sz w:val="24"/>
          <w:szCs w:val="24"/>
        </w:rPr>
        <w:t>Touyz</w:t>
      </w:r>
      <w:proofErr w:type="spellEnd"/>
      <w:r w:rsidRPr="7D0E8700">
        <w:rPr>
          <w:rFonts w:ascii="Times New Roman" w:hAnsi="Times New Roman" w:eastAsia="Times New Roman" w:cs="Times New Roman"/>
          <w:sz w:val="24"/>
          <w:szCs w:val="24"/>
        </w:rPr>
        <w:t>, 2014) and women are more concerned about body shape and weight (Darcy et al., 2012). Men are also usually older at the time of onset of AN and have higher rates of mortality (</w:t>
      </w:r>
      <w:proofErr w:type="spellStart"/>
      <w:r w:rsidRPr="7D0E8700">
        <w:rPr>
          <w:rFonts w:ascii="Times New Roman" w:hAnsi="Times New Roman" w:eastAsia="Times New Roman" w:cs="Times New Roman"/>
          <w:sz w:val="24"/>
          <w:szCs w:val="24"/>
        </w:rPr>
        <w:t>Gueguen</w:t>
      </w:r>
      <w:proofErr w:type="spellEnd"/>
      <w:r w:rsidRPr="7D0E8700">
        <w:rPr>
          <w:rFonts w:ascii="Times New Roman" w:hAnsi="Times New Roman" w:eastAsia="Times New Roman" w:cs="Times New Roman"/>
          <w:sz w:val="24"/>
          <w:szCs w:val="24"/>
        </w:rPr>
        <w:t xml:space="preserve"> et al., 2012). </w:t>
      </w:r>
    </w:p>
    <w:p w:rsidR="006471A3" w:rsidP="7D0E8700" w:rsidRDefault="4B892145" w14:paraId="46194926" w14:textId="3698476A">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t>EDs in general have also been found to occur at higher rates among sexual/gender minorities (SGMs) (McClain and Peebles, 2016; Watson et al., 2017). Although most consistently evident in SGM men (</w:t>
      </w:r>
      <w:proofErr w:type="spellStart"/>
      <w:r w:rsidRPr="7D0E8700">
        <w:rPr>
          <w:rFonts w:ascii="Times New Roman" w:hAnsi="Times New Roman" w:eastAsia="Times New Roman" w:cs="Times New Roman"/>
          <w:sz w:val="24"/>
          <w:szCs w:val="24"/>
        </w:rPr>
        <w:t>Calzo</w:t>
      </w:r>
      <w:proofErr w:type="spellEnd"/>
      <w:r w:rsidRPr="7D0E8700">
        <w:rPr>
          <w:rFonts w:ascii="Times New Roman" w:hAnsi="Times New Roman" w:eastAsia="Times New Roman" w:cs="Times New Roman"/>
          <w:sz w:val="24"/>
          <w:szCs w:val="24"/>
        </w:rPr>
        <w:t xml:space="preserve"> et al., 2017; Diemer et al., 2015), higher rates of EDs diagnoses have been found among SGM women, who are also more likely to engage in disordered eating behaviours than cisgender heterosexual women (</w:t>
      </w:r>
      <w:proofErr w:type="spellStart"/>
      <w:r w:rsidRPr="7D0E8700">
        <w:rPr>
          <w:rFonts w:ascii="Times New Roman" w:hAnsi="Times New Roman" w:eastAsia="Times New Roman" w:cs="Times New Roman"/>
          <w:sz w:val="24"/>
          <w:szCs w:val="24"/>
        </w:rPr>
        <w:t>Meneguzzo</w:t>
      </w:r>
      <w:proofErr w:type="spellEnd"/>
      <w:r w:rsidRPr="7D0E8700">
        <w:rPr>
          <w:rFonts w:ascii="Times New Roman" w:hAnsi="Times New Roman" w:eastAsia="Times New Roman" w:cs="Times New Roman"/>
          <w:sz w:val="24"/>
          <w:szCs w:val="24"/>
        </w:rPr>
        <w:t xml:space="preserve"> et al., 2018). Reasons for these differences have been linked to Minority Stress Theory (Meyer, 2003), which posits that marginalised groups experience stigmatisation and social exclusion which causes higher rates of chronic conditions and poorer health outcomes (Brewster et al., 2019; </w:t>
      </w:r>
      <w:proofErr w:type="spellStart"/>
      <w:r w:rsidRPr="7D0E8700">
        <w:rPr>
          <w:rFonts w:ascii="Times New Roman" w:hAnsi="Times New Roman" w:eastAsia="Times New Roman" w:cs="Times New Roman"/>
          <w:sz w:val="24"/>
          <w:szCs w:val="24"/>
        </w:rPr>
        <w:t>Calzo</w:t>
      </w:r>
      <w:proofErr w:type="spellEnd"/>
      <w:r w:rsidRPr="7D0E8700">
        <w:rPr>
          <w:rFonts w:ascii="Times New Roman" w:hAnsi="Times New Roman" w:eastAsia="Times New Roman" w:cs="Times New Roman"/>
          <w:sz w:val="24"/>
          <w:szCs w:val="24"/>
        </w:rPr>
        <w:t xml:space="preserve"> et al., 2017). Persistent discrimination can lead to vulnerability which puts individuals at a greater risk of victimisation through, for example, bullying, </w:t>
      </w:r>
      <w:proofErr w:type="gramStart"/>
      <w:r w:rsidRPr="7D0E8700">
        <w:rPr>
          <w:rFonts w:ascii="Times New Roman" w:hAnsi="Times New Roman" w:eastAsia="Times New Roman" w:cs="Times New Roman"/>
          <w:sz w:val="24"/>
          <w:szCs w:val="24"/>
        </w:rPr>
        <w:t>abuse</w:t>
      </w:r>
      <w:proofErr w:type="gramEnd"/>
      <w:r w:rsidRPr="7D0E8700">
        <w:rPr>
          <w:rFonts w:ascii="Times New Roman" w:hAnsi="Times New Roman" w:eastAsia="Times New Roman" w:cs="Times New Roman"/>
          <w:sz w:val="24"/>
          <w:szCs w:val="24"/>
        </w:rPr>
        <w:t xml:space="preserve"> and violence (</w:t>
      </w:r>
      <w:proofErr w:type="spellStart"/>
      <w:r w:rsidRPr="7D0E8700">
        <w:rPr>
          <w:rFonts w:ascii="Times New Roman" w:hAnsi="Times New Roman" w:eastAsia="Times New Roman" w:cs="Times New Roman"/>
          <w:sz w:val="24"/>
          <w:szCs w:val="24"/>
        </w:rPr>
        <w:t>Kann</w:t>
      </w:r>
      <w:proofErr w:type="spellEnd"/>
      <w:r w:rsidRPr="7D0E8700">
        <w:rPr>
          <w:rFonts w:ascii="Times New Roman" w:hAnsi="Times New Roman" w:eastAsia="Times New Roman" w:cs="Times New Roman"/>
          <w:sz w:val="24"/>
          <w:szCs w:val="24"/>
        </w:rPr>
        <w:t xml:space="preserve"> et al., 2011) - risk factors for the development of </w:t>
      </w:r>
      <w:proofErr w:type="spellStart"/>
      <w:r w:rsidRPr="7D0E8700">
        <w:rPr>
          <w:rFonts w:ascii="Times New Roman" w:hAnsi="Times New Roman" w:eastAsia="Times New Roman" w:cs="Times New Roman"/>
          <w:sz w:val="24"/>
          <w:szCs w:val="24"/>
        </w:rPr>
        <w:t>EDs.</w:t>
      </w:r>
      <w:proofErr w:type="spellEnd"/>
      <w:r w:rsidRPr="7D0E8700">
        <w:rPr>
          <w:rFonts w:ascii="Times New Roman" w:hAnsi="Times New Roman" w:eastAsia="Times New Roman" w:cs="Times New Roman"/>
          <w:sz w:val="24"/>
          <w:szCs w:val="24"/>
        </w:rPr>
        <w:t xml:space="preserve"> However, risk factors also vary for SGM groups (Duffy, </w:t>
      </w:r>
      <w:proofErr w:type="gramStart"/>
      <w:r w:rsidRPr="7D0E8700">
        <w:rPr>
          <w:rFonts w:ascii="Times New Roman" w:hAnsi="Times New Roman" w:eastAsia="Times New Roman" w:cs="Times New Roman"/>
          <w:sz w:val="24"/>
          <w:szCs w:val="24"/>
        </w:rPr>
        <w:t>Henkel</w:t>
      </w:r>
      <w:proofErr w:type="gramEnd"/>
      <w:r w:rsidRPr="7D0E8700">
        <w:rPr>
          <w:rFonts w:ascii="Times New Roman" w:hAnsi="Times New Roman" w:eastAsia="Times New Roman" w:cs="Times New Roman"/>
          <w:sz w:val="24"/>
          <w:szCs w:val="24"/>
        </w:rPr>
        <w:t xml:space="preserve"> and Earnshaw, 2016; Wang and Borders, 2017). For example, gender dysphoria contributes to EDs in </w:t>
      </w:r>
      <w:r w:rsidRPr="7D0E8700">
        <w:rPr>
          <w:rFonts w:ascii="Times New Roman" w:hAnsi="Times New Roman" w:eastAsia="Times New Roman" w:cs="Times New Roman"/>
          <w:sz w:val="24"/>
          <w:szCs w:val="24"/>
        </w:rPr>
        <w:lastRenderedPageBreak/>
        <w:t xml:space="preserve">transgender individuals (Duffy, </w:t>
      </w:r>
      <w:proofErr w:type="gramStart"/>
      <w:r w:rsidRPr="7D0E8700">
        <w:rPr>
          <w:rFonts w:ascii="Times New Roman" w:hAnsi="Times New Roman" w:eastAsia="Times New Roman" w:cs="Times New Roman"/>
          <w:sz w:val="24"/>
          <w:szCs w:val="24"/>
        </w:rPr>
        <w:t>Henkel</w:t>
      </w:r>
      <w:proofErr w:type="gramEnd"/>
      <w:r w:rsidRPr="7D0E8700">
        <w:rPr>
          <w:rFonts w:ascii="Times New Roman" w:hAnsi="Times New Roman" w:eastAsia="Times New Roman" w:cs="Times New Roman"/>
          <w:sz w:val="24"/>
          <w:szCs w:val="24"/>
        </w:rPr>
        <w:t xml:space="preserve"> and Earnshaw, 2016), homophobic bullying during childhood has been linked to disordered eating in SGM men (Wiseman and Moradi, 2010), while higher rates of EDs have been identified in SGM men who experienced abuse in childhood (Feldman and Meyer, 2007).</w:t>
      </w:r>
    </w:p>
    <w:p w:rsidR="006471A3" w:rsidP="75A64F10" w:rsidRDefault="6DCAFAD6" w14:paraId="36632A79" w14:textId="78CA6BE9">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rPr>
        <w:t xml:space="preserve">1.4 Impact of pandemic </w:t>
      </w:r>
    </w:p>
    <w:p w:rsidR="006471A3" w:rsidP="7D0E8700" w:rsidRDefault="042B9655" w14:paraId="68929F73" w14:textId="7CBE7B3F">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t>A 95% increase in individuals accessing support from a UK ED charity from February to December 2020 was reported (Beat Eating Disorders, 2021), coinciding with the spread of the Covid-19 pandemic and subsequent nationwide lockdowns. Indeed, studies have found that the pandemic, and specifically lockdowns, negatively impacted those with EDs, with symptoms worsening for 87% of participants (</w:t>
      </w:r>
      <w:proofErr w:type="spellStart"/>
      <w:r w:rsidRPr="7D0E8700">
        <w:rPr>
          <w:rFonts w:ascii="Times New Roman" w:hAnsi="Times New Roman" w:eastAsia="Times New Roman" w:cs="Times New Roman"/>
          <w:sz w:val="24"/>
          <w:szCs w:val="24"/>
        </w:rPr>
        <w:t>Branley</w:t>
      </w:r>
      <w:proofErr w:type="spellEnd"/>
      <w:r w:rsidRPr="7D0E8700">
        <w:rPr>
          <w:rFonts w:ascii="Times New Roman" w:hAnsi="Times New Roman" w:eastAsia="Times New Roman" w:cs="Times New Roman"/>
          <w:sz w:val="24"/>
          <w:szCs w:val="24"/>
        </w:rPr>
        <w:t xml:space="preserve">-Bell and Talbot, 2020). Reasons given included social isolation, reduced access to support networks and healthcare services; disruption to routine; exposure to public health initiatives promoting exercise and healthy eating; and weight gain fears amongst the </w:t>
      </w:r>
      <w:proofErr w:type="gramStart"/>
      <w:r w:rsidRPr="7D0E8700">
        <w:rPr>
          <w:rFonts w:ascii="Times New Roman" w:hAnsi="Times New Roman" w:eastAsia="Times New Roman" w:cs="Times New Roman"/>
          <w:sz w:val="24"/>
          <w:szCs w:val="24"/>
        </w:rPr>
        <w:t>general public</w:t>
      </w:r>
      <w:proofErr w:type="gramEnd"/>
      <w:r w:rsidRPr="7D0E8700">
        <w:rPr>
          <w:rFonts w:ascii="Times New Roman" w:hAnsi="Times New Roman" w:eastAsia="Times New Roman" w:cs="Times New Roman"/>
          <w:sz w:val="24"/>
          <w:szCs w:val="24"/>
        </w:rPr>
        <w:t xml:space="preserve"> due to a decrease in activity sending triggering messages. The study also found lockdowns provided some with timely justification for a having a shortage of food at home (</w:t>
      </w:r>
      <w:proofErr w:type="spellStart"/>
      <w:r w:rsidRPr="7D0E8700">
        <w:rPr>
          <w:rFonts w:ascii="Times New Roman" w:hAnsi="Times New Roman" w:eastAsia="Times New Roman" w:cs="Times New Roman"/>
          <w:sz w:val="24"/>
          <w:szCs w:val="24"/>
        </w:rPr>
        <w:t>Branley</w:t>
      </w:r>
      <w:proofErr w:type="spellEnd"/>
      <w:r w:rsidRPr="7D0E8700">
        <w:rPr>
          <w:rFonts w:ascii="Times New Roman" w:hAnsi="Times New Roman" w:eastAsia="Times New Roman" w:cs="Times New Roman"/>
          <w:sz w:val="24"/>
          <w:szCs w:val="24"/>
        </w:rPr>
        <w:t xml:space="preserve">-Bell and Talbot, 2020). </w:t>
      </w:r>
      <w:r w:rsidRPr="7D0E8700" w:rsidR="4B892145">
        <w:rPr>
          <w:rFonts w:ascii="Times New Roman" w:hAnsi="Times New Roman" w:eastAsia="Times New Roman" w:cs="Times New Roman"/>
          <w:sz w:val="24"/>
          <w:szCs w:val="24"/>
        </w:rPr>
        <w:t xml:space="preserve">Acknowledging that an increased risk of developing an ED and the aggravated challenges faced by those already suffering with one had led to increased numbers seeking help during the pandemic, 40 UK MPs and lords signed a letter calling on the government to ensure more appropriate support for its physical and mental impacts (BBC, 2021). The letter urged investment in research for future treatments alongside a consistent approach for all age ranges to provide support at the earliest opportunity, citing that demand for specialist healthcare services for EDs was outstripping capacity even before the public health crisis. Furthermore, prior to the pandemic, government-commissioned reviews in Northern Ireland and Wales had concluded that NHS ED services were lacking; Welsh </w:t>
      </w:r>
      <w:r w:rsidRPr="7D0E8700" w:rsidR="4B892145">
        <w:rPr>
          <w:rFonts w:ascii="Times New Roman" w:hAnsi="Times New Roman" w:eastAsia="Times New Roman" w:cs="Times New Roman"/>
          <w:sz w:val="24"/>
          <w:szCs w:val="24"/>
        </w:rPr>
        <w:lastRenderedPageBreak/>
        <w:t>services, for example, were found to be substantially under-resourced with only the most acute cases being treated appropriately (Welsh Government Eating Disorder Service Review, 2018).</w:t>
      </w:r>
    </w:p>
    <w:p w:rsidR="006471A3" w:rsidP="7D0E8700" w:rsidRDefault="1BD5262C" w14:paraId="4F8C4AD0" w14:textId="2C0BE25C">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rPr>
        <w:t xml:space="preserve">Moreover, while research into treatment of </w:t>
      </w:r>
      <w:r w:rsidRPr="7D0E8700" w:rsidR="042B9655">
        <w:rPr>
          <w:rFonts w:ascii="Times New Roman" w:hAnsi="Times New Roman" w:eastAsia="Times New Roman" w:cs="Times New Roman"/>
          <w:sz w:val="24"/>
          <w:szCs w:val="24"/>
        </w:rPr>
        <w:t>EDs</w:t>
      </w:r>
      <w:r w:rsidRPr="7D0E8700">
        <w:rPr>
          <w:rFonts w:ascii="Times New Roman" w:hAnsi="Times New Roman" w:eastAsia="Times New Roman" w:cs="Times New Roman"/>
          <w:sz w:val="24"/>
          <w:szCs w:val="24"/>
        </w:rPr>
        <w:t xml:space="preserve"> such as bulimia nervosa and binge eating disorder has been successful in identifying treatment approaches with improved recovery rates, progress has been a great deal slower for AN (</w:t>
      </w:r>
      <w:proofErr w:type="spellStart"/>
      <w:r w:rsidRPr="7D0E8700">
        <w:rPr>
          <w:rFonts w:ascii="Times New Roman" w:hAnsi="Times New Roman" w:eastAsia="Times New Roman" w:cs="Times New Roman"/>
          <w:sz w:val="24"/>
          <w:szCs w:val="24"/>
        </w:rPr>
        <w:t>Draxler</w:t>
      </w:r>
      <w:proofErr w:type="spellEnd"/>
      <w:r w:rsidRPr="7D0E8700">
        <w:rPr>
          <w:rFonts w:ascii="Times New Roman" w:hAnsi="Times New Roman" w:eastAsia="Times New Roman" w:cs="Times New Roman"/>
          <w:sz w:val="24"/>
          <w:szCs w:val="24"/>
        </w:rPr>
        <w:t xml:space="preserve"> and </w:t>
      </w:r>
      <w:proofErr w:type="spellStart"/>
      <w:r w:rsidRPr="7D0E8700">
        <w:rPr>
          <w:rFonts w:ascii="Times New Roman" w:hAnsi="Times New Roman" w:eastAsia="Times New Roman" w:cs="Times New Roman"/>
          <w:sz w:val="24"/>
          <w:szCs w:val="24"/>
        </w:rPr>
        <w:t>Hiltunen</w:t>
      </w:r>
      <w:proofErr w:type="spellEnd"/>
      <w:r w:rsidRPr="7D0E8700">
        <w:rPr>
          <w:rFonts w:ascii="Times New Roman" w:hAnsi="Times New Roman" w:eastAsia="Times New Roman" w:cs="Times New Roman"/>
          <w:sz w:val="24"/>
          <w:szCs w:val="24"/>
        </w:rPr>
        <w:t>, 2012). Indeed, it is believed that no improvements in treatments have been proven in more than 50 years (</w:t>
      </w:r>
      <w:proofErr w:type="spellStart"/>
      <w:r w:rsidRPr="7D0E8700">
        <w:rPr>
          <w:rFonts w:ascii="Times New Roman" w:hAnsi="Times New Roman" w:eastAsia="Times New Roman" w:cs="Times New Roman"/>
          <w:sz w:val="24"/>
          <w:szCs w:val="24"/>
        </w:rPr>
        <w:t>Steinhausen</w:t>
      </w:r>
      <w:proofErr w:type="spellEnd"/>
      <w:r w:rsidRPr="7D0E8700">
        <w:rPr>
          <w:rFonts w:ascii="Times New Roman" w:hAnsi="Times New Roman" w:eastAsia="Times New Roman" w:cs="Times New Roman"/>
          <w:sz w:val="24"/>
          <w:szCs w:val="24"/>
        </w:rPr>
        <w:t xml:space="preserve">, 2002). Scepticism surrounds the usefulness of outpatient therapy with suggestions its efforts to help adults achieve weight restoration has been largely unsuccessful (Attia and Walsh, 2009). Meanwhile, the past 40 years has seen a significant increase in the incidence of AN in females, mainly from Western countries, and especially in outpatient healthcare services. (Martinez-Gonzalez et al., 2020), however, greater public awareness, better detection and broader diagnostic criteria have been offered as an explanation for the increase (van </w:t>
      </w:r>
      <w:proofErr w:type="spellStart"/>
      <w:r w:rsidRPr="7D0E8700">
        <w:rPr>
          <w:rFonts w:ascii="Times New Roman" w:hAnsi="Times New Roman" w:eastAsia="Times New Roman" w:cs="Times New Roman"/>
          <w:sz w:val="24"/>
          <w:szCs w:val="24"/>
        </w:rPr>
        <w:t>Eeden</w:t>
      </w:r>
      <w:proofErr w:type="spellEnd"/>
      <w:r w:rsidRPr="7D0E8700">
        <w:rPr>
          <w:rFonts w:ascii="Times New Roman" w:hAnsi="Times New Roman" w:eastAsia="Times New Roman" w:cs="Times New Roman"/>
          <w:sz w:val="24"/>
          <w:szCs w:val="24"/>
        </w:rPr>
        <w:t xml:space="preserve">, van </w:t>
      </w:r>
      <w:proofErr w:type="spellStart"/>
      <w:r w:rsidRPr="7D0E8700">
        <w:rPr>
          <w:rFonts w:ascii="Times New Roman" w:hAnsi="Times New Roman" w:eastAsia="Times New Roman" w:cs="Times New Roman"/>
          <w:sz w:val="24"/>
          <w:szCs w:val="24"/>
        </w:rPr>
        <w:t>Hoeken</w:t>
      </w:r>
      <w:proofErr w:type="spellEnd"/>
      <w:r w:rsidRPr="7D0E8700">
        <w:rPr>
          <w:rFonts w:ascii="Times New Roman" w:hAnsi="Times New Roman" w:eastAsia="Times New Roman" w:cs="Times New Roman"/>
          <w:sz w:val="24"/>
          <w:szCs w:val="24"/>
        </w:rPr>
        <w:t xml:space="preserve"> and Hoek, 2021). Indeed, the latest </w:t>
      </w:r>
      <w:r w:rsidRPr="7D0E8700">
        <w:rPr>
          <w:rFonts w:ascii="Times New Roman" w:hAnsi="Times New Roman" w:eastAsia="Times New Roman" w:cs="Times New Roman"/>
          <w:sz w:val="24"/>
          <w:szCs w:val="24"/>
          <w:lang w:val="en-US"/>
        </w:rPr>
        <w:t>Diagnostic and Statistical Manual of Mental Disorders (DSM-V), used to define and classify psychiatric disorders (APA, 2013), introduced three changes to AN diagnosis. A study exploring their impact found that out of 92 participants meeting the criteria for AN diagnosis according to the DSM-V, 55 fulfilled previous DSM-IV criteria while 37 were new DSM-V cases (</w:t>
      </w:r>
      <w:proofErr w:type="spellStart"/>
      <w:r w:rsidRPr="7D0E8700">
        <w:rPr>
          <w:rFonts w:ascii="Times New Roman" w:hAnsi="Times New Roman" w:eastAsia="Times New Roman" w:cs="Times New Roman"/>
          <w:sz w:val="24"/>
          <w:szCs w:val="24"/>
          <w:lang w:val="en-US"/>
        </w:rPr>
        <w:t>Mustelin</w:t>
      </w:r>
      <w:proofErr w:type="spellEnd"/>
      <w:r w:rsidRPr="7D0E8700">
        <w:rPr>
          <w:rFonts w:ascii="Times New Roman" w:hAnsi="Times New Roman" w:eastAsia="Times New Roman" w:cs="Times New Roman"/>
          <w:sz w:val="24"/>
          <w:szCs w:val="24"/>
          <w:lang w:val="en-US"/>
        </w:rPr>
        <w:t xml:space="preserve"> et al., 2016). The findings suggested earlier diagnosis according to the DSM-V, when the condition is less likely to cause severe damage to physical health, but also an increase in cases diagnosed. </w:t>
      </w:r>
    </w:p>
    <w:p w:rsidR="006471A3" w:rsidP="75A64F10" w:rsidRDefault="6DCAFAD6" w14:paraId="4B52A75F" w14:textId="590800C6">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rPr>
        <w:t>1.5 Summary</w:t>
      </w:r>
    </w:p>
    <w:p w:rsidR="006471A3" w:rsidP="75A64F10" w:rsidRDefault="09893F86" w14:paraId="1525A840" w14:textId="5FD6D341">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rPr>
        <w:t xml:space="preserve">Beliefs that AN arises due to a preoccupation with an aesthetic, sociocultural ideal can be described as simplistic, despite being common. Nonetheless, the contributory role of </w:t>
      </w:r>
      <w:r w:rsidRPr="75A64F10">
        <w:rPr>
          <w:rFonts w:ascii="Times New Roman" w:hAnsi="Times New Roman" w:eastAsia="Times New Roman" w:cs="Times New Roman"/>
          <w:sz w:val="24"/>
          <w:szCs w:val="24"/>
        </w:rPr>
        <w:lastRenderedPageBreak/>
        <w:t xml:space="preserve">Western media, including social media, in the creation, influence and maintenance of the notion that thinness equals attractiveness must be acknowledged, particularly in relation to females during vulnerable developmental periods of their lives. Consequently, while the assumption that AN mainly affects young, white females is not unfounded, ethnic minorities are also influenced by pressures of the Western ‘thin ideal’ even if it opposes cultural norms. Moreover, more widespread acknowledgement that higher rates of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rPr>
        <w:t xml:space="preserve"> have in fact been found among sexual/gender minorities is needed </w:t>
      </w:r>
      <w:proofErr w:type="gramStart"/>
      <w:r w:rsidRPr="75A64F10">
        <w:rPr>
          <w:rFonts w:ascii="Times New Roman" w:hAnsi="Times New Roman" w:eastAsia="Times New Roman" w:cs="Times New Roman"/>
          <w:sz w:val="24"/>
          <w:szCs w:val="24"/>
        </w:rPr>
        <w:t>in order to</w:t>
      </w:r>
      <w:proofErr w:type="gramEnd"/>
      <w:r w:rsidRPr="75A64F10">
        <w:rPr>
          <w:rFonts w:ascii="Times New Roman" w:hAnsi="Times New Roman" w:eastAsia="Times New Roman" w:cs="Times New Roman"/>
          <w:sz w:val="24"/>
          <w:szCs w:val="24"/>
        </w:rPr>
        <w:t xml:space="preserve"> facilitate a move away from the young, white, female stereotype. In addition, stigma often prevents males with AN from seeking treatment, rendering them statistically under-represented, again contributing to the generalisation that AN is a female-specific condition. Furthermore, although diagnosis may be the same for all individuals, AN is a complex, brain-based condition, with the risk of and pathways to its development influenced by the interplay of genetic, </w:t>
      </w:r>
      <w:proofErr w:type="gramStart"/>
      <w:r w:rsidRPr="75A64F10">
        <w:rPr>
          <w:rFonts w:ascii="Times New Roman" w:hAnsi="Times New Roman" w:eastAsia="Times New Roman" w:cs="Times New Roman"/>
          <w:sz w:val="24"/>
          <w:szCs w:val="24"/>
        </w:rPr>
        <w:t>interpersonal</w:t>
      </w:r>
      <w:proofErr w:type="gramEnd"/>
      <w:r w:rsidRPr="75A64F10">
        <w:rPr>
          <w:rFonts w:ascii="Times New Roman" w:hAnsi="Times New Roman" w:eastAsia="Times New Roman" w:cs="Times New Roman"/>
          <w:sz w:val="24"/>
          <w:szCs w:val="24"/>
        </w:rPr>
        <w:t xml:space="preserve"> and psychosocial elements unique to each individual. Indeed, differences also exist in the psychopathology comorbid to the condition, suggesting a need for therapeutic treatment to be modified not only according to culture, gender and sexuality but also to the individual. Consequently, it can be suggested that no single treatment has the capacity to meet this need.</w:t>
      </w:r>
    </w:p>
    <w:p w:rsidR="006471A3" w:rsidP="7D0E8700" w:rsidRDefault="1BD5262C" w14:paraId="4E60F7DB" w14:textId="175B8BA1">
      <w:pPr>
        <w:spacing w:line="480" w:lineRule="auto"/>
        <w:rPr>
          <w:rFonts w:ascii="Times New Roman" w:hAnsi="Times New Roman" w:eastAsia="Times New Roman" w:cs="Times New Roman"/>
          <w:color w:val="000000" w:themeColor="text1"/>
          <w:sz w:val="24"/>
          <w:szCs w:val="24"/>
        </w:rPr>
      </w:pPr>
      <w:r w:rsidRPr="4B2EB175" w:rsidR="45F3C555">
        <w:rPr>
          <w:rFonts w:ascii="Times New Roman" w:hAnsi="Times New Roman" w:eastAsia="Times New Roman" w:cs="Times New Roman"/>
          <w:sz w:val="24"/>
          <w:szCs w:val="24"/>
        </w:rPr>
        <w:t xml:space="preserve">Outpatient healthcare services in Western countries have seen a significant increase in the number of female patients with AN over the past four decades, however, the usefulness of therapeutic approaches utilised within them has been questioned, with slow progress in identifying treatments yielding better recovery rates. In the UK, increasing patient numbers could place a greater burden on an already pressurised health service, leading to increased waiting times for treatment. Such pressures are likely to be compounded by the effects of the Covid-19 pandemic which has seen the onset or worsening of AN </w:t>
      </w:r>
      <w:proofErr w:type="gramStart"/>
      <w:r w:rsidRPr="4B2EB175" w:rsidR="45F3C555">
        <w:rPr>
          <w:rFonts w:ascii="Times New Roman" w:hAnsi="Times New Roman" w:eastAsia="Times New Roman" w:cs="Times New Roman"/>
          <w:sz w:val="24"/>
          <w:szCs w:val="24"/>
        </w:rPr>
        <w:t>symptoms</w:t>
      </w:r>
      <w:proofErr w:type="gramEnd"/>
      <w:r w:rsidRPr="4B2EB175" w:rsidR="45F3C555">
        <w:rPr>
          <w:rFonts w:ascii="Times New Roman" w:hAnsi="Times New Roman" w:eastAsia="Times New Roman" w:cs="Times New Roman"/>
          <w:sz w:val="24"/>
          <w:szCs w:val="24"/>
        </w:rPr>
        <w:t xml:space="preserve"> </w:t>
      </w:r>
      <w:r w:rsidRPr="4B2EB175" w:rsidR="45F3C555">
        <w:rPr>
          <w:rFonts w:ascii="Times New Roman" w:hAnsi="Times New Roman" w:eastAsia="Times New Roman" w:cs="Times New Roman"/>
          <w:sz w:val="24"/>
          <w:szCs w:val="24"/>
        </w:rPr>
        <w:t xml:space="preserve">for many. Indeed, so great are current concerns that MPs have demanded improved support and funding made available for research into future treatments. Furthermore, </w:t>
      </w:r>
      <w:r w:rsidRPr="4B2EB175" w:rsidR="45F3C555">
        <w:rPr>
          <w:rFonts w:ascii="Times New Roman" w:hAnsi="Times New Roman" w:eastAsia="Times New Roman" w:cs="Times New Roman"/>
          <w:sz w:val="24"/>
          <w:szCs w:val="24"/>
          <w:lang w:val="en-US"/>
        </w:rPr>
        <w:t>an increase in diagnoses and subsequent referrals, coupled with high drop-out and relapse rates, offers a timely opportunity for alternative treatment approaches to be made available via NHS services. Chapter 2 will include a critical literature review of current NHS outpatient treatment approaches for adults with moderate AN, specifically CBT-ED, since it is considered the “gold standard” therapy.</w:t>
      </w:r>
    </w:p>
    <w:p w:rsidR="006471A3" w:rsidP="7D0E8700" w:rsidRDefault="00561EAA" w14:paraId="7D9E8516" w14:textId="0180B667">
      <w:pPr>
        <w:spacing w:line="480" w:lineRule="auto"/>
      </w:pPr>
      <w:r>
        <w:br w:type="page"/>
      </w:r>
    </w:p>
    <w:p w:rsidR="006471A3" w:rsidP="7D0E8700" w:rsidRDefault="042B9655" w14:paraId="4C2F6224" w14:textId="1DB26E4A">
      <w:pPr>
        <w:spacing w:line="480" w:lineRule="auto"/>
        <w:rPr>
          <w:rFonts w:ascii="Times New Roman" w:hAnsi="Times New Roman" w:eastAsia="Times New Roman" w:cs="Times New Roman"/>
          <w:b/>
          <w:color w:val="000000" w:themeColor="text1"/>
          <w:sz w:val="24"/>
          <w:szCs w:val="24"/>
          <w:lang w:val="en-US"/>
        </w:rPr>
      </w:pPr>
      <w:r w:rsidRPr="4CDC22BF">
        <w:rPr>
          <w:rFonts w:ascii="Times New Roman" w:hAnsi="Times New Roman" w:eastAsia="Times New Roman" w:cs="Times New Roman"/>
          <w:b/>
          <w:bCs/>
          <w:sz w:val="24"/>
          <w:szCs w:val="24"/>
        </w:rPr>
        <w:lastRenderedPageBreak/>
        <w:t xml:space="preserve">Chapter 2: </w:t>
      </w:r>
      <w:r w:rsidRPr="4CDC22BF" w:rsidR="7D0E8700">
        <w:rPr>
          <w:rFonts w:ascii="Times New Roman" w:hAnsi="Times New Roman" w:eastAsia="Times New Roman" w:cs="Times New Roman"/>
          <w:b/>
          <w:bCs/>
          <w:color w:val="000000" w:themeColor="text1"/>
          <w:sz w:val="24"/>
          <w:szCs w:val="24"/>
          <w:lang w:val="en-US"/>
        </w:rPr>
        <w:t>Quantitative CBT research</w:t>
      </w:r>
    </w:p>
    <w:p w:rsidR="006471A3" w:rsidP="75A64F10" w:rsidRDefault="2BBB6846" w14:paraId="259BFBBC" w14:textId="1661A625">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Psychotherapy on an outpatient basis is the recommended first-line treatment for most adults with AN (Zipfel et al., 2015). While it is beyond the scope of this chapter to evaluate each of the four interventions available via the NHS (NICE, 2020), research has focused on CBT-ED since it is recommended in clinical guidelines as the sole treatment for mild to moderate AN in Wales (</w:t>
      </w:r>
      <w:proofErr w:type="spellStart"/>
      <w:r w:rsidRPr="75A64F10">
        <w:rPr>
          <w:rFonts w:ascii="Times New Roman" w:hAnsi="Times New Roman" w:eastAsia="Times New Roman" w:cs="Times New Roman"/>
          <w:sz w:val="24"/>
          <w:szCs w:val="24"/>
        </w:rPr>
        <w:t>Matrics</w:t>
      </w:r>
      <w:proofErr w:type="spellEnd"/>
      <w:r w:rsidRPr="75A64F10">
        <w:rPr>
          <w:rFonts w:ascii="Times New Roman" w:hAnsi="Times New Roman" w:eastAsia="Times New Roman" w:cs="Times New Roman"/>
          <w:sz w:val="24"/>
          <w:szCs w:val="24"/>
        </w:rPr>
        <w:t xml:space="preserve"> Cymru, 2017). The chapter will critically evaluate CBT’s standing as the “gold standard”, CBT for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rPr>
        <w:t>, efficacy and effectiveness trials for AN treatment, including a critical literature review of CBT-E for adult outpatients in ‘real-world’ settings. Its aim is to challenge CBT’s premier status in terms of AN treatment and highlight gaps in research. Literature surrounding treatment comparisons and a need for improvements will also be acknowledged.</w:t>
      </w:r>
    </w:p>
    <w:p w:rsidR="006471A3" w:rsidP="75A64F10" w:rsidRDefault="6DCAFAD6" w14:paraId="5953A6CF" w14:textId="663D9BE8">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b/>
          <w:bCs/>
          <w:sz w:val="24"/>
          <w:szCs w:val="24"/>
        </w:rPr>
        <w:t>2.1 CBT for EDs</w:t>
      </w:r>
    </w:p>
    <w:p w:rsidR="006471A3" w:rsidP="75A64F10" w:rsidRDefault="09893F86" w14:paraId="7E2BF72A" w14:textId="0DDD437C">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 xml:space="preserve">CBT has been described as a logical choice for treatment since it is concerned with shifting dysfunctional thinking, behaviours, and emotional responses which are commonly associated with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rPr>
        <w:t xml:space="preserve"> (Galsworthy-Francis and Allan, 2014). According to cognitive behavioural theory, symptoms are maintained by the overvaluation of body shape, </w:t>
      </w:r>
      <w:proofErr w:type="gramStart"/>
      <w:r w:rsidRPr="75A64F10">
        <w:rPr>
          <w:rFonts w:ascii="Times New Roman" w:hAnsi="Times New Roman" w:eastAsia="Times New Roman" w:cs="Times New Roman"/>
          <w:sz w:val="24"/>
          <w:szCs w:val="24"/>
        </w:rPr>
        <w:t>weight</w:t>
      </w:r>
      <w:proofErr w:type="gramEnd"/>
      <w:r w:rsidRPr="75A64F10">
        <w:rPr>
          <w:rFonts w:ascii="Times New Roman" w:hAnsi="Times New Roman" w:eastAsia="Times New Roman" w:cs="Times New Roman"/>
          <w:sz w:val="24"/>
          <w:szCs w:val="24"/>
        </w:rPr>
        <w:t xml:space="preserve"> and their control (Fairburn, Cooper and </w:t>
      </w:r>
      <w:proofErr w:type="spellStart"/>
      <w:r w:rsidRPr="75A64F10">
        <w:rPr>
          <w:rFonts w:ascii="Times New Roman" w:hAnsi="Times New Roman" w:eastAsia="Times New Roman" w:cs="Times New Roman"/>
          <w:sz w:val="24"/>
          <w:szCs w:val="24"/>
        </w:rPr>
        <w:t>Shafran</w:t>
      </w:r>
      <w:proofErr w:type="spellEnd"/>
      <w:r w:rsidRPr="75A64F10">
        <w:rPr>
          <w:rFonts w:ascii="Times New Roman" w:hAnsi="Times New Roman" w:eastAsia="Times New Roman" w:cs="Times New Roman"/>
          <w:sz w:val="24"/>
          <w:szCs w:val="24"/>
        </w:rPr>
        <w:t>, 2003). This overvaluation is believed to develop when personal characteristics such as perfectionism and asceticism interact with sociocultural ideals relating to appearance (</w:t>
      </w:r>
      <w:proofErr w:type="spellStart"/>
      <w:r w:rsidRPr="75A64F10">
        <w:rPr>
          <w:rFonts w:ascii="Times New Roman" w:hAnsi="Times New Roman" w:eastAsia="Times New Roman" w:cs="Times New Roman"/>
          <w:sz w:val="24"/>
          <w:szCs w:val="24"/>
        </w:rPr>
        <w:t>Vitousek</w:t>
      </w:r>
      <w:proofErr w:type="spellEnd"/>
      <w:r w:rsidRPr="75A64F10">
        <w:rPr>
          <w:rFonts w:ascii="Times New Roman" w:hAnsi="Times New Roman" w:eastAsia="Times New Roman" w:cs="Times New Roman"/>
          <w:sz w:val="24"/>
          <w:szCs w:val="24"/>
        </w:rPr>
        <w:t xml:space="preserve">, 1996). Other features of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rPr>
        <w:t xml:space="preserve">, for example excessive and compulsive exercising, strict dieting and laxative misuse, stem from this core psychopathology and reinforce it (Fairburn, Cooper and </w:t>
      </w:r>
      <w:proofErr w:type="spellStart"/>
      <w:r w:rsidRPr="75A64F10">
        <w:rPr>
          <w:rFonts w:ascii="Times New Roman" w:hAnsi="Times New Roman" w:eastAsia="Times New Roman" w:cs="Times New Roman"/>
          <w:sz w:val="24"/>
          <w:szCs w:val="24"/>
        </w:rPr>
        <w:t>Shafran</w:t>
      </w:r>
      <w:proofErr w:type="spellEnd"/>
      <w:r w:rsidRPr="75A64F10">
        <w:rPr>
          <w:rFonts w:ascii="Times New Roman" w:hAnsi="Times New Roman" w:eastAsia="Times New Roman" w:cs="Times New Roman"/>
          <w:sz w:val="24"/>
          <w:szCs w:val="24"/>
        </w:rPr>
        <w:t>, 2003).</w:t>
      </w:r>
    </w:p>
    <w:p w:rsidR="006471A3" w:rsidP="6296AF3F" w:rsidRDefault="57DD571B" w14:paraId="4E38C076" w14:textId="2FF079B4">
      <w:pPr>
        <w:spacing w:line="480" w:lineRule="auto"/>
        <w:rPr>
          <w:rFonts w:ascii="Times New Roman" w:hAnsi="Times New Roman" w:eastAsia="Times New Roman" w:cs="Times New Roman"/>
          <w:color w:val="000000" w:themeColor="text1"/>
          <w:sz w:val="24"/>
          <w:szCs w:val="24"/>
          <w:lang w:val="en-US"/>
        </w:rPr>
      </w:pPr>
      <w:r w:rsidRPr="6296AF3F">
        <w:rPr>
          <w:rFonts w:ascii="Times New Roman" w:hAnsi="Times New Roman" w:eastAsia="Times New Roman" w:cs="Times New Roman"/>
          <w:sz w:val="24"/>
          <w:szCs w:val="24"/>
        </w:rPr>
        <w:t xml:space="preserve">Clinical guidelines for adult outpatients with AN recommend CBT-ED is delivered weekly for up to 40 weeks, with twice-weekly sessions in the first two or three weeks (NICE, </w:t>
      </w:r>
      <w:r w:rsidRPr="6296AF3F">
        <w:rPr>
          <w:rFonts w:ascii="Times New Roman" w:hAnsi="Times New Roman" w:eastAsia="Times New Roman" w:cs="Times New Roman"/>
          <w:sz w:val="24"/>
          <w:szCs w:val="24"/>
        </w:rPr>
        <w:lastRenderedPageBreak/>
        <w:t>2019b). Recommended aims are to reduce risks to physical health and other condition-related symptoms; encourage healthy eating and achieving a healthy weight; explain the risks of malnutrition and being underweight; and that treatment encompasses nutrition, cognitive restructuring, mood regulation, body image concerns, self-esteem, social skills, self-</w:t>
      </w:r>
      <w:proofErr w:type="gramStart"/>
      <w:r w:rsidRPr="6296AF3F">
        <w:rPr>
          <w:rFonts w:ascii="Times New Roman" w:hAnsi="Times New Roman" w:eastAsia="Times New Roman" w:cs="Times New Roman"/>
          <w:sz w:val="24"/>
          <w:szCs w:val="24"/>
        </w:rPr>
        <w:t>efficacy</w:t>
      </w:r>
      <w:proofErr w:type="gramEnd"/>
      <w:r w:rsidRPr="6296AF3F">
        <w:rPr>
          <w:rFonts w:ascii="Times New Roman" w:hAnsi="Times New Roman" w:eastAsia="Times New Roman" w:cs="Times New Roman"/>
          <w:sz w:val="24"/>
          <w:szCs w:val="24"/>
        </w:rPr>
        <w:t xml:space="preserve"> and relapse prevention (NICE, 2020). Further targets include the creation of a treatment plan based on the processes that appear to maintain the patient’s condition, self-monitoring of food intake and associated thoughts and feelings, and homework to help the patient practice what they have learned in their daily life (NICE, 2020).</w:t>
      </w:r>
    </w:p>
    <w:p w:rsidR="006471A3" w:rsidP="75A64F10" w:rsidRDefault="09893F86" w14:paraId="6CA64AE8" w14:textId="73063498">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 xml:space="preserve">Initially designed as an outpatient treatment, CBT-E is one of the principal examples of CBT-based therapies for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rPr>
        <w:t xml:space="preserve"> which is covered by the umbrella term CBT-ED (Murphy et al., 2020). Based on a transdiagnostic interpretation of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rPr>
        <w:t xml:space="preserve"> (Fairburn, Cooper and </w:t>
      </w:r>
      <w:proofErr w:type="spellStart"/>
      <w:r w:rsidRPr="75A64F10">
        <w:rPr>
          <w:rFonts w:ascii="Times New Roman" w:hAnsi="Times New Roman" w:eastAsia="Times New Roman" w:cs="Times New Roman"/>
          <w:sz w:val="24"/>
          <w:szCs w:val="24"/>
        </w:rPr>
        <w:t>Shafran</w:t>
      </w:r>
      <w:proofErr w:type="spellEnd"/>
      <w:r w:rsidRPr="75A64F10">
        <w:rPr>
          <w:rFonts w:ascii="Times New Roman" w:hAnsi="Times New Roman" w:eastAsia="Times New Roman" w:cs="Times New Roman"/>
          <w:sz w:val="24"/>
          <w:szCs w:val="24"/>
        </w:rPr>
        <w:t xml:space="preserve">, 2003), the first phase focuses on increasing patients’ motivation to recover; in the second, patients are helped to regain weight while also tackling their </w:t>
      </w:r>
      <w:r w:rsidRPr="75A64F10" w:rsidR="6DCAFAD6">
        <w:rPr>
          <w:rFonts w:ascii="Times New Roman" w:hAnsi="Times New Roman" w:eastAsia="Times New Roman" w:cs="Times New Roman"/>
          <w:sz w:val="24"/>
          <w:szCs w:val="24"/>
        </w:rPr>
        <w:t>ED</w:t>
      </w:r>
      <w:r w:rsidRPr="75A64F10">
        <w:rPr>
          <w:rFonts w:ascii="Times New Roman" w:hAnsi="Times New Roman" w:eastAsia="Times New Roman" w:cs="Times New Roman"/>
          <w:sz w:val="24"/>
          <w:szCs w:val="24"/>
        </w:rPr>
        <w:t xml:space="preserve"> psychopathology, while the third and final phase helps patients develop strategies to identify and correct setbacks (Fairburn et al., 2013).</w:t>
      </w:r>
      <w:r w:rsidRPr="75A64F10" w:rsidR="2BBB6846">
        <w:rPr>
          <w:rFonts w:ascii="Times New Roman" w:hAnsi="Times New Roman" w:eastAsia="Times New Roman" w:cs="Times New Roman"/>
          <w:sz w:val="24"/>
          <w:szCs w:val="24"/>
        </w:rPr>
        <w:t xml:space="preserve"> </w:t>
      </w:r>
    </w:p>
    <w:p w:rsidR="006471A3" w:rsidP="73BE7558" w:rsidRDefault="6DCAFAD6" w14:paraId="4E1DF8DB" w14:textId="218CBA46">
      <w:pPr>
        <w:spacing w:line="480" w:lineRule="auto"/>
        <w:rPr>
          <w:rFonts w:ascii="Times New Roman" w:hAnsi="Times New Roman" w:eastAsia="Times New Roman" w:cs="Times New Roman"/>
          <w:color w:val="000000" w:themeColor="text1"/>
          <w:sz w:val="24"/>
          <w:szCs w:val="24"/>
          <w:lang w:val="en-US"/>
        </w:rPr>
      </w:pPr>
      <w:r w:rsidRPr="73BE7558">
        <w:rPr>
          <w:rFonts w:ascii="Times New Roman" w:hAnsi="Times New Roman" w:eastAsia="Times New Roman" w:cs="Times New Roman"/>
          <w:b/>
          <w:bCs/>
          <w:sz w:val="24"/>
          <w:szCs w:val="24"/>
        </w:rPr>
        <w:t>2.2 The ‘gold standard’</w:t>
      </w:r>
    </w:p>
    <w:p w:rsidR="006471A3" w:rsidP="75A64F10" w:rsidRDefault="2BBB6846" w14:paraId="05A54BDF" w14:textId="47104062">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 xml:space="preserve">CBT is considered the “gold standard” psychological treatment – the best currently available in the field – since it is the most researched form of psychotherapy with </w:t>
      </w:r>
      <w:r w:rsidRPr="75A64F10">
        <w:rPr>
          <w:rFonts w:ascii="Times New Roman" w:hAnsi="Times New Roman" w:eastAsia="Times New Roman" w:cs="Times New Roman"/>
          <w:sz w:val="24"/>
          <w:szCs w:val="24"/>
          <w:lang w:val="en-US"/>
        </w:rPr>
        <w:t xml:space="preserve">no other systematically found superior to it </w:t>
      </w:r>
      <w:r w:rsidRPr="75A64F10">
        <w:rPr>
          <w:rFonts w:ascii="Times New Roman" w:hAnsi="Times New Roman" w:eastAsia="Times New Roman" w:cs="Times New Roman"/>
          <w:sz w:val="24"/>
          <w:szCs w:val="24"/>
        </w:rPr>
        <w:t>(David, Cristea and Hofmann, 2018). Indeed, CBT-E has been extensively researched with RCTs, meta-analyses (</w:t>
      </w:r>
      <w:proofErr w:type="spellStart"/>
      <w:r w:rsidRPr="75A64F10">
        <w:rPr>
          <w:rFonts w:ascii="Times New Roman" w:hAnsi="Times New Roman" w:eastAsia="Times New Roman" w:cs="Times New Roman"/>
          <w:sz w:val="24"/>
          <w:szCs w:val="24"/>
        </w:rPr>
        <w:t>Linardon</w:t>
      </w:r>
      <w:proofErr w:type="spellEnd"/>
      <w:r w:rsidRPr="75A64F10">
        <w:rPr>
          <w:rFonts w:ascii="Times New Roman" w:hAnsi="Times New Roman" w:eastAsia="Times New Roman" w:cs="Times New Roman"/>
          <w:sz w:val="24"/>
          <w:szCs w:val="24"/>
        </w:rPr>
        <w:t xml:space="preserve"> et al., 2017) and systematic reviews (Atwood and Friedman, 2019) supporting its efficacy. Advances in the past 15 years have also led to a comprehensive AN treatment being developed which is considered suitable for adults as well as adolescents, inpatients and outpatients, and the delivery of entirely CBT-E-based clinical services (</w:t>
      </w:r>
      <w:proofErr w:type="spellStart"/>
      <w:r w:rsidRPr="75A64F10">
        <w:rPr>
          <w:rFonts w:ascii="Times New Roman" w:hAnsi="Times New Roman" w:eastAsia="Times New Roman" w:cs="Times New Roman"/>
          <w:sz w:val="24"/>
          <w:szCs w:val="24"/>
        </w:rPr>
        <w:t>Dalle</w:t>
      </w:r>
      <w:proofErr w:type="spellEnd"/>
      <w:r w:rsidRPr="75A64F10">
        <w:rPr>
          <w:rFonts w:ascii="Times New Roman" w:hAnsi="Times New Roman" w:eastAsia="Times New Roman" w:cs="Times New Roman"/>
          <w:sz w:val="24"/>
          <w:szCs w:val="24"/>
        </w:rPr>
        <w:t xml:space="preserve"> Grave et al., 2016). Since </w:t>
      </w:r>
      <w:r w:rsidRPr="75A64F10">
        <w:rPr>
          <w:rFonts w:ascii="Times New Roman" w:hAnsi="Times New Roman" w:eastAsia="Times New Roman" w:cs="Times New Roman"/>
          <w:sz w:val="24"/>
          <w:szCs w:val="24"/>
        </w:rPr>
        <w:lastRenderedPageBreak/>
        <w:t>healthcare providers must base their clinical decisions on the best available evidence (</w:t>
      </w:r>
      <w:proofErr w:type="spellStart"/>
      <w:r w:rsidRPr="75A64F10">
        <w:rPr>
          <w:rFonts w:ascii="Times New Roman" w:hAnsi="Times New Roman" w:eastAsia="Times New Roman" w:cs="Times New Roman"/>
          <w:sz w:val="24"/>
          <w:szCs w:val="24"/>
        </w:rPr>
        <w:t>Singal</w:t>
      </w:r>
      <w:proofErr w:type="spellEnd"/>
      <w:r w:rsidRPr="75A64F10">
        <w:rPr>
          <w:rFonts w:ascii="Times New Roman" w:hAnsi="Times New Roman" w:eastAsia="Times New Roman" w:cs="Times New Roman"/>
          <w:sz w:val="24"/>
          <w:szCs w:val="24"/>
        </w:rPr>
        <w:t xml:space="preserve">, Higgins and </w:t>
      </w:r>
      <w:proofErr w:type="spellStart"/>
      <w:r w:rsidRPr="75A64F10">
        <w:rPr>
          <w:rFonts w:ascii="Times New Roman" w:hAnsi="Times New Roman" w:eastAsia="Times New Roman" w:cs="Times New Roman"/>
          <w:sz w:val="24"/>
          <w:szCs w:val="24"/>
        </w:rPr>
        <w:t>Waljee</w:t>
      </w:r>
      <w:proofErr w:type="spellEnd"/>
      <w:r w:rsidRPr="75A64F10">
        <w:rPr>
          <w:rFonts w:ascii="Times New Roman" w:hAnsi="Times New Roman" w:eastAsia="Times New Roman" w:cs="Times New Roman"/>
          <w:sz w:val="24"/>
          <w:szCs w:val="24"/>
        </w:rPr>
        <w:t xml:space="preserve">, 2014), CBT-E is recommended as </w:t>
      </w:r>
      <w:r w:rsidRPr="75A64F10">
        <w:rPr>
          <w:rFonts w:ascii="Times New Roman" w:hAnsi="Times New Roman" w:eastAsia="Times New Roman" w:cs="Times New Roman"/>
          <w:sz w:val="24"/>
          <w:szCs w:val="24"/>
          <w:lang w:val="en-US"/>
        </w:rPr>
        <w:t>the sole intervention for mild to moderate AN in Wales in an aim “to develop universal approaches to service delivery” (</w:t>
      </w:r>
      <w:proofErr w:type="spellStart"/>
      <w:r w:rsidRPr="75A64F10">
        <w:rPr>
          <w:rFonts w:ascii="Times New Roman" w:hAnsi="Times New Roman" w:eastAsia="Times New Roman" w:cs="Times New Roman"/>
          <w:sz w:val="24"/>
          <w:szCs w:val="24"/>
          <w:lang w:val="en-US"/>
        </w:rPr>
        <w:t>Matrics</w:t>
      </w:r>
      <w:proofErr w:type="spellEnd"/>
      <w:r w:rsidRPr="75A64F10">
        <w:rPr>
          <w:rFonts w:ascii="Times New Roman" w:hAnsi="Times New Roman" w:eastAsia="Times New Roman" w:cs="Times New Roman"/>
          <w:sz w:val="24"/>
          <w:szCs w:val="24"/>
          <w:lang w:val="en-US"/>
        </w:rPr>
        <w:t xml:space="preserve"> Cymru, 2017, pp. 6).</w:t>
      </w:r>
    </w:p>
    <w:p w:rsidR="006471A3" w:rsidP="75A64F10" w:rsidRDefault="09893F86" w14:paraId="3B3C0496" w14:textId="31182C0B">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 xml:space="preserve">However, the modality’s ‘gold standard’ status has been challenged on the grounds that many RCTs are of low quality and/or have weak comparator conditions (Fernández-Álvarez and Fernández-Álvarez, 2019). In response to attestations that CBT provides the most solid evidence in terms of both efficacy and effectiveness (David, </w:t>
      </w:r>
      <w:proofErr w:type="spellStart"/>
      <w:r w:rsidRPr="75A64F10">
        <w:rPr>
          <w:rFonts w:ascii="Times New Roman" w:hAnsi="Times New Roman" w:eastAsia="Times New Roman" w:cs="Times New Roman"/>
          <w:sz w:val="24"/>
          <w:szCs w:val="24"/>
        </w:rPr>
        <w:t>Christea</w:t>
      </w:r>
      <w:proofErr w:type="spellEnd"/>
      <w:r w:rsidRPr="75A64F10">
        <w:rPr>
          <w:rFonts w:ascii="Times New Roman" w:hAnsi="Times New Roman" w:eastAsia="Times New Roman" w:cs="Times New Roman"/>
          <w:sz w:val="24"/>
          <w:szCs w:val="24"/>
        </w:rPr>
        <w:t xml:space="preserve"> and Hofmann, 2018), it has been argued that an approach’s theoretical consistency cannot be demonstrated by the mere accumulation of empirical evidence (Dozois and </w:t>
      </w:r>
      <w:proofErr w:type="spellStart"/>
      <w:r w:rsidRPr="75A64F10">
        <w:rPr>
          <w:rFonts w:ascii="Times New Roman" w:hAnsi="Times New Roman" w:eastAsia="Times New Roman" w:cs="Times New Roman"/>
          <w:sz w:val="24"/>
          <w:szCs w:val="24"/>
        </w:rPr>
        <w:t>Quilty</w:t>
      </w:r>
      <w:proofErr w:type="spellEnd"/>
      <w:r w:rsidRPr="75A64F10">
        <w:rPr>
          <w:rFonts w:ascii="Times New Roman" w:hAnsi="Times New Roman" w:eastAsia="Times New Roman" w:cs="Times New Roman"/>
          <w:sz w:val="24"/>
          <w:szCs w:val="24"/>
        </w:rPr>
        <w:t xml:space="preserve">, 2014). Moreover, even supporters of CBT acknowledge there is clearly room for improvement in the approach’s efficacy and effectiveness, as well as its theories and mechanisms of change (David, </w:t>
      </w:r>
      <w:proofErr w:type="spellStart"/>
      <w:r w:rsidRPr="75A64F10">
        <w:rPr>
          <w:rFonts w:ascii="Times New Roman" w:hAnsi="Times New Roman" w:eastAsia="Times New Roman" w:cs="Times New Roman"/>
          <w:sz w:val="24"/>
          <w:szCs w:val="24"/>
        </w:rPr>
        <w:t>Christea</w:t>
      </w:r>
      <w:proofErr w:type="spellEnd"/>
      <w:r w:rsidRPr="75A64F10">
        <w:rPr>
          <w:rFonts w:ascii="Times New Roman" w:hAnsi="Times New Roman" w:eastAsia="Times New Roman" w:cs="Times New Roman"/>
          <w:sz w:val="24"/>
          <w:szCs w:val="24"/>
        </w:rPr>
        <w:t xml:space="preserve"> and Hofmann, 2018). </w:t>
      </w:r>
    </w:p>
    <w:p w:rsidR="006471A3" w:rsidP="75A64F10" w:rsidRDefault="6DCAFAD6" w14:paraId="03707807" w14:textId="52C23C2B">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b/>
          <w:bCs/>
          <w:sz w:val="24"/>
          <w:szCs w:val="24"/>
        </w:rPr>
        <w:t>2.3 The research-practice gap</w:t>
      </w:r>
    </w:p>
    <w:p w:rsidR="006471A3" w:rsidP="7D0E8700" w:rsidRDefault="1BD5262C" w14:paraId="04132466" w14:textId="3D476FB9">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rPr>
        <w:t>RCTs are considered the most reliable means of determining treatment efficacy (Vickers, 2014); how well the intervention performs under ideal and controlled conditions (</w:t>
      </w:r>
      <w:proofErr w:type="spellStart"/>
      <w:r w:rsidRPr="7D0E8700">
        <w:rPr>
          <w:rFonts w:ascii="Times New Roman" w:hAnsi="Times New Roman" w:eastAsia="Times New Roman" w:cs="Times New Roman"/>
          <w:sz w:val="24"/>
          <w:szCs w:val="24"/>
        </w:rPr>
        <w:t>Revicki</w:t>
      </w:r>
      <w:proofErr w:type="spellEnd"/>
      <w:r w:rsidRPr="7D0E8700">
        <w:rPr>
          <w:rFonts w:ascii="Times New Roman" w:hAnsi="Times New Roman" w:eastAsia="Times New Roman" w:cs="Times New Roman"/>
          <w:sz w:val="24"/>
          <w:szCs w:val="24"/>
        </w:rPr>
        <w:t xml:space="preserve"> and Frank, 1999). It is suggested efficacy studies are conducted first for internally valid results to be established, and once a treatment’s efficacy has been proven, effectiveness studies should be carried out in the form of real-world clinical trials (</w:t>
      </w:r>
      <w:proofErr w:type="spellStart"/>
      <w:r w:rsidRPr="7D0E8700">
        <w:rPr>
          <w:rFonts w:ascii="Times New Roman" w:hAnsi="Times New Roman" w:eastAsia="Times New Roman" w:cs="Times New Roman"/>
          <w:sz w:val="24"/>
          <w:szCs w:val="24"/>
        </w:rPr>
        <w:t>Singal</w:t>
      </w:r>
      <w:proofErr w:type="spellEnd"/>
      <w:r w:rsidRPr="7D0E8700">
        <w:rPr>
          <w:rFonts w:ascii="Times New Roman" w:hAnsi="Times New Roman" w:eastAsia="Times New Roman" w:cs="Times New Roman"/>
          <w:sz w:val="24"/>
          <w:szCs w:val="24"/>
        </w:rPr>
        <w:t xml:space="preserve">, Higgins, and </w:t>
      </w:r>
      <w:proofErr w:type="spellStart"/>
      <w:r w:rsidRPr="7D0E8700">
        <w:rPr>
          <w:rFonts w:ascii="Times New Roman" w:hAnsi="Times New Roman" w:eastAsia="Times New Roman" w:cs="Times New Roman"/>
          <w:sz w:val="24"/>
          <w:szCs w:val="24"/>
        </w:rPr>
        <w:t>Waljee</w:t>
      </w:r>
      <w:proofErr w:type="spellEnd"/>
      <w:r w:rsidRPr="7D0E8700">
        <w:rPr>
          <w:rFonts w:ascii="Times New Roman" w:hAnsi="Times New Roman" w:eastAsia="Times New Roman" w:cs="Times New Roman"/>
          <w:sz w:val="24"/>
          <w:szCs w:val="24"/>
        </w:rPr>
        <w:t>, 2014). However, critics believe RCT design is unfit for purpose due to factors including failure to meet patient enrolment targets (Vickers, 2014). Indeed, it can be said that most AN treatment studies are compounded by small, homogeneous sample sizes, along with high drop-out rates, and no control condition (</w:t>
      </w:r>
      <w:proofErr w:type="spellStart"/>
      <w:r w:rsidRPr="7D0E8700">
        <w:rPr>
          <w:rFonts w:ascii="Times New Roman" w:hAnsi="Times New Roman" w:eastAsia="Times New Roman" w:cs="Times New Roman"/>
          <w:sz w:val="24"/>
          <w:szCs w:val="24"/>
        </w:rPr>
        <w:t>Agras</w:t>
      </w:r>
      <w:proofErr w:type="spellEnd"/>
      <w:r w:rsidRPr="7D0E8700">
        <w:rPr>
          <w:rFonts w:ascii="Times New Roman" w:hAnsi="Times New Roman" w:eastAsia="Times New Roman" w:cs="Times New Roman"/>
          <w:sz w:val="24"/>
          <w:szCs w:val="24"/>
        </w:rPr>
        <w:t xml:space="preserve"> and Robinson, 2010). Research limitations may partly be due to difficulty in recruiting participants, low AN </w:t>
      </w:r>
      <w:r w:rsidRPr="7D0E8700">
        <w:rPr>
          <w:rFonts w:ascii="Times New Roman" w:hAnsi="Times New Roman" w:eastAsia="Times New Roman" w:cs="Times New Roman"/>
          <w:sz w:val="24"/>
          <w:szCs w:val="24"/>
        </w:rPr>
        <w:lastRenderedPageBreak/>
        <w:t>prevalence rates, and AN-related medical complications which may necessitate study withdrawal for inpatient care (</w:t>
      </w:r>
      <w:proofErr w:type="spellStart"/>
      <w:r w:rsidRPr="7D0E8700">
        <w:rPr>
          <w:rFonts w:ascii="Times New Roman" w:hAnsi="Times New Roman" w:eastAsia="Times New Roman" w:cs="Times New Roman"/>
          <w:sz w:val="24"/>
          <w:szCs w:val="24"/>
        </w:rPr>
        <w:t>Agras</w:t>
      </w:r>
      <w:proofErr w:type="spellEnd"/>
      <w:r w:rsidRPr="7D0E8700">
        <w:rPr>
          <w:rFonts w:ascii="Times New Roman" w:hAnsi="Times New Roman" w:eastAsia="Times New Roman" w:cs="Times New Roman"/>
          <w:sz w:val="24"/>
          <w:szCs w:val="24"/>
        </w:rPr>
        <w:t xml:space="preserve"> and Robinson, 2010). Ambivalence towards recovery is also believed to hamper research efforts (</w:t>
      </w:r>
      <w:proofErr w:type="spellStart"/>
      <w:r w:rsidRPr="7D0E8700">
        <w:rPr>
          <w:rFonts w:ascii="Times New Roman" w:hAnsi="Times New Roman" w:eastAsia="Times New Roman" w:cs="Times New Roman"/>
          <w:sz w:val="24"/>
          <w:szCs w:val="24"/>
        </w:rPr>
        <w:t>Brauhardt</w:t>
      </w:r>
      <w:proofErr w:type="spellEnd"/>
      <w:r w:rsidRPr="7D0E8700">
        <w:rPr>
          <w:rFonts w:ascii="Times New Roman" w:hAnsi="Times New Roman" w:eastAsia="Times New Roman" w:cs="Times New Roman"/>
          <w:sz w:val="24"/>
          <w:szCs w:val="24"/>
        </w:rPr>
        <w:t>, de Zwaan and Hilbert, 2014). It has also been suggested that many RCTs fail to answer clinically relevant questions (Vickers, 2014) and may overestimate an intervention’s effect when it is applied in routine clinical practice (El-</w:t>
      </w:r>
      <w:proofErr w:type="spellStart"/>
      <w:r w:rsidRPr="7D0E8700">
        <w:rPr>
          <w:rFonts w:ascii="Times New Roman" w:hAnsi="Times New Roman" w:eastAsia="Times New Roman" w:cs="Times New Roman"/>
          <w:sz w:val="24"/>
          <w:szCs w:val="24"/>
        </w:rPr>
        <w:t>Serag</w:t>
      </w:r>
      <w:proofErr w:type="spellEnd"/>
      <w:r w:rsidRPr="7D0E8700">
        <w:rPr>
          <w:rFonts w:ascii="Times New Roman" w:hAnsi="Times New Roman" w:eastAsia="Times New Roman" w:cs="Times New Roman"/>
          <w:sz w:val="24"/>
          <w:szCs w:val="24"/>
        </w:rPr>
        <w:t xml:space="preserve">, Talwalkar and Kim, 2010). Interestingly, an effectiveness review (Groff, 2015) highlighted that available CBT-E research had mostly been carried out by its primary founder, </w:t>
      </w:r>
      <w:proofErr w:type="spellStart"/>
      <w:r w:rsidRPr="7D0E8700">
        <w:rPr>
          <w:rFonts w:ascii="Times New Roman" w:hAnsi="Times New Roman" w:eastAsia="Times New Roman" w:cs="Times New Roman"/>
          <w:sz w:val="24"/>
          <w:szCs w:val="24"/>
        </w:rPr>
        <w:t>Christohper</w:t>
      </w:r>
      <w:proofErr w:type="spellEnd"/>
      <w:r w:rsidRPr="7D0E8700">
        <w:rPr>
          <w:rFonts w:ascii="Times New Roman" w:hAnsi="Times New Roman" w:eastAsia="Times New Roman" w:cs="Times New Roman"/>
          <w:sz w:val="24"/>
          <w:szCs w:val="24"/>
        </w:rPr>
        <w:t xml:space="preserve"> G. Fairburn, which posed problems due to the allegiance effect possibly influencing results, in other words:</w:t>
      </w:r>
    </w:p>
    <w:p w:rsidR="006471A3" w:rsidP="7D0E8700" w:rsidRDefault="1BD5262C" w14:paraId="4630E493" w14:textId="0121916C">
      <w:pPr>
        <w:spacing w:line="240" w:lineRule="auto"/>
        <w:ind w:left="720"/>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rPr>
        <w:t>“</w:t>
      </w:r>
      <w:proofErr w:type="gramStart"/>
      <w:r w:rsidRPr="7D0E8700">
        <w:rPr>
          <w:rFonts w:ascii="Times New Roman" w:hAnsi="Times New Roman" w:eastAsia="Times New Roman" w:cs="Times New Roman"/>
          <w:sz w:val="24"/>
          <w:szCs w:val="24"/>
        </w:rPr>
        <w:t>the</w:t>
      </w:r>
      <w:proofErr w:type="gramEnd"/>
      <w:r w:rsidRPr="7D0E8700">
        <w:rPr>
          <w:rFonts w:ascii="Times New Roman" w:hAnsi="Times New Roman" w:eastAsia="Times New Roman" w:cs="Times New Roman"/>
          <w:sz w:val="24"/>
          <w:szCs w:val="24"/>
        </w:rPr>
        <w:t xml:space="preserve"> tendency of the investigators to favour their own preferred treatment in conducting studies” (Prochaska and Norcross, 2014, pp. 133). </w:t>
      </w:r>
    </w:p>
    <w:p w:rsidR="006471A3" w:rsidP="75A64F10" w:rsidRDefault="6DCAFAD6" w14:paraId="0C23C4DD" w14:textId="286BB847">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Nonetheless, whether evidence-based interventions can be translated adequately into delivery in real-world settings, where clinicians are less specialised, patients are likely to be more complex, and multidisciplinary teams less co-ordinated has been frequently questioned (Anderson et al., 2021) and is of particular concern in the treatment of EDs (Lilienfeld, 2013). For example, in the real world, treatment for patients with EDs depends largely on clinicians’ judgement and training, and although evidence-based interventions such as CBT-E are available, they may not be delivered well (</w:t>
      </w:r>
      <w:proofErr w:type="spellStart"/>
      <w:r w:rsidRPr="75A64F10">
        <w:rPr>
          <w:rFonts w:ascii="Times New Roman" w:hAnsi="Times New Roman" w:eastAsia="Times New Roman" w:cs="Times New Roman"/>
          <w:sz w:val="24"/>
          <w:szCs w:val="24"/>
        </w:rPr>
        <w:t>Shafran</w:t>
      </w:r>
      <w:proofErr w:type="spellEnd"/>
      <w:r w:rsidRPr="75A64F10">
        <w:rPr>
          <w:rFonts w:ascii="Times New Roman" w:hAnsi="Times New Roman" w:eastAsia="Times New Roman" w:cs="Times New Roman"/>
          <w:sz w:val="24"/>
          <w:szCs w:val="24"/>
        </w:rPr>
        <w:t xml:space="preserve"> et al., 2009) or adhered to with the same rigour as in clinical trials (</w:t>
      </w:r>
      <w:proofErr w:type="spellStart"/>
      <w:r w:rsidRPr="75A64F10">
        <w:rPr>
          <w:rFonts w:ascii="Times New Roman" w:hAnsi="Times New Roman" w:eastAsia="Times New Roman" w:cs="Times New Roman"/>
          <w:sz w:val="24"/>
          <w:szCs w:val="24"/>
        </w:rPr>
        <w:t>Dalle</w:t>
      </w:r>
      <w:proofErr w:type="spellEnd"/>
      <w:r w:rsidRPr="75A64F10">
        <w:rPr>
          <w:rFonts w:ascii="Times New Roman" w:hAnsi="Times New Roman" w:eastAsia="Times New Roman" w:cs="Times New Roman"/>
          <w:sz w:val="24"/>
          <w:szCs w:val="24"/>
        </w:rPr>
        <w:t xml:space="preserve"> Grave et al., 2016). </w:t>
      </w:r>
    </w:p>
    <w:p w:rsidR="006471A3" w:rsidP="75A64F10" w:rsidRDefault="09893F86" w14:paraId="6DD355B2" w14:textId="589D1A2D">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b/>
          <w:bCs/>
          <w:sz w:val="24"/>
          <w:szCs w:val="24"/>
        </w:rPr>
        <w:t xml:space="preserve">2.3 CBT-ED/E for adult AN </w:t>
      </w:r>
      <w:proofErr w:type="gramStart"/>
      <w:r w:rsidRPr="75A64F10">
        <w:rPr>
          <w:rFonts w:ascii="Times New Roman" w:hAnsi="Times New Roman" w:eastAsia="Times New Roman" w:cs="Times New Roman"/>
          <w:b/>
          <w:bCs/>
          <w:sz w:val="24"/>
          <w:szCs w:val="24"/>
        </w:rPr>
        <w:t>outpatients</w:t>
      </w:r>
      <w:proofErr w:type="gramEnd"/>
      <w:r w:rsidRPr="75A64F10">
        <w:rPr>
          <w:rFonts w:ascii="Times New Roman" w:hAnsi="Times New Roman" w:eastAsia="Times New Roman" w:cs="Times New Roman"/>
          <w:b/>
          <w:bCs/>
          <w:sz w:val="24"/>
          <w:szCs w:val="24"/>
        </w:rPr>
        <w:t xml:space="preserve"> in real-world settings </w:t>
      </w:r>
    </w:p>
    <w:p w:rsidR="006471A3" w:rsidP="7D0E8700" w:rsidRDefault="042B9655" w14:paraId="7CA52E42" w14:textId="463FC68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rPr>
        <w:t xml:space="preserve">CBT-E has considerable empirical evidence to support its efficacy, however, few studies exist which examine its effectiveness in routine clinical practice (Turner et al., 2015). Only two evaluating CBT-E and CBT (Byrne et al., 2011; Waller et al., 2014) had been identified before 2015 (Turner et al., 2015); these focused on patients presenting with a </w:t>
      </w:r>
      <w:r w:rsidRPr="7D0E8700">
        <w:rPr>
          <w:rFonts w:ascii="Times New Roman" w:hAnsi="Times New Roman" w:eastAsia="Times New Roman" w:cs="Times New Roman"/>
          <w:sz w:val="24"/>
          <w:szCs w:val="24"/>
        </w:rPr>
        <w:lastRenderedPageBreak/>
        <w:t xml:space="preserve">broad range of EDs, and bulimia nervosa, respectively. Nonetheless, </w:t>
      </w:r>
      <w:proofErr w:type="spellStart"/>
      <w:r w:rsidRPr="7D0E8700">
        <w:rPr>
          <w:rFonts w:ascii="Times New Roman" w:hAnsi="Times New Roman" w:eastAsia="Times New Roman" w:cs="Times New Roman"/>
          <w:sz w:val="24"/>
          <w:szCs w:val="24"/>
        </w:rPr>
        <w:t>Fursland</w:t>
      </w:r>
      <w:proofErr w:type="spellEnd"/>
      <w:r w:rsidRPr="7D0E8700">
        <w:rPr>
          <w:rFonts w:ascii="Times New Roman" w:hAnsi="Times New Roman" w:eastAsia="Times New Roman" w:cs="Times New Roman"/>
          <w:sz w:val="24"/>
          <w:szCs w:val="24"/>
        </w:rPr>
        <w:t xml:space="preserve"> et al. (2012) championed CBT-E's effectiveness in such settings despite drawing this conclusion from the earlier of the two above studies, hence there was little evidence to support such claims. Post-2015 has yielded four further CBT-ED/E studies; two specifically relating to AN and two to EDs, within which AN is included. These will be reviewed with a view to establishing commonalities and identifying areas for further research.</w:t>
      </w:r>
    </w:p>
    <w:p w:rsidR="006471A3" w:rsidP="75A64F10" w:rsidRDefault="6DCAFAD6" w14:paraId="7D256BF3" w14:textId="214B9CF8">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 xml:space="preserve">One study of 63 adults with AN who began CBT-ED as outpatients in an NHS setting (Jenkins, Morgan and Houlihan, 2019) found that of the 34 (54%) who completed treatment, there were significant changes in ED symptoms, psychological </w:t>
      </w:r>
      <w:proofErr w:type="gramStart"/>
      <w:r w:rsidRPr="75A64F10">
        <w:rPr>
          <w:rFonts w:ascii="Times New Roman" w:hAnsi="Times New Roman" w:eastAsia="Times New Roman" w:cs="Times New Roman"/>
          <w:sz w:val="24"/>
          <w:szCs w:val="24"/>
        </w:rPr>
        <w:t>distress</w:t>
      </w:r>
      <w:proofErr w:type="gramEnd"/>
      <w:r w:rsidRPr="75A64F10">
        <w:rPr>
          <w:rFonts w:ascii="Times New Roman" w:hAnsi="Times New Roman" w:eastAsia="Times New Roman" w:cs="Times New Roman"/>
          <w:sz w:val="24"/>
          <w:szCs w:val="24"/>
        </w:rPr>
        <w:t xml:space="preserve"> and psychosocial impairment, in addition to the treatment having a substantial effect on body weight, therefore the results were hailed as a good outcome. However, almost half of participants (46%) dropped out of treatment; among the reasons given for non-completion, 41.3% stated it was because they failed to engage in the therapy. </w:t>
      </w:r>
    </w:p>
    <w:p w:rsidR="006471A3" w:rsidP="75A64F10" w:rsidRDefault="09893F86" w14:paraId="22466E5B" w14:textId="57CA87E7">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 xml:space="preserve">Similar results were recorded by </w:t>
      </w:r>
      <w:proofErr w:type="spellStart"/>
      <w:r w:rsidRPr="75A64F10">
        <w:rPr>
          <w:rFonts w:ascii="Times New Roman" w:hAnsi="Times New Roman" w:eastAsia="Times New Roman" w:cs="Times New Roman"/>
          <w:sz w:val="24"/>
          <w:szCs w:val="24"/>
        </w:rPr>
        <w:t>Frostad</w:t>
      </w:r>
      <w:proofErr w:type="spellEnd"/>
      <w:r w:rsidRPr="75A64F10">
        <w:rPr>
          <w:rFonts w:ascii="Times New Roman" w:hAnsi="Times New Roman" w:eastAsia="Times New Roman" w:cs="Times New Roman"/>
          <w:sz w:val="24"/>
          <w:szCs w:val="24"/>
        </w:rPr>
        <w:t xml:space="preserve"> et al. (2018); 44 adult patients with AN started CBT-E in a hospital outpatient </w:t>
      </w:r>
      <w:r w:rsidRPr="75A64F10" w:rsidR="6DCAFAD6">
        <w:rPr>
          <w:rFonts w:ascii="Times New Roman" w:hAnsi="Times New Roman" w:eastAsia="Times New Roman" w:cs="Times New Roman"/>
          <w:sz w:val="24"/>
          <w:szCs w:val="24"/>
        </w:rPr>
        <w:t>ED</w:t>
      </w:r>
      <w:r w:rsidRPr="75A64F10">
        <w:rPr>
          <w:rFonts w:ascii="Times New Roman" w:hAnsi="Times New Roman" w:eastAsia="Times New Roman" w:cs="Times New Roman"/>
          <w:sz w:val="24"/>
          <w:szCs w:val="24"/>
        </w:rPr>
        <w:t xml:space="preserve"> unit. Those who completed treatment had achieved a substantial weight gain with 77.3% reaching their target BMI. Consequently, CBT-E was deemed effective for outpatients in this capacity. However, it is evident that 50% of participants dropped out of treatment, with 40.9% of those stating non-completion was because they did not wish to continue with psychotherapy, although no reasons were given as to why. Despite both studies describing CBT-ED/E as effective in outpatient settings, approximately only 50% of participants completed treatment and 40% of those who dropped out did so because they did not wish to continue with therapy or could not engage with it. It is therefore apparent that many patients’ needs were not met through the </w:t>
      </w:r>
      <w:r w:rsidRPr="75A64F10">
        <w:rPr>
          <w:rFonts w:ascii="Times New Roman" w:hAnsi="Times New Roman" w:eastAsia="Times New Roman" w:cs="Times New Roman"/>
          <w:sz w:val="24"/>
          <w:szCs w:val="24"/>
        </w:rPr>
        <w:lastRenderedPageBreak/>
        <w:t>treatment and suggests a ‘universal’ approach to AN treatment is not in fact suitable for all patients regardless of its evidence base.</w:t>
      </w:r>
    </w:p>
    <w:p w:rsidR="006471A3" w:rsidP="7D0E8700" w:rsidRDefault="1BD5262C" w14:paraId="5DDFF868" w14:textId="6F13AFAF">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rPr>
        <w:t xml:space="preserve">A further study (Turner et al., 2015) involved 179 adults who received CBT-ED in a UK outpatient community </w:t>
      </w:r>
      <w:r w:rsidRPr="7D0E8700" w:rsidR="042B9655">
        <w:rPr>
          <w:rFonts w:ascii="Times New Roman" w:hAnsi="Times New Roman" w:eastAsia="Times New Roman" w:cs="Times New Roman"/>
          <w:sz w:val="24"/>
          <w:szCs w:val="24"/>
        </w:rPr>
        <w:t>EDs</w:t>
      </w:r>
      <w:r w:rsidRPr="7D0E8700">
        <w:rPr>
          <w:rFonts w:ascii="Times New Roman" w:hAnsi="Times New Roman" w:eastAsia="Times New Roman" w:cs="Times New Roman"/>
          <w:sz w:val="24"/>
          <w:szCs w:val="24"/>
        </w:rPr>
        <w:t xml:space="preserve"> service, 100 (55.9%) of whom completed treatment with significant improvements observed in </w:t>
      </w:r>
      <w:r w:rsidRPr="7D0E8700" w:rsidR="042B9655">
        <w:rPr>
          <w:rFonts w:ascii="Times New Roman" w:hAnsi="Times New Roman" w:eastAsia="Times New Roman" w:cs="Times New Roman"/>
          <w:sz w:val="24"/>
          <w:szCs w:val="24"/>
        </w:rPr>
        <w:t>ED</w:t>
      </w:r>
      <w:r w:rsidRPr="7D0E8700">
        <w:rPr>
          <w:rFonts w:ascii="Times New Roman" w:hAnsi="Times New Roman" w:eastAsia="Times New Roman" w:cs="Times New Roman"/>
          <w:sz w:val="24"/>
          <w:szCs w:val="24"/>
        </w:rPr>
        <w:t xml:space="preserve"> psychopathology, depression, anxiety, and general functioning, confirming CBT-ED “can be delivered with strong outcomes in routine clinical settings” (Turner et al., 2015, pp. 74). However, 79 participants (44.1%) dropped out, with no factors that identified attrition being identified, leading to the assertion that research should no longer be preoccupied with whether the treatment is effective in the ‘real world’, but on the need to increase retention in such settings so more patients can benefit from evidence-based therapies (Turner et al., 2015). </w:t>
      </w:r>
    </w:p>
    <w:p w:rsidR="006471A3" w:rsidP="75A64F10" w:rsidRDefault="09893F86" w14:paraId="198F46C6" w14:textId="19FD5A29">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 xml:space="preserve">Minimising dropout was also an important conclusion drawn from similar research evaluating the effectiveness of CBT-E within an outpatient service in Brisbane, Australia, which involved 114 adult women with a diagnosed </w:t>
      </w:r>
      <w:r w:rsidRPr="75A64F10" w:rsidR="6DCAFAD6">
        <w:rPr>
          <w:rFonts w:ascii="Times New Roman" w:hAnsi="Times New Roman" w:eastAsia="Times New Roman" w:cs="Times New Roman"/>
          <w:sz w:val="24"/>
          <w:szCs w:val="24"/>
        </w:rPr>
        <w:t>ED</w:t>
      </w:r>
      <w:r w:rsidRPr="75A64F10">
        <w:rPr>
          <w:rFonts w:ascii="Times New Roman" w:hAnsi="Times New Roman" w:eastAsia="Times New Roman" w:cs="Times New Roman"/>
          <w:sz w:val="24"/>
          <w:szCs w:val="24"/>
        </w:rPr>
        <w:t xml:space="preserve"> (</w:t>
      </w:r>
      <w:proofErr w:type="spellStart"/>
      <w:r w:rsidRPr="75A64F10">
        <w:rPr>
          <w:rFonts w:ascii="Times New Roman" w:hAnsi="Times New Roman" w:eastAsia="Times New Roman" w:cs="Times New Roman"/>
          <w:sz w:val="24"/>
          <w:szCs w:val="24"/>
        </w:rPr>
        <w:t>Signorini</w:t>
      </w:r>
      <w:proofErr w:type="spellEnd"/>
      <w:r w:rsidRPr="75A64F10">
        <w:rPr>
          <w:rFonts w:ascii="Times New Roman" w:hAnsi="Times New Roman" w:eastAsia="Times New Roman" w:cs="Times New Roman"/>
          <w:sz w:val="24"/>
          <w:szCs w:val="24"/>
        </w:rPr>
        <w:t xml:space="preserve"> et al., 2018). Significant improvements in </w:t>
      </w:r>
      <w:r w:rsidRPr="75A64F10" w:rsidR="6DCAFAD6">
        <w:rPr>
          <w:rFonts w:ascii="Times New Roman" w:hAnsi="Times New Roman" w:eastAsia="Times New Roman" w:cs="Times New Roman"/>
          <w:sz w:val="24"/>
          <w:szCs w:val="24"/>
        </w:rPr>
        <w:t>ED</w:t>
      </w:r>
      <w:r w:rsidRPr="75A64F10">
        <w:rPr>
          <w:rFonts w:ascii="Times New Roman" w:hAnsi="Times New Roman" w:eastAsia="Times New Roman" w:cs="Times New Roman"/>
          <w:sz w:val="24"/>
          <w:szCs w:val="24"/>
        </w:rPr>
        <w:t xml:space="preserve"> and general psychopathology were observed in those who completed </w:t>
      </w:r>
      <w:proofErr w:type="gramStart"/>
      <w:r w:rsidRPr="75A64F10">
        <w:rPr>
          <w:rFonts w:ascii="Times New Roman" w:hAnsi="Times New Roman" w:eastAsia="Times New Roman" w:cs="Times New Roman"/>
          <w:sz w:val="24"/>
          <w:szCs w:val="24"/>
        </w:rPr>
        <w:t>treatment,</w:t>
      </w:r>
      <w:proofErr w:type="gramEnd"/>
      <w:r w:rsidRPr="75A64F10">
        <w:rPr>
          <w:rFonts w:ascii="Times New Roman" w:hAnsi="Times New Roman" w:eastAsia="Times New Roman" w:cs="Times New Roman"/>
          <w:sz w:val="24"/>
          <w:szCs w:val="24"/>
        </w:rPr>
        <w:t xml:space="preserve"> hence the study was described as providing further support for using CBT-E to treat all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rPr>
        <w:t xml:space="preserve"> in routine clinical settings (</w:t>
      </w:r>
      <w:proofErr w:type="spellStart"/>
      <w:r w:rsidRPr="75A64F10">
        <w:rPr>
          <w:rFonts w:ascii="Times New Roman" w:hAnsi="Times New Roman" w:eastAsia="Times New Roman" w:cs="Times New Roman"/>
          <w:sz w:val="24"/>
          <w:szCs w:val="24"/>
        </w:rPr>
        <w:t>Signorini</w:t>
      </w:r>
      <w:proofErr w:type="spellEnd"/>
      <w:r w:rsidRPr="75A64F10">
        <w:rPr>
          <w:rFonts w:ascii="Times New Roman" w:hAnsi="Times New Roman" w:eastAsia="Times New Roman" w:cs="Times New Roman"/>
          <w:sz w:val="24"/>
          <w:szCs w:val="24"/>
        </w:rPr>
        <w:t xml:space="preserve"> et al., 2018). However, 50% of participants dropped out, with environmental and psychosocial issues predicting drop-out, leading to the implementation of strategies to enhance client engagement being recommended (</w:t>
      </w:r>
      <w:proofErr w:type="spellStart"/>
      <w:r w:rsidRPr="75A64F10">
        <w:rPr>
          <w:rFonts w:ascii="Times New Roman" w:hAnsi="Times New Roman" w:eastAsia="Times New Roman" w:cs="Times New Roman"/>
          <w:sz w:val="24"/>
          <w:szCs w:val="24"/>
        </w:rPr>
        <w:t>Signorini</w:t>
      </w:r>
      <w:proofErr w:type="spellEnd"/>
      <w:r w:rsidRPr="75A64F10">
        <w:rPr>
          <w:rFonts w:ascii="Times New Roman" w:hAnsi="Times New Roman" w:eastAsia="Times New Roman" w:cs="Times New Roman"/>
          <w:sz w:val="24"/>
          <w:szCs w:val="24"/>
        </w:rPr>
        <w:t xml:space="preserve"> et al., 2018). Positive outcomes were recorded in both studies, such as improvements in ED psychopathology, however, attrition was comparable at 44.1% and 50% respectively. Similarities in rates of attrition can also be drawn with the above research (Jenkins, Morgan and Houlihan, 2019; </w:t>
      </w:r>
      <w:proofErr w:type="spellStart"/>
      <w:r w:rsidRPr="75A64F10">
        <w:rPr>
          <w:rFonts w:ascii="Times New Roman" w:hAnsi="Times New Roman" w:eastAsia="Times New Roman" w:cs="Times New Roman"/>
          <w:sz w:val="24"/>
          <w:szCs w:val="24"/>
        </w:rPr>
        <w:t>Frostad</w:t>
      </w:r>
      <w:proofErr w:type="spellEnd"/>
      <w:r w:rsidRPr="75A64F10">
        <w:rPr>
          <w:rFonts w:ascii="Times New Roman" w:hAnsi="Times New Roman" w:eastAsia="Times New Roman" w:cs="Times New Roman"/>
          <w:sz w:val="24"/>
          <w:szCs w:val="24"/>
        </w:rPr>
        <w:t xml:space="preserve"> et al., 2018). However, drop-out levels were acknowledged, with psychosocial and environmental issues cited as </w:t>
      </w:r>
      <w:r w:rsidRPr="75A64F10">
        <w:rPr>
          <w:rFonts w:ascii="Times New Roman" w:hAnsi="Times New Roman" w:eastAsia="Times New Roman" w:cs="Times New Roman"/>
          <w:sz w:val="24"/>
          <w:szCs w:val="24"/>
        </w:rPr>
        <w:lastRenderedPageBreak/>
        <w:t>contributary factors, and a need to enhance client engagement and increase retention highlighted.</w:t>
      </w:r>
    </w:p>
    <w:p w:rsidR="006471A3" w:rsidP="6296AF3F" w:rsidRDefault="55378EBB" w14:paraId="6CAAE6BE" w14:textId="0DD20A77">
      <w:pPr>
        <w:spacing w:line="480" w:lineRule="auto"/>
        <w:rPr>
          <w:rFonts w:ascii="Times New Roman" w:hAnsi="Times New Roman" w:eastAsia="Times New Roman" w:cs="Times New Roman"/>
          <w:color w:val="000000" w:themeColor="text1"/>
          <w:sz w:val="24"/>
          <w:szCs w:val="24"/>
          <w:lang w:val="en-US"/>
        </w:rPr>
      </w:pPr>
      <w:r w:rsidRPr="6296AF3F">
        <w:rPr>
          <w:rFonts w:ascii="Times New Roman" w:hAnsi="Times New Roman" w:eastAsia="Times New Roman" w:cs="Times New Roman"/>
          <w:sz w:val="24"/>
          <w:szCs w:val="24"/>
        </w:rPr>
        <w:t xml:space="preserve">Evidently, half of the included studies noted that CBT-ED/E drop-out rates need to be addressed, implying a large percentage of patients are not benefiting from this </w:t>
      </w:r>
      <w:proofErr w:type="gramStart"/>
      <w:r w:rsidRPr="6296AF3F">
        <w:rPr>
          <w:rFonts w:ascii="Times New Roman" w:hAnsi="Times New Roman" w:eastAsia="Times New Roman" w:cs="Times New Roman"/>
          <w:sz w:val="24"/>
          <w:szCs w:val="24"/>
        </w:rPr>
        <w:t>particular treatment</w:t>
      </w:r>
      <w:proofErr w:type="gramEnd"/>
      <w:r w:rsidRPr="6296AF3F">
        <w:rPr>
          <w:rFonts w:ascii="Times New Roman" w:hAnsi="Times New Roman" w:eastAsia="Times New Roman" w:cs="Times New Roman"/>
          <w:sz w:val="24"/>
          <w:szCs w:val="24"/>
        </w:rPr>
        <w:t>. Indeed, studying and addressing treatment drop-out is also deemed necessary elsewhere in the literature, before further RCTs of AN are carried out (</w:t>
      </w:r>
      <w:proofErr w:type="spellStart"/>
      <w:r w:rsidRPr="6296AF3F">
        <w:rPr>
          <w:rFonts w:ascii="Times New Roman" w:hAnsi="Times New Roman" w:eastAsia="Times New Roman" w:cs="Times New Roman"/>
          <w:sz w:val="24"/>
          <w:szCs w:val="24"/>
        </w:rPr>
        <w:t>Halmi</w:t>
      </w:r>
      <w:proofErr w:type="spellEnd"/>
      <w:r w:rsidRPr="6296AF3F">
        <w:rPr>
          <w:rFonts w:ascii="Times New Roman" w:hAnsi="Times New Roman" w:eastAsia="Times New Roman" w:cs="Times New Roman"/>
          <w:sz w:val="24"/>
          <w:szCs w:val="24"/>
        </w:rPr>
        <w:t xml:space="preserve"> et al., 2005). A systematic review of treatment drop-out in outpatients with AN found rates typically ranging from 20% to 46% (DeJong, </w:t>
      </w:r>
      <w:proofErr w:type="gramStart"/>
      <w:r w:rsidRPr="6296AF3F">
        <w:rPr>
          <w:rFonts w:ascii="Times New Roman" w:hAnsi="Times New Roman" w:eastAsia="Times New Roman" w:cs="Times New Roman"/>
          <w:sz w:val="24"/>
          <w:szCs w:val="24"/>
        </w:rPr>
        <w:t>Broadbent</w:t>
      </w:r>
      <w:proofErr w:type="gramEnd"/>
      <w:r w:rsidRPr="6296AF3F">
        <w:rPr>
          <w:rFonts w:ascii="Times New Roman" w:hAnsi="Times New Roman" w:eastAsia="Times New Roman" w:cs="Times New Roman"/>
          <w:sz w:val="24"/>
          <w:szCs w:val="24"/>
        </w:rPr>
        <w:t xml:space="preserve"> and Schmidt, 2012), however, it is clear from this review that rates are consistently at the higher end of this scale, if not greater. In support of Groff (2015), it appears potential bias may indeed be a factor in the reporting of results. For example, a UK-Italy study (Fairburn et al., 2013) of 99 adults receiving CBT-E as outpatients found 64% completed treatment, while the open trial conducted by Byrne et al. (2011), as noted by Turner et al. (2015), which featured 49 adult participants recorded a completion rate of 63%. Hence drop-out levels were 36% and 37% respectively – substantially lower than the 44.1%-50% observed in subsequent studies. However, the former involved CBT-E's primary founder, Fairburn, while </w:t>
      </w:r>
      <w:proofErr w:type="spellStart"/>
      <w:r w:rsidRPr="6296AF3F">
        <w:rPr>
          <w:rFonts w:ascii="Times New Roman" w:hAnsi="Times New Roman" w:eastAsia="Times New Roman" w:cs="Times New Roman"/>
          <w:sz w:val="24"/>
          <w:szCs w:val="24"/>
        </w:rPr>
        <w:t>Fursland</w:t>
      </w:r>
      <w:proofErr w:type="spellEnd"/>
      <w:r w:rsidRPr="6296AF3F">
        <w:rPr>
          <w:rFonts w:ascii="Times New Roman" w:hAnsi="Times New Roman" w:eastAsia="Times New Roman" w:cs="Times New Roman"/>
          <w:sz w:val="24"/>
          <w:szCs w:val="24"/>
        </w:rPr>
        <w:t xml:space="preserve">, who contributed to the latter study, also co-wrote a journal article championing CBT-E as a single treatment for all </w:t>
      </w:r>
      <w:r w:rsidRPr="6296AF3F" w:rsidR="78FE5B2B">
        <w:rPr>
          <w:rFonts w:ascii="Times New Roman" w:hAnsi="Times New Roman" w:eastAsia="Times New Roman" w:cs="Times New Roman"/>
          <w:sz w:val="24"/>
          <w:szCs w:val="24"/>
        </w:rPr>
        <w:t>EDs</w:t>
      </w:r>
      <w:r w:rsidRPr="6296AF3F">
        <w:rPr>
          <w:rFonts w:ascii="Times New Roman" w:hAnsi="Times New Roman" w:eastAsia="Times New Roman" w:cs="Times New Roman"/>
          <w:sz w:val="24"/>
          <w:szCs w:val="24"/>
        </w:rPr>
        <w:t>, indicating strong allegiances to CBT-E and therefore potential bias in favour of the treatment approach.</w:t>
      </w:r>
    </w:p>
    <w:p w:rsidR="006471A3" w:rsidP="75A64F10" w:rsidRDefault="09893F86" w14:paraId="68AADB61" w14:textId="29B49488">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rPr>
        <w:t xml:space="preserve">High drop-out levels in AN treatment have also been acknowledged as a significant concern for patients, their </w:t>
      </w:r>
      <w:proofErr w:type="gramStart"/>
      <w:r w:rsidRPr="75A64F10">
        <w:rPr>
          <w:rFonts w:ascii="Times New Roman" w:hAnsi="Times New Roman" w:eastAsia="Times New Roman" w:cs="Times New Roman"/>
          <w:sz w:val="24"/>
          <w:szCs w:val="24"/>
        </w:rPr>
        <w:t>families</w:t>
      </w:r>
      <w:proofErr w:type="gramEnd"/>
      <w:r w:rsidRPr="75A64F10">
        <w:rPr>
          <w:rFonts w:ascii="Times New Roman" w:hAnsi="Times New Roman" w:eastAsia="Times New Roman" w:cs="Times New Roman"/>
          <w:sz w:val="24"/>
          <w:szCs w:val="24"/>
        </w:rPr>
        <w:t xml:space="preserve"> and services, given the likelihood of serious morbidity and elevated risk of fatality associated with the condition (Abd </w:t>
      </w:r>
      <w:proofErr w:type="spellStart"/>
      <w:r w:rsidRPr="75A64F10">
        <w:rPr>
          <w:rFonts w:ascii="Times New Roman" w:hAnsi="Times New Roman" w:eastAsia="Times New Roman" w:cs="Times New Roman"/>
          <w:sz w:val="24"/>
          <w:szCs w:val="24"/>
        </w:rPr>
        <w:t>Elbaky</w:t>
      </w:r>
      <w:proofErr w:type="spellEnd"/>
      <w:r w:rsidRPr="75A64F10">
        <w:rPr>
          <w:rFonts w:ascii="Times New Roman" w:hAnsi="Times New Roman" w:eastAsia="Times New Roman" w:cs="Times New Roman"/>
          <w:sz w:val="24"/>
          <w:szCs w:val="24"/>
        </w:rPr>
        <w:t xml:space="preserve"> et al., 2014). Indeed, worse long-term prognoses is associated with those who drop out of treatment; they also tend to be referred again when their condition has become more chronic, and </w:t>
      </w:r>
      <w:r w:rsidRPr="75A64F10">
        <w:rPr>
          <w:rFonts w:ascii="Times New Roman" w:hAnsi="Times New Roman" w:eastAsia="Times New Roman" w:cs="Times New Roman"/>
          <w:sz w:val="24"/>
          <w:szCs w:val="24"/>
        </w:rPr>
        <w:lastRenderedPageBreak/>
        <w:t>relapse is also more likely (</w:t>
      </w:r>
      <w:proofErr w:type="spellStart"/>
      <w:r w:rsidRPr="75A64F10">
        <w:rPr>
          <w:rFonts w:ascii="Times New Roman" w:hAnsi="Times New Roman" w:eastAsia="Times New Roman" w:cs="Times New Roman"/>
          <w:sz w:val="24"/>
          <w:szCs w:val="24"/>
        </w:rPr>
        <w:t>Fassino</w:t>
      </w:r>
      <w:proofErr w:type="spellEnd"/>
      <w:r w:rsidRPr="75A64F10">
        <w:rPr>
          <w:rFonts w:ascii="Times New Roman" w:hAnsi="Times New Roman" w:eastAsia="Times New Roman" w:cs="Times New Roman"/>
          <w:sz w:val="24"/>
          <w:szCs w:val="24"/>
        </w:rPr>
        <w:t xml:space="preserve"> et al., 2009). However, few studies have examined patients’ reasons for dropping out or their experiences of treatment, yet this information could help to identify those likely to benefit from other approaches or how treatments may be tailored or improved (Danielsen et al., 2016). For example, potential reasons for drop-out may include dissatisfaction with the treatment model, poor therapeutic alliance, experiencing unsatisfactory results from the therapy, not feeling capable of doing the required homework tasks, and issues such as work, </w:t>
      </w:r>
      <w:proofErr w:type="gramStart"/>
      <w:r w:rsidRPr="75A64F10">
        <w:rPr>
          <w:rFonts w:ascii="Times New Roman" w:hAnsi="Times New Roman" w:eastAsia="Times New Roman" w:cs="Times New Roman"/>
          <w:sz w:val="24"/>
          <w:szCs w:val="24"/>
        </w:rPr>
        <w:t>family</w:t>
      </w:r>
      <w:proofErr w:type="gramEnd"/>
      <w:r w:rsidRPr="75A64F10">
        <w:rPr>
          <w:rFonts w:ascii="Times New Roman" w:hAnsi="Times New Roman" w:eastAsia="Times New Roman" w:cs="Times New Roman"/>
          <w:sz w:val="24"/>
          <w:szCs w:val="24"/>
        </w:rPr>
        <w:t xml:space="preserve"> or health problems (Danielsen et al., 2016). </w:t>
      </w:r>
    </w:p>
    <w:p w:rsidR="006471A3" w:rsidP="7D0E8700" w:rsidRDefault="3581EFC6" w14:paraId="1C22916D" w14:textId="08584D8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rPr>
        <w:t xml:space="preserve">It is said that evidence-based practice in </w:t>
      </w:r>
      <w:r w:rsidRPr="7D0E8700" w:rsidR="042B9655">
        <w:rPr>
          <w:rFonts w:ascii="Times New Roman" w:hAnsi="Times New Roman" w:eastAsia="Times New Roman" w:cs="Times New Roman"/>
          <w:sz w:val="24"/>
          <w:szCs w:val="24"/>
        </w:rPr>
        <w:t>EDs</w:t>
      </w:r>
      <w:r w:rsidRPr="7D0E8700">
        <w:rPr>
          <w:rFonts w:ascii="Times New Roman" w:hAnsi="Times New Roman" w:eastAsia="Times New Roman" w:cs="Times New Roman"/>
          <w:sz w:val="24"/>
          <w:szCs w:val="24"/>
        </w:rPr>
        <w:t xml:space="preserve"> comprises three vital components: research evidence, clinical expertise, and patient preferences, </w:t>
      </w:r>
      <w:proofErr w:type="gramStart"/>
      <w:r w:rsidRPr="7D0E8700">
        <w:rPr>
          <w:rFonts w:ascii="Times New Roman" w:hAnsi="Times New Roman" w:eastAsia="Times New Roman" w:cs="Times New Roman"/>
          <w:sz w:val="24"/>
          <w:szCs w:val="24"/>
        </w:rPr>
        <w:t>values</w:t>
      </w:r>
      <w:proofErr w:type="gramEnd"/>
      <w:r w:rsidRPr="7D0E8700">
        <w:rPr>
          <w:rFonts w:ascii="Times New Roman" w:hAnsi="Times New Roman" w:eastAsia="Times New Roman" w:cs="Times New Roman"/>
          <w:sz w:val="24"/>
          <w:szCs w:val="24"/>
        </w:rPr>
        <w:t xml:space="preserve"> and characteristics. Described as a ‘three-legged stool’ (Sackett et al., 1996), all three are deemed essential for the best care in ED treatment to be provided, however, the extent to which each of these components is valued varies among clinicians and researchers, with each of the stool’s ‘legs’ at times being neglected (Peterson et al., 2016). Failure to identify reasons for drop-out in real-world trials beyond patients’ inability to engage with the treatment (</w:t>
      </w:r>
      <w:proofErr w:type="spellStart"/>
      <w:r w:rsidRPr="7D0E8700">
        <w:rPr>
          <w:rFonts w:ascii="Times New Roman" w:hAnsi="Times New Roman" w:eastAsia="Times New Roman" w:cs="Times New Roman"/>
          <w:sz w:val="24"/>
          <w:szCs w:val="24"/>
        </w:rPr>
        <w:t>Frostad</w:t>
      </w:r>
      <w:proofErr w:type="spellEnd"/>
      <w:r w:rsidRPr="7D0E8700">
        <w:rPr>
          <w:rFonts w:ascii="Times New Roman" w:hAnsi="Times New Roman" w:eastAsia="Times New Roman" w:cs="Times New Roman"/>
          <w:sz w:val="24"/>
          <w:szCs w:val="24"/>
        </w:rPr>
        <w:t xml:space="preserve"> et al., 2018; Turner et al., 2015) can therefore be considered not only a missed information-gathering opportunity but the neglect of one of the important aspects which contribute towards evidence-based practice. While effectiveness studies in real-world settings have seen results consistent with RCT findings, drop-out rates are higher (Cooper and Bailey-</w:t>
      </w:r>
      <w:proofErr w:type="spellStart"/>
      <w:r w:rsidRPr="7D0E8700">
        <w:rPr>
          <w:rFonts w:ascii="Times New Roman" w:hAnsi="Times New Roman" w:eastAsia="Times New Roman" w:cs="Times New Roman"/>
          <w:sz w:val="24"/>
          <w:szCs w:val="24"/>
        </w:rPr>
        <w:t>Straebler</w:t>
      </w:r>
      <w:proofErr w:type="spellEnd"/>
      <w:r w:rsidRPr="7D0E8700">
        <w:rPr>
          <w:rFonts w:ascii="Times New Roman" w:hAnsi="Times New Roman" w:eastAsia="Times New Roman" w:cs="Times New Roman"/>
          <w:sz w:val="24"/>
          <w:szCs w:val="24"/>
        </w:rPr>
        <w:t xml:space="preserve">, 2015), hence the most important focus appears to no longer be whether CBT-E works in routine clinical practice, but the need to improve patient retention. It could therefore be suggested a focus on qualitative studies in relation to CBT-E, with a focus on drop-out, would provide such vital information. It could also be argued that given the likely chronicity of AN, identifying reasons for such high levels of drop-out and using that </w:t>
      </w:r>
      <w:r w:rsidRPr="7D0E8700">
        <w:rPr>
          <w:rFonts w:ascii="Times New Roman" w:hAnsi="Times New Roman" w:eastAsia="Times New Roman" w:cs="Times New Roman"/>
          <w:sz w:val="24"/>
          <w:szCs w:val="24"/>
        </w:rPr>
        <w:lastRenderedPageBreak/>
        <w:t>knowledge to develop alternative means to combat it may prevent AN taking a chronic course for many.</w:t>
      </w:r>
    </w:p>
    <w:p w:rsidR="2069390E" w:rsidRDefault="2069390E" w14:paraId="171E9C6C" w14:textId="0AF7B7C8">
      <w:r>
        <w:br w:type="page"/>
      </w:r>
    </w:p>
    <w:p w:rsidR="006471A3" w:rsidP="75A64F10" w:rsidRDefault="6DCAFAD6" w14:paraId="13109EAB" w14:textId="1B997A4C">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b/>
          <w:bCs/>
          <w:sz w:val="24"/>
          <w:szCs w:val="24"/>
        </w:rPr>
        <w:lastRenderedPageBreak/>
        <w:t xml:space="preserve">2.4 Treatment comparisons; need for change </w:t>
      </w:r>
    </w:p>
    <w:p w:rsidR="005B2C72" w:rsidP="7D0E8700" w:rsidRDefault="3581EFC6" w14:paraId="686F1AD0" w14:textId="7CF69A03">
      <w:pPr>
        <w:spacing w:line="480" w:lineRule="auto"/>
        <w:rPr>
          <w:rFonts w:ascii="Times New Roman" w:hAnsi="Times New Roman" w:eastAsia="Times New Roman" w:cs="Times New Roman"/>
          <w:sz w:val="24"/>
          <w:szCs w:val="24"/>
        </w:rPr>
      </w:pPr>
      <w:r w:rsidRPr="7D0E8700">
        <w:rPr>
          <w:rFonts w:ascii="Times New Roman" w:hAnsi="Times New Roman" w:eastAsia="Times New Roman" w:cs="Times New Roman"/>
          <w:sz w:val="24"/>
          <w:szCs w:val="24"/>
        </w:rPr>
        <w:t xml:space="preserve">Overall, clinical improvements in adults with AN have been described as modest and outcomes disappointing, with high drop-out and relapse rates (Khalsa et al., 2017; </w:t>
      </w:r>
      <w:proofErr w:type="spellStart"/>
      <w:r w:rsidRPr="7D0E8700">
        <w:rPr>
          <w:rFonts w:ascii="Times New Roman" w:hAnsi="Times New Roman" w:eastAsia="Times New Roman" w:cs="Times New Roman"/>
          <w:sz w:val="24"/>
          <w:szCs w:val="24"/>
        </w:rPr>
        <w:t>Riesco</w:t>
      </w:r>
      <w:proofErr w:type="spellEnd"/>
      <w:r w:rsidRPr="7D0E8700">
        <w:rPr>
          <w:rFonts w:ascii="Times New Roman" w:hAnsi="Times New Roman" w:eastAsia="Times New Roman" w:cs="Times New Roman"/>
          <w:sz w:val="24"/>
          <w:szCs w:val="24"/>
        </w:rPr>
        <w:t xml:space="preserve"> et al., 2018; Van den Berg et al., 2019). Furthermore, no difference in outcome between any of the current adult AN treatment options has been found (</w:t>
      </w:r>
      <w:proofErr w:type="spellStart"/>
      <w:r w:rsidRPr="7D0E8700">
        <w:rPr>
          <w:rFonts w:ascii="Times New Roman" w:hAnsi="Times New Roman" w:eastAsia="Times New Roman" w:cs="Times New Roman"/>
          <w:sz w:val="24"/>
          <w:szCs w:val="24"/>
        </w:rPr>
        <w:t>Zeeck</w:t>
      </w:r>
      <w:proofErr w:type="spellEnd"/>
      <w:r w:rsidRPr="7D0E8700">
        <w:rPr>
          <w:rFonts w:ascii="Times New Roman" w:hAnsi="Times New Roman" w:eastAsia="Times New Roman" w:cs="Times New Roman"/>
          <w:sz w:val="24"/>
          <w:szCs w:val="24"/>
        </w:rPr>
        <w:t xml:space="preserve"> et al., 2018), hence no clear evidence supports superiority of psychotherapeutic treatments recommended in clinical guidelines (</w:t>
      </w:r>
      <w:proofErr w:type="spellStart"/>
      <w:r w:rsidRPr="7D0E8700">
        <w:rPr>
          <w:rFonts w:ascii="Times New Roman" w:hAnsi="Times New Roman" w:eastAsia="Times New Roman" w:cs="Times New Roman"/>
          <w:sz w:val="24"/>
          <w:szCs w:val="24"/>
        </w:rPr>
        <w:t>Solmi</w:t>
      </w:r>
      <w:proofErr w:type="spellEnd"/>
      <w:r w:rsidRPr="7D0E8700">
        <w:rPr>
          <w:rFonts w:ascii="Times New Roman" w:hAnsi="Times New Roman" w:eastAsia="Times New Roman" w:cs="Times New Roman"/>
          <w:sz w:val="24"/>
          <w:szCs w:val="24"/>
        </w:rPr>
        <w:t xml:space="preserve"> et al., 2021). For example, an RCT of psychological therapies for adult AN outpatients found CBT-E, FPT and optimised treatment as usual (TAU) outcomes were comparable (Zipfel et al., 2014), while </w:t>
      </w:r>
      <w:proofErr w:type="spellStart"/>
      <w:r w:rsidRPr="7D0E8700">
        <w:rPr>
          <w:rFonts w:ascii="Times New Roman" w:hAnsi="Times New Roman" w:eastAsia="Times New Roman" w:cs="Times New Roman"/>
          <w:sz w:val="24"/>
          <w:szCs w:val="24"/>
        </w:rPr>
        <w:t>Dalle</w:t>
      </w:r>
      <w:proofErr w:type="spellEnd"/>
      <w:r w:rsidRPr="7D0E8700">
        <w:rPr>
          <w:rFonts w:ascii="Times New Roman" w:hAnsi="Times New Roman" w:eastAsia="Times New Roman" w:cs="Times New Roman"/>
          <w:sz w:val="24"/>
          <w:szCs w:val="24"/>
        </w:rPr>
        <w:t xml:space="preserve"> Grave et al. (2016) commented that CBT-E is yet to withstand comparison against other recommended treatments such as MANTRA or SSCM, confirming a need for further examination to determine if it deserves its place as a “gold standard” treatment for </w:t>
      </w:r>
      <w:r w:rsidRPr="7D0E8700" w:rsidR="042B9655">
        <w:rPr>
          <w:rFonts w:ascii="Times New Roman" w:hAnsi="Times New Roman" w:eastAsia="Times New Roman" w:cs="Times New Roman"/>
          <w:sz w:val="24"/>
          <w:szCs w:val="24"/>
        </w:rPr>
        <w:t>EDs</w:t>
      </w:r>
      <w:r w:rsidRPr="7D0E8700" w:rsidR="6E84A767">
        <w:rPr>
          <w:rFonts w:ascii="Times New Roman" w:hAnsi="Times New Roman" w:eastAsia="Times New Roman" w:cs="Times New Roman"/>
          <w:sz w:val="24"/>
          <w:szCs w:val="24"/>
        </w:rPr>
        <w:t xml:space="preserve"> </w:t>
      </w:r>
      <w:r w:rsidRPr="7D0E8700">
        <w:rPr>
          <w:rFonts w:ascii="Times New Roman" w:hAnsi="Times New Roman" w:eastAsia="Times New Roman" w:cs="Times New Roman"/>
          <w:sz w:val="24"/>
          <w:szCs w:val="24"/>
        </w:rPr>
        <w:t xml:space="preserve">(Groff, 2015). Moreover, </w:t>
      </w:r>
      <w:r w:rsidRPr="7D0E8700">
        <w:rPr>
          <w:rFonts w:ascii="Times New Roman" w:hAnsi="Times New Roman" w:eastAsia="Times New Roman" w:cs="Times New Roman"/>
          <w:sz w:val="24"/>
          <w:szCs w:val="24"/>
          <w:lang w:val="en-US"/>
        </w:rPr>
        <w:t xml:space="preserve">there appears little convincing evidence that suggests any psychological intervention for adults with AN consistently produces good outcomes (Byrne et al., 2017), suggesting that treatments are not reliably effective even for patients who complete them. </w:t>
      </w:r>
      <w:r w:rsidRPr="7D0E8700">
        <w:rPr>
          <w:rFonts w:ascii="Times New Roman" w:hAnsi="Times New Roman" w:eastAsia="Times New Roman" w:cs="Times New Roman"/>
          <w:sz w:val="24"/>
          <w:szCs w:val="24"/>
        </w:rPr>
        <w:t xml:space="preserve">For example, research has identified only one-third of AN cases as being in recovery two years post-treatment (Murray et al., 2019; </w:t>
      </w:r>
      <w:proofErr w:type="spellStart"/>
      <w:r w:rsidRPr="7D0E8700">
        <w:rPr>
          <w:rFonts w:ascii="Times New Roman" w:hAnsi="Times New Roman" w:eastAsia="Times New Roman" w:cs="Times New Roman"/>
          <w:sz w:val="24"/>
          <w:szCs w:val="24"/>
        </w:rPr>
        <w:t>Zeeck</w:t>
      </w:r>
      <w:proofErr w:type="spellEnd"/>
      <w:r w:rsidRPr="7D0E8700">
        <w:rPr>
          <w:rFonts w:ascii="Times New Roman" w:hAnsi="Times New Roman" w:eastAsia="Times New Roman" w:cs="Times New Roman"/>
          <w:sz w:val="24"/>
          <w:szCs w:val="24"/>
        </w:rPr>
        <w:t xml:space="preserve"> et al., 2018). Consequently, a need to improve the efficacy of AN outpatient therapies has been highlighted, particularly for those with a lower BMI (Wade et al., 2021). It is also considered timely and necessary to explore other options in order to inform new treatments which could benefit more patients (Byrne et al., 2017; Le Grange, 2016; Munro, Randell and Lawrie, 2017), with an urgent need for funding for new research to develop and improve adult AN </w:t>
      </w:r>
      <w:proofErr w:type="gramStart"/>
      <w:r w:rsidRPr="7D0E8700">
        <w:rPr>
          <w:rFonts w:ascii="Times New Roman" w:hAnsi="Times New Roman" w:eastAsia="Times New Roman" w:cs="Times New Roman"/>
          <w:sz w:val="24"/>
          <w:szCs w:val="24"/>
        </w:rPr>
        <w:t>therapies</w:t>
      </w:r>
      <w:proofErr w:type="gramEnd"/>
      <w:r w:rsidRPr="7D0E8700">
        <w:rPr>
          <w:rFonts w:ascii="Times New Roman" w:hAnsi="Times New Roman" w:eastAsia="Times New Roman" w:cs="Times New Roman"/>
          <w:sz w:val="24"/>
          <w:szCs w:val="24"/>
        </w:rPr>
        <w:t xml:space="preserve"> continuing to be underscored (</w:t>
      </w:r>
      <w:proofErr w:type="spellStart"/>
      <w:r w:rsidRPr="7D0E8700">
        <w:rPr>
          <w:rFonts w:ascii="Times New Roman" w:hAnsi="Times New Roman" w:eastAsia="Times New Roman" w:cs="Times New Roman"/>
          <w:sz w:val="24"/>
          <w:szCs w:val="24"/>
        </w:rPr>
        <w:t>Solmi</w:t>
      </w:r>
      <w:proofErr w:type="spellEnd"/>
      <w:r w:rsidRPr="7D0E8700">
        <w:rPr>
          <w:rFonts w:ascii="Times New Roman" w:hAnsi="Times New Roman" w:eastAsia="Times New Roman" w:cs="Times New Roman"/>
          <w:sz w:val="24"/>
          <w:szCs w:val="24"/>
        </w:rPr>
        <w:t xml:space="preserve"> et al., 2021).</w:t>
      </w:r>
    </w:p>
    <w:p w:rsidR="005B2C72" w:rsidRDefault="005B2C72" w14:paraId="1B7F5902" w14:textId="77777777">
      <w:pPr>
        <w:rPr>
          <w:rFonts w:ascii="Times New Roman" w:hAnsi="Times New Roman" w:eastAsia="Times New Roman" w:cs="Times New Roman"/>
          <w:sz w:val="24"/>
          <w:szCs w:val="24"/>
        </w:rPr>
      </w:pPr>
      <w:r>
        <w:rPr>
          <w:rFonts w:ascii="Times New Roman" w:hAnsi="Times New Roman" w:eastAsia="Times New Roman" w:cs="Times New Roman"/>
          <w:sz w:val="24"/>
          <w:szCs w:val="24"/>
        </w:rPr>
        <w:br w:type="page"/>
      </w:r>
    </w:p>
    <w:p w:rsidR="006471A3" w:rsidP="75A64F10" w:rsidRDefault="6DCAFAD6" w14:paraId="443697B3" w14:textId="6D8C95FC">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b/>
          <w:bCs/>
          <w:sz w:val="24"/>
          <w:szCs w:val="24"/>
        </w:rPr>
        <w:lastRenderedPageBreak/>
        <w:t>2.5 Summary</w:t>
      </w:r>
    </w:p>
    <w:p w:rsidR="006471A3" w:rsidP="75A64F10" w:rsidRDefault="2BBB6846" w14:paraId="2083D0B9" w14:textId="02EF1B72">
      <w:pPr>
        <w:spacing w:line="480" w:lineRule="auto"/>
        <w:rPr>
          <w:rFonts w:ascii="Times New Roman" w:hAnsi="Times New Roman" w:eastAsia="Times New Roman" w:cs="Times New Roman"/>
          <w:color w:val="000000" w:themeColor="text1"/>
          <w:sz w:val="24"/>
          <w:szCs w:val="24"/>
          <w:lang w:val="en-US"/>
        </w:rPr>
      </w:pPr>
      <w:r w:rsidRPr="4B2EB175" w:rsidR="783EC163">
        <w:rPr>
          <w:rFonts w:ascii="Times New Roman" w:hAnsi="Times New Roman" w:eastAsia="Times New Roman" w:cs="Times New Roman"/>
          <w:sz w:val="24"/>
          <w:szCs w:val="24"/>
        </w:rPr>
        <w:t xml:space="preserve">CBT-ED is considered the ‘gold standard’ form of psychotherapy for all levels of AN and a ‘one-size-fits-all’ treatment suitable for all </w:t>
      </w:r>
      <w:r w:rsidRPr="4B2EB175" w:rsidR="03C3A3F6">
        <w:rPr>
          <w:rFonts w:ascii="Times New Roman" w:hAnsi="Times New Roman" w:eastAsia="Times New Roman" w:cs="Times New Roman"/>
          <w:sz w:val="24"/>
          <w:szCs w:val="24"/>
        </w:rPr>
        <w:t>EDs</w:t>
      </w:r>
      <w:r w:rsidRPr="4B2EB175" w:rsidR="783EC163">
        <w:rPr>
          <w:rFonts w:ascii="Times New Roman" w:hAnsi="Times New Roman" w:eastAsia="Times New Roman" w:cs="Times New Roman"/>
          <w:sz w:val="24"/>
          <w:szCs w:val="24"/>
        </w:rPr>
        <w:t xml:space="preserve"> selected by healthcare policy makers due to its strong evidence base. While healthcare providers must use the best available evidence on which to base clinical decisions, studies collecting such evidence have been criticised for their poor design and potential researcher bias. Moreover, the mere existence of evidence relating to a particular treatment is not considered enough to demonstrate its strength. In addition, no single type of therapy available in mainstream healthcare services for adult outpatients with AN has been found superior, despite CBT-ED being recommended as the first line of treatment, demonstrating the approach cannot be viewed as the ‘gold standard’</w:t>
      </w:r>
      <w:r w:rsidRPr="4B2EB175" w:rsidR="783EC163">
        <w:rPr>
          <w:rFonts w:ascii="Times New Roman" w:hAnsi="Times New Roman" w:eastAsia="Times New Roman" w:cs="Times New Roman"/>
          <w:sz w:val="24"/>
          <w:szCs w:val="24"/>
        </w:rPr>
        <w:t>.</w:t>
      </w:r>
    </w:p>
    <w:p w:rsidR="006471A3" w:rsidP="75A64F10" w:rsidRDefault="2BBB6846" w14:paraId="560A2662" w14:textId="670F8683">
      <w:pPr>
        <w:spacing w:line="480" w:lineRule="auto"/>
        <w:rPr>
          <w:rFonts w:ascii="Times New Roman" w:hAnsi="Times New Roman" w:eastAsia="Times New Roman" w:cs="Times New Roman"/>
          <w:color w:val="000000" w:themeColor="text1"/>
          <w:sz w:val="24"/>
          <w:szCs w:val="24"/>
          <w:lang w:val="en-US"/>
        </w:rPr>
      </w:pPr>
      <w:r w:rsidRPr="4B2EB175" w:rsidR="783EC163">
        <w:rPr>
          <w:rFonts w:ascii="Times New Roman" w:hAnsi="Times New Roman" w:eastAsia="Times New Roman" w:cs="Times New Roman"/>
          <w:sz w:val="24"/>
          <w:szCs w:val="24"/>
        </w:rPr>
        <w:t xml:space="preserve">While available treatments help to improve symptoms and promote weight gain, drop-out rates are high - particularly in effectiveness as opposed to efficacy studies - and a need to improve patient engagement and minimise attrition has been highlighted. It has been suggested that drop-out is due to patient ambivalence towards treatment and recovery, believed to be characteristic of </w:t>
      </w:r>
      <w:r w:rsidRPr="4B2EB175" w:rsidR="03C3A3F6">
        <w:rPr>
          <w:rFonts w:ascii="Times New Roman" w:hAnsi="Times New Roman" w:eastAsia="Times New Roman" w:cs="Times New Roman"/>
          <w:sz w:val="24"/>
          <w:szCs w:val="24"/>
        </w:rPr>
        <w:t>EDs</w:t>
      </w:r>
      <w:r w:rsidRPr="4B2EB175" w:rsidR="783EC163">
        <w:rPr>
          <w:rFonts w:ascii="Times New Roman" w:hAnsi="Times New Roman" w:eastAsia="Times New Roman" w:cs="Times New Roman"/>
          <w:sz w:val="24"/>
          <w:szCs w:val="24"/>
        </w:rPr>
        <w:t xml:space="preserve">, and clinicians straying from treatment protocol in their delivery, with research also finding psychosocial and environmental factors influential. However, it can be argued that high drop-out rates imply CBT-ED is not suitable for everyone, and is therefore not a ‘universal’ intervention; those who drop out of treatment because they cannot engage with it may simply not be suited to the type of therapy offered, however, the ‘blame’ appears to have been firmly placed on clinicians’ failures and patients’ </w:t>
      </w:r>
      <w:r w:rsidRPr="4B2EB175" w:rsidR="03C3A3F6">
        <w:rPr>
          <w:rFonts w:ascii="Times New Roman" w:hAnsi="Times New Roman" w:eastAsia="Times New Roman" w:cs="Times New Roman"/>
          <w:sz w:val="24"/>
          <w:szCs w:val="24"/>
        </w:rPr>
        <w:t>ED</w:t>
      </w:r>
      <w:r w:rsidRPr="4B2EB175" w:rsidR="783EC163">
        <w:rPr>
          <w:rFonts w:ascii="Times New Roman" w:hAnsi="Times New Roman" w:eastAsia="Times New Roman" w:cs="Times New Roman"/>
          <w:sz w:val="24"/>
          <w:szCs w:val="24"/>
        </w:rPr>
        <w:t xml:space="preserve"> characteristics.</w:t>
      </w:r>
    </w:p>
    <w:p w:rsidR="006471A3" w:rsidP="75A64F10" w:rsidRDefault="3581EFC6" w14:paraId="4B15511F" w14:textId="422D0C7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rPr>
        <w:t xml:space="preserve">Nonetheless, given the condition’s likely chronicity and associated health risks, there is a clear need to minimise outpatient treatment drop-out. Funding for new research into more </w:t>
      </w:r>
      <w:r w:rsidRPr="7D0E8700">
        <w:rPr>
          <w:rFonts w:ascii="Times New Roman" w:hAnsi="Times New Roman" w:eastAsia="Times New Roman" w:cs="Times New Roman"/>
          <w:sz w:val="24"/>
          <w:szCs w:val="24"/>
        </w:rPr>
        <w:lastRenderedPageBreak/>
        <w:t xml:space="preserve">effective treatments which could benefit more patients, consequently reducing drop-out, has been highlighted as a matter of urgency, yet it is the very patients who dropped out of treatment who arguably should be asked to share such vital information regarding their reasons for dropping out. In relation to the ‘three-legged stool’ of evidence-based practice, it appears the patient ‘leg’ has been neglected. Consequently, Chapter 3 will evaluate qualitative studies of patients’ experiences of CBT-ED/E with the aim of discovering which components of the treatment may facilitate or impair AN symptom improvement and recovery, and why.  </w:t>
      </w:r>
    </w:p>
    <w:p w:rsidR="6A6B635E" w:rsidP="75A64F10" w:rsidRDefault="6A6B635E" w14:paraId="03AAAC2E" w14:textId="53DBF8FB">
      <w:pPr>
        <w:spacing w:line="480" w:lineRule="auto"/>
      </w:pPr>
      <w:r>
        <w:br w:type="page"/>
      </w:r>
    </w:p>
    <w:p w:rsidR="6A6B635E" w:rsidP="7D0E8700" w:rsidRDefault="48CEEAE6" w14:paraId="7188D57C" w14:textId="70FF990B">
      <w:pPr>
        <w:spacing w:line="480" w:lineRule="auto"/>
        <w:rPr>
          <w:rFonts w:ascii="Times New Roman" w:hAnsi="Times New Roman" w:eastAsia="Times New Roman" w:cs="Times New Roman"/>
          <w:b/>
          <w:color w:val="000000" w:themeColor="text1"/>
          <w:sz w:val="24"/>
          <w:szCs w:val="24"/>
          <w:lang w:val="en-US"/>
        </w:rPr>
      </w:pPr>
      <w:r w:rsidRPr="4CDC22BF">
        <w:rPr>
          <w:rFonts w:ascii="Times New Roman" w:hAnsi="Times New Roman" w:eastAsia="Times New Roman" w:cs="Times New Roman"/>
          <w:b/>
          <w:bCs/>
          <w:sz w:val="24"/>
          <w:szCs w:val="24"/>
        </w:rPr>
        <w:lastRenderedPageBreak/>
        <w:t xml:space="preserve">Chapter 3: </w:t>
      </w:r>
      <w:r w:rsidRPr="4CDC22BF" w:rsidR="7D0E8700">
        <w:rPr>
          <w:rFonts w:ascii="Times New Roman" w:hAnsi="Times New Roman" w:eastAsia="Times New Roman" w:cs="Times New Roman"/>
          <w:b/>
          <w:bCs/>
          <w:color w:val="000000" w:themeColor="text1"/>
          <w:sz w:val="24"/>
          <w:szCs w:val="24"/>
          <w:lang w:val="en-US"/>
        </w:rPr>
        <w:t>Qualitative CBT research</w:t>
      </w:r>
    </w:p>
    <w:p w:rsidR="6A6B635E" w:rsidP="75A64F10" w:rsidRDefault="4C693522" w14:paraId="2DF0C345" w14:textId="291F0183">
      <w:pPr>
        <w:spacing w:line="480" w:lineRule="auto"/>
        <w:rPr>
          <w:rFonts w:ascii="Times New Roman" w:hAnsi="Times New Roman" w:eastAsia="Times New Roman" w:cs="Times New Roman"/>
          <w:color w:val="000000" w:themeColor="text1"/>
          <w:sz w:val="24"/>
          <w:szCs w:val="24"/>
        </w:rPr>
      </w:pPr>
      <w:r w:rsidRPr="4B2EB175" w:rsidR="3D2D640A">
        <w:rPr>
          <w:rFonts w:ascii="Times New Roman" w:hAnsi="Times New Roman" w:eastAsia="Times New Roman" w:cs="Times New Roman"/>
          <w:sz w:val="24"/>
          <w:szCs w:val="24"/>
          <w:lang w:val="en-US"/>
        </w:rPr>
        <w:t xml:space="preserve">Qualitative studies aiming to better understand factors impacting patient experiences during AN treatment (Fogarty and </w:t>
      </w:r>
      <w:r w:rsidRPr="4B2EB175" w:rsidR="3D2D640A">
        <w:rPr>
          <w:rFonts w:ascii="Times New Roman" w:hAnsi="Times New Roman" w:eastAsia="Times New Roman" w:cs="Times New Roman"/>
          <w:sz w:val="24"/>
          <w:szCs w:val="24"/>
          <w:lang w:val="en-US"/>
        </w:rPr>
        <w:t>Ramjan</w:t>
      </w:r>
      <w:r w:rsidRPr="4B2EB175" w:rsidR="3D2D640A">
        <w:rPr>
          <w:rFonts w:ascii="Times New Roman" w:hAnsi="Times New Roman" w:eastAsia="Times New Roman" w:cs="Times New Roman"/>
          <w:sz w:val="24"/>
          <w:szCs w:val="24"/>
          <w:lang w:val="en-US"/>
        </w:rPr>
        <w:t xml:space="preserve">, 2016; </w:t>
      </w:r>
      <w:r w:rsidRPr="4B2EB175" w:rsidR="3D2D640A">
        <w:rPr>
          <w:rFonts w:ascii="Times New Roman" w:hAnsi="Times New Roman" w:eastAsia="Times New Roman" w:cs="Times New Roman"/>
          <w:sz w:val="24"/>
          <w:szCs w:val="24"/>
          <w:lang w:val="en-US"/>
        </w:rPr>
        <w:t>Rance</w:t>
      </w:r>
      <w:r w:rsidRPr="4B2EB175" w:rsidR="3D2D640A">
        <w:rPr>
          <w:rFonts w:ascii="Times New Roman" w:hAnsi="Times New Roman" w:eastAsia="Times New Roman" w:cs="Times New Roman"/>
          <w:sz w:val="24"/>
          <w:szCs w:val="24"/>
          <w:lang w:val="en-US"/>
        </w:rPr>
        <w:t xml:space="preserve">, Moller and Clarke, 2017) have found common themes which offer a valuable insight into potential reasons for disappointing treatment outcomes and high drop-out rates. These, along with clinicians’ perspectives on AN treatment, will be critically evaluated in this chapter </w:t>
      </w:r>
      <w:r w:rsidRPr="4B2EB175" w:rsidR="3D2D640A">
        <w:rPr>
          <w:rFonts w:ascii="Times New Roman" w:hAnsi="Times New Roman" w:eastAsia="Times New Roman" w:cs="Times New Roman"/>
          <w:sz w:val="24"/>
          <w:szCs w:val="24"/>
          <w:lang w:val="en-US"/>
        </w:rPr>
        <w:t>in order to</w:t>
      </w:r>
      <w:r w:rsidRPr="4B2EB175" w:rsidR="3D2D640A">
        <w:rPr>
          <w:rFonts w:ascii="Times New Roman" w:hAnsi="Times New Roman" w:eastAsia="Times New Roman" w:cs="Times New Roman"/>
          <w:sz w:val="24"/>
          <w:szCs w:val="24"/>
          <w:lang w:val="en-US"/>
        </w:rPr>
        <w:t xml:space="preserve"> establish alternative views of AN treatment, in particular CBT-E/ED. The aim is also to highlight the extent to which patient preferences and clinical expertise</w:t>
      </w:r>
      <w:r w:rsidRPr="4B2EB175" w:rsidR="22AC8347">
        <w:rPr>
          <w:rFonts w:ascii="Times New Roman" w:hAnsi="Times New Roman" w:eastAsia="Times New Roman" w:cs="Times New Roman"/>
          <w:sz w:val="24"/>
          <w:szCs w:val="24"/>
          <w:lang w:val="en-US"/>
        </w:rPr>
        <w:t xml:space="preserve"> </w:t>
      </w:r>
      <w:r w:rsidRPr="4B2EB175" w:rsidR="3D2D640A">
        <w:rPr>
          <w:rFonts w:ascii="Times New Roman" w:hAnsi="Times New Roman" w:eastAsia="Times New Roman" w:cs="Times New Roman"/>
          <w:sz w:val="24"/>
          <w:szCs w:val="24"/>
          <w:lang w:val="en-US"/>
        </w:rPr>
        <w:t>have been neglected in research which has potentially informed treatment policy.</w:t>
      </w:r>
    </w:p>
    <w:p w:rsidR="6A6B635E" w:rsidP="75A64F10" w:rsidRDefault="4C693522" w14:paraId="58ADE1F2" w14:textId="1E379772">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2.1 Patient experience</w:t>
      </w:r>
    </w:p>
    <w:p w:rsidR="6A6B635E" w:rsidP="7D0E8700" w:rsidRDefault="48CEEAE6" w14:paraId="44A4C09C" w14:textId="2C478024">
      <w:pPr>
        <w:spacing w:line="480" w:lineRule="auto"/>
        <w:rPr>
          <w:rFonts w:ascii="Times New Roman" w:hAnsi="Times New Roman" w:eastAsia="Times New Roman" w:cs="Times New Roman"/>
          <w:color w:val="000000" w:themeColor="text1"/>
          <w:sz w:val="24"/>
          <w:szCs w:val="24"/>
          <w:lang w:val="en-US"/>
        </w:rPr>
      </w:pPr>
      <w:r w:rsidRPr="4B2EB175" w:rsidR="72654653">
        <w:rPr>
          <w:rFonts w:ascii="Times New Roman" w:hAnsi="Times New Roman" w:eastAsia="Times New Roman" w:cs="Times New Roman"/>
          <w:sz w:val="24"/>
          <w:szCs w:val="24"/>
        </w:rPr>
        <w:t xml:space="preserve">Treatment challenges are believed to be due to the </w:t>
      </w:r>
      <w:proofErr w:type="spellStart"/>
      <w:r w:rsidRPr="4B2EB175" w:rsidR="72654653">
        <w:rPr>
          <w:rFonts w:ascii="Times New Roman" w:hAnsi="Times New Roman" w:eastAsia="Times New Roman" w:cs="Times New Roman"/>
          <w:sz w:val="24"/>
          <w:szCs w:val="24"/>
          <w:lang w:val="en-US"/>
        </w:rPr>
        <w:t>egosyntonic</w:t>
      </w:r>
      <w:proofErr w:type="spellEnd"/>
      <w:r w:rsidRPr="4B2EB175" w:rsidR="72654653">
        <w:rPr>
          <w:rFonts w:ascii="Times New Roman" w:hAnsi="Times New Roman" w:eastAsia="Times New Roman" w:cs="Times New Roman"/>
          <w:sz w:val="24"/>
          <w:szCs w:val="24"/>
          <w:lang w:val="en-US"/>
        </w:rPr>
        <w:t xml:space="preserve"> nature of AN – the value individuals place on the condition – creating </w:t>
      </w:r>
      <w:r w:rsidRPr="4B2EB175" w:rsidR="72654653">
        <w:rPr>
          <w:rFonts w:ascii="Times New Roman" w:hAnsi="Times New Roman" w:eastAsia="Times New Roman" w:cs="Times New Roman"/>
          <w:sz w:val="24"/>
          <w:szCs w:val="24"/>
        </w:rPr>
        <w:t xml:space="preserve">avoidance and lack of engagement in treatment </w:t>
      </w:r>
      <w:r w:rsidRPr="4B2EB175" w:rsidR="72654653">
        <w:rPr>
          <w:rFonts w:ascii="Times New Roman" w:hAnsi="Times New Roman" w:eastAsia="Times New Roman" w:cs="Times New Roman"/>
          <w:sz w:val="24"/>
          <w:szCs w:val="24"/>
          <w:lang w:val="en-US"/>
        </w:rPr>
        <w:t xml:space="preserve">(Gulliksen et al., 2015; </w:t>
      </w:r>
      <w:proofErr w:type="spellStart"/>
      <w:r w:rsidRPr="4B2EB175" w:rsidR="72654653">
        <w:rPr>
          <w:rFonts w:ascii="Times New Roman" w:hAnsi="Times New Roman" w:eastAsia="Times New Roman" w:cs="Times New Roman"/>
          <w:sz w:val="24"/>
          <w:szCs w:val="24"/>
          <w:lang w:val="en-US"/>
        </w:rPr>
        <w:t>Keski</w:t>
      </w:r>
      <w:proofErr w:type="spellEnd"/>
      <w:r w:rsidRPr="4B2EB175" w:rsidR="72654653">
        <w:rPr>
          <w:rFonts w:ascii="Times New Roman" w:hAnsi="Times New Roman" w:eastAsia="Times New Roman" w:cs="Times New Roman"/>
          <w:sz w:val="24"/>
          <w:szCs w:val="24"/>
          <w:lang w:val="en-US"/>
        </w:rPr>
        <w:t>-Rahkonen</w:t>
      </w:r>
      <w:r w:rsidRPr="4B2EB175" w:rsidR="72654653">
        <w:rPr>
          <w:rFonts w:ascii="Times New Roman" w:hAnsi="Times New Roman" w:eastAsia="Times New Roman" w:cs="Times New Roman"/>
          <w:sz w:val="24"/>
          <w:szCs w:val="24"/>
          <w:lang w:val="en-US"/>
        </w:rPr>
        <w:t xml:space="preserve"> et al., 2007)</w:t>
      </w:r>
      <w:r w:rsidRPr="4B2EB175" w:rsidR="41CCDA9A">
        <w:rPr>
          <w:rFonts w:ascii="Times New Roman" w:hAnsi="Times New Roman" w:eastAsia="Times New Roman" w:cs="Times New Roman"/>
          <w:sz w:val="24"/>
          <w:szCs w:val="24"/>
        </w:rPr>
        <w:t xml:space="preserve"> and </w:t>
      </w:r>
      <w:r w:rsidRPr="4B2EB175" w:rsidR="72654653">
        <w:rPr>
          <w:rFonts w:ascii="Times New Roman" w:hAnsi="Times New Roman" w:eastAsia="Times New Roman" w:cs="Times New Roman"/>
          <w:sz w:val="24"/>
          <w:szCs w:val="24"/>
        </w:rPr>
        <w:t>ambivalence about seeking help, change and recovery,</w:t>
      </w:r>
      <w:r w:rsidRPr="4B2EB175" w:rsidR="72654653">
        <w:rPr>
          <w:rFonts w:ascii="Times New Roman" w:hAnsi="Times New Roman" w:eastAsia="Times New Roman" w:cs="Times New Roman"/>
          <w:sz w:val="24"/>
          <w:szCs w:val="24"/>
          <w:lang w:val="en-US"/>
        </w:rPr>
        <w:t xml:space="preserve"> even when their AN becomes potentially life-threatening (</w:t>
      </w:r>
      <w:proofErr w:type="spellStart"/>
      <w:r w:rsidRPr="4B2EB175" w:rsidR="72654653">
        <w:rPr>
          <w:rFonts w:ascii="Times New Roman" w:hAnsi="Times New Roman" w:eastAsia="Times New Roman" w:cs="Times New Roman"/>
          <w:sz w:val="24"/>
          <w:szCs w:val="24"/>
          <w:lang w:val="en-US"/>
        </w:rPr>
        <w:t>Gregertsen</w:t>
      </w:r>
      <w:proofErr w:type="spellEnd"/>
      <w:r w:rsidRPr="4B2EB175" w:rsidR="72654653">
        <w:rPr>
          <w:rFonts w:ascii="Times New Roman" w:hAnsi="Times New Roman" w:eastAsia="Times New Roman" w:cs="Times New Roman"/>
          <w:sz w:val="24"/>
          <w:szCs w:val="24"/>
          <w:lang w:val="en-US"/>
        </w:rPr>
        <w:t xml:space="preserve">, Mandy and </w:t>
      </w:r>
      <w:proofErr w:type="spellStart"/>
      <w:r w:rsidRPr="4B2EB175" w:rsidR="72654653">
        <w:rPr>
          <w:rFonts w:ascii="Times New Roman" w:hAnsi="Times New Roman" w:eastAsia="Times New Roman" w:cs="Times New Roman"/>
          <w:sz w:val="24"/>
          <w:szCs w:val="24"/>
          <w:lang w:val="en-US"/>
        </w:rPr>
        <w:t>Serpell</w:t>
      </w:r>
      <w:proofErr w:type="spellEnd"/>
      <w:r w:rsidRPr="4B2EB175" w:rsidR="72654653">
        <w:rPr>
          <w:rFonts w:ascii="Times New Roman" w:hAnsi="Times New Roman" w:eastAsia="Times New Roman" w:cs="Times New Roman"/>
          <w:sz w:val="24"/>
          <w:szCs w:val="24"/>
          <w:lang w:val="en-US"/>
        </w:rPr>
        <w:t xml:space="preserve">, 2017). </w:t>
      </w:r>
      <w:r w:rsidRPr="4B2EB175" w:rsidR="72654653">
        <w:rPr>
          <w:rFonts w:ascii="Times New Roman" w:hAnsi="Times New Roman" w:eastAsia="Times New Roman" w:cs="Times New Roman"/>
          <w:sz w:val="24"/>
          <w:szCs w:val="24"/>
        </w:rPr>
        <w:t>While patients acknowledge ambivalence as a barrier (</w:t>
      </w:r>
      <w:r w:rsidRPr="4B2EB175" w:rsidR="72654653">
        <w:rPr>
          <w:rFonts w:ascii="Times New Roman" w:hAnsi="Times New Roman" w:eastAsia="Times New Roman" w:cs="Times New Roman"/>
          <w:sz w:val="24"/>
          <w:szCs w:val="24"/>
        </w:rPr>
        <w:t>Rance</w:t>
      </w:r>
      <w:r w:rsidRPr="4B2EB175" w:rsidR="72654653">
        <w:rPr>
          <w:rFonts w:ascii="Times New Roman" w:hAnsi="Times New Roman" w:eastAsia="Times New Roman" w:cs="Times New Roman"/>
          <w:sz w:val="24"/>
          <w:szCs w:val="24"/>
        </w:rPr>
        <w:t xml:space="preserve">, Moller and Clarke, 2017), </w:t>
      </w:r>
      <w:r w:rsidRPr="4B2EB175" w:rsidR="72654653">
        <w:rPr>
          <w:rFonts w:ascii="Times New Roman" w:hAnsi="Times New Roman" w:eastAsia="Times New Roman" w:cs="Times New Roman"/>
          <w:sz w:val="24"/>
          <w:szCs w:val="24"/>
          <w:lang w:val="en-US"/>
        </w:rPr>
        <w:t>treatment avoidance may also be linked to fear of stigma, such as others’ beliefs that AN is a voluntary condition or one that is self-inflicted for vanity-related reasons (</w:t>
      </w:r>
      <w:r w:rsidRPr="4B2EB175" w:rsidR="72654653">
        <w:rPr>
          <w:rFonts w:ascii="Times New Roman" w:hAnsi="Times New Roman" w:eastAsia="Times New Roman" w:cs="Times New Roman"/>
          <w:sz w:val="24"/>
          <w:szCs w:val="24"/>
          <w:lang w:val="en-US"/>
        </w:rPr>
        <w:t>Bannatyne</w:t>
      </w:r>
      <w:r w:rsidRPr="4B2EB175" w:rsidR="72654653">
        <w:rPr>
          <w:rFonts w:ascii="Times New Roman" w:hAnsi="Times New Roman" w:eastAsia="Times New Roman" w:cs="Times New Roman"/>
          <w:sz w:val="24"/>
          <w:szCs w:val="24"/>
          <w:lang w:val="en-US"/>
        </w:rPr>
        <w:t xml:space="preserve"> and Stapleton, 2015) when its </w:t>
      </w:r>
      <w:proofErr w:type="spellStart"/>
      <w:r w:rsidRPr="4B2EB175" w:rsidR="72654653">
        <w:rPr>
          <w:rFonts w:ascii="Times New Roman" w:hAnsi="Times New Roman" w:eastAsia="Times New Roman" w:cs="Times New Roman"/>
          <w:sz w:val="24"/>
          <w:szCs w:val="24"/>
          <w:lang w:val="en-US"/>
        </w:rPr>
        <w:t>aetiology</w:t>
      </w:r>
      <w:proofErr w:type="spellEnd"/>
      <w:r w:rsidRPr="4B2EB175" w:rsidR="72654653">
        <w:rPr>
          <w:rFonts w:ascii="Times New Roman" w:hAnsi="Times New Roman" w:eastAsia="Times New Roman" w:cs="Times New Roman"/>
          <w:sz w:val="24"/>
          <w:szCs w:val="24"/>
          <w:lang w:val="en-US"/>
        </w:rPr>
        <w:t xml:space="preserve"> is in fact incredibly complex (Treasure et al., 2015). Yet patients’ apparent lack of desire to recover can create frustration in busy healthcare settings (Neale and Hudson, 2020) with knowledge, training and understanding of AN and how to work with patients often missing (Hudson et al., 2012), highlighting a need for </w:t>
      </w:r>
      <w:r w:rsidRPr="4B2EB175" w:rsidR="72654653">
        <w:rPr>
          <w:rFonts w:ascii="Times New Roman" w:hAnsi="Times New Roman" w:eastAsia="Times New Roman" w:cs="Times New Roman"/>
          <w:sz w:val="24"/>
          <w:szCs w:val="24"/>
          <w:lang w:val="en-US"/>
        </w:rPr>
        <w:t xml:space="preserve">better understanding and collaboration to improve services (Neale and Hudson, 2020). </w:t>
      </w:r>
      <w:r w:rsidRPr="4B2EB175" w:rsidR="72654653">
        <w:rPr>
          <w:rFonts w:ascii="Times New Roman" w:hAnsi="Times New Roman" w:eastAsia="Times New Roman" w:cs="Times New Roman"/>
          <w:sz w:val="24"/>
          <w:szCs w:val="24"/>
        </w:rPr>
        <w:t xml:space="preserve">It is also important to understand what </w:t>
      </w:r>
      <w:r w:rsidRPr="4B2EB175" w:rsidR="72654653">
        <w:rPr>
          <w:rFonts w:ascii="Times New Roman" w:hAnsi="Times New Roman" w:eastAsia="Times New Roman" w:cs="Times New Roman"/>
          <w:sz w:val="24"/>
          <w:szCs w:val="24"/>
          <w:lang w:val="en-US"/>
        </w:rPr>
        <w:t xml:space="preserve">those with lived experience of AN consider reliable and efficient treatment (Fogarty and </w:t>
      </w:r>
      <w:r w:rsidRPr="4B2EB175" w:rsidR="72654653">
        <w:rPr>
          <w:rFonts w:ascii="Times New Roman" w:hAnsi="Times New Roman" w:eastAsia="Times New Roman" w:cs="Times New Roman"/>
          <w:sz w:val="24"/>
          <w:szCs w:val="24"/>
          <w:lang w:val="en-US"/>
        </w:rPr>
        <w:t>Ramjan</w:t>
      </w:r>
      <w:r w:rsidRPr="4B2EB175" w:rsidR="72654653">
        <w:rPr>
          <w:rFonts w:ascii="Times New Roman" w:hAnsi="Times New Roman" w:eastAsia="Times New Roman" w:cs="Times New Roman"/>
          <w:sz w:val="24"/>
          <w:szCs w:val="24"/>
          <w:lang w:val="en-US"/>
        </w:rPr>
        <w:t>, 2016) since this has the potential to enhance recovery (Hay and Cho, 2013) or hinder it (</w:t>
      </w:r>
      <w:r w:rsidRPr="4B2EB175" w:rsidR="72654653">
        <w:rPr>
          <w:rFonts w:ascii="Times New Roman" w:hAnsi="Times New Roman" w:eastAsia="Times New Roman" w:cs="Times New Roman"/>
          <w:sz w:val="24"/>
          <w:szCs w:val="24"/>
          <w:lang w:val="en-US"/>
        </w:rPr>
        <w:t>Ramjan</w:t>
      </w:r>
      <w:r w:rsidRPr="4B2EB175" w:rsidR="72654653">
        <w:rPr>
          <w:rFonts w:ascii="Times New Roman" w:hAnsi="Times New Roman" w:eastAsia="Times New Roman" w:cs="Times New Roman"/>
          <w:sz w:val="24"/>
          <w:szCs w:val="24"/>
          <w:lang w:val="en-US"/>
        </w:rPr>
        <w:t xml:space="preserve"> and Gill, 2012). This knowledge also has the potential to inform interventions that align with patients’ values and needs (</w:t>
      </w:r>
      <w:r w:rsidRPr="4B2EB175" w:rsidR="72654653">
        <w:rPr>
          <w:rFonts w:ascii="Times New Roman" w:hAnsi="Times New Roman" w:eastAsia="Times New Roman" w:cs="Times New Roman"/>
          <w:sz w:val="24"/>
          <w:szCs w:val="24"/>
          <w:lang w:val="en-US"/>
        </w:rPr>
        <w:t>Zeeck</w:t>
      </w:r>
      <w:r w:rsidRPr="4B2EB175" w:rsidR="72654653">
        <w:rPr>
          <w:rFonts w:ascii="Times New Roman" w:hAnsi="Times New Roman" w:eastAsia="Times New Roman" w:cs="Times New Roman"/>
          <w:sz w:val="24"/>
          <w:szCs w:val="24"/>
          <w:lang w:val="en-US"/>
        </w:rPr>
        <w:t xml:space="preserve"> et al., 2018). However, such experience is at the bottom of the hierarchy in relation to evidence-based practice, with RCTs firmly at the top (Pilgrim, 2019). </w:t>
      </w:r>
    </w:p>
    <w:p w:rsidR="6A6B635E" w:rsidP="75A64F10" w:rsidRDefault="4C693522" w14:paraId="7B752F88" w14:textId="0CDF9170">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lang w:val="en-US"/>
        </w:rPr>
        <w:t xml:space="preserve">Informed by AN prognosis and changing treatment needs over time (Hay, </w:t>
      </w:r>
      <w:proofErr w:type="spellStart"/>
      <w:r w:rsidRPr="75A64F10">
        <w:rPr>
          <w:rFonts w:ascii="Times New Roman" w:hAnsi="Times New Roman" w:eastAsia="Times New Roman" w:cs="Times New Roman"/>
          <w:sz w:val="24"/>
          <w:szCs w:val="24"/>
          <w:lang w:val="en-US"/>
        </w:rPr>
        <w:t>Touyz</w:t>
      </w:r>
      <w:proofErr w:type="spellEnd"/>
      <w:r w:rsidRPr="75A64F10">
        <w:rPr>
          <w:rFonts w:ascii="Times New Roman" w:hAnsi="Times New Roman" w:eastAsia="Times New Roman" w:cs="Times New Roman"/>
          <w:sz w:val="24"/>
          <w:szCs w:val="24"/>
          <w:lang w:val="en-US"/>
        </w:rPr>
        <w:t xml:space="preserve"> and Sud, 2012; </w:t>
      </w:r>
      <w:r w:rsidRPr="75A64F10">
        <w:rPr>
          <w:rFonts w:ascii="Times New Roman" w:hAnsi="Times New Roman" w:eastAsia="Times New Roman" w:cs="Times New Roman"/>
          <w:sz w:val="24"/>
          <w:szCs w:val="24"/>
        </w:rPr>
        <w:t>Lacey and Sly, 2016), a</w:t>
      </w:r>
      <w:r w:rsidRPr="75A64F10">
        <w:rPr>
          <w:rFonts w:ascii="Times New Roman" w:hAnsi="Times New Roman" w:eastAsia="Times New Roman" w:cs="Times New Roman"/>
          <w:sz w:val="24"/>
          <w:szCs w:val="24"/>
          <w:lang w:val="en-US"/>
        </w:rPr>
        <w:t xml:space="preserve"> </w:t>
      </w:r>
      <w:proofErr w:type="spellStart"/>
      <w:r w:rsidRPr="75A64F10">
        <w:rPr>
          <w:rFonts w:ascii="Times New Roman" w:hAnsi="Times New Roman" w:eastAsia="Times New Roman" w:cs="Times New Roman"/>
          <w:sz w:val="24"/>
          <w:szCs w:val="24"/>
          <w:lang w:val="en-US"/>
        </w:rPr>
        <w:t>metasynthesis</w:t>
      </w:r>
      <w:proofErr w:type="spellEnd"/>
      <w:r w:rsidRPr="75A64F10">
        <w:rPr>
          <w:rFonts w:ascii="Times New Roman" w:hAnsi="Times New Roman" w:eastAsia="Times New Roman" w:cs="Times New Roman"/>
          <w:sz w:val="24"/>
          <w:szCs w:val="24"/>
          <w:lang w:val="en-US"/>
        </w:rPr>
        <w:t xml:space="preserve"> of adult AN treatment experiences consequently focused on literature published between 2010 and 2020 (Conti et al., 2020) in order to extend a previous review of pre-2005 studies (</w:t>
      </w:r>
      <w:proofErr w:type="spellStart"/>
      <w:r w:rsidRPr="75A64F10">
        <w:rPr>
          <w:rFonts w:ascii="Times New Roman" w:hAnsi="Times New Roman" w:eastAsia="Times New Roman" w:cs="Times New Roman"/>
          <w:sz w:val="24"/>
          <w:szCs w:val="24"/>
          <w:lang w:val="en-US"/>
        </w:rPr>
        <w:t>Espindola</w:t>
      </w:r>
      <w:proofErr w:type="spellEnd"/>
      <w:r w:rsidRPr="75A64F10">
        <w:rPr>
          <w:rFonts w:ascii="Times New Roman" w:hAnsi="Times New Roman" w:eastAsia="Times New Roman" w:cs="Times New Roman"/>
          <w:sz w:val="24"/>
          <w:szCs w:val="24"/>
          <w:lang w:val="en-US"/>
        </w:rPr>
        <w:t xml:space="preserve"> and Blay, 2009) and further understand key aspects of adult AN </w:t>
      </w:r>
      <w:proofErr w:type="gramStart"/>
      <w:r w:rsidRPr="75A64F10">
        <w:rPr>
          <w:rFonts w:ascii="Times New Roman" w:hAnsi="Times New Roman" w:eastAsia="Times New Roman" w:cs="Times New Roman"/>
          <w:sz w:val="24"/>
          <w:szCs w:val="24"/>
          <w:lang w:val="en-US"/>
        </w:rPr>
        <w:t>treatments</w:t>
      </w:r>
      <w:proofErr w:type="gramEnd"/>
      <w:r w:rsidRPr="75A64F10">
        <w:rPr>
          <w:rFonts w:ascii="Times New Roman" w:hAnsi="Times New Roman" w:eastAsia="Times New Roman" w:cs="Times New Roman"/>
          <w:sz w:val="24"/>
          <w:szCs w:val="24"/>
          <w:lang w:val="en-US"/>
        </w:rPr>
        <w:t>. Of the 30 studies featured in the two reviews (14 and 16 respectively), only one had been published since 2015 and met the necessary criteria for this work of involving UK outpatients (</w:t>
      </w:r>
      <w:proofErr w:type="spellStart"/>
      <w:r w:rsidRPr="75A64F10">
        <w:rPr>
          <w:rFonts w:ascii="Times New Roman" w:hAnsi="Times New Roman" w:eastAsia="Times New Roman" w:cs="Times New Roman"/>
          <w:sz w:val="24"/>
          <w:szCs w:val="24"/>
          <w:lang w:val="en-US"/>
        </w:rPr>
        <w:t>Rance</w:t>
      </w:r>
      <w:proofErr w:type="spellEnd"/>
      <w:r w:rsidRPr="75A64F10">
        <w:rPr>
          <w:rFonts w:ascii="Times New Roman" w:hAnsi="Times New Roman" w:eastAsia="Times New Roman" w:cs="Times New Roman"/>
          <w:sz w:val="24"/>
          <w:szCs w:val="24"/>
          <w:lang w:val="en-US"/>
        </w:rPr>
        <w:t xml:space="preserve">, Moller and Clarke, 2017). A second (Fogarty and </w:t>
      </w:r>
      <w:proofErr w:type="spellStart"/>
      <w:r w:rsidRPr="75A64F10">
        <w:rPr>
          <w:rFonts w:ascii="Times New Roman" w:hAnsi="Times New Roman" w:eastAsia="Times New Roman" w:cs="Times New Roman"/>
          <w:sz w:val="24"/>
          <w:szCs w:val="24"/>
          <w:lang w:val="en-US"/>
        </w:rPr>
        <w:t>Ramjan</w:t>
      </w:r>
      <w:proofErr w:type="spellEnd"/>
      <w:r w:rsidRPr="75A64F10">
        <w:rPr>
          <w:rFonts w:ascii="Times New Roman" w:hAnsi="Times New Roman" w:eastAsia="Times New Roman" w:cs="Times New Roman"/>
          <w:sz w:val="24"/>
          <w:szCs w:val="24"/>
          <w:lang w:val="en-US"/>
        </w:rPr>
        <w:t>, 2016) was discovered during a manual search. Themes from these will be critically discussed in subsequent paragraphs.</w:t>
      </w:r>
    </w:p>
    <w:p w:rsidR="6A6B635E" w:rsidP="75A64F10" w:rsidRDefault="4C693522" w14:paraId="086A06D3" w14:textId="4894D503">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2.2 Treatment ‘too weight and food-focused’</w:t>
      </w:r>
    </w:p>
    <w:p w:rsidR="6A6B635E" w:rsidP="7D0E8700" w:rsidRDefault="48CEEAE6" w14:paraId="48BEA87F" w14:textId="55B57C96">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lang w:val="en-US"/>
        </w:rPr>
        <w:t xml:space="preserve">Monitoring of weight is recommended alongside psychotherapy and psychoeducation to </w:t>
      </w:r>
      <w:r w:rsidRPr="7D0E8700">
        <w:rPr>
          <w:rFonts w:ascii="Times New Roman" w:hAnsi="Times New Roman" w:eastAsia="Times New Roman" w:cs="Times New Roman"/>
          <w:sz w:val="24"/>
          <w:szCs w:val="24"/>
        </w:rPr>
        <w:t xml:space="preserve">help patients reach a healthy BMI (NICE, 2020). Weight gain is seen as key to support other quality of life changes necessary for AN recovery (NICE, 2020) and an essential, obvious target of treatment to reduce the physical effects of starvation and other AN-associated health risks (Murray, </w:t>
      </w:r>
      <w:proofErr w:type="gramStart"/>
      <w:r w:rsidRPr="7D0E8700">
        <w:rPr>
          <w:rFonts w:ascii="Times New Roman" w:hAnsi="Times New Roman" w:eastAsia="Times New Roman" w:cs="Times New Roman"/>
          <w:sz w:val="24"/>
          <w:szCs w:val="24"/>
        </w:rPr>
        <w:t>Loeb</w:t>
      </w:r>
      <w:proofErr w:type="gramEnd"/>
      <w:r w:rsidRPr="7D0E8700">
        <w:rPr>
          <w:rFonts w:ascii="Times New Roman" w:hAnsi="Times New Roman" w:eastAsia="Times New Roman" w:cs="Times New Roman"/>
          <w:sz w:val="24"/>
          <w:szCs w:val="24"/>
        </w:rPr>
        <w:t xml:space="preserve"> and Le Grange, 2018). However, weight gain </w:t>
      </w:r>
      <w:r w:rsidRPr="7D0E8700">
        <w:rPr>
          <w:rFonts w:ascii="Times New Roman" w:hAnsi="Times New Roman" w:eastAsia="Times New Roman" w:cs="Times New Roman"/>
          <w:sz w:val="24"/>
          <w:szCs w:val="24"/>
          <w:lang w:val="en-US"/>
        </w:rPr>
        <w:t xml:space="preserve">alone is considered </w:t>
      </w:r>
      <w:r w:rsidRPr="7D0E8700">
        <w:rPr>
          <w:rFonts w:ascii="Times New Roman" w:hAnsi="Times New Roman" w:eastAsia="Times New Roman" w:cs="Times New Roman"/>
          <w:sz w:val="24"/>
          <w:szCs w:val="24"/>
        </w:rPr>
        <w:t>insufficient for meaningful, long-term recovery (</w:t>
      </w:r>
      <w:proofErr w:type="spellStart"/>
      <w:r w:rsidRPr="7D0E8700">
        <w:rPr>
          <w:rFonts w:ascii="Times New Roman" w:hAnsi="Times New Roman" w:eastAsia="Times New Roman" w:cs="Times New Roman"/>
          <w:sz w:val="24"/>
          <w:szCs w:val="24"/>
        </w:rPr>
        <w:t>Orsillo</w:t>
      </w:r>
      <w:proofErr w:type="spellEnd"/>
      <w:r w:rsidRPr="7D0E8700">
        <w:rPr>
          <w:rFonts w:ascii="Times New Roman" w:hAnsi="Times New Roman" w:eastAsia="Times New Roman" w:cs="Times New Roman"/>
          <w:sz w:val="24"/>
          <w:szCs w:val="24"/>
        </w:rPr>
        <w:t xml:space="preserve"> and Batten, 2002).</w:t>
      </w:r>
      <w:r w:rsidRPr="7D0E8700">
        <w:rPr>
          <w:rFonts w:ascii="Times New Roman" w:hAnsi="Times New Roman" w:eastAsia="Times New Roman" w:cs="Times New Roman"/>
          <w:sz w:val="24"/>
          <w:szCs w:val="24"/>
          <w:lang w:val="en-US"/>
        </w:rPr>
        <w:t xml:space="preserve"> Interestingly, a systematic review and meta-analysis of AN treatment outcomes in RCTs </w:t>
      </w:r>
      <w:r w:rsidRPr="7D0E8700">
        <w:rPr>
          <w:rFonts w:ascii="Times New Roman" w:hAnsi="Times New Roman" w:eastAsia="Times New Roman" w:cs="Times New Roman"/>
          <w:sz w:val="24"/>
          <w:szCs w:val="24"/>
          <w:lang w:val="en-US"/>
        </w:rPr>
        <w:lastRenderedPageBreak/>
        <w:t xml:space="preserve">(Murray et al., 2019) found a distinct discrepancy between the trajectory of weight and psychological symptoms, indicating current treatments are more proficient at successfully addressing the former rather than the latter. Moreover, individuals who reached their ‘target weight’ but who still felt the same emotionally reported feeling their treatment was incomplete (Fogarty and </w:t>
      </w:r>
      <w:proofErr w:type="spellStart"/>
      <w:r w:rsidRPr="7D0E8700">
        <w:rPr>
          <w:rFonts w:ascii="Times New Roman" w:hAnsi="Times New Roman" w:eastAsia="Times New Roman" w:cs="Times New Roman"/>
          <w:sz w:val="24"/>
          <w:szCs w:val="24"/>
          <w:lang w:val="en-US"/>
        </w:rPr>
        <w:t>Ramjan</w:t>
      </w:r>
      <w:proofErr w:type="spellEnd"/>
      <w:r w:rsidRPr="7D0E8700">
        <w:rPr>
          <w:rFonts w:ascii="Times New Roman" w:hAnsi="Times New Roman" w:eastAsia="Times New Roman" w:cs="Times New Roman"/>
          <w:sz w:val="24"/>
          <w:szCs w:val="24"/>
          <w:lang w:val="en-US"/>
        </w:rPr>
        <w:t xml:space="preserve">, 2016). Psychological symptoms are believed to be central maintaining mechanisms in AN psychopathology (DuBois et al., 2017) and a precursor to treatment drop-out (Woodside et al., 2004) and relapse (Keel et al., 2005), hence their persistence post-treatment is likely to be detrimental to long-term recovery, regardless of improvements in terms of weight gain (Murray et al., 2019). </w:t>
      </w:r>
    </w:p>
    <w:p w:rsidR="6A6B635E" w:rsidP="75A64F10" w:rsidRDefault="4C693522" w14:paraId="3399F55B" w14:textId="28941830">
      <w:pPr>
        <w:spacing w:line="480" w:lineRule="auto"/>
        <w:rPr>
          <w:rFonts w:ascii="Times New Roman" w:hAnsi="Times New Roman" w:eastAsia="Times New Roman" w:cs="Times New Roman"/>
          <w:color w:val="000000" w:themeColor="text1"/>
          <w:sz w:val="24"/>
          <w:szCs w:val="24"/>
        </w:rPr>
      </w:pPr>
      <w:r w:rsidRPr="4B2EB175" w:rsidR="3D2D640A">
        <w:rPr>
          <w:rFonts w:ascii="Times New Roman" w:hAnsi="Times New Roman" w:eastAsia="Times New Roman" w:cs="Times New Roman"/>
          <w:sz w:val="24"/>
          <w:szCs w:val="24"/>
        </w:rPr>
        <w:t xml:space="preserve">Treatment </w:t>
      </w:r>
      <w:r w:rsidRPr="4B2EB175" w:rsidR="3D2D640A">
        <w:rPr>
          <w:rFonts w:ascii="Times New Roman" w:hAnsi="Times New Roman" w:eastAsia="Times New Roman" w:cs="Times New Roman"/>
          <w:sz w:val="24"/>
          <w:szCs w:val="24"/>
          <w:lang w:val="en-US"/>
        </w:rPr>
        <w:t xml:space="preserve">which focuses on weight and eating may also not be viewed as a priority by those with AN since </w:t>
      </w:r>
      <w:proofErr w:type="gramStart"/>
      <w:r w:rsidRPr="4B2EB175" w:rsidR="3D2D640A">
        <w:rPr>
          <w:rFonts w:ascii="Times New Roman" w:hAnsi="Times New Roman" w:eastAsia="Times New Roman" w:cs="Times New Roman"/>
          <w:sz w:val="24"/>
          <w:szCs w:val="24"/>
          <w:lang w:val="en-US"/>
        </w:rPr>
        <w:t>quality of life</w:t>
      </w:r>
      <w:proofErr w:type="gramEnd"/>
      <w:r w:rsidRPr="4B2EB175" w:rsidR="3D2D640A">
        <w:rPr>
          <w:rFonts w:ascii="Times New Roman" w:hAnsi="Times New Roman" w:eastAsia="Times New Roman" w:cs="Times New Roman"/>
          <w:sz w:val="24"/>
          <w:szCs w:val="24"/>
          <w:lang w:val="en-US"/>
        </w:rPr>
        <w:t xml:space="preserve"> improvements may be more important to them (</w:t>
      </w:r>
      <w:proofErr w:type="spellStart"/>
      <w:r w:rsidRPr="4B2EB175" w:rsidR="3D2D640A">
        <w:rPr>
          <w:rFonts w:ascii="Times New Roman" w:hAnsi="Times New Roman" w:eastAsia="Times New Roman" w:cs="Times New Roman"/>
          <w:sz w:val="24"/>
          <w:szCs w:val="24"/>
          <w:lang w:val="en-US"/>
        </w:rPr>
        <w:t>Touyz</w:t>
      </w:r>
      <w:proofErr w:type="spellEnd"/>
      <w:r w:rsidRPr="4B2EB175" w:rsidR="3D2D640A">
        <w:rPr>
          <w:rFonts w:ascii="Times New Roman" w:hAnsi="Times New Roman" w:eastAsia="Times New Roman" w:cs="Times New Roman"/>
          <w:sz w:val="24"/>
          <w:szCs w:val="24"/>
          <w:lang w:val="en-US"/>
        </w:rPr>
        <w:t xml:space="preserve"> et al., 2013); such focus also suggests </w:t>
      </w:r>
      <w:r w:rsidRPr="4B2EB175" w:rsidR="3D2D640A">
        <w:rPr>
          <w:rFonts w:ascii="Times New Roman" w:hAnsi="Times New Roman" w:eastAsia="Times New Roman" w:cs="Times New Roman"/>
          <w:sz w:val="24"/>
          <w:szCs w:val="24"/>
        </w:rPr>
        <w:t>factors other than weight gain are less important (</w:t>
      </w:r>
      <w:r w:rsidRPr="4B2EB175" w:rsidR="3D2D640A">
        <w:rPr>
          <w:rFonts w:ascii="Times New Roman" w:hAnsi="Times New Roman" w:eastAsia="Times New Roman" w:cs="Times New Roman"/>
          <w:sz w:val="24"/>
          <w:szCs w:val="24"/>
        </w:rPr>
        <w:t>Orsillo</w:t>
      </w:r>
      <w:r w:rsidRPr="4B2EB175" w:rsidR="3D2D640A">
        <w:rPr>
          <w:rFonts w:ascii="Times New Roman" w:hAnsi="Times New Roman" w:eastAsia="Times New Roman" w:cs="Times New Roman"/>
          <w:sz w:val="24"/>
          <w:szCs w:val="24"/>
        </w:rPr>
        <w:t xml:space="preserve"> and Batten, 2002). Crucially, NHS treatment has been experienced as overly focused on food and weight (</w:t>
      </w:r>
      <w:r w:rsidRPr="4B2EB175" w:rsidR="3D2D640A">
        <w:rPr>
          <w:rFonts w:ascii="Times New Roman" w:hAnsi="Times New Roman" w:eastAsia="Times New Roman" w:cs="Times New Roman"/>
          <w:sz w:val="24"/>
          <w:szCs w:val="24"/>
        </w:rPr>
        <w:t>Rance</w:t>
      </w:r>
      <w:r w:rsidRPr="4B2EB175" w:rsidR="3D2D640A">
        <w:rPr>
          <w:rFonts w:ascii="Times New Roman" w:hAnsi="Times New Roman" w:eastAsia="Times New Roman" w:cs="Times New Roman"/>
          <w:sz w:val="24"/>
          <w:szCs w:val="24"/>
        </w:rPr>
        <w:t xml:space="preserve">, Moller and Clarke, 2017), reflecting previous studies regarding AN </w:t>
      </w:r>
      <w:r w:rsidRPr="4B2EB175" w:rsidR="3D2D640A">
        <w:rPr>
          <w:rFonts w:ascii="Times New Roman" w:hAnsi="Times New Roman" w:eastAsia="Times New Roman" w:cs="Times New Roman"/>
          <w:sz w:val="24"/>
          <w:szCs w:val="24"/>
        </w:rPr>
        <w:t xml:space="preserve">treatment </w:t>
      </w:r>
      <w:r w:rsidRPr="4B2EB175" w:rsidR="3D2D640A">
        <w:rPr>
          <w:rFonts w:ascii="Times New Roman" w:hAnsi="Times New Roman" w:eastAsia="Times New Roman" w:cs="Times New Roman"/>
          <w:sz w:val="24"/>
          <w:szCs w:val="24"/>
        </w:rPr>
        <w:t>(Escobar-Koch at al., 2010; Offord, Turner and Cooper, 2006). These findings may be due to individuals with AN often being reluctant to discuss their food and eating habits (</w:t>
      </w:r>
      <w:r w:rsidRPr="4B2EB175" w:rsidR="3D2D640A">
        <w:rPr>
          <w:rFonts w:ascii="Times New Roman" w:hAnsi="Times New Roman" w:eastAsia="Times New Roman" w:cs="Times New Roman"/>
          <w:sz w:val="24"/>
          <w:szCs w:val="24"/>
        </w:rPr>
        <w:t>Rance</w:t>
      </w:r>
      <w:r w:rsidRPr="4B2EB175" w:rsidR="3D2D640A">
        <w:rPr>
          <w:rFonts w:ascii="Times New Roman" w:hAnsi="Times New Roman" w:eastAsia="Times New Roman" w:cs="Times New Roman"/>
          <w:sz w:val="24"/>
          <w:szCs w:val="24"/>
        </w:rPr>
        <w:t xml:space="preserve">, Moller and Clarke, 2017), however, treatment perceived as only addressing weight was viewed as hindering recovery (Fogarty and </w:t>
      </w:r>
      <w:r w:rsidRPr="4B2EB175" w:rsidR="3D2D640A">
        <w:rPr>
          <w:rFonts w:ascii="Times New Roman" w:hAnsi="Times New Roman" w:eastAsia="Times New Roman" w:cs="Times New Roman"/>
          <w:sz w:val="24"/>
          <w:szCs w:val="24"/>
        </w:rPr>
        <w:t>Ramjan</w:t>
      </w:r>
      <w:r w:rsidRPr="4B2EB175" w:rsidR="3D2D640A">
        <w:rPr>
          <w:rFonts w:ascii="Times New Roman" w:hAnsi="Times New Roman" w:eastAsia="Times New Roman" w:cs="Times New Roman"/>
          <w:sz w:val="24"/>
          <w:szCs w:val="24"/>
        </w:rPr>
        <w:t>, 2016), as well as potentially encouraging further restriction and reinforcing of AN behaviours and increasing suicidality (</w:t>
      </w:r>
      <w:r w:rsidRPr="4B2EB175" w:rsidR="3D2D640A">
        <w:rPr>
          <w:rFonts w:ascii="Times New Roman" w:hAnsi="Times New Roman" w:eastAsia="Times New Roman" w:cs="Times New Roman"/>
          <w:sz w:val="24"/>
          <w:szCs w:val="24"/>
        </w:rPr>
        <w:t>Rance</w:t>
      </w:r>
      <w:r w:rsidRPr="4B2EB175" w:rsidR="3D2D640A">
        <w:rPr>
          <w:rFonts w:ascii="Times New Roman" w:hAnsi="Times New Roman" w:eastAsia="Times New Roman" w:cs="Times New Roman"/>
          <w:sz w:val="24"/>
          <w:szCs w:val="24"/>
        </w:rPr>
        <w:t xml:space="preserve">, Moller and Clarke, 2017), corroborating prior research on the potentially negative impacts of AN treatment (Gowers et al., 2000). </w:t>
      </w:r>
      <w:r w:rsidRPr="4B2EB175" w:rsidR="3D2D640A">
        <w:rPr>
          <w:rFonts w:ascii="Times New Roman" w:hAnsi="Times New Roman" w:eastAsia="Times New Roman" w:cs="Times New Roman"/>
          <w:sz w:val="24"/>
          <w:szCs w:val="24"/>
          <w:lang w:val="en-US"/>
        </w:rPr>
        <w:t xml:space="preserve">For example, one participant stated she had developed new </w:t>
      </w:r>
      <w:proofErr w:type="gramStart"/>
      <w:r w:rsidRPr="4B2EB175" w:rsidR="3D2D640A">
        <w:rPr>
          <w:rFonts w:ascii="Times New Roman" w:hAnsi="Times New Roman" w:eastAsia="Times New Roman" w:cs="Times New Roman"/>
          <w:sz w:val="24"/>
          <w:szCs w:val="24"/>
          <w:lang w:val="en-US"/>
        </w:rPr>
        <w:t>weight-related</w:t>
      </w:r>
      <w:proofErr w:type="gramEnd"/>
      <w:r w:rsidRPr="4B2EB175" w:rsidR="3D2D640A">
        <w:rPr>
          <w:rFonts w:ascii="Times New Roman" w:hAnsi="Times New Roman" w:eastAsia="Times New Roman" w:cs="Times New Roman"/>
          <w:sz w:val="24"/>
          <w:szCs w:val="24"/>
          <w:lang w:val="en-US"/>
        </w:rPr>
        <w:t xml:space="preserve"> AN </w:t>
      </w:r>
      <w:proofErr w:type="spellStart"/>
      <w:r w:rsidRPr="4B2EB175" w:rsidR="3D2D640A">
        <w:rPr>
          <w:rFonts w:ascii="Times New Roman" w:hAnsi="Times New Roman" w:eastAsia="Times New Roman" w:cs="Times New Roman"/>
          <w:sz w:val="24"/>
          <w:szCs w:val="24"/>
          <w:lang w:val="en-US"/>
        </w:rPr>
        <w:t>behaviours</w:t>
      </w:r>
      <w:proofErr w:type="spellEnd"/>
      <w:r w:rsidRPr="4B2EB175" w:rsidR="3D2D640A">
        <w:rPr>
          <w:rFonts w:ascii="Times New Roman" w:hAnsi="Times New Roman" w:eastAsia="Times New Roman" w:cs="Times New Roman"/>
          <w:sz w:val="24"/>
          <w:szCs w:val="24"/>
          <w:lang w:val="en-US"/>
        </w:rPr>
        <w:t xml:space="preserve"> in order to remain in therapy so she could discuss her </w:t>
      </w:r>
      <w:r w:rsidRPr="4B2EB175" w:rsidR="3D2D640A">
        <w:rPr>
          <w:rFonts w:ascii="Times New Roman" w:hAnsi="Times New Roman" w:eastAsia="Times New Roman" w:cs="Times New Roman"/>
          <w:sz w:val="24"/>
          <w:szCs w:val="24"/>
          <w:lang w:val="en-US"/>
        </w:rPr>
        <w:t xml:space="preserve">psychological issues; another fought for treatment which focused on her depression rather than her eating </w:t>
      </w:r>
      <w:proofErr w:type="spellStart"/>
      <w:r w:rsidRPr="4B2EB175" w:rsidR="3D2D640A">
        <w:rPr>
          <w:rFonts w:ascii="Times New Roman" w:hAnsi="Times New Roman" w:eastAsia="Times New Roman" w:cs="Times New Roman"/>
          <w:sz w:val="24"/>
          <w:szCs w:val="24"/>
          <w:lang w:val="en-US"/>
        </w:rPr>
        <w:t>behaviours</w:t>
      </w:r>
      <w:proofErr w:type="spellEnd"/>
      <w:r w:rsidRPr="4B2EB175" w:rsidR="3D2D640A">
        <w:rPr>
          <w:rFonts w:ascii="Times New Roman" w:hAnsi="Times New Roman" w:eastAsia="Times New Roman" w:cs="Times New Roman"/>
          <w:sz w:val="24"/>
          <w:szCs w:val="24"/>
          <w:lang w:val="en-US"/>
        </w:rPr>
        <w:t xml:space="preserve"> because she, and many others, believed that:</w:t>
      </w:r>
    </w:p>
    <w:p w:rsidR="6A6B635E" w:rsidP="603D4A47" w:rsidRDefault="4C693522" w14:paraId="191837B1" w14:textId="3273BA50">
      <w:pPr>
        <w:spacing w:line="240" w:lineRule="auto"/>
        <w:ind w:left="720"/>
        <w:jc w:val="both"/>
        <w:rPr>
          <w:rFonts w:ascii="Times New Roman" w:hAnsi="Times New Roman" w:eastAsia="Times New Roman" w:cs="Times New Roman"/>
          <w:color w:val="000000" w:themeColor="text1"/>
          <w:sz w:val="24"/>
          <w:szCs w:val="24"/>
        </w:rPr>
      </w:pPr>
      <w:r w:rsidRPr="603D4A47">
        <w:rPr>
          <w:rFonts w:ascii="Times New Roman" w:hAnsi="Times New Roman" w:eastAsia="Times New Roman" w:cs="Times New Roman"/>
          <w:sz w:val="24"/>
          <w:szCs w:val="24"/>
          <w:lang w:val="en-US"/>
        </w:rPr>
        <w:t>“Eating disorders are not about food, they’re about life … [but] a lot of people want them to be about food” (</w:t>
      </w:r>
      <w:proofErr w:type="spellStart"/>
      <w:r w:rsidRPr="603D4A47">
        <w:rPr>
          <w:rFonts w:ascii="Times New Roman" w:hAnsi="Times New Roman" w:eastAsia="Times New Roman" w:cs="Times New Roman"/>
          <w:sz w:val="24"/>
          <w:szCs w:val="24"/>
          <w:lang w:val="en-US"/>
        </w:rPr>
        <w:t>Rance</w:t>
      </w:r>
      <w:proofErr w:type="spellEnd"/>
      <w:r w:rsidRPr="603D4A47">
        <w:rPr>
          <w:rFonts w:ascii="Times New Roman" w:hAnsi="Times New Roman" w:eastAsia="Times New Roman" w:cs="Times New Roman"/>
          <w:sz w:val="24"/>
          <w:szCs w:val="24"/>
          <w:lang w:val="en-US"/>
        </w:rPr>
        <w:t>, Moller and Clarke, 2017, pp 588).</w:t>
      </w:r>
    </w:p>
    <w:p w:rsidR="005B2C72" w:rsidP="005B2C72" w:rsidRDefault="005B2C72" w14:paraId="76490047" w14:textId="77777777"/>
    <w:p w:rsidRPr="005B2C72" w:rsidR="6A6B635E" w:rsidP="005B2C72" w:rsidRDefault="4C693522" w14:paraId="3EDA0CE7" w14:textId="5DF40AA3">
      <w:r w:rsidRPr="75A64F10">
        <w:rPr>
          <w:rFonts w:ascii="Times New Roman" w:hAnsi="Times New Roman" w:eastAsia="Times New Roman" w:cs="Times New Roman"/>
          <w:b/>
          <w:bCs/>
          <w:sz w:val="24"/>
          <w:szCs w:val="24"/>
          <w:lang w:val="en-US"/>
        </w:rPr>
        <w:t>2.3 Holistic treatment; addressing underlying factors</w:t>
      </w:r>
    </w:p>
    <w:p w:rsidR="4C693522" w:rsidP="75A64F10" w:rsidRDefault="4C693522" w14:paraId="32A0A3CC" w14:textId="5595A105">
      <w:pPr>
        <w:spacing w:line="480" w:lineRule="auto"/>
        <w:rPr>
          <w:rFonts w:ascii="Times New Roman" w:hAnsi="Times New Roman" w:eastAsia="Times New Roman" w:cs="Times New Roman"/>
          <w:sz w:val="24"/>
          <w:szCs w:val="24"/>
        </w:rPr>
      </w:pPr>
      <w:r w:rsidRPr="75A64F10">
        <w:rPr>
          <w:rFonts w:ascii="Times New Roman" w:hAnsi="Times New Roman" w:eastAsia="Times New Roman" w:cs="Times New Roman"/>
          <w:sz w:val="24"/>
          <w:szCs w:val="24"/>
          <w:lang w:val="en-US"/>
        </w:rPr>
        <w:t>Study participants with AN who had received CBT were consistently dissatisfied by the approach; it was seen as too rigid and formulaic, likened to “being pushed through a machine” and viewed as a “one-size-fits-all approach” which carried the implicit message that if they followed the regime they would get better, and if they were not getting better they were simply not trying hard enough (</w:t>
      </w:r>
      <w:proofErr w:type="spellStart"/>
      <w:r w:rsidRPr="75A64F10">
        <w:rPr>
          <w:rFonts w:ascii="Times New Roman" w:hAnsi="Times New Roman" w:eastAsia="Times New Roman" w:cs="Times New Roman"/>
          <w:sz w:val="24"/>
          <w:szCs w:val="24"/>
          <w:lang w:val="en-US"/>
        </w:rPr>
        <w:t>Rance</w:t>
      </w:r>
      <w:proofErr w:type="spellEnd"/>
      <w:r w:rsidRPr="75A64F10">
        <w:rPr>
          <w:rFonts w:ascii="Times New Roman" w:hAnsi="Times New Roman" w:eastAsia="Times New Roman" w:cs="Times New Roman"/>
          <w:sz w:val="24"/>
          <w:szCs w:val="24"/>
          <w:lang w:val="en-US"/>
        </w:rPr>
        <w:t xml:space="preserve">, Moller and Clarke, 2017, pp. 58; Fogarty and </w:t>
      </w:r>
      <w:proofErr w:type="spellStart"/>
      <w:r w:rsidRPr="75A64F10">
        <w:rPr>
          <w:rFonts w:ascii="Times New Roman" w:hAnsi="Times New Roman" w:eastAsia="Times New Roman" w:cs="Times New Roman"/>
          <w:sz w:val="24"/>
          <w:szCs w:val="24"/>
          <w:lang w:val="en-US"/>
        </w:rPr>
        <w:t>Ramjan</w:t>
      </w:r>
      <w:proofErr w:type="spellEnd"/>
      <w:r w:rsidRPr="75A64F10">
        <w:rPr>
          <w:rFonts w:ascii="Times New Roman" w:hAnsi="Times New Roman" w:eastAsia="Times New Roman" w:cs="Times New Roman"/>
          <w:sz w:val="24"/>
          <w:szCs w:val="24"/>
          <w:lang w:val="en-US"/>
        </w:rPr>
        <w:t>, 2016, pp.5). Objections regarding treatment rigidity were linked to desires to explore and treat underlying factors contributing to their AN rather than just their symptoms</w:t>
      </w:r>
      <w:r w:rsidRPr="75A64F10">
        <w:rPr>
          <w:rFonts w:ascii="Times New Roman" w:hAnsi="Times New Roman" w:eastAsia="Times New Roman" w:cs="Times New Roman"/>
          <w:sz w:val="24"/>
          <w:szCs w:val="24"/>
        </w:rPr>
        <w:t>,</w:t>
      </w:r>
      <w:r w:rsidRPr="75A64F10">
        <w:rPr>
          <w:rFonts w:ascii="Times New Roman" w:hAnsi="Times New Roman" w:eastAsia="Times New Roman" w:cs="Times New Roman"/>
          <w:sz w:val="24"/>
          <w:szCs w:val="24"/>
          <w:lang w:val="en-US"/>
        </w:rPr>
        <w:t xml:space="preserve"> allowing them to focus on what their </w:t>
      </w:r>
      <w:r w:rsidRPr="75A64F10" w:rsidR="6DCAFAD6">
        <w:rPr>
          <w:rFonts w:ascii="Times New Roman" w:hAnsi="Times New Roman" w:eastAsia="Times New Roman" w:cs="Times New Roman"/>
          <w:sz w:val="24"/>
          <w:szCs w:val="24"/>
        </w:rPr>
        <w:t>ED</w:t>
      </w:r>
      <w:r w:rsidRPr="75A64F10">
        <w:rPr>
          <w:rFonts w:ascii="Times New Roman" w:hAnsi="Times New Roman" w:eastAsia="Times New Roman" w:cs="Times New Roman"/>
          <w:sz w:val="24"/>
          <w:szCs w:val="24"/>
          <w:lang w:val="en-US"/>
        </w:rPr>
        <w:t xml:space="preserve"> represented and explore personality traits, </w:t>
      </w:r>
      <w:proofErr w:type="gramStart"/>
      <w:r w:rsidRPr="75A64F10">
        <w:rPr>
          <w:rFonts w:ascii="Times New Roman" w:hAnsi="Times New Roman" w:eastAsia="Times New Roman" w:cs="Times New Roman"/>
          <w:sz w:val="24"/>
          <w:szCs w:val="24"/>
          <w:lang w:val="en-US"/>
        </w:rPr>
        <w:t>life</w:t>
      </w:r>
      <w:proofErr w:type="gramEnd"/>
      <w:r w:rsidRPr="75A64F10">
        <w:rPr>
          <w:rFonts w:ascii="Times New Roman" w:hAnsi="Times New Roman" w:eastAsia="Times New Roman" w:cs="Times New Roman"/>
          <w:sz w:val="24"/>
          <w:szCs w:val="24"/>
          <w:lang w:val="en-US"/>
        </w:rPr>
        <w:t xml:space="preserve"> and interests (</w:t>
      </w:r>
      <w:proofErr w:type="spellStart"/>
      <w:r w:rsidRPr="75A64F10">
        <w:rPr>
          <w:rFonts w:ascii="Times New Roman" w:hAnsi="Times New Roman" w:eastAsia="Times New Roman" w:cs="Times New Roman"/>
          <w:sz w:val="24"/>
          <w:szCs w:val="24"/>
          <w:lang w:val="en-US"/>
        </w:rPr>
        <w:t>Rance</w:t>
      </w:r>
      <w:proofErr w:type="spellEnd"/>
      <w:r w:rsidRPr="75A64F10">
        <w:rPr>
          <w:rFonts w:ascii="Times New Roman" w:hAnsi="Times New Roman" w:eastAsia="Times New Roman" w:cs="Times New Roman"/>
          <w:sz w:val="24"/>
          <w:szCs w:val="24"/>
          <w:lang w:val="en-US"/>
        </w:rPr>
        <w:t xml:space="preserve">, Moller and Clarke, 2017; Fogarty and </w:t>
      </w:r>
      <w:proofErr w:type="spellStart"/>
      <w:r w:rsidRPr="75A64F10">
        <w:rPr>
          <w:rFonts w:ascii="Times New Roman" w:hAnsi="Times New Roman" w:eastAsia="Times New Roman" w:cs="Times New Roman"/>
          <w:sz w:val="24"/>
          <w:szCs w:val="24"/>
          <w:lang w:val="en-US"/>
        </w:rPr>
        <w:t>Ramjan</w:t>
      </w:r>
      <w:proofErr w:type="spellEnd"/>
      <w:r w:rsidRPr="75A64F10">
        <w:rPr>
          <w:rFonts w:ascii="Times New Roman" w:hAnsi="Times New Roman" w:eastAsia="Times New Roman" w:cs="Times New Roman"/>
          <w:sz w:val="24"/>
          <w:szCs w:val="24"/>
          <w:lang w:val="en-US"/>
        </w:rPr>
        <w:t xml:space="preserve">, 2016). This supports research that a holistic approach to treatment is preferred by AN </w:t>
      </w:r>
      <w:proofErr w:type="gramStart"/>
      <w:r w:rsidRPr="75A64F10">
        <w:rPr>
          <w:rFonts w:ascii="Times New Roman" w:hAnsi="Times New Roman" w:eastAsia="Times New Roman" w:cs="Times New Roman"/>
          <w:sz w:val="24"/>
          <w:szCs w:val="24"/>
          <w:lang w:val="en-US"/>
        </w:rPr>
        <w:t>patients</w:t>
      </w:r>
      <w:proofErr w:type="gramEnd"/>
      <w:r w:rsidRPr="75A64F10">
        <w:rPr>
          <w:rFonts w:ascii="Times New Roman" w:hAnsi="Times New Roman" w:eastAsia="Times New Roman" w:cs="Times New Roman"/>
          <w:sz w:val="24"/>
          <w:szCs w:val="24"/>
          <w:lang w:val="en-US"/>
        </w:rPr>
        <w:t xml:space="preserve"> (Smith et al., 2016) and growing interest in the development of a broader, more holistic definition of recovery in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lang w:val="en-US"/>
        </w:rPr>
        <w:t xml:space="preserve"> (de Vos et al., 2017). Interestingly, however, it contradicts assertions that CBT is ideal for individuals with AN due to its structured, present-</w:t>
      </w:r>
      <w:proofErr w:type="gramStart"/>
      <w:r w:rsidRPr="75A64F10">
        <w:rPr>
          <w:rFonts w:ascii="Times New Roman" w:hAnsi="Times New Roman" w:eastAsia="Times New Roman" w:cs="Times New Roman"/>
          <w:sz w:val="24"/>
          <w:szCs w:val="24"/>
          <w:lang w:val="en-US"/>
        </w:rPr>
        <w:t>focused</w:t>
      </w:r>
      <w:proofErr w:type="gramEnd"/>
      <w:r w:rsidRPr="75A64F10">
        <w:rPr>
          <w:rFonts w:ascii="Times New Roman" w:hAnsi="Times New Roman" w:eastAsia="Times New Roman" w:cs="Times New Roman"/>
          <w:sz w:val="24"/>
          <w:szCs w:val="24"/>
          <w:lang w:val="en-US"/>
        </w:rPr>
        <w:t xml:space="preserve"> and time-limited nature (Galsworthy-Francis and Allan, 2014), and because they are often reluctant to revisit the past (Freeman, 2002). Opposition also exists between healthcare professionals viewing weight gain and physical status as key measures of recovery (Zipfel et al., 2015) and patients focusing more on psychological markers such as improved well-being, creating tension which manifests in descriptions of treatment as being too concerned with food and weight (Clinton et al., 2014). Indeed, a report on a review of the </w:t>
      </w:r>
      <w:r w:rsidRPr="75A64F10">
        <w:rPr>
          <w:rFonts w:ascii="Times New Roman" w:hAnsi="Times New Roman" w:eastAsia="Times New Roman" w:cs="Times New Roman"/>
          <w:sz w:val="24"/>
          <w:szCs w:val="24"/>
          <w:lang w:val="en-US"/>
        </w:rPr>
        <w:lastRenderedPageBreak/>
        <w:t xml:space="preserve">Eating Disorders Framework for Wales (Sidhu, 2016) highlighted service users’ need for a holistic approach to care and belief that not only weight change is valuable. The report added that all aspects of an individual’s life are affected by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lang w:val="en-US"/>
        </w:rPr>
        <w:t>, such as education, employment, family, housing and recovery, and service users stressed these should be at the forefront of the treatment model to ensure a broader focus than purely weight gain (Sidhu, 2016).</w:t>
      </w:r>
    </w:p>
    <w:p w:rsidR="6A6B635E" w:rsidP="75A64F10" w:rsidRDefault="4C693522" w14:paraId="4CFD220F" w14:textId="6BFD44A2">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lang w:val="en-US"/>
        </w:rPr>
        <w:t>Continuing the holistic theme, patients also wanted to be treated as a “whole person” rather than an “object” or “diagnostic tick box” in their treatment (</w:t>
      </w:r>
      <w:proofErr w:type="spellStart"/>
      <w:r w:rsidRPr="75A64F10">
        <w:rPr>
          <w:rFonts w:ascii="Times New Roman" w:hAnsi="Times New Roman" w:eastAsia="Times New Roman" w:cs="Times New Roman"/>
          <w:sz w:val="24"/>
          <w:szCs w:val="24"/>
          <w:lang w:val="en-US"/>
        </w:rPr>
        <w:t>Rance</w:t>
      </w:r>
      <w:proofErr w:type="spellEnd"/>
      <w:r w:rsidRPr="75A64F10">
        <w:rPr>
          <w:rFonts w:ascii="Times New Roman" w:hAnsi="Times New Roman" w:eastAsia="Times New Roman" w:cs="Times New Roman"/>
          <w:sz w:val="24"/>
          <w:szCs w:val="24"/>
          <w:lang w:val="en-US"/>
        </w:rPr>
        <w:t xml:space="preserve">, Moller and Clarke, 2017, pp. 589), echoing a previous study in which participants voiced a desire to be seen as an individual and not simply as ‘an anorexic’ (Offord, </w:t>
      </w:r>
      <w:proofErr w:type="gramStart"/>
      <w:r w:rsidRPr="75A64F10">
        <w:rPr>
          <w:rFonts w:ascii="Times New Roman" w:hAnsi="Times New Roman" w:eastAsia="Times New Roman" w:cs="Times New Roman"/>
          <w:sz w:val="24"/>
          <w:szCs w:val="24"/>
          <w:lang w:val="en-US"/>
        </w:rPr>
        <w:t>Turner</w:t>
      </w:r>
      <w:proofErr w:type="gramEnd"/>
      <w:r w:rsidRPr="75A64F10">
        <w:rPr>
          <w:rFonts w:ascii="Times New Roman" w:hAnsi="Times New Roman" w:eastAsia="Times New Roman" w:cs="Times New Roman"/>
          <w:sz w:val="24"/>
          <w:szCs w:val="24"/>
          <w:lang w:val="en-US"/>
        </w:rPr>
        <w:t xml:space="preserve"> and Cooper, 2006). Individuals also felt “alienated,” “wrong and stupid” and that they were not “normal” if not listened to or understood (Fogarty and </w:t>
      </w:r>
      <w:proofErr w:type="spellStart"/>
      <w:r w:rsidRPr="75A64F10">
        <w:rPr>
          <w:rFonts w:ascii="Times New Roman" w:hAnsi="Times New Roman" w:eastAsia="Times New Roman" w:cs="Times New Roman"/>
          <w:sz w:val="24"/>
          <w:szCs w:val="24"/>
          <w:lang w:val="en-US"/>
        </w:rPr>
        <w:t>Ramjan</w:t>
      </w:r>
      <w:proofErr w:type="spellEnd"/>
      <w:r w:rsidRPr="75A64F10">
        <w:rPr>
          <w:rFonts w:ascii="Times New Roman" w:hAnsi="Times New Roman" w:eastAsia="Times New Roman" w:cs="Times New Roman"/>
          <w:sz w:val="24"/>
          <w:szCs w:val="24"/>
          <w:lang w:val="en-US"/>
        </w:rPr>
        <w:t xml:space="preserve">, 2016, pp. 5), compounding the fundamental experience of those with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lang w:val="en-US"/>
        </w:rPr>
        <w:t xml:space="preserve"> in feeling unheard, invisible, and worthless (Shelley, 1997; </w:t>
      </w:r>
      <w:proofErr w:type="spellStart"/>
      <w:r w:rsidRPr="75A64F10">
        <w:rPr>
          <w:rFonts w:ascii="Times New Roman" w:hAnsi="Times New Roman" w:eastAsia="Times New Roman" w:cs="Times New Roman"/>
          <w:sz w:val="24"/>
          <w:szCs w:val="24"/>
          <w:lang w:val="en-US"/>
        </w:rPr>
        <w:t>Reindl</w:t>
      </w:r>
      <w:proofErr w:type="spellEnd"/>
      <w:r w:rsidRPr="75A64F10">
        <w:rPr>
          <w:rFonts w:ascii="Times New Roman" w:hAnsi="Times New Roman" w:eastAsia="Times New Roman" w:cs="Times New Roman"/>
          <w:sz w:val="24"/>
          <w:szCs w:val="24"/>
          <w:lang w:val="en-US"/>
        </w:rPr>
        <w:t xml:space="preserve">, 2001). Conversely, feeling understood and heard made participants feel worthy, </w:t>
      </w:r>
      <w:proofErr w:type="gramStart"/>
      <w:r w:rsidRPr="75A64F10">
        <w:rPr>
          <w:rFonts w:ascii="Times New Roman" w:hAnsi="Times New Roman" w:eastAsia="Times New Roman" w:cs="Times New Roman"/>
          <w:sz w:val="24"/>
          <w:szCs w:val="24"/>
          <w:lang w:val="en-US"/>
        </w:rPr>
        <w:t>validated</w:t>
      </w:r>
      <w:proofErr w:type="gramEnd"/>
      <w:r w:rsidRPr="75A64F10">
        <w:rPr>
          <w:rFonts w:ascii="Times New Roman" w:hAnsi="Times New Roman" w:eastAsia="Times New Roman" w:cs="Times New Roman"/>
          <w:sz w:val="24"/>
          <w:szCs w:val="24"/>
          <w:lang w:val="en-US"/>
        </w:rPr>
        <w:t xml:space="preserve"> and supported to be more open and make changes, with hopefulness, increased self-worth, and having input or control in recovery important in AN treatment being viewed as positive (Fogarty and </w:t>
      </w:r>
      <w:proofErr w:type="spellStart"/>
      <w:r w:rsidRPr="75A64F10">
        <w:rPr>
          <w:rFonts w:ascii="Times New Roman" w:hAnsi="Times New Roman" w:eastAsia="Times New Roman" w:cs="Times New Roman"/>
          <w:sz w:val="24"/>
          <w:szCs w:val="24"/>
          <w:lang w:val="en-US"/>
        </w:rPr>
        <w:t>Ramjan</w:t>
      </w:r>
      <w:proofErr w:type="spellEnd"/>
      <w:r w:rsidRPr="75A64F10">
        <w:rPr>
          <w:rFonts w:ascii="Times New Roman" w:hAnsi="Times New Roman" w:eastAsia="Times New Roman" w:cs="Times New Roman"/>
          <w:sz w:val="24"/>
          <w:szCs w:val="24"/>
          <w:lang w:val="en-US"/>
        </w:rPr>
        <w:t xml:space="preserve">, 2016). </w:t>
      </w:r>
    </w:p>
    <w:p w:rsidR="6A6B635E" w:rsidP="75A64F10" w:rsidRDefault="4C693522" w14:paraId="40336992" w14:textId="639BC344">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 xml:space="preserve">2.4 Tailored treatment; preferences, </w:t>
      </w:r>
      <w:proofErr w:type="gramStart"/>
      <w:r w:rsidRPr="75A64F10">
        <w:rPr>
          <w:rFonts w:ascii="Times New Roman" w:hAnsi="Times New Roman" w:eastAsia="Times New Roman" w:cs="Times New Roman"/>
          <w:b/>
          <w:bCs/>
          <w:sz w:val="24"/>
          <w:szCs w:val="24"/>
          <w:lang w:val="en-US"/>
        </w:rPr>
        <w:t>values</w:t>
      </w:r>
      <w:proofErr w:type="gramEnd"/>
      <w:r w:rsidRPr="75A64F10">
        <w:rPr>
          <w:rFonts w:ascii="Times New Roman" w:hAnsi="Times New Roman" w:eastAsia="Times New Roman" w:cs="Times New Roman"/>
          <w:b/>
          <w:bCs/>
          <w:sz w:val="24"/>
          <w:szCs w:val="24"/>
          <w:lang w:val="en-US"/>
        </w:rPr>
        <w:t xml:space="preserve"> and choice</w:t>
      </w:r>
    </w:p>
    <w:p w:rsidR="6A6B635E" w:rsidP="6296AF3F" w:rsidRDefault="141B4F36" w14:paraId="30C7867B" w14:textId="6740FEC7">
      <w:pPr>
        <w:spacing w:line="480" w:lineRule="auto"/>
        <w:rPr>
          <w:rFonts w:ascii="Times New Roman" w:hAnsi="Times New Roman" w:eastAsia="Times New Roman" w:cs="Times New Roman"/>
          <w:color w:val="000000" w:themeColor="text1"/>
          <w:sz w:val="24"/>
          <w:szCs w:val="24"/>
        </w:rPr>
      </w:pPr>
      <w:r w:rsidRPr="6296AF3F">
        <w:rPr>
          <w:rFonts w:ascii="Times New Roman" w:hAnsi="Times New Roman" w:eastAsia="Times New Roman" w:cs="Times New Roman"/>
          <w:sz w:val="24"/>
          <w:szCs w:val="24"/>
          <w:lang w:val="en-US"/>
        </w:rPr>
        <w:t>Dissatisfaction and l</w:t>
      </w:r>
      <w:r w:rsidRPr="6296AF3F">
        <w:rPr>
          <w:rFonts w:ascii="Times New Roman" w:hAnsi="Times New Roman" w:eastAsia="Times New Roman" w:cs="Times New Roman"/>
          <w:sz w:val="24"/>
          <w:szCs w:val="24"/>
        </w:rPr>
        <w:t xml:space="preserve">ow patient-rated treatment credibility </w:t>
      </w:r>
      <w:r w:rsidRPr="6296AF3F">
        <w:rPr>
          <w:rFonts w:ascii="Times New Roman" w:hAnsi="Times New Roman" w:eastAsia="Times New Roman" w:cs="Times New Roman"/>
          <w:sz w:val="24"/>
          <w:szCs w:val="24"/>
          <w:lang w:val="en-US"/>
        </w:rPr>
        <w:t xml:space="preserve">has been linked to drop-out, increased risk of relapse and treatment inefficiency (Clinton et al., 2014; </w:t>
      </w:r>
      <w:proofErr w:type="spellStart"/>
      <w:r w:rsidRPr="6296AF3F">
        <w:rPr>
          <w:rFonts w:ascii="Times New Roman" w:hAnsi="Times New Roman" w:eastAsia="Times New Roman" w:cs="Times New Roman"/>
          <w:sz w:val="24"/>
          <w:szCs w:val="24"/>
          <w:lang w:val="en-US"/>
        </w:rPr>
        <w:t>Lindstedt</w:t>
      </w:r>
      <w:proofErr w:type="spellEnd"/>
      <w:r w:rsidRPr="6296AF3F">
        <w:rPr>
          <w:rFonts w:ascii="Times New Roman" w:hAnsi="Times New Roman" w:eastAsia="Times New Roman" w:cs="Times New Roman"/>
          <w:sz w:val="24"/>
          <w:szCs w:val="24"/>
          <w:lang w:val="en-US"/>
        </w:rPr>
        <w:t xml:space="preserve"> et al., 2015; Jordan et al., 2017), with unsatisfactory treatment viewed as not being tailored to individuals’ needs (</w:t>
      </w:r>
      <w:proofErr w:type="spellStart"/>
      <w:r w:rsidRPr="6296AF3F">
        <w:rPr>
          <w:rFonts w:ascii="Times New Roman" w:hAnsi="Times New Roman" w:eastAsia="Times New Roman" w:cs="Times New Roman"/>
          <w:sz w:val="24"/>
          <w:szCs w:val="24"/>
          <w:lang w:val="en-US"/>
        </w:rPr>
        <w:t>Rance</w:t>
      </w:r>
      <w:proofErr w:type="spellEnd"/>
      <w:r w:rsidRPr="6296AF3F">
        <w:rPr>
          <w:rFonts w:ascii="Times New Roman" w:hAnsi="Times New Roman" w:eastAsia="Times New Roman" w:cs="Times New Roman"/>
          <w:sz w:val="24"/>
          <w:szCs w:val="24"/>
          <w:lang w:val="en-US"/>
        </w:rPr>
        <w:t xml:space="preserve">, Moller and Clarke, 2017; Fogarty and </w:t>
      </w:r>
      <w:proofErr w:type="spellStart"/>
      <w:r w:rsidRPr="6296AF3F">
        <w:rPr>
          <w:rFonts w:ascii="Times New Roman" w:hAnsi="Times New Roman" w:eastAsia="Times New Roman" w:cs="Times New Roman"/>
          <w:sz w:val="24"/>
          <w:szCs w:val="24"/>
          <w:lang w:val="en-US"/>
        </w:rPr>
        <w:t>Ramjan</w:t>
      </w:r>
      <w:proofErr w:type="spellEnd"/>
      <w:r w:rsidRPr="6296AF3F">
        <w:rPr>
          <w:rFonts w:ascii="Times New Roman" w:hAnsi="Times New Roman" w:eastAsia="Times New Roman" w:cs="Times New Roman"/>
          <w:sz w:val="24"/>
          <w:szCs w:val="24"/>
          <w:lang w:val="en-US"/>
        </w:rPr>
        <w:t xml:space="preserve">, 2016), which is consistent with earlier studies (Offord, </w:t>
      </w:r>
      <w:proofErr w:type="gramStart"/>
      <w:r w:rsidRPr="6296AF3F">
        <w:rPr>
          <w:rFonts w:ascii="Times New Roman" w:hAnsi="Times New Roman" w:eastAsia="Times New Roman" w:cs="Times New Roman"/>
          <w:sz w:val="24"/>
          <w:szCs w:val="24"/>
          <w:lang w:val="en-US"/>
        </w:rPr>
        <w:t>Turner</w:t>
      </w:r>
      <w:proofErr w:type="gramEnd"/>
      <w:r w:rsidRPr="6296AF3F">
        <w:rPr>
          <w:rFonts w:ascii="Times New Roman" w:hAnsi="Times New Roman" w:eastAsia="Times New Roman" w:cs="Times New Roman"/>
          <w:sz w:val="24"/>
          <w:szCs w:val="24"/>
          <w:lang w:val="en-US"/>
        </w:rPr>
        <w:t xml:space="preserve"> and Cooper, 2006; Eli, 2014). </w:t>
      </w:r>
      <w:proofErr w:type="spellStart"/>
      <w:r w:rsidRPr="6296AF3F">
        <w:rPr>
          <w:rFonts w:ascii="Times New Roman" w:hAnsi="Times New Roman" w:eastAsia="Times New Roman" w:cs="Times New Roman"/>
          <w:sz w:val="24"/>
          <w:szCs w:val="24"/>
          <w:lang w:val="en-US"/>
        </w:rPr>
        <w:t>Individualised</w:t>
      </w:r>
      <w:proofErr w:type="spellEnd"/>
      <w:r w:rsidRPr="6296AF3F">
        <w:rPr>
          <w:rFonts w:ascii="Times New Roman" w:hAnsi="Times New Roman" w:eastAsia="Times New Roman" w:cs="Times New Roman"/>
          <w:sz w:val="24"/>
          <w:szCs w:val="24"/>
          <w:lang w:val="en-US"/>
        </w:rPr>
        <w:t xml:space="preserve"> treatment may therefore make a positive difference to AN recovery, with </w:t>
      </w:r>
      <w:r w:rsidRPr="6296AF3F">
        <w:rPr>
          <w:rFonts w:ascii="Times New Roman" w:hAnsi="Times New Roman" w:eastAsia="Times New Roman" w:cs="Times New Roman"/>
          <w:sz w:val="24"/>
          <w:szCs w:val="24"/>
          <w:lang w:val="en-US"/>
        </w:rPr>
        <w:lastRenderedPageBreak/>
        <w:t xml:space="preserve">quantitative studies recommended to test this hypothesis (Fogarty and </w:t>
      </w:r>
      <w:proofErr w:type="spellStart"/>
      <w:r w:rsidRPr="6296AF3F">
        <w:rPr>
          <w:rFonts w:ascii="Times New Roman" w:hAnsi="Times New Roman" w:eastAsia="Times New Roman" w:cs="Times New Roman"/>
          <w:sz w:val="24"/>
          <w:szCs w:val="24"/>
          <w:lang w:val="en-US"/>
        </w:rPr>
        <w:t>Ramjan</w:t>
      </w:r>
      <w:proofErr w:type="spellEnd"/>
      <w:r w:rsidRPr="6296AF3F">
        <w:rPr>
          <w:rFonts w:ascii="Times New Roman" w:hAnsi="Times New Roman" w:eastAsia="Times New Roman" w:cs="Times New Roman"/>
          <w:sz w:val="24"/>
          <w:szCs w:val="24"/>
          <w:lang w:val="en-US"/>
        </w:rPr>
        <w:t>, 2016). Indeed, m</w:t>
      </w:r>
      <w:r w:rsidRPr="6296AF3F">
        <w:rPr>
          <w:rFonts w:ascii="Times New Roman" w:hAnsi="Times New Roman" w:eastAsia="Times New Roman" w:cs="Times New Roman"/>
          <w:sz w:val="24"/>
          <w:szCs w:val="24"/>
        </w:rPr>
        <w:t>eta-analyses demonstrate that tailoring psychotherapy to patient preferences leads to decreased drop-out rates and improved treatment outcomes (</w:t>
      </w:r>
      <w:proofErr w:type="spellStart"/>
      <w:r w:rsidRPr="6296AF3F">
        <w:rPr>
          <w:rFonts w:ascii="Times New Roman" w:hAnsi="Times New Roman" w:eastAsia="Times New Roman" w:cs="Times New Roman"/>
          <w:sz w:val="24"/>
          <w:szCs w:val="24"/>
        </w:rPr>
        <w:t>Lindheim</w:t>
      </w:r>
      <w:proofErr w:type="spellEnd"/>
      <w:r w:rsidRPr="6296AF3F">
        <w:rPr>
          <w:rFonts w:ascii="Times New Roman" w:hAnsi="Times New Roman" w:eastAsia="Times New Roman" w:cs="Times New Roman"/>
          <w:sz w:val="24"/>
          <w:szCs w:val="24"/>
        </w:rPr>
        <w:t xml:space="preserve"> et al.,</w:t>
      </w:r>
      <w:r w:rsidRPr="6296AF3F">
        <w:rPr>
          <w:rFonts w:ascii="Times New Roman" w:hAnsi="Times New Roman" w:eastAsia="Times New Roman" w:cs="Times New Roman"/>
          <w:color w:val="FF0000"/>
          <w:sz w:val="24"/>
          <w:szCs w:val="24"/>
        </w:rPr>
        <w:t xml:space="preserve"> </w:t>
      </w:r>
      <w:r w:rsidRPr="6296AF3F">
        <w:rPr>
          <w:rFonts w:ascii="Times New Roman" w:hAnsi="Times New Roman" w:eastAsia="Times New Roman" w:cs="Times New Roman"/>
          <w:sz w:val="24"/>
          <w:szCs w:val="24"/>
        </w:rPr>
        <w:t xml:space="preserve">2014; Swift et al, 2019). For example, patients who received their psychotherapy preferences were almost half as likely to prematurely drop out of treatment (Swift et al., 2019). This research is reflected in healthcare changes in the USA which has seen emphasis placed on a patient-centred philosophy (Kazak et al., 2016) in which patient values </w:t>
      </w:r>
      <w:r w:rsidRPr="6296AF3F" w:rsidR="78FE5B2B">
        <w:rPr>
          <w:rFonts w:ascii="Times New Roman" w:hAnsi="Times New Roman" w:eastAsia="Times New Roman" w:cs="Times New Roman"/>
          <w:sz w:val="24"/>
          <w:szCs w:val="24"/>
        </w:rPr>
        <w:t>–</w:t>
      </w:r>
      <w:r w:rsidRPr="6296AF3F">
        <w:rPr>
          <w:rFonts w:ascii="Times New Roman" w:hAnsi="Times New Roman" w:eastAsia="Times New Roman" w:cs="Times New Roman"/>
          <w:sz w:val="24"/>
          <w:szCs w:val="24"/>
        </w:rPr>
        <w:t xml:space="preserve"> including characteristics, </w:t>
      </w:r>
      <w:proofErr w:type="gramStart"/>
      <w:r w:rsidRPr="6296AF3F">
        <w:rPr>
          <w:rFonts w:ascii="Times New Roman" w:hAnsi="Times New Roman" w:eastAsia="Times New Roman" w:cs="Times New Roman"/>
          <w:sz w:val="24"/>
          <w:szCs w:val="24"/>
        </w:rPr>
        <w:t>culture</w:t>
      </w:r>
      <w:proofErr w:type="gramEnd"/>
      <w:r w:rsidRPr="6296AF3F">
        <w:rPr>
          <w:rFonts w:ascii="Times New Roman" w:hAnsi="Times New Roman" w:eastAsia="Times New Roman" w:cs="Times New Roman"/>
          <w:sz w:val="24"/>
          <w:szCs w:val="24"/>
        </w:rPr>
        <w:t xml:space="preserve"> and preferences (APA, 2006) </w:t>
      </w:r>
      <w:r w:rsidRPr="6296AF3F" w:rsidR="78FE5B2B">
        <w:rPr>
          <w:rFonts w:ascii="Times New Roman" w:hAnsi="Times New Roman" w:eastAsia="Times New Roman" w:cs="Times New Roman"/>
          <w:sz w:val="24"/>
          <w:szCs w:val="24"/>
        </w:rPr>
        <w:t>–</w:t>
      </w:r>
      <w:r w:rsidRPr="6296AF3F">
        <w:rPr>
          <w:rFonts w:ascii="Times New Roman" w:hAnsi="Times New Roman" w:eastAsia="Times New Roman" w:cs="Times New Roman"/>
          <w:sz w:val="24"/>
          <w:szCs w:val="24"/>
        </w:rPr>
        <w:t xml:space="preserve"> are one of the determining factors in medical and psychological treatments (Norcross et al., 2017).</w:t>
      </w:r>
      <w:r w:rsidRPr="6296AF3F">
        <w:rPr>
          <w:rFonts w:ascii="Times New Roman" w:hAnsi="Times New Roman" w:eastAsia="Times New Roman" w:cs="Times New Roman"/>
          <w:sz w:val="24"/>
          <w:szCs w:val="24"/>
          <w:lang w:val="en-US"/>
        </w:rPr>
        <w:t xml:space="preserve"> </w:t>
      </w:r>
      <w:r w:rsidRPr="6296AF3F">
        <w:rPr>
          <w:rFonts w:ascii="Times New Roman" w:hAnsi="Times New Roman" w:eastAsia="Times New Roman" w:cs="Times New Roman"/>
          <w:sz w:val="24"/>
          <w:szCs w:val="24"/>
        </w:rPr>
        <w:t xml:space="preserve"> </w:t>
      </w:r>
    </w:p>
    <w:p w:rsidR="6A6B635E" w:rsidP="75A64F10" w:rsidRDefault="6DCAFAD6" w14:paraId="4FA053D1" w14:textId="033576D8">
      <w:pPr>
        <w:spacing w:line="480" w:lineRule="auto"/>
        <w:rPr>
          <w:rFonts w:ascii="Times New Roman" w:hAnsi="Times New Roman" w:eastAsia="Times New Roman" w:cs="Times New Roman"/>
          <w:color w:val="000000" w:themeColor="text1"/>
          <w:sz w:val="24"/>
          <w:szCs w:val="24"/>
          <w:lang w:val="en-US"/>
        </w:rPr>
      </w:pPr>
      <w:r w:rsidRPr="4B2EB175" w:rsidR="03C3A3F6">
        <w:rPr>
          <w:rFonts w:ascii="Times New Roman" w:hAnsi="Times New Roman" w:eastAsia="Times New Roman" w:cs="Times New Roman"/>
          <w:sz w:val="24"/>
          <w:szCs w:val="24"/>
        </w:rPr>
        <w:t xml:space="preserve">With research into patient preferences – the specific conditions and activities that clients want in their treatment experience (Swift et al., 2019) – </w:t>
      </w:r>
      <w:r w:rsidRPr="4B2EB175" w:rsidR="3D2D640A">
        <w:rPr>
          <w:rFonts w:ascii="Times New Roman" w:hAnsi="Times New Roman" w:eastAsia="Times New Roman" w:cs="Times New Roman"/>
          <w:sz w:val="24"/>
          <w:szCs w:val="24"/>
        </w:rPr>
        <w:t>primarily conducted at the treatment level (Cooper et al., 2019), a study of patients who wanted to choose the type of therapy they received found approximately 60% expressed a preference for CBT, whereas 40% chose a non-directive approach (King et al., 2000). Drawing on evidence of high AN outpatient treatment drop-out rates of up to 50% (</w:t>
      </w:r>
      <w:proofErr w:type="gramStart"/>
      <w:r w:rsidRPr="4B2EB175" w:rsidR="3D2D640A">
        <w:rPr>
          <w:rFonts w:ascii="Times New Roman" w:hAnsi="Times New Roman" w:eastAsia="Times New Roman" w:cs="Times New Roman"/>
          <w:sz w:val="24"/>
          <w:szCs w:val="24"/>
        </w:rPr>
        <w:t>e.g.</w:t>
      </w:r>
      <w:proofErr w:type="gramEnd"/>
      <w:r w:rsidRPr="4B2EB175" w:rsidR="3D2D640A">
        <w:rPr>
          <w:rFonts w:ascii="Times New Roman" w:hAnsi="Times New Roman" w:eastAsia="Times New Roman" w:cs="Times New Roman"/>
          <w:sz w:val="24"/>
          <w:szCs w:val="24"/>
        </w:rPr>
        <w:t xml:space="preserve"> </w:t>
      </w:r>
      <w:r w:rsidRPr="4B2EB175" w:rsidR="3D2D640A">
        <w:rPr>
          <w:rFonts w:ascii="Times New Roman" w:hAnsi="Times New Roman" w:eastAsia="Times New Roman" w:cs="Times New Roman"/>
          <w:sz w:val="24"/>
          <w:szCs w:val="24"/>
        </w:rPr>
        <w:t>Frostad</w:t>
      </w:r>
      <w:r w:rsidRPr="4B2EB175" w:rsidR="3D2D640A">
        <w:rPr>
          <w:rFonts w:ascii="Times New Roman" w:hAnsi="Times New Roman" w:eastAsia="Times New Roman" w:cs="Times New Roman"/>
          <w:sz w:val="24"/>
          <w:szCs w:val="24"/>
        </w:rPr>
        <w:t xml:space="preserve"> et al., 2018) and dissatisfaction with CBT (</w:t>
      </w:r>
      <w:r w:rsidRPr="4B2EB175" w:rsidR="3D2D640A">
        <w:rPr>
          <w:rFonts w:ascii="Times New Roman" w:hAnsi="Times New Roman" w:eastAsia="Times New Roman" w:cs="Times New Roman"/>
          <w:sz w:val="24"/>
          <w:szCs w:val="24"/>
        </w:rPr>
        <w:t>Rance</w:t>
      </w:r>
      <w:r w:rsidRPr="4B2EB175" w:rsidR="3D2D640A">
        <w:rPr>
          <w:rFonts w:ascii="Times New Roman" w:hAnsi="Times New Roman" w:eastAsia="Times New Roman" w:cs="Times New Roman"/>
          <w:sz w:val="24"/>
          <w:szCs w:val="24"/>
        </w:rPr>
        <w:t xml:space="preserve">, Moller and Clarke, 2017) a non-directive approach may have been preferential. Demographic factors may also be influential, with 74% of men expressing a preference for CBT and 64% of women choosing non-directive counselling (Lee, 2009). Given that AN is conceptualised as a ‘female-specific’ condition </w:t>
      </w:r>
      <w:r w:rsidRPr="4B2EB175" w:rsidR="153FA7FE">
        <w:rPr>
          <w:rFonts w:ascii="Times New Roman" w:hAnsi="Times New Roman" w:eastAsia="Times New Roman" w:cs="Times New Roman"/>
          <w:sz w:val="24"/>
          <w:szCs w:val="24"/>
        </w:rPr>
        <w:t>(</w:t>
      </w:r>
      <w:proofErr w:type="spellStart"/>
      <w:r w:rsidRPr="4B2EB175" w:rsidR="153FA7FE">
        <w:rPr>
          <w:rFonts w:ascii="Times New Roman" w:hAnsi="Times New Roman" w:eastAsia="Times New Roman" w:cs="Times New Roman"/>
          <w:sz w:val="24"/>
          <w:szCs w:val="24"/>
        </w:rPr>
        <w:t>Raevuori</w:t>
      </w:r>
      <w:proofErr w:type="spellEnd"/>
      <w:r w:rsidRPr="4B2EB175" w:rsidR="153FA7FE">
        <w:rPr>
          <w:rFonts w:ascii="Times New Roman" w:hAnsi="Times New Roman" w:eastAsia="Times New Roman" w:cs="Times New Roman"/>
          <w:sz w:val="24"/>
          <w:szCs w:val="24"/>
        </w:rPr>
        <w:t xml:space="preserve">, </w:t>
      </w:r>
      <w:proofErr w:type="spellStart"/>
      <w:r w:rsidRPr="4B2EB175" w:rsidR="153FA7FE">
        <w:rPr>
          <w:rFonts w:ascii="Times New Roman" w:hAnsi="Times New Roman" w:eastAsia="Times New Roman" w:cs="Times New Roman"/>
          <w:sz w:val="24"/>
          <w:szCs w:val="24"/>
        </w:rPr>
        <w:t>Keski</w:t>
      </w:r>
      <w:proofErr w:type="spellEnd"/>
      <w:r w:rsidRPr="4B2EB175" w:rsidR="153FA7FE">
        <w:rPr>
          <w:rFonts w:ascii="Times New Roman" w:hAnsi="Times New Roman" w:eastAsia="Times New Roman" w:cs="Times New Roman"/>
          <w:sz w:val="24"/>
          <w:szCs w:val="24"/>
        </w:rPr>
        <w:t>-Rahkonen</w:t>
      </w:r>
      <w:r w:rsidRPr="4B2EB175" w:rsidR="153FA7FE">
        <w:rPr>
          <w:rFonts w:ascii="Times New Roman" w:hAnsi="Times New Roman" w:eastAsia="Times New Roman" w:cs="Times New Roman"/>
          <w:sz w:val="24"/>
          <w:szCs w:val="24"/>
        </w:rPr>
        <w:t xml:space="preserve"> and Hoek, 2014)</w:t>
      </w:r>
      <w:r w:rsidRPr="4B2EB175" w:rsidR="3D2D640A">
        <w:rPr>
          <w:rFonts w:ascii="Times New Roman" w:hAnsi="Times New Roman" w:eastAsia="Times New Roman" w:cs="Times New Roman"/>
          <w:sz w:val="24"/>
          <w:szCs w:val="24"/>
        </w:rPr>
        <w:t>, with studies comprising only female participants (</w:t>
      </w:r>
      <w:proofErr w:type="gramStart"/>
      <w:r w:rsidRPr="4B2EB175" w:rsidR="3D2D640A">
        <w:rPr>
          <w:rFonts w:ascii="Times New Roman" w:hAnsi="Times New Roman" w:eastAsia="Times New Roman" w:cs="Times New Roman"/>
          <w:sz w:val="24"/>
          <w:szCs w:val="24"/>
        </w:rPr>
        <w:t>e.g.</w:t>
      </w:r>
      <w:proofErr w:type="gramEnd"/>
      <w:r w:rsidRPr="4B2EB175" w:rsidR="3D2D640A">
        <w:rPr>
          <w:rFonts w:ascii="Times New Roman" w:hAnsi="Times New Roman" w:eastAsia="Times New Roman" w:cs="Times New Roman"/>
          <w:sz w:val="24"/>
          <w:szCs w:val="24"/>
        </w:rPr>
        <w:t xml:space="preserve"> </w:t>
      </w:r>
      <w:r w:rsidRPr="4B2EB175" w:rsidR="3D2D640A">
        <w:rPr>
          <w:rFonts w:ascii="Times New Roman" w:hAnsi="Times New Roman" w:eastAsia="Times New Roman" w:cs="Times New Roman"/>
          <w:sz w:val="24"/>
          <w:szCs w:val="24"/>
        </w:rPr>
        <w:t>Rance</w:t>
      </w:r>
      <w:r w:rsidRPr="4B2EB175" w:rsidR="3D2D640A">
        <w:rPr>
          <w:rFonts w:ascii="Times New Roman" w:hAnsi="Times New Roman" w:eastAsia="Times New Roman" w:cs="Times New Roman"/>
          <w:sz w:val="24"/>
          <w:szCs w:val="24"/>
        </w:rPr>
        <w:t>, Moller and Clarke, 2017), it is a reasonable assumption that non-directive therapy such as a person-centred approach may have been preferred over CBT.</w:t>
      </w:r>
    </w:p>
    <w:p w:rsidR="6A6B635E" w:rsidP="7D0E8700" w:rsidRDefault="042CD68E" w14:paraId="62374774" w14:textId="513F529C">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sz w:val="24"/>
          <w:szCs w:val="24"/>
          <w:lang w:val="en-US"/>
        </w:rPr>
        <w:t xml:space="preserve">According to the </w:t>
      </w:r>
      <w:r w:rsidRPr="7D0E8700">
        <w:rPr>
          <w:rFonts w:ascii="Times New Roman" w:hAnsi="Times New Roman" w:eastAsia="Times New Roman" w:cs="Times New Roman"/>
          <w:sz w:val="24"/>
          <w:szCs w:val="24"/>
        </w:rPr>
        <w:t xml:space="preserve">Welsh Government Eating Disorder Service Review (2018), </w:t>
      </w:r>
      <w:r w:rsidRPr="7D0E8700">
        <w:rPr>
          <w:rFonts w:ascii="Times New Roman" w:hAnsi="Times New Roman" w:eastAsia="Times New Roman" w:cs="Times New Roman"/>
          <w:sz w:val="24"/>
          <w:szCs w:val="24"/>
          <w:lang w:val="en-US"/>
        </w:rPr>
        <w:t xml:space="preserve">principles “clearly articulated by the public, which will underpin all recommendations” (pp. 5) are </w:t>
      </w:r>
      <w:r w:rsidRPr="7D0E8700">
        <w:rPr>
          <w:rFonts w:ascii="Times New Roman" w:hAnsi="Times New Roman" w:eastAsia="Times New Roman" w:cs="Times New Roman"/>
          <w:sz w:val="24"/>
          <w:szCs w:val="24"/>
          <w:lang w:val="en-US"/>
        </w:rPr>
        <w:lastRenderedPageBreak/>
        <w:t>relationship-based</w:t>
      </w:r>
      <w:r w:rsidRPr="7D0E8700" w:rsidR="7D0E8700">
        <w:rPr>
          <w:rFonts w:ascii="Times New Roman" w:hAnsi="Times New Roman" w:eastAsia="Times New Roman" w:cs="Times New Roman"/>
          <w:sz w:val="24"/>
          <w:szCs w:val="24"/>
          <w:lang w:val="en-US"/>
        </w:rPr>
        <w:t xml:space="preserve"> and </w:t>
      </w:r>
      <w:r w:rsidRPr="7D0E8700">
        <w:rPr>
          <w:rFonts w:ascii="Times New Roman" w:hAnsi="Times New Roman" w:eastAsia="Times New Roman" w:cs="Times New Roman"/>
          <w:sz w:val="24"/>
          <w:szCs w:val="24"/>
          <w:lang w:val="en-US"/>
        </w:rPr>
        <w:t>person-</w:t>
      </w:r>
      <w:proofErr w:type="spellStart"/>
      <w:r w:rsidRPr="7D0E8700">
        <w:rPr>
          <w:rFonts w:ascii="Times New Roman" w:hAnsi="Times New Roman" w:eastAsia="Times New Roman" w:cs="Times New Roman"/>
          <w:sz w:val="24"/>
          <w:szCs w:val="24"/>
          <w:lang w:val="en-US"/>
        </w:rPr>
        <w:t>centred</w:t>
      </w:r>
      <w:proofErr w:type="spellEnd"/>
      <w:r w:rsidRPr="7D0E8700">
        <w:rPr>
          <w:rFonts w:ascii="Times New Roman" w:hAnsi="Times New Roman" w:eastAsia="Times New Roman" w:cs="Times New Roman"/>
          <w:sz w:val="24"/>
          <w:szCs w:val="24"/>
          <w:lang w:val="en-US"/>
        </w:rPr>
        <w:t xml:space="preserve">, involving shared decision making between clinicians and patients, </w:t>
      </w:r>
      <w:proofErr w:type="gramStart"/>
      <w:r w:rsidRPr="7D0E8700">
        <w:rPr>
          <w:rFonts w:ascii="Times New Roman" w:hAnsi="Times New Roman" w:eastAsia="Times New Roman" w:cs="Times New Roman"/>
          <w:sz w:val="24"/>
          <w:szCs w:val="24"/>
          <w:lang w:val="en-US"/>
        </w:rPr>
        <w:t>taking into account</w:t>
      </w:r>
      <w:proofErr w:type="gramEnd"/>
      <w:r w:rsidRPr="7D0E8700">
        <w:rPr>
          <w:rFonts w:ascii="Times New Roman" w:hAnsi="Times New Roman" w:eastAsia="Times New Roman" w:cs="Times New Roman"/>
          <w:sz w:val="24"/>
          <w:szCs w:val="24"/>
          <w:lang w:val="en-US"/>
        </w:rPr>
        <w:t xml:space="preserve"> their preferences, views and values. However, </w:t>
      </w:r>
      <w:proofErr w:type="spellStart"/>
      <w:r w:rsidRPr="7D0E8700">
        <w:rPr>
          <w:rFonts w:ascii="Times New Roman" w:hAnsi="Times New Roman" w:eastAsia="Times New Roman" w:cs="Times New Roman"/>
          <w:sz w:val="24"/>
          <w:szCs w:val="24"/>
          <w:lang w:val="en-US"/>
        </w:rPr>
        <w:t>Matrics</w:t>
      </w:r>
      <w:proofErr w:type="spellEnd"/>
      <w:r w:rsidRPr="7D0E8700">
        <w:rPr>
          <w:rFonts w:ascii="Times New Roman" w:hAnsi="Times New Roman" w:eastAsia="Times New Roman" w:cs="Times New Roman"/>
          <w:sz w:val="24"/>
          <w:szCs w:val="24"/>
          <w:lang w:val="en-US"/>
        </w:rPr>
        <w:t xml:space="preserve"> Cymru (2017) recommends CBT as the sole intervention for mild to moderate AN within the Welsh NHS, clearly indicating a contradiction which neglects the principles outlined in the above review and fails to consider evidence of patient experience of AN treatments and their preferences, for example, more tailored therapy (</w:t>
      </w:r>
      <w:proofErr w:type="gramStart"/>
      <w:r w:rsidRPr="7D0E8700">
        <w:rPr>
          <w:rFonts w:ascii="Times New Roman" w:hAnsi="Times New Roman" w:eastAsia="Times New Roman" w:cs="Times New Roman"/>
          <w:sz w:val="24"/>
          <w:szCs w:val="24"/>
          <w:lang w:val="en-US"/>
        </w:rPr>
        <w:t>e.g.</w:t>
      </w:r>
      <w:proofErr w:type="gramEnd"/>
      <w:r w:rsidRPr="7D0E8700">
        <w:rPr>
          <w:rFonts w:ascii="Times New Roman" w:hAnsi="Times New Roman" w:eastAsia="Times New Roman" w:cs="Times New Roman"/>
          <w:sz w:val="24"/>
          <w:szCs w:val="24"/>
          <w:lang w:val="en-US"/>
        </w:rPr>
        <w:t xml:space="preserve"> Conti et al., 2020). Guy et al. (2012) </w:t>
      </w:r>
      <w:proofErr w:type="gramStart"/>
      <w:r w:rsidRPr="7D0E8700">
        <w:rPr>
          <w:rFonts w:ascii="Times New Roman" w:hAnsi="Times New Roman" w:eastAsia="Times New Roman" w:cs="Times New Roman"/>
          <w:sz w:val="24"/>
          <w:szCs w:val="24"/>
          <w:lang w:val="en-US"/>
        </w:rPr>
        <w:t>believe</w:t>
      </w:r>
      <w:proofErr w:type="gramEnd"/>
      <w:r w:rsidRPr="7D0E8700">
        <w:rPr>
          <w:rFonts w:ascii="Times New Roman" w:hAnsi="Times New Roman" w:eastAsia="Times New Roman" w:cs="Times New Roman"/>
          <w:sz w:val="24"/>
          <w:szCs w:val="24"/>
          <w:lang w:val="en-US"/>
        </w:rPr>
        <w:t xml:space="preserve"> this lack of choice stems from NICE’s </w:t>
      </w:r>
      <w:r w:rsidRPr="7D0E8700">
        <w:rPr>
          <w:rFonts w:ascii="Times New Roman" w:hAnsi="Times New Roman" w:eastAsia="Times New Roman" w:cs="Times New Roman"/>
          <w:sz w:val="24"/>
          <w:szCs w:val="24"/>
        </w:rPr>
        <w:t xml:space="preserve">refusal to take non-RCT evidence into consideration when making recommendations, suggesting a more pluralist approach to what constitutes evidence should be adopted, similar to the APA in the USA. Meanwhile, </w:t>
      </w:r>
      <w:proofErr w:type="spellStart"/>
      <w:r w:rsidRPr="7D0E8700">
        <w:rPr>
          <w:rFonts w:ascii="Times New Roman" w:hAnsi="Times New Roman" w:eastAsia="Times New Roman" w:cs="Times New Roman"/>
          <w:sz w:val="24"/>
          <w:szCs w:val="24"/>
          <w:lang w:val="en-US"/>
        </w:rPr>
        <w:t>individualised</w:t>
      </w:r>
      <w:proofErr w:type="spellEnd"/>
      <w:r w:rsidRPr="7D0E8700">
        <w:rPr>
          <w:rFonts w:ascii="Times New Roman" w:hAnsi="Times New Roman" w:eastAsia="Times New Roman" w:cs="Times New Roman"/>
          <w:sz w:val="24"/>
          <w:szCs w:val="24"/>
          <w:lang w:val="en-US"/>
        </w:rPr>
        <w:t xml:space="preserve"> and integrated approaches have been mooted as alternative </w:t>
      </w:r>
      <w:proofErr w:type="gramStart"/>
      <w:r w:rsidRPr="7D0E8700">
        <w:rPr>
          <w:rFonts w:ascii="Times New Roman" w:hAnsi="Times New Roman" w:eastAsia="Times New Roman" w:cs="Times New Roman"/>
          <w:sz w:val="24"/>
          <w:szCs w:val="24"/>
          <w:lang w:val="en-US"/>
        </w:rPr>
        <w:t>AN  treatment</w:t>
      </w:r>
      <w:proofErr w:type="gramEnd"/>
      <w:r w:rsidRPr="7D0E8700">
        <w:rPr>
          <w:rFonts w:ascii="Times New Roman" w:hAnsi="Times New Roman" w:eastAsia="Times New Roman" w:cs="Times New Roman"/>
          <w:sz w:val="24"/>
          <w:szCs w:val="24"/>
          <w:lang w:val="en-US"/>
        </w:rPr>
        <w:t xml:space="preserve"> options, however plurality is also considered the future direction of psychotherapy </w:t>
      </w:r>
      <w:r w:rsidRPr="7D0E8700" w:rsidR="4B892145">
        <w:rPr>
          <w:rFonts w:ascii="Times New Roman" w:hAnsi="Times New Roman" w:eastAsia="Times New Roman" w:cs="Times New Roman"/>
          <w:sz w:val="24"/>
          <w:szCs w:val="24"/>
        </w:rPr>
        <w:t>(Fernández-Álvarez and Fernández-Álvarez, 2019)</w:t>
      </w:r>
      <w:r w:rsidRPr="7D0E8700">
        <w:rPr>
          <w:rFonts w:ascii="Times New Roman" w:hAnsi="Times New Roman" w:eastAsia="Times New Roman" w:cs="Times New Roman"/>
          <w:sz w:val="24"/>
          <w:szCs w:val="24"/>
          <w:lang w:val="en-US"/>
        </w:rPr>
        <w:t>.</w:t>
      </w:r>
    </w:p>
    <w:p w:rsidR="6A6B635E" w:rsidP="75A64F10" w:rsidRDefault="4C693522" w14:paraId="67785675" w14:textId="6F3EA6B9">
      <w:pPr>
        <w:spacing w:line="480" w:lineRule="auto"/>
        <w:rPr>
          <w:rFonts w:ascii="Times New Roman" w:hAnsi="Times New Roman" w:eastAsia="Times New Roman" w:cs="Times New Roman"/>
          <w:sz w:val="24"/>
          <w:szCs w:val="24"/>
        </w:rPr>
      </w:pPr>
      <w:r w:rsidRPr="75A64F10">
        <w:rPr>
          <w:rFonts w:ascii="Times New Roman" w:hAnsi="Times New Roman" w:eastAsia="Times New Roman" w:cs="Times New Roman"/>
          <w:b/>
          <w:bCs/>
          <w:sz w:val="24"/>
          <w:szCs w:val="24"/>
          <w:lang w:val="en-US"/>
        </w:rPr>
        <w:t>2.5 The medical model</w:t>
      </w:r>
    </w:p>
    <w:p w:rsidR="6A6B635E" w:rsidP="7D0E8700" w:rsidRDefault="042CD68E" w14:paraId="0F87A72E" w14:textId="2CC3D50F">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rPr>
        <w:t>NHS interventions such as CBT are justified via</w:t>
      </w:r>
      <w:r w:rsidRPr="7D0E8700">
        <w:rPr>
          <w:rFonts w:ascii="Times New Roman" w:hAnsi="Times New Roman" w:eastAsia="Times New Roman" w:cs="Times New Roman"/>
          <w:sz w:val="24"/>
          <w:szCs w:val="24"/>
          <w:lang w:val="en-US"/>
        </w:rPr>
        <w:t xml:space="preserve"> </w:t>
      </w:r>
      <w:r w:rsidRPr="7D0E8700">
        <w:rPr>
          <w:rFonts w:ascii="Times New Roman" w:hAnsi="Times New Roman" w:eastAsia="Times New Roman" w:cs="Times New Roman"/>
          <w:sz w:val="24"/>
          <w:szCs w:val="24"/>
        </w:rPr>
        <w:t>terms such as ‘empirically-supported’ and ‘evidence-based’ which legitimise them as ‘most effective’ (Goodman, 2016). This premise is entrenched within the medical model, which asserts that the method or medicine is the curative power (</w:t>
      </w:r>
      <w:proofErr w:type="spellStart"/>
      <w:r w:rsidRPr="7D0E8700">
        <w:rPr>
          <w:rFonts w:ascii="Times New Roman" w:hAnsi="Times New Roman" w:eastAsia="Times New Roman" w:cs="Times New Roman"/>
          <w:sz w:val="24"/>
          <w:szCs w:val="24"/>
        </w:rPr>
        <w:t>Bohart</w:t>
      </w:r>
      <w:proofErr w:type="spellEnd"/>
      <w:r w:rsidRPr="7D0E8700">
        <w:rPr>
          <w:rFonts w:ascii="Times New Roman" w:hAnsi="Times New Roman" w:eastAsia="Times New Roman" w:cs="Times New Roman"/>
          <w:sz w:val="24"/>
          <w:szCs w:val="24"/>
        </w:rPr>
        <w:t xml:space="preserve">, 2005). </w:t>
      </w:r>
      <w:r w:rsidRPr="7D0E8700">
        <w:rPr>
          <w:rFonts w:ascii="Times New Roman" w:hAnsi="Times New Roman" w:eastAsia="Times New Roman" w:cs="Times New Roman"/>
          <w:sz w:val="24"/>
          <w:szCs w:val="24"/>
          <w:lang w:val="en-US"/>
        </w:rPr>
        <w:t xml:space="preserve">The medical model assumes psychological issues, like physical ailments, require expert diagnosis for the correct treatment to be prescribed (Joseph, 2017). </w:t>
      </w:r>
      <w:r w:rsidRPr="7D0E8700">
        <w:rPr>
          <w:rFonts w:ascii="Times New Roman" w:hAnsi="Times New Roman" w:eastAsia="Times New Roman" w:cs="Times New Roman"/>
          <w:sz w:val="24"/>
          <w:szCs w:val="24"/>
        </w:rPr>
        <w:t>Consequently, there is a hierarchical structure to the relationship which dictates the clinician is the expert and the patient’s role is to comply (</w:t>
      </w:r>
      <w:proofErr w:type="spellStart"/>
      <w:r w:rsidRPr="7D0E8700">
        <w:rPr>
          <w:rFonts w:ascii="Times New Roman" w:hAnsi="Times New Roman" w:eastAsia="Times New Roman" w:cs="Times New Roman"/>
          <w:sz w:val="24"/>
          <w:szCs w:val="24"/>
        </w:rPr>
        <w:t>Bohart</w:t>
      </w:r>
      <w:proofErr w:type="spellEnd"/>
      <w:r w:rsidRPr="7D0E8700">
        <w:rPr>
          <w:rFonts w:ascii="Times New Roman" w:hAnsi="Times New Roman" w:eastAsia="Times New Roman" w:cs="Times New Roman"/>
          <w:sz w:val="24"/>
          <w:szCs w:val="24"/>
        </w:rPr>
        <w:t>, 2005), rather than collaborate (</w:t>
      </w:r>
      <w:proofErr w:type="spellStart"/>
      <w:r w:rsidRPr="7D0E8700">
        <w:rPr>
          <w:rFonts w:ascii="Times New Roman" w:hAnsi="Times New Roman" w:eastAsia="Times New Roman" w:cs="Times New Roman"/>
          <w:sz w:val="24"/>
          <w:szCs w:val="24"/>
          <w:lang w:val="en-US"/>
        </w:rPr>
        <w:t>Rance</w:t>
      </w:r>
      <w:proofErr w:type="spellEnd"/>
      <w:r w:rsidRPr="7D0E8700">
        <w:rPr>
          <w:rFonts w:ascii="Times New Roman" w:hAnsi="Times New Roman" w:eastAsia="Times New Roman" w:cs="Times New Roman"/>
          <w:sz w:val="24"/>
          <w:szCs w:val="24"/>
          <w:lang w:val="en-US"/>
        </w:rPr>
        <w:t xml:space="preserve">, Moller and Clarke, 2017; Fogarty and </w:t>
      </w:r>
      <w:proofErr w:type="spellStart"/>
      <w:r w:rsidRPr="7D0E8700">
        <w:rPr>
          <w:rFonts w:ascii="Times New Roman" w:hAnsi="Times New Roman" w:eastAsia="Times New Roman" w:cs="Times New Roman"/>
          <w:sz w:val="24"/>
          <w:szCs w:val="24"/>
          <w:lang w:val="en-US"/>
        </w:rPr>
        <w:t>Ramjan</w:t>
      </w:r>
      <w:proofErr w:type="spellEnd"/>
      <w:r w:rsidRPr="7D0E8700">
        <w:rPr>
          <w:rFonts w:ascii="Times New Roman" w:hAnsi="Times New Roman" w:eastAsia="Times New Roman" w:cs="Times New Roman"/>
          <w:sz w:val="24"/>
          <w:szCs w:val="24"/>
          <w:lang w:val="en-US"/>
        </w:rPr>
        <w:t xml:space="preserve">, 2016). Conversely, psychological diagnoses are considered damaging and unnecessary due to the weight of responsibility on the practitioner as the sole expert; rather, the client is viewed as the expert because they have the lived experience of their </w:t>
      </w:r>
      <w:r w:rsidRPr="7D0E8700">
        <w:rPr>
          <w:rFonts w:ascii="Times New Roman" w:hAnsi="Times New Roman" w:eastAsia="Times New Roman" w:cs="Times New Roman"/>
          <w:sz w:val="24"/>
          <w:szCs w:val="24"/>
          <w:lang w:val="en-US"/>
        </w:rPr>
        <w:lastRenderedPageBreak/>
        <w:t>issue (Rogers, 1951). Rogers (1995), acknowledged as the founder of person-</w:t>
      </w:r>
      <w:proofErr w:type="spellStart"/>
      <w:r w:rsidRPr="7D0E8700">
        <w:rPr>
          <w:rFonts w:ascii="Times New Roman" w:hAnsi="Times New Roman" w:eastAsia="Times New Roman" w:cs="Times New Roman"/>
          <w:sz w:val="24"/>
          <w:szCs w:val="24"/>
          <w:lang w:val="en-US"/>
        </w:rPr>
        <w:t>centred</w:t>
      </w:r>
      <w:proofErr w:type="spellEnd"/>
      <w:r w:rsidRPr="7D0E8700">
        <w:rPr>
          <w:rFonts w:ascii="Times New Roman" w:hAnsi="Times New Roman" w:eastAsia="Times New Roman" w:cs="Times New Roman"/>
          <w:sz w:val="24"/>
          <w:szCs w:val="24"/>
          <w:lang w:val="en-US"/>
        </w:rPr>
        <w:t xml:space="preserve"> theory, perceived </w:t>
      </w:r>
      <w:r w:rsidRPr="7D0E8700" w:rsidR="4B892145">
        <w:rPr>
          <w:rFonts w:ascii="Times New Roman" w:hAnsi="Times New Roman" w:eastAsia="Times New Roman" w:cs="Times New Roman"/>
          <w:sz w:val="24"/>
          <w:szCs w:val="24"/>
        </w:rPr>
        <w:t>EDs</w:t>
      </w:r>
      <w:r w:rsidRPr="7D0E8700">
        <w:rPr>
          <w:rFonts w:ascii="Times New Roman" w:hAnsi="Times New Roman" w:eastAsia="Times New Roman" w:cs="Times New Roman"/>
          <w:sz w:val="24"/>
          <w:szCs w:val="24"/>
          <w:lang w:val="en-US"/>
        </w:rPr>
        <w:t xml:space="preserve"> to arise from conditions of worth, striving for the goals and ideals of others and the inability to be oneself; the result is a state of incongruence which leads to psychological distress. Such distress, however, is labelled mental illness due to its “</w:t>
      </w:r>
      <w:proofErr w:type="spellStart"/>
      <w:r w:rsidRPr="7D0E8700">
        <w:rPr>
          <w:rFonts w:ascii="Times New Roman" w:hAnsi="Times New Roman" w:eastAsia="Times New Roman" w:cs="Times New Roman"/>
          <w:sz w:val="24"/>
          <w:szCs w:val="24"/>
          <w:lang w:val="en-US"/>
        </w:rPr>
        <w:t>medicalisation</w:t>
      </w:r>
      <w:proofErr w:type="spellEnd"/>
      <w:r w:rsidRPr="7D0E8700">
        <w:rPr>
          <w:rFonts w:ascii="Times New Roman" w:hAnsi="Times New Roman" w:eastAsia="Times New Roman" w:cs="Times New Roman"/>
          <w:sz w:val="24"/>
          <w:szCs w:val="24"/>
          <w:lang w:val="en-US"/>
        </w:rPr>
        <w:t xml:space="preserve">” (Sanders, 2017). Indeed, </w:t>
      </w:r>
      <w:proofErr w:type="spellStart"/>
      <w:r w:rsidRPr="7D0E8700">
        <w:rPr>
          <w:rFonts w:ascii="Times New Roman" w:hAnsi="Times New Roman" w:eastAsia="Times New Roman" w:cs="Times New Roman"/>
          <w:sz w:val="24"/>
          <w:szCs w:val="24"/>
          <w:lang w:val="en-US"/>
        </w:rPr>
        <w:t>pathologising</w:t>
      </w:r>
      <w:proofErr w:type="spellEnd"/>
      <w:r w:rsidRPr="7D0E8700">
        <w:rPr>
          <w:rFonts w:ascii="Times New Roman" w:hAnsi="Times New Roman" w:eastAsia="Times New Roman" w:cs="Times New Roman"/>
          <w:sz w:val="24"/>
          <w:szCs w:val="24"/>
          <w:lang w:val="en-US"/>
        </w:rPr>
        <w:t xml:space="preserve"> psychological distress implies “abnormality” within the individual, the practitioner’s role being to make the mental experience of that individual “normal” in the eyes of society (Freeth, 2017). This “abnormality” is arguably compounded using CBT as the dominant model of psychotherapy, since it blames clients’ distorted patterns of thinking for their mental health issues (Proctor, 2017). Rogers (1967) further posits that clients are rendered ‘fixed’ by their diagnosis, which is exacerbated by practitioners’ acceptance of that diagnosis. This form of labelling, and treatments that focus on the label,</w:t>
      </w:r>
      <w:r w:rsidRPr="7D0E8700" w:rsidR="5132301E">
        <w:rPr>
          <w:rFonts w:ascii="Times New Roman" w:hAnsi="Times New Roman" w:eastAsia="Times New Roman" w:cs="Times New Roman"/>
          <w:sz w:val="24"/>
          <w:szCs w:val="24"/>
          <w:lang w:val="en-US"/>
        </w:rPr>
        <w:t xml:space="preserve"> </w:t>
      </w:r>
      <w:r w:rsidRPr="7D0E8700">
        <w:rPr>
          <w:rFonts w:ascii="Times New Roman" w:hAnsi="Times New Roman" w:eastAsia="Times New Roman" w:cs="Times New Roman"/>
          <w:sz w:val="24"/>
          <w:szCs w:val="24"/>
          <w:lang w:val="en-US"/>
        </w:rPr>
        <w:t>fail to acknowledge that the client is a person (Hawkins, 2017), confounding patients’ experiences of being treated by practitioners as, for example, an “abnormal” “object” (</w:t>
      </w:r>
      <w:proofErr w:type="spellStart"/>
      <w:r w:rsidRPr="7D0E8700">
        <w:rPr>
          <w:rFonts w:ascii="Times New Roman" w:hAnsi="Times New Roman" w:eastAsia="Times New Roman" w:cs="Times New Roman"/>
          <w:sz w:val="24"/>
          <w:szCs w:val="24"/>
          <w:lang w:val="en-US"/>
        </w:rPr>
        <w:t>Rance</w:t>
      </w:r>
      <w:proofErr w:type="spellEnd"/>
      <w:r w:rsidRPr="7D0E8700">
        <w:rPr>
          <w:rFonts w:ascii="Times New Roman" w:hAnsi="Times New Roman" w:eastAsia="Times New Roman" w:cs="Times New Roman"/>
          <w:sz w:val="24"/>
          <w:szCs w:val="24"/>
          <w:lang w:val="en-US"/>
        </w:rPr>
        <w:t>, Moller and Clarke, 2017, pp. 589) and arguably stifling opportunity for change.</w:t>
      </w:r>
    </w:p>
    <w:p w:rsidR="6A6B635E" w:rsidP="73BE7558" w:rsidRDefault="4C693522" w14:paraId="65571238" w14:textId="4EB9DAA1">
      <w:pPr>
        <w:spacing w:line="480" w:lineRule="auto"/>
        <w:rPr>
          <w:rFonts w:ascii="Times New Roman" w:hAnsi="Times New Roman" w:eastAsia="Times New Roman" w:cs="Times New Roman"/>
          <w:b/>
          <w:bCs/>
          <w:color w:val="000000" w:themeColor="text1"/>
          <w:sz w:val="24"/>
          <w:szCs w:val="24"/>
          <w:lang w:val="en-US"/>
        </w:rPr>
      </w:pPr>
      <w:r w:rsidRPr="73BE7558">
        <w:rPr>
          <w:rFonts w:ascii="Times New Roman" w:hAnsi="Times New Roman" w:eastAsia="Times New Roman" w:cs="Times New Roman"/>
          <w:b/>
          <w:bCs/>
          <w:sz w:val="24"/>
          <w:szCs w:val="24"/>
          <w:lang w:val="en-US"/>
        </w:rPr>
        <w:t>2.6 The therapeutic relationship</w:t>
      </w:r>
    </w:p>
    <w:p w:rsidR="4C693522" w:rsidP="6296AF3F" w:rsidRDefault="141B4F36" w14:paraId="009CA1EF" w14:textId="52931CE2">
      <w:pPr>
        <w:spacing w:line="480" w:lineRule="auto"/>
        <w:rPr>
          <w:rFonts w:ascii="Times New Roman" w:hAnsi="Times New Roman" w:eastAsia="Times New Roman" w:cs="Times New Roman"/>
          <w:sz w:val="24"/>
          <w:szCs w:val="24"/>
        </w:rPr>
      </w:pPr>
      <w:r w:rsidRPr="6296AF3F">
        <w:rPr>
          <w:rFonts w:ascii="Times New Roman" w:hAnsi="Times New Roman" w:eastAsia="Times New Roman" w:cs="Times New Roman"/>
          <w:sz w:val="24"/>
          <w:szCs w:val="24"/>
          <w:lang w:val="en-US"/>
        </w:rPr>
        <w:t>T</w:t>
      </w:r>
      <w:r w:rsidRPr="6296AF3F">
        <w:rPr>
          <w:rFonts w:ascii="Times New Roman" w:hAnsi="Times New Roman" w:eastAsia="Times New Roman" w:cs="Times New Roman"/>
          <w:sz w:val="24"/>
          <w:szCs w:val="24"/>
        </w:rPr>
        <w:t>he above argument evidences a paradigm war between those who treat psychotherapy as if it was a drug and those who consider it a dialogue (Guy et al., 2012). The current biomedical monopoly also removes the possibility of there being multiple ways of healing (</w:t>
      </w:r>
      <w:proofErr w:type="spellStart"/>
      <w:r w:rsidRPr="6296AF3F">
        <w:rPr>
          <w:rFonts w:ascii="Times New Roman" w:hAnsi="Times New Roman" w:eastAsia="Times New Roman" w:cs="Times New Roman"/>
          <w:sz w:val="24"/>
          <w:szCs w:val="24"/>
        </w:rPr>
        <w:t>Kirmayer</w:t>
      </w:r>
      <w:proofErr w:type="spellEnd"/>
      <w:r w:rsidRPr="6296AF3F">
        <w:rPr>
          <w:rFonts w:ascii="Times New Roman" w:hAnsi="Times New Roman" w:eastAsia="Times New Roman" w:cs="Times New Roman"/>
          <w:sz w:val="24"/>
          <w:szCs w:val="24"/>
        </w:rPr>
        <w:t>, 2012). Alternatively, the psychosocial model rejects monocultural treatments for a particular diagnosis in favour of individually tailored care; it views the healing power as resting not only within the treatment method but also in the patient as having an active role in the process and the relationship between clinician and patient (Norcross and Cooper, 2021).</w:t>
      </w:r>
    </w:p>
    <w:p w:rsidR="6A6B635E" w:rsidP="39129DD6" w:rsidRDefault="141B4F36" w14:paraId="0D032522" w14:textId="400B7009">
      <w:pPr>
        <w:spacing w:line="480" w:lineRule="auto"/>
        <w:rPr>
          <w:rFonts w:ascii="Times New Roman" w:hAnsi="Times New Roman" w:eastAsia="Times New Roman" w:cs="Times New Roman"/>
          <w:color w:val="000000" w:themeColor="text1"/>
          <w:sz w:val="24"/>
          <w:szCs w:val="24"/>
        </w:rPr>
      </w:pPr>
      <w:r w:rsidRPr="39129DD6">
        <w:rPr>
          <w:rFonts w:ascii="Times New Roman" w:hAnsi="Times New Roman" w:eastAsia="Times New Roman" w:cs="Times New Roman"/>
          <w:sz w:val="24"/>
          <w:szCs w:val="24"/>
          <w:lang w:val="en-US"/>
        </w:rPr>
        <w:lastRenderedPageBreak/>
        <w:t>The influence of the therapeutic relationship is considered instrumental in successful outcomes regardless of the treatment approach used (</w:t>
      </w:r>
      <w:proofErr w:type="spellStart"/>
      <w:r w:rsidRPr="39129DD6">
        <w:rPr>
          <w:rFonts w:ascii="Times New Roman" w:hAnsi="Times New Roman" w:eastAsia="Times New Roman" w:cs="Times New Roman"/>
          <w:sz w:val="24"/>
          <w:szCs w:val="24"/>
          <w:lang w:val="en-US"/>
        </w:rPr>
        <w:t>Mogorovich</w:t>
      </w:r>
      <w:proofErr w:type="spellEnd"/>
      <w:r w:rsidRPr="39129DD6">
        <w:rPr>
          <w:rFonts w:ascii="Times New Roman" w:hAnsi="Times New Roman" w:eastAsia="Times New Roman" w:cs="Times New Roman"/>
          <w:sz w:val="24"/>
          <w:szCs w:val="24"/>
          <w:lang w:val="en-US"/>
        </w:rPr>
        <w:t xml:space="preserve"> and </w:t>
      </w:r>
      <w:proofErr w:type="spellStart"/>
      <w:r w:rsidRPr="39129DD6">
        <w:rPr>
          <w:rFonts w:ascii="Times New Roman" w:hAnsi="Times New Roman" w:eastAsia="Times New Roman" w:cs="Times New Roman"/>
          <w:sz w:val="24"/>
          <w:szCs w:val="24"/>
          <w:lang w:val="en-US"/>
        </w:rPr>
        <w:t>Caltabiano</w:t>
      </w:r>
      <w:proofErr w:type="spellEnd"/>
      <w:r w:rsidRPr="39129DD6">
        <w:rPr>
          <w:rFonts w:ascii="Times New Roman" w:hAnsi="Times New Roman" w:eastAsia="Times New Roman" w:cs="Times New Roman"/>
          <w:sz w:val="24"/>
          <w:szCs w:val="24"/>
          <w:lang w:val="en-US"/>
        </w:rPr>
        <w:t>, 2018). Defined as the bond between therapist and client, it comprises emotional trust, agreement on the goals of therapy, and commitment to collaborating on the work or tasks of treatment (</w:t>
      </w:r>
      <w:proofErr w:type="spellStart"/>
      <w:r w:rsidRPr="39129DD6">
        <w:rPr>
          <w:rFonts w:ascii="Times New Roman" w:hAnsi="Times New Roman" w:eastAsia="Times New Roman" w:cs="Times New Roman"/>
          <w:sz w:val="24"/>
          <w:szCs w:val="24"/>
          <w:lang w:val="en-US"/>
        </w:rPr>
        <w:t>Bordin</w:t>
      </w:r>
      <w:proofErr w:type="spellEnd"/>
      <w:r w:rsidRPr="39129DD6">
        <w:rPr>
          <w:rFonts w:ascii="Times New Roman" w:hAnsi="Times New Roman" w:eastAsia="Times New Roman" w:cs="Times New Roman"/>
          <w:sz w:val="24"/>
          <w:szCs w:val="24"/>
          <w:lang w:val="en-US"/>
        </w:rPr>
        <w:t xml:space="preserve">, 1979), plus the therapist’s demonstration of the Rogerian core conditions of empathy, positive </w:t>
      </w:r>
      <w:proofErr w:type="gramStart"/>
      <w:r w:rsidRPr="39129DD6">
        <w:rPr>
          <w:rFonts w:ascii="Times New Roman" w:hAnsi="Times New Roman" w:eastAsia="Times New Roman" w:cs="Times New Roman"/>
          <w:sz w:val="24"/>
          <w:szCs w:val="24"/>
          <w:lang w:val="en-US"/>
        </w:rPr>
        <w:t>regard</w:t>
      </w:r>
      <w:proofErr w:type="gramEnd"/>
      <w:r w:rsidRPr="39129DD6">
        <w:rPr>
          <w:rFonts w:ascii="Times New Roman" w:hAnsi="Times New Roman" w:eastAsia="Times New Roman" w:cs="Times New Roman"/>
          <w:sz w:val="24"/>
          <w:szCs w:val="24"/>
          <w:lang w:val="en-US"/>
        </w:rPr>
        <w:t xml:space="preserve"> and congruence (Norcross and Lambert, 2011, Rogers, 2007), paucity of which are believed to predict treatment failure and drop-out (Norcross and Lambert, 2018). Some of these factors or qualities were arguably lacking in AN </w:t>
      </w:r>
      <w:proofErr w:type="gramStart"/>
      <w:r w:rsidRPr="39129DD6">
        <w:rPr>
          <w:rFonts w:ascii="Times New Roman" w:hAnsi="Times New Roman" w:eastAsia="Times New Roman" w:cs="Times New Roman"/>
          <w:sz w:val="24"/>
          <w:szCs w:val="24"/>
          <w:lang w:val="en-US"/>
        </w:rPr>
        <w:t>treatment experiences</w:t>
      </w:r>
      <w:proofErr w:type="gramEnd"/>
      <w:r w:rsidRPr="39129DD6">
        <w:rPr>
          <w:rFonts w:ascii="Times New Roman" w:hAnsi="Times New Roman" w:eastAsia="Times New Roman" w:cs="Times New Roman"/>
          <w:sz w:val="24"/>
          <w:szCs w:val="24"/>
          <w:lang w:val="en-US"/>
        </w:rPr>
        <w:t>, particularly regarding collaboration and understanding (</w:t>
      </w:r>
      <w:proofErr w:type="spellStart"/>
      <w:r w:rsidRPr="39129DD6">
        <w:rPr>
          <w:rFonts w:ascii="Times New Roman" w:hAnsi="Times New Roman" w:eastAsia="Times New Roman" w:cs="Times New Roman"/>
          <w:sz w:val="24"/>
          <w:szCs w:val="24"/>
          <w:lang w:val="en-US"/>
        </w:rPr>
        <w:t>Rance</w:t>
      </w:r>
      <w:proofErr w:type="spellEnd"/>
      <w:r w:rsidRPr="39129DD6">
        <w:rPr>
          <w:rFonts w:ascii="Times New Roman" w:hAnsi="Times New Roman" w:eastAsia="Times New Roman" w:cs="Times New Roman"/>
          <w:sz w:val="24"/>
          <w:szCs w:val="24"/>
          <w:lang w:val="en-US"/>
        </w:rPr>
        <w:t xml:space="preserve">, Moller and Clarke, 2017; Fogarty and </w:t>
      </w:r>
      <w:proofErr w:type="spellStart"/>
      <w:r w:rsidRPr="39129DD6">
        <w:rPr>
          <w:rFonts w:ascii="Times New Roman" w:hAnsi="Times New Roman" w:eastAsia="Times New Roman" w:cs="Times New Roman"/>
          <w:sz w:val="24"/>
          <w:szCs w:val="24"/>
          <w:lang w:val="en-US"/>
        </w:rPr>
        <w:t>Ramjan</w:t>
      </w:r>
      <w:proofErr w:type="spellEnd"/>
      <w:r w:rsidRPr="39129DD6">
        <w:rPr>
          <w:rFonts w:ascii="Times New Roman" w:hAnsi="Times New Roman" w:eastAsia="Times New Roman" w:cs="Times New Roman"/>
          <w:sz w:val="24"/>
          <w:szCs w:val="24"/>
          <w:lang w:val="en-US"/>
        </w:rPr>
        <w:t xml:space="preserve">, 2016). For example, a lack of collaboration was indicated when clinicians made choices on behalf of participants; perceiving control to be taken away, they experienced powerlessness which exacerbated “out-of-control” feelings (Fogarty and </w:t>
      </w:r>
      <w:proofErr w:type="spellStart"/>
      <w:r w:rsidRPr="39129DD6">
        <w:rPr>
          <w:rFonts w:ascii="Times New Roman" w:hAnsi="Times New Roman" w:eastAsia="Times New Roman" w:cs="Times New Roman"/>
          <w:sz w:val="24"/>
          <w:szCs w:val="24"/>
          <w:lang w:val="en-US"/>
        </w:rPr>
        <w:t>Ramjan</w:t>
      </w:r>
      <w:proofErr w:type="spellEnd"/>
      <w:r w:rsidRPr="39129DD6">
        <w:rPr>
          <w:rFonts w:ascii="Times New Roman" w:hAnsi="Times New Roman" w:eastAsia="Times New Roman" w:cs="Times New Roman"/>
          <w:sz w:val="24"/>
          <w:szCs w:val="24"/>
          <w:lang w:val="en-US"/>
        </w:rPr>
        <w:t xml:space="preserve">, 2016, pp. 5) intrinsic to AN (Lawrence, 1979). Lack of control subsequently negatively impacts the therapeutic relationship and potentially exacerbates AN patients’ ambivalence towards change (Smith et al., 2016; </w:t>
      </w:r>
      <w:proofErr w:type="spellStart"/>
      <w:r w:rsidRPr="39129DD6">
        <w:rPr>
          <w:rFonts w:ascii="Times New Roman" w:hAnsi="Times New Roman" w:eastAsia="Times New Roman" w:cs="Times New Roman"/>
          <w:sz w:val="24"/>
          <w:szCs w:val="24"/>
          <w:lang w:val="en-US"/>
        </w:rPr>
        <w:t>Ramjan</w:t>
      </w:r>
      <w:proofErr w:type="spellEnd"/>
      <w:r w:rsidRPr="39129DD6">
        <w:rPr>
          <w:rFonts w:ascii="Times New Roman" w:hAnsi="Times New Roman" w:eastAsia="Times New Roman" w:cs="Times New Roman"/>
          <w:sz w:val="24"/>
          <w:szCs w:val="24"/>
          <w:lang w:val="en-US"/>
        </w:rPr>
        <w:t xml:space="preserve"> and Gill, 2012). Meanwhile, feeling misunderstood eroded trust in the therapist, making participants feel unsupported in their recovery (Fogarty and </w:t>
      </w:r>
      <w:proofErr w:type="spellStart"/>
      <w:r w:rsidRPr="39129DD6">
        <w:rPr>
          <w:rFonts w:ascii="Times New Roman" w:hAnsi="Times New Roman" w:eastAsia="Times New Roman" w:cs="Times New Roman"/>
          <w:sz w:val="24"/>
          <w:szCs w:val="24"/>
          <w:lang w:val="en-US"/>
        </w:rPr>
        <w:t>Ramjan</w:t>
      </w:r>
      <w:proofErr w:type="spellEnd"/>
      <w:r w:rsidRPr="39129DD6">
        <w:rPr>
          <w:rFonts w:ascii="Times New Roman" w:hAnsi="Times New Roman" w:eastAsia="Times New Roman" w:cs="Times New Roman"/>
          <w:sz w:val="24"/>
          <w:szCs w:val="24"/>
          <w:lang w:val="en-US"/>
        </w:rPr>
        <w:t>, 2016). A desire to have a “real” relationship with their therapist was also expressed, in which the therapist was authentic and who cared and was genuinely interested in them (</w:t>
      </w:r>
      <w:proofErr w:type="spellStart"/>
      <w:r w:rsidRPr="39129DD6">
        <w:rPr>
          <w:rFonts w:ascii="Times New Roman" w:hAnsi="Times New Roman" w:eastAsia="Times New Roman" w:cs="Times New Roman"/>
          <w:sz w:val="24"/>
          <w:szCs w:val="24"/>
          <w:lang w:val="en-US"/>
        </w:rPr>
        <w:t>Rance</w:t>
      </w:r>
      <w:proofErr w:type="spellEnd"/>
      <w:r w:rsidRPr="39129DD6">
        <w:rPr>
          <w:rFonts w:ascii="Times New Roman" w:hAnsi="Times New Roman" w:eastAsia="Times New Roman" w:cs="Times New Roman"/>
          <w:sz w:val="24"/>
          <w:szCs w:val="24"/>
          <w:lang w:val="en-US"/>
        </w:rPr>
        <w:t>, Moller and Clarke, 2017, pp. 590), implying this was not their experience and, in addition, supporting the importance of congruence and positive regard in promoting positive therapeutic experiences.</w:t>
      </w:r>
    </w:p>
    <w:p w:rsidR="6A6B635E" w:rsidP="6296AF3F" w:rsidRDefault="141B4F36" w14:paraId="7157125D" w14:textId="393C2024">
      <w:pPr>
        <w:spacing w:line="480" w:lineRule="auto"/>
        <w:rPr>
          <w:rFonts w:ascii="Times New Roman" w:hAnsi="Times New Roman" w:eastAsia="Times New Roman" w:cs="Times New Roman"/>
          <w:color w:val="000000" w:themeColor="text1"/>
          <w:sz w:val="24"/>
          <w:szCs w:val="24"/>
        </w:rPr>
      </w:pPr>
      <w:r w:rsidRPr="6296AF3F">
        <w:rPr>
          <w:rFonts w:ascii="Times New Roman" w:hAnsi="Times New Roman" w:eastAsia="Times New Roman" w:cs="Times New Roman"/>
          <w:sz w:val="24"/>
          <w:szCs w:val="24"/>
          <w:lang w:val="en-US"/>
        </w:rPr>
        <w:t xml:space="preserve">These findings reflect research on patient preferences regarding the importance of the therapeutic relationship in AN treatment (Westwood and Kendal, 2012), such as patients </w:t>
      </w:r>
      <w:r w:rsidRPr="6296AF3F">
        <w:rPr>
          <w:rFonts w:ascii="Times New Roman" w:hAnsi="Times New Roman" w:eastAsia="Times New Roman" w:cs="Times New Roman"/>
          <w:sz w:val="24"/>
          <w:szCs w:val="24"/>
          <w:lang w:val="en-US"/>
        </w:rPr>
        <w:lastRenderedPageBreak/>
        <w:t>viewing having a strong personal connection with their therapist as helpful in promoting motivation for recovery (</w:t>
      </w:r>
      <w:proofErr w:type="spellStart"/>
      <w:r w:rsidRPr="6296AF3F">
        <w:rPr>
          <w:rFonts w:ascii="Times New Roman" w:hAnsi="Times New Roman" w:eastAsia="Times New Roman" w:cs="Times New Roman"/>
          <w:sz w:val="24"/>
          <w:szCs w:val="24"/>
          <w:lang w:val="en-US"/>
        </w:rPr>
        <w:t>Venturo</w:t>
      </w:r>
      <w:proofErr w:type="spellEnd"/>
      <w:r w:rsidRPr="6296AF3F">
        <w:rPr>
          <w:rFonts w:ascii="Times New Roman" w:hAnsi="Times New Roman" w:eastAsia="Times New Roman" w:cs="Times New Roman"/>
          <w:sz w:val="24"/>
          <w:szCs w:val="24"/>
          <w:lang w:val="en-US"/>
        </w:rPr>
        <w:t>-Conerly et al., 2020). Hence healthcare providers working with adults with AN are advised to persevere with developing and maintaining the relationship because it is believed that this will be the catalyst for change (</w:t>
      </w:r>
      <w:proofErr w:type="spellStart"/>
      <w:r w:rsidRPr="6296AF3F">
        <w:rPr>
          <w:rFonts w:ascii="Times New Roman" w:hAnsi="Times New Roman" w:eastAsia="Times New Roman" w:cs="Times New Roman"/>
          <w:sz w:val="24"/>
          <w:szCs w:val="24"/>
          <w:lang w:val="en-US"/>
        </w:rPr>
        <w:t>Ramjan</w:t>
      </w:r>
      <w:proofErr w:type="spellEnd"/>
      <w:r w:rsidRPr="6296AF3F">
        <w:rPr>
          <w:rFonts w:ascii="Times New Roman" w:hAnsi="Times New Roman" w:eastAsia="Times New Roman" w:cs="Times New Roman"/>
          <w:sz w:val="24"/>
          <w:szCs w:val="24"/>
          <w:lang w:val="en-US"/>
        </w:rPr>
        <w:t xml:space="preserve"> and Fogarty, 2019). This supports the relationship-based principles of health care outlined in the </w:t>
      </w:r>
      <w:r w:rsidRPr="6296AF3F">
        <w:rPr>
          <w:rFonts w:ascii="Times New Roman" w:hAnsi="Times New Roman" w:eastAsia="Times New Roman" w:cs="Times New Roman"/>
          <w:sz w:val="24"/>
          <w:szCs w:val="24"/>
        </w:rPr>
        <w:t>Welsh Government Eating Disorder Service Review (2018) and emphasis placed on the importance of the quality of the relationship between therapist and patient (</w:t>
      </w:r>
      <w:proofErr w:type="spellStart"/>
      <w:r w:rsidRPr="6296AF3F">
        <w:rPr>
          <w:rFonts w:ascii="Times New Roman" w:hAnsi="Times New Roman" w:eastAsia="Times New Roman" w:cs="Times New Roman"/>
          <w:sz w:val="24"/>
          <w:szCs w:val="24"/>
        </w:rPr>
        <w:t>Matrics</w:t>
      </w:r>
      <w:proofErr w:type="spellEnd"/>
      <w:r w:rsidRPr="6296AF3F">
        <w:rPr>
          <w:rFonts w:ascii="Times New Roman" w:hAnsi="Times New Roman" w:eastAsia="Times New Roman" w:cs="Times New Roman"/>
          <w:sz w:val="24"/>
          <w:szCs w:val="24"/>
        </w:rPr>
        <w:t xml:space="preserve"> Cymru 2017), however, qualitative studies (</w:t>
      </w:r>
      <w:proofErr w:type="spellStart"/>
      <w:r w:rsidRPr="6296AF3F">
        <w:rPr>
          <w:rFonts w:ascii="Times New Roman" w:hAnsi="Times New Roman" w:eastAsia="Times New Roman" w:cs="Times New Roman"/>
          <w:sz w:val="24"/>
          <w:szCs w:val="24"/>
        </w:rPr>
        <w:t>Rance</w:t>
      </w:r>
      <w:proofErr w:type="spellEnd"/>
      <w:r w:rsidRPr="6296AF3F">
        <w:rPr>
          <w:rFonts w:ascii="Times New Roman" w:hAnsi="Times New Roman" w:eastAsia="Times New Roman" w:cs="Times New Roman"/>
          <w:sz w:val="24"/>
          <w:szCs w:val="24"/>
        </w:rPr>
        <w:t xml:space="preserve">, Moller and Clarke, 2017; Fogarty and </w:t>
      </w:r>
      <w:proofErr w:type="spellStart"/>
      <w:r w:rsidRPr="6296AF3F">
        <w:rPr>
          <w:rFonts w:ascii="Times New Roman" w:hAnsi="Times New Roman" w:eastAsia="Times New Roman" w:cs="Times New Roman"/>
          <w:sz w:val="24"/>
          <w:szCs w:val="24"/>
        </w:rPr>
        <w:t>Ramjan</w:t>
      </w:r>
      <w:proofErr w:type="spellEnd"/>
      <w:r w:rsidRPr="6296AF3F">
        <w:rPr>
          <w:rFonts w:ascii="Times New Roman" w:hAnsi="Times New Roman" w:eastAsia="Times New Roman" w:cs="Times New Roman"/>
          <w:sz w:val="24"/>
          <w:szCs w:val="24"/>
        </w:rPr>
        <w:t>, 2016) have evidenced that such directives may not translate into clinical practice.</w:t>
      </w:r>
    </w:p>
    <w:p w:rsidR="6A6B635E" w:rsidP="73BE7558" w:rsidRDefault="4C693522" w14:paraId="7EFBCDEE" w14:textId="0EC95A81">
      <w:pPr>
        <w:spacing w:line="480" w:lineRule="auto"/>
        <w:rPr>
          <w:rFonts w:ascii="Times New Roman" w:hAnsi="Times New Roman" w:eastAsia="Times New Roman" w:cs="Times New Roman"/>
          <w:color w:val="000000" w:themeColor="text1"/>
          <w:sz w:val="24"/>
          <w:szCs w:val="24"/>
        </w:rPr>
      </w:pPr>
      <w:r w:rsidRPr="73BE7558">
        <w:rPr>
          <w:rFonts w:ascii="Times New Roman" w:hAnsi="Times New Roman" w:eastAsia="Times New Roman" w:cs="Times New Roman"/>
          <w:b/>
          <w:bCs/>
          <w:sz w:val="24"/>
          <w:szCs w:val="24"/>
          <w:lang w:val="en-US"/>
        </w:rPr>
        <w:t>2.7 Clinicians’ perspectives</w:t>
      </w:r>
    </w:p>
    <w:p w:rsidR="6A6B635E" w:rsidP="75A64F10" w:rsidRDefault="4C693522" w14:paraId="63A0D885" w14:textId="56C05FFB">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lang w:val="en-US"/>
        </w:rPr>
        <w:t xml:space="preserve">Clinicians have expressed reservations over the use of evidence-based approaches for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lang w:val="en-US"/>
        </w:rPr>
        <w:t xml:space="preserve">, modifying treatment in routine practice due to concerns over the </w:t>
      </w:r>
      <w:proofErr w:type="spellStart"/>
      <w:r w:rsidRPr="75A64F10">
        <w:rPr>
          <w:rFonts w:ascii="Times New Roman" w:hAnsi="Times New Roman" w:eastAsia="Times New Roman" w:cs="Times New Roman"/>
          <w:sz w:val="24"/>
          <w:szCs w:val="24"/>
          <w:lang w:val="en-US"/>
        </w:rPr>
        <w:t>generalisability</w:t>
      </w:r>
      <w:proofErr w:type="spellEnd"/>
      <w:r w:rsidRPr="75A64F10">
        <w:rPr>
          <w:rFonts w:ascii="Times New Roman" w:hAnsi="Times New Roman" w:eastAsia="Times New Roman" w:cs="Times New Roman"/>
          <w:sz w:val="24"/>
          <w:szCs w:val="24"/>
          <w:lang w:val="en-US"/>
        </w:rPr>
        <w:t xml:space="preserve"> of research findings, with few adhering closely to a manual (Tobin et al., 2007; Simmons, </w:t>
      </w:r>
      <w:proofErr w:type="gramStart"/>
      <w:r w:rsidRPr="75A64F10">
        <w:rPr>
          <w:rFonts w:ascii="Times New Roman" w:hAnsi="Times New Roman" w:eastAsia="Times New Roman" w:cs="Times New Roman"/>
          <w:sz w:val="24"/>
          <w:szCs w:val="24"/>
          <w:lang w:val="en-US"/>
        </w:rPr>
        <w:t>Milnes</w:t>
      </w:r>
      <w:proofErr w:type="gramEnd"/>
      <w:r w:rsidRPr="75A64F10">
        <w:rPr>
          <w:rFonts w:ascii="Times New Roman" w:hAnsi="Times New Roman" w:eastAsia="Times New Roman" w:cs="Times New Roman"/>
          <w:sz w:val="24"/>
          <w:szCs w:val="24"/>
          <w:lang w:val="en-US"/>
        </w:rPr>
        <w:t xml:space="preserve"> and Anderson, 2008) synonymous with CBT. Clinicians reportedly also do not use CBT as their primary approach (</w:t>
      </w:r>
      <w:proofErr w:type="spellStart"/>
      <w:r w:rsidRPr="75A64F10">
        <w:rPr>
          <w:rFonts w:ascii="Times New Roman" w:hAnsi="Times New Roman" w:eastAsia="Times New Roman" w:cs="Times New Roman"/>
          <w:sz w:val="24"/>
          <w:szCs w:val="24"/>
          <w:lang w:val="en-US"/>
        </w:rPr>
        <w:t>Mussell</w:t>
      </w:r>
      <w:proofErr w:type="spellEnd"/>
      <w:r w:rsidRPr="75A64F10">
        <w:rPr>
          <w:rFonts w:ascii="Times New Roman" w:hAnsi="Times New Roman" w:eastAsia="Times New Roman" w:cs="Times New Roman"/>
          <w:sz w:val="24"/>
          <w:szCs w:val="24"/>
          <w:lang w:val="en-US"/>
        </w:rPr>
        <w:t xml:space="preserve"> et al., 2000) and combine some evidence-based treatment elements with those not empirically supported, perceiving manual-based treatments as too constraining and rigid to suit their patients (Wallace and von </w:t>
      </w:r>
      <w:proofErr w:type="spellStart"/>
      <w:r w:rsidRPr="75A64F10">
        <w:rPr>
          <w:rFonts w:ascii="Times New Roman" w:hAnsi="Times New Roman" w:eastAsia="Times New Roman" w:cs="Times New Roman"/>
          <w:sz w:val="24"/>
          <w:szCs w:val="24"/>
          <w:lang w:val="en-US"/>
        </w:rPr>
        <w:t>Ranson</w:t>
      </w:r>
      <w:proofErr w:type="spellEnd"/>
      <w:r w:rsidRPr="75A64F10">
        <w:rPr>
          <w:rFonts w:ascii="Times New Roman" w:hAnsi="Times New Roman" w:eastAsia="Times New Roman" w:cs="Times New Roman"/>
          <w:sz w:val="24"/>
          <w:szCs w:val="24"/>
          <w:lang w:val="en-US"/>
        </w:rPr>
        <w:t xml:space="preserve">, 2012). Furthermore, clinicians working in UK </w:t>
      </w:r>
      <w:proofErr w:type="gramStart"/>
      <w:r w:rsidRPr="75A64F10">
        <w:rPr>
          <w:rFonts w:ascii="Times New Roman" w:hAnsi="Times New Roman" w:eastAsia="Times New Roman" w:cs="Times New Roman"/>
          <w:sz w:val="24"/>
          <w:szCs w:val="24"/>
          <w:lang w:val="en-US"/>
        </w:rPr>
        <w:t>publicly-funded</w:t>
      </w:r>
      <w:proofErr w:type="gramEnd"/>
      <w:r w:rsidRPr="75A64F10">
        <w:rPr>
          <w:rFonts w:ascii="Times New Roman" w:hAnsi="Times New Roman" w:eastAsia="Times New Roman" w:cs="Times New Roman"/>
          <w:sz w:val="24"/>
          <w:szCs w:val="24"/>
          <w:lang w:val="en-US"/>
        </w:rPr>
        <w:t xml:space="preserve"> ED clinics expressed negative attitudes towards treatment manuals, believing they did not </w:t>
      </w:r>
      <w:proofErr w:type="spellStart"/>
      <w:r w:rsidRPr="75A64F10">
        <w:rPr>
          <w:rFonts w:ascii="Times New Roman" w:hAnsi="Times New Roman" w:eastAsia="Times New Roman" w:cs="Times New Roman"/>
          <w:sz w:val="24"/>
          <w:szCs w:val="24"/>
          <w:lang w:val="en-US"/>
        </w:rPr>
        <w:t>emphasise</w:t>
      </w:r>
      <w:proofErr w:type="spellEnd"/>
      <w:r w:rsidRPr="75A64F10">
        <w:rPr>
          <w:rFonts w:ascii="Times New Roman" w:hAnsi="Times New Roman" w:eastAsia="Times New Roman" w:cs="Times New Roman"/>
          <w:sz w:val="24"/>
          <w:szCs w:val="24"/>
          <w:lang w:val="en-US"/>
        </w:rPr>
        <w:t xml:space="preserve"> the therapeutic alliance and were imposed for financial reasons, whether by the local public health service or insurance firms (Waller et al., 2013). Additionally, CBT was not used to treat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lang w:val="en-US"/>
        </w:rPr>
        <w:t xml:space="preserve"> because it did not align with clinicians’ theoretical orientation or clinical style, while many also believed, in their experience, that CBT was inflexible and ineffective (Von </w:t>
      </w:r>
      <w:proofErr w:type="spellStart"/>
      <w:r w:rsidRPr="75A64F10">
        <w:rPr>
          <w:rFonts w:ascii="Times New Roman" w:hAnsi="Times New Roman" w:eastAsia="Times New Roman" w:cs="Times New Roman"/>
          <w:sz w:val="24"/>
          <w:szCs w:val="24"/>
          <w:lang w:val="en-US"/>
        </w:rPr>
        <w:t>Ranson</w:t>
      </w:r>
      <w:proofErr w:type="spellEnd"/>
      <w:r w:rsidRPr="75A64F10">
        <w:rPr>
          <w:rFonts w:ascii="Times New Roman" w:hAnsi="Times New Roman" w:eastAsia="Times New Roman" w:cs="Times New Roman"/>
          <w:sz w:val="24"/>
          <w:szCs w:val="24"/>
          <w:lang w:val="en-US"/>
        </w:rPr>
        <w:t xml:space="preserve">, Wallace and Stevenson, 2013). Moreover, that CBT practitioners did not </w:t>
      </w:r>
      <w:r w:rsidRPr="75A64F10">
        <w:rPr>
          <w:rFonts w:ascii="Times New Roman" w:hAnsi="Times New Roman" w:eastAsia="Times New Roman" w:cs="Times New Roman"/>
          <w:sz w:val="24"/>
          <w:szCs w:val="24"/>
          <w:lang w:val="en-US"/>
        </w:rPr>
        <w:lastRenderedPageBreak/>
        <w:t xml:space="preserve">view manuals any more positively than therapists of other theoretical orientations (Waller et al., 2013) is of </w:t>
      </w:r>
      <w:proofErr w:type="gramStart"/>
      <w:r w:rsidRPr="75A64F10">
        <w:rPr>
          <w:rFonts w:ascii="Times New Roman" w:hAnsi="Times New Roman" w:eastAsia="Times New Roman" w:cs="Times New Roman"/>
          <w:sz w:val="24"/>
          <w:szCs w:val="24"/>
          <w:lang w:val="en-US"/>
        </w:rPr>
        <w:t>particular note</w:t>
      </w:r>
      <w:proofErr w:type="gramEnd"/>
      <w:r w:rsidRPr="75A64F10">
        <w:rPr>
          <w:rFonts w:ascii="Times New Roman" w:hAnsi="Times New Roman" w:eastAsia="Times New Roman" w:cs="Times New Roman"/>
          <w:sz w:val="24"/>
          <w:szCs w:val="24"/>
          <w:lang w:val="en-US"/>
        </w:rPr>
        <w:t xml:space="preserve">. </w:t>
      </w:r>
    </w:p>
    <w:p w:rsidR="6A6B635E" w:rsidP="73BE7558" w:rsidRDefault="4C693522" w14:paraId="3927F9CD" w14:textId="254A3F76">
      <w:pPr>
        <w:spacing w:line="480" w:lineRule="auto"/>
        <w:rPr>
          <w:rFonts w:ascii="Times New Roman" w:hAnsi="Times New Roman" w:eastAsia="Times New Roman" w:cs="Times New Roman"/>
          <w:color w:val="000000" w:themeColor="text1"/>
          <w:sz w:val="24"/>
          <w:szCs w:val="24"/>
        </w:rPr>
      </w:pPr>
      <w:r w:rsidRPr="73BE7558">
        <w:rPr>
          <w:rFonts w:ascii="Times New Roman" w:hAnsi="Times New Roman" w:eastAsia="Times New Roman" w:cs="Times New Roman"/>
          <w:b/>
          <w:bCs/>
          <w:sz w:val="24"/>
          <w:szCs w:val="24"/>
          <w:lang w:val="en-US"/>
        </w:rPr>
        <w:t>2.8 Summary</w:t>
      </w:r>
    </w:p>
    <w:p w:rsidR="6A6B635E" w:rsidP="7D0E8700" w:rsidRDefault="48CEEAE6" w14:paraId="7D89E98E" w14:textId="140A920C">
      <w:pPr>
        <w:spacing w:line="480" w:lineRule="auto"/>
        <w:rPr>
          <w:rFonts w:ascii="Times New Roman" w:hAnsi="Times New Roman" w:eastAsia="Times New Roman" w:cs="Times New Roman"/>
          <w:color w:val="000000" w:themeColor="text1"/>
          <w:sz w:val="24"/>
          <w:szCs w:val="24"/>
        </w:rPr>
      </w:pPr>
      <w:r w:rsidRPr="4B2EB175" w:rsidR="72654653">
        <w:rPr>
          <w:rFonts w:ascii="Times New Roman" w:hAnsi="Times New Roman" w:eastAsia="Times New Roman" w:cs="Times New Roman"/>
          <w:sz w:val="24"/>
          <w:szCs w:val="24"/>
          <w:lang w:val="en-US"/>
        </w:rPr>
        <w:t xml:space="preserve">Treatment dissatisfaction offers an alternative explanation for poor AN treatment success and high drop-out rates, for example, many describe CBT as too rigid, </w:t>
      </w:r>
      <w:r w:rsidRPr="4B2EB175" w:rsidR="72654653">
        <w:rPr>
          <w:rFonts w:ascii="Times New Roman" w:hAnsi="Times New Roman" w:eastAsia="Times New Roman" w:cs="Times New Roman"/>
          <w:sz w:val="24"/>
          <w:szCs w:val="24"/>
          <w:lang w:val="en-US"/>
        </w:rPr>
        <w:t>formulaic</w:t>
      </w:r>
      <w:r w:rsidRPr="4B2EB175" w:rsidR="72654653">
        <w:rPr>
          <w:rFonts w:ascii="Times New Roman" w:hAnsi="Times New Roman" w:eastAsia="Times New Roman" w:cs="Times New Roman"/>
          <w:sz w:val="24"/>
          <w:szCs w:val="24"/>
          <w:lang w:val="en-US"/>
        </w:rPr>
        <w:t xml:space="preserve"> and structured to be helpful, and unable to accommodate desires to explore underlying factors contributing to their condition. Further reasons for lack of effectiveness include too strong a focus on food and weight, compounding such issues and potentially increasing co-morbid symptoms. The emerging picture indicates a struggle between the competing priorities of patients and the healthcare system; while weight gain is undoubtedly important in order to offset the physical effects of food restriction, there is a need for patient autonomy and a collaborative, tailored and holistic approach that focuses more on individuals’ emotional needs, wants and values, rather than the weight-focused goals set out by policy makers and their recommended modalities, which consequently may better engage and retain them in treatment. These findings are significant since the importance of understanding what those with lived experience of AN deem effective treatment cannot be underestimated, given the prognosis of the condition, having the power to inform more suitable interventions. However, a lack of qualitative research must also be acknowledged, particularly in comparison to the number of RCTs, a shortfall which overlooks those with lived experience in </w:t>
      </w:r>
      <w:r w:rsidRPr="4B2EB175" w:rsidR="72654653">
        <w:rPr>
          <w:rFonts w:ascii="Times New Roman" w:hAnsi="Times New Roman" w:eastAsia="Times New Roman" w:cs="Times New Roman"/>
          <w:sz w:val="24"/>
          <w:szCs w:val="24"/>
          <w:lang w:val="en-US"/>
        </w:rPr>
        <w:t>favour</w:t>
      </w:r>
      <w:r w:rsidRPr="4B2EB175" w:rsidR="72654653">
        <w:rPr>
          <w:rFonts w:ascii="Times New Roman" w:hAnsi="Times New Roman" w:eastAsia="Times New Roman" w:cs="Times New Roman"/>
          <w:sz w:val="24"/>
          <w:szCs w:val="24"/>
          <w:lang w:val="en-US"/>
        </w:rPr>
        <w:t xml:space="preserve"> of hierarchy in which researchers and clinicians are considered the experts. Taking the, albeit limited, qualitative findings into account, Chapter 4 will critically explore a pluralistic approach, increasingly considered the future of psychotherapy, as a feasible means of much-needed change in AN treatment.</w:t>
      </w:r>
    </w:p>
    <w:p w:rsidR="006471A3" w:rsidP="7D0E8700" w:rsidRDefault="00561EAA" w14:paraId="41C7A8BC" w14:textId="616156E0">
      <w:pPr>
        <w:spacing w:line="480" w:lineRule="auto"/>
        <w:rPr>
          <w:rFonts w:ascii="Times New Roman" w:hAnsi="Times New Roman" w:eastAsia="Times New Roman" w:cs="Times New Roman"/>
          <w:color w:val="000000" w:themeColor="text1"/>
          <w:sz w:val="24"/>
          <w:szCs w:val="24"/>
        </w:rPr>
      </w:pPr>
      <w:r>
        <w:br w:type="page"/>
      </w:r>
      <w:r w:rsidRPr="4CDC22BF" w:rsidR="042B9655">
        <w:rPr>
          <w:rFonts w:ascii="Times New Roman" w:hAnsi="Times New Roman" w:eastAsia="Times New Roman" w:cs="Times New Roman"/>
          <w:b/>
          <w:bCs/>
          <w:sz w:val="24"/>
          <w:szCs w:val="24"/>
          <w:lang w:val="en-US"/>
        </w:rPr>
        <w:lastRenderedPageBreak/>
        <w:t>Chapter 4: A pluralistic approach</w:t>
      </w:r>
    </w:p>
    <w:p w:rsidR="006471A3" w:rsidP="75A64F10" w:rsidRDefault="6DCAFAD6" w14:paraId="00A9EE07" w14:textId="0DFDB0ED">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rPr>
        <w:t>Continuing to assume a single therapeutic model is the ‘right’, ‘best’ and ‘only’ option for all with mild to moderate AN (</w:t>
      </w:r>
      <w:proofErr w:type="spellStart"/>
      <w:r w:rsidRPr="75A64F10">
        <w:rPr>
          <w:rFonts w:ascii="Times New Roman" w:hAnsi="Times New Roman" w:eastAsia="Times New Roman" w:cs="Times New Roman"/>
          <w:sz w:val="24"/>
          <w:szCs w:val="24"/>
        </w:rPr>
        <w:t>Matrics</w:t>
      </w:r>
      <w:proofErr w:type="spellEnd"/>
      <w:r w:rsidRPr="75A64F10">
        <w:rPr>
          <w:rFonts w:ascii="Times New Roman" w:hAnsi="Times New Roman" w:eastAsia="Times New Roman" w:cs="Times New Roman"/>
          <w:sz w:val="24"/>
          <w:szCs w:val="24"/>
        </w:rPr>
        <w:t xml:space="preserve"> Cymru, 2017) excludes the needs and wants of a potentially high proportion of patients who find the treatment offered unsatisfactory, while also failing to meet NHS requirements that the patient receives what they need, rather than what is on offer </w:t>
      </w:r>
      <w:r w:rsidRPr="75A64F10">
        <w:rPr>
          <w:rFonts w:ascii="Times New Roman" w:hAnsi="Times New Roman" w:eastAsia="Times New Roman" w:cs="Times New Roman"/>
          <w:sz w:val="24"/>
          <w:szCs w:val="24"/>
          <w:lang w:val="en-US"/>
        </w:rPr>
        <w:t xml:space="preserve">(Cooper and McLeod, 2011). </w:t>
      </w:r>
      <w:r w:rsidRPr="75A64F10">
        <w:rPr>
          <w:rFonts w:ascii="Times New Roman" w:hAnsi="Times New Roman" w:eastAsia="Times New Roman" w:cs="Times New Roman"/>
          <w:sz w:val="24"/>
          <w:szCs w:val="24"/>
        </w:rPr>
        <w:t xml:space="preserve">This disservice is of particular concern given the condition’s likely chronicity and associated health risks, the consequences of which may involve more costly inpatient rather than outpatient care and an increased burden on the NHS (NICE, 2017; </w:t>
      </w:r>
      <w:proofErr w:type="spellStart"/>
      <w:r w:rsidRPr="75A64F10">
        <w:rPr>
          <w:rFonts w:ascii="Times New Roman" w:hAnsi="Times New Roman" w:eastAsia="Times New Roman" w:cs="Times New Roman"/>
          <w:sz w:val="24"/>
          <w:szCs w:val="24"/>
        </w:rPr>
        <w:t>Striegel</w:t>
      </w:r>
      <w:proofErr w:type="spellEnd"/>
      <w:r w:rsidRPr="75A64F10">
        <w:rPr>
          <w:rFonts w:ascii="Times New Roman" w:hAnsi="Times New Roman" w:eastAsia="Times New Roman" w:cs="Times New Roman"/>
          <w:sz w:val="24"/>
          <w:szCs w:val="24"/>
        </w:rPr>
        <w:t xml:space="preserve"> Weissman and </w:t>
      </w:r>
      <w:proofErr w:type="spellStart"/>
      <w:r w:rsidRPr="75A64F10">
        <w:rPr>
          <w:rFonts w:ascii="Times New Roman" w:hAnsi="Times New Roman" w:eastAsia="Times New Roman" w:cs="Times New Roman"/>
          <w:sz w:val="24"/>
          <w:szCs w:val="24"/>
        </w:rPr>
        <w:t>Rosselli</w:t>
      </w:r>
      <w:proofErr w:type="spellEnd"/>
      <w:r w:rsidRPr="75A64F10">
        <w:rPr>
          <w:rFonts w:ascii="Times New Roman" w:hAnsi="Times New Roman" w:eastAsia="Times New Roman" w:cs="Times New Roman"/>
          <w:sz w:val="24"/>
          <w:szCs w:val="24"/>
        </w:rPr>
        <w:t xml:space="preserve">, 2017). </w:t>
      </w:r>
      <w:r w:rsidRPr="75A64F10">
        <w:rPr>
          <w:rFonts w:ascii="Times New Roman" w:hAnsi="Times New Roman" w:eastAsia="Times New Roman" w:cs="Times New Roman"/>
          <w:sz w:val="24"/>
          <w:szCs w:val="24"/>
          <w:lang w:val="en-US"/>
        </w:rPr>
        <w:t>A pluralistic approach opposes the view that there is one complete treatment for each condition, rather that there are many interventions that can benefit a patient; essentially, different processes help different individuals at different times</w:t>
      </w:r>
      <w:r w:rsidRPr="75A64F10">
        <w:rPr>
          <w:rFonts w:ascii="Times New Roman" w:hAnsi="Times New Roman" w:eastAsia="Times New Roman" w:cs="Times New Roman"/>
          <w:sz w:val="24"/>
          <w:szCs w:val="24"/>
        </w:rPr>
        <w:t xml:space="preserve"> </w:t>
      </w:r>
      <w:r w:rsidRPr="75A64F10">
        <w:rPr>
          <w:rFonts w:ascii="Times New Roman" w:hAnsi="Times New Roman" w:eastAsia="Times New Roman" w:cs="Times New Roman"/>
          <w:sz w:val="24"/>
          <w:szCs w:val="24"/>
          <w:lang w:val="en-US"/>
        </w:rPr>
        <w:t xml:space="preserve">(Cooper and McLeod, 2007; 2011). </w:t>
      </w:r>
      <w:r w:rsidRPr="75A64F10">
        <w:rPr>
          <w:rFonts w:ascii="Times New Roman" w:hAnsi="Times New Roman" w:eastAsia="Times New Roman" w:cs="Times New Roman"/>
          <w:sz w:val="24"/>
          <w:szCs w:val="24"/>
        </w:rPr>
        <w:t xml:space="preserve">Pluralistic practice therefore involves the clinician drawing on a variety of methods and means of understanding </w:t>
      </w:r>
      <w:proofErr w:type="gramStart"/>
      <w:r w:rsidRPr="75A64F10">
        <w:rPr>
          <w:rFonts w:ascii="Times New Roman" w:hAnsi="Times New Roman" w:eastAsia="Times New Roman" w:cs="Times New Roman"/>
          <w:sz w:val="24"/>
          <w:szCs w:val="24"/>
        </w:rPr>
        <w:t>in order to</w:t>
      </w:r>
      <w:proofErr w:type="gramEnd"/>
      <w:r w:rsidRPr="75A64F10">
        <w:rPr>
          <w:rFonts w:ascii="Times New Roman" w:hAnsi="Times New Roman" w:eastAsia="Times New Roman" w:cs="Times New Roman"/>
          <w:sz w:val="24"/>
          <w:szCs w:val="24"/>
        </w:rPr>
        <w:t xml:space="preserve"> tailor therapy based on what they and the patient think may be most helpful </w:t>
      </w:r>
      <w:r w:rsidRPr="75A64F10">
        <w:rPr>
          <w:rFonts w:ascii="Times New Roman" w:hAnsi="Times New Roman" w:eastAsia="Times New Roman" w:cs="Times New Roman"/>
          <w:sz w:val="24"/>
          <w:szCs w:val="24"/>
          <w:lang w:val="en-US"/>
        </w:rPr>
        <w:t xml:space="preserve">(Cooper and McLeod, 2007; 2011). This chapter will critically evaluate the concept and feasibility of plurality in psychotherapy, particularly in reference to AN treatment. </w:t>
      </w:r>
    </w:p>
    <w:p w:rsidR="006471A3" w:rsidP="75A64F10" w:rsidRDefault="6DCAFAD6" w14:paraId="25A0D848" w14:textId="1577DD0C">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2.1 From single models to plurality</w:t>
      </w:r>
    </w:p>
    <w:p w:rsidR="006471A3" w:rsidP="6296AF3F" w:rsidRDefault="78FE5B2B" w14:paraId="3D28CE24" w14:textId="46D3AD3B">
      <w:pPr>
        <w:spacing w:line="480" w:lineRule="auto"/>
        <w:rPr>
          <w:rFonts w:ascii="Times New Roman" w:hAnsi="Times New Roman" w:eastAsia="Times New Roman" w:cs="Times New Roman"/>
          <w:color w:val="000000" w:themeColor="text1"/>
          <w:sz w:val="24"/>
          <w:szCs w:val="24"/>
        </w:rPr>
      </w:pPr>
      <w:r w:rsidRPr="6296AF3F">
        <w:rPr>
          <w:rFonts w:ascii="Times New Roman" w:hAnsi="Times New Roman" w:eastAsia="Times New Roman" w:cs="Times New Roman"/>
          <w:sz w:val="24"/>
          <w:szCs w:val="24"/>
          <w:lang w:val="en-US"/>
        </w:rPr>
        <w:t>S</w:t>
      </w:r>
      <w:r w:rsidRPr="6296AF3F">
        <w:rPr>
          <w:rFonts w:ascii="Times New Roman" w:hAnsi="Times New Roman" w:eastAsia="Times New Roman" w:cs="Times New Roman"/>
          <w:sz w:val="24"/>
          <w:szCs w:val="24"/>
        </w:rPr>
        <w:t xml:space="preserve">ingle psychotherapeutic models continue to dominate in the UK with specific orientation-based interventions explicitly recommended for </w:t>
      </w:r>
      <w:proofErr w:type="gramStart"/>
      <w:r w:rsidRPr="6296AF3F">
        <w:rPr>
          <w:rFonts w:ascii="Times New Roman" w:hAnsi="Times New Roman" w:eastAsia="Times New Roman" w:cs="Times New Roman"/>
          <w:sz w:val="24"/>
          <w:szCs w:val="24"/>
        </w:rPr>
        <w:t>particular forms</w:t>
      </w:r>
      <w:proofErr w:type="gramEnd"/>
      <w:r w:rsidRPr="6296AF3F">
        <w:rPr>
          <w:rFonts w:ascii="Times New Roman" w:hAnsi="Times New Roman" w:eastAsia="Times New Roman" w:cs="Times New Roman"/>
          <w:sz w:val="24"/>
          <w:szCs w:val="24"/>
        </w:rPr>
        <w:t xml:space="preserve"> of psychological distress (Cooper and McLeod, 2007), </w:t>
      </w:r>
      <w:r w:rsidRPr="6296AF3F">
        <w:rPr>
          <w:rFonts w:ascii="Times New Roman" w:hAnsi="Times New Roman" w:eastAsia="Times New Roman" w:cs="Times New Roman"/>
          <w:sz w:val="24"/>
          <w:szCs w:val="24"/>
          <w:lang w:val="en-US"/>
        </w:rPr>
        <w:t xml:space="preserve">most notably the NHS’s CBT-centric IAPT (Improving Access to Psychological Therapies) </w:t>
      </w:r>
      <w:proofErr w:type="spellStart"/>
      <w:r w:rsidRPr="6296AF3F">
        <w:rPr>
          <w:rFonts w:ascii="Times New Roman" w:hAnsi="Times New Roman" w:eastAsia="Times New Roman" w:cs="Times New Roman"/>
          <w:sz w:val="24"/>
          <w:szCs w:val="24"/>
          <w:lang w:val="en-US"/>
        </w:rPr>
        <w:t>programme</w:t>
      </w:r>
      <w:proofErr w:type="spellEnd"/>
      <w:r w:rsidRPr="6296AF3F">
        <w:rPr>
          <w:rFonts w:ascii="Times New Roman" w:hAnsi="Times New Roman" w:eastAsia="Times New Roman" w:cs="Times New Roman"/>
          <w:sz w:val="24"/>
          <w:szCs w:val="24"/>
          <w:lang w:val="en-US"/>
        </w:rPr>
        <w:t xml:space="preserve"> in England (Carlyle, 2017), which treats issues including depression, anxiety, panic and agoraphobia, obsessive-compulsive disorder (OCD) and post-traumatic stress disorder (NHS, 2022). Forms of</w:t>
      </w:r>
      <w:r w:rsidRPr="6296AF3F">
        <w:rPr>
          <w:rFonts w:ascii="Times New Roman" w:hAnsi="Times New Roman" w:eastAsia="Times New Roman" w:cs="Times New Roman"/>
          <w:sz w:val="24"/>
          <w:szCs w:val="24"/>
        </w:rPr>
        <w:t xml:space="preserve"> CBT is also the </w:t>
      </w:r>
      <w:r w:rsidRPr="6296AF3F">
        <w:rPr>
          <w:rFonts w:ascii="Times New Roman" w:hAnsi="Times New Roman" w:eastAsia="Times New Roman" w:cs="Times New Roman"/>
          <w:sz w:val="24"/>
          <w:szCs w:val="24"/>
        </w:rPr>
        <w:lastRenderedPageBreak/>
        <w:t>sole recommendation in Wales for treating varying severities of substance misuse, OCD, panic disorder, social anxiety disorder and AN (</w:t>
      </w:r>
      <w:proofErr w:type="spellStart"/>
      <w:r w:rsidRPr="6296AF3F">
        <w:rPr>
          <w:rFonts w:ascii="Times New Roman" w:hAnsi="Times New Roman" w:eastAsia="Times New Roman" w:cs="Times New Roman"/>
          <w:sz w:val="24"/>
          <w:szCs w:val="24"/>
        </w:rPr>
        <w:t>Matrics</w:t>
      </w:r>
      <w:proofErr w:type="spellEnd"/>
      <w:r w:rsidRPr="6296AF3F">
        <w:rPr>
          <w:rFonts w:ascii="Times New Roman" w:hAnsi="Times New Roman" w:eastAsia="Times New Roman" w:cs="Times New Roman"/>
          <w:sz w:val="24"/>
          <w:szCs w:val="24"/>
        </w:rPr>
        <w:t xml:space="preserve"> Cymru, 2017). However, the assumption that a single model can offer a complete, correct explanation for EDs is considered flawed since their complexity renders them impossible for one model to explain (Hawkins-Elder and Ward, 2020). Moreover, it is suggested that CBT’s ‘transdiagnostic’ approach to ED treatment (Fairburn, Cooper and </w:t>
      </w:r>
      <w:proofErr w:type="spellStart"/>
      <w:r w:rsidRPr="6296AF3F">
        <w:rPr>
          <w:rFonts w:ascii="Times New Roman" w:hAnsi="Times New Roman" w:eastAsia="Times New Roman" w:cs="Times New Roman"/>
          <w:sz w:val="24"/>
          <w:szCs w:val="24"/>
        </w:rPr>
        <w:t>Shafran</w:t>
      </w:r>
      <w:proofErr w:type="spellEnd"/>
      <w:r w:rsidRPr="6296AF3F">
        <w:rPr>
          <w:rFonts w:ascii="Times New Roman" w:hAnsi="Times New Roman" w:eastAsia="Times New Roman" w:cs="Times New Roman"/>
          <w:sz w:val="24"/>
          <w:szCs w:val="24"/>
        </w:rPr>
        <w:t>, 2003) attempts to explain too much within a single model, sacrificing the depth necessary to elicit different understandings which may warrant other approaches (Hawkins-Elder and Ward, 2020). Furthermore, the assumption that in the unlikely event that a favoured model is incorrect in ED treatment, the correct explanation will be another single model is also viewed as flawed (Hawkins-Elder and Ward, 2020) since each have their weaknesses</w:t>
      </w:r>
      <w:r w:rsidRPr="6296AF3F">
        <w:rPr>
          <w:rFonts w:ascii="Times New Roman" w:hAnsi="Times New Roman" w:eastAsia="Times New Roman" w:cs="Times New Roman"/>
          <w:sz w:val="24"/>
          <w:szCs w:val="24"/>
          <w:lang w:val="en-US"/>
        </w:rPr>
        <w:t>; indeed, most modalities can be considered as largely equal in merit (</w:t>
      </w:r>
      <w:proofErr w:type="spellStart"/>
      <w:r w:rsidRPr="6296AF3F">
        <w:rPr>
          <w:rFonts w:ascii="Times New Roman" w:hAnsi="Times New Roman" w:eastAsia="Times New Roman" w:cs="Times New Roman"/>
          <w:sz w:val="24"/>
          <w:szCs w:val="24"/>
          <w:lang w:val="en-US"/>
        </w:rPr>
        <w:t>Wampold</w:t>
      </w:r>
      <w:proofErr w:type="spellEnd"/>
      <w:r w:rsidRPr="6296AF3F">
        <w:rPr>
          <w:rFonts w:ascii="Times New Roman" w:hAnsi="Times New Roman" w:eastAsia="Times New Roman" w:cs="Times New Roman"/>
          <w:sz w:val="24"/>
          <w:szCs w:val="24"/>
          <w:lang w:val="en-US"/>
        </w:rPr>
        <w:t xml:space="preserve"> and </w:t>
      </w:r>
      <w:proofErr w:type="spellStart"/>
      <w:r w:rsidRPr="6296AF3F">
        <w:rPr>
          <w:rFonts w:ascii="Times New Roman" w:hAnsi="Times New Roman" w:eastAsia="Times New Roman" w:cs="Times New Roman"/>
          <w:sz w:val="24"/>
          <w:szCs w:val="24"/>
          <w:lang w:val="en-US"/>
        </w:rPr>
        <w:t>Imel</w:t>
      </w:r>
      <w:proofErr w:type="spellEnd"/>
      <w:r w:rsidRPr="6296AF3F">
        <w:rPr>
          <w:rFonts w:ascii="Times New Roman" w:hAnsi="Times New Roman" w:eastAsia="Times New Roman" w:cs="Times New Roman"/>
          <w:sz w:val="24"/>
          <w:szCs w:val="24"/>
          <w:lang w:val="en-US"/>
        </w:rPr>
        <w:t>, 2015). Hence in treating more chronic psychopathological issues with high rates of comorbidity, such as AN, it is argued that</w:t>
      </w:r>
      <w:r w:rsidRPr="6296AF3F">
        <w:rPr>
          <w:rFonts w:ascii="Times New Roman" w:hAnsi="Times New Roman" w:eastAsia="Times New Roman" w:cs="Times New Roman"/>
          <w:sz w:val="24"/>
          <w:szCs w:val="24"/>
        </w:rPr>
        <w:t xml:space="preserve"> multiple therapeutic approaches are likely to be more beneficial (</w:t>
      </w:r>
      <w:proofErr w:type="spellStart"/>
      <w:r w:rsidRPr="6296AF3F">
        <w:rPr>
          <w:rFonts w:ascii="Times New Roman" w:hAnsi="Times New Roman" w:eastAsia="Times New Roman" w:cs="Times New Roman"/>
          <w:sz w:val="24"/>
          <w:szCs w:val="24"/>
        </w:rPr>
        <w:t>Ehrenthal</w:t>
      </w:r>
      <w:proofErr w:type="spellEnd"/>
      <w:r w:rsidRPr="6296AF3F">
        <w:rPr>
          <w:rFonts w:ascii="Times New Roman" w:hAnsi="Times New Roman" w:eastAsia="Times New Roman" w:cs="Times New Roman"/>
          <w:sz w:val="24"/>
          <w:szCs w:val="24"/>
        </w:rPr>
        <w:t xml:space="preserve"> and </w:t>
      </w:r>
      <w:proofErr w:type="spellStart"/>
      <w:r w:rsidRPr="6296AF3F">
        <w:rPr>
          <w:rFonts w:ascii="Times New Roman" w:hAnsi="Times New Roman" w:eastAsia="Times New Roman" w:cs="Times New Roman"/>
          <w:sz w:val="24"/>
          <w:szCs w:val="24"/>
        </w:rPr>
        <w:t>Benecke</w:t>
      </w:r>
      <w:proofErr w:type="spellEnd"/>
      <w:r w:rsidRPr="6296AF3F">
        <w:rPr>
          <w:rFonts w:ascii="Times New Roman" w:hAnsi="Times New Roman" w:eastAsia="Times New Roman" w:cs="Times New Roman"/>
          <w:sz w:val="24"/>
          <w:szCs w:val="24"/>
        </w:rPr>
        <w:t>, 2019), each of which may offer a unique and valuable perspective (Hawkins-Elder and Ward, 2021). Consequently, support for a paradigm shift from unitary models which “pit themselves against others” to a pluralistic approach to ED treatment has been expressed (Hawkins-Elder and Ward, 2020, pp. 106).</w:t>
      </w:r>
    </w:p>
    <w:p w:rsidR="006471A3" w:rsidP="75A64F10" w:rsidRDefault="6DCAFAD6" w14:paraId="08D4FACF" w14:textId="68AB0D30">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rPr>
        <w:t>2.2 Pluralistic practice</w:t>
      </w:r>
    </w:p>
    <w:p w:rsidR="006471A3" w:rsidP="75A64F10" w:rsidRDefault="03093116" w14:paraId="0FE28938" w14:textId="19CBB7D6">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lang w:val="en-US"/>
        </w:rPr>
        <w:t>Pluralism is an ethical and philosophical understanding that no single perspective or truth is universally valid and, in advocating and encouraging the acceptance of multiplicity and disagreement, can be viewed as dialectically opposite to monism (</w:t>
      </w:r>
      <w:proofErr w:type="spellStart"/>
      <w:r w:rsidRPr="75A64F10">
        <w:rPr>
          <w:rFonts w:ascii="Times New Roman" w:hAnsi="Times New Roman" w:eastAsia="Times New Roman" w:cs="Times New Roman"/>
          <w:sz w:val="24"/>
          <w:szCs w:val="24"/>
          <w:lang w:val="en-US"/>
        </w:rPr>
        <w:t>Rescher</w:t>
      </w:r>
      <w:proofErr w:type="spellEnd"/>
      <w:r w:rsidRPr="75A64F10">
        <w:rPr>
          <w:rFonts w:ascii="Times New Roman" w:hAnsi="Times New Roman" w:eastAsia="Times New Roman" w:cs="Times New Roman"/>
          <w:sz w:val="24"/>
          <w:szCs w:val="24"/>
          <w:lang w:val="en-US"/>
        </w:rPr>
        <w:t xml:space="preserve">, 1993, pp). A pluralistic therapeutic framework acknowledges there may be many contributory factors to mental health issues – problems arise from complex interactions between sources of </w:t>
      </w:r>
      <w:r w:rsidRPr="75A64F10">
        <w:rPr>
          <w:rFonts w:ascii="Times New Roman" w:hAnsi="Times New Roman" w:eastAsia="Times New Roman" w:cs="Times New Roman"/>
          <w:sz w:val="24"/>
          <w:szCs w:val="24"/>
          <w:lang w:val="en-US"/>
        </w:rPr>
        <w:lastRenderedPageBreak/>
        <w:t xml:space="preserve">adversity and multiple life events (Smith et al., 2021) – and that no single modality is ‘best’ to treat them; instead, individuals need different approaches at different times (Cooper and McLeod, 2007; 2011). This ethos appears to both complement the complexity of AN while consequently offering the potential for a more robust, ‘whole’ means of intervention than that currently on offer, which is likely to meet the needs of more patients. The framework allows for therapy to be practiced from a variety of orientations, thereby acknowledging the existence and variety of potentially helpful approaches available, plus that each has its own strengths, for example a focus on interpersonal relationships, </w:t>
      </w:r>
      <w:proofErr w:type="gramStart"/>
      <w:r w:rsidRPr="75A64F10">
        <w:rPr>
          <w:rFonts w:ascii="Times New Roman" w:hAnsi="Times New Roman" w:eastAsia="Times New Roman" w:cs="Times New Roman"/>
          <w:sz w:val="24"/>
          <w:szCs w:val="24"/>
          <w:lang w:val="en-US"/>
        </w:rPr>
        <w:t>cognitions</w:t>
      </w:r>
      <w:proofErr w:type="gramEnd"/>
      <w:r w:rsidRPr="75A64F10">
        <w:rPr>
          <w:rFonts w:ascii="Times New Roman" w:hAnsi="Times New Roman" w:eastAsia="Times New Roman" w:cs="Times New Roman"/>
          <w:sz w:val="24"/>
          <w:szCs w:val="24"/>
          <w:lang w:val="en-US"/>
        </w:rPr>
        <w:t xml:space="preserve"> and learning, or on experiential or unconscious processes (</w:t>
      </w:r>
      <w:proofErr w:type="spellStart"/>
      <w:r w:rsidRPr="75A64F10">
        <w:rPr>
          <w:rFonts w:ascii="Times New Roman" w:hAnsi="Times New Roman" w:eastAsia="Times New Roman" w:cs="Times New Roman"/>
          <w:sz w:val="24"/>
          <w:szCs w:val="24"/>
          <w:lang w:val="en-US"/>
        </w:rPr>
        <w:t>Leichsenring</w:t>
      </w:r>
      <w:proofErr w:type="spellEnd"/>
      <w:r w:rsidRPr="75A64F10">
        <w:rPr>
          <w:rFonts w:ascii="Times New Roman" w:hAnsi="Times New Roman" w:eastAsia="Times New Roman" w:cs="Times New Roman"/>
          <w:sz w:val="24"/>
          <w:szCs w:val="24"/>
          <w:lang w:val="en-US"/>
        </w:rPr>
        <w:t xml:space="preserve"> et al., 2018; Cooper and McLeod, 2007). Indeed, it is an integrative form of practice in that it </w:t>
      </w:r>
      <w:proofErr w:type="spellStart"/>
      <w:r w:rsidRPr="75A64F10">
        <w:rPr>
          <w:rFonts w:ascii="Times New Roman" w:hAnsi="Times New Roman" w:eastAsia="Times New Roman" w:cs="Times New Roman"/>
          <w:sz w:val="24"/>
          <w:szCs w:val="24"/>
          <w:lang w:val="en-US"/>
        </w:rPr>
        <w:t>utilises</w:t>
      </w:r>
      <w:proofErr w:type="spellEnd"/>
      <w:r w:rsidRPr="75A64F10">
        <w:rPr>
          <w:rFonts w:ascii="Times New Roman" w:hAnsi="Times New Roman" w:eastAsia="Times New Roman" w:cs="Times New Roman"/>
          <w:sz w:val="24"/>
          <w:szCs w:val="24"/>
          <w:lang w:val="en-US"/>
        </w:rPr>
        <w:t xml:space="preserve"> techniques and concepts from established therapeutic modalities, such as cognitive-</w:t>
      </w:r>
      <w:proofErr w:type="spellStart"/>
      <w:r w:rsidRPr="75A64F10">
        <w:rPr>
          <w:rFonts w:ascii="Times New Roman" w:hAnsi="Times New Roman" w:eastAsia="Times New Roman" w:cs="Times New Roman"/>
          <w:sz w:val="24"/>
          <w:szCs w:val="24"/>
          <w:lang w:val="en-US"/>
        </w:rPr>
        <w:t>behavioural</w:t>
      </w:r>
      <w:proofErr w:type="spellEnd"/>
      <w:r w:rsidRPr="75A64F10">
        <w:rPr>
          <w:rFonts w:ascii="Times New Roman" w:hAnsi="Times New Roman" w:eastAsia="Times New Roman" w:cs="Times New Roman"/>
          <w:sz w:val="24"/>
          <w:szCs w:val="24"/>
          <w:lang w:val="en-US"/>
        </w:rPr>
        <w:t xml:space="preserve">, </w:t>
      </w:r>
      <w:proofErr w:type="gramStart"/>
      <w:r w:rsidRPr="75A64F10">
        <w:rPr>
          <w:rFonts w:ascii="Times New Roman" w:hAnsi="Times New Roman" w:eastAsia="Times New Roman" w:cs="Times New Roman"/>
          <w:sz w:val="24"/>
          <w:szCs w:val="24"/>
          <w:lang w:val="en-US"/>
        </w:rPr>
        <w:t>humanistic</w:t>
      </w:r>
      <w:proofErr w:type="gramEnd"/>
      <w:r w:rsidRPr="75A64F10">
        <w:rPr>
          <w:rFonts w:ascii="Times New Roman" w:hAnsi="Times New Roman" w:eastAsia="Times New Roman" w:cs="Times New Roman"/>
          <w:sz w:val="24"/>
          <w:szCs w:val="24"/>
          <w:lang w:val="en-US"/>
        </w:rPr>
        <w:t xml:space="preserve"> and psychodynamic (McLeod and Cooper, 2015). In relation to AN treatment, it can be suggested that patients who expressed a desire to explore the underlying causes of their condition, which lay beyond the theoretical framework of CBT (</w:t>
      </w:r>
      <w:proofErr w:type="spellStart"/>
      <w:r w:rsidRPr="75A64F10">
        <w:rPr>
          <w:rFonts w:ascii="Times New Roman" w:hAnsi="Times New Roman" w:eastAsia="Times New Roman" w:cs="Times New Roman"/>
          <w:sz w:val="24"/>
          <w:szCs w:val="24"/>
          <w:lang w:val="en-US"/>
        </w:rPr>
        <w:t>Rance</w:t>
      </w:r>
      <w:proofErr w:type="spellEnd"/>
      <w:r w:rsidRPr="75A64F10">
        <w:rPr>
          <w:rFonts w:ascii="Times New Roman" w:hAnsi="Times New Roman" w:eastAsia="Times New Roman" w:cs="Times New Roman"/>
          <w:sz w:val="24"/>
          <w:szCs w:val="24"/>
          <w:lang w:val="en-US"/>
        </w:rPr>
        <w:t xml:space="preserve">, Moller and Clarke, 2017), may have benefited from a pluralistic approach which provided, for example, a more humanistic focus, </w:t>
      </w:r>
      <w:proofErr w:type="gramStart"/>
      <w:r w:rsidRPr="75A64F10">
        <w:rPr>
          <w:rFonts w:ascii="Times New Roman" w:hAnsi="Times New Roman" w:eastAsia="Times New Roman" w:cs="Times New Roman"/>
          <w:sz w:val="24"/>
          <w:szCs w:val="24"/>
          <w:lang w:val="en-US"/>
        </w:rPr>
        <w:t>in order to</w:t>
      </w:r>
      <w:proofErr w:type="gramEnd"/>
      <w:r w:rsidRPr="75A64F10">
        <w:rPr>
          <w:rFonts w:ascii="Times New Roman" w:hAnsi="Times New Roman" w:eastAsia="Times New Roman" w:cs="Times New Roman"/>
          <w:sz w:val="24"/>
          <w:szCs w:val="24"/>
          <w:lang w:val="en-US"/>
        </w:rPr>
        <w:t xml:space="preserve"> have this desire met.</w:t>
      </w:r>
    </w:p>
    <w:p w:rsidR="006471A3" w:rsidP="75A64F10" w:rsidRDefault="6DCAFAD6" w14:paraId="794A2D4D" w14:textId="4DAADE0D">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lang w:val="en-US"/>
        </w:rPr>
        <w:t xml:space="preserve">Despite being an integrative form of practice, a pluralistic approach does not comprise a fixed set of procedures or theory (Smith et al., 2021) and the extent to which patient preferences and resources are </w:t>
      </w:r>
      <w:proofErr w:type="gramStart"/>
      <w:r w:rsidRPr="75A64F10">
        <w:rPr>
          <w:rFonts w:ascii="Times New Roman" w:hAnsi="Times New Roman" w:eastAsia="Times New Roman" w:cs="Times New Roman"/>
          <w:sz w:val="24"/>
          <w:szCs w:val="24"/>
          <w:lang w:val="en-US"/>
        </w:rPr>
        <w:t>taken into account</w:t>
      </w:r>
      <w:proofErr w:type="gramEnd"/>
      <w:r w:rsidRPr="75A64F10">
        <w:rPr>
          <w:rFonts w:ascii="Times New Roman" w:hAnsi="Times New Roman" w:eastAsia="Times New Roman" w:cs="Times New Roman"/>
          <w:sz w:val="24"/>
          <w:szCs w:val="24"/>
          <w:lang w:val="en-US"/>
        </w:rPr>
        <w:t xml:space="preserve"> differs from integrative models (McLeod and Cooper, 2015), reflecting research that</w:t>
      </w:r>
      <w:r w:rsidRPr="75A64F10">
        <w:rPr>
          <w:rFonts w:ascii="Times New Roman" w:hAnsi="Times New Roman" w:eastAsia="Times New Roman" w:cs="Times New Roman"/>
          <w:sz w:val="24"/>
          <w:szCs w:val="24"/>
        </w:rPr>
        <w:t xml:space="preserve"> prioritising patient preferences is most likely to positively impact treatment satisfaction and success (Norcross and Cooper, 2021). Operating within a patient-centred framework, which incidentally meets Welsh Government Eating Disorder Service Review (2018) recommendations for AN treatment, </w:t>
      </w:r>
      <w:r w:rsidRPr="75A64F10">
        <w:rPr>
          <w:rFonts w:ascii="Times New Roman" w:hAnsi="Times New Roman" w:eastAsia="Times New Roman" w:cs="Times New Roman"/>
          <w:sz w:val="24"/>
          <w:szCs w:val="24"/>
        </w:rPr>
        <w:lastRenderedPageBreak/>
        <w:t xml:space="preserve">the therapeutic process is tailored to meet patients’ needs, the basic but crucial premise being: </w:t>
      </w:r>
    </w:p>
    <w:p w:rsidR="006471A3" w:rsidP="603D4A47" w:rsidRDefault="6DCAFAD6" w14:paraId="784DEEC4" w14:textId="58E9A99C">
      <w:pPr>
        <w:spacing w:line="240" w:lineRule="auto"/>
        <w:ind w:left="720"/>
        <w:rPr>
          <w:rFonts w:ascii="Times New Roman" w:hAnsi="Times New Roman" w:eastAsia="Times New Roman" w:cs="Times New Roman"/>
          <w:sz w:val="24"/>
          <w:szCs w:val="24"/>
        </w:rPr>
      </w:pPr>
      <w:r w:rsidRPr="603D4A47">
        <w:rPr>
          <w:rFonts w:ascii="Times New Roman" w:hAnsi="Times New Roman" w:eastAsia="Times New Roman" w:cs="Times New Roman"/>
          <w:sz w:val="24"/>
          <w:szCs w:val="24"/>
        </w:rPr>
        <w:t>“If we want to know what is best for clients, we should start by asking them” (Cooper and McLeod, 2011, pp. 13).</w:t>
      </w:r>
    </w:p>
    <w:p w:rsidR="00B80291" w:rsidP="603D4A47" w:rsidRDefault="00B80291" w14:paraId="0ED91674" w14:textId="77777777">
      <w:pPr>
        <w:spacing w:line="240" w:lineRule="auto"/>
        <w:ind w:left="720"/>
        <w:rPr>
          <w:rFonts w:ascii="Times New Roman" w:hAnsi="Times New Roman" w:eastAsia="Times New Roman" w:cs="Times New Roman"/>
          <w:color w:val="000000" w:themeColor="text1"/>
          <w:sz w:val="24"/>
          <w:szCs w:val="24"/>
        </w:rPr>
      </w:pPr>
    </w:p>
    <w:p w:rsidR="006471A3" w:rsidP="75A64F10" w:rsidRDefault="03093116" w14:paraId="381B6098" w14:textId="599BB248">
      <w:pPr>
        <w:spacing w:line="480" w:lineRule="auto"/>
        <w:rPr>
          <w:rFonts w:ascii="Times New Roman" w:hAnsi="Times New Roman" w:eastAsia="Times New Roman" w:cs="Times New Roman"/>
          <w:b/>
          <w:bCs/>
          <w:sz w:val="24"/>
          <w:szCs w:val="24"/>
          <w:lang w:val="en-US"/>
        </w:rPr>
      </w:pPr>
      <w:r w:rsidRPr="75A64F10">
        <w:rPr>
          <w:rFonts w:ascii="Times New Roman" w:hAnsi="Times New Roman" w:eastAsia="Times New Roman" w:cs="Times New Roman"/>
          <w:sz w:val="24"/>
          <w:szCs w:val="24"/>
        </w:rPr>
        <w:t>Hence t</w:t>
      </w:r>
      <w:r w:rsidRPr="75A64F10">
        <w:rPr>
          <w:rFonts w:ascii="Times New Roman" w:hAnsi="Times New Roman" w:eastAsia="Times New Roman" w:cs="Times New Roman"/>
          <w:sz w:val="24"/>
          <w:szCs w:val="24"/>
          <w:lang w:val="en-US"/>
        </w:rPr>
        <w:t>here is a collaborative process based upon clarifying the patient’s therapeutic goals, followed by identifying tasks which may contribute to progress towards those goals and agreeing methods for the tasks to be accomplished (Smith et al., 2021), alongside regular reviews of the therapeutic work and feedback</w:t>
      </w:r>
      <w:r w:rsidRPr="75A64F10">
        <w:rPr>
          <w:rFonts w:ascii="Times New Roman" w:hAnsi="Times New Roman" w:eastAsia="Times New Roman" w:cs="Times New Roman"/>
          <w:sz w:val="24"/>
          <w:szCs w:val="24"/>
        </w:rPr>
        <w:t xml:space="preserve">; </w:t>
      </w:r>
      <w:r w:rsidRPr="75A64F10">
        <w:rPr>
          <w:rFonts w:ascii="Times New Roman" w:hAnsi="Times New Roman" w:eastAsia="Times New Roman" w:cs="Times New Roman"/>
          <w:sz w:val="24"/>
          <w:szCs w:val="24"/>
          <w:lang w:val="en-US"/>
        </w:rPr>
        <w:t xml:space="preserve">the aim is to practice in the best interests of the patient while offering choice and flexibility </w:t>
      </w:r>
      <w:r w:rsidRPr="75A64F10">
        <w:rPr>
          <w:rFonts w:ascii="Times New Roman" w:hAnsi="Times New Roman" w:eastAsia="Times New Roman" w:cs="Times New Roman"/>
          <w:sz w:val="24"/>
          <w:szCs w:val="24"/>
        </w:rPr>
        <w:t xml:space="preserve">(Cooper and </w:t>
      </w:r>
      <w:proofErr w:type="spellStart"/>
      <w:r w:rsidRPr="75A64F10">
        <w:rPr>
          <w:rFonts w:ascii="Times New Roman" w:hAnsi="Times New Roman" w:eastAsia="Times New Roman" w:cs="Times New Roman"/>
          <w:sz w:val="24"/>
          <w:szCs w:val="24"/>
        </w:rPr>
        <w:t>Mcleod</w:t>
      </w:r>
      <w:proofErr w:type="spellEnd"/>
      <w:r w:rsidRPr="75A64F10">
        <w:rPr>
          <w:rFonts w:ascii="Times New Roman" w:hAnsi="Times New Roman" w:eastAsia="Times New Roman" w:cs="Times New Roman"/>
          <w:sz w:val="24"/>
          <w:szCs w:val="24"/>
        </w:rPr>
        <w:t xml:space="preserve">, 2007; 2011). </w:t>
      </w:r>
      <w:r w:rsidRPr="75A64F10">
        <w:rPr>
          <w:rFonts w:ascii="Times New Roman" w:hAnsi="Times New Roman" w:eastAsia="Times New Roman" w:cs="Times New Roman"/>
          <w:sz w:val="24"/>
          <w:szCs w:val="24"/>
          <w:lang w:val="en-US"/>
        </w:rPr>
        <w:t>Means of promoting collaboration and shared understanding include transparency around what the clinician can offer and techniques to elicit patient preferences (Norcross and Cooper, 2021), plus the discovery and application of patient knowledge (Smith et al., 2021). Strategies including routine use of metacommunication (</w:t>
      </w:r>
      <w:proofErr w:type="spellStart"/>
      <w:r w:rsidRPr="75A64F10">
        <w:rPr>
          <w:rFonts w:ascii="Times New Roman" w:hAnsi="Times New Roman" w:eastAsia="Times New Roman" w:cs="Times New Roman"/>
          <w:sz w:val="24"/>
          <w:szCs w:val="24"/>
        </w:rPr>
        <w:t>Papayianni</w:t>
      </w:r>
      <w:proofErr w:type="spellEnd"/>
      <w:r w:rsidRPr="75A64F10">
        <w:rPr>
          <w:rFonts w:ascii="Times New Roman" w:hAnsi="Times New Roman" w:eastAsia="Times New Roman" w:cs="Times New Roman"/>
          <w:sz w:val="24"/>
          <w:szCs w:val="24"/>
        </w:rPr>
        <w:t xml:space="preserve"> and Cooper, 2018)</w:t>
      </w:r>
      <w:r w:rsidRPr="75A64F10">
        <w:rPr>
          <w:rFonts w:ascii="Times New Roman" w:hAnsi="Times New Roman" w:eastAsia="Times New Roman" w:cs="Times New Roman"/>
          <w:sz w:val="24"/>
          <w:szCs w:val="24"/>
          <w:lang w:val="en-US"/>
        </w:rPr>
        <w:t xml:space="preserve"> and process and outcome feedback tools are employed to ensure therapy and patient goals remain aligned. The above three domains – goals, </w:t>
      </w:r>
      <w:proofErr w:type="gramStart"/>
      <w:r w:rsidRPr="75A64F10">
        <w:rPr>
          <w:rFonts w:ascii="Times New Roman" w:hAnsi="Times New Roman" w:eastAsia="Times New Roman" w:cs="Times New Roman"/>
          <w:sz w:val="24"/>
          <w:szCs w:val="24"/>
          <w:lang w:val="en-US"/>
        </w:rPr>
        <w:t>tasks</w:t>
      </w:r>
      <w:proofErr w:type="gramEnd"/>
      <w:r w:rsidRPr="75A64F10">
        <w:rPr>
          <w:rFonts w:ascii="Times New Roman" w:hAnsi="Times New Roman" w:eastAsia="Times New Roman" w:cs="Times New Roman"/>
          <w:sz w:val="24"/>
          <w:szCs w:val="24"/>
          <w:lang w:val="en-US"/>
        </w:rPr>
        <w:t xml:space="preserve"> and methods – form the cornerstones of a pluralistic metatheoretical framework, </w:t>
      </w:r>
      <w:proofErr w:type="spellStart"/>
      <w:r w:rsidRPr="75A64F10">
        <w:rPr>
          <w:rFonts w:ascii="Times New Roman" w:hAnsi="Times New Roman" w:eastAsia="Times New Roman" w:cs="Times New Roman"/>
          <w:sz w:val="24"/>
          <w:szCs w:val="24"/>
          <w:lang w:val="en-US"/>
        </w:rPr>
        <w:t>conceptualising</w:t>
      </w:r>
      <w:proofErr w:type="spellEnd"/>
      <w:r w:rsidRPr="75A64F10">
        <w:rPr>
          <w:rFonts w:ascii="Times New Roman" w:hAnsi="Times New Roman" w:eastAsia="Times New Roman" w:cs="Times New Roman"/>
          <w:sz w:val="24"/>
          <w:szCs w:val="24"/>
          <w:lang w:val="en-US"/>
        </w:rPr>
        <w:t xml:space="preserve"> therapy for client and therapist (Cooper and McLeod, 2007). Different therapies can be </w:t>
      </w:r>
      <w:proofErr w:type="spellStart"/>
      <w:r w:rsidRPr="75A64F10">
        <w:rPr>
          <w:rFonts w:ascii="Times New Roman" w:hAnsi="Times New Roman" w:eastAsia="Times New Roman" w:cs="Times New Roman"/>
          <w:sz w:val="24"/>
          <w:szCs w:val="24"/>
          <w:lang w:val="en-US"/>
        </w:rPr>
        <w:t>organised</w:t>
      </w:r>
      <w:proofErr w:type="spellEnd"/>
      <w:r w:rsidRPr="75A64F10">
        <w:rPr>
          <w:rFonts w:ascii="Times New Roman" w:hAnsi="Times New Roman" w:eastAsia="Times New Roman" w:cs="Times New Roman"/>
          <w:sz w:val="24"/>
          <w:szCs w:val="24"/>
          <w:lang w:val="en-US"/>
        </w:rPr>
        <w:t xml:space="preserve">, </w:t>
      </w:r>
      <w:proofErr w:type="gramStart"/>
      <w:r w:rsidRPr="75A64F10">
        <w:rPr>
          <w:rFonts w:ascii="Times New Roman" w:hAnsi="Times New Roman" w:eastAsia="Times New Roman" w:cs="Times New Roman"/>
          <w:sz w:val="24"/>
          <w:szCs w:val="24"/>
          <w:lang w:val="en-US"/>
        </w:rPr>
        <w:t>contrasted</w:t>
      </w:r>
      <w:proofErr w:type="gramEnd"/>
      <w:r w:rsidRPr="75A64F10">
        <w:rPr>
          <w:rFonts w:ascii="Times New Roman" w:hAnsi="Times New Roman" w:eastAsia="Times New Roman" w:cs="Times New Roman"/>
          <w:sz w:val="24"/>
          <w:szCs w:val="24"/>
          <w:lang w:val="en-US"/>
        </w:rPr>
        <w:t xml:space="preserve"> and evaluated within the framework, providing a means for empirical research to inform practice (Cooper and McLeod, 2007). This may appear unproblematic in the first instance, however difficulties in promoting a pluralistic approach via research to policy makers who traditionally support a more monistic ‘answer’ such as CBT must be acknowledged. Indeed, it has been argued that such an approach is unlikely to produce any clear </w:t>
      </w:r>
      <w:r w:rsidRPr="75A64F10">
        <w:rPr>
          <w:rFonts w:ascii="Times New Roman" w:hAnsi="Times New Roman" w:eastAsia="Times New Roman" w:cs="Times New Roman"/>
          <w:i/>
          <w:iCs/>
          <w:sz w:val="24"/>
          <w:szCs w:val="24"/>
          <w:lang w:val="en-US"/>
        </w:rPr>
        <w:t xml:space="preserve">solution </w:t>
      </w:r>
      <w:r w:rsidRPr="75A64F10">
        <w:rPr>
          <w:rFonts w:ascii="Times New Roman" w:hAnsi="Times New Roman" w:eastAsia="Times New Roman" w:cs="Times New Roman"/>
          <w:sz w:val="24"/>
          <w:szCs w:val="24"/>
          <w:lang w:val="en-US"/>
        </w:rPr>
        <w:t xml:space="preserve">(McLennan, 1995, italics in original). Consequently, it could be suggested that pluralism may struggle to have any impact on the counselling and psychotherapy field </w:t>
      </w:r>
      <w:r w:rsidRPr="75A64F10">
        <w:rPr>
          <w:rFonts w:ascii="Times New Roman" w:hAnsi="Times New Roman" w:eastAsia="Times New Roman" w:cs="Times New Roman"/>
          <w:sz w:val="24"/>
          <w:szCs w:val="24"/>
          <w:lang w:val="en-US"/>
        </w:rPr>
        <w:lastRenderedPageBreak/>
        <w:t xml:space="preserve">on a pragmatic level; that the answer to any given question might be plural instead of singular does not correspond with the medical model which dictates there must be one true answer. For example, whether CBT is more effective than any other type of therapy is viewed by policy makers as requiring a simple ‘yes’ or ‘no’ answer, with the strategy employed for researching its effectiveness assuming there will be constant ‘efficacy’ similar to drug interventions; not only is this strategy considered ill-suited to psychological interventions, as opposed to medical ones (Philips and </w:t>
      </w:r>
      <w:proofErr w:type="spellStart"/>
      <w:r w:rsidRPr="75A64F10">
        <w:rPr>
          <w:rFonts w:ascii="Times New Roman" w:hAnsi="Times New Roman" w:eastAsia="Times New Roman" w:cs="Times New Roman"/>
          <w:sz w:val="24"/>
          <w:szCs w:val="24"/>
          <w:lang w:val="en-US"/>
        </w:rPr>
        <w:t>Falkenström</w:t>
      </w:r>
      <w:proofErr w:type="spellEnd"/>
      <w:r w:rsidRPr="75A64F10">
        <w:rPr>
          <w:rFonts w:ascii="Times New Roman" w:hAnsi="Times New Roman" w:eastAsia="Times New Roman" w:cs="Times New Roman"/>
          <w:sz w:val="24"/>
          <w:szCs w:val="24"/>
          <w:lang w:val="en-US"/>
        </w:rPr>
        <w:t xml:space="preserve">, 2021), but opposes pluralistic views that challenge single ‘truths‘ about what works in therapy (Smith and de la </w:t>
      </w:r>
      <w:proofErr w:type="spellStart"/>
      <w:r w:rsidRPr="75A64F10">
        <w:rPr>
          <w:rFonts w:ascii="Times New Roman" w:hAnsi="Times New Roman" w:eastAsia="Times New Roman" w:cs="Times New Roman"/>
          <w:sz w:val="24"/>
          <w:szCs w:val="24"/>
          <w:lang w:val="en-US"/>
        </w:rPr>
        <w:t>Prida</w:t>
      </w:r>
      <w:proofErr w:type="spellEnd"/>
      <w:r w:rsidRPr="75A64F10">
        <w:rPr>
          <w:rFonts w:ascii="Times New Roman" w:hAnsi="Times New Roman" w:eastAsia="Times New Roman" w:cs="Times New Roman"/>
          <w:sz w:val="24"/>
          <w:szCs w:val="24"/>
          <w:lang w:val="en-US"/>
        </w:rPr>
        <w:t xml:space="preserve">, 2021). </w:t>
      </w:r>
    </w:p>
    <w:p w:rsidR="006471A3" w:rsidP="6296AF3F" w:rsidRDefault="78FE5B2B" w14:paraId="6492C76F" w14:textId="33450A42">
      <w:pPr>
        <w:spacing w:line="480" w:lineRule="auto"/>
        <w:rPr>
          <w:rFonts w:ascii="Times New Roman" w:hAnsi="Times New Roman" w:eastAsia="Times New Roman" w:cs="Times New Roman"/>
          <w:color w:val="000000" w:themeColor="text1"/>
          <w:sz w:val="24"/>
          <w:szCs w:val="24"/>
          <w:lang w:val="en-US"/>
        </w:rPr>
      </w:pPr>
      <w:r w:rsidRPr="6296AF3F">
        <w:rPr>
          <w:rFonts w:ascii="Times New Roman" w:hAnsi="Times New Roman" w:eastAsia="Times New Roman" w:cs="Times New Roman"/>
          <w:sz w:val="24"/>
          <w:szCs w:val="24"/>
          <w:lang w:val="en-US"/>
        </w:rPr>
        <w:t xml:space="preserve">Emphasis on collaboration suggests an attempt to </w:t>
      </w:r>
      <w:proofErr w:type="spellStart"/>
      <w:r w:rsidRPr="6296AF3F">
        <w:rPr>
          <w:rFonts w:ascii="Times New Roman" w:hAnsi="Times New Roman" w:eastAsia="Times New Roman" w:cs="Times New Roman"/>
          <w:sz w:val="24"/>
          <w:szCs w:val="24"/>
          <w:lang w:val="en-US"/>
        </w:rPr>
        <w:t>maximise</w:t>
      </w:r>
      <w:proofErr w:type="spellEnd"/>
      <w:r w:rsidRPr="6296AF3F">
        <w:rPr>
          <w:rFonts w:ascii="Times New Roman" w:hAnsi="Times New Roman" w:eastAsia="Times New Roman" w:cs="Times New Roman"/>
          <w:sz w:val="24"/>
          <w:szCs w:val="24"/>
          <w:lang w:val="en-US"/>
        </w:rPr>
        <w:t xml:space="preserve"> the benefits of the therapeutic relationship, viewed as key to therapeutic effectiveness (</w:t>
      </w:r>
      <w:proofErr w:type="spellStart"/>
      <w:r w:rsidRPr="6296AF3F">
        <w:rPr>
          <w:rFonts w:ascii="Times New Roman" w:hAnsi="Times New Roman" w:eastAsia="Times New Roman" w:cs="Times New Roman"/>
          <w:sz w:val="24"/>
          <w:szCs w:val="24"/>
        </w:rPr>
        <w:t>Flückiger</w:t>
      </w:r>
      <w:proofErr w:type="spellEnd"/>
      <w:r w:rsidRPr="6296AF3F">
        <w:rPr>
          <w:rFonts w:ascii="Times New Roman" w:hAnsi="Times New Roman" w:eastAsia="Times New Roman" w:cs="Times New Roman"/>
          <w:sz w:val="24"/>
          <w:szCs w:val="24"/>
          <w:lang w:val="en-US"/>
        </w:rPr>
        <w:t xml:space="preserve"> et al., 2018). The approach is also more explicitly acknowledged as being informed by person-</w:t>
      </w:r>
      <w:proofErr w:type="spellStart"/>
      <w:r w:rsidRPr="6296AF3F">
        <w:rPr>
          <w:rFonts w:ascii="Times New Roman" w:hAnsi="Times New Roman" w:eastAsia="Times New Roman" w:cs="Times New Roman"/>
          <w:sz w:val="24"/>
          <w:szCs w:val="24"/>
          <w:lang w:val="en-US"/>
        </w:rPr>
        <w:t>centred</w:t>
      </w:r>
      <w:proofErr w:type="spellEnd"/>
      <w:r w:rsidRPr="6296AF3F">
        <w:rPr>
          <w:rFonts w:ascii="Times New Roman" w:hAnsi="Times New Roman" w:eastAsia="Times New Roman" w:cs="Times New Roman"/>
          <w:sz w:val="24"/>
          <w:szCs w:val="24"/>
          <w:lang w:val="en-US"/>
        </w:rPr>
        <w:t xml:space="preserve">, </w:t>
      </w:r>
      <w:proofErr w:type="gramStart"/>
      <w:r w:rsidRPr="6296AF3F">
        <w:rPr>
          <w:rFonts w:ascii="Times New Roman" w:hAnsi="Times New Roman" w:eastAsia="Times New Roman" w:cs="Times New Roman"/>
          <w:sz w:val="24"/>
          <w:szCs w:val="24"/>
          <w:lang w:val="en-US"/>
        </w:rPr>
        <w:t>humanistic</w:t>
      </w:r>
      <w:proofErr w:type="gramEnd"/>
      <w:r w:rsidRPr="6296AF3F">
        <w:rPr>
          <w:rFonts w:ascii="Times New Roman" w:hAnsi="Times New Roman" w:eastAsia="Times New Roman" w:cs="Times New Roman"/>
          <w:sz w:val="24"/>
          <w:szCs w:val="24"/>
          <w:lang w:val="en-US"/>
        </w:rPr>
        <w:t xml:space="preserve"> and post-modern values, yet also embraces “the whole range of effective therapeutic models and concepts” (Cooper and McLeod, 2010, p. 11). The collaborative process also in</w:t>
      </w:r>
      <w:r w:rsidRPr="6296AF3F">
        <w:rPr>
          <w:rFonts w:ascii="Times New Roman" w:hAnsi="Times New Roman" w:eastAsia="Times New Roman" w:cs="Times New Roman"/>
          <w:sz w:val="24"/>
          <w:szCs w:val="24"/>
        </w:rPr>
        <w:t xml:space="preserve">corporates the existential ethic of engaging with patients and their way of being in a valuing way, while </w:t>
      </w:r>
      <w:r w:rsidRPr="6296AF3F">
        <w:rPr>
          <w:rFonts w:ascii="Times New Roman" w:hAnsi="Times New Roman" w:eastAsia="Times New Roman" w:cs="Times New Roman"/>
          <w:sz w:val="24"/>
          <w:szCs w:val="24"/>
          <w:lang w:val="en-US"/>
        </w:rPr>
        <w:t>tailoring sessions purposefully respects diversity and difference (Cooper and McLeod, 2007; 2011). A</w:t>
      </w:r>
      <w:proofErr w:type="spellStart"/>
      <w:r w:rsidRPr="6296AF3F">
        <w:rPr>
          <w:rFonts w:ascii="Times New Roman" w:hAnsi="Times New Roman" w:eastAsia="Times New Roman" w:cs="Times New Roman"/>
          <w:sz w:val="24"/>
          <w:szCs w:val="24"/>
        </w:rPr>
        <w:t>n</w:t>
      </w:r>
      <w:proofErr w:type="spellEnd"/>
      <w:r w:rsidRPr="6296AF3F">
        <w:rPr>
          <w:rFonts w:ascii="Times New Roman" w:hAnsi="Times New Roman" w:eastAsia="Times New Roman" w:cs="Times New Roman"/>
          <w:sz w:val="24"/>
          <w:szCs w:val="24"/>
        </w:rPr>
        <w:t xml:space="preserve"> investigation into collaboration in pluralistic therapy for depression (Gibson et al., 2019) supported </w:t>
      </w:r>
      <w:proofErr w:type="gramStart"/>
      <w:r w:rsidRPr="6296AF3F">
        <w:rPr>
          <w:rFonts w:ascii="Times New Roman" w:hAnsi="Times New Roman" w:eastAsia="Times New Roman" w:cs="Times New Roman"/>
          <w:sz w:val="24"/>
          <w:szCs w:val="24"/>
        </w:rPr>
        <w:t>that clients</w:t>
      </w:r>
      <w:proofErr w:type="gramEnd"/>
      <w:r w:rsidRPr="6296AF3F">
        <w:rPr>
          <w:rFonts w:ascii="Times New Roman" w:hAnsi="Times New Roman" w:eastAsia="Times New Roman" w:cs="Times New Roman"/>
          <w:sz w:val="24"/>
          <w:szCs w:val="24"/>
        </w:rPr>
        <w:t xml:space="preserve"> felt listened to and understood when involved in decisions relating to their care, which was empowering. As previously discussed, feeling listened to and understood was also of particular importance in AN treatment </w:t>
      </w:r>
      <w:r w:rsidRPr="6296AF3F" w:rsidR="141B4F36">
        <w:rPr>
          <w:rFonts w:ascii="Times New Roman" w:hAnsi="Times New Roman" w:eastAsia="Times New Roman" w:cs="Times New Roman"/>
          <w:sz w:val="24"/>
          <w:szCs w:val="24"/>
          <w:lang w:val="en-US"/>
        </w:rPr>
        <w:t xml:space="preserve">(Fogarty and </w:t>
      </w:r>
      <w:proofErr w:type="spellStart"/>
      <w:r w:rsidRPr="6296AF3F" w:rsidR="141B4F36">
        <w:rPr>
          <w:rFonts w:ascii="Times New Roman" w:hAnsi="Times New Roman" w:eastAsia="Times New Roman" w:cs="Times New Roman"/>
          <w:sz w:val="24"/>
          <w:szCs w:val="24"/>
          <w:lang w:val="en-US"/>
        </w:rPr>
        <w:t>Ramjan</w:t>
      </w:r>
      <w:proofErr w:type="spellEnd"/>
      <w:r w:rsidRPr="6296AF3F" w:rsidR="141B4F36">
        <w:rPr>
          <w:rFonts w:ascii="Times New Roman" w:hAnsi="Times New Roman" w:eastAsia="Times New Roman" w:cs="Times New Roman"/>
          <w:sz w:val="24"/>
          <w:szCs w:val="24"/>
          <w:lang w:val="en-US"/>
        </w:rPr>
        <w:t xml:space="preserve">, 2016). </w:t>
      </w:r>
      <w:r w:rsidRPr="6296AF3F">
        <w:rPr>
          <w:rFonts w:ascii="Times New Roman" w:hAnsi="Times New Roman" w:eastAsia="Times New Roman" w:cs="Times New Roman"/>
          <w:sz w:val="24"/>
          <w:szCs w:val="24"/>
          <w:lang w:val="en-US"/>
        </w:rPr>
        <w:t>A need for collaborative, tailored AN treatment has also been strongly highlighted via patient experiences (</w:t>
      </w:r>
      <w:proofErr w:type="spellStart"/>
      <w:r w:rsidRPr="6296AF3F">
        <w:rPr>
          <w:rFonts w:ascii="Times New Roman" w:hAnsi="Times New Roman" w:eastAsia="Times New Roman" w:cs="Times New Roman"/>
          <w:sz w:val="24"/>
          <w:szCs w:val="24"/>
          <w:lang w:val="en-US"/>
        </w:rPr>
        <w:t>Rance</w:t>
      </w:r>
      <w:proofErr w:type="spellEnd"/>
      <w:r w:rsidRPr="6296AF3F">
        <w:rPr>
          <w:rFonts w:ascii="Times New Roman" w:hAnsi="Times New Roman" w:eastAsia="Times New Roman" w:cs="Times New Roman"/>
          <w:sz w:val="24"/>
          <w:szCs w:val="24"/>
          <w:lang w:val="en-US"/>
        </w:rPr>
        <w:t>, Moller and Clarke, 2017), while a collaborative and patient-</w:t>
      </w:r>
      <w:proofErr w:type="spellStart"/>
      <w:r w:rsidRPr="6296AF3F">
        <w:rPr>
          <w:rFonts w:ascii="Times New Roman" w:hAnsi="Times New Roman" w:eastAsia="Times New Roman" w:cs="Times New Roman"/>
          <w:sz w:val="24"/>
          <w:szCs w:val="24"/>
          <w:lang w:val="en-US"/>
        </w:rPr>
        <w:t>centred</w:t>
      </w:r>
      <w:proofErr w:type="spellEnd"/>
      <w:r w:rsidRPr="6296AF3F">
        <w:rPr>
          <w:rFonts w:ascii="Times New Roman" w:hAnsi="Times New Roman" w:eastAsia="Times New Roman" w:cs="Times New Roman"/>
          <w:sz w:val="24"/>
          <w:szCs w:val="24"/>
          <w:lang w:val="en-US"/>
        </w:rPr>
        <w:t xml:space="preserve"> approach has been </w:t>
      </w:r>
      <w:proofErr w:type="spellStart"/>
      <w:r w:rsidRPr="6296AF3F">
        <w:rPr>
          <w:rFonts w:ascii="Times New Roman" w:hAnsi="Times New Roman" w:eastAsia="Times New Roman" w:cs="Times New Roman"/>
          <w:sz w:val="24"/>
          <w:szCs w:val="24"/>
          <w:lang w:val="en-US"/>
        </w:rPr>
        <w:t>emphasised</w:t>
      </w:r>
      <w:proofErr w:type="spellEnd"/>
      <w:r w:rsidRPr="6296AF3F">
        <w:rPr>
          <w:rFonts w:ascii="Times New Roman" w:hAnsi="Times New Roman" w:eastAsia="Times New Roman" w:cs="Times New Roman"/>
          <w:sz w:val="24"/>
          <w:szCs w:val="24"/>
          <w:lang w:val="en-US"/>
        </w:rPr>
        <w:t xml:space="preserve"> in the literature as leading to positive AN </w:t>
      </w:r>
      <w:proofErr w:type="gramStart"/>
      <w:r w:rsidRPr="6296AF3F">
        <w:rPr>
          <w:rFonts w:ascii="Times New Roman" w:hAnsi="Times New Roman" w:eastAsia="Times New Roman" w:cs="Times New Roman"/>
          <w:sz w:val="24"/>
          <w:szCs w:val="24"/>
          <w:lang w:val="en-US"/>
        </w:rPr>
        <w:t xml:space="preserve">treatment </w:t>
      </w:r>
      <w:r w:rsidRPr="6296AF3F">
        <w:rPr>
          <w:rFonts w:ascii="Times New Roman" w:hAnsi="Times New Roman" w:eastAsia="Times New Roman" w:cs="Times New Roman"/>
          <w:sz w:val="24"/>
          <w:szCs w:val="24"/>
          <w:lang w:val="en-US"/>
        </w:rPr>
        <w:lastRenderedPageBreak/>
        <w:t>outcomes</w:t>
      </w:r>
      <w:proofErr w:type="gramEnd"/>
      <w:r w:rsidRPr="6296AF3F">
        <w:rPr>
          <w:rFonts w:ascii="Times New Roman" w:hAnsi="Times New Roman" w:eastAsia="Times New Roman" w:cs="Times New Roman"/>
          <w:sz w:val="24"/>
          <w:szCs w:val="24"/>
          <w:lang w:val="en-US"/>
        </w:rPr>
        <w:t xml:space="preserve"> (Johns et al., 2019), indicating further benefits of pluralistic practice for AN patients.</w:t>
      </w:r>
      <w:r w:rsidRPr="6296AF3F">
        <w:rPr>
          <w:rFonts w:ascii="Times New Roman" w:hAnsi="Times New Roman" w:eastAsia="Times New Roman" w:cs="Times New Roman"/>
          <w:sz w:val="24"/>
          <w:szCs w:val="24"/>
        </w:rPr>
        <w:t xml:space="preserve"> </w:t>
      </w:r>
    </w:p>
    <w:p w:rsidR="006471A3" w:rsidP="75A64F10" w:rsidRDefault="6DCAFAD6" w14:paraId="05477251" w14:textId="12CDD041">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rPr>
        <w:t xml:space="preserve">A pluralistic approach also assumes that a patient has personal strengths which can be accessed and applied </w:t>
      </w:r>
      <w:proofErr w:type="gramStart"/>
      <w:r w:rsidRPr="75A64F10">
        <w:rPr>
          <w:rFonts w:ascii="Times New Roman" w:hAnsi="Times New Roman" w:eastAsia="Times New Roman" w:cs="Times New Roman"/>
          <w:sz w:val="24"/>
          <w:szCs w:val="24"/>
        </w:rPr>
        <w:t>in order to</w:t>
      </w:r>
      <w:proofErr w:type="gramEnd"/>
      <w:r w:rsidRPr="75A64F10">
        <w:rPr>
          <w:rFonts w:ascii="Times New Roman" w:hAnsi="Times New Roman" w:eastAsia="Times New Roman" w:cs="Times New Roman"/>
          <w:sz w:val="24"/>
          <w:szCs w:val="24"/>
        </w:rPr>
        <w:t xml:space="preserve"> help resolve their issues, such as ideas that will aid them in making sense of their situation or personal characteristics (McLeod and Cooper, 2015). This, it can be suggested, answers a need to rethink current treatment strategies by utilising patients’ competencies and strengths instead of focusing on what is ‘wrong’ with them (</w:t>
      </w:r>
      <w:proofErr w:type="spellStart"/>
      <w:r w:rsidRPr="75A64F10">
        <w:rPr>
          <w:rFonts w:ascii="Times New Roman" w:hAnsi="Times New Roman" w:eastAsia="Times New Roman" w:cs="Times New Roman"/>
          <w:sz w:val="24"/>
          <w:szCs w:val="24"/>
        </w:rPr>
        <w:t>Touyz</w:t>
      </w:r>
      <w:proofErr w:type="spellEnd"/>
      <w:r w:rsidRPr="75A64F10">
        <w:rPr>
          <w:rFonts w:ascii="Times New Roman" w:hAnsi="Times New Roman" w:eastAsia="Times New Roman" w:cs="Times New Roman"/>
          <w:sz w:val="24"/>
          <w:szCs w:val="24"/>
        </w:rPr>
        <w:t xml:space="preserve"> and Hay, 2015). Moreover, it fulfils AN patients’ desires to be seen and treated as a “whole” person, rather than “an anorexic” (</w:t>
      </w:r>
      <w:proofErr w:type="spellStart"/>
      <w:r w:rsidRPr="75A64F10">
        <w:rPr>
          <w:rFonts w:ascii="Times New Roman" w:hAnsi="Times New Roman" w:eastAsia="Times New Roman" w:cs="Times New Roman"/>
          <w:sz w:val="24"/>
          <w:szCs w:val="24"/>
        </w:rPr>
        <w:t>Rance</w:t>
      </w:r>
      <w:proofErr w:type="spellEnd"/>
      <w:r w:rsidRPr="75A64F10">
        <w:rPr>
          <w:rFonts w:ascii="Times New Roman" w:hAnsi="Times New Roman" w:eastAsia="Times New Roman" w:cs="Times New Roman"/>
          <w:sz w:val="24"/>
          <w:szCs w:val="24"/>
        </w:rPr>
        <w:t xml:space="preserve">, Moller and Clarke, 2017). While the absence of research examining the adaptation of therapy to the patient as a person, beyond their diagnosis has been highlighted (Norcross and </w:t>
      </w:r>
      <w:proofErr w:type="spellStart"/>
      <w:r w:rsidRPr="75A64F10">
        <w:rPr>
          <w:rFonts w:ascii="Times New Roman" w:hAnsi="Times New Roman" w:eastAsia="Times New Roman" w:cs="Times New Roman"/>
          <w:sz w:val="24"/>
          <w:szCs w:val="24"/>
        </w:rPr>
        <w:t>Wampold</w:t>
      </w:r>
      <w:proofErr w:type="spellEnd"/>
      <w:r w:rsidRPr="75A64F10">
        <w:rPr>
          <w:rFonts w:ascii="Times New Roman" w:hAnsi="Times New Roman" w:eastAsia="Times New Roman" w:cs="Times New Roman"/>
          <w:sz w:val="24"/>
          <w:szCs w:val="24"/>
        </w:rPr>
        <w:t>, 2019), this standpoint appears to be a positive shift away from CBT-based priorities regarding correcting ‘dysfunction’ towards a more holistic view of recovery for AN patients, the need for which has been highlighted in research and by patients themselves (</w:t>
      </w:r>
      <w:proofErr w:type="spellStart"/>
      <w:r w:rsidRPr="75A64F10">
        <w:rPr>
          <w:rFonts w:ascii="Times New Roman" w:hAnsi="Times New Roman" w:eastAsia="Times New Roman" w:cs="Times New Roman"/>
          <w:sz w:val="24"/>
          <w:szCs w:val="24"/>
        </w:rPr>
        <w:t>Rance</w:t>
      </w:r>
      <w:proofErr w:type="spellEnd"/>
      <w:r w:rsidRPr="75A64F10">
        <w:rPr>
          <w:rFonts w:ascii="Times New Roman" w:hAnsi="Times New Roman" w:eastAsia="Times New Roman" w:cs="Times New Roman"/>
          <w:sz w:val="24"/>
          <w:szCs w:val="24"/>
        </w:rPr>
        <w:t>, Moller and Clarke, 2017).</w:t>
      </w:r>
    </w:p>
    <w:p w:rsidR="006471A3" w:rsidP="75A64F10" w:rsidRDefault="6DCAFAD6" w14:paraId="78C89C2C" w14:textId="22ED8C36">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2.3 A pluralistic perspective</w:t>
      </w:r>
    </w:p>
    <w:p w:rsidR="00DA7E80" w:rsidP="6296AF3F" w:rsidRDefault="78FE5B2B" w14:paraId="05A55E0F" w14:textId="2FF4455B">
      <w:pPr>
        <w:spacing w:line="480" w:lineRule="auto"/>
        <w:rPr>
          <w:rFonts w:ascii="Times New Roman" w:hAnsi="Times New Roman" w:eastAsia="Times New Roman" w:cs="Times New Roman"/>
          <w:sz w:val="24"/>
          <w:szCs w:val="24"/>
          <w:lang w:val="en-US"/>
        </w:rPr>
      </w:pPr>
      <w:r w:rsidRPr="6296AF3F">
        <w:rPr>
          <w:rFonts w:ascii="Times New Roman" w:hAnsi="Times New Roman" w:eastAsia="Times New Roman" w:cs="Times New Roman"/>
          <w:sz w:val="24"/>
          <w:szCs w:val="24"/>
          <w:lang w:val="en-US"/>
        </w:rPr>
        <w:t xml:space="preserve">Since a single clinician is unlikely to be able to offer an array of therapeutic approaches, distinctions have been made between pluralistic practice and a pluralistic perspective, supported by subsequent research (Thompson, </w:t>
      </w:r>
      <w:proofErr w:type="gramStart"/>
      <w:r w:rsidRPr="6296AF3F">
        <w:rPr>
          <w:rFonts w:ascii="Times New Roman" w:hAnsi="Times New Roman" w:eastAsia="Times New Roman" w:cs="Times New Roman"/>
          <w:sz w:val="24"/>
          <w:szCs w:val="24"/>
          <w:lang w:val="en-US"/>
        </w:rPr>
        <w:t>Cooper</w:t>
      </w:r>
      <w:proofErr w:type="gramEnd"/>
      <w:r w:rsidRPr="6296AF3F">
        <w:rPr>
          <w:rFonts w:ascii="Times New Roman" w:hAnsi="Times New Roman" w:eastAsia="Times New Roman" w:cs="Times New Roman"/>
          <w:sz w:val="24"/>
          <w:szCs w:val="24"/>
          <w:lang w:val="en-US"/>
        </w:rPr>
        <w:t xml:space="preserve"> and Pauli, 2017). Indeed, clinicians can work from a non-pluralistic single modality yet still hold a pluralistic viewpoint (Cooper and McLeod, 2011a), the difference between a pluralistic and non-pluralistic clinician who only practices one modality being that the former appreciates the value of other approaches and is prepared to refer on if theirs is deemed unsuitable, whereas the latter is fixed in their view that their ‘brand’ of therapy is best for everyone (Cooper, </w:t>
      </w:r>
      <w:r w:rsidRPr="6296AF3F">
        <w:rPr>
          <w:rFonts w:ascii="Times New Roman" w:hAnsi="Times New Roman" w:eastAsia="Times New Roman" w:cs="Times New Roman"/>
          <w:sz w:val="24"/>
          <w:szCs w:val="24"/>
          <w:lang w:val="en-US"/>
        </w:rPr>
        <w:lastRenderedPageBreak/>
        <w:t xml:space="preserve">2019). It </w:t>
      </w:r>
      <w:proofErr w:type="spellStart"/>
      <w:r w:rsidRPr="6296AF3F">
        <w:rPr>
          <w:rFonts w:ascii="Times New Roman" w:hAnsi="Times New Roman" w:eastAsia="Times New Roman" w:cs="Times New Roman"/>
          <w:sz w:val="24"/>
          <w:szCs w:val="24"/>
          <w:lang w:val="en-US"/>
        </w:rPr>
        <w:t>emphasises</w:t>
      </w:r>
      <w:proofErr w:type="spellEnd"/>
      <w:r w:rsidRPr="6296AF3F">
        <w:rPr>
          <w:rFonts w:ascii="Times New Roman" w:hAnsi="Times New Roman" w:eastAsia="Times New Roman" w:cs="Times New Roman"/>
          <w:sz w:val="24"/>
          <w:szCs w:val="24"/>
          <w:lang w:val="en-US"/>
        </w:rPr>
        <w:t xml:space="preserve"> that patients must be understood as unique, therefore their therapeutic needs are likely to be diverse and impossible to know in advance, thereby opposing a ‘one-size-fits-all’ model and demanding that clinicians are open to and appreciative of the variety of ways in which they may be helped (Cooper and McLeod, 2011). While clinicians referring patients on for more suitable treatment may be particularly beneficial given the nature of AN, the feasibility of doing so is questionable within an NHS setting unless wholesale changes are made to its policies regarding treatment, such as in Wales where alternative options appear particularly limited. Furthermore, a pluralistic perspective being understood as “a form of humanistic-existential ethic” (Cooper and McLeod, 2007, pp. 136) may create a potentially problematic bias for clinicians whose orientation is not so broadly humanistic-existential. It may also be seen as a move to rebrand humanistic approaches in a way which is more acceptable to NHS policy makers. It must also be acknowledged that a pluralistic approach to therapy was largely conceived </w:t>
      </w:r>
      <w:proofErr w:type="gramStart"/>
      <w:r w:rsidRPr="6296AF3F">
        <w:rPr>
          <w:rFonts w:ascii="Times New Roman" w:hAnsi="Times New Roman" w:eastAsia="Times New Roman" w:cs="Times New Roman"/>
          <w:sz w:val="24"/>
          <w:szCs w:val="24"/>
          <w:lang w:val="en-US"/>
        </w:rPr>
        <w:t>in an attempt to</w:t>
      </w:r>
      <w:proofErr w:type="gramEnd"/>
      <w:r w:rsidRPr="6296AF3F">
        <w:rPr>
          <w:rFonts w:ascii="Times New Roman" w:hAnsi="Times New Roman" w:eastAsia="Times New Roman" w:cs="Times New Roman"/>
          <w:sz w:val="24"/>
          <w:szCs w:val="24"/>
          <w:lang w:val="en-US"/>
        </w:rPr>
        <w:t xml:space="preserve"> create a person-</w:t>
      </w:r>
      <w:proofErr w:type="spellStart"/>
      <w:r w:rsidRPr="6296AF3F">
        <w:rPr>
          <w:rFonts w:ascii="Times New Roman" w:hAnsi="Times New Roman" w:eastAsia="Times New Roman" w:cs="Times New Roman"/>
          <w:sz w:val="24"/>
          <w:szCs w:val="24"/>
          <w:lang w:val="en-US"/>
        </w:rPr>
        <w:t>centred</w:t>
      </w:r>
      <w:proofErr w:type="spellEnd"/>
      <w:r w:rsidRPr="6296AF3F">
        <w:rPr>
          <w:rFonts w:ascii="Times New Roman" w:hAnsi="Times New Roman" w:eastAsia="Times New Roman" w:cs="Times New Roman"/>
          <w:sz w:val="24"/>
          <w:szCs w:val="24"/>
          <w:lang w:val="en-US"/>
        </w:rPr>
        <w:t xml:space="preserve"> approach to the field as a whole (Cooper, 2019); a development critiqued as “old wine in a new bottle” (Ong, Murphy and Joseph, 2020, pp. 168). Notably, however, the concept of pluralism in counselling and psychotherapy has been described “one of the most exciting trends to emerge recently in the field” by an eminent CBT practitioner and trainer (Dryden, 2013, pp.122), praise that indicates its recognition by a leading figure within the orientation deemed the ‘gold standard’, while McLeod (2013) claims the concept offers a solution to issues of fragmentation within the field; problems arising from the existence of many different approaches and types of practitioners, presenting an </w:t>
      </w:r>
      <w:proofErr w:type="spellStart"/>
      <w:r w:rsidRPr="6296AF3F">
        <w:rPr>
          <w:rFonts w:ascii="Times New Roman" w:hAnsi="Times New Roman" w:eastAsia="Times New Roman" w:cs="Times New Roman"/>
          <w:sz w:val="24"/>
          <w:szCs w:val="24"/>
          <w:lang w:val="en-US"/>
        </w:rPr>
        <w:t>organising</w:t>
      </w:r>
      <w:proofErr w:type="spellEnd"/>
      <w:r w:rsidRPr="6296AF3F">
        <w:rPr>
          <w:rFonts w:ascii="Times New Roman" w:hAnsi="Times New Roman" w:eastAsia="Times New Roman" w:cs="Times New Roman"/>
          <w:sz w:val="24"/>
          <w:szCs w:val="24"/>
          <w:lang w:val="en-US"/>
        </w:rPr>
        <w:t xml:space="preserve"> framework for practice.</w:t>
      </w:r>
    </w:p>
    <w:p w:rsidR="00DA7E80" w:rsidRDefault="00DA7E80" w14:paraId="4915844E" w14:textId="77777777">
      <w:pP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br w:type="page"/>
      </w:r>
    </w:p>
    <w:p w:rsidR="006471A3" w:rsidP="75A64F10" w:rsidRDefault="6DCAFAD6" w14:paraId="10A30D7A" w14:textId="0C149D3B">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lastRenderedPageBreak/>
        <w:t xml:space="preserve">2.4 Common criticisms </w:t>
      </w:r>
    </w:p>
    <w:p w:rsidR="006471A3" w:rsidP="75A64F10" w:rsidRDefault="03093116" w14:paraId="76BEA0BE" w14:textId="1C4E7707">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lang w:val="en-US"/>
        </w:rPr>
        <w:t>Some of the most common criticisms of the framework include: (</w:t>
      </w:r>
      <w:proofErr w:type="spellStart"/>
      <w:r w:rsidRPr="75A64F10">
        <w:rPr>
          <w:rFonts w:ascii="Times New Roman" w:hAnsi="Times New Roman" w:eastAsia="Times New Roman" w:cs="Times New Roman"/>
          <w:sz w:val="24"/>
          <w:szCs w:val="24"/>
          <w:lang w:val="en-US"/>
        </w:rPr>
        <w:t>i</w:t>
      </w:r>
      <w:proofErr w:type="spellEnd"/>
      <w:r w:rsidRPr="75A64F10">
        <w:rPr>
          <w:rFonts w:ascii="Times New Roman" w:hAnsi="Times New Roman" w:eastAsia="Times New Roman" w:cs="Times New Roman"/>
          <w:sz w:val="24"/>
          <w:szCs w:val="24"/>
          <w:lang w:val="en-US"/>
        </w:rPr>
        <w:t>) clients do not understand therapy enough; (ii) the therapist does know best sometimes; (iii) the approach is incoherent; (iv) most therapists already describe themselves as ‘pluralistic’, so this ‘new’ approach is not that important; and (v) viewing pluralism as a better way to practice therapy is itself a monism (Cooper and McLeod, 2011a). However, the authors claim that: (</w:t>
      </w:r>
      <w:proofErr w:type="spellStart"/>
      <w:r w:rsidRPr="75A64F10">
        <w:rPr>
          <w:rFonts w:ascii="Times New Roman" w:hAnsi="Times New Roman" w:eastAsia="Times New Roman" w:cs="Times New Roman"/>
          <w:sz w:val="24"/>
          <w:szCs w:val="24"/>
          <w:lang w:val="en-US"/>
        </w:rPr>
        <w:t>i</w:t>
      </w:r>
      <w:proofErr w:type="spellEnd"/>
      <w:r w:rsidRPr="75A64F10">
        <w:rPr>
          <w:rFonts w:ascii="Times New Roman" w:hAnsi="Times New Roman" w:eastAsia="Times New Roman" w:cs="Times New Roman"/>
          <w:sz w:val="24"/>
          <w:szCs w:val="24"/>
          <w:lang w:val="en-US"/>
        </w:rPr>
        <w:t xml:space="preserve">) collaboration does not mean clients need to understand therapy, more so that they begin to co-create a ‘culture of feedback’ with therapists (pp. 154); (ii) therapist expertise can be communicated as long as what the client wants remains respected; (iii) there is coherence in client goals being the principal focus of pluralistic therapy (iv) therapists often practice pluralistically, but the authors argue they are the first to comprehensively articulate such a perspective and practice, and that their version is unique in its inclusivity and collaboration; and (v) they remain open to the possibility that single approaches may be more effective (Cooper and McLeod, 2011a). Another charge which could be levelled against a pluralistic view that all types of therapy are equal (but different) is that it supports the ‘dodo verdict’ (Cooper, 2008) in which ‘all must have prizes’; this acceptance and inclusivity has also been </w:t>
      </w:r>
      <w:proofErr w:type="spellStart"/>
      <w:r w:rsidRPr="75A64F10">
        <w:rPr>
          <w:rFonts w:ascii="Times New Roman" w:hAnsi="Times New Roman" w:eastAsia="Times New Roman" w:cs="Times New Roman"/>
          <w:sz w:val="24"/>
          <w:szCs w:val="24"/>
          <w:lang w:val="en-US"/>
        </w:rPr>
        <w:t>criticised</w:t>
      </w:r>
      <w:proofErr w:type="spellEnd"/>
      <w:r w:rsidRPr="75A64F10">
        <w:rPr>
          <w:rFonts w:ascii="Times New Roman" w:hAnsi="Times New Roman" w:eastAsia="Times New Roman" w:cs="Times New Roman"/>
          <w:sz w:val="24"/>
          <w:szCs w:val="24"/>
          <w:lang w:val="en-US"/>
        </w:rPr>
        <w:t xml:space="preserve"> for advocating an ‘anything goes’ outlook which incorporates a potentially infinite number of valid ideas (McLennan, 1995). However, Cooper and McLeod (2011a) assert that a pluralistic approach </w:t>
      </w:r>
      <w:proofErr w:type="spellStart"/>
      <w:r w:rsidRPr="75A64F10">
        <w:rPr>
          <w:rFonts w:ascii="Times New Roman" w:hAnsi="Times New Roman" w:eastAsia="Times New Roman" w:cs="Times New Roman"/>
          <w:sz w:val="24"/>
          <w:szCs w:val="24"/>
          <w:lang w:val="en-US"/>
        </w:rPr>
        <w:t>recognises</w:t>
      </w:r>
      <w:proofErr w:type="spellEnd"/>
      <w:r w:rsidRPr="75A64F10">
        <w:rPr>
          <w:rFonts w:ascii="Times New Roman" w:hAnsi="Times New Roman" w:eastAsia="Times New Roman" w:cs="Times New Roman"/>
          <w:sz w:val="24"/>
          <w:szCs w:val="24"/>
          <w:lang w:val="en-US"/>
        </w:rPr>
        <w:t xml:space="preserve"> some methods may be more or less beneficial for different clients at different times therefore, in that sense, does not advocate ‘anything </w:t>
      </w:r>
      <w:proofErr w:type="gramStart"/>
      <w:r w:rsidRPr="75A64F10">
        <w:rPr>
          <w:rFonts w:ascii="Times New Roman" w:hAnsi="Times New Roman" w:eastAsia="Times New Roman" w:cs="Times New Roman"/>
          <w:sz w:val="24"/>
          <w:szCs w:val="24"/>
          <w:lang w:val="en-US"/>
        </w:rPr>
        <w:t>goes’</w:t>
      </w:r>
      <w:proofErr w:type="gramEnd"/>
      <w:r w:rsidRPr="75A64F10">
        <w:rPr>
          <w:rFonts w:ascii="Times New Roman" w:hAnsi="Times New Roman" w:eastAsia="Times New Roman" w:cs="Times New Roman"/>
          <w:sz w:val="24"/>
          <w:szCs w:val="24"/>
          <w:lang w:val="en-US"/>
        </w:rPr>
        <w:t>.</w:t>
      </w:r>
    </w:p>
    <w:p w:rsidR="006471A3" w:rsidP="75A64F10" w:rsidRDefault="6DCAFAD6" w14:paraId="56CEF5B8" w14:textId="491E4823">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2.5 A pluralistic approach to EDs</w:t>
      </w:r>
    </w:p>
    <w:p w:rsidR="006471A3" w:rsidP="6296AF3F" w:rsidRDefault="4B7FD40C" w14:paraId="310B86A7" w14:textId="58741639">
      <w:pPr>
        <w:spacing w:line="480" w:lineRule="auto"/>
        <w:rPr>
          <w:rFonts w:ascii="Times New Roman" w:hAnsi="Times New Roman" w:eastAsia="Times New Roman" w:cs="Times New Roman"/>
          <w:color w:val="000000" w:themeColor="text1"/>
          <w:sz w:val="24"/>
          <w:szCs w:val="24"/>
        </w:rPr>
      </w:pPr>
      <w:r w:rsidRPr="6296AF3F">
        <w:rPr>
          <w:rFonts w:ascii="Times New Roman" w:hAnsi="Times New Roman" w:eastAsia="Times New Roman" w:cs="Times New Roman"/>
          <w:sz w:val="24"/>
          <w:szCs w:val="24"/>
          <w:lang w:val="en-US"/>
        </w:rPr>
        <w:t xml:space="preserve">Being a relatively new concept, studies exploring a pluralistic approach to AN, or </w:t>
      </w:r>
      <w:r w:rsidRPr="6296AF3F" w:rsidR="78FE5B2B">
        <w:rPr>
          <w:rFonts w:ascii="Times New Roman" w:hAnsi="Times New Roman" w:eastAsia="Times New Roman" w:cs="Times New Roman"/>
          <w:sz w:val="24"/>
          <w:szCs w:val="24"/>
        </w:rPr>
        <w:t>EDs</w:t>
      </w:r>
      <w:r w:rsidRPr="6296AF3F">
        <w:rPr>
          <w:rFonts w:ascii="Times New Roman" w:hAnsi="Times New Roman" w:eastAsia="Times New Roman" w:cs="Times New Roman"/>
          <w:sz w:val="24"/>
          <w:szCs w:val="24"/>
          <w:lang w:val="en-US"/>
        </w:rPr>
        <w:t xml:space="preserve"> in general, have yet to be conducted. However, its perspective views </w:t>
      </w:r>
      <w:r w:rsidRPr="6296AF3F" w:rsidR="78FE5B2B">
        <w:rPr>
          <w:rFonts w:ascii="Times New Roman" w:hAnsi="Times New Roman" w:eastAsia="Times New Roman" w:cs="Times New Roman"/>
          <w:sz w:val="24"/>
          <w:szCs w:val="24"/>
        </w:rPr>
        <w:t>EDs</w:t>
      </w:r>
      <w:r w:rsidRPr="6296AF3F" w:rsidR="7093A322">
        <w:rPr>
          <w:rFonts w:ascii="Times New Roman" w:hAnsi="Times New Roman" w:eastAsia="Times New Roman" w:cs="Times New Roman"/>
          <w:sz w:val="24"/>
          <w:szCs w:val="24"/>
          <w:lang w:val="en-US"/>
        </w:rPr>
        <w:t xml:space="preserve"> </w:t>
      </w:r>
      <w:r w:rsidRPr="6296AF3F">
        <w:rPr>
          <w:rFonts w:ascii="Times New Roman" w:hAnsi="Times New Roman" w:eastAsia="Times New Roman" w:cs="Times New Roman"/>
          <w:sz w:val="24"/>
          <w:szCs w:val="24"/>
          <w:lang w:val="en-US"/>
        </w:rPr>
        <w:t xml:space="preserve">as arising in </w:t>
      </w:r>
      <w:r w:rsidRPr="6296AF3F">
        <w:rPr>
          <w:rFonts w:ascii="Times New Roman" w:hAnsi="Times New Roman" w:eastAsia="Times New Roman" w:cs="Times New Roman"/>
          <w:sz w:val="24"/>
          <w:szCs w:val="24"/>
          <w:lang w:val="en-US"/>
        </w:rPr>
        <w:lastRenderedPageBreak/>
        <w:t xml:space="preserve">response to life’s difficulties, acknowledging that disordered eaters may feel ashamed and self-critical about their condition, have low </w:t>
      </w:r>
      <w:proofErr w:type="gramStart"/>
      <w:r w:rsidRPr="6296AF3F">
        <w:rPr>
          <w:rFonts w:ascii="Times New Roman" w:hAnsi="Times New Roman" w:eastAsia="Times New Roman" w:cs="Times New Roman"/>
          <w:sz w:val="24"/>
          <w:szCs w:val="24"/>
          <w:lang w:val="en-US"/>
        </w:rPr>
        <w:t>self-esteem</w:t>
      </w:r>
      <w:proofErr w:type="gramEnd"/>
      <w:r w:rsidRPr="6296AF3F">
        <w:rPr>
          <w:rFonts w:ascii="Times New Roman" w:hAnsi="Times New Roman" w:eastAsia="Times New Roman" w:cs="Times New Roman"/>
          <w:sz w:val="24"/>
          <w:szCs w:val="24"/>
          <w:lang w:val="en-US"/>
        </w:rPr>
        <w:t xml:space="preserve"> and feel conflicted about their body image, with recurrent themes being perfectionism, control, dichotomous thinking and a history of insecure attachments leading to difficulties with adult relationships (McMillan, 2016). Suggested therapeutic tasks and methods involve making sense of the problem and its development, exploring limiting beliefs and attitudes, learning how to eat ‘normally’, self-care and learning distress tolerance, letting go and healing old wounds, finding alternatives to food, and improving interpersonal relationships (McMillan, 2016), with patient issues being addressed through methods and strategies from multiple resources, including support from within the community (Smith et al., 2021). These, it can be suggested, support the fulfillment of a need for a more holistic approach to recovery (Sidhu, 2016). It is believed that since clients often feel self-critical and confused rather than being able to acknowledge their </w:t>
      </w:r>
      <w:proofErr w:type="spellStart"/>
      <w:r w:rsidRPr="6296AF3F">
        <w:rPr>
          <w:rFonts w:ascii="Times New Roman" w:hAnsi="Times New Roman" w:eastAsia="Times New Roman" w:cs="Times New Roman"/>
          <w:sz w:val="24"/>
          <w:szCs w:val="24"/>
          <w:lang w:val="en-US"/>
        </w:rPr>
        <w:t>behaviour</w:t>
      </w:r>
      <w:proofErr w:type="spellEnd"/>
      <w:r w:rsidRPr="6296AF3F">
        <w:rPr>
          <w:rFonts w:ascii="Times New Roman" w:hAnsi="Times New Roman" w:eastAsia="Times New Roman" w:cs="Times New Roman"/>
          <w:sz w:val="24"/>
          <w:szCs w:val="24"/>
          <w:lang w:val="en-US"/>
        </w:rPr>
        <w:t xml:space="preserve"> as meaningful, increasing understanding helps to build self-compassion and decrease shame (McMillan, 2016). Making sense of the issue also includes exploring the existence of barriers, for example, health, financial, </w:t>
      </w:r>
      <w:proofErr w:type="gramStart"/>
      <w:r w:rsidRPr="6296AF3F">
        <w:rPr>
          <w:rFonts w:ascii="Times New Roman" w:hAnsi="Times New Roman" w:eastAsia="Times New Roman" w:cs="Times New Roman"/>
          <w:sz w:val="24"/>
          <w:szCs w:val="24"/>
          <w:lang w:val="en-US"/>
        </w:rPr>
        <w:t>environmental</w:t>
      </w:r>
      <w:proofErr w:type="gramEnd"/>
      <w:r w:rsidRPr="6296AF3F">
        <w:rPr>
          <w:rFonts w:ascii="Times New Roman" w:hAnsi="Times New Roman" w:eastAsia="Times New Roman" w:cs="Times New Roman"/>
          <w:sz w:val="24"/>
          <w:szCs w:val="24"/>
          <w:lang w:val="en-US"/>
        </w:rPr>
        <w:t xml:space="preserve"> or relational factors, limiting beliefs and attitudes such as rigid thinking habits, self-critical internal dialogues and perfectionist tendencies or feelings of ambivalence and fear (McMillan, 2016). It is suggested, for example, that ambivalence towards change may be addressed through solution-focused approaches (De Shazer et al., 2021), with ‘miracle questions’ such as: “What would life be like if you woke up tomorrow and the problem had disappeared?” being a potentially useful starting point (McMillan, 2016), while rigid thinking may be attended to through CBT (</w:t>
      </w:r>
      <w:proofErr w:type="spellStart"/>
      <w:r w:rsidRPr="6296AF3F">
        <w:rPr>
          <w:rFonts w:ascii="Times New Roman" w:hAnsi="Times New Roman" w:eastAsia="Times New Roman" w:cs="Times New Roman"/>
          <w:sz w:val="24"/>
          <w:szCs w:val="24"/>
          <w:lang w:val="en-US"/>
        </w:rPr>
        <w:t>Neenan</w:t>
      </w:r>
      <w:proofErr w:type="spellEnd"/>
      <w:r w:rsidRPr="6296AF3F">
        <w:rPr>
          <w:rFonts w:ascii="Times New Roman" w:hAnsi="Times New Roman" w:eastAsia="Times New Roman" w:cs="Times New Roman"/>
          <w:sz w:val="24"/>
          <w:szCs w:val="24"/>
          <w:lang w:val="en-US"/>
        </w:rPr>
        <w:t xml:space="preserve"> and Dryden, 2011). Transactional analysis may be used to address problematic ‘parent’ and ‘child’ ego states and strengthen helpful ‘adult’ responses (Leach, 2006); the task of the clinician being to nurture and encourage the patient’s real self, which has been obscured </w:t>
      </w:r>
      <w:r w:rsidRPr="6296AF3F">
        <w:rPr>
          <w:rFonts w:ascii="Times New Roman" w:hAnsi="Times New Roman" w:eastAsia="Times New Roman" w:cs="Times New Roman"/>
          <w:sz w:val="24"/>
          <w:szCs w:val="24"/>
          <w:lang w:val="en-US"/>
        </w:rPr>
        <w:lastRenderedPageBreak/>
        <w:t>by sophisticated layers of adaptation, while the patient’s task is to develop a sense of self and discover who they really are (Brunt, 2005). Rather than using rigid control, the patient can be helped to discover their own needs and wants and to make decisions based on these, instead of on their restrictive view of themself and others (Brunt, 2005).</w:t>
      </w:r>
    </w:p>
    <w:p w:rsidR="1EB5D5D5" w:rsidP="75A64F10" w:rsidRDefault="03093116" w14:paraId="5EDCB7A3" w14:textId="5157722A">
      <w:pPr>
        <w:spacing w:line="480" w:lineRule="auto"/>
        <w:rPr>
          <w:rFonts w:ascii="Times New Roman" w:hAnsi="Times New Roman" w:eastAsia="Times New Roman" w:cs="Times New Roman"/>
          <w:color w:val="000000" w:themeColor="text1"/>
          <w:sz w:val="24"/>
          <w:szCs w:val="24"/>
          <w:lang w:val="en-US"/>
        </w:rPr>
      </w:pPr>
      <w:r w:rsidRPr="75A64F10">
        <w:rPr>
          <w:rFonts w:ascii="Times New Roman" w:hAnsi="Times New Roman" w:eastAsia="Times New Roman" w:cs="Times New Roman"/>
          <w:sz w:val="24"/>
          <w:szCs w:val="24"/>
          <w:lang w:val="en-US"/>
        </w:rPr>
        <w:t xml:space="preserve">Disordered eaters often express a desire to be able to eat ‘normally’, therefore pluralistic therapy would see patient and clinician collaborating </w:t>
      </w:r>
      <w:proofErr w:type="gramStart"/>
      <w:r w:rsidRPr="75A64F10">
        <w:rPr>
          <w:rFonts w:ascii="Times New Roman" w:hAnsi="Times New Roman" w:eastAsia="Times New Roman" w:cs="Times New Roman"/>
          <w:sz w:val="24"/>
          <w:szCs w:val="24"/>
          <w:lang w:val="en-US"/>
        </w:rPr>
        <w:t>in order to</w:t>
      </w:r>
      <w:proofErr w:type="gramEnd"/>
      <w:r w:rsidRPr="75A64F10">
        <w:rPr>
          <w:rFonts w:ascii="Times New Roman" w:hAnsi="Times New Roman" w:eastAsia="Times New Roman" w:cs="Times New Roman"/>
          <w:sz w:val="24"/>
          <w:szCs w:val="24"/>
          <w:lang w:val="en-US"/>
        </w:rPr>
        <w:t xml:space="preserve"> determine the meaning of ‘normal’ to the patient and how this may be achievable (McMillan, 2016). Learning self-care and distress tolerance - the ability to withstand and accept painful feelings so problems can be dealt with rather than suppressed (Linehan, 1993) - may also help disordered eaters become more attuned to their feelings, since they often neglect their own needs or are unable to </w:t>
      </w:r>
      <w:proofErr w:type="spellStart"/>
      <w:r w:rsidRPr="75A64F10">
        <w:rPr>
          <w:rFonts w:ascii="Times New Roman" w:hAnsi="Times New Roman" w:eastAsia="Times New Roman" w:cs="Times New Roman"/>
          <w:sz w:val="24"/>
          <w:szCs w:val="24"/>
          <w:lang w:val="en-US"/>
        </w:rPr>
        <w:t>recognise</w:t>
      </w:r>
      <w:proofErr w:type="spellEnd"/>
      <w:r w:rsidRPr="75A64F10">
        <w:rPr>
          <w:rFonts w:ascii="Times New Roman" w:hAnsi="Times New Roman" w:eastAsia="Times New Roman" w:cs="Times New Roman"/>
          <w:sz w:val="24"/>
          <w:szCs w:val="24"/>
          <w:lang w:val="en-US"/>
        </w:rPr>
        <w:t xml:space="preserve"> them (Koenig, 2008), with helpful methods potentially including breathing exercises, </w:t>
      </w:r>
      <w:proofErr w:type="spellStart"/>
      <w:r w:rsidRPr="75A64F10">
        <w:rPr>
          <w:rFonts w:ascii="Times New Roman" w:hAnsi="Times New Roman" w:eastAsia="Times New Roman" w:cs="Times New Roman"/>
          <w:sz w:val="24"/>
          <w:szCs w:val="24"/>
          <w:lang w:val="en-US"/>
        </w:rPr>
        <w:t>visualisations</w:t>
      </w:r>
      <w:proofErr w:type="spellEnd"/>
      <w:r w:rsidRPr="75A64F10">
        <w:rPr>
          <w:rFonts w:ascii="Times New Roman" w:hAnsi="Times New Roman" w:eastAsia="Times New Roman" w:cs="Times New Roman"/>
          <w:sz w:val="24"/>
          <w:szCs w:val="24"/>
          <w:lang w:val="en-US"/>
        </w:rPr>
        <w:t xml:space="preserve">, and the formation of safety plans (McMillan, 2016). If disordered eating has developed in response to significant loss or trauma, patients may be encouraged and helped to reveal the full story of the trauma, with methods including </w:t>
      </w:r>
      <w:proofErr w:type="spellStart"/>
      <w:r w:rsidRPr="75A64F10">
        <w:rPr>
          <w:rFonts w:ascii="Times New Roman" w:hAnsi="Times New Roman" w:eastAsia="Times New Roman" w:cs="Times New Roman"/>
          <w:sz w:val="24"/>
          <w:szCs w:val="24"/>
          <w:lang w:val="en-US"/>
        </w:rPr>
        <w:t>externalising</w:t>
      </w:r>
      <w:proofErr w:type="spellEnd"/>
      <w:r w:rsidRPr="75A64F10">
        <w:rPr>
          <w:rFonts w:ascii="Times New Roman" w:hAnsi="Times New Roman" w:eastAsia="Times New Roman" w:cs="Times New Roman"/>
          <w:sz w:val="24"/>
          <w:szCs w:val="24"/>
          <w:lang w:val="en-US"/>
        </w:rPr>
        <w:t xml:space="preserve"> feelings through chair work (McMillan, 2016), which has been tentatively employed in the treatment of </w:t>
      </w:r>
      <w:r w:rsidRPr="75A64F10" w:rsidR="6DCAFAD6">
        <w:rPr>
          <w:rFonts w:ascii="Times New Roman" w:hAnsi="Times New Roman" w:eastAsia="Times New Roman" w:cs="Times New Roman"/>
          <w:sz w:val="24"/>
          <w:szCs w:val="24"/>
        </w:rPr>
        <w:t>EDs</w:t>
      </w:r>
      <w:r w:rsidRPr="75A64F10">
        <w:rPr>
          <w:rFonts w:ascii="Times New Roman" w:hAnsi="Times New Roman" w:eastAsia="Times New Roman" w:cs="Times New Roman"/>
          <w:sz w:val="24"/>
          <w:szCs w:val="24"/>
          <w:lang w:val="en-US"/>
        </w:rPr>
        <w:t xml:space="preserve"> and is a well-established task used in emotion-focused therapy (EFT) (Pugh, 2019), to be discussed later in this chapter. Viewing the patient as resourceful and understanding the use of food as a creative but no longer beneficial response to stressful circumstances, patients could also be helped to find an alternative focus through, for example, discussions about aspirations and researching and </w:t>
      </w:r>
      <w:proofErr w:type="spellStart"/>
      <w:r w:rsidRPr="75A64F10">
        <w:rPr>
          <w:rFonts w:ascii="Times New Roman" w:hAnsi="Times New Roman" w:eastAsia="Times New Roman" w:cs="Times New Roman"/>
          <w:sz w:val="24"/>
          <w:szCs w:val="24"/>
          <w:lang w:val="en-US"/>
        </w:rPr>
        <w:t>utilising</w:t>
      </w:r>
      <w:proofErr w:type="spellEnd"/>
      <w:r w:rsidRPr="75A64F10">
        <w:rPr>
          <w:rFonts w:ascii="Times New Roman" w:hAnsi="Times New Roman" w:eastAsia="Times New Roman" w:cs="Times New Roman"/>
          <w:sz w:val="24"/>
          <w:szCs w:val="24"/>
          <w:lang w:val="en-US"/>
        </w:rPr>
        <w:t xml:space="preserve"> community resources and support </w:t>
      </w:r>
      <w:proofErr w:type="gramStart"/>
      <w:r w:rsidRPr="75A64F10">
        <w:rPr>
          <w:rFonts w:ascii="Times New Roman" w:hAnsi="Times New Roman" w:eastAsia="Times New Roman" w:cs="Times New Roman"/>
          <w:sz w:val="24"/>
          <w:szCs w:val="24"/>
          <w:lang w:val="en-US"/>
        </w:rPr>
        <w:t>in order to</w:t>
      </w:r>
      <w:proofErr w:type="gramEnd"/>
      <w:r w:rsidRPr="75A64F10">
        <w:rPr>
          <w:rFonts w:ascii="Times New Roman" w:hAnsi="Times New Roman" w:eastAsia="Times New Roman" w:cs="Times New Roman"/>
          <w:sz w:val="24"/>
          <w:szCs w:val="24"/>
          <w:lang w:val="en-US"/>
        </w:rPr>
        <w:t xml:space="preserve"> achieve them (McMillan, 2016; Smith et al., 2021). It can be suggested that this reflects AN literature promoting that treatment should </w:t>
      </w:r>
      <w:proofErr w:type="spellStart"/>
      <w:r w:rsidRPr="75A64F10">
        <w:rPr>
          <w:rFonts w:ascii="Times New Roman" w:hAnsi="Times New Roman" w:eastAsia="Times New Roman" w:cs="Times New Roman"/>
          <w:sz w:val="24"/>
          <w:szCs w:val="24"/>
          <w:lang w:val="en-US"/>
        </w:rPr>
        <w:t>utilise</w:t>
      </w:r>
      <w:proofErr w:type="spellEnd"/>
      <w:r w:rsidRPr="75A64F10">
        <w:rPr>
          <w:rFonts w:ascii="Times New Roman" w:hAnsi="Times New Roman" w:eastAsia="Times New Roman" w:cs="Times New Roman"/>
          <w:sz w:val="24"/>
          <w:szCs w:val="24"/>
          <w:lang w:val="en-US"/>
        </w:rPr>
        <w:t xml:space="preserve"> </w:t>
      </w:r>
      <w:r w:rsidRPr="75A64F10" w:rsidR="6DCAFAD6">
        <w:rPr>
          <w:rFonts w:ascii="Times New Roman" w:hAnsi="Times New Roman" w:eastAsia="Times New Roman" w:cs="Times New Roman"/>
          <w:sz w:val="24"/>
          <w:szCs w:val="24"/>
        </w:rPr>
        <w:t>patients’ competencies and strengths (</w:t>
      </w:r>
      <w:proofErr w:type="spellStart"/>
      <w:r w:rsidRPr="75A64F10" w:rsidR="6DCAFAD6">
        <w:rPr>
          <w:rFonts w:ascii="Times New Roman" w:hAnsi="Times New Roman" w:eastAsia="Times New Roman" w:cs="Times New Roman"/>
          <w:sz w:val="24"/>
          <w:szCs w:val="24"/>
        </w:rPr>
        <w:t>Touyz</w:t>
      </w:r>
      <w:proofErr w:type="spellEnd"/>
      <w:r w:rsidRPr="75A64F10" w:rsidR="6DCAFAD6">
        <w:rPr>
          <w:rFonts w:ascii="Times New Roman" w:hAnsi="Times New Roman" w:eastAsia="Times New Roman" w:cs="Times New Roman"/>
          <w:sz w:val="24"/>
          <w:szCs w:val="24"/>
        </w:rPr>
        <w:t xml:space="preserve"> and Hay, 2015). </w:t>
      </w:r>
      <w:r w:rsidRPr="75A64F10">
        <w:rPr>
          <w:rFonts w:ascii="Times New Roman" w:hAnsi="Times New Roman" w:eastAsia="Times New Roman" w:cs="Times New Roman"/>
          <w:sz w:val="24"/>
          <w:szCs w:val="24"/>
          <w:lang w:val="en-US"/>
        </w:rPr>
        <w:t xml:space="preserve">However, it is acknowledged that disordered eaters may be incredibly self-reliant, </w:t>
      </w:r>
      <w:proofErr w:type="gramStart"/>
      <w:r w:rsidRPr="75A64F10">
        <w:rPr>
          <w:rFonts w:ascii="Times New Roman" w:hAnsi="Times New Roman" w:eastAsia="Times New Roman" w:cs="Times New Roman"/>
          <w:sz w:val="24"/>
          <w:szCs w:val="24"/>
          <w:lang w:val="en-US"/>
        </w:rPr>
        <w:lastRenderedPageBreak/>
        <w:t>distrustful</w:t>
      </w:r>
      <w:proofErr w:type="gramEnd"/>
      <w:r w:rsidRPr="75A64F10">
        <w:rPr>
          <w:rFonts w:ascii="Times New Roman" w:hAnsi="Times New Roman" w:eastAsia="Times New Roman" w:cs="Times New Roman"/>
          <w:sz w:val="24"/>
          <w:szCs w:val="24"/>
          <w:lang w:val="en-US"/>
        </w:rPr>
        <w:t xml:space="preserve"> or keen to avoid burdening others, therefore making use of social support can be difficult, yet such support is considered vital to the maintenance of psychological well-being (McMillan, 2016). It is also suggested that the presence and strength of close relationships plays an essential role in the success of ED treatments (</w:t>
      </w:r>
      <w:proofErr w:type="spellStart"/>
      <w:r w:rsidRPr="75A64F10">
        <w:rPr>
          <w:rFonts w:ascii="Times New Roman" w:hAnsi="Times New Roman" w:eastAsia="Times New Roman" w:cs="Times New Roman"/>
          <w:sz w:val="24"/>
          <w:szCs w:val="24"/>
          <w:lang w:val="en-US"/>
        </w:rPr>
        <w:t>Timulak</w:t>
      </w:r>
      <w:proofErr w:type="spellEnd"/>
      <w:r w:rsidRPr="75A64F10">
        <w:rPr>
          <w:rFonts w:ascii="Times New Roman" w:hAnsi="Times New Roman" w:eastAsia="Times New Roman" w:cs="Times New Roman"/>
          <w:sz w:val="24"/>
          <w:szCs w:val="24"/>
          <w:lang w:val="en-US"/>
        </w:rPr>
        <w:t xml:space="preserve"> et al., 2013), therefore patients could be helped to improve their relationships with others, particularly since</w:t>
      </w:r>
      <w:r w:rsidRPr="75A64F10" w:rsidR="6DCAFAD6">
        <w:rPr>
          <w:rFonts w:ascii="Times New Roman" w:hAnsi="Times New Roman" w:eastAsia="Times New Roman" w:cs="Times New Roman"/>
          <w:sz w:val="24"/>
          <w:szCs w:val="24"/>
        </w:rPr>
        <w:t xml:space="preserve"> EDs</w:t>
      </w:r>
      <w:r w:rsidRPr="75A64F10">
        <w:rPr>
          <w:rFonts w:ascii="Times New Roman" w:hAnsi="Times New Roman" w:eastAsia="Times New Roman" w:cs="Times New Roman"/>
          <w:sz w:val="24"/>
          <w:szCs w:val="24"/>
          <w:lang w:val="en-US"/>
        </w:rPr>
        <w:t xml:space="preserve"> may be symbolic of deeper interpersonal issues (McMillan, 2016).</w:t>
      </w:r>
    </w:p>
    <w:p w:rsidR="006471A3" w:rsidP="75A64F10" w:rsidRDefault="6DCAFAD6" w14:paraId="7B8A8E53" w14:textId="5C416023">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 xml:space="preserve">2.6 EFT </w:t>
      </w:r>
    </w:p>
    <w:p w:rsidR="006471A3" w:rsidP="7D0E8700" w:rsidRDefault="1B0C9130" w14:paraId="2A1F6C0E" w14:textId="4A90E0B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lang w:val="en-US"/>
        </w:rPr>
        <w:t>Emotional problems are central in the development and maintenance of AN (Lavender et al., 2015), with research finding those with the condition have deficiencies in the recognition, regulation, expression, and integration of emotional states (Oldershaw, Startup and Lavender, 2019), impacting social processes and overall functioning (</w:t>
      </w:r>
      <w:proofErr w:type="spellStart"/>
      <w:r w:rsidRPr="7D0E8700">
        <w:rPr>
          <w:rFonts w:ascii="Times New Roman" w:hAnsi="Times New Roman" w:eastAsia="Times New Roman" w:cs="Times New Roman"/>
          <w:sz w:val="24"/>
          <w:szCs w:val="24"/>
          <w:lang w:val="en-US"/>
        </w:rPr>
        <w:t>Caglar-Nazali</w:t>
      </w:r>
      <w:proofErr w:type="spellEnd"/>
      <w:r w:rsidRPr="7D0E8700">
        <w:rPr>
          <w:rFonts w:ascii="Times New Roman" w:hAnsi="Times New Roman" w:eastAsia="Times New Roman" w:cs="Times New Roman"/>
          <w:sz w:val="24"/>
          <w:szCs w:val="24"/>
          <w:lang w:val="en-US"/>
        </w:rPr>
        <w:t xml:space="preserve"> et al., 2014). EFT (Greenberg, 2011) is an evidence-based humanistic psychotherapy that integrates person-centered, gestalt, and existential approaches (Elliott and Greenberg, 2016), thereby complementing a pluralistic </w:t>
      </w:r>
      <w:r w:rsidRPr="7D0E8700" w:rsidR="4B892145">
        <w:rPr>
          <w:rFonts w:ascii="Times New Roman" w:hAnsi="Times New Roman" w:eastAsia="Times New Roman" w:cs="Times New Roman"/>
          <w:sz w:val="24"/>
          <w:szCs w:val="24"/>
          <w:lang w:val="en-US"/>
        </w:rPr>
        <w:t xml:space="preserve">perspective as “a form of humanistic-existential ethic” (Cooper and McLeod, 2007, pp. 136). EFT </w:t>
      </w:r>
      <w:r w:rsidRPr="7D0E8700">
        <w:rPr>
          <w:rFonts w:ascii="Times New Roman" w:hAnsi="Times New Roman" w:eastAsia="Times New Roman" w:cs="Times New Roman"/>
          <w:sz w:val="24"/>
          <w:szCs w:val="24"/>
          <w:lang w:val="en-US"/>
        </w:rPr>
        <w:t xml:space="preserve">focuses on assisting clients in accessing, exploring, regulating, and transforming emotions </w:t>
      </w:r>
      <w:proofErr w:type="gramStart"/>
      <w:r w:rsidRPr="7D0E8700">
        <w:rPr>
          <w:rFonts w:ascii="Times New Roman" w:hAnsi="Times New Roman" w:eastAsia="Times New Roman" w:cs="Times New Roman"/>
          <w:sz w:val="24"/>
          <w:szCs w:val="24"/>
          <w:lang w:val="en-US"/>
        </w:rPr>
        <w:t>in order to</w:t>
      </w:r>
      <w:proofErr w:type="gramEnd"/>
      <w:r w:rsidRPr="7D0E8700">
        <w:rPr>
          <w:rFonts w:ascii="Times New Roman" w:hAnsi="Times New Roman" w:eastAsia="Times New Roman" w:cs="Times New Roman"/>
          <w:sz w:val="24"/>
          <w:szCs w:val="24"/>
          <w:lang w:val="en-US"/>
        </w:rPr>
        <w:t xml:space="preserve"> improve adaptive functioning (Greenberg, 2008). In brief, EFT theory proposes that emotions are formed through ‘schemes’ that are shaped via environmental interactions. Applied to </w:t>
      </w:r>
      <w:r w:rsidRPr="7D0E8700" w:rsidR="4B892145">
        <w:rPr>
          <w:rFonts w:ascii="Times New Roman" w:hAnsi="Times New Roman" w:eastAsia="Times New Roman" w:cs="Times New Roman"/>
          <w:sz w:val="24"/>
          <w:szCs w:val="24"/>
        </w:rPr>
        <w:t>EDs</w:t>
      </w:r>
      <w:r w:rsidRPr="7D0E8700">
        <w:rPr>
          <w:rFonts w:ascii="Times New Roman" w:hAnsi="Times New Roman" w:eastAsia="Times New Roman" w:cs="Times New Roman"/>
          <w:sz w:val="24"/>
          <w:szCs w:val="24"/>
          <w:lang w:val="en-US"/>
        </w:rPr>
        <w:t>, the recurrent and rigid activation of negative emotional schemes coupled with limited access to or absence to healthy emotions is thought to be the source of problematic eating (</w:t>
      </w:r>
      <w:proofErr w:type="spellStart"/>
      <w:r w:rsidRPr="7D0E8700">
        <w:rPr>
          <w:rFonts w:ascii="Times New Roman" w:hAnsi="Times New Roman" w:eastAsia="Times New Roman" w:cs="Times New Roman"/>
          <w:sz w:val="24"/>
          <w:szCs w:val="24"/>
          <w:lang w:val="en-US"/>
        </w:rPr>
        <w:t>Dolhanty</w:t>
      </w:r>
      <w:proofErr w:type="spellEnd"/>
      <w:r w:rsidRPr="7D0E8700">
        <w:rPr>
          <w:rFonts w:ascii="Times New Roman" w:hAnsi="Times New Roman" w:eastAsia="Times New Roman" w:cs="Times New Roman"/>
          <w:sz w:val="24"/>
          <w:szCs w:val="24"/>
          <w:lang w:val="en-US"/>
        </w:rPr>
        <w:t xml:space="preserve"> and Greenberg, 2009). Consequently, EFT aims to transform ‘maladaptive’ emotions, for example, fear and shame, by activating ‘adaptive’ emotions, such as assertive anger and compassion (Greenberg, 2011). This can be achieved through a variety of therapeutic ‘tasks’ suggested in response to specific client </w:t>
      </w:r>
      <w:proofErr w:type="spellStart"/>
      <w:r w:rsidRPr="7D0E8700">
        <w:rPr>
          <w:rFonts w:ascii="Times New Roman" w:hAnsi="Times New Roman" w:eastAsia="Times New Roman" w:cs="Times New Roman"/>
          <w:sz w:val="24"/>
          <w:szCs w:val="24"/>
          <w:lang w:val="en-US"/>
        </w:rPr>
        <w:t>behaviours</w:t>
      </w:r>
      <w:proofErr w:type="spellEnd"/>
      <w:r w:rsidRPr="7D0E8700">
        <w:rPr>
          <w:rFonts w:ascii="Times New Roman" w:hAnsi="Times New Roman" w:eastAsia="Times New Roman" w:cs="Times New Roman"/>
          <w:sz w:val="24"/>
          <w:szCs w:val="24"/>
          <w:lang w:val="en-US"/>
        </w:rPr>
        <w:t xml:space="preserve"> </w:t>
      </w:r>
      <w:r w:rsidRPr="7D0E8700">
        <w:rPr>
          <w:rFonts w:ascii="Times New Roman" w:hAnsi="Times New Roman" w:eastAsia="Times New Roman" w:cs="Times New Roman"/>
          <w:sz w:val="24"/>
          <w:szCs w:val="24"/>
          <w:lang w:val="en-US"/>
        </w:rPr>
        <w:lastRenderedPageBreak/>
        <w:t xml:space="preserve">(‘markers’) which aim to facilitate experiential processing and emotional development (Greenberg, 2011). EFT has been evaluated for the treatment of </w:t>
      </w:r>
      <w:r w:rsidRPr="7D0E8700" w:rsidR="4B892145">
        <w:rPr>
          <w:rFonts w:ascii="Times New Roman" w:hAnsi="Times New Roman" w:eastAsia="Times New Roman" w:cs="Times New Roman"/>
          <w:sz w:val="24"/>
          <w:szCs w:val="24"/>
        </w:rPr>
        <w:t>EDs</w:t>
      </w:r>
      <w:r w:rsidRPr="7D0E8700">
        <w:rPr>
          <w:rFonts w:ascii="Times New Roman" w:hAnsi="Times New Roman" w:eastAsia="Times New Roman" w:cs="Times New Roman"/>
          <w:sz w:val="24"/>
          <w:szCs w:val="24"/>
          <w:lang w:val="en-US"/>
        </w:rPr>
        <w:t>, including AN, because it focuses on assisting emotional processing and regulation (</w:t>
      </w:r>
      <w:proofErr w:type="spellStart"/>
      <w:r w:rsidRPr="7D0E8700">
        <w:rPr>
          <w:rFonts w:ascii="Times New Roman" w:hAnsi="Times New Roman" w:eastAsia="Times New Roman" w:cs="Times New Roman"/>
          <w:sz w:val="24"/>
          <w:szCs w:val="24"/>
          <w:lang w:val="en-US"/>
        </w:rPr>
        <w:t>Glisenti</w:t>
      </w:r>
      <w:proofErr w:type="spellEnd"/>
      <w:r w:rsidRPr="7D0E8700">
        <w:rPr>
          <w:rFonts w:ascii="Times New Roman" w:hAnsi="Times New Roman" w:eastAsia="Times New Roman" w:cs="Times New Roman"/>
          <w:sz w:val="24"/>
          <w:szCs w:val="24"/>
          <w:lang w:val="en-US"/>
        </w:rPr>
        <w:t xml:space="preserve">, </w:t>
      </w:r>
      <w:proofErr w:type="spellStart"/>
      <w:r w:rsidRPr="7D0E8700">
        <w:rPr>
          <w:rFonts w:ascii="Times New Roman" w:hAnsi="Times New Roman" w:eastAsia="Times New Roman" w:cs="Times New Roman"/>
          <w:sz w:val="24"/>
          <w:szCs w:val="24"/>
          <w:lang w:val="en-US"/>
        </w:rPr>
        <w:t>Strodl</w:t>
      </w:r>
      <w:proofErr w:type="spellEnd"/>
      <w:r w:rsidRPr="7D0E8700">
        <w:rPr>
          <w:rFonts w:ascii="Times New Roman" w:hAnsi="Times New Roman" w:eastAsia="Times New Roman" w:cs="Times New Roman"/>
          <w:sz w:val="24"/>
          <w:szCs w:val="24"/>
          <w:lang w:val="en-US"/>
        </w:rPr>
        <w:t>, and King, 2018); for example, a systematic review concluded EFT is potentially feasible and effective for adolescents and adults with AN (Sala, Heard and Black, 2016). Moreover, a case study of EFT for AN resulted in improved ED symptoms, overall mood, and emotional regulation, plus weight maintenance (</w:t>
      </w:r>
      <w:proofErr w:type="spellStart"/>
      <w:r w:rsidRPr="7D0E8700">
        <w:rPr>
          <w:rFonts w:ascii="Times New Roman" w:hAnsi="Times New Roman" w:eastAsia="Times New Roman" w:cs="Times New Roman"/>
          <w:sz w:val="24"/>
          <w:szCs w:val="24"/>
          <w:lang w:val="en-US"/>
        </w:rPr>
        <w:t>Dolhanty</w:t>
      </w:r>
      <w:proofErr w:type="spellEnd"/>
      <w:r w:rsidRPr="7D0E8700">
        <w:rPr>
          <w:rFonts w:ascii="Times New Roman" w:hAnsi="Times New Roman" w:eastAsia="Times New Roman" w:cs="Times New Roman"/>
          <w:sz w:val="24"/>
          <w:szCs w:val="24"/>
          <w:lang w:val="en-US"/>
        </w:rPr>
        <w:t xml:space="preserve"> and Greenberg, 2009).</w:t>
      </w:r>
    </w:p>
    <w:p w:rsidR="006471A3" w:rsidP="7D0E8700" w:rsidRDefault="46C12D4D" w14:paraId="4B1800DA" w14:textId="093412FF">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sz w:val="24"/>
          <w:szCs w:val="24"/>
          <w:lang w:val="en-US"/>
        </w:rPr>
        <w:t xml:space="preserve">Many </w:t>
      </w:r>
      <w:proofErr w:type="gramStart"/>
      <w:r w:rsidRPr="7D0E8700">
        <w:rPr>
          <w:rFonts w:ascii="Times New Roman" w:hAnsi="Times New Roman" w:eastAsia="Times New Roman" w:cs="Times New Roman"/>
          <w:sz w:val="24"/>
          <w:szCs w:val="24"/>
          <w:lang w:val="en-US"/>
        </w:rPr>
        <w:t>experience</w:t>
      </w:r>
      <w:proofErr w:type="gramEnd"/>
      <w:r w:rsidRPr="7D0E8700">
        <w:rPr>
          <w:rFonts w:ascii="Times New Roman" w:hAnsi="Times New Roman" w:eastAsia="Times New Roman" w:cs="Times New Roman"/>
          <w:sz w:val="24"/>
          <w:szCs w:val="24"/>
          <w:lang w:val="en-US"/>
        </w:rPr>
        <w:t xml:space="preserve"> AN as an internal, often distressing ‘voice’ (Pugh, 2016) which appears to be highly prevalent (</w:t>
      </w:r>
      <w:proofErr w:type="spellStart"/>
      <w:r w:rsidRPr="7D0E8700">
        <w:rPr>
          <w:rFonts w:ascii="Times New Roman" w:hAnsi="Times New Roman" w:eastAsia="Times New Roman" w:cs="Times New Roman"/>
          <w:sz w:val="24"/>
          <w:szCs w:val="24"/>
          <w:lang w:val="en-US"/>
        </w:rPr>
        <w:t>Noordenbos</w:t>
      </w:r>
      <w:proofErr w:type="spellEnd"/>
      <w:r w:rsidRPr="7D0E8700">
        <w:rPr>
          <w:rFonts w:ascii="Times New Roman" w:hAnsi="Times New Roman" w:eastAsia="Times New Roman" w:cs="Times New Roman"/>
          <w:sz w:val="24"/>
          <w:szCs w:val="24"/>
          <w:lang w:val="en-US"/>
        </w:rPr>
        <w:t xml:space="preserve">, </w:t>
      </w:r>
      <w:proofErr w:type="spellStart"/>
      <w:r w:rsidRPr="7D0E8700">
        <w:rPr>
          <w:rFonts w:ascii="Times New Roman" w:hAnsi="Times New Roman" w:eastAsia="Times New Roman" w:cs="Times New Roman"/>
          <w:sz w:val="24"/>
          <w:szCs w:val="24"/>
          <w:lang w:val="en-US"/>
        </w:rPr>
        <w:t>Aliakbari</w:t>
      </w:r>
      <w:proofErr w:type="spellEnd"/>
      <w:r w:rsidRPr="7D0E8700">
        <w:rPr>
          <w:rFonts w:ascii="Times New Roman" w:hAnsi="Times New Roman" w:eastAsia="Times New Roman" w:cs="Times New Roman"/>
          <w:sz w:val="24"/>
          <w:szCs w:val="24"/>
          <w:lang w:val="en-US"/>
        </w:rPr>
        <w:t xml:space="preserve"> and Campbell, 2014). Indeed, similar ‘voices’ have been reported across ED groups, suggesting it may be a transdiagnostic eating psychopathology feature (Pugh, </w:t>
      </w:r>
      <w:proofErr w:type="gramStart"/>
      <w:r w:rsidRPr="7D0E8700">
        <w:rPr>
          <w:rFonts w:ascii="Times New Roman" w:hAnsi="Times New Roman" w:eastAsia="Times New Roman" w:cs="Times New Roman"/>
          <w:sz w:val="24"/>
          <w:szCs w:val="24"/>
          <w:lang w:val="en-US"/>
        </w:rPr>
        <w:t>Waller</w:t>
      </w:r>
      <w:proofErr w:type="gramEnd"/>
      <w:r w:rsidRPr="7D0E8700">
        <w:rPr>
          <w:rFonts w:ascii="Times New Roman" w:hAnsi="Times New Roman" w:eastAsia="Times New Roman" w:cs="Times New Roman"/>
          <w:sz w:val="24"/>
          <w:szCs w:val="24"/>
          <w:lang w:val="en-US"/>
        </w:rPr>
        <w:t xml:space="preserve"> and Esposito, 2018; </w:t>
      </w:r>
      <w:proofErr w:type="spellStart"/>
      <w:r w:rsidRPr="7D0E8700">
        <w:rPr>
          <w:rFonts w:ascii="Times New Roman" w:hAnsi="Times New Roman" w:eastAsia="Times New Roman" w:cs="Times New Roman"/>
          <w:sz w:val="24"/>
          <w:szCs w:val="24"/>
          <w:lang w:val="en-US"/>
        </w:rPr>
        <w:t>Noordenbos</w:t>
      </w:r>
      <w:proofErr w:type="spellEnd"/>
      <w:r w:rsidRPr="7D0E8700">
        <w:rPr>
          <w:rFonts w:ascii="Times New Roman" w:hAnsi="Times New Roman" w:eastAsia="Times New Roman" w:cs="Times New Roman"/>
          <w:sz w:val="24"/>
          <w:szCs w:val="24"/>
          <w:lang w:val="en-US"/>
        </w:rPr>
        <w:t xml:space="preserve">, </w:t>
      </w:r>
      <w:proofErr w:type="spellStart"/>
      <w:r w:rsidRPr="7D0E8700">
        <w:rPr>
          <w:rFonts w:ascii="Times New Roman" w:hAnsi="Times New Roman" w:eastAsia="Times New Roman" w:cs="Times New Roman"/>
          <w:sz w:val="24"/>
          <w:szCs w:val="24"/>
          <w:lang w:val="en-US"/>
        </w:rPr>
        <w:t>Aliakbari</w:t>
      </w:r>
      <w:proofErr w:type="spellEnd"/>
      <w:r w:rsidRPr="7D0E8700">
        <w:rPr>
          <w:rFonts w:ascii="Times New Roman" w:hAnsi="Times New Roman" w:eastAsia="Times New Roman" w:cs="Times New Roman"/>
          <w:sz w:val="24"/>
          <w:szCs w:val="24"/>
          <w:lang w:val="en-US"/>
        </w:rPr>
        <w:t xml:space="preserve"> and Campbell, 2014). The ‘anorexic voice’, described as a commentary in the second or third person relating to shape, weight and eating (Pugh, 2016), changes in intensity and nature over time; it may be identified as functional during the early stages of AN, providing security and comfort, becoming critical and hostile as the condition becomes more entrenched (Williams and Reid, 2012; Tierney and Fox, 2010). Chair work and may be a suitable fit with AN since the ‘anorexic voice’ is experienced dialogically </w:t>
      </w:r>
      <w:proofErr w:type="gramStart"/>
      <w:r w:rsidRPr="7D0E8700">
        <w:rPr>
          <w:rFonts w:ascii="Times New Roman" w:hAnsi="Times New Roman" w:eastAsia="Times New Roman" w:cs="Times New Roman"/>
          <w:sz w:val="24"/>
          <w:szCs w:val="24"/>
          <w:lang w:val="en-US"/>
        </w:rPr>
        <w:t>and also</w:t>
      </w:r>
      <w:proofErr w:type="gramEnd"/>
      <w:r w:rsidRPr="7D0E8700">
        <w:rPr>
          <w:rFonts w:ascii="Times New Roman" w:hAnsi="Times New Roman" w:eastAsia="Times New Roman" w:cs="Times New Roman"/>
          <w:sz w:val="24"/>
          <w:szCs w:val="24"/>
          <w:lang w:val="en-US"/>
        </w:rPr>
        <w:t xml:space="preserve"> because it allows patients to separate from this experience of the self (Pugh, 2019). Two-chair dialogues would entail the patient repeatedly moving between seats, embodying the ‘anorexic voice’ in one chair, and then responding from the second chair, </w:t>
      </w:r>
      <w:proofErr w:type="gramStart"/>
      <w:r w:rsidRPr="7D0E8700">
        <w:rPr>
          <w:rFonts w:ascii="Times New Roman" w:hAnsi="Times New Roman" w:eastAsia="Times New Roman" w:cs="Times New Roman"/>
          <w:sz w:val="24"/>
          <w:szCs w:val="24"/>
          <w:lang w:val="en-US"/>
        </w:rPr>
        <w:t>similar to</w:t>
      </w:r>
      <w:proofErr w:type="gramEnd"/>
      <w:r w:rsidRPr="7D0E8700">
        <w:rPr>
          <w:rFonts w:ascii="Times New Roman" w:hAnsi="Times New Roman" w:eastAsia="Times New Roman" w:cs="Times New Roman"/>
          <w:sz w:val="24"/>
          <w:szCs w:val="24"/>
          <w:lang w:val="en-US"/>
        </w:rPr>
        <w:t xml:space="preserve"> working with self-evaluative splits (Greenberg, Rice and Elliott, 1993), with the focus being on the patient’s feelings in response to their internally generated attacks. Outcomes would typically involve either the attacks by the ‘anorexic voice’ diminishing in their severity in response to the patient’s expression of healthy sadness, or adaptive anger being </w:t>
      </w:r>
      <w:r w:rsidRPr="7D0E8700">
        <w:rPr>
          <w:rFonts w:ascii="Times New Roman" w:hAnsi="Times New Roman" w:eastAsia="Times New Roman" w:cs="Times New Roman"/>
          <w:sz w:val="24"/>
          <w:szCs w:val="24"/>
          <w:lang w:val="en-US"/>
        </w:rPr>
        <w:lastRenderedPageBreak/>
        <w:t>used to help the patient assert themselves in response to the attacks (Greenberg, 2011). Addressing the ‘anorexic voice’ through chair work may therefore be highly beneficial due to its prevalence among patients. Chair work’s link to EFT must also be acknowledged due to EFT having a strong evidence base which, as discussed, is revered by policy makers.</w:t>
      </w:r>
    </w:p>
    <w:p w:rsidR="006471A3" w:rsidP="75A64F10" w:rsidRDefault="6DCAFAD6" w14:paraId="383E8F9F" w14:textId="7D0F3B53">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2.7 Qualitative comparisons</w:t>
      </w:r>
    </w:p>
    <w:p w:rsidR="006471A3" w:rsidP="75A64F10" w:rsidRDefault="6DCAFAD6" w14:paraId="46DF6589" w14:textId="025933B6">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lang w:val="en-US"/>
        </w:rPr>
        <w:t>An examination of helpful aspects of pluralistic therapy for depression explored alternative interventions to standard evidence-based interventions (Antoniou et al., 2017), finding that empowering clients to believe in the possibility of change through non-intrusive guidance and reassurance was considered beneficial. This can be contrasted with participants who had received evidence-based treatments for AN (</w:t>
      </w:r>
      <w:proofErr w:type="spellStart"/>
      <w:r w:rsidRPr="75A64F10">
        <w:rPr>
          <w:rFonts w:ascii="Times New Roman" w:hAnsi="Times New Roman" w:eastAsia="Times New Roman" w:cs="Times New Roman"/>
          <w:sz w:val="24"/>
          <w:szCs w:val="24"/>
          <w:lang w:val="en-US"/>
        </w:rPr>
        <w:t>Rance</w:t>
      </w:r>
      <w:proofErr w:type="spellEnd"/>
      <w:r w:rsidRPr="75A64F10">
        <w:rPr>
          <w:rFonts w:ascii="Times New Roman" w:hAnsi="Times New Roman" w:eastAsia="Times New Roman" w:cs="Times New Roman"/>
          <w:sz w:val="24"/>
          <w:szCs w:val="24"/>
          <w:lang w:val="en-US"/>
        </w:rPr>
        <w:t xml:space="preserve">, Moller and Clarke, 2017) who felt their interventions were based on the belief that no ‘cure’ was possible, and their ED would have to be managed for the rest of their lives. Arguably, if symptom ‘management’ is the optimum outcome a patient with AN can hope for, it is plausible that treatment should focus on weight restoration and the establishment of healthy eating patterns. However, such a belief results in a focus on symptoms rather than causes and, crucially, removes hope of recovery for AN </w:t>
      </w:r>
      <w:proofErr w:type="gramStart"/>
      <w:r w:rsidRPr="75A64F10">
        <w:rPr>
          <w:rFonts w:ascii="Times New Roman" w:hAnsi="Times New Roman" w:eastAsia="Times New Roman" w:cs="Times New Roman"/>
          <w:sz w:val="24"/>
          <w:szCs w:val="24"/>
          <w:lang w:val="en-US"/>
        </w:rPr>
        <w:t>patients</w:t>
      </w:r>
      <w:proofErr w:type="gramEnd"/>
      <w:r w:rsidRPr="75A64F10">
        <w:rPr>
          <w:rFonts w:ascii="Times New Roman" w:hAnsi="Times New Roman" w:eastAsia="Times New Roman" w:cs="Times New Roman"/>
          <w:sz w:val="24"/>
          <w:szCs w:val="24"/>
          <w:lang w:val="en-US"/>
        </w:rPr>
        <w:t xml:space="preserve"> – a concern since research has </w:t>
      </w:r>
      <w:proofErr w:type="spellStart"/>
      <w:r w:rsidRPr="75A64F10">
        <w:rPr>
          <w:rFonts w:ascii="Times New Roman" w:hAnsi="Times New Roman" w:eastAsia="Times New Roman" w:cs="Times New Roman"/>
          <w:sz w:val="24"/>
          <w:szCs w:val="24"/>
          <w:lang w:val="en-US"/>
        </w:rPr>
        <w:t>emphasised</w:t>
      </w:r>
      <w:proofErr w:type="spellEnd"/>
      <w:r w:rsidRPr="75A64F10">
        <w:rPr>
          <w:rFonts w:ascii="Times New Roman" w:hAnsi="Times New Roman" w:eastAsia="Times New Roman" w:cs="Times New Roman"/>
          <w:sz w:val="24"/>
          <w:szCs w:val="24"/>
          <w:lang w:val="en-US"/>
        </w:rPr>
        <w:t xml:space="preserve"> the importance of hope in AN recovery (Dawson et al., 2014) but another potential reason for a pluralistic approach to be beneficial.</w:t>
      </w:r>
    </w:p>
    <w:p w:rsidR="006471A3" w:rsidP="6296AF3F" w:rsidRDefault="78FE5B2B" w14:paraId="7B53EF2C" w14:textId="16875EA4">
      <w:pPr>
        <w:spacing w:line="480" w:lineRule="auto"/>
        <w:rPr>
          <w:rFonts w:ascii="Times New Roman" w:hAnsi="Times New Roman" w:eastAsia="Times New Roman" w:cs="Times New Roman"/>
          <w:color w:val="000000" w:themeColor="text1"/>
          <w:sz w:val="24"/>
          <w:szCs w:val="24"/>
        </w:rPr>
      </w:pPr>
      <w:r w:rsidRPr="6296AF3F">
        <w:rPr>
          <w:rFonts w:ascii="Times New Roman" w:hAnsi="Times New Roman" w:eastAsia="Times New Roman" w:cs="Times New Roman"/>
          <w:sz w:val="24"/>
          <w:szCs w:val="24"/>
          <w:lang w:val="en-US"/>
        </w:rPr>
        <w:t>Clients receiving pluralistic therapy also perceived a sense of control which was considered helpful; this was achieved through being able to communicate their choices and preferences to therapists (Antoniou et al., 2017). Control, however, was notably lacking in AN evidence-based treatment experiences (</w:t>
      </w:r>
      <w:proofErr w:type="spellStart"/>
      <w:r w:rsidRPr="6296AF3F">
        <w:rPr>
          <w:rFonts w:ascii="Times New Roman" w:hAnsi="Times New Roman" w:eastAsia="Times New Roman" w:cs="Times New Roman"/>
          <w:sz w:val="24"/>
          <w:szCs w:val="24"/>
          <w:lang w:val="en-US"/>
        </w:rPr>
        <w:t>Rance</w:t>
      </w:r>
      <w:proofErr w:type="spellEnd"/>
      <w:r w:rsidRPr="6296AF3F">
        <w:rPr>
          <w:rFonts w:ascii="Times New Roman" w:hAnsi="Times New Roman" w:eastAsia="Times New Roman" w:cs="Times New Roman"/>
          <w:sz w:val="24"/>
          <w:szCs w:val="24"/>
          <w:lang w:val="en-US"/>
        </w:rPr>
        <w:t xml:space="preserve">, Moller and Clarke, 2017). In addition, the use of techniques from a range of modalities was described as helpful by </w:t>
      </w:r>
      <w:r w:rsidRPr="6296AF3F">
        <w:rPr>
          <w:rFonts w:ascii="Times New Roman" w:hAnsi="Times New Roman" w:eastAsia="Times New Roman" w:cs="Times New Roman"/>
          <w:sz w:val="24"/>
          <w:szCs w:val="24"/>
          <w:lang w:val="en-US"/>
        </w:rPr>
        <w:lastRenderedPageBreak/>
        <w:t xml:space="preserve">participants who received pluralistic therapy, highlighting the diversity of individuals’ needs (Antoniou et al., 2017); such diversity, it is suggested, remains neglected in ‘one-size-fits-all’ AN </w:t>
      </w:r>
      <w:proofErr w:type="gramStart"/>
      <w:r w:rsidRPr="6296AF3F">
        <w:rPr>
          <w:rFonts w:ascii="Times New Roman" w:hAnsi="Times New Roman" w:eastAsia="Times New Roman" w:cs="Times New Roman"/>
          <w:sz w:val="24"/>
          <w:szCs w:val="24"/>
          <w:lang w:val="en-US"/>
        </w:rPr>
        <w:t>interventions</w:t>
      </w:r>
      <w:proofErr w:type="gramEnd"/>
      <w:r w:rsidRPr="6296AF3F">
        <w:rPr>
          <w:rFonts w:ascii="Times New Roman" w:hAnsi="Times New Roman" w:eastAsia="Times New Roman" w:cs="Times New Roman"/>
          <w:sz w:val="24"/>
          <w:szCs w:val="24"/>
          <w:lang w:val="en-US"/>
        </w:rPr>
        <w:t xml:space="preserve"> despite a need for tailored treatments being </w:t>
      </w:r>
      <w:proofErr w:type="spellStart"/>
      <w:r w:rsidRPr="6296AF3F">
        <w:rPr>
          <w:rFonts w:ascii="Times New Roman" w:hAnsi="Times New Roman" w:eastAsia="Times New Roman" w:cs="Times New Roman"/>
          <w:sz w:val="24"/>
          <w:szCs w:val="24"/>
          <w:lang w:val="en-US"/>
        </w:rPr>
        <w:t>emphasised</w:t>
      </w:r>
      <w:proofErr w:type="spellEnd"/>
      <w:r w:rsidRPr="6296AF3F">
        <w:rPr>
          <w:rFonts w:ascii="Times New Roman" w:hAnsi="Times New Roman" w:eastAsia="Times New Roman" w:cs="Times New Roman"/>
          <w:sz w:val="24"/>
          <w:szCs w:val="24"/>
          <w:lang w:val="en-US"/>
        </w:rPr>
        <w:t xml:space="preserve"> (Fogarty and </w:t>
      </w:r>
      <w:proofErr w:type="spellStart"/>
      <w:r w:rsidRPr="6296AF3F">
        <w:rPr>
          <w:rFonts w:ascii="Times New Roman" w:hAnsi="Times New Roman" w:eastAsia="Times New Roman" w:cs="Times New Roman"/>
          <w:sz w:val="24"/>
          <w:szCs w:val="24"/>
          <w:lang w:val="en-US"/>
        </w:rPr>
        <w:t>Ramjan</w:t>
      </w:r>
      <w:proofErr w:type="spellEnd"/>
      <w:r w:rsidRPr="6296AF3F">
        <w:rPr>
          <w:rFonts w:ascii="Times New Roman" w:hAnsi="Times New Roman" w:eastAsia="Times New Roman" w:cs="Times New Roman"/>
          <w:sz w:val="24"/>
          <w:szCs w:val="24"/>
          <w:lang w:val="en-US"/>
        </w:rPr>
        <w:t>, 2016).</w:t>
      </w:r>
    </w:p>
    <w:p w:rsidR="006471A3" w:rsidP="75A64F10" w:rsidRDefault="6DCAFAD6" w14:paraId="176FF93E" w14:textId="1BDF403D">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sz w:val="24"/>
          <w:szCs w:val="24"/>
          <w:lang w:val="en-US"/>
        </w:rPr>
        <w:t xml:space="preserve">Therapist-related factors contributing to positive experiences of pluralistic therapy included being respectful and accepting, responding to clients’ needs, making them feel comfortable, reassuring, </w:t>
      </w:r>
      <w:proofErr w:type="gramStart"/>
      <w:r w:rsidRPr="75A64F10">
        <w:rPr>
          <w:rFonts w:ascii="Times New Roman" w:hAnsi="Times New Roman" w:eastAsia="Times New Roman" w:cs="Times New Roman"/>
          <w:sz w:val="24"/>
          <w:szCs w:val="24"/>
          <w:lang w:val="en-US"/>
        </w:rPr>
        <w:t>challenging</w:t>
      </w:r>
      <w:proofErr w:type="gramEnd"/>
      <w:r w:rsidRPr="75A64F10">
        <w:rPr>
          <w:rFonts w:ascii="Times New Roman" w:hAnsi="Times New Roman" w:eastAsia="Times New Roman" w:cs="Times New Roman"/>
          <w:sz w:val="24"/>
          <w:szCs w:val="24"/>
          <w:lang w:val="en-US"/>
        </w:rPr>
        <w:t xml:space="preserve"> and empowering them, using techniques such as psychoeducation and problem-solving, and being flexible (Antoniou et al., 2017). Meanwhile, helpful outcomes for clients involved changes in </w:t>
      </w:r>
      <w:proofErr w:type="spellStart"/>
      <w:r w:rsidRPr="75A64F10">
        <w:rPr>
          <w:rFonts w:ascii="Times New Roman" w:hAnsi="Times New Roman" w:eastAsia="Times New Roman" w:cs="Times New Roman"/>
          <w:sz w:val="24"/>
          <w:szCs w:val="24"/>
          <w:lang w:val="en-US"/>
        </w:rPr>
        <w:t>behaviour</w:t>
      </w:r>
      <w:proofErr w:type="spellEnd"/>
      <w:r w:rsidRPr="75A64F10">
        <w:rPr>
          <w:rFonts w:ascii="Times New Roman" w:hAnsi="Times New Roman" w:eastAsia="Times New Roman" w:cs="Times New Roman"/>
          <w:sz w:val="24"/>
          <w:szCs w:val="24"/>
          <w:lang w:val="en-US"/>
        </w:rPr>
        <w:t xml:space="preserve">, </w:t>
      </w:r>
      <w:proofErr w:type="gramStart"/>
      <w:r w:rsidRPr="75A64F10">
        <w:rPr>
          <w:rFonts w:ascii="Times New Roman" w:hAnsi="Times New Roman" w:eastAsia="Times New Roman" w:cs="Times New Roman"/>
          <w:sz w:val="24"/>
          <w:szCs w:val="24"/>
          <w:lang w:val="en-US"/>
        </w:rPr>
        <w:t>perspective</w:t>
      </w:r>
      <w:proofErr w:type="gramEnd"/>
      <w:r w:rsidRPr="75A64F10">
        <w:rPr>
          <w:rFonts w:ascii="Times New Roman" w:hAnsi="Times New Roman" w:eastAsia="Times New Roman" w:cs="Times New Roman"/>
          <w:sz w:val="24"/>
          <w:szCs w:val="24"/>
          <w:lang w:val="en-US"/>
        </w:rPr>
        <w:t xml:space="preserve"> and responses to problems, as well as increased insight (Antoniou et al., 2017). These findings support pluralistic perspectives which include different clients benefiting from different treatment approaches, respect towards client preferences, and flexibility and collaboration between therapists and clients (Cooper and McLeod, 2007; 2011). Evidently, however, limitations of the study include that only positive aspects of the therapy were explored and one of the researchers was Mick Cooper, who co-</w:t>
      </w:r>
      <w:proofErr w:type="spellStart"/>
      <w:r w:rsidRPr="75A64F10">
        <w:rPr>
          <w:rFonts w:ascii="Times New Roman" w:hAnsi="Times New Roman" w:eastAsia="Times New Roman" w:cs="Times New Roman"/>
          <w:sz w:val="24"/>
          <w:szCs w:val="24"/>
          <w:lang w:val="en-US"/>
        </w:rPr>
        <w:t>conceptualised</w:t>
      </w:r>
      <w:proofErr w:type="spellEnd"/>
      <w:r w:rsidRPr="75A64F10">
        <w:rPr>
          <w:rFonts w:ascii="Times New Roman" w:hAnsi="Times New Roman" w:eastAsia="Times New Roman" w:cs="Times New Roman"/>
          <w:sz w:val="24"/>
          <w:szCs w:val="24"/>
          <w:lang w:val="en-US"/>
        </w:rPr>
        <w:t xml:space="preserve"> the pluralistic framework, indicating potential bias.</w:t>
      </w:r>
    </w:p>
    <w:p w:rsidR="006471A3" w:rsidP="75A64F10" w:rsidRDefault="6DCAFAD6" w14:paraId="469537E7" w14:textId="3392E993">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t>2.8 Research and funding</w:t>
      </w:r>
    </w:p>
    <w:p w:rsidR="00DA7E80" w:rsidP="73BE7558" w:rsidRDefault="03093116" w14:paraId="1EE2EE57" w14:textId="6DAD7A91">
      <w:pPr>
        <w:spacing w:line="480" w:lineRule="auto"/>
        <w:rPr>
          <w:rFonts w:ascii="Times New Roman" w:hAnsi="Times New Roman" w:eastAsia="Times New Roman" w:cs="Times New Roman"/>
          <w:sz w:val="24"/>
          <w:szCs w:val="24"/>
          <w:lang w:val="en-US"/>
        </w:rPr>
      </w:pPr>
      <w:r w:rsidRPr="4B2EB175" w:rsidR="153FA7FE">
        <w:rPr>
          <w:rFonts w:ascii="Times New Roman" w:hAnsi="Times New Roman" w:eastAsia="Times New Roman" w:cs="Times New Roman"/>
          <w:sz w:val="24"/>
          <w:szCs w:val="24"/>
          <w:lang w:val="en-US"/>
        </w:rPr>
        <w:t>Calls have been made for research into what patients benefit from which treatment to establish whether those who do not respond to one approach benefit from another (</w:t>
      </w:r>
      <w:r w:rsidRPr="4B2EB175" w:rsidR="153FA7FE">
        <w:rPr>
          <w:rFonts w:ascii="Times New Roman" w:hAnsi="Times New Roman" w:eastAsia="Times New Roman" w:cs="Times New Roman"/>
          <w:sz w:val="24"/>
          <w:szCs w:val="24"/>
          <w:lang w:val="en-US"/>
        </w:rPr>
        <w:t>Leichsenring</w:t>
      </w:r>
      <w:r w:rsidRPr="4B2EB175" w:rsidR="153FA7FE">
        <w:rPr>
          <w:rFonts w:ascii="Times New Roman" w:hAnsi="Times New Roman" w:eastAsia="Times New Roman" w:cs="Times New Roman"/>
          <w:sz w:val="24"/>
          <w:szCs w:val="24"/>
          <w:lang w:val="en-US"/>
        </w:rPr>
        <w:t xml:space="preserve"> et al., 2018), a process common to pharmacotherapy but barely studied in psychotherapy (Markowitz and </w:t>
      </w:r>
      <w:proofErr w:type="spellStart"/>
      <w:r w:rsidRPr="4B2EB175" w:rsidR="153FA7FE">
        <w:rPr>
          <w:rFonts w:ascii="Times New Roman" w:hAnsi="Times New Roman" w:eastAsia="Times New Roman" w:cs="Times New Roman"/>
          <w:sz w:val="24"/>
          <w:szCs w:val="24"/>
          <w:lang w:val="en-US"/>
        </w:rPr>
        <w:t>Milrod</w:t>
      </w:r>
      <w:proofErr w:type="spellEnd"/>
      <w:r w:rsidRPr="4B2EB175" w:rsidR="153FA7FE">
        <w:rPr>
          <w:rFonts w:ascii="Times New Roman" w:hAnsi="Times New Roman" w:eastAsia="Times New Roman" w:cs="Times New Roman"/>
          <w:sz w:val="24"/>
          <w:szCs w:val="24"/>
          <w:lang w:val="en-US"/>
        </w:rPr>
        <w:t xml:space="preserve">, 2015) despite such evidence being beneficial in identifying alternative treatment options for AN </w:t>
      </w:r>
      <w:proofErr w:type="gramStart"/>
      <w:r w:rsidRPr="4B2EB175" w:rsidR="153FA7FE">
        <w:rPr>
          <w:rFonts w:ascii="Times New Roman" w:hAnsi="Times New Roman" w:eastAsia="Times New Roman" w:cs="Times New Roman"/>
          <w:sz w:val="24"/>
          <w:szCs w:val="24"/>
          <w:lang w:val="en-US"/>
        </w:rPr>
        <w:t>patients</w:t>
      </w:r>
      <w:proofErr w:type="gramEnd"/>
      <w:r w:rsidRPr="4B2EB175" w:rsidR="153FA7FE">
        <w:rPr>
          <w:rFonts w:ascii="Times New Roman" w:hAnsi="Times New Roman" w:eastAsia="Times New Roman" w:cs="Times New Roman"/>
          <w:sz w:val="24"/>
          <w:szCs w:val="24"/>
          <w:lang w:val="en-US"/>
        </w:rPr>
        <w:t xml:space="preserve">. Such studies need to be supported by funding </w:t>
      </w:r>
      <w:proofErr w:type="spellStart"/>
      <w:r w:rsidRPr="4B2EB175" w:rsidR="153FA7FE">
        <w:rPr>
          <w:rFonts w:ascii="Times New Roman" w:hAnsi="Times New Roman" w:eastAsia="Times New Roman" w:cs="Times New Roman"/>
          <w:sz w:val="24"/>
          <w:szCs w:val="24"/>
          <w:lang w:val="en-US"/>
        </w:rPr>
        <w:t>organisations</w:t>
      </w:r>
      <w:proofErr w:type="spellEnd"/>
      <w:r w:rsidRPr="4B2EB175" w:rsidR="153FA7FE">
        <w:rPr>
          <w:rFonts w:ascii="Times New Roman" w:hAnsi="Times New Roman" w:eastAsia="Times New Roman" w:cs="Times New Roman"/>
          <w:sz w:val="24"/>
          <w:szCs w:val="24"/>
          <w:lang w:val="en-US"/>
        </w:rPr>
        <w:t xml:space="preserve"> since there is no industry funding psychotherapy research, unlike pharmacotherapy (</w:t>
      </w:r>
      <w:r w:rsidRPr="4B2EB175" w:rsidR="153FA7FE">
        <w:rPr>
          <w:rFonts w:ascii="Times New Roman" w:hAnsi="Times New Roman" w:eastAsia="Times New Roman" w:cs="Times New Roman"/>
          <w:sz w:val="24"/>
          <w:szCs w:val="24"/>
          <w:lang w:val="en-US"/>
        </w:rPr>
        <w:t>Leichsenring</w:t>
      </w:r>
      <w:r w:rsidRPr="4B2EB175" w:rsidR="153FA7FE">
        <w:rPr>
          <w:rFonts w:ascii="Times New Roman" w:hAnsi="Times New Roman" w:eastAsia="Times New Roman" w:cs="Times New Roman"/>
          <w:sz w:val="24"/>
          <w:szCs w:val="24"/>
          <w:lang w:val="en-US"/>
        </w:rPr>
        <w:t xml:space="preserve"> et al., 2018), however it is apparent these </w:t>
      </w:r>
      <w:proofErr w:type="spellStart"/>
      <w:r w:rsidRPr="4B2EB175" w:rsidR="153FA7FE">
        <w:rPr>
          <w:rFonts w:ascii="Times New Roman" w:hAnsi="Times New Roman" w:eastAsia="Times New Roman" w:cs="Times New Roman"/>
          <w:sz w:val="24"/>
          <w:szCs w:val="24"/>
          <w:lang w:val="en-US"/>
        </w:rPr>
        <w:t>organisations</w:t>
      </w:r>
      <w:proofErr w:type="spellEnd"/>
      <w:r w:rsidRPr="4B2EB175" w:rsidR="153FA7FE">
        <w:rPr>
          <w:rFonts w:ascii="Times New Roman" w:hAnsi="Times New Roman" w:eastAsia="Times New Roman" w:cs="Times New Roman"/>
          <w:sz w:val="24"/>
          <w:szCs w:val="24"/>
          <w:lang w:val="en-US"/>
        </w:rPr>
        <w:t xml:space="preserve"> prefer mainstream research (Nicholson and Ioannidis, 2012). It has also been stated that committees tasked with reviewing, </w:t>
      </w:r>
      <w:r w:rsidRPr="4B2EB175" w:rsidR="153FA7FE">
        <w:rPr>
          <w:rFonts w:ascii="Times New Roman" w:hAnsi="Times New Roman" w:eastAsia="Times New Roman" w:cs="Times New Roman"/>
          <w:sz w:val="24"/>
          <w:szCs w:val="24"/>
          <w:lang w:val="en-US"/>
        </w:rPr>
        <w:t>funding</w:t>
      </w:r>
      <w:r w:rsidRPr="4B2EB175" w:rsidR="153FA7FE">
        <w:rPr>
          <w:rFonts w:ascii="Times New Roman" w:hAnsi="Times New Roman" w:eastAsia="Times New Roman" w:cs="Times New Roman"/>
          <w:sz w:val="24"/>
          <w:szCs w:val="24"/>
          <w:lang w:val="en-US"/>
        </w:rPr>
        <w:t xml:space="preserve"> and creating psychotherapy guidelines tend to be dominated by CBT researchers, suggesting a risk of allegiance bias and hampering research in alternative approaches (</w:t>
      </w:r>
      <w:r w:rsidRPr="4B2EB175" w:rsidR="153FA7FE">
        <w:rPr>
          <w:rFonts w:ascii="Times New Roman" w:hAnsi="Times New Roman" w:eastAsia="Times New Roman" w:cs="Times New Roman"/>
          <w:sz w:val="24"/>
          <w:szCs w:val="24"/>
          <w:lang w:val="en-US"/>
        </w:rPr>
        <w:t>Abbass</w:t>
      </w:r>
      <w:r w:rsidRPr="4B2EB175" w:rsidR="153FA7FE">
        <w:rPr>
          <w:rFonts w:ascii="Times New Roman" w:hAnsi="Times New Roman" w:eastAsia="Times New Roman" w:cs="Times New Roman"/>
          <w:sz w:val="24"/>
          <w:szCs w:val="24"/>
          <w:lang w:val="en-US"/>
        </w:rPr>
        <w:t xml:space="preserve"> et al., 2017). Funding bias is evident in UK data (</w:t>
      </w:r>
      <w:r w:rsidRPr="4B2EB175" w:rsidR="153FA7FE">
        <w:rPr>
          <w:rFonts w:ascii="Times New Roman" w:hAnsi="Times New Roman" w:eastAsia="Times New Roman" w:cs="Times New Roman"/>
          <w:sz w:val="24"/>
          <w:szCs w:val="24"/>
          <w:lang w:val="en-US"/>
        </w:rPr>
        <w:t>Leichsenring</w:t>
      </w:r>
      <w:r w:rsidRPr="4B2EB175" w:rsidR="153FA7FE">
        <w:rPr>
          <w:rFonts w:ascii="Times New Roman" w:hAnsi="Times New Roman" w:eastAsia="Times New Roman" w:cs="Times New Roman"/>
          <w:sz w:val="24"/>
          <w:szCs w:val="24"/>
          <w:lang w:val="en-US"/>
        </w:rPr>
        <w:t xml:space="preserve"> and Steinert, 2017) which reveals psychodynamic therapy as one of the least well-funded forms of psychotherapy with 1.96% of total research funding, compared to 40.6% of funding for CBT and its variants. Remarkably, humanistic therapies were not included in the list, suggesting no funding was allocated to its research during the 2008 and 2013 timeframe studied (MQ Landscape Analysis, 2015). For a pluralistic approach to be considered a serious contender in the future of psychotherapy it is therefore paramount different types of evidence-based therapies are acknowledged and valued equally (Roy-Byrne, 2017), therefore an urgent change in funding policy is required </w:t>
      </w:r>
      <w:r w:rsidRPr="4B2EB175" w:rsidR="153FA7FE">
        <w:rPr>
          <w:rFonts w:ascii="Times New Roman" w:hAnsi="Times New Roman" w:eastAsia="Times New Roman" w:cs="Times New Roman"/>
          <w:sz w:val="24"/>
          <w:szCs w:val="24"/>
          <w:lang w:val="en-US"/>
        </w:rPr>
        <w:t>in order to</w:t>
      </w:r>
      <w:r w:rsidRPr="4B2EB175" w:rsidR="153FA7FE">
        <w:rPr>
          <w:rFonts w:ascii="Times New Roman" w:hAnsi="Times New Roman" w:eastAsia="Times New Roman" w:cs="Times New Roman"/>
          <w:sz w:val="24"/>
          <w:szCs w:val="24"/>
          <w:lang w:val="en-US"/>
        </w:rPr>
        <w:t xml:space="preserve"> achieve parity in research before any changes to policies regarding treatment within healthcare services will be considered. It is also noted that the annual amount invested in research into </w:t>
      </w:r>
      <w:r w:rsidRPr="4B2EB175" w:rsidR="03C3A3F6">
        <w:rPr>
          <w:rFonts w:ascii="Times New Roman" w:hAnsi="Times New Roman" w:eastAsia="Times New Roman" w:cs="Times New Roman"/>
          <w:sz w:val="24"/>
          <w:szCs w:val="24"/>
        </w:rPr>
        <w:t>EDs</w:t>
      </w:r>
      <w:r w:rsidRPr="4B2EB175" w:rsidR="153FA7FE">
        <w:rPr>
          <w:rFonts w:ascii="Times New Roman" w:hAnsi="Times New Roman" w:eastAsia="Times New Roman" w:cs="Times New Roman"/>
          <w:sz w:val="24"/>
          <w:szCs w:val="24"/>
          <w:lang w:val="en-US"/>
        </w:rPr>
        <w:t xml:space="preserve"> is limited and varies significantly between mental health conditions. For example, between 2014 and 2017, depression received the most research funding with an average of £11.2 million per year, with </w:t>
      </w:r>
      <w:r w:rsidRPr="4B2EB175" w:rsidR="03C3A3F6">
        <w:rPr>
          <w:rFonts w:ascii="Times New Roman" w:hAnsi="Times New Roman" w:eastAsia="Times New Roman" w:cs="Times New Roman"/>
          <w:sz w:val="24"/>
          <w:szCs w:val="24"/>
        </w:rPr>
        <w:t>EDs</w:t>
      </w:r>
      <w:r w:rsidRPr="4B2EB175" w:rsidR="22AC8347">
        <w:rPr>
          <w:rFonts w:ascii="Times New Roman" w:hAnsi="Times New Roman" w:eastAsia="Times New Roman" w:cs="Times New Roman"/>
          <w:sz w:val="24"/>
          <w:szCs w:val="24"/>
          <w:lang w:val="en-US"/>
        </w:rPr>
        <w:t xml:space="preserve"> </w:t>
      </w:r>
      <w:r w:rsidRPr="4B2EB175" w:rsidR="153FA7FE">
        <w:rPr>
          <w:rFonts w:ascii="Times New Roman" w:hAnsi="Times New Roman" w:eastAsia="Times New Roman" w:cs="Times New Roman"/>
          <w:sz w:val="24"/>
          <w:szCs w:val="24"/>
          <w:lang w:val="en-US"/>
        </w:rPr>
        <w:t xml:space="preserve">receiving almost the lowest at just £1.2 million (MQ Transforming Mental Health, 2021). The playing field of research “spend per condition” is therefore also far from level, however this may be attributed to the relative rarity of </w:t>
      </w:r>
      <w:r w:rsidRPr="4B2EB175" w:rsidR="03C3A3F6">
        <w:rPr>
          <w:rFonts w:ascii="Times New Roman" w:hAnsi="Times New Roman" w:eastAsia="Times New Roman" w:cs="Times New Roman"/>
          <w:sz w:val="24"/>
          <w:szCs w:val="24"/>
        </w:rPr>
        <w:t>EDs</w:t>
      </w:r>
      <w:r w:rsidRPr="4B2EB175" w:rsidR="153FA7FE">
        <w:rPr>
          <w:rFonts w:ascii="Times New Roman" w:hAnsi="Times New Roman" w:eastAsia="Times New Roman" w:cs="Times New Roman"/>
          <w:sz w:val="24"/>
          <w:szCs w:val="24"/>
          <w:lang w:val="en-US"/>
        </w:rPr>
        <w:t xml:space="preserve"> compared with more prevalent mental health conditions such as anxiety and depression (World Health Organization, 2017). </w:t>
      </w:r>
    </w:p>
    <w:p w:rsidR="00DA7E80" w:rsidRDefault="00DA7E80" w14:paraId="4856AFF0" w14:textId="77777777">
      <w:pPr>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br w:type="page"/>
      </w:r>
    </w:p>
    <w:p w:rsidR="006471A3" w:rsidP="75A64F10" w:rsidRDefault="6DCAFAD6" w14:paraId="0CBF831B" w14:textId="172D4F1E">
      <w:pPr>
        <w:spacing w:line="480" w:lineRule="auto"/>
        <w:rPr>
          <w:rFonts w:ascii="Times New Roman" w:hAnsi="Times New Roman" w:eastAsia="Times New Roman" w:cs="Times New Roman"/>
          <w:color w:val="000000" w:themeColor="text1"/>
          <w:sz w:val="24"/>
          <w:szCs w:val="24"/>
        </w:rPr>
      </w:pPr>
      <w:r w:rsidRPr="75A64F10">
        <w:rPr>
          <w:rFonts w:ascii="Times New Roman" w:hAnsi="Times New Roman" w:eastAsia="Times New Roman" w:cs="Times New Roman"/>
          <w:b/>
          <w:bCs/>
          <w:sz w:val="24"/>
          <w:szCs w:val="24"/>
          <w:lang w:val="en-US"/>
        </w:rPr>
        <w:lastRenderedPageBreak/>
        <w:t>2.9 Summary</w:t>
      </w:r>
    </w:p>
    <w:p w:rsidR="006471A3" w:rsidP="75A64F10" w:rsidRDefault="1BD5262C" w14:paraId="5E5787A5" w14:textId="31D82F20">
      <w:pPr>
        <w:spacing w:line="480" w:lineRule="auto"/>
        <w:rPr>
          <w:rFonts w:ascii="Times New Roman" w:hAnsi="Times New Roman" w:eastAsia="Times New Roman" w:cs="Times New Roman"/>
          <w:color w:val="000000" w:themeColor="text1"/>
          <w:sz w:val="24"/>
          <w:szCs w:val="24"/>
        </w:rPr>
      </w:pPr>
      <w:r w:rsidRPr="4B2EB175" w:rsidR="45F3C555">
        <w:rPr>
          <w:rFonts w:ascii="Times New Roman" w:hAnsi="Times New Roman" w:eastAsia="Times New Roman" w:cs="Times New Roman"/>
          <w:sz w:val="24"/>
          <w:szCs w:val="24"/>
          <w:lang w:val="en-US"/>
        </w:rPr>
        <w:t xml:space="preserve">Pluralistic practice acknowledges that different patients may benefit from different approaches at different times throughout the therapeutic process, hence, in contrast to current policies regarding AN treatment, ‘one size’ does not ‘fit all’. Consequently, many aspects appear to fulfil the needs of AN patients who expressed dissatisfaction with current treatment methods, for example, those who wanted a more holistic form of treatment, to explore the causes of their AN, to focus on aspects other than food and weight and to be treated as a ‘whole’ person rather than ‘an anorexic’. The concluding chapter will bring together the key themes from this and previous chapters </w:t>
      </w:r>
      <w:r w:rsidRPr="4B2EB175" w:rsidR="45F3C555">
        <w:rPr>
          <w:rFonts w:ascii="Times New Roman" w:hAnsi="Times New Roman" w:eastAsia="Times New Roman" w:cs="Times New Roman"/>
          <w:sz w:val="24"/>
          <w:szCs w:val="24"/>
          <w:lang w:val="en-US"/>
        </w:rPr>
        <w:t>in order to</w:t>
      </w:r>
      <w:r w:rsidRPr="4B2EB175" w:rsidR="45F3C555">
        <w:rPr>
          <w:rFonts w:ascii="Times New Roman" w:hAnsi="Times New Roman" w:eastAsia="Times New Roman" w:cs="Times New Roman"/>
          <w:sz w:val="24"/>
          <w:szCs w:val="24"/>
          <w:lang w:val="en-US"/>
        </w:rPr>
        <w:t xml:space="preserve"> answer the research question.</w:t>
      </w:r>
    </w:p>
    <w:p w:rsidR="7D0E8700" w:rsidRDefault="7D0E8700" w14:paraId="783D0EE1" w14:textId="72AD248E">
      <w:r>
        <w:br w:type="page"/>
      </w:r>
    </w:p>
    <w:p w:rsidR="69CC5039" w:rsidP="75A64F10" w:rsidRDefault="70E1C057" w14:paraId="125B784E" w14:textId="01681610">
      <w:pPr>
        <w:spacing w:line="480" w:lineRule="auto"/>
        <w:rPr>
          <w:rFonts w:ascii="Times New Roman" w:hAnsi="Times New Roman" w:eastAsia="Times New Roman" w:cs="Times New Roman"/>
          <w:b/>
          <w:color w:val="000000" w:themeColor="text1"/>
          <w:sz w:val="24"/>
          <w:szCs w:val="24"/>
          <w:lang w:val="en-US"/>
        </w:rPr>
      </w:pPr>
      <w:r w:rsidRPr="4CDC22BF">
        <w:rPr>
          <w:rFonts w:ascii="Times New Roman" w:hAnsi="Times New Roman" w:eastAsia="Times New Roman" w:cs="Times New Roman"/>
          <w:b/>
          <w:bCs/>
          <w:sz w:val="24"/>
          <w:szCs w:val="24"/>
        </w:rPr>
        <w:lastRenderedPageBreak/>
        <w:t xml:space="preserve">Chapter 5: </w:t>
      </w:r>
      <w:r w:rsidRPr="4CDC22BF" w:rsidR="7D0E8700">
        <w:rPr>
          <w:rFonts w:ascii="Times New Roman" w:hAnsi="Times New Roman" w:eastAsia="Times New Roman" w:cs="Times New Roman"/>
          <w:b/>
          <w:bCs/>
          <w:color w:val="000000" w:themeColor="text1"/>
          <w:sz w:val="24"/>
          <w:szCs w:val="24"/>
          <w:lang w:val="en-US"/>
        </w:rPr>
        <w:t>Concluding comments</w:t>
      </w:r>
    </w:p>
    <w:p w:rsidR="69CC5039" w:rsidP="75A64F10" w:rsidRDefault="70E1C057" w14:paraId="7D99B332" w14:textId="7B6E6205">
      <w:pPr>
        <w:spacing w:line="480" w:lineRule="auto"/>
        <w:rPr>
          <w:rFonts w:ascii="Times New Roman" w:hAnsi="Times New Roman" w:eastAsia="Times New Roman" w:cs="Times New Roman"/>
          <w:color w:val="000000" w:themeColor="text1"/>
          <w:sz w:val="24"/>
          <w:szCs w:val="24"/>
          <w:lang w:val="en-US"/>
        </w:rPr>
      </w:pPr>
      <w:r w:rsidRPr="4B2EB175" w:rsidR="21E727EC">
        <w:rPr>
          <w:rFonts w:ascii="Times New Roman" w:hAnsi="Times New Roman" w:eastAsia="Times New Roman" w:cs="Times New Roman"/>
          <w:sz w:val="24"/>
          <w:szCs w:val="24"/>
        </w:rPr>
        <w:t xml:space="preserve">Aiming to critically examine whether a </w:t>
      </w:r>
      <w:r w:rsidRPr="4B2EB175" w:rsidR="21E727EC">
        <w:rPr>
          <w:rFonts w:ascii="Times New Roman" w:hAnsi="Times New Roman" w:eastAsia="Times New Roman" w:cs="Times New Roman"/>
          <w:sz w:val="24"/>
          <w:szCs w:val="24"/>
          <w:lang w:val="en-US"/>
        </w:rPr>
        <w:t xml:space="preserve">pluralistic psychotherapeutic approach could fulfil a need for an alternative NHS adult outpatient treatment for moderate AN, this research evaluated an alternative, relatively new approach to treatment which focuses on patient needs, wants, values and preferences, </w:t>
      </w:r>
      <w:r w:rsidRPr="4B2EB175" w:rsidR="21E727EC">
        <w:rPr>
          <w:rFonts w:ascii="Times New Roman" w:hAnsi="Times New Roman" w:eastAsia="Times New Roman" w:cs="Times New Roman"/>
          <w:sz w:val="24"/>
          <w:szCs w:val="24"/>
        </w:rPr>
        <w:t xml:space="preserve">rather than the goals set out by a specific therapeutic modality, </w:t>
      </w:r>
      <w:r w:rsidRPr="4B2EB175" w:rsidR="21E727EC">
        <w:rPr>
          <w:rFonts w:ascii="Times New Roman" w:hAnsi="Times New Roman" w:eastAsia="Times New Roman" w:cs="Times New Roman"/>
          <w:sz w:val="24"/>
          <w:szCs w:val="24"/>
          <w:lang w:val="en-US"/>
        </w:rPr>
        <w:t xml:space="preserve">while highlighting shortcomings in current interventions, namely CBT-ED. Essentially, the work was split into two parts; firstly, establishing through reviews of recent literature a need for alternative therapeutic options, and, secondly, exploring whether a pluralistic approach could fulfil that need. This chapter will broadly </w:t>
      </w:r>
      <w:proofErr w:type="spellStart"/>
      <w:r w:rsidRPr="4B2EB175" w:rsidR="21E727EC">
        <w:rPr>
          <w:rFonts w:ascii="Times New Roman" w:hAnsi="Times New Roman" w:eastAsia="Times New Roman" w:cs="Times New Roman"/>
          <w:sz w:val="24"/>
          <w:szCs w:val="24"/>
          <w:lang w:val="en-US"/>
        </w:rPr>
        <w:t>summarise</w:t>
      </w:r>
      <w:proofErr w:type="spellEnd"/>
      <w:r w:rsidRPr="4B2EB175" w:rsidR="21E727EC">
        <w:rPr>
          <w:rFonts w:ascii="Times New Roman" w:hAnsi="Times New Roman" w:eastAsia="Times New Roman" w:cs="Times New Roman"/>
          <w:sz w:val="24"/>
          <w:szCs w:val="24"/>
          <w:lang w:val="en-US"/>
        </w:rPr>
        <w:t xml:space="preserve"> and reflect on the most important insights of the research and suggest further research opportunities.</w:t>
      </w:r>
    </w:p>
    <w:p w:rsidR="69CC5039" w:rsidP="75A64F10" w:rsidRDefault="70E1C057" w14:paraId="1156FC1C" w14:textId="58376458">
      <w:pPr>
        <w:spacing w:line="480" w:lineRule="auto"/>
        <w:rPr>
          <w:rFonts w:ascii="Times New Roman" w:hAnsi="Times New Roman" w:eastAsia="Times New Roman" w:cs="Times New Roman"/>
          <w:color w:val="000000" w:themeColor="text1"/>
          <w:sz w:val="24"/>
          <w:szCs w:val="24"/>
          <w:lang w:val="en-US"/>
        </w:rPr>
      </w:pPr>
      <w:r w:rsidRPr="4CDC22BF">
        <w:rPr>
          <w:rFonts w:ascii="Times New Roman" w:hAnsi="Times New Roman" w:eastAsia="Times New Roman" w:cs="Times New Roman"/>
          <w:b/>
          <w:bCs/>
          <w:sz w:val="24"/>
          <w:szCs w:val="24"/>
        </w:rPr>
        <w:t>2.1 Main findings</w:t>
      </w:r>
    </w:p>
    <w:p w:rsidR="75A64F10" w:rsidP="73BE7558" w:rsidRDefault="75A64F10" w14:paraId="537CD049" w14:textId="7D6F7990">
      <w:pPr>
        <w:spacing w:line="480" w:lineRule="auto"/>
        <w:rPr>
          <w:rFonts w:ascii="Times New Roman" w:hAnsi="Times New Roman" w:eastAsia="Times New Roman" w:cs="Times New Roman"/>
          <w:sz w:val="24"/>
          <w:szCs w:val="24"/>
          <w:lang w:val="en-US"/>
        </w:rPr>
      </w:pPr>
      <w:r w:rsidRPr="4B2EB175" w:rsidR="22AC8347">
        <w:rPr>
          <w:rFonts w:ascii="Times New Roman" w:hAnsi="Times New Roman" w:eastAsia="Times New Roman" w:cs="Times New Roman"/>
          <w:color w:val="000000" w:themeColor="text1" w:themeTint="FF" w:themeShade="FF"/>
          <w:sz w:val="24"/>
          <w:szCs w:val="24"/>
          <w:lang w:val="en-US"/>
        </w:rPr>
        <w:t xml:space="preserve">Increasing numbers of outpatients are accessing health care services for AN treatment, potentially due to growing awareness of the condition, better </w:t>
      </w:r>
      <w:r w:rsidRPr="4B2EB175" w:rsidR="22AC8347">
        <w:rPr>
          <w:rFonts w:ascii="Times New Roman" w:hAnsi="Times New Roman" w:eastAsia="Times New Roman" w:cs="Times New Roman"/>
          <w:color w:val="000000" w:themeColor="text1" w:themeTint="FF" w:themeShade="FF"/>
          <w:sz w:val="24"/>
          <w:szCs w:val="24"/>
          <w:lang w:val="en-US"/>
        </w:rPr>
        <w:t>detection</w:t>
      </w:r>
      <w:r w:rsidRPr="4B2EB175" w:rsidR="22AC8347">
        <w:rPr>
          <w:rFonts w:ascii="Times New Roman" w:hAnsi="Times New Roman" w:eastAsia="Times New Roman" w:cs="Times New Roman"/>
          <w:color w:val="000000" w:themeColor="text1" w:themeTint="FF" w:themeShade="FF"/>
          <w:sz w:val="24"/>
          <w:szCs w:val="24"/>
          <w:lang w:val="en-US"/>
        </w:rPr>
        <w:t xml:space="preserve"> and the broadening of diagnostic criteria</w:t>
      </w:r>
      <w:r w:rsidRPr="4B2EB175" w:rsidR="68BEB58F">
        <w:rPr>
          <w:rFonts w:ascii="Times New Roman" w:hAnsi="Times New Roman" w:eastAsia="Times New Roman" w:cs="Times New Roman"/>
          <w:color w:val="000000" w:themeColor="text1" w:themeTint="FF" w:themeShade="FF"/>
          <w:sz w:val="24"/>
          <w:szCs w:val="24"/>
          <w:lang w:val="en-US"/>
        </w:rPr>
        <w:t>. Further</w:t>
      </w:r>
      <w:r w:rsidRPr="4B2EB175" w:rsidR="22AC8347">
        <w:rPr>
          <w:rFonts w:ascii="Times New Roman" w:hAnsi="Times New Roman" w:eastAsia="Times New Roman" w:cs="Times New Roman"/>
          <w:color w:val="000000" w:themeColor="text1" w:themeTint="FF" w:themeShade="FF"/>
          <w:sz w:val="24"/>
          <w:szCs w:val="24"/>
          <w:lang w:val="en-US"/>
        </w:rPr>
        <w:t xml:space="preserve"> increases </w:t>
      </w:r>
      <w:r w:rsidRPr="4B2EB175" w:rsidR="68BEB58F">
        <w:rPr>
          <w:rFonts w:ascii="Times New Roman" w:hAnsi="Times New Roman" w:eastAsia="Times New Roman" w:cs="Times New Roman"/>
          <w:color w:val="000000" w:themeColor="text1" w:themeTint="FF" w:themeShade="FF"/>
          <w:sz w:val="24"/>
          <w:szCs w:val="24"/>
          <w:lang w:val="en-US"/>
        </w:rPr>
        <w:t xml:space="preserve">are also </w:t>
      </w:r>
      <w:r w:rsidRPr="4B2EB175" w:rsidR="22AC8347">
        <w:rPr>
          <w:rFonts w:ascii="Times New Roman" w:hAnsi="Times New Roman" w:eastAsia="Times New Roman" w:cs="Times New Roman"/>
          <w:color w:val="000000" w:themeColor="text1" w:themeTint="FF" w:themeShade="FF"/>
          <w:sz w:val="24"/>
          <w:szCs w:val="24"/>
          <w:lang w:val="en-US"/>
        </w:rPr>
        <w:t xml:space="preserve">anticipated following </w:t>
      </w:r>
      <w:r w:rsidRPr="4B2EB175" w:rsidR="68BEB58F">
        <w:rPr>
          <w:rFonts w:ascii="Times New Roman" w:hAnsi="Times New Roman" w:eastAsia="Times New Roman" w:cs="Times New Roman"/>
          <w:color w:val="000000" w:themeColor="text1" w:themeTint="FF" w:themeShade="FF"/>
          <w:sz w:val="24"/>
          <w:szCs w:val="24"/>
          <w:lang w:val="en-US"/>
        </w:rPr>
        <w:t xml:space="preserve">the Covid-19 pandemic, with </w:t>
      </w:r>
      <w:r w:rsidRPr="4B2EB175" w:rsidR="22AC8347">
        <w:rPr>
          <w:rFonts w:ascii="Times New Roman" w:hAnsi="Times New Roman" w:eastAsia="Times New Roman" w:cs="Times New Roman"/>
          <w:color w:val="000000" w:themeColor="text1" w:themeTint="FF" w:themeShade="FF"/>
          <w:sz w:val="24"/>
          <w:szCs w:val="24"/>
          <w:lang w:val="en-US"/>
        </w:rPr>
        <w:t xml:space="preserve">associated </w:t>
      </w:r>
      <w:r w:rsidRPr="4B2EB175" w:rsidR="68BEB58F">
        <w:rPr>
          <w:rFonts w:ascii="Times New Roman" w:hAnsi="Times New Roman" w:eastAsia="Times New Roman" w:cs="Times New Roman"/>
          <w:color w:val="000000" w:themeColor="text1" w:themeTint="FF" w:themeShade="FF"/>
          <w:sz w:val="24"/>
          <w:szCs w:val="24"/>
          <w:lang w:val="en-US"/>
        </w:rPr>
        <w:t xml:space="preserve">national lockdowns leading to </w:t>
      </w:r>
      <w:r w:rsidRPr="4B2EB175" w:rsidR="22AC8347">
        <w:rPr>
          <w:rFonts w:ascii="Times New Roman" w:hAnsi="Times New Roman" w:eastAsia="Times New Roman" w:cs="Times New Roman"/>
          <w:color w:val="000000" w:themeColor="text1" w:themeTint="FF" w:themeShade="FF"/>
          <w:sz w:val="24"/>
          <w:szCs w:val="24"/>
          <w:lang w:val="en-US"/>
        </w:rPr>
        <w:t xml:space="preserve">many </w:t>
      </w:r>
      <w:r w:rsidRPr="4B2EB175" w:rsidR="68BEB58F">
        <w:rPr>
          <w:rFonts w:ascii="Times New Roman" w:hAnsi="Times New Roman" w:eastAsia="Times New Roman" w:cs="Times New Roman"/>
          <w:color w:val="000000" w:themeColor="text1" w:themeTint="FF" w:themeShade="FF"/>
          <w:sz w:val="24"/>
          <w:szCs w:val="24"/>
          <w:lang w:val="en-US"/>
        </w:rPr>
        <w:t>experiencing</w:t>
      </w:r>
      <w:r w:rsidRPr="4B2EB175" w:rsidR="22AC8347">
        <w:rPr>
          <w:rFonts w:ascii="Times New Roman" w:hAnsi="Times New Roman" w:eastAsia="Times New Roman" w:cs="Times New Roman"/>
          <w:color w:val="000000" w:themeColor="text1" w:themeTint="FF" w:themeShade="FF"/>
          <w:sz w:val="24"/>
          <w:szCs w:val="24"/>
          <w:lang w:val="en-US"/>
        </w:rPr>
        <w:t xml:space="preserve"> worsening AN </w:t>
      </w:r>
      <w:proofErr w:type="gramStart"/>
      <w:r w:rsidRPr="4B2EB175" w:rsidR="22AC8347">
        <w:rPr>
          <w:rFonts w:ascii="Times New Roman" w:hAnsi="Times New Roman" w:eastAsia="Times New Roman" w:cs="Times New Roman"/>
          <w:color w:val="000000" w:themeColor="text1" w:themeTint="FF" w:themeShade="FF"/>
          <w:sz w:val="24"/>
          <w:szCs w:val="24"/>
          <w:lang w:val="en-US"/>
        </w:rPr>
        <w:t>symptoms</w:t>
      </w:r>
      <w:proofErr w:type="gramEnd"/>
      <w:r w:rsidRPr="4B2EB175" w:rsidR="22AC8347">
        <w:rPr>
          <w:rFonts w:ascii="Times New Roman" w:hAnsi="Times New Roman" w:eastAsia="Times New Roman" w:cs="Times New Roman"/>
          <w:color w:val="000000" w:themeColor="text1" w:themeTint="FF" w:themeShade="FF"/>
          <w:sz w:val="24"/>
          <w:szCs w:val="24"/>
          <w:lang w:val="en-US"/>
        </w:rPr>
        <w:t>.</w:t>
      </w:r>
      <w:r w:rsidRPr="4B2EB175" w:rsidR="22AC8347">
        <w:rPr>
          <w:rFonts w:ascii="Times New Roman" w:hAnsi="Times New Roman" w:eastAsia="Times New Roman" w:cs="Times New Roman"/>
          <w:sz w:val="24"/>
          <w:szCs w:val="24"/>
          <w:lang w:val="en-US"/>
        </w:rPr>
        <w:t xml:space="preserve"> MPs have consequently demanded improved support and funding made available for research into future treatments since increasing referrals are likely to place a greater burden on a </w:t>
      </w:r>
      <w:proofErr w:type="spellStart"/>
      <w:r w:rsidRPr="4B2EB175" w:rsidR="22AC8347">
        <w:rPr>
          <w:rFonts w:ascii="Times New Roman" w:hAnsi="Times New Roman" w:eastAsia="Times New Roman" w:cs="Times New Roman"/>
          <w:sz w:val="24"/>
          <w:szCs w:val="24"/>
          <w:lang w:val="en-US"/>
        </w:rPr>
        <w:t>pressurised</w:t>
      </w:r>
      <w:proofErr w:type="spellEnd"/>
      <w:r w:rsidRPr="4B2EB175" w:rsidR="22AC8347">
        <w:rPr>
          <w:rFonts w:ascii="Times New Roman" w:hAnsi="Times New Roman" w:eastAsia="Times New Roman" w:cs="Times New Roman"/>
          <w:sz w:val="24"/>
          <w:szCs w:val="24"/>
          <w:lang w:val="en-US"/>
        </w:rPr>
        <w:t xml:space="preserve"> health service. However, pre-pandemic demand for </w:t>
      </w:r>
      <w:r w:rsidRPr="4B2EB175" w:rsidR="03C3A3F6">
        <w:rPr>
          <w:rFonts w:ascii="Times New Roman" w:hAnsi="Times New Roman" w:eastAsia="Times New Roman" w:cs="Times New Roman"/>
          <w:sz w:val="24"/>
          <w:szCs w:val="24"/>
        </w:rPr>
        <w:t>ED</w:t>
      </w:r>
      <w:r w:rsidRPr="4B2EB175" w:rsidR="22AC8347">
        <w:rPr>
          <w:rFonts w:ascii="Times New Roman" w:hAnsi="Times New Roman" w:eastAsia="Times New Roman" w:cs="Times New Roman"/>
          <w:sz w:val="24"/>
          <w:szCs w:val="24"/>
          <w:lang w:val="en-US"/>
        </w:rPr>
        <w:t xml:space="preserve"> services had already been outstripping capacity</w:t>
      </w:r>
      <w:r w:rsidRPr="4B2EB175" w:rsidR="22AC8347">
        <w:rPr>
          <w:rFonts w:ascii="Times New Roman" w:hAnsi="Times New Roman" w:eastAsia="Times New Roman" w:cs="Times New Roman"/>
          <w:sz w:val="24"/>
          <w:szCs w:val="24"/>
          <w:lang w:val="en-US"/>
        </w:rPr>
        <w:t xml:space="preserve"> (BBC, 2021);</w:t>
      </w:r>
      <w:r w:rsidRPr="4B2EB175" w:rsidR="22AC8347">
        <w:rPr>
          <w:rFonts w:ascii="Times New Roman" w:hAnsi="Times New Roman" w:eastAsia="Times New Roman" w:cs="Times New Roman"/>
          <w:sz w:val="24"/>
          <w:szCs w:val="24"/>
          <w:lang w:val="en-US"/>
        </w:rPr>
        <w:t xml:space="preserve"> in Wales, for example, significantly under-resourced services had resulted in only the most severe cases being treated appropriately. Under-resourced services and increasing patient numbers also suggests increased waiting times for treatment, a concern given the likely chronicity of AN and its accompanying health risks. Funding for new research to improve therapies for </w:t>
      </w:r>
      <w:r w:rsidRPr="4B2EB175" w:rsidR="22AC8347">
        <w:rPr>
          <w:rFonts w:ascii="Times New Roman" w:hAnsi="Times New Roman" w:eastAsia="Times New Roman" w:cs="Times New Roman"/>
          <w:sz w:val="24"/>
          <w:szCs w:val="24"/>
          <w:lang w:val="en-US"/>
        </w:rPr>
        <w:t xml:space="preserve">adults with AN has also been highlighted as a matter of urgency since treatment outcomes are poor, drop-out and relapse rates are high, and, while several forms of therapy are available via mainstream health services for adult outpatients with AN, studies have found </w:t>
      </w:r>
      <w:proofErr w:type="gramStart"/>
      <w:r w:rsidRPr="4B2EB175" w:rsidR="22AC8347">
        <w:rPr>
          <w:rFonts w:ascii="Times New Roman" w:hAnsi="Times New Roman" w:eastAsia="Times New Roman" w:cs="Times New Roman"/>
          <w:sz w:val="24"/>
          <w:szCs w:val="24"/>
          <w:lang w:val="en-US"/>
        </w:rPr>
        <w:t>none superior</w:t>
      </w:r>
      <w:proofErr w:type="gramEnd"/>
      <w:r w:rsidRPr="4B2EB175" w:rsidR="22AC8347">
        <w:rPr>
          <w:rFonts w:ascii="Times New Roman" w:hAnsi="Times New Roman" w:eastAsia="Times New Roman" w:cs="Times New Roman"/>
          <w:sz w:val="24"/>
          <w:szCs w:val="24"/>
          <w:lang w:val="en-US"/>
        </w:rPr>
        <w:t>. The current situation therefore offers a timely and necessary opportunity for change.</w:t>
      </w:r>
    </w:p>
    <w:p w:rsidR="75A64F10" w:rsidP="7D0E8700" w:rsidRDefault="6E84A767" w14:paraId="7535EC6D" w14:textId="41076022">
      <w:pPr>
        <w:spacing w:line="480" w:lineRule="auto"/>
        <w:rPr>
          <w:rFonts w:ascii="Times New Roman" w:hAnsi="Times New Roman" w:eastAsia="Times New Roman" w:cs="Times New Roman"/>
          <w:sz w:val="24"/>
          <w:szCs w:val="24"/>
          <w:lang w:val="en-US"/>
        </w:rPr>
      </w:pPr>
      <w:r w:rsidRPr="4B2EB175" w:rsidR="41CCDA9A">
        <w:rPr>
          <w:rFonts w:ascii="Times New Roman" w:hAnsi="Times New Roman" w:eastAsia="Times New Roman" w:cs="Times New Roman"/>
          <w:sz w:val="24"/>
          <w:szCs w:val="24"/>
          <w:lang w:val="en-US"/>
        </w:rPr>
        <w:t xml:space="preserve">A critical review of all NHS forms of psychotherapy for AN was beyond the scope of this research, which consequently focused on CBT-ED following the emergence of a dichotomy between the approach’s lack of superiority over other AN </w:t>
      </w:r>
      <w:proofErr w:type="gramStart"/>
      <w:r w:rsidRPr="4B2EB175" w:rsidR="41CCDA9A">
        <w:rPr>
          <w:rFonts w:ascii="Times New Roman" w:hAnsi="Times New Roman" w:eastAsia="Times New Roman" w:cs="Times New Roman"/>
          <w:sz w:val="24"/>
          <w:szCs w:val="24"/>
          <w:lang w:val="en-US"/>
        </w:rPr>
        <w:t>therapies</w:t>
      </w:r>
      <w:proofErr w:type="gramEnd"/>
      <w:r w:rsidRPr="4B2EB175" w:rsidR="41CCDA9A">
        <w:rPr>
          <w:rFonts w:ascii="Times New Roman" w:hAnsi="Times New Roman" w:eastAsia="Times New Roman" w:cs="Times New Roman"/>
          <w:sz w:val="24"/>
          <w:szCs w:val="24"/>
          <w:lang w:val="en-US"/>
        </w:rPr>
        <w:t xml:space="preserve"> and its status as the ‘gold-standard’ psychotherapy for all levels of AN, as well as its apparent ‘one-size-fits-all’ suitability for all </w:t>
      </w:r>
      <w:r w:rsidRPr="4B2EB175" w:rsidR="3E7E4F21">
        <w:rPr>
          <w:rFonts w:ascii="Times New Roman" w:hAnsi="Times New Roman" w:eastAsia="Times New Roman" w:cs="Times New Roman"/>
          <w:sz w:val="24"/>
          <w:szCs w:val="24"/>
        </w:rPr>
        <w:t>EDs</w:t>
      </w:r>
      <w:r w:rsidRPr="4B2EB175" w:rsidR="41CCDA9A">
        <w:rPr>
          <w:rFonts w:ascii="Times New Roman" w:hAnsi="Times New Roman" w:eastAsia="Times New Roman" w:cs="Times New Roman"/>
          <w:sz w:val="24"/>
          <w:szCs w:val="24"/>
          <w:lang w:val="en-US"/>
        </w:rPr>
        <w:t xml:space="preserve">. Indeed, such faith is held in the evidence supporting CBT-ED </w:t>
      </w:r>
      <w:proofErr w:type="gramStart"/>
      <w:r w:rsidRPr="4B2EB175" w:rsidR="41CCDA9A">
        <w:rPr>
          <w:rFonts w:ascii="Times New Roman" w:hAnsi="Times New Roman" w:eastAsia="Times New Roman" w:cs="Times New Roman"/>
          <w:sz w:val="24"/>
          <w:szCs w:val="24"/>
          <w:lang w:val="en-US"/>
        </w:rPr>
        <w:t>that clinical guidelines</w:t>
      </w:r>
      <w:proofErr w:type="gramEnd"/>
      <w:r w:rsidRPr="4B2EB175" w:rsidR="41CCDA9A">
        <w:rPr>
          <w:rFonts w:ascii="Times New Roman" w:hAnsi="Times New Roman" w:eastAsia="Times New Roman" w:cs="Times New Roman"/>
          <w:sz w:val="24"/>
          <w:szCs w:val="24"/>
          <w:lang w:val="en-US"/>
        </w:rPr>
        <w:t xml:space="preserve"> in Wales recommend it as the only form of psychotherapy for mild to moderate AN. Clinical decisions must be based on the best available evidence, however the mere existence of evidence relating to a particular treatment does not demonstrate its strength, particularly since CBT-ED efficacy studies - RCTs - can be </w:t>
      </w:r>
      <w:proofErr w:type="spellStart"/>
      <w:r w:rsidRPr="4B2EB175" w:rsidR="41CCDA9A">
        <w:rPr>
          <w:rFonts w:ascii="Times New Roman" w:hAnsi="Times New Roman" w:eastAsia="Times New Roman" w:cs="Times New Roman"/>
          <w:sz w:val="24"/>
          <w:szCs w:val="24"/>
          <w:lang w:val="en-US"/>
        </w:rPr>
        <w:t>criticised</w:t>
      </w:r>
      <w:proofErr w:type="spellEnd"/>
      <w:r w:rsidRPr="4B2EB175" w:rsidR="41CCDA9A">
        <w:rPr>
          <w:rFonts w:ascii="Times New Roman" w:hAnsi="Times New Roman" w:eastAsia="Times New Roman" w:cs="Times New Roman"/>
          <w:sz w:val="24"/>
          <w:szCs w:val="24"/>
          <w:lang w:val="en-US"/>
        </w:rPr>
        <w:t xml:space="preserve"> for potential researcher bias. Coupled with evidence of CBT-ED’s lack of superiority over other AN </w:t>
      </w:r>
      <w:proofErr w:type="gramStart"/>
      <w:r w:rsidRPr="4B2EB175" w:rsidR="41CCDA9A">
        <w:rPr>
          <w:rFonts w:ascii="Times New Roman" w:hAnsi="Times New Roman" w:eastAsia="Times New Roman" w:cs="Times New Roman"/>
          <w:sz w:val="24"/>
          <w:szCs w:val="24"/>
          <w:lang w:val="en-US"/>
        </w:rPr>
        <w:t>treatments</w:t>
      </w:r>
      <w:proofErr w:type="gramEnd"/>
      <w:r w:rsidRPr="4B2EB175" w:rsidR="41CCDA9A">
        <w:rPr>
          <w:rFonts w:ascii="Times New Roman" w:hAnsi="Times New Roman" w:eastAsia="Times New Roman" w:cs="Times New Roman"/>
          <w:sz w:val="24"/>
          <w:szCs w:val="24"/>
          <w:lang w:val="en-US"/>
        </w:rPr>
        <w:t xml:space="preserve">, the approach’s ‘gold-standard’ status can therefore be opposed. Moreover, CBT-ED’s efficacy in clinical trials compared with its effectiveness for AN </w:t>
      </w:r>
      <w:proofErr w:type="gramStart"/>
      <w:r w:rsidRPr="4B2EB175" w:rsidR="41CCDA9A">
        <w:rPr>
          <w:rFonts w:ascii="Times New Roman" w:hAnsi="Times New Roman" w:eastAsia="Times New Roman" w:cs="Times New Roman"/>
          <w:sz w:val="24"/>
          <w:szCs w:val="24"/>
          <w:lang w:val="en-US"/>
        </w:rPr>
        <w:t>outpatients</w:t>
      </w:r>
      <w:proofErr w:type="gramEnd"/>
      <w:r w:rsidRPr="4B2EB175" w:rsidR="41CCDA9A">
        <w:rPr>
          <w:rFonts w:ascii="Times New Roman" w:hAnsi="Times New Roman" w:eastAsia="Times New Roman" w:cs="Times New Roman"/>
          <w:sz w:val="24"/>
          <w:szCs w:val="24"/>
          <w:lang w:val="en-US"/>
        </w:rPr>
        <w:t xml:space="preserve"> in the ‘real world’ highlights a research-practice gap which further supports criticisms of RCTs since drop-out rates were particularly high in the latter studies, at around 50</w:t>
      </w:r>
      <w:r w:rsidRPr="4B2EB175" w:rsidR="41CCDA9A">
        <w:rPr>
          <w:rFonts w:ascii="Times New Roman" w:hAnsi="Times New Roman" w:eastAsia="Times New Roman" w:cs="Times New Roman"/>
          <w:sz w:val="24"/>
          <w:szCs w:val="24"/>
          <w:lang w:val="en-US"/>
        </w:rPr>
        <w:t>% (</w:t>
      </w:r>
      <w:r w:rsidRPr="4B2EB175" w:rsidR="68BEB58F">
        <w:rPr>
          <w:rFonts w:ascii="Times New Roman" w:hAnsi="Times New Roman" w:eastAsia="Times New Roman" w:cs="Times New Roman"/>
          <w:sz w:val="24"/>
          <w:szCs w:val="24"/>
          <w:lang w:val="en-US"/>
        </w:rPr>
        <w:t>Signorini</w:t>
      </w:r>
      <w:r w:rsidRPr="4B2EB175" w:rsidR="68BEB58F">
        <w:rPr>
          <w:rFonts w:ascii="Times New Roman" w:hAnsi="Times New Roman" w:eastAsia="Times New Roman" w:cs="Times New Roman"/>
          <w:sz w:val="24"/>
          <w:szCs w:val="24"/>
          <w:lang w:val="en-US"/>
        </w:rPr>
        <w:t xml:space="preserve"> et al., 2018; </w:t>
      </w:r>
      <w:r w:rsidRPr="4B2EB175" w:rsidR="68BEB58F">
        <w:rPr>
          <w:rFonts w:ascii="Times New Roman" w:hAnsi="Times New Roman" w:eastAsia="Times New Roman" w:cs="Times New Roman"/>
          <w:sz w:val="24"/>
          <w:szCs w:val="24"/>
          <w:lang w:val="en-US"/>
        </w:rPr>
        <w:t>Frostad</w:t>
      </w:r>
      <w:r w:rsidRPr="4B2EB175" w:rsidR="68BEB58F">
        <w:rPr>
          <w:rFonts w:ascii="Times New Roman" w:hAnsi="Times New Roman" w:eastAsia="Times New Roman" w:cs="Times New Roman"/>
          <w:sz w:val="24"/>
          <w:szCs w:val="24"/>
          <w:lang w:val="en-US"/>
        </w:rPr>
        <w:t xml:space="preserve"> et al., 2018)</w:t>
      </w:r>
      <w:r w:rsidRPr="4B2EB175" w:rsidR="41CCDA9A">
        <w:rPr>
          <w:rFonts w:ascii="Times New Roman" w:hAnsi="Times New Roman" w:eastAsia="Times New Roman" w:cs="Times New Roman"/>
          <w:sz w:val="24"/>
          <w:szCs w:val="24"/>
          <w:lang w:val="en-US"/>
        </w:rPr>
        <w:t>.</w:t>
      </w:r>
      <w:r w:rsidRPr="4B2EB175" w:rsidR="41CCDA9A">
        <w:rPr>
          <w:rFonts w:ascii="Times New Roman" w:hAnsi="Times New Roman" w:eastAsia="Times New Roman" w:cs="Times New Roman"/>
          <w:sz w:val="24"/>
          <w:szCs w:val="24"/>
          <w:lang w:val="en-US"/>
        </w:rPr>
        <w:t xml:space="preserve"> This disparity indicates a need to </w:t>
      </w:r>
      <w:proofErr w:type="spellStart"/>
      <w:r w:rsidRPr="4B2EB175" w:rsidR="41CCDA9A">
        <w:rPr>
          <w:rFonts w:ascii="Times New Roman" w:hAnsi="Times New Roman" w:eastAsia="Times New Roman" w:cs="Times New Roman"/>
          <w:sz w:val="24"/>
          <w:szCs w:val="24"/>
          <w:lang w:val="en-US"/>
        </w:rPr>
        <w:t>minimise</w:t>
      </w:r>
      <w:proofErr w:type="spellEnd"/>
      <w:r w:rsidRPr="4B2EB175" w:rsidR="41CCDA9A">
        <w:rPr>
          <w:rFonts w:ascii="Times New Roman" w:hAnsi="Times New Roman" w:eastAsia="Times New Roman" w:cs="Times New Roman"/>
          <w:sz w:val="24"/>
          <w:szCs w:val="24"/>
          <w:lang w:val="en-US"/>
        </w:rPr>
        <w:t xml:space="preserve"> outpatient AN treatment drop-out, particularly given that the condition’s prognosis is likely to result in a need for more costly inpatient treatment, further burdening health services.  </w:t>
      </w:r>
    </w:p>
    <w:p w:rsidR="75A64F10" w:rsidP="7D0E8700" w:rsidRDefault="6E84A767" w14:paraId="714B07A6" w14:textId="1D292F83">
      <w:pPr>
        <w:spacing w:line="480" w:lineRule="auto"/>
        <w:rPr>
          <w:rFonts w:ascii="Times New Roman" w:hAnsi="Times New Roman" w:eastAsia="Times New Roman" w:cs="Times New Roman"/>
          <w:sz w:val="24"/>
          <w:szCs w:val="24"/>
          <w:lang w:val="en-US"/>
        </w:rPr>
      </w:pPr>
      <w:r w:rsidRPr="4B2EB175" w:rsidR="41CCDA9A">
        <w:rPr>
          <w:rFonts w:ascii="Times New Roman" w:hAnsi="Times New Roman" w:eastAsia="Times New Roman" w:cs="Times New Roman"/>
          <w:sz w:val="24"/>
          <w:szCs w:val="24"/>
          <w:lang w:val="en-US"/>
        </w:rPr>
        <w:t xml:space="preserve">Due to a lack of qualitative evidence regarding reasons for drop-out, it was </w:t>
      </w:r>
      <w:proofErr w:type="spellStart"/>
      <w:r w:rsidRPr="4B2EB175" w:rsidR="41CCDA9A">
        <w:rPr>
          <w:rFonts w:ascii="Times New Roman" w:hAnsi="Times New Roman" w:eastAsia="Times New Roman" w:cs="Times New Roman"/>
          <w:sz w:val="24"/>
          <w:szCs w:val="24"/>
          <w:lang w:val="en-US"/>
        </w:rPr>
        <w:t>hypothesised</w:t>
      </w:r>
      <w:proofErr w:type="spellEnd"/>
      <w:r w:rsidRPr="4B2EB175" w:rsidR="41CCDA9A">
        <w:rPr>
          <w:rFonts w:ascii="Times New Roman" w:hAnsi="Times New Roman" w:eastAsia="Times New Roman" w:cs="Times New Roman"/>
          <w:sz w:val="24"/>
          <w:szCs w:val="24"/>
          <w:lang w:val="en-US"/>
        </w:rPr>
        <w:t xml:space="preserve"> that, opposing CBT-ED’s rubber-stamping as a ‘one-size-fits-all’ intervention, attrition may simply imply treatment unsuitability and/or dissatisfaction, yet it appeared that the ‘blame’ was placed on clinicians straying from treatment protocol in their delivery and patients’ ambivalence towards recovery. Post-2015 qualitative studies suggested treatment ineffectiveness is due to patients’ needs not being met via available approaches, for example, CBT was viewed as too rigid, </w:t>
      </w:r>
      <w:r w:rsidRPr="4B2EB175" w:rsidR="41CCDA9A">
        <w:rPr>
          <w:rFonts w:ascii="Times New Roman" w:hAnsi="Times New Roman" w:eastAsia="Times New Roman" w:cs="Times New Roman"/>
          <w:sz w:val="24"/>
          <w:szCs w:val="24"/>
          <w:lang w:val="en-US"/>
        </w:rPr>
        <w:t>formulaic</w:t>
      </w:r>
      <w:r w:rsidRPr="4B2EB175" w:rsidR="41CCDA9A">
        <w:rPr>
          <w:rFonts w:ascii="Times New Roman" w:hAnsi="Times New Roman" w:eastAsia="Times New Roman" w:cs="Times New Roman"/>
          <w:sz w:val="24"/>
          <w:szCs w:val="24"/>
          <w:lang w:val="en-US"/>
        </w:rPr>
        <w:t xml:space="preserve"> and structured to be helpful in facilitating recovery; is unable to accommodate strong desires to explore underlying factors contributing to AN; and places too strong a focus on food and weight, compounding such issues and potentially increasing co-morbid symptoms. Despite the importance of weight gain in offsetting the physical effects of starvation, a need for patient autonomy and a collaborative, tailored and holistic approach that focuses on emotional needs, wants and values was preferred to the weight-focused goals set out by policy makers and their recommended modalities, indicating a struggle between the competing priorities of patients who, for example, wanted to be treated as a ‘whole’ person rather than ‘an anorexic’, and a healthcare system bound by the constraints of working under the medical model which views psychological distress as a biomedical rather than psychosocial issue.</w:t>
      </w:r>
    </w:p>
    <w:p w:rsidR="75A64F10" w:rsidP="4A5506FE" w:rsidRDefault="6E84A767" w14:paraId="64617BA5" w14:textId="2AB66D36">
      <w:pPr>
        <w:pStyle w:val="Normal"/>
        <w:spacing w:line="480" w:lineRule="auto"/>
        <w:rPr>
          <w:rFonts w:ascii="Times New Roman" w:hAnsi="Times New Roman" w:eastAsia="Times New Roman" w:cs="Times New Roman"/>
          <w:sz w:val="24"/>
          <w:szCs w:val="24"/>
          <w:lang w:val="en-US"/>
        </w:rPr>
      </w:pPr>
      <w:r w:rsidRPr="4B2EB175" w:rsidR="41CCDA9A">
        <w:rPr>
          <w:rFonts w:ascii="Times New Roman" w:hAnsi="Times New Roman" w:eastAsia="Times New Roman" w:cs="Times New Roman"/>
          <w:sz w:val="24"/>
          <w:szCs w:val="24"/>
          <w:lang w:val="en-US"/>
        </w:rPr>
        <w:t xml:space="preserve">The research thus far suggested continued assumptions that one psychotherapeutic model is the ‘right’, ‘best’ and ‘only’ option for all outpatients with mild to moderate AN in Wales excludes the needs and preferences of those who find the treatment offering unsuitable or unsatisfactory; this may consequently be linked to high drop-out and relapse rates and widely acknowledged difficulties in successfully treating the condition. This is echoed in literature regarding the future of psychotherapeutic treatments within the NHS, </w:t>
      </w:r>
      <w:r w:rsidRPr="4B2EB175" w:rsidR="41CCDA9A">
        <w:rPr>
          <w:rFonts w:ascii="Times New Roman" w:hAnsi="Times New Roman" w:eastAsia="Times New Roman" w:cs="Times New Roman"/>
          <w:sz w:val="24"/>
          <w:szCs w:val="24"/>
          <w:lang w:val="en-US"/>
        </w:rPr>
        <w:t>which argues that a single modality cannot meet health service requirements that the patient receives what they need, rather than what is on offer</w:t>
      </w:r>
      <w:r w:rsidRPr="4B2EB175" w:rsidR="41CCDA9A">
        <w:rPr>
          <w:rFonts w:ascii="Times New Roman" w:hAnsi="Times New Roman" w:eastAsia="Times New Roman" w:cs="Times New Roman"/>
          <w:sz w:val="24"/>
          <w:szCs w:val="24"/>
          <w:lang w:val="en-US"/>
        </w:rPr>
        <w:t xml:space="preserve"> </w:t>
      </w:r>
      <w:r w:rsidRPr="4B2EB175" w:rsidR="68BEB58F">
        <w:rPr>
          <w:rFonts w:ascii="Times New Roman" w:hAnsi="Times New Roman" w:eastAsia="Times New Roman" w:cs="Times New Roman"/>
          <w:sz w:val="24"/>
          <w:szCs w:val="24"/>
          <w:lang w:val="en-US"/>
        </w:rPr>
        <w:t>(Cooper and McLeod, 2011)</w:t>
      </w:r>
      <w:r w:rsidRPr="4B2EB175" w:rsidR="41CCDA9A">
        <w:rPr>
          <w:rFonts w:ascii="Times New Roman" w:hAnsi="Times New Roman" w:eastAsia="Times New Roman" w:cs="Times New Roman"/>
          <w:sz w:val="24"/>
          <w:szCs w:val="24"/>
          <w:lang w:val="en-US"/>
        </w:rPr>
        <w:t>.</w:t>
      </w:r>
      <w:r w:rsidRPr="4B2EB175" w:rsidR="41CCDA9A">
        <w:rPr>
          <w:rFonts w:ascii="Times New Roman" w:hAnsi="Times New Roman" w:eastAsia="Times New Roman" w:cs="Times New Roman"/>
          <w:sz w:val="24"/>
          <w:szCs w:val="24"/>
          <w:lang w:val="en-US"/>
        </w:rPr>
        <w:t xml:space="preserve"> Indeed, evidence supports that accommodating patient needs and preferences contributes to better engagement and retainment in treatment, subsequently improving treatment outcomes </w:t>
      </w:r>
      <w:r w:rsidRPr="4B2EB175" w:rsidR="6D113489">
        <w:rPr>
          <w:rFonts w:ascii="Times New Roman" w:hAnsi="Times New Roman" w:eastAsia="Times New Roman" w:cs="Times New Roman"/>
          <w:sz w:val="24"/>
          <w:szCs w:val="24"/>
        </w:rPr>
        <w:t>(Swift et al., 2019)</w:t>
      </w:r>
      <w:r w:rsidRPr="4B2EB175" w:rsidR="41CCDA9A">
        <w:rPr>
          <w:rFonts w:ascii="Times New Roman" w:hAnsi="Times New Roman" w:eastAsia="Times New Roman" w:cs="Times New Roman"/>
          <w:sz w:val="24"/>
          <w:szCs w:val="24"/>
          <w:lang w:val="en-US"/>
        </w:rPr>
        <w:t xml:space="preserve">. Yet despite rhetoric in governmental reviews regarding the importance of collaboration with AN </w:t>
      </w:r>
      <w:r w:rsidRPr="4B2EB175" w:rsidR="41CCDA9A">
        <w:rPr>
          <w:rFonts w:ascii="Times New Roman" w:hAnsi="Times New Roman" w:eastAsia="Times New Roman" w:cs="Times New Roman"/>
          <w:sz w:val="24"/>
          <w:szCs w:val="24"/>
          <w:lang w:val="en-US"/>
        </w:rPr>
        <w:t xml:space="preserve">patients </w:t>
      </w:r>
      <w:r w:rsidRPr="4B2EB175" w:rsidR="22D605AB">
        <w:rPr>
          <w:rFonts w:ascii="Times New Roman" w:hAnsi="Times New Roman" w:eastAsia="Times New Roman" w:cs="Times New Roman"/>
          <w:sz w:val="24"/>
          <w:szCs w:val="24"/>
        </w:rPr>
        <w:t>(Welsh Government Eating Disorder Service Review, 2018)</w:t>
      </w:r>
      <w:r w:rsidRPr="4B2EB175" w:rsidR="41CCDA9A">
        <w:rPr>
          <w:rFonts w:ascii="Times New Roman" w:hAnsi="Times New Roman" w:eastAsia="Times New Roman" w:cs="Times New Roman"/>
          <w:sz w:val="24"/>
          <w:szCs w:val="24"/>
          <w:lang w:val="en-US"/>
        </w:rPr>
        <w:t>, their treatment preferences have clearly not been incorporated into practice. It seems a logical assumption that a move away from a CBT-</w:t>
      </w:r>
      <w:proofErr w:type="spellStart"/>
      <w:r w:rsidRPr="4B2EB175" w:rsidR="41CCDA9A">
        <w:rPr>
          <w:rFonts w:ascii="Times New Roman" w:hAnsi="Times New Roman" w:eastAsia="Times New Roman" w:cs="Times New Roman"/>
          <w:sz w:val="24"/>
          <w:szCs w:val="24"/>
          <w:lang w:val="en-US"/>
        </w:rPr>
        <w:t>centred</w:t>
      </w:r>
      <w:proofErr w:type="spellEnd"/>
      <w:r w:rsidRPr="4B2EB175" w:rsidR="41CCDA9A">
        <w:rPr>
          <w:rFonts w:ascii="Times New Roman" w:hAnsi="Times New Roman" w:eastAsia="Times New Roman" w:cs="Times New Roman"/>
          <w:sz w:val="24"/>
          <w:szCs w:val="24"/>
          <w:lang w:val="en-US"/>
        </w:rPr>
        <w:t xml:space="preserve"> monoculture which, at worst, is delivered in a rigid, formulaic, ‘off the shelf’ way towards treatment which focuses on the needs and preferences of each patient and includes patient-clinician collaboration would be more beneficial.  </w:t>
      </w:r>
    </w:p>
    <w:p w:rsidR="75A64F10" w:rsidP="7D0E8700" w:rsidRDefault="6E84A767" w14:paraId="0C011221" w14:textId="75D26DAE">
      <w:pPr>
        <w:spacing w:line="480" w:lineRule="auto"/>
        <w:rPr>
          <w:rFonts w:ascii="Times New Roman" w:hAnsi="Times New Roman" w:eastAsia="Times New Roman" w:cs="Times New Roman"/>
          <w:sz w:val="24"/>
          <w:szCs w:val="24"/>
          <w:lang w:val="en-US"/>
        </w:rPr>
      </w:pPr>
      <w:r w:rsidRPr="4B2EB175" w:rsidR="41CCDA9A">
        <w:rPr>
          <w:rFonts w:ascii="Times New Roman" w:hAnsi="Times New Roman" w:eastAsia="Times New Roman" w:cs="Times New Roman"/>
          <w:sz w:val="24"/>
          <w:szCs w:val="24"/>
          <w:lang w:val="en-US"/>
        </w:rPr>
        <w:t xml:space="preserve">Discussion regarding the future direction of psychotherapy finds growing support for plurality, which rejects a ‘monist’ view to treatment, and therefore opposes AN </w:t>
      </w:r>
      <w:proofErr w:type="gramStart"/>
      <w:r w:rsidRPr="4B2EB175" w:rsidR="41CCDA9A">
        <w:rPr>
          <w:rFonts w:ascii="Times New Roman" w:hAnsi="Times New Roman" w:eastAsia="Times New Roman" w:cs="Times New Roman"/>
          <w:sz w:val="24"/>
          <w:szCs w:val="24"/>
          <w:lang w:val="en-US"/>
        </w:rPr>
        <w:t>treatment recommendations</w:t>
      </w:r>
      <w:proofErr w:type="gramEnd"/>
      <w:r w:rsidRPr="4B2EB175" w:rsidR="41CCDA9A">
        <w:rPr>
          <w:rFonts w:ascii="Times New Roman" w:hAnsi="Times New Roman" w:eastAsia="Times New Roman" w:cs="Times New Roman"/>
          <w:sz w:val="24"/>
          <w:szCs w:val="24"/>
          <w:lang w:val="en-US"/>
        </w:rPr>
        <w:t xml:space="preserve"> in Wales which solely champion CBT. A pluralistic approach acknowledges that since there may be many contributory factors to mental health issues, individuals need an array of approaches at different times during the therapeutic process. Therapy is practiced from a variety of orientations, thereby acknowledging the existence, </w:t>
      </w:r>
      <w:r w:rsidRPr="4B2EB175" w:rsidR="41CCDA9A">
        <w:rPr>
          <w:rFonts w:ascii="Times New Roman" w:hAnsi="Times New Roman" w:eastAsia="Times New Roman" w:cs="Times New Roman"/>
          <w:sz w:val="24"/>
          <w:szCs w:val="24"/>
          <w:lang w:val="en-US"/>
        </w:rPr>
        <w:t>variety</w:t>
      </w:r>
      <w:r w:rsidRPr="4B2EB175" w:rsidR="41CCDA9A">
        <w:rPr>
          <w:rFonts w:ascii="Times New Roman" w:hAnsi="Times New Roman" w:eastAsia="Times New Roman" w:cs="Times New Roman"/>
          <w:sz w:val="24"/>
          <w:szCs w:val="24"/>
          <w:lang w:val="en-US"/>
        </w:rPr>
        <w:t xml:space="preserve"> and strengths of other approaches, </w:t>
      </w:r>
      <w:proofErr w:type="spellStart"/>
      <w:r w:rsidRPr="4B2EB175" w:rsidR="41CCDA9A">
        <w:rPr>
          <w:rFonts w:ascii="Times New Roman" w:hAnsi="Times New Roman" w:eastAsia="Times New Roman" w:cs="Times New Roman"/>
          <w:sz w:val="24"/>
          <w:szCs w:val="24"/>
          <w:lang w:val="en-US"/>
        </w:rPr>
        <w:t>utilising</w:t>
      </w:r>
      <w:proofErr w:type="spellEnd"/>
      <w:r w:rsidRPr="4B2EB175" w:rsidR="41CCDA9A">
        <w:rPr>
          <w:rFonts w:ascii="Times New Roman" w:hAnsi="Times New Roman" w:eastAsia="Times New Roman" w:cs="Times New Roman"/>
          <w:sz w:val="24"/>
          <w:szCs w:val="24"/>
          <w:lang w:val="en-US"/>
        </w:rPr>
        <w:t xml:space="preserve"> techniques and concepts from established therapeutic modalities. Unlike a single-model approach, this ethos potentially </w:t>
      </w:r>
      <w:r w:rsidRPr="4B2EB175" w:rsidR="41CCDA9A">
        <w:rPr>
          <w:rFonts w:ascii="Times New Roman" w:hAnsi="Times New Roman" w:eastAsia="Times New Roman" w:cs="Times New Roman"/>
          <w:sz w:val="24"/>
          <w:szCs w:val="24"/>
          <w:lang w:val="en-US"/>
        </w:rPr>
        <w:t>complements</w:t>
      </w:r>
      <w:r w:rsidRPr="4B2EB175" w:rsidR="41CCDA9A">
        <w:rPr>
          <w:rFonts w:ascii="Times New Roman" w:hAnsi="Times New Roman" w:eastAsia="Times New Roman" w:cs="Times New Roman"/>
          <w:sz w:val="24"/>
          <w:szCs w:val="24"/>
          <w:lang w:val="en-US"/>
        </w:rPr>
        <w:t xml:space="preserve"> the complexity of AN while potentially offering a more robust, ‘whole’ means of intervention; for example, patients wanting to explore underlying causes of their condition, which lay beyond the theoretical framework of CBT, may have preferred a more humanistic focus offered through a pluralistic approach. Consequently, the needs of more patients could be met, which, it could be </w:t>
      </w:r>
      <w:proofErr w:type="spellStart"/>
      <w:r w:rsidRPr="4B2EB175" w:rsidR="41CCDA9A">
        <w:rPr>
          <w:rFonts w:ascii="Times New Roman" w:hAnsi="Times New Roman" w:eastAsia="Times New Roman" w:cs="Times New Roman"/>
          <w:sz w:val="24"/>
          <w:szCs w:val="24"/>
          <w:lang w:val="en-US"/>
        </w:rPr>
        <w:t>hypothesised</w:t>
      </w:r>
      <w:proofErr w:type="spellEnd"/>
      <w:r w:rsidRPr="4B2EB175" w:rsidR="41CCDA9A">
        <w:rPr>
          <w:rFonts w:ascii="Times New Roman" w:hAnsi="Times New Roman" w:eastAsia="Times New Roman" w:cs="Times New Roman"/>
          <w:sz w:val="24"/>
          <w:szCs w:val="24"/>
          <w:lang w:val="en-US"/>
        </w:rPr>
        <w:t>, may reduce drop-out</w:t>
      </w:r>
      <w:r w:rsidRPr="4B2EB175" w:rsidR="3B57B505">
        <w:rPr>
          <w:rFonts w:ascii="Times New Roman" w:hAnsi="Times New Roman" w:eastAsia="Times New Roman" w:cs="Times New Roman"/>
          <w:sz w:val="24"/>
          <w:szCs w:val="24"/>
          <w:lang w:val="en-US"/>
        </w:rPr>
        <w:t xml:space="preserve"> rates.</w:t>
      </w:r>
    </w:p>
    <w:p w:rsidR="75A64F10" w:rsidP="4A5506FE" w:rsidRDefault="6E84A767" w14:paraId="3B318ADD" w14:textId="7142AEA6">
      <w:pPr>
        <w:pStyle w:val="Normal"/>
        <w:spacing w:line="480" w:lineRule="auto"/>
        <w:rPr>
          <w:rFonts w:ascii="Times New Roman" w:hAnsi="Times New Roman" w:eastAsia="Times New Roman" w:cs="Times New Roman"/>
          <w:sz w:val="24"/>
          <w:szCs w:val="24"/>
          <w:lang w:val="en-US"/>
        </w:rPr>
      </w:pPr>
      <w:r w:rsidRPr="4A5506FE" w:rsidR="6E84A767">
        <w:rPr>
          <w:rFonts w:ascii="Times New Roman" w:hAnsi="Times New Roman" w:eastAsia="Times New Roman" w:cs="Times New Roman"/>
          <w:sz w:val="24"/>
          <w:szCs w:val="24"/>
          <w:lang w:val="en-US"/>
        </w:rPr>
        <w:t>Meeting Welsh Government recommendations for AN treatment by operating within a patient-</w:t>
      </w:r>
      <w:proofErr w:type="spellStart"/>
      <w:r w:rsidRPr="4A5506FE" w:rsidR="6E84A767">
        <w:rPr>
          <w:rFonts w:ascii="Times New Roman" w:hAnsi="Times New Roman" w:eastAsia="Times New Roman" w:cs="Times New Roman"/>
          <w:sz w:val="24"/>
          <w:szCs w:val="24"/>
          <w:lang w:val="en-US"/>
        </w:rPr>
        <w:t>centred</w:t>
      </w:r>
      <w:proofErr w:type="spellEnd"/>
      <w:r w:rsidRPr="4A5506FE" w:rsidR="6E84A767">
        <w:rPr>
          <w:rFonts w:ascii="Times New Roman" w:hAnsi="Times New Roman" w:eastAsia="Times New Roman" w:cs="Times New Roman"/>
          <w:sz w:val="24"/>
          <w:szCs w:val="24"/>
          <w:lang w:val="en-US"/>
        </w:rPr>
        <w:t xml:space="preserve"> framework, the pluralistic therapeutic process is tailored to meet patients’ needs and preferences through offering choice and flexibility; its primary focus being on collaboration. A collaborative and patient-</w:t>
      </w:r>
      <w:proofErr w:type="spellStart"/>
      <w:r w:rsidRPr="4A5506FE" w:rsidR="6E84A767">
        <w:rPr>
          <w:rFonts w:ascii="Times New Roman" w:hAnsi="Times New Roman" w:eastAsia="Times New Roman" w:cs="Times New Roman"/>
          <w:sz w:val="24"/>
          <w:szCs w:val="24"/>
          <w:lang w:val="en-US"/>
        </w:rPr>
        <w:t>centred</w:t>
      </w:r>
      <w:proofErr w:type="spellEnd"/>
      <w:r w:rsidRPr="4A5506FE" w:rsidR="6E84A767">
        <w:rPr>
          <w:rFonts w:ascii="Times New Roman" w:hAnsi="Times New Roman" w:eastAsia="Times New Roman" w:cs="Times New Roman"/>
          <w:sz w:val="24"/>
          <w:szCs w:val="24"/>
          <w:lang w:val="en-US"/>
        </w:rPr>
        <w:t xml:space="preserve"> approach has been </w:t>
      </w:r>
      <w:r w:rsidRPr="4A5506FE" w:rsidR="6E84A767">
        <w:rPr>
          <w:rFonts w:ascii="Times New Roman" w:hAnsi="Times New Roman" w:eastAsia="Times New Roman" w:cs="Times New Roman"/>
          <w:sz w:val="24"/>
          <w:szCs w:val="24"/>
          <w:lang w:val="en-US"/>
        </w:rPr>
        <w:t>emphasised</w:t>
      </w:r>
      <w:r w:rsidRPr="4A5506FE" w:rsidR="6E84A767">
        <w:rPr>
          <w:rFonts w:ascii="Times New Roman" w:hAnsi="Times New Roman" w:eastAsia="Times New Roman" w:cs="Times New Roman"/>
          <w:sz w:val="24"/>
          <w:szCs w:val="24"/>
          <w:lang w:val="en-US"/>
        </w:rPr>
        <w:t xml:space="preserve"> in the literature as leading to positive AN </w:t>
      </w:r>
      <w:proofErr w:type="gramStart"/>
      <w:r w:rsidRPr="4A5506FE" w:rsidR="6E84A767">
        <w:rPr>
          <w:rFonts w:ascii="Times New Roman" w:hAnsi="Times New Roman" w:eastAsia="Times New Roman" w:cs="Times New Roman"/>
          <w:sz w:val="24"/>
          <w:szCs w:val="24"/>
          <w:lang w:val="en-US"/>
        </w:rPr>
        <w:t>treatment outcomes</w:t>
      </w:r>
      <w:proofErr w:type="gramEnd"/>
      <w:r w:rsidRPr="4A5506FE" w:rsidR="6E84A767">
        <w:rPr>
          <w:rFonts w:ascii="Times New Roman" w:hAnsi="Times New Roman" w:eastAsia="Times New Roman" w:cs="Times New Roman"/>
          <w:sz w:val="24"/>
          <w:szCs w:val="24"/>
          <w:lang w:val="en-US"/>
        </w:rPr>
        <w:t xml:space="preserve">, potentially since both </w:t>
      </w:r>
      <w:proofErr w:type="spellStart"/>
      <w:r w:rsidRPr="4A5506FE" w:rsidR="6E84A767">
        <w:rPr>
          <w:rFonts w:ascii="Times New Roman" w:hAnsi="Times New Roman" w:eastAsia="Times New Roman" w:cs="Times New Roman"/>
          <w:sz w:val="24"/>
          <w:szCs w:val="24"/>
          <w:lang w:val="en-US"/>
        </w:rPr>
        <w:t>maxmise</w:t>
      </w:r>
      <w:proofErr w:type="spellEnd"/>
      <w:r w:rsidRPr="4A5506FE" w:rsidR="6E84A767">
        <w:rPr>
          <w:rFonts w:ascii="Times New Roman" w:hAnsi="Times New Roman" w:eastAsia="Times New Roman" w:cs="Times New Roman"/>
          <w:sz w:val="24"/>
          <w:szCs w:val="24"/>
          <w:lang w:val="en-US"/>
        </w:rPr>
        <w:t xml:space="preserve"> the benefits of the therapeutic relationship, regarded as key to successful therapeutic outcomes. Collaboration engages patients in a valuing way, leading to them feeling listened to, understood, and consequently empowered. Tailoring sessions </w:t>
      </w:r>
      <w:proofErr w:type="spellStart"/>
      <w:r w:rsidRPr="4A5506FE" w:rsidR="6E84A767">
        <w:rPr>
          <w:rFonts w:ascii="Times New Roman" w:hAnsi="Times New Roman" w:eastAsia="Times New Roman" w:cs="Times New Roman"/>
          <w:sz w:val="24"/>
          <w:szCs w:val="24"/>
          <w:lang w:val="en-US"/>
        </w:rPr>
        <w:t>honours</w:t>
      </w:r>
      <w:proofErr w:type="spellEnd"/>
      <w:r w:rsidRPr="4A5506FE" w:rsidR="6E84A767">
        <w:rPr>
          <w:rFonts w:ascii="Times New Roman" w:hAnsi="Times New Roman" w:eastAsia="Times New Roman" w:cs="Times New Roman"/>
          <w:sz w:val="24"/>
          <w:szCs w:val="24"/>
          <w:lang w:val="en-US"/>
        </w:rPr>
        <w:t xml:space="preserve"> their diversity and difference, both of which AN patients found particularly important but lacking in current available treatments. A pluralistic approach also focuses on </w:t>
      </w:r>
      <w:proofErr w:type="spellStart"/>
      <w:r w:rsidRPr="4A5506FE" w:rsidR="6E84A767">
        <w:rPr>
          <w:rFonts w:ascii="Times New Roman" w:hAnsi="Times New Roman" w:eastAsia="Times New Roman" w:cs="Times New Roman"/>
          <w:sz w:val="24"/>
          <w:szCs w:val="24"/>
          <w:lang w:val="en-US"/>
        </w:rPr>
        <w:t>utilising</w:t>
      </w:r>
      <w:proofErr w:type="spellEnd"/>
      <w:r w:rsidRPr="4A5506FE" w:rsidR="6E84A767">
        <w:rPr>
          <w:rFonts w:ascii="Times New Roman" w:hAnsi="Times New Roman" w:eastAsia="Times New Roman" w:cs="Times New Roman"/>
          <w:sz w:val="24"/>
          <w:szCs w:val="24"/>
          <w:lang w:val="en-US"/>
        </w:rPr>
        <w:t xml:space="preserve"> patients’ competencies and strengths instead of focusing on what is ‘wrong’ with them, fulfilling AN patients’ desires to be seen and treated as a “whole” person, rather than “an anorexic”. It also appears to be a positive shift from CBT-based priorities regarding correcting ‘dysfunction’ towards a more holistic view of recovery, a need which has been highlighted in research </w:t>
      </w:r>
      <w:r w:rsidRPr="4A5506FE" w:rsidR="3581EFC6">
        <w:rPr>
          <w:rFonts w:ascii="Times New Roman" w:hAnsi="Times New Roman" w:eastAsia="Times New Roman" w:cs="Times New Roman"/>
          <w:sz w:val="24"/>
          <w:szCs w:val="24"/>
        </w:rPr>
        <w:t>(</w:t>
      </w:r>
      <w:proofErr w:type="gramStart"/>
      <w:r w:rsidRPr="4A5506FE" w:rsidR="3581EFC6">
        <w:rPr>
          <w:rFonts w:ascii="Times New Roman" w:hAnsi="Times New Roman" w:eastAsia="Times New Roman" w:cs="Times New Roman"/>
          <w:sz w:val="24"/>
          <w:szCs w:val="24"/>
        </w:rPr>
        <w:t>de</w:t>
      </w:r>
      <w:proofErr w:type="gramEnd"/>
      <w:r w:rsidRPr="4A5506FE" w:rsidR="3581EFC6">
        <w:rPr>
          <w:rFonts w:ascii="Times New Roman" w:hAnsi="Times New Roman" w:eastAsia="Times New Roman" w:cs="Times New Roman"/>
          <w:sz w:val="24"/>
          <w:szCs w:val="24"/>
        </w:rPr>
        <w:t xml:space="preserve"> Vos et al., 2017).</w:t>
      </w:r>
    </w:p>
    <w:p w:rsidR="75A64F10" w:rsidP="4A5506FE" w:rsidRDefault="6E84A767" w14:paraId="2039E145" w14:textId="7417E839">
      <w:pPr>
        <w:pStyle w:val="Normal"/>
        <w:spacing w:line="480" w:lineRule="auto"/>
        <w:rPr>
          <w:rFonts w:ascii="Times New Roman" w:hAnsi="Times New Roman" w:eastAsia="Times New Roman" w:cs="Times New Roman"/>
          <w:sz w:val="24"/>
          <w:szCs w:val="24"/>
          <w:lang w:val="en-US"/>
        </w:rPr>
      </w:pPr>
      <w:r w:rsidRPr="4B2EB175" w:rsidR="41CCDA9A">
        <w:rPr>
          <w:rFonts w:ascii="Times New Roman" w:hAnsi="Times New Roman" w:eastAsia="Times New Roman" w:cs="Times New Roman"/>
          <w:sz w:val="24"/>
          <w:szCs w:val="24"/>
          <w:lang w:val="en-US"/>
        </w:rPr>
        <w:t xml:space="preserve">In relation to the research question ‘Could a pluralistic psychotherapeutic approach fulfil a need for an alternative NHS adult outpatient treatment for moderate anorexia nervosa?’ it is apparent that many patients’ needs, wants, values and preferences </w:t>
      </w:r>
      <w:r w:rsidRPr="4B2EB175" w:rsidR="41CCDA9A">
        <w:rPr>
          <w:rFonts w:ascii="Times New Roman" w:hAnsi="Times New Roman" w:eastAsia="Times New Roman" w:cs="Times New Roman"/>
          <w:sz w:val="24"/>
          <w:szCs w:val="24"/>
          <w:lang w:val="en-US"/>
        </w:rPr>
        <w:t>may</w:t>
      </w:r>
      <w:r w:rsidRPr="4B2EB175" w:rsidR="41CCDA9A">
        <w:rPr>
          <w:rFonts w:ascii="Times New Roman" w:hAnsi="Times New Roman" w:eastAsia="Times New Roman" w:cs="Times New Roman"/>
          <w:sz w:val="24"/>
          <w:szCs w:val="24"/>
          <w:lang w:val="en-US"/>
        </w:rPr>
        <w:t xml:space="preserve"> indeed be fulfilled via this therapeutic framework</w:t>
      </w:r>
      <w:r w:rsidRPr="4B2EB175" w:rsidR="41CCDA9A">
        <w:rPr>
          <w:rFonts w:ascii="Times New Roman" w:hAnsi="Times New Roman" w:eastAsia="Times New Roman" w:cs="Times New Roman"/>
          <w:sz w:val="24"/>
          <w:szCs w:val="24"/>
          <w:lang w:val="en-US"/>
        </w:rPr>
        <w:t xml:space="preserve">. Its emphasis on collaboration, </w:t>
      </w:r>
      <w:proofErr w:type="spellStart"/>
      <w:r w:rsidRPr="4B2EB175" w:rsidR="41CCDA9A">
        <w:rPr>
          <w:rFonts w:ascii="Times New Roman" w:hAnsi="Times New Roman" w:eastAsia="Times New Roman" w:cs="Times New Roman"/>
          <w:sz w:val="24"/>
          <w:szCs w:val="24"/>
          <w:lang w:val="en-US"/>
        </w:rPr>
        <w:t>individualisation</w:t>
      </w:r>
      <w:proofErr w:type="spellEnd"/>
      <w:r w:rsidRPr="4B2EB175" w:rsidR="41CCDA9A">
        <w:rPr>
          <w:rFonts w:ascii="Times New Roman" w:hAnsi="Times New Roman" w:eastAsia="Times New Roman" w:cs="Times New Roman"/>
          <w:sz w:val="24"/>
          <w:szCs w:val="24"/>
          <w:lang w:val="en-US"/>
        </w:rPr>
        <w:t xml:space="preserve">, </w:t>
      </w:r>
      <w:r w:rsidRPr="4B2EB175" w:rsidR="41CCDA9A">
        <w:rPr>
          <w:rFonts w:ascii="Times New Roman" w:hAnsi="Times New Roman" w:eastAsia="Times New Roman" w:cs="Times New Roman"/>
          <w:sz w:val="24"/>
          <w:szCs w:val="24"/>
          <w:lang w:val="en-US"/>
        </w:rPr>
        <w:t>diversity</w:t>
      </w:r>
      <w:r w:rsidRPr="4B2EB175" w:rsidR="41CCDA9A">
        <w:rPr>
          <w:rFonts w:ascii="Times New Roman" w:hAnsi="Times New Roman" w:eastAsia="Times New Roman" w:cs="Times New Roman"/>
          <w:sz w:val="24"/>
          <w:szCs w:val="24"/>
          <w:lang w:val="en-US"/>
        </w:rPr>
        <w:t xml:space="preserve"> and difference also</w:t>
      </w:r>
      <w:r w:rsidRPr="4B2EB175" w:rsidR="41CCDA9A">
        <w:rPr>
          <w:rFonts w:ascii="Times New Roman" w:hAnsi="Times New Roman" w:eastAsia="Times New Roman" w:cs="Times New Roman"/>
          <w:sz w:val="24"/>
          <w:szCs w:val="24"/>
          <w:lang w:val="en-US"/>
        </w:rPr>
        <w:t xml:space="preserve"> satisfies calls for ED treatments to be more person-</w:t>
      </w:r>
      <w:proofErr w:type="spellStart"/>
      <w:r w:rsidRPr="4B2EB175" w:rsidR="41CCDA9A">
        <w:rPr>
          <w:rFonts w:ascii="Times New Roman" w:hAnsi="Times New Roman" w:eastAsia="Times New Roman" w:cs="Times New Roman"/>
          <w:sz w:val="24"/>
          <w:szCs w:val="24"/>
          <w:lang w:val="en-US"/>
        </w:rPr>
        <w:t>centred</w:t>
      </w:r>
      <w:proofErr w:type="spellEnd"/>
      <w:r w:rsidRPr="4B2EB175" w:rsidR="41CCDA9A">
        <w:rPr>
          <w:rFonts w:ascii="Times New Roman" w:hAnsi="Times New Roman" w:eastAsia="Times New Roman" w:cs="Times New Roman"/>
          <w:sz w:val="24"/>
          <w:szCs w:val="24"/>
          <w:lang w:val="en-US"/>
        </w:rPr>
        <w:t xml:space="preserve"> and relationship based</w:t>
      </w:r>
      <w:r w:rsidRPr="4B2EB175" w:rsidR="41CCDA9A">
        <w:rPr>
          <w:rFonts w:ascii="Times New Roman" w:hAnsi="Times New Roman" w:eastAsia="Times New Roman" w:cs="Times New Roman"/>
          <w:sz w:val="24"/>
          <w:szCs w:val="24"/>
          <w:lang w:val="en-US"/>
        </w:rPr>
        <w:t>.</w:t>
      </w:r>
      <w:r w:rsidRPr="4B2EB175" w:rsidR="41CCDA9A">
        <w:rPr>
          <w:rFonts w:ascii="Times New Roman" w:hAnsi="Times New Roman" w:eastAsia="Times New Roman" w:cs="Times New Roman"/>
          <w:sz w:val="24"/>
          <w:szCs w:val="24"/>
          <w:lang w:val="en-US"/>
        </w:rPr>
        <w:t xml:space="preserve"> Being relatively new, its effectiveness in relation to AN has yet to be established; nonetheless, methods of working pluralistically with </w:t>
      </w:r>
      <w:r w:rsidRPr="4B2EB175" w:rsidR="3E7E4F21">
        <w:rPr>
          <w:rFonts w:ascii="Times New Roman" w:hAnsi="Times New Roman" w:eastAsia="Times New Roman" w:cs="Times New Roman"/>
          <w:sz w:val="24"/>
          <w:szCs w:val="24"/>
        </w:rPr>
        <w:t>EDs</w:t>
      </w:r>
      <w:r w:rsidRPr="4B2EB175" w:rsidR="41CCDA9A">
        <w:rPr>
          <w:rFonts w:ascii="Times New Roman" w:hAnsi="Times New Roman" w:eastAsia="Times New Roman" w:cs="Times New Roman"/>
          <w:sz w:val="24"/>
          <w:szCs w:val="24"/>
          <w:lang w:val="en-US"/>
        </w:rPr>
        <w:t xml:space="preserve"> have been suggested in the literature, for example, addressing conflict with the ‘anorexic voice’ through chair work associated with EFT, which has been studied with some success </w:t>
      </w:r>
      <w:r w:rsidRPr="4B2EB175" w:rsidR="5E112C25">
        <w:rPr>
          <w:rFonts w:ascii="Times New Roman" w:hAnsi="Times New Roman" w:eastAsia="Times New Roman" w:cs="Times New Roman"/>
          <w:sz w:val="24"/>
          <w:szCs w:val="24"/>
          <w:lang w:val="en-US"/>
        </w:rPr>
        <w:t>(</w:t>
      </w:r>
      <w:proofErr w:type="spellStart"/>
      <w:r w:rsidRPr="4B2EB175" w:rsidR="5E112C25">
        <w:rPr>
          <w:rFonts w:ascii="Times New Roman" w:hAnsi="Times New Roman" w:eastAsia="Times New Roman" w:cs="Times New Roman"/>
          <w:sz w:val="24"/>
          <w:szCs w:val="24"/>
          <w:lang w:val="en-US"/>
        </w:rPr>
        <w:t>Dolhanty</w:t>
      </w:r>
      <w:proofErr w:type="spellEnd"/>
      <w:r w:rsidRPr="4B2EB175" w:rsidR="5E112C25">
        <w:rPr>
          <w:rFonts w:ascii="Times New Roman" w:hAnsi="Times New Roman" w:eastAsia="Times New Roman" w:cs="Times New Roman"/>
          <w:sz w:val="24"/>
          <w:szCs w:val="24"/>
          <w:lang w:val="en-US"/>
        </w:rPr>
        <w:t xml:space="preserve"> and Greenberg, 2009)</w:t>
      </w:r>
      <w:r w:rsidRPr="4B2EB175" w:rsidR="41CCDA9A">
        <w:rPr>
          <w:rFonts w:ascii="Times New Roman" w:hAnsi="Times New Roman" w:eastAsia="Times New Roman" w:cs="Times New Roman"/>
          <w:sz w:val="24"/>
          <w:szCs w:val="24"/>
          <w:lang w:val="en-US"/>
        </w:rPr>
        <w:t xml:space="preserve">. </w:t>
      </w:r>
      <w:r w:rsidRPr="4B2EB175" w:rsidR="41CCDA9A">
        <w:rPr>
          <w:rFonts w:ascii="Times New Roman" w:hAnsi="Times New Roman" w:eastAsia="Times New Roman" w:cs="Times New Roman"/>
          <w:sz w:val="24"/>
          <w:szCs w:val="24"/>
          <w:lang w:val="en-US"/>
        </w:rPr>
        <w:t xml:space="preserve">However, while EFT is an evidence-based form of therapy, for a pluralistic approach to be seriously considered as the future of psychotherapy it is vital different types of evidence-based therapies are acknowledged and valued equally, therefore changes in funding policy is required </w:t>
      </w:r>
      <w:r w:rsidRPr="4B2EB175" w:rsidR="41CCDA9A">
        <w:rPr>
          <w:rFonts w:ascii="Times New Roman" w:hAnsi="Times New Roman" w:eastAsia="Times New Roman" w:cs="Times New Roman"/>
          <w:sz w:val="24"/>
          <w:szCs w:val="24"/>
          <w:lang w:val="en-US"/>
        </w:rPr>
        <w:t>in order to</w:t>
      </w:r>
      <w:r w:rsidRPr="4B2EB175" w:rsidR="41CCDA9A">
        <w:rPr>
          <w:rFonts w:ascii="Times New Roman" w:hAnsi="Times New Roman" w:eastAsia="Times New Roman" w:cs="Times New Roman"/>
          <w:sz w:val="24"/>
          <w:szCs w:val="24"/>
          <w:lang w:val="en-US"/>
        </w:rPr>
        <w:t xml:space="preserve"> achieve parity in research before any changes to policies regarding treatment within healthcare services will be considered. This may prove problematic due to the limited amount invested in research into </w:t>
      </w:r>
      <w:r w:rsidRPr="4B2EB175" w:rsidR="3E7E4F21">
        <w:rPr>
          <w:rFonts w:ascii="Times New Roman" w:hAnsi="Times New Roman" w:eastAsia="Times New Roman" w:cs="Times New Roman"/>
          <w:sz w:val="24"/>
          <w:szCs w:val="24"/>
        </w:rPr>
        <w:t>EDs</w:t>
      </w:r>
      <w:r w:rsidRPr="4B2EB175" w:rsidR="41CCDA9A">
        <w:rPr>
          <w:rFonts w:ascii="Times New Roman" w:hAnsi="Times New Roman" w:eastAsia="Times New Roman" w:cs="Times New Roman"/>
          <w:sz w:val="24"/>
          <w:szCs w:val="24"/>
          <w:lang w:val="en-US"/>
        </w:rPr>
        <w:t xml:space="preserve"> compared with other mental health conditions. Moreover, the existence of funding bias in </w:t>
      </w:r>
      <w:r w:rsidRPr="4B2EB175" w:rsidR="41CCDA9A">
        <w:rPr>
          <w:rFonts w:ascii="Times New Roman" w:hAnsi="Times New Roman" w:eastAsia="Times New Roman" w:cs="Times New Roman"/>
          <w:sz w:val="24"/>
          <w:szCs w:val="24"/>
          <w:lang w:val="en-US"/>
        </w:rPr>
        <w:t>favour</w:t>
      </w:r>
      <w:r w:rsidRPr="4B2EB175" w:rsidR="41CCDA9A">
        <w:rPr>
          <w:rFonts w:ascii="Times New Roman" w:hAnsi="Times New Roman" w:eastAsia="Times New Roman" w:cs="Times New Roman"/>
          <w:sz w:val="24"/>
          <w:szCs w:val="24"/>
          <w:lang w:val="en-US"/>
        </w:rPr>
        <w:t xml:space="preserve"> of CBT research in the UK restricts the availability of funding for studies in alternative approaches. It is evidently paramount this imbalance needs to be addressed, with a view to creating much-needed plurality in research before policy makers have the required evidence to allow the same in treatment.</w:t>
      </w:r>
    </w:p>
    <w:p w:rsidR="6DEF6AB3" w:rsidP="6DEF6AB3" w:rsidRDefault="6DEF6AB3" w14:paraId="3730A19E" w14:textId="2D3068D4">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EF6AB3" w:rsidR="6DEF6AB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2.2 Contributions to the field; recommendations for future research</w:t>
      </w:r>
    </w:p>
    <w:p w:rsidR="6DEF6AB3" w:rsidP="4B2EB175" w:rsidRDefault="6DEF6AB3" w14:paraId="7C5D8E3F" w14:textId="789FB121">
      <w:pPr>
        <w:pStyle w:val="Normal"/>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research challenges the existing assumption that CBT is the ‘gold standard’ form of AN treatment and therefore its adoption as the best or only recommended form of therapy, underscoring the contribution of funding and research bias towards its revered status. It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also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identifies a significant gap in knowledge regarding reasons for patients’ AN treatment attrition</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identifies</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paucity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studies involving patients’ AN treatment experiences, particularly in relation to RCTs. It is therefore suggested that future research addresses this imbalance for the following reasons: (a) in order to expand the body of qualitative literature, thereby offering a more robust contribution towards evidence-based research, and (b) it is essential to establish what patients – those with lived experience of AN – rather than researchers and clinicians deem effective treatment, particularly given the condition’s prognosis; such knowledge holds the power to inform more suitable interventions which better meet patients’ needs. </w:t>
      </w:r>
    </w:p>
    <w:p w:rsidR="6DEF6AB3" w:rsidP="4B2EB175" w:rsidRDefault="6DEF6AB3" w14:paraId="39850C63" w14:textId="434D0D0E">
      <w:pPr>
        <w:pStyle w:val="Normal"/>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B2EB175" w:rsidR="4B2EB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Nevertheless, main findings from this research suggest that incorporating patient preferences, needs and values in a tailored and collaborative therapeutic approach – cornerstones of pluralistic therapy </w:t>
      </w:r>
      <w:r w:rsidRPr="4B2EB175" w:rsidR="4B2EB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B2EB175" w:rsidR="4B2EB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may be key to more successful AN treatment experiences, hence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more focused work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examining preferences in relation to AN treatment is strongly recommended. D</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rawing on promising previous work examining </w:t>
      </w:r>
      <w:r w:rsidRPr="4B2EB175" w:rsidR="03C3A3F6">
        <w:rPr>
          <w:rFonts w:ascii="Times New Roman" w:hAnsi="Times New Roman" w:eastAsia="Times New Roman" w:cs="Times New Roman"/>
          <w:sz w:val="24"/>
          <w:szCs w:val="24"/>
          <w:lang w:val="en-US"/>
        </w:rPr>
        <w:t xml:space="preserve">pluralistic therapy for depression </w:t>
      </w:r>
      <w:r w:rsidRPr="4B2EB175" w:rsidR="03C3A3F6">
        <w:rPr>
          <w:rFonts w:ascii="Times New Roman" w:hAnsi="Times New Roman" w:eastAsia="Times New Roman" w:cs="Times New Roman"/>
          <w:sz w:val="24"/>
          <w:szCs w:val="24"/>
          <w:lang w:val="en-US"/>
        </w:rPr>
        <w:t>(Antoniou et al., 2017)</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similar research is recommended in relation to AN,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example, involving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therapists who favour working eclectically with such clients, since they may already practice from a pluralistic perspective. S</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ince this approach is a relatively new therapeutic concept,</w:t>
      </w:r>
      <w:r w:rsidRPr="4B2EB175" w:rsidR="4B2EB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 is suggested such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works would be a valuable contribution to the field in terms of their originality, delivering novel findings which may ultimately reduce drop-out levels and help to shape future AN treatment </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services</w:t>
      </w:r>
      <w:r w:rsidRPr="4B2EB175" w:rsidR="6BFCFC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6DEF6AB3" w:rsidP="6DEF6AB3" w:rsidRDefault="6DEF6AB3" w14:paraId="62ABC213" w14:textId="312AC2CD">
      <w:pPr>
        <w:pStyle w:val="Normal"/>
        <w:spacing w:line="480" w:lineRule="auto"/>
        <w:rPr>
          <w:rFonts w:ascii="Times New Roman" w:hAnsi="Times New Roman" w:eastAsia="Times New Roman" w:cs="Times New Roman"/>
          <w:sz w:val="24"/>
          <w:szCs w:val="24"/>
          <w:lang w:val="en-US"/>
        </w:rPr>
      </w:pPr>
    </w:p>
    <w:p w:rsidR="7D0E8700" w:rsidRDefault="7D0E8700" w14:paraId="55348AA3" w14:textId="566039A7">
      <w:r>
        <w:br w:type="page"/>
      </w:r>
    </w:p>
    <w:p w:rsidR="7D0E8700" w:rsidP="7D0E8700" w:rsidRDefault="7D0E8700" w14:paraId="052CF6D4" w14:textId="2D728CAD">
      <w:pPr>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b/>
          <w:bCs/>
          <w:color w:val="000000" w:themeColor="text1"/>
          <w:sz w:val="24"/>
          <w:szCs w:val="24"/>
        </w:rPr>
        <w:lastRenderedPageBreak/>
        <w:t>References</w:t>
      </w:r>
    </w:p>
    <w:p w:rsidR="7D0E8700" w:rsidP="7D0E8700" w:rsidRDefault="7D0E8700" w14:paraId="534EFA51" w14:textId="3ABB1F84">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Abbass</w:t>
      </w:r>
      <w:proofErr w:type="spellEnd"/>
      <w:r w:rsidRPr="7D0E8700">
        <w:rPr>
          <w:rFonts w:ascii="Times New Roman" w:hAnsi="Times New Roman" w:eastAsia="Times New Roman" w:cs="Times New Roman"/>
          <w:color w:val="000000" w:themeColor="text1"/>
          <w:sz w:val="24"/>
          <w:szCs w:val="24"/>
        </w:rPr>
        <w:t xml:space="preserve">, A., </w:t>
      </w:r>
      <w:proofErr w:type="spellStart"/>
      <w:r w:rsidRPr="7D0E8700">
        <w:rPr>
          <w:rFonts w:ascii="Times New Roman" w:hAnsi="Times New Roman" w:eastAsia="Times New Roman" w:cs="Times New Roman"/>
          <w:color w:val="000000" w:themeColor="text1"/>
          <w:sz w:val="24"/>
          <w:szCs w:val="24"/>
        </w:rPr>
        <w:t>Luyten</w:t>
      </w:r>
      <w:proofErr w:type="spellEnd"/>
      <w:r w:rsidRPr="7D0E8700">
        <w:rPr>
          <w:rFonts w:ascii="Times New Roman" w:hAnsi="Times New Roman" w:eastAsia="Times New Roman" w:cs="Times New Roman"/>
          <w:color w:val="000000" w:themeColor="text1"/>
          <w:sz w:val="24"/>
          <w:szCs w:val="24"/>
        </w:rPr>
        <w:t xml:space="preserve">, P., Steinert, C. and </w:t>
      </w:r>
      <w:proofErr w:type="spellStart"/>
      <w:r w:rsidRPr="7D0E8700">
        <w:rPr>
          <w:rFonts w:ascii="Times New Roman" w:hAnsi="Times New Roman" w:eastAsia="Times New Roman" w:cs="Times New Roman"/>
          <w:color w:val="000000" w:themeColor="text1"/>
          <w:sz w:val="24"/>
          <w:szCs w:val="24"/>
        </w:rPr>
        <w:t>Leichsenring</w:t>
      </w:r>
      <w:proofErr w:type="spellEnd"/>
      <w:r w:rsidRPr="7D0E8700">
        <w:rPr>
          <w:rFonts w:ascii="Times New Roman" w:hAnsi="Times New Roman" w:eastAsia="Times New Roman" w:cs="Times New Roman"/>
          <w:color w:val="000000" w:themeColor="text1"/>
          <w:sz w:val="24"/>
          <w:szCs w:val="24"/>
        </w:rPr>
        <w:t xml:space="preserve">, F. (2017) ‘Bias Toward Psychodynamic Therapy: Framing the Problem and Working Toward a Solution’, </w:t>
      </w:r>
      <w:r w:rsidRPr="7D0E8700">
        <w:rPr>
          <w:rFonts w:ascii="Times New Roman" w:hAnsi="Times New Roman" w:eastAsia="Times New Roman" w:cs="Times New Roman"/>
          <w:i/>
          <w:iCs/>
          <w:color w:val="000000" w:themeColor="text1"/>
          <w:sz w:val="24"/>
          <w:szCs w:val="24"/>
        </w:rPr>
        <w:t>Journal of Psychiatric Practice,</w:t>
      </w:r>
      <w:r w:rsidRPr="7D0E8700">
        <w:rPr>
          <w:rFonts w:ascii="Times New Roman" w:hAnsi="Times New Roman" w:eastAsia="Times New Roman" w:cs="Times New Roman"/>
          <w:color w:val="000000" w:themeColor="text1"/>
          <w:sz w:val="24"/>
          <w:szCs w:val="24"/>
        </w:rPr>
        <w:t xml:space="preserve"> 23(5), pp. 361-365 </w:t>
      </w:r>
      <w:hyperlink r:id="rId6">
        <w:r w:rsidRPr="7D0E8700">
          <w:rPr>
            <w:rStyle w:val="Hyperlink"/>
            <w:rFonts w:ascii="Times New Roman" w:hAnsi="Times New Roman" w:eastAsia="Times New Roman" w:cs="Times New Roman"/>
            <w:sz w:val="24"/>
            <w:szCs w:val="24"/>
          </w:rPr>
          <w:t>https://doi.org/10.1097/PRA.0000000000000256</w:t>
        </w:r>
      </w:hyperlink>
    </w:p>
    <w:p w:rsidR="7D0E8700" w:rsidP="7D0E8700" w:rsidRDefault="7D0E8700" w14:paraId="128512F0" w14:textId="46F1F8E0">
      <w:pPr>
        <w:spacing w:line="480" w:lineRule="auto"/>
        <w:rPr>
          <w:rFonts w:ascii="Times New Roman" w:hAnsi="Times New Roman" w:eastAsia="Times New Roman" w:cs="Times New Roman"/>
          <w:color w:val="333333"/>
          <w:sz w:val="24"/>
          <w:szCs w:val="24"/>
          <w:lang w:val="en-US"/>
        </w:rPr>
      </w:pPr>
      <w:r w:rsidRPr="7D0E8700">
        <w:rPr>
          <w:rFonts w:ascii="Times New Roman" w:hAnsi="Times New Roman" w:eastAsia="Times New Roman" w:cs="Times New Roman"/>
          <w:color w:val="000000" w:themeColor="text1"/>
          <w:sz w:val="24"/>
          <w:szCs w:val="24"/>
        </w:rPr>
        <w:t xml:space="preserve">Abd </w:t>
      </w:r>
      <w:proofErr w:type="spellStart"/>
      <w:r w:rsidRPr="7D0E8700">
        <w:rPr>
          <w:rFonts w:ascii="Times New Roman" w:hAnsi="Times New Roman" w:eastAsia="Times New Roman" w:cs="Times New Roman"/>
          <w:color w:val="000000" w:themeColor="text1"/>
          <w:sz w:val="24"/>
          <w:szCs w:val="24"/>
        </w:rPr>
        <w:t>Elbaky</w:t>
      </w:r>
      <w:proofErr w:type="spellEnd"/>
      <w:r w:rsidRPr="7D0E8700">
        <w:rPr>
          <w:rFonts w:ascii="Times New Roman" w:hAnsi="Times New Roman" w:eastAsia="Times New Roman" w:cs="Times New Roman"/>
          <w:color w:val="000000" w:themeColor="text1"/>
          <w:sz w:val="24"/>
          <w:szCs w:val="24"/>
        </w:rPr>
        <w:t xml:space="preserve">, G. B., Hay, P. J., le Grange, D., Lacey, H., Crosby, R. D. and </w:t>
      </w:r>
      <w:proofErr w:type="spellStart"/>
      <w:r w:rsidRPr="7D0E8700">
        <w:rPr>
          <w:rFonts w:ascii="Times New Roman" w:hAnsi="Times New Roman" w:eastAsia="Times New Roman" w:cs="Times New Roman"/>
          <w:color w:val="000000" w:themeColor="text1"/>
          <w:sz w:val="24"/>
          <w:szCs w:val="24"/>
        </w:rPr>
        <w:t>Touyz</w:t>
      </w:r>
      <w:proofErr w:type="spellEnd"/>
      <w:r w:rsidRPr="7D0E8700">
        <w:rPr>
          <w:rFonts w:ascii="Times New Roman" w:hAnsi="Times New Roman" w:eastAsia="Times New Roman" w:cs="Times New Roman"/>
          <w:color w:val="000000" w:themeColor="text1"/>
          <w:sz w:val="24"/>
          <w:szCs w:val="24"/>
        </w:rPr>
        <w:t xml:space="preserve">, S. (2014) ‘Pre-treatment predictors of attrition in a randomised controlled trial of psychological therapy for severe and enduring anorexia nervosa’, </w:t>
      </w:r>
      <w:r w:rsidRPr="7D0E8700">
        <w:rPr>
          <w:rFonts w:ascii="Times New Roman" w:hAnsi="Times New Roman" w:eastAsia="Times New Roman" w:cs="Times New Roman"/>
          <w:i/>
          <w:iCs/>
          <w:color w:val="000000" w:themeColor="text1"/>
          <w:sz w:val="24"/>
          <w:szCs w:val="24"/>
        </w:rPr>
        <w:t xml:space="preserve">BMC Psychiatry, </w:t>
      </w:r>
      <w:r w:rsidRPr="7D0E8700">
        <w:rPr>
          <w:rFonts w:ascii="Times New Roman" w:hAnsi="Times New Roman" w:eastAsia="Times New Roman" w:cs="Times New Roman"/>
          <w:color w:val="000000" w:themeColor="text1"/>
          <w:sz w:val="24"/>
          <w:szCs w:val="24"/>
        </w:rPr>
        <w:t xml:space="preserve">14(1), pp. 69 </w:t>
      </w:r>
      <w:hyperlink r:id="rId7">
        <w:r w:rsidRPr="7D0E8700">
          <w:rPr>
            <w:rStyle w:val="Hyperlink"/>
            <w:rFonts w:ascii="Times New Roman" w:hAnsi="Times New Roman" w:eastAsia="Times New Roman" w:cs="Times New Roman"/>
            <w:sz w:val="24"/>
            <w:szCs w:val="24"/>
          </w:rPr>
          <w:t>https://doi.org/10.1186/1471-244X-14-69</w:t>
        </w:r>
      </w:hyperlink>
    </w:p>
    <w:p w:rsidR="7D0E8700" w:rsidP="7D0E8700" w:rsidRDefault="7D0E8700" w14:paraId="56E1D798" w14:textId="0E9FCE3C">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Agras</w:t>
      </w:r>
      <w:proofErr w:type="spellEnd"/>
      <w:r w:rsidRPr="7D0E8700">
        <w:rPr>
          <w:rFonts w:ascii="Times New Roman" w:hAnsi="Times New Roman" w:eastAsia="Times New Roman" w:cs="Times New Roman"/>
          <w:color w:val="000000" w:themeColor="text1"/>
          <w:sz w:val="24"/>
          <w:szCs w:val="24"/>
        </w:rPr>
        <w:t xml:space="preserve">, W. S. and Robinson, A. H. (2010) ‘What treatment research is needed for anorexia nervosa?’, in </w:t>
      </w:r>
      <w:proofErr w:type="spellStart"/>
      <w:r w:rsidRPr="7D0E8700">
        <w:rPr>
          <w:rFonts w:ascii="Times New Roman" w:hAnsi="Times New Roman" w:eastAsia="Times New Roman" w:cs="Times New Roman"/>
          <w:color w:val="000000" w:themeColor="text1"/>
          <w:sz w:val="24"/>
          <w:szCs w:val="24"/>
        </w:rPr>
        <w:t>Grilo</w:t>
      </w:r>
      <w:proofErr w:type="spellEnd"/>
      <w:r w:rsidRPr="7D0E8700">
        <w:rPr>
          <w:rFonts w:ascii="Times New Roman" w:hAnsi="Times New Roman" w:eastAsia="Times New Roman" w:cs="Times New Roman"/>
          <w:color w:val="000000" w:themeColor="text1"/>
          <w:sz w:val="24"/>
          <w:szCs w:val="24"/>
        </w:rPr>
        <w:t xml:space="preserve">, C. M. and Mitchell, J. K. (eds.), </w:t>
      </w:r>
      <w:r w:rsidRPr="7D0E8700">
        <w:rPr>
          <w:rFonts w:ascii="Times New Roman" w:hAnsi="Times New Roman" w:eastAsia="Times New Roman" w:cs="Times New Roman"/>
          <w:i/>
          <w:iCs/>
          <w:color w:val="000000" w:themeColor="text1"/>
          <w:sz w:val="24"/>
          <w:szCs w:val="24"/>
        </w:rPr>
        <w:t>The treatment of eating disorders: A clinical handbook</w:t>
      </w:r>
      <w:r w:rsidRPr="7D0E8700">
        <w:rPr>
          <w:rFonts w:ascii="Times New Roman" w:hAnsi="Times New Roman" w:eastAsia="Times New Roman" w:cs="Times New Roman"/>
          <w:color w:val="000000" w:themeColor="text1"/>
          <w:sz w:val="24"/>
          <w:szCs w:val="24"/>
        </w:rPr>
        <w:t>. New York, NY: The Guilford Press.</w:t>
      </w:r>
    </w:p>
    <w:p w:rsidR="7D0E8700" w:rsidP="7D0E8700" w:rsidRDefault="7D0E8700" w14:paraId="35A86DD2" w14:textId="13C4EC8C">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Agüera</w:t>
      </w:r>
      <w:proofErr w:type="spellEnd"/>
      <w:r w:rsidRPr="7D0E8700">
        <w:rPr>
          <w:rFonts w:ascii="Times New Roman" w:hAnsi="Times New Roman" w:eastAsia="Times New Roman" w:cs="Times New Roman"/>
          <w:color w:val="000000" w:themeColor="text1"/>
          <w:sz w:val="24"/>
          <w:szCs w:val="24"/>
        </w:rPr>
        <w:t xml:space="preserve">, Z., Brewin, N., Chen, J., Granero, R., Kang, Q., Fernandez-Aranda, F. and </w:t>
      </w:r>
      <w:proofErr w:type="spellStart"/>
      <w:r w:rsidRPr="7D0E8700">
        <w:rPr>
          <w:rFonts w:ascii="Times New Roman" w:hAnsi="Times New Roman" w:eastAsia="Times New Roman" w:cs="Times New Roman"/>
          <w:color w:val="000000" w:themeColor="text1"/>
          <w:sz w:val="24"/>
          <w:szCs w:val="24"/>
        </w:rPr>
        <w:t>Arcelus</w:t>
      </w:r>
      <w:proofErr w:type="spellEnd"/>
      <w:r w:rsidRPr="7D0E8700">
        <w:rPr>
          <w:rFonts w:ascii="Times New Roman" w:hAnsi="Times New Roman" w:eastAsia="Times New Roman" w:cs="Times New Roman"/>
          <w:color w:val="000000" w:themeColor="text1"/>
          <w:sz w:val="24"/>
          <w:szCs w:val="24"/>
        </w:rPr>
        <w:t xml:space="preserve">, J. (2017) ‘Eating symptomatology and general psychopathology in patients with anorexia nervosa from China, UK and Spain: A cross-cultural study examining the role of social attitudes’, </w:t>
      </w:r>
      <w:proofErr w:type="spellStart"/>
      <w:r w:rsidRPr="7D0E8700">
        <w:rPr>
          <w:rFonts w:ascii="Times New Roman" w:hAnsi="Times New Roman" w:eastAsia="Times New Roman" w:cs="Times New Roman"/>
          <w:i/>
          <w:iCs/>
          <w:color w:val="000000" w:themeColor="text1"/>
          <w:sz w:val="24"/>
          <w:szCs w:val="24"/>
        </w:rPr>
        <w:t>PloS</w:t>
      </w:r>
      <w:proofErr w:type="spellEnd"/>
      <w:r w:rsidRPr="7D0E8700">
        <w:rPr>
          <w:rFonts w:ascii="Times New Roman" w:hAnsi="Times New Roman" w:eastAsia="Times New Roman" w:cs="Times New Roman"/>
          <w:i/>
          <w:iCs/>
          <w:color w:val="000000" w:themeColor="text1"/>
          <w:sz w:val="24"/>
          <w:szCs w:val="24"/>
        </w:rPr>
        <w:t xml:space="preserve"> One</w:t>
      </w:r>
      <w:r w:rsidRPr="7D0E8700">
        <w:rPr>
          <w:rFonts w:ascii="Times New Roman" w:hAnsi="Times New Roman" w:eastAsia="Times New Roman" w:cs="Times New Roman"/>
          <w:color w:val="000000" w:themeColor="text1"/>
          <w:sz w:val="24"/>
          <w:szCs w:val="24"/>
        </w:rPr>
        <w:t xml:space="preserve">, 12(3), pp. e0173781–e0173781  </w:t>
      </w:r>
      <w:hyperlink r:id="rId8">
        <w:r w:rsidRPr="7D0E8700">
          <w:rPr>
            <w:rStyle w:val="Hyperlink"/>
            <w:rFonts w:ascii="Times New Roman" w:hAnsi="Times New Roman" w:eastAsia="Times New Roman" w:cs="Times New Roman"/>
            <w:sz w:val="24"/>
            <w:szCs w:val="24"/>
          </w:rPr>
          <w:t>https://doi.org/10.1371/journal.pone.0173781</w:t>
        </w:r>
      </w:hyperlink>
    </w:p>
    <w:p w:rsidR="7D0E8700" w:rsidP="7D0E8700" w:rsidRDefault="7D0E8700" w14:paraId="7466A2CB" w14:textId="7CCD996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American Psychological Association (APA). (2013) </w:t>
      </w:r>
      <w:r w:rsidRPr="7D0E8700">
        <w:rPr>
          <w:rFonts w:ascii="Times New Roman" w:hAnsi="Times New Roman" w:eastAsia="Times New Roman" w:cs="Times New Roman"/>
          <w:i/>
          <w:iCs/>
          <w:color w:val="000000" w:themeColor="text1"/>
          <w:sz w:val="24"/>
          <w:szCs w:val="24"/>
        </w:rPr>
        <w:t xml:space="preserve">Diagnostic and Statistical Manual of Mental Disorders: DSM-V. </w:t>
      </w:r>
      <w:r w:rsidRPr="7D0E8700">
        <w:rPr>
          <w:rFonts w:ascii="Times New Roman" w:hAnsi="Times New Roman" w:eastAsia="Times New Roman" w:cs="Times New Roman"/>
          <w:color w:val="000000" w:themeColor="text1"/>
          <w:sz w:val="24"/>
          <w:szCs w:val="24"/>
        </w:rPr>
        <w:t>5</w:t>
      </w:r>
      <w:r w:rsidRPr="7D0E8700">
        <w:rPr>
          <w:rFonts w:ascii="Times New Roman" w:hAnsi="Times New Roman" w:eastAsia="Times New Roman" w:cs="Times New Roman"/>
          <w:color w:val="000000" w:themeColor="text1"/>
          <w:sz w:val="24"/>
          <w:szCs w:val="24"/>
          <w:vertAlign w:val="superscript"/>
        </w:rPr>
        <w:t>th</w:t>
      </w:r>
      <w:r w:rsidRPr="7D0E8700">
        <w:rPr>
          <w:rFonts w:ascii="Times New Roman" w:hAnsi="Times New Roman" w:eastAsia="Times New Roman" w:cs="Times New Roman"/>
          <w:color w:val="000000" w:themeColor="text1"/>
          <w:sz w:val="24"/>
          <w:szCs w:val="24"/>
        </w:rPr>
        <w:t xml:space="preserve"> </w:t>
      </w:r>
      <w:proofErr w:type="spellStart"/>
      <w:r w:rsidRPr="7D0E8700">
        <w:rPr>
          <w:rFonts w:ascii="Times New Roman" w:hAnsi="Times New Roman" w:eastAsia="Times New Roman" w:cs="Times New Roman"/>
          <w:color w:val="000000" w:themeColor="text1"/>
          <w:sz w:val="24"/>
          <w:szCs w:val="24"/>
        </w:rPr>
        <w:t>edn</w:t>
      </w:r>
      <w:proofErr w:type="spellEnd"/>
      <w:r w:rsidRPr="7D0E8700">
        <w:rPr>
          <w:rFonts w:ascii="Times New Roman" w:hAnsi="Times New Roman" w:eastAsia="Times New Roman" w:cs="Times New Roman"/>
          <w:color w:val="000000" w:themeColor="text1"/>
          <w:sz w:val="24"/>
          <w:szCs w:val="24"/>
        </w:rPr>
        <w:t>. Arlington, VA: American Psychiatric Publishing.</w:t>
      </w:r>
      <w:r w:rsidRPr="7D0E8700">
        <w:rPr>
          <w:rFonts w:ascii="Times New Roman" w:hAnsi="Times New Roman" w:eastAsia="Times New Roman" w:cs="Times New Roman"/>
          <w:color w:val="000000" w:themeColor="text1"/>
          <w:sz w:val="24"/>
          <w:szCs w:val="24"/>
          <w:lang w:val="en-US"/>
        </w:rPr>
        <w:t xml:space="preserve"> </w:t>
      </w:r>
      <w:r w:rsidRPr="7D0E8700">
        <w:rPr>
          <w:rFonts w:ascii="Times New Roman" w:hAnsi="Times New Roman" w:eastAsia="Times New Roman" w:cs="Times New Roman"/>
          <w:color w:val="000000" w:themeColor="text1"/>
          <w:sz w:val="24"/>
          <w:szCs w:val="24"/>
        </w:rPr>
        <w:t xml:space="preserve"> </w:t>
      </w:r>
    </w:p>
    <w:p w:rsidR="7D0E8700" w:rsidP="7D0E8700" w:rsidRDefault="7D0E8700" w14:paraId="31D5F104" w14:textId="186CD62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American Psychological Association (APA). (2006) ‘Evidence based practice in Psychology’. </w:t>
      </w:r>
      <w:r w:rsidRPr="7D0E8700">
        <w:rPr>
          <w:rFonts w:ascii="Times New Roman" w:hAnsi="Times New Roman" w:eastAsia="Times New Roman" w:cs="Times New Roman"/>
          <w:i/>
          <w:iCs/>
          <w:color w:val="000000" w:themeColor="text1"/>
          <w:sz w:val="24"/>
          <w:szCs w:val="24"/>
        </w:rPr>
        <w:t>American Psychologist</w:t>
      </w:r>
      <w:r w:rsidRPr="7D0E8700">
        <w:rPr>
          <w:rFonts w:ascii="Times New Roman" w:hAnsi="Times New Roman" w:eastAsia="Times New Roman" w:cs="Times New Roman"/>
          <w:color w:val="000000" w:themeColor="text1"/>
          <w:sz w:val="24"/>
          <w:szCs w:val="24"/>
        </w:rPr>
        <w:t>, 61(4), pp. 271-285.</w:t>
      </w:r>
    </w:p>
    <w:p w:rsidR="7D0E8700" w:rsidP="7D0E8700" w:rsidRDefault="7D0E8700" w14:paraId="099E9B57" w14:textId="3ED5ECE3">
      <w:pPr>
        <w:spacing w:line="480" w:lineRule="auto"/>
        <w:rPr>
          <w:rFonts w:ascii="Times New Roman" w:hAnsi="Times New Roman" w:eastAsia="Times New Roman" w:cs="Times New Roman"/>
          <w:color w:val="385623" w:themeColor="accent6" w:themeShade="80"/>
          <w:sz w:val="24"/>
          <w:szCs w:val="24"/>
          <w:lang w:val="en-US"/>
        </w:rPr>
      </w:pPr>
      <w:r w:rsidRPr="7D0E8700">
        <w:rPr>
          <w:rFonts w:ascii="Times New Roman" w:hAnsi="Times New Roman" w:eastAsia="Times New Roman" w:cs="Times New Roman"/>
          <w:color w:val="000000" w:themeColor="text1"/>
          <w:sz w:val="24"/>
          <w:szCs w:val="24"/>
        </w:rPr>
        <w:t xml:space="preserve">Anderson, K. E., Desai, S. G., </w:t>
      </w:r>
      <w:proofErr w:type="spellStart"/>
      <w:r w:rsidRPr="7D0E8700">
        <w:rPr>
          <w:rFonts w:ascii="Times New Roman" w:hAnsi="Times New Roman" w:eastAsia="Times New Roman" w:cs="Times New Roman"/>
          <w:color w:val="000000" w:themeColor="text1"/>
          <w:sz w:val="24"/>
          <w:szCs w:val="24"/>
        </w:rPr>
        <w:t>Zalaznik</w:t>
      </w:r>
      <w:proofErr w:type="spellEnd"/>
      <w:r w:rsidRPr="7D0E8700">
        <w:rPr>
          <w:rFonts w:ascii="Times New Roman" w:hAnsi="Times New Roman" w:eastAsia="Times New Roman" w:cs="Times New Roman"/>
          <w:color w:val="000000" w:themeColor="text1"/>
          <w:sz w:val="24"/>
          <w:szCs w:val="24"/>
        </w:rPr>
        <w:t xml:space="preserve">, R., Zielinski, N. and Loeb, K. L. (2021) ‘From research to practice: a model for clinical implementation of evidence-based outpatient </w:t>
      </w:r>
      <w:r w:rsidRPr="7D0E8700">
        <w:rPr>
          <w:rFonts w:ascii="Times New Roman" w:hAnsi="Times New Roman" w:eastAsia="Times New Roman" w:cs="Times New Roman"/>
          <w:color w:val="000000" w:themeColor="text1"/>
          <w:sz w:val="24"/>
          <w:szCs w:val="24"/>
        </w:rPr>
        <w:lastRenderedPageBreak/>
        <w:t xml:space="preserve">interventions for eating disorders’,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xml:space="preserve">, 9(1), pp. 1-150 </w:t>
      </w:r>
      <w:hyperlink r:id="rId9">
        <w:r w:rsidRPr="7D0E8700">
          <w:rPr>
            <w:rStyle w:val="Hyperlink"/>
            <w:rFonts w:ascii="Times New Roman" w:hAnsi="Times New Roman" w:eastAsia="Times New Roman" w:cs="Times New Roman"/>
            <w:sz w:val="24"/>
            <w:szCs w:val="24"/>
          </w:rPr>
          <w:t>https://doi.org/10.1186/s40337-021-00491-9</w:t>
        </w:r>
      </w:hyperlink>
    </w:p>
    <w:p w:rsidR="7D0E8700" w:rsidP="7D0E8700" w:rsidRDefault="7D0E8700" w14:paraId="3703CC88" w14:textId="7571363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Antoniou, P., Cooper, M., </w:t>
      </w:r>
      <w:proofErr w:type="spellStart"/>
      <w:r w:rsidRPr="7D0E8700">
        <w:rPr>
          <w:rFonts w:ascii="Times New Roman" w:hAnsi="Times New Roman" w:eastAsia="Times New Roman" w:cs="Times New Roman"/>
          <w:color w:val="000000" w:themeColor="text1"/>
          <w:sz w:val="24"/>
          <w:szCs w:val="24"/>
        </w:rPr>
        <w:t>Tempier</w:t>
      </w:r>
      <w:proofErr w:type="spellEnd"/>
      <w:r w:rsidRPr="7D0E8700">
        <w:rPr>
          <w:rFonts w:ascii="Times New Roman" w:hAnsi="Times New Roman" w:eastAsia="Times New Roman" w:cs="Times New Roman"/>
          <w:color w:val="000000" w:themeColor="text1"/>
          <w:sz w:val="24"/>
          <w:szCs w:val="24"/>
        </w:rPr>
        <w:t xml:space="preserve">, A. and Holliday, C. (2017) ‘Helpful aspects of pluralistic therapy for depression’, </w:t>
      </w:r>
      <w:r w:rsidRPr="7D0E8700">
        <w:rPr>
          <w:rFonts w:ascii="Times New Roman" w:hAnsi="Times New Roman" w:eastAsia="Times New Roman" w:cs="Times New Roman"/>
          <w:i/>
          <w:iCs/>
          <w:color w:val="000000" w:themeColor="text1"/>
          <w:sz w:val="24"/>
          <w:szCs w:val="24"/>
        </w:rPr>
        <w:t>Counselling and Psychotherapy Research</w:t>
      </w:r>
      <w:r w:rsidRPr="7D0E8700">
        <w:rPr>
          <w:rFonts w:ascii="Times New Roman" w:hAnsi="Times New Roman" w:eastAsia="Times New Roman" w:cs="Times New Roman"/>
          <w:color w:val="000000" w:themeColor="text1"/>
          <w:sz w:val="24"/>
          <w:szCs w:val="24"/>
        </w:rPr>
        <w:t xml:space="preserve">, 17(2), pp. 137-147 </w:t>
      </w:r>
      <w:hyperlink r:id="rId10">
        <w:r w:rsidRPr="7D0E8700">
          <w:rPr>
            <w:rStyle w:val="Hyperlink"/>
            <w:rFonts w:ascii="Times New Roman" w:hAnsi="Times New Roman" w:eastAsia="Times New Roman" w:cs="Times New Roman"/>
            <w:sz w:val="24"/>
            <w:szCs w:val="24"/>
          </w:rPr>
          <w:t>https://doi.org/10.1002/capr.12116</w:t>
        </w:r>
      </w:hyperlink>
    </w:p>
    <w:p w:rsidR="7D0E8700" w:rsidP="7D0E8700" w:rsidRDefault="7D0E8700" w14:paraId="6F287B61" w14:textId="074F6687">
      <w:pPr>
        <w:spacing w:line="480" w:lineRule="auto"/>
        <w:rPr>
          <w:rFonts w:ascii="Times New Roman" w:hAnsi="Times New Roman" w:eastAsia="Times New Roman" w:cs="Times New Roman"/>
          <w:color w:val="3A3A3A"/>
          <w:sz w:val="24"/>
          <w:szCs w:val="24"/>
          <w:lang w:val="en-US"/>
        </w:rPr>
      </w:pPr>
      <w:r w:rsidRPr="7D0E8700">
        <w:rPr>
          <w:rFonts w:ascii="Times New Roman" w:hAnsi="Times New Roman" w:eastAsia="Times New Roman" w:cs="Times New Roman"/>
          <w:color w:val="000000" w:themeColor="text1"/>
          <w:sz w:val="24"/>
          <w:szCs w:val="24"/>
        </w:rPr>
        <w:t>Attia, E. and Walsh, B.T. (2009)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management for anorexia nervosa’, </w:t>
      </w:r>
      <w:r w:rsidRPr="7D0E8700">
        <w:rPr>
          <w:rFonts w:ascii="Times New Roman" w:hAnsi="Times New Roman" w:eastAsia="Times New Roman" w:cs="Times New Roman"/>
          <w:i/>
          <w:iCs/>
          <w:color w:val="000000" w:themeColor="text1"/>
          <w:sz w:val="24"/>
          <w:szCs w:val="24"/>
        </w:rPr>
        <w:t>New England Journal of Medicine</w:t>
      </w:r>
      <w:r w:rsidRPr="7D0E8700">
        <w:rPr>
          <w:rFonts w:ascii="Times New Roman" w:hAnsi="Times New Roman" w:eastAsia="Times New Roman" w:cs="Times New Roman"/>
          <w:color w:val="000000" w:themeColor="text1"/>
          <w:sz w:val="24"/>
          <w:szCs w:val="24"/>
        </w:rPr>
        <w:t xml:space="preserve">, 360, pp. 500-506 </w:t>
      </w:r>
      <w:hyperlink r:id="rId11">
        <w:r w:rsidRPr="7D0E8700">
          <w:rPr>
            <w:rStyle w:val="Hyperlink"/>
            <w:rFonts w:ascii="Times New Roman" w:hAnsi="Times New Roman" w:eastAsia="Times New Roman" w:cs="Times New Roman"/>
            <w:sz w:val="24"/>
            <w:szCs w:val="24"/>
          </w:rPr>
          <w:t>https://doi.org/10.1056/NEJMct0805569</w:t>
        </w:r>
      </w:hyperlink>
    </w:p>
    <w:p w:rsidR="7D0E8700" w:rsidP="7D0E8700" w:rsidRDefault="7D0E8700" w14:paraId="327C4042" w14:textId="16612BE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Atwood, M. E. and Friedman, A. (2019) ‘A systematic review of enhanced cognitive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(CBT‐E) for eating disorders’, </w:t>
      </w:r>
      <w:r w:rsidRPr="7D0E8700">
        <w:rPr>
          <w:rFonts w:ascii="Times New Roman" w:hAnsi="Times New Roman" w:eastAsia="Times New Roman" w:cs="Times New Roman"/>
          <w:i/>
          <w:iCs/>
          <w:color w:val="000000" w:themeColor="text1"/>
          <w:sz w:val="24"/>
          <w:szCs w:val="24"/>
        </w:rPr>
        <w:t>International Journal of Eating Disorders</w:t>
      </w:r>
      <w:r w:rsidRPr="7D0E8700">
        <w:rPr>
          <w:rFonts w:ascii="Times New Roman" w:hAnsi="Times New Roman" w:eastAsia="Times New Roman" w:cs="Times New Roman"/>
          <w:color w:val="000000" w:themeColor="text1"/>
          <w:sz w:val="24"/>
          <w:szCs w:val="24"/>
        </w:rPr>
        <w:t>, 53(3), pp. 311-330</w:t>
      </w:r>
      <w:r w:rsidRPr="7D0E8700">
        <w:rPr>
          <w:rFonts w:ascii="Times New Roman" w:hAnsi="Times New Roman" w:eastAsia="Times New Roman" w:cs="Times New Roman"/>
          <w:color w:val="2C3E50"/>
          <w:sz w:val="24"/>
          <w:szCs w:val="24"/>
        </w:rPr>
        <w:t xml:space="preserve"> </w:t>
      </w:r>
      <w:hyperlink r:id="rId12">
        <w:r w:rsidRPr="7D0E8700">
          <w:rPr>
            <w:rStyle w:val="Hyperlink"/>
            <w:rFonts w:ascii="Times New Roman" w:hAnsi="Times New Roman" w:eastAsia="Times New Roman" w:cs="Times New Roman"/>
            <w:sz w:val="24"/>
            <w:szCs w:val="24"/>
          </w:rPr>
          <w:t>https://doi.org/10.1002/eat.23206</w:t>
        </w:r>
      </w:hyperlink>
    </w:p>
    <w:p w:rsidR="7D0E8700" w:rsidP="7D0E8700" w:rsidRDefault="7D0E8700" w14:paraId="3218FDE3" w14:textId="026DF4DD">
      <w:pPr>
        <w:spacing w:line="480" w:lineRule="auto"/>
        <w:rPr>
          <w:rFonts w:ascii="Times New Roman" w:hAnsi="Times New Roman" w:eastAsia="Times New Roman" w:cs="Times New Roman"/>
          <w:color w:val="3A3A3A"/>
          <w:sz w:val="24"/>
          <w:szCs w:val="24"/>
          <w:lang w:val="en-US"/>
        </w:rPr>
      </w:pPr>
      <w:proofErr w:type="spellStart"/>
      <w:r w:rsidRPr="7D0E8700">
        <w:rPr>
          <w:rFonts w:ascii="Times New Roman" w:hAnsi="Times New Roman" w:eastAsia="Times New Roman" w:cs="Times New Roman"/>
          <w:color w:val="000000" w:themeColor="text1"/>
          <w:sz w:val="24"/>
          <w:szCs w:val="24"/>
        </w:rPr>
        <w:t>Bannatyne</w:t>
      </w:r>
      <w:proofErr w:type="spellEnd"/>
      <w:r w:rsidRPr="7D0E8700">
        <w:rPr>
          <w:rFonts w:ascii="Times New Roman" w:hAnsi="Times New Roman" w:eastAsia="Times New Roman" w:cs="Times New Roman"/>
          <w:color w:val="000000" w:themeColor="text1"/>
          <w:sz w:val="24"/>
          <w:szCs w:val="24"/>
        </w:rPr>
        <w:t xml:space="preserve">, A. and Stapleton, P. (2018) ‘Eating Disorder Patient Experiences of Volitional Stigma Within the Healthcare System and Views on Biogenetic Framing: A Qualitative Perspective’, </w:t>
      </w:r>
      <w:r w:rsidRPr="7D0E8700">
        <w:rPr>
          <w:rFonts w:ascii="Times New Roman" w:hAnsi="Times New Roman" w:eastAsia="Times New Roman" w:cs="Times New Roman"/>
          <w:i/>
          <w:iCs/>
          <w:color w:val="000000" w:themeColor="text1"/>
          <w:sz w:val="24"/>
          <w:szCs w:val="24"/>
        </w:rPr>
        <w:t xml:space="preserve">Australian Psychologist, </w:t>
      </w:r>
      <w:r w:rsidRPr="7D0E8700">
        <w:rPr>
          <w:rFonts w:ascii="Times New Roman" w:hAnsi="Times New Roman" w:eastAsia="Times New Roman" w:cs="Times New Roman"/>
          <w:color w:val="000000" w:themeColor="text1"/>
          <w:sz w:val="24"/>
          <w:szCs w:val="24"/>
        </w:rPr>
        <w:t xml:space="preserve">53(4), pp. 325-339 </w:t>
      </w:r>
      <w:hyperlink r:id="rId13">
        <w:r w:rsidRPr="7D0E8700">
          <w:rPr>
            <w:rStyle w:val="Hyperlink"/>
            <w:rFonts w:ascii="Times New Roman" w:hAnsi="Times New Roman" w:eastAsia="Times New Roman" w:cs="Times New Roman"/>
            <w:sz w:val="24"/>
            <w:szCs w:val="24"/>
          </w:rPr>
          <w:t>https://doi.org/10.1111/ap.12171</w:t>
        </w:r>
      </w:hyperlink>
    </w:p>
    <w:p w:rsidR="00B80291" w:rsidP="00B80291" w:rsidRDefault="7D0E8700" w14:paraId="092DDC39" w14:textId="77777777">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color w:val="000000" w:themeColor="text1"/>
          <w:sz w:val="24"/>
          <w:szCs w:val="24"/>
        </w:rPr>
        <w:t xml:space="preserve">BBC (2021) </w:t>
      </w:r>
      <w:proofErr w:type="gramStart"/>
      <w:r w:rsidRPr="7D0E8700">
        <w:rPr>
          <w:rFonts w:ascii="Times New Roman" w:hAnsi="Times New Roman" w:eastAsia="Times New Roman" w:cs="Times New Roman"/>
          <w:i/>
          <w:iCs/>
          <w:color w:val="000000" w:themeColor="text1"/>
          <w:sz w:val="24"/>
          <w:szCs w:val="24"/>
        </w:rPr>
        <w:t>Eating disorders</w:t>
      </w:r>
      <w:proofErr w:type="gramEnd"/>
      <w:r w:rsidRPr="7D0E8700">
        <w:rPr>
          <w:rFonts w:ascii="Times New Roman" w:hAnsi="Times New Roman" w:eastAsia="Times New Roman" w:cs="Times New Roman"/>
          <w:i/>
          <w:iCs/>
          <w:color w:val="000000" w:themeColor="text1"/>
          <w:sz w:val="24"/>
          <w:szCs w:val="24"/>
        </w:rPr>
        <w:t>: MPs call for government action amid pandemic rise.</w:t>
      </w:r>
      <w:r w:rsidRPr="7D0E8700">
        <w:rPr>
          <w:rFonts w:ascii="Times New Roman" w:hAnsi="Times New Roman" w:eastAsia="Times New Roman" w:cs="Times New Roman"/>
          <w:color w:val="000000" w:themeColor="text1"/>
          <w:sz w:val="24"/>
          <w:szCs w:val="24"/>
        </w:rPr>
        <w:t xml:space="preserve"> Available at:</w:t>
      </w:r>
      <w:r w:rsidRPr="7D0E8700">
        <w:rPr>
          <w:rFonts w:ascii="Times New Roman" w:hAnsi="Times New Roman" w:eastAsia="Times New Roman" w:cs="Times New Roman"/>
          <w:color w:val="3F3F42"/>
          <w:sz w:val="24"/>
          <w:szCs w:val="24"/>
        </w:rPr>
        <w:t xml:space="preserve"> </w:t>
      </w:r>
      <w:hyperlink r:id="rId14">
        <w:r w:rsidRPr="7D0E8700">
          <w:rPr>
            <w:rStyle w:val="Hyperlink"/>
            <w:rFonts w:ascii="Times New Roman" w:hAnsi="Times New Roman" w:eastAsia="Times New Roman" w:cs="Times New Roman"/>
            <w:sz w:val="24"/>
            <w:szCs w:val="24"/>
          </w:rPr>
          <w:t>https://www.bbc.co.uk/news/uk-england-south-yorkshire-56292701</w:t>
        </w:r>
      </w:hyperlink>
      <w:r w:rsidRPr="7D0E8700">
        <w:rPr>
          <w:rFonts w:ascii="Times New Roman" w:hAnsi="Times New Roman" w:eastAsia="Times New Roman" w:cs="Times New Roman"/>
          <w:color w:val="000000" w:themeColor="text1"/>
          <w:sz w:val="24"/>
          <w:szCs w:val="24"/>
        </w:rPr>
        <w:t xml:space="preserve"> (Accessed 20 </w:t>
      </w:r>
      <w:proofErr w:type="gramStart"/>
      <w:r w:rsidRPr="7D0E8700">
        <w:rPr>
          <w:rFonts w:ascii="Times New Roman" w:hAnsi="Times New Roman" w:eastAsia="Times New Roman" w:cs="Times New Roman"/>
          <w:color w:val="000000" w:themeColor="text1"/>
          <w:sz w:val="24"/>
          <w:szCs w:val="24"/>
        </w:rPr>
        <w:t>November,</w:t>
      </w:r>
      <w:proofErr w:type="gramEnd"/>
      <w:r w:rsidRPr="7D0E8700">
        <w:rPr>
          <w:rFonts w:ascii="Times New Roman" w:hAnsi="Times New Roman" w:eastAsia="Times New Roman" w:cs="Times New Roman"/>
          <w:color w:val="000000" w:themeColor="text1"/>
          <w:sz w:val="24"/>
          <w:szCs w:val="24"/>
        </w:rPr>
        <w:t xml:space="preserve"> 2021). </w:t>
      </w:r>
    </w:p>
    <w:p w:rsidR="00B80291" w:rsidP="00B80291" w:rsidRDefault="7D0E8700" w14:paraId="7E4C6EFC" w14:textId="77777777">
      <w:pPr>
        <w:spacing w:line="480" w:lineRule="auto"/>
        <w:rPr>
          <w:rFonts w:ascii="Times New Roman" w:hAnsi="Times New Roman" w:eastAsia="Times New Roman" w:cs="Times New Roman"/>
          <w:sz w:val="24"/>
          <w:szCs w:val="24"/>
        </w:rPr>
      </w:pPr>
      <w:r w:rsidRPr="7D0E8700">
        <w:rPr>
          <w:rFonts w:ascii="Times New Roman" w:hAnsi="Times New Roman" w:eastAsia="Times New Roman" w:cs="Times New Roman"/>
          <w:sz w:val="24"/>
          <w:szCs w:val="24"/>
        </w:rPr>
        <w:t xml:space="preserve">Beat Eating Disorders (2021). </w:t>
      </w:r>
      <w:r w:rsidRPr="7D0E8700">
        <w:rPr>
          <w:rFonts w:ascii="Times New Roman" w:hAnsi="Times New Roman" w:eastAsia="Times New Roman" w:cs="Times New Roman"/>
          <w:i/>
          <w:iCs/>
          <w:sz w:val="24"/>
          <w:szCs w:val="24"/>
        </w:rPr>
        <w:t xml:space="preserve">Volunteer with Beat. </w:t>
      </w:r>
      <w:r w:rsidRPr="7D0E8700">
        <w:rPr>
          <w:rFonts w:ascii="Times New Roman" w:hAnsi="Times New Roman" w:eastAsia="Times New Roman" w:cs="Times New Roman"/>
          <w:sz w:val="24"/>
          <w:szCs w:val="24"/>
        </w:rPr>
        <w:t xml:space="preserve">Available at: </w:t>
      </w:r>
      <w:hyperlink w:anchor="95percent-increase" r:id="rId15">
        <w:r w:rsidRPr="7D0E8700">
          <w:rPr>
            <w:rStyle w:val="Hyperlink"/>
            <w:rFonts w:ascii="Times New Roman" w:hAnsi="Times New Roman" w:eastAsia="Times New Roman" w:cs="Times New Roman"/>
            <w:sz w:val="24"/>
            <w:szCs w:val="24"/>
          </w:rPr>
          <w:t>https://www.beateatingdisorders.org.uk/support-our-work/volunteer-with-beat/#95percent-increase</w:t>
        </w:r>
      </w:hyperlink>
      <w:r w:rsidRPr="7D0E8700">
        <w:rPr>
          <w:rFonts w:ascii="Times New Roman" w:hAnsi="Times New Roman" w:eastAsia="Times New Roman" w:cs="Times New Roman"/>
          <w:sz w:val="24"/>
          <w:szCs w:val="24"/>
        </w:rPr>
        <w:t xml:space="preserve"> (Accessed 11 November, 2021).</w:t>
      </w:r>
    </w:p>
    <w:p w:rsidR="7D0E8700" w:rsidP="00B80291" w:rsidRDefault="7D0E8700" w14:paraId="1D88F156" w14:textId="3B426C95">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Blodgett </w:t>
      </w:r>
      <w:proofErr w:type="spellStart"/>
      <w:r w:rsidRPr="7D0E8700">
        <w:rPr>
          <w:rFonts w:ascii="Times New Roman" w:hAnsi="Times New Roman" w:eastAsia="Times New Roman" w:cs="Times New Roman"/>
          <w:color w:val="000000" w:themeColor="text1"/>
          <w:sz w:val="24"/>
          <w:szCs w:val="24"/>
        </w:rPr>
        <w:t>Salafia</w:t>
      </w:r>
      <w:proofErr w:type="spellEnd"/>
      <w:r w:rsidRPr="7D0E8700">
        <w:rPr>
          <w:rFonts w:ascii="Times New Roman" w:hAnsi="Times New Roman" w:eastAsia="Times New Roman" w:cs="Times New Roman"/>
          <w:color w:val="000000" w:themeColor="text1"/>
          <w:sz w:val="24"/>
          <w:szCs w:val="24"/>
        </w:rPr>
        <w:t xml:space="preserve">, E. H., Jones, M. E., Haugen, E. C. and Schaefer, M. K. (2015) ‘Perceptions of the causes of eating disorders: a comparison of individuals with and </w:t>
      </w:r>
      <w:r w:rsidRPr="7D0E8700">
        <w:rPr>
          <w:rFonts w:ascii="Times New Roman" w:hAnsi="Times New Roman" w:eastAsia="Times New Roman" w:cs="Times New Roman"/>
          <w:color w:val="000000" w:themeColor="text1"/>
          <w:sz w:val="24"/>
          <w:szCs w:val="24"/>
        </w:rPr>
        <w:lastRenderedPageBreak/>
        <w:t xml:space="preserve">without eating disorders’,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xml:space="preserve">, 3(1), pp. 32-32 </w:t>
      </w:r>
      <w:hyperlink r:id="rId16">
        <w:r w:rsidRPr="7D0E8700">
          <w:rPr>
            <w:rStyle w:val="Hyperlink"/>
            <w:rFonts w:ascii="Times New Roman" w:hAnsi="Times New Roman" w:eastAsia="Times New Roman" w:cs="Times New Roman"/>
            <w:sz w:val="24"/>
            <w:szCs w:val="24"/>
          </w:rPr>
          <w:t>https://doi.org/10.1186/s40337-015-0069-8</w:t>
        </w:r>
      </w:hyperlink>
    </w:p>
    <w:p w:rsidR="7D0E8700" w:rsidP="7D0E8700" w:rsidRDefault="7D0E8700" w14:paraId="10D3C21A" w14:textId="162669C7">
      <w:pPr>
        <w:spacing w:line="480" w:lineRule="auto"/>
        <w:rPr>
          <w:rFonts w:ascii="Source Sans Pro" w:hAnsi="Source Sans Pro" w:eastAsia="Source Sans Pro" w:cs="Source Sans Pro"/>
          <w:color w:val="3A3A3A"/>
          <w:lang w:val="en-US"/>
        </w:rPr>
      </w:pPr>
      <w:proofErr w:type="spellStart"/>
      <w:r w:rsidRPr="7D0E8700">
        <w:rPr>
          <w:rFonts w:ascii="Times New Roman" w:hAnsi="Times New Roman" w:eastAsia="Times New Roman" w:cs="Times New Roman"/>
          <w:color w:val="000000" w:themeColor="text1"/>
          <w:sz w:val="24"/>
          <w:szCs w:val="24"/>
        </w:rPr>
        <w:t>Bohart</w:t>
      </w:r>
      <w:proofErr w:type="spellEnd"/>
      <w:r w:rsidRPr="7D0E8700">
        <w:rPr>
          <w:rFonts w:ascii="Times New Roman" w:hAnsi="Times New Roman" w:eastAsia="Times New Roman" w:cs="Times New Roman"/>
          <w:color w:val="000000" w:themeColor="text1"/>
          <w:sz w:val="24"/>
          <w:szCs w:val="24"/>
        </w:rPr>
        <w:t xml:space="preserve">, A. C. (2005) ‘Evidence-based psychotherapy means evidence-informed, not evidence-driven', </w:t>
      </w:r>
      <w:r w:rsidRPr="7D0E8700">
        <w:rPr>
          <w:rFonts w:ascii="Times New Roman" w:hAnsi="Times New Roman" w:eastAsia="Times New Roman" w:cs="Times New Roman"/>
          <w:i/>
          <w:iCs/>
          <w:color w:val="000000" w:themeColor="text1"/>
          <w:sz w:val="24"/>
          <w:szCs w:val="24"/>
        </w:rPr>
        <w:t>Journal of Contemporary Psychotherapy</w:t>
      </w:r>
      <w:r w:rsidRPr="7D0E8700">
        <w:rPr>
          <w:rFonts w:ascii="Times New Roman" w:hAnsi="Times New Roman" w:eastAsia="Times New Roman" w:cs="Times New Roman"/>
          <w:color w:val="000000" w:themeColor="text1"/>
          <w:sz w:val="24"/>
          <w:szCs w:val="24"/>
        </w:rPr>
        <w:t xml:space="preserve">, 35(1), pp. 39-53 </w:t>
      </w:r>
      <w:hyperlink r:id="rId17">
        <w:r w:rsidRPr="7D0E8700">
          <w:rPr>
            <w:rStyle w:val="Hyperlink"/>
            <w:rFonts w:ascii="Times New Roman" w:hAnsi="Times New Roman" w:eastAsia="Times New Roman" w:cs="Times New Roman"/>
            <w:sz w:val="24"/>
            <w:szCs w:val="24"/>
          </w:rPr>
          <w:t>https://doi.org/10.1007/s10879-005-0802-8</w:t>
        </w:r>
      </w:hyperlink>
    </w:p>
    <w:p w:rsidR="7D0E8700" w:rsidP="7D0E8700" w:rsidRDefault="7D0E8700" w14:paraId="25FFC64B" w14:textId="076C13CA">
      <w:pPr>
        <w:spacing w:line="480" w:lineRule="auto"/>
        <w:rPr>
          <w:rFonts w:ascii="Times New Roman" w:hAnsi="Times New Roman" w:eastAsia="Times New Roman" w:cs="Times New Roman"/>
          <w:color w:val="3A3A3A"/>
          <w:sz w:val="24"/>
          <w:szCs w:val="24"/>
          <w:lang w:val="en-US"/>
        </w:rPr>
      </w:pPr>
      <w:proofErr w:type="spellStart"/>
      <w:r w:rsidRPr="7D0E8700">
        <w:rPr>
          <w:rFonts w:ascii="Times New Roman" w:hAnsi="Times New Roman" w:eastAsia="Times New Roman" w:cs="Times New Roman"/>
          <w:color w:val="000000" w:themeColor="text1"/>
          <w:sz w:val="24"/>
          <w:szCs w:val="24"/>
        </w:rPr>
        <w:t>Branley</w:t>
      </w:r>
      <w:proofErr w:type="spellEnd"/>
      <w:r w:rsidRPr="7D0E8700">
        <w:rPr>
          <w:rFonts w:ascii="Times New Roman" w:hAnsi="Times New Roman" w:eastAsia="Times New Roman" w:cs="Times New Roman"/>
          <w:color w:val="000000" w:themeColor="text1"/>
          <w:sz w:val="24"/>
          <w:szCs w:val="24"/>
        </w:rPr>
        <w:t xml:space="preserve">-Bell, D. and Talbot, C.  V. (2020) ‘Exploring the impact of the COVID-19 pandemic and UK lockdown on individuals with experience of eating disorders’,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xml:space="preserve">, 8(1), pp. 1-44 </w:t>
      </w:r>
      <w:hyperlink r:id="rId18">
        <w:r w:rsidRPr="7D0E8700">
          <w:rPr>
            <w:rStyle w:val="Hyperlink"/>
            <w:rFonts w:ascii="Times New Roman" w:hAnsi="Times New Roman" w:eastAsia="Times New Roman" w:cs="Times New Roman"/>
            <w:sz w:val="24"/>
            <w:szCs w:val="24"/>
          </w:rPr>
          <w:t>https://doi.org/10.1186/s40337-020-00319-y</w:t>
        </w:r>
      </w:hyperlink>
    </w:p>
    <w:p w:rsidR="7D0E8700" w:rsidP="7D0E8700" w:rsidRDefault="7D0E8700" w14:paraId="686A5FDD" w14:textId="5C7C06A3">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t>Brauhardt</w:t>
      </w:r>
      <w:proofErr w:type="spellEnd"/>
      <w:r w:rsidRPr="7D0E8700">
        <w:rPr>
          <w:rFonts w:ascii="Times New Roman" w:hAnsi="Times New Roman" w:eastAsia="Times New Roman" w:cs="Times New Roman"/>
          <w:color w:val="000000" w:themeColor="text1"/>
          <w:sz w:val="24"/>
          <w:szCs w:val="24"/>
        </w:rPr>
        <w:t xml:space="preserve">, A., de Zwaan, M. and Hilbert, A. (2014) ‘The therapeutic process in psychological treatments for eating disorders: A systematic review’, </w:t>
      </w:r>
      <w:r w:rsidRPr="7D0E8700">
        <w:rPr>
          <w:rFonts w:ascii="Times New Roman" w:hAnsi="Times New Roman" w:eastAsia="Times New Roman" w:cs="Times New Roman"/>
          <w:i/>
          <w:iCs/>
          <w:color w:val="000000" w:themeColor="text1"/>
          <w:sz w:val="24"/>
          <w:szCs w:val="24"/>
        </w:rPr>
        <w:t>International Journal of Eating Disorders</w:t>
      </w:r>
      <w:r w:rsidRPr="7D0E8700">
        <w:rPr>
          <w:rFonts w:ascii="Times New Roman" w:hAnsi="Times New Roman" w:eastAsia="Times New Roman" w:cs="Times New Roman"/>
          <w:color w:val="000000" w:themeColor="text1"/>
          <w:sz w:val="24"/>
          <w:szCs w:val="24"/>
        </w:rPr>
        <w:t xml:space="preserve">, 47(6), pp. 565-584 </w:t>
      </w:r>
      <w:r>
        <w:br/>
      </w:r>
      <w:hyperlink r:id="rId19">
        <w:r w:rsidRPr="7D0E8700">
          <w:rPr>
            <w:rStyle w:val="Hyperlink"/>
            <w:rFonts w:ascii="Times New Roman" w:hAnsi="Times New Roman" w:eastAsia="Times New Roman" w:cs="Times New Roman"/>
            <w:sz w:val="24"/>
            <w:szCs w:val="24"/>
          </w:rPr>
          <w:t>https://doi-org.ezproxy.uwtsd.ac.uk/10.1002/eat.22287</w:t>
        </w:r>
      </w:hyperlink>
    </w:p>
    <w:p w:rsidR="7D0E8700" w:rsidP="7D0E8700" w:rsidRDefault="7D0E8700" w14:paraId="1EEA69A5" w14:textId="58FBAB0E">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Brewster, M. E., Velez, B. L., Breslow, A. S. and Geiger, E. F. (2019) ‘Unpacking body image concerns and disordered eating for transgender women: The roles of sexual objectification and minority stress’, </w:t>
      </w:r>
      <w:r w:rsidRPr="7D0E8700">
        <w:rPr>
          <w:rFonts w:ascii="Times New Roman" w:hAnsi="Times New Roman" w:eastAsia="Times New Roman" w:cs="Times New Roman"/>
          <w:i/>
          <w:iCs/>
          <w:color w:val="000000" w:themeColor="text1"/>
          <w:sz w:val="24"/>
          <w:szCs w:val="24"/>
        </w:rPr>
        <w:t xml:space="preserve">Journal of </w:t>
      </w:r>
      <w:proofErr w:type="spellStart"/>
      <w:r w:rsidRPr="7D0E8700">
        <w:rPr>
          <w:rFonts w:ascii="Times New Roman" w:hAnsi="Times New Roman" w:eastAsia="Times New Roman" w:cs="Times New Roman"/>
          <w:i/>
          <w:iCs/>
          <w:color w:val="000000" w:themeColor="text1"/>
          <w:sz w:val="24"/>
          <w:szCs w:val="24"/>
        </w:rPr>
        <w:t>Counseling</w:t>
      </w:r>
      <w:proofErr w:type="spellEnd"/>
      <w:r w:rsidRPr="7D0E8700">
        <w:rPr>
          <w:rFonts w:ascii="Times New Roman" w:hAnsi="Times New Roman" w:eastAsia="Times New Roman" w:cs="Times New Roman"/>
          <w:i/>
          <w:iCs/>
          <w:color w:val="000000" w:themeColor="text1"/>
          <w:sz w:val="24"/>
          <w:szCs w:val="24"/>
        </w:rPr>
        <w:t xml:space="preserve"> Psychology</w:t>
      </w:r>
      <w:r w:rsidRPr="7D0E8700">
        <w:rPr>
          <w:rFonts w:ascii="Times New Roman" w:hAnsi="Times New Roman" w:eastAsia="Times New Roman" w:cs="Times New Roman"/>
          <w:color w:val="000000" w:themeColor="text1"/>
          <w:sz w:val="24"/>
          <w:szCs w:val="24"/>
        </w:rPr>
        <w:t xml:space="preserve">, 66(2), pp. 131-142 </w:t>
      </w:r>
      <w:hyperlink r:id="rId20">
        <w:r w:rsidRPr="7D0E8700">
          <w:rPr>
            <w:rStyle w:val="Hyperlink"/>
            <w:rFonts w:ascii="Times New Roman" w:hAnsi="Times New Roman" w:eastAsia="Times New Roman" w:cs="Times New Roman"/>
            <w:sz w:val="24"/>
            <w:szCs w:val="24"/>
          </w:rPr>
          <w:t>https://doi.org/10.1037/cou0000333</w:t>
        </w:r>
      </w:hyperlink>
    </w:p>
    <w:p w:rsidR="7D0E8700" w:rsidP="7D0E8700" w:rsidRDefault="7D0E8700" w14:paraId="16CB8F38" w14:textId="1A1B41D5">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Brockmeyer</w:t>
      </w:r>
      <w:proofErr w:type="spellEnd"/>
      <w:r w:rsidRPr="7D0E8700">
        <w:rPr>
          <w:rFonts w:ascii="Times New Roman" w:hAnsi="Times New Roman" w:eastAsia="Times New Roman" w:cs="Times New Roman"/>
          <w:color w:val="000000" w:themeColor="text1"/>
          <w:sz w:val="24"/>
          <w:szCs w:val="24"/>
        </w:rPr>
        <w:t xml:space="preserve">, T., </w:t>
      </w:r>
      <w:proofErr w:type="spellStart"/>
      <w:r w:rsidRPr="7D0E8700">
        <w:rPr>
          <w:rFonts w:ascii="Times New Roman" w:hAnsi="Times New Roman" w:eastAsia="Times New Roman" w:cs="Times New Roman"/>
          <w:color w:val="000000" w:themeColor="text1"/>
          <w:sz w:val="24"/>
          <w:szCs w:val="24"/>
        </w:rPr>
        <w:t>Friederich</w:t>
      </w:r>
      <w:proofErr w:type="spellEnd"/>
      <w:r w:rsidRPr="7D0E8700">
        <w:rPr>
          <w:rFonts w:ascii="Times New Roman" w:hAnsi="Times New Roman" w:eastAsia="Times New Roman" w:cs="Times New Roman"/>
          <w:color w:val="000000" w:themeColor="text1"/>
          <w:sz w:val="24"/>
          <w:szCs w:val="24"/>
        </w:rPr>
        <w:t xml:space="preserve">, H. and Schmidt, U. (2018) ‘Advances in the treatment of anorexia nervosa: a review of established and emerging interventions’, </w:t>
      </w:r>
      <w:r w:rsidRPr="7D0E8700">
        <w:rPr>
          <w:rFonts w:ascii="Times New Roman" w:hAnsi="Times New Roman" w:eastAsia="Times New Roman" w:cs="Times New Roman"/>
          <w:i/>
          <w:iCs/>
          <w:color w:val="000000" w:themeColor="text1"/>
          <w:sz w:val="24"/>
          <w:szCs w:val="24"/>
        </w:rPr>
        <w:t xml:space="preserve">Psychological Medicine, </w:t>
      </w:r>
      <w:r w:rsidRPr="7D0E8700">
        <w:rPr>
          <w:rFonts w:ascii="Times New Roman" w:hAnsi="Times New Roman" w:eastAsia="Times New Roman" w:cs="Times New Roman"/>
          <w:color w:val="000000" w:themeColor="text1"/>
          <w:sz w:val="24"/>
          <w:szCs w:val="24"/>
        </w:rPr>
        <w:t xml:space="preserve">48(8), pp. 1228-1256 </w:t>
      </w:r>
      <w:hyperlink r:id="rId21">
        <w:r w:rsidRPr="7D0E8700">
          <w:rPr>
            <w:rStyle w:val="Hyperlink"/>
            <w:rFonts w:ascii="Times New Roman" w:hAnsi="Times New Roman" w:eastAsia="Times New Roman" w:cs="Times New Roman"/>
            <w:sz w:val="24"/>
            <w:szCs w:val="24"/>
          </w:rPr>
          <w:t>https://doi.org/10.1017/S0033291717002604</w:t>
        </w:r>
      </w:hyperlink>
    </w:p>
    <w:p w:rsidR="7D0E8700" w:rsidP="7D0E8700" w:rsidRDefault="7D0E8700" w14:paraId="09D3678B" w14:textId="779E379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Brunt, M. (2005) ‘The Use of Transactional Analysis in the Treatment of Eating Disorders’, </w:t>
      </w:r>
      <w:r w:rsidRPr="7D0E8700">
        <w:rPr>
          <w:rFonts w:ascii="Times New Roman" w:hAnsi="Times New Roman" w:eastAsia="Times New Roman" w:cs="Times New Roman"/>
          <w:i/>
          <w:iCs/>
          <w:color w:val="000000" w:themeColor="text1"/>
          <w:sz w:val="24"/>
          <w:szCs w:val="24"/>
        </w:rPr>
        <w:t>Transactional Analysis Journal</w:t>
      </w:r>
      <w:r w:rsidRPr="7D0E8700">
        <w:rPr>
          <w:rFonts w:ascii="Times New Roman" w:hAnsi="Times New Roman" w:eastAsia="Times New Roman" w:cs="Times New Roman"/>
          <w:color w:val="000000" w:themeColor="text1"/>
          <w:sz w:val="24"/>
          <w:szCs w:val="24"/>
        </w:rPr>
        <w:t>, 35(3), pp. 240-253</w:t>
      </w:r>
      <w:r w:rsidRPr="7D0E8700">
        <w:rPr>
          <w:rFonts w:ascii="Times New Roman" w:hAnsi="Times New Roman" w:eastAsia="Times New Roman" w:cs="Times New Roman"/>
          <w:color w:val="3A3A3A"/>
          <w:sz w:val="24"/>
          <w:szCs w:val="24"/>
        </w:rPr>
        <w:t xml:space="preserve"> </w:t>
      </w:r>
      <w:hyperlink r:id="rId22">
        <w:r w:rsidRPr="7D0E8700">
          <w:rPr>
            <w:rStyle w:val="Hyperlink"/>
            <w:rFonts w:ascii="Times New Roman" w:hAnsi="Times New Roman" w:eastAsia="Times New Roman" w:cs="Times New Roman"/>
            <w:sz w:val="24"/>
            <w:szCs w:val="24"/>
          </w:rPr>
          <w:t>https://doi.org/10.1177/036215370503500304</w:t>
        </w:r>
      </w:hyperlink>
    </w:p>
    <w:p w:rsidR="7D0E8700" w:rsidP="7D0E8700" w:rsidRDefault="7D0E8700" w14:paraId="01A9FC37" w14:textId="59EDBC9F">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lastRenderedPageBreak/>
        <w:t xml:space="preserve">Byrne, S. M., </w:t>
      </w:r>
      <w:proofErr w:type="spellStart"/>
      <w:r w:rsidRPr="7D0E8700">
        <w:rPr>
          <w:rFonts w:ascii="Times New Roman" w:hAnsi="Times New Roman" w:eastAsia="Times New Roman" w:cs="Times New Roman"/>
          <w:color w:val="000000" w:themeColor="text1"/>
          <w:sz w:val="24"/>
          <w:szCs w:val="24"/>
        </w:rPr>
        <w:t>Fursland</w:t>
      </w:r>
      <w:proofErr w:type="spellEnd"/>
      <w:r w:rsidRPr="7D0E8700">
        <w:rPr>
          <w:rFonts w:ascii="Times New Roman" w:hAnsi="Times New Roman" w:eastAsia="Times New Roman" w:cs="Times New Roman"/>
          <w:color w:val="000000" w:themeColor="text1"/>
          <w:sz w:val="24"/>
          <w:szCs w:val="24"/>
        </w:rPr>
        <w:t xml:space="preserve">, A., Allen, K. L. and Watson, H. (2011) ‘The effectiveness of enhanced cognitive behavioural therapy for eating disorders: an open trial’, </w:t>
      </w:r>
      <w:r w:rsidRPr="7D0E8700">
        <w:rPr>
          <w:rFonts w:ascii="Times New Roman" w:hAnsi="Times New Roman" w:eastAsia="Times New Roman" w:cs="Times New Roman"/>
          <w:i/>
          <w:iCs/>
          <w:color w:val="000000" w:themeColor="text1"/>
          <w:sz w:val="24"/>
          <w:szCs w:val="24"/>
        </w:rPr>
        <w:t>Behaviour Research and Therapy</w:t>
      </w:r>
      <w:r w:rsidRPr="7D0E8700">
        <w:rPr>
          <w:rFonts w:ascii="Times New Roman" w:hAnsi="Times New Roman" w:eastAsia="Times New Roman" w:cs="Times New Roman"/>
          <w:color w:val="000000" w:themeColor="text1"/>
          <w:sz w:val="24"/>
          <w:szCs w:val="24"/>
        </w:rPr>
        <w:t xml:space="preserve">, 49(4) pp. 219-226 </w:t>
      </w:r>
      <w:hyperlink r:id="rId23">
        <w:r w:rsidRPr="7D0E8700">
          <w:rPr>
            <w:rStyle w:val="Hyperlink"/>
            <w:rFonts w:ascii="Times New Roman" w:hAnsi="Times New Roman" w:eastAsia="Times New Roman" w:cs="Times New Roman"/>
            <w:sz w:val="24"/>
            <w:szCs w:val="24"/>
          </w:rPr>
          <w:t>https://doi.org/10.1016/j.brat.2011.01.006</w:t>
        </w:r>
      </w:hyperlink>
    </w:p>
    <w:p w:rsidR="7D0E8700" w:rsidP="7D0E8700" w:rsidRDefault="7D0E8700" w14:paraId="17C5AB70" w14:textId="4AE2584B">
      <w:pPr>
        <w:spacing w:line="480" w:lineRule="auto"/>
        <w:rPr>
          <w:rFonts w:ascii="Times New Roman" w:hAnsi="Times New Roman" w:eastAsia="Times New Roman" w:cs="Times New Roman"/>
          <w:color w:val="385623" w:themeColor="accent6" w:themeShade="80"/>
          <w:sz w:val="24"/>
          <w:szCs w:val="24"/>
          <w:lang w:val="en-US"/>
        </w:rPr>
      </w:pPr>
      <w:r w:rsidRPr="7D0E8700">
        <w:rPr>
          <w:rFonts w:ascii="Times New Roman" w:hAnsi="Times New Roman" w:eastAsia="Times New Roman" w:cs="Times New Roman"/>
          <w:color w:val="000000" w:themeColor="text1"/>
          <w:sz w:val="24"/>
          <w:szCs w:val="24"/>
        </w:rPr>
        <w:t xml:space="preserve">Byrne, S., Wade, T., Hay, P., </w:t>
      </w:r>
      <w:proofErr w:type="spellStart"/>
      <w:r w:rsidRPr="7D0E8700">
        <w:rPr>
          <w:rFonts w:ascii="Times New Roman" w:hAnsi="Times New Roman" w:eastAsia="Times New Roman" w:cs="Times New Roman"/>
          <w:color w:val="000000" w:themeColor="text1"/>
          <w:sz w:val="24"/>
          <w:szCs w:val="24"/>
        </w:rPr>
        <w:t>Touyz</w:t>
      </w:r>
      <w:proofErr w:type="spellEnd"/>
      <w:r w:rsidRPr="7D0E8700">
        <w:rPr>
          <w:rFonts w:ascii="Times New Roman" w:hAnsi="Times New Roman" w:eastAsia="Times New Roman" w:cs="Times New Roman"/>
          <w:color w:val="000000" w:themeColor="text1"/>
          <w:sz w:val="24"/>
          <w:szCs w:val="24"/>
        </w:rPr>
        <w:t xml:space="preserve">, S., Fairburn, C. G., Treasure, J., Schmidt, U., McIntosh, V., Allen, K., </w:t>
      </w:r>
      <w:proofErr w:type="spellStart"/>
      <w:r w:rsidRPr="7D0E8700">
        <w:rPr>
          <w:rFonts w:ascii="Times New Roman" w:hAnsi="Times New Roman" w:eastAsia="Times New Roman" w:cs="Times New Roman"/>
          <w:color w:val="000000" w:themeColor="text1"/>
          <w:sz w:val="24"/>
          <w:szCs w:val="24"/>
        </w:rPr>
        <w:t>Fursland</w:t>
      </w:r>
      <w:proofErr w:type="spellEnd"/>
      <w:r w:rsidRPr="7D0E8700">
        <w:rPr>
          <w:rFonts w:ascii="Times New Roman" w:hAnsi="Times New Roman" w:eastAsia="Times New Roman" w:cs="Times New Roman"/>
          <w:color w:val="000000" w:themeColor="text1"/>
          <w:sz w:val="24"/>
          <w:szCs w:val="24"/>
        </w:rPr>
        <w:t xml:space="preserve">, A. and Crosby, R. D. (2017) ‘A randomised controlled trial of three psychological treatments for anorexia nervosa’, </w:t>
      </w:r>
      <w:r w:rsidRPr="7D0E8700">
        <w:rPr>
          <w:rFonts w:ascii="Times New Roman" w:hAnsi="Times New Roman" w:eastAsia="Times New Roman" w:cs="Times New Roman"/>
          <w:i/>
          <w:iCs/>
          <w:color w:val="000000" w:themeColor="text1"/>
          <w:sz w:val="24"/>
          <w:szCs w:val="24"/>
        </w:rPr>
        <w:t>Psychological Medicine</w:t>
      </w:r>
      <w:r w:rsidRPr="7D0E8700">
        <w:rPr>
          <w:rFonts w:ascii="Times New Roman" w:hAnsi="Times New Roman" w:eastAsia="Times New Roman" w:cs="Times New Roman"/>
          <w:color w:val="000000" w:themeColor="text1"/>
          <w:sz w:val="24"/>
          <w:szCs w:val="24"/>
        </w:rPr>
        <w:t xml:space="preserve">, 47(16), pp. 2823-2833 </w:t>
      </w:r>
      <w:hyperlink r:id="rId24">
        <w:r w:rsidRPr="7D0E8700">
          <w:rPr>
            <w:rStyle w:val="Hyperlink"/>
            <w:rFonts w:ascii="Times New Roman" w:hAnsi="Times New Roman" w:eastAsia="Times New Roman" w:cs="Times New Roman"/>
            <w:sz w:val="24"/>
            <w:szCs w:val="24"/>
          </w:rPr>
          <w:t>doi:10.1017/S0033291717001349</w:t>
        </w:r>
      </w:hyperlink>
    </w:p>
    <w:p w:rsidR="7D0E8700" w:rsidP="7D0E8700" w:rsidRDefault="7D0E8700" w14:paraId="041FB62D" w14:textId="147854E2">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Bordin</w:t>
      </w:r>
      <w:proofErr w:type="spellEnd"/>
      <w:r w:rsidRPr="7D0E8700">
        <w:rPr>
          <w:rFonts w:ascii="Times New Roman" w:hAnsi="Times New Roman" w:eastAsia="Times New Roman" w:cs="Times New Roman"/>
          <w:color w:val="000000" w:themeColor="text1"/>
          <w:sz w:val="24"/>
          <w:szCs w:val="24"/>
        </w:rPr>
        <w:t xml:space="preserve">, E. S. (1979) ‘The generalizability of the psychoanalytic concept of the working alliance’, </w:t>
      </w:r>
      <w:r w:rsidRPr="7D0E8700">
        <w:rPr>
          <w:rFonts w:ascii="Times New Roman" w:hAnsi="Times New Roman" w:eastAsia="Times New Roman" w:cs="Times New Roman"/>
          <w:i/>
          <w:iCs/>
          <w:color w:val="000000" w:themeColor="text1"/>
          <w:sz w:val="24"/>
          <w:szCs w:val="24"/>
        </w:rPr>
        <w:t>Psychotherapy (Chicago, Ill.)</w:t>
      </w:r>
      <w:r w:rsidRPr="7D0E8700">
        <w:rPr>
          <w:rFonts w:ascii="Times New Roman" w:hAnsi="Times New Roman" w:eastAsia="Times New Roman" w:cs="Times New Roman"/>
          <w:color w:val="000000" w:themeColor="text1"/>
          <w:sz w:val="24"/>
          <w:szCs w:val="24"/>
        </w:rPr>
        <w:t xml:space="preserve">, 16(3), pp. 252-360 </w:t>
      </w:r>
      <w:hyperlink r:id="rId25">
        <w:r w:rsidRPr="7D0E8700">
          <w:rPr>
            <w:rStyle w:val="Hyperlink"/>
            <w:rFonts w:ascii="Times New Roman" w:hAnsi="Times New Roman" w:eastAsia="Times New Roman" w:cs="Times New Roman"/>
            <w:sz w:val="24"/>
            <w:szCs w:val="24"/>
          </w:rPr>
          <w:t>https://doi.org/10.1037/h0085885</w:t>
        </w:r>
      </w:hyperlink>
    </w:p>
    <w:p w:rsidR="7D0E8700" w:rsidP="7D0E8700" w:rsidRDefault="7D0E8700" w14:paraId="09FCF87E" w14:textId="5F06C09F">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Caglar-Nazali</w:t>
      </w:r>
      <w:proofErr w:type="spellEnd"/>
      <w:r w:rsidRPr="7D0E8700">
        <w:rPr>
          <w:rFonts w:ascii="Times New Roman" w:hAnsi="Times New Roman" w:eastAsia="Times New Roman" w:cs="Times New Roman"/>
          <w:color w:val="000000" w:themeColor="text1"/>
          <w:sz w:val="24"/>
          <w:szCs w:val="24"/>
        </w:rPr>
        <w:t xml:space="preserve">, H. P., Corfield, F., Cardi, V., </w:t>
      </w:r>
      <w:proofErr w:type="spellStart"/>
      <w:r w:rsidRPr="7D0E8700">
        <w:rPr>
          <w:rFonts w:ascii="Times New Roman" w:hAnsi="Times New Roman" w:eastAsia="Times New Roman" w:cs="Times New Roman"/>
          <w:color w:val="000000" w:themeColor="text1"/>
          <w:sz w:val="24"/>
          <w:szCs w:val="24"/>
        </w:rPr>
        <w:t>Ambwani</w:t>
      </w:r>
      <w:proofErr w:type="spellEnd"/>
      <w:r w:rsidRPr="7D0E8700">
        <w:rPr>
          <w:rFonts w:ascii="Times New Roman" w:hAnsi="Times New Roman" w:eastAsia="Times New Roman" w:cs="Times New Roman"/>
          <w:color w:val="000000" w:themeColor="text1"/>
          <w:sz w:val="24"/>
          <w:szCs w:val="24"/>
        </w:rPr>
        <w:t xml:space="preserve">, S., </w:t>
      </w:r>
      <w:proofErr w:type="spellStart"/>
      <w:r w:rsidRPr="7D0E8700">
        <w:rPr>
          <w:rFonts w:ascii="Times New Roman" w:hAnsi="Times New Roman" w:eastAsia="Times New Roman" w:cs="Times New Roman"/>
          <w:color w:val="000000" w:themeColor="text1"/>
          <w:sz w:val="24"/>
          <w:szCs w:val="24"/>
        </w:rPr>
        <w:t>Leppanen</w:t>
      </w:r>
      <w:proofErr w:type="spellEnd"/>
      <w:r w:rsidRPr="7D0E8700">
        <w:rPr>
          <w:rFonts w:ascii="Times New Roman" w:hAnsi="Times New Roman" w:eastAsia="Times New Roman" w:cs="Times New Roman"/>
          <w:color w:val="000000" w:themeColor="text1"/>
          <w:sz w:val="24"/>
          <w:szCs w:val="24"/>
        </w:rPr>
        <w:t xml:space="preserve">, J., </w:t>
      </w:r>
      <w:proofErr w:type="spellStart"/>
      <w:r w:rsidRPr="7D0E8700">
        <w:rPr>
          <w:rFonts w:ascii="Times New Roman" w:hAnsi="Times New Roman" w:eastAsia="Times New Roman" w:cs="Times New Roman"/>
          <w:color w:val="000000" w:themeColor="text1"/>
          <w:sz w:val="24"/>
          <w:szCs w:val="24"/>
        </w:rPr>
        <w:t>Olabintan</w:t>
      </w:r>
      <w:proofErr w:type="spellEnd"/>
      <w:r w:rsidRPr="7D0E8700">
        <w:rPr>
          <w:rFonts w:ascii="Times New Roman" w:hAnsi="Times New Roman" w:eastAsia="Times New Roman" w:cs="Times New Roman"/>
          <w:color w:val="000000" w:themeColor="text1"/>
          <w:sz w:val="24"/>
          <w:szCs w:val="24"/>
        </w:rPr>
        <w:t xml:space="preserve">, O., </w:t>
      </w:r>
      <w:proofErr w:type="spellStart"/>
      <w:r w:rsidRPr="7D0E8700">
        <w:rPr>
          <w:rFonts w:ascii="Times New Roman" w:hAnsi="Times New Roman" w:eastAsia="Times New Roman" w:cs="Times New Roman"/>
          <w:color w:val="000000" w:themeColor="text1"/>
          <w:sz w:val="24"/>
          <w:szCs w:val="24"/>
        </w:rPr>
        <w:t>Deriziotis</w:t>
      </w:r>
      <w:proofErr w:type="spellEnd"/>
      <w:r w:rsidRPr="7D0E8700">
        <w:rPr>
          <w:rFonts w:ascii="Times New Roman" w:hAnsi="Times New Roman" w:eastAsia="Times New Roman" w:cs="Times New Roman"/>
          <w:color w:val="000000" w:themeColor="text1"/>
          <w:sz w:val="24"/>
          <w:szCs w:val="24"/>
        </w:rPr>
        <w:t xml:space="preserve">, S., </w:t>
      </w:r>
      <w:proofErr w:type="spellStart"/>
      <w:r w:rsidRPr="7D0E8700">
        <w:rPr>
          <w:rFonts w:ascii="Times New Roman" w:hAnsi="Times New Roman" w:eastAsia="Times New Roman" w:cs="Times New Roman"/>
          <w:color w:val="000000" w:themeColor="text1"/>
          <w:sz w:val="24"/>
          <w:szCs w:val="24"/>
        </w:rPr>
        <w:t>Hadjimichalis</w:t>
      </w:r>
      <w:proofErr w:type="spellEnd"/>
      <w:r w:rsidRPr="7D0E8700">
        <w:rPr>
          <w:rFonts w:ascii="Times New Roman" w:hAnsi="Times New Roman" w:eastAsia="Times New Roman" w:cs="Times New Roman"/>
          <w:color w:val="000000" w:themeColor="text1"/>
          <w:sz w:val="24"/>
          <w:szCs w:val="24"/>
        </w:rPr>
        <w:t xml:space="preserve">, A., </w:t>
      </w:r>
      <w:proofErr w:type="spellStart"/>
      <w:r w:rsidRPr="7D0E8700">
        <w:rPr>
          <w:rFonts w:ascii="Times New Roman" w:hAnsi="Times New Roman" w:eastAsia="Times New Roman" w:cs="Times New Roman"/>
          <w:color w:val="000000" w:themeColor="text1"/>
          <w:sz w:val="24"/>
          <w:szCs w:val="24"/>
        </w:rPr>
        <w:t>Scognamiglio</w:t>
      </w:r>
      <w:proofErr w:type="spellEnd"/>
      <w:r w:rsidRPr="7D0E8700">
        <w:rPr>
          <w:rFonts w:ascii="Times New Roman" w:hAnsi="Times New Roman" w:eastAsia="Times New Roman" w:cs="Times New Roman"/>
          <w:color w:val="000000" w:themeColor="text1"/>
          <w:sz w:val="24"/>
          <w:szCs w:val="24"/>
        </w:rPr>
        <w:t xml:space="preserve">, P. and </w:t>
      </w:r>
      <w:proofErr w:type="spellStart"/>
      <w:r w:rsidRPr="7D0E8700">
        <w:rPr>
          <w:rFonts w:ascii="Times New Roman" w:hAnsi="Times New Roman" w:eastAsia="Times New Roman" w:cs="Times New Roman"/>
          <w:color w:val="000000" w:themeColor="text1"/>
          <w:sz w:val="24"/>
          <w:szCs w:val="24"/>
        </w:rPr>
        <w:t>Eshkevari</w:t>
      </w:r>
      <w:proofErr w:type="spellEnd"/>
      <w:r w:rsidRPr="7D0E8700">
        <w:rPr>
          <w:rFonts w:ascii="Times New Roman" w:hAnsi="Times New Roman" w:eastAsia="Times New Roman" w:cs="Times New Roman"/>
          <w:color w:val="000000" w:themeColor="text1"/>
          <w:sz w:val="24"/>
          <w:szCs w:val="24"/>
        </w:rPr>
        <w:t xml:space="preserve">, E. (2014) ‘A systematic review and meta-analysis of “Systems for Social Processes” in eating disorders’, </w:t>
      </w:r>
      <w:r w:rsidRPr="7D0E8700">
        <w:rPr>
          <w:rFonts w:ascii="Times New Roman" w:hAnsi="Times New Roman" w:eastAsia="Times New Roman" w:cs="Times New Roman"/>
          <w:i/>
          <w:iCs/>
          <w:color w:val="000000" w:themeColor="text1"/>
          <w:sz w:val="24"/>
          <w:szCs w:val="24"/>
        </w:rPr>
        <w:t xml:space="preserve">Neuroscience and </w:t>
      </w:r>
      <w:proofErr w:type="spellStart"/>
      <w:r w:rsidRPr="7D0E8700">
        <w:rPr>
          <w:rFonts w:ascii="Times New Roman" w:hAnsi="Times New Roman" w:eastAsia="Times New Roman" w:cs="Times New Roman"/>
          <w:i/>
          <w:iCs/>
          <w:color w:val="000000" w:themeColor="text1"/>
          <w:sz w:val="24"/>
          <w:szCs w:val="24"/>
        </w:rPr>
        <w:t>Biobehavioral</w:t>
      </w:r>
      <w:proofErr w:type="spellEnd"/>
      <w:r w:rsidRPr="7D0E8700">
        <w:rPr>
          <w:rFonts w:ascii="Times New Roman" w:hAnsi="Times New Roman" w:eastAsia="Times New Roman" w:cs="Times New Roman"/>
          <w:i/>
          <w:iCs/>
          <w:color w:val="000000" w:themeColor="text1"/>
          <w:sz w:val="24"/>
          <w:szCs w:val="24"/>
        </w:rPr>
        <w:t xml:space="preserve"> Reviews</w:t>
      </w:r>
      <w:r w:rsidRPr="7D0E8700">
        <w:rPr>
          <w:rFonts w:ascii="Times New Roman" w:hAnsi="Times New Roman" w:eastAsia="Times New Roman" w:cs="Times New Roman"/>
          <w:color w:val="000000" w:themeColor="text1"/>
          <w:sz w:val="24"/>
          <w:szCs w:val="24"/>
        </w:rPr>
        <w:t>, 42, pp. 55-92</w:t>
      </w:r>
      <w:r w:rsidRPr="7D0E8700">
        <w:rPr>
          <w:rFonts w:ascii="Times New Roman" w:hAnsi="Times New Roman" w:eastAsia="Times New Roman" w:cs="Times New Roman"/>
          <w:color w:val="3A3A3A"/>
          <w:sz w:val="24"/>
          <w:szCs w:val="24"/>
        </w:rPr>
        <w:t xml:space="preserve"> </w:t>
      </w:r>
      <w:hyperlink r:id="rId26">
        <w:r w:rsidRPr="7D0E8700">
          <w:rPr>
            <w:rStyle w:val="Hyperlink"/>
            <w:rFonts w:ascii="Times New Roman" w:hAnsi="Times New Roman" w:eastAsia="Times New Roman" w:cs="Times New Roman"/>
            <w:sz w:val="24"/>
            <w:szCs w:val="24"/>
          </w:rPr>
          <w:t>https://doi.org/10.1016/j.neubiorev.2013.12.002</w:t>
        </w:r>
      </w:hyperlink>
    </w:p>
    <w:p w:rsidR="7D0E8700" w:rsidP="7D0E8700" w:rsidRDefault="7D0E8700" w14:paraId="13CA92CF" w14:textId="554AD84B">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t>Calzo</w:t>
      </w:r>
      <w:proofErr w:type="spellEnd"/>
      <w:r w:rsidRPr="7D0E8700">
        <w:rPr>
          <w:rFonts w:ascii="Times New Roman" w:hAnsi="Times New Roman" w:eastAsia="Times New Roman" w:cs="Times New Roman"/>
          <w:color w:val="000000" w:themeColor="text1"/>
          <w:sz w:val="24"/>
          <w:szCs w:val="24"/>
        </w:rPr>
        <w:t xml:space="preserve">, J. P., Blashill, A. J., Brown, T. A. and </w:t>
      </w:r>
      <w:proofErr w:type="spellStart"/>
      <w:r w:rsidRPr="7D0E8700">
        <w:rPr>
          <w:rFonts w:ascii="Times New Roman" w:hAnsi="Times New Roman" w:eastAsia="Times New Roman" w:cs="Times New Roman"/>
          <w:color w:val="000000" w:themeColor="text1"/>
          <w:sz w:val="24"/>
          <w:szCs w:val="24"/>
        </w:rPr>
        <w:t>Argenal</w:t>
      </w:r>
      <w:proofErr w:type="spellEnd"/>
      <w:r w:rsidRPr="7D0E8700">
        <w:rPr>
          <w:rFonts w:ascii="Times New Roman" w:hAnsi="Times New Roman" w:eastAsia="Times New Roman" w:cs="Times New Roman"/>
          <w:color w:val="000000" w:themeColor="text1"/>
          <w:sz w:val="24"/>
          <w:szCs w:val="24"/>
        </w:rPr>
        <w:t>, R. L. (2017) ‘</w:t>
      </w:r>
      <w:proofErr w:type="gramStart"/>
      <w:r w:rsidRPr="7D0E8700">
        <w:rPr>
          <w:rFonts w:ascii="Times New Roman" w:hAnsi="Times New Roman" w:eastAsia="Times New Roman" w:cs="Times New Roman"/>
          <w:color w:val="000000" w:themeColor="text1"/>
          <w:sz w:val="24"/>
          <w:szCs w:val="24"/>
        </w:rPr>
        <w:t>Eating disorders</w:t>
      </w:r>
      <w:proofErr w:type="gramEnd"/>
      <w:r w:rsidRPr="7D0E8700">
        <w:rPr>
          <w:rFonts w:ascii="Times New Roman" w:hAnsi="Times New Roman" w:eastAsia="Times New Roman" w:cs="Times New Roman"/>
          <w:color w:val="000000" w:themeColor="text1"/>
          <w:sz w:val="24"/>
          <w:szCs w:val="24"/>
        </w:rPr>
        <w:t xml:space="preserve"> and disordered weight and shape control </w:t>
      </w:r>
      <w:proofErr w:type="spellStart"/>
      <w:r w:rsidRPr="7D0E8700">
        <w:rPr>
          <w:rFonts w:ascii="Times New Roman" w:hAnsi="Times New Roman" w:eastAsia="Times New Roman" w:cs="Times New Roman"/>
          <w:color w:val="000000" w:themeColor="text1"/>
          <w:sz w:val="24"/>
          <w:szCs w:val="24"/>
        </w:rPr>
        <w:t>behaviors</w:t>
      </w:r>
      <w:proofErr w:type="spellEnd"/>
      <w:r w:rsidRPr="7D0E8700">
        <w:rPr>
          <w:rFonts w:ascii="Times New Roman" w:hAnsi="Times New Roman" w:eastAsia="Times New Roman" w:cs="Times New Roman"/>
          <w:color w:val="000000" w:themeColor="text1"/>
          <w:sz w:val="24"/>
          <w:szCs w:val="24"/>
        </w:rPr>
        <w:t xml:space="preserve"> in sexual minority populations’, </w:t>
      </w:r>
      <w:r w:rsidRPr="7D0E8700">
        <w:rPr>
          <w:rFonts w:ascii="Times New Roman" w:hAnsi="Times New Roman" w:eastAsia="Times New Roman" w:cs="Times New Roman"/>
          <w:i/>
          <w:iCs/>
          <w:color w:val="000000" w:themeColor="text1"/>
          <w:sz w:val="24"/>
          <w:szCs w:val="24"/>
        </w:rPr>
        <w:t>Current Psychiatry Reports</w:t>
      </w:r>
      <w:r w:rsidRPr="7D0E8700">
        <w:rPr>
          <w:rFonts w:ascii="Times New Roman" w:hAnsi="Times New Roman" w:eastAsia="Times New Roman" w:cs="Times New Roman"/>
          <w:color w:val="000000" w:themeColor="text1"/>
          <w:sz w:val="24"/>
          <w:szCs w:val="24"/>
        </w:rPr>
        <w:t xml:space="preserve">, 19(8), pp. 49. </w:t>
      </w:r>
      <w:hyperlink r:id="rId27">
        <w:r w:rsidRPr="7D0E8700">
          <w:rPr>
            <w:rStyle w:val="Hyperlink"/>
            <w:rFonts w:ascii="Times New Roman" w:hAnsi="Times New Roman" w:eastAsia="Times New Roman" w:cs="Times New Roman"/>
            <w:sz w:val="24"/>
            <w:szCs w:val="24"/>
          </w:rPr>
          <w:t>https://doi.org/10.1007/s11920-017-0801-y</w:t>
        </w:r>
      </w:hyperlink>
    </w:p>
    <w:p w:rsidR="7D0E8700" w:rsidP="7D0E8700" w:rsidRDefault="7D0E8700" w14:paraId="656EA1F0" w14:textId="21F19D70">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Carlyle, D. (2017) ‘Promoting Pluralism in Counselling: An Untapped Source of Relational Mapping as Therapeutic Process’, </w:t>
      </w:r>
      <w:r w:rsidRPr="7D0E8700">
        <w:rPr>
          <w:rFonts w:ascii="Times New Roman" w:hAnsi="Times New Roman" w:eastAsia="Times New Roman" w:cs="Times New Roman"/>
          <w:i/>
          <w:iCs/>
          <w:color w:val="000000" w:themeColor="text1"/>
          <w:sz w:val="24"/>
          <w:szCs w:val="24"/>
        </w:rPr>
        <w:t>International Journal for the Advancement of Counselling</w:t>
      </w:r>
      <w:r w:rsidRPr="7D0E8700">
        <w:rPr>
          <w:rFonts w:ascii="Times New Roman" w:hAnsi="Times New Roman" w:eastAsia="Times New Roman" w:cs="Times New Roman"/>
          <w:color w:val="000000" w:themeColor="text1"/>
          <w:sz w:val="24"/>
          <w:szCs w:val="24"/>
        </w:rPr>
        <w:t>, 39(4), pp. 311-321</w:t>
      </w:r>
      <w:r w:rsidRPr="7D0E8700">
        <w:rPr>
          <w:rFonts w:ascii="Times New Roman" w:hAnsi="Times New Roman" w:eastAsia="Times New Roman" w:cs="Times New Roman"/>
          <w:color w:val="3A3A3A"/>
          <w:sz w:val="24"/>
          <w:szCs w:val="24"/>
        </w:rPr>
        <w:t xml:space="preserve"> </w:t>
      </w:r>
      <w:hyperlink r:id="rId28">
        <w:r w:rsidRPr="7D0E8700">
          <w:rPr>
            <w:rStyle w:val="Hyperlink"/>
            <w:rFonts w:ascii="Times New Roman" w:hAnsi="Times New Roman" w:eastAsia="Times New Roman" w:cs="Times New Roman"/>
            <w:sz w:val="24"/>
            <w:szCs w:val="24"/>
          </w:rPr>
          <w:t>https://doi.org/10.1007/s10447-017-9298-7</w:t>
        </w:r>
      </w:hyperlink>
    </w:p>
    <w:p w:rsidR="7D0E8700" w:rsidP="7D0E8700" w:rsidRDefault="7D0E8700" w14:paraId="7F32E9D7" w14:textId="3DF44C1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Clinton, D., </w:t>
      </w:r>
      <w:proofErr w:type="spellStart"/>
      <w:r w:rsidRPr="7D0E8700">
        <w:rPr>
          <w:rFonts w:ascii="Times New Roman" w:hAnsi="Times New Roman" w:eastAsia="Times New Roman" w:cs="Times New Roman"/>
          <w:color w:val="000000" w:themeColor="text1"/>
          <w:sz w:val="24"/>
          <w:szCs w:val="24"/>
        </w:rPr>
        <w:t>Almlöf</w:t>
      </w:r>
      <w:proofErr w:type="spellEnd"/>
      <w:r w:rsidRPr="7D0E8700">
        <w:rPr>
          <w:rFonts w:ascii="Times New Roman" w:hAnsi="Times New Roman" w:eastAsia="Times New Roman" w:cs="Times New Roman"/>
          <w:color w:val="000000" w:themeColor="text1"/>
          <w:sz w:val="24"/>
          <w:szCs w:val="24"/>
        </w:rPr>
        <w:t xml:space="preserve">, L., </w:t>
      </w:r>
      <w:proofErr w:type="spellStart"/>
      <w:r w:rsidRPr="7D0E8700">
        <w:rPr>
          <w:rFonts w:ascii="Times New Roman" w:hAnsi="Times New Roman" w:eastAsia="Times New Roman" w:cs="Times New Roman"/>
          <w:color w:val="000000" w:themeColor="text1"/>
          <w:sz w:val="24"/>
          <w:szCs w:val="24"/>
        </w:rPr>
        <w:t>Lindström</w:t>
      </w:r>
      <w:proofErr w:type="spellEnd"/>
      <w:r w:rsidRPr="7D0E8700">
        <w:rPr>
          <w:rFonts w:ascii="Times New Roman" w:hAnsi="Times New Roman" w:eastAsia="Times New Roman" w:cs="Times New Roman"/>
          <w:color w:val="000000" w:themeColor="text1"/>
          <w:sz w:val="24"/>
          <w:szCs w:val="24"/>
        </w:rPr>
        <w:t xml:space="preserve">, S., </w:t>
      </w:r>
      <w:proofErr w:type="spellStart"/>
      <w:r w:rsidRPr="7D0E8700">
        <w:rPr>
          <w:rFonts w:ascii="Times New Roman" w:hAnsi="Times New Roman" w:eastAsia="Times New Roman" w:cs="Times New Roman"/>
          <w:color w:val="000000" w:themeColor="text1"/>
          <w:sz w:val="24"/>
          <w:szCs w:val="24"/>
        </w:rPr>
        <w:t>Manneberg</w:t>
      </w:r>
      <w:proofErr w:type="spellEnd"/>
      <w:r w:rsidRPr="7D0E8700">
        <w:rPr>
          <w:rFonts w:ascii="Times New Roman" w:hAnsi="Times New Roman" w:eastAsia="Times New Roman" w:cs="Times New Roman"/>
          <w:color w:val="000000" w:themeColor="text1"/>
          <w:sz w:val="24"/>
          <w:szCs w:val="24"/>
        </w:rPr>
        <w:t xml:space="preserve">, M. and </w:t>
      </w:r>
      <w:proofErr w:type="spellStart"/>
      <w:r w:rsidRPr="7D0E8700">
        <w:rPr>
          <w:rFonts w:ascii="Times New Roman" w:hAnsi="Times New Roman" w:eastAsia="Times New Roman" w:cs="Times New Roman"/>
          <w:color w:val="000000" w:themeColor="text1"/>
          <w:sz w:val="24"/>
          <w:szCs w:val="24"/>
        </w:rPr>
        <w:t>Vestin</w:t>
      </w:r>
      <w:proofErr w:type="spellEnd"/>
      <w:r w:rsidRPr="7D0E8700">
        <w:rPr>
          <w:rFonts w:ascii="Times New Roman" w:hAnsi="Times New Roman" w:eastAsia="Times New Roman" w:cs="Times New Roman"/>
          <w:color w:val="000000" w:themeColor="text1"/>
          <w:sz w:val="24"/>
          <w:szCs w:val="24"/>
        </w:rPr>
        <w:t xml:space="preserve">, L. (2014) ‘Drop-In Access to Specialist Services for Eating Disorders: A Qualitative Study of Patient </w:t>
      </w:r>
      <w:r w:rsidRPr="7D0E8700">
        <w:rPr>
          <w:rFonts w:ascii="Times New Roman" w:hAnsi="Times New Roman" w:eastAsia="Times New Roman" w:cs="Times New Roman"/>
          <w:color w:val="000000" w:themeColor="text1"/>
          <w:sz w:val="24"/>
          <w:szCs w:val="24"/>
        </w:rPr>
        <w:lastRenderedPageBreak/>
        <w:t xml:space="preserve">Experiences’, </w:t>
      </w:r>
      <w:r w:rsidRPr="7D0E8700">
        <w:rPr>
          <w:rFonts w:ascii="Times New Roman" w:hAnsi="Times New Roman" w:eastAsia="Times New Roman" w:cs="Times New Roman"/>
          <w:i/>
          <w:iCs/>
          <w:color w:val="000000" w:themeColor="text1"/>
          <w:sz w:val="24"/>
          <w:szCs w:val="24"/>
        </w:rPr>
        <w:t>Eating Disorders</w:t>
      </w:r>
      <w:r w:rsidRPr="7D0E8700">
        <w:rPr>
          <w:rFonts w:ascii="Times New Roman" w:hAnsi="Times New Roman" w:eastAsia="Times New Roman" w:cs="Times New Roman"/>
          <w:color w:val="000000" w:themeColor="text1"/>
          <w:sz w:val="24"/>
          <w:szCs w:val="24"/>
        </w:rPr>
        <w:t>, 22(4), pp. 279-291</w:t>
      </w:r>
      <w:r w:rsidRPr="7D0E8700">
        <w:rPr>
          <w:rFonts w:ascii="Times New Roman" w:hAnsi="Times New Roman" w:eastAsia="Times New Roman" w:cs="Times New Roman"/>
          <w:color w:val="3A3A3A"/>
          <w:sz w:val="24"/>
          <w:szCs w:val="24"/>
        </w:rPr>
        <w:t xml:space="preserve"> </w:t>
      </w:r>
      <w:hyperlink r:id="rId29">
        <w:r w:rsidRPr="7D0E8700">
          <w:rPr>
            <w:rStyle w:val="Hyperlink"/>
            <w:rFonts w:ascii="Times New Roman" w:hAnsi="Times New Roman" w:eastAsia="Times New Roman" w:cs="Times New Roman"/>
            <w:sz w:val="24"/>
            <w:szCs w:val="24"/>
          </w:rPr>
          <w:t>https://doi.org/10.1080/10640266.2014.912553</w:t>
        </w:r>
      </w:hyperlink>
    </w:p>
    <w:p w:rsidR="7D0E8700" w:rsidP="7D0E8700" w:rsidRDefault="7D0E8700" w14:paraId="4459EC6B" w14:textId="20642C1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Conti, J. E., Joyce, C., Hay, P. and Meade, T. (2020) ‘“Finding my own identity”: a qualitative </w:t>
      </w:r>
      <w:proofErr w:type="spellStart"/>
      <w:r w:rsidRPr="7D0E8700">
        <w:rPr>
          <w:rFonts w:ascii="Times New Roman" w:hAnsi="Times New Roman" w:eastAsia="Times New Roman" w:cs="Times New Roman"/>
          <w:color w:val="000000" w:themeColor="text1"/>
          <w:sz w:val="24"/>
          <w:szCs w:val="24"/>
        </w:rPr>
        <w:t>metasynthesis</w:t>
      </w:r>
      <w:proofErr w:type="spellEnd"/>
      <w:r w:rsidRPr="7D0E8700">
        <w:rPr>
          <w:rFonts w:ascii="Times New Roman" w:hAnsi="Times New Roman" w:eastAsia="Times New Roman" w:cs="Times New Roman"/>
          <w:color w:val="000000" w:themeColor="text1"/>
          <w:sz w:val="24"/>
          <w:szCs w:val="24"/>
        </w:rPr>
        <w:t xml:space="preserve"> of adult anorexia nervosa treatment experiences’, </w:t>
      </w:r>
      <w:r w:rsidRPr="7D0E8700">
        <w:rPr>
          <w:rFonts w:ascii="Times New Roman" w:hAnsi="Times New Roman" w:eastAsia="Times New Roman" w:cs="Times New Roman"/>
          <w:i/>
          <w:iCs/>
          <w:color w:val="000000" w:themeColor="text1"/>
          <w:sz w:val="24"/>
          <w:szCs w:val="24"/>
        </w:rPr>
        <w:t>BMC Psychology</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8(1), pp. 1-110</w:t>
      </w:r>
      <w:r w:rsidRPr="7D0E8700">
        <w:rPr>
          <w:rFonts w:ascii="Times New Roman" w:hAnsi="Times New Roman" w:eastAsia="Times New Roman" w:cs="Times New Roman"/>
          <w:color w:val="3A3A3A"/>
          <w:sz w:val="24"/>
          <w:szCs w:val="24"/>
        </w:rPr>
        <w:t xml:space="preserve"> </w:t>
      </w:r>
      <w:hyperlink r:id="rId30">
        <w:r w:rsidRPr="7D0E8700">
          <w:rPr>
            <w:rStyle w:val="Hyperlink"/>
            <w:rFonts w:ascii="Times New Roman" w:hAnsi="Times New Roman" w:eastAsia="Times New Roman" w:cs="Times New Roman"/>
            <w:sz w:val="24"/>
            <w:szCs w:val="24"/>
          </w:rPr>
          <w:t>https://doi.org/10.1186/s40359-020-00476-4</w:t>
        </w:r>
      </w:hyperlink>
    </w:p>
    <w:p w:rsidR="7D0E8700" w:rsidP="7D0E8700" w:rsidRDefault="7D0E8700" w14:paraId="59EC9056" w14:textId="25A125C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Cooper, M. (2019) </w:t>
      </w:r>
      <w:r w:rsidRPr="7D0E8700">
        <w:rPr>
          <w:rFonts w:ascii="Times New Roman" w:hAnsi="Times New Roman" w:eastAsia="Times New Roman" w:cs="Times New Roman"/>
          <w:i/>
          <w:iCs/>
          <w:color w:val="000000" w:themeColor="text1"/>
          <w:sz w:val="24"/>
          <w:szCs w:val="24"/>
        </w:rPr>
        <w:t xml:space="preserve">What is the pluralistic approach &amp; how is it different from integrative &amp; eclectic practices? </w:t>
      </w:r>
      <w:r w:rsidRPr="7D0E8700">
        <w:rPr>
          <w:rFonts w:ascii="Times New Roman" w:hAnsi="Times New Roman" w:eastAsia="Times New Roman" w:cs="Times New Roman"/>
          <w:color w:val="000000" w:themeColor="text1"/>
          <w:sz w:val="24"/>
          <w:szCs w:val="24"/>
        </w:rPr>
        <w:t xml:space="preserve">Available at: </w:t>
      </w:r>
      <w:hyperlink r:id="rId31">
        <w:r w:rsidRPr="7D0E8700">
          <w:rPr>
            <w:rStyle w:val="Hyperlink"/>
            <w:rFonts w:ascii="Times New Roman" w:hAnsi="Times New Roman" w:eastAsia="Times New Roman" w:cs="Times New Roman"/>
            <w:sz w:val="24"/>
            <w:szCs w:val="24"/>
          </w:rPr>
          <w:t>https://www.icpn.co.uk/post/what-is-the-pluralistic-approach-how-is-it-different-from-integrative-eclectic-practices</w:t>
        </w:r>
      </w:hyperlink>
      <w:r w:rsidRPr="7D0E8700">
        <w:rPr>
          <w:rFonts w:ascii="Times New Roman" w:hAnsi="Times New Roman" w:eastAsia="Times New Roman" w:cs="Times New Roman"/>
          <w:color w:val="000000" w:themeColor="text1"/>
          <w:sz w:val="24"/>
          <w:szCs w:val="24"/>
        </w:rPr>
        <w:t xml:space="preserve"> (Accessed 28 February, 2022).</w:t>
      </w:r>
    </w:p>
    <w:p w:rsidR="7D0E8700" w:rsidP="7D0E8700" w:rsidRDefault="7D0E8700" w14:paraId="4D3EFF80" w14:textId="4FEFEB2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Cooper, M. (2008) </w:t>
      </w:r>
      <w:r w:rsidRPr="7D0E8700">
        <w:rPr>
          <w:rFonts w:ascii="Times New Roman" w:hAnsi="Times New Roman" w:eastAsia="Times New Roman" w:cs="Times New Roman"/>
          <w:i/>
          <w:iCs/>
          <w:color w:val="000000" w:themeColor="text1"/>
          <w:sz w:val="24"/>
          <w:szCs w:val="24"/>
        </w:rPr>
        <w:t>Essential Research Findings in Counselling and Psychotherapy: The Facts Are Friendly</w:t>
      </w:r>
      <w:r w:rsidRPr="7D0E8700">
        <w:rPr>
          <w:rFonts w:ascii="Times New Roman" w:hAnsi="Times New Roman" w:eastAsia="Times New Roman" w:cs="Times New Roman"/>
          <w:color w:val="000000" w:themeColor="text1"/>
          <w:sz w:val="24"/>
          <w:szCs w:val="24"/>
        </w:rPr>
        <w:t>. London: Sage.</w:t>
      </w:r>
    </w:p>
    <w:p w:rsidR="7D0E8700" w:rsidP="7D0E8700" w:rsidRDefault="7D0E8700" w14:paraId="27915638" w14:textId="5E77101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Cooper, M., Norcross, J. C., Raymond-Barker, B. and Hogan, T. P. (2019) ‘Psychotherapy Preferences of Laypersons and Mental Health Professionals: Whose Therapy Is It?’, </w:t>
      </w:r>
      <w:r w:rsidRPr="7D0E8700">
        <w:rPr>
          <w:rFonts w:ascii="Times New Roman" w:hAnsi="Times New Roman" w:eastAsia="Times New Roman" w:cs="Times New Roman"/>
          <w:i/>
          <w:iCs/>
          <w:color w:val="000000" w:themeColor="text1"/>
          <w:sz w:val="24"/>
          <w:szCs w:val="24"/>
        </w:rPr>
        <w:t>Psychotherapy (Chicago, Ill.)</w:t>
      </w:r>
      <w:r w:rsidRPr="7D0E8700">
        <w:rPr>
          <w:rFonts w:ascii="Times New Roman" w:hAnsi="Times New Roman" w:eastAsia="Times New Roman" w:cs="Times New Roman"/>
          <w:color w:val="000000" w:themeColor="text1"/>
          <w:sz w:val="24"/>
          <w:szCs w:val="24"/>
        </w:rPr>
        <w:t>, 56(2), pp. 205-216</w:t>
      </w:r>
      <w:r w:rsidRPr="7D0E8700">
        <w:rPr>
          <w:rFonts w:ascii="Times New Roman" w:hAnsi="Times New Roman" w:eastAsia="Times New Roman" w:cs="Times New Roman"/>
          <w:color w:val="3A3A3A"/>
          <w:sz w:val="24"/>
          <w:szCs w:val="24"/>
        </w:rPr>
        <w:t xml:space="preserve"> </w:t>
      </w:r>
      <w:hyperlink r:id="rId32">
        <w:r w:rsidRPr="7D0E8700">
          <w:rPr>
            <w:rStyle w:val="Hyperlink"/>
            <w:rFonts w:ascii="Times New Roman" w:hAnsi="Times New Roman" w:eastAsia="Times New Roman" w:cs="Times New Roman"/>
            <w:sz w:val="24"/>
            <w:szCs w:val="24"/>
          </w:rPr>
          <w:t>https://doi.org/10.1037/pst0000226</w:t>
        </w:r>
      </w:hyperlink>
    </w:p>
    <w:p w:rsidR="7D0E8700" w:rsidP="7D0E8700" w:rsidRDefault="7D0E8700" w14:paraId="4B98E954" w14:textId="2A34BA3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Cooper, M., and Dryden, W. (2016) </w:t>
      </w:r>
      <w:r w:rsidRPr="7D0E8700">
        <w:rPr>
          <w:rFonts w:ascii="Times New Roman" w:hAnsi="Times New Roman" w:eastAsia="Times New Roman" w:cs="Times New Roman"/>
          <w:i/>
          <w:iCs/>
          <w:color w:val="000000" w:themeColor="text1"/>
          <w:sz w:val="24"/>
          <w:szCs w:val="24"/>
        </w:rPr>
        <w:t>The handbook of pluralistic counselling and psychotherapy</w:t>
      </w:r>
      <w:r w:rsidRPr="7D0E8700">
        <w:rPr>
          <w:rFonts w:ascii="Times New Roman" w:hAnsi="Times New Roman" w:eastAsia="Times New Roman" w:cs="Times New Roman"/>
          <w:color w:val="000000" w:themeColor="text1"/>
          <w:sz w:val="24"/>
          <w:szCs w:val="24"/>
        </w:rPr>
        <w:t>. London: Sage.</w:t>
      </w:r>
    </w:p>
    <w:p w:rsidR="7D0E8700" w:rsidP="7D0E8700" w:rsidRDefault="7D0E8700" w14:paraId="3A1F1211" w14:textId="3ED95909">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Cooper, M., and McLeod, J. (2007) ‘A pluralistic framework for counselling and psychotherapy: Implications for research’, </w:t>
      </w:r>
      <w:r w:rsidRPr="7D0E8700">
        <w:rPr>
          <w:rFonts w:ascii="Times New Roman" w:hAnsi="Times New Roman" w:eastAsia="Times New Roman" w:cs="Times New Roman"/>
          <w:i/>
          <w:iCs/>
          <w:color w:val="000000" w:themeColor="text1"/>
          <w:sz w:val="24"/>
          <w:szCs w:val="24"/>
        </w:rPr>
        <w:t>Counselling and Psychotherapy Research</w:t>
      </w:r>
      <w:r w:rsidRPr="7D0E8700">
        <w:rPr>
          <w:rFonts w:ascii="Times New Roman" w:hAnsi="Times New Roman" w:eastAsia="Times New Roman" w:cs="Times New Roman"/>
          <w:color w:val="000000" w:themeColor="text1"/>
          <w:sz w:val="24"/>
          <w:szCs w:val="24"/>
        </w:rPr>
        <w:t>, 7(3), pp. 135-143</w:t>
      </w:r>
      <w:r w:rsidRPr="7D0E8700">
        <w:rPr>
          <w:rFonts w:ascii="Times New Roman" w:hAnsi="Times New Roman" w:eastAsia="Times New Roman" w:cs="Times New Roman"/>
          <w:color w:val="3A3A3A"/>
          <w:sz w:val="24"/>
          <w:szCs w:val="24"/>
        </w:rPr>
        <w:t xml:space="preserve"> </w:t>
      </w:r>
      <w:hyperlink r:id="rId33">
        <w:r w:rsidRPr="7D0E8700">
          <w:rPr>
            <w:rStyle w:val="Hyperlink"/>
            <w:rFonts w:ascii="Times New Roman" w:hAnsi="Times New Roman" w:eastAsia="Times New Roman" w:cs="Times New Roman"/>
            <w:sz w:val="24"/>
            <w:szCs w:val="24"/>
          </w:rPr>
          <w:t>https://doi.org/10.1080/14733140701566282</w:t>
        </w:r>
      </w:hyperlink>
    </w:p>
    <w:p w:rsidR="00B80291" w:rsidP="7D0E8700" w:rsidRDefault="7D0E8700" w14:paraId="5C8C0288" w14:textId="77777777">
      <w:pPr>
        <w:spacing w:line="480" w:lineRule="auto"/>
        <w:rPr>
          <w:rFonts w:ascii="Times New Roman" w:hAnsi="Times New Roman" w:eastAsia="Times New Roman" w:cs="Times New Roman"/>
          <w:color w:val="000000" w:themeColor="text1"/>
          <w:sz w:val="24"/>
          <w:szCs w:val="24"/>
        </w:rPr>
      </w:pPr>
      <w:r w:rsidRPr="7D0E8700">
        <w:rPr>
          <w:rFonts w:ascii="Times New Roman" w:hAnsi="Times New Roman" w:eastAsia="Times New Roman" w:cs="Times New Roman"/>
          <w:color w:val="000000" w:themeColor="text1"/>
          <w:sz w:val="24"/>
          <w:szCs w:val="24"/>
        </w:rPr>
        <w:t xml:space="preserve">Cooper, M. and McLeod, J. (2010) ‘Pluralism: Towards a new paradigm for therapy’. </w:t>
      </w:r>
      <w:r w:rsidRPr="7D0E8700">
        <w:rPr>
          <w:rFonts w:ascii="Times New Roman" w:hAnsi="Times New Roman" w:eastAsia="Times New Roman" w:cs="Times New Roman"/>
          <w:i/>
          <w:iCs/>
          <w:color w:val="000000" w:themeColor="text1"/>
          <w:sz w:val="24"/>
          <w:szCs w:val="24"/>
        </w:rPr>
        <w:t>Therapy Today</w:t>
      </w:r>
      <w:r w:rsidRPr="7D0E8700">
        <w:rPr>
          <w:rFonts w:ascii="Times New Roman" w:hAnsi="Times New Roman" w:eastAsia="Times New Roman" w:cs="Times New Roman"/>
          <w:color w:val="000000" w:themeColor="text1"/>
          <w:sz w:val="24"/>
          <w:szCs w:val="24"/>
        </w:rPr>
        <w:t>, 21(9), pp. 10-14.</w:t>
      </w:r>
    </w:p>
    <w:p w:rsidR="7D0E8700" w:rsidP="7D0E8700" w:rsidRDefault="7D0E8700" w14:paraId="7107774A" w14:textId="20B861C8">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lastRenderedPageBreak/>
        <w:t>Cooper, M. and McLeod, J. (2011) ‘Person-</w:t>
      </w:r>
      <w:proofErr w:type="spellStart"/>
      <w:r w:rsidRPr="7D0E8700">
        <w:rPr>
          <w:rFonts w:ascii="Times New Roman" w:hAnsi="Times New Roman" w:eastAsia="Times New Roman" w:cs="Times New Roman"/>
          <w:color w:val="000000" w:themeColor="text1"/>
          <w:sz w:val="24"/>
          <w:szCs w:val="24"/>
        </w:rPr>
        <w:t>centered</w:t>
      </w:r>
      <w:proofErr w:type="spellEnd"/>
      <w:r w:rsidRPr="7D0E8700">
        <w:rPr>
          <w:rFonts w:ascii="Times New Roman" w:hAnsi="Times New Roman" w:eastAsia="Times New Roman" w:cs="Times New Roman"/>
          <w:color w:val="000000" w:themeColor="text1"/>
          <w:sz w:val="24"/>
          <w:szCs w:val="24"/>
        </w:rPr>
        <w:t xml:space="preserve"> therapy: A pluralistic perspective’, </w:t>
      </w:r>
      <w:r w:rsidRPr="7D0E8700">
        <w:rPr>
          <w:rFonts w:ascii="Times New Roman" w:hAnsi="Times New Roman" w:eastAsia="Times New Roman" w:cs="Times New Roman"/>
          <w:i/>
          <w:iCs/>
          <w:color w:val="000000" w:themeColor="text1"/>
          <w:sz w:val="24"/>
          <w:szCs w:val="24"/>
        </w:rPr>
        <w:t>Person-</w:t>
      </w:r>
      <w:proofErr w:type="spellStart"/>
      <w:r w:rsidRPr="7D0E8700">
        <w:rPr>
          <w:rFonts w:ascii="Times New Roman" w:hAnsi="Times New Roman" w:eastAsia="Times New Roman" w:cs="Times New Roman"/>
          <w:i/>
          <w:iCs/>
          <w:color w:val="000000" w:themeColor="text1"/>
          <w:sz w:val="24"/>
          <w:szCs w:val="24"/>
        </w:rPr>
        <w:t>Centered</w:t>
      </w:r>
      <w:proofErr w:type="spellEnd"/>
      <w:r w:rsidRPr="7D0E8700">
        <w:rPr>
          <w:rFonts w:ascii="Times New Roman" w:hAnsi="Times New Roman" w:eastAsia="Times New Roman" w:cs="Times New Roman"/>
          <w:i/>
          <w:iCs/>
          <w:color w:val="000000" w:themeColor="text1"/>
          <w:sz w:val="24"/>
          <w:szCs w:val="24"/>
        </w:rPr>
        <w:t xml:space="preserve"> &amp; Experiential Psychotherapies</w:t>
      </w:r>
      <w:r w:rsidRPr="7D0E8700">
        <w:rPr>
          <w:rFonts w:ascii="Times New Roman" w:hAnsi="Times New Roman" w:eastAsia="Times New Roman" w:cs="Times New Roman"/>
          <w:color w:val="000000" w:themeColor="text1"/>
          <w:sz w:val="24"/>
          <w:szCs w:val="24"/>
        </w:rPr>
        <w:t>, 10(3), pp. 210-223</w:t>
      </w:r>
      <w:r w:rsidRPr="7D0E8700">
        <w:rPr>
          <w:rFonts w:ascii="Times New Roman" w:hAnsi="Times New Roman" w:eastAsia="Times New Roman" w:cs="Times New Roman"/>
          <w:color w:val="3A3A3A"/>
          <w:sz w:val="24"/>
          <w:szCs w:val="24"/>
        </w:rPr>
        <w:t xml:space="preserve"> </w:t>
      </w:r>
      <w:hyperlink r:id="rId34">
        <w:r w:rsidRPr="7D0E8700">
          <w:rPr>
            <w:rStyle w:val="Hyperlink"/>
            <w:rFonts w:ascii="Times New Roman" w:hAnsi="Times New Roman" w:eastAsia="Times New Roman" w:cs="Times New Roman"/>
            <w:sz w:val="24"/>
            <w:szCs w:val="24"/>
          </w:rPr>
          <w:t>https://doi.org/10.1080/14779757.2011.599517</w:t>
        </w:r>
      </w:hyperlink>
    </w:p>
    <w:p w:rsidR="7D0E8700" w:rsidP="7D0E8700" w:rsidRDefault="7D0E8700" w14:paraId="4C59DCEF" w14:textId="5C77138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Cooper, M. and McLeod, J. (2011a) </w:t>
      </w:r>
      <w:r w:rsidRPr="7D0E8700">
        <w:rPr>
          <w:rFonts w:ascii="Times New Roman" w:hAnsi="Times New Roman" w:eastAsia="Times New Roman" w:cs="Times New Roman"/>
          <w:i/>
          <w:iCs/>
          <w:color w:val="000000" w:themeColor="text1"/>
          <w:sz w:val="24"/>
          <w:szCs w:val="24"/>
        </w:rPr>
        <w:t>Pluralistic counselling and psychotherapy</w:t>
      </w:r>
      <w:r w:rsidRPr="7D0E8700">
        <w:rPr>
          <w:rFonts w:ascii="Times New Roman" w:hAnsi="Times New Roman" w:eastAsia="Times New Roman" w:cs="Times New Roman"/>
          <w:color w:val="000000" w:themeColor="text1"/>
          <w:sz w:val="24"/>
          <w:szCs w:val="24"/>
        </w:rPr>
        <w:t>. London, United Kingdom: Sage.</w:t>
      </w:r>
    </w:p>
    <w:p w:rsidR="7D0E8700" w:rsidP="7D0E8700" w:rsidRDefault="7D0E8700" w14:paraId="2D924245" w14:textId="0669B96B">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Cooper, Z. and Bailey-</w:t>
      </w:r>
      <w:proofErr w:type="spellStart"/>
      <w:r w:rsidRPr="7D0E8700">
        <w:rPr>
          <w:rFonts w:ascii="Times New Roman" w:hAnsi="Times New Roman" w:eastAsia="Times New Roman" w:cs="Times New Roman"/>
          <w:color w:val="000000" w:themeColor="text1"/>
          <w:sz w:val="24"/>
          <w:szCs w:val="24"/>
        </w:rPr>
        <w:t>Straebler</w:t>
      </w:r>
      <w:proofErr w:type="spellEnd"/>
      <w:r w:rsidRPr="7D0E8700">
        <w:rPr>
          <w:rFonts w:ascii="Times New Roman" w:hAnsi="Times New Roman" w:eastAsia="Times New Roman" w:cs="Times New Roman"/>
          <w:color w:val="000000" w:themeColor="text1"/>
          <w:sz w:val="24"/>
          <w:szCs w:val="24"/>
        </w:rPr>
        <w:t xml:space="preserve">, S. (2015) ‘Disseminating Evidence-Based Psychological Treatments for Eating Disorders’, </w:t>
      </w:r>
      <w:r w:rsidRPr="7D0E8700">
        <w:rPr>
          <w:rFonts w:ascii="Times New Roman" w:hAnsi="Times New Roman" w:eastAsia="Times New Roman" w:cs="Times New Roman"/>
          <w:i/>
          <w:iCs/>
          <w:color w:val="000000" w:themeColor="text1"/>
          <w:sz w:val="24"/>
          <w:szCs w:val="24"/>
        </w:rPr>
        <w:t>Current psychiatry reports</w:t>
      </w:r>
      <w:r w:rsidRPr="7D0E8700">
        <w:rPr>
          <w:rFonts w:ascii="Times New Roman" w:hAnsi="Times New Roman" w:eastAsia="Times New Roman" w:cs="Times New Roman"/>
          <w:color w:val="000000" w:themeColor="text1"/>
          <w:sz w:val="24"/>
          <w:szCs w:val="24"/>
        </w:rPr>
        <w:t xml:space="preserve">, 17(3), pp. 1-9 </w:t>
      </w:r>
      <w:hyperlink r:id="rId35">
        <w:r w:rsidRPr="7D0E8700">
          <w:rPr>
            <w:rStyle w:val="Hyperlink"/>
            <w:rFonts w:ascii="Times New Roman" w:hAnsi="Times New Roman" w:eastAsia="Times New Roman" w:cs="Times New Roman"/>
            <w:sz w:val="24"/>
            <w:szCs w:val="24"/>
          </w:rPr>
          <w:t>https://doi:10.1007/s11920-015-0551-7</w:t>
        </w:r>
      </w:hyperlink>
    </w:p>
    <w:p w:rsidR="7D0E8700" w:rsidP="7D0E8700" w:rsidRDefault="7D0E8700" w14:paraId="46DD0680" w14:textId="7BFC57D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Creswell, J. W. and Clark, V. L. P. (2017) </w:t>
      </w:r>
      <w:r w:rsidRPr="7D0E8700">
        <w:rPr>
          <w:rFonts w:ascii="Times New Roman" w:hAnsi="Times New Roman" w:eastAsia="Times New Roman" w:cs="Times New Roman"/>
          <w:i/>
          <w:iCs/>
          <w:color w:val="000000" w:themeColor="text1"/>
          <w:sz w:val="24"/>
          <w:szCs w:val="24"/>
        </w:rPr>
        <w:t>Designing and conducting mixed methods research</w:t>
      </w:r>
      <w:r w:rsidRPr="7D0E8700">
        <w:rPr>
          <w:rFonts w:ascii="Times New Roman" w:hAnsi="Times New Roman" w:eastAsia="Times New Roman" w:cs="Times New Roman"/>
          <w:color w:val="000000" w:themeColor="text1"/>
          <w:sz w:val="24"/>
          <w:szCs w:val="24"/>
        </w:rPr>
        <w:t>. Sage publications.</w:t>
      </w:r>
    </w:p>
    <w:p w:rsidR="7D0E8700" w:rsidP="7D0E8700" w:rsidRDefault="7D0E8700" w14:paraId="50BD2698" w14:textId="52661F79">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Dalle</w:t>
      </w:r>
      <w:proofErr w:type="spellEnd"/>
      <w:r w:rsidRPr="7D0E8700">
        <w:rPr>
          <w:rFonts w:ascii="Times New Roman" w:hAnsi="Times New Roman" w:eastAsia="Times New Roman" w:cs="Times New Roman"/>
          <w:color w:val="000000" w:themeColor="text1"/>
          <w:sz w:val="24"/>
          <w:szCs w:val="24"/>
        </w:rPr>
        <w:t xml:space="preserve"> Grave, R., El </w:t>
      </w:r>
      <w:proofErr w:type="spellStart"/>
      <w:r w:rsidRPr="7D0E8700">
        <w:rPr>
          <w:rFonts w:ascii="Times New Roman" w:hAnsi="Times New Roman" w:eastAsia="Times New Roman" w:cs="Times New Roman"/>
          <w:color w:val="000000" w:themeColor="text1"/>
          <w:sz w:val="24"/>
          <w:szCs w:val="24"/>
        </w:rPr>
        <w:t>Ghoch</w:t>
      </w:r>
      <w:proofErr w:type="spellEnd"/>
      <w:r w:rsidRPr="7D0E8700">
        <w:rPr>
          <w:rFonts w:ascii="Times New Roman" w:hAnsi="Times New Roman" w:eastAsia="Times New Roman" w:cs="Times New Roman"/>
          <w:color w:val="000000" w:themeColor="text1"/>
          <w:sz w:val="24"/>
          <w:szCs w:val="24"/>
        </w:rPr>
        <w:t xml:space="preserve">, M., </w:t>
      </w:r>
      <w:proofErr w:type="spellStart"/>
      <w:r w:rsidRPr="7D0E8700">
        <w:rPr>
          <w:rFonts w:ascii="Times New Roman" w:hAnsi="Times New Roman" w:eastAsia="Times New Roman" w:cs="Times New Roman"/>
          <w:color w:val="000000" w:themeColor="text1"/>
          <w:sz w:val="24"/>
          <w:szCs w:val="24"/>
        </w:rPr>
        <w:t>Sartirana</w:t>
      </w:r>
      <w:proofErr w:type="spellEnd"/>
      <w:r w:rsidRPr="7D0E8700">
        <w:rPr>
          <w:rFonts w:ascii="Times New Roman" w:hAnsi="Times New Roman" w:eastAsia="Times New Roman" w:cs="Times New Roman"/>
          <w:color w:val="000000" w:themeColor="text1"/>
          <w:sz w:val="24"/>
          <w:szCs w:val="24"/>
        </w:rPr>
        <w:t xml:space="preserve">, M. and </w:t>
      </w:r>
      <w:proofErr w:type="spellStart"/>
      <w:r w:rsidRPr="7D0E8700">
        <w:rPr>
          <w:rFonts w:ascii="Times New Roman" w:hAnsi="Times New Roman" w:eastAsia="Times New Roman" w:cs="Times New Roman"/>
          <w:color w:val="000000" w:themeColor="text1"/>
          <w:sz w:val="24"/>
          <w:szCs w:val="24"/>
        </w:rPr>
        <w:t>Calugi</w:t>
      </w:r>
      <w:proofErr w:type="spellEnd"/>
      <w:r w:rsidRPr="7D0E8700">
        <w:rPr>
          <w:rFonts w:ascii="Times New Roman" w:hAnsi="Times New Roman" w:eastAsia="Times New Roman" w:cs="Times New Roman"/>
          <w:color w:val="000000" w:themeColor="text1"/>
          <w:sz w:val="24"/>
          <w:szCs w:val="24"/>
        </w:rPr>
        <w:t xml:space="preserve">, S. (2016) ‘Cognitive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for Anorexia Nervosa: An Update’, </w:t>
      </w:r>
      <w:r w:rsidRPr="7D0E8700">
        <w:rPr>
          <w:rFonts w:ascii="Times New Roman" w:hAnsi="Times New Roman" w:eastAsia="Times New Roman" w:cs="Times New Roman"/>
          <w:i/>
          <w:iCs/>
          <w:color w:val="000000" w:themeColor="text1"/>
          <w:sz w:val="24"/>
          <w:szCs w:val="24"/>
        </w:rPr>
        <w:t>Current Psychiatry Reports</w:t>
      </w:r>
      <w:r w:rsidRPr="7D0E8700">
        <w:rPr>
          <w:rFonts w:ascii="Times New Roman" w:hAnsi="Times New Roman" w:eastAsia="Times New Roman" w:cs="Times New Roman"/>
          <w:color w:val="000000" w:themeColor="text1"/>
          <w:sz w:val="24"/>
          <w:szCs w:val="24"/>
        </w:rPr>
        <w:t xml:space="preserve">, 18(1), pp. 1-8 </w:t>
      </w:r>
      <w:hyperlink r:id="rId36">
        <w:r w:rsidRPr="7D0E8700">
          <w:rPr>
            <w:rStyle w:val="Hyperlink"/>
            <w:rFonts w:ascii="Times New Roman" w:hAnsi="Times New Roman" w:eastAsia="Times New Roman" w:cs="Times New Roman"/>
            <w:sz w:val="24"/>
            <w:szCs w:val="24"/>
          </w:rPr>
          <w:t>https://doi.org/10.1007/s11920-015-0643-4</w:t>
        </w:r>
      </w:hyperlink>
    </w:p>
    <w:p w:rsidR="7D0E8700" w:rsidP="7D0E8700" w:rsidRDefault="7D0E8700" w14:paraId="294DE0C3" w14:textId="609D9D83">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Danielsen, Y. S., </w:t>
      </w:r>
      <w:proofErr w:type="spellStart"/>
      <w:r w:rsidRPr="7D0E8700">
        <w:rPr>
          <w:rFonts w:ascii="Times New Roman" w:hAnsi="Times New Roman" w:eastAsia="Times New Roman" w:cs="Times New Roman"/>
          <w:color w:val="000000" w:themeColor="text1"/>
          <w:sz w:val="24"/>
          <w:szCs w:val="24"/>
        </w:rPr>
        <w:t>Årdal</w:t>
      </w:r>
      <w:proofErr w:type="spellEnd"/>
      <w:r w:rsidRPr="7D0E8700">
        <w:rPr>
          <w:rFonts w:ascii="Times New Roman" w:hAnsi="Times New Roman" w:eastAsia="Times New Roman" w:cs="Times New Roman"/>
          <w:color w:val="000000" w:themeColor="text1"/>
          <w:sz w:val="24"/>
          <w:szCs w:val="24"/>
        </w:rPr>
        <w:t xml:space="preserve"> </w:t>
      </w:r>
      <w:proofErr w:type="spellStart"/>
      <w:r w:rsidRPr="7D0E8700">
        <w:rPr>
          <w:rFonts w:ascii="Times New Roman" w:hAnsi="Times New Roman" w:eastAsia="Times New Roman" w:cs="Times New Roman"/>
          <w:color w:val="000000" w:themeColor="text1"/>
          <w:sz w:val="24"/>
          <w:szCs w:val="24"/>
        </w:rPr>
        <w:t>Rekkedal</w:t>
      </w:r>
      <w:proofErr w:type="spellEnd"/>
      <w:r w:rsidRPr="7D0E8700">
        <w:rPr>
          <w:rFonts w:ascii="Times New Roman" w:hAnsi="Times New Roman" w:eastAsia="Times New Roman" w:cs="Times New Roman"/>
          <w:color w:val="000000" w:themeColor="text1"/>
          <w:sz w:val="24"/>
          <w:szCs w:val="24"/>
        </w:rPr>
        <w:t xml:space="preserve">, G., </w:t>
      </w:r>
      <w:proofErr w:type="spellStart"/>
      <w:r w:rsidRPr="7D0E8700">
        <w:rPr>
          <w:rFonts w:ascii="Times New Roman" w:hAnsi="Times New Roman" w:eastAsia="Times New Roman" w:cs="Times New Roman"/>
          <w:color w:val="000000" w:themeColor="text1"/>
          <w:sz w:val="24"/>
          <w:szCs w:val="24"/>
        </w:rPr>
        <w:t>Frostad</w:t>
      </w:r>
      <w:proofErr w:type="spellEnd"/>
      <w:r w:rsidRPr="7D0E8700">
        <w:rPr>
          <w:rFonts w:ascii="Times New Roman" w:hAnsi="Times New Roman" w:eastAsia="Times New Roman" w:cs="Times New Roman"/>
          <w:color w:val="000000" w:themeColor="text1"/>
          <w:sz w:val="24"/>
          <w:szCs w:val="24"/>
        </w:rPr>
        <w:t xml:space="preserve">, S. and Kessler, U. (2016) ‘Effectiveness of enhanced cognitive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(CBT-E) in the treatment of anorexia nervosa: a prospective multidisciplinary study’, </w:t>
      </w:r>
      <w:r w:rsidRPr="7D0E8700">
        <w:rPr>
          <w:rFonts w:ascii="Times New Roman" w:hAnsi="Times New Roman" w:eastAsia="Times New Roman" w:cs="Times New Roman"/>
          <w:i/>
          <w:iCs/>
          <w:color w:val="000000" w:themeColor="text1"/>
          <w:sz w:val="24"/>
          <w:szCs w:val="24"/>
        </w:rPr>
        <w:t>BMC Psychiatry</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16(1), pp. 342-342 </w:t>
      </w:r>
      <w:hyperlink r:id="rId37">
        <w:r w:rsidRPr="7D0E8700">
          <w:rPr>
            <w:rStyle w:val="Hyperlink"/>
            <w:rFonts w:ascii="Times New Roman" w:hAnsi="Times New Roman" w:eastAsia="Times New Roman" w:cs="Times New Roman"/>
            <w:sz w:val="24"/>
            <w:szCs w:val="24"/>
          </w:rPr>
          <w:t>https://doi.org/10.1186/s12888-016-1056-6</w:t>
        </w:r>
      </w:hyperlink>
    </w:p>
    <w:p w:rsidR="00DA7E80" w:rsidP="7D0E8700" w:rsidRDefault="7D0E8700" w14:paraId="2720DE59" w14:textId="77777777">
      <w:pPr>
        <w:spacing w:line="480" w:lineRule="auto"/>
        <w:rPr>
          <w:rStyle w:val="Hyperlink"/>
          <w:rFonts w:ascii="Times New Roman" w:hAnsi="Times New Roman" w:eastAsia="Times New Roman" w:cs="Times New Roman"/>
          <w:sz w:val="24"/>
          <w:szCs w:val="24"/>
        </w:rPr>
      </w:pPr>
      <w:r w:rsidRPr="7D0E8700">
        <w:rPr>
          <w:rFonts w:ascii="Times New Roman" w:hAnsi="Times New Roman" w:eastAsia="Times New Roman" w:cs="Times New Roman"/>
          <w:color w:val="000000" w:themeColor="text1"/>
          <w:sz w:val="24"/>
          <w:szCs w:val="24"/>
        </w:rPr>
        <w:t xml:space="preserve">David, D., Cristea, I. and Hofmann, S. G. (2018) ‘Why Cognitive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Is the Current Gold Standard of Psychotherapy’, </w:t>
      </w:r>
      <w:r w:rsidRPr="7D0E8700">
        <w:rPr>
          <w:rFonts w:ascii="Times New Roman" w:hAnsi="Times New Roman" w:eastAsia="Times New Roman" w:cs="Times New Roman"/>
          <w:i/>
          <w:iCs/>
          <w:color w:val="000000" w:themeColor="text1"/>
          <w:sz w:val="24"/>
          <w:szCs w:val="24"/>
        </w:rPr>
        <w:t>Frontiers in psychiatry</w:t>
      </w:r>
      <w:r w:rsidRPr="7D0E8700">
        <w:rPr>
          <w:rFonts w:ascii="Times New Roman" w:hAnsi="Times New Roman" w:eastAsia="Times New Roman" w:cs="Times New Roman"/>
          <w:color w:val="000000" w:themeColor="text1"/>
          <w:sz w:val="24"/>
          <w:szCs w:val="24"/>
        </w:rPr>
        <w:t>, 9(4).</w:t>
      </w:r>
      <w:r w:rsidRPr="7D0E8700">
        <w:rPr>
          <w:rFonts w:ascii="Times New Roman" w:hAnsi="Times New Roman" w:eastAsia="Times New Roman" w:cs="Times New Roman"/>
          <w:color w:val="385623" w:themeColor="accent6" w:themeShade="80"/>
          <w:sz w:val="24"/>
          <w:szCs w:val="24"/>
        </w:rPr>
        <w:t xml:space="preserve"> (Accessed 1 </w:t>
      </w:r>
      <w:proofErr w:type="gramStart"/>
      <w:r w:rsidRPr="7D0E8700">
        <w:rPr>
          <w:rFonts w:ascii="Times New Roman" w:hAnsi="Times New Roman" w:eastAsia="Times New Roman" w:cs="Times New Roman"/>
          <w:color w:val="385623" w:themeColor="accent6" w:themeShade="80"/>
          <w:sz w:val="24"/>
          <w:szCs w:val="24"/>
        </w:rPr>
        <w:t>March,</w:t>
      </w:r>
      <w:proofErr w:type="gramEnd"/>
      <w:r w:rsidRPr="7D0E8700">
        <w:rPr>
          <w:rFonts w:ascii="Times New Roman" w:hAnsi="Times New Roman" w:eastAsia="Times New Roman" w:cs="Times New Roman"/>
          <w:color w:val="385623" w:themeColor="accent6" w:themeShade="80"/>
          <w:sz w:val="24"/>
          <w:szCs w:val="24"/>
        </w:rPr>
        <w:t xml:space="preserve"> 2022) </w:t>
      </w:r>
      <w:hyperlink r:id="rId38">
        <w:r w:rsidRPr="7D0E8700">
          <w:rPr>
            <w:rStyle w:val="Hyperlink"/>
            <w:rFonts w:ascii="Times New Roman" w:hAnsi="Times New Roman" w:eastAsia="Times New Roman" w:cs="Times New Roman"/>
            <w:sz w:val="24"/>
            <w:szCs w:val="24"/>
          </w:rPr>
          <w:t>https://doi.org/10.3389/fpsyt.2018.00004</w:t>
        </w:r>
      </w:hyperlink>
    </w:p>
    <w:p w:rsidR="7D0E8700" w:rsidP="7D0E8700" w:rsidRDefault="7D0E8700" w14:paraId="0A6E0301" w14:textId="275FF40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Dawson, L., Rhodes, P., Mullan, B., </w:t>
      </w:r>
      <w:proofErr w:type="spellStart"/>
      <w:r w:rsidRPr="7D0E8700">
        <w:rPr>
          <w:rFonts w:ascii="Times New Roman" w:hAnsi="Times New Roman" w:eastAsia="Times New Roman" w:cs="Times New Roman"/>
          <w:color w:val="000000" w:themeColor="text1"/>
          <w:sz w:val="24"/>
          <w:szCs w:val="24"/>
        </w:rPr>
        <w:t>Miskovic</w:t>
      </w:r>
      <w:proofErr w:type="spellEnd"/>
      <w:r w:rsidRPr="7D0E8700">
        <w:rPr>
          <w:rFonts w:ascii="Times New Roman" w:hAnsi="Times New Roman" w:eastAsia="Times New Roman" w:cs="Times New Roman"/>
          <w:color w:val="000000" w:themeColor="text1"/>
          <w:sz w:val="24"/>
          <w:szCs w:val="24"/>
        </w:rPr>
        <w:t xml:space="preserve">, J. and </w:t>
      </w:r>
      <w:proofErr w:type="spellStart"/>
      <w:r w:rsidRPr="7D0E8700">
        <w:rPr>
          <w:rFonts w:ascii="Times New Roman" w:hAnsi="Times New Roman" w:eastAsia="Times New Roman" w:cs="Times New Roman"/>
          <w:color w:val="000000" w:themeColor="text1"/>
          <w:sz w:val="24"/>
          <w:szCs w:val="24"/>
        </w:rPr>
        <w:t>Touyz</w:t>
      </w:r>
      <w:proofErr w:type="spellEnd"/>
      <w:r w:rsidRPr="7D0E8700">
        <w:rPr>
          <w:rFonts w:ascii="Times New Roman" w:hAnsi="Times New Roman" w:eastAsia="Times New Roman" w:cs="Times New Roman"/>
          <w:color w:val="000000" w:themeColor="text1"/>
          <w:sz w:val="24"/>
          <w:szCs w:val="24"/>
        </w:rPr>
        <w:t xml:space="preserve">, S. (2014) ‘Recovery stories - helpful or unhelpful? A randomised controlled trial’,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2(</w:t>
      </w:r>
      <w:proofErr w:type="spellStart"/>
      <w:r w:rsidRPr="7D0E8700">
        <w:rPr>
          <w:rFonts w:ascii="Times New Roman" w:hAnsi="Times New Roman" w:eastAsia="Times New Roman" w:cs="Times New Roman"/>
          <w:color w:val="000000" w:themeColor="text1"/>
          <w:sz w:val="24"/>
          <w:szCs w:val="24"/>
        </w:rPr>
        <w:t>Suppl</w:t>
      </w:r>
      <w:proofErr w:type="spellEnd"/>
      <w:r w:rsidRPr="7D0E8700">
        <w:rPr>
          <w:rFonts w:ascii="Times New Roman" w:hAnsi="Times New Roman" w:eastAsia="Times New Roman" w:cs="Times New Roman"/>
          <w:color w:val="000000" w:themeColor="text1"/>
          <w:sz w:val="24"/>
          <w:szCs w:val="24"/>
        </w:rPr>
        <w:t xml:space="preserve"> 1) </w:t>
      </w:r>
      <w:hyperlink r:id="rId39">
        <w:r w:rsidRPr="7D0E8700">
          <w:rPr>
            <w:rStyle w:val="Hyperlink"/>
            <w:rFonts w:ascii="Times New Roman" w:hAnsi="Times New Roman" w:eastAsia="Times New Roman" w:cs="Times New Roman"/>
            <w:sz w:val="24"/>
            <w:szCs w:val="24"/>
          </w:rPr>
          <w:t>https://doi.org/10.1186/2050-2974-2-S1-O50</w:t>
        </w:r>
      </w:hyperlink>
    </w:p>
    <w:p w:rsidR="7D0E8700" w:rsidP="7D0E8700" w:rsidRDefault="7D0E8700" w14:paraId="7DAAB789" w14:textId="0058926E">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DeJong, H., Broadbent, H. and Schmidt, U. (2012) ‘A systematic review of dropout from treatment in outpatients with anorexia nervosa’, </w:t>
      </w:r>
      <w:r w:rsidRPr="7D0E8700">
        <w:rPr>
          <w:rFonts w:ascii="Times New Roman" w:hAnsi="Times New Roman" w:eastAsia="Times New Roman" w:cs="Times New Roman"/>
          <w:i/>
          <w:iCs/>
          <w:color w:val="000000" w:themeColor="text1"/>
          <w:sz w:val="24"/>
          <w:szCs w:val="24"/>
        </w:rPr>
        <w:t>The International journal of eating disorders</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45(5), pp. 635-647</w:t>
      </w:r>
      <w:r w:rsidRPr="7D0E8700">
        <w:rPr>
          <w:rFonts w:ascii="Times New Roman" w:hAnsi="Times New Roman" w:eastAsia="Times New Roman" w:cs="Times New Roman"/>
          <w:b/>
          <w:bCs/>
          <w:color w:val="385623" w:themeColor="accent6" w:themeShade="80"/>
          <w:sz w:val="24"/>
          <w:szCs w:val="24"/>
        </w:rPr>
        <w:t xml:space="preserve"> </w:t>
      </w:r>
      <w:hyperlink r:id="rId40">
        <w:r w:rsidRPr="7D0E8700">
          <w:rPr>
            <w:rStyle w:val="Hyperlink"/>
            <w:rFonts w:ascii="Times New Roman" w:hAnsi="Times New Roman" w:eastAsia="Times New Roman" w:cs="Times New Roman"/>
            <w:sz w:val="24"/>
            <w:szCs w:val="24"/>
          </w:rPr>
          <w:t>https://doi.org/10.1002/eat.20956</w:t>
        </w:r>
      </w:hyperlink>
    </w:p>
    <w:p w:rsidR="7D0E8700" w:rsidP="7D0E8700" w:rsidRDefault="7D0E8700" w14:paraId="2020AE51" w14:textId="5454CA2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De Shazer, S., Dolan, Y., </w:t>
      </w:r>
      <w:proofErr w:type="spellStart"/>
      <w:r w:rsidRPr="7D0E8700">
        <w:rPr>
          <w:rFonts w:ascii="Times New Roman" w:hAnsi="Times New Roman" w:eastAsia="Times New Roman" w:cs="Times New Roman"/>
          <w:color w:val="000000" w:themeColor="text1"/>
          <w:sz w:val="24"/>
          <w:szCs w:val="24"/>
        </w:rPr>
        <w:t>Korman</w:t>
      </w:r>
      <w:proofErr w:type="spellEnd"/>
      <w:r w:rsidRPr="7D0E8700">
        <w:rPr>
          <w:rFonts w:ascii="Times New Roman" w:hAnsi="Times New Roman" w:eastAsia="Times New Roman" w:cs="Times New Roman"/>
          <w:color w:val="000000" w:themeColor="text1"/>
          <w:sz w:val="24"/>
          <w:szCs w:val="24"/>
        </w:rPr>
        <w:t xml:space="preserve">, H., </w:t>
      </w:r>
      <w:proofErr w:type="spellStart"/>
      <w:r w:rsidRPr="7D0E8700">
        <w:rPr>
          <w:rFonts w:ascii="Times New Roman" w:hAnsi="Times New Roman" w:eastAsia="Times New Roman" w:cs="Times New Roman"/>
          <w:color w:val="000000" w:themeColor="text1"/>
          <w:sz w:val="24"/>
          <w:szCs w:val="24"/>
        </w:rPr>
        <w:t>Trepper</w:t>
      </w:r>
      <w:proofErr w:type="spellEnd"/>
      <w:r w:rsidRPr="7D0E8700">
        <w:rPr>
          <w:rFonts w:ascii="Times New Roman" w:hAnsi="Times New Roman" w:eastAsia="Times New Roman" w:cs="Times New Roman"/>
          <w:color w:val="000000" w:themeColor="text1"/>
          <w:sz w:val="24"/>
          <w:szCs w:val="24"/>
        </w:rPr>
        <w:t xml:space="preserve">, T., McCollum, E. and Berg, I. K. (2021) </w:t>
      </w:r>
      <w:r w:rsidRPr="7D0E8700">
        <w:rPr>
          <w:rFonts w:ascii="Times New Roman" w:hAnsi="Times New Roman" w:eastAsia="Times New Roman" w:cs="Times New Roman"/>
          <w:i/>
          <w:iCs/>
          <w:color w:val="000000" w:themeColor="text1"/>
          <w:sz w:val="24"/>
          <w:szCs w:val="24"/>
        </w:rPr>
        <w:t>More than miracles: The state of the art of solution-focused brief therapy</w:t>
      </w:r>
      <w:r w:rsidRPr="7D0E8700">
        <w:rPr>
          <w:rFonts w:ascii="Times New Roman" w:hAnsi="Times New Roman" w:eastAsia="Times New Roman" w:cs="Times New Roman"/>
          <w:color w:val="000000" w:themeColor="text1"/>
          <w:sz w:val="24"/>
          <w:szCs w:val="24"/>
        </w:rPr>
        <w:t>. Routledge.</w:t>
      </w:r>
    </w:p>
    <w:p w:rsidR="7D0E8700" w:rsidP="7D0E8700" w:rsidRDefault="7D0E8700" w14:paraId="0521F288" w14:textId="028E793B">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de Vos, J. A., </w:t>
      </w:r>
      <w:proofErr w:type="spellStart"/>
      <w:r w:rsidRPr="7D0E8700">
        <w:rPr>
          <w:rFonts w:ascii="Times New Roman" w:hAnsi="Times New Roman" w:eastAsia="Times New Roman" w:cs="Times New Roman"/>
          <w:color w:val="000000" w:themeColor="text1"/>
          <w:sz w:val="24"/>
          <w:szCs w:val="24"/>
        </w:rPr>
        <w:t>LaMarre</w:t>
      </w:r>
      <w:proofErr w:type="spellEnd"/>
      <w:r w:rsidRPr="7D0E8700">
        <w:rPr>
          <w:rFonts w:ascii="Times New Roman" w:hAnsi="Times New Roman" w:eastAsia="Times New Roman" w:cs="Times New Roman"/>
          <w:color w:val="000000" w:themeColor="text1"/>
          <w:sz w:val="24"/>
          <w:szCs w:val="24"/>
        </w:rPr>
        <w:t xml:space="preserve">, A., </w:t>
      </w:r>
      <w:proofErr w:type="spellStart"/>
      <w:r w:rsidRPr="7D0E8700">
        <w:rPr>
          <w:rFonts w:ascii="Times New Roman" w:hAnsi="Times New Roman" w:eastAsia="Times New Roman" w:cs="Times New Roman"/>
          <w:color w:val="000000" w:themeColor="text1"/>
          <w:sz w:val="24"/>
          <w:szCs w:val="24"/>
        </w:rPr>
        <w:t>Radstaak</w:t>
      </w:r>
      <w:proofErr w:type="spellEnd"/>
      <w:r w:rsidRPr="7D0E8700">
        <w:rPr>
          <w:rFonts w:ascii="Times New Roman" w:hAnsi="Times New Roman" w:eastAsia="Times New Roman" w:cs="Times New Roman"/>
          <w:color w:val="000000" w:themeColor="text1"/>
          <w:sz w:val="24"/>
          <w:szCs w:val="24"/>
        </w:rPr>
        <w:t xml:space="preserve">, M., </w:t>
      </w:r>
      <w:proofErr w:type="spellStart"/>
      <w:r w:rsidRPr="7D0E8700">
        <w:rPr>
          <w:rFonts w:ascii="Times New Roman" w:hAnsi="Times New Roman" w:eastAsia="Times New Roman" w:cs="Times New Roman"/>
          <w:color w:val="000000" w:themeColor="text1"/>
          <w:sz w:val="24"/>
          <w:szCs w:val="24"/>
        </w:rPr>
        <w:t>Bijkerk</w:t>
      </w:r>
      <w:proofErr w:type="spellEnd"/>
      <w:r w:rsidRPr="7D0E8700">
        <w:rPr>
          <w:rFonts w:ascii="Times New Roman" w:hAnsi="Times New Roman" w:eastAsia="Times New Roman" w:cs="Times New Roman"/>
          <w:color w:val="000000" w:themeColor="text1"/>
          <w:sz w:val="24"/>
          <w:szCs w:val="24"/>
        </w:rPr>
        <w:t xml:space="preserve">, C. A., </w:t>
      </w:r>
      <w:proofErr w:type="spellStart"/>
      <w:r w:rsidRPr="7D0E8700">
        <w:rPr>
          <w:rFonts w:ascii="Times New Roman" w:hAnsi="Times New Roman" w:eastAsia="Times New Roman" w:cs="Times New Roman"/>
          <w:color w:val="000000" w:themeColor="text1"/>
          <w:sz w:val="24"/>
          <w:szCs w:val="24"/>
        </w:rPr>
        <w:t>Bohlmeijer</w:t>
      </w:r>
      <w:proofErr w:type="spellEnd"/>
      <w:r w:rsidRPr="7D0E8700">
        <w:rPr>
          <w:rFonts w:ascii="Times New Roman" w:hAnsi="Times New Roman" w:eastAsia="Times New Roman" w:cs="Times New Roman"/>
          <w:color w:val="000000" w:themeColor="text1"/>
          <w:sz w:val="24"/>
          <w:szCs w:val="24"/>
        </w:rPr>
        <w:t xml:space="preserve">, E. T. and </w:t>
      </w:r>
      <w:proofErr w:type="spellStart"/>
      <w:r w:rsidRPr="7D0E8700">
        <w:rPr>
          <w:rFonts w:ascii="Times New Roman" w:hAnsi="Times New Roman" w:eastAsia="Times New Roman" w:cs="Times New Roman"/>
          <w:color w:val="000000" w:themeColor="text1"/>
          <w:sz w:val="24"/>
          <w:szCs w:val="24"/>
        </w:rPr>
        <w:t>Westerhof</w:t>
      </w:r>
      <w:proofErr w:type="spellEnd"/>
      <w:r w:rsidRPr="7D0E8700">
        <w:rPr>
          <w:rFonts w:ascii="Times New Roman" w:hAnsi="Times New Roman" w:eastAsia="Times New Roman" w:cs="Times New Roman"/>
          <w:color w:val="000000" w:themeColor="text1"/>
          <w:sz w:val="24"/>
          <w:szCs w:val="24"/>
        </w:rPr>
        <w:t>, G. J. (2017) ‘Identifying fundamental criteria for eating disorder recovery: a systematic review and qualitative meta-analysis’,</w:t>
      </w:r>
      <w:r w:rsidRPr="7D0E8700">
        <w:rPr>
          <w:rFonts w:ascii="Times New Roman" w:hAnsi="Times New Roman" w:eastAsia="Times New Roman" w:cs="Times New Roman"/>
          <w:i/>
          <w:iCs/>
          <w:color w:val="000000" w:themeColor="text1"/>
          <w:sz w:val="24"/>
          <w:szCs w:val="24"/>
        </w:rPr>
        <w:t xml:space="preserve"> Journal of Eating Disorders</w:t>
      </w:r>
      <w:r w:rsidRPr="7D0E8700">
        <w:rPr>
          <w:rFonts w:ascii="Times New Roman" w:hAnsi="Times New Roman" w:eastAsia="Times New Roman" w:cs="Times New Roman"/>
          <w:color w:val="000000" w:themeColor="text1"/>
          <w:sz w:val="24"/>
          <w:szCs w:val="24"/>
        </w:rPr>
        <w:t xml:space="preserve">, 5(1), pp. 34 </w:t>
      </w:r>
      <w:hyperlink r:id="rId41">
        <w:r w:rsidRPr="7D0E8700">
          <w:rPr>
            <w:rStyle w:val="Hyperlink"/>
            <w:rFonts w:ascii="Times New Roman" w:hAnsi="Times New Roman" w:eastAsia="Times New Roman" w:cs="Times New Roman"/>
            <w:sz w:val="24"/>
            <w:szCs w:val="24"/>
          </w:rPr>
          <w:t>https://doi.org/10.1186/s40337-017-0164-0</w:t>
        </w:r>
      </w:hyperlink>
    </w:p>
    <w:p w:rsidR="7D0E8700" w:rsidP="7D0E8700" w:rsidRDefault="7D0E8700" w14:paraId="30B565EA" w14:textId="609E77AB">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Diemer, E. W., Grant, J. D., Munn-Chernoff, M. A., Patterson, D. A. and Duncan, A. E. (2015) ‘Gender identity, sexual orientation, and eating-related pathology in a national sample of college students’, </w:t>
      </w:r>
      <w:r w:rsidRPr="7D0E8700">
        <w:rPr>
          <w:rFonts w:ascii="Times New Roman" w:hAnsi="Times New Roman" w:eastAsia="Times New Roman" w:cs="Times New Roman"/>
          <w:i/>
          <w:iCs/>
          <w:color w:val="000000" w:themeColor="text1"/>
          <w:sz w:val="24"/>
          <w:szCs w:val="24"/>
        </w:rPr>
        <w:t>Journal of Adolescent Health</w:t>
      </w:r>
      <w:r w:rsidRPr="7D0E8700">
        <w:rPr>
          <w:rFonts w:ascii="Times New Roman" w:hAnsi="Times New Roman" w:eastAsia="Times New Roman" w:cs="Times New Roman"/>
          <w:color w:val="000000" w:themeColor="text1"/>
          <w:sz w:val="24"/>
          <w:szCs w:val="24"/>
        </w:rPr>
        <w:t>, 57(2), pp. 144-149</w:t>
      </w:r>
      <w:r>
        <w:br/>
      </w:r>
      <w:hyperlink r:id="rId42">
        <w:r w:rsidRPr="7D0E8700">
          <w:rPr>
            <w:rStyle w:val="Hyperlink"/>
            <w:rFonts w:ascii="Times New Roman" w:hAnsi="Times New Roman" w:eastAsia="Times New Roman" w:cs="Times New Roman"/>
            <w:sz w:val="24"/>
            <w:szCs w:val="24"/>
          </w:rPr>
          <w:t>https://doi.org/10.1016/j.jadohealth.2015.03.003</w:t>
        </w:r>
      </w:hyperlink>
    </w:p>
    <w:p w:rsidR="7D0E8700" w:rsidP="7D0E8700" w:rsidRDefault="7D0E8700" w14:paraId="2223B4E4" w14:textId="0D3998D1">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Dolhanty</w:t>
      </w:r>
      <w:proofErr w:type="spellEnd"/>
      <w:r w:rsidRPr="7D0E8700">
        <w:rPr>
          <w:rFonts w:ascii="Times New Roman" w:hAnsi="Times New Roman" w:eastAsia="Times New Roman" w:cs="Times New Roman"/>
          <w:color w:val="000000" w:themeColor="text1"/>
          <w:sz w:val="24"/>
          <w:szCs w:val="24"/>
        </w:rPr>
        <w:t xml:space="preserve">, J. and Greenberg, L. S. (2009) ‘Emotion‐focused therapy in a case of anorexia nervosa’, </w:t>
      </w:r>
      <w:r w:rsidRPr="7D0E8700">
        <w:rPr>
          <w:rFonts w:ascii="Times New Roman" w:hAnsi="Times New Roman" w:eastAsia="Times New Roman" w:cs="Times New Roman"/>
          <w:i/>
          <w:iCs/>
          <w:color w:val="000000" w:themeColor="text1"/>
          <w:sz w:val="24"/>
          <w:szCs w:val="24"/>
        </w:rPr>
        <w:t>Clinical Psychology &amp; Psychotherapy: An International Journal of Theory &amp; Practice</w:t>
      </w:r>
      <w:r w:rsidRPr="7D0E8700">
        <w:rPr>
          <w:rFonts w:ascii="Times New Roman" w:hAnsi="Times New Roman" w:eastAsia="Times New Roman" w:cs="Times New Roman"/>
          <w:color w:val="000000" w:themeColor="text1"/>
          <w:sz w:val="24"/>
          <w:szCs w:val="24"/>
        </w:rPr>
        <w:t>, 16(4), pp. 336-382</w:t>
      </w:r>
      <w:r w:rsidRPr="7D0E8700">
        <w:rPr>
          <w:rFonts w:ascii="Times New Roman" w:hAnsi="Times New Roman" w:eastAsia="Times New Roman" w:cs="Times New Roman"/>
          <w:color w:val="222222"/>
          <w:sz w:val="24"/>
          <w:szCs w:val="24"/>
        </w:rPr>
        <w:t xml:space="preserve"> </w:t>
      </w:r>
      <w:hyperlink r:id="rId43">
        <w:r w:rsidRPr="7D0E8700">
          <w:rPr>
            <w:rStyle w:val="Hyperlink"/>
            <w:rFonts w:ascii="Times New Roman" w:hAnsi="Times New Roman" w:eastAsia="Times New Roman" w:cs="Times New Roman"/>
            <w:sz w:val="24"/>
            <w:szCs w:val="24"/>
          </w:rPr>
          <w:t>https://doi.org/10.1002/cpp.624</w:t>
        </w:r>
      </w:hyperlink>
    </w:p>
    <w:p w:rsidR="7D0E8700" w:rsidP="7D0E8700" w:rsidRDefault="7D0E8700" w14:paraId="734FDEF4" w14:textId="2ECEB39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Dozois, D. J. and </w:t>
      </w:r>
      <w:proofErr w:type="spellStart"/>
      <w:r w:rsidRPr="7D0E8700">
        <w:rPr>
          <w:rFonts w:ascii="Times New Roman" w:hAnsi="Times New Roman" w:eastAsia="Times New Roman" w:cs="Times New Roman"/>
          <w:color w:val="000000" w:themeColor="text1"/>
          <w:sz w:val="24"/>
          <w:szCs w:val="24"/>
        </w:rPr>
        <w:t>Quilty</w:t>
      </w:r>
      <w:proofErr w:type="spellEnd"/>
      <w:r w:rsidRPr="7D0E8700">
        <w:rPr>
          <w:rFonts w:ascii="Times New Roman" w:hAnsi="Times New Roman" w:eastAsia="Times New Roman" w:cs="Times New Roman"/>
          <w:color w:val="000000" w:themeColor="text1"/>
          <w:sz w:val="24"/>
          <w:szCs w:val="24"/>
        </w:rPr>
        <w:t xml:space="preserve">, L. C. (2014) ‘Introduction to the special issue: cognitive mechanisms of change in the treatment of depression’, </w:t>
      </w:r>
      <w:r w:rsidRPr="7D0E8700">
        <w:rPr>
          <w:rFonts w:ascii="Times New Roman" w:hAnsi="Times New Roman" w:eastAsia="Times New Roman" w:cs="Times New Roman"/>
          <w:i/>
          <w:iCs/>
          <w:color w:val="000000" w:themeColor="text1"/>
          <w:sz w:val="24"/>
          <w:szCs w:val="24"/>
        </w:rPr>
        <w:t>International Journal of Cognitive Therapy</w:t>
      </w:r>
      <w:r w:rsidRPr="7D0E8700">
        <w:rPr>
          <w:rFonts w:ascii="Times New Roman" w:hAnsi="Times New Roman" w:eastAsia="Times New Roman" w:cs="Times New Roman"/>
          <w:color w:val="000000" w:themeColor="text1"/>
          <w:sz w:val="24"/>
          <w:szCs w:val="24"/>
        </w:rPr>
        <w:t>, 7(3), pp. 211-216.</w:t>
      </w:r>
    </w:p>
    <w:p w:rsidR="7D0E8700" w:rsidP="7D0E8700" w:rsidRDefault="7D0E8700" w14:paraId="3E1FC545" w14:textId="37C28C6A">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lastRenderedPageBreak/>
        <w:t>Draxler</w:t>
      </w:r>
      <w:proofErr w:type="spellEnd"/>
      <w:r w:rsidRPr="7D0E8700">
        <w:rPr>
          <w:rFonts w:ascii="Times New Roman" w:hAnsi="Times New Roman" w:eastAsia="Times New Roman" w:cs="Times New Roman"/>
          <w:color w:val="000000" w:themeColor="text1"/>
          <w:sz w:val="24"/>
          <w:szCs w:val="24"/>
        </w:rPr>
        <w:t xml:space="preserve">, H. and </w:t>
      </w:r>
      <w:proofErr w:type="spellStart"/>
      <w:r w:rsidRPr="7D0E8700">
        <w:rPr>
          <w:rFonts w:ascii="Times New Roman" w:hAnsi="Times New Roman" w:eastAsia="Times New Roman" w:cs="Times New Roman"/>
          <w:color w:val="000000" w:themeColor="text1"/>
          <w:sz w:val="24"/>
          <w:szCs w:val="24"/>
        </w:rPr>
        <w:t>Hiltunen</w:t>
      </w:r>
      <w:proofErr w:type="spellEnd"/>
      <w:r w:rsidRPr="7D0E8700">
        <w:rPr>
          <w:rFonts w:ascii="Times New Roman" w:hAnsi="Times New Roman" w:eastAsia="Times New Roman" w:cs="Times New Roman"/>
          <w:color w:val="000000" w:themeColor="text1"/>
          <w:sz w:val="24"/>
          <w:szCs w:val="24"/>
        </w:rPr>
        <w:t xml:space="preserve">, A. J. (2012) ‘A modification of enhanced cognitive </w:t>
      </w:r>
      <w:proofErr w:type="gramStart"/>
      <w:r w:rsidRPr="7D0E8700">
        <w:rPr>
          <w:rFonts w:ascii="Times New Roman" w:hAnsi="Times New Roman" w:eastAsia="Times New Roman" w:cs="Times New Roman"/>
          <w:color w:val="000000" w:themeColor="text1"/>
          <w:sz w:val="24"/>
          <w:szCs w:val="24"/>
        </w:rPr>
        <w:t>behavioural  therapy</w:t>
      </w:r>
      <w:proofErr w:type="gramEnd"/>
      <w:r w:rsidRPr="7D0E8700">
        <w:rPr>
          <w:rFonts w:ascii="Times New Roman" w:hAnsi="Times New Roman" w:eastAsia="Times New Roman" w:cs="Times New Roman"/>
          <w:color w:val="000000" w:themeColor="text1"/>
          <w:sz w:val="24"/>
          <w:szCs w:val="24"/>
        </w:rPr>
        <w:t xml:space="preserve"> for anorexia nervosa: A case study’,</w:t>
      </w:r>
      <w:r w:rsidRPr="7D0E8700">
        <w:rPr>
          <w:rFonts w:ascii="Times New Roman" w:hAnsi="Times New Roman" w:eastAsia="Times New Roman" w:cs="Times New Roman"/>
          <w:i/>
          <w:iCs/>
          <w:color w:val="000000" w:themeColor="text1"/>
          <w:sz w:val="24"/>
          <w:szCs w:val="24"/>
        </w:rPr>
        <w:t xml:space="preserve"> Clinical Case Studies, </w:t>
      </w:r>
      <w:r w:rsidRPr="7D0E8700">
        <w:rPr>
          <w:rFonts w:ascii="Times New Roman" w:hAnsi="Times New Roman" w:eastAsia="Times New Roman" w:cs="Times New Roman"/>
          <w:color w:val="000000" w:themeColor="text1"/>
          <w:sz w:val="24"/>
          <w:szCs w:val="24"/>
        </w:rPr>
        <w:t>11(3), pp. 201-217</w:t>
      </w:r>
      <w:r>
        <w:br/>
      </w:r>
      <w:hyperlink r:id="rId44">
        <w:r w:rsidRPr="7D0E8700">
          <w:rPr>
            <w:rStyle w:val="Hyperlink"/>
            <w:rFonts w:ascii="Times New Roman" w:hAnsi="Times New Roman" w:eastAsia="Times New Roman" w:cs="Times New Roman"/>
            <w:sz w:val="24"/>
            <w:szCs w:val="24"/>
          </w:rPr>
          <w:t>https://doi.org/10.1177/1534650112443410</w:t>
        </w:r>
      </w:hyperlink>
    </w:p>
    <w:p w:rsidR="7D0E8700" w:rsidP="7D0E8700" w:rsidRDefault="7D0E8700" w14:paraId="4BB2D93C" w14:textId="70A64932">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Dryden, W. (2013) ‘Humanistic psychology: Possible ways forward’, in House, R., Kalisch, D. and </w:t>
      </w:r>
      <w:proofErr w:type="spellStart"/>
      <w:r w:rsidRPr="7D0E8700">
        <w:rPr>
          <w:rFonts w:ascii="Times New Roman" w:hAnsi="Times New Roman" w:eastAsia="Times New Roman" w:cs="Times New Roman"/>
          <w:color w:val="000000" w:themeColor="text1"/>
          <w:sz w:val="24"/>
          <w:szCs w:val="24"/>
        </w:rPr>
        <w:t>Maidman</w:t>
      </w:r>
      <w:proofErr w:type="spellEnd"/>
      <w:r w:rsidRPr="7D0E8700">
        <w:rPr>
          <w:rFonts w:ascii="Times New Roman" w:hAnsi="Times New Roman" w:eastAsia="Times New Roman" w:cs="Times New Roman"/>
          <w:color w:val="000000" w:themeColor="text1"/>
          <w:sz w:val="24"/>
          <w:szCs w:val="24"/>
        </w:rPr>
        <w:t xml:space="preserve"> J. (eds.), </w:t>
      </w:r>
      <w:r w:rsidRPr="7D0E8700">
        <w:rPr>
          <w:rFonts w:ascii="Times New Roman" w:hAnsi="Times New Roman" w:eastAsia="Times New Roman" w:cs="Times New Roman"/>
          <w:i/>
          <w:iCs/>
          <w:color w:val="000000" w:themeColor="text1"/>
          <w:sz w:val="24"/>
          <w:szCs w:val="24"/>
        </w:rPr>
        <w:t>The Future of Humanistic Psychology</w:t>
      </w:r>
      <w:r w:rsidRPr="7D0E8700">
        <w:rPr>
          <w:rFonts w:ascii="Times New Roman" w:hAnsi="Times New Roman" w:eastAsia="Times New Roman" w:cs="Times New Roman"/>
          <w:color w:val="000000" w:themeColor="text1"/>
          <w:sz w:val="24"/>
          <w:szCs w:val="24"/>
        </w:rPr>
        <w:t>. Ross-on-Wye: PCCS Books.</w:t>
      </w:r>
    </w:p>
    <w:p w:rsidR="7D0E8700" w:rsidP="7D0E8700" w:rsidRDefault="7D0E8700" w14:paraId="0DDE9A72" w14:textId="294AF259">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DuBois, R. H., Rodgers, R. F., Franko, D. L., Eddy, K. T. and Thomas, J. J. (2017) ‘A network analysis investigation of the cognitive-</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theory of eating disorders’, </w:t>
      </w:r>
      <w:r w:rsidRPr="7D0E8700">
        <w:rPr>
          <w:rFonts w:ascii="Times New Roman" w:hAnsi="Times New Roman" w:eastAsia="Times New Roman" w:cs="Times New Roman"/>
          <w:i/>
          <w:iCs/>
          <w:color w:val="000000" w:themeColor="text1"/>
          <w:sz w:val="24"/>
          <w:szCs w:val="24"/>
        </w:rPr>
        <w:t>Behaviour Research and Therapy</w:t>
      </w:r>
      <w:r w:rsidRPr="7D0E8700">
        <w:rPr>
          <w:rFonts w:ascii="Times New Roman" w:hAnsi="Times New Roman" w:eastAsia="Times New Roman" w:cs="Times New Roman"/>
          <w:color w:val="000000" w:themeColor="text1"/>
          <w:sz w:val="24"/>
          <w:szCs w:val="24"/>
        </w:rPr>
        <w:t>, 97, pp. 213-221</w:t>
      </w:r>
      <w:r w:rsidRPr="7D0E8700">
        <w:rPr>
          <w:rFonts w:ascii="Times New Roman" w:hAnsi="Times New Roman" w:eastAsia="Times New Roman" w:cs="Times New Roman"/>
          <w:color w:val="3A3A3A"/>
          <w:sz w:val="24"/>
          <w:szCs w:val="24"/>
        </w:rPr>
        <w:t xml:space="preserve"> </w:t>
      </w:r>
      <w:hyperlink r:id="rId45">
        <w:r w:rsidRPr="7D0E8700">
          <w:rPr>
            <w:rStyle w:val="Hyperlink"/>
            <w:rFonts w:ascii="Times New Roman" w:hAnsi="Times New Roman" w:eastAsia="Times New Roman" w:cs="Times New Roman"/>
            <w:sz w:val="24"/>
            <w:szCs w:val="24"/>
          </w:rPr>
          <w:t>https://doi.org/10.1016/j.brat.2017.08.004</w:t>
        </w:r>
      </w:hyperlink>
    </w:p>
    <w:p w:rsidR="7D0E8700" w:rsidP="7D0E8700" w:rsidRDefault="7D0E8700" w14:paraId="027D62F9" w14:textId="59CBB968">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Duffy, M., Henkel, K. and Earnshaw, V. (2016) ‘Transgender clients' experiences of eating disorder treatment’, </w:t>
      </w:r>
      <w:r w:rsidRPr="7D0E8700">
        <w:rPr>
          <w:rFonts w:ascii="Times New Roman" w:hAnsi="Times New Roman" w:eastAsia="Times New Roman" w:cs="Times New Roman"/>
          <w:i/>
          <w:iCs/>
          <w:color w:val="000000" w:themeColor="text1"/>
          <w:sz w:val="24"/>
          <w:szCs w:val="24"/>
        </w:rPr>
        <w:t xml:space="preserve">Journal of LGBT Issues in </w:t>
      </w:r>
      <w:proofErr w:type="spellStart"/>
      <w:r w:rsidRPr="7D0E8700">
        <w:rPr>
          <w:rFonts w:ascii="Times New Roman" w:hAnsi="Times New Roman" w:eastAsia="Times New Roman" w:cs="Times New Roman"/>
          <w:i/>
          <w:iCs/>
          <w:color w:val="000000" w:themeColor="text1"/>
          <w:sz w:val="24"/>
          <w:szCs w:val="24"/>
        </w:rPr>
        <w:t>Counseling</w:t>
      </w:r>
      <w:proofErr w:type="spellEnd"/>
      <w:r w:rsidRPr="7D0E8700">
        <w:rPr>
          <w:rFonts w:ascii="Times New Roman" w:hAnsi="Times New Roman" w:eastAsia="Times New Roman" w:cs="Times New Roman"/>
          <w:color w:val="000000" w:themeColor="text1"/>
          <w:sz w:val="24"/>
          <w:szCs w:val="24"/>
        </w:rPr>
        <w:t>, 10(3), pp. 136-149</w:t>
      </w:r>
      <w:r>
        <w:br/>
      </w:r>
      <w:hyperlink r:id="rId46">
        <w:r w:rsidRPr="7D0E8700">
          <w:rPr>
            <w:rStyle w:val="Hyperlink"/>
            <w:rFonts w:ascii="Times New Roman" w:hAnsi="Times New Roman" w:eastAsia="Times New Roman" w:cs="Times New Roman"/>
            <w:sz w:val="24"/>
            <w:szCs w:val="24"/>
          </w:rPr>
          <w:t>http://dx.doi.org/10.1080/15538605.2016.1177806</w:t>
        </w:r>
      </w:hyperlink>
    </w:p>
    <w:p w:rsidR="7D0E8700" w:rsidP="7D0E8700" w:rsidRDefault="7D0E8700" w14:paraId="5EBD2BC7" w14:textId="5684A6CA">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Dunlop, K. A., Woodside, B. and </w:t>
      </w:r>
      <w:proofErr w:type="spellStart"/>
      <w:r w:rsidRPr="7D0E8700">
        <w:rPr>
          <w:rFonts w:ascii="Times New Roman" w:hAnsi="Times New Roman" w:eastAsia="Times New Roman" w:cs="Times New Roman"/>
          <w:color w:val="000000" w:themeColor="text1"/>
          <w:sz w:val="24"/>
          <w:szCs w:val="24"/>
        </w:rPr>
        <w:t>Downar</w:t>
      </w:r>
      <w:proofErr w:type="spellEnd"/>
      <w:r w:rsidRPr="7D0E8700">
        <w:rPr>
          <w:rFonts w:ascii="Times New Roman" w:hAnsi="Times New Roman" w:eastAsia="Times New Roman" w:cs="Times New Roman"/>
          <w:color w:val="000000" w:themeColor="text1"/>
          <w:sz w:val="24"/>
          <w:szCs w:val="24"/>
        </w:rPr>
        <w:t xml:space="preserve">, J. (2016) ‘Targeting Neural Endophenotypes of Eating Disorders with Non-invasive Brain Stimulation’, </w:t>
      </w:r>
      <w:r w:rsidRPr="7D0E8700">
        <w:rPr>
          <w:rFonts w:ascii="Times New Roman" w:hAnsi="Times New Roman" w:eastAsia="Times New Roman" w:cs="Times New Roman"/>
          <w:i/>
          <w:iCs/>
          <w:color w:val="000000" w:themeColor="text1"/>
          <w:sz w:val="24"/>
          <w:szCs w:val="24"/>
        </w:rPr>
        <w:t>Frontiers in Neuroscience</w:t>
      </w:r>
      <w:r w:rsidRPr="7D0E8700">
        <w:rPr>
          <w:rFonts w:ascii="Times New Roman" w:hAnsi="Times New Roman" w:eastAsia="Times New Roman" w:cs="Times New Roman"/>
          <w:color w:val="000000" w:themeColor="text1"/>
          <w:sz w:val="24"/>
          <w:szCs w:val="24"/>
        </w:rPr>
        <w:t xml:space="preserve">, 10, pp. 30 </w:t>
      </w:r>
      <w:hyperlink r:id="rId47">
        <w:r w:rsidRPr="7D0E8700">
          <w:rPr>
            <w:rStyle w:val="Hyperlink"/>
            <w:rFonts w:ascii="Times New Roman" w:hAnsi="Times New Roman" w:eastAsia="Times New Roman" w:cs="Times New Roman"/>
            <w:sz w:val="24"/>
            <w:szCs w:val="24"/>
          </w:rPr>
          <w:t>https://doi.org/10.3389/fnins.2016.00030</w:t>
        </w:r>
      </w:hyperlink>
    </w:p>
    <w:p w:rsidR="7D0E8700" w:rsidP="7D0E8700" w:rsidRDefault="7D0E8700" w14:paraId="354BE215" w14:textId="4273350E">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Ehrenthal</w:t>
      </w:r>
      <w:proofErr w:type="spellEnd"/>
      <w:r w:rsidRPr="7D0E8700">
        <w:rPr>
          <w:rFonts w:ascii="Times New Roman" w:hAnsi="Times New Roman" w:eastAsia="Times New Roman" w:cs="Times New Roman"/>
          <w:color w:val="000000" w:themeColor="text1"/>
          <w:sz w:val="24"/>
          <w:szCs w:val="24"/>
        </w:rPr>
        <w:t xml:space="preserve">, J. C. and </w:t>
      </w:r>
      <w:proofErr w:type="spellStart"/>
      <w:r w:rsidRPr="7D0E8700">
        <w:rPr>
          <w:rFonts w:ascii="Times New Roman" w:hAnsi="Times New Roman" w:eastAsia="Times New Roman" w:cs="Times New Roman"/>
          <w:color w:val="000000" w:themeColor="text1"/>
          <w:sz w:val="24"/>
          <w:szCs w:val="24"/>
        </w:rPr>
        <w:t>Benecke</w:t>
      </w:r>
      <w:proofErr w:type="spellEnd"/>
      <w:r w:rsidRPr="7D0E8700">
        <w:rPr>
          <w:rFonts w:ascii="Times New Roman" w:hAnsi="Times New Roman" w:eastAsia="Times New Roman" w:cs="Times New Roman"/>
          <w:color w:val="000000" w:themeColor="text1"/>
          <w:sz w:val="24"/>
          <w:szCs w:val="24"/>
        </w:rPr>
        <w:t xml:space="preserve">, C. (2019) ‘Tailored treatment planning for individuals with personality disorders: The operationalized psychodynamic diagnosis (OPD) approach’, in Kramer, U. (ed.), </w:t>
      </w:r>
      <w:r w:rsidRPr="7D0E8700">
        <w:rPr>
          <w:rFonts w:ascii="Times New Roman" w:hAnsi="Times New Roman" w:eastAsia="Times New Roman" w:cs="Times New Roman"/>
          <w:i/>
          <w:iCs/>
          <w:color w:val="000000" w:themeColor="text1"/>
          <w:sz w:val="24"/>
          <w:szCs w:val="24"/>
        </w:rPr>
        <w:t>Case formulation for personality disorders</w:t>
      </w:r>
      <w:r w:rsidRPr="7D0E8700">
        <w:rPr>
          <w:rFonts w:ascii="Times New Roman" w:hAnsi="Times New Roman" w:eastAsia="Times New Roman" w:cs="Times New Roman"/>
          <w:color w:val="000000" w:themeColor="text1"/>
          <w:sz w:val="24"/>
          <w:szCs w:val="24"/>
        </w:rPr>
        <w:t>, pp. 291-314. Academic Press.</w:t>
      </w:r>
    </w:p>
    <w:p w:rsidR="7D0E8700" w:rsidP="7D0E8700" w:rsidRDefault="7D0E8700" w14:paraId="2E8D551F" w14:textId="007742B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Eli, K. (2014) ‘Between difference and belonging: configuring self and others in inpatient treatment for eating disorders’, </w:t>
      </w:r>
      <w:proofErr w:type="spellStart"/>
      <w:r w:rsidRPr="7D0E8700">
        <w:rPr>
          <w:rFonts w:ascii="Times New Roman" w:hAnsi="Times New Roman" w:eastAsia="Times New Roman" w:cs="Times New Roman"/>
          <w:i/>
          <w:iCs/>
          <w:color w:val="000000" w:themeColor="text1"/>
          <w:sz w:val="24"/>
          <w:szCs w:val="24"/>
          <w:lang w:val="en-US"/>
        </w:rPr>
        <w:t>PloS</w:t>
      </w:r>
      <w:proofErr w:type="spellEnd"/>
      <w:r w:rsidRPr="7D0E8700">
        <w:rPr>
          <w:rFonts w:ascii="Times New Roman" w:hAnsi="Times New Roman" w:eastAsia="Times New Roman" w:cs="Times New Roman"/>
          <w:i/>
          <w:iCs/>
          <w:color w:val="000000" w:themeColor="text1"/>
          <w:sz w:val="24"/>
          <w:szCs w:val="24"/>
          <w:lang w:val="en-US"/>
        </w:rPr>
        <w:t xml:space="preserve"> one</w:t>
      </w:r>
      <w:r w:rsidRPr="7D0E8700">
        <w:rPr>
          <w:rFonts w:ascii="Times New Roman" w:hAnsi="Times New Roman" w:eastAsia="Times New Roman" w:cs="Times New Roman"/>
          <w:color w:val="000000" w:themeColor="text1"/>
          <w:sz w:val="24"/>
          <w:szCs w:val="24"/>
          <w:lang w:val="en-US"/>
        </w:rPr>
        <w:t>, 9(9), pp. e105452–e105452</w:t>
      </w:r>
      <w:r w:rsidRPr="7D0E8700">
        <w:rPr>
          <w:rFonts w:ascii="Times New Roman" w:hAnsi="Times New Roman" w:eastAsia="Times New Roman" w:cs="Times New Roman"/>
          <w:color w:val="3A3A3A"/>
          <w:sz w:val="24"/>
          <w:szCs w:val="24"/>
          <w:lang w:val="en-US"/>
        </w:rPr>
        <w:t xml:space="preserve"> </w:t>
      </w:r>
      <w:hyperlink r:id="rId48">
        <w:r w:rsidRPr="7D0E8700">
          <w:rPr>
            <w:rStyle w:val="Hyperlink"/>
            <w:rFonts w:ascii="Times New Roman" w:hAnsi="Times New Roman" w:eastAsia="Times New Roman" w:cs="Times New Roman"/>
            <w:sz w:val="24"/>
            <w:szCs w:val="24"/>
            <w:lang w:val="en-US"/>
          </w:rPr>
          <w:t>https://doi.org/10.1371/journal.pone.0105452</w:t>
        </w:r>
      </w:hyperlink>
    </w:p>
    <w:p w:rsidR="7D0E8700" w:rsidP="7D0E8700" w:rsidRDefault="7D0E8700" w14:paraId="5E17210F" w14:textId="41E5D5EF">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lastRenderedPageBreak/>
        <w:t xml:space="preserve">Elliott, R. and Greenberg, L. S. (2016) ‘Humanistic-experiential psychotherapy in practice: emotion-focused therapy’, in </w:t>
      </w:r>
      <w:proofErr w:type="spellStart"/>
      <w:r w:rsidRPr="7D0E8700">
        <w:rPr>
          <w:rFonts w:ascii="Times New Roman" w:hAnsi="Times New Roman" w:eastAsia="Times New Roman" w:cs="Times New Roman"/>
          <w:color w:val="000000" w:themeColor="text1"/>
          <w:sz w:val="24"/>
          <w:szCs w:val="24"/>
          <w:lang w:val="en-US"/>
        </w:rPr>
        <w:t>Consoli</w:t>
      </w:r>
      <w:proofErr w:type="spellEnd"/>
      <w:r w:rsidRPr="7D0E8700">
        <w:rPr>
          <w:rFonts w:ascii="Times New Roman" w:hAnsi="Times New Roman" w:eastAsia="Times New Roman" w:cs="Times New Roman"/>
          <w:color w:val="000000" w:themeColor="text1"/>
          <w:sz w:val="24"/>
          <w:szCs w:val="24"/>
          <w:lang w:val="en-US"/>
        </w:rPr>
        <w:t xml:space="preserve">. A. J., Andrés, J., </w:t>
      </w:r>
      <w:proofErr w:type="spellStart"/>
      <w:r w:rsidRPr="7D0E8700">
        <w:rPr>
          <w:rFonts w:ascii="Times New Roman" w:hAnsi="Times New Roman" w:eastAsia="Times New Roman" w:cs="Times New Roman"/>
          <w:color w:val="000000" w:themeColor="text1"/>
          <w:sz w:val="24"/>
          <w:szCs w:val="24"/>
          <w:lang w:val="en-US"/>
        </w:rPr>
        <w:t>Beutler</w:t>
      </w:r>
      <w:proofErr w:type="spellEnd"/>
      <w:r w:rsidRPr="7D0E8700">
        <w:rPr>
          <w:rFonts w:ascii="Times New Roman" w:hAnsi="Times New Roman" w:eastAsia="Times New Roman" w:cs="Times New Roman"/>
          <w:color w:val="000000" w:themeColor="text1"/>
          <w:sz w:val="24"/>
          <w:szCs w:val="24"/>
          <w:lang w:val="en-US"/>
        </w:rPr>
        <w:t xml:space="preserve">, L. E. and </w:t>
      </w:r>
      <w:proofErr w:type="spellStart"/>
      <w:r w:rsidRPr="7D0E8700">
        <w:rPr>
          <w:rFonts w:ascii="Times New Roman" w:hAnsi="Times New Roman" w:eastAsia="Times New Roman" w:cs="Times New Roman"/>
          <w:color w:val="000000" w:themeColor="text1"/>
          <w:sz w:val="24"/>
          <w:szCs w:val="24"/>
          <w:lang w:val="en-US"/>
        </w:rPr>
        <w:t>Bongar</w:t>
      </w:r>
      <w:proofErr w:type="spellEnd"/>
      <w:r w:rsidRPr="7D0E8700">
        <w:rPr>
          <w:rFonts w:ascii="Times New Roman" w:hAnsi="Times New Roman" w:eastAsia="Times New Roman" w:cs="Times New Roman"/>
          <w:color w:val="000000" w:themeColor="text1"/>
          <w:sz w:val="24"/>
          <w:szCs w:val="24"/>
          <w:lang w:val="en-US"/>
        </w:rPr>
        <w:t xml:space="preserve">, B. (eds.), </w:t>
      </w:r>
      <w:r w:rsidRPr="7D0E8700">
        <w:rPr>
          <w:rFonts w:ascii="Times New Roman" w:hAnsi="Times New Roman" w:eastAsia="Times New Roman" w:cs="Times New Roman"/>
          <w:i/>
          <w:iCs/>
          <w:color w:val="000000" w:themeColor="text1"/>
          <w:sz w:val="24"/>
          <w:szCs w:val="24"/>
          <w:lang w:val="en-US"/>
        </w:rPr>
        <w:t xml:space="preserve">Comprehensive Textbook of Psychotherapy, </w:t>
      </w:r>
      <w:r w:rsidRPr="7D0E8700">
        <w:rPr>
          <w:rFonts w:ascii="Times New Roman" w:hAnsi="Times New Roman" w:eastAsia="Times New Roman" w:cs="Times New Roman"/>
          <w:color w:val="000000" w:themeColor="text1"/>
          <w:sz w:val="24"/>
          <w:szCs w:val="24"/>
          <w:lang w:val="en-US"/>
        </w:rPr>
        <w:t>pp. 106-120. Oxford University Press, New York, NY.</w:t>
      </w:r>
    </w:p>
    <w:p w:rsidR="7D0E8700" w:rsidP="7D0E8700" w:rsidRDefault="7D0E8700" w14:paraId="31FC4FF0" w14:textId="756EB4D4">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El-</w:t>
      </w:r>
      <w:proofErr w:type="spellStart"/>
      <w:r w:rsidRPr="7D0E8700">
        <w:rPr>
          <w:rFonts w:ascii="Times New Roman" w:hAnsi="Times New Roman" w:eastAsia="Times New Roman" w:cs="Times New Roman"/>
          <w:color w:val="000000" w:themeColor="text1"/>
          <w:sz w:val="24"/>
          <w:szCs w:val="24"/>
        </w:rPr>
        <w:t>Serag</w:t>
      </w:r>
      <w:proofErr w:type="spellEnd"/>
      <w:r w:rsidRPr="7D0E8700">
        <w:rPr>
          <w:rFonts w:ascii="Times New Roman" w:hAnsi="Times New Roman" w:eastAsia="Times New Roman" w:cs="Times New Roman"/>
          <w:color w:val="000000" w:themeColor="text1"/>
          <w:sz w:val="24"/>
          <w:szCs w:val="24"/>
        </w:rPr>
        <w:t xml:space="preserve">, H. B., Talwalkar, J. and Kim, W. R. (2010) ‘Efficacy, effectiveness, and comparative effectiveness in liver disease’, </w:t>
      </w:r>
      <w:r w:rsidRPr="7D0E8700">
        <w:rPr>
          <w:rFonts w:ascii="Times New Roman" w:hAnsi="Times New Roman" w:eastAsia="Times New Roman" w:cs="Times New Roman"/>
          <w:i/>
          <w:iCs/>
          <w:color w:val="000000" w:themeColor="text1"/>
          <w:sz w:val="24"/>
          <w:szCs w:val="24"/>
        </w:rPr>
        <w:t>Hepatology (Baltimore, Md.)</w:t>
      </w:r>
      <w:r w:rsidRPr="7D0E8700">
        <w:rPr>
          <w:rFonts w:ascii="Times New Roman" w:hAnsi="Times New Roman" w:eastAsia="Times New Roman" w:cs="Times New Roman"/>
          <w:color w:val="000000" w:themeColor="text1"/>
          <w:sz w:val="24"/>
          <w:szCs w:val="24"/>
        </w:rPr>
        <w:t xml:space="preserve">, 52(2), pp. 403-407 </w:t>
      </w:r>
      <w:hyperlink r:id="rId49">
        <w:r w:rsidRPr="7D0E8700">
          <w:rPr>
            <w:rStyle w:val="Hyperlink"/>
            <w:rFonts w:ascii="Times New Roman" w:hAnsi="Times New Roman" w:eastAsia="Times New Roman" w:cs="Times New Roman"/>
            <w:sz w:val="24"/>
            <w:szCs w:val="24"/>
          </w:rPr>
          <w:t>https://doi.org/10.1002/hep.23819</w:t>
        </w:r>
      </w:hyperlink>
    </w:p>
    <w:p w:rsidR="7D0E8700" w:rsidP="7D0E8700" w:rsidRDefault="7D0E8700" w14:paraId="27E7E588" w14:textId="4852F40D">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Escobar-Koch, T., Banker, J. D., Crow, S., </w:t>
      </w:r>
      <w:proofErr w:type="spellStart"/>
      <w:r w:rsidRPr="7D0E8700">
        <w:rPr>
          <w:rFonts w:ascii="Times New Roman" w:hAnsi="Times New Roman" w:eastAsia="Times New Roman" w:cs="Times New Roman"/>
          <w:color w:val="000000" w:themeColor="text1"/>
          <w:sz w:val="24"/>
          <w:szCs w:val="24"/>
          <w:lang w:val="en-US"/>
        </w:rPr>
        <w:t>Cullis</w:t>
      </w:r>
      <w:proofErr w:type="spellEnd"/>
      <w:r w:rsidRPr="7D0E8700">
        <w:rPr>
          <w:rFonts w:ascii="Times New Roman" w:hAnsi="Times New Roman" w:eastAsia="Times New Roman" w:cs="Times New Roman"/>
          <w:color w:val="000000" w:themeColor="text1"/>
          <w:sz w:val="24"/>
          <w:szCs w:val="24"/>
          <w:lang w:val="en-US"/>
        </w:rPr>
        <w:t xml:space="preserve">, J., Ringwood, S., Smith, G., van Furth, E., Westin, K. and Schmidt, U. (2010) ‘Service users’ views of eating disorder services: An international comparison’, </w:t>
      </w:r>
      <w:r w:rsidRPr="7D0E8700">
        <w:rPr>
          <w:rFonts w:ascii="Times New Roman" w:hAnsi="Times New Roman" w:eastAsia="Times New Roman" w:cs="Times New Roman"/>
          <w:i/>
          <w:iCs/>
          <w:color w:val="000000" w:themeColor="text1"/>
          <w:sz w:val="24"/>
          <w:szCs w:val="24"/>
          <w:lang w:val="en-US"/>
        </w:rPr>
        <w:t>The International journal of eating disorders</w:t>
      </w:r>
      <w:r w:rsidRPr="7D0E8700">
        <w:rPr>
          <w:rFonts w:ascii="Times New Roman" w:hAnsi="Times New Roman" w:eastAsia="Times New Roman" w:cs="Times New Roman"/>
          <w:color w:val="000000" w:themeColor="text1"/>
          <w:sz w:val="24"/>
          <w:szCs w:val="24"/>
          <w:lang w:val="en-US"/>
        </w:rPr>
        <w:t>, 43(6), pp. 549-559</w:t>
      </w:r>
      <w:r w:rsidRPr="7D0E8700">
        <w:rPr>
          <w:rFonts w:ascii="Times New Roman" w:hAnsi="Times New Roman" w:eastAsia="Times New Roman" w:cs="Times New Roman"/>
          <w:color w:val="3A3A3A"/>
          <w:sz w:val="24"/>
          <w:szCs w:val="24"/>
          <w:lang w:val="en-US"/>
        </w:rPr>
        <w:t xml:space="preserve"> </w:t>
      </w:r>
      <w:hyperlink r:id="rId50">
        <w:r w:rsidRPr="7D0E8700">
          <w:rPr>
            <w:rStyle w:val="Hyperlink"/>
            <w:rFonts w:ascii="Times New Roman" w:hAnsi="Times New Roman" w:eastAsia="Times New Roman" w:cs="Times New Roman"/>
            <w:sz w:val="24"/>
            <w:szCs w:val="24"/>
            <w:lang w:val="en-US"/>
          </w:rPr>
          <w:t>https://doi-org.ezproxy.uwtsd.ac.uk/10.1002/eat.20741</w:t>
        </w:r>
      </w:hyperlink>
    </w:p>
    <w:p w:rsidR="7D0E8700" w:rsidP="7D0E8700" w:rsidRDefault="7D0E8700" w14:paraId="2D154D41" w14:textId="663A3F3E">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Espindola</w:t>
      </w:r>
      <w:proofErr w:type="spellEnd"/>
      <w:r w:rsidRPr="7D0E8700">
        <w:rPr>
          <w:rFonts w:ascii="Times New Roman" w:hAnsi="Times New Roman" w:eastAsia="Times New Roman" w:cs="Times New Roman"/>
          <w:color w:val="000000" w:themeColor="text1"/>
          <w:sz w:val="24"/>
          <w:szCs w:val="24"/>
        </w:rPr>
        <w:t xml:space="preserve">, C. R. and Blay, S. L. (2009) ‘Anorexia nervosa treatment from the patient perspective: A </w:t>
      </w:r>
      <w:proofErr w:type="spellStart"/>
      <w:r w:rsidRPr="7D0E8700">
        <w:rPr>
          <w:rFonts w:ascii="Times New Roman" w:hAnsi="Times New Roman" w:eastAsia="Times New Roman" w:cs="Times New Roman"/>
          <w:color w:val="000000" w:themeColor="text1"/>
          <w:sz w:val="24"/>
          <w:szCs w:val="24"/>
        </w:rPr>
        <w:t>metasynthesis</w:t>
      </w:r>
      <w:proofErr w:type="spellEnd"/>
      <w:r w:rsidRPr="7D0E8700">
        <w:rPr>
          <w:rFonts w:ascii="Times New Roman" w:hAnsi="Times New Roman" w:eastAsia="Times New Roman" w:cs="Times New Roman"/>
          <w:color w:val="000000" w:themeColor="text1"/>
          <w:sz w:val="24"/>
          <w:szCs w:val="24"/>
        </w:rPr>
        <w:t xml:space="preserve"> of qualitative studies’, </w:t>
      </w:r>
      <w:r w:rsidRPr="7D0E8700">
        <w:rPr>
          <w:rFonts w:ascii="Times New Roman" w:hAnsi="Times New Roman" w:eastAsia="Times New Roman" w:cs="Times New Roman"/>
          <w:i/>
          <w:iCs/>
          <w:color w:val="000000" w:themeColor="text1"/>
          <w:sz w:val="24"/>
          <w:szCs w:val="24"/>
        </w:rPr>
        <w:t xml:space="preserve">Annals of Clinical Psychiatry, </w:t>
      </w:r>
      <w:r w:rsidRPr="7D0E8700">
        <w:rPr>
          <w:rFonts w:ascii="Times New Roman" w:hAnsi="Times New Roman" w:eastAsia="Times New Roman" w:cs="Times New Roman"/>
          <w:color w:val="000000" w:themeColor="text1"/>
          <w:sz w:val="24"/>
          <w:szCs w:val="24"/>
        </w:rPr>
        <w:t>21(1), pp. 38-48</w:t>
      </w:r>
    </w:p>
    <w:p w:rsidR="7D0E8700" w:rsidP="7D0E8700" w:rsidRDefault="7D0E8700" w14:paraId="6031CF87" w14:textId="147F9081">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Fairburn, C. G., Cooper, Z., Doll, H. A., O’Connor, M. E., Palmer, R. L. and </w:t>
      </w:r>
      <w:proofErr w:type="spellStart"/>
      <w:r w:rsidRPr="7D0E8700">
        <w:rPr>
          <w:rFonts w:ascii="Times New Roman" w:hAnsi="Times New Roman" w:eastAsia="Times New Roman" w:cs="Times New Roman"/>
          <w:color w:val="000000" w:themeColor="text1"/>
          <w:sz w:val="24"/>
          <w:szCs w:val="24"/>
        </w:rPr>
        <w:t>Dalle</w:t>
      </w:r>
      <w:proofErr w:type="spellEnd"/>
      <w:r w:rsidRPr="7D0E8700">
        <w:rPr>
          <w:rFonts w:ascii="Times New Roman" w:hAnsi="Times New Roman" w:eastAsia="Times New Roman" w:cs="Times New Roman"/>
          <w:color w:val="000000" w:themeColor="text1"/>
          <w:sz w:val="24"/>
          <w:szCs w:val="24"/>
        </w:rPr>
        <w:t xml:space="preserve"> Grave, R. (2013) ‘Enhanced cognitive behaviour therapy for adults with anorexia nervosa: A UK–Italy study’, </w:t>
      </w:r>
      <w:r w:rsidRPr="7D0E8700">
        <w:rPr>
          <w:rFonts w:ascii="Times New Roman" w:hAnsi="Times New Roman" w:eastAsia="Times New Roman" w:cs="Times New Roman"/>
          <w:i/>
          <w:iCs/>
          <w:color w:val="000000" w:themeColor="text1"/>
          <w:sz w:val="24"/>
          <w:szCs w:val="24"/>
        </w:rPr>
        <w:t>Behaviour research and therapy</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51(1), pp. R2-R8</w:t>
      </w:r>
      <w:r w:rsidRPr="7D0E8700">
        <w:rPr>
          <w:rFonts w:ascii="Times New Roman" w:hAnsi="Times New Roman" w:eastAsia="Times New Roman" w:cs="Times New Roman"/>
          <w:color w:val="385623" w:themeColor="accent6" w:themeShade="80"/>
          <w:sz w:val="24"/>
          <w:szCs w:val="24"/>
        </w:rPr>
        <w:t xml:space="preserve"> </w:t>
      </w:r>
      <w:r>
        <w:br/>
      </w:r>
      <w:hyperlink r:id="rId51">
        <w:r w:rsidRPr="7D0E8700">
          <w:rPr>
            <w:rStyle w:val="Hyperlink"/>
            <w:rFonts w:ascii="Times New Roman" w:hAnsi="Times New Roman" w:eastAsia="Times New Roman" w:cs="Times New Roman"/>
            <w:sz w:val="24"/>
            <w:szCs w:val="24"/>
          </w:rPr>
          <w:t>https://doi.org/10.1016/j.brat.2012.09.010</w:t>
        </w:r>
      </w:hyperlink>
    </w:p>
    <w:p w:rsidR="7D0E8700" w:rsidP="7D0E8700" w:rsidRDefault="7D0E8700" w14:paraId="55ACB9D1" w14:textId="60DB1040">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Fairburn, C. G., Cooper, Z. and </w:t>
      </w:r>
      <w:proofErr w:type="spellStart"/>
      <w:r w:rsidRPr="7D0E8700">
        <w:rPr>
          <w:rFonts w:ascii="Times New Roman" w:hAnsi="Times New Roman" w:eastAsia="Times New Roman" w:cs="Times New Roman"/>
          <w:color w:val="000000" w:themeColor="text1"/>
          <w:sz w:val="24"/>
          <w:szCs w:val="24"/>
        </w:rPr>
        <w:t>Shafran</w:t>
      </w:r>
      <w:proofErr w:type="spellEnd"/>
      <w:r w:rsidRPr="7D0E8700">
        <w:rPr>
          <w:rFonts w:ascii="Times New Roman" w:hAnsi="Times New Roman" w:eastAsia="Times New Roman" w:cs="Times New Roman"/>
          <w:color w:val="000000" w:themeColor="text1"/>
          <w:sz w:val="24"/>
          <w:szCs w:val="24"/>
        </w:rPr>
        <w:t xml:space="preserve">, R. (2003) ‘Cognitive behaviour therapy for eating disorders: a “transdiagnostic” theory and treatment’, </w:t>
      </w:r>
      <w:r w:rsidRPr="7D0E8700">
        <w:rPr>
          <w:rFonts w:ascii="Times New Roman" w:hAnsi="Times New Roman" w:eastAsia="Times New Roman" w:cs="Times New Roman"/>
          <w:i/>
          <w:iCs/>
          <w:color w:val="000000" w:themeColor="text1"/>
          <w:sz w:val="24"/>
          <w:szCs w:val="24"/>
        </w:rPr>
        <w:t>Behaviour Research and Therapy</w:t>
      </w:r>
      <w:r w:rsidRPr="7D0E8700">
        <w:rPr>
          <w:rFonts w:ascii="Times New Roman" w:hAnsi="Times New Roman" w:eastAsia="Times New Roman" w:cs="Times New Roman"/>
          <w:color w:val="000000" w:themeColor="text1"/>
          <w:sz w:val="24"/>
          <w:szCs w:val="24"/>
        </w:rPr>
        <w:t xml:space="preserve">, 41(5) pp. 509-528 </w:t>
      </w:r>
      <w:hyperlink r:id="rId52">
        <w:r w:rsidRPr="7D0E8700">
          <w:rPr>
            <w:rStyle w:val="Hyperlink"/>
            <w:rFonts w:ascii="Times New Roman" w:hAnsi="Times New Roman" w:eastAsia="Times New Roman" w:cs="Times New Roman"/>
            <w:sz w:val="24"/>
            <w:szCs w:val="24"/>
          </w:rPr>
          <w:t>https://doi.org/10.1016/S0005-7967(02)00088-8</w:t>
        </w:r>
      </w:hyperlink>
    </w:p>
    <w:p w:rsidR="7D0E8700" w:rsidP="7D0E8700" w:rsidRDefault="7D0E8700" w14:paraId="27B2BFA9" w14:textId="377122EE">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Fairweather-Schmidt, A. and Wade, T. D. (2015) ‘Changes in Genetic and Environmental Influences on Disordered Eating between Early and Late Adolescence: A Longitudinal </w:t>
      </w:r>
      <w:r w:rsidRPr="7D0E8700">
        <w:rPr>
          <w:rFonts w:ascii="Times New Roman" w:hAnsi="Times New Roman" w:eastAsia="Times New Roman" w:cs="Times New Roman"/>
          <w:color w:val="000000" w:themeColor="text1"/>
          <w:sz w:val="24"/>
          <w:szCs w:val="24"/>
        </w:rPr>
        <w:lastRenderedPageBreak/>
        <w:t xml:space="preserve">Twin Study’, </w:t>
      </w:r>
      <w:r w:rsidRPr="7D0E8700">
        <w:rPr>
          <w:rFonts w:ascii="Times New Roman" w:hAnsi="Times New Roman" w:eastAsia="Times New Roman" w:cs="Times New Roman"/>
          <w:i/>
          <w:iCs/>
          <w:color w:val="000000" w:themeColor="text1"/>
          <w:sz w:val="24"/>
          <w:szCs w:val="24"/>
        </w:rPr>
        <w:t>Psychological Medicine</w:t>
      </w:r>
      <w:r w:rsidRPr="7D0E8700">
        <w:rPr>
          <w:rFonts w:ascii="Times New Roman" w:hAnsi="Times New Roman" w:eastAsia="Times New Roman" w:cs="Times New Roman"/>
          <w:color w:val="000000" w:themeColor="text1"/>
          <w:sz w:val="24"/>
          <w:szCs w:val="24"/>
        </w:rPr>
        <w:t xml:space="preserve">, 45(15), pp. 3249-3258 </w:t>
      </w:r>
      <w:r>
        <w:br/>
      </w:r>
      <w:hyperlink r:id="rId53">
        <w:r w:rsidRPr="7D0E8700">
          <w:rPr>
            <w:rStyle w:val="Hyperlink"/>
            <w:rFonts w:ascii="Times New Roman" w:hAnsi="Times New Roman" w:eastAsia="Times New Roman" w:cs="Times New Roman"/>
            <w:sz w:val="24"/>
            <w:szCs w:val="24"/>
          </w:rPr>
          <w:t>https://doi.org/10.1017/S0033291715001257</w:t>
        </w:r>
      </w:hyperlink>
    </w:p>
    <w:p w:rsidR="7D0E8700" w:rsidP="7D0E8700" w:rsidRDefault="7D0E8700" w14:paraId="65AC7BFE" w14:textId="5A2CCDCB">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t>Fassino</w:t>
      </w:r>
      <w:proofErr w:type="spellEnd"/>
      <w:r w:rsidRPr="7D0E8700">
        <w:rPr>
          <w:rFonts w:ascii="Times New Roman" w:hAnsi="Times New Roman" w:eastAsia="Times New Roman" w:cs="Times New Roman"/>
          <w:color w:val="000000" w:themeColor="text1"/>
          <w:sz w:val="24"/>
          <w:szCs w:val="24"/>
        </w:rPr>
        <w:t xml:space="preserve">, S., </w:t>
      </w:r>
      <w:proofErr w:type="spellStart"/>
      <w:r w:rsidRPr="7D0E8700">
        <w:rPr>
          <w:rFonts w:ascii="Times New Roman" w:hAnsi="Times New Roman" w:eastAsia="Times New Roman" w:cs="Times New Roman"/>
          <w:color w:val="000000" w:themeColor="text1"/>
          <w:sz w:val="24"/>
          <w:szCs w:val="24"/>
        </w:rPr>
        <w:t>Pierò</w:t>
      </w:r>
      <w:proofErr w:type="spellEnd"/>
      <w:r w:rsidRPr="7D0E8700">
        <w:rPr>
          <w:rFonts w:ascii="Times New Roman" w:hAnsi="Times New Roman" w:eastAsia="Times New Roman" w:cs="Times New Roman"/>
          <w:color w:val="000000" w:themeColor="text1"/>
          <w:sz w:val="24"/>
          <w:szCs w:val="24"/>
        </w:rPr>
        <w:t xml:space="preserve">, A., </w:t>
      </w:r>
      <w:proofErr w:type="spellStart"/>
      <w:r w:rsidRPr="7D0E8700">
        <w:rPr>
          <w:rFonts w:ascii="Times New Roman" w:hAnsi="Times New Roman" w:eastAsia="Times New Roman" w:cs="Times New Roman"/>
          <w:color w:val="000000" w:themeColor="text1"/>
          <w:sz w:val="24"/>
          <w:szCs w:val="24"/>
        </w:rPr>
        <w:t>Tomba</w:t>
      </w:r>
      <w:proofErr w:type="spellEnd"/>
      <w:r w:rsidRPr="7D0E8700">
        <w:rPr>
          <w:rFonts w:ascii="Times New Roman" w:hAnsi="Times New Roman" w:eastAsia="Times New Roman" w:cs="Times New Roman"/>
          <w:color w:val="000000" w:themeColor="text1"/>
          <w:sz w:val="24"/>
          <w:szCs w:val="24"/>
        </w:rPr>
        <w:t>, E. and Abbate-</w:t>
      </w:r>
      <w:proofErr w:type="spellStart"/>
      <w:r w:rsidRPr="7D0E8700">
        <w:rPr>
          <w:rFonts w:ascii="Times New Roman" w:hAnsi="Times New Roman" w:eastAsia="Times New Roman" w:cs="Times New Roman"/>
          <w:color w:val="000000" w:themeColor="text1"/>
          <w:sz w:val="24"/>
          <w:szCs w:val="24"/>
        </w:rPr>
        <w:t>Daga</w:t>
      </w:r>
      <w:proofErr w:type="spellEnd"/>
      <w:r w:rsidRPr="7D0E8700">
        <w:rPr>
          <w:rFonts w:ascii="Times New Roman" w:hAnsi="Times New Roman" w:eastAsia="Times New Roman" w:cs="Times New Roman"/>
          <w:color w:val="000000" w:themeColor="text1"/>
          <w:sz w:val="24"/>
          <w:szCs w:val="24"/>
        </w:rPr>
        <w:t>, G. (2009) ‘Factors associated with dropout from treatment for eating disorders: a comprehensive literature review’,</w:t>
      </w:r>
      <w:r w:rsidRPr="7D0E8700">
        <w:rPr>
          <w:rFonts w:ascii="Times New Roman" w:hAnsi="Times New Roman" w:eastAsia="Times New Roman" w:cs="Times New Roman"/>
          <w:i/>
          <w:iCs/>
          <w:color w:val="000000" w:themeColor="text1"/>
          <w:sz w:val="24"/>
          <w:szCs w:val="24"/>
        </w:rPr>
        <w:t xml:space="preserve"> BMC Psychiatry, </w:t>
      </w:r>
      <w:r w:rsidRPr="7D0E8700">
        <w:rPr>
          <w:rFonts w:ascii="Times New Roman" w:hAnsi="Times New Roman" w:eastAsia="Times New Roman" w:cs="Times New Roman"/>
          <w:color w:val="000000" w:themeColor="text1"/>
          <w:sz w:val="24"/>
          <w:szCs w:val="24"/>
        </w:rPr>
        <w:t xml:space="preserve">9(1), pp. 67 </w:t>
      </w:r>
      <w:hyperlink r:id="rId54">
        <w:r w:rsidRPr="7D0E8700">
          <w:rPr>
            <w:rStyle w:val="Hyperlink"/>
            <w:rFonts w:ascii="Times New Roman" w:hAnsi="Times New Roman" w:eastAsia="Times New Roman" w:cs="Times New Roman"/>
            <w:sz w:val="24"/>
            <w:szCs w:val="24"/>
          </w:rPr>
          <w:t>https://doi.org/10.1186/1471-244X-9-67</w:t>
        </w:r>
      </w:hyperlink>
    </w:p>
    <w:p w:rsidR="7D0E8700" w:rsidP="7D0E8700" w:rsidRDefault="7D0E8700" w14:paraId="4CC77B0A" w14:textId="51B5811F">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Feldman, M. B. and Meyer, I. H. (2007) ‘Childhood abuse and eating disorders in gay and bisexual men’, </w:t>
      </w:r>
      <w:r w:rsidRPr="7D0E8700">
        <w:rPr>
          <w:rFonts w:ascii="Times New Roman" w:hAnsi="Times New Roman" w:eastAsia="Times New Roman" w:cs="Times New Roman"/>
          <w:i/>
          <w:iCs/>
          <w:color w:val="000000" w:themeColor="text1"/>
          <w:sz w:val="24"/>
          <w:szCs w:val="24"/>
        </w:rPr>
        <w:t>International Journal of Eating Disorders</w:t>
      </w:r>
      <w:r w:rsidRPr="7D0E8700">
        <w:rPr>
          <w:rFonts w:ascii="Times New Roman" w:hAnsi="Times New Roman" w:eastAsia="Times New Roman" w:cs="Times New Roman"/>
          <w:color w:val="000000" w:themeColor="text1"/>
          <w:sz w:val="24"/>
          <w:szCs w:val="24"/>
        </w:rPr>
        <w:t>, 40(5), pp. 418-423</w:t>
      </w:r>
      <w:r>
        <w:br/>
      </w:r>
      <w:hyperlink r:id="rId55">
        <w:r w:rsidRPr="7D0E8700">
          <w:rPr>
            <w:rStyle w:val="Hyperlink"/>
            <w:rFonts w:ascii="Times New Roman" w:hAnsi="Times New Roman" w:eastAsia="Times New Roman" w:cs="Times New Roman"/>
            <w:sz w:val="24"/>
            <w:szCs w:val="24"/>
          </w:rPr>
          <w:t>https://doi.org/10.1002/eat.20378</w:t>
        </w:r>
      </w:hyperlink>
    </w:p>
    <w:p w:rsidR="7D0E8700" w:rsidP="7D0E8700" w:rsidRDefault="7D0E8700" w14:paraId="084AA929" w14:textId="120A227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Fernández-Álvarez, H. and Fernández-Álvarez, J. (2019) ‘Commentary: Why Cognitive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Is the Current Gold Standard of Psychotherapy’, </w:t>
      </w:r>
      <w:r w:rsidRPr="7D0E8700">
        <w:rPr>
          <w:rFonts w:ascii="Times New Roman" w:hAnsi="Times New Roman" w:eastAsia="Times New Roman" w:cs="Times New Roman"/>
          <w:i/>
          <w:iCs/>
          <w:color w:val="000000" w:themeColor="text1"/>
          <w:sz w:val="24"/>
          <w:szCs w:val="24"/>
        </w:rPr>
        <w:t>Front. Psychiatry,</w:t>
      </w:r>
      <w:r w:rsidRPr="7D0E8700">
        <w:rPr>
          <w:rFonts w:ascii="Times New Roman" w:hAnsi="Times New Roman" w:eastAsia="Times New Roman" w:cs="Times New Roman"/>
          <w:color w:val="000000" w:themeColor="text1"/>
          <w:sz w:val="24"/>
          <w:szCs w:val="24"/>
        </w:rPr>
        <w:t xml:space="preserve"> 10, pp.</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123 </w:t>
      </w:r>
      <w:hyperlink r:id="rId56">
        <w:r w:rsidRPr="7D0E8700">
          <w:rPr>
            <w:rStyle w:val="Hyperlink"/>
            <w:rFonts w:ascii="Times New Roman" w:hAnsi="Times New Roman" w:eastAsia="Times New Roman" w:cs="Times New Roman"/>
            <w:sz w:val="24"/>
            <w:szCs w:val="24"/>
          </w:rPr>
          <w:t>https://doi.org/10.3389/fpsyt.2019.00123</w:t>
        </w:r>
      </w:hyperlink>
    </w:p>
    <w:p w:rsidR="7D0E8700" w:rsidP="7D0E8700" w:rsidRDefault="7D0E8700" w14:paraId="06A81ABF" w14:textId="45C9BC0D">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Flückiger</w:t>
      </w:r>
      <w:proofErr w:type="spellEnd"/>
      <w:r w:rsidRPr="7D0E8700">
        <w:rPr>
          <w:rFonts w:ascii="Times New Roman" w:hAnsi="Times New Roman" w:eastAsia="Times New Roman" w:cs="Times New Roman"/>
          <w:color w:val="000000" w:themeColor="text1"/>
          <w:sz w:val="24"/>
          <w:szCs w:val="24"/>
        </w:rPr>
        <w:t>, C., Del Re, A. C.,</w:t>
      </w:r>
      <w:r w:rsidRPr="7D0E8700">
        <w:rPr>
          <w:rFonts w:ascii="Times New Roman" w:hAnsi="Times New Roman" w:eastAsia="Times New Roman" w:cs="Times New Roman"/>
          <w:color w:val="FF0000"/>
          <w:sz w:val="24"/>
          <w:szCs w:val="24"/>
        </w:rPr>
        <w:t xml:space="preserve"> </w:t>
      </w:r>
      <w:proofErr w:type="spellStart"/>
      <w:r w:rsidRPr="7D0E8700">
        <w:rPr>
          <w:rFonts w:ascii="Times New Roman" w:hAnsi="Times New Roman" w:eastAsia="Times New Roman" w:cs="Times New Roman"/>
          <w:color w:val="000000" w:themeColor="text1"/>
          <w:sz w:val="24"/>
          <w:szCs w:val="24"/>
        </w:rPr>
        <w:t>Wampold</w:t>
      </w:r>
      <w:proofErr w:type="spellEnd"/>
      <w:r w:rsidRPr="7D0E8700">
        <w:rPr>
          <w:rFonts w:ascii="Times New Roman" w:hAnsi="Times New Roman" w:eastAsia="Times New Roman" w:cs="Times New Roman"/>
          <w:color w:val="000000" w:themeColor="text1"/>
          <w:sz w:val="24"/>
          <w:szCs w:val="24"/>
        </w:rPr>
        <w:t xml:space="preserve">, B. E. and Horvath, A. O. (2018) ‘The Alliance in Adult Psychotherapy: A Meta-Analytic Synthesis’, </w:t>
      </w:r>
      <w:r w:rsidRPr="7D0E8700">
        <w:rPr>
          <w:rFonts w:ascii="Times New Roman" w:hAnsi="Times New Roman" w:eastAsia="Times New Roman" w:cs="Times New Roman"/>
          <w:i/>
          <w:iCs/>
          <w:color w:val="000000" w:themeColor="text1"/>
          <w:sz w:val="24"/>
          <w:szCs w:val="24"/>
        </w:rPr>
        <w:t>Psychotherapy (Chicago, Ill.)</w:t>
      </w:r>
      <w:r w:rsidRPr="7D0E8700">
        <w:rPr>
          <w:rFonts w:ascii="Times New Roman" w:hAnsi="Times New Roman" w:eastAsia="Times New Roman" w:cs="Times New Roman"/>
          <w:color w:val="000000" w:themeColor="text1"/>
          <w:sz w:val="24"/>
          <w:szCs w:val="24"/>
        </w:rPr>
        <w:t>, 55(4), pp. 316-340</w:t>
      </w:r>
      <w:r w:rsidRPr="7D0E8700">
        <w:rPr>
          <w:rFonts w:ascii="Times New Roman" w:hAnsi="Times New Roman" w:eastAsia="Times New Roman" w:cs="Times New Roman"/>
          <w:color w:val="3A3A3A"/>
          <w:sz w:val="24"/>
          <w:szCs w:val="24"/>
        </w:rPr>
        <w:t xml:space="preserve"> </w:t>
      </w:r>
      <w:hyperlink r:id="rId57">
        <w:r w:rsidRPr="7D0E8700">
          <w:rPr>
            <w:rStyle w:val="Hyperlink"/>
            <w:rFonts w:ascii="Times New Roman" w:hAnsi="Times New Roman" w:eastAsia="Times New Roman" w:cs="Times New Roman"/>
            <w:sz w:val="24"/>
            <w:szCs w:val="24"/>
          </w:rPr>
          <w:t>https://doi.org/10.1037/pst0000172</w:t>
        </w:r>
      </w:hyperlink>
    </w:p>
    <w:p w:rsidR="7D0E8700" w:rsidP="7D0E8700" w:rsidRDefault="7D0E8700" w14:paraId="5C5438DD" w14:textId="202B3CE0">
      <w:pPr>
        <w:spacing w:line="480" w:lineRule="auto"/>
        <w:rPr>
          <w:rFonts w:ascii="Times New Roman" w:hAnsi="Times New Roman" w:eastAsia="Times New Roman" w:cs="Times New Roman"/>
          <w:color w:val="3A3A3A"/>
          <w:sz w:val="24"/>
          <w:szCs w:val="24"/>
          <w:lang w:val="en-US"/>
        </w:rPr>
      </w:pPr>
      <w:r w:rsidRPr="7D0E8700">
        <w:rPr>
          <w:rFonts w:ascii="Times New Roman" w:hAnsi="Times New Roman" w:eastAsia="Times New Roman" w:cs="Times New Roman"/>
          <w:color w:val="000000" w:themeColor="text1"/>
          <w:sz w:val="24"/>
          <w:szCs w:val="24"/>
          <w:lang w:val="en-US"/>
        </w:rPr>
        <w:t xml:space="preserve">Fogarty, S. and </w:t>
      </w:r>
      <w:proofErr w:type="spellStart"/>
      <w:r w:rsidRPr="7D0E8700">
        <w:rPr>
          <w:rFonts w:ascii="Times New Roman" w:hAnsi="Times New Roman" w:eastAsia="Times New Roman" w:cs="Times New Roman"/>
          <w:color w:val="000000" w:themeColor="text1"/>
          <w:sz w:val="24"/>
          <w:szCs w:val="24"/>
          <w:lang w:val="en-US"/>
        </w:rPr>
        <w:t>Ramjan</w:t>
      </w:r>
      <w:proofErr w:type="spellEnd"/>
      <w:r w:rsidRPr="7D0E8700">
        <w:rPr>
          <w:rFonts w:ascii="Times New Roman" w:hAnsi="Times New Roman" w:eastAsia="Times New Roman" w:cs="Times New Roman"/>
          <w:color w:val="000000" w:themeColor="text1"/>
          <w:sz w:val="24"/>
          <w:szCs w:val="24"/>
          <w:lang w:val="en-US"/>
        </w:rPr>
        <w:t xml:space="preserve">, L. M. (2016) ‘Factors impacting treatment and recovery in Anorexia Nervosa: qualitative findings from an online questionnaire’, </w:t>
      </w:r>
      <w:r w:rsidRPr="7D0E8700">
        <w:rPr>
          <w:rFonts w:ascii="Times New Roman" w:hAnsi="Times New Roman" w:eastAsia="Times New Roman" w:cs="Times New Roman"/>
          <w:i/>
          <w:iCs/>
          <w:color w:val="000000" w:themeColor="text1"/>
          <w:sz w:val="24"/>
          <w:szCs w:val="24"/>
          <w:lang w:val="en-US"/>
        </w:rPr>
        <w:t>Journal of eating disorders</w:t>
      </w:r>
      <w:r w:rsidRPr="7D0E8700">
        <w:rPr>
          <w:rFonts w:ascii="Times New Roman" w:hAnsi="Times New Roman" w:eastAsia="Times New Roman" w:cs="Times New Roman"/>
          <w:color w:val="000000" w:themeColor="text1"/>
          <w:sz w:val="24"/>
          <w:szCs w:val="24"/>
          <w:lang w:val="en-US"/>
        </w:rPr>
        <w:t>, 4(1), pp. 18</w:t>
      </w:r>
      <w:r w:rsidRPr="7D0E8700">
        <w:rPr>
          <w:rFonts w:ascii="Times New Roman" w:hAnsi="Times New Roman" w:eastAsia="Times New Roman" w:cs="Times New Roman"/>
          <w:color w:val="3A3A3A"/>
          <w:sz w:val="24"/>
          <w:szCs w:val="24"/>
          <w:lang w:val="en-US"/>
        </w:rPr>
        <w:t xml:space="preserve"> </w:t>
      </w:r>
      <w:hyperlink r:id="rId58">
        <w:r w:rsidRPr="7D0E8700">
          <w:rPr>
            <w:rStyle w:val="Hyperlink"/>
            <w:rFonts w:ascii="Times New Roman" w:hAnsi="Times New Roman" w:eastAsia="Times New Roman" w:cs="Times New Roman"/>
            <w:sz w:val="24"/>
            <w:szCs w:val="24"/>
            <w:lang w:val="en-US"/>
          </w:rPr>
          <w:t>doi:10.1186/s40337-016-0107-1</w:t>
        </w:r>
      </w:hyperlink>
    </w:p>
    <w:p w:rsidR="7D0E8700" w:rsidP="7D0E8700" w:rsidRDefault="7D0E8700" w14:paraId="5867FB0D" w14:textId="24B4BAB2">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Frank, G. K. W. and Shott, M. E. (2016) ‘The Role of Psychotropic Medications in the Management of Anorexia Nervosa: Rationale, Evidence and Future Prospects’, </w:t>
      </w:r>
      <w:r w:rsidRPr="7D0E8700">
        <w:rPr>
          <w:rFonts w:ascii="Times New Roman" w:hAnsi="Times New Roman" w:eastAsia="Times New Roman" w:cs="Times New Roman"/>
          <w:i/>
          <w:iCs/>
          <w:color w:val="000000" w:themeColor="text1"/>
          <w:sz w:val="24"/>
          <w:szCs w:val="24"/>
        </w:rPr>
        <w:t xml:space="preserve">CNS drugs, </w:t>
      </w:r>
      <w:r w:rsidRPr="7D0E8700">
        <w:rPr>
          <w:rFonts w:ascii="Times New Roman" w:hAnsi="Times New Roman" w:eastAsia="Times New Roman" w:cs="Times New Roman"/>
          <w:color w:val="000000" w:themeColor="text1"/>
          <w:sz w:val="24"/>
          <w:szCs w:val="24"/>
        </w:rPr>
        <w:t xml:space="preserve">30(5), pp. 419-442 </w:t>
      </w:r>
      <w:hyperlink r:id="rId59">
        <w:r w:rsidRPr="7D0E8700">
          <w:rPr>
            <w:rStyle w:val="Hyperlink"/>
            <w:rFonts w:ascii="Times New Roman" w:hAnsi="Times New Roman" w:eastAsia="Times New Roman" w:cs="Times New Roman"/>
            <w:sz w:val="24"/>
            <w:szCs w:val="24"/>
          </w:rPr>
          <w:t>https://doi.org/10.1007/s40263-016-0335-6</w:t>
        </w:r>
      </w:hyperlink>
    </w:p>
    <w:p w:rsidR="7D0E8700" w:rsidP="7D0E8700" w:rsidRDefault="7D0E8700" w14:paraId="0288CEA9" w14:textId="69200B73">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Franko, D. L., </w:t>
      </w:r>
      <w:proofErr w:type="spellStart"/>
      <w:r w:rsidRPr="7D0E8700">
        <w:rPr>
          <w:rFonts w:ascii="Times New Roman" w:hAnsi="Times New Roman" w:eastAsia="Times New Roman" w:cs="Times New Roman"/>
          <w:color w:val="000000" w:themeColor="text1"/>
          <w:sz w:val="24"/>
          <w:szCs w:val="24"/>
        </w:rPr>
        <w:t>Keshaviah</w:t>
      </w:r>
      <w:proofErr w:type="spellEnd"/>
      <w:r w:rsidRPr="7D0E8700">
        <w:rPr>
          <w:rFonts w:ascii="Times New Roman" w:hAnsi="Times New Roman" w:eastAsia="Times New Roman" w:cs="Times New Roman"/>
          <w:color w:val="000000" w:themeColor="text1"/>
          <w:sz w:val="24"/>
          <w:szCs w:val="24"/>
        </w:rPr>
        <w:t xml:space="preserve">, A., Eddy, K. T., Krishna, M., Davis, M. C., Keel, P. K. and Herzog, D. B. (2013) ‘A Longitudinal Investigation of Mortality in Anorexia Nervosa and </w:t>
      </w:r>
      <w:r w:rsidRPr="7D0E8700">
        <w:rPr>
          <w:rFonts w:ascii="Times New Roman" w:hAnsi="Times New Roman" w:eastAsia="Times New Roman" w:cs="Times New Roman"/>
          <w:color w:val="000000" w:themeColor="text1"/>
          <w:sz w:val="24"/>
          <w:szCs w:val="24"/>
        </w:rPr>
        <w:lastRenderedPageBreak/>
        <w:t xml:space="preserve">Bulimia Nervosa’, </w:t>
      </w:r>
      <w:r w:rsidRPr="7D0E8700">
        <w:rPr>
          <w:rFonts w:ascii="Times New Roman" w:hAnsi="Times New Roman" w:eastAsia="Times New Roman" w:cs="Times New Roman"/>
          <w:i/>
          <w:iCs/>
          <w:color w:val="000000" w:themeColor="text1"/>
          <w:sz w:val="24"/>
          <w:szCs w:val="24"/>
        </w:rPr>
        <w:t>American Journal of Psychiatry</w:t>
      </w:r>
      <w:r w:rsidRPr="7D0E8700">
        <w:rPr>
          <w:rFonts w:ascii="Times New Roman" w:hAnsi="Times New Roman" w:eastAsia="Times New Roman" w:cs="Times New Roman"/>
          <w:color w:val="000000" w:themeColor="text1"/>
          <w:sz w:val="24"/>
          <w:szCs w:val="24"/>
        </w:rPr>
        <w:t>, 170(8), pp. 917-925</w:t>
      </w:r>
      <w:r>
        <w:br/>
      </w:r>
      <w:hyperlink r:id="rId60">
        <w:r w:rsidRPr="7D0E8700">
          <w:rPr>
            <w:rStyle w:val="Hyperlink"/>
            <w:rFonts w:ascii="Times New Roman" w:hAnsi="Times New Roman" w:eastAsia="Times New Roman" w:cs="Times New Roman"/>
            <w:sz w:val="24"/>
            <w:szCs w:val="24"/>
          </w:rPr>
          <w:t>https://doi.org/10.1176/appi.ajp.2013.12070868</w:t>
        </w:r>
      </w:hyperlink>
    </w:p>
    <w:p w:rsidR="7D0E8700" w:rsidP="7D0E8700" w:rsidRDefault="7D0E8700" w14:paraId="2AA5B019" w14:textId="3BA768FF">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Freeman, C. (2002) </w:t>
      </w:r>
      <w:r w:rsidRPr="7D0E8700">
        <w:rPr>
          <w:rFonts w:ascii="Times New Roman" w:hAnsi="Times New Roman" w:eastAsia="Times New Roman" w:cs="Times New Roman"/>
          <w:i/>
          <w:iCs/>
          <w:color w:val="000000" w:themeColor="text1"/>
          <w:sz w:val="24"/>
          <w:szCs w:val="24"/>
          <w:lang w:val="en-US"/>
        </w:rPr>
        <w:t>Overcoming anorexia nervosa: A self-help guide using cognitive behavioral techniques</w:t>
      </w:r>
      <w:r w:rsidRPr="7D0E8700">
        <w:rPr>
          <w:rFonts w:ascii="Times New Roman" w:hAnsi="Times New Roman" w:eastAsia="Times New Roman" w:cs="Times New Roman"/>
          <w:color w:val="000000" w:themeColor="text1"/>
          <w:sz w:val="24"/>
          <w:szCs w:val="24"/>
          <w:lang w:val="en-US"/>
        </w:rPr>
        <w:t>. London: Robinson.</w:t>
      </w:r>
    </w:p>
    <w:p w:rsidR="7D0E8700" w:rsidP="7D0E8700" w:rsidRDefault="7D0E8700" w14:paraId="6718CB6E" w14:textId="37FE35D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Freeth, R. (2017) ‘Towards a person-centred psychiatry’, in Joseph, in Joseph, S. (ed.) </w:t>
      </w:r>
      <w:r w:rsidRPr="7D0E8700">
        <w:rPr>
          <w:rFonts w:ascii="Times New Roman" w:hAnsi="Times New Roman" w:eastAsia="Times New Roman" w:cs="Times New Roman"/>
          <w:i/>
          <w:iCs/>
          <w:color w:val="000000" w:themeColor="text1"/>
          <w:sz w:val="24"/>
          <w:szCs w:val="24"/>
        </w:rPr>
        <w:t>The handbook of person-centred therapy and mental health: theory, research and practice</w:t>
      </w:r>
      <w:r w:rsidRPr="7D0E8700">
        <w:rPr>
          <w:rFonts w:ascii="Times New Roman" w:hAnsi="Times New Roman" w:eastAsia="Times New Roman" w:cs="Times New Roman"/>
          <w:color w:val="000000" w:themeColor="text1"/>
          <w:sz w:val="24"/>
          <w:szCs w:val="24"/>
        </w:rPr>
        <w:t>. Monmouth, PCCS books.</w:t>
      </w:r>
    </w:p>
    <w:p w:rsidR="7D0E8700" w:rsidP="7D0E8700" w:rsidRDefault="7D0E8700" w14:paraId="583E2BCE" w14:textId="7A8C9571">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Frostad</w:t>
      </w:r>
      <w:proofErr w:type="spellEnd"/>
      <w:r w:rsidRPr="7D0E8700">
        <w:rPr>
          <w:rFonts w:ascii="Times New Roman" w:hAnsi="Times New Roman" w:eastAsia="Times New Roman" w:cs="Times New Roman"/>
          <w:color w:val="000000" w:themeColor="text1"/>
          <w:sz w:val="24"/>
          <w:szCs w:val="24"/>
        </w:rPr>
        <w:t xml:space="preserve">, S., Danielsen, Y. S., </w:t>
      </w:r>
      <w:proofErr w:type="spellStart"/>
      <w:r w:rsidRPr="7D0E8700">
        <w:rPr>
          <w:rFonts w:ascii="Times New Roman" w:hAnsi="Times New Roman" w:eastAsia="Times New Roman" w:cs="Times New Roman"/>
          <w:color w:val="000000" w:themeColor="text1"/>
          <w:sz w:val="24"/>
          <w:szCs w:val="24"/>
        </w:rPr>
        <w:t>Rekkedal</w:t>
      </w:r>
      <w:proofErr w:type="spellEnd"/>
      <w:r w:rsidRPr="7D0E8700">
        <w:rPr>
          <w:rFonts w:ascii="Times New Roman" w:hAnsi="Times New Roman" w:eastAsia="Times New Roman" w:cs="Times New Roman"/>
          <w:color w:val="000000" w:themeColor="text1"/>
          <w:sz w:val="24"/>
          <w:szCs w:val="24"/>
        </w:rPr>
        <w:t xml:space="preserve">, G. Å., </w:t>
      </w:r>
      <w:proofErr w:type="spellStart"/>
      <w:r w:rsidRPr="7D0E8700">
        <w:rPr>
          <w:rFonts w:ascii="Times New Roman" w:hAnsi="Times New Roman" w:eastAsia="Times New Roman" w:cs="Times New Roman"/>
          <w:color w:val="000000" w:themeColor="text1"/>
          <w:sz w:val="24"/>
          <w:szCs w:val="24"/>
        </w:rPr>
        <w:t>Jevne</w:t>
      </w:r>
      <w:proofErr w:type="spellEnd"/>
      <w:r w:rsidRPr="7D0E8700">
        <w:rPr>
          <w:rFonts w:ascii="Times New Roman" w:hAnsi="Times New Roman" w:eastAsia="Times New Roman" w:cs="Times New Roman"/>
          <w:color w:val="000000" w:themeColor="text1"/>
          <w:sz w:val="24"/>
          <w:szCs w:val="24"/>
        </w:rPr>
        <w:t xml:space="preserve">, C., </w:t>
      </w:r>
      <w:proofErr w:type="spellStart"/>
      <w:r w:rsidRPr="7D0E8700">
        <w:rPr>
          <w:rFonts w:ascii="Times New Roman" w:hAnsi="Times New Roman" w:eastAsia="Times New Roman" w:cs="Times New Roman"/>
          <w:color w:val="000000" w:themeColor="text1"/>
          <w:sz w:val="24"/>
          <w:szCs w:val="24"/>
        </w:rPr>
        <w:t>Dalle</w:t>
      </w:r>
      <w:proofErr w:type="spellEnd"/>
      <w:r w:rsidRPr="7D0E8700">
        <w:rPr>
          <w:rFonts w:ascii="Times New Roman" w:hAnsi="Times New Roman" w:eastAsia="Times New Roman" w:cs="Times New Roman"/>
          <w:color w:val="000000" w:themeColor="text1"/>
          <w:sz w:val="24"/>
          <w:szCs w:val="24"/>
        </w:rPr>
        <w:t xml:space="preserve"> Grave, R., </w:t>
      </w:r>
      <w:proofErr w:type="spellStart"/>
      <w:r w:rsidRPr="7D0E8700">
        <w:rPr>
          <w:rFonts w:ascii="Times New Roman" w:hAnsi="Times New Roman" w:eastAsia="Times New Roman" w:cs="Times New Roman"/>
          <w:color w:val="000000" w:themeColor="text1"/>
          <w:sz w:val="24"/>
          <w:szCs w:val="24"/>
        </w:rPr>
        <w:t>Rø</w:t>
      </w:r>
      <w:proofErr w:type="spellEnd"/>
      <w:r w:rsidRPr="7D0E8700">
        <w:rPr>
          <w:rFonts w:ascii="Times New Roman" w:hAnsi="Times New Roman" w:eastAsia="Times New Roman" w:cs="Times New Roman"/>
          <w:color w:val="000000" w:themeColor="text1"/>
          <w:sz w:val="24"/>
          <w:szCs w:val="24"/>
        </w:rPr>
        <w:t xml:space="preserve">, Ø. and Kessler, U. (2018) ‘Implementation of enhanced cognitive behaviour therapy (CBT-E) for adults with anorexia nervosa in an outpatient eating-disorder unit at a public hospital’,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6(1), pp. 12</w:t>
      </w:r>
      <w:r w:rsidRPr="7D0E8700">
        <w:rPr>
          <w:rFonts w:ascii="Times New Roman" w:hAnsi="Times New Roman" w:eastAsia="Times New Roman" w:cs="Times New Roman"/>
          <w:color w:val="385623" w:themeColor="accent6" w:themeShade="80"/>
          <w:sz w:val="24"/>
          <w:szCs w:val="24"/>
        </w:rPr>
        <w:t xml:space="preserve"> </w:t>
      </w:r>
      <w:hyperlink r:id="rId61">
        <w:r w:rsidRPr="7D0E8700">
          <w:rPr>
            <w:rStyle w:val="Hyperlink"/>
            <w:rFonts w:ascii="Times New Roman" w:hAnsi="Times New Roman" w:eastAsia="Times New Roman" w:cs="Times New Roman"/>
            <w:sz w:val="24"/>
            <w:szCs w:val="24"/>
          </w:rPr>
          <w:t>https://doi.org/10.1186/s40337-018-0198-y</w:t>
        </w:r>
      </w:hyperlink>
    </w:p>
    <w:p w:rsidR="7D0E8700" w:rsidP="7D0E8700" w:rsidRDefault="7D0E8700" w14:paraId="7259891F" w14:textId="4D5B05EA">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Fursland</w:t>
      </w:r>
      <w:proofErr w:type="spellEnd"/>
      <w:r w:rsidRPr="7D0E8700">
        <w:rPr>
          <w:rFonts w:ascii="Times New Roman" w:hAnsi="Times New Roman" w:eastAsia="Times New Roman" w:cs="Times New Roman"/>
          <w:color w:val="000000" w:themeColor="text1"/>
          <w:sz w:val="24"/>
          <w:szCs w:val="24"/>
        </w:rPr>
        <w:t xml:space="preserve">, A., Byrne, S., Watson, H., La Puma, M., Allen, K. and Byrne, S. (2012) ‘Enhanced Cognitive </w:t>
      </w:r>
      <w:proofErr w:type="spellStart"/>
      <w:r w:rsidRPr="7D0E8700">
        <w:rPr>
          <w:rFonts w:ascii="Times New Roman" w:hAnsi="Times New Roman" w:eastAsia="Times New Roman" w:cs="Times New Roman"/>
          <w:color w:val="000000" w:themeColor="text1"/>
          <w:sz w:val="24"/>
          <w:szCs w:val="24"/>
        </w:rPr>
        <w:t>Behavior</w:t>
      </w:r>
      <w:proofErr w:type="spellEnd"/>
      <w:r w:rsidRPr="7D0E8700">
        <w:rPr>
          <w:rFonts w:ascii="Times New Roman" w:hAnsi="Times New Roman" w:eastAsia="Times New Roman" w:cs="Times New Roman"/>
          <w:color w:val="000000" w:themeColor="text1"/>
          <w:sz w:val="24"/>
          <w:szCs w:val="24"/>
        </w:rPr>
        <w:t xml:space="preserve"> Therapy: A Single Treatment for All Eating Disorders’, </w:t>
      </w:r>
      <w:r w:rsidRPr="7D0E8700">
        <w:rPr>
          <w:rFonts w:ascii="Times New Roman" w:hAnsi="Times New Roman" w:eastAsia="Times New Roman" w:cs="Times New Roman"/>
          <w:i/>
          <w:iCs/>
          <w:color w:val="000000" w:themeColor="text1"/>
          <w:sz w:val="24"/>
          <w:szCs w:val="24"/>
        </w:rPr>
        <w:t xml:space="preserve">Journal of </w:t>
      </w:r>
      <w:proofErr w:type="spellStart"/>
      <w:r w:rsidRPr="7D0E8700">
        <w:rPr>
          <w:rFonts w:ascii="Times New Roman" w:hAnsi="Times New Roman" w:eastAsia="Times New Roman" w:cs="Times New Roman"/>
          <w:i/>
          <w:iCs/>
          <w:color w:val="000000" w:themeColor="text1"/>
          <w:sz w:val="24"/>
          <w:szCs w:val="24"/>
        </w:rPr>
        <w:t>Counseling</w:t>
      </w:r>
      <w:proofErr w:type="spellEnd"/>
      <w:r w:rsidRPr="7D0E8700">
        <w:rPr>
          <w:rFonts w:ascii="Times New Roman" w:hAnsi="Times New Roman" w:eastAsia="Times New Roman" w:cs="Times New Roman"/>
          <w:i/>
          <w:iCs/>
          <w:color w:val="000000" w:themeColor="text1"/>
          <w:sz w:val="24"/>
          <w:szCs w:val="24"/>
        </w:rPr>
        <w:t xml:space="preserve"> and Development</w:t>
      </w:r>
      <w:r w:rsidRPr="7D0E8700">
        <w:rPr>
          <w:rFonts w:ascii="Times New Roman" w:hAnsi="Times New Roman" w:eastAsia="Times New Roman" w:cs="Times New Roman"/>
          <w:color w:val="000000" w:themeColor="text1"/>
          <w:sz w:val="24"/>
          <w:szCs w:val="24"/>
        </w:rPr>
        <w:t xml:space="preserve">, 90(3), pp. 319-329 </w:t>
      </w:r>
      <w:hyperlink r:id="rId62">
        <w:r w:rsidRPr="7D0E8700">
          <w:rPr>
            <w:rStyle w:val="Hyperlink"/>
            <w:rFonts w:ascii="Times New Roman" w:hAnsi="Times New Roman" w:eastAsia="Times New Roman" w:cs="Times New Roman"/>
            <w:sz w:val="24"/>
            <w:szCs w:val="24"/>
          </w:rPr>
          <w:t>https://doi.org/10.1002/j.1556-6676.2012.00040.x</w:t>
        </w:r>
      </w:hyperlink>
    </w:p>
    <w:p w:rsidR="7D0E8700" w:rsidP="7D0E8700" w:rsidRDefault="7D0E8700" w14:paraId="7EE9BCA1" w14:textId="0760E37C">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Galsworthy-Francis, L. and Allan, S. (2014) ‘Cognitive Behavioural Therapy for anorexia nervosa: A systematic review’, </w:t>
      </w:r>
      <w:r w:rsidRPr="7D0E8700">
        <w:rPr>
          <w:rFonts w:ascii="Times New Roman" w:hAnsi="Times New Roman" w:eastAsia="Times New Roman" w:cs="Times New Roman"/>
          <w:i/>
          <w:iCs/>
          <w:color w:val="000000" w:themeColor="text1"/>
          <w:sz w:val="24"/>
          <w:szCs w:val="24"/>
        </w:rPr>
        <w:t>Clinical Psychology Review</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34(1), pp. 54-72  </w:t>
      </w:r>
      <w:hyperlink r:id="rId63">
        <w:r w:rsidRPr="7D0E8700">
          <w:rPr>
            <w:rStyle w:val="Hyperlink"/>
            <w:rFonts w:ascii="Times New Roman" w:hAnsi="Times New Roman" w:eastAsia="Times New Roman" w:cs="Times New Roman"/>
            <w:sz w:val="24"/>
            <w:szCs w:val="24"/>
          </w:rPr>
          <w:t>https://doi.org/10.1016/j.cpr.2013.11.001</w:t>
        </w:r>
      </w:hyperlink>
    </w:p>
    <w:p w:rsidR="7D0E8700" w:rsidP="7D0E8700" w:rsidRDefault="7D0E8700" w14:paraId="7E6E4EF6" w14:textId="44E116E0">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Geerling</w:t>
      </w:r>
      <w:proofErr w:type="spellEnd"/>
      <w:r w:rsidRPr="7D0E8700">
        <w:rPr>
          <w:rFonts w:ascii="Times New Roman" w:hAnsi="Times New Roman" w:eastAsia="Times New Roman" w:cs="Times New Roman"/>
          <w:color w:val="000000" w:themeColor="text1"/>
          <w:sz w:val="24"/>
          <w:szCs w:val="24"/>
        </w:rPr>
        <w:t xml:space="preserve">, D. M. and Saunders, S. M. (2015) ‘College students’ perceptions of individuals with anorexia nervosa: irritation and admiration’, </w:t>
      </w:r>
      <w:r w:rsidRPr="7D0E8700">
        <w:rPr>
          <w:rFonts w:ascii="Times New Roman" w:hAnsi="Times New Roman" w:eastAsia="Times New Roman" w:cs="Times New Roman"/>
          <w:i/>
          <w:iCs/>
          <w:color w:val="000000" w:themeColor="text1"/>
          <w:sz w:val="24"/>
          <w:szCs w:val="24"/>
        </w:rPr>
        <w:t>Journal of Mental Health,</w:t>
      </w:r>
      <w:r w:rsidRPr="7D0E8700">
        <w:rPr>
          <w:rFonts w:ascii="Times New Roman" w:hAnsi="Times New Roman" w:eastAsia="Times New Roman" w:cs="Times New Roman"/>
          <w:color w:val="000000" w:themeColor="text1"/>
          <w:sz w:val="24"/>
          <w:szCs w:val="24"/>
        </w:rPr>
        <w:t xml:space="preserve"> 24(2), pp. 83-87 </w:t>
      </w:r>
      <w:hyperlink r:id="rId64">
        <w:r w:rsidRPr="7D0E8700">
          <w:rPr>
            <w:rStyle w:val="Hyperlink"/>
            <w:rFonts w:ascii="Times New Roman" w:hAnsi="Times New Roman" w:eastAsia="Times New Roman" w:cs="Times New Roman"/>
            <w:sz w:val="24"/>
            <w:szCs w:val="24"/>
          </w:rPr>
          <w:t>https://doi.org/10.3109/09638237.2014.998807</w:t>
        </w:r>
      </w:hyperlink>
    </w:p>
    <w:p w:rsidR="7D0E8700" w:rsidP="7D0E8700" w:rsidRDefault="7D0E8700" w14:paraId="14024F18" w14:textId="475384CD">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Gibson, A. (2019) </w:t>
      </w:r>
      <w:r w:rsidRPr="7D0E8700">
        <w:rPr>
          <w:rFonts w:ascii="Times New Roman" w:hAnsi="Times New Roman" w:eastAsia="Times New Roman" w:cs="Times New Roman"/>
          <w:i/>
          <w:iCs/>
          <w:color w:val="000000" w:themeColor="text1"/>
          <w:sz w:val="24"/>
          <w:szCs w:val="24"/>
        </w:rPr>
        <w:t>Shared decision-making in counselling and psychotherapy</w:t>
      </w:r>
      <w:r w:rsidRPr="7D0E8700">
        <w:rPr>
          <w:rFonts w:ascii="Times New Roman" w:hAnsi="Times New Roman" w:eastAsia="Times New Roman" w:cs="Times New Roman"/>
          <w:color w:val="000000" w:themeColor="text1"/>
          <w:sz w:val="24"/>
          <w:szCs w:val="24"/>
        </w:rPr>
        <w:t>. Doctoral Thesis.</w:t>
      </w:r>
      <w:r w:rsidRPr="7D0E8700">
        <w:rPr>
          <w:rFonts w:ascii="Times New Roman" w:hAnsi="Times New Roman" w:eastAsia="Times New Roman" w:cs="Times New Roman"/>
          <w:i/>
          <w:iCs/>
          <w:color w:val="575757"/>
          <w:sz w:val="21"/>
          <w:szCs w:val="21"/>
        </w:rPr>
        <w:t xml:space="preserve"> </w:t>
      </w:r>
      <w:r w:rsidRPr="7D0E8700">
        <w:rPr>
          <w:rFonts w:ascii="Times New Roman" w:hAnsi="Times New Roman" w:eastAsia="Times New Roman" w:cs="Times New Roman"/>
          <w:color w:val="000000" w:themeColor="text1"/>
          <w:sz w:val="24"/>
          <w:szCs w:val="24"/>
        </w:rPr>
        <w:t>Available at:</w:t>
      </w:r>
      <w:r w:rsidRPr="7D0E8700">
        <w:rPr>
          <w:rFonts w:ascii="Times New Roman" w:hAnsi="Times New Roman" w:eastAsia="Times New Roman" w:cs="Times New Roman"/>
          <w:color w:val="666666"/>
          <w:sz w:val="24"/>
          <w:szCs w:val="24"/>
        </w:rPr>
        <w:t xml:space="preserve"> </w:t>
      </w:r>
      <w:hyperlink w:history="1" r:id="rId65">
        <w:r w:rsidRPr="00234DAF" w:rsidR="00770646">
          <w:rPr>
            <w:rStyle w:val="Hyperlink"/>
            <w:rFonts w:ascii="Times New Roman" w:hAnsi="Times New Roman" w:eastAsia="Times New Roman" w:cs="Times New Roman"/>
            <w:sz w:val="24"/>
            <w:szCs w:val="24"/>
          </w:rPr>
          <w:t>https://pure.roehampton.ac.uk/ws/portalfiles/portal/2418638/ Shared_decision_making_in_counselling_and_psychotherapy.pdf</w:t>
        </w:r>
      </w:hyperlink>
      <w:r w:rsidRPr="7D0E8700">
        <w:rPr>
          <w:rFonts w:ascii="Times New Roman" w:hAnsi="Times New Roman" w:eastAsia="Times New Roman" w:cs="Times New Roman"/>
          <w:color w:val="000000" w:themeColor="text1"/>
          <w:sz w:val="24"/>
          <w:szCs w:val="24"/>
        </w:rPr>
        <w:t xml:space="preserve"> (Accessed 19 March, 2022).</w:t>
      </w:r>
    </w:p>
    <w:p w:rsidR="7D0E8700" w:rsidP="7D0E8700" w:rsidRDefault="7D0E8700" w14:paraId="4F25F8FC" w14:textId="28BFDCCF">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Glisenti</w:t>
      </w:r>
      <w:proofErr w:type="spellEnd"/>
      <w:r w:rsidRPr="7D0E8700">
        <w:rPr>
          <w:rFonts w:ascii="Times New Roman" w:hAnsi="Times New Roman" w:eastAsia="Times New Roman" w:cs="Times New Roman"/>
          <w:color w:val="000000" w:themeColor="text1"/>
          <w:sz w:val="24"/>
          <w:szCs w:val="24"/>
        </w:rPr>
        <w:t xml:space="preserve">, K., </w:t>
      </w:r>
      <w:proofErr w:type="spellStart"/>
      <w:r w:rsidRPr="7D0E8700">
        <w:rPr>
          <w:rFonts w:ascii="Times New Roman" w:hAnsi="Times New Roman" w:eastAsia="Times New Roman" w:cs="Times New Roman"/>
          <w:color w:val="000000" w:themeColor="text1"/>
          <w:sz w:val="24"/>
          <w:szCs w:val="24"/>
        </w:rPr>
        <w:t>Strodl</w:t>
      </w:r>
      <w:proofErr w:type="spellEnd"/>
      <w:r w:rsidRPr="7D0E8700">
        <w:rPr>
          <w:rFonts w:ascii="Times New Roman" w:hAnsi="Times New Roman" w:eastAsia="Times New Roman" w:cs="Times New Roman"/>
          <w:color w:val="000000" w:themeColor="text1"/>
          <w:sz w:val="24"/>
          <w:szCs w:val="24"/>
        </w:rPr>
        <w:t xml:space="preserve">, E. and King, R. (2018) ‘Emotion‐focused therapy for binge‐eating disorder: A review of six cases’, </w:t>
      </w:r>
      <w:r w:rsidRPr="7D0E8700">
        <w:rPr>
          <w:rFonts w:ascii="Times New Roman" w:hAnsi="Times New Roman" w:eastAsia="Times New Roman" w:cs="Times New Roman"/>
          <w:i/>
          <w:iCs/>
          <w:color w:val="000000" w:themeColor="text1"/>
          <w:sz w:val="24"/>
          <w:szCs w:val="24"/>
        </w:rPr>
        <w:t>Clinical Psychology and Psychotherapy</w:t>
      </w:r>
      <w:r w:rsidRPr="7D0E8700">
        <w:rPr>
          <w:rFonts w:ascii="Times New Roman" w:hAnsi="Times New Roman" w:eastAsia="Times New Roman" w:cs="Times New Roman"/>
          <w:color w:val="000000" w:themeColor="text1"/>
          <w:sz w:val="24"/>
          <w:szCs w:val="24"/>
        </w:rPr>
        <w:t xml:space="preserve">, 25, pp. 842-855 </w:t>
      </w:r>
      <w:hyperlink r:id="rId66">
        <w:r w:rsidRPr="7D0E8700">
          <w:rPr>
            <w:rStyle w:val="Hyperlink"/>
            <w:rFonts w:ascii="Times New Roman" w:hAnsi="Times New Roman" w:eastAsia="Times New Roman" w:cs="Times New Roman"/>
            <w:sz w:val="24"/>
            <w:szCs w:val="24"/>
          </w:rPr>
          <w:t>https://doi.org/10.1002/cpp.2319</w:t>
        </w:r>
      </w:hyperlink>
    </w:p>
    <w:p w:rsidR="7D0E8700" w:rsidP="7D0E8700" w:rsidRDefault="7D0E8700" w14:paraId="44BDC9A2" w14:textId="567E046C">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Goodman, D. M. (2016) ‘The McDonaldization of psychotherapy: Processed foods, processed therapies, and economic class’, </w:t>
      </w:r>
      <w:r w:rsidRPr="7D0E8700">
        <w:rPr>
          <w:rFonts w:ascii="Times New Roman" w:hAnsi="Times New Roman" w:eastAsia="Times New Roman" w:cs="Times New Roman"/>
          <w:i/>
          <w:iCs/>
          <w:color w:val="000000" w:themeColor="text1"/>
          <w:sz w:val="24"/>
          <w:szCs w:val="24"/>
        </w:rPr>
        <w:t>Theory &amp; Psychology</w:t>
      </w:r>
      <w:r w:rsidRPr="7D0E8700">
        <w:rPr>
          <w:rFonts w:ascii="Times New Roman" w:hAnsi="Times New Roman" w:eastAsia="Times New Roman" w:cs="Times New Roman"/>
          <w:color w:val="000000" w:themeColor="text1"/>
          <w:sz w:val="24"/>
          <w:szCs w:val="24"/>
        </w:rPr>
        <w:t>, 26(1), pp. 77-95</w:t>
      </w:r>
      <w:r w:rsidRPr="7D0E8700">
        <w:rPr>
          <w:rFonts w:ascii="Times New Roman" w:hAnsi="Times New Roman" w:eastAsia="Times New Roman" w:cs="Times New Roman"/>
          <w:color w:val="3A3A3A"/>
          <w:sz w:val="24"/>
          <w:szCs w:val="24"/>
        </w:rPr>
        <w:t xml:space="preserve"> </w:t>
      </w:r>
      <w:hyperlink r:id="rId67">
        <w:r w:rsidRPr="7D0E8700">
          <w:rPr>
            <w:rStyle w:val="Hyperlink"/>
            <w:rFonts w:ascii="Times New Roman" w:hAnsi="Times New Roman" w:eastAsia="Times New Roman" w:cs="Times New Roman"/>
            <w:sz w:val="24"/>
            <w:szCs w:val="24"/>
          </w:rPr>
          <w:t>https://doi.org/10.1177/0959354315619708</w:t>
        </w:r>
      </w:hyperlink>
    </w:p>
    <w:p w:rsidR="7D0E8700" w:rsidP="7D0E8700" w:rsidRDefault="7D0E8700" w14:paraId="15C583AC" w14:textId="1FE90F73">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t>Grabe</w:t>
      </w:r>
      <w:proofErr w:type="spellEnd"/>
      <w:r w:rsidRPr="7D0E8700">
        <w:rPr>
          <w:rFonts w:ascii="Times New Roman" w:hAnsi="Times New Roman" w:eastAsia="Times New Roman" w:cs="Times New Roman"/>
          <w:color w:val="000000" w:themeColor="text1"/>
          <w:sz w:val="24"/>
          <w:szCs w:val="24"/>
        </w:rPr>
        <w:t xml:space="preserve">, S. and Hyde, J. S. (2006) ‘Ethnicity and body Dissatisfaction among women in the United States: A meta-analysis', </w:t>
      </w:r>
      <w:r w:rsidRPr="7D0E8700">
        <w:rPr>
          <w:rFonts w:ascii="Times New Roman" w:hAnsi="Times New Roman" w:eastAsia="Times New Roman" w:cs="Times New Roman"/>
          <w:i/>
          <w:iCs/>
          <w:color w:val="000000" w:themeColor="text1"/>
          <w:sz w:val="24"/>
          <w:szCs w:val="24"/>
        </w:rPr>
        <w:t>Psychological Bulletin</w:t>
      </w:r>
      <w:r w:rsidRPr="7D0E8700">
        <w:rPr>
          <w:rFonts w:ascii="Times New Roman" w:hAnsi="Times New Roman" w:eastAsia="Times New Roman" w:cs="Times New Roman"/>
          <w:color w:val="000000" w:themeColor="text1"/>
          <w:sz w:val="24"/>
          <w:szCs w:val="24"/>
        </w:rPr>
        <w:t>, 132, pp. 622-640</w:t>
      </w:r>
      <w:r>
        <w:br/>
      </w:r>
      <w:hyperlink r:id="rId68">
        <w:r w:rsidRPr="7D0E8700">
          <w:rPr>
            <w:rStyle w:val="Hyperlink"/>
            <w:rFonts w:ascii="Times New Roman" w:hAnsi="Times New Roman" w:eastAsia="Times New Roman" w:cs="Times New Roman"/>
            <w:sz w:val="24"/>
            <w:szCs w:val="24"/>
          </w:rPr>
          <w:t>https://doi.org/10.1037/0033-2909.132.4.622</w:t>
        </w:r>
      </w:hyperlink>
    </w:p>
    <w:p w:rsidR="7D0E8700" w:rsidP="7D0E8700" w:rsidRDefault="7D0E8700" w14:paraId="35DC60D3" w14:textId="30B48221">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Greenberg, L. (2008). Emotion and cognition in psychotherapy: the transforming power of affect.</w:t>
      </w:r>
      <w:r w:rsidRPr="7D0E8700">
        <w:rPr>
          <w:rFonts w:ascii="Times New Roman" w:hAnsi="Times New Roman" w:eastAsia="Times New Roman" w:cs="Times New Roman"/>
          <w:i/>
          <w:iCs/>
          <w:color w:val="000000" w:themeColor="text1"/>
          <w:sz w:val="24"/>
          <w:szCs w:val="24"/>
        </w:rPr>
        <w:t xml:space="preserve"> Canadian Psychology,</w:t>
      </w:r>
      <w:r w:rsidRPr="7D0E8700">
        <w:rPr>
          <w:rFonts w:ascii="Times New Roman" w:hAnsi="Times New Roman" w:eastAsia="Times New Roman" w:cs="Times New Roman"/>
          <w:color w:val="000000" w:themeColor="text1"/>
          <w:sz w:val="24"/>
          <w:szCs w:val="24"/>
        </w:rPr>
        <w:t xml:space="preserve"> </w:t>
      </w:r>
      <w:r w:rsidRPr="7D0E8700">
        <w:rPr>
          <w:rFonts w:ascii="Times New Roman" w:hAnsi="Times New Roman" w:eastAsia="Times New Roman" w:cs="Times New Roman"/>
          <w:b/>
          <w:bCs/>
          <w:color w:val="000000" w:themeColor="text1"/>
          <w:sz w:val="24"/>
          <w:szCs w:val="24"/>
        </w:rPr>
        <w:t>49</w:t>
      </w:r>
      <w:r w:rsidRPr="7D0E8700">
        <w:rPr>
          <w:rFonts w:ascii="Times New Roman" w:hAnsi="Times New Roman" w:eastAsia="Times New Roman" w:cs="Times New Roman"/>
          <w:color w:val="000000" w:themeColor="text1"/>
          <w:sz w:val="24"/>
          <w:szCs w:val="24"/>
        </w:rPr>
        <w:t xml:space="preserve">, pp. 49-59. </w:t>
      </w:r>
      <w:hyperlink r:id="rId69">
        <w:r w:rsidRPr="7D0E8700">
          <w:rPr>
            <w:rStyle w:val="Hyperlink"/>
            <w:rFonts w:ascii="Times New Roman" w:hAnsi="Times New Roman" w:eastAsia="Times New Roman" w:cs="Times New Roman"/>
            <w:sz w:val="24"/>
            <w:szCs w:val="24"/>
          </w:rPr>
          <w:t>https://doi.org/10.1037/0708-5591.49.1.49</w:t>
        </w:r>
      </w:hyperlink>
    </w:p>
    <w:p w:rsidR="7D0E8700" w:rsidP="7D0E8700" w:rsidRDefault="7D0E8700" w14:paraId="5274FC88" w14:textId="2A1666ED">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Greenberg, L. (2011). </w:t>
      </w:r>
      <w:r w:rsidRPr="7D0E8700">
        <w:rPr>
          <w:rFonts w:ascii="Times New Roman" w:hAnsi="Times New Roman" w:eastAsia="Times New Roman" w:cs="Times New Roman"/>
          <w:i/>
          <w:iCs/>
          <w:color w:val="000000" w:themeColor="text1"/>
          <w:sz w:val="24"/>
          <w:szCs w:val="24"/>
        </w:rPr>
        <w:t xml:space="preserve">Emotion-focused therapy. </w:t>
      </w:r>
      <w:r w:rsidRPr="7D0E8700">
        <w:rPr>
          <w:rFonts w:ascii="Times New Roman" w:hAnsi="Times New Roman" w:eastAsia="Times New Roman" w:cs="Times New Roman"/>
          <w:color w:val="000000" w:themeColor="text1"/>
          <w:sz w:val="24"/>
          <w:szCs w:val="24"/>
        </w:rPr>
        <w:t>Washington, DC: American Psychological Association.</w:t>
      </w:r>
    </w:p>
    <w:p w:rsidR="7D0E8700" w:rsidP="7D0E8700" w:rsidRDefault="7D0E8700" w14:paraId="7420033D" w14:textId="6CCC343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Greenberg, L. S., Rice,</w:t>
      </w:r>
      <w:r w:rsidRPr="7D0E8700">
        <w:rPr>
          <w:rFonts w:ascii="Times New Roman" w:hAnsi="Times New Roman" w:eastAsia="Times New Roman" w:cs="Times New Roman"/>
          <w:color w:val="FF0000"/>
          <w:sz w:val="24"/>
          <w:szCs w:val="24"/>
        </w:rPr>
        <w:t xml:space="preserve"> </w:t>
      </w:r>
      <w:r w:rsidRPr="7D0E8700">
        <w:rPr>
          <w:rFonts w:ascii="Times New Roman" w:hAnsi="Times New Roman" w:eastAsia="Times New Roman" w:cs="Times New Roman"/>
          <w:color w:val="000000" w:themeColor="text1"/>
          <w:sz w:val="24"/>
          <w:szCs w:val="24"/>
        </w:rPr>
        <w:t xml:space="preserve">L. and Elliott, R. (1993). </w:t>
      </w:r>
      <w:r w:rsidRPr="7D0E8700">
        <w:rPr>
          <w:rFonts w:ascii="Times New Roman" w:hAnsi="Times New Roman" w:eastAsia="Times New Roman" w:cs="Times New Roman"/>
          <w:i/>
          <w:iCs/>
          <w:color w:val="000000" w:themeColor="text1"/>
          <w:sz w:val="24"/>
          <w:szCs w:val="24"/>
        </w:rPr>
        <w:t>Process-experiential therapy: Facilitating emotional change.</w:t>
      </w:r>
      <w:r w:rsidRPr="7D0E8700">
        <w:rPr>
          <w:rFonts w:ascii="Times New Roman" w:hAnsi="Times New Roman" w:eastAsia="Times New Roman" w:cs="Times New Roman"/>
          <w:color w:val="000000" w:themeColor="text1"/>
          <w:sz w:val="24"/>
          <w:szCs w:val="24"/>
        </w:rPr>
        <w:t xml:space="preserve"> New York, NY: Guilford Press.</w:t>
      </w:r>
    </w:p>
    <w:p w:rsidR="7D0E8700" w:rsidP="7D0E8700" w:rsidRDefault="7D0E8700" w14:paraId="6A933220" w14:textId="7390226F">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Groff, S. E. (2015) ‘Is enhanced cognitive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an effective intervention in eating disorders? A review’, </w:t>
      </w:r>
      <w:r w:rsidRPr="7D0E8700">
        <w:rPr>
          <w:rFonts w:ascii="Times New Roman" w:hAnsi="Times New Roman" w:eastAsia="Times New Roman" w:cs="Times New Roman"/>
          <w:i/>
          <w:iCs/>
          <w:color w:val="000000" w:themeColor="text1"/>
          <w:sz w:val="24"/>
          <w:szCs w:val="24"/>
        </w:rPr>
        <w:t>Journal of Evidence-Informed Social Work</w:t>
      </w:r>
      <w:r w:rsidRPr="7D0E8700">
        <w:rPr>
          <w:rFonts w:ascii="Times New Roman" w:hAnsi="Times New Roman" w:eastAsia="Times New Roman" w:cs="Times New Roman"/>
          <w:color w:val="000000" w:themeColor="text1"/>
          <w:sz w:val="24"/>
          <w:szCs w:val="24"/>
        </w:rPr>
        <w:t>, 12(3), pp. 272-288</w:t>
      </w:r>
      <w:r w:rsidRPr="7D0E8700">
        <w:rPr>
          <w:rFonts w:ascii="Times New Roman" w:hAnsi="Times New Roman" w:eastAsia="Times New Roman" w:cs="Times New Roman"/>
          <w:color w:val="385623" w:themeColor="accent6" w:themeShade="80"/>
          <w:sz w:val="24"/>
          <w:szCs w:val="24"/>
        </w:rPr>
        <w:t xml:space="preserve"> </w:t>
      </w:r>
      <w:hyperlink r:id="rId70">
        <w:r w:rsidRPr="7D0E8700">
          <w:rPr>
            <w:rStyle w:val="Hyperlink"/>
            <w:rFonts w:ascii="Times New Roman" w:hAnsi="Times New Roman" w:eastAsia="Times New Roman" w:cs="Times New Roman"/>
            <w:sz w:val="24"/>
            <w:szCs w:val="24"/>
          </w:rPr>
          <w:t>https://doi.org/10.1080/15433714.2013.835756</w:t>
        </w:r>
      </w:hyperlink>
    </w:p>
    <w:p w:rsidR="7D0E8700" w:rsidP="7D0E8700" w:rsidRDefault="7D0E8700" w14:paraId="33A33890" w14:textId="684AA545">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lastRenderedPageBreak/>
        <w:t xml:space="preserve">Gordon, K. H., Castro, Y., </w:t>
      </w:r>
      <w:proofErr w:type="spellStart"/>
      <w:r w:rsidRPr="7D0E8700">
        <w:rPr>
          <w:rFonts w:ascii="Times New Roman" w:hAnsi="Times New Roman" w:eastAsia="Times New Roman" w:cs="Times New Roman"/>
          <w:color w:val="000000" w:themeColor="text1"/>
          <w:sz w:val="24"/>
          <w:szCs w:val="24"/>
        </w:rPr>
        <w:t>Sitnikov</w:t>
      </w:r>
      <w:proofErr w:type="spellEnd"/>
      <w:r w:rsidRPr="7D0E8700">
        <w:rPr>
          <w:rFonts w:ascii="Times New Roman" w:hAnsi="Times New Roman" w:eastAsia="Times New Roman" w:cs="Times New Roman"/>
          <w:color w:val="000000" w:themeColor="text1"/>
          <w:sz w:val="24"/>
          <w:szCs w:val="24"/>
        </w:rPr>
        <w:t>, L. and Holm-</w:t>
      </w:r>
      <w:proofErr w:type="spellStart"/>
      <w:r w:rsidRPr="7D0E8700">
        <w:rPr>
          <w:rFonts w:ascii="Times New Roman" w:hAnsi="Times New Roman" w:eastAsia="Times New Roman" w:cs="Times New Roman"/>
          <w:color w:val="000000" w:themeColor="text1"/>
          <w:sz w:val="24"/>
          <w:szCs w:val="24"/>
        </w:rPr>
        <w:t>Denoma</w:t>
      </w:r>
      <w:proofErr w:type="spellEnd"/>
      <w:r w:rsidRPr="7D0E8700">
        <w:rPr>
          <w:rFonts w:ascii="Times New Roman" w:hAnsi="Times New Roman" w:eastAsia="Times New Roman" w:cs="Times New Roman"/>
          <w:color w:val="000000" w:themeColor="text1"/>
          <w:sz w:val="24"/>
          <w:szCs w:val="24"/>
        </w:rPr>
        <w:t xml:space="preserve">, J. M. (2010) ‘Cultural body shape ideals and eating disorder symptoms among White, Latina, and Black college women’, </w:t>
      </w:r>
      <w:r w:rsidRPr="7D0E8700">
        <w:rPr>
          <w:rFonts w:ascii="Times New Roman" w:hAnsi="Times New Roman" w:eastAsia="Times New Roman" w:cs="Times New Roman"/>
          <w:i/>
          <w:iCs/>
          <w:color w:val="000000" w:themeColor="text1"/>
          <w:sz w:val="24"/>
          <w:szCs w:val="24"/>
        </w:rPr>
        <w:t>Cultural Diversity and Ethnic Minority Psychology</w:t>
      </w:r>
      <w:r w:rsidRPr="7D0E8700">
        <w:rPr>
          <w:rFonts w:ascii="Times New Roman" w:hAnsi="Times New Roman" w:eastAsia="Times New Roman" w:cs="Times New Roman"/>
          <w:color w:val="000000" w:themeColor="text1"/>
          <w:sz w:val="24"/>
          <w:szCs w:val="24"/>
        </w:rPr>
        <w:t>, 16, pp. 135-143</w:t>
      </w:r>
      <w:r>
        <w:br/>
      </w:r>
      <w:hyperlink r:id="rId71">
        <w:r w:rsidRPr="7D0E8700">
          <w:rPr>
            <w:rStyle w:val="Hyperlink"/>
            <w:rFonts w:ascii="Times New Roman" w:hAnsi="Times New Roman" w:eastAsia="Times New Roman" w:cs="Times New Roman"/>
            <w:sz w:val="24"/>
            <w:szCs w:val="24"/>
          </w:rPr>
          <w:t>https://doi.org/10.1037/a0018671</w:t>
        </w:r>
      </w:hyperlink>
    </w:p>
    <w:p w:rsidR="7D0E8700" w:rsidP="7D0E8700" w:rsidRDefault="7D0E8700" w14:paraId="7E2E3F8C" w14:textId="7697A6FE">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lang w:val="en-US"/>
        </w:rPr>
        <w:t xml:space="preserve">Gowers, S., </w:t>
      </w:r>
      <w:proofErr w:type="spellStart"/>
      <w:r w:rsidRPr="7D0E8700">
        <w:rPr>
          <w:rFonts w:ascii="Times New Roman" w:hAnsi="Times New Roman" w:eastAsia="Times New Roman" w:cs="Times New Roman"/>
          <w:color w:val="000000" w:themeColor="text1"/>
          <w:sz w:val="24"/>
          <w:szCs w:val="24"/>
          <w:lang w:val="en-US"/>
        </w:rPr>
        <w:t>Weetman</w:t>
      </w:r>
      <w:proofErr w:type="spellEnd"/>
      <w:r w:rsidRPr="7D0E8700">
        <w:rPr>
          <w:rFonts w:ascii="Times New Roman" w:hAnsi="Times New Roman" w:eastAsia="Times New Roman" w:cs="Times New Roman"/>
          <w:color w:val="000000" w:themeColor="text1"/>
          <w:sz w:val="24"/>
          <w:szCs w:val="24"/>
          <w:lang w:val="en-US"/>
        </w:rPr>
        <w:t>, J.,</w:t>
      </w:r>
      <w:r w:rsidRPr="7D0E8700">
        <w:rPr>
          <w:rFonts w:ascii="Times New Roman" w:hAnsi="Times New Roman" w:eastAsia="Times New Roman" w:cs="Times New Roman"/>
          <w:color w:val="FF0000"/>
          <w:sz w:val="24"/>
          <w:szCs w:val="24"/>
          <w:lang w:val="en-US"/>
        </w:rPr>
        <w:t xml:space="preserve"> </w:t>
      </w:r>
      <w:r w:rsidRPr="7D0E8700">
        <w:rPr>
          <w:rFonts w:ascii="Times New Roman" w:hAnsi="Times New Roman" w:eastAsia="Times New Roman" w:cs="Times New Roman"/>
          <w:color w:val="000000" w:themeColor="text1"/>
          <w:sz w:val="24"/>
          <w:szCs w:val="24"/>
          <w:lang w:val="en-US"/>
        </w:rPr>
        <w:t xml:space="preserve">Shore, A., Hossain, F. and </w:t>
      </w:r>
      <w:proofErr w:type="spellStart"/>
      <w:r w:rsidRPr="7D0E8700">
        <w:rPr>
          <w:rFonts w:ascii="Times New Roman" w:hAnsi="Times New Roman" w:eastAsia="Times New Roman" w:cs="Times New Roman"/>
          <w:color w:val="000000" w:themeColor="text1"/>
          <w:sz w:val="24"/>
          <w:szCs w:val="24"/>
          <w:lang w:val="en-US"/>
        </w:rPr>
        <w:t>Elvins</w:t>
      </w:r>
      <w:proofErr w:type="spellEnd"/>
      <w:r w:rsidRPr="7D0E8700">
        <w:rPr>
          <w:rFonts w:ascii="Times New Roman" w:hAnsi="Times New Roman" w:eastAsia="Times New Roman" w:cs="Times New Roman"/>
          <w:color w:val="000000" w:themeColor="text1"/>
          <w:sz w:val="24"/>
          <w:szCs w:val="24"/>
          <w:lang w:val="en-US"/>
        </w:rPr>
        <w:t xml:space="preserve">, R. (2000) ‘Impact of </w:t>
      </w:r>
      <w:proofErr w:type="spellStart"/>
      <w:r w:rsidRPr="7D0E8700">
        <w:rPr>
          <w:rFonts w:ascii="Times New Roman" w:hAnsi="Times New Roman" w:eastAsia="Times New Roman" w:cs="Times New Roman"/>
          <w:color w:val="000000" w:themeColor="text1"/>
          <w:sz w:val="24"/>
          <w:szCs w:val="24"/>
          <w:lang w:val="en-US"/>
        </w:rPr>
        <w:t>hospitalisation</w:t>
      </w:r>
      <w:proofErr w:type="spellEnd"/>
      <w:r w:rsidRPr="7D0E8700">
        <w:rPr>
          <w:rFonts w:ascii="Times New Roman" w:hAnsi="Times New Roman" w:eastAsia="Times New Roman" w:cs="Times New Roman"/>
          <w:color w:val="000000" w:themeColor="text1"/>
          <w:sz w:val="24"/>
          <w:szCs w:val="24"/>
          <w:lang w:val="en-US"/>
        </w:rPr>
        <w:t xml:space="preserve"> on the outcome of adolescent anorexia nervosa’, </w:t>
      </w:r>
      <w:r w:rsidRPr="7D0E8700">
        <w:rPr>
          <w:rFonts w:ascii="Times New Roman" w:hAnsi="Times New Roman" w:eastAsia="Times New Roman" w:cs="Times New Roman"/>
          <w:i/>
          <w:iCs/>
          <w:color w:val="000000" w:themeColor="text1"/>
          <w:sz w:val="24"/>
          <w:szCs w:val="24"/>
          <w:lang w:val="en-US"/>
        </w:rPr>
        <w:t>Br J Psychiatry</w:t>
      </w:r>
      <w:r w:rsidRPr="7D0E8700">
        <w:rPr>
          <w:rFonts w:ascii="Times New Roman" w:hAnsi="Times New Roman" w:eastAsia="Times New Roman" w:cs="Times New Roman"/>
          <w:color w:val="000000" w:themeColor="text1"/>
          <w:sz w:val="24"/>
          <w:szCs w:val="24"/>
          <w:lang w:val="en-US"/>
        </w:rPr>
        <w:t xml:space="preserve">, 176(2), pp. 138-141 </w:t>
      </w:r>
      <w:hyperlink r:id="rId72">
        <w:r w:rsidRPr="7D0E8700">
          <w:rPr>
            <w:rStyle w:val="Hyperlink"/>
            <w:rFonts w:ascii="Times New Roman" w:hAnsi="Times New Roman" w:eastAsia="Times New Roman" w:cs="Times New Roman"/>
            <w:sz w:val="24"/>
            <w:szCs w:val="24"/>
            <w:lang w:val="en-US"/>
          </w:rPr>
          <w:t>https://doi.org/10.1192/bjp.176.2.138</w:t>
        </w:r>
      </w:hyperlink>
    </w:p>
    <w:p w:rsidR="7D0E8700" w:rsidP="7D0E8700" w:rsidRDefault="7D0E8700" w14:paraId="446B438B" w14:textId="38071626">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lang w:val="en-US"/>
        </w:rPr>
        <w:t>Gregertsen</w:t>
      </w:r>
      <w:proofErr w:type="spellEnd"/>
      <w:r w:rsidRPr="7D0E8700">
        <w:rPr>
          <w:rFonts w:ascii="Times New Roman" w:hAnsi="Times New Roman" w:eastAsia="Times New Roman" w:cs="Times New Roman"/>
          <w:color w:val="000000" w:themeColor="text1"/>
          <w:sz w:val="24"/>
          <w:szCs w:val="24"/>
          <w:lang w:val="en-US"/>
        </w:rPr>
        <w:t xml:space="preserve">, E. C., Mandy, W. and </w:t>
      </w:r>
      <w:proofErr w:type="spellStart"/>
      <w:r w:rsidRPr="7D0E8700">
        <w:rPr>
          <w:rFonts w:ascii="Times New Roman" w:hAnsi="Times New Roman" w:eastAsia="Times New Roman" w:cs="Times New Roman"/>
          <w:color w:val="000000" w:themeColor="text1"/>
          <w:sz w:val="24"/>
          <w:szCs w:val="24"/>
          <w:lang w:val="en-US"/>
        </w:rPr>
        <w:t>Serpell</w:t>
      </w:r>
      <w:proofErr w:type="spellEnd"/>
      <w:r w:rsidRPr="7D0E8700">
        <w:rPr>
          <w:rFonts w:ascii="Times New Roman" w:hAnsi="Times New Roman" w:eastAsia="Times New Roman" w:cs="Times New Roman"/>
          <w:color w:val="000000" w:themeColor="text1"/>
          <w:sz w:val="24"/>
          <w:szCs w:val="24"/>
          <w:lang w:val="en-US"/>
        </w:rPr>
        <w:t>, L.</w:t>
      </w:r>
      <w:r w:rsidRPr="7D0E8700">
        <w:rPr>
          <w:rFonts w:ascii="Times New Roman" w:hAnsi="Times New Roman" w:eastAsia="Times New Roman" w:cs="Times New Roman"/>
          <w:color w:val="FF0000"/>
          <w:sz w:val="24"/>
          <w:szCs w:val="24"/>
          <w:lang w:val="en-US"/>
        </w:rPr>
        <w:t xml:space="preserve"> </w:t>
      </w:r>
      <w:r w:rsidRPr="7D0E8700">
        <w:rPr>
          <w:rFonts w:ascii="Times New Roman" w:hAnsi="Times New Roman" w:eastAsia="Times New Roman" w:cs="Times New Roman"/>
          <w:color w:val="000000" w:themeColor="text1"/>
          <w:sz w:val="24"/>
          <w:szCs w:val="24"/>
          <w:lang w:val="en-US"/>
        </w:rPr>
        <w:t xml:space="preserve">(2017) ‘The </w:t>
      </w:r>
      <w:proofErr w:type="spellStart"/>
      <w:r w:rsidRPr="7D0E8700">
        <w:rPr>
          <w:rFonts w:ascii="Times New Roman" w:hAnsi="Times New Roman" w:eastAsia="Times New Roman" w:cs="Times New Roman"/>
          <w:color w:val="000000" w:themeColor="text1"/>
          <w:sz w:val="24"/>
          <w:szCs w:val="24"/>
          <w:lang w:val="en-US"/>
        </w:rPr>
        <w:t>egosyntonic</w:t>
      </w:r>
      <w:proofErr w:type="spellEnd"/>
      <w:r w:rsidRPr="7D0E8700">
        <w:rPr>
          <w:rFonts w:ascii="Times New Roman" w:hAnsi="Times New Roman" w:eastAsia="Times New Roman" w:cs="Times New Roman"/>
          <w:color w:val="000000" w:themeColor="text1"/>
          <w:sz w:val="24"/>
          <w:szCs w:val="24"/>
          <w:lang w:val="en-US"/>
        </w:rPr>
        <w:t xml:space="preserve"> nature of anorexia: an impediment to recovery in anorexia nervosa treatment’, </w:t>
      </w:r>
      <w:r w:rsidRPr="7D0E8700">
        <w:rPr>
          <w:rFonts w:ascii="Times New Roman" w:hAnsi="Times New Roman" w:eastAsia="Times New Roman" w:cs="Times New Roman"/>
          <w:i/>
          <w:iCs/>
          <w:color w:val="000000" w:themeColor="text1"/>
          <w:sz w:val="24"/>
          <w:szCs w:val="24"/>
          <w:lang w:val="en-US"/>
        </w:rPr>
        <w:t>Front Psychiatry</w:t>
      </w:r>
      <w:r w:rsidRPr="7D0E8700">
        <w:rPr>
          <w:rFonts w:ascii="Times New Roman" w:hAnsi="Times New Roman" w:eastAsia="Times New Roman" w:cs="Times New Roman"/>
          <w:color w:val="000000" w:themeColor="text1"/>
          <w:sz w:val="24"/>
          <w:szCs w:val="24"/>
          <w:lang w:val="en-US"/>
        </w:rPr>
        <w:t>, 8, pp. 2273</w:t>
      </w:r>
      <w:r>
        <w:br/>
      </w:r>
      <w:hyperlink r:id="rId73">
        <w:r w:rsidRPr="7D0E8700">
          <w:rPr>
            <w:rStyle w:val="Hyperlink"/>
            <w:rFonts w:ascii="Times New Roman" w:hAnsi="Times New Roman" w:eastAsia="Times New Roman" w:cs="Times New Roman"/>
            <w:sz w:val="24"/>
            <w:szCs w:val="24"/>
            <w:lang w:val="en-US"/>
          </w:rPr>
          <w:t>https://doi.org/10.3389/fpsyg.2017.02273</w:t>
        </w:r>
      </w:hyperlink>
    </w:p>
    <w:p w:rsidR="7D0E8700" w:rsidP="7D0E8700" w:rsidRDefault="7D0E8700" w14:paraId="0BE117B8" w14:textId="2DFF6AEA">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Gueguen</w:t>
      </w:r>
      <w:proofErr w:type="spellEnd"/>
      <w:r w:rsidRPr="7D0E8700">
        <w:rPr>
          <w:rFonts w:ascii="Times New Roman" w:hAnsi="Times New Roman" w:eastAsia="Times New Roman" w:cs="Times New Roman"/>
          <w:color w:val="000000" w:themeColor="text1"/>
          <w:sz w:val="24"/>
          <w:szCs w:val="24"/>
        </w:rPr>
        <w:t xml:space="preserve">, J., </w:t>
      </w:r>
      <w:proofErr w:type="spellStart"/>
      <w:r w:rsidRPr="7D0E8700">
        <w:rPr>
          <w:rFonts w:ascii="Times New Roman" w:hAnsi="Times New Roman" w:eastAsia="Times New Roman" w:cs="Times New Roman"/>
          <w:color w:val="000000" w:themeColor="text1"/>
          <w:sz w:val="24"/>
          <w:szCs w:val="24"/>
        </w:rPr>
        <w:t>Godart</w:t>
      </w:r>
      <w:proofErr w:type="spellEnd"/>
      <w:r w:rsidRPr="7D0E8700">
        <w:rPr>
          <w:rFonts w:ascii="Times New Roman" w:hAnsi="Times New Roman" w:eastAsia="Times New Roman" w:cs="Times New Roman"/>
          <w:color w:val="000000" w:themeColor="text1"/>
          <w:sz w:val="24"/>
          <w:szCs w:val="24"/>
        </w:rPr>
        <w:t xml:space="preserve">, N., </w:t>
      </w:r>
      <w:proofErr w:type="spellStart"/>
      <w:r w:rsidRPr="7D0E8700">
        <w:rPr>
          <w:rFonts w:ascii="Times New Roman" w:hAnsi="Times New Roman" w:eastAsia="Times New Roman" w:cs="Times New Roman"/>
          <w:color w:val="000000" w:themeColor="text1"/>
          <w:sz w:val="24"/>
          <w:szCs w:val="24"/>
        </w:rPr>
        <w:t>Chambry</w:t>
      </w:r>
      <w:proofErr w:type="spellEnd"/>
      <w:r w:rsidRPr="7D0E8700">
        <w:rPr>
          <w:rFonts w:ascii="Times New Roman" w:hAnsi="Times New Roman" w:eastAsia="Times New Roman" w:cs="Times New Roman"/>
          <w:color w:val="000000" w:themeColor="text1"/>
          <w:sz w:val="24"/>
          <w:szCs w:val="24"/>
        </w:rPr>
        <w:t>, J., Brun‐</w:t>
      </w:r>
      <w:proofErr w:type="spellStart"/>
      <w:r w:rsidRPr="7D0E8700">
        <w:rPr>
          <w:rFonts w:ascii="Times New Roman" w:hAnsi="Times New Roman" w:eastAsia="Times New Roman" w:cs="Times New Roman"/>
          <w:color w:val="000000" w:themeColor="text1"/>
          <w:sz w:val="24"/>
          <w:szCs w:val="24"/>
        </w:rPr>
        <w:t>Eberentz</w:t>
      </w:r>
      <w:proofErr w:type="spellEnd"/>
      <w:r w:rsidRPr="7D0E8700">
        <w:rPr>
          <w:rFonts w:ascii="Times New Roman" w:hAnsi="Times New Roman" w:eastAsia="Times New Roman" w:cs="Times New Roman"/>
          <w:color w:val="000000" w:themeColor="text1"/>
          <w:sz w:val="24"/>
          <w:szCs w:val="24"/>
        </w:rPr>
        <w:t xml:space="preserve">, A., </w:t>
      </w:r>
      <w:proofErr w:type="spellStart"/>
      <w:r w:rsidRPr="7D0E8700">
        <w:rPr>
          <w:rFonts w:ascii="Times New Roman" w:hAnsi="Times New Roman" w:eastAsia="Times New Roman" w:cs="Times New Roman"/>
          <w:color w:val="000000" w:themeColor="text1"/>
          <w:sz w:val="24"/>
          <w:szCs w:val="24"/>
        </w:rPr>
        <w:t>Foulon</w:t>
      </w:r>
      <w:proofErr w:type="spellEnd"/>
      <w:r w:rsidRPr="7D0E8700">
        <w:rPr>
          <w:rFonts w:ascii="Times New Roman" w:hAnsi="Times New Roman" w:eastAsia="Times New Roman" w:cs="Times New Roman"/>
          <w:color w:val="000000" w:themeColor="text1"/>
          <w:sz w:val="24"/>
          <w:szCs w:val="24"/>
        </w:rPr>
        <w:t xml:space="preserve">, C., Divac, P., </w:t>
      </w:r>
      <w:proofErr w:type="spellStart"/>
      <w:r w:rsidRPr="7D0E8700">
        <w:rPr>
          <w:rFonts w:ascii="Times New Roman" w:hAnsi="Times New Roman" w:eastAsia="Times New Roman" w:cs="Times New Roman"/>
          <w:color w:val="000000" w:themeColor="text1"/>
          <w:sz w:val="24"/>
          <w:szCs w:val="24"/>
        </w:rPr>
        <w:t>Guelfi</w:t>
      </w:r>
      <w:proofErr w:type="spellEnd"/>
      <w:r w:rsidRPr="7D0E8700">
        <w:rPr>
          <w:rFonts w:ascii="Times New Roman" w:hAnsi="Times New Roman" w:eastAsia="Times New Roman" w:cs="Times New Roman"/>
          <w:color w:val="000000" w:themeColor="text1"/>
          <w:sz w:val="24"/>
          <w:szCs w:val="24"/>
        </w:rPr>
        <w:t xml:space="preserve">, J.-D., </w:t>
      </w:r>
      <w:proofErr w:type="spellStart"/>
      <w:r w:rsidRPr="7D0E8700">
        <w:rPr>
          <w:rFonts w:ascii="Times New Roman" w:hAnsi="Times New Roman" w:eastAsia="Times New Roman" w:cs="Times New Roman"/>
          <w:color w:val="000000" w:themeColor="text1"/>
          <w:sz w:val="24"/>
          <w:szCs w:val="24"/>
        </w:rPr>
        <w:t>Rouillon</w:t>
      </w:r>
      <w:proofErr w:type="spellEnd"/>
      <w:r w:rsidRPr="7D0E8700">
        <w:rPr>
          <w:rFonts w:ascii="Times New Roman" w:hAnsi="Times New Roman" w:eastAsia="Times New Roman" w:cs="Times New Roman"/>
          <w:color w:val="000000" w:themeColor="text1"/>
          <w:sz w:val="24"/>
          <w:szCs w:val="24"/>
        </w:rPr>
        <w:t xml:space="preserve">, F., </w:t>
      </w:r>
      <w:proofErr w:type="spellStart"/>
      <w:r w:rsidRPr="7D0E8700">
        <w:rPr>
          <w:rFonts w:ascii="Times New Roman" w:hAnsi="Times New Roman" w:eastAsia="Times New Roman" w:cs="Times New Roman"/>
          <w:color w:val="000000" w:themeColor="text1"/>
          <w:sz w:val="24"/>
          <w:szCs w:val="24"/>
        </w:rPr>
        <w:t>Falissard</w:t>
      </w:r>
      <w:proofErr w:type="spellEnd"/>
      <w:r w:rsidRPr="7D0E8700">
        <w:rPr>
          <w:rFonts w:ascii="Times New Roman" w:hAnsi="Times New Roman" w:eastAsia="Times New Roman" w:cs="Times New Roman"/>
          <w:color w:val="000000" w:themeColor="text1"/>
          <w:sz w:val="24"/>
          <w:szCs w:val="24"/>
        </w:rPr>
        <w:t xml:space="preserve">, B. and </w:t>
      </w:r>
      <w:proofErr w:type="spellStart"/>
      <w:r w:rsidRPr="7D0E8700">
        <w:rPr>
          <w:rFonts w:ascii="Times New Roman" w:hAnsi="Times New Roman" w:eastAsia="Times New Roman" w:cs="Times New Roman"/>
          <w:color w:val="000000" w:themeColor="text1"/>
          <w:sz w:val="24"/>
          <w:szCs w:val="24"/>
        </w:rPr>
        <w:t>Huas</w:t>
      </w:r>
      <w:proofErr w:type="spellEnd"/>
      <w:r w:rsidRPr="7D0E8700">
        <w:rPr>
          <w:rFonts w:ascii="Times New Roman" w:hAnsi="Times New Roman" w:eastAsia="Times New Roman" w:cs="Times New Roman"/>
          <w:color w:val="000000" w:themeColor="text1"/>
          <w:sz w:val="24"/>
          <w:szCs w:val="24"/>
        </w:rPr>
        <w:t xml:space="preserve">, C. (2012) ‘Severe anorexia nervosa in men: Comparison with severe AN in women and analysis of mortality’, </w:t>
      </w:r>
      <w:r w:rsidRPr="7D0E8700">
        <w:rPr>
          <w:rFonts w:ascii="Times New Roman" w:hAnsi="Times New Roman" w:eastAsia="Times New Roman" w:cs="Times New Roman"/>
          <w:i/>
          <w:iCs/>
          <w:color w:val="000000" w:themeColor="text1"/>
          <w:sz w:val="24"/>
          <w:szCs w:val="24"/>
        </w:rPr>
        <w:t xml:space="preserve">International Journal of Eating Disorders, </w:t>
      </w:r>
      <w:r w:rsidRPr="7D0E8700">
        <w:rPr>
          <w:rFonts w:ascii="Times New Roman" w:hAnsi="Times New Roman" w:eastAsia="Times New Roman" w:cs="Times New Roman"/>
          <w:color w:val="000000" w:themeColor="text1"/>
          <w:sz w:val="24"/>
          <w:szCs w:val="24"/>
        </w:rPr>
        <w:t xml:space="preserve">45(4), pp. 537-545 </w:t>
      </w:r>
      <w:hyperlink r:id="rId74">
        <w:r w:rsidRPr="7D0E8700">
          <w:rPr>
            <w:rStyle w:val="Hyperlink"/>
            <w:rFonts w:ascii="Times New Roman" w:hAnsi="Times New Roman" w:eastAsia="Times New Roman" w:cs="Times New Roman"/>
            <w:sz w:val="24"/>
            <w:szCs w:val="24"/>
          </w:rPr>
          <w:t>https://doi.org/10.1002/eat.20987</w:t>
        </w:r>
      </w:hyperlink>
    </w:p>
    <w:p w:rsidR="7D0E8700" w:rsidP="7D0E8700" w:rsidRDefault="7D0E8700" w14:paraId="46B32473" w14:textId="62D772E2">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lang w:val="en-US"/>
        </w:rPr>
        <w:t>Gulliksen, K. S.,</w:t>
      </w:r>
      <w:r w:rsidRPr="7D0E8700">
        <w:rPr>
          <w:rFonts w:ascii="Times New Roman" w:hAnsi="Times New Roman" w:eastAsia="Times New Roman" w:cs="Times New Roman"/>
          <w:color w:val="FF0000"/>
          <w:sz w:val="24"/>
          <w:szCs w:val="24"/>
          <w:lang w:val="en-US"/>
        </w:rPr>
        <w:t xml:space="preserve"> </w:t>
      </w:r>
      <w:proofErr w:type="spellStart"/>
      <w:r w:rsidRPr="7D0E8700">
        <w:rPr>
          <w:rFonts w:ascii="Times New Roman" w:hAnsi="Times New Roman" w:eastAsia="Times New Roman" w:cs="Times New Roman"/>
          <w:color w:val="000000" w:themeColor="text1"/>
          <w:sz w:val="24"/>
          <w:szCs w:val="24"/>
          <w:lang w:val="en-US"/>
        </w:rPr>
        <w:t>Nordbø</w:t>
      </w:r>
      <w:proofErr w:type="spellEnd"/>
      <w:r w:rsidRPr="7D0E8700">
        <w:rPr>
          <w:rFonts w:ascii="Times New Roman" w:hAnsi="Times New Roman" w:eastAsia="Times New Roman" w:cs="Times New Roman"/>
          <w:color w:val="000000" w:themeColor="text1"/>
          <w:sz w:val="24"/>
          <w:szCs w:val="24"/>
          <w:lang w:val="en-US"/>
        </w:rPr>
        <w:t xml:space="preserve">, R. H. S., </w:t>
      </w:r>
      <w:proofErr w:type="spellStart"/>
      <w:r w:rsidRPr="7D0E8700">
        <w:rPr>
          <w:rFonts w:ascii="Times New Roman" w:hAnsi="Times New Roman" w:eastAsia="Times New Roman" w:cs="Times New Roman"/>
          <w:color w:val="000000" w:themeColor="text1"/>
          <w:sz w:val="24"/>
          <w:szCs w:val="24"/>
          <w:lang w:val="en-US"/>
        </w:rPr>
        <w:t>Espeset</w:t>
      </w:r>
      <w:proofErr w:type="spellEnd"/>
      <w:r w:rsidRPr="7D0E8700">
        <w:rPr>
          <w:rFonts w:ascii="Times New Roman" w:hAnsi="Times New Roman" w:eastAsia="Times New Roman" w:cs="Times New Roman"/>
          <w:color w:val="000000" w:themeColor="text1"/>
          <w:sz w:val="24"/>
          <w:szCs w:val="24"/>
          <w:lang w:val="en-US"/>
        </w:rPr>
        <w:t xml:space="preserve">, E. M. S., </w:t>
      </w:r>
      <w:proofErr w:type="spellStart"/>
      <w:r w:rsidRPr="7D0E8700">
        <w:rPr>
          <w:rFonts w:ascii="Times New Roman" w:hAnsi="Times New Roman" w:eastAsia="Times New Roman" w:cs="Times New Roman"/>
          <w:color w:val="000000" w:themeColor="text1"/>
          <w:sz w:val="24"/>
          <w:szCs w:val="24"/>
          <w:lang w:val="en-US"/>
        </w:rPr>
        <w:t>Skårderud</w:t>
      </w:r>
      <w:proofErr w:type="spellEnd"/>
      <w:r w:rsidRPr="7D0E8700">
        <w:rPr>
          <w:rFonts w:ascii="Times New Roman" w:hAnsi="Times New Roman" w:eastAsia="Times New Roman" w:cs="Times New Roman"/>
          <w:color w:val="000000" w:themeColor="text1"/>
          <w:sz w:val="24"/>
          <w:szCs w:val="24"/>
          <w:lang w:val="en-US"/>
        </w:rPr>
        <w:t xml:space="preserve">, F. and </w:t>
      </w:r>
      <w:proofErr w:type="spellStart"/>
      <w:r w:rsidRPr="7D0E8700">
        <w:rPr>
          <w:rFonts w:ascii="Times New Roman" w:hAnsi="Times New Roman" w:eastAsia="Times New Roman" w:cs="Times New Roman"/>
          <w:color w:val="000000" w:themeColor="text1"/>
          <w:sz w:val="24"/>
          <w:szCs w:val="24"/>
          <w:lang w:val="en-US"/>
        </w:rPr>
        <w:t>Holte</w:t>
      </w:r>
      <w:proofErr w:type="spellEnd"/>
      <w:r w:rsidRPr="7D0E8700">
        <w:rPr>
          <w:rFonts w:ascii="Times New Roman" w:hAnsi="Times New Roman" w:eastAsia="Times New Roman" w:cs="Times New Roman"/>
          <w:color w:val="000000" w:themeColor="text1"/>
          <w:sz w:val="24"/>
          <w:szCs w:val="24"/>
          <w:lang w:val="en-US"/>
        </w:rPr>
        <w:t xml:space="preserve">, A. (2015) ‘The process of help-seeking in anorexia nervosa: Patients’ perspective of first contact with health services’, </w:t>
      </w:r>
      <w:r w:rsidRPr="7D0E8700">
        <w:rPr>
          <w:rFonts w:ascii="Times New Roman" w:hAnsi="Times New Roman" w:eastAsia="Times New Roman" w:cs="Times New Roman"/>
          <w:i/>
          <w:iCs/>
          <w:color w:val="000000" w:themeColor="text1"/>
          <w:sz w:val="24"/>
          <w:szCs w:val="24"/>
          <w:lang w:val="en-US"/>
        </w:rPr>
        <w:t>Eating disorders</w:t>
      </w:r>
      <w:r w:rsidRPr="7D0E8700">
        <w:rPr>
          <w:rFonts w:ascii="Times New Roman" w:hAnsi="Times New Roman" w:eastAsia="Times New Roman" w:cs="Times New Roman"/>
          <w:color w:val="000000" w:themeColor="text1"/>
          <w:sz w:val="24"/>
          <w:szCs w:val="24"/>
          <w:lang w:val="en-US"/>
        </w:rPr>
        <w:t xml:space="preserve">, 23(3) pp. 206-222 </w:t>
      </w:r>
      <w:hyperlink w:anchor="AN=103788096&amp;db=aph" r:id="rId75">
        <w:r w:rsidRPr="7D0E8700">
          <w:rPr>
            <w:rStyle w:val="Hyperlink"/>
            <w:rFonts w:ascii="Times New Roman" w:hAnsi="Times New Roman" w:eastAsia="Times New Roman" w:cs="Times New Roman"/>
            <w:sz w:val="24"/>
            <w:szCs w:val="24"/>
            <w:lang w:val="en-US"/>
          </w:rPr>
          <w:t>doi:10.1080/10640266.2014.981429</w:t>
        </w:r>
      </w:hyperlink>
    </w:p>
    <w:p w:rsidR="7D0E8700" w:rsidP="7D0E8700" w:rsidRDefault="7D0E8700" w14:paraId="27D77F7D" w14:textId="10E60245">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Guy, A., </w:t>
      </w:r>
      <w:proofErr w:type="spellStart"/>
      <w:r w:rsidRPr="7D0E8700">
        <w:rPr>
          <w:rFonts w:ascii="Times New Roman" w:hAnsi="Times New Roman" w:eastAsia="Times New Roman" w:cs="Times New Roman"/>
          <w:color w:val="000000" w:themeColor="text1"/>
          <w:sz w:val="24"/>
          <w:szCs w:val="24"/>
          <w:lang w:val="en-US"/>
        </w:rPr>
        <w:t>Loewenthal</w:t>
      </w:r>
      <w:proofErr w:type="spellEnd"/>
      <w:r w:rsidRPr="7D0E8700">
        <w:rPr>
          <w:rFonts w:ascii="Times New Roman" w:hAnsi="Times New Roman" w:eastAsia="Times New Roman" w:cs="Times New Roman"/>
          <w:color w:val="000000" w:themeColor="text1"/>
          <w:sz w:val="24"/>
          <w:szCs w:val="24"/>
          <w:lang w:val="en-US"/>
        </w:rPr>
        <w:t>, D., Thomas, R. and Stephenson, S. (2012) ‘</w:t>
      </w:r>
      <w:proofErr w:type="spellStart"/>
      <w:r w:rsidRPr="7D0E8700">
        <w:rPr>
          <w:rFonts w:ascii="Times New Roman" w:hAnsi="Times New Roman" w:eastAsia="Times New Roman" w:cs="Times New Roman"/>
          <w:color w:val="000000" w:themeColor="text1"/>
          <w:sz w:val="24"/>
          <w:szCs w:val="24"/>
          <w:lang w:val="en-US"/>
        </w:rPr>
        <w:t>Scrutinising</w:t>
      </w:r>
      <w:proofErr w:type="spellEnd"/>
      <w:r w:rsidRPr="7D0E8700">
        <w:rPr>
          <w:rFonts w:ascii="Times New Roman" w:hAnsi="Times New Roman" w:eastAsia="Times New Roman" w:cs="Times New Roman"/>
          <w:color w:val="000000" w:themeColor="text1"/>
          <w:sz w:val="24"/>
          <w:szCs w:val="24"/>
          <w:lang w:val="en-US"/>
        </w:rPr>
        <w:t xml:space="preserve"> NICE: The impact of the National Institute for Health and Clinical Excellence Guidelines on the provision of counselling and psychotherapy in primary care in the UK’, </w:t>
      </w:r>
      <w:r w:rsidRPr="7D0E8700">
        <w:rPr>
          <w:rFonts w:ascii="Times New Roman" w:hAnsi="Times New Roman" w:eastAsia="Times New Roman" w:cs="Times New Roman"/>
          <w:i/>
          <w:iCs/>
          <w:color w:val="000000" w:themeColor="text1"/>
          <w:sz w:val="24"/>
          <w:szCs w:val="24"/>
          <w:lang w:val="en-US"/>
        </w:rPr>
        <w:t>Psychodynamic Practice</w:t>
      </w:r>
      <w:r w:rsidRPr="7D0E8700">
        <w:rPr>
          <w:rFonts w:ascii="Times New Roman" w:hAnsi="Times New Roman" w:eastAsia="Times New Roman" w:cs="Times New Roman"/>
          <w:color w:val="000000" w:themeColor="text1"/>
          <w:sz w:val="24"/>
          <w:szCs w:val="24"/>
          <w:lang w:val="en-US"/>
        </w:rPr>
        <w:t>, 18(1), pp. 25-50</w:t>
      </w:r>
      <w:r w:rsidRPr="7D0E8700">
        <w:rPr>
          <w:rFonts w:ascii="Times New Roman" w:hAnsi="Times New Roman" w:eastAsia="Times New Roman" w:cs="Times New Roman"/>
          <w:color w:val="3A3A3A"/>
          <w:sz w:val="24"/>
          <w:szCs w:val="24"/>
          <w:lang w:val="en-US"/>
        </w:rPr>
        <w:t xml:space="preserve"> </w:t>
      </w:r>
      <w:hyperlink r:id="rId76">
        <w:r w:rsidRPr="7D0E8700">
          <w:rPr>
            <w:rStyle w:val="Hyperlink"/>
            <w:rFonts w:ascii="Times New Roman" w:hAnsi="Times New Roman" w:eastAsia="Times New Roman" w:cs="Times New Roman"/>
            <w:sz w:val="24"/>
            <w:szCs w:val="24"/>
            <w:lang w:val="en-US"/>
          </w:rPr>
          <w:t>https://doi.org/10.1080/14753634.2012.640153</w:t>
        </w:r>
      </w:hyperlink>
    </w:p>
    <w:p w:rsidR="7D0E8700" w:rsidP="7D0E8700" w:rsidRDefault="7D0E8700" w14:paraId="759BAB1E" w14:textId="404126E7">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Harding, M. (2017) </w:t>
      </w:r>
      <w:r w:rsidRPr="7D0E8700">
        <w:rPr>
          <w:rFonts w:ascii="Times New Roman" w:hAnsi="Times New Roman" w:eastAsia="Times New Roman" w:cs="Times New Roman"/>
          <w:i/>
          <w:iCs/>
          <w:color w:val="000000" w:themeColor="text1"/>
          <w:sz w:val="24"/>
          <w:szCs w:val="24"/>
        </w:rPr>
        <w:t>Anorexia Nervosa.</w:t>
      </w:r>
      <w:r w:rsidRPr="7D0E8700">
        <w:rPr>
          <w:rFonts w:ascii="Times New Roman" w:hAnsi="Times New Roman" w:eastAsia="Times New Roman" w:cs="Times New Roman"/>
          <w:color w:val="000000" w:themeColor="text1"/>
          <w:sz w:val="24"/>
          <w:szCs w:val="24"/>
        </w:rPr>
        <w:t xml:space="preserve"> Available at: </w:t>
      </w:r>
      <w:hyperlink r:id="rId77">
        <w:r w:rsidRPr="7D0E8700">
          <w:rPr>
            <w:rStyle w:val="Hyperlink"/>
            <w:rFonts w:ascii="Times New Roman" w:hAnsi="Times New Roman" w:eastAsia="Times New Roman" w:cs="Times New Roman"/>
            <w:sz w:val="24"/>
            <w:szCs w:val="24"/>
          </w:rPr>
          <w:t>https://patient.info/pdf/1806.pdf</w:t>
        </w:r>
      </w:hyperlink>
      <w:r w:rsidRPr="7D0E8700">
        <w:rPr>
          <w:rFonts w:ascii="Times New Roman" w:hAnsi="Times New Roman" w:eastAsia="Times New Roman" w:cs="Times New Roman"/>
          <w:color w:val="000000" w:themeColor="text1"/>
          <w:sz w:val="24"/>
          <w:szCs w:val="24"/>
        </w:rPr>
        <w:t xml:space="preserve"> (Accessed 16 </w:t>
      </w:r>
      <w:proofErr w:type="gramStart"/>
      <w:r w:rsidRPr="7D0E8700">
        <w:rPr>
          <w:rFonts w:ascii="Times New Roman" w:hAnsi="Times New Roman" w:eastAsia="Times New Roman" w:cs="Times New Roman"/>
          <w:color w:val="000000" w:themeColor="text1"/>
          <w:sz w:val="24"/>
          <w:szCs w:val="24"/>
        </w:rPr>
        <w:t>June,</w:t>
      </w:r>
      <w:proofErr w:type="gramEnd"/>
      <w:r w:rsidRPr="7D0E8700">
        <w:rPr>
          <w:rFonts w:ascii="Times New Roman" w:hAnsi="Times New Roman" w:eastAsia="Times New Roman" w:cs="Times New Roman"/>
          <w:color w:val="000000" w:themeColor="text1"/>
          <w:sz w:val="24"/>
          <w:szCs w:val="24"/>
        </w:rPr>
        <w:t xml:space="preserve"> 2021).</w:t>
      </w:r>
    </w:p>
    <w:p w:rsidR="7D0E8700" w:rsidP="7D0E8700" w:rsidRDefault="7D0E8700" w14:paraId="59866208" w14:textId="0382E72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Hawkins, J.</w:t>
      </w:r>
      <w:r w:rsidRPr="7D0E8700">
        <w:rPr>
          <w:rFonts w:ascii="Times New Roman" w:hAnsi="Times New Roman" w:eastAsia="Times New Roman" w:cs="Times New Roman"/>
          <w:color w:val="FF0000"/>
          <w:sz w:val="24"/>
          <w:szCs w:val="24"/>
        </w:rPr>
        <w:t xml:space="preserve"> </w:t>
      </w:r>
      <w:r w:rsidRPr="7D0E8700">
        <w:rPr>
          <w:rFonts w:ascii="Times New Roman" w:hAnsi="Times New Roman" w:eastAsia="Times New Roman" w:cs="Times New Roman"/>
          <w:color w:val="000000" w:themeColor="text1"/>
          <w:sz w:val="24"/>
          <w:szCs w:val="24"/>
        </w:rPr>
        <w:t xml:space="preserve">(2017) ‘Living with pain: mental health and the legacy of childhood abuse’, in Joseph, S. (ed.) </w:t>
      </w:r>
      <w:r w:rsidRPr="7D0E8700">
        <w:rPr>
          <w:rFonts w:ascii="Times New Roman" w:hAnsi="Times New Roman" w:eastAsia="Times New Roman" w:cs="Times New Roman"/>
          <w:i/>
          <w:iCs/>
          <w:color w:val="000000" w:themeColor="text1"/>
          <w:sz w:val="24"/>
          <w:szCs w:val="24"/>
        </w:rPr>
        <w:t>The handbook of person-centred therapy and mental health: theory, research and practice</w:t>
      </w:r>
      <w:r w:rsidRPr="7D0E8700">
        <w:rPr>
          <w:rFonts w:ascii="Times New Roman" w:hAnsi="Times New Roman" w:eastAsia="Times New Roman" w:cs="Times New Roman"/>
          <w:color w:val="000000" w:themeColor="text1"/>
          <w:sz w:val="24"/>
          <w:szCs w:val="24"/>
        </w:rPr>
        <w:t>. Monmouth, PCCS books.</w:t>
      </w:r>
    </w:p>
    <w:p w:rsidR="7D0E8700" w:rsidP="7D0E8700" w:rsidRDefault="7D0E8700" w14:paraId="26D08B78" w14:textId="47801109">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Hawkins-Elder, H. and Ward, T. (2020) ‘The Explanation of Eating Disorders: A Critical Analysis’, </w:t>
      </w:r>
      <w:r w:rsidRPr="7D0E8700">
        <w:rPr>
          <w:rFonts w:ascii="Times New Roman" w:hAnsi="Times New Roman" w:eastAsia="Times New Roman" w:cs="Times New Roman"/>
          <w:i/>
          <w:iCs/>
          <w:color w:val="000000" w:themeColor="text1"/>
          <w:sz w:val="24"/>
          <w:szCs w:val="24"/>
        </w:rPr>
        <w:t>Behaviour change</w:t>
      </w:r>
      <w:r w:rsidRPr="7D0E8700">
        <w:rPr>
          <w:rFonts w:ascii="Times New Roman" w:hAnsi="Times New Roman" w:eastAsia="Times New Roman" w:cs="Times New Roman"/>
          <w:color w:val="000000" w:themeColor="text1"/>
          <w:sz w:val="24"/>
          <w:szCs w:val="24"/>
        </w:rPr>
        <w:t xml:space="preserve">, 37(2), pp. 93-110 </w:t>
      </w:r>
      <w:hyperlink r:id="rId78">
        <w:r w:rsidRPr="7D0E8700">
          <w:rPr>
            <w:rStyle w:val="Hyperlink"/>
            <w:rFonts w:ascii="Times New Roman" w:hAnsi="Times New Roman" w:eastAsia="Times New Roman" w:cs="Times New Roman"/>
            <w:sz w:val="24"/>
            <w:szCs w:val="24"/>
          </w:rPr>
          <w:t>https://doi.org/10.1017/bec.2020.6</w:t>
        </w:r>
      </w:hyperlink>
    </w:p>
    <w:p w:rsidR="7D0E8700" w:rsidP="7D0E8700" w:rsidRDefault="7D0E8700" w14:paraId="525338E2" w14:textId="4F13DCC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Hawkins-Elder, H. and Ward, T. (2021) ‘From competition to co-operation: Shifting the “one best model” perspective’, </w:t>
      </w:r>
      <w:r w:rsidRPr="7D0E8700">
        <w:rPr>
          <w:rFonts w:ascii="Times New Roman" w:hAnsi="Times New Roman" w:eastAsia="Times New Roman" w:cs="Times New Roman"/>
          <w:i/>
          <w:iCs/>
          <w:color w:val="000000" w:themeColor="text1"/>
          <w:sz w:val="24"/>
          <w:szCs w:val="24"/>
        </w:rPr>
        <w:t>Theory &amp; Psychology</w:t>
      </w:r>
      <w:r w:rsidRPr="7D0E8700">
        <w:rPr>
          <w:rFonts w:ascii="Times New Roman" w:hAnsi="Times New Roman" w:eastAsia="Times New Roman" w:cs="Times New Roman"/>
          <w:color w:val="000000" w:themeColor="text1"/>
          <w:sz w:val="24"/>
          <w:szCs w:val="24"/>
        </w:rPr>
        <w:t>, 31(6), pp. 821-841</w:t>
      </w:r>
      <w:r w:rsidRPr="7D0E8700">
        <w:rPr>
          <w:rFonts w:ascii="Times New Roman" w:hAnsi="Times New Roman" w:eastAsia="Times New Roman" w:cs="Times New Roman"/>
          <w:color w:val="3A3A3A"/>
          <w:sz w:val="24"/>
          <w:szCs w:val="24"/>
        </w:rPr>
        <w:t xml:space="preserve"> </w:t>
      </w:r>
      <w:hyperlink r:id="rId79">
        <w:r w:rsidRPr="7D0E8700">
          <w:rPr>
            <w:rStyle w:val="Hyperlink"/>
            <w:rFonts w:ascii="Times New Roman" w:hAnsi="Times New Roman" w:eastAsia="Times New Roman" w:cs="Times New Roman"/>
            <w:sz w:val="24"/>
            <w:szCs w:val="24"/>
          </w:rPr>
          <w:t>https://doi.org/10.1177/0959354321995900</w:t>
        </w:r>
      </w:hyperlink>
    </w:p>
    <w:p w:rsidR="7D0E8700" w:rsidP="7D0E8700" w:rsidRDefault="7D0E8700" w14:paraId="6AEE55DB" w14:textId="5DC13A0F">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lang w:val="en-US"/>
        </w:rPr>
        <w:t xml:space="preserve">Hay, P. J. and Cho, K. A. (2013) ‘Qualitative Exploration of Influences on the Process of Recovery from Personal Written Accounts of People with Anorexia Nervosa’, </w:t>
      </w:r>
      <w:r w:rsidRPr="7D0E8700">
        <w:rPr>
          <w:rFonts w:ascii="Times New Roman" w:hAnsi="Times New Roman" w:eastAsia="Times New Roman" w:cs="Times New Roman"/>
          <w:i/>
          <w:iCs/>
          <w:color w:val="000000" w:themeColor="text1"/>
          <w:sz w:val="24"/>
          <w:szCs w:val="24"/>
          <w:lang w:val="en-US"/>
        </w:rPr>
        <w:t>Women Health</w:t>
      </w:r>
      <w:r w:rsidRPr="7D0E8700">
        <w:rPr>
          <w:rFonts w:ascii="Times New Roman" w:hAnsi="Times New Roman" w:eastAsia="Times New Roman" w:cs="Times New Roman"/>
          <w:color w:val="000000" w:themeColor="text1"/>
          <w:sz w:val="24"/>
          <w:szCs w:val="24"/>
          <w:lang w:val="en-US"/>
        </w:rPr>
        <w:t xml:space="preserve">, 53(7), pp. 730-740, DOI: </w:t>
      </w:r>
      <w:hyperlink r:id="rId80">
        <w:r w:rsidRPr="7D0E8700">
          <w:rPr>
            <w:rStyle w:val="Hyperlink"/>
            <w:rFonts w:ascii="Times New Roman" w:hAnsi="Times New Roman" w:eastAsia="Times New Roman" w:cs="Times New Roman"/>
            <w:sz w:val="24"/>
            <w:szCs w:val="24"/>
            <w:lang w:val="en-US"/>
          </w:rPr>
          <w:t>10.1080/03630242.2013.821694</w:t>
        </w:r>
      </w:hyperlink>
    </w:p>
    <w:p w:rsidR="7D0E8700" w:rsidP="7D0E8700" w:rsidRDefault="7D0E8700" w14:paraId="218F6116" w14:textId="1EAB97DF">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Hay, P. J., </w:t>
      </w:r>
      <w:proofErr w:type="spellStart"/>
      <w:r w:rsidRPr="7D0E8700">
        <w:rPr>
          <w:rFonts w:ascii="Times New Roman" w:hAnsi="Times New Roman" w:eastAsia="Times New Roman" w:cs="Times New Roman"/>
          <w:color w:val="000000" w:themeColor="text1"/>
          <w:sz w:val="24"/>
          <w:szCs w:val="24"/>
        </w:rPr>
        <w:t>Touyz</w:t>
      </w:r>
      <w:proofErr w:type="spellEnd"/>
      <w:r w:rsidRPr="7D0E8700">
        <w:rPr>
          <w:rFonts w:ascii="Times New Roman" w:hAnsi="Times New Roman" w:eastAsia="Times New Roman" w:cs="Times New Roman"/>
          <w:color w:val="000000" w:themeColor="text1"/>
          <w:sz w:val="24"/>
          <w:szCs w:val="24"/>
        </w:rPr>
        <w:t xml:space="preserve">, S. and Sud, R. (2012) ‘Treatment for severe and enduring anorexia nervosa: a review’, </w:t>
      </w:r>
      <w:r w:rsidRPr="7D0E8700">
        <w:rPr>
          <w:rFonts w:ascii="Times New Roman" w:hAnsi="Times New Roman" w:eastAsia="Times New Roman" w:cs="Times New Roman"/>
          <w:i/>
          <w:iCs/>
          <w:color w:val="000000" w:themeColor="text1"/>
          <w:sz w:val="24"/>
          <w:szCs w:val="24"/>
        </w:rPr>
        <w:t>Australian &amp; New Zealand Journal of Psychiatry</w:t>
      </w:r>
      <w:r w:rsidRPr="7D0E8700">
        <w:rPr>
          <w:rFonts w:ascii="Times New Roman" w:hAnsi="Times New Roman" w:eastAsia="Times New Roman" w:cs="Times New Roman"/>
          <w:color w:val="000000" w:themeColor="text1"/>
          <w:sz w:val="24"/>
          <w:szCs w:val="24"/>
        </w:rPr>
        <w:t>, 46(12), pp. 1136-1144</w:t>
      </w:r>
      <w:r w:rsidRPr="7D0E8700">
        <w:rPr>
          <w:rFonts w:ascii="Times New Roman" w:hAnsi="Times New Roman" w:eastAsia="Times New Roman" w:cs="Times New Roman"/>
          <w:color w:val="3A3A3A"/>
          <w:sz w:val="24"/>
          <w:szCs w:val="24"/>
        </w:rPr>
        <w:t xml:space="preserve"> </w:t>
      </w:r>
      <w:hyperlink r:id="rId81">
        <w:r w:rsidRPr="7D0E8700">
          <w:rPr>
            <w:rStyle w:val="Hyperlink"/>
            <w:rFonts w:ascii="Times New Roman" w:hAnsi="Times New Roman" w:eastAsia="Times New Roman" w:cs="Times New Roman"/>
            <w:sz w:val="24"/>
            <w:szCs w:val="24"/>
          </w:rPr>
          <w:t>https://doi.org/10.1177/0004867412450469</w:t>
        </w:r>
      </w:hyperlink>
    </w:p>
    <w:p w:rsidR="7D0E8700" w:rsidP="7D0E8700" w:rsidRDefault="7D0E8700" w14:paraId="72714A31" w14:textId="7AF70423">
      <w:pPr>
        <w:spacing w:line="480" w:lineRule="auto"/>
        <w:rPr>
          <w:rFonts w:ascii="Times New Roman" w:hAnsi="Times New Roman" w:eastAsia="Times New Roman" w:cs="Times New Roman"/>
          <w:color w:val="385623" w:themeColor="accent6" w:themeShade="80"/>
          <w:sz w:val="24"/>
          <w:szCs w:val="24"/>
          <w:lang w:val="en-US"/>
        </w:rPr>
      </w:pPr>
      <w:r w:rsidRPr="7D0E8700">
        <w:rPr>
          <w:rFonts w:ascii="Times New Roman" w:hAnsi="Times New Roman" w:eastAsia="Times New Roman" w:cs="Times New Roman"/>
          <w:color w:val="000000" w:themeColor="text1"/>
          <w:sz w:val="24"/>
          <w:szCs w:val="24"/>
        </w:rPr>
        <w:t xml:space="preserve">Jenkins, P. E., Morgan, C. and Houlihan, C. (2019) ‘Outpatient CBT for Underweight Patients with Eating Disorders: Effectiveness Within a National Health Service (NHS) Eating Disorders Service’, </w:t>
      </w:r>
      <w:r w:rsidRPr="7D0E8700">
        <w:rPr>
          <w:rFonts w:ascii="Times New Roman" w:hAnsi="Times New Roman" w:eastAsia="Times New Roman" w:cs="Times New Roman"/>
          <w:i/>
          <w:iCs/>
          <w:color w:val="000000" w:themeColor="text1"/>
          <w:sz w:val="24"/>
          <w:szCs w:val="24"/>
        </w:rPr>
        <w:t>Behavioural and Cognitive Psychotherapy</w:t>
      </w:r>
      <w:r w:rsidRPr="7D0E8700">
        <w:rPr>
          <w:rFonts w:ascii="Times New Roman" w:hAnsi="Times New Roman" w:eastAsia="Times New Roman" w:cs="Times New Roman"/>
          <w:color w:val="000000" w:themeColor="text1"/>
          <w:sz w:val="24"/>
          <w:szCs w:val="24"/>
        </w:rPr>
        <w:t xml:space="preserve">, 47(2), pp. 217-229 </w:t>
      </w:r>
      <w:hyperlink r:id="rId82">
        <w:r w:rsidRPr="7D0E8700">
          <w:rPr>
            <w:rStyle w:val="Hyperlink"/>
            <w:rFonts w:ascii="Times New Roman" w:hAnsi="Times New Roman" w:eastAsia="Times New Roman" w:cs="Times New Roman"/>
            <w:sz w:val="24"/>
            <w:szCs w:val="24"/>
          </w:rPr>
          <w:t>https://doi.org/10.1017/S1352465818000449</w:t>
        </w:r>
      </w:hyperlink>
    </w:p>
    <w:p w:rsidR="7D0E8700" w:rsidP="7D0E8700" w:rsidRDefault="7D0E8700" w14:paraId="1C9E4102" w14:textId="0E230FD7">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Johns, G., Taylor, B., John, A. and Tan, J. (2019) ‘Current eating disorder healthcare services – the perspectives and experiences of individuals with eating disorders, their </w:t>
      </w:r>
      <w:r w:rsidRPr="7D0E8700">
        <w:rPr>
          <w:rFonts w:ascii="Times New Roman" w:hAnsi="Times New Roman" w:eastAsia="Times New Roman" w:cs="Times New Roman"/>
          <w:color w:val="000000" w:themeColor="text1"/>
          <w:sz w:val="24"/>
          <w:szCs w:val="24"/>
        </w:rPr>
        <w:lastRenderedPageBreak/>
        <w:t xml:space="preserve">families and health professionals: systematic review and thematic synthesis’, </w:t>
      </w:r>
      <w:proofErr w:type="spellStart"/>
      <w:r w:rsidRPr="7D0E8700">
        <w:rPr>
          <w:rFonts w:ascii="Times New Roman" w:hAnsi="Times New Roman" w:eastAsia="Times New Roman" w:cs="Times New Roman"/>
          <w:i/>
          <w:iCs/>
          <w:color w:val="000000" w:themeColor="text1"/>
          <w:sz w:val="24"/>
          <w:szCs w:val="24"/>
        </w:rPr>
        <w:t>BJPsych</w:t>
      </w:r>
      <w:proofErr w:type="spellEnd"/>
      <w:r w:rsidRPr="7D0E8700">
        <w:rPr>
          <w:rFonts w:ascii="Times New Roman" w:hAnsi="Times New Roman" w:eastAsia="Times New Roman" w:cs="Times New Roman"/>
          <w:i/>
          <w:iCs/>
          <w:color w:val="000000" w:themeColor="text1"/>
          <w:sz w:val="24"/>
          <w:szCs w:val="24"/>
        </w:rPr>
        <w:t xml:space="preserve"> Open</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5(4), pp. e59-e59</w:t>
      </w:r>
      <w:r w:rsidRPr="7D0E8700">
        <w:rPr>
          <w:rFonts w:ascii="Times New Roman" w:hAnsi="Times New Roman" w:eastAsia="Times New Roman" w:cs="Times New Roman"/>
          <w:color w:val="3A3A3A"/>
          <w:sz w:val="24"/>
          <w:szCs w:val="24"/>
        </w:rPr>
        <w:t xml:space="preserve"> </w:t>
      </w:r>
      <w:hyperlink r:id="rId83">
        <w:r w:rsidRPr="7D0E8700">
          <w:rPr>
            <w:rStyle w:val="Hyperlink"/>
            <w:rFonts w:ascii="Times New Roman" w:hAnsi="Times New Roman" w:eastAsia="Times New Roman" w:cs="Times New Roman"/>
            <w:sz w:val="24"/>
            <w:szCs w:val="24"/>
          </w:rPr>
          <w:t>https://doi.org/10.1192/bjo.2019.48</w:t>
        </w:r>
      </w:hyperlink>
    </w:p>
    <w:p w:rsidR="7D0E8700" w:rsidP="7D0E8700" w:rsidRDefault="7D0E8700" w14:paraId="5A5F8EF1" w14:textId="613AE9F4">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lang w:val="en-US"/>
        </w:rPr>
        <w:t>Jordan, J.,</w:t>
      </w:r>
      <w:r w:rsidRPr="7D0E8700">
        <w:rPr>
          <w:rFonts w:ascii="Times New Roman" w:hAnsi="Times New Roman" w:eastAsia="Times New Roman" w:cs="Times New Roman"/>
          <w:color w:val="FF0000"/>
          <w:sz w:val="24"/>
          <w:szCs w:val="24"/>
          <w:lang w:val="en-US"/>
        </w:rPr>
        <w:t xml:space="preserve"> </w:t>
      </w:r>
      <w:r w:rsidRPr="7D0E8700">
        <w:rPr>
          <w:rFonts w:ascii="Times New Roman" w:hAnsi="Times New Roman" w:eastAsia="Times New Roman" w:cs="Times New Roman"/>
          <w:color w:val="000000" w:themeColor="text1"/>
          <w:sz w:val="24"/>
          <w:szCs w:val="24"/>
          <w:lang w:val="en-US"/>
        </w:rPr>
        <w:t xml:space="preserve">McIntosh, V. V. W., Carter, F. A., Joyce, P. R., Frampton, C. M. A., </w:t>
      </w:r>
      <w:proofErr w:type="spellStart"/>
      <w:r w:rsidRPr="7D0E8700">
        <w:rPr>
          <w:rFonts w:ascii="Times New Roman" w:hAnsi="Times New Roman" w:eastAsia="Times New Roman" w:cs="Times New Roman"/>
          <w:color w:val="000000" w:themeColor="text1"/>
          <w:sz w:val="24"/>
          <w:szCs w:val="24"/>
          <w:lang w:val="en-US"/>
        </w:rPr>
        <w:t>Luty</w:t>
      </w:r>
      <w:proofErr w:type="spellEnd"/>
      <w:r w:rsidRPr="7D0E8700">
        <w:rPr>
          <w:rFonts w:ascii="Times New Roman" w:hAnsi="Times New Roman" w:eastAsia="Times New Roman" w:cs="Times New Roman"/>
          <w:color w:val="000000" w:themeColor="text1"/>
          <w:sz w:val="24"/>
          <w:szCs w:val="24"/>
          <w:lang w:val="en-US"/>
        </w:rPr>
        <w:t xml:space="preserve">, S. E., McKenzie, J. M., Carter, J. D., &amp; </w:t>
      </w:r>
      <w:proofErr w:type="spellStart"/>
      <w:r w:rsidRPr="7D0E8700">
        <w:rPr>
          <w:rFonts w:ascii="Times New Roman" w:hAnsi="Times New Roman" w:eastAsia="Times New Roman" w:cs="Times New Roman"/>
          <w:color w:val="000000" w:themeColor="text1"/>
          <w:sz w:val="24"/>
          <w:szCs w:val="24"/>
          <w:lang w:val="en-US"/>
        </w:rPr>
        <w:t>Bulik</w:t>
      </w:r>
      <w:proofErr w:type="spellEnd"/>
      <w:r w:rsidRPr="7D0E8700">
        <w:rPr>
          <w:rFonts w:ascii="Times New Roman" w:hAnsi="Times New Roman" w:eastAsia="Times New Roman" w:cs="Times New Roman"/>
          <w:color w:val="000000" w:themeColor="text1"/>
          <w:sz w:val="24"/>
          <w:szCs w:val="24"/>
          <w:lang w:val="en-US"/>
        </w:rPr>
        <w:t xml:space="preserve">, C. M. (2017) ‘Predictors of premature termination from psychotherapy for anorexia nervosa: Low treatment credibility, early therapy alliance, and self‐transcendence’, </w:t>
      </w:r>
      <w:r w:rsidRPr="7D0E8700">
        <w:rPr>
          <w:rFonts w:ascii="Times New Roman" w:hAnsi="Times New Roman" w:eastAsia="Times New Roman" w:cs="Times New Roman"/>
          <w:i/>
          <w:iCs/>
          <w:color w:val="000000" w:themeColor="text1"/>
          <w:sz w:val="24"/>
          <w:szCs w:val="24"/>
          <w:lang w:val="en-US"/>
        </w:rPr>
        <w:t>The International Journal of Eating Disorders</w:t>
      </w:r>
      <w:r w:rsidRPr="7D0E8700">
        <w:rPr>
          <w:rFonts w:ascii="Times New Roman" w:hAnsi="Times New Roman" w:eastAsia="Times New Roman" w:cs="Times New Roman"/>
          <w:color w:val="000000" w:themeColor="text1"/>
          <w:sz w:val="24"/>
          <w:szCs w:val="24"/>
          <w:lang w:val="en-US"/>
        </w:rPr>
        <w:t>, 50(8), pp. 979-983</w:t>
      </w:r>
      <w:r w:rsidRPr="7D0E8700">
        <w:rPr>
          <w:rFonts w:ascii="Times New Roman" w:hAnsi="Times New Roman" w:eastAsia="Times New Roman" w:cs="Times New Roman"/>
          <w:color w:val="3A3A3A"/>
          <w:sz w:val="24"/>
          <w:szCs w:val="24"/>
          <w:lang w:val="en-US"/>
        </w:rPr>
        <w:t xml:space="preserve"> </w:t>
      </w:r>
      <w:hyperlink r:id="rId84">
        <w:r w:rsidRPr="7D0E8700">
          <w:rPr>
            <w:rStyle w:val="Hyperlink"/>
            <w:rFonts w:ascii="Times New Roman" w:hAnsi="Times New Roman" w:eastAsia="Times New Roman" w:cs="Times New Roman"/>
            <w:sz w:val="24"/>
            <w:szCs w:val="24"/>
            <w:lang w:val="en-US"/>
          </w:rPr>
          <w:t>https://doi.org/10.1002/eat.22726</w:t>
        </w:r>
      </w:hyperlink>
    </w:p>
    <w:p w:rsidR="7D0E8700" w:rsidP="7D0E8700" w:rsidRDefault="7D0E8700" w14:paraId="0CA8D63D" w14:textId="4A3E9938">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Joseph, S. (2017) </w:t>
      </w:r>
      <w:r w:rsidRPr="7D0E8700">
        <w:rPr>
          <w:rFonts w:ascii="Times New Roman" w:hAnsi="Times New Roman" w:eastAsia="Times New Roman" w:cs="Times New Roman"/>
          <w:i/>
          <w:iCs/>
          <w:color w:val="000000" w:themeColor="text1"/>
          <w:sz w:val="24"/>
          <w:szCs w:val="24"/>
        </w:rPr>
        <w:t xml:space="preserve">The handbook of person-centred therapy and mental health: theory, </w:t>
      </w:r>
      <w:proofErr w:type="gramStart"/>
      <w:r w:rsidRPr="7D0E8700">
        <w:rPr>
          <w:rFonts w:ascii="Times New Roman" w:hAnsi="Times New Roman" w:eastAsia="Times New Roman" w:cs="Times New Roman"/>
          <w:i/>
          <w:iCs/>
          <w:color w:val="000000" w:themeColor="text1"/>
          <w:sz w:val="24"/>
          <w:szCs w:val="24"/>
        </w:rPr>
        <w:t>research</w:t>
      </w:r>
      <w:proofErr w:type="gramEnd"/>
      <w:r w:rsidRPr="7D0E8700">
        <w:rPr>
          <w:rFonts w:ascii="Times New Roman" w:hAnsi="Times New Roman" w:eastAsia="Times New Roman" w:cs="Times New Roman"/>
          <w:i/>
          <w:iCs/>
          <w:color w:val="000000" w:themeColor="text1"/>
          <w:sz w:val="24"/>
          <w:szCs w:val="24"/>
        </w:rPr>
        <w:t xml:space="preserve"> and practice</w:t>
      </w:r>
      <w:r w:rsidRPr="7D0E8700">
        <w:rPr>
          <w:rFonts w:ascii="Times New Roman" w:hAnsi="Times New Roman" w:eastAsia="Times New Roman" w:cs="Times New Roman"/>
          <w:color w:val="000000" w:themeColor="text1"/>
          <w:sz w:val="24"/>
          <w:szCs w:val="24"/>
        </w:rPr>
        <w:t xml:space="preserve">. Monmouth, PCCS books. </w:t>
      </w:r>
    </w:p>
    <w:p w:rsidR="7D0E8700" w:rsidP="7D0E8700" w:rsidRDefault="7D0E8700" w14:paraId="7686042D" w14:textId="3403C4DB">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Jung, J. and Forbes, G. B. (2007) ‘Body dissatisfaction and disordered eating among college women in China, South Korea, and the United States: Contrasting predictions from sociocultural and feminist theories’, </w:t>
      </w:r>
      <w:r w:rsidRPr="7D0E8700">
        <w:rPr>
          <w:rFonts w:ascii="Times New Roman" w:hAnsi="Times New Roman" w:eastAsia="Times New Roman" w:cs="Times New Roman"/>
          <w:i/>
          <w:iCs/>
          <w:color w:val="000000" w:themeColor="text1"/>
          <w:sz w:val="24"/>
          <w:szCs w:val="24"/>
        </w:rPr>
        <w:t>Psychology of Women Quarterly</w:t>
      </w:r>
      <w:r w:rsidRPr="7D0E8700">
        <w:rPr>
          <w:rFonts w:ascii="Times New Roman" w:hAnsi="Times New Roman" w:eastAsia="Times New Roman" w:cs="Times New Roman"/>
          <w:color w:val="000000" w:themeColor="text1"/>
          <w:sz w:val="24"/>
          <w:szCs w:val="24"/>
        </w:rPr>
        <w:t xml:space="preserve">, 31, pp. 381-393 </w:t>
      </w:r>
      <w:hyperlink r:id="rId85">
        <w:r w:rsidRPr="7D0E8700">
          <w:rPr>
            <w:rStyle w:val="Hyperlink"/>
            <w:rFonts w:ascii="Times New Roman" w:hAnsi="Times New Roman" w:eastAsia="Times New Roman" w:cs="Times New Roman"/>
            <w:sz w:val="24"/>
            <w:szCs w:val="24"/>
          </w:rPr>
          <w:t>https://doi.org/10.1111/j.1471-6402.2007.00387.x</w:t>
        </w:r>
      </w:hyperlink>
    </w:p>
    <w:p w:rsidR="7D0E8700" w:rsidP="7D0E8700" w:rsidRDefault="7D0E8700" w14:paraId="7F8C88AE" w14:textId="1D719FCD">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Kann</w:t>
      </w:r>
      <w:proofErr w:type="spellEnd"/>
      <w:r w:rsidRPr="7D0E8700">
        <w:rPr>
          <w:rFonts w:ascii="Times New Roman" w:hAnsi="Times New Roman" w:eastAsia="Times New Roman" w:cs="Times New Roman"/>
          <w:color w:val="000000" w:themeColor="text1"/>
          <w:sz w:val="24"/>
          <w:szCs w:val="24"/>
        </w:rPr>
        <w:t xml:space="preserve">, L., Olsen, E. O. M., McManus, T., </w:t>
      </w:r>
      <w:proofErr w:type="spellStart"/>
      <w:r w:rsidRPr="7D0E8700">
        <w:rPr>
          <w:rFonts w:ascii="Times New Roman" w:hAnsi="Times New Roman" w:eastAsia="Times New Roman" w:cs="Times New Roman"/>
          <w:color w:val="000000" w:themeColor="text1"/>
          <w:sz w:val="24"/>
          <w:szCs w:val="24"/>
        </w:rPr>
        <w:t>Kinchen</w:t>
      </w:r>
      <w:proofErr w:type="spellEnd"/>
      <w:r w:rsidRPr="7D0E8700">
        <w:rPr>
          <w:rFonts w:ascii="Times New Roman" w:hAnsi="Times New Roman" w:eastAsia="Times New Roman" w:cs="Times New Roman"/>
          <w:color w:val="000000" w:themeColor="text1"/>
          <w:sz w:val="24"/>
          <w:szCs w:val="24"/>
        </w:rPr>
        <w:t xml:space="preserve">, S., </w:t>
      </w:r>
      <w:proofErr w:type="spellStart"/>
      <w:r w:rsidRPr="7D0E8700">
        <w:rPr>
          <w:rFonts w:ascii="Times New Roman" w:hAnsi="Times New Roman" w:eastAsia="Times New Roman" w:cs="Times New Roman"/>
          <w:color w:val="000000" w:themeColor="text1"/>
          <w:sz w:val="24"/>
          <w:szCs w:val="24"/>
        </w:rPr>
        <w:t>Chyen</w:t>
      </w:r>
      <w:proofErr w:type="spellEnd"/>
      <w:r w:rsidRPr="7D0E8700">
        <w:rPr>
          <w:rFonts w:ascii="Times New Roman" w:hAnsi="Times New Roman" w:eastAsia="Times New Roman" w:cs="Times New Roman"/>
          <w:color w:val="000000" w:themeColor="text1"/>
          <w:sz w:val="24"/>
          <w:szCs w:val="24"/>
        </w:rPr>
        <w:t xml:space="preserve">, D., Harris, W. A. and Wechsler, H. (2011) ‘Sexual identity, sex of sexual contacts, and health-risk </w:t>
      </w:r>
      <w:proofErr w:type="spellStart"/>
      <w:r w:rsidRPr="7D0E8700">
        <w:rPr>
          <w:rFonts w:ascii="Times New Roman" w:hAnsi="Times New Roman" w:eastAsia="Times New Roman" w:cs="Times New Roman"/>
          <w:color w:val="000000" w:themeColor="text1"/>
          <w:sz w:val="24"/>
          <w:szCs w:val="24"/>
        </w:rPr>
        <w:t>behaviors</w:t>
      </w:r>
      <w:proofErr w:type="spellEnd"/>
      <w:r w:rsidRPr="7D0E8700">
        <w:rPr>
          <w:rFonts w:ascii="Times New Roman" w:hAnsi="Times New Roman" w:eastAsia="Times New Roman" w:cs="Times New Roman"/>
          <w:color w:val="000000" w:themeColor="text1"/>
          <w:sz w:val="24"/>
          <w:szCs w:val="24"/>
        </w:rPr>
        <w:t xml:space="preserve"> among students in grades 9-12 — Youth risk </w:t>
      </w:r>
      <w:proofErr w:type="spellStart"/>
      <w:r w:rsidRPr="7D0E8700">
        <w:rPr>
          <w:rFonts w:ascii="Times New Roman" w:hAnsi="Times New Roman" w:eastAsia="Times New Roman" w:cs="Times New Roman"/>
          <w:color w:val="000000" w:themeColor="text1"/>
          <w:sz w:val="24"/>
          <w:szCs w:val="24"/>
        </w:rPr>
        <w:t>behavior</w:t>
      </w:r>
      <w:proofErr w:type="spellEnd"/>
      <w:r w:rsidRPr="7D0E8700">
        <w:rPr>
          <w:rFonts w:ascii="Times New Roman" w:hAnsi="Times New Roman" w:eastAsia="Times New Roman" w:cs="Times New Roman"/>
          <w:color w:val="000000" w:themeColor="text1"/>
          <w:sz w:val="24"/>
          <w:szCs w:val="24"/>
        </w:rPr>
        <w:t xml:space="preserve"> surveillance, selected sites, United States, 2001-2009’, </w:t>
      </w:r>
      <w:r w:rsidRPr="7D0E8700">
        <w:rPr>
          <w:rFonts w:ascii="Times New Roman" w:hAnsi="Times New Roman" w:eastAsia="Times New Roman" w:cs="Times New Roman"/>
          <w:i/>
          <w:iCs/>
          <w:color w:val="000000" w:themeColor="text1"/>
          <w:sz w:val="24"/>
          <w:szCs w:val="24"/>
        </w:rPr>
        <w:t>Morbidity and Mortality Weekly Report: Surveillance Summaries</w:t>
      </w:r>
      <w:r w:rsidRPr="7D0E8700">
        <w:rPr>
          <w:rFonts w:ascii="Times New Roman" w:hAnsi="Times New Roman" w:eastAsia="Times New Roman" w:cs="Times New Roman"/>
          <w:color w:val="000000" w:themeColor="text1"/>
          <w:sz w:val="24"/>
          <w:szCs w:val="24"/>
        </w:rPr>
        <w:t>, 60(7), pp. 1-133.</w:t>
      </w:r>
    </w:p>
    <w:p w:rsidR="7D0E8700" w:rsidP="7D0E8700" w:rsidRDefault="7D0E8700" w14:paraId="4717C97B" w14:textId="60811BDB">
      <w:pPr>
        <w:spacing w:line="480" w:lineRule="auto"/>
        <w:rPr>
          <w:rFonts w:ascii="Source Sans Pro" w:hAnsi="Source Sans Pro" w:eastAsia="Source Sans Pro" w:cs="Source Sans Pro"/>
          <w:color w:val="3A3A3A"/>
          <w:lang w:val="en-US"/>
        </w:rPr>
      </w:pPr>
      <w:r w:rsidRPr="7D0E8700">
        <w:rPr>
          <w:rFonts w:ascii="Times New Roman" w:hAnsi="Times New Roman" w:eastAsia="Times New Roman" w:cs="Times New Roman"/>
          <w:color w:val="000000" w:themeColor="text1"/>
          <w:sz w:val="24"/>
          <w:szCs w:val="24"/>
        </w:rPr>
        <w:t xml:space="preserve">Kazak, A. E., Nash, J. M., </w:t>
      </w:r>
      <w:proofErr w:type="spellStart"/>
      <w:r w:rsidRPr="7D0E8700">
        <w:rPr>
          <w:rFonts w:ascii="Times New Roman" w:hAnsi="Times New Roman" w:eastAsia="Times New Roman" w:cs="Times New Roman"/>
          <w:color w:val="000000" w:themeColor="text1"/>
          <w:sz w:val="24"/>
          <w:szCs w:val="24"/>
        </w:rPr>
        <w:t>Hiroto</w:t>
      </w:r>
      <w:proofErr w:type="spellEnd"/>
      <w:r w:rsidRPr="7D0E8700">
        <w:rPr>
          <w:rFonts w:ascii="Times New Roman" w:hAnsi="Times New Roman" w:eastAsia="Times New Roman" w:cs="Times New Roman"/>
          <w:color w:val="000000" w:themeColor="text1"/>
          <w:sz w:val="24"/>
          <w:szCs w:val="24"/>
        </w:rPr>
        <w:t xml:space="preserve">, K. and </w:t>
      </w:r>
      <w:proofErr w:type="spellStart"/>
      <w:r w:rsidRPr="7D0E8700">
        <w:rPr>
          <w:rFonts w:ascii="Times New Roman" w:hAnsi="Times New Roman" w:eastAsia="Times New Roman" w:cs="Times New Roman"/>
          <w:color w:val="000000" w:themeColor="text1"/>
          <w:sz w:val="24"/>
          <w:szCs w:val="24"/>
        </w:rPr>
        <w:t>Kaslow</w:t>
      </w:r>
      <w:proofErr w:type="spellEnd"/>
      <w:r w:rsidRPr="7D0E8700">
        <w:rPr>
          <w:rFonts w:ascii="Times New Roman" w:hAnsi="Times New Roman" w:eastAsia="Times New Roman" w:cs="Times New Roman"/>
          <w:color w:val="000000" w:themeColor="text1"/>
          <w:sz w:val="24"/>
          <w:szCs w:val="24"/>
        </w:rPr>
        <w:t>, N. J. (2016) ‘Psychologists in patient-</w:t>
      </w:r>
      <w:proofErr w:type="spellStart"/>
      <w:r w:rsidRPr="7D0E8700">
        <w:rPr>
          <w:rFonts w:ascii="Times New Roman" w:hAnsi="Times New Roman" w:eastAsia="Times New Roman" w:cs="Times New Roman"/>
          <w:color w:val="000000" w:themeColor="text1"/>
          <w:sz w:val="24"/>
          <w:szCs w:val="24"/>
        </w:rPr>
        <w:t>centered</w:t>
      </w:r>
      <w:proofErr w:type="spellEnd"/>
      <w:r w:rsidRPr="7D0E8700">
        <w:rPr>
          <w:rFonts w:ascii="Times New Roman" w:hAnsi="Times New Roman" w:eastAsia="Times New Roman" w:cs="Times New Roman"/>
          <w:color w:val="000000" w:themeColor="text1"/>
          <w:sz w:val="24"/>
          <w:szCs w:val="24"/>
        </w:rPr>
        <w:t xml:space="preserve"> medical homes: Roles, evidence, </w:t>
      </w:r>
      <w:proofErr w:type="spellStart"/>
      <w:r w:rsidRPr="7D0E8700">
        <w:rPr>
          <w:rFonts w:ascii="Times New Roman" w:hAnsi="Times New Roman" w:eastAsia="Times New Roman" w:cs="Times New Roman"/>
          <w:color w:val="000000" w:themeColor="text1"/>
          <w:sz w:val="24"/>
          <w:szCs w:val="24"/>
        </w:rPr>
        <w:t>opportuntities</w:t>
      </w:r>
      <w:proofErr w:type="spellEnd"/>
      <w:r w:rsidRPr="7D0E8700">
        <w:rPr>
          <w:rFonts w:ascii="Times New Roman" w:hAnsi="Times New Roman" w:eastAsia="Times New Roman" w:cs="Times New Roman"/>
          <w:color w:val="000000" w:themeColor="text1"/>
          <w:sz w:val="24"/>
          <w:szCs w:val="24"/>
        </w:rPr>
        <w:t xml:space="preserve">, and challenges’, </w:t>
      </w:r>
      <w:r w:rsidRPr="7D0E8700">
        <w:rPr>
          <w:rFonts w:ascii="Times New Roman" w:hAnsi="Times New Roman" w:eastAsia="Times New Roman" w:cs="Times New Roman"/>
          <w:i/>
          <w:iCs/>
          <w:color w:val="000000" w:themeColor="text1"/>
          <w:sz w:val="24"/>
          <w:szCs w:val="24"/>
        </w:rPr>
        <w:t>American Psychologist</w:t>
      </w:r>
      <w:r w:rsidRPr="7D0E8700">
        <w:rPr>
          <w:rFonts w:ascii="Times New Roman" w:hAnsi="Times New Roman" w:eastAsia="Times New Roman" w:cs="Times New Roman"/>
          <w:color w:val="000000" w:themeColor="text1"/>
          <w:sz w:val="24"/>
          <w:szCs w:val="24"/>
        </w:rPr>
        <w:t xml:space="preserve">, 72(1), pp. 1-12 </w:t>
      </w:r>
      <w:hyperlink r:id="rId86">
        <w:r w:rsidRPr="7D0E8700">
          <w:rPr>
            <w:rStyle w:val="Hyperlink"/>
            <w:rFonts w:ascii="Times New Roman" w:hAnsi="Times New Roman" w:eastAsia="Times New Roman" w:cs="Times New Roman"/>
            <w:sz w:val="24"/>
            <w:szCs w:val="24"/>
          </w:rPr>
          <w:t>https://doi.org/10.1037/a0040382</w:t>
        </w:r>
      </w:hyperlink>
    </w:p>
    <w:p w:rsidR="7D0E8700" w:rsidP="7D0E8700" w:rsidRDefault="7D0E8700" w14:paraId="68EDCDBE" w14:textId="032D6B01">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lang w:val="en-US"/>
        </w:rPr>
        <w:lastRenderedPageBreak/>
        <w:t xml:space="preserve">Keel, P. K., </w:t>
      </w:r>
      <w:proofErr w:type="spellStart"/>
      <w:r w:rsidRPr="7D0E8700">
        <w:rPr>
          <w:rFonts w:ascii="Times New Roman" w:hAnsi="Times New Roman" w:eastAsia="Times New Roman" w:cs="Times New Roman"/>
          <w:color w:val="000000" w:themeColor="text1"/>
          <w:sz w:val="24"/>
          <w:szCs w:val="24"/>
          <w:lang w:val="en-US"/>
        </w:rPr>
        <w:t>Dorer</w:t>
      </w:r>
      <w:proofErr w:type="spellEnd"/>
      <w:r w:rsidRPr="7D0E8700">
        <w:rPr>
          <w:rFonts w:ascii="Times New Roman" w:hAnsi="Times New Roman" w:eastAsia="Times New Roman" w:cs="Times New Roman"/>
          <w:color w:val="000000" w:themeColor="text1"/>
          <w:sz w:val="24"/>
          <w:szCs w:val="24"/>
          <w:lang w:val="en-US"/>
        </w:rPr>
        <w:t>, D. J., Franko, D. L., Jackson, S. C. and Herzog, D. B. (2005) ‘</w:t>
      </w:r>
      <w:proofErr w:type="spellStart"/>
      <w:r w:rsidRPr="7D0E8700">
        <w:rPr>
          <w:rFonts w:ascii="Times New Roman" w:hAnsi="Times New Roman" w:eastAsia="Times New Roman" w:cs="Times New Roman"/>
          <w:color w:val="000000" w:themeColor="text1"/>
          <w:sz w:val="24"/>
          <w:szCs w:val="24"/>
          <w:lang w:val="en-US"/>
        </w:rPr>
        <w:t>Postremission</w:t>
      </w:r>
      <w:proofErr w:type="spellEnd"/>
      <w:r w:rsidRPr="7D0E8700">
        <w:rPr>
          <w:rFonts w:ascii="Times New Roman" w:hAnsi="Times New Roman" w:eastAsia="Times New Roman" w:cs="Times New Roman"/>
          <w:color w:val="000000" w:themeColor="text1"/>
          <w:sz w:val="24"/>
          <w:szCs w:val="24"/>
          <w:lang w:val="en-US"/>
        </w:rPr>
        <w:t xml:space="preserve"> predictors of relapse in women with eating disorders’, </w:t>
      </w:r>
      <w:r w:rsidRPr="7D0E8700">
        <w:rPr>
          <w:rFonts w:ascii="Times New Roman" w:hAnsi="Times New Roman" w:eastAsia="Times New Roman" w:cs="Times New Roman"/>
          <w:i/>
          <w:iCs/>
          <w:color w:val="000000" w:themeColor="text1"/>
          <w:sz w:val="24"/>
          <w:szCs w:val="24"/>
          <w:lang w:val="en-US"/>
        </w:rPr>
        <w:t>American Journal of Psychiatry</w:t>
      </w:r>
      <w:r w:rsidRPr="7D0E8700">
        <w:rPr>
          <w:rFonts w:ascii="Times New Roman" w:hAnsi="Times New Roman" w:eastAsia="Times New Roman" w:cs="Times New Roman"/>
          <w:color w:val="000000" w:themeColor="text1"/>
          <w:sz w:val="24"/>
          <w:szCs w:val="24"/>
          <w:lang w:val="en-US"/>
        </w:rPr>
        <w:t xml:space="preserve">, 162(12), pp. 2263-2268 </w:t>
      </w:r>
      <w:hyperlink r:id="rId87">
        <w:r w:rsidRPr="7D0E8700">
          <w:rPr>
            <w:rStyle w:val="Hyperlink"/>
            <w:rFonts w:ascii="Times New Roman" w:hAnsi="Times New Roman" w:eastAsia="Times New Roman" w:cs="Times New Roman"/>
            <w:sz w:val="24"/>
            <w:szCs w:val="24"/>
            <w:lang w:val="en-US"/>
          </w:rPr>
          <w:t>https://doi.org/10.1176/appi.ajp.162.12.2263</w:t>
        </w:r>
      </w:hyperlink>
    </w:p>
    <w:p w:rsidR="7D0E8700" w:rsidP="7D0E8700" w:rsidRDefault="7D0E8700" w14:paraId="2A47BD4F" w14:textId="5D9C8697">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lang w:val="en-US"/>
        </w:rPr>
        <w:t>Keski-Rahkonen</w:t>
      </w:r>
      <w:proofErr w:type="spellEnd"/>
      <w:r w:rsidRPr="7D0E8700">
        <w:rPr>
          <w:rFonts w:ascii="Times New Roman" w:hAnsi="Times New Roman" w:eastAsia="Times New Roman" w:cs="Times New Roman"/>
          <w:color w:val="000000" w:themeColor="text1"/>
          <w:sz w:val="24"/>
          <w:szCs w:val="24"/>
          <w:lang w:val="en-US"/>
        </w:rPr>
        <w:t>,</w:t>
      </w:r>
      <w:r w:rsidRPr="7D0E8700">
        <w:rPr>
          <w:rFonts w:ascii="Times New Roman" w:hAnsi="Times New Roman" w:eastAsia="Times New Roman" w:cs="Times New Roman"/>
          <w:color w:val="FF0000"/>
          <w:sz w:val="24"/>
          <w:szCs w:val="24"/>
          <w:lang w:val="en-US"/>
        </w:rPr>
        <w:t xml:space="preserve"> </w:t>
      </w:r>
      <w:r w:rsidRPr="7D0E8700">
        <w:rPr>
          <w:rFonts w:ascii="Times New Roman" w:hAnsi="Times New Roman" w:eastAsia="Times New Roman" w:cs="Times New Roman"/>
          <w:color w:val="000000" w:themeColor="text1"/>
          <w:sz w:val="24"/>
          <w:szCs w:val="24"/>
          <w:lang w:val="en-US"/>
        </w:rPr>
        <w:t xml:space="preserve">A., Hoek, H. W., </w:t>
      </w:r>
      <w:proofErr w:type="spellStart"/>
      <w:r w:rsidRPr="7D0E8700">
        <w:rPr>
          <w:rFonts w:ascii="Times New Roman" w:hAnsi="Times New Roman" w:eastAsia="Times New Roman" w:cs="Times New Roman"/>
          <w:color w:val="000000" w:themeColor="text1"/>
          <w:sz w:val="24"/>
          <w:szCs w:val="24"/>
          <w:lang w:val="en-US"/>
        </w:rPr>
        <w:t>Susser</w:t>
      </w:r>
      <w:proofErr w:type="spellEnd"/>
      <w:r w:rsidRPr="7D0E8700">
        <w:rPr>
          <w:rFonts w:ascii="Times New Roman" w:hAnsi="Times New Roman" w:eastAsia="Times New Roman" w:cs="Times New Roman"/>
          <w:color w:val="000000" w:themeColor="text1"/>
          <w:sz w:val="24"/>
          <w:szCs w:val="24"/>
          <w:lang w:val="en-US"/>
        </w:rPr>
        <w:t xml:space="preserve">, E. S., </w:t>
      </w:r>
      <w:proofErr w:type="spellStart"/>
      <w:r w:rsidRPr="7D0E8700">
        <w:rPr>
          <w:rFonts w:ascii="Times New Roman" w:hAnsi="Times New Roman" w:eastAsia="Times New Roman" w:cs="Times New Roman"/>
          <w:color w:val="000000" w:themeColor="text1"/>
          <w:sz w:val="24"/>
          <w:szCs w:val="24"/>
          <w:lang w:val="en-US"/>
        </w:rPr>
        <w:t>Linna</w:t>
      </w:r>
      <w:proofErr w:type="spellEnd"/>
      <w:r w:rsidRPr="7D0E8700">
        <w:rPr>
          <w:rFonts w:ascii="Times New Roman" w:hAnsi="Times New Roman" w:eastAsia="Times New Roman" w:cs="Times New Roman"/>
          <w:color w:val="000000" w:themeColor="text1"/>
          <w:sz w:val="24"/>
          <w:szCs w:val="24"/>
          <w:lang w:val="en-US"/>
        </w:rPr>
        <w:t xml:space="preserve">, M. S., </w:t>
      </w:r>
      <w:proofErr w:type="spellStart"/>
      <w:r w:rsidRPr="7D0E8700">
        <w:rPr>
          <w:rFonts w:ascii="Times New Roman" w:hAnsi="Times New Roman" w:eastAsia="Times New Roman" w:cs="Times New Roman"/>
          <w:color w:val="000000" w:themeColor="text1"/>
          <w:sz w:val="24"/>
          <w:szCs w:val="24"/>
          <w:lang w:val="en-US"/>
        </w:rPr>
        <w:t>Sihvola</w:t>
      </w:r>
      <w:proofErr w:type="spellEnd"/>
      <w:r w:rsidRPr="7D0E8700">
        <w:rPr>
          <w:rFonts w:ascii="Times New Roman" w:hAnsi="Times New Roman" w:eastAsia="Times New Roman" w:cs="Times New Roman"/>
          <w:color w:val="000000" w:themeColor="text1"/>
          <w:sz w:val="24"/>
          <w:szCs w:val="24"/>
          <w:lang w:val="en-US"/>
        </w:rPr>
        <w:t xml:space="preserve">, E., </w:t>
      </w:r>
      <w:proofErr w:type="spellStart"/>
      <w:r w:rsidRPr="7D0E8700">
        <w:rPr>
          <w:rFonts w:ascii="Times New Roman" w:hAnsi="Times New Roman" w:eastAsia="Times New Roman" w:cs="Times New Roman"/>
          <w:color w:val="000000" w:themeColor="text1"/>
          <w:sz w:val="24"/>
          <w:szCs w:val="24"/>
          <w:lang w:val="en-US"/>
        </w:rPr>
        <w:t>Raevuori</w:t>
      </w:r>
      <w:proofErr w:type="spellEnd"/>
      <w:r w:rsidRPr="7D0E8700">
        <w:rPr>
          <w:rFonts w:ascii="Times New Roman" w:hAnsi="Times New Roman" w:eastAsia="Times New Roman" w:cs="Times New Roman"/>
          <w:color w:val="000000" w:themeColor="text1"/>
          <w:sz w:val="24"/>
          <w:szCs w:val="24"/>
          <w:lang w:val="en-US"/>
        </w:rPr>
        <w:t xml:space="preserve">, A., </w:t>
      </w:r>
      <w:proofErr w:type="spellStart"/>
      <w:r w:rsidRPr="7D0E8700">
        <w:rPr>
          <w:rFonts w:ascii="Times New Roman" w:hAnsi="Times New Roman" w:eastAsia="Times New Roman" w:cs="Times New Roman"/>
          <w:color w:val="222222"/>
          <w:sz w:val="24"/>
          <w:szCs w:val="24"/>
          <w:lang w:val="en-US"/>
        </w:rPr>
        <w:t>Bulik</w:t>
      </w:r>
      <w:proofErr w:type="spellEnd"/>
      <w:r w:rsidRPr="7D0E8700">
        <w:rPr>
          <w:rFonts w:ascii="Times New Roman" w:hAnsi="Times New Roman" w:eastAsia="Times New Roman" w:cs="Times New Roman"/>
          <w:color w:val="222222"/>
          <w:sz w:val="24"/>
          <w:szCs w:val="24"/>
          <w:lang w:val="en-US"/>
        </w:rPr>
        <w:t xml:space="preserve">, C. M., </w:t>
      </w:r>
      <w:proofErr w:type="spellStart"/>
      <w:r w:rsidRPr="7D0E8700">
        <w:rPr>
          <w:rFonts w:ascii="Times New Roman" w:hAnsi="Times New Roman" w:eastAsia="Times New Roman" w:cs="Times New Roman"/>
          <w:color w:val="222222"/>
          <w:sz w:val="24"/>
          <w:szCs w:val="24"/>
          <w:lang w:val="en-US"/>
        </w:rPr>
        <w:t>Kaprio</w:t>
      </w:r>
      <w:proofErr w:type="spellEnd"/>
      <w:r w:rsidRPr="7D0E8700">
        <w:rPr>
          <w:rFonts w:ascii="Times New Roman" w:hAnsi="Times New Roman" w:eastAsia="Times New Roman" w:cs="Times New Roman"/>
          <w:color w:val="222222"/>
          <w:sz w:val="24"/>
          <w:szCs w:val="24"/>
          <w:lang w:val="en-US"/>
        </w:rPr>
        <w:t xml:space="preserve">, J. and </w:t>
      </w:r>
      <w:proofErr w:type="spellStart"/>
      <w:r w:rsidRPr="7D0E8700">
        <w:rPr>
          <w:rFonts w:ascii="Times New Roman" w:hAnsi="Times New Roman" w:eastAsia="Times New Roman" w:cs="Times New Roman"/>
          <w:color w:val="222222"/>
          <w:sz w:val="24"/>
          <w:szCs w:val="24"/>
          <w:lang w:val="en-US"/>
        </w:rPr>
        <w:t>Rissanen</w:t>
      </w:r>
      <w:proofErr w:type="spellEnd"/>
      <w:r w:rsidRPr="7D0E8700">
        <w:rPr>
          <w:rFonts w:ascii="Times New Roman" w:hAnsi="Times New Roman" w:eastAsia="Times New Roman" w:cs="Times New Roman"/>
          <w:color w:val="222222"/>
          <w:sz w:val="24"/>
          <w:szCs w:val="24"/>
          <w:lang w:val="en-US"/>
        </w:rPr>
        <w:t xml:space="preserve">, A. (2007) ‘Epidemiology and course of anorexia nervosa in the community’, </w:t>
      </w:r>
      <w:r w:rsidRPr="7D0E8700">
        <w:rPr>
          <w:rFonts w:ascii="Times New Roman" w:hAnsi="Times New Roman" w:eastAsia="Times New Roman" w:cs="Times New Roman"/>
          <w:i/>
          <w:iCs/>
          <w:color w:val="222222"/>
          <w:sz w:val="24"/>
          <w:szCs w:val="24"/>
          <w:lang w:val="en-US"/>
        </w:rPr>
        <w:t>American Journal of Psychiatry</w:t>
      </w:r>
      <w:r w:rsidRPr="7D0E8700">
        <w:rPr>
          <w:rFonts w:ascii="Times New Roman" w:hAnsi="Times New Roman" w:eastAsia="Times New Roman" w:cs="Times New Roman"/>
          <w:color w:val="222222"/>
          <w:sz w:val="24"/>
          <w:szCs w:val="24"/>
          <w:lang w:val="en-US"/>
        </w:rPr>
        <w:t>, 164(8), pp. 1259-1265</w:t>
      </w:r>
      <w:r>
        <w:br/>
      </w:r>
      <w:hyperlink r:id="rId88">
        <w:r w:rsidRPr="7D0E8700">
          <w:rPr>
            <w:rStyle w:val="Hyperlink"/>
            <w:rFonts w:ascii="Times New Roman" w:hAnsi="Times New Roman" w:eastAsia="Times New Roman" w:cs="Times New Roman"/>
            <w:sz w:val="24"/>
            <w:szCs w:val="24"/>
            <w:lang w:val="en-US"/>
          </w:rPr>
          <w:t>https://doi.org/10.1176/appi.ajp.2007.06081388</w:t>
        </w:r>
      </w:hyperlink>
    </w:p>
    <w:p w:rsidR="7D0E8700" w:rsidP="7D0E8700" w:rsidRDefault="7D0E8700" w14:paraId="6E367CB6" w14:textId="22295DBA">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Khalsa, S. S., </w:t>
      </w:r>
      <w:proofErr w:type="spellStart"/>
      <w:r w:rsidRPr="7D0E8700">
        <w:rPr>
          <w:rFonts w:ascii="Times New Roman" w:hAnsi="Times New Roman" w:eastAsia="Times New Roman" w:cs="Times New Roman"/>
          <w:color w:val="000000" w:themeColor="text1"/>
          <w:sz w:val="24"/>
          <w:szCs w:val="24"/>
        </w:rPr>
        <w:t>Portnoff</w:t>
      </w:r>
      <w:proofErr w:type="spellEnd"/>
      <w:r w:rsidRPr="7D0E8700">
        <w:rPr>
          <w:rFonts w:ascii="Times New Roman" w:hAnsi="Times New Roman" w:eastAsia="Times New Roman" w:cs="Times New Roman"/>
          <w:color w:val="000000" w:themeColor="text1"/>
          <w:sz w:val="24"/>
          <w:szCs w:val="24"/>
        </w:rPr>
        <w:t xml:space="preserve">, L. C., McCurdy-McKinnon, D. and </w:t>
      </w:r>
      <w:proofErr w:type="spellStart"/>
      <w:r w:rsidRPr="7D0E8700">
        <w:rPr>
          <w:rFonts w:ascii="Times New Roman" w:hAnsi="Times New Roman" w:eastAsia="Times New Roman" w:cs="Times New Roman"/>
          <w:color w:val="000000" w:themeColor="text1"/>
          <w:sz w:val="24"/>
          <w:szCs w:val="24"/>
        </w:rPr>
        <w:t>Feusner</w:t>
      </w:r>
      <w:proofErr w:type="spellEnd"/>
      <w:r w:rsidRPr="7D0E8700">
        <w:rPr>
          <w:rFonts w:ascii="Times New Roman" w:hAnsi="Times New Roman" w:eastAsia="Times New Roman" w:cs="Times New Roman"/>
          <w:color w:val="000000" w:themeColor="text1"/>
          <w:sz w:val="24"/>
          <w:szCs w:val="24"/>
        </w:rPr>
        <w:t xml:space="preserve">, J. D. (2017) ‘What happens after treatment? A systematic review of relapse, remission, and recovery in anorexia nervosa’,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5(1), pp. 1-12 </w:t>
      </w:r>
      <w:hyperlink r:id="rId89">
        <w:r w:rsidRPr="7D0E8700">
          <w:rPr>
            <w:rStyle w:val="Hyperlink"/>
            <w:rFonts w:ascii="Times New Roman" w:hAnsi="Times New Roman" w:eastAsia="Times New Roman" w:cs="Times New Roman"/>
            <w:sz w:val="24"/>
            <w:szCs w:val="24"/>
          </w:rPr>
          <w:t>https://doi.org/10.1186/s40337-017-0145-3</w:t>
        </w:r>
      </w:hyperlink>
    </w:p>
    <w:p w:rsidR="7D0E8700" w:rsidP="7D0E8700" w:rsidRDefault="7D0E8700" w14:paraId="10980736" w14:textId="7E3E5CE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King, M., </w:t>
      </w:r>
      <w:proofErr w:type="spellStart"/>
      <w:r w:rsidRPr="7D0E8700">
        <w:rPr>
          <w:rFonts w:ascii="Times New Roman" w:hAnsi="Times New Roman" w:eastAsia="Times New Roman" w:cs="Times New Roman"/>
          <w:color w:val="000000" w:themeColor="text1"/>
          <w:sz w:val="24"/>
          <w:szCs w:val="24"/>
        </w:rPr>
        <w:t>Sibbald</w:t>
      </w:r>
      <w:proofErr w:type="spellEnd"/>
      <w:r w:rsidRPr="7D0E8700">
        <w:rPr>
          <w:rFonts w:ascii="Times New Roman" w:hAnsi="Times New Roman" w:eastAsia="Times New Roman" w:cs="Times New Roman"/>
          <w:color w:val="000000" w:themeColor="text1"/>
          <w:sz w:val="24"/>
          <w:szCs w:val="24"/>
        </w:rPr>
        <w:t xml:space="preserve">, B., Ward, E., Bower, P., Lloyd, M., </w:t>
      </w:r>
      <w:proofErr w:type="spellStart"/>
      <w:r w:rsidRPr="7D0E8700">
        <w:rPr>
          <w:rFonts w:ascii="Times New Roman" w:hAnsi="Times New Roman" w:eastAsia="Times New Roman" w:cs="Times New Roman"/>
          <w:color w:val="000000" w:themeColor="text1"/>
          <w:sz w:val="24"/>
          <w:szCs w:val="24"/>
        </w:rPr>
        <w:t>Gabbay</w:t>
      </w:r>
      <w:proofErr w:type="spellEnd"/>
      <w:r w:rsidRPr="7D0E8700">
        <w:rPr>
          <w:rFonts w:ascii="Times New Roman" w:hAnsi="Times New Roman" w:eastAsia="Times New Roman" w:cs="Times New Roman"/>
          <w:color w:val="000000" w:themeColor="text1"/>
          <w:sz w:val="24"/>
          <w:szCs w:val="24"/>
        </w:rPr>
        <w:t xml:space="preserve">, M. and Byford, S. (2000) ‘Randomised controlled trial of non-directive counselling, cognitive-behaviour therapy and usual general practitioner care in the management of depression as well as mixed anxiety and depression in primary care’, </w:t>
      </w:r>
      <w:r w:rsidRPr="7D0E8700">
        <w:rPr>
          <w:rFonts w:ascii="Times New Roman" w:hAnsi="Times New Roman" w:eastAsia="Times New Roman" w:cs="Times New Roman"/>
          <w:i/>
          <w:iCs/>
          <w:color w:val="000000" w:themeColor="text1"/>
          <w:sz w:val="24"/>
          <w:szCs w:val="24"/>
        </w:rPr>
        <w:t>Health Technology Assessment</w:t>
      </w:r>
      <w:r w:rsidRPr="7D0E8700">
        <w:rPr>
          <w:rFonts w:ascii="Times New Roman" w:hAnsi="Times New Roman" w:eastAsia="Times New Roman" w:cs="Times New Roman"/>
          <w:color w:val="000000" w:themeColor="text1"/>
          <w:sz w:val="24"/>
          <w:szCs w:val="24"/>
        </w:rPr>
        <w:t xml:space="preserve">, 4(19), pp. 1-83 </w:t>
      </w:r>
      <w:hyperlink r:id="rId90">
        <w:r w:rsidRPr="7D0E8700">
          <w:rPr>
            <w:rStyle w:val="Hyperlink"/>
            <w:rFonts w:ascii="Times New Roman" w:hAnsi="Times New Roman" w:eastAsia="Times New Roman" w:cs="Times New Roman"/>
            <w:sz w:val="24"/>
            <w:szCs w:val="24"/>
          </w:rPr>
          <w:t>https://doi.org/10.3310/hta4190</w:t>
        </w:r>
      </w:hyperlink>
    </w:p>
    <w:p w:rsidR="7D0E8700" w:rsidP="7D0E8700" w:rsidRDefault="7D0E8700" w14:paraId="594A7DBE" w14:textId="1F716400">
      <w:pPr>
        <w:spacing w:line="480" w:lineRule="auto"/>
        <w:rPr>
          <w:rFonts w:ascii="Source Sans Pro" w:hAnsi="Source Sans Pro" w:eastAsia="Source Sans Pro" w:cs="Source Sans Pro"/>
          <w:color w:val="3A3A3A"/>
          <w:lang w:val="en-US"/>
        </w:rPr>
      </w:pPr>
      <w:proofErr w:type="spellStart"/>
      <w:r w:rsidRPr="7D0E8700">
        <w:rPr>
          <w:rFonts w:ascii="Times New Roman" w:hAnsi="Times New Roman" w:eastAsia="Times New Roman" w:cs="Times New Roman"/>
          <w:color w:val="000000" w:themeColor="text1"/>
          <w:sz w:val="24"/>
          <w:szCs w:val="24"/>
        </w:rPr>
        <w:t>Kirmayer</w:t>
      </w:r>
      <w:proofErr w:type="spellEnd"/>
      <w:r w:rsidRPr="7D0E8700">
        <w:rPr>
          <w:rFonts w:ascii="Times New Roman" w:hAnsi="Times New Roman" w:eastAsia="Times New Roman" w:cs="Times New Roman"/>
          <w:color w:val="000000" w:themeColor="text1"/>
          <w:sz w:val="24"/>
          <w:szCs w:val="24"/>
        </w:rPr>
        <w:t xml:space="preserve">, L. J. (2012) ‘Cultural competence and evidence-based practice in mental health: Epistemic communities and the politics of pluralism’, </w:t>
      </w:r>
      <w:r w:rsidRPr="7D0E8700">
        <w:rPr>
          <w:rFonts w:ascii="Times New Roman" w:hAnsi="Times New Roman" w:eastAsia="Times New Roman" w:cs="Times New Roman"/>
          <w:i/>
          <w:iCs/>
          <w:color w:val="000000" w:themeColor="text1"/>
          <w:sz w:val="24"/>
          <w:szCs w:val="24"/>
        </w:rPr>
        <w:t>Social Science &amp; Medicine (1982)</w:t>
      </w:r>
      <w:r w:rsidRPr="7D0E8700">
        <w:rPr>
          <w:rFonts w:ascii="Times New Roman" w:hAnsi="Times New Roman" w:eastAsia="Times New Roman" w:cs="Times New Roman"/>
          <w:color w:val="000000" w:themeColor="text1"/>
          <w:sz w:val="24"/>
          <w:szCs w:val="24"/>
        </w:rPr>
        <w:t xml:space="preserve">, 75(2), pp. 249-256 </w:t>
      </w:r>
      <w:hyperlink r:id="rId91">
        <w:r w:rsidRPr="7D0E8700">
          <w:rPr>
            <w:rStyle w:val="Hyperlink"/>
            <w:rFonts w:ascii="Times New Roman" w:hAnsi="Times New Roman" w:eastAsia="Times New Roman" w:cs="Times New Roman"/>
            <w:sz w:val="24"/>
            <w:szCs w:val="24"/>
          </w:rPr>
          <w:t>https://doi.org/10.1016/j.socscimed.2012.03.018</w:t>
        </w:r>
      </w:hyperlink>
    </w:p>
    <w:p w:rsidR="7D0E8700" w:rsidP="7D0E8700" w:rsidRDefault="7D0E8700" w14:paraId="4E6FB5F3" w14:textId="041FA757">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Koenig, K. R. (2008) </w:t>
      </w:r>
      <w:r w:rsidRPr="7D0E8700">
        <w:rPr>
          <w:rFonts w:ascii="Times New Roman" w:hAnsi="Times New Roman" w:eastAsia="Times New Roman" w:cs="Times New Roman"/>
          <w:i/>
          <w:iCs/>
          <w:color w:val="000000" w:themeColor="text1"/>
          <w:sz w:val="24"/>
          <w:szCs w:val="24"/>
        </w:rPr>
        <w:t>What every therapist needs to know about treating eating and weight issues</w:t>
      </w:r>
      <w:r w:rsidRPr="7D0E8700">
        <w:rPr>
          <w:rFonts w:ascii="Times New Roman" w:hAnsi="Times New Roman" w:eastAsia="Times New Roman" w:cs="Times New Roman"/>
          <w:color w:val="000000" w:themeColor="text1"/>
          <w:sz w:val="24"/>
          <w:szCs w:val="24"/>
        </w:rPr>
        <w:t>. WW Norton &amp; Company.</w:t>
      </w:r>
    </w:p>
    <w:p w:rsidR="7D0E8700" w:rsidP="7D0E8700" w:rsidRDefault="7D0E8700" w14:paraId="0337B927" w14:textId="1F4E728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Lacey, J. H. and Sly, R. (2016) ‘Severe and enduring anorexia nervosa: a new approach to its diagnosis, features, and treatment’, in </w:t>
      </w:r>
      <w:proofErr w:type="spellStart"/>
      <w:r w:rsidRPr="7D0E8700">
        <w:rPr>
          <w:rFonts w:ascii="Times New Roman" w:hAnsi="Times New Roman" w:eastAsia="Times New Roman" w:cs="Times New Roman"/>
          <w:color w:val="000000" w:themeColor="text1"/>
          <w:sz w:val="24"/>
          <w:szCs w:val="24"/>
        </w:rPr>
        <w:t>Touyz</w:t>
      </w:r>
      <w:proofErr w:type="spellEnd"/>
      <w:r w:rsidRPr="7D0E8700">
        <w:rPr>
          <w:rFonts w:ascii="Times New Roman" w:hAnsi="Times New Roman" w:eastAsia="Times New Roman" w:cs="Times New Roman"/>
          <w:color w:val="000000" w:themeColor="text1"/>
          <w:sz w:val="24"/>
          <w:szCs w:val="24"/>
        </w:rPr>
        <w:t xml:space="preserve">, S. W., Le Grange, D., Lacey, J. H. and </w:t>
      </w:r>
      <w:r w:rsidRPr="7D0E8700">
        <w:rPr>
          <w:rFonts w:ascii="Times New Roman" w:hAnsi="Times New Roman" w:eastAsia="Times New Roman" w:cs="Times New Roman"/>
          <w:color w:val="000000" w:themeColor="text1"/>
          <w:sz w:val="24"/>
          <w:szCs w:val="24"/>
        </w:rPr>
        <w:lastRenderedPageBreak/>
        <w:t xml:space="preserve">Hay, P. (eds.), </w:t>
      </w:r>
      <w:r w:rsidRPr="7D0E8700">
        <w:rPr>
          <w:rFonts w:ascii="Times New Roman" w:hAnsi="Times New Roman" w:eastAsia="Times New Roman" w:cs="Times New Roman"/>
          <w:i/>
          <w:iCs/>
          <w:color w:val="000000" w:themeColor="text1"/>
          <w:sz w:val="24"/>
          <w:szCs w:val="24"/>
        </w:rPr>
        <w:t xml:space="preserve">Managing severe and enduring anorexia nervosa: a clinician’s guide, </w:t>
      </w:r>
      <w:r w:rsidRPr="7D0E8700">
        <w:rPr>
          <w:rFonts w:ascii="Times New Roman" w:hAnsi="Times New Roman" w:eastAsia="Times New Roman" w:cs="Times New Roman"/>
          <w:color w:val="000000" w:themeColor="text1"/>
          <w:sz w:val="24"/>
          <w:szCs w:val="24"/>
        </w:rPr>
        <w:t xml:space="preserve">pp. 202-222. New York: Routledge. </w:t>
      </w:r>
    </w:p>
    <w:p w:rsidR="7D0E8700" w:rsidP="7D0E8700" w:rsidRDefault="7D0E8700" w14:paraId="01614511" w14:textId="158B97E6">
      <w:pPr>
        <w:spacing w:line="480" w:lineRule="auto"/>
        <w:rPr>
          <w:rFonts w:ascii="Times New Roman" w:hAnsi="Times New Roman" w:eastAsia="Times New Roman" w:cs="Times New Roman"/>
          <w:color w:val="212121"/>
          <w:sz w:val="24"/>
          <w:szCs w:val="24"/>
          <w:lang w:val="en-US"/>
        </w:rPr>
      </w:pPr>
      <w:r w:rsidRPr="7D0E8700">
        <w:rPr>
          <w:rFonts w:ascii="Times New Roman" w:hAnsi="Times New Roman" w:eastAsia="Times New Roman" w:cs="Times New Roman"/>
          <w:color w:val="000000" w:themeColor="text1"/>
          <w:sz w:val="24"/>
          <w:szCs w:val="24"/>
        </w:rPr>
        <w:t xml:space="preserve">Lavender, J., </w:t>
      </w:r>
      <w:proofErr w:type="spellStart"/>
      <w:r w:rsidRPr="7D0E8700">
        <w:rPr>
          <w:rFonts w:ascii="Times New Roman" w:hAnsi="Times New Roman" w:eastAsia="Times New Roman" w:cs="Times New Roman"/>
          <w:color w:val="000000" w:themeColor="text1"/>
          <w:sz w:val="24"/>
          <w:szCs w:val="24"/>
        </w:rPr>
        <w:t>Wonderlich</w:t>
      </w:r>
      <w:proofErr w:type="spellEnd"/>
      <w:r w:rsidRPr="7D0E8700">
        <w:rPr>
          <w:rFonts w:ascii="Times New Roman" w:hAnsi="Times New Roman" w:eastAsia="Times New Roman" w:cs="Times New Roman"/>
          <w:color w:val="000000" w:themeColor="text1"/>
          <w:sz w:val="24"/>
          <w:szCs w:val="24"/>
        </w:rPr>
        <w:t xml:space="preserve">, S., Engel, S., Gordon, K., Kaye, W. and Mitchell, J. (2015) ‘Dimensions of emotion dysregulation in anorexia nervosa and bulimia nervosa: a conceptual review of the empirical literature’, </w:t>
      </w:r>
      <w:r w:rsidRPr="7D0E8700">
        <w:rPr>
          <w:rFonts w:ascii="Times New Roman" w:hAnsi="Times New Roman" w:eastAsia="Times New Roman" w:cs="Times New Roman"/>
          <w:i/>
          <w:iCs/>
          <w:color w:val="000000" w:themeColor="text1"/>
          <w:sz w:val="24"/>
          <w:szCs w:val="24"/>
        </w:rPr>
        <w:t>Clinical Psychology Review</w:t>
      </w:r>
      <w:r w:rsidRPr="7D0E8700">
        <w:rPr>
          <w:rFonts w:ascii="Times New Roman" w:hAnsi="Times New Roman" w:eastAsia="Times New Roman" w:cs="Times New Roman"/>
          <w:color w:val="000000" w:themeColor="text1"/>
          <w:sz w:val="24"/>
          <w:szCs w:val="24"/>
        </w:rPr>
        <w:t xml:space="preserve">, 40, pp. 111-122 </w:t>
      </w:r>
      <w:hyperlink r:id="rId92">
        <w:r w:rsidRPr="7D0E8700">
          <w:rPr>
            <w:rStyle w:val="Hyperlink"/>
            <w:rFonts w:ascii="Times New Roman" w:hAnsi="Times New Roman" w:eastAsia="Times New Roman" w:cs="Times New Roman"/>
            <w:sz w:val="24"/>
            <w:szCs w:val="24"/>
          </w:rPr>
          <w:t>https://doi.org/10.1016/j.cpr.2015.05.010</w:t>
        </w:r>
      </w:hyperlink>
    </w:p>
    <w:p w:rsidR="7D0E8700" w:rsidP="7D0E8700" w:rsidRDefault="7D0E8700" w14:paraId="1FE29AFE" w14:textId="1A7D103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Lawrence, M. (1979) ‘Anorexia nervosa - The control parados’, </w:t>
      </w:r>
      <w:r w:rsidRPr="7D0E8700">
        <w:rPr>
          <w:rFonts w:ascii="Times New Roman" w:hAnsi="Times New Roman" w:eastAsia="Times New Roman" w:cs="Times New Roman"/>
          <w:i/>
          <w:iCs/>
          <w:color w:val="000000" w:themeColor="text1"/>
          <w:sz w:val="24"/>
          <w:szCs w:val="24"/>
        </w:rPr>
        <w:t>Women’s Studies International Quarterly</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2(1), pp 93-101 </w:t>
      </w:r>
      <w:hyperlink r:id="rId93">
        <w:r w:rsidRPr="7D0E8700">
          <w:rPr>
            <w:rStyle w:val="Hyperlink"/>
            <w:rFonts w:ascii="Times New Roman" w:hAnsi="Times New Roman" w:eastAsia="Times New Roman" w:cs="Times New Roman"/>
            <w:sz w:val="24"/>
            <w:szCs w:val="24"/>
          </w:rPr>
          <w:t>http://dx.doi.org/10.1016/S0148-0685(79)93118-X</w:t>
        </w:r>
      </w:hyperlink>
    </w:p>
    <w:p w:rsidR="7D0E8700" w:rsidP="7D0E8700" w:rsidRDefault="7D0E8700" w14:paraId="7424D88B" w14:textId="748838CC">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Leach, K. (2006) </w:t>
      </w:r>
      <w:r w:rsidRPr="7D0E8700">
        <w:rPr>
          <w:rFonts w:ascii="Times New Roman" w:hAnsi="Times New Roman" w:eastAsia="Times New Roman" w:cs="Times New Roman"/>
          <w:i/>
          <w:iCs/>
          <w:color w:val="000000" w:themeColor="text1"/>
          <w:sz w:val="24"/>
          <w:szCs w:val="24"/>
        </w:rPr>
        <w:t xml:space="preserve">The overweight patient: a psychological approach to understanding and working with obesity. </w:t>
      </w:r>
      <w:r w:rsidRPr="7D0E8700">
        <w:rPr>
          <w:rFonts w:ascii="Times New Roman" w:hAnsi="Times New Roman" w:eastAsia="Times New Roman" w:cs="Times New Roman"/>
          <w:color w:val="000000" w:themeColor="text1"/>
          <w:sz w:val="24"/>
          <w:szCs w:val="24"/>
        </w:rPr>
        <w:t>London: Jessica Kingsley.</w:t>
      </w:r>
    </w:p>
    <w:p w:rsidR="7D0E8700" w:rsidP="7D0E8700" w:rsidRDefault="7D0E8700" w14:paraId="5C278C31" w14:textId="226EFE8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Lee, A. (2009) ‘</w:t>
      </w:r>
      <w:r w:rsidRPr="7D0E8700">
        <w:rPr>
          <w:rFonts w:ascii="Times New Roman" w:hAnsi="Times New Roman" w:eastAsia="Times New Roman" w:cs="Times New Roman"/>
          <w:i/>
          <w:iCs/>
          <w:color w:val="000000" w:themeColor="text1"/>
          <w:sz w:val="24"/>
          <w:szCs w:val="24"/>
        </w:rPr>
        <w:t>Person-Centred Therapy &amp; Cognitive-Behavioural Therapy: A study of preferences &amp; moderating factors</w:t>
      </w:r>
      <w:r w:rsidRPr="7D0E8700">
        <w:rPr>
          <w:rFonts w:ascii="Times New Roman" w:hAnsi="Times New Roman" w:eastAsia="Times New Roman" w:cs="Times New Roman"/>
          <w:color w:val="000000" w:themeColor="text1"/>
          <w:sz w:val="24"/>
          <w:szCs w:val="24"/>
        </w:rPr>
        <w:t>’, (Doctorate in Counselling Psychology), University of Strathclyde/Glasgow Caledonian University, Glasgow.</w:t>
      </w:r>
    </w:p>
    <w:p w:rsidR="7D0E8700" w:rsidP="7D0E8700" w:rsidRDefault="7D0E8700" w14:paraId="4903BFBF" w14:textId="3E08CDBC">
      <w:pPr>
        <w:spacing w:line="480" w:lineRule="auto"/>
        <w:rPr>
          <w:rFonts w:ascii="Times New Roman" w:hAnsi="Times New Roman" w:eastAsia="Times New Roman" w:cs="Times New Roman"/>
          <w:color w:val="303030"/>
          <w:sz w:val="24"/>
          <w:szCs w:val="24"/>
          <w:lang w:val="en-US"/>
        </w:rPr>
      </w:pPr>
      <w:r w:rsidRPr="7D0E8700">
        <w:rPr>
          <w:rFonts w:ascii="Times New Roman" w:hAnsi="Times New Roman" w:eastAsia="Times New Roman" w:cs="Times New Roman"/>
          <w:color w:val="000000" w:themeColor="text1"/>
          <w:sz w:val="24"/>
          <w:szCs w:val="24"/>
        </w:rPr>
        <w:t xml:space="preserve">Le Grange, D. (2016) ‘Anorexia nervosa in adults: The urgent need for novel outpatient treatments that work’, </w:t>
      </w:r>
      <w:r w:rsidRPr="7D0E8700">
        <w:rPr>
          <w:rFonts w:ascii="Times New Roman" w:hAnsi="Times New Roman" w:eastAsia="Times New Roman" w:cs="Times New Roman"/>
          <w:i/>
          <w:iCs/>
          <w:color w:val="000000" w:themeColor="text1"/>
          <w:sz w:val="24"/>
          <w:szCs w:val="24"/>
        </w:rPr>
        <w:t>Psychotherapy (Chicago, Ill.)</w:t>
      </w:r>
      <w:r w:rsidRPr="7D0E8700">
        <w:rPr>
          <w:rFonts w:ascii="Times New Roman" w:hAnsi="Times New Roman" w:eastAsia="Times New Roman" w:cs="Times New Roman"/>
          <w:color w:val="000000" w:themeColor="text1"/>
          <w:sz w:val="24"/>
          <w:szCs w:val="24"/>
        </w:rPr>
        <w:t>, 53(2), pp. 251-254</w:t>
      </w:r>
      <w:r w:rsidRPr="7D0E8700">
        <w:rPr>
          <w:rFonts w:ascii="Times New Roman" w:hAnsi="Times New Roman" w:eastAsia="Times New Roman" w:cs="Times New Roman"/>
          <w:color w:val="303030"/>
          <w:sz w:val="24"/>
          <w:szCs w:val="24"/>
        </w:rPr>
        <w:t xml:space="preserve"> </w:t>
      </w:r>
      <w:hyperlink r:id="rId94">
        <w:r w:rsidRPr="7D0E8700">
          <w:rPr>
            <w:rStyle w:val="Hyperlink"/>
            <w:rFonts w:ascii="Times New Roman" w:hAnsi="Times New Roman" w:eastAsia="Times New Roman" w:cs="Times New Roman"/>
            <w:sz w:val="24"/>
            <w:szCs w:val="24"/>
          </w:rPr>
          <w:t>https://doi.org/10.1037/pst0000057</w:t>
        </w:r>
      </w:hyperlink>
    </w:p>
    <w:p w:rsidR="7D0E8700" w:rsidP="7D0E8700" w:rsidRDefault="7D0E8700" w14:paraId="41CFBF96" w14:textId="43086E71">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Leichsenring</w:t>
      </w:r>
      <w:proofErr w:type="spellEnd"/>
      <w:r w:rsidRPr="7D0E8700">
        <w:rPr>
          <w:rFonts w:ascii="Times New Roman" w:hAnsi="Times New Roman" w:eastAsia="Times New Roman" w:cs="Times New Roman"/>
          <w:color w:val="000000" w:themeColor="text1"/>
          <w:sz w:val="24"/>
          <w:szCs w:val="24"/>
        </w:rPr>
        <w:t xml:space="preserve">, F., </w:t>
      </w:r>
      <w:proofErr w:type="spellStart"/>
      <w:r w:rsidRPr="7D0E8700">
        <w:rPr>
          <w:rFonts w:ascii="Times New Roman" w:hAnsi="Times New Roman" w:eastAsia="Times New Roman" w:cs="Times New Roman"/>
          <w:color w:val="000000" w:themeColor="text1"/>
          <w:sz w:val="24"/>
          <w:szCs w:val="24"/>
        </w:rPr>
        <w:t>Abbass</w:t>
      </w:r>
      <w:proofErr w:type="spellEnd"/>
      <w:r w:rsidRPr="7D0E8700">
        <w:rPr>
          <w:rFonts w:ascii="Times New Roman" w:hAnsi="Times New Roman" w:eastAsia="Times New Roman" w:cs="Times New Roman"/>
          <w:color w:val="000000" w:themeColor="text1"/>
          <w:sz w:val="24"/>
          <w:szCs w:val="24"/>
        </w:rPr>
        <w:t xml:space="preserve">, A., </w:t>
      </w:r>
      <w:proofErr w:type="spellStart"/>
      <w:r w:rsidRPr="7D0E8700">
        <w:rPr>
          <w:rFonts w:ascii="Times New Roman" w:hAnsi="Times New Roman" w:eastAsia="Times New Roman" w:cs="Times New Roman"/>
          <w:color w:val="000000" w:themeColor="text1"/>
          <w:sz w:val="24"/>
          <w:szCs w:val="24"/>
        </w:rPr>
        <w:t>Hilsenroth</w:t>
      </w:r>
      <w:proofErr w:type="spellEnd"/>
      <w:r w:rsidRPr="7D0E8700">
        <w:rPr>
          <w:rFonts w:ascii="Times New Roman" w:hAnsi="Times New Roman" w:eastAsia="Times New Roman" w:cs="Times New Roman"/>
          <w:color w:val="000000" w:themeColor="text1"/>
          <w:sz w:val="24"/>
          <w:szCs w:val="24"/>
        </w:rPr>
        <w:t xml:space="preserve">, M. J., </w:t>
      </w:r>
      <w:proofErr w:type="spellStart"/>
      <w:r w:rsidRPr="7D0E8700">
        <w:rPr>
          <w:rFonts w:ascii="Times New Roman" w:hAnsi="Times New Roman" w:eastAsia="Times New Roman" w:cs="Times New Roman"/>
          <w:color w:val="000000" w:themeColor="text1"/>
          <w:sz w:val="24"/>
          <w:szCs w:val="24"/>
        </w:rPr>
        <w:t>Luyten</w:t>
      </w:r>
      <w:proofErr w:type="spellEnd"/>
      <w:r w:rsidRPr="7D0E8700">
        <w:rPr>
          <w:rFonts w:ascii="Times New Roman" w:hAnsi="Times New Roman" w:eastAsia="Times New Roman" w:cs="Times New Roman"/>
          <w:color w:val="000000" w:themeColor="text1"/>
          <w:sz w:val="24"/>
          <w:szCs w:val="24"/>
        </w:rPr>
        <w:t xml:space="preserve">, P., </w:t>
      </w:r>
      <w:proofErr w:type="spellStart"/>
      <w:r w:rsidRPr="7D0E8700">
        <w:rPr>
          <w:rFonts w:ascii="Times New Roman" w:hAnsi="Times New Roman" w:eastAsia="Times New Roman" w:cs="Times New Roman"/>
          <w:color w:val="000000" w:themeColor="text1"/>
          <w:sz w:val="24"/>
          <w:szCs w:val="24"/>
        </w:rPr>
        <w:t>Munder</w:t>
      </w:r>
      <w:proofErr w:type="spellEnd"/>
      <w:r w:rsidRPr="7D0E8700">
        <w:rPr>
          <w:rFonts w:ascii="Times New Roman" w:hAnsi="Times New Roman" w:eastAsia="Times New Roman" w:cs="Times New Roman"/>
          <w:color w:val="000000" w:themeColor="text1"/>
          <w:sz w:val="24"/>
          <w:szCs w:val="24"/>
        </w:rPr>
        <w:t xml:space="preserve">, T., </w:t>
      </w:r>
      <w:proofErr w:type="spellStart"/>
      <w:r w:rsidRPr="7D0E8700">
        <w:rPr>
          <w:rFonts w:ascii="Times New Roman" w:hAnsi="Times New Roman" w:eastAsia="Times New Roman" w:cs="Times New Roman"/>
          <w:color w:val="000000" w:themeColor="text1"/>
          <w:sz w:val="24"/>
          <w:szCs w:val="24"/>
        </w:rPr>
        <w:t>Rabung</w:t>
      </w:r>
      <w:proofErr w:type="spellEnd"/>
      <w:r w:rsidRPr="7D0E8700">
        <w:rPr>
          <w:rFonts w:ascii="Times New Roman" w:hAnsi="Times New Roman" w:eastAsia="Times New Roman" w:cs="Times New Roman"/>
          <w:color w:val="000000" w:themeColor="text1"/>
          <w:sz w:val="24"/>
          <w:szCs w:val="24"/>
        </w:rPr>
        <w:t xml:space="preserve">, S. and Steinert, C. (2018) ‘“Gold Standards,” Plurality and Monocultures: The Need for Diversity in Psychotherapy’, </w:t>
      </w:r>
      <w:r w:rsidRPr="7D0E8700">
        <w:rPr>
          <w:rFonts w:ascii="Times New Roman" w:hAnsi="Times New Roman" w:eastAsia="Times New Roman" w:cs="Times New Roman"/>
          <w:i/>
          <w:iCs/>
          <w:color w:val="000000" w:themeColor="text1"/>
          <w:sz w:val="24"/>
          <w:szCs w:val="24"/>
        </w:rPr>
        <w:t>Frontiers in Psychiatry, 9,</w:t>
      </w:r>
      <w:r w:rsidRPr="7D0E8700">
        <w:rPr>
          <w:rFonts w:ascii="Times New Roman" w:hAnsi="Times New Roman" w:eastAsia="Times New Roman" w:cs="Times New Roman"/>
          <w:color w:val="000000" w:themeColor="text1"/>
          <w:sz w:val="24"/>
          <w:szCs w:val="24"/>
        </w:rPr>
        <w:t xml:space="preserve"> Article 159</w:t>
      </w:r>
      <w:r w:rsidRPr="7D0E8700">
        <w:rPr>
          <w:rFonts w:ascii="Times New Roman" w:hAnsi="Times New Roman" w:eastAsia="Times New Roman" w:cs="Times New Roman"/>
          <w:color w:val="333333"/>
          <w:sz w:val="24"/>
          <w:szCs w:val="24"/>
        </w:rPr>
        <w:t xml:space="preserve"> </w:t>
      </w:r>
      <w:hyperlink r:id="rId95">
        <w:r w:rsidRPr="7D0E8700">
          <w:rPr>
            <w:rStyle w:val="Hyperlink"/>
            <w:rFonts w:ascii="Times New Roman" w:hAnsi="Times New Roman" w:eastAsia="Times New Roman" w:cs="Times New Roman"/>
            <w:sz w:val="24"/>
            <w:szCs w:val="24"/>
          </w:rPr>
          <w:t>https://doi.org/10.3389/fpsyt.2018.00159</w:t>
        </w:r>
      </w:hyperlink>
    </w:p>
    <w:p w:rsidR="7D0E8700" w:rsidP="7D0E8700" w:rsidRDefault="7D0E8700" w14:paraId="12C86C47" w14:textId="6AC92A4E">
      <w:pPr>
        <w:spacing w:line="480" w:lineRule="auto"/>
        <w:rPr>
          <w:rFonts w:ascii="Times New Roman" w:hAnsi="Times New Roman" w:eastAsia="Times New Roman" w:cs="Times New Roman"/>
          <w:color w:val="333333"/>
          <w:sz w:val="24"/>
          <w:szCs w:val="24"/>
          <w:lang w:val="en-US"/>
        </w:rPr>
      </w:pPr>
      <w:proofErr w:type="spellStart"/>
      <w:r w:rsidRPr="7D0E8700">
        <w:rPr>
          <w:rFonts w:ascii="Times New Roman" w:hAnsi="Times New Roman" w:eastAsia="Times New Roman" w:cs="Times New Roman"/>
          <w:color w:val="000000" w:themeColor="text1"/>
          <w:sz w:val="24"/>
          <w:szCs w:val="24"/>
        </w:rPr>
        <w:lastRenderedPageBreak/>
        <w:t>Leichsenring</w:t>
      </w:r>
      <w:proofErr w:type="spellEnd"/>
      <w:r w:rsidRPr="7D0E8700">
        <w:rPr>
          <w:rFonts w:ascii="Times New Roman" w:hAnsi="Times New Roman" w:eastAsia="Times New Roman" w:cs="Times New Roman"/>
          <w:color w:val="000000" w:themeColor="text1"/>
          <w:sz w:val="24"/>
          <w:szCs w:val="24"/>
        </w:rPr>
        <w:t xml:space="preserve">, F., and Steinert, C. (2017) ‘Is cognitive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the gold standard for psychotherapy? The need for plurality in treatment and research’, </w:t>
      </w:r>
      <w:r w:rsidRPr="7D0E8700">
        <w:rPr>
          <w:rFonts w:ascii="Times New Roman" w:hAnsi="Times New Roman" w:eastAsia="Times New Roman" w:cs="Times New Roman"/>
          <w:i/>
          <w:iCs/>
          <w:color w:val="000000" w:themeColor="text1"/>
          <w:sz w:val="24"/>
          <w:szCs w:val="24"/>
        </w:rPr>
        <w:t>JAMA</w:t>
      </w:r>
      <w:r w:rsidRPr="7D0E8700">
        <w:rPr>
          <w:rFonts w:ascii="Times New Roman" w:hAnsi="Times New Roman" w:eastAsia="Times New Roman" w:cs="Times New Roman"/>
          <w:color w:val="000000" w:themeColor="text1"/>
          <w:sz w:val="24"/>
          <w:szCs w:val="24"/>
        </w:rPr>
        <w:t xml:space="preserve">, 318(14), pp.1323-1324 </w:t>
      </w:r>
      <w:hyperlink r:id="rId96">
        <w:r w:rsidRPr="7D0E8700">
          <w:rPr>
            <w:rStyle w:val="Hyperlink"/>
            <w:rFonts w:ascii="Times New Roman" w:hAnsi="Times New Roman" w:eastAsia="Times New Roman" w:cs="Times New Roman"/>
            <w:sz w:val="24"/>
            <w:szCs w:val="24"/>
          </w:rPr>
          <w:t>doi:10.1001/jama.2017.13737</w:t>
        </w:r>
      </w:hyperlink>
    </w:p>
    <w:p w:rsidR="7D0E8700" w:rsidP="7D0E8700" w:rsidRDefault="7D0E8700" w14:paraId="4FB5526B" w14:textId="5E1163DD">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Lilienfeld, S. O., </w:t>
      </w:r>
      <w:proofErr w:type="spellStart"/>
      <w:r w:rsidRPr="7D0E8700">
        <w:rPr>
          <w:rFonts w:ascii="Times New Roman" w:hAnsi="Times New Roman" w:eastAsia="Times New Roman" w:cs="Times New Roman"/>
          <w:color w:val="000000" w:themeColor="text1"/>
          <w:sz w:val="24"/>
          <w:szCs w:val="24"/>
        </w:rPr>
        <w:t>Ritschel</w:t>
      </w:r>
      <w:proofErr w:type="spellEnd"/>
      <w:r w:rsidRPr="7D0E8700">
        <w:rPr>
          <w:rFonts w:ascii="Times New Roman" w:hAnsi="Times New Roman" w:eastAsia="Times New Roman" w:cs="Times New Roman"/>
          <w:color w:val="000000" w:themeColor="text1"/>
          <w:sz w:val="24"/>
          <w:szCs w:val="24"/>
        </w:rPr>
        <w:t xml:space="preserve">, L. A., Lynn, S. J., Brown, A. P., </w:t>
      </w:r>
      <w:proofErr w:type="spellStart"/>
      <w:r w:rsidRPr="7D0E8700">
        <w:rPr>
          <w:rFonts w:ascii="Times New Roman" w:hAnsi="Times New Roman" w:eastAsia="Times New Roman" w:cs="Times New Roman"/>
          <w:color w:val="000000" w:themeColor="text1"/>
          <w:sz w:val="24"/>
          <w:szCs w:val="24"/>
        </w:rPr>
        <w:t>Cautin</w:t>
      </w:r>
      <w:proofErr w:type="spellEnd"/>
      <w:r w:rsidRPr="7D0E8700">
        <w:rPr>
          <w:rFonts w:ascii="Times New Roman" w:hAnsi="Times New Roman" w:eastAsia="Times New Roman" w:cs="Times New Roman"/>
          <w:color w:val="000000" w:themeColor="text1"/>
          <w:sz w:val="24"/>
          <w:szCs w:val="24"/>
        </w:rPr>
        <w:t xml:space="preserve">, R. L. and </w:t>
      </w:r>
      <w:proofErr w:type="spellStart"/>
      <w:r w:rsidRPr="7D0E8700">
        <w:rPr>
          <w:rFonts w:ascii="Times New Roman" w:hAnsi="Times New Roman" w:eastAsia="Times New Roman" w:cs="Times New Roman"/>
          <w:color w:val="000000" w:themeColor="text1"/>
          <w:sz w:val="24"/>
          <w:szCs w:val="24"/>
        </w:rPr>
        <w:t>Latzman</w:t>
      </w:r>
      <w:proofErr w:type="spellEnd"/>
      <w:r w:rsidRPr="7D0E8700">
        <w:rPr>
          <w:rFonts w:ascii="Times New Roman" w:hAnsi="Times New Roman" w:eastAsia="Times New Roman" w:cs="Times New Roman"/>
          <w:color w:val="000000" w:themeColor="text1"/>
          <w:sz w:val="24"/>
          <w:szCs w:val="24"/>
        </w:rPr>
        <w:t xml:space="preserve">, R. D. (2013) ‘The research-practice gap: bridging the schism between eating disorder researchers and practitioners’, </w:t>
      </w:r>
      <w:r w:rsidRPr="7D0E8700">
        <w:rPr>
          <w:rFonts w:ascii="Times New Roman" w:hAnsi="Times New Roman" w:eastAsia="Times New Roman" w:cs="Times New Roman"/>
          <w:i/>
          <w:iCs/>
          <w:color w:val="000000" w:themeColor="text1"/>
          <w:sz w:val="24"/>
          <w:szCs w:val="24"/>
        </w:rPr>
        <w:t>The International Journal of Eating Disorders,</w:t>
      </w:r>
      <w:r w:rsidRPr="7D0E8700">
        <w:rPr>
          <w:rFonts w:ascii="Times New Roman" w:hAnsi="Times New Roman" w:eastAsia="Times New Roman" w:cs="Times New Roman"/>
          <w:color w:val="000000" w:themeColor="text1"/>
          <w:sz w:val="24"/>
          <w:szCs w:val="24"/>
        </w:rPr>
        <w:t xml:space="preserve"> </w:t>
      </w:r>
      <w:r w:rsidRPr="7D0E8700">
        <w:rPr>
          <w:rFonts w:ascii="Times New Roman" w:hAnsi="Times New Roman" w:eastAsia="Times New Roman" w:cs="Times New Roman"/>
          <w:b/>
          <w:bCs/>
          <w:color w:val="000000" w:themeColor="text1"/>
          <w:sz w:val="24"/>
          <w:szCs w:val="24"/>
        </w:rPr>
        <w:t>46</w:t>
      </w:r>
      <w:r w:rsidRPr="7D0E8700">
        <w:rPr>
          <w:rFonts w:ascii="Times New Roman" w:hAnsi="Times New Roman" w:eastAsia="Times New Roman" w:cs="Times New Roman"/>
          <w:color w:val="000000" w:themeColor="text1"/>
          <w:sz w:val="24"/>
          <w:szCs w:val="24"/>
        </w:rPr>
        <w:t xml:space="preserve">(5), pp 386-394 </w:t>
      </w:r>
      <w:hyperlink r:id="rId97">
        <w:r w:rsidRPr="7D0E8700">
          <w:rPr>
            <w:rStyle w:val="Hyperlink"/>
            <w:rFonts w:ascii="Times New Roman" w:hAnsi="Times New Roman" w:eastAsia="Times New Roman" w:cs="Times New Roman"/>
            <w:sz w:val="24"/>
            <w:szCs w:val="24"/>
          </w:rPr>
          <w:t>https://doi.org/10.1002/eat.22090</w:t>
        </w:r>
      </w:hyperlink>
    </w:p>
    <w:p w:rsidR="7D0E8700" w:rsidP="7D0E8700" w:rsidRDefault="7D0E8700" w14:paraId="48072244" w14:textId="5F21CDA6">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Linardon</w:t>
      </w:r>
      <w:proofErr w:type="spellEnd"/>
      <w:r w:rsidRPr="7D0E8700">
        <w:rPr>
          <w:rFonts w:ascii="Times New Roman" w:hAnsi="Times New Roman" w:eastAsia="Times New Roman" w:cs="Times New Roman"/>
          <w:color w:val="000000" w:themeColor="text1"/>
          <w:sz w:val="24"/>
          <w:szCs w:val="24"/>
        </w:rPr>
        <w:t xml:space="preserve">, J., </w:t>
      </w:r>
      <w:proofErr w:type="spellStart"/>
      <w:r w:rsidRPr="7D0E8700">
        <w:rPr>
          <w:rFonts w:ascii="Times New Roman" w:hAnsi="Times New Roman" w:eastAsia="Times New Roman" w:cs="Times New Roman"/>
          <w:color w:val="000000" w:themeColor="text1"/>
          <w:sz w:val="24"/>
          <w:szCs w:val="24"/>
        </w:rPr>
        <w:t>Hindle</w:t>
      </w:r>
      <w:proofErr w:type="spellEnd"/>
      <w:r w:rsidRPr="7D0E8700">
        <w:rPr>
          <w:rFonts w:ascii="Times New Roman" w:hAnsi="Times New Roman" w:eastAsia="Times New Roman" w:cs="Times New Roman"/>
          <w:color w:val="000000" w:themeColor="text1"/>
          <w:sz w:val="24"/>
          <w:szCs w:val="24"/>
        </w:rPr>
        <w:t>, A. and Brennan, L (2018) ‘Dropout from cognitive-</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for eating disorders: A meta-analysis of randomized, controlled trials’, </w:t>
      </w:r>
      <w:r w:rsidRPr="7D0E8700">
        <w:rPr>
          <w:rFonts w:ascii="Times New Roman" w:hAnsi="Times New Roman" w:eastAsia="Times New Roman" w:cs="Times New Roman"/>
          <w:i/>
          <w:iCs/>
          <w:color w:val="000000" w:themeColor="text1"/>
          <w:sz w:val="24"/>
          <w:szCs w:val="24"/>
        </w:rPr>
        <w:t xml:space="preserve">Int J Eat </w:t>
      </w:r>
      <w:proofErr w:type="spellStart"/>
      <w:r w:rsidRPr="7D0E8700">
        <w:rPr>
          <w:rFonts w:ascii="Times New Roman" w:hAnsi="Times New Roman" w:eastAsia="Times New Roman" w:cs="Times New Roman"/>
          <w:i/>
          <w:iCs/>
          <w:color w:val="000000" w:themeColor="text1"/>
          <w:sz w:val="24"/>
          <w:szCs w:val="24"/>
        </w:rPr>
        <w:t>Disord</w:t>
      </w:r>
      <w:proofErr w:type="spellEnd"/>
      <w:r w:rsidRPr="7D0E8700">
        <w:rPr>
          <w:rFonts w:ascii="Times New Roman" w:hAnsi="Times New Roman" w:eastAsia="Times New Roman" w:cs="Times New Roman"/>
          <w:i/>
          <w:i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51(5) pp. 381-391 </w:t>
      </w:r>
      <w:hyperlink r:id="rId98">
        <w:r w:rsidRPr="7D0E8700">
          <w:rPr>
            <w:rStyle w:val="Hyperlink"/>
            <w:rFonts w:ascii="Times New Roman" w:hAnsi="Times New Roman" w:eastAsia="Times New Roman" w:cs="Times New Roman"/>
            <w:sz w:val="24"/>
            <w:szCs w:val="24"/>
          </w:rPr>
          <w:t>https://doi.org/10.1002/eat.22850</w:t>
        </w:r>
      </w:hyperlink>
    </w:p>
    <w:p w:rsidR="7D0E8700" w:rsidP="7D0E8700" w:rsidRDefault="7D0E8700" w14:paraId="43825CEA" w14:textId="2C37C08D">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Linardon</w:t>
      </w:r>
      <w:proofErr w:type="spellEnd"/>
      <w:r w:rsidRPr="7D0E8700">
        <w:rPr>
          <w:rFonts w:ascii="Times New Roman" w:hAnsi="Times New Roman" w:eastAsia="Times New Roman" w:cs="Times New Roman"/>
          <w:color w:val="000000" w:themeColor="text1"/>
          <w:sz w:val="24"/>
          <w:szCs w:val="24"/>
        </w:rPr>
        <w:t>, J., Wade, T. D., de la Piedad Garcia, X. and Brennan, L. (2017) ‘The Efficacy of Cognitive-</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for Eating Disorders: A Systematic Review and Meta-Analysis', </w:t>
      </w:r>
      <w:r w:rsidRPr="7D0E8700">
        <w:rPr>
          <w:rFonts w:ascii="Times New Roman" w:hAnsi="Times New Roman" w:eastAsia="Times New Roman" w:cs="Times New Roman"/>
          <w:i/>
          <w:iCs/>
          <w:color w:val="000000" w:themeColor="text1"/>
          <w:sz w:val="24"/>
          <w:szCs w:val="24"/>
        </w:rPr>
        <w:t xml:space="preserve">Journal of consulting and clinical psychology, </w:t>
      </w:r>
      <w:r w:rsidRPr="7D0E8700">
        <w:rPr>
          <w:rFonts w:ascii="Times New Roman" w:hAnsi="Times New Roman" w:eastAsia="Times New Roman" w:cs="Times New Roman"/>
          <w:color w:val="000000" w:themeColor="text1"/>
          <w:sz w:val="24"/>
          <w:szCs w:val="24"/>
        </w:rPr>
        <w:t xml:space="preserve">85(11), pp. 1080-1094 </w:t>
      </w:r>
      <w:hyperlink r:id="rId99">
        <w:r w:rsidRPr="7D0E8700">
          <w:rPr>
            <w:rStyle w:val="Hyperlink"/>
            <w:rFonts w:ascii="Times New Roman" w:hAnsi="Times New Roman" w:eastAsia="Times New Roman" w:cs="Times New Roman"/>
            <w:sz w:val="24"/>
            <w:szCs w:val="24"/>
          </w:rPr>
          <w:t>https://doi.org/10.1037/ccp0000245</w:t>
        </w:r>
      </w:hyperlink>
    </w:p>
    <w:p w:rsidR="7D0E8700" w:rsidP="7D0E8700" w:rsidRDefault="7D0E8700" w14:paraId="64329920" w14:textId="2A3061C4">
      <w:pPr>
        <w:spacing w:line="480" w:lineRule="auto"/>
        <w:rPr>
          <w:rFonts w:ascii="Times New Roman" w:hAnsi="Times New Roman" w:eastAsia="Times New Roman" w:cs="Times New Roman"/>
          <w:color w:val="212121"/>
          <w:sz w:val="24"/>
          <w:szCs w:val="24"/>
          <w:lang w:val="en-US"/>
        </w:rPr>
      </w:pPr>
      <w:proofErr w:type="spellStart"/>
      <w:r w:rsidRPr="7D0E8700">
        <w:rPr>
          <w:rFonts w:ascii="Times New Roman" w:hAnsi="Times New Roman" w:eastAsia="Times New Roman" w:cs="Times New Roman"/>
          <w:color w:val="212121"/>
          <w:sz w:val="24"/>
          <w:szCs w:val="24"/>
        </w:rPr>
        <w:t>Lindhiem</w:t>
      </w:r>
      <w:proofErr w:type="spellEnd"/>
      <w:r w:rsidRPr="7D0E8700">
        <w:rPr>
          <w:rFonts w:ascii="Times New Roman" w:hAnsi="Times New Roman" w:eastAsia="Times New Roman" w:cs="Times New Roman"/>
          <w:color w:val="212121"/>
          <w:sz w:val="24"/>
          <w:szCs w:val="24"/>
        </w:rPr>
        <w:t xml:space="preserve">, O., Bennett, C. B., </w:t>
      </w:r>
      <w:proofErr w:type="spellStart"/>
      <w:r w:rsidRPr="7D0E8700">
        <w:rPr>
          <w:rFonts w:ascii="Times New Roman" w:hAnsi="Times New Roman" w:eastAsia="Times New Roman" w:cs="Times New Roman"/>
          <w:color w:val="212121"/>
          <w:sz w:val="24"/>
          <w:szCs w:val="24"/>
        </w:rPr>
        <w:t>Trentacosta</w:t>
      </w:r>
      <w:proofErr w:type="spellEnd"/>
      <w:r w:rsidRPr="7D0E8700">
        <w:rPr>
          <w:rFonts w:ascii="Times New Roman" w:hAnsi="Times New Roman" w:eastAsia="Times New Roman" w:cs="Times New Roman"/>
          <w:color w:val="212121"/>
          <w:sz w:val="24"/>
          <w:szCs w:val="24"/>
        </w:rPr>
        <w:t xml:space="preserve">, C. J. and McLear, C. (2014) ‘Client preferences affect treatment satisfaction, completion, and clinical outcome: a meta-analysis', </w:t>
      </w:r>
      <w:r w:rsidRPr="7D0E8700">
        <w:rPr>
          <w:rFonts w:ascii="Times New Roman" w:hAnsi="Times New Roman" w:eastAsia="Times New Roman" w:cs="Times New Roman"/>
          <w:i/>
          <w:iCs/>
          <w:color w:val="212121"/>
          <w:sz w:val="24"/>
          <w:szCs w:val="24"/>
        </w:rPr>
        <w:t>Clinical psychology review</w:t>
      </w:r>
      <w:r w:rsidRPr="7D0E8700">
        <w:rPr>
          <w:rFonts w:ascii="Times New Roman" w:hAnsi="Times New Roman" w:eastAsia="Times New Roman" w:cs="Times New Roman"/>
          <w:color w:val="212121"/>
          <w:sz w:val="24"/>
          <w:szCs w:val="24"/>
        </w:rPr>
        <w:t xml:space="preserve">, 34(6), pp. 506-517 </w:t>
      </w:r>
      <w:hyperlink r:id="rId100">
        <w:r w:rsidRPr="7D0E8700">
          <w:rPr>
            <w:rStyle w:val="Hyperlink"/>
            <w:rFonts w:ascii="Times New Roman" w:hAnsi="Times New Roman" w:eastAsia="Times New Roman" w:cs="Times New Roman"/>
            <w:sz w:val="24"/>
            <w:szCs w:val="24"/>
          </w:rPr>
          <w:t>https://doi.org/10.1016/j.cpr.2014.06.002</w:t>
        </w:r>
      </w:hyperlink>
    </w:p>
    <w:p w:rsidR="7D0E8700" w:rsidP="7D0E8700" w:rsidRDefault="7D0E8700" w14:paraId="6039950A" w14:textId="59F1ED94">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lang w:val="en-US"/>
        </w:rPr>
        <w:t>Lindstedt</w:t>
      </w:r>
      <w:proofErr w:type="spellEnd"/>
      <w:r w:rsidRPr="7D0E8700">
        <w:rPr>
          <w:rFonts w:ascii="Times New Roman" w:hAnsi="Times New Roman" w:eastAsia="Times New Roman" w:cs="Times New Roman"/>
          <w:color w:val="000000" w:themeColor="text1"/>
          <w:sz w:val="24"/>
          <w:szCs w:val="24"/>
          <w:lang w:val="en-US"/>
        </w:rPr>
        <w:t xml:space="preserve">, K., Neander, K., </w:t>
      </w:r>
      <w:proofErr w:type="spellStart"/>
      <w:r w:rsidRPr="7D0E8700">
        <w:rPr>
          <w:rFonts w:ascii="Times New Roman" w:hAnsi="Times New Roman" w:eastAsia="Times New Roman" w:cs="Times New Roman"/>
          <w:color w:val="000000" w:themeColor="text1"/>
          <w:sz w:val="24"/>
          <w:szCs w:val="24"/>
          <w:lang w:val="en-US"/>
        </w:rPr>
        <w:t>Kjellin</w:t>
      </w:r>
      <w:proofErr w:type="spellEnd"/>
      <w:r w:rsidRPr="7D0E8700">
        <w:rPr>
          <w:rFonts w:ascii="Times New Roman" w:hAnsi="Times New Roman" w:eastAsia="Times New Roman" w:cs="Times New Roman"/>
          <w:color w:val="000000" w:themeColor="text1"/>
          <w:sz w:val="24"/>
          <w:szCs w:val="24"/>
          <w:lang w:val="en-US"/>
        </w:rPr>
        <w:t xml:space="preserve">, L. and Gustafsson, S. A. (2015) ‘Being me and being us - adolescents’ experiences of treatment for eating disorders’, </w:t>
      </w:r>
      <w:r w:rsidRPr="7D0E8700">
        <w:rPr>
          <w:rFonts w:ascii="Times New Roman" w:hAnsi="Times New Roman" w:eastAsia="Times New Roman" w:cs="Times New Roman"/>
          <w:i/>
          <w:iCs/>
          <w:color w:val="000000" w:themeColor="text1"/>
          <w:sz w:val="24"/>
          <w:szCs w:val="24"/>
          <w:lang w:val="en-US"/>
        </w:rPr>
        <w:t>Journal of Eating Disorders</w:t>
      </w:r>
      <w:r w:rsidRPr="7D0E8700">
        <w:rPr>
          <w:rFonts w:ascii="Times New Roman" w:hAnsi="Times New Roman" w:eastAsia="Times New Roman" w:cs="Times New Roman"/>
          <w:color w:val="000000" w:themeColor="text1"/>
          <w:sz w:val="24"/>
          <w:szCs w:val="24"/>
          <w:lang w:val="en-US"/>
        </w:rPr>
        <w:t>, 3(1), pp. 9</w:t>
      </w:r>
      <w:r w:rsidRPr="7D0E8700">
        <w:rPr>
          <w:rFonts w:ascii="Times New Roman" w:hAnsi="Times New Roman" w:eastAsia="Times New Roman" w:cs="Times New Roman"/>
          <w:color w:val="3A3A3A"/>
          <w:sz w:val="24"/>
          <w:szCs w:val="24"/>
          <w:lang w:val="en-US"/>
        </w:rPr>
        <w:t xml:space="preserve"> </w:t>
      </w:r>
      <w:hyperlink r:id="rId101">
        <w:r w:rsidRPr="7D0E8700">
          <w:rPr>
            <w:rStyle w:val="Hyperlink"/>
            <w:rFonts w:ascii="Times New Roman" w:hAnsi="Times New Roman" w:eastAsia="Times New Roman" w:cs="Times New Roman"/>
            <w:sz w:val="24"/>
            <w:szCs w:val="24"/>
            <w:lang w:val="en-US"/>
          </w:rPr>
          <w:t>https://doi.org/10.1186/s40337-015-0051-5</w:t>
        </w:r>
      </w:hyperlink>
    </w:p>
    <w:p w:rsidR="7D0E8700" w:rsidP="7D0E8700" w:rsidRDefault="7D0E8700" w14:paraId="320E21E4" w14:textId="0FF16617">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Linehan, M. M. (1993) </w:t>
      </w:r>
      <w:r w:rsidRPr="7D0E8700">
        <w:rPr>
          <w:rFonts w:ascii="Times New Roman" w:hAnsi="Times New Roman" w:eastAsia="Times New Roman" w:cs="Times New Roman"/>
          <w:i/>
          <w:iCs/>
          <w:color w:val="000000" w:themeColor="text1"/>
          <w:sz w:val="24"/>
          <w:szCs w:val="24"/>
          <w:lang w:val="en-US"/>
        </w:rPr>
        <w:t>Skills training manual for treating borderline personality disorder</w:t>
      </w:r>
      <w:r w:rsidRPr="7D0E8700">
        <w:rPr>
          <w:rFonts w:ascii="Times New Roman" w:hAnsi="Times New Roman" w:eastAsia="Times New Roman" w:cs="Times New Roman"/>
          <w:color w:val="000000" w:themeColor="text1"/>
          <w:sz w:val="24"/>
          <w:szCs w:val="24"/>
          <w:lang w:val="en-US"/>
        </w:rPr>
        <w:t>. Guilford Press.</w:t>
      </w:r>
    </w:p>
    <w:p w:rsidR="7D0E8700" w:rsidP="7D0E8700" w:rsidRDefault="7D0E8700" w14:paraId="123E204D" w14:textId="6A58E1BA">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lastRenderedPageBreak/>
        <w:t>Mangweth-Matzek</w:t>
      </w:r>
      <w:proofErr w:type="spellEnd"/>
      <w:r w:rsidRPr="7D0E8700">
        <w:rPr>
          <w:rFonts w:ascii="Times New Roman" w:hAnsi="Times New Roman" w:eastAsia="Times New Roman" w:cs="Times New Roman"/>
          <w:color w:val="000000" w:themeColor="text1"/>
          <w:sz w:val="24"/>
          <w:szCs w:val="24"/>
        </w:rPr>
        <w:t xml:space="preserve">, B. and Hoek, H. W. (2017) ‘Epidemiology and treatment of eating disorders in men and women of middle and older age’, </w:t>
      </w:r>
      <w:proofErr w:type="spellStart"/>
      <w:r w:rsidRPr="7D0E8700">
        <w:rPr>
          <w:rFonts w:ascii="Times New Roman" w:hAnsi="Times New Roman" w:eastAsia="Times New Roman" w:cs="Times New Roman"/>
          <w:i/>
          <w:iCs/>
          <w:color w:val="000000" w:themeColor="text1"/>
          <w:sz w:val="24"/>
          <w:szCs w:val="24"/>
        </w:rPr>
        <w:t>Curr</w:t>
      </w:r>
      <w:proofErr w:type="spellEnd"/>
      <w:r w:rsidRPr="7D0E8700">
        <w:rPr>
          <w:rFonts w:ascii="Times New Roman" w:hAnsi="Times New Roman" w:eastAsia="Times New Roman" w:cs="Times New Roman"/>
          <w:i/>
          <w:iCs/>
          <w:color w:val="000000" w:themeColor="text1"/>
          <w:sz w:val="24"/>
          <w:szCs w:val="24"/>
        </w:rPr>
        <w:t xml:space="preserve"> </w:t>
      </w:r>
      <w:proofErr w:type="spellStart"/>
      <w:r w:rsidRPr="7D0E8700">
        <w:rPr>
          <w:rFonts w:ascii="Times New Roman" w:hAnsi="Times New Roman" w:eastAsia="Times New Roman" w:cs="Times New Roman"/>
          <w:i/>
          <w:iCs/>
          <w:color w:val="000000" w:themeColor="text1"/>
          <w:sz w:val="24"/>
          <w:szCs w:val="24"/>
        </w:rPr>
        <w:t>Opin</w:t>
      </w:r>
      <w:proofErr w:type="spellEnd"/>
      <w:r w:rsidRPr="7D0E8700">
        <w:rPr>
          <w:rFonts w:ascii="Times New Roman" w:hAnsi="Times New Roman" w:eastAsia="Times New Roman" w:cs="Times New Roman"/>
          <w:i/>
          <w:iCs/>
          <w:color w:val="000000" w:themeColor="text1"/>
          <w:sz w:val="24"/>
          <w:szCs w:val="24"/>
        </w:rPr>
        <w:t xml:space="preserve"> Psychiatry</w:t>
      </w:r>
      <w:r w:rsidRPr="7D0E8700">
        <w:rPr>
          <w:rFonts w:ascii="Times New Roman" w:hAnsi="Times New Roman" w:eastAsia="Times New Roman" w:cs="Times New Roman"/>
          <w:color w:val="000000" w:themeColor="text1"/>
          <w:sz w:val="24"/>
          <w:szCs w:val="24"/>
        </w:rPr>
        <w:t xml:space="preserve">, 30, pp. 446-451. DOI: </w:t>
      </w:r>
      <w:hyperlink r:id="rId102">
        <w:r w:rsidRPr="7D0E8700">
          <w:rPr>
            <w:rStyle w:val="Hyperlink"/>
            <w:rFonts w:ascii="Times New Roman" w:hAnsi="Times New Roman" w:eastAsia="Times New Roman" w:cs="Times New Roman"/>
            <w:sz w:val="24"/>
            <w:szCs w:val="24"/>
          </w:rPr>
          <w:t>10.1097/YCO.0000000000000356</w:t>
        </w:r>
      </w:hyperlink>
    </w:p>
    <w:p w:rsidR="7D0E8700" w:rsidP="7D0E8700" w:rsidRDefault="7D0E8700" w14:paraId="471CAE54" w14:textId="105C3D7A">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Markowitz, J. C. and </w:t>
      </w:r>
      <w:proofErr w:type="spellStart"/>
      <w:r w:rsidRPr="7D0E8700">
        <w:rPr>
          <w:rFonts w:ascii="Times New Roman" w:hAnsi="Times New Roman" w:eastAsia="Times New Roman" w:cs="Times New Roman"/>
          <w:color w:val="000000" w:themeColor="text1"/>
          <w:sz w:val="24"/>
          <w:szCs w:val="24"/>
        </w:rPr>
        <w:t>Milrod</w:t>
      </w:r>
      <w:proofErr w:type="spellEnd"/>
      <w:r w:rsidRPr="7D0E8700">
        <w:rPr>
          <w:rFonts w:ascii="Times New Roman" w:hAnsi="Times New Roman" w:eastAsia="Times New Roman" w:cs="Times New Roman"/>
          <w:color w:val="000000" w:themeColor="text1"/>
          <w:sz w:val="24"/>
          <w:szCs w:val="24"/>
        </w:rPr>
        <w:t xml:space="preserve">, B. L. (2015) ‘What to do when a psychotherapy fails’, </w:t>
      </w:r>
      <w:r w:rsidRPr="7D0E8700">
        <w:rPr>
          <w:rFonts w:ascii="Times New Roman" w:hAnsi="Times New Roman" w:eastAsia="Times New Roman" w:cs="Times New Roman"/>
          <w:i/>
          <w:iCs/>
          <w:color w:val="000000" w:themeColor="text1"/>
          <w:sz w:val="24"/>
          <w:szCs w:val="24"/>
        </w:rPr>
        <w:t>The Lancet Psychiatry</w:t>
      </w:r>
      <w:r w:rsidRPr="7D0E8700">
        <w:rPr>
          <w:rFonts w:ascii="Times New Roman" w:hAnsi="Times New Roman" w:eastAsia="Times New Roman" w:cs="Times New Roman"/>
          <w:color w:val="000000" w:themeColor="text1"/>
          <w:sz w:val="24"/>
          <w:szCs w:val="24"/>
        </w:rPr>
        <w:t xml:space="preserve">, 2(2), pp. 186-190 </w:t>
      </w:r>
      <w:hyperlink r:id="rId103">
        <w:r w:rsidRPr="7D0E8700">
          <w:rPr>
            <w:rStyle w:val="Hyperlink"/>
            <w:rFonts w:ascii="Times New Roman" w:hAnsi="Times New Roman" w:eastAsia="Times New Roman" w:cs="Times New Roman"/>
            <w:sz w:val="24"/>
            <w:szCs w:val="24"/>
          </w:rPr>
          <w:t>https://doi.org/10.1016/S2215-0366(14)00119-9</w:t>
        </w:r>
      </w:hyperlink>
    </w:p>
    <w:p w:rsidR="7D0E8700" w:rsidP="7D0E8700" w:rsidRDefault="7D0E8700" w14:paraId="03757AF2" w14:textId="3087B2A2">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Marques, L., Alegria, M., Becker, A., Chen, C., Fang, A., </w:t>
      </w:r>
      <w:proofErr w:type="spellStart"/>
      <w:r w:rsidRPr="7D0E8700">
        <w:rPr>
          <w:rFonts w:ascii="Times New Roman" w:hAnsi="Times New Roman" w:eastAsia="Times New Roman" w:cs="Times New Roman"/>
          <w:color w:val="000000" w:themeColor="text1"/>
          <w:sz w:val="24"/>
          <w:szCs w:val="24"/>
        </w:rPr>
        <w:t>Chosak</w:t>
      </w:r>
      <w:proofErr w:type="spellEnd"/>
      <w:r w:rsidRPr="7D0E8700">
        <w:rPr>
          <w:rFonts w:ascii="Times New Roman" w:hAnsi="Times New Roman" w:eastAsia="Times New Roman" w:cs="Times New Roman"/>
          <w:color w:val="000000" w:themeColor="text1"/>
          <w:sz w:val="24"/>
          <w:szCs w:val="24"/>
        </w:rPr>
        <w:t xml:space="preserve">, A. and </w:t>
      </w:r>
      <w:proofErr w:type="spellStart"/>
      <w:r w:rsidRPr="7D0E8700">
        <w:rPr>
          <w:rFonts w:ascii="Times New Roman" w:hAnsi="Times New Roman" w:eastAsia="Times New Roman" w:cs="Times New Roman"/>
          <w:color w:val="000000" w:themeColor="text1"/>
          <w:sz w:val="24"/>
          <w:szCs w:val="24"/>
        </w:rPr>
        <w:t>Diniz</w:t>
      </w:r>
      <w:proofErr w:type="spellEnd"/>
      <w:r w:rsidRPr="7D0E8700">
        <w:rPr>
          <w:rFonts w:ascii="Times New Roman" w:hAnsi="Times New Roman" w:eastAsia="Times New Roman" w:cs="Times New Roman"/>
          <w:color w:val="000000" w:themeColor="text1"/>
          <w:sz w:val="24"/>
          <w:szCs w:val="24"/>
        </w:rPr>
        <w:t xml:space="preserve">, J. (2011) ‘Comparative prevalence, correlates of impairment, and service utilization for eating disorders across US ethnic groups: Implications for reducing ethnic disparities in health care access for eating disorders’, </w:t>
      </w:r>
      <w:r w:rsidRPr="7D0E8700">
        <w:rPr>
          <w:rFonts w:ascii="Times New Roman" w:hAnsi="Times New Roman" w:eastAsia="Times New Roman" w:cs="Times New Roman"/>
          <w:i/>
          <w:iCs/>
          <w:color w:val="000000" w:themeColor="text1"/>
          <w:sz w:val="24"/>
          <w:szCs w:val="24"/>
        </w:rPr>
        <w:t>International Journal of Eating Disorders</w:t>
      </w:r>
      <w:r w:rsidRPr="7D0E8700">
        <w:rPr>
          <w:rFonts w:ascii="Times New Roman" w:hAnsi="Times New Roman" w:eastAsia="Times New Roman" w:cs="Times New Roman"/>
          <w:color w:val="000000" w:themeColor="text1"/>
          <w:sz w:val="24"/>
          <w:szCs w:val="24"/>
        </w:rPr>
        <w:t xml:space="preserve">, 44, pp. 412-420 </w:t>
      </w:r>
      <w:hyperlink r:id="rId104">
        <w:r w:rsidRPr="7D0E8700">
          <w:rPr>
            <w:rStyle w:val="Hyperlink"/>
            <w:rFonts w:ascii="Times New Roman" w:hAnsi="Times New Roman" w:eastAsia="Times New Roman" w:cs="Times New Roman"/>
            <w:sz w:val="24"/>
            <w:szCs w:val="24"/>
          </w:rPr>
          <w:t>https://doi.org/10.1002/eat.20787</w:t>
        </w:r>
      </w:hyperlink>
    </w:p>
    <w:p w:rsidR="7D0E8700" w:rsidP="7D0E8700" w:rsidRDefault="7D0E8700" w14:paraId="4652DF1D" w14:textId="6F876C8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Martínez-González, L., Fernández-Villa, T., Molina, A. J., Delgado-Rodríguez, M. and Martín, V. (2020) ‘Incidence of Anorexia Nervosa in Women: A Systematic Review and Meta-Analysis', </w:t>
      </w:r>
      <w:r w:rsidRPr="7D0E8700">
        <w:rPr>
          <w:rFonts w:ascii="Times New Roman" w:hAnsi="Times New Roman" w:eastAsia="Times New Roman" w:cs="Times New Roman"/>
          <w:i/>
          <w:iCs/>
          <w:color w:val="000000" w:themeColor="text1"/>
          <w:sz w:val="24"/>
          <w:szCs w:val="24"/>
        </w:rPr>
        <w:t>International journal of environmental research and public health</w:t>
      </w:r>
      <w:r w:rsidRPr="7D0E8700">
        <w:rPr>
          <w:rFonts w:ascii="Times New Roman" w:hAnsi="Times New Roman" w:eastAsia="Times New Roman" w:cs="Times New Roman"/>
          <w:color w:val="000000" w:themeColor="text1"/>
          <w:sz w:val="24"/>
          <w:szCs w:val="24"/>
        </w:rPr>
        <w:t xml:space="preserve">, 17(11), pp. 3824 </w:t>
      </w:r>
      <w:hyperlink r:id="rId105">
        <w:r w:rsidRPr="7D0E8700">
          <w:rPr>
            <w:rStyle w:val="Hyperlink"/>
            <w:rFonts w:ascii="Times New Roman" w:hAnsi="Times New Roman" w:eastAsia="Times New Roman" w:cs="Times New Roman"/>
            <w:sz w:val="24"/>
            <w:szCs w:val="24"/>
          </w:rPr>
          <w:t>https://doi.org/10.3390/ijerph17113824</w:t>
        </w:r>
      </w:hyperlink>
    </w:p>
    <w:p w:rsidR="7D0E8700" w:rsidP="7D0E8700" w:rsidRDefault="7D0E8700" w14:paraId="672EA347" w14:textId="50283CC4">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Matrics</w:t>
      </w:r>
      <w:proofErr w:type="spellEnd"/>
      <w:r w:rsidRPr="7D0E8700">
        <w:rPr>
          <w:rFonts w:ascii="Times New Roman" w:hAnsi="Times New Roman" w:eastAsia="Times New Roman" w:cs="Times New Roman"/>
          <w:color w:val="000000" w:themeColor="text1"/>
          <w:sz w:val="24"/>
          <w:szCs w:val="24"/>
        </w:rPr>
        <w:t xml:space="preserve"> Cymru (2017) </w:t>
      </w:r>
      <w:r w:rsidRPr="7D0E8700">
        <w:rPr>
          <w:rFonts w:ascii="Times New Roman" w:hAnsi="Times New Roman" w:eastAsia="Times New Roman" w:cs="Times New Roman"/>
          <w:i/>
          <w:iCs/>
          <w:color w:val="000000" w:themeColor="text1"/>
          <w:sz w:val="24"/>
          <w:szCs w:val="24"/>
        </w:rPr>
        <w:t>Guidance for Delivering Evidence-based Psychological Therapy in Wales.</w:t>
      </w:r>
      <w:r w:rsidRPr="7D0E8700">
        <w:rPr>
          <w:rFonts w:ascii="Times New Roman" w:hAnsi="Times New Roman" w:eastAsia="Times New Roman" w:cs="Times New Roman"/>
          <w:color w:val="000000" w:themeColor="text1"/>
          <w:sz w:val="24"/>
          <w:szCs w:val="24"/>
        </w:rPr>
        <w:t xml:space="preserve"> Available at: </w:t>
      </w:r>
      <w:hyperlink r:id="rId106">
        <w:r w:rsidRPr="7D0E8700">
          <w:rPr>
            <w:rStyle w:val="Hyperlink"/>
            <w:rFonts w:ascii="Times New Roman" w:hAnsi="Times New Roman" w:eastAsia="Times New Roman" w:cs="Times New Roman"/>
            <w:sz w:val="24"/>
            <w:szCs w:val="24"/>
          </w:rPr>
          <w:t>http://www.1000livesplus.wales.nhs.uk/psychological-therapies</w:t>
        </w:r>
      </w:hyperlink>
      <w:r w:rsidRPr="7D0E8700">
        <w:rPr>
          <w:rFonts w:ascii="Times New Roman" w:hAnsi="Times New Roman" w:eastAsia="Times New Roman" w:cs="Times New Roman"/>
          <w:color w:val="000000" w:themeColor="text1"/>
          <w:sz w:val="24"/>
          <w:szCs w:val="24"/>
          <w:u w:val="single"/>
        </w:rPr>
        <w:t xml:space="preserve">  </w:t>
      </w:r>
      <w:r w:rsidRPr="7D0E8700">
        <w:rPr>
          <w:rFonts w:ascii="Times New Roman" w:hAnsi="Times New Roman" w:eastAsia="Times New Roman" w:cs="Times New Roman"/>
          <w:color w:val="000000" w:themeColor="text1"/>
          <w:sz w:val="24"/>
          <w:szCs w:val="24"/>
        </w:rPr>
        <w:t xml:space="preserve">(Accessed 19 </w:t>
      </w:r>
      <w:proofErr w:type="gramStart"/>
      <w:r w:rsidRPr="7D0E8700">
        <w:rPr>
          <w:rFonts w:ascii="Times New Roman" w:hAnsi="Times New Roman" w:eastAsia="Times New Roman" w:cs="Times New Roman"/>
          <w:color w:val="000000" w:themeColor="text1"/>
          <w:sz w:val="24"/>
          <w:szCs w:val="24"/>
        </w:rPr>
        <w:t>June,</w:t>
      </w:r>
      <w:proofErr w:type="gramEnd"/>
      <w:r w:rsidRPr="7D0E8700">
        <w:rPr>
          <w:rFonts w:ascii="Times New Roman" w:hAnsi="Times New Roman" w:eastAsia="Times New Roman" w:cs="Times New Roman"/>
          <w:color w:val="000000" w:themeColor="text1"/>
          <w:sz w:val="24"/>
          <w:szCs w:val="24"/>
        </w:rPr>
        <w:t xml:space="preserve"> 2021).</w:t>
      </w:r>
    </w:p>
    <w:p w:rsidR="7D0E8700" w:rsidP="7D0E8700" w:rsidRDefault="7D0E8700" w14:paraId="3AE6ADC6" w14:textId="4C861D10">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McClain, Z. and Peebles, R. (2016) ‘Body image and eating disorders among lesbian, gay, bisexual, and transgender youth’, </w:t>
      </w:r>
      <w:proofErr w:type="spellStart"/>
      <w:r w:rsidRPr="7D0E8700">
        <w:rPr>
          <w:rFonts w:ascii="Times New Roman" w:hAnsi="Times New Roman" w:eastAsia="Times New Roman" w:cs="Times New Roman"/>
          <w:i/>
          <w:iCs/>
          <w:color w:val="000000" w:themeColor="text1"/>
          <w:sz w:val="24"/>
          <w:szCs w:val="24"/>
        </w:rPr>
        <w:t>Pediatric</w:t>
      </w:r>
      <w:proofErr w:type="spellEnd"/>
      <w:r w:rsidRPr="7D0E8700">
        <w:rPr>
          <w:rFonts w:ascii="Times New Roman" w:hAnsi="Times New Roman" w:eastAsia="Times New Roman" w:cs="Times New Roman"/>
          <w:i/>
          <w:iCs/>
          <w:color w:val="000000" w:themeColor="text1"/>
          <w:sz w:val="24"/>
          <w:szCs w:val="24"/>
        </w:rPr>
        <w:t xml:space="preserve"> Clinics</w:t>
      </w:r>
      <w:r w:rsidRPr="7D0E8700">
        <w:rPr>
          <w:rFonts w:ascii="Times New Roman" w:hAnsi="Times New Roman" w:eastAsia="Times New Roman" w:cs="Times New Roman"/>
          <w:color w:val="000000" w:themeColor="text1"/>
          <w:sz w:val="24"/>
          <w:szCs w:val="24"/>
        </w:rPr>
        <w:t>, 63(6), pp. 1079-1090</w:t>
      </w:r>
      <w:r>
        <w:br/>
      </w:r>
      <w:proofErr w:type="spellStart"/>
      <w:r w:rsidRPr="7D0E8700">
        <w:rPr>
          <w:rFonts w:ascii="Times New Roman" w:hAnsi="Times New Roman" w:eastAsia="Times New Roman" w:cs="Times New Roman"/>
          <w:color w:val="000000" w:themeColor="text1"/>
          <w:sz w:val="24"/>
          <w:szCs w:val="24"/>
        </w:rPr>
        <w:t>doi</w:t>
      </w:r>
      <w:proofErr w:type="spellEnd"/>
      <w:r w:rsidRPr="7D0E8700">
        <w:rPr>
          <w:rFonts w:ascii="Times New Roman" w:hAnsi="Times New Roman" w:eastAsia="Times New Roman" w:cs="Times New Roman"/>
          <w:color w:val="000000" w:themeColor="text1"/>
          <w:sz w:val="24"/>
          <w:szCs w:val="24"/>
        </w:rPr>
        <w:t xml:space="preserve">: </w:t>
      </w:r>
      <w:hyperlink r:id="rId107">
        <w:r w:rsidRPr="7D0E8700">
          <w:rPr>
            <w:rStyle w:val="Hyperlink"/>
            <w:rFonts w:ascii="Times New Roman" w:hAnsi="Times New Roman" w:eastAsia="Times New Roman" w:cs="Times New Roman"/>
            <w:sz w:val="24"/>
            <w:szCs w:val="24"/>
          </w:rPr>
          <w:t>10.1016/j.pcl.2016.07.008</w:t>
        </w:r>
      </w:hyperlink>
    </w:p>
    <w:p w:rsidR="7D0E8700" w:rsidP="7D0E8700" w:rsidRDefault="7D0E8700" w14:paraId="6391BE3E" w14:textId="5EB6A73E">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McLennan, G. (1995) </w:t>
      </w:r>
      <w:r w:rsidRPr="7D0E8700">
        <w:rPr>
          <w:rFonts w:ascii="Times New Roman" w:hAnsi="Times New Roman" w:eastAsia="Times New Roman" w:cs="Times New Roman"/>
          <w:i/>
          <w:iCs/>
          <w:color w:val="000000" w:themeColor="text1"/>
          <w:sz w:val="24"/>
          <w:szCs w:val="24"/>
        </w:rPr>
        <w:t>Pluralism</w:t>
      </w:r>
      <w:r w:rsidRPr="7D0E8700">
        <w:rPr>
          <w:rFonts w:ascii="Times New Roman" w:hAnsi="Times New Roman" w:eastAsia="Times New Roman" w:cs="Times New Roman"/>
          <w:color w:val="000000" w:themeColor="text1"/>
          <w:sz w:val="24"/>
          <w:szCs w:val="24"/>
        </w:rPr>
        <w:t>. Buckingham: Open University Press.</w:t>
      </w:r>
    </w:p>
    <w:p w:rsidR="7D0E8700" w:rsidP="7D0E8700" w:rsidRDefault="7D0E8700" w14:paraId="3D80C00D" w14:textId="4AEE637D">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McLeod, J. (2013) </w:t>
      </w:r>
      <w:r w:rsidRPr="7D0E8700">
        <w:rPr>
          <w:rFonts w:ascii="Times New Roman" w:hAnsi="Times New Roman" w:eastAsia="Times New Roman" w:cs="Times New Roman"/>
          <w:i/>
          <w:iCs/>
          <w:color w:val="000000" w:themeColor="text1"/>
          <w:sz w:val="24"/>
          <w:szCs w:val="24"/>
        </w:rPr>
        <w:t>An Introduction to Counselling</w:t>
      </w:r>
      <w:r w:rsidRPr="7D0E8700">
        <w:rPr>
          <w:rFonts w:ascii="Times New Roman" w:hAnsi="Times New Roman" w:eastAsia="Times New Roman" w:cs="Times New Roman"/>
          <w:color w:val="000000" w:themeColor="text1"/>
          <w:sz w:val="24"/>
          <w:szCs w:val="24"/>
        </w:rPr>
        <w:t xml:space="preserve"> (5</w:t>
      </w:r>
      <w:r w:rsidRPr="7D0E8700">
        <w:rPr>
          <w:rFonts w:ascii="Times New Roman" w:hAnsi="Times New Roman" w:eastAsia="Times New Roman" w:cs="Times New Roman"/>
          <w:color w:val="000000" w:themeColor="text1"/>
          <w:sz w:val="24"/>
          <w:szCs w:val="24"/>
          <w:vertAlign w:val="superscript"/>
        </w:rPr>
        <w:t>th</w:t>
      </w:r>
      <w:r w:rsidRPr="7D0E8700">
        <w:rPr>
          <w:rFonts w:ascii="Times New Roman" w:hAnsi="Times New Roman" w:eastAsia="Times New Roman" w:cs="Times New Roman"/>
          <w:color w:val="000000" w:themeColor="text1"/>
          <w:sz w:val="24"/>
          <w:szCs w:val="24"/>
        </w:rPr>
        <w:t xml:space="preserve"> </w:t>
      </w:r>
      <w:proofErr w:type="spellStart"/>
      <w:r w:rsidRPr="7D0E8700">
        <w:rPr>
          <w:rFonts w:ascii="Times New Roman" w:hAnsi="Times New Roman" w:eastAsia="Times New Roman" w:cs="Times New Roman"/>
          <w:color w:val="000000" w:themeColor="text1"/>
          <w:sz w:val="24"/>
          <w:szCs w:val="24"/>
        </w:rPr>
        <w:t>edn</w:t>
      </w:r>
      <w:proofErr w:type="spellEnd"/>
      <w:r w:rsidRPr="7D0E8700">
        <w:rPr>
          <w:rFonts w:ascii="Times New Roman" w:hAnsi="Times New Roman" w:eastAsia="Times New Roman" w:cs="Times New Roman"/>
          <w:color w:val="000000" w:themeColor="text1"/>
          <w:sz w:val="24"/>
          <w:szCs w:val="24"/>
        </w:rPr>
        <w:t>.) Maidenhead: Open University Press.</w:t>
      </w:r>
    </w:p>
    <w:p w:rsidR="7D0E8700" w:rsidP="7D0E8700" w:rsidRDefault="7D0E8700" w14:paraId="0313A81E" w14:textId="3F4C1705">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McLeod, J. and Cooper, M. (2015)</w:t>
      </w:r>
      <w:r w:rsidRPr="7D0E8700">
        <w:rPr>
          <w:rFonts w:ascii="Times New Roman" w:hAnsi="Times New Roman" w:eastAsia="Times New Roman" w:cs="Times New Roman"/>
          <w:color w:val="FF0000"/>
          <w:sz w:val="24"/>
          <w:szCs w:val="24"/>
        </w:rPr>
        <w:t xml:space="preserve"> ‘</w:t>
      </w:r>
      <w:r w:rsidRPr="7D0E8700">
        <w:rPr>
          <w:rFonts w:ascii="Times New Roman" w:hAnsi="Times New Roman" w:eastAsia="Times New Roman" w:cs="Times New Roman"/>
          <w:color w:val="000000" w:themeColor="text1"/>
          <w:sz w:val="24"/>
          <w:szCs w:val="24"/>
        </w:rPr>
        <w:t xml:space="preserve">Pluralistic counselling and psychotherapy’, in </w:t>
      </w:r>
      <w:proofErr w:type="gramStart"/>
      <w:r w:rsidRPr="7D0E8700">
        <w:rPr>
          <w:rFonts w:ascii="Times New Roman" w:hAnsi="Times New Roman" w:eastAsia="Times New Roman" w:cs="Times New Roman"/>
          <w:color w:val="000000" w:themeColor="text1"/>
          <w:sz w:val="24"/>
          <w:szCs w:val="24"/>
        </w:rPr>
        <w:t>Palmer,  S.</w:t>
      </w:r>
      <w:proofErr w:type="gramEnd"/>
      <w:r w:rsidRPr="7D0E8700">
        <w:rPr>
          <w:rFonts w:ascii="Times New Roman" w:hAnsi="Times New Roman" w:eastAsia="Times New Roman" w:cs="Times New Roman"/>
          <w:color w:val="000000" w:themeColor="text1"/>
          <w:sz w:val="24"/>
          <w:szCs w:val="24"/>
        </w:rPr>
        <w:t xml:space="preserve"> (ed.), </w:t>
      </w:r>
      <w:r w:rsidRPr="7D0E8700">
        <w:rPr>
          <w:rFonts w:ascii="Times New Roman" w:hAnsi="Times New Roman" w:eastAsia="Times New Roman" w:cs="Times New Roman"/>
          <w:i/>
          <w:iCs/>
          <w:color w:val="000000" w:themeColor="text1"/>
          <w:sz w:val="24"/>
          <w:szCs w:val="24"/>
        </w:rPr>
        <w:t>The beginner’s guide to counselling &amp; psychotherapy,</w:t>
      </w:r>
      <w:r w:rsidRPr="7D0E8700">
        <w:rPr>
          <w:rFonts w:ascii="Times New Roman" w:hAnsi="Times New Roman" w:eastAsia="Times New Roman" w:cs="Times New Roman"/>
          <w:color w:val="000000" w:themeColor="text1"/>
          <w:sz w:val="24"/>
          <w:szCs w:val="24"/>
        </w:rPr>
        <w:t xml:space="preserve"> pp. 322-332. SAGE Publications Ltd.</w:t>
      </w:r>
      <w:r w:rsidRPr="7D0E8700">
        <w:rPr>
          <w:rFonts w:ascii="Times New Roman" w:hAnsi="Times New Roman" w:eastAsia="Times New Roman" w:cs="Times New Roman"/>
          <w:color w:val="333333"/>
          <w:sz w:val="24"/>
          <w:szCs w:val="24"/>
        </w:rPr>
        <w:t xml:space="preserve"> </w:t>
      </w:r>
      <w:hyperlink r:id="rId108">
        <w:r w:rsidRPr="7D0E8700">
          <w:rPr>
            <w:rStyle w:val="Hyperlink"/>
            <w:rFonts w:ascii="Times New Roman" w:hAnsi="Times New Roman" w:eastAsia="Times New Roman" w:cs="Times New Roman"/>
            <w:sz w:val="24"/>
            <w:szCs w:val="24"/>
          </w:rPr>
          <w:t>https://dx.doi.org/10.4135/9781473918061.n25</w:t>
        </w:r>
      </w:hyperlink>
    </w:p>
    <w:p w:rsidR="7D0E8700" w:rsidP="7D0E8700" w:rsidRDefault="7D0E8700" w14:paraId="2E3FCD4A" w14:textId="77BE18AB">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McMillan, L. (2016) ‘Helping Clients Address Eating Problems’, in Cooper, M. and Dryden, W. (eds.), </w:t>
      </w:r>
      <w:r w:rsidRPr="7D0E8700">
        <w:rPr>
          <w:rFonts w:ascii="Times New Roman" w:hAnsi="Times New Roman" w:eastAsia="Times New Roman" w:cs="Times New Roman"/>
          <w:i/>
          <w:iCs/>
          <w:color w:val="000000" w:themeColor="text1"/>
          <w:sz w:val="24"/>
          <w:szCs w:val="24"/>
        </w:rPr>
        <w:t>The Handbook of Pluralistic Counselling and Psychotherapy</w:t>
      </w:r>
      <w:r w:rsidRPr="7D0E8700">
        <w:rPr>
          <w:rFonts w:ascii="Times New Roman" w:hAnsi="Times New Roman" w:eastAsia="Times New Roman" w:cs="Times New Roman"/>
          <w:color w:val="000000" w:themeColor="text1"/>
          <w:sz w:val="24"/>
          <w:szCs w:val="24"/>
        </w:rPr>
        <w:t>. Los Angeles: SAGE.</w:t>
      </w:r>
    </w:p>
    <w:p w:rsidR="7D0E8700" w:rsidP="7D0E8700" w:rsidRDefault="7D0E8700" w14:paraId="182EF1C3" w14:textId="1C097F24">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Mehler</w:t>
      </w:r>
      <w:proofErr w:type="spellEnd"/>
      <w:r w:rsidRPr="7D0E8700">
        <w:rPr>
          <w:rFonts w:ascii="Times New Roman" w:hAnsi="Times New Roman" w:eastAsia="Times New Roman" w:cs="Times New Roman"/>
          <w:color w:val="000000" w:themeColor="text1"/>
          <w:sz w:val="24"/>
          <w:szCs w:val="24"/>
        </w:rPr>
        <w:t xml:space="preserve">, P. S. and Brown, C. (2015) ‘Anorexia Nervosa – Medical Complications’,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xml:space="preserve"> 3(11) </w:t>
      </w:r>
      <w:hyperlink r:id="rId109">
        <w:r w:rsidRPr="7D0E8700">
          <w:rPr>
            <w:rStyle w:val="Hyperlink"/>
            <w:rFonts w:ascii="Times New Roman" w:hAnsi="Times New Roman" w:eastAsia="Times New Roman" w:cs="Times New Roman"/>
            <w:sz w:val="24"/>
            <w:szCs w:val="24"/>
          </w:rPr>
          <w:t>https://doi.org/10.1186/s40337-015-0040-8</w:t>
        </w:r>
      </w:hyperlink>
    </w:p>
    <w:p w:rsidR="7D0E8700" w:rsidP="7D0E8700" w:rsidRDefault="7D0E8700" w14:paraId="41F4B5B3" w14:textId="066A5A72">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Meneguzzo</w:t>
      </w:r>
      <w:proofErr w:type="spellEnd"/>
      <w:r w:rsidRPr="7D0E8700">
        <w:rPr>
          <w:rFonts w:ascii="Times New Roman" w:hAnsi="Times New Roman" w:eastAsia="Times New Roman" w:cs="Times New Roman"/>
          <w:color w:val="000000" w:themeColor="text1"/>
          <w:sz w:val="24"/>
          <w:szCs w:val="24"/>
        </w:rPr>
        <w:t xml:space="preserve">, P., </w:t>
      </w:r>
      <w:proofErr w:type="spellStart"/>
      <w:r w:rsidRPr="7D0E8700">
        <w:rPr>
          <w:rFonts w:ascii="Times New Roman" w:hAnsi="Times New Roman" w:eastAsia="Times New Roman" w:cs="Times New Roman"/>
          <w:color w:val="000000" w:themeColor="text1"/>
          <w:sz w:val="24"/>
          <w:szCs w:val="24"/>
        </w:rPr>
        <w:t>Collantoni</w:t>
      </w:r>
      <w:proofErr w:type="spellEnd"/>
      <w:r w:rsidRPr="7D0E8700">
        <w:rPr>
          <w:rFonts w:ascii="Times New Roman" w:hAnsi="Times New Roman" w:eastAsia="Times New Roman" w:cs="Times New Roman"/>
          <w:color w:val="000000" w:themeColor="text1"/>
          <w:sz w:val="24"/>
          <w:szCs w:val="24"/>
        </w:rPr>
        <w:t xml:space="preserve">, E., </w:t>
      </w:r>
      <w:proofErr w:type="spellStart"/>
      <w:r w:rsidRPr="7D0E8700">
        <w:rPr>
          <w:rFonts w:ascii="Times New Roman" w:hAnsi="Times New Roman" w:eastAsia="Times New Roman" w:cs="Times New Roman"/>
          <w:color w:val="000000" w:themeColor="text1"/>
          <w:sz w:val="24"/>
          <w:szCs w:val="24"/>
        </w:rPr>
        <w:t>Gallicchio</w:t>
      </w:r>
      <w:proofErr w:type="spellEnd"/>
      <w:r w:rsidRPr="7D0E8700">
        <w:rPr>
          <w:rFonts w:ascii="Times New Roman" w:hAnsi="Times New Roman" w:eastAsia="Times New Roman" w:cs="Times New Roman"/>
          <w:color w:val="000000" w:themeColor="text1"/>
          <w:sz w:val="24"/>
          <w:szCs w:val="24"/>
        </w:rPr>
        <w:t xml:space="preserve">, D., </w:t>
      </w:r>
      <w:proofErr w:type="spellStart"/>
      <w:r w:rsidRPr="7D0E8700">
        <w:rPr>
          <w:rFonts w:ascii="Times New Roman" w:hAnsi="Times New Roman" w:eastAsia="Times New Roman" w:cs="Times New Roman"/>
          <w:color w:val="000000" w:themeColor="text1"/>
          <w:sz w:val="24"/>
          <w:szCs w:val="24"/>
        </w:rPr>
        <w:t>Busetto</w:t>
      </w:r>
      <w:proofErr w:type="spellEnd"/>
      <w:r w:rsidRPr="7D0E8700">
        <w:rPr>
          <w:rFonts w:ascii="Times New Roman" w:hAnsi="Times New Roman" w:eastAsia="Times New Roman" w:cs="Times New Roman"/>
          <w:color w:val="000000" w:themeColor="text1"/>
          <w:sz w:val="24"/>
          <w:szCs w:val="24"/>
        </w:rPr>
        <w:t xml:space="preserve">, P., </w:t>
      </w:r>
      <w:proofErr w:type="spellStart"/>
      <w:r w:rsidRPr="7D0E8700">
        <w:rPr>
          <w:rFonts w:ascii="Times New Roman" w:hAnsi="Times New Roman" w:eastAsia="Times New Roman" w:cs="Times New Roman"/>
          <w:color w:val="000000" w:themeColor="text1"/>
          <w:sz w:val="24"/>
          <w:szCs w:val="24"/>
        </w:rPr>
        <w:t>Solmi</w:t>
      </w:r>
      <w:proofErr w:type="spellEnd"/>
      <w:r w:rsidRPr="7D0E8700">
        <w:rPr>
          <w:rFonts w:ascii="Times New Roman" w:hAnsi="Times New Roman" w:eastAsia="Times New Roman" w:cs="Times New Roman"/>
          <w:color w:val="000000" w:themeColor="text1"/>
          <w:sz w:val="24"/>
          <w:szCs w:val="24"/>
        </w:rPr>
        <w:t xml:space="preserve">, M., </w:t>
      </w:r>
      <w:proofErr w:type="spellStart"/>
      <w:r w:rsidRPr="7D0E8700">
        <w:rPr>
          <w:rFonts w:ascii="Times New Roman" w:hAnsi="Times New Roman" w:eastAsia="Times New Roman" w:cs="Times New Roman"/>
          <w:color w:val="000000" w:themeColor="text1"/>
          <w:sz w:val="24"/>
          <w:szCs w:val="24"/>
        </w:rPr>
        <w:t>Santonastaso</w:t>
      </w:r>
      <w:proofErr w:type="spellEnd"/>
      <w:r w:rsidRPr="7D0E8700">
        <w:rPr>
          <w:rFonts w:ascii="Times New Roman" w:hAnsi="Times New Roman" w:eastAsia="Times New Roman" w:cs="Times New Roman"/>
          <w:color w:val="000000" w:themeColor="text1"/>
          <w:sz w:val="24"/>
          <w:szCs w:val="24"/>
        </w:rPr>
        <w:t xml:space="preserve">, P. and </w:t>
      </w:r>
      <w:proofErr w:type="spellStart"/>
      <w:r w:rsidRPr="7D0E8700">
        <w:rPr>
          <w:rFonts w:ascii="Times New Roman" w:hAnsi="Times New Roman" w:eastAsia="Times New Roman" w:cs="Times New Roman"/>
          <w:color w:val="000000" w:themeColor="text1"/>
          <w:sz w:val="24"/>
          <w:szCs w:val="24"/>
        </w:rPr>
        <w:t>Favaro</w:t>
      </w:r>
      <w:proofErr w:type="spellEnd"/>
      <w:r w:rsidRPr="7D0E8700">
        <w:rPr>
          <w:rFonts w:ascii="Times New Roman" w:hAnsi="Times New Roman" w:eastAsia="Times New Roman" w:cs="Times New Roman"/>
          <w:color w:val="000000" w:themeColor="text1"/>
          <w:sz w:val="24"/>
          <w:szCs w:val="24"/>
        </w:rPr>
        <w:t>, A. (2018) ‘</w:t>
      </w:r>
      <w:proofErr w:type="gramStart"/>
      <w:r w:rsidRPr="7D0E8700">
        <w:rPr>
          <w:rFonts w:ascii="Times New Roman" w:hAnsi="Times New Roman" w:eastAsia="Times New Roman" w:cs="Times New Roman"/>
          <w:color w:val="000000" w:themeColor="text1"/>
          <w:sz w:val="24"/>
          <w:szCs w:val="24"/>
        </w:rPr>
        <w:t>Eating disorders</w:t>
      </w:r>
      <w:proofErr w:type="gramEnd"/>
      <w:r w:rsidRPr="7D0E8700">
        <w:rPr>
          <w:rFonts w:ascii="Times New Roman" w:hAnsi="Times New Roman" w:eastAsia="Times New Roman" w:cs="Times New Roman"/>
          <w:color w:val="000000" w:themeColor="text1"/>
          <w:sz w:val="24"/>
          <w:szCs w:val="24"/>
        </w:rPr>
        <w:t xml:space="preserve"> symptoms in sexual minority women: A systematic review’, </w:t>
      </w:r>
      <w:r w:rsidRPr="7D0E8700">
        <w:rPr>
          <w:rFonts w:ascii="Times New Roman" w:hAnsi="Times New Roman" w:eastAsia="Times New Roman" w:cs="Times New Roman"/>
          <w:i/>
          <w:iCs/>
          <w:color w:val="000000" w:themeColor="text1"/>
          <w:sz w:val="24"/>
          <w:szCs w:val="24"/>
        </w:rPr>
        <w:t>European Eating Disorders Review</w:t>
      </w:r>
      <w:r w:rsidRPr="7D0E8700">
        <w:rPr>
          <w:rFonts w:ascii="Times New Roman" w:hAnsi="Times New Roman" w:eastAsia="Times New Roman" w:cs="Times New Roman"/>
          <w:color w:val="000000" w:themeColor="text1"/>
          <w:sz w:val="24"/>
          <w:szCs w:val="24"/>
        </w:rPr>
        <w:t xml:space="preserve">, 26(4), pp. 275-292 </w:t>
      </w:r>
      <w:r>
        <w:br/>
      </w:r>
      <w:hyperlink r:id="rId110">
        <w:r w:rsidRPr="7D0E8700">
          <w:rPr>
            <w:rStyle w:val="Hyperlink"/>
            <w:rFonts w:ascii="Times New Roman" w:hAnsi="Times New Roman" w:eastAsia="Times New Roman" w:cs="Times New Roman"/>
            <w:sz w:val="24"/>
            <w:szCs w:val="24"/>
          </w:rPr>
          <w:t>https://doi.org/10.1002/erv.2601</w:t>
        </w:r>
      </w:hyperlink>
    </w:p>
    <w:p w:rsidR="7D0E8700" w:rsidP="7D0E8700" w:rsidRDefault="7D0E8700" w14:paraId="70D38392" w14:textId="4690B1E5">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Meyer, I. H. (2003) ‘Prejudice, social stress, and mental health in lesbian, gay, and bisexual populations: Conceptual issues and research evidence’, </w:t>
      </w:r>
      <w:r w:rsidRPr="7D0E8700">
        <w:rPr>
          <w:rFonts w:ascii="Times New Roman" w:hAnsi="Times New Roman" w:eastAsia="Times New Roman" w:cs="Times New Roman"/>
          <w:i/>
          <w:iCs/>
          <w:color w:val="000000" w:themeColor="text1"/>
          <w:sz w:val="24"/>
          <w:szCs w:val="24"/>
        </w:rPr>
        <w:t xml:space="preserve">Psychological Bulletin, </w:t>
      </w:r>
      <w:r w:rsidRPr="7D0E8700">
        <w:rPr>
          <w:rFonts w:ascii="Times New Roman" w:hAnsi="Times New Roman" w:eastAsia="Times New Roman" w:cs="Times New Roman"/>
          <w:color w:val="000000" w:themeColor="text1"/>
          <w:sz w:val="24"/>
          <w:szCs w:val="24"/>
        </w:rPr>
        <w:t xml:space="preserve">129(5), pp. 674-697 </w:t>
      </w:r>
      <w:hyperlink r:id="rId111">
        <w:r w:rsidRPr="7D0E8700">
          <w:rPr>
            <w:rStyle w:val="Hyperlink"/>
            <w:rFonts w:ascii="Times New Roman" w:hAnsi="Times New Roman" w:eastAsia="Times New Roman" w:cs="Times New Roman"/>
            <w:sz w:val="24"/>
            <w:szCs w:val="24"/>
          </w:rPr>
          <w:t>https://doi.org/10.1037/0033-2909.129.5.674</w:t>
        </w:r>
      </w:hyperlink>
    </w:p>
    <w:p w:rsidR="7D0E8700" w:rsidP="7D0E8700" w:rsidRDefault="7D0E8700" w14:paraId="4EFCDA0F" w14:textId="3217F73D">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MQ Landscape Analysis (2015) </w:t>
      </w:r>
      <w:r w:rsidRPr="7D0E8700">
        <w:rPr>
          <w:rFonts w:ascii="Times New Roman" w:hAnsi="Times New Roman" w:eastAsia="Times New Roman" w:cs="Times New Roman"/>
          <w:i/>
          <w:iCs/>
          <w:color w:val="000000" w:themeColor="text1"/>
          <w:sz w:val="24"/>
          <w:szCs w:val="24"/>
        </w:rPr>
        <w:t>UK Mental Health Research Funding</w:t>
      </w:r>
      <w:r w:rsidRPr="7D0E8700">
        <w:rPr>
          <w:rFonts w:ascii="Times New Roman" w:hAnsi="Times New Roman" w:eastAsia="Times New Roman" w:cs="Times New Roman"/>
          <w:color w:val="000000" w:themeColor="text1"/>
          <w:sz w:val="24"/>
          <w:szCs w:val="24"/>
        </w:rPr>
        <w:t xml:space="preserve">. Available at: </w:t>
      </w:r>
      <w:hyperlink r:id="rId112">
        <w:r w:rsidRPr="7D0E8700">
          <w:rPr>
            <w:rStyle w:val="Hyperlink"/>
            <w:rFonts w:ascii="Times New Roman" w:hAnsi="Times New Roman" w:eastAsia="Times New Roman" w:cs="Times New Roman"/>
            <w:sz w:val="24"/>
            <w:szCs w:val="24"/>
          </w:rPr>
          <w:t>https://www.yumpu.com/en/document/view/38035371/1f731755e4183d5337-apm6b0gll</w:t>
        </w:r>
      </w:hyperlink>
      <w:r w:rsidRPr="7D0E8700">
        <w:rPr>
          <w:rFonts w:ascii="Times New Roman" w:hAnsi="Times New Roman" w:eastAsia="Times New Roman" w:cs="Times New Roman"/>
          <w:color w:val="000000" w:themeColor="text1"/>
          <w:sz w:val="24"/>
          <w:szCs w:val="24"/>
        </w:rPr>
        <w:t xml:space="preserve"> (Accessed 17 </w:t>
      </w:r>
      <w:proofErr w:type="gramStart"/>
      <w:r w:rsidRPr="7D0E8700">
        <w:rPr>
          <w:rFonts w:ascii="Times New Roman" w:hAnsi="Times New Roman" w:eastAsia="Times New Roman" w:cs="Times New Roman"/>
          <w:color w:val="000000" w:themeColor="text1"/>
          <w:sz w:val="24"/>
          <w:szCs w:val="24"/>
        </w:rPr>
        <w:t>April,</w:t>
      </w:r>
      <w:proofErr w:type="gramEnd"/>
      <w:r w:rsidRPr="7D0E8700">
        <w:rPr>
          <w:rFonts w:ascii="Times New Roman" w:hAnsi="Times New Roman" w:eastAsia="Times New Roman" w:cs="Times New Roman"/>
          <w:color w:val="000000" w:themeColor="text1"/>
          <w:sz w:val="24"/>
          <w:szCs w:val="24"/>
        </w:rPr>
        <w:t xml:space="preserve"> 2022).</w:t>
      </w:r>
    </w:p>
    <w:p w:rsidR="7D0E8700" w:rsidP="7D0E8700" w:rsidRDefault="7D0E8700" w14:paraId="3CE4B8F2" w14:textId="441BE6E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MQ Transforming Mental Health (2021) UK Mental Health Research Funding 2014-2017 [version 1; not peer reviewed]. </w:t>
      </w:r>
      <w:r w:rsidRPr="7D0E8700">
        <w:rPr>
          <w:rFonts w:ascii="Times New Roman" w:hAnsi="Times New Roman" w:eastAsia="Times New Roman" w:cs="Times New Roman"/>
          <w:i/>
          <w:iCs/>
          <w:color w:val="000000" w:themeColor="text1"/>
          <w:sz w:val="24"/>
          <w:szCs w:val="24"/>
        </w:rPr>
        <w:t>AMRC Open Res</w:t>
      </w:r>
      <w:r w:rsidRPr="7D0E8700">
        <w:rPr>
          <w:rFonts w:ascii="Times New Roman" w:hAnsi="Times New Roman" w:eastAsia="Times New Roman" w:cs="Times New Roman"/>
          <w:color w:val="000000" w:themeColor="text1"/>
          <w:sz w:val="24"/>
          <w:szCs w:val="24"/>
        </w:rPr>
        <w:t xml:space="preserve">, 3: 9 (document). Available at: </w:t>
      </w:r>
      <w:r w:rsidRPr="7D0E8700">
        <w:rPr>
          <w:rFonts w:ascii="Times New Roman" w:hAnsi="Times New Roman" w:eastAsia="Times New Roman" w:cs="Times New Roman"/>
          <w:color w:val="333333"/>
          <w:sz w:val="24"/>
          <w:szCs w:val="24"/>
        </w:rPr>
        <w:t xml:space="preserve"> </w:t>
      </w:r>
      <w:hyperlink r:id="rId113">
        <w:r w:rsidRPr="7D0E8700">
          <w:rPr>
            <w:rStyle w:val="Hyperlink"/>
            <w:rFonts w:ascii="Times New Roman" w:hAnsi="Times New Roman" w:eastAsia="Times New Roman" w:cs="Times New Roman"/>
            <w:sz w:val="24"/>
            <w:szCs w:val="24"/>
          </w:rPr>
          <w:t>https://doi.org/10.21955/amrcopenres.1114943.1</w:t>
        </w:r>
      </w:hyperlink>
      <w:r w:rsidRPr="7D0E8700">
        <w:rPr>
          <w:rFonts w:ascii="Times New Roman" w:hAnsi="Times New Roman" w:eastAsia="Times New Roman" w:cs="Times New Roman"/>
          <w:color w:val="000000" w:themeColor="text1"/>
          <w:sz w:val="24"/>
          <w:szCs w:val="24"/>
        </w:rPr>
        <w:t xml:space="preserve"> (Accessed April 17, 2022).</w:t>
      </w:r>
    </w:p>
    <w:p w:rsidR="7D0E8700" w:rsidP="7D0E8700" w:rsidRDefault="7D0E8700" w14:paraId="7870C977" w14:textId="68465141">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Mogorovich</w:t>
      </w:r>
      <w:proofErr w:type="spellEnd"/>
      <w:r w:rsidRPr="7D0E8700">
        <w:rPr>
          <w:rFonts w:ascii="Times New Roman" w:hAnsi="Times New Roman" w:eastAsia="Times New Roman" w:cs="Times New Roman"/>
          <w:color w:val="000000" w:themeColor="text1"/>
          <w:sz w:val="24"/>
          <w:szCs w:val="24"/>
        </w:rPr>
        <w:t xml:space="preserve">, G. and </w:t>
      </w:r>
      <w:proofErr w:type="spellStart"/>
      <w:r w:rsidRPr="7D0E8700">
        <w:rPr>
          <w:rFonts w:ascii="Times New Roman" w:hAnsi="Times New Roman" w:eastAsia="Times New Roman" w:cs="Times New Roman"/>
          <w:color w:val="000000" w:themeColor="text1"/>
          <w:sz w:val="24"/>
          <w:szCs w:val="24"/>
        </w:rPr>
        <w:t>Caltabiano</w:t>
      </w:r>
      <w:proofErr w:type="spellEnd"/>
      <w:r w:rsidRPr="7D0E8700">
        <w:rPr>
          <w:rFonts w:ascii="Times New Roman" w:hAnsi="Times New Roman" w:eastAsia="Times New Roman" w:cs="Times New Roman"/>
          <w:color w:val="000000" w:themeColor="text1"/>
          <w:sz w:val="24"/>
          <w:szCs w:val="24"/>
        </w:rPr>
        <w:t xml:space="preserve">, N. J. (2018) ‘Therapeutic Alliance and Anorexia Nervosa Treatment Outcomes: Experiences of Young People and Their Families’, </w:t>
      </w:r>
      <w:r w:rsidRPr="7D0E8700">
        <w:rPr>
          <w:rFonts w:ascii="Times New Roman" w:hAnsi="Times New Roman" w:eastAsia="Times New Roman" w:cs="Times New Roman"/>
          <w:i/>
          <w:iCs/>
          <w:color w:val="000000" w:themeColor="text1"/>
          <w:sz w:val="24"/>
          <w:szCs w:val="24"/>
        </w:rPr>
        <w:t>Community Mental Health Journal</w:t>
      </w:r>
      <w:r w:rsidRPr="7D0E8700">
        <w:rPr>
          <w:rFonts w:ascii="Times New Roman" w:hAnsi="Times New Roman" w:eastAsia="Times New Roman" w:cs="Times New Roman"/>
          <w:color w:val="000000" w:themeColor="text1"/>
          <w:sz w:val="24"/>
          <w:szCs w:val="24"/>
        </w:rPr>
        <w:t>, 54(8), pp. 1259-1265</w:t>
      </w:r>
      <w:r w:rsidRPr="7D0E8700">
        <w:rPr>
          <w:rFonts w:ascii="Times New Roman" w:hAnsi="Times New Roman" w:eastAsia="Times New Roman" w:cs="Times New Roman"/>
          <w:color w:val="3A3A3A"/>
          <w:sz w:val="24"/>
          <w:szCs w:val="24"/>
        </w:rPr>
        <w:t xml:space="preserve"> </w:t>
      </w:r>
      <w:hyperlink r:id="rId114">
        <w:r w:rsidRPr="7D0E8700">
          <w:rPr>
            <w:rStyle w:val="Hyperlink"/>
            <w:rFonts w:ascii="Times New Roman" w:hAnsi="Times New Roman" w:eastAsia="Times New Roman" w:cs="Times New Roman"/>
            <w:sz w:val="24"/>
            <w:szCs w:val="24"/>
          </w:rPr>
          <w:t>https://doi.org/10.1007/s10597-018-0327-8</w:t>
        </w:r>
      </w:hyperlink>
    </w:p>
    <w:p w:rsidR="7D0E8700" w:rsidP="7D0E8700" w:rsidRDefault="7D0E8700" w14:paraId="177B358E" w14:textId="69DB7B16">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Munro, C., Randell, L. and Lawrie, S. M. (2017) ‘An Integrative Bio-Psycho-Social Theory of Anorexia Nervosa’, </w:t>
      </w:r>
      <w:r w:rsidRPr="7D0E8700">
        <w:rPr>
          <w:rFonts w:ascii="Times New Roman" w:hAnsi="Times New Roman" w:eastAsia="Times New Roman" w:cs="Times New Roman"/>
          <w:i/>
          <w:iCs/>
          <w:color w:val="000000" w:themeColor="text1"/>
          <w:sz w:val="24"/>
          <w:szCs w:val="24"/>
        </w:rPr>
        <w:t>Clinical Psychology and Psychotherapy</w:t>
      </w:r>
      <w:r w:rsidRPr="7D0E8700">
        <w:rPr>
          <w:rFonts w:ascii="Times New Roman" w:hAnsi="Times New Roman" w:eastAsia="Times New Roman" w:cs="Times New Roman"/>
          <w:color w:val="000000" w:themeColor="text1"/>
          <w:sz w:val="24"/>
          <w:szCs w:val="24"/>
        </w:rPr>
        <w:t>, 24(1), pp. 1-21</w:t>
      </w:r>
      <w:r>
        <w:br/>
      </w:r>
      <w:hyperlink r:id="rId115">
        <w:r w:rsidRPr="7D0E8700">
          <w:rPr>
            <w:rStyle w:val="Hyperlink"/>
            <w:rFonts w:ascii="Times New Roman" w:hAnsi="Times New Roman" w:eastAsia="Times New Roman" w:cs="Times New Roman"/>
            <w:sz w:val="24"/>
            <w:szCs w:val="24"/>
          </w:rPr>
          <w:t>https://doi.org/10.1002/cpp.2047</w:t>
        </w:r>
      </w:hyperlink>
    </w:p>
    <w:p w:rsidR="7D0E8700" w:rsidP="7D0E8700" w:rsidRDefault="7D0E8700" w14:paraId="741D1B77" w14:textId="28A1D760">
      <w:pPr>
        <w:spacing w:line="480" w:lineRule="auto"/>
        <w:rPr>
          <w:rFonts w:ascii="Times New Roman" w:hAnsi="Times New Roman" w:eastAsia="Times New Roman" w:cs="Times New Roman"/>
          <w:color w:val="385623" w:themeColor="accent6" w:themeShade="80"/>
          <w:sz w:val="24"/>
          <w:szCs w:val="24"/>
          <w:lang w:val="en-US"/>
        </w:rPr>
      </w:pPr>
      <w:r w:rsidRPr="7D0E8700">
        <w:rPr>
          <w:rFonts w:ascii="Times New Roman" w:hAnsi="Times New Roman" w:eastAsia="Times New Roman" w:cs="Times New Roman"/>
          <w:color w:val="000000" w:themeColor="text1"/>
          <w:sz w:val="24"/>
          <w:szCs w:val="24"/>
        </w:rPr>
        <w:t xml:space="preserve">Murphy, R., </w:t>
      </w:r>
      <w:proofErr w:type="spellStart"/>
      <w:r w:rsidRPr="7D0E8700">
        <w:rPr>
          <w:rFonts w:ascii="Times New Roman" w:hAnsi="Times New Roman" w:eastAsia="Times New Roman" w:cs="Times New Roman"/>
          <w:color w:val="000000" w:themeColor="text1"/>
          <w:sz w:val="24"/>
          <w:szCs w:val="24"/>
        </w:rPr>
        <w:t>Calugi</w:t>
      </w:r>
      <w:proofErr w:type="spellEnd"/>
      <w:r w:rsidRPr="7D0E8700">
        <w:rPr>
          <w:rFonts w:ascii="Times New Roman" w:hAnsi="Times New Roman" w:eastAsia="Times New Roman" w:cs="Times New Roman"/>
          <w:color w:val="000000" w:themeColor="text1"/>
          <w:sz w:val="24"/>
          <w:szCs w:val="24"/>
        </w:rPr>
        <w:t xml:space="preserve">, S., Cooper, Z. and </w:t>
      </w:r>
      <w:proofErr w:type="spellStart"/>
      <w:r w:rsidRPr="7D0E8700">
        <w:rPr>
          <w:rFonts w:ascii="Times New Roman" w:hAnsi="Times New Roman" w:eastAsia="Times New Roman" w:cs="Times New Roman"/>
          <w:color w:val="000000" w:themeColor="text1"/>
          <w:sz w:val="24"/>
          <w:szCs w:val="24"/>
        </w:rPr>
        <w:t>Dalle</w:t>
      </w:r>
      <w:proofErr w:type="spellEnd"/>
      <w:r w:rsidRPr="7D0E8700">
        <w:rPr>
          <w:rFonts w:ascii="Times New Roman" w:hAnsi="Times New Roman" w:eastAsia="Times New Roman" w:cs="Times New Roman"/>
          <w:color w:val="000000" w:themeColor="text1"/>
          <w:sz w:val="24"/>
          <w:szCs w:val="24"/>
        </w:rPr>
        <w:t xml:space="preserve"> Grave, R. (2020) ‘Challenges and opportunities for enhanced cognitive behaviour therapy (CBT-E) in light of COVID-19', </w:t>
      </w:r>
      <w:r w:rsidRPr="7D0E8700">
        <w:rPr>
          <w:rFonts w:ascii="Times New Roman" w:hAnsi="Times New Roman" w:eastAsia="Times New Roman" w:cs="Times New Roman"/>
          <w:i/>
          <w:iCs/>
          <w:color w:val="000000" w:themeColor="text1"/>
          <w:sz w:val="24"/>
          <w:szCs w:val="24"/>
        </w:rPr>
        <w:t>The Cognitive Behaviour Therapist,</w:t>
      </w:r>
      <w:r w:rsidRPr="7D0E8700">
        <w:rPr>
          <w:rFonts w:ascii="Times New Roman" w:hAnsi="Times New Roman" w:eastAsia="Times New Roman" w:cs="Times New Roman"/>
          <w:color w:val="000000" w:themeColor="text1"/>
          <w:sz w:val="24"/>
          <w:szCs w:val="24"/>
        </w:rPr>
        <w:t xml:space="preserve"> 13, pp. E14</w:t>
      </w:r>
      <w:r w:rsidRPr="7D0E8700">
        <w:rPr>
          <w:rFonts w:ascii="Times New Roman" w:hAnsi="Times New Roman" w:eastAsia="Times New Roman" w:cs="Times New Roman"/>
          <w:color w:val="385623" w:themeColor="accent6" w:themeShade="80"/>
          <w:sz w:val="24"/>
          <w:szCs w:val="24"/>
        </w:rPr>
        <w:t xml:space="preserve"> </w:t>
      </w:r>
      <w:hyperlink r:id="rId116">
        <w:r w:rsidRPr="7D0E8700">
          <w:rPr>
            <w:rStyle w:val="Hyperlink"/>
            <w:rFonts w:ascii="Times New Roman" w:hAnsi="Times New Roman" w:eastAsia="Times New Roman" w:cs="Times New Roman"/>
            <w:sz w:val="24"/>
            <w:szCs w:val="24"/>
          </w:rPr>
          <w:t>doi:10.1017/S1754470X20000161</w:t>
        </w:r>
      </w:hyperlink>
    </w:p>
    <w:p w:rsidR="7D0E8700" w:rsidP="7D0E8700" w:rsidRDefault="7D0E8700" w14:paraId="0638096B" w14:textId="5CD0A2A1">
      <w:pPr>
        <w:spacing w:line="480" w:lineRule="auto"/>
        <w:rPr>
          <w:rFonts w:ascii="Times New Roman" w:hAnsi="Times New Roman" w:eastAsia="Times New Roman" w:cs="Times New Roman"/>
          <w:color w:val="231F20"/>
          <w:sz w:val="24"/>
          <w:szCs w:val="24"/>
          <w:lang w:val="en-US"/>
        </w:rPr>
      </w:pPr>
      <w:r w:rsidRPr="7D0E8700">
        <w:rPr>
          <w:rFonts w:ascii="Times New Roman" w:hAnsi="Times New Roman" w:eastAsia="Times New Roman" w:cs="Times New Roman"/>
          <w:color w:val="000000" w:themeColor="text1"/>
          <w:sz w:val="24"/>
          <w:szCs w:val="24"/>
        </w:rPr>
        <w:t xml:space="preserve">Murray, S. B., Griffiths, S., Rieger, E. and </w:t>
      </w:r>
      <w:proofErr w:type="spellStart"/>
      <w:r w:rsidRPr="7D0E8700">
        <w:rPr>
          <w:rFonts w:ascii="Times New Roman" w:hAnsi="Times New Roman" w:eastAsia="Times New Roman" w:cs="Times New Roman"/>
          <w:color w:val="000000" w:themeColor="text1"/>
          <w:sz w:val="24"/>
          <w:szCs w:val="24"/>
        </w:rPr>
        <w:t>Touyz</w:t>
      </w:r>
      <w:proofErr w:type="spellEnd"/>
      <w:r w:rsidRPr="7D0E8700">
        <w:rPr>
          <w:rFonts w:ascii="Times New Roman" w:hAnsi="Times New Roman" w:eastAsia="Times New Roman" w:cs="Times New Roman"/>
          <w:color w:val="000000" w:themeColor="text1"/>
          <w:sz w:val="24"/>
          <w:szCs w:val="24"/>
        </w:rPr>
        <w:t xml:space="preserve">, S. (2014) ‘A comparison of compulsive exercise in male and female presentations of anorexia nervosa: What is the difference?’, </w:t>
      </w:r>
      <w:r w:rsidRPr="7D0E8700">
        <w:rPr>
          <w:rFonts w:ascii="Times New Roman" w:hAnsi="Times New Roman" w:eastAsia="Times New Roman" w:cs="Times New Roman"/>
          <w:i/>
          <w:iCs/>
          <w:color w:val="000000" w:themeColor="text1"/>
          <w:sz w:val="24"/>
          <w:szCs w:val="24"/>
        </w:rPr>
        <w:t xml:space="preserve">Advances in Eating Disorders: Theory, Research </w:t>
      </w:r>
      <w:r w:rsidRPr="7D0E8700">
        <w:rPr>
          <w:rFonts w:ascii="Times New Roman" w:hAnsi="Times New Roman" w:eastAsia="Times New Roman" w:cs="Times New Roman"/>
          <w:i/>
          <w:iCs/>
          <w:color w:val="231F20"/>
          <w:sz w:val="24"/>
          <w:szCs w:val="24"/>
        </w:rPr>
        <w:t>and Practice</w:t>
      </w:r>
      <w:r w:rsidRPr="7D0E8700">
        <w:rPr>
          <w:rFonts w:ascii="Times New Roman" w:hAnsi="Times New Roman" w:eastAsia="Times New Roman" w:cs="Times New Roman"/>
          <w:color w:val="231F20"/>
          <w:sz w:val="24"/>
          <w:szCs w:val="24"/>
        </w:rPr>
        <w:t xml:space="preserve">, 2, pp. 65-70 </w:t>
      </w:r>
      <w:hyperlink r:id="rId117">
        <w:r w:rsidRPr="7D0E8700">
          <w:rPr>
            <w:rStyle w:val="Hyperlink"/>
            <w:rFonts w:ascii="Times New Roman" w:hAnsi="Times New Roman" w:eastAsia="Times New Roman" w:cs="Times New Roman"/>
            <w:sz w:val="24"/>
            <w:szCs w:val="24"/>
          </w:rPr>
          <w:t>https://doi.org/10.1080/21662630.2013.839189</w:t>
        </w:r>
      </w:hyperlink>
    </w:p>
    <w:p w:rsidR="7D0E8700" w:rsidP="7D0E8700" w:rsidRDefault="7D0E8700" w14:paraId="65360508" w14:textId="19A0C088">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Murray, S. B., Loeb, K. L. and Le Grange, D. (2018) ‘Treatment outcome reporting in anorexia nervosa: time for a paradigm shift?’,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6(1), pp. 10</w:t>
      </w:r>
      <w:r>
        <w:br/>
      </w:r>
      <w:hyperlink r:id="rId118">
        <w:r w:rsidRPr="7D0E8700">
          <w:rPr>
            <w:rStyle w:val="Hyperlink"/>
            <w:rFonts w:ascii="Times New Roman" w:hAnsi="Times New Roman" w:eastAsia="Times New Roman" w:cs="Times New Roman"/>
            <w:sz w:val="24"/>
            <w:szCs w:val="24"/>
          </w:rPr>
          <w:t>https://doi.org/10.1186/s40337-018-0195-1</w:t>
        </w:r>
      </w:hyperlink>
    </w:p>
    <w:p w:rsidR="7D0E8700" w:rsidP="7D0E8700" w:rsidRDefault="7D0E8700" w14:paraId="6D16165E" w14:textId="26301F7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Murray, S. B., Quintana, D. S., Loeb, K. L., Griffiths, S. and Le Grange, D. (2019) ‘Treatment outcomes for anorexia nervosa: A systematic review and meta‐analysis of randomized controlled trials’, </w:t>
      </w:r>
      <w:r w:rsidRPr="7D0E8700">
        <w:rPr>
          <w:rFonts w:ascii="Times New Roman" w:hAnsi="Times New Roman" w:eastAsia="Times New Roman" w:cs="Times New Roman"/>
          <w:i/>
          <w:iCs/>
          <w:color w:val="000000" w:themeColor="text1"/>
          <w:sz w:val="24"/>
          <w:szCs w:val="24"/>
        </w:rPr>
        <w:t>Psychological Medicine</w:t>
      </w:r>
      <w:r w:rsidRPr="7D0E8700">
        <w:rPr>
          <w:rFonts w:ascii="Times New Roman" w:hAnsi="Times New Roman" w:eastAsia="Times New Roman" w:cs="Times New Roman"/>
          <w:color w:val="000000" w:themeColor="text1"/>
          <w:sz w:val="24"/>
          <w:szCs w:val="24"/>
        </w:rPr>
        <w:t xml:space="preserve">, 49(4), pp. 535-544 </w:t>
      </w:r>
      <w:hyperlink r:id="rId119">
        <w:r w:rsidRPr="7D0E8700">
          <w:rPr>
            <w:rStyle w:val="Hyperlink"/>
            <w:rFonts w:ascii="Times New Roman" w:hAnsi="Times New Roman" w:eastAsia="Times New Roman" w:cs="Times New Roman"/>
            <w:sz w:val="24"/>
            <w:szCs w:val="24"/>
          </w:rPr>
          <w:t>https://doi.org/10.1017/S0033291718002088</w:t>
        </w:r>
      </w:hyperlink>
      <w:r w:rsidRPr="7D0E8700">
        <w:rPr>
          <w:rFonts w:ascii="Times New Roman" w:hAnsi="Times New Roman" w:eastAsia="Times New Roman" w:cs="Times New Roman"/>
          <w:color w:val="000000" w:themeColor="text1"/>
          <w:sz w:val="24"/>
          <w:szCs w:val="24"/>
        </w:rPr>
        <w:t xml:space="preserve"> </w:t>
      </w:r>
    </w:p>
    <w:p w:rsidR="7D0E8700" w:rsidP="7D0E8700" w:rsidRDefault="7D0E8700" w14:paraId="493ABB8F" w14:textId="464BB3D9">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lang w:val="en-US"/>
        </w:rPr>
        <w:lastRenderedPageBreak/>
        <w:t>Mussell</w:t>
      </w:r>
      <w:proofErr w:type="spellEnd"/>
      <w:r w:rsidRPr="7D0E8700">
        <w:rPr>
          <w:rFonts w:ascii="Times New Roman" w:hAnsi="Times New Roman" w:eastAsia="Times New Roman" w:cs="Times New Roman"/>
          <w:color w:val="000000" w:themeColor="text1"/>
          <w:sz w:val="24"/>
          <w:szCs w:val="24"/>
          <w:lang w:val="en-US"/>
        </w:rPr>
        <w:t>,</w:t>
      </w:r>
      <w:r w:rsidRPr="7D0E8700">
        <w:rPr>
          <w:rFonts w:ascii="Times New Roman" w:hAnsi="Times New Roman" w:eastAsia="Times New Roman" w:cs="Times New Roman"/>
          <w:color w:val="FF0000"/>
          <w:sz w:val="24"/>
          <w:szCs w:val="24"/>
          <w:lang w:val="en-US"/>
        </w:rPr>
        <w:t xml:space="preserve"> </w:t>
      </w:r>
      <w:r w:rsidRPr="7D0E8700">
        <w:rPr>
          <w:rFonts w:ascii="Times New Roman" w:hAnsi="Times New Roman" w:eastAsia="Times New Roman" w:cs="Times New Roman"/>
          <w:color w:val="000000" w:themeColor="text1"/>
          <w:sz w:val="24"/>
          <w:szCs w:val="24"/>
          <w:lang w:val="en-US"/>
        </w:rPr>
        <w:t xml:space="preserve">M. P., Crosby, R. D., Crow, S. J., </w:t>
      </w:r>
      <w:proofErr w:type="spellStart"/>
      <w:r w:rsidRPr="7D0E8700">
        <w:rPr>
          <w:rFonts w:ascii="Times New Roman" w:hAnsi="Times New Roman" w:eastAsia="Times New Roman" w:cs="Times New Roman"/>
          <w:color w:val="000000" w:themeColor="text1"/>
          <w:sz w:val="24"/>
          <w:szCs w:val="24"/>
          <w:lang w:val="en-US"/>
        </w:rPr>
        <w:t>Knopke</w:t>
      </w:r>
      <w:proofErr w:type="spellEnd"/>
      <w:r w:rsidRPr="7D0E8700">
        <w:rPr>
          <w:rFonts w:ascii="Times New Roman" w:hAnsi="Times New Roman" w:eastAsia="Times New Roman" w:cs="Times New Roman"/>
          <w:color w:val="000000" w:themeColor="text1"/>
          <w:sz w:val="24"/>
          <w:szCs w:val="24"/>
          <w:lang w:val="en-US"/>
        </w:rPr>
        <w:t xml:space="preserve">, A. J., Peterson, C. B., </w:t>
      </w:r>
      <w:proofErr w:type="spellStart"/>
      <w:r w:rsidRPr="7D0E8700">
        <w:rPr>
          <w:rFonts w:ascii="Times New Roman" w:hAnsi="Times New Roman" w:eastAsia="Times New Roman" w:cs="Times New Roman"/>
          <w:color w:val="000000" w:themeColor="text1"/>
          <w:sz w:val="24"/>
          <w:szCs w:val="24"/>
          <w:lang w:val="en-US"/>
        </w:rPr>
        <w:t>Wonderlich</w:t>
      </w:r>
      <w:proofErr w:type="spellEnd"/>
      <w:r w:rsidRPr="7D0E8700">
        <w:rPr>
          <w:rFonts w:ascii="Times New Roman" w:hAnsi="Times New Roman" w:eastAsia="Times New Roman" w:cs="Times New Roman"/>
          <w:color w:val="000000" w:themeColor="text1"/>
          <w:sz w:val="24"/>
          <w:szCs w:val="24"/>
          <w:lang w:val="en-US"/>
        </w:rPr>
        <w:t xml:space="preserve">, S. A. and Mitchell, J. E. (2000) ‘Utilization of empirically supported psychotherapy treatments for individuals with eating disorders: A survey of psychologists’, </w:t>
      </w:r>
      <w:r w:rsidRPr="7D0E8700">
        <w:rPr>
          <w:rFonts w:ascii="Times New Roman" w:hAnsi="Times New Roman" w:eastAsia="Times New Roman" w:cs="Times New Roman"/>
          <w:i/>
          <w:iCs/>
          <w:color w:val="000000" w:themeColor="text1"/>
          <w:sz w:val="24"/>
          <w:szCs w:val="24"/>
          <w:lang w:val="en-US"/>
        </w:rPr>
        <w:t>The International Journal of Eating Disorders</w:t>
      </w:r>
      <w:r w:rsidRPr="7D0E8700">
        <w:rPr>
          <w:rFonts w:ascii="Times New Roman" w:hAnsi="Times New Roman" w:eastAsia="Times New Roman" w:cs="Times New Roman"/>
          <w:color w:val="000000" w:themeColor="text1"/>
          <w:sz w:val="24"/>
          <w:szCs w:val="24"/>
          <w:lang w:val="en-US"/>
        </w:rPr>
        <w:t>, 27(2), pp. 230-237</w:t>
      </w:r>
    </w:p>
    <w:p w:rsidR="7D0E8700" w:rsidP="7D0E8700" w:rsidRDefault="7D0E8700" w14:paraId="4CD7E8B1" w14:textId="3D6D6C9E">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t>Mustelin</w:t>
      </w:r>
      <w:proofErr w:type="spellEnd"/>
      <w:r w:rsidRPr="7D0E8700">
        <w:rPr>
          <w:rFonts w:ascii="Times New Roman" w:hAnsi="Times New Roman" w:eastAsia="Times New Roman" w:cs="Times New Roman"/>
          <w:color w:val="000000" w:themeColor="text1"/>
          <w:sz w:val="24"/>
          <w:szCs w:val="24"/>
        </w:rPr>
        <w:t xml:space="preserve">, L., </w:t>
      </w:r>
      <w:proofErr w:type="spellStart"/>
      <w:r w:rsidRPr="7D0E8700">
        <w:rPr>
          <w:rFonts w:ascii="Times New Roman" w:hAnsi="Times New Roman" w:eastAsia="Times New Roman" w:cs="Times New Roman"/>
          <w:color w:val="000000" w:themeColor="text1"/>
          <w:sz w:val="24"/>
          <w:szCs w:val="24"/>
        </w:rPr>
        <w:t>Silén</w:t>
      </w:r>
      <w:proofErr w:type="spellEnd"/>
      <w:r w:rsidRPr="7D0E8700">
        <w:rPr>
          <w:rFonts w:ascii="Times New Roman" w:hAnsi="Times New Roman" w:eastAsia="Times New Roman" w:cs="Times New Roman"/>
          <w:color w:val="000000" w:themeColor="text1"/>
          <w:sz w:val="24"/>
          <w:szCs w:val="24"/>
        </w:rPr>
        <w:t xml:space="preserve">, Y., </w:t>
      </w:r>
      <w:proofErr w:type="spellStart"/>
      <w:r w:rsidRPr="7D0E8700">
        <w:rPr>
          <w:rFonts w:ascii="Times New Roman" w:hAnsi="Times New Roman" w:eastAsia="Times New Roman" w:cs="Times New Roman"/>
          <w:color w:val="000000" w:themeColor="text1"/>
          <w:sz w:val="24"/>
          <w:szCs w:val="24"/>
        </w:rPr>
        <w:t>Raevuori</w:t>
      </w:r>
      <w:proofErr w:type="spellEnd"/>
      <w:r w:rsidRPr="7D0E8700">
        <w:rPr>
          <w:rFonts w:ascii="Times New Roman" w:hAnsi="Times New Roman" w:eastAsia="Times New Roman" w:cs="Times New Roman"/>
          <w:color w:val="000000" w:themeColor="text1"/>
          <w:sz w:val="24"/>
          <w:szCs w:val="24"/>
        </w:rPr>
        <w:t xml:space="preserve">, A., Hoek, H. W., </w:t>
      </w:r>
      <w:proofErr w:type="spellStart"/>
      <w:r w:rsidRPr="7D0E8700">
        <w:rPr>
          <w:rFonts w:ascii="Times New Roman" w:hAnsi="Times New Roman" w:eastAsia="Times New Roman" w:cs="Times New Roman"/>
          <w:color w:val="000000" w:themeColor="text1"/>
          <w:sz w:val="24"/>
          <w:szCs w:val="24"/>
        </w:rPr>
        <w:t>Kaprio</w:t>
      </w:r>
      <w:proofErr w:type="spellEnd"/>
      <w:r w:rsidRPr="7D0E8700">
        <w:rPr>
          <w:rFonts w:ascii="Times New Roman" w:hAnsi="Times New Roman" w:eastAsia="Times New Roman" w:cs="Times New Roman"/>
          <w:color w:val="000000" w:themeColor="text1"/>
          <w:sz w:val="24"/>
          <w:szCs w:val="24"/>
        </w:rPr>
        <w:t xml:space="preserve">, J. and </w:t>
      </w:r>
      <w:proofErr w:type="spellStart"/>
      <w:r w:rsidRPr="7D0E8700">
        <w:rPr>
          <w:rFonts w:ascii="Times New Roman" w:hAnsi="Times New Roman" w:eastAsia="Times New Roman" w:cs="Times New Roman"/>
          <w:color w:val="000000" w:themeColor="text1"/>
          <w:sz w:val="24"/>
          <w:szCs w:val="24"/>
        </w:rPr>
        <w:t>Keski-Rahkonen</w:t>
      </w:r>
      <w:proofErr w:type="spellEnd"/>
      <w:r w:rsidRPr="7D0E8700">
        <w:rPr>
          <w:rFonts w:ascii="Times New Roman" w:hAnsi="Times New Roman" w:eastAsia="Times New Roman" w:cs="Times New Roman"/>
          <w:color w:val="000000" w:themeColor="text1"/>
          <w:sz w:val="24"/>
          <w:szCs w:val="24"/>
        </w:rPr>
        <w:t xml:space="preserve">, A. (2016) ‘The DSM-5 diagnostic criteria for anorexia nervosa may change its population prevalence and prognostic value’, </w:t>
      </w:r>
      <w:r w:rsidRPr="7D0E8700">
        <w:rPr>
          <w:rFonts w:ascii="Times New Roman" w:hAnsi="Times New Roman" w:eastAsia="Times New Roman" w:cs="Times New Roman"/>
          <w:i/>
          <w:iCs/>
          <w:color w:val="000000" w:themeColor="text1"/>
          <w:sz w:val="24"/>
          <w:szCs w:val="24"/>
        </w:rPr>
        <w:t>Journal of psychiatric research,</w:t>
      </w:r>
      <w:r w:rsidRPr="7D0E8700">
        <w:rPr>
          <w:rFonts w:ascii="Times New Roman" w:hAnsi="Times New Roman" w:eastAsia="Times New Roman" w:cs="Times New Roman"/>
          <w:color w:val="000000" w:themeColor="text1"/>
          <w:sz w:val="24"/>
          <w:szCs w:val="24"/>
        </w:rPr>
        <w:t xml:space="preserve"> 77, pp. 85-91</w:t>
      </w:r>
      <w:r>
        <w:br/>
      </w:r>
      <w:hyperlink r:id="rId120">
        <w:r w:rsidRPr="7D0E8700">
          <w:rPr>
            <w:rStyle w:val="Hyperlink"/>
            <w:rFonts w:ascii="Times New Roman" w:hAnsi="Times New Roman" w:eastAsia="Times New Roman" w:cs="Times New Roman"/>
            <w:sz w:val="24"/>
            <w:szCs w:val="24"/>
          </w:rPr>
          <w:t>https://doi.org/10.1016/j.jpsychires.2016.03.003</w:t>
        </w:r>
      </w:hyperlink>
    </w:p>
    <w:p w:rsidR="7D0E8700" w:rsidP="7D0E8700" w:rsidRDefault="7D0E8700" w14:paraId="236EBEF2" w14:textId="764C9561">
      <w:pPr>
        <w:pStyle w:val="Heading1"/>
        <w:spacing w:line="480" w:lineRule="auto"/>
        <w:rPr>
          <w:rFonts w:ascii="Times New Roman" w:hAnsi="Times New Roman" w:eastAsia="Times New Roman" w:cs="Times New Roman"/>
          <w:color w:val="auto"/>
          <w:sz w:val="24"/>
          <w:szCs w:val="24"/>
          <w:lang w:val="en-US"/>
        </w:rPr>
      </w:pPr>
      <w:r w:rsidRPr="7D0E8700">
        <w:rPr>
          <w:rFonts w:ascii="Times New Roman" w:hAnsi="Times New Roman" w:eastAsia="Times New Roman" w:cs="Times New Roman"/>
          <w:color w:val="auto"/>
          <w:sz w:val="24"/>
          <w:szCs w:val="24"/>
        </w:rPr>
        <w:t xml:space="preserve">National Health Service (NHS) (2022) </w:t>
      </w:r>
      <w:r w:rsidRPr="7D0E8700">
        <w:rPr>
          <w:rFonts w:ascii="Times New Roman" w:hAnsi="Times New Roman" w:eastAsia="Times New Roman" w:cs="Times New Roman"/>
          <w:i/>
          <w:iCs/>
          <w:color w:val="auto"/>
          <w:sz w:val="24"/>
          <w:szCs w:val="24"/>
        </w:rPr>
        <w:t>Find an NHS psychological therapies service (IAPT).</w:t>
      </w:r>
      <w:r w:rsidRPr="7D0E8700">
        <w:rPr>
          <w:rFonts w:ascii="Times New Roman" w:hAnsi="Times New Roman" w:eastAsia="Times New Roman" w:cs="Times New Roman"/>
          <w:color w:val="auto"/>
          <w:sz w:val="24"/>
          <w:szCs w:val="24"/>
        </w:rPr>
        <w:t xml:space="preserve"> Available at:</w:t>
      </w:r>
    </w:p>
    <w:p w:rsidR="7D0E8700" w:rsidP="7D0E8700" w:rsidRDefault="00F177A4" w14:paraId="01D7A21F" w14:textId="1A07E076">
      <w:pPr>
        <w:spacing w:line="480" w:lineRule="auto"/>
        <w:rPr>
          <w:rFonts w:ascii="Times New Roman" w:hAnsi="Times New Roman" w:eastAsia="Times New Roman" w:cs="Times New Roman"/>
          <w:color w:val="000000" w:themeColor="text1"/>
          <w:sz w:val="24"/>
          <w:szCs w:val="24"/>
          <w:lang w:val="en-US"/>
        </w:rPr>
      </w:pPr>
      <w:hyperlink w:history="1" r:id="rId121">
        <w:r w:rsidRPr="00234DAF" w:rsidR="00770646">
          <w:rPr>
            <w:rStyle w:val="Hyperlink"/>
            <w:rFonts w:ascii="Times New Roman" w:hAnsi="Times New Roman" w:eastAsia="Times New Roman" w:cs="Times New Roman"/>
            <w:sz w:val="24"/>
            <w:szCs w:val="24"/>
          </w:rPr>
          <w:t>https://www.nhs.uk/service-search/mental-health/find-a-psychological-therapies-service/</w:t>
        </w:r>
      </w:hyperlink>
      <w:r w:rsidRPr="7D0E8700" w:rsidR="7D0E8700">
        <w:rPr>
          <w:rFonts w:ascii="Times New Roman" w:hAnsi="Times New Roman" w:eastAsia="Times New Roman" w:cs="Times New Roman"/>
          <w:color w:val="000000" w:themeColor="text1"/>
          <w:sz w:val="24"/>
          <w:szCs w:val="24"/>
        </w:rPr>
        <w:t xml:space="preserve"> (Accessed 17 </w:t>
      </w:r>
      <w:proofErr w:type="gramStart"/>
      <w:r w:rsidRPr="7D0E8700" w:rsidR="7D0E8700">
        <w:rPr>
          <w:rFonts w:ascii="Times New Roman" w:hAnsi="Times New Roman" w:eastAsia="Times New Roman" w:cs="Times New Roman"/>
          <w:color w:val="000000" w:themeColor="text1"/>
          <w:sz w:val="24"/>
          <w:szCs w:val="24"/>
        </w:rPr>
        <w:t>April,</w:t>
      </w:r>
      <w:proofErr w:type="gramEnd"/>
      <w:r w:rsidRPr="7D0E8700" w:rsidR="7D0E8700">
        <w:rPr>
          <w:rFonts w:ascii="Times New Roman" w:hAnsi="Times New Roman" w:eastAsia="Times New Roman" w:cs="Times New Roman"/>
          <w:color w:val="000000" w:themeColor="text1"/>
          <w:sz w:val="24"/>
          <w:szCs w:val="24"/>
        </w:rPr>
        <w:t xml:space="preserve"> 2022).</w:t>
      </w:r>
    </w:p>
    <w:p w:rsidR="7D0E8700" w:rsidP="7D0E8700" w:rsidRDefault="7D0E8700" w14:paraId="5B9A8C50" w14:textId="603C1B9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National Health Service (NHS) (2021) </w:t>
      </w:r>
      <w:r w:rsidRPr="7D0E8700">
        <w:rPr>
          <w:rFonts w:ascii="Times New Roman" w:hAnsi="Times New Roman" w:eastAsia="Times New Roman" w:cs="Times New Roman"/>
          <w:i/>
          <w:iCs/>
          <w:color w:val="000000" w:themeColor="text1"/>
          <w:sz w:val="24"/>
          <w:szCs w:val="24"/>
        </w:rPr>
        <w:t>Overview: Anorexia nervosa.</w:t>
      </w:r>
      <w:r w:rsidRPr="7D0E8700">
        <w:rPr>
          <w:rFonts w:ascii="Times New Roman" w:hAnsi="Times New Roman" w:eastAsia="Times New Roman" w:cs="Times New Roman"/>
          <w:color w:val="000000" w:themeColor="text1"/>
          <w:sz w:val="24"/>
          <w:szCs w:val="24"/>
        </w:rPr>
        <w:t xml:space="preserve"> Available at: </w:t>
      </w:r>
      <w:hyperlink r:id="rId122">
        <w:r w:rsidRPr="7D0E8700">
          <w:rPr>
            <w:rStyle w:val="Hyperlink"/>
            <w:rFonts w:ascii="Times New Roman" w:hAnsi="Times New Roman" w:eastAsia="Times New Roman" w:cs="Times New Roman"/>
            <w:sz w:val="24"/>
            <w:szCs w:val="24"/>
          </w:rPr>
          <w:t>https://www.nhs.uk/conditions/anorexia/</w:t>
        </w:r>
      </w:hyperlink>
      <w:r w:rsidRPr="7D0E8700">
        <w:rPr>
          <w:rFonts w:ascii="Times New Roman" w:hAnsi="Times New Roman" w:eastAsia="Times New Roman" w:cs="Times New Roman"/>
          <w:color w:val="000000" w:themeColor="text1"/>
          <w:sz w:val="24"/>
          <w:szCs w:val="24"/>
          <w:u w:val="single"/>
        </w:rPr>
        <w:t xml:space="preserve"> (</w:t>
      </w:r>
      <w:r w:rsidRPr="7D0E8700">
        <w:rPr>
          <w:rFonts w:ascii="Times New Roman" w:hAnsi="Times New Roman" w:eastAsia="Times New Roman" w:cs="Times New Roman"/>
          <w:color w:val="000000" w:themeColor="text1"/>
          <w:sz w:val="24"/>
          <w:szCs w:val="24"/>
        </w:rPr>
        <w:t xml:space="preserve">Accessed 7 </w:t>
      </w:r>
      <w:proofErr w:type="gramStart"/>
      <w:r w:rsidRPr="7D0E8700">
        <w:rPr>
          <w:rFonts w:ascii="Times New Roman" w:hAnsi="Times New Roman" w:eastAsia="Times New Roman" w:cs="Times New Roman"/>
          <w:color w:val="000000" w:themeColor="text1"/>
          <w:sz w:val="24"/>
          <w:szCs w:val="24"/>
        </w:rPr>
        <w:t>November,</w:t>
      </w:r>
      <w:proofErr w:type="gramEnd"/>
      <w:r w:rsidRPr="7D0E8700">
        <w:rPr>
          <w:rFonts w:ascii="Times New Roman" w:hAnsi="Times New Roman" w:eastAsia="Times New Roman" w:cs="Times New Roman"/>
          <w:color w:val="000000" w:themeColor="text1"/>
          <w:sz w:val="24"/>
          <w:szCs w:val="24"/>
        </w:rPr>
        <w:t xml:space="preserve"> 2021).</w:t>
      </w:r>
    </w:p>
    <w:p w:rsidR="7D0E8700" w:rsidP="7D0E8700" w:rsidRDefault="7D0E8700" w14:paraId="425F1AF8" w14:textId="74DD96F2">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National Institute for Health and Care Excellence (NICE) (2020) </w:t>
      </w:r>
      <w:proofErr w:type="gramStart"/>
      <w:r w:rsidRPr="7D0E8700">
        <w:rPr>
          <w:rFonts w:ascii="Times New Roman" w:hAnsi="Times New Roman" w:eastAsia="Times New Roman" w:cs="Times New Roman"/>
          <w:i/>
          <w:iCs/>
          <w:color w:val="000000" w:themeColor="text1"/>
          <w:sz w:val="24"/>
          <w:szCs w:val="24"/>
        </w:rPr>
        <w:t>Eating disorders</w:t>
      </w:r>
      <w:proofErr w:type="gramEnd"/>
      <w:r w:rsidRPr="7D0E8700">
        <w:rPr>
          <w:rFonts w:ascii="Times New Roman" w:hAnsi="Times New Roman" w:eastAsia="Times New Roman" w:cs="Times New Roman"/>
          <w:i/>
          <w:iCs/>
          <w:color w:val="000000" w:themeColor="text1"/>
          <w:sz w:val="24"/>
          <w:szCs w:val="24"/>
        </w:rPr>
        <w:t xml:space="preserve">: recognition and treatment. </w:t>
      </w:r>
      <w:r w:rsidRPr="7D0E8700">
        <w:rPr>
          <w:rFonts w:ascii="Times New Roman" w:hAnsi="Times New Roman" w:eastAsia="Times New Roman" w:cs="Times New Roman"/>
          <w:color w:val="000000" w:themeColor="text1"/>
          <w:sz w:val="24"/>
          <w:szCs w:val="24"/>
        </w:rPr>
        <w:t>Available at</w:t>
      </w:r>
      <w:r w:rsidRPr="7D0E8700">
        <w:rPr>
          <w:rFonts w:ascii="Times New Roman" w:hAnsi="Times New Roman" w:eastAsia="Times New Roman" w:cs="Times New Roman"/>
          <w:color w:val="385623" w:themeColor="accent6" w:themeShade="80"/>
          <w:sz w:val="24"/>
          <w:szCs w:val="24"/>
        </w:rPr>
        <w:t xml:space="preserve"> </w:t>
      </w:r>
      <w:hyperlink r:id="rId123">
        <w:r w:rsidRPr="7D0E8700">
          <w:rPr>
            <w:rStyle w:val="Hyperlink"/>
            <w:rFonts w:ascii="Times New Roman" w:hAnsi="Times New Roman" w:eastAsia="Times New Roman" w:cs="Times New Roman"/>
            <w:sz w:val="24"/>
            <w:szCs w:val="24"/>
          </w:rPr>
          <w:t>https://www.nice.org.uk/guidance/ng69</w:t>
        </w:r>
      </w:hyperlink>
      <w:r w:rsidRPr="7D0E8700">
        <w:rPr>
          <w:rFonts w:ascii="Times New Roman" w:hAnsi="Times New Roman" w:eastAsia="Times New Roman" w:cs="Times New Roman"/>
          <w:color w:val="385623" w:themeColor="accent6" w:themeShade="80"/>
          <w:sz w:val="24"/>
          <w:szCs w:val="24"/>
        </w:rPr>
        <w:t xml:space="preserve"> </w:t>
      </w:r>
      <w:r w:rsidRPr="7D0E8700">
        <w:rPr>
          <w:rFonts w:ascii="Times New Roman" w:hAnsi="Times New Roman" w:eastAsia="Times New Roman" w:cs="Times New Roman"/>
          <w:color w:val="000000" w:themeColor="text1"/>
          <w:sz w:val="24"/>
          <w:szCs w:val="24"/>
        </w:rPr>
        <w:t xml:space="preserve">(Accessed 12 </w:t>
      </w:r>
      <w:proofErr w:type="gramStart"/>
      <w:r w:rsidRPr="7D0E8700">
        <w:rPr>
          <w:rFonts w:ascii="Times New Roman" w:hAnsi="Times New Roman" w:eastAsia="Times New Roman" w:cs="Times New Roman"/>
          <w:color w:val="000000" w:themeColor="text1"/>
          <w:sz w:val="24"/>
          <w:szCs w:val="24"/>
        </w:rPr>
        <w:t>December,</w:t>
      </w:r>
      <w:proofErr w:type="gramEnd"/>
      <w:r w:rsidRPr="7D0E8700">
        <w:rPr>
          <w:rFonts w:ascii="Times New Roman" w:hAnsi="Times New Roman" w:eastAsia="Times New Roman" w:cs="Times New Roman"/>
          <w:color w:val="000000" w:themeColor="text1"/>
          <w:sz w:val="24"/>
          <w:szCs w:val="24"/>
        </w:rPr>
        <w:t xml:space="preserve"> 2021).</w:t>
      </w:r>
    </w:p>
    <w:p w:rsidR="00B80291" w:rsidP="00B80291" w:rsidRDefault="7D0E8700" w14:paraId="05887B9C" w14:textId="77777777">
      <w:pPr>
        <w:pStyle w:val="Heading1"/>
        <w:spacing w:line="480" w:lineRule="auto"/>
        <w:rPr>
          <w:rFonts w:ascii="Times New Roman" w:hAnsi="Times New Roman" w:eastAsia="Times New Roman" w:cs="Times New Roman"/>
          <w:color w:val="222222"/>
          <w:sz w:val="24"/>
          <w:szCs w:val="24"/>
        </w:rPr>
      </w:pPr>
      <w:r w:rsidRPr="7D0E8700">
        <w:rPr>
          <w:rFonts w:ascii="Times New Roman" w:hAnsi="Times New Roman" w:eastAsia="Times New Roman" w:cs="Times New Roman"/>
          <w:color w:val="000000" w:themeColor="text1"/>
          <w:sz w:val="24"/>
          <w:szCs w:val="24"/>
        </w:rPr>
        <w:lastRenderedPageBreak/>
        <w:t xml:space="preserve">National Institute for Health and Care Excellence (NICE) (2019a) </w:t>
      </w:r>
      <w:proofErr w:type="gramStart"/>
      <w:r w:rsidRPr="7D0E8700">
        <w:rPr>
          <w:rFonts w:ascii="Times New Roman" w:hAnsi="Times New Roman" w:eastAsia="Times New Roman" w:cs="Times New Roman"/>
          <w:i/>
          <w:iCs/>
          <w:color w:val="000000" w:themeColor="text1"/>
          <w:sz w:val="24"/>
          <w:szCs w:val="24"/>
        </w:rPr>
        <w:t>Eating disorders</w:t>
      </w:r>
      <w:proofErr w:type="gramEnd"/>
      <w:r w:rsidRPr="7D0E8700">
        <w:rPr>
          <w:rFonts w:ascii="Times New Roman" w:hAnsi="Times New Roman" w:eastAsia="Times New Roman" w:cs="Times New Roman"/>
          <w:i/>
          <w:iCs/>
          <w:color w:val="000000" w:themeColor="text1"/>
          <w:sz w:val="24"/>
          <w:szCs w:val="24"/>
        </w:rPr>
        <w:t xml:space="preserve">: </w:t>
      </w:r>
      <w:r w:rsidRPr="7D0E8700">
        <w:rPr>
          <w:rFonts w:ascii="Times New Roman" w:hAnsi="Times New Roman" w:eastAsia="Times New Roman" w:cs="Times New Roman"/>
          <w:i/>
          <w:iCs/>
          <w:color w:val="222222"/>
          <w:sz w:val="24"/>
          <w:szCs w:val="24"/>
        </w:rPr>
        <w:t xml:space="preserve">When should I suspect an eating disorder? </w:t>
      </w:r>
      <w:r w:rsidRPr="7D0E8700">
        <w:rPr>
          <w:rFonts w:ascii="Times New Roman" w:hAnsi="Times New Roman" w:eastAsia="Times New Roman" w:cs="Times New Roman"/>
          <w:color w:val="222222"/>
          <w:sz w:val="24"/>
          <w:szCs w:val="24"/>
        </w:rPr>
        <w:t xml:space="preserve">Available at </w:t>
      </w:r>
      <w:hyperlink r:id="rId124">
        <w:r w:rsidRPr="7D0E8700">
          <w:rPr>
            <w:rStyle w:val="Hyperlink"/>
            <w:rFonts w:ascii="Times New Roman" w:hAnsi="Times New Roman" w:eastAsia="Times New Roman" w:cs="Times New Roman"/>
            <w:sz w:val="24"/>
            <w:szCs w:val="24"/>
          </w:rPr>
          <w:t>https://cks.nice.org.uk/topics/eating-disorders/diagnosis/clinical-features/</w:t>
        </w:r>
      </w:hyperlink>
      <w:r w:rsidRPr="7D0E8700">
        <w:rPr>
          <w:rFonts w:ascii="Times New Roman" w:hAnsi="Times New Roman" w:eastAsia="Times New Roman" w:cs="Times New Roman"/>
          <w:color w:val="222222"/>
          <w:sz w:val="24"/>
          <w:szCs w:val="24"/>
        </w:rPr>
        <w:t xml:space="preserve"> (Accessed 15 </w:t>
      </w:r>
      <w:proofErr w:type="gramStart"/>
      <w:r w:rsidRPr="7D0E8700">
        <w:rPr>
          <w:rFonts w:ascii="Times New Roman" w:hAnsi="Times New Roman" w:eastAsia="Times New Roman" w:cs="Times New Roman"/>
          <w:color w:val="222222"/>
          <w:sz w:val="24"/>
          <w:szCs w:val="24"/>
        </w:rPr>
        <w:t>July,</w:t>
      </w:r>
      <w:proofErr w:type="gramEnd"/>
      <w:r w:rsidRPr="7D0E8700">
        <w:rPr>
          <w:rFonts w:ascii="Times New Roman" w:hAnsi="Times New Roman" w:eastAsia="Times New Roman" w:cs="Times New Roman"/>
          <w:color w:val="222222"/>
          <w:sz w:val="24"/>
          <w:szCs w:val="24"/>
        </w:rPr>
        <w:t xml:space="preserve"> 2021).</w:t>
      </w:r>
    </w:p>
    <w:p w:rsidR="7D0E8700" w:rsidP="00B80291" w:rsidRDefault="7D0E8700" w14:paraId="21B7EF6D" w14:textId="148D231B">
      <w:pPr>
        <w:pStyle w:val="Heading1"/>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National Institute for Health and Care Excellence (NICE). (2019b). </w:t>
      </w:r>
      <w:r w:rsidRPr="7D0E8700">
        <w:rPr>
          <w:rFonts w:ascii="Times New Roman" w:hAnsi="Times New Roman" w:eastAsia="Times New Roman" w:cs="Times New Roman"/>
          <w:i/>
          <w:iCs/>
          <w:color w:val="000000" w:themeColor="text1"/>
          <w:sz w:val="24"/>
          <w:szCs w:val="24"/>
        </w:rPr>
        <w:t>Scenario: Confirmed eating disorder.</w:t>
      </w:r>
      <w:r w:rsidRPr="7D0E8700">
        <w:rPr>
          <w:rFonts w:ascii="Times New Roman" w:hAnsi="Times New Roman" w:eastAsia="Times New Roman" w:cs="Times New Roman"/>
          <w:color w:val="000000" w:themeColor="text1"/>
          <w:sz w:val="24"/>
          <w:szCs w:val="24"/>
        </w:rPr>
        <w:t xml:space="preserve"> Available at:</w:t>
      </w:r>
      <w:r w:rsidRPr="7D0E8700">
        <w:rPr>
          <w:rFonts w:ascii="Times New Roman" w:hAnsi="Times New Roman" w:eastAsia="Times New Roman" w:cs="Times New Roman"/>
          <w:color w:val="385623" w:themeColor="accent6" w:themeShade="80"/>
          <w:sz w:val="24"/>
          <w:szCs w:val="24"/>
        </w:rPr>
        <w:t xml:space="preserve"> </w:t>
      </w:r>
      <w:hyperlink r:id="rId125">
        <w:r w:rsidRPr="7D0E8700">
          <w:rPr>
            <w:rStyle w:val="Hyperlink"/>
            <w:rFonts w:ascii="Times New Roman" w:hAnsi="Times New Roman" w:eastAsia="Times New Roman" w:cs="Times New Roman"/>
            <w:sz w:val="24"/>
            <w:szCs w:val="24"/>
          </w:rPr>
          <w:t>https://cks.nice.org.uk/topics/eating-disorders/management/confirmed-eating-disorder/</w:t>
        </w:r>
      </w:hyperlink>
      <w:r w:rsidRPr="7D0E8700">
        <w:rPr>
          <w:rFonts w:ascii="Times New Roman" w:hAnsi="Times New Roman" w:eastAsia="Times New Roman" w:cs="Times New Roman"/>
          <w:color w:val="000000" w:themeColor="text1"/>
          <w:sz w:val="24"/>
          <w:szCs w:val="24"/>
        </w:rPr>
        <w:t xml:space="preserve"> (Accessed December 13, 2021).</w:t>
      </w:r>
    </w:p>
    <w:p w:rsidR="7D0E8700" w:rsidP="7D0E8700" w:rsidRDefault="7D0E8700" w14:paraId="4D52B9CE" w14:textId="42C0D56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National Institute of Clinical Excellence (NICE) (2017) </w:t>
      </w:r>
      <w:proofErr w:type="gramStart"/>
      <w:r w:rsidRPr="7D0E8700">
        <w:rPr>
          <w:rFonts w:ascii="Times New Roman" w:hAnsi="Times New Roman" w:eastAsia="Times New Roman" w:cs="Times New Roman"/>
          <w:i/>
          <w:iCs/>
          <w:color w:val="000000" w:themeColor="text1"/>
          <w:sz w:val="24"/>
          <w:szCs w:val="24"/>
          <w:lang w:val="en-US"/>
        </w:rPr>
        <w:t>Eating disorders</w:t>
      </w:r>
      <w:proofErr w:type="gramEnd"/>
      <w:r w:rsidRPr="7D0E8700">
        <w:rPr>
          <w:rFonts w:ascii="Times New Roman" w:hAnsi="Times New Roman" w:eastAsia="Times New Roman" w:cs="Times New Roman"/>
          <w:i/>
          <w:iCs/>
          <w:color w:val="000000" w:themeColor="text1"/>
          <w:sz w:val="24"/>
          <w:szCs w:val="24"/>
          <w:lang w:val="en-US"/>
        </w:rPr>
        <w:t xml:space="preserve">: recognition and treatment (NG69), full guideline: Use of health service resources. </w:t>
      </w:r>
      <w:r w:rsidRPr="7D0E8700">
        <w:rPr>
          <w:rFonts w:ascii="Times New Roman" w:hAnsi="Times New Roman" w:eastAsia="Times New Roman" w:cs="Times New Roman"/>
          <w:color w:val="000000" w:themeColor="text1"/>
          <w:sz w:val="24"/>
          <w:szCs w:val="24"/>
          <w:lang w:val="en-US"/>
        </w:rPr>
        <w:t xml:space="preserve">Available at: </w:t>
      </w:r>
      <w:hyperlink r:id="rId126">
        <w:r w:rsidRPr="7D0E8700">
          <w:rPr>
            <w:rStyle w:val="Hyperlink"/>
            <w:rFonts w:ascii="Times New Roman" w:hAnsi="Times New Roman" w:eastAsia="Times New Roman" w:cs="Times New Roman"/>
            <w:sz w:val="24"/>
            <w:szCs w:val="24"/>
            <w:lang w:val="en-US"/>
          </w:rPr>
          <w:t>https://www.nice.org.uk/guidance/ng69/evidence/full-guideline-pdf-161214767896</w:t>
        </w:r>
      </w:hyperlink>
      <w:r w:rsidRPr="7D0E8700">
        <w:rPr>
          <w:rFonts w:ascii="Times New Roman" w:hAnsi="Times New Roman" w:eastAsia="Times New Roman" w:cs="Times New Roman"/>
          <w:color w:val="000000" w:themeColor="text1"/>
          <w:sz w:val="24"/>
          <w:szCs w:val="24"/>
          <w:lang w:val="en-US"/>
        </w:rPr>
        <w:t xml:space="preserve"> (Accessed 17 </w:t>
      </w:r>
      <w:proofErr w:type="gramStart"/>
      <w:r w:rsidRPr="7D0E8700">
        <w:rPr>
          <w:rFonts w:ascii="Times New Roman" w:hAnsi="Times New Roman" w:eastAsia="Times New Roman" w:cs="Times New Roman"/>
          <w:color w:val="000000" w:themeColor="text1"/>
          <w:sz w:val="24"/>
          <w:szCs w:val="24"/>
          <w:lang w:val="en-US"/>
        </w:rPr>
        <w:t>April,</w:t>
      </w:r>
      <w:proofErr w:type="gramEnd"/>
      <w:r w:rsidRPr="7D0E8700">
        <w:rPr>
          <w:rFonts w:ascii="Times New Roman" w:hAnsi="Times New Roman" w:eastAsia="Times New Roman" w:cs="Times New Roman"/>
          <w:color w:val="000000" w:themeColor="text1"/>
          <w:sz w:val="24"/>
          <w:szCs w:val="24"/>
          <w:lang w:val="en-US"/>
        </w:rPr>
        <w:t xml:space="preserve"> 2022).</w:t>
      </w:r>
    </w:p>
    <w:p w:rsidR="7D0E8700" w:rsidP="7D0E8700" w:rsidRDefault="7D0E8700" w14:paraId="0789ADA5" w14:textId="2182702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Neale, J. and Hudson, L. D. (2020) ‘Anorexia nervosa in adolescents’, </w:t>
      </w:r>
      <w:r w:rsidRPr="7D0E8700">
        <w:rPr>
          <w:rFonts w:ascii="Times New Roman" w:hAnsi="Times New Roman" w:eastAsia="Times New Roman" w:cs="Times New Roman"/>
          <w:i/>
          <w:iCs/>
          <w:color w:val="000000" w:themeColor="text1"/>
          <w:sz w:val="24"/>
          <w:szCs w:val="24"/>
          <w:lang w:val="en-US"/>
        </w:rPr>
        <w:t>Br J Hosp Med,</w:t>
      </w:r>
      <w:r w:rsidRPr="7D0E8700">
        <w:rPr>
          <w:rFonts w:ascii="Times New Roman" w:hAnsi="Times New Roman" w:eastAsia="Times New Roman" w:cs="Times New Roman"/>
          <w:b/>
          <w:bCs/>
          <w:i/>
          <w:iCs/>
          <w:color w:val="000000" w:themeColor="text1"/>
          <w:sz w:val="24"/>
          <w:szCs w:val="24"/>
          <w:lang w:val="en-US"/>
        </w:rPr>
        <w:t xml:space="preserve"> </w:t>
      </w:r>
      <w:r w:rsidRPr="7D0E8700">
        <w:rPr>
          <w:rFonts w:ascii="Times New Roman" w:hAnsi="Times New Roman" w:eastAsia="Times New Roman" w:cs="Times New Roman"/>
          <w:color w:val="000000" w:themeColor="text1"/>
          <w:sz w:val="24"/>
          <w:szCs w:val="24"/>
          <w:lang w:val="en-US"/>
        </w:rPr>
        <w:t>81(6), pp. 1-8</w:t>
      </w:r>
      <w:r w:rsidRPr="7D0E8700">
        <w:rPr>
          <w:rFonts w:ascii="Times New Roman" w:hAnsi="Times New Roman" w:eastAsia="Times New Roman" w:cs="Times New Roman"/>
          <w:color w:val="53565A"/>
          <w:sz w:val="24"/>
          <w:szCs w:val="24"/>
          <w:lang w:val="en-US"/>
        </w:rPr>
        <w:t xml:space="preserve"> </w:t>
      </w:r>
      <w:hyperlink r:id="rId127">
        <w:r w:rsidRPr="7D0E8700">
          <w:rPr>
            <w:rStyle w:val="Hyperlink"/>
            <w:rFonts w:ascii="Times New Roman" w:hAnsi="Times New Roman" w:eastAsia="Times New Roman" w:cs="Times New Roman"/>
            <w:sz w:val="24"/>
            <w:szCs w:val="24"/>
            <w:lang w:val="en-US"/>
          </w:rPr>
          <w:t>https://doi.org/10.12968/hmed.2020.0099</w:t>
        </w:r>
      </w:hyperlink>
    </w:p>
    <w:p w:rsidR="7D0E8700" w:rsidP="7D0E8700" w:rsidRDefault="7D0E8700" w14:paraId="4D3E77EF" w14:textId="3C3D7F5F">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Neenan</w:t>
      </w:r>
      <w:proofErr w:type="spellEnd"/>
      <w:r w:rsidRPr="7D0E8700">
        <w:rPr>
          <w:rFonts w:ascii="Times New Roman" w:hAnsi="Times New Roman" w:eastAsia="Times New Roman" w:cs="Times New Roman"/>
          <w:color w:val="000000" w:themeColor="text1"/>
          <w:sz w:val="24"/>
          <w:szCs w:val="24"/>
        </w:rPr>
        <w:t xml:space="preserve">, M. and Dryden, W. (2011) </w:t>
      </w:r>
      <w:r w:rsidRPr="7D0E8700">
        <w:rPr>
          <w:rFonts w:ascii="Times New Roman" w:hAnsi="Times New Roman" w:eastAsia="Times New Roman" w:cs="Times New Roman"/>
          <w:i/>
          <w:iCs/>
          <w:color w:val="000000" w:themeColor="text1"/>
          <w:sz w:val="24"/>
          <w:szCs w:val="24"/>
        </w:rPr>
        <w:t>Cognitive Therapy in a Nutshell</w:t>
      </w:r>
      <w:r w:rsidRPr="7D0E8700">
        <w:rPr>
          <w:rFonts w:ascii="Times New Roman" w:hAnsi="Times New Roman" w:eastAsia="Times New Roman" w:cs="Times New Roman"/>
          <w:color w:val="000000" w:themeColor="text1"/>
          <w:sz w:val="24"/>
          <w:szCs w:val="24"/>
        </w:rPr>
        <w:t xml:space="preserve"> (2</w:t>
      </w:r>
      <w:r w:rsidRPr="7D0E8700">
        <w:rPr>
          <w:rFonts w:ascii="Times New Roman" w:hAnsi="Times New Roman" w:eastAsia="Times New Roman" w:cs="Times New Roman"/>
          <w:color w:val="000000" w:themeColor="text1"/>
          <w:sz w:val="24"/>
          <w:szCs w:val="24"/>
          <w:vertAlign w:val="superscript"/>
        </w:rPr>
        <w:t>nd</w:t>
      </w:r>
      <w:r w:rsidRPr="7D0E8700">
        <w:rPr>
          <w:rFonts w:ascii="Times New Roman" w:hAnsi="Times New Roman" w:eastAsia="Times New Roman" w:cs="Times New Roman"/>
          <w:color w:val="000000" w:themeColor="text1"/>
          <w:sz w:val="24"/>
          <w:szCs w:val="24"/>
        </w:rPr>
        <w:t xml:space="preserve"> ed.) London: Sage.</w:t>
      </w:r>
    </w:p>
    <w:p w:rsidR="7D0E8700" w:rsidP="7D0E8700" w:rsidRDefault="7D0E8700" w14:paraId="0FAE337D" w14:textId="5453C8B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Nicholson, J. M. and Ioannidis, J. (2012) ‘Conform and be funded’, </w:t>
      </w:r>
      <w:r w:rsidRPr="7D0E8700">
        <w:rPr>
          <w:rFonts w:ascii="Times New Roman" w:hAnsi="Times New Roman" w:eastAsia="Times New Roman" w:cs="Times New Roman"/>
          <w:i/>
          <w:iCs/>
          <w:color w:val="000000" w:themeColor="text1"/>
          <w:sz w:val="24"/>
          <w:szCs w:val="24"/>
        </w:rPr>
        <w:t>Nature</w:t>
      </w:r>
      <w:r w:rsidRPr="7D0E8700">
        <w:rPr>
          <w:rFonts w:ascii="Times New Roman" w:hAnsi="Times New Roman" w:eastAsia="Times New Roman" w:cs="Times New Roman"/>
          <w:color w:val="000000" w:themeColor="text1"/>
          <w:sz w:val="24"/>
          <w:szCs w:val="24"/>
        </w:rPr>
        <w:t>, 492(7427), pp. 34-36</w:t>
      </w:r>
      <w:r w:rsidRPr="7D0E8700">
        <w:rPr>
          <w:rFonts w:ascii="Times New Roman" w:hAnsi="Times New Roman" w:eastAsia="Times New Roman" w:cs="Times New Roman"/>
          <w:color w:val="222222"/>
          <w:sz w:val="24"/>
          <w:szCs w:val="24"/>
        </w:rPr>
        <w:t xml:space="preserve"> </w:t>
      </w:r>
      <w:hyperlink r:id="rId128">
        <w:r w:rsidRPr="7D0E8700">
          <w:rPr>
            <w:rStyle w:val="Hyperlink"/>
            <w:rFonts w:ascii="Times New Roman" w:hAnsi="Times New Roman" w:eastAsia="Times New Roman" w:cs="Times New Roman"/>
            <w:sz w:val="24"/>
            <w:szCs w:val="24"/>
          </w:rPr>
          <w:t>https://doi.org/10.1038/492034a</w:t>
        </w:r>
      </w:hyperlink>
    </w:p>
    <w:p w:rsidR="7D0E8700" w:rsidP="7D0E8700" w:rsidRDefault="7D0E8700" w14:paraId="3631F718" w14:textId="26682D43">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Noordenbos</w:t>
      </w:r>
      <w:proofErr w:type="spellEnd"/>
      <w:r w:rsidRPr="7D0E8700">
        <w:rPr>
          <w:rFonts w:ascii="Times New Roman" w:hAnsi="Times New Roman" w:eastAsia="Times New Roman" w:cs="Times New Roman"/>
          <w:color w:val="000000" w:themeColor="text1"/>
          <w:sz w:val="24"/>
          <w:szCs w:val="24"/>
        </w:rPr>
        <w:t xml:space="preserve">, G., </w:t>
      </w:r>
      <w:proofErr w:type="spellStart"/>
      <w:r w:rsidRPr="7D0E8700">
        <w:rPr>
          <w:rFonts w:ascii="Times New Roman" w:hAnsi="Times New Roman" w:eastAsia="Times New Roman" w:cs="Times New Roman"/>
          <w:color w:val="000000" w:themeColor="text1"/>
          <w:sz w:val="24"/>
          <w:szCs w:val="24"/>
        </w:rPr>
        <w:t>Aliakbari</w:t>
      </w:r>
      <w:proofErr w:type="spellEnd"/>
      <w:r w:rsidRPr="7D0E8700">
        <w:rPr>
          <w:rFonts w:ascii="Times New Roman" w:hAnsi="Times New Roman" w:eastAsia="Times New Roman" w:cs="Times New Roman"/>
          <w:color w:val="000000" w:themeColor="text1"/>
          <w:sz w:val="24"/>
          <w:szCs w:val="24"/>
        </w:rPr>
        <w:t xml:space="preserve">, N. and Campbell, R. (2014) ‘The relationship among critical inner voices, low self-esteem, and self-criticism in eating disorders’, </w:t>
      </w:r>
      <w:r w:rsidRPr="7D0E8700">
        <w:rPr>
          <w:rFonts w:ascii="Times New Roman" w:hAnsi="Times New Roman" w:eastAsia="Times New Roman" w:cs="Times New Roman"/>
          <w:i/>
          <w:iCs/>
          <w:color w:val="000000" w:themeColor="text1"/>
          <w:sz w:val="24"/>
          <w:szCs w:val="24"/>
        </w:rPr>
        <w:t>Eating Disorders:</w:t>
      </w:r>
      <w:r w:rsidRPr="7D0E8700">
        <w:rPr>
          <w:rFonts w:ascii="Times New Roman" w:hAnsi="Times New Roman" w:eastAsia="Times New Roman" w:cs="Times New Roman"/>
          <w:color w:val="000000" w:themeColor="text1"/>
          <w:sz w:val="24"/>
          <w:szCs w:val="24"/>
        </w:rPr>
        <w:t xml:space="preserve"> </w:t>
      </w:r>
      <w:r w:rsidRPr="7D0E8700">
        <w:rPr>
          <w:rFonts w:ascii="Times New Roman" w:hAnsi="Times New Roman" w:eastAsia="Times New Roman" w:cs="Times New Roman"/>
          <w:i/>
          <w:iCs/>
          <w:color w:val="000000" w:themeColor="text1"/>
          <w:sz w:val="24"/>
          <w:szCs w:val="24"/>
        </w:rPr>
        <w:t>The Journal of Treatment and Prevention</w:t>
      </w:r>
      <w:r w:rsidRPr="7D0E8700">
        <w:rPr>
          <w:rFonts w:ascii="Times New Roman" w:hAnsi="Times New Roman" w:eastAsia="Times New Roman" w:cs="Times New Roman"/>
          <w:color w:val="000000" w:themeColor="text1"/>
          <w:sz w:val="24"/>
          <w:szCs w:val="24"/>
        </w:rPr>
        <w:t xml:space="preserve">, 22, pp. 337-351 </w:t>
      </w:r>
      <w:hyperlink r:id="rId129">
        <w:r w:rsidRPr="7D0E8700">
          <w:rPr>
            <w:rStyle w:val="Hyperlink"/>
            <w:rFonts w:ascii="Times New Roman" w:hAnsi="Times New Roman" w:eastAsia="Times New Roman" w:cs="Times New Roman"/>
            <w:sz w:val="24"/>
            <w:szCs w:val="24"/>
          </w:rPr>
          <w:t>https://doi.org/10.1080/10640266.2014.898983</w:t>
        </w:r>
      </w:hyperlink>
    </w:p>
    <w:p w:rsidR="7D0E8700" w:rsidP="7D0E8700" w:rsidRDefault="7D0E8700" w14:paraId="22A263E1" w14:textId="0932CDDC">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Norcross, J. C., Hogan, T. P., </w:t>
      </w:r>
      <w:proofErr w:type="spellStart"/>
      <w:r w:rsidRPr="7D0E8700">
        <w:rPr>
          <w:rFonts w:ascii="Times New Roman" w:hAnsi="Times New Roman" w:eastAsia="Times New Roman" w:cs="Times New Roman"/>
          <w:color w:val="000000" w:themeColor="text1"/>
          <w:sz w:val="24"/>
          <w:szCs w:val="24"/>
        </w:rPr>
        <w:t>Koocher</w:t>
      </w:r>
      <w:proofErr w:type="spellEnd"/>
      <w:r w:rsidRPr="7D0E8700">
        <w:rPr>
          <w:rFonts w:ascii="Times New Roman" w:hAnsi="Times New Roman" w:eastAsia="Times New Roman" w:cs="Times New Roman"/>
          <w:color w:val="000000" w:themeColor="text1"/>
          <w:sz w:val="24"/>
          <w:szCs w:val="24"/>
        </w:rPr>
        <w:t xml:space="preserve">, G. P. and Maggio, L. A (2017) </w:t>
      </w:r>
      <w:r w:rsidRPr="7D0E8700">
        <w:rPr>
          <w:rFonts w:ascii="Times New Roman" w:hAnsi="Times New Roman" w:eastAsia="Times New Roman" w:cs="Times New Roman"/>
          <w:i/>
          <w:iCs/>
          <w:color w:val="000000" w:themeColor="text1"/>
          <w:sz w:val="24"/>
          <w:szCs w:val="24"/>
        </w:rPr>
        <w:t xml:space="preserve">Clinician’s guide to evidence-based practices: </w:t>
      </w:r>
      <w:proofErr w:type="spellStart"/>
      <w:r w:rsidRPr="7D0E8700">
        <w:rPr>
          <w:rFonts w:ascii="Times New Roman" w:hAnsi="Times New Roman" w:eastAsia="Times New Roman" w:cs="Times New Roman"/>
          <w:i/>
          <w:iCs/>
          <w:color w:val="000000" w:themeColor="text1"/>
          <w:sz w:val="24"/>
          <w:szCs w:val="24"/>
        </w:rPr>
        <w:t>Behavioral</w:t>
      </w:r>
      <w:proofErr w:type="spellEnd"/>
      <w:r w:rsidRPr="7D0E8700">
        <w:rPr>
          <w:rFonts w:ascii="Times New Roman" w:hAnsi="Times New Roman" w:eastAsia="Times New Roman" w:cs="Times New Roman"/>
          <w:i/>
          <w:iCs/>
          <w:color w:val="000000" w:themeColor="text1"/>
          <w:sz w:val="24"/>
          <w:szCs w:val="24"/>
        </w:rPr>
        <w:t xml:space="preserve"> health and addictions</w:t>
      </w:r>
      <w:r w:rsidRPr="7D0E8700">
        <w:rPr>
          <w:rFonts w:ascii="Times New Roman" w:hAnsi="Times New Roman" w:eastAsia="Times New Roman" w:cs="Times New Roman"/>
          <w:color w:val="000000" w:themeColor="text1"/>
          <w:sz w:val="24"/>
          <w:szCs w:val="24"/>
        </w:rPr>
        <w:t xml:space="preserve"> (2</w:t>
      </w:r>
      <w:r w:rsidRPr="7D0E8700">
        <w:rPr>
          <w:rFonts w:ascii="Times New Roman" w:hAnsi="Times New Roman" w:eastAsia="Times New Roman" w:cs="Times New Roman"/>
          <w:color w:val="000000" w:themeColor="text1"/>
          <w:sz w:val="24"/>
          <w:szCs w:val="24"/>
          <w:vertAlign w:val="superscript"/>
        </w:rPr>
        <w:t>nd</w:t>
      </w:r>
      <w:r w:rsidRPr="7D0E8700">
        <w:rPr>
          <w:rFonts w:ascii="Times New Roman" w:hAnsi="Times New Roman" w:eastAsia="Times New Roman" w:cs="Times New Roman"/>
          <w:color w:val="000000" w:themeColor="text1"/>
          <w:sz w:val="24"/>
          <w:szCs w:val="24"/>
        </w:rPr>
        <w:t xml:space="preserve"> </w:t>
      </w:r>
      <w:proofErr w:type="spellStart"/>
      <w:r w:rsidRPr="7D0E8700">
        <w:rPr>
          <w:rFonts w:ascii="Times New Roman" w:hAnsi="Times New Roman" w:eastAsia="Times New Roman" w:cs="Times New Roman"/>
          <w:color w:val="000000" w:themeColor="text1"/>
          <w:sz w:val="24"/>
          <w:szCs w:val="24"/>
        </w:rPr>
        <w:t>edn</w:t>
      </w:r>
      <w:proofErr w:type="spellEnd"/>
      <w:r w:rsidRPr="7D0E8700">
        <w:rPr>
          <w:rFonts w:ascii="Times New Roman" w:hAnsi="Times New Roman" w:eastAsia="Times New Roman" w:cs="Times New Roman"/>
          <w:color w:val="000000" w:themeColor="text1"/>
          <w:sz w:val="24"/>
          <w:szCs w:val="24"/>
        </w:rPr>
        <w:t>.). New York: Oxford University Press.</w:t>
      </w:r>
    </w:p>
    <w:p w:rsidR="7D0E8700" w:rsidP="7D0E8700" w:rsidRDefault="7D0E8700" w14:paraId="3E4EEDBB" w14:textId="061A8908">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Norcross, J. C., and Cooper, M. (2021) </w:t>
      </w:r>
      <w:r w:rsidRPr="7D0E8700">
        <w:rPr>
          <w:rFonts w:ascii="Times New Roman" w:hAnsi="Times New Roman" w:eastAsia="Times New Roman" w:cs="Times New Roman"/>
          <w:i/>
          <w:iCs/>
          <w:color w:val="000000" w:themeColor="text1"/>
          <w:sz w:val="24"/>
          <w:szCs w:val="24"/>
        </w:rPr>
        <w:t>Personalizing Psychotherapy: Assessing and Accommodating Client Preferences.</w:t>
      </w:r>
      <w:r w:rsidRPr="7D0E8700">
        <w:rPr>
          <w:rFonts w:ascii="Times New Roman" w:hAnsi="Times New Roman" w:eastAsia="Times New Roman" w:cs="Times New Roman"/>
          <w:color w:val="000000" w:themeColor="text1"/>
          <w:sz w:val="24"/>
          <w:szCs w:val="24"/>
        </w:rPr>
        <w:t xml:space="preserve"> Washington: American Psychological Association.</w:t>
      </w:r>
    </w:p>
    <w:p w:rsidR="7D0E8700" w:rsidP="7D0E8700" w:rsidRDefault="7D0E8700" w14:paraId="103E11DB" w14:textId="70120C0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Norcross, J. C. and Lambert, M. J. (2018) ‘Psychotherapy Relationships That Work III’, </w:t>
      </w:r>
      <w:r w:rsidRPr="7D0E8700">
        <w:rPr>
          <w:rFonts w:ascii="Times New Roman" w:hAnsi="Times New Roman" w:eastAsia="Times New Roman" w:cs="Times New Roman"/>
          <w:i/>
          <w:iCs/>
          <w:color w:val="000000" w:themeColor="text1"/>
          <w:sz w:val="24"/>
          <w:szCs w:val="24"/>
        </w:rPr>
        <w:t>Psychotherapy (Chicago, Ill.)</w:t>
      </w:r>
      <w:r w:rsidRPr="7D0E8700">
        <w:rPr>
          <w:rFonts w:ascii="Times New Roman" w:hAnsi="Times New Roman" w:eastAsia="Times New Roman" w:cs="Times New Roman"/>
          <w:color w:val="000000" w:themeColor="text1"/>
          <w:sz w:val="24"/>
          <w:szCs w:val="24"/>
        </w:rPr>
        <w:t xml:space="preserve">, 55(4), pp. 303-315 </w:t>
      </w:r>
      <w:hyperlink r:id="rId130">
        <w:r w:rsidRPr="7D0E8700">
          <w:rPr>
            <w:rStyle w:val="Hyperlink"/>
            <w:rFonts w:ascii="Times New Roman" w:hAnsi="Times New Roman" w:eastAsia="Times New Roman" w:cs="Times New Roman"/>
            <w:sz w:val="24"/>
            <w:szCs w:val="24"/>
          </w:rPr>
          <w:t>https://doi.org/10.1037/pst0000193</w:t>
        </w:r>
      </w:hyperlink>
    </w:p>
    <w:p w:rsidR="7D0E8700" w:rsidP="7D0E8700" w:rsidRDefault="7D0E8700" w14:paraId="5E5AC4FD" w14:textId="0D920AA2">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Norcross, J. C. and Lambert, B. E. (2011) ‘Psychotherapy relationships that work II’, </w:t>
      </w:r>
      <w:r w:rsidRPr="7D0E8700">
        <w:rPr>
          <w:rFonts w:ascii="Times New Roman" w:hAnsi="Times New Roman" w:eastAsia="Times New Roman" w:cs="Times New Roman"/>
          <w:i/>
          <w:iCs/>
          <w:color w:val="000000" w:themeColor="text1"/>
          <w:sz w:val="24"/>
          <w:szCs w:val="24"/>
        </w:rPr>
        <w:t xml:space="preserve">Psychotherapy, </w:t>
      </w:r>
      <w:r w:rsidRPr="7D0E8700">
        <w:rPr>
          <w:rFonts w:ascii="Times New Roman" w:hAnsi="Times New Roman" w:eastAsia="Times New Roman" w:cs="Times New Roman"/>
          <w:color w:val="000000" w:themeColor="text1"/>
          <w:sz w:val="24"/>
          <w:szCs w:val="24"/>
        </w:rPr>
        <w:t>48(1), pp. 4-8</w:t>
      </w:r>
      <w:r w:rsidRPr="7D0E8700">
        <w:rPr>
          <w:rFonts w:ascii="Times New Roman" w:hAnsi="Times New Roman" w:eastAsia="Times New Roman" w:cs="Times New Roman"/>
          <w:color w:val="333333"/>
          <w:sz w:val="24"/>
          <w:szCs w:val="24"/>
        </w:rPr>
        <w:t xml:space="preserve"> </w:t>
      </w:r>
      <w:hyperlink r:id="rId131">
        <w:r w:rsidRPr="7D0E8700">
          <w:rPr>
            <w:rStyle w:val="Hyperlink"/>
            <w:rFonts w:ascii="Times New Roman" w:hAnsi="Times New Roman" w:eastAsia="Times New Roman" w:cs="Times New Roman"/>
            <w:sz w:val="24"/>
            <w:szCs w:val="24"/>
          </w:rPr>
          <w:t>https://doi.org/10.1037/a0022180</w:t>
        </w:r>
      </w:hyperlink>
    </w:p>
    <w:p w:rsidR="7D0E8700" w:rsidP="7D0E8700" w:rsidRDefault="7D0E8700" w14:paraId="307540D6" w14:textId="590AFDEF">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Norcross, J. C. and </w:t>
      </w:r>
      <w:proofErr w:type="spellStart"/>
      <w:r w:rsidRPr="7D0E8700">
        <w:rPr>
          <w:rFonts w:ascii="Times New Roman" w:hAnsi="Times New Roman" w:eastAsia="Times New Roman" w:cs="Times New Roman"/>
          <w:color w:val="000000" w:themeColor="text1"/>
          <w:sz w:val="24"/>
          <w:szCs w:val="24"/>
        </w:rPr>
        <w:t>Wampold</w:t>
      </w:r>
      <w:proofErr w:type="spellEnd"/>
      <w:r w:rsidRPr="7D0E8700">
        <w:rPr>
          <w:rFonts w:ascii="Times New Roman" w:hAnsi="Times New Roman" w:eastAsia="Times New Roman" w:cs="Times New Roman"/>
          <w:color w:val="000000" w:themeColor="text1"/>
          <w:sz w:val="24"/>
          <w:szCs w:val="24"/>
        </w:rPr>
        <w:t xml:space="preserve">, B. E. (2019) </w:t>
      </w:r>
      <w:r w:rsidRPr="7D0E8700">
        <w:rPr>
          <w:rFonts w:ascii="Times New Roman" w:hAnsi="Times New Roman" w:eastAsia="Times New Roman" w:cs="Times New Roman"/>
          <w:i/>
          <w:iCs/>
          <w:color w:val="000000" w:themeColor="text1"/>
          <w:sz w:val="24"/>
          <w:szCs w:val="24"/>
        </w:rPr>
        <w:t xml:space="preserve">Psychotherapy relationships that work: Volume 2. Evidence-based therapist responsiveness </w:t>
      </w:r>
      <w:r w:rsidRPr="7D0E8700">
        <w:rPr>
          <w:rFonts w:ascii="Times New Roman" w:hAnsi="Times New Roman" w:eastAsia="Times New Roman" w:cs="Times New Roman"/>
          <w:color w:val="000000" w:themeColor="text1"/>
          <w:sz w:val="24"/>
          <w:szCs w:val="24"/>
        </w:rPr>
        <w:t>(3</w:t>
      </w:r>
      <w:r w:rsidRPr="7D0E8700">
        <w:rPr>
          <w:rFonts w:ascii="Times New Roman" w:hAnsi="Times New Roman" w:eastAsia="Times New Roman" w:cs="Times New Roman"/>
          <w:color w:val="000000" w:themeColor="text1"/>
          <w:sz w:val="24"/>
          <w:szCs w:val="24"/>
          <w:vertAlign w:val="superscript"/>
        </w:rPr>
        <w:t>rd</w:t>
      </w:r>
      <w:r w:rsidRPr="7D0E8700">
        <w:rPr>
          <w:rFonts w:ascii="Times New Roman" w:hAnsi="Times New Roman" w:eastAsia="Times New Roman" w:cs="Times New Roman"/>
          <w:color w:val="000000" w:themeColor="text1"/>
          <w:sz w:val="24"/>
          <w:szCs w:val="24"/>
        </w:rPr>
        <w:t xml:space="preserve"> </w:t>
      </w:r>
      <w:proofErr w:type="spellStart"/>
      <w:r w:rsidRPr="7D0E8700">
        <w:rPr>
          <w:rFonts w:ascii="Times New Roman" w:hAnsi="Times New Roman" w:eastAsia="Times New Roman" w:cs="Times New Roman"/>
          <w:color w:val="000000" w:themeColor="text1"/>
          <w:sz w:val="24"/>
          <w:szCs w:val="24"/>
        </w:rPr>
        <w:t>edn</w:t>
      </w:r>
      <w:proofErr w:type="spellEnd"/>
      <w:r w:rsidRPr="7D0E8700">
        <w:rPr>
          <w:rFonts w:ascii="Times New Roman" w:hAnsi="Times New Roman" w:eastAsia="Times New Roman" w:cs="Times New Roman"/>
          <w:color w:val="000000" w:themeColor="text1"/>
          <w:sz w:val="24"/>
          <w:szCs w:val="24"/>
        </w:rPr>
        <w:t>.). Oxford University Press.</w:t>
      </w:r>
    </w:p>
    <w:p w:rsidR="7D0E8700" w:rsidP="7D0E8700" w:rsidRDefault="7D0E8700" w14:paraId="31E8FC2A" w14:textId="5D606B08">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lang w:val="en-US"/>
        </w:rPr>
        <w:t>Offord, A., Turner, H. and Cooper, M. (2006) ‘Adolescent inpatient treatment for Anorexia Nervosa: a qualitative study exploring young adults’ retrospective views of treatment and discharge’,</w:t>
      </w:r>
      <w:r w:rsidRPr="7D0E8700">
        <w:rPr>
          <w:rFonts w:ascii="Times New Roman" w:hAnsi="Times New Roman" w:eastAsia="Times New Roman" w:cs="Times New Roman"/>
          <w:i/>
          <w:iCs/>
          <w:color w:val="000000" w:themeColor="text1"/>
          <w:lang w:val="en-US"/>
        </w:rPr>
        <w:t xml:space="preserve"> </w:t>
      </w:r>
      <w:r w:rsidRPr="7D0E8700">
        <w:rPr>
          <w:rFonts w:ascii="Times New Roman" w:hAnsi="Times New Roman" w:eastAsia="Times New Roman" w:cs="Times New Roman"/>
          <w:i/>
          <w:iCs/>
          <w:color w:val="000000" w:themeColor="text1"/>
          <w:sz w:val="24"/>
          <w:szCs w:val="24"/>
          <w:lang w:val="en-US"/>
        </w:rPr>
        <w:t>European eating disorders review</w:t>
      </w:r>
      <w:r w:rsidRPr="7D0E8700">
        <w:rPr>
          <w:rFonts w:ascii="Times New Roman" w:hAnsi="Times New Roman" w:eastAsia="Times New Roman" w:cs="Times New Roman"/>
          <w:color w:val="000000" w:themeColor="text1"/>
          <w:sz w:val="24"/>
          <w:szCs w:val="24"/>
          <w:lang w:val="en-US"/>
        </w:rPr>
        <w:t>, 14(6), pp. 377-387</w:t>
      </w:r>
      <w:r w:rsidRPr="7D0E8700">
        <w:rPr>
          <w:rFonts w:ascii="Times New Roman" w:hAnsi="Times New Roman" w:eastAsia="Times New Roman" w:cs="Times New Roman"/>
          <w:color w:val="333333"/>
          <w:sz w:val="24"/>
          <w:szCs w:val="24"/>
          <w:lang w:val="en-US"/>
        </w:rPr>
        <w:t xml:space="preserve"> </w:t>
      </w:r>
      <w:r>
        <w:br/>
      </w:r>
      <w:hyperlink r:id="rId132">
        <w:r w:rsidRPr="7D0E8700">
          <w:rPr>
            <w:rStyle w:val="Hyperlink"/>
            <w:rFonts w:ascii="Times New Roman" w:hAnsi="Times New Roman" w:eastAsia="Times New Roman" w:cs="Times New Roman"/>
            <w:sz w:val="24"/>
            <w:szCs w:val="24"/>
            <w:lang w:val="en-US"/>
          </w:rPr>
          <w:t>https://doi-org.ezproxy.uwtsd.ac.uk/10.1002/erv.687</w:t>
        </w:r>
      </w:hyperlink>
    </w:p>
    <w:p w:rsidR="7D0E8700" w:rsidP="7D0E8700" w:rsidRDefault="7D0E8700" w14:paraId="317CE371" w14:textId="56948A90">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O’Hara, C. B., Campbell, I. C. and Schmidt, U. (2015) ‘A reward-centred model of anorexia nervosa: a focussed narrative review of the neurological and psycho-physiological literature’, </w:t>
      </w:r>
      <w:r w:rsidRPr="7D0E8700">
        <w:rPr>
          <w:rFonts w:ascii="Times New Roman" w:hAnsi="Times New Roman" w:eastAsia="Times New Roman" w:cs="Times New Roman"/>
          <w:i/>
          <w:iCs/>
          <w:color w:val="000000" w:themeColor="text1"/>
          <w:sz w:val="24"/>
          <w:szCs w:val="24"/>
        </w:rPr>
        <w:t xml:space="preserve">Neuroscience and </w:t>
      </w:r>
      <w:proofErr w:type="spellStart"/>
      <w:r w:rsidRPr="7D0E8700">
        <w:rPr>
          <w:rFonts w:ascii="Times New Roman" w:hAnsi="Times New Roman" w:eastAsia="Times New Roman" w:cs="Times New Roman"/>
          <w:i/>
          <w:iCs/>
          <w:color w:val="000000" w:themeColor="text1"/>
          <w:sz w:val="24"/>
          <w:szCs w:val="24"/>
        </w:rPr>
        <w:t>Biobehavioral</w:t>
      </w:r>
      <w:proofErr w:type="spellEnd"/>
      <w:r w:rsidRPr="7D0E8700">
        <w:rPr>
          <w:rFonts w:ascii="Times New Roman" w:hAnsi="Times New Roman" w:eastAsia="Times New Roman" w:cs="Times New Roman"/>
          <w:i/>
          <w:iCs/>
          <w:color w:val="000000" w:themeColor="text1"/>
          <w:sz w:val="24"/>
          <w:szCs w:val="24"/>
        </w:rPr>
        <w:t xml:space="preserve"> Reviews</w:t>
      </w:r>
      <w:r w:rsidRPr="7D0E8700">
        <w:rPr>
          <w:rFonts w:ascii="Times New Roman" w:hAnsi="Times New Roman" w:eastAsia="Times New Roman" w:cs="Times New Roman"/>
          <w:color w:val="000000" w:themeColor="text1"/>
          <w:sz w:val="24"/>
          <w:szCs w:val="24"/>
        </w:rPr>
        <w:t>, 52, pp. 131-152</w:t>
      </w:r>
      <w:r>
        <w:br/>
      </w:r>
      <w:hyperlink r:id="rId133">
        <w:r w:rsidRPr="7D0E8700">
          <w:rPr>
            <w:rStyle w:val="Hyperlink"/>
            <w:rFonts w:ascii="Times New Roman" w:hAnsi="Times New Roman" w:eastAsia="Times New Roman" w:cs="Times New Roman"/>
            <w:sz w:val="24"/>
            <w:szCs w:val="24"/>
          </w:rPr>
          <w:t>https://doi.org/10.1016/j.neubiorev.2015.02.012</w:t>
        </w:r>
      </w:hyperlink>
    </w:p>
    <w:p w:rsidR="7D0E8700" w:rsidP="7D0E8700" w:rsidRDefault="7D0E8700" w14:paraId="62A74CA9" w14:textId="32D553E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Oldershaw, A., </w:t>
      </w:r>
      <w:proofErr w:type="spellStart"/>
      <w:r w:rsidRPr="7D0E8700">
        <w:rPr>
          <w:rFonts w:ascii="Times New Roman" w:hAnsi="Times New Roman" w:eastAsia="Times New Roman" w:cs="Times New Roman"/>
          <w:color w:val="000000" w:themeColor="text1"/>
          <w:sz w:val="24"/>
          <w:szCs w:val="24"/>
        </w:rPr>
        <w:t>Startup</w:t>
      </w:r>
      <w:proofErr w:type="spellEnd"/>
      <w:r w:rsidRPr="7D0E8700">
        <w:rPr>
          <w:rFonts w:ascii="Times New Roman" w:hAnsi="Times New Roman" w:eastAsia="Times New Roman" w:cs="Times New Roman"/>
          <w:color w:val="000000" w:themeColor="text1"/>
          <w:sz w:val="24"/>
          <w:szCs w:val="24"/>
        </w:rPr>
        <w:t xml:space="preserve">, H. and Lavender, T. (2019) ‘Anorexia Nervosa and a Lost Emotional Self: A Psychological Formulation of the Development, Maintenance, and Treatment of Anorexia Nervosa’, </w:t>
      </w:r>
      <w:r w:rsidRPr="7D0E8700">
        <w:rPr>
          <w:rFonts w:ascii="Times New Roman" w:hAnsi="Times New Roman" w:eastAsia="Times New Roman" w:cs="Times New Roman"/>
          <w:i/>
          <w:iCs/>
          <w:color w:val="000000" w:themeColor="text1"/>
          <w:sz w:val="24"/>
          <w:szCs w:val="24"/>
        </w:rPr>
        <w:t>Frontiers in psychology</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10, pp. 219</w:t>
      </w:r>
      <w:r w:rsidRPr="7D0E8700">
        <w:rPr>
          <w:rFonts w:ascii="Times New Roman" w:hAnsi="Times New Roman" w:eastAsia="Times New Roman" w:cs="Times New Roman"/>
          <w:color w:val="303030"/>
          <w:sz w:val="24"/>
          <w:szCs w:val="24"/>
        </w:rPr>
        <w:t xml:space="preserve"> </w:t>
      </w:r>
      <w:hyperlink r:id="rId134">
        <w:r w:rsidRPr="7D0E8700">
          <w:rPr>
            <w:rStyle w:val="Hyperlink"/>
            <w:rFonts w:ascii="Times New Roman" w:hAnsi="Times New Roman" w:eastAsia="Times New Roman" w:cs="Times New Roman"/>
            <w:sz w:val="24"/>
            <w:szCs w:val="24"/>
          </w:rPr>
          <w:t>https://doi.org/10.3389/fpsyg.2019.00219</w:t>
        </w:r>
      </w:hyperlink>
    </w:p>
    <w:p w:rsidR="7D0E8700" w:rsidP="7D0E8700" w:rsidRDefault="7D0E8700" w14:paraId="168FC0CE" w14:textId="12070F5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Ong, W. T., Murphy, D. and Joseph, S. (2020) ‘Unnecessary and incompatible: a critical response to Cooper and McLeod’s conceptualization of a pluralistic framework for person-</w:t>
      </w:r>
      <w:proofErr w:type="spellStart"/>
      <w:r w:rsidRPr="7D0E8700">
        <w:rPr>
          <w:rFonts w:ascii="Times New Roman" w:hAnsi="Times New Roman" w:eastAsia="Times New Roman" w:cs="Times New Roman"/>
          <w:color w:val="000000" w:themeColor="text1"/>
          <w:sz w:val="24"/>
          <w:szCs w:val="24"/>
        </w:rPr>
        <w:lastRenderedPageBreak/>
        <w:t>centered</w:t>
      </w:r>
      <w:proofErr w:type="spellEnd"/>
      <w:r w:rsidRPr="7D0E8700">
        <w:rPr>
          <w:rFonts w:ascii="Times New Roman" w:hAnsi="Times New Roman" w:eastAsia="Times New Roman" w:cs="Times New Roman"/>
          <w:color w:val="000000" w:themeColor="text1"/>
          <w:sz w:val="24"/>
          <w:szCs w:val="24"/>
        </w:rPr>
        <w:t xml:space="preserve"> therapy’, </w:t>
      </w:r>
      <w:r w:rsidRPr="7D0E8700">
        <w:rPr>
          <w:rFonts w:ascii="Times New Roman" w:hAnsi="Times New Roman" w:eastAsia="Times New Roman" w:cs="Times New Roman"/>
          <w:i/>
          <w:iCs/>
          <w:color w:val="000000" w:themeColor="text1"/>
          <w:sz w:val="24"/>
          <w:szCs w:val="24"/>
        </w:rPr>
        <w:t>Person-</w:t>
      </w:r>
      <w:proofErr w:type="spellStart"/>
      <w:r w:rsidRPr="7D0E8700">
        <w:rPr>
          <w:rFonts w:ascii="Times New Roman" w:hAnsi="Times New Roman" w:eastAsia="Times New Roman" w:cs="Times New Roman"/>
          <w:i/>
          <w:iCs/>
          <w:color w:val="000000" w:themeColor="text1"/>
          <w:sz w:val="24"/>
          <w:szCs w:val="24"/>
        </w:rPr>
        <w:t>Centered</w:t>
      </w:r>
      <w:proofErr w:type="spellEnd"/>
      <w:r w:rsidRPr="7D0E8700">
        <w:rPr>
          <w:rFonts w:ascii="Times New Roman" w:hAnsi="Times New Roman" w:eastAsia="Times New Roman" w:cs="Times New Roman"/>
          <w:i/>
          <w:iCs/>
          <w:color w:val="000000" w:themeColor="text1"/>
          <w:sz w:val="24"/>
          <w:szCs w:val="24"/>
        </w:rPr>
        <w:t xml:space="preserve"> &amp; Experiential Psychotherapies</w:t>
      </w:r>
      <w:r w:rsidRPr="7D0E8700">
        <w:rPr>
          <w:rFonts w:ascii="Times New Roman" w:hAnsi="Times New Roman" w:eastAsia="Times New Roman" w:cs="Times New Roman"/>
          <w:color w:val="000000" w:themeColor="text1"/>
          <w:sz w:val="24"/>
          <w:szCs w:val="24"/>
        </w:rPr>
        <w:t>, 19(2), pp. 168-182</w:t>
      </w:r>
      <w:r w:rsidRPr="7D0E8700">
        <w:rPr>
          <w:rFonts w:ascii="Times New Roman" w:hAnsi="Times New Roman" w:eastAsia="Times New Roman" w:cs="Times New Roman"/>
          <w:color w:val="3A3A3A"/>
          <w:sz w:val="24"/>
          <w:szCs w:val="24"/>
        </w:rPr>
        <w:t xml:space="preserve"> </w:t>
      </w:r>
      <w:hyperlink r:id="rId135">
        <w:r w:rsidRPr="7D0E8700">
          <w:rPr>
            <w:rStyle w:val="Hyperlink"/>
            <w:rFonts w:ascii="Times New Roman" w:hAnsi="Times New Roman" w:eastAsia="Times New Roman" w:cs="Times New Roman"/>
            <w:sz w:val="24"/>
            <w:szCs w:val="24"/>
          </w:rPr>
          <w:t>https://doi.org/10.1080/14779757.2020.1717987</w:t>
        </w:r>
      </w:hyperlink>
    </w:p>
    <w:p w:rsidR="7D0E8700" w:rsidP="7D0E8700" w:rsidRDefault="7D0E8700" w14:paraId="2FC778C5" w14:textId="10DA3782">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Orsillo</w:t>
      </w:r>
      <w:proofErr w:type="spellEnd"/>
      <w:r w:rsidRPr="7D0E8700">
        <w:rPr>
          <w:rFonts w:ascii="Times New Roman" w:hAnsi="Times New Roman" w:eastAsia="Times New Roman" w:cs="Times New Roman"/>
          <w:color w:val="000000" w:themeColor="text1"/>
          <w:sz w:val="24"/>
          <w:szCs w:val="24"/>
        </w:rPr>
        <w:t>, S. M.</w:t>
      </w:r>
      <w:r w:rsidRPr="7D0E8700">
        <w:rPr>
          <w:rFonts w:ascii="Times New Roman" w:hAnsi="Times New Roman" w:eastAsia="Times New Roman" w:cs="Times New Roman"/>
          <w:color w:val="FF0000"/>
          <w:sz w:val="24"/>
          <w:szCs w:val="24"/>
        </w:rPr>
        <w:t xml:space="preserve"> </w:t>
      </w:r>
      <w:r w:rsidRPr="7D0E8700">
        <w:rPr>
          <w:rFonts w:ascii="Times New Roman" w:hAnsi="Times New Roman" w:eastAsia="Times New Roman" w:cs="Times New Roman"/>
          <w:color w:val="000000" w:themeColor="text1"/>
          <w:sz w:val="24"/>
          <w:szCs w:val="24"/>
        </w:rPr>
        <w:t xml:space="preserve">and Batten, S. V. (2002) ‘ACT as treatment of a disorder of excessive control: Anorexia’, </w:t>
      </w:r>
      <w:r w:rsidRPr="7D0E8700">
        <w:rPr>
          <w:rFonts w:ascii="Times New Roman" w:hAnsi="Times New Roman" w:eastAsia="Times New Roman" w:cs="Times New Roman"/>
          <w:i/>
          <w:iCs/>
          <w:color w:val="000000" w:themeColor="text1"/>
          <w:sz w:val="24"/>
          <w:szCs w:val="24"/>
        </w:rPr>
        <w:t xml:space="preserve">Cognitive and </w:t>
      </w:r>
      <w:proofErr w:type="spellStart"/>
      <w:r w:rsidRPr="7D0E8700">
        <w:rPr>
          <w:rFonts w:ascii="Times New Roman" w:hAnsi="Times New Roman" w:eastAsia="Times New Roman" w:cs="Times New Roman"/>
          <w:i/>
          <w:iCs/>
          <w:color w:val="000000" w:themeColor="text1"/>
          <w:sz w:val="24"/>
          <w:szCs w:val="24"/>
        </w:rPr>
        <w:t>behavioral</w:t>
      </w:r>
      <w:proofErr w:type="spellEnd"/>
      <w:r w:rsidRPr="7D0E8700">
        <w:rPr>
          <w:rFonts w:ascii="Times New Roman" w:hAnsi="Times New Roman" w:eastAsia="Times New Roman" w:cs="Times New Roman"/>
          <w:i/>
          <w:iCs/>
          <w:color w:val="000000" w:themeColor="text1"/>
          <w:sz w:val="24"/>
          <w:szCs w:val="24"/>
        </w:rPr>
        <w:t xml:space="preserve"> practice</w:t>
      </w:r>
      <w:r w:rsidRPr="7D0E8700">
        <w:rPr>
          <w:rFonts w:ascii="Times New Roman" w:hAnsi="Times New Roman" w:eastAsia="Times New Roman" w:cs="Times New Roman"/>
          <w:color w:val="000000" w:themeColor="text1"/>
          <w:sz w:val="24"/>
          <w:szCs w:val="24"/>
        </w:rPr>
        <w:t>, 9(3), pp. 253-259</w:t>
      </w:r>
      <w:r w:rsidRPr="7D0E8700">
        <w:rPr>
          <w:rFonts w:ascii="Times New Roman" w:hAnsi="Times New Roman" w:eastAsia="Times New Roman" w:cs="Times New Roman"/>
          <w:color w:val="3A3A3A"/>
          <w:sz w:val="24"/>
          <w:szCs w:val="24"/>
        </w:rPr>
        <w:t xml:space="preserve"> </w:t>
      </w:r>
      <w:hyperlink r:id="rId136">
        <w:r w:rsidRPr="7D0E8700">
          <w:rPr>
            <w:rStyle w:val="Hyperlink"/>
            <w:rFonts w:ascii="Times New Roman" w:hAnsi="Times New Roman" w:eastAsia="Times New Roman" w:cs="Times New Roman"/>
            <w:sz w:val="24"/>
            <w:szCs w:val="24"/>
          </w:rPr>
          <w:t>https://doi.org/10.1016/S1077-7229(02)80057-8</w:t>
        </w:r>
      </w:hyperlink>
    </w:p>
    <w:p w:rsidR="7D0E8700" w:rsidP="7D0E8700" w:rsidRDefault="7D0E8700" w14:paraId="248A75BF" w14:textId="483B7498">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Oyserman</w:t>
      </w:r>
      <w:proofErr w:type="spellEnd"/>
      <w:r w:rsidRPr="7D0E8700">
        <w:rPr>
          <w:rFonts w:ascii="Times New Roman" w:hAnsi="Times New Roman" w:eastAsia="Times New Roman" w:cs="Times New Roman"/>
          <w:color w:val="000000" w:themeColor="text1"/>
          <w:sz w:val="24"/>
          <w:szCs w:val="24"/>
        </w:rPr>
        <w:t xml:space="preserve">, D., Fryberg, S. A. and Yoder, N. (2007) ‘Identity-based motivation and health’, </w:t>
      </w:r>
      <w:r w:rsidRPr="7D0E8700">
        <w:rPr>
          <w:rFonts w:ascii="Times New Roman" w:hAnsi="Times New Roman" w:eastAsia="Times New Roman" w:cs="Times New Roman"/>
          <w:i/>
          <w:iCs/>
          <w:color w:val="000000" w:themeColor="text1"/>
          <w:sz w:val="24"/>
          <w:szCs w:val="24"/>
        </w:rPr>
        <w:t>Journal of Personality and Social Psychology</w:t>
      </w:r>
      <w:r w:rsidRPr="7D0E8700">
        <w:rPr>
          <w:rFonts w:ascii="Times New Roman" w:hAnsi="Times New Roman" w:eastAsia="Times New Roman" w:cs="Times New Roman"/>
          <w:color w:val="000000" w:themeColor="text1"/>
          <w:sz w:val="24"/>
          <w:szCs w:val="24"/>
        </w:rPr>
        <w:t>, 93, pp. 1011</w:t>
      </w:r>
      <w:r>
        <w:br/>
      </w:r>
      <w:hyperlink r:id="rId137">
        <w:r w:rsidRPr="7D0E8700">
          <w:rPr>
            <w:rStyle w:val="Hyperlink"/>
            <w:rFonts w:ascii="Times New Roman" w:hAnsi="Times New Roman" w:eastAsia="Times New Roman" w:cs="Times New Roman"/>
            <w:sz w:val="24"/>
            <w:szCs w:val="24"/>
          </w:rPr>
          <w:t>https://doi.org/10.1037/0022-3514.93.6.1011</w:t>
        </w:r>
      </w:hyperlink>
    </w:p>
    <w:p w:rsidR="7D0E8700" w:rsidP="7D0E8700" w:rsidRDefault="7D0E8700" w14:paraId="2E338F03" w14:textId="5CD78DEA">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Papayianni</w:t>
      </w:r>
      <w:proofErr w:type="spellEnd"/>
      <w:r w:rsidRPr="7D0E8700">
        <w:rPr>
          <w:rFonts w:ascii="Times New Roman" w:hAnsi="Times New Roman" w:eastAsia="Times New Roman" w:cs="Times New Roman"/>
          <w:color w:val="000000" w:themeColor="text1"/>
          <w:sz w:val="24"/>
          <w:szCs w:val="24"/>
        </w:rPr>
        <w:t>, F. and Cooper, M. (2018) ‘</w:t>
      </w:r>
      <w:proofErr w:type="spellStart"/>
      <w:r w:rsidRPr="7D0E8700">
        <w:rPr>
          <w:rFonts w:ascii="Times New Roman" w:hAnsi="Times New Roman" w:eastAsia="Times New Roman" w:cs="Times New Roman"/>
          <w:color w:val="000000" w:themeColor="text1"/>
          <w:sz w:val="24"/>
          <w:szCs w:val="24"/>
        </w:rPr>
        <w:t>Metatherapeutic</w:t>
      </w:r>
      <w:proofErr w:type="spellEnd"/>
      <w:r w:rsidRPr="7D0E8700">
        <w:rPr>
          <w:rFonts w:ascii="Times New Roman" w:hAnsi="Times New Roman" w:eastAsia="Times New Roman" w:cs="Times New Roman"/>
          <w:color w:val="000000" w:themeColor="text1"/>
          <w:sz w:val="24"/>
          <w:szCs w:val="24"/>
        </w:rPr>
        <w:t xml:space="preserve"> communication: an exploratory analysis of therapist-reported moments of dialogue regarding the nature of the therapeutic work’, </w:t>
      </w:r>
      <w:r w:rsidRPr="7D0E8700">
        <w:rPr>
          <w:rFonts w:ascii="Times New Roman" w:hAnsi="Times New Roman" w:eastAsia="Times New Roman" w:cs="Times New Roman"/>
          <w:i/>
          <w:iCs/>
          <w:color w:val="000000" w:themeColor="text1"/>
          <w:sz w:val="24"/>
          <w:szCs w:val="24"/>
        </w:rPr>
        <w:t>British journal of guidance &amp; counselling</w:t>
      </w:r>
      <w:r w:rsidRPr="7D0E8700">
        <w:rPr>
          <w:rFonts w:ascii="Times New Roman" w:hAnsi="Times New Roman" w:eastAsia="Times New Roman" w:cs="Times New Roman"/>
          <w:color w:val="000000" w:themeColor="text1"/>
          <w:sz w:val="24"/>
          <w:szCs w:val="24"/>
        </w:rPr>
        <w:t>, 46(2), pp. 173-184</w:t>
      </w:r>
      <w:r w:rsidRPr="7D0E8700">
        <w:rPr>
          <w:rFonts w:ascii="Times New Roman" w:hAnsi="Times New Roman" w:eastAsia="Times New Roman" w:cs="Times New Roman"/>
          <w:color w:val="3A3A3A"/>
          <w:sz w:val="24"/>
          <w:szCs w:val="24"/>
        </w:rPr>
        <w:t xml:space="preserve"> </w:t>
      </w:r>
      <w:hyperlink r:id="rId138">
        <w:r w:rsidRPr="7D0E8700">
          <w:rPr>
            <w:rStyle w:val="Hyperlink"/>
            <w:rFonts w:ascii="Times New Roman" w:hAnsi="Times New Roman" w:eastAsia="Times New Roman" w:cs="Times New Roman"/>
            <w:sz w:val="24"/>
            <w:szCs w:val="24"/>
          </w:rPr>
          <w:t>https://doi.org/10.1080/03069885.2017.1305098</w:t>
        </w:r>
      </w:hyperlink>
    </w:p>
    <w:p w:rsidR="7D0E8700" w:rsidP="7D0E8700" w:rsidRDefault="7D0E8700" w14:paraId="66EFF8B0" w14:textId="575565D2">
      <w:pPr>
        <w:spacing w:line="480" w:lineRule="auto"/>
        <w:rPr>
          <w:rFonts w:ascii="Times New Roman" w:hAnsi="Times New Roman" w:eastAsia="Times New Roman" w:cs="Times New Roman"/>
          <w:color w:val="385623" w:themeColor="accent6" w:themeShade="80"/>
          <w:sz w:val="24"/>
          <w:szCs w:val="24"/>
          <w:lang w:val="en-US"/>
        </w:rPr>
      </w:pPr>
      <w:r w:rsidRPr="7D0E8700">
        <w:rPr>
          <w:rFonts w:ascii="Times New Roman" w:hAnsi="Times New Roman" w:eastAsia="Times New Roman" w:cs="Times New Roman"/>
          <w:color w:val="000000" w:themeColor="text1"/>
          <w:sz w:val="24"/>
          <w:szCs w:val="24"/>
        </w:rPr>
        <w:t xml:space="preserve">Peterson, C. B., Becker, C. B., Treasure, J., </w:t>
      </w:r>
      <w:proofErr w:type="spellStart"/>
      <w:r w:rsidRPr="7D0E8700">
        <w:rPr>
          <w:rFonts w:ascii="Times New Roman" w:hAnsi="Times New Roman" w:eastAsia="Times New Roman" w:cs="Times New Roman"/>
          <w:color w:val="000000" w:themeColor="text1"/>
          <w:sz w:val="24"/>
          <w:szCs w:val="24"/>
        </w:rPr>
        <w:t>Shafran</w:t>
      </w:r>
      <w:proofErr w:type="spellEnd"/>
      <w:r w:rsidRPr="7D0E8700">
        <w:rPr>
          <w:rFonts w:ascii="Times New Roman" w:hAnsi="Times New Roman" w:eastAsia="Times New Roman" w:cs="Times New Roman"/>
          <w:color w:val="000000" w:themeColor="text1"/>
          <w:sz w:val="24"/>
          <w:szCs w:val="24"/>
        </w:rPr>
        <w:t xml:space="preserve">, R. and Bryant-Waugh, R. (2016) ‘The three-legged stool of evidence-based practice in eating disorder treatment: research, clinical, and patient perspectives’, </w:t>
      </w:r>
      <w:r w:rsidRPr="7D0E8700">
        <w:rPr>
          <w:rFonts w:ascii="Times New Roman" w:hAnsi="Times New Roman" w:eastAsia="Times New Roman" w:cs="Times New Roman"/>
          <w:i/>
          <w:iCs/>
          <w:color w:val="000000" w:themeColor="text1"/>
          <w:sz w:val="24"/>
          <w:szCs w:val="24"/>
        </w:rPr>
        <w:t>BMC medicine</w:t>
      </w:r>
      <w:r w:rsidRPr="7D0E8700">
        <w:rPr>
          <w:rFonts w:ascii="Times New Roman" w:hAnsi="Times New Roman" w:eastAsia="Times New Roman" w:cs="Times New Roman"/>
          <w:color w:val="000000" w:themeColor="text1"/>
          <w:sz w:val="24"/>
          <w:szCs w:val="24"/>
        </w:rPr>
        <w:t xml:space="preserve">, 14(1), pp. 69 </w:t>
      </w:r>
      <w:hyperlink w:anchor="citeas" r:id="rId139">
        <w:r w:rsidRPr="7D0E8700">
          <w:rPr>
            <w:rStyle w:val="Hyperlink"/>
            <w:rFonts w:ascii="Times New Roman" w:hAnsi="Times New Roman" w:eastAsia="Times New Roman" w:cs="Times New Roman"/>
            <w:sz w:val="24"/>
            <w:szCs w:val="24"/>
          </w:rPr>
          <w:t>doi:10.1186/s12916-016-0615-5</w:t>
        </w:r>
      </w:hyperlink>
    </w:p>
    <w:p w:rsidR="7D0E8700" w:rsidP="7D0E8700" w:rsidRDefault="7D0E8700" w14:paraId="194503E7" w14:textId="6CB9E06D">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Petkova</w:t>
      </w:r>
      <w:proofErr w:type="spellEnd"/>
      <w:r w:rsidRPr="7D0E8700">
        <w:rPr>
          <w:rFonts w:ascii="Times New Roman" w:hAnsi="Times New Roman" w:eastAsia="Times New Roman" w:cs="Times New Roman"/>
          <w:color w:val="000000" w:themeColor="text1"/>
          <w:sz w:val="24"/>
          <w:szCs w:val="24"/>
        </w:rPr>
        <w:t xml:space="preserve">, H., </w:t>
      </w:r>
      <w:proofErr w:type="spellStart"/>
      <w:r w:rsidRPr="7D0E8700">
        <w:rPr>
          <w:rFonts w:ascii="Times New Roman" w:hAnsi="Times New Roman" w:eastAsia="Times New Roman" w:cs="Times New Roman"/>
          <w:color w:val="000000" w:themeColor="text1"/>
          <w:sz w:val="24"/>
          <w:szCs w:val="24"/>
        </w:rPr>
        <w:t>Simic</w:t>
      </w:r>
      <w:proofErr w:type="spellEnd"/>
      <w:r w:rsidRPr="7D0E8700">
        <w:rPr>
          <w:rFonts w:ascii="Times New Roman" w:hAnsi="Times New Roman" w:eastAsia="Times New Roman" w:cs="Times New Roman"/>
          <w:color w:val="000000" w:themeColor="text1"/>
          <w:sz w:val="24"/>
          <w:szCs w:val="24"/>
        </w:rPr>
        <w:t xml:space="preserve">, M., Nicholls, D., Ford, T., </w:t>
      </w:r>
      <w:proofErr w:type="spellStart"/>
      <w:r w:rsidRPr="7D0E8700">
        <w:rPr>
          <w:rFonts w:ascii="Times New Roman" w:hAnsi="Times New Roman" w:eastAsia="Times New Roman" w:cs="Times New Roman"/>
          <w:color w:val="000000" w:themeColor="text1"/>
          <w:sz w:val="24"/>
          <w:szCs w:val="24"/>
        </w:rPr>
        <w:t>Prina</w:t>
      </w:r>
      <w:proofErr w:type="spellEnd"/>
      <w:r w:rsidRPr="7D0E8700">
        <w:rPr>
          <w:rFonts w:ascii="Times New Roman" w:hAnsi="Times New Roman" w:eastAsia="Times New Roman" w:cs="Times New Roman"/>
          <w:color w:val="000000" w:themeColor="text1"/>
          <w:sz w:val="24"/>
          <w:szCs w:val="24"/>
        </w:rPr>
        <w:t xml:space="preserve">, A. M., Stuart, R., Livingstone, N., Kelly, G., Macdonald, G., Eisler, I., Gowers, S., Barrett, B. M. and Byford, S. (2019) ‘Incidence of anorexia nervosa in young people in the UK and Ireland: a national surveillance study’, </w:t>
      </w:r>
      <w:r w:rsidRPr="7D0E8700">
        <w:rPr>
          <w:rFonts w:ascii="Times New Roman" w:hAnsi="Times New Roman" w:eastAsia="Times New Roman" w:cs="Times New Roman"/>
          <w:i/>
          <w:iCs/>
          <w:color w:val="000000" w:themeColor="text1"/>
          <w:sz w:val="24"/>
          <w:szCs w:val="24"/>
        </w:rPr>
        <w:t>BMJ Open</w:t>
      </w:r>
      <w:r w:rsidRPr="7D0E8700">
        <w:rPr>
          <w:rFonts w:ascii="Times New Roman" w:hAnsi="Times New Roman" w:eastAsia="Times New Roman" w:cs="Times New Roman"/>
          <w:color w:val="000000" w:themeColor="text1"/>
          <w:sz w:val="24"/>
          <w:szCs w:val="24"/>
        </w:rPr>
        <w:t xml:space="preserve">, 9(10) </w:t>
      </w:r>
      <w:hyperlink r:id="rId140">
        <w:r w:rsidRPr="7D0E8700">
          <w:rPr>
            <w:rStyle w:val="Hyperlink"/>
            <w:rFonts w:ascii="Times New Roman" w:hAnsi="Times New Roman" w:eastAsia="Times New Roman" w:cs="Times New Roman"/>
            <w:sz w:val="24"/>
            <w:szCs w:val="24"/>
          </w:rPr>
          <w:t>https://doi.org/10.1136/bmjopen-2018-027339</w:t>
        </w:r>
      </w:hyperlink>
    </w:p>
    <w:p w:rsidR="7D0E8700" w:rsidP="7D0E8700" w:rsidRDefault="7D0E8700" w14:paraId="623CB7AE" w14:textId="67267189">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Philips, B. and </w:t>
      </w:r>
      <w:proofErr w:type="spellStart"/>
      <w:r w:rsidRPr="7D0E8700">
        <w:rPr>
          <w:rFonts w:ascii="Times New Roman" w:hAnsi="Times New Roman" w:eastAsia="Times New Roman" w:cs="Times New Roman"/>
          <w:color w:val="000000" w:themeColor="text1"/>
          <w:sz w:val="24"/>
          <w:szCs w:val="24"/>
        </w:rPr>
        <w:t>Falkenström</w:t>
      </w:r>
      <w:proofErr w:type="spellEnd"/>
      <w:r w:rsidRPr="7D0E8700">
        <w:rPr>
          <w:rFonts w:ascii="Times New Roman" w:hAnsi="Times New Roman" w:eastAsia="Times New Roman" w:cs="Times New Roman"/>
          <w:color w:val="000000" w:themeColor="text1"/>
          <w:sz w:val="24"/>
          <w:szCs w:val="24"/>
        </w:rPr>
        <w:t xml:space="preserve">, F. (2021) ‘What Research Evidence Is Valid for Psychotherapy Research?’, </w:t>
      </w:r>
      <w:r w:rsidRPr="7D0E8700">
        <w:rPr>
          <w:rFonts w:ascii="Times New Roman" w:hAnsi="Times New Roman" w:eastAsia="Times New Roman" w:cs="Times New Roman"/>
          <w:i/>
          <w:iCs/>
          <w:color w:val="000000" w:themeColor="text1"/>
          <w:sz w:val="24"/>
          <w:szCs w:val="24"/>
        </w:rPr>
        <w:t>Frontiers in Psychiatry,</w:t>
      </w:r>
      <w:r w:rsidRPr="7D0E8700">
        <w:rPr>
          <w:rFonts w:ascii="Times New Roman" w:hAnsi="Times New Roman" w:eastAsia="Times New Roman" w:cs="Times New Roman"/>
          <w:color w:val="000000" w:themeColor="text1"/>
          <w:sz w:val="24"/>
          <w:szCs w:val="24"/>
        </w:rPr>
        <w:t xml:space="preserve"> 11: 625380. </w:t>
      </w:r>
      <w:hyperlink r:id="rId141">
        <w:r w:rsidRPr="7D0E8700">
          <w:rPr>
            <w:rStyle w:val="Hyperlink"/>
            <w:rFonts w:ascii="Times New Roman" w:hAnsi="Times New Roman" w:eastAsia="Times New Roman" w:cs="Times New Roman"/>
            <w:sz w:val="24"/>
            <w:szCs w:val="24"/>
          </w:rPr>
          <w:t>https://doi.org/10.3389/fpsyt.2020.625380</w:t>
        </w:r>
      </w:hyperlink>
    </w:p>
    <w:p w:rsidR="7D0E8700" w:rsidP="7D0E8700" w:rsidRDefault="7D0E8700" w14:paraId="05B4A179" w14:textId="077936DB">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Pilgrim, D. (2019) </w:t>
      </w:r>
      <w:r w:rsidRPr="7D0E8700">
        <w:rPr>
          <w:rFonts w:ascii="Times New Roman" w:hAnsi="Times New Roman" w:eastAsia="Times New Roman" w:cs="Times New Roman"/>
          <w:i/>
          <w:iCs/>
          <w:color w:val="000000" w:themeColor="text1"/>
          <w:sz w:val="24"/>
          <w:szCs w:val="24"/>
        </w:rPr>
        <w:t>Key concepts in mental health</w:t>
      </w:r>
      <w:r w:rsidRPr="7D0E8700">
        <w:rPr>
          <w:rFonts w:ascii="Times New Roman" w:hAnsi="Times New Roman" w:eastAsia="Times New Roman" w:cs="Times New Roman"/>
          <w:color w:val="000000" w:themeColor="text1"/>
          <w:sz w:val="24"/>
          <w:szCs w:val="24"/>
        </w:rPr>
        <w:t>. SAGE Publications Limited.</w:t>
      </w:r>
    </w:p>
    <w:p w:rsidR="7D0E8700" w:rsidP="7D0E8700" w:rsidRDefault="7D0E8700" w14:paraId="778DB68D" w14:textId="12B2C8F8">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Prochaska, J. O. and Norcross, J. C. (2014) </w:t>
      </w:r>
      <w:r w:rsidRPr="7D0E8700">
        <w:rPr>
          <w:rFonts w:ascii="Times New Roman" w:hAnsi="Times New Roman" w:eastAsia="Times New Roman" w:cs="Times New Roman"/>
          <w:i/>
          <w:iCs/>
          <w:color w:val="000000" w:themeColor="text1"/>
          <w:sz w:val="24"/>
          <w:szCs w:val="24"/>
        </w:rPr>
        <w:t>Systems of psychotherapy: A transtheoretical analysis</w:t>
      </w:r>
      <w:r w:rsidRPr="7D0E8700">
        <w:rPr>
          <w:rFonts w:ascii="Times New Roman" w:hAnsi="Times New Roman" w:eastAsia="Times New Roman" w:cs="Times New Roman"/>
          <w:color w:val="000000" w:themeColor="text1"/>
          <w:sz w:val="24"/>
          <w:szCs w:val="24"/>
        </w:rPr>
        <w:t xml:space="preserve"> (8th </w:t>
      </w:r>
      <w:proofErr w:type="spellStart"/>
      <w:r w:rsidRPr="7D0E8700">
        <w:rPr>
          <w:rFonts w:ascii="Times New Roman" w:hAnsi="Times New Roman" w:eastAsia="Times New Roman" w:cs="Times New Roman"/>
          <w:color w:val="000000" w:themeColor="text1"/>
          <w:sz w:val="24"/>
          <w:szCs w:val="24"/>
        </w:rPr>
        <w:t>edn</w:t>
      </w:r>
      <w:proofErr w:type="spellEnd"/>
      <w:r w:rsidRPr="7D0E8700">
        <w:rPr>
          <w:rFonts w:ascii="Times New Roman" w:hAnsi="Times New Roman" w:eastAsia="Times New Roman" w:cs="Times New Roman"/>
          <w:color w:val="000000" w:themeColor="text1"/>
          <w:sz w:val="24"/>
          <w:szCs w:val="24"/>
        </w:rPr>
        <w:t>.). Stamford: Cengage Learning.</w:t>
      </w:r>
    </w:p>
    <w:p w:rsidR="7D0E8700" w:rsidP="7D0E8700" w:rsidRDefault="7D0E8700" w14:paraId="5F384560" w14:textId="337A9EA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Proctor, G. (2017) ‘Clinical psychology and the person-centred approach: an uncomfortable fit!’, in Joseph, S. (ed.) </w:t>
      </w:r>
      <w:r w:rsidRPr="7D0E8700">
        <w:rPr>
          <w:rFonts w:ascii="Times New Roman" w:hAnsi="Times New Roman" w:eastAsia="Times New Roman" w:cs="Times New Roman"/>
          <w:i/>
          <w:iCs/>
          <w:color w:val="000000" w:themeColor="text1"/>
          <w:sz w:val="24"/>
          <w:szCs w:val="24"/>
        </w:rPr>
        <w:t>The handbook of person-centred therapy and mental health: theory, research and practice</w:t>
      </w:r>
      <w:r w:rsidRPr="7D0E8700">
        <w:rPr>
          <w:rFonts w:ascii="Times New Roman" w:hAnsi="Times New Roman" w:eastAsia="Times New Roman" w:cs="Times New Roman"/>
          <w:color w:val="000000" w:themeColor="text1"/>
          <w:sz w:val="24"/>
          <w:szCs w:val="24"/>
        </w:rPr>
        <w:t>. Monmouth, PCCS books.</w:t>
      </w:r>
    </w:p>
    <w:p w:rsidR="7D0E8700" w:rsidP="7D0E8700" w:rsidRDefault="7D0E8700" w14:paraId="56A76335" w14:textId="1395E059">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Pugh, M. (2016) ‘The internal “anorexic voice”: A feature or fallacy of eating disorders?’, </w:t>
      </w:r>
      <w:r w:rsidRPr="7D0E8700">
        <w:rPr>
          <w:rFonts w:ascii="Times New Roman" w:hAnsi="Times New Roman" w:eastAsia="Times New Roman" w:cs="Times New Roman"/>
          <w:i/>
          <w:iCs/>
          <w:color w:val="000000" w:themeColor="text1"/>
          <w:sz w:val="24"/>
          <w:szCs w:val="24"/>
        </w:rPr>
        <w:t>Advances in Eating Disorders: Theory, Research and Practice</w:t>
      </w:r>
      <w:r w:rsidRPr="7D0E8700">
        <w:rPr>
          <w:rFonts w:ascii="Times New Roman" w:hAnsi="Times New Roman" w:eastAsia="Times New Roman" w:cs="Times New Roman"/>
          <w:color w:val="000000" w:themeColor="text1"/>
          <w:sz w:val="24"/>
          <w:szCs w:val="24"/>
        </w:rPr>
        <w:t xml:space="preserve">, 4, pp. 75-83 </w:t>
      </w:r>
      <w:hyperlink r:id="rId142">
        <w:r w:rsidRPr="7D0E8700">
          <w:rPr>
            <w:rStyle w:val="Hyperlink"/>
            <w:rFonts w:ascii="Times New Roman" w:hAnsi="Times New Roman" w:eastAsia="Times New Roman" w:cs="Times New Roman"/>
            <w:sz w:val="24"/>
            <w:szCs w:val="24"/>
          </w:rPr>
          <w:t>https://doi.org/10.1080/21662630.2015.1116017</w:t>
        </w:r>
      </w:hyperlink>
    </w:p>
    <w:p w:rsidR="7D0E8700" w:rsidP="7D0E8700" w:rsidRDefault="7D0E8700" w14:paraId="7EB61D96" w14:textId="14ECD405">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Pugh, M. (2019) </w:t>
      </w:r>
      <w:r w:rsidRPr="7D0E8700">
        <w:rPr>
          <w:rFonts w:ascii="Times New Roman" w:hAnsi="Times New Roman" w:eastAsia="Times New Roman" w:cs="Times New Roman"/>
          <w:i/>
          <w:iCs/>
          <w:color w:val="000000" w:themeColor="text1"/>
          <w:sz w:val="24"/>
          <w:szCs w:val="24"/>
        </w:rPr>
        <w:t xml:space="preserve">Cognitive behavioural </w:t>
      </w:r>
      <w:proofErr w:type="spellStart"/>
      <w:r w:rsidRPr="7D0E8700">
        <w:rPr>
          <w:rFonts w:ascii="Times New Roman" w:hAnsi="Times New Roman" w:eastAsia="Times New Roman" w:cs="Times New Roman"/>
          <w:i/>
          <w:iCs/>
          <w:color w:val="000000" w:themeColor="text1"/>
          <w:sz w:val="24"/>
          <w:szCs w:val="24"/>
        </w:rPr>
        <w:t>chairwork</w:t>
      </w:r>
      <w:proofErr w:type="spellEnd"/>
      <w:r w:rsidRPr="7D0E8700">
        <w:rPr>
          <w:rFonts w:ascii="Times New Roman" w:hAnsi="Times New Roman" w:eastAsia="Times New Roman" w:cs="Times New Roman"/>
          <w:i/>
          <w:iCs/>
          <w:color w:val="000000" w:themeColor="text1"/>
          <w:sz w:val="24"/>
          <w:szCs w:val="24"/>
        </w:rPr>
        <w:t>: Distinctive features.</w:t>
      </w:r>
      <w:r w:rsidRPr="7D0E8700">
        <w:rPr>
          <w:rFonts w:ascii="Times New Roman" w:hAnsi="Times New Roman" w:eastAsia="Times New Roman" w:cs="Times New Roman"/>
          <w:color w:val="000000" w:themeColor="text1"/>
          <w:sz w:val="24"/>
          <w:szCs w:val="24"/>
        </w:rPr>
        <w:t xml:space="preserve"> Oxon, UK: Routledge.</w:t>
      </w:r>
    </w:p>
    <w:p w:rsidR="7D0E8700" w:rsidP="7D0E8700" w:rsidRDefault="7D0E8700" w14:paraId="5A2A1FAB" w14:textId="1E78A7A7">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Pugh, M., Waller, G. and Esposito, M. (2018) ‘Childhood trauma, dissociation, and the internal eating disorder ‘voice’’, </w:t>
      </w:r>
      <w:r w:rsidRPr="7D0E8700">
        <w:rPr>
          <w:rFonts w:ascii="Times New Roman" w:hAnsi="Times New Roman" w:eastAsia="Times New Roman" w:cs="Times New Roman"/>
          <w:i/>
          <w:iCs/>
          <w:color w:val="000000" w:themeColor="text1"/>
          <w:sz w:val="24"/>
          <w:szCs w:val="24"/>
        </w:rPr>
        <w:t>Child Abuse and Neglect</w:t>
      </w:r>
      <w:r w:rsidRPr="7D0E8700">
        <w:rPr>
          <w:rFonts w:ascii="Times New Roman" w:hAnsi="Times New Roman" w:eastAsia="Times New Roman" w:cs="Times New Roman"/>
          <w:color w:val="000000" w:themeColor="text1"/>
          <w:sz w:val="24"/>
          <w:szCs w:val="24"/>
        </w:rPr>
        <w:t xml:space="preserve">, 86, pp. 197-205 </w:t>
      </w:r>
      <w:hyperlink r:id="rId143">
        <w:r w:rsidRPr="7D0E8700">
          <w:rPr>
            <w:rStyle w:val="Hyperlink"/>
            <w:rFonts w:ascii="Times New Roman" w:hAnsi="Times New Roman" w:eastAsia="Times New Roman" w:cs="Times New Roman"/>
            <w:sz w:val="24"/>
            <w:szCs w:val="24"/>
          </w:rPr>
          <w:t>https://doi.org/10.1016/j.chiabu.2018.10.005</w:t>
        </w:r>
      </w:hyperlink>
    </w:p>
    <w:p w:rsidR="7D0E8700" w:rsidP="7D0E8700" w:rsidRDefault="7D0E8700" w14:paraId="00E61124" w14:textId="5D07D6BD">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Raevuori</w:t>
      </w:r>
      <w:proofErr w:type="spellEnd"/>
      <w:r w:rsidRPr="7D0E8700">
        <w:rPr>
          <w:rFonts w:ascii="Times New Roman" w:hAnsi="Times New Roman" w:eastAsia="Times New Roman" w:cs="Times New Roman"/>
          <w:color w:val="000000" w:themeColor="text1"/>
          <w:sz w:val="24"/>
          <w:szCs w:val="24"/>
        </w:rPr>
        <w:t xml:space="preserve">, A., </w:t>
      </w:r>
      <w:proofErr w:type="spellStart"/>
      <w:r w:rsidRPr="7D0E8700">
        <w:rPr>
          <w:rFonts w:ascii="Times New Roman" w:hAnsi="Times New Roman" w:eastAsia="Times New Roman" w:cs="Times New Roman"/>
          <w:color w:val="000000" w:themeColor="text1"/>
          <w:sz w:val="24"/>
          <w:szCs w:val="24"/>
        </w:rPr>
        <w:t>Keski-Rahkonen</w:t>
      </w:r>
      <w:proofErr w:type="spellEnd"/>
      <w:r w:rsidRPr="7D0E8700">
        <w:rPr>
          <w:rFonts w:ascii="Times New Roman" w:hAnsi="Times New Roman" w:eastAsia="Times New Roman" w:cs="Times New Roman"/>
          <w:color w:val="000000" w:themeColor="text1"/>
          <w:sz w:val="24"/>
          <w:szCs w:val="24"/>
        </w:rPr>
        <w:t xml:space="preserve">, A. and Hoek, H. W. (2014) ‘A review of eating disorders in males’, </w:t>
      </w:r>
      <w:r w:rsidRPr="7D0E8700">
        <w:rPr>
          <w:rFonts w:ascii="Times New Roman" w:hAnsi="Times New Roman" w:eastAsia="Times New Roman" w:cs="Times New Roman"/>
          <w:i/>
          <w:iCs/>
          <w:color w:val="000000" w:themeColor="text1"/>
          <w:sz w:val="24"/>
          <w:szCs w:val="24"/>
        </w:rPr>
        <w:t>Current Opinion in Psychiatry</w:t>
      </w:r>
      <w:r w:rsidRPr="7D0E8700">
        <w:rPr>
          <w:rFonts w:ascii="Times New Roman" w:hAnsi="Times New Roman" w:eastAsia="Times New Roman" w:cs="Times New Roman"/>
          <w:color w:val="000000" w:themeColor="text1"/>
          <w:sz w:val="24"/>
          <w:szCs w:val="24"/>
        </w:rPr>
        <w:t>, 27(6) pp. 426-430</w:t>
      </w:r>
    </w:p>
    <w:p w:rsidR="7D0E8700" w:rsidP="7D0E8700" w:rsidRDefault="7D0E8700" w14:paraId="71FE14F8" w14:textId="6CB283D4">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Ramjan</w:t>
      </w:r>
      <w:proofErr w:type="spellEnd"/>
      <w:r w:rsidRPr="7D0E8700">
        <w:rPr>
          <w:rFonts w:ascii="Times New Roman" w:hAnsi="Times New Roman" w:eastAsia="Times New Roman" w:cs="Times New Roman"/>
          <w:color w:val="000000" w:themeColor="text1"/>
          <w:sz w:val="24"/>
          <w:szCs w:val="24"/>
        </w:rPr>
        <w:t>, L. and Fogarty, S.</w:t>
      </w:r>
      <w:r w:rsidRPr="7D0E8700">
        <w:rPr>
          <w:rFonts w:ascii="Times New Roman" w:hAnsi="Times New Roman" w:eastAsia="Times New Roman" w:cs="Times New Roman"/>
          <w:color w:val="FF0000"/>
          <w:sz w:val="24"/>
          <w:szCs w:val="24"/>
        </w:rPr>
        <w:t xml:space="preserve"> </w:t>
      </w:r>
      <w:r w:rsidRPr="7D0E8700">
        <w:rPr>
          <w:rFonts w:ascii="Times New Roman" w:hAnsi="Times New Roman" w:eastAsia="Times New Roman" w:cs="Times New Roman"/>
          <w:color w:val="000000" w:themeColor="text1"/>
          <w:sz w:val="24"/>
          <w:szCs w:val="24"/>
        </w:rPr>
        <w:t xml:space="preserve">(2019) ‘Clients' perceptions of the therapeutic relationship in the treatment of anorexia nervosa: qualitative findings from an online questionnaire’, </w:t>
      </w:r>
      <w:r w:rsidRPr="7D0E8700">
        <w:rPr>
          <w:rFonts w:ascii="Times New Roman" w:hAnsi="Times New Roman" w:eastAsia="Times New Roman" w:cs="Times New Roman"/>
          <w:i/>
          <w:iCs/>
          <w:color w:val="000000" w:themeColor="text1"/>
          <w:sz w:val="24"/>
          <w:szCs w:val="24"/>
        </w:rPr>
        <w:t xml:space="preserve">Australian Journal of Primary Health, </w:t>
      </w:r>
      <w:r w:rsidRPr="7D0E8700">
        <w:rPr>
          <w:rFonts w:ascii="Times New Roman" w:hAnsi="Times New Roman" w:eastAsia="Times New Roman" w:cs="Times New Roman"/>
          <w:color w:val="000000" w:themeColor="text1"/>
          <w:sz w:val="24"/>
          <w:szCs w:val="24"/>
        </w:rPr>
        <w:t xml:space="preserve">25(1), pp. 37-42 </w:t>
      </w:r>
      <w:hyperlink r:id="rId144">
        <w:r w:rsidRPr="7D0E8700">
          <w:rPr>
            <w:rStyle w:val="Hyperlink"/>
            <w:rFonts w:ascii="Times New Roman" w:hAnsi="Times New Roman" w:eastAsia="Times New Roman" w:cs="Times New Roman"/>
            <w:sz w:val="24"/>
            <w:szCs w:val="24"/>
          </w:rPr>
          <w:t>https://doi.org/10.1071/PY18032</w:t>
        </w:r>
      </w:hyperlink>
    </w:p>
    <w:p w:rsidR="7D0E8700" w:rsidP="7D0E8700" w:rsidRDefault="7D0E8700" w14:paraId="684F1114" w14:textId="3D56ABEF">
      <w:pPr>
        <w:spacing w:line="480" w:lineRule="auto"/>
        <w:rPr>
          <w:rFonts w:ascii="Times New Roman" w:hAnsi="Times New Roman" w:eastAsia="Times New Roman" w:cs="Times New Roman"/>
          <w:color w:val="333333"/>
          <w:sz w:val="24"/>
          <w:szCs w:val="24"/>
          <w:lang w:val="en-US"/>
        </w:rPr>
      </w:pPr>
      <w:proofErr w:type="spellStart"/>
      <w:r w:rsidRPr="7D0E8700">
        <w:rPr>
          <w:rFonts w:ascii="Times New Roman" w:hAnsi="Times New Roman" w:eastAsia="Times New Roman" w:cs="Times New Roman"/>
          <w:color w:val="000000" w:themeColor="text1"/>
          <w:sz w:val="24"/>
          <w:szCs w:val="24"/>
          <w:lang w:val="en-US"/>
        </w:rPr>
        <w:t>Ramjan</w:t>
      </w:r>
      <w:proofErr w:type="spellEnd"/>
      <w:r w:rsidRPr="7D0E8700">
        <w:rPr>
          <w:rFonts w:ascii="Times New Roman" w:hAnsi="Times New Roman" w:eastAsia="Times New Roman" w:cs="Times New Roman"/>
          <w:color w:val="000000" w:themeColor="text1"/>
          <w:sz w:val="24"/>
          <w:szCs w:val="24"/>
          <w:lang w:val="en-US"/>
        </w:rPr>
        <w:t>, L. M. and Gill, B. I. (2012) ‘An inpatient program for adolescents with anorexia experienced as a metaphoric prison’,</w:t>
      </w:r>
      <w:r w:rsidRPr="7D0E8700">
        <w:rPr>
          <w:rFonts w:ascii="Times New Roman" w:hAnsi="Times New Roman" w:eastAsia="Times New Roman" w:cs="Times New Roman"/>
          <w:i/>
          <w:iCs/>
          <w:color w:val="000000" w:themeColor="text1"/>
          <w:sz w:val="24"/>
          <w:szCs w:val="24"/>
          <w:lang w:val="en-US"/>
        </w:rPr>
        <w:t xml:space="preserve"> Am J </w:t>
      </w:r>
      <w:proofErr w:type="spellStart"/>
      <w:r w:rsidRPr="7D0E8700">
        <w:rPr>
          <w:rFonts w:ascii="Times New Roman" w:hAnsi="Times New Roman" w:eastAsia="Times New Roman" w:cs="Times New Roman"/>
          <w:i/>
          <w:iCs/>
          <w:color w:val="000000" w:themeColor="text1"/>
          <w:sz w:val="24"/>
          <w:szCs w:val="24"/>
          <w:lang w:val="en-US"/>
        </w:rPr>
        <w:t>Nurs</w:t>
      </w:r>
      <w:proofErr w:type="spellEnd"/>
      <w:r w:rsidRPr="7D0E8700">
        <w:rPr>
          <w:rFonts w:ascii="Times New Roman" w:hAnsi="Times New Roman" w:eastAsia="Times New Roman" w:cs="Times New Roman"/>
          <w:color w:val="000000" w:themeColor="text1"/>
          <w:sz w:val="24"/>
          <w:szCs w:val="24"/>
          <w:lang w:val="en-US"/>
        </w:rPr>
        <w:t xml:space="preserve">, 112(8), pp. 24-33 DOI: </w:t>
      </w:r>
      <w:hyperlink r:id="rId145">
        <w:r w:rsidRPr="7D0E8700">
          <w:rPr>
            <w:rStyle w:val="Hyperlink"/>
            <w:rFonts w:ascii="Times New Roman" w:hAnsi="Times New Roman" w:eastAsia="Times New Roman" w:cs="Times New Roman"/>
            <w:sz w:val="24"/>
            <w:szCs w:val="24"/>
            <w:lang w:val="en-US"/>
          </w:rPr>
          <w:t>10.1097/01.NAJ.0000418094.31317.52</w:t>
        </w:r>
      </w:hyperlink>
    </w:p>
    <w:p w:rsidR="7D0E8700" w:rsidP="7D0E8700" w:rsidRDefault="7D0E8700" w14:paraId="4A56031E" w14:textId="6B860F81">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lastRenderedPageBreak/>
        <w:t>Rance</w:t>
      </w:r>
      <w:proofErr w:type="spellEnd"/>
      <w:r w:rsidRPr="7D0E8700">
        <w:rPr>
          <w:rFonts w:ascii="Times New Roman" w:hAnsi="Times New Roman" w:eastAsia="Times New Roman" w:cs="Times New Roman"/>
          <w:color w:val="000000" w:themeColor="text1"/>
          <w:sz w:val="24"/>
          <w:szCs w:val="24"/>
        </w:rPr>
        <w:t xml:space="preserve">, N., Moller, N. P. and Clarke, V. (2017) ‘“Eating disorders are not about food, they’re about life”: Client perspectives on anorexia nervosa treatment’, </w:t>
      </w:r>
      <w:r w:rsidRPr="7D0E8700">
        <w:rPr>
          <w:rFonts w:ascii="Times New Roman" w:hAnsi="Times New Roman" w:eastAsia="Times New Roman" w:cs="Times New Roman"/>
          <w:i/>
          <w:iCs/>
          <w:color w:val="000000" w:themeColor="text1"/>
          <w:sz w:val="24"/>
          <w:szCs w:val="24"/>
        </w:rPr>
        <w:t xml:space="preserve">Journal of health psychology, </w:t>
      </w:r>
      <w:r w:rsidRPr="7D0E8700">
        <w:rPr>
          <w:rFonts w:ascii="Times New Roman" w:hAnsi="Times New Roman" w:eastAsia="Times New Roman" w:cs="Times New Roman"/>
          <w:color w:val="000000" w:themeColor="text1"/>
          <w:sz w:val="24"/>
          <w:szCs w:val="24"/>
        </w:rPr>
        <w:t xml:space="preserve">22(5), pp. 582-594 </w:t>
      </w:r>
      <w:hyperlink r:id="rId146">
        <w:r w:rsidRPr="7D0E8700">
          <w:rPr>
            <w:rStyle w:val="Hyperlink"/>
            <w:rFonts w:ascii="Times New Roman" w:hAnsi="Times New Roman" w:eastAsia="Times New Roman" w:cs="Times New Roman"/>
            <w:sz w:val="24"/>
            <w:szCs w:val="24"/>
          </w:rPr>
          <w:t>https://doi.org/10.1177/1359105315609088</w:t>
        </w:r>
      </w:hyperlink>
    </w:p>
    <w:p w:rsidR="7D0E8700" w:rsidP="7D0E8700" w:rsidRDefault="7D0E8700" w14:paraId="5F76999E" w14:textId="7B7208C4">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lang w:val="en-US"/>
        </w:rPr>
        <w:t>Reindl</w:t>
      </w:r>
      <w:proofErr w:type="spellEnd"/>
      <w:r w:rsidRPr="7D0E8700">
        <w:rPr>
          <w:rFonts w:ascii="Times New Roman" w:hAnsi="Times New Roman" w:eastAsia="Times New Roman" w:cs="Times New Roman"/>
          <w:color w:val="000000" w:themeColor="text1"/>
          <w:sz w:val="24"/>
          <w:szCs w:val="24"/>
          <w:lang w:val="en-US"/>
        </w:rPr>
        <w:t xml:space="preserve">, S. M. (2001) </w:t>
      </w:r>
      <w:r w:rsidRPr="7D0E8700">
        <w:rPr>
          <w:rFonts w:ascii="Times New Roman" w:hAnsi="Times New Roman" w:eastAsia="Times New Roman" w:cs="Times New Roman"/>
          <w:i/>
          <w:iCs/>
          <w:color w:val="000000" w:themeColor="text1"/>
          <w:sz w:val="24"/>
          <w:szCs w:val="24"/>
          <w:lang w:val="en-US"/>
        </w:rPr>
        <w:t>Sensing the Self.</w:t>
      </w:r>
      <w:r w:rsidRPr="7D0E8700">
        <w:rPr>
          <w:rFonts w:ascii="Times New Roman" w:hAnsi="Times New Roman" w:eastAsia="Times New Roman" w:cs="Times New Roman"/>
          <w:color w:val="000000" w:themeColor="text1"/>
          <w:sz w:val="24"/>
          <w:szCs w:val="24"/>
          <w:lang w:val="en-US"/>
        </w:rPr>
        <w:t xml:space="preserve"> Cambridge, MA: Harvard University Press.</w:t>
      </w:r>
    </w:p>
    <w:p w:rsidR="7D0E8700" w:rsidP="7D0E8700" w:rsidRDefault="7D0E8700" w14:paraId="4ECC7754" w14:textId="6C9CE501">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Rescher</w:t>
      </w:r>
      <w:proofErr w:type="spellEnd"/>
      <w:r w:rsidRPr="7D0E8700">
        <w:rPr>
          <w:rFonts w:ascii="Times New Roman" w:hAnsi="Times New Roman" w:eastAsia="Times New Roman" w:cs="Times New Roman"/>
          <w:color w:val="000000" w:themeColor="text1"/>
          <w:sz w:val="24"/>
          <w:szCs w:val="24"/>
        </w:rPr>
        <w:t xml:space="preserve">, N., (1993) </w:t>
      </w:r>
      <w:r w:rsidRPr="7D0E8700">
        <w:rPr>
          <w:rFonts w:ascii="Times New Roman" w:hAnsi="Times New Roman" w:eastAsia="Times New Roman" w:cs="Times New Roman"/>
          <w:i/>
          <w:iCs/>
          <w:color w:val="000000" w:themeColor="text1"/>
          <w:sz w:val="24"/>
          <w:szCs w:val="24"/>
        </w:rPr>
        <w:t>Pluralism: against the demand for consensus.</w:t>
      </w:r>
      <w:r w:rsidRPr="7D0E8700">
        <w:rPr>
          <w:rFonts w:ascii="Times New Roman" w:hAnsi="Times New Roman" w:eastAsia="Times New Roman" w:cs="Times New Roman"/>
          <w:color w:val="000000" w:themeColor="text1"/>
          <w:sz w:val="24"/>
          <w:szCs w:val="24"/>
        </w:rPr>
        <w:t xml:space="preserve"> Oxford: Oxford University Press.</w:t>
      </w:r>
    </w:p>
    <w:p w:rsidR="7D0E8700" w:rsidP="7D0E8700" w:rsidRDefault="7D0E8700" w14:paraId="44DEAC7E" w14:textId="34F46564">
      <w:pPr>
        <w:spacing w:line="480" w:lineRule="auto"/>
        <w:rPr>
          <w:rFonts w:ascii="Times New Roman" w:hAnsi="Times New Roman" w:eastAsia="Times New Roman" w:cs="Times New Roman"/>
          <w:color w:val="385623" w:themeColor="accent6" w:themeShade="80"/>
          <w:sz w:val="24"/>
          <w:szCs w:val="24"/>
          <w:lang w:val="en-US"/>
        </w:rPr>
      </w:pPr>
      <w:proofErr w:type="spellStart"/>
      <w:r w:rsidRPr="7D0E8700">
        <w:rPr>
          <w:rFonts w:ascii="Times New Roman" w:hAnsi="Times New Roman" w:eastAsia="Times New Roman" w:cs="Times New Roman"/>
          <w:color w:val="000000" w:themeColor="text1"/>
          <w:sz w:val="24"/>
          <w:szCs w:val="24"/>
        </w:rPr>
        <w:t>Revicki</w:t>
      </w:r>
      <w:proofErr w:type="spellEnd"/>
      <w:r w:rsidRPr="7D0E8700">
        <w:rPr>
          <w:rFonts w:ascii="Times New Roman" w:hAnsi="Times New Roman" w:eastAsia="Times New Roman" w:cs="Times New Roman"/>
          <w:color w:val="000000" w:themeColor="text1"/>
          <w:sz w:val="24"/>
          <w:szCs w:val="24"/>
        </w:rPr>
        <w:t xml:space="preserve">, D. A. and Frank, L. (1999) ‘Pharmacoeconomic Evaluation in the Real World: Effectiveness Versus Efficacy Studies’, </w:t>
      </w:r>
      <w:proofErr w:type="spellStart"/>
      <w:r w:rsidRPr="7D0E8700">
        <w:rPr>
          <w:rFonts w:ascii="Times New Roman" w:hAnsi="Times New Roman" w:eastAsia="Times New Roman" w:cs="Times New Roman"/>
          <w:i/>
          <w:iCs/>
          <w:color w:val="000000" w:themeColor="text1"/>
          <w:sz w:val="24"/>
          <w:szCs w:val="24"/>
        </w:rPr>
        <w:t>PharmacoEconomics</w:t>
      </w:r>
      <w:proofErr w:type="spellEnd"/>
      <w:r w:rsidRPr="7D0E8700">
        <w:rPr>
          <w:rFonts w:ascii="Times New Roman" w:hAnsi="Times New Roman" w:eastAsia="Times New Roman" w:cs="Times New Roman"/>
          <w:color w:val="000000" w:themeColor="text1"/>
          <w:sz w:val="24"/>
          <w:szCs w:val="24"/>
        </w:rPr>
        <w:t xml:space="preserve">, 15(5), pp. 423-434 </w:t>
      </w:r>
      <w:hyperlink r:id="rId147">
        <w:r w:rsidRPr="7D0E8700">
          <w:rPr>
            <w:rStyle w:val="Hyperlink"/>
            <w:rFonts w:ascii="Times New Roman" w:hAnsi="Times New Roman" w:eastAsia="Times New Roman" w:cs="Times New Roman"/>
            <w:sz w:val="24"/>
            <w:szCs w:val="24"/>
          </w:rPr>
          <w:t>https://doi.org/10.2165/00019053-199915050-00001</w:t>
        </w:r>
      </w:hyperlink>
    </w:p>
    <w:p w:rsidR="7D0E8700" w:rsidP="7D0E8700" w:rsidRDefault="7D0E8700" w14:paraId="12086F83" w14:textId="038D9423">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t>Riesco</w:t>
      </w:r>
      <w:proofErr w:type="spellEnd"/>
      <w:r w:rsidRPr="7D0E8700">
        <w:rPr>
          <w:rFonts w:ascii="Times New Roman" w:hAnsi="Times New Roman" w:eastAsia="Times New Roman" w:cs="Times New Roman"/>
          <w:color w:val="000000" w:themeColor="text1"/>
          <w:sz w:val="24"/>
          <w:szCs w:val="24"/>
        </w:rPr>
        <w:t xml:space="preserve">, N., </w:t>
      </w:r>
      <w:proofErr w:type="spellStart"/>
      <w:r w:rsidRPr="7D0E8700">
        <w:rPr>
          <w:rFonts w:ascii="Times New Roman" w:hAnsi="Times New Roman" w:eastAsia="Times New Roman" w:cs="Times New Roman"/>
          <w:color w:val="000000" w:themeColor="text1"/>
          <w:sz w:val="24"/>
          <w:szCs w:val="24"/>
        </w:rPr>
        <w:t>Agüera</w:t>
      </w:r>
      <w:proofErr w:type="spellEnd"/>
      <w:r w:rsidRPr="7D0E8700">
        <w:rPr>
          <w:rFonts w:ascii="Times New Roman" w:hAnsi="Times New Roman" w:eastAsia="Times New Roman" w:cs="Times New Roman"/>
          <w:color w:val="000000" w:themeColor="text1"/>
          <w:sz w:val="24"/>
          <w:szCs w:val="24"/>
        </w:rPr>
        <w:t xml:space="preserve">, Z., Granero, R., Jiménez-Murcia, S., </w:t>
      </w:r>
      <w:proofErr w:type="spellStart"/>
      <w:r w:rsidRPr="7D0E8700">
        <w:rPr>
          <w:rFonts w:ascii="Times New Roman" w:hAnsi="Times New Roman" w:eastAsia="Times New Roman" w:cs="Times New Roman"/>
          <w:color w:val="000000" w:themeColor="text1"/>
          <w:sz w:val="24"/>
          <w:szCs w:val="24"/>
        </w:rPr>
        <w:t>Menchón</w:t>
      </w:r>
      <w:proofErr w:type="spellEnd"/>
      <w:r w:rsidRPr="7D0E8700">
        <w:rPr>
          <w:rFonts w:ascii="Times New Roman" w:hAnsi="Times New Roman" w:eastAsia="Times New Roman" w:cs="Times New Roman"/>
          <w:color w:val="000000" w:themeColor="text1"/>
          <w:sz w:val="24"/>
          <w:szCs w:val="24"/>
        </w:rPr>
        <w:t>, J. and Fernández-Aranda, F. (2018) ‘Other Specified Feeding or Eating Disorders (OSFED): Clinical heterogeneity and cognitive-</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outcome’, </w:t>
      </w:r>
      <w:r w:rsidRPr="7D0E8700">
        <w:rPr>
          <w:rFonts w:ascii="Times New Roman" w:hAnsi="Times New Roman" w:eastAsia="Times New Roman" w:cs="Times New Roman"/>
          <w:i/>
          <w:iCs/>
          <w:color w:val="000000" w:themeColor="text1"/>
          <w:sz w:val="24"/>
          <w:szCs w:val="24"/>
        </w:rPr>
        <w:t>European Psychiatry,</w:t>
      </w:r>
      <w:r w:rsidRPr="7D0E8700">
        <w:rPr>
          <w:rFonts w:ascii="Times New Roman" w:hAnsi="Times New Roman" w:eastAsia="Times New Roman" w:cs="Times New Roman"/>
          <w:color w:val="000000" w:themeColor="text1"/>
          <w:sz w:val="24"/>
          <w:szCs w:val="24"/>
        </w:rPr>
        <w:t xml:space="preserve"> 54, pp. 109-116 </w:t>
      </w:r>
      <w:hyperlink r:id="rId148">
        <w:r w:rsidRPr="7D0E8700">
          <w:rPr>
            <w:rStyle w:val="Hyperlink"/>
            <w:rFonts w:ascii="Times New Roman" w:hAnsi="Times New Roman" w:eastAsia="Times New Roman" w:cs="Times New Roman"/>
            <w:sz w:val="24"/>
            <w:szCs w:val="24"/>
          </w:rPr>
          <w:t>https://doi.org/10.1017/S1352465814000393</w:t>
        </w:r>
      </w:hyperlink>
    </w:p>
    <w:p w:rsidR="7D0E8700" w:rsidP="7D0E8700" w:rsidRDefault="7D0E8700" w14:paraId="5451AB4D" w14:textId="351386F4">
      <w:pPr>
        <w:spacing w:line="480" w:lineRule="auto"/>
        <w:rPr>
          <w:rFonts w:ascii="Times New Roman" w:hAnsi="Times New Roman" w:eastAsia="Times New Roman" w:cs="Times New Roman"/>
          <w:color w:val="3A3A3A"/>
          <w:sz w:val="24"/>
          <w:szCs w:val="24"/>
          <w:lang w:val="en-US"/>
        </w:rPr>
      </w:pPr>
      <w:proofErr w:type="spellStart"/>
      <w:r w:rsidRPr="7D0E8700">
        <w:rPr>
          <w:rFonts w:ascii="Times New Roman" w:hAnsi="Times New Roman" w:eastAsia="Times New Roman" w:cs="Times New Roman"/>
          <w:color w:val="000000" w:themeColor="text1"/>
          <w:sz w:val="24"/>
          <w:szCs w:val="24"/>
        </w:rPr>
        <w:t>Rikani</w:t>
      </w:r>
      <w:proofErr w:type="spellEnd"/>
      <w:r w:rsidRPr="7D0E8700">
        <w:rPr>
          <w:rFonts w:ascii="Times New Roman" w:hAnsi="Times New Roman" w:eastAsia="Times New Roman" w:cs="Times New Roman"/>
          <w:color w:val="000000" w:themeColor="text1"/>
          <w:sz w:val="24"/>
          <w:szCs w:val="24"/>
        </w:rPr>
        <w:t xml:space="preserve">, A. A., Choudhry, Z., Choudhry, A. M., Ikram, H., Asghar, M. W., Kajal, D., </w:t>
      </w:r>
      <w:proofErr w:type="spellStart"/>
      <w:r w:rsidRPr="7D0E8700">
        <w:rPr>
          <w:rFonts w:ascii="Times New Roman" w:hAnsi="Times New Roman" w:eastAsia="Times New Roman" w:cs="Times New Roman"/>
          <w:color w:val="000000" w:themeColor="text1"/>
          <w:sz w:val="24"/>
          <w:szCs w:val="24"/>
        </w:rPr>
        <w:t>Waheed</w:t>
      </w:r>
      <w:proofErr w:type="spellEnd"/>
      <w:r w:rsidRPr="7D0E8700">
        <w:rPr>
          <w:rFonts w:ascii="Times New Roman" w:hAnsi="Times New Roman" w:eastAsia="Times New Roman" w:cs="Times New Roman"/>
          <w:color w:val="000000" w:themeColor="text1"/>
          <w:sz w:val="24"/>
          <w:szCs w:val="24"/>
        </w:rPr>
        <w:t xml:space="preserve">, A. and </w:t>
      </w:r>
      <w:proofErr w:type="spellStart"/>
      <w:r w:rsidRPr="7D0E8700">
        <w:rPr>
          <w:rFonts w:ascii="Times New Roman" w:hAnsi="Times New Roman" w:eastAsia="Times New Roman" w:cs="Times New Roman"/>
          <w:color w:val="000000" w:themeColor="text1"/>
          <w:sz w:val="24"/>
          <w:szCs w:val="24"/>
        </w:rPr>
        <w:t>Mobassarah</w:t>
      </w:r>
      <w:proofErr w:type="spellEnd"/>
      <w:r w:rsidRPr="7D0E8700">
        <w:rPr>
          <w:rFonts w:ascii="Times New Roman" w:hAnsi="Times New Roman" w:eastAsia="Times New Roman" w:cs="Times New Roman"/>
          <w:color w:val="000000" w:themeColor="text1"/>
          <w:sz w:val="24"/>
          <w:szCs w:val="24"/>
        </w:rPr>
        <w:t xml:space="preserve">, N. J. (2013) ‘A critique of the literature on </w:t>
      </w:r>
      <w:proofErr w:type="spellStart"/>
      <w:r w:rsidRPr="7D0E8700">
        <w:rPr>
          <w:rFonts w:ascii="Times New Roman" w:hAnsi="Times New Roman" w:eastAsia="Times New Roman" w:cs="Times New Roman"/>
          <w:color w:val="000000" w:themeColor="text1"/>
          <w:sz w:val="24"/>
          <w:szCs w:val="24"/>
        </w:rPr>
        <w:t>etiology</w:t>
      </w:r>
      <w:proofErr w:type="spellEnd"/>
      <w:r w:rsidRPr="7D0E8700">
        <w:rPr>
          <w:rFonts w:ascii="Times New Roman" w:hAnsi="Times New Roman" w:eastAsia="Times New Roman" w:cs="Times New Roman"/>
          <w:color w:val="000000" w:themeColor="text1"/>
          <w:sz w:val="24"/>
          <w:szCs w:val="24"/>
        </w:rPr>
        <w:t xml:space="preserve"> of eating disorders’, </w:t>
      </w:r>
      <w:r w:rsidRPr="7D0E8700">
        <w:rPr>
          <w:rFonts w:ascii="Times New Roman" w:hAnsi="Times New Roman" w:eastAsia="Times New Roman" w:cs="Times New Roman"/>
          <w:i/>
          <w:iCs/>
          <w:color w:val="000000" w:themeColor="text1"/>
          <w:sz w:val="24"/>
          <w:szCs w:val="24"/>
        </w:rPr>
        <w:t>Annals of Neurosciences</w:t>
      </w:r>
      <w:r w:rsidRPr="7D0E8700">
        <w:rPr>
          <w:rFonts w:ascii="Times New Roman" w:hAnsi="Times New Roman" w:eastAsia="Times New Roman" w:cs="Times New Roman"/>
          <w:color w:val="000000" w:themeColor="text1"/>
          <w:sz w:val="24"/>
          <w:szCs w:val="24"/>
        </w:rPr>
        <w:t xml:space="preserve">, 20(4), pp. 157-161 </w:t>
      </w:r>
      <w:hyperlink r:id="rId149">
        <w:r w:rsidRPr="7D0E8700">
          <w:rPr>
            <w:rStyle w:val="Hyperlink"/>
            <w:rFonts w:ascii="Times New Roman" w:hAnsi="Times New Roman" w:eastAsia="Times New Roman" w:cs="Times New Roman"/>
            <w:sz w:val="24"/>
            <w:szCs w:val="24"/>
          </w:rPr>
          <w:t>https://doi.org/10.5214/ans.0972.7531.200409</w:t>
        </w:r>
      </w:hyperlink>
    </w:p>
    <w:p w:rsidR="7D0E8700" w:rsidP="7D0E8700" w:rsidRDefault="7D0E8700" w14:paraId="73205197" w14:textId="272B81CC">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Rogers, C. R.</w:t>
      </w:r>
      <w:r w:rsidRPr="7D0E8700">
        <w:rPr>
          <w:rFonts w:ascii="Times New Roman" w:hAnsi="Times New Roman" w:eastAsia="Times New Roman" w:cs="Times New Roman"/>
          <w:color w:val="FF0000"/>
          <w:sz w:val="24"/>
          <w:szCs w:val="24"/>
        </w:rPr>
        <w:t xml:space="preserve"> </w:t>
      </w:r>
      <w:r w:rsidRPr="7D0E8700">
        <w:rPr>
          <w:rFonts w:ascii="Times New Roman" w:hAnsi="Times New Roman" w:eastAsia="Times New Roman" w:cs="Times New Roman"/>
          <w:color w:val="000000" w:themeColor="text1"/>
          <w:sz w:val="24"/>
          <w:szCs w:val="24"/>
        </w:rPr>
        <w:t xml:space="preserve">(2007) ‘The Necessary and Sufficient Conditions of Therapeutic Personality Change’, </w:t>
      </w:r>
      <w:r w:rsidRPr="7D0E8700">
        <w:rPr>
          <w:rFonts w:ascii="Times New Roman" w:hAnsi="Times New Roman" w:eastAsia="Times New Roman" w:cs="Times New Roman"/>
          <w:i/>
          <w:iCs/>
          <w:color w:val="000000" w:themeColor="text1"/>
          <w:sz w:val="24"/>
          <w:szCs w:val="24"/>
        </w:rPr>
        <w:t>Psychotherapy (Chicago, Ill.)</w:t>
      </w:r>
      <w:r w:rsidRPr="7D0E8700">
        <w:rPr>
          <w:rFonts w:ascii="Times New Roman" w:hAnsi="Times New Roman" w:eastAsia="Times New Roman" w:cs="Times New Roman"/>
          <w:color w:val="000000" w:themeColor="text1"/>
          <w:sz w:val="24"/>
          <w:szCs w:val="24"/>
        </w:rPr>
        <w:t>, 44(3), pp. 240-248</w:t>
      </w:r>
      <w:r w:rsidRPr="7D0E8700">
        <w:rPr>
          <w:rFonts w:ascii="Times New Roman" w:hAnsi="Times New Roman" w:eastAsia="Times New Roman" w:cs="Times New Roman"/>
          <w:color w:val="3A3A3A"/>
          <w:sz w:val="24"/>
          <w:szCs w:val="24"/>
        </w:rPr>
        <w:t xml:space="preserve"> </w:t>
      </w:r>
      <w:hyperlink r:id="rId150">
        <w:r w:rsidRPr="7D0E8700">
          <w:rPr>
            <w:rStyle w:val="Hyperlink"/>
            <w:rFonts w:ascii="Times New Roman" w:hAnsi="Times New Roman" w:eastAsia="Times New Roman" w:cs="Times New Roman"/>
            <w:sz w:val="24"/>
            <w:szCs w:val="24"/>
          </w:rPr>
          <w:t>https://doi.org/10.1037/0033-3204.44.3.240</w:t>
        </w:r>
      </w:hyperlink>
    </w:p>
    <w:p w:rsidR="7D0E8700" w:rsidP="7D0E8700" w:rsidRDefault="7D0E8700" w14:paraId="07F95398" w14:textId="293092D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Rogers, C. R.</w:t>
      </w:r>
      <w:r w:rsidRPr="7D0E8700">
        <w:rPr>
          <w:rFonts w:ascii="Times New Roman" w:hAnsi="Times New Roman" w:eastAsia="Times New Roman" w:cs="Times New Roman"/>
          <w:color w:val="FF0000"/>
          <w:sz w:val="24"/>
          <w:szCs w:val="24"/>
        </w:rPr>
        <w:t xml:space="preserve"> </w:t>
      </w:r>
      <w:r w:rsidRPr="7D0E8700">
        <w:rPr>
          <w:rFonts w:ascii="Times New Roman" w:hAnsi="Times New Roman" w:eastAsia="Times New Roman" w:cs="Times New Roman"/>
          <w:color w:val="000000" w:themeColor="text1"/>
          <w:sz w:val="24"/>
          <w:szCs w:val="24"/>
        </w:rPr>
        <w:t xml:space="preserve">(1995) </w:t>
      </w:r>
      <w:r w:rsidRPr="7D0E8700">
        <w:rPr>
          <w:rFonts w:ascii="Times New Roman" w:hAnsi="Times New Roman" w:eastAsia="Times New Roman" w:cs="Times New Roman"/>
          <w:i/>
          <w:iCs/>
          <w:color w:val="000000" w:themeColor="text1"/>
          <w:sz w:val="24"/>
          <w:szCs w:val="24"/>
        </w:rPr>
        <w:t xml:space="preserve">A way of being. </w:t>
      </w:r>
      <w:r w:rsidRPr="7D0E8700">
        <w:rPr>
          <w:rFonts w:ascii="Times New Roman" w:hAnsi="Times New Roman" w:eastAsia="Times New Roman" w:cs="Times New Roman"/>
          <w:color w:val="000000" w:themeColor="text1"/>
          <w:sz w:val="24"/>
          <w:szCs w:val="24"/>
        </w:rPr>
        <w:t>Boston: Boston: Houghton Mifflin Co.</w:t>
      </w:r>
    </w:p>
    <w:p w:rsidR="7D0E8700" w:rsidP="7D0E8700" w:rsidRDefault="7D0E8700" w14:paraId="5FDBC723" w14:textId="143962D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Rogers, C. R. (1967) </w:t>
      </w:r>
      <w:r w:rsidRPr="7D0E8700">
        <w:rPr>
          <w:rFonts w:ascii="Times New Roman" w:hAnsi="Times New Roman" w:eastAsia="Times New Roman" w:cs="Times New Roman"/>
          <w:i/>
          <w:iCs/>
          <w:color w:val="000000" w:themeColor="text1"/>
          <w:sz w:val="24"/>
          <w:szCs w:val="24"/>
        </w:rPr>
        <w:t>On becoming a person: a therapist's view of psychotherapy</w:t>
      </w:r>
      <w:r w:rsidRPr="7D0E8700">
        <w:rPr>
          <w:rFonts w:ascii="Times New Roman" w:hAnsi="Times New Roman" w:eastAsia="Times New Roman" w:cs="Times New Roman"/>
          <w:color w:val="000000" w:themeColor="text1"/>
          <w:sz w:val="24"/>
          <w:szCs w:val="24"/>
        </w:rPr>
        <w:t>. London: Constable.</w:t>
      </w:r>
    </w:p>
    <w:p w:rsidR="7D0E8700" w:rsidP="7D0E8700" w:rsidRDefault="7D0E8700" w14:paraId="724CDD27" w14:textId="43A3AF5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Rogers, C. R. (1951) </w:t>
      </w:r>
      <w:r w:rsidRPr="7D0E8700">
        <w:rPr>
          <w:rFonts w:ascii="Times New Roman" w:hAnsi="Times New Roman" w:eastAsia="Times New Roman" w:cs="Times New Roman"/>
          <w:i/>
          <w:iCs/>
          <w:color w:val="000000" w:themeColor="text1"/>
          <w:sz w:val="24"/>
          <w:szCs w:val="24"/>
        </w:rPr>
        <w:t>Client‐</w:t>
      </w:r>
      <w:proofErr w:type="spellStart"/>
      <w:r w:rsidRPr="7D0E8700">
        <w:rPr>
          <w:rFonts w:ascii="Times New Roman" w:hAnsi="Times New Roman" w:eastAsia="Times New Roman" w:cs="Times New Roman"/>
          <w:i/>
          <w:iCs/>
          <w:color w:val="000000" w:themeColor="text1"/>
          <w:sz w:val="24"/>
          <w:szCs w:val="24"/>
        </w:rPr>
        <w:t>centered</w:t>
      </w:r>
      <w:proofErr w:type="spellEnd"/>
      <w:r w:rsidRPr="7D0E8700">
        <w:rPr>
          <w:rFonts w:ascii="Times New Roman" w:hAnsi="Times New Roman" w:eastAsia="Times New Roman" w:cs="Times New Roman"/>
          <w:i/>
          <w:iCs/>
          <w:color w:val="000000" w:themeColor="text1"/>
          <w:sz w:val="24"/>
          <w:szCs w:val="24"/>
        </w:rPr>
        <w:t xml:space="preserve"> therapy</w:t>
      </w:r>
      <w:r w:rsidRPr="7D0E8700">
        <w:rPr>
          <w:rFonts w:ascii="Times New Roman" w:hAnsi="Times New Roman" w:eastAsia="Times New Roman" w:cs="Times New Roman"/>
          <w:color w:val="000000" w:themeColor="text1"/>
          <w:sz w:val="24"/>
          <w:szCs w:val="24"/>
        </w:rPr>
        <w:t>. Boston: Houghton‐Mifflin Co.</w:t>
      </w:r>
    </w:p>
    <w:p w:rsidR="7D0E8700" w:rsidP="7D0E8700" w:rsidRDefault="7D0E8700" w14:paraId="7006C241" w14:textId="746C331A">
      <w:pPr>
        <w:spacing w:line="480" w:lineRule="auto"/>
        <w:rPr>
          <w:rFonts w:ascii="Times New Roman" w:hAnsi="Times New Roman" w:eastAsia="Times New Roman" w:cs="Times New Roman"/>
          <w:color w:val="3A3A3A"/>
          <w:sz w:val="24"/>
          <w:szCs w:val="24"/>
          <w:lang w:val="en-US"/>
        </w:rPr>
      </w:pPr>
      <w:proofErr w:type="spellStart"/>
      <w:r w:rsidRPr="7D0E8700">
        <w:rPr>
          <w:rFonts w:ascii="Times New Roman" w:hAnsi="Times New Roman" w:eastAsia="Times New Roman" w:cs="Times New Roman"/>
          <w:color w:val="000000" w:themeColor="text1"/>
          <w:sz w:val="24"/>
          <w:szCs w:val="24"/>
        </w:rPr>
        <w:t>Rosenvinge</w:t>
      </w:r>
      <w:proofErr w:type="spellEnd"/>
      <w:r w:rsidRPr="7D0E8700">
        <w:rPr>
          <w:rFonts w:ascii="Times New Roman" w:hAnsi="Times New Roman" w:eastAsia="Times New Roman" w:cs="Times New Roman"/>
          <w:color w:val="000000" w:themeColor="text1"/>
          <w:sz w:val="24"/>
          <w:szCs w:val="24"/>
        </w:rPr>
        <w:t xml:space="preserve">, J. H. and Pettersen, G. (2015) ‘Epidemiology of Eating Disorders, Part I: Introduction to the Series and a Historical Panorama’, </w:t>
      </w:r>
      <w:r w:rsidRPr="7D0E8700">
        <w:rPr>
          <w:rFonts w:ascii="Times New Roman" w:hAnsi="Times New Roman" w:eastAsia="Times New Roman" w:cs="Times New Roman"/>
          <w:i/>
          <w:iCs/>
          <w:color w:val="000000" w:themeColor="text1"/>
          <w:sz w:val="24"/>
          <w:szCs w:val="24"/>
        </w:rPr>
        <w:t>Advances in Eating Disorders: Theory, Research and Practice</w:t>
      </w:r>
      <w:r w:rsidRPr="7D0E8700">
        <w:rPr>
          <w:rFonts w:ascii="Times New Roman" w:hAnsi="Times New Roman" w:eastAsia="Times New Roman" w:cs="Times New Roman"/>
          <w:color w:val="000000" w:themeColor="text1"/>
          <w:sz w:val="24"/>
          <w:szCs w:val="24"/>
        </w:rPr>
        <w:t xml:space="preserve">, 3(1), pp. 76-90 </w:t>
      </w:r>
      <w:hyperlink r:id="rId151">
        <w:r w:rsidRPr="7D0E8700">
          <w:rPr>
            <w:rStyle w:val="Hyperlink"/>
            <w:rFonts w:ascii="Times New Roman" w:hAnsi="Times New Roman" w:eastAsia="Times New Roman" w:cs="Times New Roman"/>
            <w:sz w:val="24"/>
            <w:szCs w:val="24"/>
          </w:rPr>
          <w:t>https://doi.org/10.1080/21662630.2015.1022197</w:t>
        </w:r>
      </w:hyperlink>
    </w:p>
    <w:p w:rsidR="7D0E8700" w:rsidP="7D0E8700" w:rsidRDefault="7D0E8700" w14:paraId="7039C55E" w14:textId="168BF830">
      <w:pPr>
        <w:spacing w:line="480" w:lineRule="auto"/>
        <w:rPr>
          <w:rFonts w:ascii="Times New Roman" w:hAnsi="Times New Roman" w:eastAsia="Times New Roman" w:cs="Times New Roman"/>
          <w:color w:val="3E3D40"/>
          <w:sz w:val="24"/>
          <w:szCs w:val="24"/>
          <w:lang w:val="en-US"/>
        </w:rPr>
      </w:pPr>
      <w:r w:rsidRPr="7D0E8700">
        <w:rPr>
          <w:rFonts w:ascii="Times New Roman" w:hAnsi="Times New Roman" w:eastAsia="Times New Roman" w:cs="Times New Roman"/>
          <w:color w:val="000000" w:themeColor="text1"/>
          <w:sz w:val="24"/>
          <w:szCs w:val="24"/>
        </w:rPr>
        <w:t xml:space="preserve">Roy-Byrne, P. (2017) ‘Transdiagnostic Cognitive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Therapy and the Return of the Repressed’,</w:t>
      </w:r>
      <w:r w:rsidRPr="7D0E8700">
        <w:rPr>
          <w:rFonts w:ascii="Times New Roman" w:hAnsi="Times New Roman" w:eastAsia="Times New Roman" w:cs="Times New Roman"/>
          <w:i/>
          <w:iCs/>
          <w:color w:val="000000" w:themeColor="text1"/>
          <w:sz w:val="24"/>
          <w:szCs w:val="24"/>
        </w:rPr>
        <w:t xml:space="preserve"> JAMA Psychiatry</w:t>
      </w:r>
      <w:r w:rsidRPr="7D0E8700">
        <w:rPr>
          <w:rFonts w:ascii="Times New Roman" w:hAnsi="Times New Roman" w:eastAsia="Times New Roman" w:cs="Times New Roman"/>
          <w:color w:val="000000" w:themeColor="text1"/>
          <w:sz w:val="24"/>
          <w:szCs w:val="24"/>
        </w:rPr>
        <w:t xml:space="preserve">, 74(9), pp. 867-868 </w:t>
      </w:r>
      <w:hyperlink r:id="rId152">
        <w:proofErr w:type="spellStart"/>
        <w:r w:rsidRPr="7D0E8700">
          <w:rPr>
            <w:rStyle w:val="Hyperlink"/>
            <w:rFonts w:ascii="Times New Roman" w:hAnsi="Times New Roman" w:eastAsia="Times New Roman" w:cs="Times New Roman"/>
            <w:sz w:val="24"/>
            <w:szCs w:val="24"/>
          </w:rPr>
          <w:t>doi</w:t>
        </w:r>
        <w:proofErr w:type="spellEnd"/>
        <w:r w:rsidRPr="7D0E8700">
          <w:rPr>
            <w:rStyle w:val="Hyperlink"/>
            <w:rFonts w:ascii="Times New Roman" w:hAnsi="Times New Roman" w:eastAsia="Times New Roman" w:cs="Times New Roman"/>
            <w:sz w:val="24"/>
            <w:szCs w:val="24"/>
          </w:rPr>
          <w:t>: 10.1001/jamapsychiatry.2017.1982</w:t>
        </w:r>
      </w:hyperlink>
    </w:p>
    <w:p w:rsidR="7D0E8700" w:rsidP="7D0E8700" w:rsidRDefault="7D0E8700" w14:paraId="4C1881AC" w14:textId="2DE18A0F">
      <w:pPr>
        <w:spacing w:line="480" w:lineRule="auto"/>
        <w:rPr>
          <w:rFonts w:ascii="Times New Roman" w:hAnsi="Times New Roman" w:eastAsia="Times New Roman" w:cs="Times New Roman"/>
          <w:color w:val="555555"/>
          <w:sz w:val="21"/>
          <w:szCs w:val="21"/>
          <w:lang w:val="en-US"/>
        </w:rPr>
      </w:pPr>
      <w:r w:rsidRPr="7D0E8700">
        <w:rPr>
          <w:rFonts w:ascii="Times New Roman" w:hAnsi="Times New Roman" w:eastAsia="Times New Roman" w:cs="Times New Roman"/>
          <w:color w:val="000000" w:themeColor="text1"/>
          <w:sz w:val="24"/>
          <w:szCs w:val="24"/>
        </w:rPr>
        <w:t xml:space="preserve">Sackett, D. L., Rosenberg, W. M., Gray, J. A., Haynes, R. B. and Richardson, W. S. (1996) ‘Evidence Based Medicine: What It Is And What It Isn’t: It’s About Integrating Individual Clinical Expertise And The Best External Evidence’, </w:t>
      </w:r>
      <w:r w:rsidRPr="7D0E8700">
        <w:rPr>
          <w:rFonts w:ascii="Times New Roman" w:hAnsi="Times New Roman" w:eastAsia="Times New Roman" w:cs="Times New Roman"/>
          <w:i/>
          <w:iCs/>
          <w:color w:val="000000" w:themeColor="text1"/>
          <w:sz w:val="24"/>
          <w:szCs w:val="24"/>
        </w:rPr>
        <w:t>British Medical Journal</w:t>
      </w:r>
      <w:r w:rsidRPr="7D0E8700">
        <w:rPr>
          <w:rFonts w:ascii="Times New Roman" w:hAnsi="Times New Roman" w:eastAsia="Times New Roman" w:cs="Times New Roman"/>
          <w:color w:val="000000" w:themeColor="text1"/>
          <w:sz w:val="24"/>
          <w:szCs w:val="24"/>
        </w:rPr>
        <w:t xml:space="preserve">, 312(7023), pp. 71-72 </w:t>
      </w:r>
      <w:hyperlink r:id="rId153">
        <w:r w:rsidRPr="7D0E8700">
          <w:rPr>
            <w:rStyle w:val="Hyperlink"/>
            <w:rFonts w:ascii="Times New Roman" w:hAnsi="Times New Roman" w:eastAsia="Times New Roman" w:cs="Times New Roman"/>
            <w:sz w:val="24"/>
            <w:szCs w:val="24"/>
          </w:rPr>
          <w:t>doi:10.1136/bmj.312.7023.71</w:t>
        </w:r>
      </w:hyperlink>
    </w:p>
    <w:p w:rsidR="7D0E8700" w:rsidP="7D0E8700" w:rsidRDefault="7D0E8700" w14:paraId="339C9487" w14:textId="4DC99F0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Sala, M., Heard, A. and Black, E. A. (2016) ‘Emotion-focused treatments for anorexia nervosa: a systematic review of the literature’, </w:t>
      </w:r>
      <w:r w:rsidRPr="7D0E8700">
        <w:rPr>
          <w:rFonts w:ascii="Times New Roman" w:hAnsi="Times New Roman" w:eastAsia="Times New Roman" w:cs="Times New Roman"/>
          <w:i/>
          <w:iCs/>
          <w:color w:val="000000" w:themeColor="text1"/>
          <w:sz w:val="24"/>
          <w:szCs w:val="24"/>
        </w:rPr>
        <w:t>Eating and Weight Disorders</w:t>
      </w:r>
      <w:r w:rsidRPr="7D0E8700">
        <w:rPr>
          <w:rFonts w:ascii="Times New Roman" w:hAnsi="Times New Roman" w:eastAsia="Times New Roman" w:cs="Times New Roman"/>
          <w:color w:val="000000" w:themeColor="text1"/>
          <w:sz w:val="24"/>
          <w:szCs w:val="24"/>
        </w:rPr>
        <w:t>, 21(2), pp. 147-164</w:t>
      </w:r>
      <w:r w:rsidRPr="7D0E8700">
        <w:rPr>
          <w:rFonts w:ascii="Times New Roman" w:hAnsi="Times New Roman" w:eastAsia="Times New Roman" w:cs="Times New Roman"/>
          <w:color w:val="3A3A3A"/>
          <w:sz w:val="24"/>
          <w:szCs w:val="24"/>
        </w:rPr>
        <w:t xml:space="preserve"> </w:t>
      </w:r>
      <w:hyperlink r:id="rId154">
        <w:r w:rsidRPr="7D0E8700">
          <w:rPr>
            <w:rStyle w:val="Hyperlink"/>
            <w:rFonts w:ascii="Times New Roman" w:hAnsi="Times New Roman" w:eastAsia="Times New Roman" w:cs="Times New Roman"/>
            <w:sz w:val="24"/>
            <w:szCs w:val="24"/>
          </w:rPr>
          <w:t>https://doi.org/10.1007/s40519-016-0257-9</w:t>
        </w:r>
      </w:hyperlink>
    </w:p>
    <w:p w:rsidR="7D0E8700" w:rsidP="7D0E8700" w:rsidRDefault="7D0E8700" w14:paraId="628AA966" w14:textId="7B44FCB2">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Sanders, P. (2017) ‘Principled and strategic opposition to the medicalisation of distress and all its apparatus’, in Joseph, S. (ed.) </w:t>
      </w:r>
      <w:r w:rsidRPr="7D0E8700">
        <w:rPr>
          <w:rFonts w:ascii="Times New Roman" w:hAnsi="Times New Roman" w:eastAsia="Times New Roman" w:cs="Times New Roman"/>
          <w:i/>
          <w:iCs/>
          <w:color w:val="000000" w:themeColor="text1"/>
          <w:sz w:val="24"/>
          <w:szCs w:val="24"/>
        </w:rPr>
        <w:t>The handbook of person-centred therapy and mental health: theory, research and practice</w:t>
      </w:r>
      <w:r w:rsidRPr="7D0E8700">
        <w:rPr>
          <w:rFonts w:ascii="Times New Roman" w:hAnsi="Times New Roman" w:eastAsia="Times New Roman" w:cs="Times New Roman"/>
          <w:color w:val="000000" w:themeColor="text1"/>
          <w:sz w:val="24"/>
          <w:szCs w:val="24"/>
        </w:rPr>
        <w:t>. Monmouth, PCCS books.</w:t>
      </w:r>
    </w:p>
    <w:p w:rsidR="7D0E8700" w:rsidP="7D0E8700" w:rsidRDefault="7D0E8700" w14:paraId="028D4E65" w14:textId="3204FDA0">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t>Schlegl</w:t>
      </w:r>
      <w:proofErr w:type="spellEnd"/>
      <w:r w:rsidRPr="7D0E8700">
        <w:rPr>
          <w:rFonts w:ascii="Times New Roman" w:hAnsi="Times New Roman" w:eastAsia="Times New Roman" w:cs="Times New Roman"/>
          <w:color w:val="000000" w:themeColor="text1"/>
          <w:sz w:val="24"/>
          <w:szCs w:val="24"/>
        </w:rPr>
        <w:t xml:space="preserve">, S., Maier, J., </w:t>
      </w:r>
      <w:proofErr w:type="spellStart"/>
      <w:r w:rsidRPr="7D0E8700">
        <w:rPr>
          <w:rFonts w:ascii="Times New Roman" w:hAnsi="Times New Roman" w:eastAsia="Times New Roman" w:cs="Times New Roman"/>
          <w:color w:val="000000" w:themeColor="text1"/>
          <w:sz w:val="24"/>
          <w:szCs w:val="24"/>
        </w:rPr>
        <w:t>Meule</w:t>
      </w:r>
      <w:proofErr w:type="spellEnd"/>
      <w:r w:rsidRPr="7D0E8700">
        <w:rPr>
          <w:rFonts w:ascii="Times New Roman" w:hAnsi="Times New Roman" w:eastAsia="Times New Roman" w:cs="Times New Roman"/>
          <w:color w:val="000000" w:themeColor="text1"/>
          <w:sz w:val="24"/>
          <w:szCs w:val="24"/>
        </w:rPr>
        <w:t xml:space="preserve">, A. and </w:t>
      </w:r>
      <w:proofErr w:type="spellStart"/>
      <w:r w:rsidRPr="7D0E8700">
        <w:rPr>
          <w:rFonts w:ascii="Times New Roman" w:hAnsi="Times New Roman" w:eastAsia="Times New Roman" w:cs="Times New Roman"/>
          <w:color w:val="000000" w:themeColor="text1"/>
          <w:sz w:val="24"/>
          <w:szCs w:val="24"/>
        </w:rPr>
        <w:t>Voderholzer</w:t>
      </w:r>
      <w:proofErr w:type="spellEnd"/>
      <w:r w:rsidRPr="7D0E8700">
        <w:rPr>
          <w:rFonts w:ascii="Times New Roman" w:hAnsi="Times New Roman" w:eastAsia="Times New Roman" w:cs="Times New Roman"/>
          <w:color w:val="000000" w:themeColor="text1"/>
          <w:sz w:val="24"/>
          <w:szCs w:val="24"/>
        </w:rPr>
        <w:t xml:space="preserve">, U. (2020) ‘Eating disorders in times of the COVID‐19 pandemic - Results from an online survey of patients with anorexia </w:t>
      </w:r>
      <w:r w:rsidRPr="7D0E8700">
        <w:rPr>
          <w:rFonts w:ascii="Times New Roman" w:hAnsi="Times New Roman" w:eastAsia="Times New Roman" w:cs="Times New Roman"/>
          <w:color w:val="000000" w:themeColor="text1"/>
          <w:sz w:val="24"/>
          <w:szCs w:val="24"/>
        </w:rPr>
        <w:lastRenderedPageBreak/>
        <w:t xml:space="preserve">nervosa’, </w:t>
      </w:r>
      <w:r w:rsidRPr="7D0E8700">
        <w:rPr>
          <w:rFonts w:ascii="Times New Roman" w:hAnsi="Times New Roman" w:eastAsia="Times New Roman" w:cs="Times New Roman"/>
          <w:i/>
          <w:iCs/>
          <w:color w:val="000000" w:themeColor="text1"/>
          <w:sz w:val="24"/>
          <w:szCs w:val="24"/>
        </w:rPr>
        <w:t>The International Journal of Eating Disorders,</w:t>
      </w:r>
      <w:r w:rsidRPr="7D0E8700">
        <w:rPr>
          <w:rFonts w:ascii="Times New Roman" w:hAnsi="Times New Roman" w:eastAsia="Times New Roman" w:cs="Times New Roman"/>
          <w:color w:val="000000" w:themeColor="text1"/>
          <w:sz w:val="24"/>
          <w:szCs w:val="24"/>
        </w:rPr>
        <w:t xml:space="preserve"> 53(11), pp. 1791-1800</w:t>
      </w:r>
      <w:r>
        <w:br/>
      </w:r>
      <w:hyperlink r:id="rId155">
        <w:r w:rsidRPr="7D0E8700">
          <w:rPr>
            <w:rStyle w:val="Hyperlink"/>
            <w:rFonts w:ascii="Times New Roman" w:hAnsi="Times New Roman" w:eastAsia="Times New Roman" w:cs="Times New Roman"/>
            <w:sz w:val="24"/>
            <w:szCs w:val="24"/>
          </w:rPr>
          <w:t>https://doi.org/10.1002/eat.23374</w:t>
        </w:r>
      </w:hyperlink>
    </w:p>
    <w:p w:rsidR="7D0E8700" w:rsidP="7D0E8700" w:rsidRDefault="7D0E8700" w14:paraId="79E196AC" w14:textId="41531EB6">
      <w:pPr>
        <w:spacing w:line="480" w:lineRule="auto"/>
        <w:rPr>
          <w:rFonts w:ascii="Times New Roman" w:hAnsi="Times New Roman" w:eastAsia="Times New Roman" w:cs="Times New Roman"/>
          <w:color w:val="53565A"/>
          <w:sz w:val="24"/>
          <w:szCs w:val="24"/>
          <w:lang w:val="en-US"/>
        </w:rPr>
      </w:pPr>
      <w:r w:rsidRPr="7D0E8700">
        <w:rPr>
          <w:rFonts w:ascii="Times New Roman" w:hAnsi="Times New Roman" w:eastAsia="Times New Roman" w:cs="Times New Roman"/>
          <w:color w:val="000000" w:themeColor="text1"/>
          <w:sz w:val="24"/>
          <w:szCs w:val="24"/>
        </w:rPr>
        <w:t xml:space="preserve">Schmidt, U., Adan, R., </w:t>
      </w:r>
      <w:proofErr w:type="spellStart"/>
      <w:r w:rsidRPr="7D0E8700">
        <w:rPr>
          <w:rFonts w:ascii="Times New Roman" w:hAnsi="Times New Roman" w:eastAsia="Times New Roman" w:cs="Times New Roman"/>
          <w:color w:val="000000" w:themeColor="text1"/>
          <w:sz w:val="24"/>
          <w:szCs w:val="24"/>
        </w:rPr>
        <w:t>Böhm</w:t>
      </w:r>
      <w:proofErr w:type="spellEnd"/>
      <w:r w:rsidRPr="7D0E8700">
        <w:rPr>
          <w:rFonts w:ascii="Times New Roman" w:hAnsi="Times New Roman" w:eastAsia="Times New Roman" w:cs="Times New Roman"/>
          <w:color w:val="000000" w:themeColor="text1"/>
          <w:sz w:val="24"/>
          <w:szCs w:val="24"/>
        </w:rPr>
        <w:t xml:space="preserve">, I., Campbell, I.C., </w:t>
      </w:r>
      <w:proofErr w:type="spellStart"/>
      <w:r w:rsidRPr="7D0E8700">
        <w:rPr>
          <w:rFonts w:ascii="Times New Roman" w:hAnsi="Times New Roman" w:eastAsia="Times New Roman" w:cs="Times New Roman"/>
          <w:color w:val="000000" w:themeColor="text1"/>
          <w:sz w:val="24"/>
          <w:szCs w:val="24"/>
        </w:rPr>
        <w:t>Dingemans</w:t>
      </w:r>
      <w:proofErr w:type="spellEnd"/>
      <w:r w:rsidRPr="7D0E8700">
        <w:rPr>
          <w:rFonts w:ascii="Times New Roman" w:hAnsi="Times New Roman" w:eastAsia="Times New Roman" w:cs="Times New Roman"/>
          <w:color w:val="000000" w:themeColor="text1"/>
          <w:sz w:val="24"/>
          <w:szCs w:val="24"/>
        </w:rPr>
        <w:t xml:space="preserve">, A., Ehrlich, S., </w:t>
      </w:r>
      <w:proofErr w:type="spellStart"/>
      <w:r w:rsidRPr="7D0E8700">
        <w:rPr>
          <w:rFonts w:ascii="Times New Roman" w:hAnsi="Times New Roman" w:eastAsia="Times New Roman" w:cs="Times New Roman"/>
          <w:color w:val="000000" w:themeColor="text1"/>
          <w:sz w:val="24"/>
          <w:szCs w:val="24"/>
        </w:rPr>
        <w:t>Elzakkers</w:t>
      </w:r>
      <w:proofErr w:type="spellEnd"/>
      <w:r w:rsidRPr="7D0E8700">
        <w:rPr>
          <w:rFonts w:ascii="Times New Roman" w:hAnsi="Times New Roman" w:eastAsia="Times New Roman" w:cs="Times New Roman"/>
          <w:color w:val="000000" w:themeColor="text1"/>
          <w:sz w:val="24"/>
          <w:szCs w:val="24"/>
        </w:rPr>
        <w:t xml:space="preserve">, I., </w:t>
      </w:r>
      <w:proofErr w:type="spellStart"/>
      <w:r w:rsidRPr="7D0E8700">
        <w:rPr>
          <w:rFonts w:ascii="Times New Roman" w:hAnsi="Times New Roman" w:eastAsia="Times New Roman" w:cs="Times New Roman"/>
          <w:color w:val="000000" w:themeColor="text1"/>
          <w:sz w:val="24"/>
          <w:szCs w:val="24"/>
        </w:rPr>
        <w:t>Favaro</w:t>
      </w:r>
      <w:proofErr w:type="spellEnd"/>
      <w:r w:rsidRPr="7D0E8700">
        <w:rPr>
          <w:rFonts w:ascii="Times New Roman" w:hAnsi="Times New Roman" w:eastAsia="Times New Roman" w:cs="Times New Roman"/>
          <w:color w:val="000000" w:themeColor="text1"/>
          <w:sz w:val="24"/>
          <w:szCs w:val="24"/>
        </w:rPr>
        <w:t xml:space="preserve">, A., Giel, K., Harrison, A., </w:t>
      </w:r>
      <w:proofErr w:type="spellStart"/>
      <w:r w:rsidRPr="7D0E8700">
        <w:rPr>
          <w:rFonts w:ascii="Times New Roman" w:hAnsi="Times New Roman" w:eastAsia="Times New Roman" w:cs="Times New Roman"/>
          <w:color w:val="000000" w:themeColor="text1"/>
          <w:sz w:val="24"/>
          <w:szCs w:val="24"/>
        </w:rPr>
        <w:t>Himmerich</w:t>
      </w:r>
      <w:proofErr w:type="spellEnd"/>
      <w:r w:rsidRPr="7D0E8700">
        <w:rPr>
          <w:rFonts w:ascii="Times New Roman" w:hAnsi="Times New Roman" w:eastAsia="Times New Roman" w:cs="Times New Roman"/>
          <w:color w:val="000000" w:themeColor="text1"/>
          <w:sz w:val="24"/>
          <w:szCs w:val="24"/>
        </w:rPr>
        <w:t xml:space="preserve">, H., Hoek, H.W., </w:t>
      </w:r>
      <w:proofErr w:type="spellStart"/>
      <w:r w:rsidRPr="7D0E8700">
        <w:rPr>
          <w:rFonts w:ascii="Times New Roman" w:hAnsi="Times New Roman" w:eastAsia="Times New Roman" w:cs="Times New Roman"/>
          <w:color w:val="000000" w:themeColor="text1"/>
          <w:sz w:val="24"/>
          <w:szCs w:val="24"/>
        </w:rPr>
        <w:t>Herpertz-Dahlmann</w:t>
      </w:r>
      <w:proofErr w:type="spellEnd"/>
      <w:r w:rsidRPr="7D0E8700">
        <w:rPr>
          <w:rFonts w:ascii="Times New Roman" w:hAnsi="Times New Roman" w:eastAsia="Times New Roman" w:cs="Times New Roman"/>
          <w:color w:val="000000" w:themeColor="text1"/>
          <w:sz w:val="24"/>
          <w:szCs w:val="24"/>
        </w:rPr>
        <w:t xml:space="preserve">, B., Kas, M.J., Seitz, J., </w:t>
      </w:r>
      <w:proofErr w:type="spellStart"/>
      <w:r w:rsidRPr="7D0E8700">
        <w:rPr>
          <w:rFonts w:ascii="Times New Roman" w:hAnsi="Times New Roman" w:eastAsia="Times New Roman" w:cs="Times New Roman"/>
          <w:color w:val="000000" w:themeColor="text1"/>
          <w:sz w:val="24"/>
          <w:szCs w:val="24"/>
        </w:rPr>
        <w:t>Smeets</w:t>
      </w:r>
      <w:proofErr w:type="spellEnd"/>
      <w:r w:rsidRPr="7D0E8700">
        <w:rPr>
          <w:rFonts w:ascii="Times New Roman" w:hAnsi="Times New Roman" w:eastAsia="Times New Roman" w:cs="Times New Roman"/>
          <w:color w:val="000000" w:themeColor="text1"/>
          <w:sz w:val="24"/>
          <w:szCs w:val="24"/>
        </w:rPr>
        <w:t xml:space="preserve">, P., </w:t>
      </w:r>
      <w:proofErr w:type="spellStart"/>
      <w:r w:rsidRPr="7D0E8700">
        <w:rPr>
          <w:rFonts w:ascii="Times New Roman" w:hAnsi="Times New Roman" w:eastAsia="Times New Roman" w:cs="Times New Roman"/>
          <w:color w:val="000000" w:themeColor="text1"/>
          <w:sz w:val="24"/>
          <w:szCs w:val="24"/>
        </w:rPr>
        <w:t>Sternheim</w:t>
      </w:r>
      <w:proofErr w:type="spellEnd"/>
      <w:r w:rsidRPr="7D0E8700">
        <w:rPr>
          <w:rFonts w:ascii="Times New Roman" w:hAnsi="Times New Roman" w:eastAsia="Times New Roman" w:cs="Times New Roman"/>
          <w:color w:val="000000" w:themeColor="text1"/>
          <w:sz w:val="24"/>
          <w:szCs w:val="24"/>
        </w:rPr>
        <w:t xml:space="preserve">, L., </w:t>
      </w:r>
      <w:proofErr w:type="spellStart"/>
      <w:r w:rsidRPr="7D0E8700">
        <w:rPr>
          <w:rFonts w:ascii="Times New Roman" w:hAnsi="Times New Roman" w:eastAsia="Times New Roman" w:cs="Times New Roman"/>
          <w:color w:val="000000" w:themeColor="text1"/>
          <w:sz w:val="24"/>
          <w:szCs w:val="24"/>
        </w:rPr>
        <w:t>Tenconi</w:t>
      </w:r>
      <w:proofErr w:type="spellEnd"/>
      <w:r w:rsidRPr="7D0E8700">
        <w:rPr>
          <w:rFonts w:ascii="Times New Roman" w:hAnsi="Times New Roman" w:eastAsia="Times New Roman" w:cs="Times New Roman"/>
          <w:color w:val="000000" w:themeColor="text1"/>
          <w:sz w:val="24"/>
          <w:szCs w:val="24"/>
        </w:rPr>
        <w:t xml:space="preserve">, E., van Elburg, A., van Furth, E. and Zipfel, S. (2016) ‘Eating disorders: the big issue’, </w:t>
      </w:r>
      <w:r w:rsidRPr="7D0E8700">
        <w:rPr>
          <w:rFonts w:ascii="Times New Roman" w:hAnsi="Times New Roman" w:eastAsia="Times New Roman" w:cs="Times New Roman"/>
          <w:i/>
          <w:iCs/>
          <w:color w:val="000000" w:themeColor="text1"/>
          <w:sz w:val="24"/>
          <w:szCs w:val="24"/>
        </w:rPr>
        <w:t xml:space="preserve">The Lancet Psychiatry, </w:t>
      </w:r>
      <w:r w:rsidRPr="7D0E8700">
        <w:rPr>
          <w:rFonts w:ascii="Times New Roman" w:hAnsi="Times New Roman" w:eastAsia="Times New Roman" w:cs="Times New Roman"/>
          <w:color w:val="000000" w:themeColor="text1"/>
          <w:sz w:val="24"/>
          <w:szCs w:val="24"/>
        </w:rPr>
        <w:t>3(4), pp. 313-315, DOI:</w:t>
      </w:r>
      <w:r w:rsidRPr="7D0E8700">
        <w:rPr>
          <w:rFonts w:ascii="Times New Roman" w:hAnsi="Times New Roman" w:eastAsia="Times New Roman" w:cs="Times New Roman"/>
          <w:color w:val="53565A"/>
          <w:sz w:val="24"/>
          <w:szCs w:val="24"/>
        </w:rPr>
        <w:t xml:space="preserve"> </w:t>
      </w:r>
      <w:hyperlink r:id="rId156">
        <w:r w:rsidRPr="7D0E8700">
          <w:rPr>
            <w:rStyle w:val="Hyperlink"/>
            <w:rFonts w:ascii="Times New Roman" w:hAnsi="Times New Roman" w:eastAsia="Times New Roman" w:cs="Times New Roman"/>
            <w:sz w:val="24"/>
            <w:szCs w:val="24"/>
          </w:rPr>
          <w:t>https://doi.org/10.1016/S2215-0366(16)00081-X</w:t>
        </w:r>
      </w:hyperlink>
      <w:r w:rsidRPr="7D0E8700">
        <w:rPr>
          <w:rFonts w:ascii="Times New Roman" w:hAnsi="Times New Roman" w:eastAsia="Times New Roman" w:cs="Times New Roman"/>
          <w:color w:val="53565A"/>
          <w:sz w:val="24"/>
          <w:szCs w:val="24"/>
        </w:rPr>
        <w:t>.</w:t>
      </w:r>
    </w:p>
    <w:p w:rsidR="7D0E8700" w:rsidP="7D0E8700" w:rsidRDefault="7D0E8700" w14:paraId="59F2E2C1" w14:textId="5098F25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Schmidt, U., Wade, T. D. and Treasure, J. (2014) ‘The Maudsley Model of Anorexia Nervosa Treatment for Adults (MANTRA): Development, Key Features, and Preliminary Evidence’, </w:t>
      </w:r>
      <w:r w:rsidRPr="7D0E8700">
        <w:rPr>
          <w:rFonts w:ascii="Times New Roman" w:hAnsi="Times New Roman" w:eastAsia="Times New Roman" w:cs="Times New Roman"/>
          <w:i/>
          <w:iCs/>
          <w:color w:val="000000" w:themeColor="text1"/>
          <w:sz w:val="24"/>
          <w:szCs w:val="24"/>
        </w:rPr>
        <w:t>Journal of Cognitive Psychotherapy</w:t>
      </w:r>
      <w:r w:rsidRPr="7D0E8700">
        <w:rPr>
          <w:rFonts w:ascii="Times New Roman" w:hAnsi="Times New Roman" w:eastAsia="Times New Roman" w:cs="Times New Roman"/>
          <w:color w:val="000000" w:themeColor="text1"/>
          <w:sz w:val="24"/>
          <w:szCs w:val="24"/>
        </w:rPr>
        <w:t xml:space="preserve">, 28(1), pp. 48-71 </w:t>
      </w:r>
      <w:hyperlink r:id="rId157">
        <w:r w:rsidRPr="7D0E8700">
          <w:rPr>
            <w:rStyle w:val="Hyperlink"/>
            <w:rFonts w:ascii="Times New Roman" w:hAnsi="Times New Roman" w:eastAsia="Times New Roman" w:cs="Times New Roman"/>
            <w:sz w:val="24"/>
            <w:szCs w:val="24"/>
          </w:rPr>
          <w:t>https://doi.org/10.1891/0889-8391.28.1.48</w:t>
        </w:r>
      </w:hyperlink>
    </w:p>
    <w:p w:rsidR="7D0E8700" w:rsidP="7D0E8700" w:rsidRDefault="7D0E8700" w14:paraId="2C3E0259" w14:textId="232280E2">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Schmidt, U. and Treasure, J. (2006) Anorexia nervosa: Valued and visible. A cognitive-interpersonal maintenance model and its implications for research and practice.’, </w:t>
      </w:r>
      <w:r w:rsidRPr="7D0E8700">
        <w:rPr>
          <w:rFonts w:ascii="Times New Roman" w:hAnsi="Times New Roman" w:eastAsia="Times New Roman" w:cs="Times New Roman"/>
          <w:i/>
          <w:iCs/>
          <w:color w:val="000000" w:themeColor="text1"/>
          <w:sz w:val="24"/>
          <w:szCs w:val="24"/>
        </w:rPr>
        <w:t xml:space="preserve">J Clin </w:t>
      </w:r>
      <w:proofErr w:type="spellStart"/>
      <w:r w:rsidRPr="7D0E8700">
        <w:rPr>
          <w:rFonts w:ascii="Times New Roman" w:hAnsi="Times New Roman" w:eastAsia="Times New Roman" w:cs="Times New Roman"/>
          <w:i/>
          <w:iCs/>
          <w:color w:val="000000" w:themeColor="text1"/>
          <w:sz w:val="24"/>
          <w:szCs w:val="24"/>
        </w:rPr>
        <w:t>Psychol</w:t>
      </w:r>
      <w:proofErr w:type="spellEnd"/>
      <w:r w:rsidRPr="7D0E8700">
        <w:rPr>
          <w:rFonts w:ascii="Times New Roman" w:hAnsi="Times New Roman" w:eastAsia="Times New Roman" w:cs="Times New Roman"/>
          <w:color w:val="000000" w:themeColor="text1"/>
          <w:sz w:val="24"/>
          <w:szCs w:val="24"/>
        </w:rPr>
        <w:t xml:space="preserve">; 45, pp. 343-366 </w:t>
      </w:r>
      <w:hyperlink r:id="rId158">
        <w:r w:rsidRPr="7D0E8700">
          <w:rPr>
            <w:rStyle w:val="Hyperlink"/>
            <w:rFonts w:ascii="Times New Roman" w:hAnsi="Times New Roman" w:eastAsia="Times New Roman" w:cs="Times New Roman"/>
            <w:sz w:val="24"/>
            <w:szCs w:val="24"/>
          </w:rPr>
          <w:t>https://doi.org/10.1348/014466505X53902</w:t>
        </w:r>
      </w:hyperlink>
    </w:p>
    <w:p w:rsidR="7D0E8700" w:rsidP="7D0E8700" w:rsidRDefault="7D0E8700" w14:paraId="39EB4D82" w14:textId="69A995A5">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Shafran</w:t>
      </w:r>
      <w:proofErr w:type="spellEnd"/>
      <w:r w:rsidRPr="7D0E8700">
        <w:rPr>
          <w:rFonts w:ascii="Times New Roman" w:hAnsi="Times New Roman" w:eastAsia="Times New Roman" w:cs="Times New Roman"/>
          <w:color w:val="000000" w:themeColor="text1"/>
          <w:sz w:val="24"/>
          <w:szCs w:val="24"/>
        </w:rPr>
        <w:t xml:space="preserve">, R., Clark, D., Fairburn, C., </w:t>
      </w:r>
      <w:proofErr w:type="spellStart"/>
      <w:r w:rsidRPr="7D0E8700">
        <w:rPr>
          <w:rFonts w:ascii="Times New Roman" w:hAnsi="Times New Roman" w:eastAsia="Times New Roman" w:cs="Times New Roman"/>
          <w:color w:val="000000" w:themeColor="text1"/>
          <w:sz w:val="24"/>
          <w:szCs w:val="24"/>
        </w:rPr>
        <w:t>Arntz</w:t>
      </w:r>
      <w:proofErr w:type="spellEnd"/>
      <w:r w:rsidRPr="7D0E8700">
        <w:rPr>
          <w:rFonts w:ascii="Times New Roman" w:hAnsi="Times New Roman" w:eastAsia="Times New Roman" w:cs="Times New Roman"/>
          <w:color w:val="000000" w:themeColor="text1"/>
          <w:sz w:val="24"/>
          <w:szCs w:val="24"/>
        </w:rPr>
        <w:t xml:space="preserve">, A, Barlow, D., Ehlers, A., </w:t>
      </w:r>
      <w:proofErr w:type="spellStart"/>
      <w:r w:rsidRPr="7D0E8700">
        <w:rPr>
          <w:rFonts w:ascii="Times New Roman" w:hAnsi="Times New Roman" w:eastAsia="Times New Roman" w:cs="Times New Roman"/>
          <w:color w:val="000000" w:themeColor="text1"/>
          <w:sz w:val="24"/>
          <w:szCs w:val="24"/>
        </w:rPr>
        <w:t>Freeston</w:t>
      </w:r>
      <w:proofErr w:type="spellEnd"/>
      <w:r w:rsidRPr="7D0E8700">
        <w:rPr>
          <w:rFonts w:ascii="Times New Roman" w:hAnsi="Times New Roman" w:eastAsia="Times New Roman" w:cs="Times New Roman"/>
          <w:color w:val="000000" w:themeColor="text1"/>
          <w:sz w:val="24"/>
          <w:szCs w:val="24"/>
        </w:rPr>
        <w:t xml:space="preserve">, M., </w:t>
      </w:r>
      <w:proofErr w:type="spellStart"/>
      <w:r w:rsidRPr="7D0E8700">
        <w:rPr>
          <w:rFonts w:ascii="Times New Roman" w:hAnsi="Times New Roman" w:eastAsia="Times New Roman" w:cs="Times New Roman"/>
          <w:color w:val="000000" w:themeColor="text1"/>
          <w:sz w:val="24"/>
          <w:szCs w:val="24"/>
        </w:rPr>
        <w:t>Garety</w:t>
      </w:r>
      <w:proofErr w:type="spellEnd"/>
      <w:r w:rsidRPr="7D0E8700">
        <w:rPr>
          <w:rFonts w:ascii="Times New Roman" w:hAnsi="Times New Roman" w:eastAsia="Times New Roman" w:cs="Times New Roman"/>
          <w:color w:val="000000" w:themeColor="text1"/>
          <w:sz w:val="24"/>
          <w:szCs w:val="24"/>
        </w:rPr>
        <w:t xml:space="preserve">, P., </w:t>
      </w:r>
      <w:proofErr w:type="spellStart"/>
      <w:r w:rsidRPr="7D0E8700">
        <w:rPr>
          <w:rFonts w:ascii="Times New Roman" w:hAnsi="Times New Roman" w:eastAsia="Times New Roman" w:cs="Times New Roman"/>
          <w:color w:val="000000" w:themeColor="text1"/>
          <w:sz w:val="24"/>
          <w:szCs w:val="24"/>
        </w:rPr>
        <w:t>Hollon</w:t>
      </w:r>
      <w:proofErr w:type="spellEnd"/>
      <w:r w:rsidRPr="7D0E8700">
        <w:rPr>
          <w:rFonts w:ascii="Times New Roman" w:hAnsi="Times New Roman" w:eastAsia="Times New Roman" w:cs="Times New Roman"/>
          <w:color w:val="000000" w:themeColor="text1"/>
          <w:sz w:val="24"/>
          <w:szCs w:val="24"/>
        </w:rPr>
        <w:t xml:space="preserve">, S., Ost, L., </w:t>
      </w:r>
      <w:proofErr w:type="spellStart"/>
      <w:r w:rsidRPr="7D0E8700">
        <w:rPr>
          <w:rFonts w:ascii="Times New Roman" w:hAnsi="Times New Roman" w:eastAsia="Times New Roman" w:cs="Times New Roman"/>
          <w:color w:val="000000" w:themeColor="text1"/>
          <w:sz w:val="24"/>
          <w:szCs w:val="24"/>
        </w:rPr>
        <w:t>Salkovskis</w:t>
      </w:r>
      <w:proofErr w:type="spellEnd"/>
      <w:r w:rsidRPr="7D0E8700">
        <w:rPr>
          <w:rFonts w:ascii="Times New Roman" w:hAnsi="Times New Roman" w:eastAsia="Times New Roman" w:cs="Times New Roman"/>
          <w:color w:val="000000" w:themeColor="text1"/>
          <w:sz w:val="24"/>
          <w:szCs w:val="24"/>
        </w:rPr>
        <w:t xml:space="preserve">, P., Williams, J. M. and Wilson, G. (2009) ‘Mind the gap: Improving the dissemination of CBT’, </w:t>
      </w:r>
      <w:r w:rsidRPr="7D0E8700">
        <w:rPr>
          <w:rFonts w:ascii="Times New Roman" w:hAnsi="Times New Roman" w:eastAsia="Times New Roman" w:cs="Times New Roman"/>
          <w:i/>
          <w:iCs/>
          <w:color w:val="000000" w:themeColor="text1"/>
          <w:sz w:val="24"/>
          <w:szCs w:val="24"/>
        </w:rPr>
        <w:t>Behaviour Research and Therapy</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47(11), pp. 902-909 </w:t>
      </w:r>
      <w:hyperlink r:id="rId159">
        <w:r w:rsidRPr="7D0E8700">
          <w:rPr>
            <w:rStyle w:val="Hyperlink"/>
            <w:rFonts w:ascii="Times New Roman" w:hAnsi="Times New Roman" w:eastAsia="Times New Roman" w:cs="Times New Roman"/>
            <w:sz w:val="24"/>
            <w:szCs w:val="24"/>
          </w:rPr>
          <w:t>https://doi.org/10.1016/j.brat.2009.07.003</w:t>
        </w:r>
      </w:hyperlink>
    </w:p>
    <w:p w:rsidR="7D0E8700" w:rsidP="7D0E8700" w:rsidRDefault="7D0E8700" w14:paraId="6954AD5D" w14:textId="7098D535">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Shelley, R. (1997) </w:t>
      </w:r>
      <w:r w:rsidRPr="7D0E8700">
        <w:rPr>
          <w:rFonts w:ascii="Times New Roman" w:hAnsi="Times New Roman" w:eastAsia="Times New Roman" w:cs="Times New Roman"/>
          <w:i/>
          <w:iCs/>
          <w:color w:val="000000" w:themeColor="text1"/>
          <w:sz w:val="24"/>
          <w:szCs w:val="24"/>
          <w:lang w:val="en-US"/>
        </w:rPr>
        <w:t>Anorexics on Anorexia.</w:t>
      </w:r>
      <w:r w:rsidRPr="7D0E8700">
        <w:rPr>
          <w:rFonts w:ascii="Times New Roman" w:hAnsi="Times New Roman" w:eastAsia="Times New Roman" w:cs="Times New Roman"/>
          <w:color w:val="000000" w:themeColor="text1"/>
          <w:sz w:val="24"/>
          <w:szCs w:val="24"/>
          <w:lang w:val="en-US"/>
        </w:rPr>
        <w:t xml:space="preserve"> London: Jessica Kingsley Publishers Ltd.</w:t>
      </w:r>
    </w:p>
    <w:p w:rsidR="7D0E8700" w:rsidP="7D0E8700" w:rsidRDefault="7D0E8700" w14:paraId="29DC1298" w14:textId="4B5CA25A">
      <w:pPr>
        <w:spacing w:line="480" w:lineRule="auto"/>
        <w:rPr>
          <w:rFonts w:ascii="Times New Roman" w:hAnsi="Times New Roman" w:eastAsia="Times New Roman" w:cs="Times New Roman"/>
          <w:color w:val="3A3A3A"/>
          <w:lang w:val="en-US"/>
        </w:rPr>
      </w:pPr>
      <w:proofErr w:type="spellStart"/>
      <w:r w:rsidRPr="7D0E8700">
        <w:rPr>
          <w:rFonts w:ascii="Times New Roman" w:hAnsi="Times New Roman" w:eastAsia="Times New Roman" w:cs="Times New Roman"/>
          <w:color w:val="000000" w:themeColor="text1"/>
          <w:sz w:val="24"/>
          <w:szCs w:val="24"/>
        </w:rPr>
        <w:t>Sidani</w:t>
      </w:r>
      <w:proofErr w:type="spellEnd"/>
      <w:r w:rsidRPr="7D0E8700">
        <w:rPr>
          <w:rFonts w:ascii="Times New Roman" w:hAnsi="Times New Roman" w:eastAsia="Times New Roman" w:cs="Times New Roman"/>
          <w:color w:val="000000" w:themeColor="text1"/>
          <w:sz w:val="24"/>
          <w:szCs w:val="24"/>
        </w:rPr>
        <w:t xml:space="preserve">, J.E., </w:t>
      </w:r>
      <w:proofErr w:type="spellStart"/>
      <w:r w:rsidRPr="7D0E8700">
        <w:rPr>
          <w:rFonts w:ascii="Times New Roman" w:hAnsi="Times New Roman" w:eastAsia="Times New Roman" w:cs="Times New Roman"/>
          <w:color w:val="000000" w:themeColor="text1"/>
          <w:sz w:val="24"/>
          <w:szCs w:val="24"/>
        </w:rPr>
        <w:t>Shensa</w:t>
      </w:r>
      <w:proofErr w:type="spellEnd"/>
      <w:r w:rsidRPr="7D0E8700">
        <w:rPr>
          <w:rFonts w:ascii="Times New Roman" w:hAnsi="Times New Roman" w:eastAsia="Times New Roman" w:cs="Times New Roman"/>
          <w:color w:val="000000" w:themeColor="text1"/>
          <w:sz w:val="24"/>
          <w:szCs w:val="24"/>
        </w:rPr>
        <w:t xml:space="preserve">, A., Hoffman, B., </w:t>
      </w:r>
      <w:proofErr w:type="spellStart"/>
      <w:r w:rsidRPr="7D0E8700">
        <w:rPr>
          <w:rFonts w:ascii="Times New Roman" w:hAnsi="Times New Roman" w:eastAsia="Times New Roman" w:cs="Times New Roman"/>
          <w:color w:val="000000" w:themeColor="text1"/>
          <w:sz w:val="24"/>
          <w:szCs w:val="24"/>
        </w:rPr>
        <w:t>Hanmer</w:t>
      </w:r>
      <w:proofErr w:type="spellEnd"/>
      <w:r w:rsidRPr="7D0E8700">
        <w:rPr>
          <w:rFonts w:ascii="Times New Roman" w:hAnsi="Times New Roman" w:eastAsia="Times New Roman" w:cs="Times New Roman"/>
          <w:color w:val="000000" w:themeColor="text1"/>
          <w:sz w:val="24"/>
          <w:szCs w:val="24"/>
        </w:rPr>
        <w:t xml:space="preserve">, J. and Primack, B.A. (2016) ‘The Association between Social Media Use and Eating Concerns among US Young Adults’, </w:t>
      </w:r>
      <w:r w:rsidRPr="7D0E8700">
        <w:rPr>
          <w:rFonts w:ascii="Times New Roman" w:hAnsi="Times New Roman" w:eastAsia="Times New Roman" w:cs="Times New Roman"/>
          <w:i/>
          <w:iCs/>
          <w:color w:val="000000" w:themeColor="text1"/>
          <w:sz w:val="24"/>
          <w:szCs w:val="24"/>
        </w:rPr>
        <w:t>Journal of the Academy of Nutrition and Dietetics</w:t>
      </w:r>
      <w:r w:rsidRPr="7D0E8700">
        <w:rPr>
          <w:rFonts w:ascii="Times New Roman" w:hAnsi="Times New Roman" w:eastAsia="Times New Roman" w:cs="Times New Roman"/>
          <w:color w:val="000000" w:themeColor="text1"/>
          <w:sz w:val="24"/>
          <w:szCs w:val="24"/>
        </w:rPr>
        <w:t xml:space="preserve">, 116(9), pp. 1465-1472 </w:t>
      </w:r>
      <w:r>
        <w:br/>
      </w:r>
      <w:hyperlink r:id="rId160">
        <w:r w:rsidRPr="7D0E8700">
          <w:rPr>
            <w:rStyle w:val="Hyperlink"/>
            <w:rFonts w:ascii="Times New Roman" w:hAnsi="Times New Roman" w:eastAsia="Times New Roman" w:cs="Times New Roman"/>
            <w:sz w:val="24"/>
            <w:szCs w:val="24"/>
          </w:rPr>
          <w:t>https://doi.org/10.1016/j.jand.2016.03.021</w:t>
        </w:r>
      </w:hyperlink>
    </w:p>
    <w:p w:rsidR="7D0E8700" w:rsidP="7D0E8700" w:rsidRDefault="7D0E8700" w14:paraId="20ACBCFC" w14:textId="50AC849E">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lastRenderedPageBreak/>
        <w:t xml:space="preserve">Sidhu, K. (2016) </w:t>
      </w:r>
      <w:r w:rsidRPr="7D0E8700">
        <w:rPr>
          <w:rFonts w:ascii="Times New Roman" w:hAnsi="Times New Roman" w:eastAsia="Times New Roman" w:cs="Times New Roman"/>
          <w:i/>
          <w:iCs/>
          <w:color w:val="000000" w:themeColor="text1"/>
          <w:sz w:val="24"/>
          <w:szCs w:val="24"/>
          <w:lang w:val="en-US"/>
        </w:rPr>
        <w:t>Report on a review of the Eating Disorders Framework for Wales</w:t>
      </w:r>
      <w:r w:rsidRPr="7D0E8700">
        <w:rPr>
          <w:rFonts w:ascii="Times New Roman" w:hAnsi="Times New Roman" w:eastAsia="Times New Roman" w:cs="Times New Roman"/>
          <w:color w:val="000000" w:themeColor="text1"/>
          <w:sz w:val="24"/>
          <w:szCs w:val="24"/>
          <w:lang w:val="en-US"/>
        </w:rPr>
        <w:t xml:space="preserve">. Available at: </w:t>
      </w:r>
      <w:hyperlink r:id="rId161">
        <w:r w:rsidRPr="7D0E8700">
          <w:rPr>
            <w:rStyle w:val="Hyperlink"/>
            <w:rFonts w:ascii="Times New Roman" w:hAnsi="Times New Roman" w:eastAsia="Times New Roman" w:cs="Times New Roman"/>
            <w:sz w:val="24"/>
            <w:szCs w:val="24"/>
            <w:lang w:val="en-US"/>
          </w:rPr>
          <w:t>https://gov.wales/sites/default/files/publications/2019-04/report-on-a-review-of-the-eating-disorders-framework-for-wales.pdf</w:t>
        </w:r>
      </w:hyperlink>
      <w:r w:rsidRPr="7D0E8700">
        <w:rPr>
          <w:rFonts w:ascii="Times New Roman" w:hAnsi="Times New Roman" w:eastAsia="Times New Roman" w:cs="Times New Roman"/>
          <w:color w:val="000000" w:themeColor="text1"/>
          <w:sz w:val="24"/>
          <w:szCs w:val="24"/>
          <w:lang w:val="en-US"/>
        </w:rPr>
        <w:t xml:space="preserve"> (Accessed 3 February, 2022).</w:t>
      </w:r>
    </w:p>
    <w:p w:rsidR="7D0E8700" w:rsidP="7D0E8700" w:rsidRDefault="7D0E8700" w14:paraId="3758D5A3" w14:textId="2290D732">
      <w:pPr>
        <w:spacing w:line="480" w:lineRule="auto"/>
        <w:rPr>
          <w:rFonts w:ascii="Times New Roman" w:hAnsi="Times New Roman" w:eastAsia="Times New Roman" w:cs="Times New Roman"/>
          <w:color w:val="385623" w:themeColor="accent6" w:themeShade="80"/>
          <w:lang w:val="en-US"/>
        </w:rPr>
      </w:pPr>
      <w:proofErr w:type="spellStart"/>
      <w:r w:rsidRPr="7D0E8700">
        <w:rPr>
          <w:rFonts w:ascii="Times New Roman" w:hAnsi="Times New Roman" w:eastAsia="Times New Roman" w:cs="Times New Roman"/>
          <w:color w:val="000000" w:themeColor="text1"/>
          <w:sz w:val="24"/>
          <w:szCs w:val="24"/>
        </w:rPr>
        <w:t>Signorini</w:t>
      </w:r>
      <w:proofErr w:type="spellEnd"/>
      <w:r w:rsidRPr="7D0E8700">
        <w:rPr>
          <w:rFonts w:ascii="Times New Roman" w:hAnsi="Times New Roman" w:eastAsia="Times New Roman" w:cs="Times New Roman"/>
          <w:color w:val="000000" w:themeColor="text1"/>
          <w:sz w:val="24"/>
          <w:szCs w:val="24"/>
        </w:rPr>
        <w:t xml:space="preserve">, R., Sheffield, J., Rhodes, N., Fleming, C. and Ward, W. (2018) ‘The Effectiveness of Enhanced Cognitive Behavioural Therapy (CBT-E): A Naturalistic Study within an Out-Patient Eating Disorder Service’, </w:t>
      </w:r>
      <w:r w:rsidRPr="7D0E8700">
        <w:rPr>
          <w:rFonts w:ascii="Times New Roman" w:hAnsi="Times New Roman" w:eastAsia="Times New Roman" w:cs="Times New Roman"/>
          <w:i/>
          <w:iCs/>
          <w:color w:val="000000" w:themeColor="text1"/>
          <w:sz w:val="24"/>
          <w:szCs w:val="24"/>
        </w:rPr>
        <w:t>Behavioural and Cognitive Psychotherapy</w:t>
      </w:r>
      <w:r w:rsidRPr="7D0E8700">
        <w:rPr>
          <w:rFonts w:ascii="Times New Roman" w:hAnsi="Times New Roman" w:eastAsia="Times New Roman" w:cs="Times New Roman"/>
          <w:color w:val="000000" w:themeColor="text1"/>
          <w:sz w:val="24"/>
          <w:szCs w:val="24"/>
        </w:rPr>
        <w:t>, 46(1), pp. 21-34</w:t>
      </w:r>
      <w:r w:rsidRPr="7D0E8700">
        <w:rPr>
          <w:rFonts w:ascii="Times New Roman" w:hAnsi="Times New Roman" w:eastAsia="Times New Roman" w:cs="Times New Roman"/>
          <w:color w:val="385623" w:themeColor="accent6" w:themeShade="80"/>
          <w:sz w:val="24"/>
          <w:szCs w:val="24"/>
        </w:rPr>
        <w:t xml:space="preserve"> </w:t>
      </w:r>
      <w:hyperlink r:id="rId162">
        <w:r w:rsidRPr="7D0E8700">
          <w:rPr>
            <w:rStyle w:val="Hyperlink"/>
            <w:rFonts w:ascii="Times New Roman" w:hAnsi="Times New Roman" w:eastAsia="Times New Roman" w:cs="Times New Roman"/>
            <w:sz w:val="24"/>
            <w:szCs w:val="24"/>
          </w:rPr>
          <w:t>https://doi.org/10.1017/S1352465817000352</w:t>
        </w:r>
      </w:hyperlink>
    </w:p>
    <w:p w:rsidR="7D0E8700" w:rsidP="7D0E8700" w:rsidRDefault="7D0E8700" w14:paraId="4B07B300" w14:textId="2F1EDA75">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Simmons,</w:t>
      </w:r>
      <w:r w:rsidRPr="7D0E8700">
        <w:rPr>
          <w:rFonts w:ascii="Times New Roman" w:hAnsi="Times New Roman" w:eastAsia="Times New Roman" w:cs="Times New Roman"/>
          <w:color w:val="FF0000"/>
          <w:sz w:val="24"/>
          <w:szCs w:val="24"/>
          <w:lang w:val="en-US"/>
        </w:rPr>
        <w:t xml:space="preserve"> </w:t>
      </w:r>
      <w:r w:rsidRPr="7D0E8700">
        <w:rPr>
          <w:rFonts w:ascii="Times New Roman" w:hAnsi="Times New Roman" w:eastAsia="Times New Roman" w:cs="Times New Roman"/>
          <w:color w:val="000000" w:themeColor="text1"/>
          <w:sz w:val="24"/>
          <w:szCs w:val="24"/>
          <w:lang w:val="en-US"/>
        </w:rPr>
        <w:t xml:space="preserve">A. M., Milnes, S. M. and Anderson, D. A. (2008) ‘Factors Influencing the Utilization of Empirically Supported Treatments for Eating Disorders’, </w:t>
      </w:r>
      <w:r w:rsidRPr="7D0E8700">
        <w:rPr>
          <w:rFonts w:ascii="Times New Roman" w:hAnsi="Times New Roman" w:eastAsia="Times New Roman" w:cs="Times New Roman"/>
          <w:i/>
          <w:iCs/>
          <w:color w:val="000000" w:themeColor="text1"/>
          <w:sz w:val="24"/>
          <w:szCs w:val="24"/>
          <w:lang w:val="en-US"/>
        </w:rPr>
        <w:t>Eating Disorders</w:t>
      </w:r>
      <w:r w:rsidRPr="7D0E8700">
        <w:rPr>
          <w:rFonts w:ascii="Times New Roman" w:hAnsi="Times New Roman" w:eastAsia="Times New Roman" w:cs="Times New Roman"/>
          <w:color w:val="000000" w:themeColor="text1"/>
          <w:sz w:val="24"/>
          <w:szCs w:val="24"/>
          <w:lang w:val="en-US"/>
        </w:rPr>
        <w:t>, 16(4), pp. 342-354</w:t>
      </w:r>
      <w:r w:rsidRPr="7D0E8700">
        <w:rPr>
          <w:rFonts w:ascii="Times New Roman" w:hAnsi="Times New Roman" w:eastAsia="Times New Roman" w:cs="Times New Roman"/>
          <w:color w:val="3A3A3A"/>
          <w:sz w:val="24"/>
          <w:szCs w:val="24"/>
          <w:lang w:val="en-US"/>
        </w:rPr>
        <w:t xml:space="preserve"> </w:t>
      </w:r>
      <w:hyperlink r:id="rId163">
        <w:r w:rsidRPr="7D0E8700">
          <w:rPr>
            <w:rStyle w:val="Hyperlink"/>
            <w:rFonts w:ascii="Times New Roman" w:hAnsi="Times New Roman" w:eastAsia="Times New Roman" w:cs="Times New Roman"/>
            <w:sz w:val="24"/>
            <w:szCs w:val="24"/>
            <w:lang w:val="en-US"/>
          </w:rPr>
          <w:t>https://doi.org/10.1080/10640260802116017</w:t>
        </w:r>
      </w:hyperlink>
    </w:p>
    <w:p w:rsidR="7D0E8700" w:rsidP="7D0E8700" w:rsidRDefault="7D0E8700" w14:paraId="16364EB2" w14:textId="0F0F5B68">
      <w:pPr>
        <w:spacing w:line="480" w:lineRule="auto"/>
        <w:rPr>
          <w:rFonts w:ascii="Times New Roman" w:hAnsi="Times New Roman" w:eastAsia="Times New Roman" w:cs="Times New Roman"/>
          <w:color w:val="385623" w:themeColor="accent6" w:themeShade="80"/>
          <w:lang w:val="en-US"/>
        </w:rPr>
      </w:pPr>
      <w:proofErr w:type="spellStart"/>
      <w:r w:rsidRPr="7D0E8700">
        <w:rPr>
          <w:rFonts w:ascii="Times New Roman" w:hAnsi="Times New Roman" w:eastAsia="Times New Roman" w:cs="Times New Roman"/>
          <w:color w:val="000000" w:themeColor="text1"/>
          <w:sz w:val="24"/>
          <w:szCs w:val="24"/>
        </w:rPr>
        <w:t>Singal</w:t>
      </w:r>
      <w:proofErr w:type="spellEnd"/>
      <w:r w:rsidRPr="7D0E8700">
        <w:rPr>
          <w:rFonts w:ascii="Times New Roman" w:hAnsi="Times New Roman" w:eastAsia="Times New Roman" w:cs="Times New Roman"/>
          <w:color w:val="000000" w:themeColor="text1"/>
          <w:sz w:val="24"/>
          <w:szCs w:val="24"/>
        </w:rPr>
        <w:t xml:space="preserve">, A. G., Higgins, P. D. and </w:t>
      </w:r>
      <w:proofErr w:type="spellStart"/>
      <w:r w:rsidRPr="7D0E8700">
        <w:rPr>
          <w:rFonts w:ascii="Times New Roman" w:hAnsi="Times New Roman" w:eastAsia="Times New Roman" w:cs="Times New Roman"/>
          <w:color w:val="000000" w:themeColor="text1"/>
          <w:sz w:val="24"/>
          <w:szCs w:val="24"/>
        </w:rPr>
        <w:t>Waljee</w:t>
      </w:r>
      <w:proofErr w:type="spellEnd"/>
      <w:r w:rsidRPr="7D0E8700">
        <w:rPr>
          <w:rFonts w:ascii="Times New Roman" w:hAnsi="Times New Roman" w:eastAsia="Times New Roman" w:cs="Times New Roman"/>
          <w:color w:val="000000" w:themeColor="text1"/>
          <w:sz w:val="24"/>
          <w:szCs w:val="24"/>
        </w:rPr>
        <w:t xml:space="preserve">, A. K. (2014) ‘A primer on effectiveness and efficacy trials’, </w:t>
      </w:r>
      <w:r w:rsidRPr="7D0E8700">
        <w:rPr>
          <w:rFonts w:ascii="Times New Roman" w:hAnsi="Times New Roman" w:eastAsia="Times New Roman" w:cs="Times New Roman"/>
          <w:i/>
          <w:iCs/>
          <w:color w:val="000000" w:themeColor="text1"/>
          <w:sz w:val="24"/>
          <w:szCs w:val="24"/>
        </w:rPr>
        <w:t xml:space="preserve">Clinical and Translational </w:t>
      </w:r>
      <w:proofErr w:type="spellStart"/>
      <w:r w:rsidRPr="7D0E8700">
        <w:rPr>
          <w:rFonts w:ascii="Times New Roman" w:hAnsi="Times New Roman" w:eastAsia="Times New Roman" w:cs="Times New Roman"/>
          <w:i/>
          <w:iCs/>
          <w:color w:val="000000" w:themeColor="text1"/>
          <w:sz w:val="24"/>
          <w:szCs w:val="24"/>
        </w:rPr>
        <w:t>Gastoenterology</w:t>
      </w:r>
      <w:proofErr w:type="spellEnd"/>
      <w:r w:rsidRPr="7D0E8700">
        <w:rPr>
          <w:rFonts w:ascii="Times New Roman" w:hAnsi="Times New Roman" w:eastAsia="Times New Roman" w:cs="Times New Roman"/>
          <w:color w:val="000000" w:themeColor="text1"/>
          <w:sz w:val="24"/>
          <w:szCs w:val="24"/>
        </w:rPr>
        <w:t xml:space="preserve">, 5(1), pp. e45–e45 </w:t>
      </w:r>
      <w:r>
        <w:br/>
      </w:r>
      <w:hyperlink r:id="rId164">
        <w:r w:rsidRPr="7D0E8700">
          <w:rPr>
            <w:rStyle w:val="Hyperlink"/>
            <w:rFonts w:ascii="Times New Roman" w:hAnsi="Times New Roman" w:eastAsia="Times New Roman" w:cs="Times New Roman"/>
            <w:sz w:val="24"/>
            <w:szCs w:val="24"/>
          </w:rPr>
          <w:t>https://doi.org/10.1038/ctg.2013.13</w:t>
        </w:r>
      </w:hyperlink>
    </w:p>
    <w:p w:rsidR="7D0E8700" w:rsidP="7D0E8700" w:rsidRDefault="7D0E8700" w14:paraId="529346AE" w14:textId="4845F9EE">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Smith, K. and de la </w:t>
      </w:r>
      <w:proofErr w:type="spellStart"/>
      <w:r w:rsidRPr="7D0E8700">
        <w:rPr>
          <w:rFonts w:ascii="Times New Roman" w:hAnsi="Times New Roman" w:eastAsia="Times New Roman" w:cs="Times New Roman"/>
          <w:color w:val="000000" w:themeColor="text1"/>
          <w:sz w:val="24"/>
          <w:szCs w:val="24"/>
        </w:rPr>
        <w:t>Prida</w:t>
      </w:r>
      <w:proofErr w:type="spellEnd"/>
      <w:r w:rsidRPr="7D0E8700">
        <w:rPr>
          <w:rFonts w:ascii="Times New Roman" w:hAnsi="Times New Roman" w:eastAsia="Times New Roman" w:cs="Times New Roman"/>
          <w:color w:val="000000" w:themeColor="text1"/>
          <w:sz w:val="24"/>
          <w:szCs w:val="24"/>
        </w:rPr>
        <w:t xml:space="preserve">, A. (2021) </w:t>
      </w:r>
      <w:r w:rsidRPr="7D0E8700">
        <w:rPr>
          <w:rFonts w:ascii="Times New Roman" w:hAnsi="Times New Roman" w:eastAsia="Times New Roman" w:cs="Times New Roman"/>
          <w:i/>
          <w:iCs/>
          <w:color w:val="000000" w:themeColor="text1"/>
          <w:sz w:val="24"/>
          <w:szCs w:val="24"/>
        </w:rPr>
        <w:t>The pluralistic therapy primer</w:t>
      </w:r>
      <w:r w:rsidRPr="7D0E8700">
        <w:rPr>
          <w:rFonts w:ascii="Times New Roman" w:hAnsi="Times New Roman" w:eastAsia="Times New Roman" w:cs="Times New Roman"/>
          <w:color w:val="000000" w:themeColor="text1"/>
          <w:sz w:val="24"/>
          <w:szCs w:val="24"/>
        </w:rPr>
        <w:t>. PCCS, Monmouth.</w:t>
      </w:r>
    </w:p>
    <w:p w:rsidR="7D0E8700" w:rsidP="7D0E8700" w:rsidRDefault="7D0E8700" w14:paraId="073C1A8F" w14:textId="3BC6E077">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Smith, K., McLeod, J., Blunden, N., Cooper, M., Gabriel, L., Kupfer, C., McLeod, J., </w:t>
      </w:r>
      <w:proofErr w:type="spellStart"/>
      <w:r w:rsidRPr="7D0E8700">
        <w:rPr>
          <w:rFonts w:ascii="Times New Roman" w:hAnsi="Times New Roman" w:eastAsia="Times New Roman" w:cs="Times New Roman"/>
          <w:color w:val="000000" w:themeColor="text1"/>
          <w:sz w:val="24"/>
          <w:szCs w:val="24"/>
        </w:rPr>
        <w:t>Murphie</w:t>
      </w:r>
      <w:proofErr w:type="spellEnd"/>
      <w:r w:rsidRPr="7D0E8700">
        <w:rPr>
          <w:rFonts w:ascii="Times New Roman" w:hAnsi="Times New Roman" w:eastAsia="Times New Roman" w:cs="Times New Roman"/>
          <w:color w:val="000000" w:themeColor="text1"/>
          <w:sz w:val="24"/>
          <w:szCs w:val="24"/>
        </w:rPr>
        <w:t xml:space="preserve">, M-C., </w:t>
      </w:r>
      <w:proofErr w:type="spellStart"/>
      <w:r w:rsidRPr="7D0E8700">
        <w:rPr>
          <w:rFonts w:ascii="Times New Roman" w:hAnsi="Times New Roman" w:eastAsia="Times New Roman" w:cs="Times New Roman"/>
          <w:color w:val="000000" w:themeColor="text1"/>
          <w:sz w:val="24"/>
          <w:szCs w:val="24"/>
        </w:rPr>
        <w:t>Oddli</w:t>
      </w:r>
      <w:proofErr w:type="spellEnd"/>
      <w:r w:rsidRPr="7D0E8700">
        <w:rPr>
          <w:rFonts w:ascii="Times New Roman" w:hAnsi="Times New Roman" w:eastAsia="Times New Roman" w:cs="Times New Roman"/>
          <w:color w:val="000000" w:themeColor="text1"/>
          <w:sz w:val="24"/>
          <w:szCs w:val="24"/>
        </w:rPr>
        <w:t xml:space="preserve">, H. W., Thurston, M. and Winter, L. A. (2021) ‘A Pluralistic Perspective on Research in Psychotherapy: Harnessing Passion, Difference and Dialogue to Promote Justice and Relevance’, </w:t>
      </w:r>
      <w:r w:rsidRPr="7D0E8700">
        <w:rPr>
          <w:rFonts w:ascii="Times New Roman" w:hAnsi="Times New Roman" w:eastAsia="Times New Roman" w:cs="Times New Roman"/>
          <w:i/>
          <w:iCs/>
          <w:color w:val="000000" w:themeColor="text1"/>
          <w:sz w:val="24"/>
          <w:szCs w:val="24"/>
        </w:rPr>
        <w:t>Front. Psychol</w:t>
      </w:r>
      <w:r w:rsidRPr="7D0E8700">
        <w:rPr>
          <w:rFonts w:ascii="Times New Roman" w:hAnsi="Times New Roman" w:eastAsia="Times New Roman" w:cs="Times New Roman"/>
          <w:color w:val="000000" w:themeColor="text1"/>
          <w:sz w:val="24"/>
          <w:szCs w:val="24"/>
        </w:rPr>
        <w:t>. 12: 742676</w:t>
      </w:r>
      <w:r w:rsidRPr="7D0E8700">
        <w:rPr>
          <w:rFonts w:ascii="Times New Roman" w:hAnsi="Times New Roman" w:eastAsia="Times New Roman" w:cs="Times New Roman"/>
          <w:color w:val="3E3D40"/>
          <w:sz w:val="24"/>
          <w:szCs w:val="24"/>
        </w:rPr>
        <w:t xml:space="preserve"> </w:t>
      </w:r>
      <w:hyperlink r:id="rId165">
        <w:r w:rsidRPr="7D0E8700">
          <w:rPr>
            <w:rStyle w:val="Hyperlink"/>
            <w:rFonts w:ascii="Times New Roman" w:hAnsi="Times New Roman" w:eastAsia="Times New Roman" w:cs="Times New Roman"/>
            <w:sz w:val="24"/>
            <w:szCs w:val="24"/>
          </w:rPr>
          <w:t>https://doi.org/10.3389/fpsyg.2021.742676</w:t>
        </w:r>
      </w:hyperlink>
    </w:p>
    <w:p w:rsidR="7D0E8700" w:rsidP="7D0E8700" w:rsidRDefault="7D0E8700" w14:paraId="3820A76C" w14:textId="3861251D">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Smith, V., </w:t>
      </w:r>
      <w:proofErr w:type="spellStart"/>
      <w:r w:rsidRPr="7D0E8700">
        <w:rPr>
          <w:rFonts w:ascii="Times New Roman" w:hAnsi="Times New Roman" w:eastAsia="Times New Roman" w:cs="Times New Roman"/>
          <w:color w:val="000000" w:themeColor="text1"/>
          <w:sz w:val="24"/>
          <w:szCs w:val="24"/>
          <w:lang w:val="en-US"/>
        </w:rPr>
        <w:t>Chouliara</w:t>
      </w:r>
      <w:proofErr w:type="spellEnd"/>
      <w:r w:rsidRPr="7D0E8700">
        <w:rPr>
          <w:rFonts w:ascii="Times New Roman" w:hAnsi="Times New Roman" w:eastAsia="Times New Roman" w:cs="Times New Roman"/>
          <w:color w:val="000000" w:themeColor="text1"/>
          <w:sz w:val="24"/>
          <w:szCs w:val="24"/>
          <w:lang w:val="en-US"/>
        </w:rPr>
        <w:t xml:space="preserve">, Z., Morris, P. G., Collin, P., Power, K., </w:t>
      </w:r>
      <w:proofErr w:type="spellStart"/>
      <w:r w:rsidRPr="7D0E8700">
        <w:rPr>
          <w:rFonts w:ascii="Times New Roman" w:hAnsi="Times New Roman" w:eastAsia="Times New Roman" w:cs="Times New Roman"/>
          <w:color w:val="000000" w:themeColor="text1"/>
          <w:sz w:val="24"/>
          <w:szCs w:val="24"/>
          <w:lang w:val="en-US"/>
        </w:rPr>
        <w:t>Yellowlees</w:t>
      </w:r>
      <w:proofErr w:type="spellEnd"/>
      <w:r w:rsidRPr="7D0E8700">
        <w:rPr>
          <w:rFonts w:ascii="Times New Roman" w:hAnsi="Times New Roman" w:eastAsia="Times New Roman" w:cs="Times New Roman"/>
          <w:color w:val="000000" w:themeColor="text1"/>
          <w:sz w:val="24"/>
          <w:szCs w:val="24"/>
          <w:lang w:val="en-US"/>
        </w:rPr>
        <w:t xml:space="preserve">, A., Grierson, D., </w:t>
      </w:r>
      <w:proofErr w:type="spellStart"/>
      <w:r w:rsidRPr="7D0E8700">
        <w:rPr>
          <w:rFonts w:ascii="Times New Roman" w:hAnsi="Times New Roman" w:eastAsia="Times New Roman" w:cs="Times New Roman"/>
          <w:color w:val="000000" w:themeColor="text1"/>
          <w:sz w:val="24"/>
          <w:szCs w:val="24"/>
          <w:lang w:val="en-US"/>
        </w:rPr>
        <w:t>Papageorgiou</w:t>
      </w:r>
      <w:proofErr w:type="spellEnd"/>
      <w:r w:rsidRPr="7D0E8700">
        <w:rPr>
          <w:rFonts w:ascii="Times New Roman" w:hAnsi="Times New Roman" w:eastAsia="Times New Roman" w:cs="Times New Roman"/>
          <w:color w:val="000000" w:themeColor="text1"/>
          <w:sz w:val="24"/>
          <w:szCs w:val="24"/>
          <w:lang w:val="en-US"/>
        </w:rPr>
        <w:t xml:space="preserve">, E. and Cook, M. (2016) ‘The experience of specialist inpatient treatment for anorexia nervosa: A qualitative study from adult patients’ perspectives’, </w:t>
      </w:r>
      <w:r w:rsidRPr="7D0E8700">
        <w:rPr>
          <w:rFonts w:ascii="Times New Roman" w:hAnsi="Times New Roman" w:eastAsia="Times New Roman" w:cs="Times New Roman"/>
          <w:i/>
          <w:iCs/>
          <w:color w:val="000000" w:themeColor="text1"/>
          <w:sz w:val="24"/>
          <w:szCs w:val="24"/>
          <w:lang w:val="en-US"/>
        </w:rPr>
        <w:lastRenderedPageBreak/>
        <w:t>Journal of Health Psychology</w:t>
      </w:r>
      <w:r w:rsidRPr="7D0E8700">
        <w:rPr>
          <w:rFonts w:ascii="Times New Roman" w:hAnsi="Times New Roman" w:eastAsia="Times New Roman" w:cs="Times New Roman"/>
          <w:color w:val="000000" w:themeColor="text1"/>
          <w:sz w:val="24"/>
          <w:szCs w:val="24"/>
          <w:lang w:val="en-US"/>
        </w:rPr>
        <w:t>, 21(1), pp. 16-27</w:t>
      </w:r>
      <w:r w:rsidRPr="7D0E8700">
        <w:rPr>
          <w:rFonts w:ascii="Times New Roman" w:hAnsi="Times New Roman" w:eastAsia="Times New Roman" w:cs="Times New Roman"/>
          <w:color w:val="3A3A3A"/>
          <w:sz w:val="24"/>
          <w:szCs w:val="24"/>
          <w:lang w:val="en-US"/>
        </w:rPr>
        <w:t xml:space="preserve"> </w:t>
      </w:r>
      <w:hyperlink r:id="rId166">
        <w:r w:rsidRPr="7D0E8700">
          <w:rPr>
            <w:rStyle w:val="Hyperlink"/>
            <w:rFonts w:ascii="Times New Roman" w:hAnsi="Times New Roman" w:eastAsia="Times New Roman" w:cs="Times New Roman"/>
            <w:sz w:val="24"/>
            <w:szCs w:val="24"/>
            <w:lang w:val="en-US"/>
          </w:rPr>
          <w:t>https://doi.org/10.1177/1359105313520336</w:t>
        </w:r>
      </w:hyperlink>
    </w:p>
    <w:p w:rsidR="7D0E8700" w:rsidP="7D0E8700" w:rsidRDefault="7D0E8700" w14:paraId="292D859F" w14:textId="1784EB6F">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Solmi</w:t>
      </w:r>
      <w:proofErr w:type="spellEnd"/>
      <w:r w:rsidRPr="7D0E8700">
        <w:rPr>
          <w:rFonts w:ascii="Times New Roman" w:hAnsi="Times New Roman" w:eastAsia="Times New Roman" w:cs="Times New Roman"/>
          <w:color w:val="000000" w:themeColor="text1"/>
          <w:sz w:val="24"/>
          <w:szCs w:val="24"/>
        </w:rPr>
        <w:t xml:space="preserve">, M., Wade, T. D., Byrne, S., Del </w:t>
      </w:r>
      <w:proofErr w:type="spellStart"/>
      <w:r w:rsidRPr="7D0E8700">
        <w:rPr>
          <w:rFonts w:ascii="Times New Roman" w:hAnsi="Times New Roman" w:eastAsia="Times New Roman" w:cs="Times New Roman"/>
          <w:color w:val="000000" w:themeColor="text1"/>
          <w:sz w:val="24"/>
          <w:szCs w:val="24"/>
        </w:rPr>
        <w:t>Giovane</w:t>
      </w:r>
      <w:proofErr w:type="spellEnd"/>
      <w:r w:rsidRPr="7D0E8700">
        <w:rPr>
          <w:rFonts w:ascii="Times New Roman" w:hAnsi="Times New Roman" w:eastAsia="Times New Roman" w:cs="Times New Roman"/>
          <w:color w:val="000000" w:themeColor="text1"/>
          <w:sz w:val="24"/>
          <w:szCs w:val="24"/>
        </w:rPr>
        <w:t xml:space="preserve">, C., Fairburn, C. G., </w:t>
      </w:r>
      <w:proofErr w:type="spellStart"/>
      <w:r w:rsidRPr="7D0E8700">
        <w:rPr>
          <w:rFonts w:ascii="Times New Roman" w:hAnsi="Times New Roman" w:eastAsia="Times New Roman" w:cs="Times New Roman"/>
          <w:color w:val="000000" w:themeColor="text1"/>
          <w:sz w:val="24"/>
          <w:szCs w:val="24"/>
        </w:rPr>
        <w:t>Ostinelli</w:t>
      </w:r>
      <w:proofErr w:type="spellEnd"/>
      <w:r w:rsidRPr="7D0E8700">
        <w:rPr>
          <w:rFonts w:ascii="Times New Roman" w:hAnsi="Times New Roman" w:eastAsia="Times New Roman" w:cs="Times New Roman"/>
          <w:color w:val="000000" w:themeColor="text1"/>
          <w:sz w:val="24"/>
          <w:szCs w:val="24"/>
        </w:rPr>
        <w:t xml:space="preserve">, E. G., De </w:t>
      </w:r>
      <w:proofErr w:type="spellStart"/>
      <w:r w:rsidRPr="7D0E8700">
        <w:rPr>
          <w:rFonts w:ascii="Times New Roman" w:hAnsi="Times New Roman" w:eastAsia="Times New Roman" w:cs="Times New Roman"/>
          <w:color w:val="000000" w:themeColor="text1"/>
          <w:sz w:val="24"/>
          <w:szCs w:val="24"/>
        </w:rPr>
        <w:t>Crescenzo</w:t>
      </w:r>
      <w:proofErr w:type="spellEnd"/>
      <w:r w:rsidRPr="7D0E8700">
        <w:rPr>
          <w:rFonts w:ascii="Times New Roman" w:hAnsi="Times New Roman" w:eastAsia="Times New Roman" w:cs="Times New Roman"/>
          <w:color w:val="000000" w:themeColor="text1"/>
          <w:sz w:val="24"/>
          <w:szCs w:val="24"/>
        </w:rPr>
        <w:t xml:space="preserve">, F., Johnson, C., Schmidt, U., Treasure, J., </w:t>
      </w:r>
      <w:proofErr w:type="spellStart"/>
      <w:r w:rsidRPr="7D0E8700">
        <w:rPr>
          <w:rFonts w:ascii="Times New Roman" w:hAnsi="Times New Roman" w:eastAsia="Times New Roman" w:cs="Times New Roman"/>
          <w:color w:val="000000" w:themeColor="text1"/>
          <w:sz w:val="24"/>
          <w:szCs w:val="24"/>
        </w:rPr>
        <w:t>Favaro</w:t>
      </w:r>
      <w:proofErr w:type="spellEnd"/>
      <w:r w:rsidRPr="7D0E8700">
        <w:rPr>
          <w:rFonts w:ascii="Times New Roman" w:hAnsi="Times New Roman" w:eastAsia="Times New Roman" w:cs="Times New Roman"/>
          <w:color w:val="000000" w:themeColor="text1"/>
          <w:sz w:val="24"/>
          <w:szCs w:val="24"/>
        </w:rPr>
        <w:t xml:space="preserve">, A., Zipfel, S. and Cipriani, A. (2021) ‘Comparative efficacy and acceptability of psychological interventions for the treatment of adult outpatients with anorexia nervosa: a systematic review and network meta-analysis’, </w:t>
      </w:r>
      <w:r w:rsidRPr="7D0E8700">
        <w:rPr>
          <w:rFonts w:ascii="Times New Roman" w:hAnsi="Times New Roman" w:eastAsia="Times New Roman" w:cs="Times New Roman"/>
          <w:i/>
          <w:iCs/>
          <w:color w:val="000000" w:themeColor="text1"/>
          <w:sz w:val="24"/>
          <w:szCs w:val="24"/>
        </w:rPr>
        <w:t>Lancet Psychiatry</w:t>
      </w:r>
      <w:r w:rsidRPr="7D0E8700">
        <w:rPr>
          <w:rFonts w:ascii="Times New Roman" w:hAnsi="Times New Roman" w:eastAsia="Times New Roman" w:cs="Times New Roman"/>
          <w:color w:val="000000" w:themeColor="text1"/>
          <w:sz w:val="24"/>
          <w:szCs w:val="24"/>
        </w:rPr>
        <w:t xml:space="preserve">, 8(3) pp. 215-224 </w:t>
      </w:r>
      <w:hyperlink r:id="rId167">
        <w:r w:rsidRPr="7D0E8700">
          <w:rPr>
            <w:rStyle w:val="Hyperlink"/>
            <w:rFonts w:ascii="Times New Roman" w:hAnsi="Times New Roman" w:eastAsia="Times New Roman" w:cs="Times New Roman"/>
            <w:sz w:val="24"/>
            <w:szCs w:val="24"/>
          </w:rPr>
          <w:t>https://doi.org/10.1016/S2215-0366(20)30566-6</w:t>
        </w:r>
      </w:hyperlink>
    </w:p>
    <w:p w:rsidR="7D0E8700" w:rsidP="7D0E8700" w:rsidRDefault="7D0E8700" w14:paraId="2BE20B3A" w14:textId="1C7C7C8E">
      <w:pPr>
        <w:spacing w:line="480" w:lineRule="auto"/>
        <w:rPr>
          <w:rFonts w:ascii="Times New Roman" w:hAnsi="Times New Roman" w:eastAsia="Times New Roman" w:cs="Times New Roman"/>
          <w:color w:val="3A3A3A"/>
          <w:sz w:val="24"/>
          <w:szCs w:val="24"/>
          <w:lang w:val="en-US"/>
        </w:rPr>
      </w:pPr>
      <w:proofErr w:type="spellStart"/>
      <w:r w:rsidRPr="7D0E8700">
        <w:rPr>
          <w:rFonts w:ascii="Times New Roman" w:hAnsi="Times New Roman" w:eastAsia="Times New Roman" w:cs="Times New Roman"/>
          <w:color w:val="000000" w:themeColor="text1"/>
          <w:sz w:val="24"/>
          <w:szCs w:val="24"/>
        </w:rPr>
        <w:t>Steinglass</w:t>
      </w:r>
      <w:proofErr w:type="spellEnd"/>
      <w:r w:rsidRPr="7D0E8700">
        <w:rPr>
          <w:rFonts w:ascii="Times New Roman" w:hAnsi="Times New Roman" w:eastAsia="Times New Roman" w:cs="Times New Roman"/>
          <w:color w:val="000000" w:themeColor="text1"/>
          <w:sz w:val="24"/>
          <w:szCs w:val="24"/>
        </w:rPr>
        <w:t xml:space="preserve">, J. E. and Walsh, B. T. (2016) ‘Neurobiological model of the persistence of anorexia nervosa’,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xml:space="preserve">, 4, pp. 1 </w:t>
      </w:r>
      <w:hyperlink r:id="rId168">
        <w:r w:rsidRPr="7D0E8700">
          <w:rPr>
            <w:rStyle w:val="Hyperlink"/>
            <w:rFonts w:ascii="Times New Roman" w:hAnsi="Times New Roman" w:eastAsia="Times New Roman" w:cs="Times New Roman"/>
            <w:sz w:val="24"/>
            <w:szCs w:val="24"/>
          </w:rPr>
          <w:t>https://doi.org/10.1186/s40337-016-0106-2</w:t>
        </w:r>
      </w:hyperlink>
    </w:p>
    <w:p w:rsidR="7D0E8700" w:rsidP="7D0E8700" w:rsidRDefault="7D0E8700" w14:paraId="7AFDA359" w14:textId="06D1B05F">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Steinhausen</w:t>
      </w:r>
      <w:proofErr w:type="spellEnd"/>
      <w:r w:rsidRPr="7D0E8700">
        <w:rPr>
          <w:rFonts w:ascii="Times New Roman" w:hAnsi="Times New Roman" w:eastAsia="Times New Roman" w:cs="Times New Roman"/>
          <w:color w:val="000000" w:themeColor="text1"/>
          <w:sz w:val="24"/>
          <w:szCs w:val="24"/>
        </w:rPr>
        <w:t xml:space="preserve">, H.-C. (2002) ‘The outcome of anorexia nervosa in the 20th century’, </w:t>
      </w:r>
      <w:r w:rsidRPr="7D0E8700">
        <w:rPr>
          <w:rFonts w:ascii="Times New Roman" w:hAnsi="Times New Roman" w:eastAsia="Times New Roman" w:cs="Times New Roman"/>
          <w:i/>
          <w:iCs/>
          <w:color w:val="000000" w:themeColor="text1"/>
          <w:sz w:val="24"/>
          <w:szCs w:val="24"/>
        </w:rPr>
        <w:t>American Journal of Psychiatry</w:t>
      </w:r>
      <w:r w:rsidRPr="7D0E8700">
        <w:rPr>
          <w:rFonts w:ascii="Times New Roman" w:hAnsi="Times New Roman" w:eastAsia="Times New Roman" w:cs="Times New Roman"/>
          <w:color w:val="000000" w:themeColor="text1"/>
          <w:sz w:val="24"/>
          <w:szCs w:val="24"/>
        </w:rPr>
        <w:t xml:space="preserve">, 159, pp. 1284-1293 </w:t>
      </w:r>
      <w:hyperlink r:id="rId169">
        <w:r w:rsidRPr="7D0E8700">
          <w:rPr>
            <w:rStyle w:val="Hyperlink"/>
            <w:rFonts w:ascii="Times New Roman" w:hAnsi="Times New Roman" w:eastAsia="Times New Roman" w:cs="Times New Roman"/>
            <w:sz w:val="24"/>
            <w:szCs w:val="24"/>
          </w:rPr>
          <w:t>https://doi.org/10.1176/appi.ajp.159.8.1284</w:t>
        </w:r>
      </w:hyperlink>
      <w:r w:rsidRPr="7D0E8700">
        <w:rPr>
          <w:rFonts w:ascii="Times New Roman" w:hAnsi="Times New Roman" w:eastAsia="Times New Roman" w:cs="Times New Roman"/>
          <w:color w:val="000000" w:themeColor="text1"/>
          <w:sz w:val="24"/>
          <w:szCs w:val="24"/>
        </w:rPr>
        <w:t xml:space="preserve"> </w:t>
      </w:r>
    </w:p>
    <w:p w:rsidR="7D0E8700" w:rsidP="7D0E8700" w:rsidRDefault="7D0E8700" w14:paraId="66464DC7" w14:textId="5330C260">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Striegel</w:t>
      </w:r>
      <w:proofErr w:type="spellEnd"/>
      <w:r w:rsidRPr="7D0E8700">
        <w:rPr>
          <w:rFonts w:ascii="Times New Roman" w:hAnsi="Times New Roman" w:eastAsia="Times New Roman" w:cs="Times New Roman"/>
          <w:color w:val="000000" w:themeColor="text1"/>
          <w:sz w:val="24"/>
          <w:szCs w:val="24"/>
        </w:rPr>
        <w:t xml:space="preserve"> Weissman, R. and </w:t>
      </w:r>
      <w:proofErr w:type="spellStart"/>
      <w:r w:rsidRPr="7D0E8700">
        <w:rPr>
          <w:rFonts w:ascii="Times New Roman" w:hAnsi="Times New Roman" w:eastAsia="Times New Roman" w:cs="Times New Roman"/>
          <w:color w:val="000000" w:themeColor="text1"/>
          <w:sz w:val="24"/>
          <w:szCs w:val="24"/>
        </w:rPr>
        <w:t>Rosselli</w:t>
      </w:r>
      <w:proofErr w:type="spellEnd"/>
      <w:r w:rsidRPr="7D0E8700">
        <w:rPr>
          <w:rFonts w:ascii="Times New Roman" w:hAnsi="Times New Roman" w:eastAsia="Times New Roman" w:cs="Times New Roman"/>
          <w:color w:val="000000" w:themeColor="text1"/>
          <w:sz w:val="24"/>
          <w:szCs w:val="24"/>
        </w:rPr>
        <w:t xml:space="preserve">, F. (2017) ‘Reducing the burden of suffering from eating disorders: Unmet treatment needs, cost of illness, and the quest for cost-effectiveness', </w:t>
      </w:r>
      <w:r w:rsidRPr="7D0E8700">
        <w:rPr>
          <w:rFonts w:ascii="Times New Roman" w:hAnsi="Times New Roman" w:eastAsia="Times New Roman" w:cs="Times New Roman"/>
          <w:i/>
          <w:iCs/>
          <w:color w:val="000000" w:themeColor="text1"/>
          <w:sz w:val="24"/>
          <w:szCs w:val="24"/>
        </w:rPr>
        <w:t>Behaviour Research and Therapy</w:t>
      </w:r>
      <w:r w:rsidRPr="7D0E8700">
        <w:rPr>
          <w:rFonts w:ascii="Times New Roman" w:hAnsi="Times New Roman" w:eastAsia="Times New Roman" w:cs="Times New Roman"/>
          <w:color w:val="000000" w:themeColor="text1"/>
          <w:sz w:val="24"/>
          <w:szCs w:val="24"/>
        </w:rPr>
        <w:t>, 88, pp. 49-64</w:t>
      </w:r>
      <w:r w:rsidRPr="7D0E8700">
        <w:rPr>
          <w:rFonts w:ascii="Times New Roman" w:hAnsi="Times New Roman" w:eastAsia="Times New Roman" w:cs="Times New Roman"/>
          <w:color w:val="3A3A3A"/>
          <w:sz w:val="24"/>
          <w:szCs w:val="24"/>
        </w:rPr>
        <w:t xml:space="preserve"> </w:t>
      </w:r>
      <w:hyperlink r:id="rId170">
        <w:r w:rsidRPr="7D0E8700">
          <w:rPr>
            <w:rStyle w:val="Hyperlink"/>
            <w:rFonts w:ascii="Times New Roman" w:hAnsi="Times New Roman" w:eastAsia="Times New Roman" w:cs="Times New Roman"/>
            <w:sz w:val="24"/>
            <w:szCs w:val="24"/>
          </w:rPr>
          <w:t>https://doi.org/10.1016/j.brat.2016.09.006</w:t>
        </w:r>
      </w:hyperlink>
    </w:p>
    <w:p w:rsidR="7D0E8700" w:rsidP="7D0E8700" w:rsidRDefault="7D0E8700" w14:paraId="00C7C65E" w14:textId="2C2A359E">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Strother, E., Lemberg, R., Stanford, S. C. and </w:t>
      </w:r>
      <w:proofErr w:type="spellStart"/>
      <w:r w:rsidRPr="7D0E8700">
        <w:rPr>
          <w:rFonts w:ascii="Times New Roman" w:hAnsi="Times New Roman" w:eastAsia="Times New Roman" w:cs="Times New Roman"/>
          <w:color w:val="000000" w:themeColor="text1"/>
          <w:sz w:val="24"/>
          <w:szCs w:val="24"/>
        </w:rPr>
        <w:t>Turberville</w:t>
      </w:r>
      <w:proofErr w:type="spellEnd"/>
      <w:r w:rsidRPr="7D0E8700">
        <w:rPr>
          <w:rFonts w:ascii="Times New Roman" w:hAnsi="Times New Roman" w:eastAsia="Times New Roman" w:cs="Times New Roman"/>
          <w:color w:val="000000" w:themeColor="text1"/>
          <w:sz w:val="24"/>
          <w:szCs w:val="24"/>
        </w:rPr>
        <w:t>, D. (2012) ‘</w:t>
      </w:r>
      <w:proofErr w:type="gramStart"/>
      <w:r w:rsidRPr="7D0E8700">
        <w:rPr>
          <w:rFonts w:ascii="Times New Roman" w:hAnsi="Times New Roman" w:eastAsia="Times New Roman" w:cs="Times New Roman"/>
          <w:color w:val="000000" w:themeColor="text1"/>
          <w:sz w:val="24"/>
          <w:szCs w:val="24"/>
        </w:rPr>
        <w:t>Eating disorders</w:t>
      </w:r>
      <w:proofErr w:type="gramEnd"/>
      <w:r w:rsidRPr="7D0E8700">
        <w:rPr>
          <w:rFonts w:ascii="Times New Roman" w:hAnsi="Times New Roman" w:eastAsia="Times New Roman" w:cs="Times New Roman"/>
          <w:color w:val="000000" w:themeColor="text1"/>
          <w:sz w:val="24"/>
          <w:szCs w:val="24"/>
        </w:rPr>
        <w:t xml:space="preserve"> in men: Underdiagnosed, undertreated, and misunderstood’, </w:t>
      </w:r>
      <w:r w:rsidRPr="7D0E8700">
        <w:rPr>
          <w:rFonts w:ascii="Times New Roman" w:hAnsi="Times New Roman" w:eastAsia="Times New Roman" w:cs="Times New Roman"/>
          <w:i/>
          <w:iCs/>
          <w:color w:val="000000" w:themeColor="text1"/>
          <w:sz w:val="24"/>
          <w:szCs w:val="24"/>
        </w:rPr>
        <w:t>Eating Disorders</w:t>
      </w:r>
      <w:r w:rsidRPr="7D0E8700">
        <w:rPr>
          <w:rFonts w:ascii="Times New Roman" w:hAnsi="Times New Roman" w:eastAsia="Times New Roman" w:cs="Times New Roman"/>
          <w:color w:val="000000" w:themeColor="text1"/>
          <w:sz w:val="24"/>
          <w:szCs w:val="24"/>
        </w:rPr>
        <w:t xml:space="preserve">, 20(5), pp. 346-355 </w:t>
      </w:r>
      <w:hyperlink r:id="rId171">
        <w:r w:rsidRPr="7D0E8700">
          <w:rPr>
            <w:rStyle w:val="Hyperlink"/>
            <w:rFonts w:ascii="Times New Roman" w:hAnsi="Times New Roman" w:eastAsia="Times New Roman" w:cs="Times New Roman"/>
            <w:sz w:val="24"/>
            <w:szCs w:val="24"/>
          </w:rPr>
          <w:t>https://doi.org/10.1080/10640266.2012.715512</w:t>
        </w:r>
      </w:hyperlink>
    </w:p>
    <w:p w:rsidR="7D0E8700" w:rsidP="7D0E8700" w:rsidRDefault="7D0E8700" w14:paraId="5E1590FC" w14:textId="049B90B3">
      <w:pPr>
        <w:spacing w:line="480" w:lineRule="auto"/>
        <w:rPr>
          <w:rFonts w:ascii="Times New Roman" w:hAnsi="Times New Roman" w:eastAsia="Times New Roman" w:cs="Times New Roman"/>
          <w:color w:val="000000" w:themeColor="text1"/>
          <w:sz w:val="21"/>
          <w:szCs w:val="21"/>
          <w:lang w:val="en-US"/>
        </w:rPr>
      </w:pPr>
      <w:r w:rsidRPr="7D0E8700">
        <w:rPr>
          <w:rFonts w:ascii="Times New Roman" w:hAnsi="Times New Roman" w:eastAsia="Times New Roman" w:cs="Times New Roman"/>
          <w:color w:val="000000" w:themeColor="text1"/>
          <w:sz w:val="24"/>
          <w:szCs w:val="24"/>
        </w:rPr>
        <w:lastRenderedPageBreak/>
        <w:t xml:space="preserve">Swanson, S., Scott, J., Crow, M., Le Grange, D., </w:t>
      </w:r>
      <w:proofErr w:type="spellStart"/>
      <w:r w:rsidRPr="7D0E8700">
        <w:rPr>
          <w:rFonts w:ascii="Times New Roman" w:hAnsi="Times New Roman" w:eastAsia="Times New Roman" w:cs="Times New Roman"/>
          <w:color w:val="000000" w:themeColor="text1"/>
          <w:sz w:val="24"/>
          <w:szCs w:val="24"/>
        </w:rPr>
        <w:t>Swendsen</w:t>
      </w:r>
      <w:proofErr w:type="spellEnd"/>
      <w:r w:rsidRPr="7D0E8700">
        <w:rPr>
          <w:rFonts w:ascii="Times New Roman" w:hAnsi="Times New Roman" w:eastAsia="Times New Roman" w:cs="Times New Roman"/>
          <w:color w:val="000000" w:themeColor="text1"/>
          <w:sz w:val="24"/>
          <w:szCs w:val="24"/>
        </w:rPr>
        <w:t xml:space="preserve">, J. and </w:t>
      </w:r>
      <w:proofErr w:type="spellStart"/>
      <w:r w:rsidRPr="7D0E8700">
        <w:rPr>
          <w:rFonts w:ascii="Times New Roman" w:hAnsi="Times New Roman" w:eastAsia="Times New Roman" w:cs="Times New Roman"/>
          <w:color w:val="000000" w:themeColor="text1"/>
          <w:sz w:val="24"/>
          <w:szCs w:val="24"/>
        </w:rPr>
        <w:t>Merikangas</w:t>
      </w:r>
      <w:proofErr w:type="spellEnd"/>
      <w:r w:rsidRPr="7D0E8700">
        <w:rPr>
          <w:rFonts w:ascii="Times New Roman" w:hAnsi="Times New Roman" w:eastAsia="Times New Roman" w:cs="Times New Roman"/>
          <w:color w:val="000000" w:themeColor="text1"/>
          <w:sz w:val="24"/>
          <w:szCs w:val="24"/>
        </w:rPr>
        <w:t xml:space="preserve">, K. (2011) ‘Prevalence and correlates of eating disorders in adolescent’, </w:t>
      </w:r>
      <w:r w:rsidRPr="7D0E8700">
        <w:rPr>
          <w:rFonts w:ascii="Times New Roman" w:hAnsi="Times New Roman" w:eastAsia="Times New Roman" w:cs="Times New Roman"/>
          <w:i/>
          <w:iCs/>
          <w:color w:val="000000" w:themeColor="text1"/>
          <w:sz w:val="24"/>
          <w:szCs w:val="24"/>
        </w:rPr>
        <w:t>Archives of General Psychiatry</w:t>
      </w:r>
      <w:r w:rsidRPr="7D0E8700">
        <w:rPr>
          <w:rFonts w:ascii="Times New Roman" w:hAnsi="Times New Roman" w:eastAsia="Times New Roman" w:cs="Times New Roman"/>
          <w:color w:val="000000" w:themeColor="text1"/>
          <w:sz w:val="24"/>
          <w:szCs w:val="24"/>
        </w:rPr>
        <w:t xml:space="preserve">, 68, pp. 714-723 </w:t>
      </w:r>
      <w:hyperlink r:id="rId172">
        <w:r w:rsidRPr="7D0E8700">
          <w:rPr>
            <w:rStyle w:val="Hyperlink"/>
            <w:rFonts w:ascii="Times New Roman" w:hAnsi="Times New Roman" w:eastAsia="Times New Roman" w:cs="Times New Roman"/>
            <w:sz w:val="24"/>
            <w:szCs w:val="24"/>
          </w:rPr>
          <w:t>doi:10.1001/archgenpsychiatry.2011.22</w:t>
        </w:r>
      </w:hyperlink>
    </w:p>
    <w:p w:rsidR="7D0E8700" w:rsidP="7D0E8700" w:rsidRDefault="7D0E8700" w14:paraId="6F9FEE60" w14:textId="2180496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Swift, J. K., Callahan, J. L., Cooper, M. and Parkin, S. R. (2019) ‘Preferences’, in Norcross, J. C. and </w:t>
      </w:r>
      <w:proofErr w:type="spellStart"/>
      <w:r w:rsidRPr="7D0E8700">
        <w:rPr>
          <w:rFonts w:ascii="Times New Roman" w:hAnsi="Times New Roman" w:eastAsia="Times New Roman" w:cs="Times New Roman"/>
          <w:color w:val="000000" w:themeColor="text1"/>
          <w:sz w:val="24"/>
          <w:szCs w:val="24"/>
        </w:rPr>
        <w:t>Wampold</w:t>
      </w:r>
      <w:proofErr w:type="spellEnd"/>
      <w:r w:rsidRPr="7D0E8700">
        <w:rPr>
          <w:rFonts w:ascii="Times New Roman" w:hAnsi="Times New Roman" w:eastAsia="Times New Roman" w:cs="Times New Roman"/>
          <w:color w:val="000000" w:themeColor="text1"/>
          <w:sz w:val="24"/>
          <w:szCs w:val="24"/>
        </w:rPr>
        <w:t xml:space="preserve">, B. E. (eds.), </w:t>
      </w:r>
      <w:r w:rsidRPr="7D0E8700">
        <w:rPr>
          <w:rFonts w:ascii="Times New Roman" w:hAnsi="Times New Roman" w:eastAsia="Times New Roman" w:cs="Times New Roman"/>
          <w:i/>
          <w:iCs/>
          <w:color w:val="000000" w:themeColor="text1"/>
          <w:sz w:val="24"/>
          <w:szCs w:val="24"/>
        </w:rPr>
        <w:t>Psychotherapy relationships that work</w:t>
      </w:r>
      <w:r w:rsidRPr="7D0E8700">
        <w:rPr>
          <w:rFonts w:ascii="Times New Roman" w:hAnsi="Times New Roman" w:eastAsia="Times New Roman" w:cs="Times New Roman"/>
          <w:color w:val="000000" w:themeColor="text1"/>
          <w:sz w:val="24"/>
          <w:szCs w:val="24"/>
        </w:rPr>
        <w:t xml:space="preserve"> (3rd </w:t>
      </w:r>
      <w:proofErr w:type="spellStart"/>
      <w:r w:rsidRPr="7D0E8700">
        <w:rPr>
          <w:rFonts w:ascii="Times New Roman" w:hAnsi="Times New Roman" w:eastAsia="Times New Roman" w:cs="Times New Roman"/>
          <w:color w:val="000000" w:themeColor="text1"/>
          <w:sz w:val="24"/>
          <w:szCs w:val="24"/>
        </w:rPr>
        <w:t>edn</w:t>
      </w:r>
      <w:proofErr w:type="spellEnd"/>
      <w:r w:rsidRPr="7D0E8700">
        <w:rPr>
          <w:rFonts w:ascii="Times New Roman" w:hAnsi="Times New Roman" w:eastAsia="Times New Roman" w:cs="Times New Roman"/>
          <w:color w:val="000000" w:themeColor="text1"/>
          <w:sz w:val="24"/>
          <w:szCs w:val="24"/>
        </w:rPr>
        <w:t>.). New York, NY: Oxford University.</w:t>
      </w:r>
    </w:p>
    <w:p w:rsidR="7D0E8700" w:rsidP="7D0E8700" w:rsidRDefault="7D0E8700" w14:paraId="42C633B0" w14:textId="14FF0E42">
      <w:pPr>
        <w:spacing w:line="480" w:lineRule="auto"/>
        <w:rPr>
          <w:rFonts w:ascii="Times New Roman" w:hAnsi="Times New Roman" w:eastAsia="Times New Roman" w:cs="Times New Roman"/>
          <w:color w:val="303030"/>
          <w:sz w:val="24"/>
          <w:szCs w:val="24"/>
          <w:lang w:val="en-US"/>
        </w:rPr>
      </w:pPr>
      <w:r w:rsidRPr="7D0E8700">
        <w:rPr>
          <w:rFonts w:ascii="Times New Roman" w:hAnsi="Times New Roman" w:eastAsia="Times New Roman" w:cs="Times New Roman"/>
          <w:color w:val="000000" w:themeColor="text1"/>
          <w:sz w:val="24"/>
          <w:szCs w:val="24"/>
        </w:rPr>
        <w:t xml:space="preserve">Taylor, I. A., Gill, I. and </w:t>
      </w:r>
      <w:proofErr w:type="spellStart"/>
      <w:r w:rsidRPr="7D0E8700">
        <w:rPr>
          <w:rFonts w:ascii="Times New Roman" w:hAnsi="Times New Roman" w:eastAsia="Times New Roman" w:cs="Times New Roman"/>
          <w:color w:val="000000" w:themeColor="text1"/>
          <w:sz w:val="24"/>
          <w:szCs w:val="24"/>
        </w:rPr>
        <w:t>Harripaul</w:t>
      </w:r>
      <w:proofErr w:type="spellEnd"/>
      <w:r w:rsidRPr="7D0E8700">
        <w:rPr>
          <w:rFonts w:ascii="Times New Roman" w:hAnsi="Times New Roman" w:eastAsia="Times New Roman" w:cs="Times New Roman"/>
          <w:color w:val="000000" w:themeColor="text1"/>
          <w:sz w:val="24"/>
          <w:szCs w:val="24"/>
        </w:rPr>
        <w:t xml:space="preserve">, A. (2015) ‘Unexplained weight loss in an 80-year-old woman’, </w:t>
      </w:r>
      <w:r w:rsidRPr="7D0E8700">
        <w:rPr>
          <w:rFonts w:ascii="Times New Roman" w:hAnsi="Times New Roman" w:eastAsia="Times New Roman" w:cs="Times New Roman"/>
          <w:i/>
          <w:iCs/>
          <w:color w:val="000000" w:themeColor="text1"/>
          <w:sz w:val="24"/>
          <w:szCs w:val="24"/>
        </w:rPr>
        <w:t>BMJ case reports</w:t>
      </w:r>
      <w:r w:rsidRPr="7D0E8700">
        <w:rPr>
          <w:rFonts w:ascii="Times New Roman" w:hAnsi="Times New Roman" w:eastAsia="Times New Roman" w:cs="Times New Roman"/>
          <w:color w:val="000000" w:themeColor="text1"/>
          <w:sz w:val="24"/>
          <w:szCs w:val="24"/>
        </w:rPr>
        <w:t>, bcr2014206847</w:t>
      </w:r>
      <w:r w:rsidRPr="7D0E8700">
        <w:rPr>
          <w:rFonts w:ascii="Times New Roman" w:hAnsi="Times New Roman" w:eastAsia="Times New Roman" w:cs="Times New Roman"/>
          <w:color w:val="303030"/>
          <w:sz w:val="24"/>
          <w:szCs w:val="24"/>
        </w:rPr>
        <w:t xml:space="preserve"> </w:t>
      </w:r>
      <w:hyperlink r:id="rId173">
        <w:r w:rsidRPr="7D0E8700">
          <w:rPr>
            <w:rStyle w:val="Hyperlink"/>
            <w:rFonts w:ascii="Times New Roman" w:hAnsi="Times New Roman" w:eastAsia="Times New Roman" w:cs="Times New Roman"/>
            <w:sz w:val="24"/>
            <w:szCs w:val="24"/>
          </w:rPr>
          <w:t>https://doi.org/10.1136/bcr-2014-206847</w:t>
        </w:r>
      </w:hyperlink>
    </w:p>
    <w:p w:rsidR="7D0E8700" w:rsidP="7D0E8700" w:rsidRDefault="7D0E8700" w14:paraId="1E07BC20" w14:textId="15F4D687">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Thompson, A., Cooper, M. and Pauli, R. (2017) ‘Development of a therapists’ self-report measure of pluralistic thought and practice: the Therapy Pluralism Inventory’, </w:t>
      </w:r>
      <w:r w:rsidRPr="7D0E8700">
        <w:rPr>
          <w:rFonts w:ascii="Times New Roman" w:hAnsi="Times New Roman" w:eastAsia="Times New Roman" w:cs="Times New Roman"/>
          <w:i/>
          <w:iCs/>
          <w:color w:val="000000" w:themeColor="text1"/>
          <w:sz w:val="24"/>
          <w:szCs w:val="24"/>
        </w:rPr>
        <w:t>British Journal of Guidance &amp; Counselling</w:t>
      </w:r>
      <w:r w:rsidRPr="7D0E8700">
        <w:rPr>
          <w:rFonts w:ascii="Times New Roman" w:hAnsi="Times New Roman" w:eastAsia="Times New Roman" w:cs="Times New Roman"/>
          <w:color w:val="000000" w:themeColor="text1"/>
          <w:sz w:val="24"/>
          <w:szCs w:val="24"/>
        </w:rPr>
        <w:t>, 45(5), pp. 489-499</w:t>
      </w:r>
      <w:r w:rsidRPr="7D0E8700">
        <w:rPr>
          <w:rFonts w:ascii="Times New Roman" w:hAnsi="Times New Roman" w:eastAsia="Times New Roman" w:cs="Times New Roman"/>
          <w:color w:val="3A3A3A"/>
          <w:sz w:val="24"/>
          <w:szCs w:val="24"/>
        </w:rPr>
        <w:t xml:space="preserve"> </w:t>
      </w:r>
      <w:hyperlink r:id="rId174">
        <w:r w:rsidRPr="7D0E8700">
          <w:rPr>
            <w:rStyle w:val="Hyperlink"/>
            <w:rFonts w:ascii="Times New Roman" w:hAnsi="Times New Roman" w:eastAsia="Times New Roman" w:cs="Times New Roman"/>
            <w:sz w:val="24"/>
            <w:szCs w:val="24"/>
          </w:rPr>
          <w:t>https://doi.org/10.1080/03069885.2017.1373745</w:t>
        </w:r>
      </w:hyperlink>
    </w:p>
    <w:p w:rsidR="7D0E8700" w:rsidP="7D0E8700" w:rsidRDefault="7D0E8700" w14:paraId="6C1B1105" w14:textId="54C65FF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Thornton, L. M., </w:t>
      </w:r>
      <w:proofErr w:type="spellStart"/>
      <w:r w:rsidRPr="7D0E8700">
        <w:rPr>
          <w:rFonts w:ascii="Times New Roman" w:hAnsi="Times New Roman" w:eastAsia="Times New Roman" w:cs="Times New Roman"/>
          <w:color w:val="000000" w:themeColor="text1"/>
          <w:sz w:val="24"/>
          <w:szCs w:val="24"/>
        </w:rPr>
        <w:t>Mazzeo</w:t>
      </w:r>
      <w:proofErr w:type="spellEnd"/>
      <w:r w:rsidRPr="7D0E8700">
        <w:rPr>
          <w:rFonts w:ascii="Times New Roman" w:hAnsi="Times New Roman" w:eastAsia="Times New Roman" w:cs="Times New Roman"/>
          <w:color w:val="000000" w:themeColor="text1"/>
          <w:sz w:val="24"/>
          <w:szCs w:val="24"/>
        </w:rPr>
        <w:t xml:space="preserve">, S. E. and </w:t>
      </w:r>
      <w:proofErr w:type="spellStart"/>
      <w:r w:rsidRPr="7D0E8700">
        <w:rPr>
          <w:rFonts w:ascii="Times New Roman" w:hAnsi="Times New Roman" w:eastAsia="Times New Roman" w:cs="Times New Roman"/>
          <w:color w:val="000000" w:themeColor="text1"/>
          <w:sz w:val="24"/>
          <w:szCs w:val="24"/>
        </w:rPr>
        <w:t>Bulik</w:t>
      </w:r>
      <w:proofErr w:type="spellEnd"/>
      <w:r w:rsidRPr="7D0E8700">
        <w:rPr>
          <w:rFonts w:ascii="Times New Roman" w:hAnsi="Times New Roman" w:eastAsia="Times New Roman" w:cs="Times New Roman"/>
          <w:color w:val="000000" w:themeColor="text1"/>
          <w:sz w:val="24"/>
          <w:szCs w:val="24"/>
        </w:rPr>
        <w:t xml:space="preserve">, C. M. (2010) </w:t>
      </w:r>
      <w:r w:rsidRPr="7D0E8700">
        <w:rPr>
          <w:rFonts w:ascii="Times New Roman" w:hAnsi="Times New Roman" w:eastAsia="Times New Roman" w:cs="Times New Roman"/>
          <w:i/>
          <w:iCs/>
          <w:color w:val="000000" w:themeColor="text1"/>
          <w:sz w:val="24"/>
          <w:szCs w:val="24"/>
        </w:rPr>
        <w:t xml:space="preserve">The Heritability of Eating Disorders: Methods and Current Findings </w:t>
      </w:r>
      <w:proofErr w:type="spellStart"/>
      <w:r w:rsidRPr="7D0E8700">
        <w:rPr>
          <w:rFonts w:ascii="Times New Roman" w:hAnsi="Times New Roman" w:eastAsia="Times New Roman" w:cs="Times New Roman"/>
          <w:i/>
          <w:iCs/>
          <w:color w:val="000000" w:themeColor="text1"/>
          <w:sz w:val="24"/>
          <w:szCs w:val="24"/>
        </w:rPr>
        <w:t>Behavioral</w:t>
      </w:r>
      <w:proofErr w:type="spellEnd"/>
      <w:r w:rsidRPr="7D0E8700">
        <w:rPr>
          <w:rFonts w:ascii="Times New Roman" w:hAnsi="Times New Roman" w:eastAsia="Times New Roman" w:cs="Times New Roman"/>
          <w:i/>
          <w:iCs/>
          <w:color w:val="000000" w:themeColor="text1"/>
          <w:sz w:val="24"/>
          <w:szCs w:val="24"/>
        </w:rPr>
        <w:t xml:space="preserve"> Neurobiology of Eating Disorders, </w:t>
      </w:r>
      <w:r w:rsidRPr="7D0E8700">
        <w:rPr>
          <w:rFonts w:ascii="Times New Roman" w:hAnsi="Times New Roman" w:eastAsia="Times New Roman" w:cs="Times New Roman"/>
          <w:color w:val="000000" w:themeColor="text1"/>
          <w:sz w:val="24"/>
          <w:szCs w:val="24"/>
        </w:rPr>
        <w:t>pp. 141-156. Springer.</w:t>
      </w:r>
    </w:p>
    <w:p w:rsidR="7D0E8700" w:rsidP="7D0E8700" w:rsidRDefault="7D0E8700" w14:paraId="03740815" w14:textId="5C0A85B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Tierney, S. and Fox, J. R. E. (2010) ‘Living with the ‘anorexic voice’: A thematic analysis’, </w:t>
      </w:r>
      <w:r w:rsidRPr="7D0E8700">
        <w:rPr>
          <w:rFonts w:ascii="Times New Roman" w:hAnsi="Times New Roman" w:eastAsia="Times New Roman" w:cs="Times New Roman"/>
          <w:i/>
          <w:iCs/>
          <w:color w:val="000000" w:themeColor="text1"/>
          <w:sz w:val="24"/>
          <w:szCs w:val="24"/>
        </w:rPr>
        <w:t>Psychology and Psychotherapy</w:t>
      </w:r>
      <w:r w:rsidRPr="7D0E8700">
        <w:rPr>
          <w:rFonts w:ascii="Times New Roman" w:hAnsi="Times New Roman" w:eastAsia="Times New Roman" w:cs="Times New Roman"/>
          <w:color w:val="000000" w:themeColor="text1"/>
          <w:sz w:val="24"/>
          <w:szCs w:val="24"/>
        </w:rPr>
        <w:t>, 83(3), pp. 243-254</w:t>
      </w:r>
      <w:r w:rsidRPr="7D0E8700">
        <w:rPr>
          <w:rFonts w:ascii="Times New Roman" w:hAnsi="Times New Roman" w:eastAsia="Times New Roman" w:cs="Times New Roman"/>
          <w:color w:val="3A3A3A"/>
          <w:sz w:val="24"/>
          <w:szCs w:val="24"/>
        </w:rPr>
        <w:t xml:space="preserve"> </w:t>
      </w:r>
      <w:hyperlink r:id="rId175">
        <w:r w:rsidRPr="7D0E8700">
          <w:rPr>
            <w:rStyle w:val="Hyperlink"/>
            <w:rFonts w:ascii="Times New Roman" w:hAnsi="Times New Roman" w:eastAsia="Times New Roman" w:cs="Times New Roman"/>
            <w:sz w:val="24"/>
            <w:szCs w:val="24"/>
          </w:rPr>
          <w:t>https://doi.org/10.1348/147608309X480172</w:t>
        </w:r>
      </w:hyperlink>
    </w:p>
    <w:p w:rsidR="7D0E8700" w:rsidP="7D0E8700" w:rsidRDefault="7D0E8700" w14:paraId="4F040F39" w14:textId="1ED779BC">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Timulak</w:t>
      </w:r>
      <w:proofErr w:type="spellEnd"/>
      <w:r w:rsidRPr="7D0E8700">
        <w:rPr>
          <w:rFonts w:ascii="Times New Roman" w:hAnsi="Times New Roman" w:eastAsia="Times New Roman" w:cs="Times New Roman"/>
          <w:color w:val="000000" w:themeColor="text1"/>
          <w:sz w:val="24"/>
          <w:szCs w:val="24"/>
        </w:rPr>
        <w:t xml:space="preserve">, L., </w:t>
      </w:r>
      <w:proofErr w:type="spellStart"/>
      <w:r w:rsidRPr="7D0E8700">
        <w:rPr>
          <w:rFonts w:ascii="Times New Roman" w:hAnsi="Times New Roman" w:eastAsia="Times New Roman" w:cs="Times New Roman"/>
          <w:color w:val="000000" w:themeColor="text1"/>
          <w:sz w:val="24"/>
          <w:szCs w:val="24"/>
        </w:rPr>
        <w:t>Buckroyd</w:t>
      </w:r>
      <w:proofErr w:type="spellEnd"/>
      <w:r w:rsidRPr="7D0E8700">
        <w:rPr>
          <w:rFonts w:ascii="Times New Roman" w:hAnsi="Times New Roman" w:eastAsia="Times New Roman" w:cs="Times New Roman"/>
          <w:color w:val="000000" w:themeColor="text1"/>
          <w:sz w:val="24"/>
          <w:szCs w:val="24"/>
        </w:rPr>
        <w:t xml:space="preserve">, J., </w:t>
      </w:r>
      <w:proofErr w:type="spellStart"/>
      <w:r w:rsidRPr="7D0E8700">
        <w:rPr>
          <w:rFonts w:ascii="Times New Roman" w:hAnsi="Times New Roman" w:eastAsia="Times New Roman" w:cs="Times New Roman"/>
          <w:color w:val="000000" w:themeColor="text1"/>
          <w:sz w:val="24"/>
          <w:szCs w:val="24"/>
        </w:rPr>
        <w:t>Klimas</w:t>
      </w:r>
      <w:proofErr w:type="spellEnd"/>
      <w:r w:rsidRPr="7D0E8700">
        <w:rPr>
          <w:rFonts w:ascii="Times New Roman" w:hAnsi="Times New Roman" w:eastAsia="Times New Roman" w:cs="Times New Roman"/>
          <w:color w:val="000000" w:themeColor="text1"/>
          <w:sz w:val="24"/>
          <w:szCs w:val="24"/>
        </w:rPr>
        <w:t xml:space="preserve">, J., </w:t>
      </w:r>
      <w:proofErr w:type="spellStart"/>
      <w:r w:rsidRPr="7D0E8700">
        <w:rPr>
          <w:rFonts w:ascii="Times New Roman" w:hAnsi="Times New Roman" w:eastAsia="Times New Roman" w:cs="Times New Roman"/>
          <w:color w:val="000000" w:themeColor="text1"/>
          <w:sz w:val="24"/>
          <w:szCs w:val="24"/>
        </w:rPr>
        <w:t>Creaner</w:t>
      </w:r>
      <w:proofErr w:type="spellEnd"/>
      <w:r w:rsidRPr="7D0E8700">
        <w:rPr>
          <w:rFonts w:ascii="Times New Roman" w:hAnsi="Times New Roman" w:eastAsia="Times New Roman" w:cs="Times New Roman"/>
          <w:color w:val="000000" w:themeColor="text1"/>
          <w:sz w:val="24"/>
          <w:szCs w:val="24"/>
        </w:rPr>
        <w:t xml:space="preserve">, M., </w:t>
      </w:r>
      <w:proofErr w:type="spellStart"/>
      <w:r w:rsidRPr="7D0E8700">
        <w:rPr>
          <w:rFonts w:ascii="Times New Roman" w:hAnsi="Times New Roman" w:eastAsia="Times New Roman" w:cs="Times New Roman"/>
          <w:color w:val="000000" w:themeColor="text1"/>
          <w:sz w:val="24"/>
          <w:szCs w:val="24"/>
        </w:rPr>
        <w:t>Wellsted</w:t>
      </w:r>
      <w:proofErr w:type="spellEnd"/>
      <w:r w:rsidRPr="7D0E8700">
        <w:rPr>
          <w:rFonts w:ascii="Times New Roman" w:hAnsi="Times New Roman" w:eastAsia="Times New Roman" w:cs="Times New Roman"/>
          <w:color w:val="000000" w:themeColor="text1"/>
          <w:sz w:val="24"/>
          <w:szCs w:val="24"/>
        </w:rPr>
        <w:t xml:space="preserve">, D., Bunn, F., Bradshaw, S. and Green, G. (2013) </w:t>
      </w:r>
      <w:r w:rsidRPr="7D0E8700">
        <w:rPr>
          <w:rFonts w:ascii="Times New Roman" w:hAnsi="Times New Roman" w:eastAsia="Times New Roman" w:cs="Times New Roman"/>
          <w:i/>
          <w:iCs/>
          <w:color w:val="000000" w:themeColor="text1"/>
          <w:sz w:val="24"/>
          <w:szCs w:val="24"/>
        </w:rPr>
        <w:t>Helpful and unhelpful aspects of eating disorder treatment involving psychological therapy: A meta-synthesis of qualitative research studies</w:t>
      </w:r>
      <w:r w:rsidRPr="7D0E8700">
        <w:rPr>
          <w:rFonts w:ascii="Times New Roman" w:hAnsi="Times New Roman" w:eastAsia="Times New Roman" w:cs="Times New Roman"/>
          <w:color w:val="000000" w:themeColor="text1"/>
          <w:sz w:val="24"/>
          <w:szCs w:val="24"/>
        </w:rPr>
        <w:t xml:space="preserve">. Available at: </w:t>
      </w:r>
      <w:hyperlink r:id="rId176">
        <w:r w:rsidRPr="7D0E8700">
          <w:rPr>
            <w:rStyle w:val="Hyperlink"/>
            <w:rFonts w:ascii="Times New Roman" w:hAnsi="Times New Roman" w:eastAsia="Times New Roman" w:cs="Times New Roman"/>
            <w:sz w:val="24"/>
            <w:szCs w:val="24"/>
          </w:rPr>
          <w:t>https://www.bacp.co.uk/media/1980/bacp-helpful-unhelpful-aspects-eating-disorders-treatment-involving-psychological-therapies.pdf</w:t>
        </w:r>
      </w:hyperlink>
      <w:r w:rsidRPr="7D0E8700">
        <w:rPr>
          <w:rFonts w:ascii="Times New Roman" w:hAnsi="Times New Roman" w:eastAsia="Times New Roman" w:cs="Times New Roman"/>
          <w:color w:val="000000" w:themeColor="text1"/>
          <w:sz w:val="24"/>
          <w:szCs w:val="24"/>
        </w:rPr>
        <w:t xml:space="preserve"> (Accessed 24 March, 2022).</w:t>
      </w:r>
    </w:p>
    <w:p w:rsidR="7D0E8700" w:rsidP="7D0E8700" w:rsidRDefault="7D0E8700" w14:paraId="59015DC2" w14:textId="4C012017">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lastRenderedPageBreak/>
        <w:t xml:space="preserve">Tobin, D. L., Banker, J. D., Weisberg, L. and Bowers, W. (2007) ‘I know what you did last summer (and it was not CBT): A factor analytic model of international psychotherapeutic practice in the eating disorders’, </w:t>
      </w:r>
      <w:r w:rsidRPr="7D0E8700">
        <w:rPr>
          <w:rFonts w:ascii="Times New Roman" w:hAnsi="Times New Roman" w:eastAsia="Times New Roman" w:cs="Times New Roman"/>
          <w:i/>
          <w:iCs/>
          <w:color w:val="000000" w:themeColor="text1"/>
          <w:sz w:val="24"/>
          <w:szCs w:val="24"/>
          <w:lang w:val="en-US"/>
        </w:rPr>
        <w:t>The International Journal of Eating Disorders</w:t>
      </w:r>
      <w:r w:rsidRPr="7D0E8700">
        <w:rPr>
          <w:rFonts w:ascii="Times New Roman" w:hAnsi="Times New Roman" w:eastAsia="Times New Roman" w:cs="Times New Roman"/>
          <w:color w:val="000000" w:themeColor="text1"/>
          <w:sz w:val="24"/>
          <w:szCs w:val="24"/>
          <w:lang w:val="en-US"/>
        </w:rPr>
        <w:t xml:space="preserve">, 40(8), pp. 754-757 </w:t>
      </w:r>
      <w:hyperlink r:id="rId177">
        <w:r w:rsidRPr="7D0E8700">
          <w:rPr>
            <w:rStyle w:val="Hyperlink"/>
            <w:rFonts w:ascii="Times New Roman" w:hAnsi="Times New Roman" w:eastAsia="Times New Roman" w:cs="Times New Roman"/>
            <w:sz w:val="24"/>
            <w:szCs w:val="24"/>
            <w:lang w:val="en-US"/>
          </w:rPr>
          <w:t>https://doi.org/10.1002/eat.20426</w:t>
        </w:r>
      </w:hyperlink>
    </w:p>
    <w:p w:rsidR="7D0E8700" w:rsidP="7D0E8700" w:rsidRDefault="7D0E8700" w14:paraId="492CABF0" w14:textId="59101652">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Touyz</w:t>
      </w:r>
      <w:proofErr w:type="spellEnd"/>
      <w:r w:rsidRPr="7D0E8700">
        <w:rPr>
          <w:rFonts w:ascii="Times New Roman" w:hAnsi="Times New Roman" w:eastAsia="Times New Roman" w:cs="Times New Roman"/>
          <w:color w:val="000000" w:themeColor="text1"/>
          <w:sz w:val="24"/>
          <w:szCs w:val="24"/>
        </w:rPr>
        <w:t xml:space="preserve">, S., and Hay, P. (2015) ‘Severe and enduring anorexia nervosa (SE-AN): in search of a new paradigm’, </w:t>
      </w:r>
      <w:r w:rsidRPr="7D0E8700">
        <w:rPr>
          <w:rFonts w:ascii="Times New Roman" w:hAnsi="Times New Roman" w:eastAsia="Times New Roman" w:cs="Times New Roman"/>
          <w:i/>
          <w:iCs/>
          <w:color w:val="000000" w:themeColor="text1"/>
          <w:sz w:val="24"/>
          <w:szCs w:val="24"/>
        </w:rPr>
        <w:t>Journal of Eating Disorders</w:t>
      </w:r>
      <w:r w:rsidRPr="7D0E8700">
        <w:rPr>
          <w:rFonts w:ascii="Times New Roman" w:hAnsi="Times New Roman" w:eastAsia="Times New Roman" w:cs="Times New Roman"/>
          <w:color w:val="000000" w:themeColor="text1"/>
          <w:sz w:val="24"/>
          <w:szCs w:val="24"/>
        </w:rPr>
        <w:t>, 3(1), pp. 26</w:t>
      </w:r>
      <w:r w:rsidRPr="7D0E8700">
        <w:rPr>
          <w:rFonts w:ascii="Times New Roman" w:hAnsi="Times New Roman" w:eastAsia="Times New Roman" w:cs="Times New Roman"/>
          <w:color w:val="3A3A3A"/>
          <w:sz w:val="24"/>
          <w:szCs w:val="24"/>
        </w:rPr>
        <w:t xml:space="preserve"> </w:t>
      </w:r>
      <w:hyperlink r:id="rId178">
        <w:r w:rsidRPr="7D0E8700">
          <w:rPr>
            <w:rStyle w:val="Hyperlink"/>
            <w:rFonts w:ascii="Times New Roman" w:hAnsi="Times New Roman" w:eastAsia="Times New Roman" w:cs="Times New Roman"/>
            <w:sz w:val="24"/>
            <w:szCs w:val="24"/>
          </w:rPr>
          <w:t>https://doi.org/10.1186/s40337-015-0065-z</w:t>
        </w:r>
      </w:hyperlink>
    </w:p>
    <w:p w:rsidR="7D0E8700" w:rsidP="7D0E8700" w:rsidRDefault="7D0E8700" w14:paraId="173EC41F" w14:textId="40836B22">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lang w:val="en-US"/>
        </w:rPr>
        <w:t>Touyz</w:t>
      </w:r>
      <w:proofErr w:type="spellEnd"/>
      <w:r w:rsidRPr="7D0E8700">
        <w:rPr>
          <w:rFonts w:ascii="Times New Roman" w:hAnsi="Times New Roman" w:eastAsia="Times New Roman" w:cs="Times New Roman"/>
          <w:color w:val="000000" w:themeColor="text1"/>
          <w:sz w:val="24"/>
          <w:szCs w:val="24"/>
          <w:lang w:val="en-US"/>
        </w:rPr>
        <w:t>, S., Le Grange,</w:t>
      </w:r>
      <w:r w:rsidRPr="7D0E8700">
        <w:rPr>
          <w:rFonts w:ascii="Times New Roman" w:hAnsi="Times New Roman" w:eastAsia="Times New Roman" w:cs="Times New Roman"/>
          <w:color w:val="FF0000"/>
          <w:sz w:val="24"/>
          <w:szCs w:val="24"/>
          <w:lang w:val="en-US"/>
        </w:rPr>
        <w:t xml:space="preserve"> </w:t>
      </w:r>
      <w:r w:rsidRPr="7D0E8700">
        <w:rPr>
          <w:rFonts w:ascii="Times New Roman" w:hAnsi="Times New Roman" w:eastAsia="Times New Roman" w:cs="Times New Roman"/>
          <w:color w:val="000000" w:themeColor="text1"/>
          <w:sz w:val="24"/>
          <w:szCs w:val="24"/>
          <w:lang w:val="en-US"/>
        </w:rPr>
        <w:t xml:space="preserve">D., Lacey, H., Hay, P., Smith, R., Maguire, S., Bamford, B., Pike, K. M. and Crosby, R. D. (2013) ‘Treating severe and enduring anorexia nervosa: a randomized controlled trial’, </w:t>
      </w:r>
      <w:r w:rsidRPr="7D0E8700">
        <w:rPr>
          <w:rFonts w:ascii="Times New Roman" w:hAnsi="Times New Roman" w:eastAsia="Times New Roman" w:cs="Times New Roman"/>
          <w:i/>
          <w:iCs/>
          <w:color w:val="000000" w:themeColor="text1"/>
          <w:sz w:val="24"/>
          <w:szCs w:val="24"/>
          <w:lang w:val="en-US"/>
        </w:rPr>
        <w:t>Psychological Medicine</w:t>
      </w:r>
      <w:r w:rsidRPr="7D0E8700">
        <w:rPr>
          <w:rFonts w:ascii="Times New Roman" w:hAnsi="Times New Roman" w:eastAsia="Times New Roman" w:cs="Times New Roman"/>
          <w:color w:val="000000" w:themeColor="text1"/>
          <w:sz w:val="24"/>
          <w:szCs w:val="24"/>
          <w:lang w:val="en-US"/>
        </w:rPr>
        <w:t>, 43(12), pp. 2501-2511</w:t>
      </w:r>
      <w:r w:rsidRPr="7D0E8700">
        <w:rPr>
          <w:rFonts w:ascii="Times New Roman" w:hAnsi="Times New Roman" w:eastAsia="Times New Roman" w:cs="Times New Roman"/>
          <w:color w:val="3A3A3A"/>
          <w:sz w:val="24"/>
          <w:szCs w:val="24"/>
          <w:lang w:val="en-US"/>
        </w:rPr>
        <w:t xml:space="preserve"> </w:t>
      </w:r>
      <w:hyperlink r:id="rId179">
        <w:r w:rsidRPr="7D0E8700">
          <w:rPr>
            <w:rStyle w:val="Hyperlink"/>
            <w:rFonts w:ascii="Times New Roman" w:hAnsi="Times New Roman" w:eastAsia="Times New Roman" w:cs="Times New Roman"/>
            <w:sz w:val="24"/>
            <w:szCs w:val="24"/>
            <w:lang w:val="en-US"/>
          </w:rPr>
          <w:t>https://doi.org/10.1017/S0033291713000949</w:t>
        </w:r>
      </w:hyperlink>
    </w:p>
    <w:p w:rsidR="7D0E8700" w:rsidP="7D0E8700" w:rsidRDefault="7D0E8700" w14:paraId="0255F620" w14:textId="70135D50">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Treasure, J., Leslie, M., </w:t>
      </w:r>
      <w:proofErr w:type="spellStart"/>
      <w:r w:rsidRPr="7D0E8700">
        <w:rPr>
          <w:rFonts w:ascii="Times New Roman" w:hAnsi="Times New Roman" w:eastAsia="Times New Roman" w:cs="Times New Roman"/>
          <w:color w:val="000000" w:themeColor="text1"/>
          <w:sz w:val="24"/>
          <w:szCs w:val="24"/>
        </w:rPr>
        <w:t>Chami</w:t>
      </w:r>
      <w:proofErr w:type="spellEnd"/>
      <w:r w:rsidRPr="7D0E8700">
        <w:rPr>
          <w:rFonts w:ascii="Times New Roman" w:hAnsi="Times New Roman" w:eastAsia="Times New Roman" w:cs="Times New Roman"/>
          <w:color w:val="000000" w:themeColor="text1"/>
          <w:sz w:val="24"/>
          <w:szCs w:val="24"/>
        </w:rPr>
        <w:t xml:space="preserve">, R. and Fernández-Aranda, F. (2018) ‘Are transdiagnostic models of eating disorders fit for purpose? A consideration of the evidence for food addiction’, </w:t>
      </w:r>
      <w:r w:rsidRPr="7D0E8700">
        <w:rPr>
          <w:rFonts w:ascii="Times New Roman" w:hAnsi="Times New Roman" w:eastAsia="Times New Roman" w:cs="Times New Roman"/>
          <w:i/>
          <w:iCs/>
          <w:color w:val="000000" w:themeColor="text1"/>
          <w:sz w:val="24"/>
          <w:szCs w:val="24"/>
        </w:rPr>
        <w:t>European Eating Disorders Review</w:t>
      </w:r>
      <w:r w:rsidRPr="7D0E8700">
        <w:rPr>
          <w:rFonts w:ascii="Times New Roman" w:hAnsi="Times New Roman" w:eastAsia="Times New Roman" w:cs="Times New Roman"/>
          <w:color w:val="000000" w:themeColor="text1"/>
          <w:sz w:val="24"/>
          <w:szCs w:val="24"/>
        </w:rPr>
        <w:t>, 26(2), pp. 83-91</w:t>
      </w:r>
      <w:r>
        <w:br/>
      </w:r>
      <w:hyperlink r:id="rId180">
        <w:r w:rsidRPr="7D0E8700">
          <w:rPr>
            <w:rStyle w:val="Hyperlink"/>
            <w:rFonts w:ascii="Times New Roman" w:hAnsi="Times New Roman" w:eastAsia="Times New Roman" w:cs="Times New Roman"/>
            <w:sz w:val="24"/>
            <w:szCs w:val="24"/>
          </w:rPr>
          <w:t>https://doi.org/10.1002/erv.2578</w:t>
        </w:r>
      </w:hyperlink>
    </w:p>
    <w:p w:rsidR="7D0E8700" w:rsidP="7D0E8700" w:rsidRDefault="7D0E8700" w14:paraId="7A27D342" w14:textId="5E090E7D">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Treasure, J., Stein, D. and Maguire, S. (2015) ‘Has the time come for a staging model to map the course of eating disorders from high risk to severe enduring illness? An examination of the evidence’, </w:t>
      </w:r>
      <w:r w:rsidRPr="7D0E8700">
        <w:rPr>
          <w:rFonts w:ascii="Times New Roman" w:hAnsi="Times New Roman" w:eastAsia="Times New Roman" w:cs="Times New Roman"/>
          <w:i/>
          <w:iCs/>
          <w:color w:val="000000" w:themeColor="text1"/>
          <w:sz w:val="24"/>
          <w:szCs w:val="24"/>
        </w:rPr>
        <w:t>Early Interventions in Psychiatry</w:t>
      </w:r>
      <w:r w:rsidRPr="7D0E8700">
        <w:rPr>
          <w:rFonts w:ascii="Times New Roman" w:hAnsi="Times New Roman" w:eastAsia="Times New Roman" w:cs="Times New Roman"/>
          <w:color w:val="000000" w:themeColor="text1"/>
          <w:sz w:val="24"/>
          <w:szCs w:val="24"/>
        </w:rPr>
        <w:t>, 9, pp. 173-184</w:t>
      </w:r>
      <w:r>
        <w:br/>
      </w:r>
      <w:hyperlink r:id="rId181">
        <w:r w:rsidRPr="7D0E8700">
          <w:rPr>
            <w:rStyle w:val="Hyperlink"/>
            <w:rFonts w:ascii="Times New Roman" w:hAnsi="Times New Roman" w:eastAsia="Times New Roman" w:cs="Times New Roman"/>
            <w:sz w:val="24"/>
            <w:szCs w:val="24"/>
          </w:rPr>
          <w:t>https://doi.org/10.1111/eip.12170</w:t>
        </w:r>
      </w:hyperlink>
    </w:p>
    <w:p w:rsidR="7D0E8700" w:rsidP="7D0E8700" w:rsidRDefault="7D0E8700" w14:paraId="1D9888FF" w14:textId="4AE6C576">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Treasure, J., Zipfel</w:t>
      </w:r>
      <w:r w:rsidRPr="7D0E8700">
        <w:rPr>
          <w:rFonts w:ascii="Times New Roman" w:hAnsi="Times New Roman" w:eastAsia="Times New Roman" w:cs="Times New Roman"/>
          <w:color w:val="222222"/>
          <w:sz w:val="24"/>
          <w:szCs w:val="24"/>
        </w:rPr>
        <w:t xml:space="preserve">, S., </w:t>
      </w:r>
      <w:proofErr w:type="spellStart"/>
      <w:r w:rsidRPr="7D0E8700">
        <w:rPr>
          <w:rFonts w:ascii="Times New Roman" w:hAnsi="Times New Roman" w:eastAsia="Times New Roman" w:cs="Times New Roman"/>
          <w:color w:val="000000" w:themeColor="text1"/>
          <w:sz w:val="24"/>
          <w:szCs w:val="24"/>
        </w:rPr>
        <w:t>Micali</w:t>
      </w:r>
      <w:proofErr w:type="spellEnd"/>
      <w:r w:rsidRPr="7D0E8700">
        <w:rPr>
          <w:rFonts w:ascii="Times New Roman" w:hAnsi="Times New Roman" w:eastAsia="Times New Roman" w:cs="Times New Roman"/>
          <w:color w:val="222222"/>
          <w:sz w:val="24"/>
          <w:szCs w:val="24"/>
        </w:rPr>
        <w:t>, N., W</w:t>
      </w:r>
      <w:r w:rsidRPr="7D0E8700">
        <w:rPr>
          <w:rFonts w:ascii="Times New Roman" w:hAnsi="Times New Roman" w:eastAsia="Times New Roman" w:cs="Times New Roman"/>
          <w:color w:val="000000" w:themeColor="text1"/>
          <w:sz w:val="24"/>
          <w:szCs w:val="24"/>
        </w:rPr>
        <w:t>ade</w:t>
      </w:r>
      <w:r w:rsidRPr="7D0E8700">
        <w:rPr>
          <w:rFonts w:ascii="Times New Roman" w:hAnsi="Times New Roman" w:eastAsia="Times New Roman" w:cs="Times New Roman"/>
          <w:color w:val="222222"/>
          <w:sz w:val="24"/>
          <w:szCs w:val="24"/>
        </w:rPr>
        <w:t xml:space="preserve">, T., </w:t>
      </w:r>
      <w:proofErr w:type="spellStart"/>
      <w:r w:rsidRPr="7D0E8700">
        <w:rPr>
          <w:rFonts w:ascii="Times New Roman" w:hAnsi="Times New Roman" w:eastAsia="Times New Roman" w:cs="Times New Roman"/>
          <w:color w:val="000000" w:themeColor="text1"/>
          <w:sz w:val="24"/>
          <w:szCs w:val="24"/>
        </w:rPr>
        <w:t>Stice</w:t>
      </w:r>
      <w:proofErr w:type="spellEnd"/>
      <w:r w:rsidRPr="7D0E8700">
        <w:rPr>
          <w:rFonts w:ascii="Times New Roman" w:hAnsi="Times New Roman" w:eastAsia="Times New Roman" w:cs="Times New Roman"/>
          <w:color w:val="222222"/>
          <w:sz w:val="24"/>
          <w:szCs w:val="24"/>
        </w:rPr>
        <w:t xml:space="preserve"> E., </w:t>
      </w:r>
      <w:proofErr w:type="spellStart"/>
      <w:r w:rsidRPr="7D0E8700">
        <w:rPr>
          <w:rFonts w:ascii="Times New Roman" w:hAnsi="Times New Roman" w:eastAsia="Times New Roman" w:cs="Times New Roman"/>
          <w:color w:val="222222"/>
          <w:sz w:val="24"/>
          <w:szCs w:val="24"/>
        </w:rPr>
        <w:t>Claudino</w:t>
      </w:r>
      <w:proofErr w:type="spellEnd"/>
      <w:r w:rsidRPr="7D0E8700">
        <w:rPr>
          <w:rFonts w:ascii="Times New Roman" w:hAnsi="Times New Roman" w:eastAsia="Times New Roman" w:cs="Times New Roman"/>
          <w:color w:val="222222"/>
          <w:sz w:val="24"/>
          <w:szCs w:val="24"/>
        </w:rPr>
        <w:t xml:space="preserve">, A., Schmidt, U., Frank, G.K., </w:t>
      </w:r>
      <w:proofErr w:type="spellStart"/>
      <w:r w:rsidRPr="7D0E8700">
        <w:rPr>
          <w:rFonts w:ascii="Times New Roman" w:hAnsi="Times New Roman" w:eastAsia="Times New Roman" w:cs="Times New Roman"/>
          <w:color w:val="222222"/>
          <w:sz w:val="24"/>
          <w:szCs w:val="24"/>
        </w:rPr>
        <w:t>Bulik</w:t>
      </w:r>
      <w:proofErr w:type="spellEnd"/>
      <w:r w:rsidRPr="7D0E8700">
        <w:rPr>
          <w:rFonts w:ascii="Times New Roman" w:hAnsi="Times New Roman" w:eastAsia="Times New Roman" w:cs="Times New Roman"/>
          <w:color w:val="222222"/>
          <w:sz w:val="24"/>
          <w:szCs w:val="24"/>
        </w:rPr>
        <w:t xml:space="preserve">, C.M. and </w:t>
      </w:r>
      <w:proofErr w:type="spellStart"/>
      <w:r w:rsidRPr="7D0E8700">
        <w:rPr>
          <w:rFonts w:ascii="Times New Roman" w:hAnsi="Times New Roman" w:eastAsia="Times New Roman" w:cs="Times New Roman"/>
          <w:color w:val="000000" w:themeColor="text1"/>
          <w:sz w:val="24"/>
          <w:szCs w:val="24"/>
        </w:rPr>
        <w:t>Elisabet</w:t>
      </w:r>
      <w:proofErr w:type="spellEnd"/>
      <w:r w:rsidRPr="7D0E8700">
        <w:rPr>
          <w:rFonts w:ascii="Times New Roman" w:hAnsi="Times New Roman" w:eastAsia="Times New Roman" w:cs="Times New Roman"/>
          <w:color w:val="000000" w:themeColor="text1"/>
          <w:sz w:val="24"/>
          <w:szCs w:val="24"/>
        </w:rPr>
        <w:t xml:space="preserve"> Wentz, E. (2015) ‘</w:t>
      </w:r>
      <w:r w:rsidRPr="7D0E8700">
        <w:rPr>
          <w:rFonts w:ascii="Times New Roman" w:hAnsi="Times New Roman" w:eastAsia="Times New Roman" w:cs="Times New Roman"/>
          <w:color w:val="231F20"/>
          <w:sz w:val="24"/>
          <w:szCs w:val="24"/>
        </w:rPr>
        <w:t xml:space="preserve">Anorexia nervosa’, </w:t>
      </w:r>
      <w:r w:rsidRPr="7D0E8700">
        <w:rPr>
          <w:rFonts w:ascii="Times New Roman" w:hAnsi="Times New Roman" w:eastAsia="Times New Roman" w:cs="Times New Roman"/>
          <w:i/>
          <w:iCs/>
          <w:color w:val="231F20"/>
          <w:sz w:val="24"/>
          <w:szCs w:val="24"/>
        </w:rPr>
        <w:t>Nature Reviews Disease Primers</w:t>
      </w:r>
      <w:r w:rsidRPr="7D0E8700">
        <w:rPr>
          <w:rFonts w:ascii="Times New Roman" w:hAnsi="Times New Roman" w:eastAsia="Times New Roman" w:cs="Times New Roman"/>
          <w:color w:val="231F20"/>
          <w:sz w:val="24"/>
          <w:szCs w:val="24"/>
        </w:rPr>
        <w:t xml:space="preserve">, 1, pp. 1-22 </w:t>
      </w:r>
      <w:hyperlink r:id="rId182">
        <w:r w:rsidRPr="7D0E8700">
          <w:rPr>
            <w:rStyle w:val="Hyperlink"/>
            <w:rFonts w:ascii="Times New Roman" w:hAnsi="Times New Roman" w:eastAsia="Times New Roman" w:cs="Times New Roman"/>
            <w:sz w:val="24"/>
            <w:szCs w:val="24"/>
          </w:rPr>
          <w:t>https://doi-org.ezproxy.uwtsd.ac.uk/10.1038/nrdp.2015.74</w:t>
        </w:r>
      </w:hyperlink>
    </w:p>
    <w:p w:rsidR="7D0E8700" w:rsidP="7D0E8700" w:rsidRDefault="7D0E8700" w14:paraId="5571FBEC" w14:textId="42F599EC">
      <w:pPr>
        <w:spacing w:line="480" w:lineRule="auto"/>
        <w:rPr>
          <w:rFonts w:ascii="Times New Roman" w:hAnsi="Times New Roman" w:eastAsia="Times New Roman" w:cs="Times New Roman"/>
          <w:color w:val="385623" w:themeColor="accent6" w:themeShade="80"/>
          <w:sz w:val="24"/>
          <w:szCs w:val="24"/>
          <w:lang w:val="en-US"/>
        </w:rPr>
      </w:pPr>
      <w:r w:rsidRPr="7D0E8700">
        <w:rPr>
          <w:rFonts w:ascii="Times New Roman" w:hAnsi="Times New Roman" w:eastAsia="Times New Roman" w:cs="Times New Roman"/>
          <w:color w:val="000000" w:themeColor="text1"/>
          <w:sz w:val="24"/>
          <w:szCs w:val="24"/>
        </w:rPr>
        <w:lastRenderedPageBreak/>
        <w:t xml:space="preserve">Turner, H., Marshall, E., </w:t>
      </w:r>
      <w:proofErr w:type="spellStart"/>
      <w:r w:rsidRPr="7D0E8700">
        <w:rPr>
          <w:rFonts w:ascii="Times New Roman" w:hAnsi="Times New Roman" w:eastAsia="Times New Roman" w:cs="Times New Roman"/>
          <w:color w:val="000000" w:themeColor="text1"/>
          <w:sz w:val="24"/>
          <w:szCs w:val="24"/>
        </w:rPr>
        <w:t>Stopa</w:t>
      </w:r>
      <w:proofErr w:type="spellEnd"/>
      <w:r w:rsidRPr="7D0E8700">
        <w:rPr>
          <w:rFonts w:ascii="Times New Roman" w:hAnsi="Times New Roman" w:eastAsia="Times New Roman" w:cs="Times New Roman"/>
          <w:color w:val="000000" w:themeColor="text1"/>
          <w:sz w:val="24"/>
          <w:szCs w:val="24"/>
        </w:rPr>
        <w:t xml:space="preserve">, L. and Waller, G. (2015) ‘Cognitive-behavioural therapy for outpatients with eating disorders: Effectiveness for a transdiagnostic group in a routine clinical setting’, </w:t>
      </w:r>
      <w:r w:rsidRPr="7D0E8700">
        <w:rPr>
          <w:rFonts w:ascii="Times New Roman" w:hAnsi="Times New Roman" w:eastAsia="Times New Roman" w:cs="Times New Roman"/>
          <w:i/>
          <w:iCs/>
          <w:color w:val="000000" w:themeColor="text1"/>
          <w:sz w:val="24"/>
          <w:szCs w:val="24"/>
        </w:rPr>
        <w:t>Behaviour Research and Therapy</w:t>
      </w:r>
      <w:r w:rsidRPr="7D0E8700">
        <w:rPr>
          <w:rFonts w:ascii="Times New Roman" w:hAnsi="Times New Roman" w:eastAsia="Times New Roman" w:cs="Times New Roman"/>
          <w:color w:val="000000" w:themeColor="text1"/>
          <w:sz w:val="24"/>
          <w:szCs w:val="24"/>
        </w:rPr>
        <w:t>, 68, pp. 70-75</w:t>
      </w:r>
      <w:r w:rsidRPr="7D0E8700">
        <w:rPr>
          <w:rFonts w:ascii="Times New Roman" w:hAnsi="Times New Roman" w:eastAsia="Times New Roman" w:cs="Times New Roman"/>
          <w:color w:val="385623" w:themeColor="accent6" w:themeShade="80"/>
          <w:sz w:val="24"/>
          <w:szCs w:val="24"/>
        </w:rPr>
        <w:t xml:space="preserve"> </w:t>
      </w:r>
      <w:r>
        <w:br/>
      </w:r>
      <w:hyperlink r:id="rId183">
        <w:r w:rsidRPr="7D0E8700">
          <w:rPr>
            <w:rStyle w:val="Hyperlink"/>
            <w:rFonts w:ascii="Times New Roman" w:hAnsi="Times New Roman" w:eastAsia="Times New Roman" w:cs="Times New Roman"/>
            <w:sz w:val="24"/>
            <w:szCs w:val="24"/>
          </w:rPr>
          <w:t>https://doi.org/10.1016/j.brat.2015.03.001</w:t>
        </w:r>
      </w:hyperlink>
    </w:p>
    <w:p w:rsidR="7D0E8700" w:rsidP="7D0E8700" w:rsidRDefault="7D0E8700" w14:paraId="1B9B9E9E" w14:textId="235418FB">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Udo, T. and </w:t>
      </w:r>
      <w:proofErr w:type="spellStart"/>
      <w:r w:rsidRPr="7D0E8700">
        <w:rPr>
          <w:rFonts w:ascii="Times New Roman" w:hAnsi="Times New Roman" w:eastAsia="Times New Roman" w:cs="Times New Roman"/>
          <w:color w:val="000000" w:themeColor="text1"/>
          <w:sz w:val="24"/>
          <w:szCs w:val="24"/>
        </w:rPr>
        <w:t>Grilo</w:t>
      </w:r>
      <w:proofErr w:type="spellEnd"/>
      <w:r w:rsidRPr="7D0E8700">
        <w:rPr>
          <w:rFonts w:ascii="Times New Roman" w:hAnsi="Times New Roman" w:eastAsia="Times New Roman" w:cs="Times New Roman"/>
          <w:color w:val="000000" w:themeColor="text1"/>
          <w:sz w:val="24"/>
          <w:szCs w:val="24"/>
        </w:rPr>
        <w:t xml:space="preserve">, C.M. (2018) ‘Prevalence and Correlates of DSM-5-Defined Eating Disorders in a Nationally Representative Sample of U.S. Adults’, </w:t>
      </w:r>
      <w:r w:rsidRPr="7D0E8700">
        <w:rPr>
          <w:rFonts w:ascii="Times New Roman" w:hAnsi="Times New Roman" w:eastAsia="Times New Roman" w:cs="Times New Roman"/>
          <w:i/>
          <w:iCs/>
          <w:color w:val="000000" w:themeColor="text1"/>
          <w:sz w:val="24"/>
          <w:szCs w:val="24"/>
        </w:rPr>
        <w:t>Biological Psychiatry (1969)</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84(5), pp. 345-354</w:t>
      </w:r>
      <w:r w:rsidRPr="7D0E8700">
        <w:rPr>
          <w:rFonts w:ascii="Times New Roman" w:hAnsi="Times New Roman" w:eastAsia="Times New Roman" w:cs="Times New Roman"/>
          <w:i/>
          <w:iCs/>
          <w:color w:val="000000" w:themeColor="text1"/>
          <w:sz w:val="24"/>
          <w:szCs w:val="24"/>
        </w:rPr>
        <w:t xml:space="preserve"> </w:t>
      </w:r>
      <w:hyperlink r:id="rId184">
        <w:r w:rsidRPr="7D0E8700">
          <w:rPr>
            <w:rStyle w:val="Hyperlink"/>
            <w:rFonts w:ascii="Times New Roman" w:hAnsi="Times New Roman" w:eastAsia="Times New Roman" w:cs="Times New Roman"/>
            <w:sz w:val="24"/>
            <w:szCs w:val="24"/>
          </w:rPr>
          <w:t>https://doi.org/10.1016/j.biopsych.2018.03.014</w:t>
        </w:r>
      </w:hyperlink>
    </w:p>
    <w:p w:rsidR="7D0E8700" w:rsidP="7D0E8700" w:rsidRDefault="7D0E8700" w14:paraId="14360639" w14:textId="426F17A2">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van </w:t>
      </w:r>
      <w:proofErr w:type="spellStart"/>
      <w:r w:rsidRPr="7D0E8700">
        <w:rPr>
          <w:rFonts w:ascii="Times New Roman" w:hAnsi="Times New Roman" w:eastAsia="Times New Roman" w:cs="Times New Roman"/>
          <w:color w:val="000000" w:themeColor="text1"/>
          <w:sz w:val="24"/>
          <w:szCs w:val="24"/>
        </w:rPr>
        <w:t>Eeden</w:t>
      </w:r>
      <w:proofErr w:type="spellEnd"/>
      <w:r w:rsidRPr="7D0E8700">
        <w:rPr>
          <w:rFonts w:ascii="Times New Roman" w:hAnsi="Times New Roman" w:eastAsia="Times New Roman" w:cs="Times New Roman"/>
          <w:color w:val="000000" w:themeColor="text1"/>
          <w:sz w:val="24"/>
          <w:szCs w:val="24"/>
        </w:rPr>
        <w:t xml:space="preserve">, A. E., van </w:t>
      </w:r>
      <w:proofErr w:type="spellStart"/>
      <w:r w:rsidRPr="7D0E8700">
        <w:rPr>
          <w:rFonts w:ascii="Times New Roman" w:hAnsi="Times New Roman" w:eastAsia="Times New Roman" w:cs="Times New Roman"/>
          <w:color w:val="000000" w:themeColor="text1"/>
          <w:sz w:val="24"/>
          <w:szCs w:val="24"/>
        </w:rPr>
        <w:t>Hoeken</w:t>
      </w:r>
      <w:proofErr w:type="spellEnd"/>
      <w:r w:rsidRPr="7D0E8700">
        <w:rPr>
          <w:rFonts w:ascii="Times New Roman" w:hAnsi="Times New Roman" w:eastAsia="Times New Roman" w:cs="Times New Roman"/>
          <w:color w:val="000000" w:themeColor="text1"/>
          <w:sz w:val="24"/>
          <w:szCs w:val="24"/>
        </w:rPr>
        <w:t xml:space="preserve">, D. and Hoek, H. W. (2021) ‘Incidence, prevalence and mortality of anorexia nervosa and bulimia nervosa’, </w:t>
      </w:r>
      <w:r w:rsidRPr="7D0E8700">
        <w:rPr>
          <w:rFonts w:ascii="Times New Roman" w:hAnsi="Times New Roman" w:eastAsia="Times New Roman" w:cs="Times New Roman"/>
          <w:i/>
          <w:iCs/>
          <w:color w:val="000000" w:themeColor="text1"/>
          <w:sz w:val="24"/>
          <w:szCs w:val="24"/>
        </w:rPr>
        <w:t xml:space="preserve">Current Opinion in Psychiatry, </w:t>
      </w:r>
      <w:r w:rsidRPr="7D0E8700">
        <w:rPr>
          <w:rFonts w:ascii="Times New Roman" w:hAnsi="Times New Roman" w:eastAsia="Times New Roman" w:cs="Times New Roman"/>
          <w:color w:val="000000" w:themeColor="text1"/>
          <w:sz w:val="24"/>
          <w:szCs w:val="24"/>
        </w:rPr>
        <w:t>34</w:t>
      </w:r>
      <w:r w:rsidRPr="7D0E8700">
        <w:rPr>
          <w:rFonts w:ascii="Times New Roman" w:hAnsi="Times New Roman" w:eastAsia="Times New Roman" w:cs="Times New Roman"/>
          <w:b/>
          <w:bCs/>
          <w:color w:val="000000" w:themeColor="text1"/>
          <w:sz w:val="24"/>
          <w:szCs w:val="24"/>
        </w:rPr>
        <w:t>(</w:t>
      </w:r>
      <w:r w:rsidRPr="7D0E8700">
        <w:rPr>
          <w:rFonts w:ascii="Times New Roman" w:hAnsi="Times New Roman" w:eastAsia="Times New Roman" w:cs="Times New Roman"/>
          <w:color w:val="000000" w:themeColor="text1"/>
          <w:sz w:val="24"/>
          <w:szCs w:val="24"/>
        </w:rPr>
        <w:t xml:space="preserve">6) pp. 515-524. </w:t>
      </w:r>
      <w:r w:rsidRPr="7D0E8700">
        <w:rPr>
          <w:rFonts w:ascii="Times New Roman" w:hAnsi="Times New Roman" w:eastAsia="Times New Roman" w:cs="Times New Roman"/>
          <w:color w:val="212121"/>
          <w:sz w:val="24"/>
          <w:szCs w:val="24"/>
        </w:rPr>
        <w:t xml:space="preserve">DOI: </w:t>
      </w:r>
      <w:hyperlink r:id="rId185">
        <w:r w:rsidRPr="7D0E8700">
          <w:rPr>
            <w:rStyle w:val="Hyperlink"/>
            <w:rFonts w:ascii="Times New Roman" w:hAnsi="Times New Roman" w:eastAsia="Times New Roman" w:cs="Times New Roman"/>
            <w:sz w:val="24"/>
            <w:szCs w:val="24"/>
          </w:rPr>
          <w:t>10.1097/YCO.0000000000000739</w:t>
        </w:r>
      </w:hyperlink>
    </w:p>
    <w:p w:rsidR="7D0E8700" w:rsidP="7D0E8700" w:rsidRDefault="7D0E8700" w14:paraId="7A85CEB0" w14:textId="20EAF483">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rPr>
        <w:t xml:space="preserve">van den Berg, E, Houtzager, L, de Vos, J., Daemen, I., </w:t>
      </w:r>
      <w:proofErr w:type="spellStart"/>
      <w:r w:rsidRPr="7D0E8700">
        <w:rPr>
          <w:rFonts w:ascii="Times New Roman" w:hAnsi="Times New Roman" w:eastAsia="Times New Roman" w:cs="Times New Roman"/>
          <w:color w:val="000000" w:themeColor="text1"/>
          <w:sz w:val="24"/>
          <w:szCs w:val="24"/>
        </w:rPr>
        <w:t>Katsaragaki</w:t>
      </w:r>
      <w:proofErr w:type="spellEnd"/>
      <w:r w:rsidRPr="7D0E8700">
        <w:rPr>
          <w:rFonts w:ascii="Times New Roman" w:hAnsi="Times New Roman" w:eastAsia="Times New Roman" w:cs="Times New Roman"/>
          <w:color w:val="000000" w:themeColor="text1"/>
          <w:sz w:val="24"/>
          <w:szCs w:val="24"/>
        </w:rPr>
        <w:t xml:space="preserve">, G., </w:t>
      </w:r>
      <w:proofErr w:type="spellStart"/>
      <w:r w:rsidRPr="7D0E8700">
        <w:rPr>
          <w:rFonts w:ascii="Times New Roman" w:hAnsi="Times New Roman" w:eastAsia="Times New Roman" w:cs="Times New Roman"/>
          <w:color w:val="000000" w:themeColor="text1"/>
          <w:sz w:val="24"/>
          <w:szCs w:val="24"/>
        </w:rPr>
        <w:t>Karyotaki</w:t>
      </w:r>
      <w:proofErr w:type="spellEnd"/>
      <w:r w:rsidRPr="7D0E8700">
        <w:rPr>
          <w:rFonts w:ascii="Times New Roman" w:hAnsi="Times New Roman" w:eastAsia="Times New Roman" w:cs="Times New Roman"/>
          <w:color w:val="000000" w:themeColor="text1"/>
          <w:sz w:val="24"/>
          <w:szCs w:val="24"/>
        </w:rPr>
        <w:t xml:space="preserve">, E., </w:t>
      </w:r>
      <w:proofErr w:type="spellStart"/>
      <w:r w:rsidRPr="7D0E8700">
        <w:rPr>
          <w:rFonts w:ascii="Times New Roman" w:hAnsi="Times New Roman" w:eastAsia="Times New Roman" w:cs="Times New Roman"/>
          <w:color w:val="000000" w:themeColor="text1"/>
          <w:sz w:val="24"/>
          <w:szCs w:val="24"/>
        </w:rPr>
        <w:t>Cuijpers</w:t>
      </w:r>
      <w:proofErr w:type="spellEnd"/>
      <w:r w:rsidRPr="7D0E8700">
        <w:rPr>
          <w:rFonts w:ascii="Times New Roman" w:hAnsi="Times New Roman" w:eastAsia="Times New Roman" w:cs="Times New Roman"/>
          <w:color w:val="000000" w:themeColor="text1"/>
          <w:sz w:val="24"/>
          <w:szCs w:val="24"/>
        </w:rPr>
        <w:t xml:space="preserve">, P. and Dekker, J. (2019) ‘Meta-analysis on the efficacy of psychological treatments for anorexia nervosa’, </w:t>
      </w:r>
      <w:proofErr w:type="spellStart"/>
      <w:r w:rsidRPr="7D0E8700">
        <w:rPr>
          <w:rFonts w:ascii="Times New Roman" w:hAnsi="Times New Roman" w:eastAsia="Times New Roman" w:cs="Times New Roman"/>
          <w:i/>
          <w:iCs/>
          <w:color w:val="000000" w:themeColor="text1"/>
          <w:sz w:val="24"/>
          <w:szCs w:val="24"/>
        </w:rPr>
        <w:t>Eur</w:t>
      </w:r>
      <w:proofErr w:type="spellEnd"/>
      <w:r w:rsidRPr="7D0E8700">
        <w:rPr>
          <w:rFonts w:ascii="Times New Roman" w:hAnsi="Times New Roman" w:eastAsia="Times New Roman" w:cs="Times New Roman"/>
          <w:i/>
          <w:iCs/>
          <w:color w:val="000000" w:themeColor="text1"/>
          <w:sz w:val="24"/>
          <w:szCs w:val="24"/>
        </w:rPr>
        <w:t xml:space="preserve"> Eat Disorders Rev</w:t>
      </w:r>
      <w:r w:rsidRPr="7D0E8700">
        <w:rPr>
          <w:rFonts w:ascii="Times New Roman" w:hAnsi="Times New Roman" w:eastAsia="Times New Roman" w:cs="Times New Roman"/>
          <w:color w:val="000000" w:themeColor="text1"/>
          <w:sz w:val="24"/>
          <w:szCs w:val="24"/>
        </w:rPr>
        <w:t>., 27, pp. 331-351</w:t>
      </w:r>
      <w:r>
        <w:br/>
      </w:r>
      <w:hyperlink r:id="rId186">
        <w:r w:rsidRPr="7D0E8700">
          <w:rPr>
            <w:rStyle w:val="Hyperlink"/>
            <w:rFonts w:ascii="Times New Roman" w:hAnsi="Times New Roman" w:eastAsia="Times New Roman" w:cs="Times New Roman"/>
            <w:sz w:val="24"/>
            <w:szCs w:val="24"/>
          </w:rPr>
          <w:t>https://doi-org.ezproxy.uwtsd.ac.uk/10.1002/erv.2683</w:t>
        </w:r>
      </w:hyperlink>
    </w:p>
    <w:p w:rsidR="7D0E8700" w:rsidP="7D0E8700" w:rsidRDefault="7D0E8700" w14:paraId="7BEA6E1B" w14:textId="79F63AEB">
      <w:pPr>
        <w:spacing w:line="480" w:lineRule="auto"/>
        <w:rPr>
          <w:rFonts w:ascii="Times New Roman" w:hAnsi="Times New Roman" w:eastAsia="Times New Roman" w:cs="Times New Roman"/>
          <w:color w:val="3A3A3A"/>
          <w:sz w:val="24"/>
          <w:szCs w:val="24"/>
          <w:lang w:val="en-US"/>
        </w:rPr>
      </w:pPr>
      <w:proofErr w:type="spellStart"/>
      <w:r w:rsidRPr="7D0E8700">
        <w:rPr>
          <w:rFonts w:ascii="Times New Roman" w:hAnsi="Times New Roman" w:eastAsia="Times New Roman" w:cs="Times New Roman"/>
          <w:color w:val="000000" w:themeColor="text1"/>
          <w:sz w:val="24"/>
          <w:szCs w:val="24"/>
        </w:rPr>
        <w:t>Vannucci</w:t>
      </w:r>
      <w:proofErr w:type="spellEnd"/>
      <w:r w:rsidRPr="7D0E8700">
        <w:rPr>
          <w:rFonts w:ascii="Times New Roman" w:hAnsi="Times New Roman" w:eastAsia="Times New Roman" w:cs="Times New Roman"/>
          <w:color w:val="000000" w:themeColor="text1"/>
          <w:sz w:val="24"/>
          <w:szCs w:val="24"/>
        </w:rPr>
        <w:t xml:space="preserve">, A., Nelson, E. E., </w:t>
      </w:r>
      <w:proofErr w:type="spellStart"/>
      <w:r w:rsidRPr="7D0E8700">
        <w:rPr>
          <w:rFonts w:ascii="Times New Roman" w:hAnsi="Times New Roman" w:eastAsia="Times New Roman" w:cs="Times New Roman"/>
          <w:color w:val="000000" w:themeColor="text1"/>
          <w:sz w:val="24"/>
          <w:szCs w:val="24"/>
        </w:rPr>
        <w:t>Bongiorno</w:t>
      </w:r>
      <w:proofErr w:type="spellEnd"/>
      <w:r w:rsidRPr="7D0E8700">
        <w:rPr>
          <w:rFonts w:ascii="Times New Roman" w:hAnsi="Times New Roman" w:eastAsia="Times New Roman" w:cs="Times New Roman"/>
          <w:color w:val="000000" w:themeColor="text1"/>
          <w:sz w:val="24"/>
          <w:szCs w:val="24"/>
        </w:rPr>
        <w:t xml:space="preserve">, D. M., Pine, D. S., </w:t>
      </w:r>
      <w:proofErr w:type="spellStart"/>
      <w:r w:rsidRPr="7D0E8700">
        <w:rPr>
          <w:rFonts w:ascii="Times New Roman" w:hAnsi="Times New Roman" w:eastAsia="Times New Roman" w:cs="Times New Roman"/>
          <w:color w:val="000000" w:themeColor="text1"/>
          <w:sz w:val="24"/>
          <w:szCs w:val="24"/>
        </w:rPr>
        <w:t>Yanovski</w:t>
      </w:r>
      <w:proofErr w:type="spellEnd"/>
      <w:r w:rsidRPr="7D0E8700">
        <w:rPr>
          <w:rFonts w:ascii="Times New Roman" w:hAnsi="Times New Roman" w:eastAsia="Times New Roman" w:cs="Times New Roman"/>
          <w:color w:val="000000" w:themeColor="text1"/>
          <w:sz w:val="24"/>
          <w:szCs w:val="24"/>
        </w:rPr>
        <w:t xml:space="preserve">, J. A. and </w:t>
      </w:r>
      <w:proofErr w:type="spellStart"/>
      <w:r w:rsidRPr="7D0E8700">
        <w:rPr>
          <w:rFonts w:ascii="Times New Roman" w:hAnsi="Times New Roman" w:eastAsia="Times New Roman" w:cs="Times New Roman"/>
          <w:color w:val="000000" w:themeColor="text1"/>
          <w:sz w:val="24"/>
          <w:szCs w:val="24"/>
        </w:rPr>
        <w:t>Tanofsky-Kraff</w:t>
      </w:r>
      <w:proofErr w:type="spellEnd"/>
      <w:r w:rsidRPr="7D0E8700">
        <w:rPr>
          <w:rFonts w:ascii="Times New Roman" w:hAnsi="Times New Roman" w:eastAsia="Times New Roman" w:cs="Times New Roman"/>
          <w:color w:val="000000" w:themeColor="text1"/>
          <w:sz w:val="24"/>
          <w:szCs w:val="24"/>
        </w:rPr>
        <w:t>, M. (2015) ‘</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and neurodevelopmental precursors to binge-type eating disorders: support for the role of negative valence systems’, </w:t>
      </w:r>
      <w:r w:rsidRPr="7D0E8700">
        <w:rPr>
          <w:rFonts w:ascii="Times New Roman" w:hAnsi="Times New Roman" w:eastAsia="Times New Roman" w:cs="Times New Roman"/>
          <w:i/>
          <w:iCs/>
          <w:color w:val="000000" w:themeColor="text1"/>
          <w:sz w:val="24"/>
          <w:szCs w:val="24"/>
        </w:rPr>
        <w:t>Psychological Medicine</w:t>
      </w:r>
      <w:r w:rsidRPr="7D0E8700">
        <w:rPr>
          <w:rFonts w:ascii="Times New Roman" w:hAnsi="Times New Roman" w:eastAsia="Times New Roman" w:cs="Times New Roman"/>
          <w:color w:val="000000" w:themeColor="text1"/>
          <w:sz w:val="24"/>
          <w:szCs w:val="24"/>
        </w:rPr>
        <w:t>,</w:t>
      </w:r>
      <w:r w:rsidRPr="7D0E8700">
        <w:rPr>
          <w:rFonts w:ascii="Times New Roman" w:hAnsi="Times New Roman" w:eastAsia="Times New Roman" w:cs="Times New Roman"/>
          <w:b/>
          <w:bCs/>
          <w:i/>
          <w:i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45(14), pp. 2921-2936 </w:t>
      </w:r>
      <w:hyperlink r:id="rId187">
        <w:r w:rsidRPr="7D0E8700">
          <w:rPr>
            <w:rStyle w:val="Hyperlink"/>
            <w:rFonts w:ascii="Times New Roman" w:hAnsi="Times New Roman" w:eastAsia="Times New Roman" w:cs="Times New Roman"/>
            <w:sz w:val="24"/>
            <w:szCs w:val="24"/>
          </w:rPr>
          <w:t>https://doi.org/10.1017/S003329171500104X</w:t>
        </w:r>
      </w:hyperlink>
    </w:p>
    <w:p w:rsidR="7D0E8700" w:rsidP="7D0E8700" w:rsidRDefault="7D0E8700" w14:paraId="295329F3" w14:textId="5131D40B">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Venturo</w:t>
      </w:r>
      <w:proofErr w:type="spellEnd"/>
      <w:r w:rsidRPr="7D0E8700">
        <w:rPr>
          <w:rFonts w:ascii="Times New Roman" w:hAnsi="Times New Roman" w:eastAsia="Times New Roman" w:cs="Times New Roman"/>
          <w:color w:val="000000" w:themeColor="text1"/>
          <w:sz w:val="24"/>
          <w:szCs w:val="24"/>
        </w:rPr>
        <w:t xml:space="preserve">-Conerly, K. E., </w:t>
      </w:r>
      <w:proofErr w:type="spellStart"/>
      <w:r w:rsidRPr="7D0E8700">
        <w:rPr>
          <w:rFonts w:ascii="Times New Roman" w:hAnsi="Times New Roman" w:eastAsia="Times New Roman" w:cs="Times New Roman"/>
          <w:color w:val="000000" w:themeColor="text1"/>
          <w:sz w:val="24"/>
          <w:szCs w:val="24"/>
        </w:rPr>
        <w:t>Wasil</w:t>
      </w:r>
      <w:proofErr w:type="spellEnd"/>
      <w:r w:rsidRPr="7D0E8700">
        <w:rPr>
          <w:rFonts w:ascii="Times New Roman" w:hAnsi="Times New Roman" w:eastAsia="Times New Roman" w:cs="Times New Roman"/>
          <w:color w:val="000000" w:themeColor="text1"/>
          <w:sz w:val="24"/>
          <w:szCs w:val="24"/>
        </w:rPr>
        <w:t xml:space="preserve">, A. R., Dreier, M J., Lipson, S. M., </w:t>
      </w:r>
      <w:proofErr w:type="spellStart"/>
      <w:r w:rsidRPr="7D0E8700">
        <w:rPr>
          <w:rFonts w:ascii="Times New Roman" w:hAnsi="Times New Roman" w:eastAsia="Times New Roman" w:cs="Times New Roman"/>
          <w:color w:val="000000" w:themeColor="text1"/>
          <w:sz w:val="24"/>
          <w:szCs w:val="24"/>
        </w:rPr>
        <w:t>Shingleton</w:t>
      </w:r>
      <w:proofErr w:type="spellEnd"/>
      <w:r w:rsidRPr="7D0E8700">
        <w:rPr>
          <w:rFonts w:ascii="Times New Roman" w:hAnsi="Times New Roman" w:eastAsia="Times New Roman" w:cs="Times New Roman"/>
          <w:color w:val="000000" w:themeColor="text1"/>
          <w:sz w:val="24"/>
          <w:szCs w:val="24"/>
        </w:rPr>
        <w:t xml:space="preserve">, R. M., Weisz, J. R. (2020) ‘Why I recovered: A qualitative investigation of factors promoting motivation for eating disorder recovery’, </w:t>
      </w:r>
      <w:r w:rsidRPr="7D0E8700">
        <w:rPr>
          <w:rFonts w:ascii="Times New Roman" w:hAnsi="Times New Roman" w:eastAsia="Times New Roman" w:cs="Times New Roman"/>
          <w:i/>
          <w:iCs/>
          <w:color w:val="000000" w:themeColor="text1"/>
          <w:sz w:val="24"/>
          <w:szCs w:val="24"/>
        </w:rPr>
        <w:t>International Journal of Eating Disorders</w:t>
      </w:r>
      <w:r w:rsidRPr="7D0E8700">
        <w:rPr>
          <w:rFonts w:ascii="Times New Roman" w:hAnsi="Times New Roman" w:eastAsia="Times New Roman" w:cs="Times New Roman"/>
          <w:color w:val="000000" w:themeColor="text1"/>
          <w:sz w:val="24"/>
          <w:szCs w:val="24"/>
        </w:rPr>
        <w:t>, 53(8), pp. 1244-1251</w:t>
      </w:r>
      <w:r w:rsidRPr="7D0E8700">
        <w:rPr>
          <w:rFonts w:ascii="Times New Roman" w:hAnsi="Times New Roman" w:eastAsia="Times New Roman" w:cs="Times New Roman"/>
          <w:color w:val="3A3A3A"/>
          <w:sz w:val="24"/>
          <w:szCs w:val="24"/>
        </w:rPr>
        <w:t xml:space="preserve"> </w:t>
      </w:r>
      <w:hyperlink r:id="rId188">
        <w:r w:rsidRPr="7D0E8700">
          <w:rPr>
            <w:rStyle w:val="Hyperlink"/>
            <w:rFonts w:ascii="Times New Roman" w:hAnsi="Times New Roman" w:eastAsia="Times New Roman" w:cs="Times New Roman"/>
            <w:sz w:val="24"/>
            <w:szCs w:val="24"/>
          </w:rPr>
          <w:t>https://doi.org/10.1002/eat.23331</w:t>
        </w:r>
      </w:hyperlink>
    </w:p>
    <w:p w:rsidR="7D0E8700" w:rsidP="7D0E8700" w:rsidRDefault="7D0E8700" w14:paraId="022BF806" w14:textId="53056B83">
      <w:pPr>
        <w:spacing w:line="480" w:lineRule="auto"/>
        <w:rPr>
          <w:rFonts w:ascii="Times New Roman" w:hAnsi="Times New Roman" w:eastAsia="Times New Roman" w:cs="Times New Roman"/>
          <w:color w:val="3A3A3A"/>
          <w:sz w:val="24"/>
          <w:szCs w:val="24"/>
          <w:lang w:val="en-US"/>
        </w:rPr>
      </w:pPr>
      <w:r w:rsidRPr="7D0E8700">
        <w:rPr>
          <w:rFonts w:ascii="Times New Roman" w:hAnsi="Times New Roman" w:eastAsia="Times New Roman" w:cs="Times New Roman"/>
          <w:color w:val="000000" w:themeColor="text1"/>
          <w:sz w:val="24"/>
          <w:szCs w:val="24"/>
        </w:rPr>
        <w:lastRenderedPageBreak/>
        <w:t xml:space="preserve">Vickers, A. J. (2014) ‘Clinical trials in crisis: four simple methodologic fixes’, </w:t>
      </w:r>
      <w:r w:rsidRPr="7D0E8700">
        <w:rPr>
          <w:rFonts w:ascii="Times New Roman" w:hAnsi="Times New Roman" w:eastAsia="Times New Roman" w:cs="Times New Roman"/>
          <w:i/>
          <w:iCs/>
          <w:color w:val="000000" w:themeColor="text1"/>
          <w:sz w:val="24"/>
          <w:szCs w:val="24"/>
        </w:rPr>
        <w:t>Clinical Trials (London, England),</w:t>
      </w:r>
      <w:r w:rsidRPr="7D0E8700">
        <w:rPr>
          <w:rFonts w:ascii="Times New Roman" w:hAnsi="Times New Roman" w:eastAsia="Times New Roman" w:cs="Times New Roman"/>
          <w:color w:val="000000" w:themeColor="text1"/>
          <w:sz w:val="24"/>
          <w:szCs w:val="24"/>
        </w:rPr>
        <w:t xml:space="preserve"> 11(6), pp. 615-621 </w:t>
      </w:r>
      <w:hyperlink r:id="rId189">
        <w:r w:rsidRPr="7D0E8700">
          <w:rPr>
            <w:rStyle w:val="Hyperlink"/>
            <w:rFonts w:ascii="Times New Roman" w:hAnsi="Times New Roman" w:eastAsia="Times New Roman" w:cs="Times New Roman"/>
            <w:sz w:val="24"/>
            <w:szCs w:val="24"/>
          </w:rPr>
          <w:t>https://doi.org/10.1177/1740774514553681</w:t>
        </w:r>
      </w:hyperlink>
    </w:p>
    <w:p w:rsidR="7D0E8700" w:rsidP="7D0E8700" w:rsidRDefault="7D0E8700" w14:paraId="32FB7F82" w14:textId="2E899AF5">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Vitousek</w:t>
      </w:r>
      <w:proofErr w:type="spellEnd"/>
      <w:r w:rsidRPr="7D0E8700">
        <w:rPr>
          <w:rFonts w:ascii="Times New Roman" w:hAnsi="Times New Roman" w:eastAsia="Times New Roman" w:cs="Times New Roman"/>
          <w:color w:val="000000" w:themeColor="text1"/>
          <w:sz w:val="24"/>
          <w:szCs w:val="24"/>
        </w:rPr>
        <w:t xml:space="preserve">, K. M. (1996) ‘The </w:t>
      </w:r>
      <w:proofErr w:type="gramStart"/>
      <w:r w:rsidRPr="7D0E8700">
        <w:rPr>
          <w:rFonts w:ascii="Times New Roman" w:hAnsi="Times New Roman" w:eastAsia="Times New Roman" w:cs="Times New Roman"/>
          <w:color w:val="000000" w:themeColor="text1"/>
          <w:sz w:val="24"/>
          <w:szCs w:val="24"/>
        </w:rPr>
        <w:t>current status</w:t>
      </w:r>
      <w:proofErr w:type="gramEnd"/>
      <w:r w:rsidRPr="7D0E8700">
        <w:rPr>
          <w:rFonts w:ascii="Times New Roman" w:hAnsi="Times New Roman" w:eastAsia="Times New Roman" w:cs="Times New Roman"/>
          <w:color w:val="000000" w:themeColor="text1"/>
          <w:sz w:val="24"/>
          <w:szCs w:val="24"/>
        </w:rPr>
        <w:t xml:space="preserve"> of cognitive-</w:t>
      </w:r>
      <w:proofErr w:type="spellStart"/>
      <w:r w:rsidRPr="7D0E8700">
        <w:rPr>
          <w:rFonts w:ascii="Times New Roman" w:hAnsi="Times New Roman" w:eastAsia="Times New Roman" w:cs="Times New Roman"/>
          <w:color w:val="000000" w:themeColor="text1"/>
          <w:sz w:val="24"/>
          <w:szCs w:val="24"/>
        </w:rPr>
        <w:t>behavioral</w:t>
      </w:r>
      <w:proofErr w:type="spellEnd"/>
      <w:r w:rsidRPr="7D0E8700">
        <w:rPr>
          <w:rFonts w:ascii="Times New Roman" w:hAnsi="Times New Roman" w:eastAsia="Times New Roman" w:cs="Times New Roman"/>
          <w:color w:val="000000" w:themeColor="text1"/>
          <w:sz w:val="24"/>
          <w:szCs w:val="24"/>
        </w:rPr>
        <w:t xml:space="preserve"> models of anorexia nervosa and bulimia nervosa’, in </w:t>
      </w:r>
      <w:proofErr w:type="spellStart"/>
      <w:r w:rsidRPr="7D0E8700">
        <w:rPr>
          <w:rFonts w:ascii="Times New Roman" w:hAnsi="Times New Roman" w:eastAsia="Times New Roman" w:cs="Times New Roman"/>
          <w:color w:val="000000" w:themeColor="text1"/>
          <w:sz w:val="24"/>
          <w:szCs w:val="24"/>
        </w:rPr>
        <w:t>Salkovskis</w:t>
      </w:r>
      <w:proofErr w:type="spellEnd"/>
      <w:r w:rsidRPr="7D0E8700">
        <w:rPr>
          <w:rFonts w:ascii="Times New Roman" w:hAnsi="Times New Roman" w:eastAsia="Times New Roman" w:cs="Times New Roman"/>
          <w:color w:val="000000" w:themeColor="text1"/>
          <w:sz w:val="24"/>
          <w:szCs w:val="24"/>
        </w:rPr>
        <w:t xml:space="preserve">, P. M. (ed.), </w:t>
      </w:r>
      <w:r w:rsidRPr="7D0E8700">
        <w:rPr>
          <w:rFonts w:ascii="Times New Roman" w:hAnsi="Times New Roman" w:eastAsia="Times New Roman" w:cs="Times New Roman"/>
          <w:i/>
          <w:iCs/>
          <w:color w:val="000000" w:themeColor="text1"/>
          <w:sz w:val="24"/>
          <w:szCs w:val="24"/>
        </w:rPr>
        <w:t xml:space="preserve">Frontiers of cognitive therapy, </w:t>
      </w:r>
      <w:r w:rsidRPr="7D0E8700">
        <w:rPr>
          <w:rFonts w:ascii="Times New Roman" w:hAnsi="Times New Roman" w:eastAsia="Times New Roman" w:cs="Times New Roman"/>
          <w:color w:val="000000" w:themeColor="text1"/>
          <w:sz w:val="24"/>
          <w:szCs w:val="24"/>
        </w:rPr>
        <w:t>pp. 383-418, The Guilford Press.</w:t>
      </w:r>
    </w:p>
    <w:p w:rsidR="7D0E8700" w:rsidP="7D0E8700" w:rsidRDefault="7D0E8700" w14:paraId="38732FB9" w14:textId="5E9B1021">
      <w:pPr>
        <w:spacing w:line="480" w:lineRule="auto"/>
        <w:rPr>
          <w:rFonts w:ascii="Times New Roman" w:hAnsi="Times New Roman" w:eastAsia="Times New Roman" w:cs="Times New Roman"/>
          <w:color w:val="000000" w:themeColor="text1"/>
          <w:lang w:val="en-US"/>
        </w:rPr>
      </w:pPr>
      <w:proofErr w:type="spellStart"/>
      <w:r w:rsidRPr="7D0E8700">
        <w:rPr>
          <w:rFonts w:ascii="Times New Roman" w:hAnsi="Times New Roman" w:eastAsia="Times New Roman" w:cs="Times New Roman"/>
          <w:color w:val="000000" w:themeColor="text1"/>
          <w:sz w:val="24"/>
          <w:szCs w:val="24"/>
        </w:rPr>
        <w:t>Vitousek</w:t>
      </w:r>
      <w:proofErr w:type="spellEnd"/>
      <w:r w:rsidRPr="7D0E8700">
        <w:rPr>
          <w:rFonts w:ascii="Times New Roman" w:hAnsi="Times New Roman" w:eastAsia="Times New Roman" w:cs="Times New Roman"/>
          <w:color w:val="000000" w:themeColor="text1"/>
          <w:sz w:val="24"/>
          <w:szCs w:val="24"/>
        </w:rPr>
        <w:t xml:space="preserve"> K. M., Watson S. and Wilson, G. (1998) ‘Enhancing motivation for change in treatment-resistant eating disorders’, </w:t>
      </w:r>
      <w:r w:rsidRPr="7D0E8700">
        <w:rPr>
          <w:rFonts w:ascii="Times New Roman" w:hAnsi="Times New Roman" w:eastAsia="Times New Roman" w:cs="Times New Roman"/>
          <w:i/>
          <w:iCs/>
          <w:color w:val="000000" w:themeColor="text1"/>
          <w:sz w:val="24"/>
          <w:szCs w:val="24"/>
        </w:rPr>
        <w:t xml:space="preserve">Clin </w:t>
      </w:r>
      <w:proofErr w:type="spellStart"/>
      <w:r w:rsidRPr="7D0E8700">
        <w:rPr>
          <w:rFonts w:ascii="Times New Roman" w:hAnsi="Times New Roman" w:eastAsia="Times New Roman" w:cs="Times New Roman"/>
          <w:i/>
          <w:iCs/>
          <w:color w:val="000000" w:themeColor="text1"/>
          <w:sz w:val="24"/>
          <w:szCs w:val="24"/>
        </w:rPr>
        <w:t>Psychol</w:t>
      </w:r>
      <w:proofErr w:type="spellEnd"/>
      <w:r w:rsidRPr="7D0E8700">
        <w:rPr>
          <w:rFonts w:ascii="Times New Roman" w:hAnsi="Times New Roman" w:eastAsia="Times New Roman" w:cs="Times New Roman"/>
          <w:i/>
          <w:iCs/>
          <w:color w:val="000000" w:themeColor="text1"/>
          <w:sz w:val="24"/>
          <w:szCs w:val="24"/>
        </w:rPr>
        <w:t xml:space="preserve"> Rev,</w:t>
      </w:r>
      <w:r w:rsidRPr="7D0E8700">
        <w:rPr>
          <w:rFonts w:ascii="Times New Roman" w:hAnsi="Times New Roman" w:eastAsia="Times New Roman" w:cs="Times New Roman"/>
          <w:color w:val="000000" w:themeColor="text1"/>
          <w:sz w:val="24"/>
          <w:szCs w:val="24"/>
        </w:rPr>
        <w:t xml:space="preserve"> 18, pp. 391-420</w:t>
      </w:r>
      <w:r>
        <w:br/>
      </w:r>
      <w:hyperlink r:id="rId190">
        <w:r w:rsidRPr="7D0E8700">
          <w:rPr>
            <w:rStyle w:val="Hyperlink"/>
            <w:rFonts w:ascii="Times New Roman" w:hAnsi="Times New Roman" w:eastAsia="Times New Roman" w:cs="Times New Roman"/>
            <w:sz w:val="24"/>
            <w:szCs w:val="24"/>
          </w:rPr>
          <w:t>https://doi.org/10.1016/S0272-7358(98)00012-9</w:t>
        </w:r>
      </w:hyperlink>
    </w:p>
    <w:p w:rsidR="7D0E8700" w:rsidP="7D0E8700" w:rsidRDefault="7D0E8700" w14:paraId="182C350F" w14:textId="066672D3">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 xml:space="preserve">Von </w:t>
      </w:r>
      <w:proofErr w:type="spellStart"/>
      <w:r w:rsidRPr="7D0E8700">
        <w:rPr>
          <w:rFonts w:ascii="Times New Roman" w:hAnsi="Times New Roman" w:eastAsia="Times New Roman" w:cs="Times New Roman"/>
          <w:color w:val="000000" w:themeColor="text1"/>
          <w:sz w:val="24"/>
          <w:szCs w:val="24"/>
          <w:lang w:val="en-US"/>
        </w:rPr>
        <w:t>Ranson</w:t>
      </w:r>
      <w:proofErr w:type="spellEnd"/>
      <w:r w:rsidRPr="7D0E8700">
        <w:rPr>
          <w:rFonts w:ascii="Times New Roman" w:hAnsi="Times New Roman" w:eastAsia="Times New Roman" w:cs="Times New Roman"/>
          <w:color w:val="000000" w:themeColor="text1"/>
          <w:sz w:val="24"/>
          <w:szCs w:val="24"/>
          <w:lang w:val="en-US"/>
        </w:rPr>
        <w:t xml:space="preserve">, K. M., Wallace, L. M. and Stevenson, A. (2013) ‘Psychotherapies provided for eating disorders by community clinicians: Infrequent use of evidence-based treatment’, </w:t>
      </w:r>
      <w:r w:rsidRPr="7D0E8700">
        <w:rPr>
          <w:rFonts w:ascii="Times New Roman" w:hAnsi="Times New Roman" w:eastAsia="Times New Roman" w:cs="Times New Roman"/>
          <w:i/>
          <w:iCs/>
          <w:color w:val="000000" w:themeColor="text1"/>
          <w:sz w:val="24"/>
          <w:szCs w:val="24"/>
          <w:lang w:val="en-US"/>
        </w:rPr>
        <w:t>Psychotherapy Research</w:t>
      </w:r>
      <w:r w:rsidRPr="7D0E8700">
        <w:rPr>
          <w:rFonts w:ascii="Times New Roman" w:hAnsi="Times New Roman" w:eastAsia="Times New Roman" w:cs="Times New Roman"/>
          <w:color w:val="000000" w:themeColor="text1"/>
          <w:sz w:val="24"/>
          <w:szCs w:val="24"/>
          <w:lang w:val="en-US"/>
        </w:rPr>
        <w:t>, 23(3), pp. 333-343</w:t>
      </w:r>
      <w:r w:rsidRPr="7D0E8700">
        <w:rPr>
          <w:rFonts w:ascii="Times New Roman" w:hAnsi="Times New Roman" w:eastAsia="Times New Roman" w:cs="Times New Roman"/>
          <w:color w:val="222222"/>
          <w:sz w:val="24"/>
          <w:szCs w:val="24"/>
          <w:lang w:val="en-US"/>
        </w:rPr>
        <w:t xml:space="preserve"> </w:t>
      </w:r>
      <w:hyperlink r:id="rId191">
        <w:r w:rsidRPr="7D0E8700">
          <w:rPr>
            <w:rStyle w:val="Hyperlink"/>
            <w:rFonts w:ascii="Times New Roman" w:hAnsi="Times New Roman" w:eastAsia="Times New Roman" w:cs="Times New Roman"/>
            <w:sz w:val="24"/>
            <w:szCs w:val="24"/>
            <w:lang w:val="en-US"/>
          </w:rPr>
          <w:t>https://doi.org/10.1080/10503307.2012.735377</w:t>
        </w:r>
      </w:hyperlink>
    </w:p>
    <w:p w:rsidR="7D0E8700" w:rsidP="7D0E8700" w:rsidRDefault="7D0E8700" w14:paraId="396C4400" w14:textId="559F7A55">
      <w:pPr>
        <w:spacing w:line="480" w:lineRule="auto"/>
        <w:rPr>
          <w:rFonts w:ascii="Times New Roman" w:hAnsi="Times New Roman" w:eastAsia="Times New Roman" w:cs="Times New Roman"/>
          <w:color w:val="385623" w:themeColor="accent6" w:themeShade="80"/>
          <w:sz w:val="24"/>
          <w:szCs w:val="24"/>
          <w:lang w:val="en-US"/>
        </w:rPr>
      </w:pPr>
      <w:r w:rsidRPr="7D0E8700">
        <w:rPr>
          <w:rFonts w:ascii="Times New Roman" w:hAnsi="Times New Roman" w:eastAsia="Times New Roman" w:cs="Times New Roman"/>
          <w:color w:val="000000" w:themeColor="text1"/>
          <w:sz w:val="24"/>
          <w:szCs w:val="24"/>
        </w:rPr>
        <w:t xml:space="preserve">Wade, S., Allen, K., Crosby, R. D., </w:t>
      </w:r>
      <w:proofErr w:type="spellStart"/>
      <w:r w:rsidRPr="7D0E8700">
        <w:rPr>
          <w:rFonts w:ascii="Times New Roman" w:hAnsi="Times New Roman" w:eastAsia="Times New Roman" w:cs="Times New Roman"/>
          <w:color w:val="000000" w:themeColor="text1"/>
          <w:sz w:val="24"/>
          <w:szCs w:val="24"/>
        </w:rPr>
        <w:t>Fursland</w:t>
      </w:r>
      <w:proofErr w:type="spellEnd"/>
      <w:r w:rsidRPr="7D0E8700">
        <w:rPr>
          <w:rFonts w:ascii="Times New Roman" w:hAnsi="Times New Roman" w:eastAsia="Times New Roman" w:cs="Times New Roman"/>
          <w:color w:val="000000" w:themeColor="text1"/>
          <w:sz w:val="24"/>
          <w:szCs w:val="24"/>
        </w:rPr>
        <w:t xml:space="preserve">, A., Hay, P., McIntosh, V., </w:t>
      </w:r>
      <w:proofErr w:type="spellStart"/>
      <w:r w:rsidRPr="7D0E8700">
        <w:rPr>
          <w:rFonts w:ascii="Times New Roman" w:hAnsi="Times New Roman" w:eastAsia="Times New Roman" w:cs="Times New Roman"/>
          <w:color w:val="000000" w:themeColor="text1"/>
          <w:sz w:val="24"/>
          <w:szCs w:val="24"/>
        </w:rPr>
        <w:t>Touyz</w:t>
      </w:r>
      <w:proofErr w:type="spellEnd"/>
      <w:r w:rsidRPr="7D0E8700">
        <w:rPr>
          <w:rFonts w:ascii="Times New Roman" w:hAnsi="Times New Roman" w:eastAsia="Times New Roman" w:cs="Times New Roman"/>
          <w:color w:val="000000" w:themeColor="text1"/>
          <w:sz w:val="24"/>
          <w:szCs w:val="24"/>
        </w:rPr>
        <w:t xml:space="preserve">, S., Schmidt, U., Treasure, J. and Byrne, S. (2021) ‘Outpatient therapy for adult anorexia nervosa: Early weight gain trajectories and outcome’, </w:t>
      </w:r>
      <w:r w:rsidRPr="7D0E8700">
        <w:rPr>
          <w:rFonts w:ascii="Times New Roman" w:hAnsi="Times New Roman" w:eastAsia="Times New Roman" w:cs="Times New Roman"/>
          <w:i/>
          <w:iCs/>
          <w:color w:val="000000" w:themeColor="text1"/>
          <w:sz w:val="24"/>
          <w:szCs w:val="24"/>
        </w:rPr>
        <w:t>European Eating Disorders Review</w:t>
      </w:r>
      <w:r w:rsidRPr="7D0E8700">
        <w:rPr>
          <w:rFonts w:ascii="Times New Roman" w:hAnsi="Times New Roman" w:eastAsia="Times New Roman" w:cs="Times New Roman"/>
          <w:b/>
          <w:b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29(3), pp. 472-481</w:t>
      </w:r>
      <w:r w:rsidRPr="7D0E8700">
        <w:rPr>
          <w:rFonts w:ascii="Times New Roman" w:hAnsi="Times New Roman" w:eastAsia="Times New Roman" w:cs="Times New Roman"/>
          <w:color w:val="385623" w:themeColor="accent6" w:themeShade="80"/>
          <w:sz w:val="24"/>
          <w:szCs w:val="24"/>
        </w:rPr>
        <w:t xml:space="preserve"> </w:t>
      </w:r>
      <w:hyperlink r:id="rId192">
        <w:r w:rsidRPr="7D0E8700">
          <w:rPr>
            <w:rStyle w:val="Hyperlink"/>
            <w:rFonts w:ascii="Times New Roman" w:hAnsi="Times New Roman" w:eastAsia="Times New Roman" w:cs="Times New Roman"/>
            <w:sz w:val="24"/>
            <w:szCs w:val="24"/>
          </w:rPr>
          <w:t>https://doi-org.ezproxy.uwtsd.ac.uk/10.1002/erv.2775</w:t>
        </w:r>
      </w:hyperlink>
    </w:p>
    <w:p w:rsidR="7D0E8700" w:rsidP="7D0E8700" w:rsidRDefault="7D0E8700" w14:paraId="09865EC2" w14:textId="2764E2B7">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Wallace, L. M.</w:t>
      </w:r>
      <w:r w:rsidRPr="7D0E8700">
        <w:rPr>
          <w:rFonts w:ascii="Times New Roman" w:hAnsi="Times New Roman" w:eastAsia="Times New Roman" w:cs="Times New Roman"/>
          <w:color w:val="FF0000"/>
          <w:sz w:val="24"/>
          <w:szCs w:val="24"/>
          <w:lang w:val="en-US"/>
        </w:rPr>
        <w:t xml:space="preserve"> </w:t>
      </w:r>
      <w:r w:rsidRPr="7D0E8700">
        <w:rPr>
          <w:rFonts w:ascii="Times New Roman" w:hAnsi="Times New Roman" w:eastAsia="Times New Roman" w:cs="Times New Roman"/>
          <w:color w:val="000000" w:themeColor="text1"/>
          <w:sz w:val="24"/>
          <w:szCs w:val="24"/>
          <w:lang w:val="en-US"/>
        </w:rPr>
        <w:t xml:space="preserve">and von </w:t>
      </w:r>
      <w:proofErr w:type="spellStart"/>
      <w:r w:rsidRPr="7D0E8700">
        <w:rPr>
          <w:rFonts w:ascii="Times New Roman" w:hAnsi="Times New Roman" w:eastAsia="Times New Roman" w:cs="Times New Roman"/>
          <w:color w:val="000000" w:themeColor="text1"/>
          <w:sz w:val="24"/>
          <w:szCs w:val="24"/>
          <w:lang w:val="en-US"/>
        </w:rPr>
        <w:t>Ranson</w:t>
      </w:r>
      <w:proofErr w:type="spellEnd"/>
      <w:r w:rsidRPr="7D0E8700">
        <w:rPr>
          <w:rFonts w:ascii="Times New Roman" w:hAnsi="Times New Roman" w:eastAsia="Times New Roman" w:cs="Times New Roman"/>
          <w:color w:val="000000" w:themeColor="text1"/>
          <w:sz w:val="24"/>
          <w:szCs w:val="24"/>
          <w:lang w:val="en-US"/>
        </w:rPr>
        <w:t xml:space="preserve">, K. M. (2012) ‘Perceptions and use of </w:t>
      </w:r>
      <w:proofErr w:type="gramStart"/>
      <w:r w:rsidRPr="7D0E8700">
        <w:rPr>
          <w:rFonts w:ascii="Times New Roman" w:hAnsi="Times New Roman" w:eastAsia="Times New Roman" w:cs="Times New Roman"/>
          <w:color w:val="000000" w:themeColor="text1"/>
          <w:sz w:val="24"/>
          <w:szCs w:val="24"/>
          <w:lang w:val="en-US"/>
        </w:rPr>
        <w:t>empirically-supported</w:t>
      </w:r>
      <w:proofErr w:type="gramEnd"/>
      <w:r w:rsidRPr="7D0E8700">
        <w:rPr>
          <w:rFonts w:ascii="Times New Roman" w:hAnsi="Times New Roman" w:eastAsia="Times New Roman" w:cs="Times New Roman"/>
          <w:color w:val="000000" w:themeColor="text1"/>
          <w:sz w:val="24"/>
          <w:szCs w:val="24"/>
          <w:lang w:val="en-US"/>
        </w:rPr>
        <w:t xml:space="preserve"> psychotherapies among eating disorder professionals’, </w:t>
      </w:r>
      <w:proofErr w:type="spellStart"/>
      <w:r w:rsidRPr="7D0E8700">
        <w:rPr>
          <w:rFonts w:ascii="Times New Roman" w:hAnsi="Times New Roman" w:eastAsia="Times New Roman" w:cs="Times New Roman"/>
          <w:i/>
          <w:iCs/>
          <w:color w:val="000000" w:themeColor="text1"/>
          <w:sz w:val="24"/>
          <w:szCs w:val="24"/>
          <w:lang w:val="en-US"/>
        </w:rPr>
        <w:t>Behaviour</w:t>
      </w:r>
      <w:proofErr w:type="spellEnd"/>
      <w:r w:rsidRPr="7D0E8700">
        <w:rPr>
          <w:rFonts w:ascii="Times New Roman" w:hAnsi="Times New Roman" w:eastAsia="Times New Roman" w:cs="Times New Roman"/>
          <w:i/>
          <w:iCs/>
          <w:color w:val="000000" w:themeColor="text1"/>
          <w:sz w:val="24"/>
          <w:szCs w:val="24"/>
          <w:lang w:val="en-US"/>
        </w:rPr>
        <w:t xml:space="preserve"> Research and Therapy</w:t>
      </w:r>
      <w:r w:rsidRPr="7D0E8700">
        <w:rPr>
          <w:rFonts w:ascii="Times New Roman" w:hAnsi="Times New Roman" w:eastAsia="Times New Roman" w:cs="Times New Roman"/>
          <w:color w:val="000000" w:themeColor="text1"/>
          <w:sz w:val="24"/>
          <w:szCs w:val="24"/>
          <w:lang w:val="en-US"/>
        </w:rPr>
        <w:t xml:space="preserve">, 50(3), pp. 215-222 </w:t>
      </w:r>
      <w:hyperlink r:id="rId193">
        <w:r w:rsidRPr="7D0E8700">
          <w:rPr>
            <w:rStyle w:val="Hyperlink"/>
            <w:rFonts w:ascii="Times New Roman" w:hAnsi="Times New Roman" w:eastAsia="Times New Roman" w:cs="Times New Roman"/>
            <w:sz w:val="24"/>
            <w:szCs w:val="24"/>
            <w:lang w:val="en-US"/>
          </w:rPr>
          <w:t>https://doi.org/10.1016/j.brat.2011.12.006</w:t>
        </w:r>
      </w:hyperlink>
    </w:p>
    <w:p w:rsidR="7D0E8700" w:rsidP="7D0E8700" w:rsidRDefault="7D0E8700" w14:paraId="49C158E5" w14:textId="4F59E2E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lang w:val="en-US"/>
        </w:rPr>
        <w:t>Waller, G.,</w:t>
      </w:r>
      <w:r w:rsidRPr="7D0E8700">
        <w:rPr>
          <w:rFonts w:ascii="Times New Roman" w:hAnsi="Times New Roman" w:eastAsia="Times New Roman" w:cs="Times New Roman"/>
          <w:color w:val="FF0000"/>
          <w:sz w:val="24"/>
          <w:szCs w:val="24"/>
          <w:lang w:val="en-US"/>
        </w:rPr>
        <w:t xml:space="preserve"> </w:t>
      </w:r>
      <w:proofErr w:type="spellStart"/>
      <w:r w:rsidRPr="7D0E8700">
        <w:rPr>
          <w:rFonts w:ascii="Times New Roman" w:hAnsi="Times New Roman" w:eastAsia="Times New Roman" w:cs="Times New Roman"/>
          <w:color w:val="000000" w:themeColor="text1"/>
          <w:sz w:val="24"/>
          <w:szCs w:val="24"/>
          <w:lang w:val="en-US"/>
        </w:rPr>
        <w:t>Mountford</w:t>
      </w:r>
      <w:proofErr w:type="spellEnd"/>
      <w:r w:rsidRPr="7D0E8700">
        <w:rPr>
          <w:rFonts w:ascii="Times New Roman" w:hAnsi="Times New Roman" w:eastAsia="Times New Roman" w:cs="Times New Roman"/>
          <w:color w:val="000000" w:themeColor="text1"/>
          <w:sz w:val="24"/>
          <w:szCs w:val="24"/>
          <w:lang w:val="en-US"/>
        </w:rPr>
        <w:t xml:space="preserve">, V. A., Tatham, M., Turner, H., Gabriel, C. and Webber, R. (2013) ‘Attitudes towards psychotherapy manuals among clinicians treating eating disorders’, </w:t>
      </w:r>
      <w:proofErr w:type="spellStart"/>
      <w:r w:rsidRPr="7D0E8700">
        <w:rPr>
          <w:rFonts w:ascii="Times New Roman" w:hAnsi="Times New Roman" w:eastAsia="Times New Roman" w:cs="Times New Roman"/>
          <w:i/>
          <w:iCs/>
          <w:color w:val="000000" w:themeColor="text1"/>
          <w:sz w:val="24"/>
          <w:szCs w:val="24"/>
          <w:lang w:val="en-US"/>
        </w:rPr>
        <w:t>Behaviour</w:t>
      </w:r>
      <w:proofErr w:type="spellEnd"/>
      <w:r w:rsidRPr="7D0E8700">
        <w:rPr>
          <w:rFonts w:ascii="Times New Roman" w:hAnsi="Times New Roman" w:eastAsia="Times New Roman" w:cs="Times New Roman"/>
          <w:i/>
          <w:iCs/>
          <w:color w:val="000000" w:themeColor="text1"/>
          <w:sz w:val="24"/>
          <w:szCs w:val="24"/>
          <w:lang w:val="en-US"/>
        </w:rPr>
        <w:t xml:space="preserve"> Research and Therapy</w:t>
      </w:r>
      <w:r w:rsidRPr="7D0E8700">
        <w:rPr>
          <w:rFonts w:ascii="Times New Roman" w:hAnsi="Times New Roman" w:eastAsia="Times New Roman" w:cs="Times New Roman"/>
          <w:color w:val="000000" w:themeColor="text1"/>
          <w:sz w:val="24"/>
          <w:szCs w:val="24"/>
          <w:lang w:val="en-US"/>
        </w:rPr>
        <w:t>, 51(12), pp. 840-844</w:t>
      </w:r>
      <w:r w:rsidRPr="7D0E8700">
        <w:rPr>
          <w:rFonts w:ascii="Times New Roman" w:hAnsi="Times New Roman" w:eastAsia="Times New Roman" w:cs="Times New Roman"/>
          <w:color w:val="3A3A3A"/>
          <w:sz w:val="24"/>
          <w:szCs w:val="24"/>
          <w:lang w:val="en-US"/>
        </w:rPr>
        <w:t xml:space="preserve"> </w:t>
      </w:r>
      <w:hyperlink r:id="rId194">
        <w:r w:rsidRPr="7D0E8700">
          <w:rPr>
            <w:rStyle w:val="Hyperlink"/>
            <w:rFonts w:ascii="Times New Roman" w:hAnsi="Times New Roman" w:eastAsia="Times New Roman" w:cs="Times New Roman"/>
            <w:sz w:val="24"/>
            <w:szCs w:val="24"/>
            <w:lang w:val="en-US"/>
          </w:rPr>
          <w:t>https://doi.org/10.1016/j.brat.2013.10.004</w:t>
        </w:r>
      </w:hyperlink>
    </w:p>
    <w:p w:rsidR="7D0E8700" w:rsidP="7D0E8700" w:rsidRDefault="7D0E8700" w14:paraId="3A5630B8" w14:textId="009A1B08">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Waller, G., </w:t>
      </w:r>
      <w:proofErr w:type="spellStart"/>
      <w:r w:rsidRPr="7D0E8700">
        <w:rPr>
          <w:rFonts w:ascii="Times New Roman" w:hAnsi="Times New Roman" w:eastAsia="Times New Roman" w:cs="Times New Roman"/>
          <w:color w:val="000000" w:themeColor="text1"/>
          <w:sz w:val="24"/>
          <w:szCs w:val="24"/>
        </w:rPr>
        <w:t>Taltham</w:t>
      </w:r>
      <w:proofErr w:type="spellEnd"/>
      <w:r w:rsidRPr="7D0E8700">
        <w:rPr>
          <w:rFonts w:ascii="Times New Roman" w:hAnsi="Times New Roman" w:eastAsia="Times New Roman" w:cs="Times New Roman"/>
          <w:color w:val="000000" w:themeColor="text1"/>
          <w:sz w:val="24"/>
          <w:szCs w:val="24"/>
        </w:rPr>
        <w:t xml:space="preserve">, M., Turner, H., Mountford, V. and </w:t>
      </w:r>
      <w:proofErr w:type="spellStart"/>
      <w:r w:rsidRPr="7D0E8700">
        <w:rPr>
          <w:rFonts w:ascii="Times New Roman" w:hAnsi="Times New Roman" w:eastAsia="Times New Roman" w:cs="Times New Roman"/>
          <w:color w:val="000000" w:themeColor="text1"/>
          <w:sz w:val="24"/>
          <w:szCs w:val="24"/>
        </w:rPr>
        <w:t>Tritt</w:t>
      </w:r>
      <w:proofErr w:type="spellEnd"/>
      <w:r w:rsidRPr="7D0E8700">
        <w:rPr>
          <w:rFonts w:ascii="Times New Roman" w:hAnsi="Times New Roman" w:eastAsia="Times New Roman" w:cs="Times New Roman"/>
          <w:color w:val="000000" w:themeColor="text1"/>
          <w:sz w:val="24"/>
          <w:szCs w:val="24"/>
        </w:rPr>
        <w:t xml:space="preserve">, A. (2014) </w:t>
      </w:r>
      <w:r w:rsidRPr="7D0E8700">
        <w:rPr>
          <w:rFonts w:ascii="Times New Roman" w:hAnsi="Times New Roman" w:eastAsia="Times New Roman" w:cs="Times New Roman"/>
          <w:i/>
          <w:iCs/>
          <w:color w:val="000000" w:themeColor="text1"/>
          <w:sz w:val="24"/>
          <w:szCs w:val="24"/>
        </w:rPr>
        <w:t xml:space="preserve">The ED-10 questionnaire: Development, psychometric </w:t>
      </w:r>
      <w:proofErr w:type="gramStart"/>
      <w:r w:rsidRPr="7D0E8700">
        <w:rPr>
          <w:rFonts w:ascii="Times New Roman" w:hAnsi="Times New Roman" w:eastAsia="Times New Roman" w:cs="Times New Roman"/>
          <w:i/>
          <w:iCs/>
          <w:color w:val="000000" w:themeColor="text1"/>
          <w:sz w:val="24"/>
          <w:szCs w:val="24"/>
        </w:rPr>
        <w:t>properties</w:t>
      </w:r>
      <w:proofErr w:type="gramEnd"/>
      <w:r w:rsidRPr="7D0E8700">
        <w:rPr>
          <w:rFonts w:ascii="Times New Roman" w:hAnsi="Times New Roman" w:eastAsia="Times New Roman" w:cs="Times New Roman"/>
          <w:i/>
          <w:iCs/>
          <w:color w:val="000000" w:themeColor="text1"/>
          <w:sz w:val="24"/>
          <w:szCs w:val="24"/>
        </w:rPr>
        <w:t xml:space="preserve"> and preliminary clinical validation of a brief session-by-session measure of eating cognitions and behaviours</w:t>
      </w:r>
      <w:r w:rsidRPr="7D0E8700">
        <w:rPr>
          <w:rFonts w:ascii="Times New Roman" w:hAnsi="Times New Roman" w:eastAsia="Times New Roman" w:cs="Times New Roman"/>
          <w:color w:val="000000" w:themeColor="text1"/>
          <w:sz w:val="24"/>
          <w:szCs w:val="24"/>
        </w:rPr>
        <w:t>. San Diego, CA: Poster presented at the Eating Disorders Research Society.</w:t>
      </w:r>
    </w:p>
    <w:p w:rsidR="7D0E8700" w:rsidP="7D0E8700" w:rsidRDefault="7D0E8700" w14:paraId="6D96D594" w14:textId="35C659C2">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Wampold</w:t>
      </w:r>
      <w:proofErr w:type="spellEnd"/>
      <w:r w:rsidRPr="7D0E8700">
        <w:rPr>
          <w:rFonts w:ascii="Times New Roman" w:hAnsi="Times New Roman" w:eastAsia="Times New Roman" w:cs="Times New Roman"/>
          <w:color w:val="000000" w:themeColor="text1"/>
          <w:sz w:val="24"/>
          <w:szCs w:val="24"/>
        </w:rPr>
        <w:t xml:space="preserve">, B. and Impel, Z. (2015) </w:t>
      </w:r>
      <w:r w:rsidRPr="7D0E8700">
        <w:rPr>
          <w:rFonts w:ascii="Times New Roman" w:hAnsi="Times New Roman" w:eastAsia="Times New Roman" w:cs="Times New Roman"/>
          <w:i/>
          <w:iCs/>
          <w:color w:val="000000" w:themeColor="text1"/>
          <w:sz w:val="24"/>
          <w:szCs w:val="24"/>
        </w:rPr>
        <w:t>The great psychotherapy debate: The evidence for what makes psychotherapy work</w:t>
      </w:r>
      <w:r w:rsidRPr="7D0E8700">
        <w:rPr>
          <w:rFonts w:ascii="Times New Roman" w:hAnsi="Times New Roman" w:eastAsia="Times New Roman" w:cs="Times New Roman"/>
          <w:color w:val="000000" w:themeColor="text1"/>
          <w:sz w:val="24"/>
          <w:szCs w:val="24"/>
        </w:rPr>
        <w:t xml:space="preserve"> (2nd </w:t>
      </w:r>
      <w:proofErr w:type="spellStart"/>
      <w:r w:rsidRPr="7D0E8700">
        <w:rPr>
          <w:rFonts w:ascii="Times New Roman" w:hAnsi="Times New Roman" w:eastAsia="Times New Roman" w:cs="Times New Roman"/>
          <w:color w:val="000000" w:themeColor="text1"/>
          <w:sz w:val="24"/>
          <w:szCs w:val="24"/>
        </w:rPr>
        <w:t>edn</w:t>
      </w:r>
      <w:proofErr w:type="spellEnd"/>
      <w:r w:rsidRPr="7D0E8700">
        <w:rPr>
          <w:rFonts w:ascii="Times New Roman" w:hAnsi="Times New Roman" w:eastAsia="Times New Roman" w:cs="Times New Roman"/>
          <w:color w:val="000000" w:themeColor="text1"/>
          <w:sz w:val="24"/>
          <w:szCs w:val="24"/>
        </w:rPr>
        <w:t>.). Routledge/Taylor &amp; Francis Group.</w:t>
      </w:r>
    </w:p>
    <w:p w:rsidR="7D0E8700" w:rsidP="7D0E8700" w:rsidRDefault="7D0E8700" w14:paraId="12C52F0B" w14:textId="4ECA0125">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Wang, S.B. and Borders, A. (2017) ‘Rumination mediates the associations between sexual minority stressors and disordered eating, particularly for men’, </w:t>
      </w:r>
      <w:r w:rsidRPr="7D0E8700">
        <w:rPr>
          <w:rFonts w:ascii="Times New Roman" w:hAnsi="Times New Roman" w:eastAsia="Times New Roman" w:cs="Times New Roman"/>
          <w:i/>
          <w:iCs/>
          <w:color w:val="000000" w:themeColor="text1"/>
          <w:sz w:val="24"/>
          <w:szCs w:val="24"/>
        </w:rPr>
        <w:t>Eating and Weight Disorders - Studies on Anorexia, Bulimia and Obesity</w:t>
      </w:r>
      <w:r w:rsidRPr="7D0E8700">
        <w:rPr>
          <w:rFonts w:ascii="Times New Roman" w:hAnsi="Times New Roman" w:eastAsia="Times New Roman" w:cs="Times New Roman"/>
          <w:color w:val="000000" w:themeColor="text1"/>
          <w:sz w:val="24"/>
          <w:szCs w:val="24"/>
        </w:rPr>
        <w:t>, 22(4), pp. 699-706</w:t>
      </w:r>
      <w:r>
        <w:br/>
      </w:r>
      <w:hyperlink r:id="rId195">
        <w:r w:rsidRPr="7D0E8700">
          <w:rPr>
            <w:rStyle w:val="Hyperlink"/>
            <w:rFonts w:ascii="Times New Roman" w:hAnsi="Times New Roman" w:eastAsia="Times New Roman" w:cs="Times New Roman"/>
            <w:sz w:val="24"/>
            <w:szCs w:val="24"/>
          </w:rPr>
          <w:t>https://doi.org/10.1007/s40519-016-0350-0</w:t>
        </w:r>
      </w:hyperlink>
    </w:p>
    <w:p w:rsidR="7D0E8700" w:rsidP="7D0E8700" w:rsidRDefault="7D0E8700" w14:paraId="14E2518A" w14:textId="0399CCE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Warren, C., </w:t>
      </w:r>
      <w:proofErr w:type="spellStart"/>
      <w:r w:rsidRPr="7D0E8700">
        <w:rPr>
          <w:rFonts w:ascii="Times New Roman" w:hAnsi="Times New Roman" w:eastAsia="Times New Roman" w:cs="Times New Roman"/>
          <w:color w:val="000000" w:themeColor="text1"/>
          <w:sz w:val="24"/>
          <w:szCs w:val="24"/>
        </w:rPr>
        <w:t>Gleaves</w:t>
      </w:r>
      <w:proofErr w:type="spellEnd"/>
      <w:r w:rsidRPr="7D0E8700">
        <w:rPr>
          <w:rFonts w:ascii="Times New Roman" w:hAnsi="Times New Roman" w:eastAsia="Times New Roman" w:cs="Times New Roman"/>
          <w:color w:val="000000" w:themeColor="text1"/>
          <w:sz w:val="24"/>
          <w:szCs w:val="24"/>
        </w:rPr>
        <w:t xml:space="preserve">, D., Cepeda-Benito, A., Fernandez, M. and Rodriguez, R. (2005) ‘Ethnicity as a protective factor against internalization of a thin ideal and body dissatisfaction’, </w:t>
      </w:r>
      <w:r w:rsidRPr="7D0E8700">
        <w:rPr>
          <w:rFonts w:ascii="Times New Roman" w:hAnsi="Times New Roman" w:eastAsia="Times New Roman" w:cs="Times New Roman"/>
          <w:i/>
          <w:iCs/>
          <w:color w:val="000000" w:themeColor="text1"/>
          <w:sz w:val="24"/>
          <w:szCs w:val="24"/>
        </w:rPr>
        <w:t>International Journal of Eating Disorders</w:t>
      </w:r>
      <w:r w:rsidRPr="7D0E8700">
        <w:rPr>
          <w:rFonts w:ascii="Times New Roman" w:hAnsi="Times New Roman" w:eastAsia="Times New Roman" w:cs="Times New Roman"/>
          <w:color w:val="000000" w:themeColor="text1"/>
          <w:sz w:val="24"/>
          <w:szCs w:val="24"/>
        </w:rPr>
        <w:t xml:space="preserve">, 37, pp. 241-249 </w:t>
      </w:r>
      <w:r>
        <w:br/>
      </w:r>
      <w:hyperlink r:id="rId196">
        <w:r w:rsidRPr="7D0E8700">
          <w:rPr>
            <w:rStyle w:val="Hyperlink"/>
            <w:rFonts w:ascii="Times New Roman" w:hAnsi="Times New Roman" w:eastAsia="Times New Roman" w:cs="Times New Roman"/>
            <w:sz w:val="24"/>
            <w:szCs w:val="24"/>
          </w:rPr>
          <w:t>https://doi.org/10.1002/eat.20102</w:t>
        </w:r>
      </w:hyperlink>
    </w:p>
    <w:p w:rsidR="7D0E8700" w:rsidP="7D0E8700" w:rsidRDefault="7D0E8700" w14:paraId="18089E37" w14:textId="2314EE68">
      <w:pPr>
        <w:spacing w:line="480" w:lineRule="auto"/>
        <w:rPr>
          <w:rFonts w:ascii="Times New Roman" w:hAnsi="Times New Roman" w:eastAsia="Times New Roman" w:cs="Times New Roman"/>
          <w:color w:val="3A3A3A"/>
          <w:lang w:val="en-US"/>
        </w:rPr>
      </w:pPr>
      <w:r w:rsidRPr="7D0E8700">
        <w:rPr>
          <w:rFonts w:ascii="Times New Roman" w:hAnsi="Times New Roman" w:eastAsia="Times New Roman" w:cs="Times New Roman"/>
          <w:color w:val="000000" w:themeColor="text1"/>
          <w:sz w:val="24"/>
          <w:szCs w:val="24"/>
        </w:rPr>
        <w:t xml:space="preserve">Watson, R. J., Adjei, J., </w:t>
      </w:r>
      <w:proofErr w:type="spellStart"/>
      <w:r w:rsidRPr="7D0E8700">
        <w:rPr>
          <w:rFonts w:ascii="Times New Roman" w:hAnsi="Times New Roman" w:eastAsia="Times New Roman" w:cs="Times New Roman"/>
          <w:color w:val="000000" w:themeColor="text1"/>
          <w:sz w:val="24"/>
          <w:szCs w:val="24"/>
        </w:rPr>
        <w:t>Saewyc</w:t>
      </w:r>
      <w:proofErr w:type="spellEnd"/>
      <w:r w:rsidRPr="7D0E8700">
        <w:rPr>
          <w:rFonts w:ascii="Times New Roman" w:hAnsi="Times New Roman" w:eastAsia="Times New Roman" w:cs="Times New Roman"/>
          <w:color w:val="000000" w:themeColor="text1"/>
          <w:sz w:val="24"/>
          <w:szCs w:val="24"/>
        </w:rPr>
        <w:t xml:space="preserve">, E., Homma, Y. and Goodenow, C. (2017) ‘Trends and disparities in disordered eating among heterosexual and sexual minority adolescents’, </w:t>
      </w:r>
      <w:r w:rsidRPr="7D0E8700">
        <w:rPr>
          <w:rFonts w:ascii="Times New Roman" w:hAnsi="Times New Roman" w:eastAsia="Times New Roman" w:cs="Times New Roman"/>
          <w:i/>
          <w:iCs/>
          <w:color w:val="000000" w:themeColor="text1"/>
          <w:sz w:val="24"/>
          <w:szCs w:val="24"/>
        </w:rPr>
        <w:t>International Journal of Eating Disorders</w:t>
      </w:r>
      <w:r w:rsidRPr="7D0E8700">
        <w:rPr>
          <w:rFonts w:ascii="Times New Roman" w:hAnsi="Times New Roman" w:eastAsia="Times New Roman" w:cs="Times New Roman"/>
          <w:color w:val="000000" w:themeColor="text1"/>
          <w:sz w:val="24"/>
          <w:szCs w:val="24"/>
        </w:rPr>
        <w:t xml:space="preserve">, 50(1), pp. 22-31 </w:t>
      </w:r>
      <w:r>
        <w:br/>
      </w:r>
      <w:hyperlink r:id="rId197">
        <w:r w:rsidRPr="7D0E8700">
          <w:rPr>
            <w:rStyle w:val="Hyperlink"/>
            <w:rFonts w:ascii="Times New Roman" w:hAnsi="Times New Roman" w:eastAsia="Times New Roman" w:cs="Times New Roman"/>
            <w:sz w:val="24"/>
            <w:szCs w:val="24"/>
          </w:rPr>
          <w:t>https://doi.org/10.1002/eat.22576</w:t>
        </w:r>
      </w:hyperlink>
    </w:p>
    <w:p w:rsidR="7D0E8700" w:rsidP="7D0E8700" w:rsidRDefault="7D0E8700" w14:paraId="0B53FE53" w14:textId="5A9460C2">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Watters, E. (2010) </w:t>
      </w:r>
      <w:r w:rsidRPr="7D0E8700">
        <w:rPr>
          <w:rFonts w:ascii="Times New Roman" w:hAnsi="Times New Roman" w:eastAsia="Times New Roman" w:cs="Times New Roman"/>
          <w:i/>
          <w:iCs/>
          <w:color w:val="000000" w:themeColor="text1"/>
          <w:sz w:val="24"/>
          <w:szCs w:val="24"/>
        </w:rPr>
        <w:t>Crazy like us: The globalization of the American psyche</w:t>
      </w:r>
      <w:r w:rsidRPr="7D0E8700">
        <w:rPr>
          <w:rFonts w:ascii="Times New Roman" w:hAnsi="Times New Roman" w:eastAsia="Times New Roman" w:cs="Times New Roman"/>
          <w:color w:val="000000" w:themeColor="text1"/>
          <w:sz w:val="24"/>
          <w:szCs w:val="24"/>
        </w:rPr>
        <w:t>. New York, NY: Simon and Schuster.</w:t>
      </w:r>
    </w:p>
    <w:p w:rsidR="7D0E8700" w:rsidP="7D0E8700" w:rsidRDefault="7D0E8700" w14:paraId="710A1472" w14:textId="415A10E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Welsh Government Eating Disorder Service Review (2018) Available at: </w:t>
      </w:r>
      <w:hyperlink r:id="rId198">
        <w:r w:rsidRPr="7D0E8700">
          <w:rPr>
            <w:rStyle w:val="Hyperlink"/>
            <w:rFonts w:ascii="Times New Roman" w:hAnsi="Times New Roman" w:eastAsia="Times New Roman" w:cs="Times New Roman"/>
            <w:sz w:val="24"/>
            <w:szCs w:val="24"/>
          </w:rPr>
          <w:t>https://gov.wales/sites/default/files/publications/2019-09/welsh-government-eating-disorder-service-review-november-2018.pdf</w:t>
        </w:r>
      </w:hyperlink>
      <w:r w:rsidRPr="7D0E8700">
        <w:rPr>
          <w:rFonts w:ascii="Times New Roman" w:hAnsi="Times New Roman" w:eastAsia="Times New Roman" w:cs="Times New Roman"/>
          <w:color w:val="000000" w:themeColor="text1"/>
          <w:sz w:val="24"/>
          <w:szCs w:val="24"/>
        </w:rPr>
        <w:t xml:space="preserve"> (Accessed 25 November, 2021).</w:t>
      </w:r>
    </w:p>
    <w:p w:rsidR="7D0E8700" w:rsidP="7D0E8700" w:rsidRDefault="7D0E8700" w14:paraId="5F6461FA" w14:textId="681FECAF">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lastRenderedPageBreak/>
        <w:t xml:space="preserve">Westwood, L. M. and Kendal, S. E. (2012) ‘Adolescent client views towards the treatment of anorexia nervosa: a review of the literature’, </w:t>
      </w:r>
      <w:r w:rsidRPr="7D0E8700">
        <w:rPr>
          <w:rFonts w:ascii="Times New Roman" w:hAnsi="Times New Roman" w:eastAsia="Times New Roman" w:cs="Times New Roman"/>
          <w:i/>
          <w:iCs/>
          <w:color w:val="000000" w:themeColor="text1"/>
          <w:sz w:val="24"/>
          <w:szCs w:val="24"/>
        </w:rPr>
        <w:t>Journal of Psychiatric and Mental Health Nursing</w:t>
      </w:r>
      <w:r w:rsidRPr="7D0E8700">
        <w:rPr>
          <w:rFonts w:ascii="Times New Roman" w:hAnsi="Times New Roman" w:eastAsia="Times New Roman" w:cs="Times New Roman"/>
          <w:color w:val="000000" w:themeColor="text1"/>
          <w:sz w:val="24"/>
          <w:szCs w:val="24"/>
        </w:rPr>
        <w:t xml:space="preserve">, 19, pp. 500-508 </w:t>
      </w:r>
      <w:hyperlink r:id="rId199">
        <w:r w:rsidRPr="7D0E8700">
          <w:rPr>
            <w:rStyle w:val="Hyperlink"/>
            <w:rFonts w:ascii="Times New Roman" w:hAnsi="Times New Roman" w:eastAsia="Times New Roman" w:cs="Times New Roman"/>
            <w:sz w:val="24"/>
            <w:szCs w:val="24"/>
          </w:rPr>
          <w:t>https://doi.org/10.1111/j.1365-2850.2011.01819.x</w:t>
        </w:r>
      </w:hyperlink>
    </w:p>
    <w:p w:rsidR="7D0E8700" w:rsidP="7D0E8700" w:rsidRDefault="7D0E8700" w14:paraId="58D00FBA" w14:textId="102D4570">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Williams, S. and Reid, M. (2012) ‘‘It's like there are two people living in my head’: A phenomenological exploration of anorexia nervosa and its relationship to the self’, </w:t>
      </w:r>
      <w:r w:rsidRPr="7D0E8700">
        <w:rPr>
          <w:rFonts w:ascii="Times New Roman" w:hAnsi="Times New Roman" w:eastAsia="Times New Roman" w:cs="Times New Roman"/>
          <w:i/>
          <w:iCs/>
          <w:color w:val="000000" w:themeColor="text1"/>
          <w:sz w:val="24"/>
          <w:szCs w:val="24"/>
        </w:rPr>
        <w:t>Psychology &amp; Health</w:t>
      </w:r>
      <w:r w:rsidRPr="7D0E8700">
        <w:rPr>
          <w:rFonts w:ascii="Times New Roman" w:hAnsi="Times New Roman" w:eastAsia="Times New Roman" w:cs="Times New Roman"/>
          <w:color w:val="000000" w:themeColor="text1"/>
          <w:sz w:val="24"/>
          <w:szCs w:val="24"/>
        </w:rPr>
        <w:t xml:space="preserve">, 27(7), pp. 798-815 </w:t>
      </w:r>
      <w:hyperlink r:id="rId200">
        <w:r w:rsidRPr="7D0E8700">
          <w:rPr>
            <w:rStyle w:val="Hyperlink"/>
            <w:rFonts w:ascii="Times New Roman" w:hAnsi="Times New Roman" w:eastAsia="Times New Roman" w:cs="Times New Roman"/>
            <w:sz w:val="24"/>
            <w:szCs w:val="24"/>
          </w:rPr>
          <w:t>https://doi.org/10.1080/08870446.2011.595488</w:t>
        </w:r>
      </w:hyperlink>
    </w:p>
    <w:p w:rsidR="7D0E8700" w:rsidP="7D0E8700" w:rsidRDefault="7D0E8700" w14:paraId="55EEB10E" w14:textId="3A09955A">
      <w:pPr>
        <w:spacing w:line="480" w:lineRule="auto"/>
        <w:rPr>
          <w:rFonts w:ascii="Times New Roman" w:hAnsi="Times New Roman" w:eastAsia="Times New Roman" w:cs="Times New Roman"/>
          <w:color w:val="3A3A3A"/>
          <w:sz w:val="24"/>
          <w:szCs w:val="24"/>
          <w:lang w:val="en-US"/>
        </w:rPr>
      </w:pPr>
      <w:r w:rsidRPr="7D0E8700">
        <w:rPr>
          <w:rFonts w:ascii="Times New Roman" w:hAnsi="Times New Roman" w:eastAsia="Times New Roman" w:cs="Times New Roman"/>
          <w:color w:val="000000" w:themeColor="text1"/>
          <w:sz w:val="24"/>
          <w:szCs w:val="24"/>
        </w:rPr>
        <w:t xml:space="preserve">Wiseman, M. C. and Moradi, B. (2010) ‘Body image and eating disorder symptoms in sexual minority men: A test and extension of objectification theory’, </w:t>
      </w:r>
      <w:r w:rsidRPr="7D0E8700">
        <w:rPr>
          <w:rFonts w:ascii="Times New Roman" w:hAnsi="Times New Roman" w:eastAsia="Times New Roman" w:cs="Times New Roman"/>
          <w:i/>
          <w:iCs/>
          <w:color w:val="000000" w:themeColor="text1"/>
          <w:sz w:val="24"/>
          <w:szCs w:val="24"/>
        </w:rPr>
        <w:t xml:space="preserve">Journal of </w:t>
      </w:r>
      <w:proofErr w:type="spellStart"/>
      <w:r w:rsidRPr="7D0E8700">
        <w:rPr>
          <w:rFonts w:ascii="Times New Roman" w:hAnsi="Times New Roman" w:eastAsia="Times New Roman" w:cs="Times New Roman"/>
          <w:i/>
          <w:iCs/>
          <w:color w:val="000000" w:themeColor="text1"/>
          <w:sz w:val="24"/>
          <w:szCs w:val="24"/>
        </w:rPr>
        <w:t>Counseling</w:t>
      </w:r>
      <w:proofErr w:type="spellEnd"/>
      <w:r w:rsidRPr="7D0E8700">
        <w:rPr>
          <w:rFonts w:ascii="Times New Roman" w:hAnsi="Times New Roman" w:eastAsia="Times New Roman" w:cs="Times New Roman"/>
          <w:i/>
          <w:iCs/>
          <w:color w:val="000000" w:themeColor="text1"/>
          <w:sz w:val="24"/>
          <w:szCs w:val="24"/>
        </w:rPr>
        <w:t xml:space="preserve"> Psychology</w:t>
      </w:r>
      <w:r w:rsidRPr="7D0E8700">
        <w:rPr>
          <w:rFonts w:ascii="Times New Roman" w:hAnsi="Times New Roman" w:eastAsia="Times New Roman" w:cs="Times New Roman"/>
          <w:color w:val="000000" w:themeColor="text1"/>
          <w:sz w:val="24"/>
          <w:szCs w:val="24"/>
        </w:rPr>
        <w:t xml:space="preserve">, 57(2), pp. 154-166 </w:t>
      </w:r>
      <w:hyperlink r:id="rId201">
        <w:r w:rsidRPr="7D0E8700">
          <w:rPr>
            <w:rStyle w:val="Hyperlink"/>
            <w:rFonts w:ascii="Times New Roman" w:hAnsi="Times New Roman" w:eastAsia="Times New Roman" w:cs="Times New Roman"/>
            <w:sz w:val="24"/>
            <w:szCs w:val="24"/>
          </w:rPr>
          <w:t>https://doi.org/10.1037/a0018937</w:t>
        </w:r>
      </w:hyperlink>
    </w:p>
    <w:p w:rsidR="7D0E8700" w:rsidP="7D0E8700" w:rsidRDefault="7D0E8700" w14:paraId="4D5B0356" w14:textId="76AFC51A">
      <w:pPr>
        <w:spacing w:line="480" w:lineRule="auto"/>
        <w:rPr>
          <w:rFonts w:ascii="Times New Roman" w:hAnsi="Times New Roman" w:eastAsia="Times New Roman" w:cs="Times New Roman"/>
          <w:color w:val="000000" w:themeColor="text1"/>
          <w:lang w:val="en-US"/>
        </w:rPr>
      </w:pPr>
      <w:r w:rsidRPr="7D0E8700">
        <w:rPr>
          <w:rFonts w:ascii="Times New Roman" w:hAnsi="Times New Roman" w:eastAsia="Times New Roman" w:cs="Times New Roman"/>
          <w:color w:val="000000" w:themeColor="text1"/>
          <w:sz w:val="24"/>
          <w:szCs w:val="24"/>
          <w:lang w:val="en-US"/>
        </w:rPr>
        <w:t xml:space="preserve">Woodside, D. B., Carter, J. C. and Blackmore, E. (2004) ‘Predictors of premature termination of inpatient treatment for anorexia nervosa’, </w:t>
      </w:r>
      <w:r w:rsidRPr="7D0E8700">
        <w:rPr>
          <w:rFonts w:ascii="Times New Roman" w:hAnsi="Times New Roman" w:eastAsia="Times New Roman" w:cs="Times New Roman"/>
          <w:i/>
          <w:iCs/>
          <w:color w:val="000000" w:themeColor="text1"/>
          <w:sz w:val="24"/>
          <w:szCs w:val="24"/>
          <w:lang w:val="en-US"/>
        </w:rPr>
        <w:t>American Journal of Psychiatry</w:t>
      </w:r>
      <w:r w:rsidRPr="7D0E8700">
        <w:rPr>
          <w:rFonts w:ascii="Times New Roman" w:hAnsi="Times New Roman" w:eastAsia="Times New Roman" w:cs="Times New Roman"/>
          <w:color w:val="000000" w:themeColor="text1"/>
          <w:sz w:val="24"/>
          <w:szCs w:val="24"/>
          <w:lang w:val="en-US"/>
        </w:rPr>
        <w:t xml:space="preserve">, 161(12), pp. 2277-2281. </w:t>
      </w:r>
      <w:hyperlink r:id="rId202">
        <w:r w:rsidRPr="7D0E8700">
          <w:rPr>
            <w:rStyle w:val="Hyperlink"/>
            <w:rFonts w:ascii="Times New Roman" w:hAnsi="Times New Roman" w:eastAsia="Times New Roman" w:cs="Times New Roman"/>
            <w:sz w:val="24"/>
            <w:szCs w:val="24"/>
            <w:lang w:val="en-US"/>
          </w:rPr>
          <w:t>https://doi.org/10.1176/appi.ajp.161.12.2277</w:t>
        </w:r>
      </w:hyperlink>
    </w:p>
    <w:p w:rsidR="7D0E8700" w:rsidP="7D0E8700" w:rsidRDefault="7D0E8700" w14:paraId="64256120" w14:textId="5C24E274">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World Health Organization (2021) </w:t>
      </w:r>
      <w:r w:rsidRPr="7D0E8700">
        <w:rPr>
          <w:rFonts w:ascii="Times New Roman" w:hAnsi="Times New Roman" w:eastAsia="Times New Roman" w:cs="Times New Roman"/>
          <w:i/>
          <w:iCs/>
          <w:color w:val="000000" w:themeColor="text1"/>
          <w:sz w:val="24"/>
          <w:szCs w:val="24"/>
        </w:rPr>
        <w:t xml:space="preserve">Adolescent mental health: </w:t>
      </w:r>
      <w:proofErr w:type="gramStart"/>
      <w:r w:rsidRPr="7D0E8700">
        <w:rPr>
          <w:rFonts w:ascii="Times New Roman" w:hAnsi="Times New Roman" w:eastAsia="Times New Roman" w:cs="Times New Roman"/>
          <w:i/>
          <w:iCs/>
          <w:color w:val="000000" w:themeColor="text1"/>
          <w:sz w:val="24"/>
          <w:szCs w:val="24"/>
        </w:rPr>
        <w:t>Eating disorders</w:t>
      </w:r>
      <w:proofErr w:type="gramEnd"/>
      <w:r w:rsidRPr="7D0E8700">
        <w:rPr>
          <w:rFonts w:ascii="Times New Roman" w:hAnsi="Times New Roman" w:eastAsia="Times New Roman" w:cs="Times New Roman"/>
          <w:i/>
          <w:iCs/>
          <w:color w:val="000000" w:themeColor="text1"/>
          <w:sz w:val="24"/>
          <w:szCs w:val="24"/>
        </w:rPr>
        <w:t xml:space="preserve">. </w:t>
      </w:r>
      <w:r w:rsidRPr="7D0E8700">
        <w:rPr>
          <w:rFonts w:ascii="Times New Roman" w:hAnsi="Times New Roman" w:eastAsia="Times New Roman" w:cs="Times New Roman"/>
          <w:color w:val="000000" w:themeColor="text1"/>
          <w:sz w:val="24"/>
          <w:szCs w:val="24"/>
        </w:rPr>
        <w:t xml:space="preserve">Available at: </w:t>
      </w:r>
      <w:hyperlink r:id="rId203">
        <w:r w:rsidRPr="7D0E8700">
          <w:rPr>
            <w:rStyle w:val="Hyperlink"/>
            <w:rFonts w:ascii="Times New Roman" w:hAnsi="Times New Roman" w:eastAsia="Times New Roman" w:cs="Times New Roman"/>
            <w:sz w:val="24"/>
            <w:szCs w:val="24"/>
          </w:rPr>
          <w:t>https://www.who.int/news-room/fact-sheets/detail/adolescent-mental-health</w:t>
        </w:r>
      </w:hyperlink>
      <w:r w:rsidRPr="7D0E8700">
        <w:rPr>
          <w:rFonts w:ascii="Times New Roman" w:hAnsi="Times New Roman" w:eastAsia="Times New Roman" w:cs="Times New Roman"/>
          <w:color w:val="000000" w:themeColor="text1"/>
          <w:sz w:val="24"/>
          <w:szCs w:val="24"/>
        </w:rPr>
        <w:t xml:space="preserve"> (Accessed 20 </w:t>
      </w:r>
      <w:proofErr w:type="gramStart"/>
      <w:r w:rsidRPr="7D0E8700">
        <w:rPr>
          <w:rFonts w:ascii="Times New Roman" w:hAnsi="Times New Roman" w:eastAsia="Times New Roman" w:cs="Times New Roman"/>
          <w:color w:val="000000" w:themeColor="text1"/>
          <w:sz w:val="24"/>
          <w:szCs w:val="24"/>
        </w:rPr>
        <w:t>November,</w:t>
      </w:r>
      <w:proofErr w:type="gramEnd"/>
      <w:r w:rsidRPr="7D0E8700">
        <w:rPr>
          <w:rFonts w:ascii="Times New Roman" w:hAnsi="Times New Roman" w:eastAsia="Times New Roman" w:cs="Times New Roman"/>
          <w:color w:val="000000" w:themeColor="text1"/>
          <w:sz w:val="24"/>
          <w:szCs w:val="24"/>
        </w:rPr>
        <w:t xml:space="preserve"> 2021).</w:t>
      </w:r>
    </w:p>
    <w:p w:rsidR="7D0E8700" w:rsidP="7D0E8700" w:rsidRDefault="7D0E8700" w14:paraId="4342583B" w14:textId="2B704439">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World Health Organization (2017) </w:t>
      </w:r>
      <w:r w:rsidRPr="7D0E8700">
        <w:rPr>
          <w:rFonts w:ascii="Times New Roman" w:hAnsi="Times New Roman" w:eastAsia="Times New Roman" w:cs="Times New Roman"/>
          <w:i/>
          <w:iCs/>
          <w:color w:val="000000" w:themeColor="text1"/>
          <w:sz w:val="24"/>
          <w:szCs w:val="24"/>
        </w:rPr>
        <w:t xml:space="preserve">Depression and other common mental disorders: global health estimates. </w:t>
      </w:r>
      <w:r w:rsidRPr="7D0E8700">
        <w:rPr>
          <w:rFonts w:ascii="Times New Roman" w:hAnsi="Times New Roman" w:eastAsia="Times New Roman" w:cs="Times New Roman"/>
          <w:color w:val="000000" w:themeColor="text1"/>
          <w:sz w:val="24"/>
          <w:szCs w:val="24"/>
        </w:rPr>
        <w:t xml:space="preserve">(No. WHO/MSD/MER/2017.2). World Health Organization.   (Accessed 8 </w:t>
      </w:r>
      <w:proofErr w:type="gramStart"/>
      <w:r w:rsidRPr="7D0E8700">
        <w:rPr>
          <w:rFonts w:ascii="Times New Roman" w:hAnsi="Times New Roman" w:eastAsia="Times New Roman" w:cs="Times New Roman"/>
          <w:color w:val="000000" w:themeColor="text1"/>
          <w:sz w:val="24"/>
          <w:szCs w:val="24"/>
        </w:rPr>
        <w:t>May,</w:t>
      </w:r>
      <w:proofErr w:type="gramEnd"/>
      <w:r w:rsidRPr="7D0E8700">
        <w:rPr>
          <w:rFonts w:ascii="Times New Roman" w:hAnsi="Times New Roman" w:eastAsia="Times New Roman" w:cs="Times New Roman"/>
          <w:color w:val="000000" w:themeColor="text1"/>
          <w:sz w:val="24"/>
          <w:szCs w:val="24"/>
        </w:rPr>
        <w:t xml:space="preserve"> 2022).</w:t>
      </w:r>
    </w:p>
    <w:p w:rsidR="7D0E8700" w:rsidP="7D0E8700" w:rsidRDefault="7D0E8700" w14:paraId="4F2CFB36" w14:textId="417B50EF">
      <w:pPr>
        <w:spacing w:line="480" w:lineRule="auto"/>
        <w:rPr>
          <w:rFonts w:ascii="Times New Roman" w:hAnsi="Times New Roman" w:eastAsia="Times New Roman" w:cs="Times New Roman"/>
          <w:color w:val="000000" w:themeColor="text1"/>
          <w:sz w:val="24"/>
          <w:szCs w:val="24"/>
          <w:lang w:val="en-US"/>
        </w:rPr>
      </w:pPr>
      <w:proofErr w:type="spellStart"/>
      <w:r w:rsidRPr="7D0E8700">
        <w:rPr>
          <w:rFonts w:ascii="Times New Roman" w:hAnsi="Times New Roman" w:eastAsia="Times New Roman" w:cs="Times New Roman"/>
          <w:color w:val="000000" w:themeColor="text1"/>
          <w:sz w:val="24"/>
          <w:szCs w:val="24"/>
        </w:rPr>
        <w:t>Zeeck</w:t>
      </w:r>
      <w:proofErr w:type="spellEnd"/>
      <w:r w:rsidRPr="7D0E8700">
        <w:rPr>
          <w:rFonts w:ascii="Times New Roman" w:hAnsi="Times New Roman" w:eastAsia="Times New Roman" w:cs="Times New Roman"/>
          <w:color w:val="000000" w:themeColor="text1"/>
          <w:sz w:val="24"/>
          <w:szCs w:val="24"/>
        </w:rPr>
        <w:t xml:space="preserve">, A., </w:t>
      </w:r>
      <w:proofErr w:type="spellStart"/>
      <w:r w:rsidRPr="7D0E8700">
        <w:rPr>
          <w:rFonts w:ascii="Times New Roman" w:hAnsi="Times New Roman" w:eastAsia="Times New Roman" w:cs="Times New Roman"/>
          <w:color w:val="000000" w:themeColor="text1"/>
          <w:sz w:val="24"/>
          <w:szCs w:val="24"/>
        </w:rPr>
        <w:t>Herpertz-Dahlmann</w:t>
      </w:r>
      <w:proofErr w:type="spellEnd"/>
      <w:r w:rsidRPr="7D0E8700">
        <w:rPr>
          <w:rFonts w:ascii="Times New Roman" w:hAnsi="Times New Roman" w:eastAsia="Times New Roman" w:cs="Times New Roman"/>
          <w:color w:val="000000" w:themeColor="text1"/>
          <w:sz w:val="24"/>
          <w:szCs w:val="24"/>
        </w:rPr>
        <w:t xml:space="preserve">, B., </w:t>
      </w:r>
      <w:proofErr w:type="spellStart"/>
      <w:r w:rsidRPr="7D0E8700">
        <w:rPr>
          <w:rFonts w:ascii="Times New Roman" w:hAnsi="Times New Roman" w:eastAsia="Times New Roman" w:cs="Times New Roman"/>
          <w:color w:val="000000" w:themeColor="text1"/>
          <w:sz w:val="24"/>
          <w:szCs w:val="24"/>
        </w:rPr>
        <w:t>Friederich</w:t>
      </w:r>
      <w:proofErr w:type="spellEnd"/>
      <w:r w:rsidRPr="7D0E8700">
        <w:rPr>
          <w:rFonts w:ascii="Times New Roman" w:hAnsi="Times New Roman" w:eastAsia="Times New Roman" w:cs="Times New Roman"/>
          <w:color w:val="000000" w:themeColor="text1"/>
          <w:sz w:val="24"/>
          <w:szCs w:val="24"/>
        </w:rPr>
        <w:t xml:space="preserve">, H-C., </w:t>
      </w:r>
      <w:proofErr w:type="spellStart"/>
      <w:r w:rsidRPr="7D0E8700">
        <w:rPr>
          <w:rFonts w:ascii="Times New Roman" w:hAnsi="Times New Roman" w:eastAsia="Times New Roman" w:cs="Times New Roman"/>
          <w:color w:val="000000" w:themeColor="text1"/>
          <w:sz w:val="24"/>
          <w:szCs w:val="24"/>
        </w:rPr>
        <w:t>Brockmeyer</w:t>
      </w:r>
      <w:proofErr w:type="spellEnd"/>
      <w:r w:rsidRPr="7D0E8700">
        <w:rPr>
          <w:rFonts w:ascii="Times New Roman" w:hAnsi="Times New Roman" w:eastAsia="Times New Roman" w:cs="Times New Roman"/>
          <w:color w:val="000000" w:themeColor="text1"/>
          <w:sz w:val="24"/>
          <w:szCs w:val="24"/>
        </w:rPr>
        <w:t xml:space="preserve">, T., </w:t>
      </w:r>
      <w:proofErr w:type="spellStart"/>
      <w:r w:rsidRPr="7D0E8700">
        <w:rPr>
          <w:rFonts w:ascii="Times New Roman" w:hAnsi="Times New Roman" w:eastAsia="Times New Roman" w:cs="Times New Roman"/>
          <w:color w:val="000000" w:themeColor="text1"/>
          <w:sz w:val="24"/>
          <w:szCs w:val="24"/>
        </w:rPr>
        <w:t>Resmark</w:t>
      </w:r>
      <w:proofErr w:type="spellEnd"/>
      <w:r w:rsidRPr="7D0E8700">
        <w:rPr>
          <w:rFonts w:ascii="Times New Roman" w:hAnsi="Times New Roman" w:eastAsia="Times New Roman" w:cs="Times New Roman"/>
          <w:color w:val="000000" w:themeColor="text1"/>
          <w:sz w:val="24"/>
          <w:szCs w:val="24"/>
        </w:rPr>
        <w:t xml:space="preserve">, G., Hagenah, U., Ehrlich, S., </w:t>
      </w:r>
      <w:proofErr w:type="spellStart"/>
      <w:r w:rsidRPr="7D0E8700">
        <w:rPr>
          <w:rFonts w:ascii="Times New Roman" w:hAnsi="Times New Roman" w:eastAsia="Times New Roman" w:cs="Times New Roman"/>
          <w:color w:val="000000" w:themeColor="text1"/>
          <w:sz w:val="24"/>
          <w:szCs w:val="24"/>
        </w:rPr>
        <w:t>Cuntz</w:t>
      </w:r>
      <w:proofErr w:type="spellEnd"/>
      <w:r w:rsidRPr="7D0E8700">
        <w:rPr>
          <w:rFonts w:ascii="Times New Roman" w:hAnsi="Times New Roman" w:eastAsia="Times New Roman" w:cs="Times New Roman"/>
          <w:color w:val="000000" w:themeColor="text1"/>
          <w:sz w:val="24"/>
          <w:szCs w:val="24"/>
        </w:rPr>
        <w:t xml:space="preserve">, U., Zipfel, S. and Hartmann, A. (2018) ‘Psychotherapeutic Treatment for Anorexia Nervosa: A Systematic Review and Network Meta-Analysis’, </w:t>
      </w:r>
      <w:r w:rsidRPr="7D0E8700">
        <w:rPr>
          <w:rFonts w:ascii="Times New Roman" w:hAnsi="Times New Roman" w:eastAsia="Times New Roman" w:cs="Times New Roman"/>
          <w:i/>
          <w:iCs/>
          <w:color w:val="000000" w:themeColor="text1"/>
          <w:sz w:val="24"/>
          <w:szCs w:val="24"/>
        </w:rPr>
        <w:t>Front. Psychiatry</w:t>
      </w:r>
      <w:r w:rsidRPr="7D0E8700">
        <w:rPr>
          <w:rFonts w:ascii="Times New Roman" w:hAnsi="Times New Roman" w:eastAsia="Times New Roman" w:cs="Times New Roman"/>
          <w:color w:val="000000" w:themeColor="text1"/>
          <w:sz w:val="27"/>
          <w:szCs w:val="27"/>
        </w:rPr>
        <w:t xml:space="preserve"> </w:t>
      </w:r>
      <w:r w:rsidRPr="7D0E8700">
        <w:rPr>
          <w:rFonts w:ascii="Times New Roman" w:hAnsi="Times New Roman" w:eastAsia="Times New Roman" w:cs="Times New Roman"/>
          <w:color w:val="000000" w:themeColor="text1"/>
          <w:sz w:val="24"/>
          <w:szCs w:val="24"/>
        </w:rPr>
        <w:t>[online] 9. Available at:</w:t>
      </w:r>
      <w:r w:rsidRPr="7D0E8700">
        <w:rPr>
          <w:rFonts w:ascii="Times New Roman" w:hAnsi="Times New Roman" w:eastAsia="Times New Roman" w:cs="Times New Roman"/>
          <w:color w:val="2C3E50"/>
          <w:sz w:val="24"/>
          <w:szCs w:val="24"/>
        </w:rPr>
        <w:t xml:space="preserve"> </w:t>
      </w:r>
      <w:r>
        <w:br/>
      </w:r>
      <w:hyperlink w:history="1" r:id="rId204">
        <w:r w:rsidRPr="00234DAF" w:rsidR="00770646">
          <w:rPr>
            <w:rStyle w:val="Hyperlink"/>
            <w:rFonts w:ascii="Times New Roman" w:hAnsi="Times New Roman" w:eastAsia="Times New Roman" w:cs="Times New Roman"/>
            <w:sz w:val="24"/>
            <w:szCs w:val="24"/>
          </w:rPr>
          <w:t>https://www.frontiersin.org/articles/10.3389/fpsyt.2018.00158/full</w:t>
        </w:r>
      </w:hyperlink>
      <w:r w:rsidRPr="7D0E8700">
        <w:rPr>
          <w:rFonts w:ascii="Times New Roman" w:hAnsi="Times New Roman" w:eastAsia="Times New Roman" w:cs="Times New Roman"/>
          <w:color w:val="000000" w:themeColor="text1"/>
          <w:sz w:val="24"/>
          <w:szCs w:val="24"/>
        </w:rPr>
        <w:t xml:space="preserve"> </w:t>
      </w:r>
      <w:r>
        <w:br/>
      </w:r>
      <w:r w:rsidRPr="00B80291">
        <w:rPr>
          <w:rFonts w:ascii="Times New Roman" w:hAnsi="Times New Roman" w:eastAsia="Times New Roman" w:cs="Times New Roman"/>
          <w:sz w:val="24"/>
          <w:szCs w:val="24"/>
        </w:rPr>
        <w:t xml:space="preserve">(Accessed 4 </w:t>
      </w:r>
      <w:proofErr w:type="gramStart"/>
      <w:r w:rsidRPr="00B80291">
        <w:rPr>
          <w:rFonts w:ascii="Times New Roman" w:hAnsi="Times New Roman" w:eastAsia="Times New Roman" w:cs="Times New Roman"/>
          <w:sz w:val="24"/>
          <w:szCs w:val="24"/>
        </w:rPr>
        <w:t>January,</w:t>
      </w:r>
      <w:proofErr w:type="gramEnd"/>
      <w:r w:rsidRPr="00B80291">
        <w:rPr>
          <w:rFonts w:ascii="Times New Roman" w:hAnsi="Times New Roman" w:eastAsia="Times New Roman" w:cs="Times New Roman"/>
          <w:sz w:val="24"/>
          <w:szCs w:val="24"/>
        </w:rPr>
        <w:t xml:space="preserve"> 2022).</w:t>
      </w:r>
    </w:p>
    <w:p w:rsidR="7D0E8700" w:rsidP="7D0E8700" w:rsidRDefault="7D0E8700" w14:paraId="08223F11" w14:textId="3A1EB3BA">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Zipfel, S., Giel, K. E., </w:t>
      </w:r>
      <w:proofErr w:type="spellStart"/>
      <w:r w:rsidRPr="7D0E8700">
        <w:rPr>
          <w:rFonts w:ascii="Times New Roman" w:hAnsi="Times New Roman" w:eastAsia="Times New Roman" w:cs="Times New Roman"/>
          <w:color w:val="000000" w:themeColor="text1"/>
          <w:sz w:val="24"/>
          <w:szCs w:val="24"/>
        </w:rPr>
        <w:t>Bulik</w:t>
      </w:r>
      <w:proofErr w:type="spellEnd"/>
      <w:r w:rsidRPr="7D0E8700">
        <w:rPr>
          <w:rFonts w:ascii="Times New Roman" w:hAnsi="Times New Roman" w:eastAsia="Times New Roman" w:cs="Times New Roman"/>
          <w:color w:val="000000" w:themeColor="text1"/>
          <w:sz w:val="24"/>
          <w:szCs w:val="24"/>
        </w:rPr>
        <w:t xml:space="preserve">, C. M., Hay, P. and Schmidt, U. (2015) ‘Anorexia nervosa: aetiology, assessment, and treatment’, </w:t>
      </w:r>
      <w:r w:rsidRPr="7D0E8700">
        <w:rPr>
          <w:rFonts w:ascii="Times New Roman" w:hAnsi="Times New Roman" w:eastAsia="Times New Roman" w:cs="Times New Roman"/>
          <w:i/>
          <w:iCs/>
          <w:color w:val="000000" w:themeColor="text1"/>
          <w:sz w:val="24"/>
          <w:szCs w:val="24"/>
        </w:rPr>
        <w:t xml:space="preserve">The Lancet Psychiatry, </w:t>
      </w:r>
      <w:r w:rsidRPr="7D0E8700">
        <w:rPr>
          <w:rFonts w:ascii="Times New Roman" w:hAnsi="Times New Roman" w:eastAsia="Times New Roman" w:cs="Times New Roman"/>
          <w:color w:val="000000" w:themeColor="text1"/>
          <w:sz w:val="24"/>
          <w:szCs w:val="24"/>
        </w:rPr>
        <w:t xml:space="preserve">2(12), pp. 1099-1111 </w:t>
      </w:r>
      <w:hyperlink r:id="rId205">
        <w:r w:rsidRPr="7D0E8700">
          <w:rPr>
            <w:rStyle w:val="Hyperlink"/>
            <w:rFonts w:ascii="Times New Roman" w:hAnsi="Times New Roman" w:eastAsia="Times New Roman" w:cs="Times New Roman"/>
            <w:sz w:val="24"/>
            <w:szCs w:val="24"/>
          </w:rPr>
          <w:t>https://doi.org/10.1016/S2215-0366(15)00356-9</w:t>
        </w:r>
      </w:hyperlink>
    </w:p>
    <w:p w:rsidR="7D0E8700" w:rsidP="7D0E8700" w:rsidRDefault="7D0E8700" w14:paraId="4BCB049B" w14:textId="7D338141">
      <w:pPr>
        <w:spacing w:line="480" w:lineRule="auto"/>
        <w:rPr>
          <w:rFonts w:ascii="Times New Roman" w:hAnsi="Times New Roman" w:eastAsia="Times New Roman" w:cs="Times New Roman"/>
          <w:color w:val="000000" w:themeColor="text1"/>
          <w:sz w:val="24"/>
          <w:szCs w:val="24"/>
          <w:lang w:val="en-US"/>
        </w:rPr>
      </w:pPr>
      <w:r w:rsidRPr="7D0E8700">
        <w:rPr>
          <w:rFonts w:ascii="Times New Roman" w:hAnsi="Times New Roman" w:eastAsia="Times New Roman" w:cs="Times New Roman"/>
          <w:color w:val="000000" w:themeColor="text1"/>
          <w:sz w:val="24"/>
          <w:szCs w:val="24"/>
        </w:rPr>
        <w:t xml:space="preserve">Zipfel, S., Wild, B., </w:t>
      </w:r>
      <w:proofErr w:type="spellStart"/>
      <w:r w:rsidRPr="7D0E8700">
        <w:rPr>
          <w:rFonts w:ascii="Times New Roman" w:hAnsi="Times New Roman" w:eastAsia="Times New Roman" w:cs="Times New Roman"/>
          <w:color w:val="000000" w:themeColor="text1"/>
          <w:sz w:val="24"/>
          <w:szCs w:val="24"/>
        </w:rPr>
        <w:t>Groß</w:t>
      </w:r>
      <w:proofErr w:type="spellEnd"/>
      <w:r w:rsidRPr="7D0E8700">
        <w:rPr>
          <w:rFonts w:ascii="Times New Roman" w:hAnsi="Times New Roman" w:eastAsia="Times New Roman" w:cs="Times New Roman"/>
          <w:color w:val="000000" w:themeColor="text1"/>
          <w:sz w:val="24"/>
          <w:szCs w:val="24"/>
        </w:rPr>
        <w:t xml:space="preserve">, G., </w:t>
      </w:r>
      <w:proofErr w:type="spellStart"/>
      <w:r w:rsidRPr="7D0E8700">
        <w:rPr>
          <w:rFonts w:ascii="Times New Roman" w:hAnsi="Times New Roman" w:eastAsia="Times New Roman" w:cs="Times New Roman"/>
          <w:color w:val="000000" w:themeColor="text1"/>
          <w:sz w:val="24"/>
          <w:szCs w:val="24"/>
        </w:rPr>
        <w:t>Friederich</w:t>
      </w:r>
      <w:proofErr w:type="spellEnd"/>
      <w:r w:rsidRPr="7D0E8700">
        <w:rPr>
          <w:rFonts w:ascii="Times New Roman" w:hAnsi="Times New Roman" w:eastAsia="Times New Roman" w:cs="Times New Roman"/>
          <w:color w:val="000000" w:themeColor="text1"/>
          <w:sz w:val="24"/>
          <w:szCs w:val="24"/>
        </w:rPr>
        <w:t xml:space="preserve">, H.-C., Teufel, M., </w:t>
      </w:r>
      <w:proofErr w:type="spellStart"/>
      <w:r w:rsidRPr="7D0E8700">
        <w:rPr>
          <w:rFonts w:ascii="Times New Roman" w:hAnsi="Times New Roman" w:eastAsia="Times New Roman" w:cs="Times New Roman"/>
          <w:color w:val="000000" w:themeColor="text1"/>
          <w:sz w:val="24"/>
          <w:szCs w:val="24"/>
        </w:rPr>
        <w:t>Schellberg</w:t>
      </w:r>
      <w:proofErr w:type="spellEnd"/>
      <w:r w:rsidRPr="7D0E8700">
        <w:rPr>
          <w:rFonts w:ascii="Times New Roman" w:hAnsi="Times New Roman" w:eastAsia="Times New Roman" w:cs="Times New Roman"/>
          <w:color w:val="000000" w:themeColor="text1"/>
          <w:sz w:val="24"/>
          <w:szCs w:val="24"/>
        </w:rPr>
        <w:t xml:space="preserve">, D., Giel, K. E., de Zwaan, M., Dinkel, A., </w:t>
      </w:r>
      <w:proofErr w:type="spellStart"/>
      <w:r w:rsidRPr="7D0E8700">
        <w:rPr>
          <w:rFonts w:ascii="Times New Roman" w:hAnsi="Times New Roman" w:eastAsia="Times New Roman" w:cs="Times New Roman"/>
          <w:color w:val="000000" w:themeColor="text1"/>
          <w:sz w:val="24"/>
          <w:szCs w:val="24"/>
        </w:rPr>
        <w:t>Herpertz</w:t>
      </w:r>
      <w:proofErr w:type="spellEnd"/>
      <w:r w:rsidRPr="7D0E8700">
        <w:rPr>
          <w:rFonts w:ascii="Times New Roman" w:hAnsi="Times New Roman" w:eastAsia="Times New Roman" w:cs="Times New Roman"/>
          <w:color w:val="000000" w:themeColor="text1"/>
          <w:sz w:val="24"/>
          <w:szCs w:val="24"/>
        </w:rPr>
        <w:t xml:space="preserve">, S., </w:t>
      </w:r>
      <w:proofErr w:type="spellStart"/>
      <w:r w:rsidRPr="7D0E8700">
        <w:rPr>
          <w:rFonts w:ascii="Times New Roman" w:hAnsi="Times New Roman" w:eastAsia="Times New Roman" w:cs="Times New Roman"/>
          <w:color w:val="000000" w:themeColor="text1"/>
          <w:sz w:val="24"/>
          <w:szCs w:val="24"/>
        </w:rPr>
        <w:t>Burgmer</w:t>
      </w:r>
      <w:proofErr w:type="spellEnd"/>
      <w:r w:rsidRPr="7D0E8700">
        <w:rPr>
          <w:rFonts w:ascii="Times New Roman" w:hAnsi="Times New Roman" w:eastAsia="Times New Roman" w:cs="Times New Roman"/>
          <w:color w:val="000000" w:themeColor="text1"/>
          <w:sz w:val="24"/>
          <w:szCs w:val="24"/>
        </w:rPr>
        <w:t xml:space="preserve">, M., </w:t>
      </w:r>
      <w:proofErr w:type="spellStart"/>
      <w:r w:rsidRPr="7D0E8700">
        <w:rPr>
          <w:rFonts w:ascii="Times New Roman" w:hAnsi="Times New Roman" w:eastAsia="Times New Roman" w:cs="Times New Roman"/>
          <w:color w:val="000000" w:themeColor="text1"/>
          <w:sz w:val="24"/>
          <w:szCs w:val="24"/>
        </w:rPr>
        <w:t>Löwe</w:t>
      </w:r>
      <w:proofErr w:type="spellEnd"/>
      <w:r w:rsidRPr="7D0E8700">
        <w:rPr>
          <w:rFonts w:ascii="Times New Roman" w:hAnsi="Times New Roman" w:eastAsia="Times New Roman" w:cs="Times New Roman"/>
          <w:color w:val="000000" w:themeColor="text1"/>
          <w:sz w:val="24"/>
          <w:szCs w:val="24"/>
        </w:rPr>
        <w:t xml:space="preserve">, B., </w:t>
      </w:r>
      <w:proofErr w:type="spellStart"/>
      <w:r w:rsidRPr="7D0E8700">
        <w:rPr>
          <w:rFonts w:ascii="Times New Roman" w:hAnsi="Times New Roman" w:eastAsia="Times New Roman" w:cs="Times New Roman"/>
          <w:color w:val="000000" w:themeColor="text1"/>
          <w:sz w:val="24"/>
          <w:szCs w:val="24"/>
        </w:rPr>
        <w:t>Tagay</w:t>
      </w:r>
      <w:proofErr w:type="spellEnd"/>
      <w:r w:rsidRPr="7D0E8700">
        <w:rPr>
          <w:rFonts w:ascii="Times New Roman" w:hAnsi="Times New Roman" w:eastAsia="Times New Roman" w:cs="Times New Roman"/>
          <w:color w:val="000000" w:themeColor="text1"/>
          <w:sz w:val="24"/>
          <w:szCs w:val="24"/>
        </w:rPr>
        <w:t xml:space="preserve">, S., von </w:t>
      </w:r>
      <w:proofErr w:type="spellStart"/>
      <w:r w:rsidRPr="7D0E8700">
        <w:rPr>
          <w:rFonts w:ascii="Times New Roman" w:hAnsi="Times New Roman" w:eastAsia="Times New Roman" w:cs="Times New Roman"/>
          <w:color w:val="000000" w:themeColor="text1"/>
          <w:sz w:val="24"/>
          <w:szCs w:val="24"/>
        </w:rPr>
        <w:t>Wietersheim</w:t>
      </w:r>
      <w:proofErr w:type="spellEnd"/>
      <w:r w:rsidRPr="7D0E8700">
        <w:rPr>
          <w:rFonts w:ascii="Times New Roman" w:hAnsi="Times New Roman" w:eastAsia="Times New Roman" w:cs="Times New Roman"/>
          <w:color w:val="000000" w:themeColor="text1"/>
          <w:sz w:val="24"/>
          <w:szCs w:val="24"/>
        </w:rPr>
        <w:t xml:space="preserve">, J., </w:t>
      </w:r>
      <w:proofErr w:type="spellStart"/>
      <w:r w:rsidRPr="7D0E8700">
        <w:rPr>
          <w:rFonts w:ascii="Times New Roman" w:hAnsi="Times New Roman" w:eastAsia="Times New Roman" w:cs="Times New Roman"/>
          <w:color w:val="000000" w:themeColor="text1"/>
          <w:sz w:val="24"/>
          <w:szCs w:val="24"/>
        </w:rPr>
        <w:t>Zeeck</w:t>
      </w:r>
      <w:proofErr w:type="spellEnd"/>
      <w:r w:rsidRPr="7D0E8700">
        <w:rPr>
          <w:rFonts w:ascii="Times New Roman" w:hAnsi="Times New Roman" w:eastAsia="Times New Roman" w:cs="Times New Roman"/>
          <w:color w:val="000000" w:themeColor="text1"/>
          <w:sz w:val="24"/>
          <w:szCs w:val="24"/>
        </w:rPr>
        <w:t>, A., Schade-</w:t>
      </w:r>
      <w:proofErr w:type="spellStart"/>
      <w:r w:rsidRPr="7D0E8700">
        <w:rPr>
          <w:rFonts w:ascii="Times New Roman" w:hAnsi="Times New Roman" w:eastAsia="Times New Roman" w:cs="Times New Roman"/>
          <w:color w:val="000000" w:themeColor="text1"/>
          <w:sz w:val="24"/>
          <w:szCs w:val="24"/>
        </w:rPr>
        <w:t>Brittinger</w:t>
      </w:r>
      <w:proofErr w:type="spellEnd"/>
      <w:r w:rsidRPr="7D0E8700">
        <w:rPr>
          <w:rFonts w:ascii="Times New Roman" w:hAnsi="Times New Roman" w:eastAsia="Times New Roman" w:cs="Times New Roman"/>
          <w:color w:val="000000" w:themeColor="text1"/>
          <w:sz w:val="24"/>
          <w:szCs w:val="24"/>
        </w:rPr>
        <w:t xml:space="preserve">, C., </w:t>
      </w:r>
      <w:proofErr w:type="spellStart"/>
      <w:r w:rsidRPr="7D0E8700">
        <w:rPr>
          <w:rFonts w:ascii="Times New Roman" w:hAnsi="Times New Roman" w:eastAsia="Times New Roman" w:cs="Times New Roman"/>
          <w:color w:val="000000" w:themeColor="text1"/>
          <w:sz w:val="24"/>
          <w:szCs w:val="24"/>
        </w:rPr>
        <w:t>Schauenburg</w:t>
      </w:r>
      <w:proofErr w:type="spellEnd"/>
      <w:r w:rsidRPr="7D0E8700">
        <w:rPr>
          <w:rFonts w:ascii="Times New Roman" w:hAnsi="Times New Roman" w:eastAsia="Times New Roman" w:cs="Times New Roman"/>
          <w:color w:val="000000" w:themeColor="text1"/>
          <w:sz w:val="24"/>
          <w:szCs w:val="24"/>
        </w:rPr>
        <w:t xml:space="preserve">, H. and Herzog, W. (2014) ‘Focal psychodynamic therapy, cognitive behaviour therapy, and optimised treatment as usual in outpatients with anorexia nervosa (ANTOP study): randomised controlled trial’, </w:t>
      </w:r>
      <w:r w:rsidRPr="7D0E8700">
        <w:rPr>
          <w:rFonts w:ascii="Times New Roman" w:hAnsi="Times New Roman" w:eastAsia="Times New Roman" w:cs="Times New Roman"/>
          <w:i/>
          <w:iCs/>
          <w:color w:val="000000" w:themeColor="text1"/>
          <w:sz w:val="24"/>
          <w:szCs w:val="24"/>
        </w:rPr>
        <w:t>The Lancet (British Edition)</w:t>
      </w:r>
      <w:r w:rsidRPr="7D0E8700">
        <w:rPr>
          <w:rFonts w:ascii="Times New Roman" w:hAnsi="Times New Roman" w:eastAsia="Times New Roman" w:cs="Times New Roman"/>
          <w:color w:val="000000" w:themeColor="text1"/>
          <w:sz w:val="24"/>
          <w:szCs w:val="24"/>
        </w:rPr>
        <w:t>, 383(9912), pp. 127-137</w:t>
      </w:r>
      <w:r w:rsidRPr="7D0E8700">
        <w:rPr>
          <w:rFonts w:ascii="Times New Roman" w:hAnsi="Times New Roman" w:eastAsia="Times New Roman" w:cs="Times New Roman"/>
          <w:color w:val="385623" w:themeColor="accent6" w:themeShade="80"/>
          <w:sz w:val="24"/>
          <w:szCs w:val="24"/>
        </w:rPr>
        <w:t xml:space="preserve"> </w:t>
      </w:r>
      <w:hyperlink r:id="rId206">
        <w:r w:rsidRPr="7D0E8700">
          <w:rPr>
            <w:rStyle w:val="Hyperlink"/>
            <w:rFonts w:ascii="Times New Roman" w:hAnsi="Times New Roman" w:eastAsia="Times New Roman" w:cs="Times New Roman"/>
            <w:sz w:val="24"/>
            <w:szCs w:val="24"/>
          </w:rPr>
          <w:t>https://doi.org/10.1016/S0140-6736(13)61746-8</w:t>
        </w:r>
      </w:hyperlink>
    </w:p>
    <w:sectPr w:rsidR="7D0E8700">
      <w:headerReference w:type="default" r:id="rId207"/>
      <w:footerReference w:type="default" r:id="rId208"/>
      <w:pgSz w:w="11906" w:h="16838" w:orient="portrait"/>
      <w:pgMar w:top="1440" w:right="1008" w:bottom="1872"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177A4" w:rsidRDefault="00F177A4" w14:paraId="68EC4A3D" w14:textId="77777777">
      <w:pPr>
        <w:spacing w:after="0" w:line="240" w:lineRule="auto"/>
      </w:pPr>
      <w:r>
        <w:separator/>
      </w:r>
    </w:p>
  </w:endnote>
  <w:endnote w:type="continuationSeparator" w:id="0">
    <w:p w:rsidR="00F177A4" w:rsidRDefault="00F177A4" w14:paraId="40DD668D" w14:textId="77777777">
      <w:pPr>
        <w:spacing w:after="0" w:line="240" w:lineRule="auto"/>
      </w:pPr>
      <w:r>
        <w:continuationSeparator/>
      </w:r>
    </w:p>
  </w:endnote>
  <w:endnote w:type="continuationNotice" w:id="1">
    <w:p w:rsidR="00F177A4" w:rsidRDefault="00F177A4" w14:paraId="7C5C8D0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CDC22BF" w:rsidP="4CDC22BF" w:rsidRDefault="4CDC22BF" w14:paraId="12F8D524" w14:textId="6634B168">
    <w:pPr>
      <w:pStyle w:val="Footer"/>
      <w:jc w:val="center"/>
    </w:pPr>
    <w:r>
      <w:fldChar w:fldCharType="begin"/>
    </w:r>
    <w:r>
      <w:instrText>PAGE</w:instrText>
    </w:r>
    <w:r>
      <w:fldChar w:fldCharType="separate"/>
    </w:r>
    <w:r w:rsidR="00513386">
      <w:rPr>
        <w:noProof/>
      </w:rPr>
      <w:t>1</w:t>
    </w:r>
    <w:r>
      <w:fldChar w:fldCharType="end"/>
    </w:r>
  </w:p>
  <w:tbl>
    <w:tblPr>
      <w:tblW w:w="6010" w:type="dxa"/>
      <w:tblLayout w:type="fixed"/>
      <w:tblLook w:val="06A0" w:firstRow="1" w:lastRow="0" w:firstColumn="1" w:lastColumn="0" w:noHBand="1" w:noVBand="1"/>
    </w:tblPr>
    <w:tblGrid>
      <w:gridCol w:w="3005"/>
      <w:gridCol w:w="3005"/>
    </w:tblGrid>
    <w:tr w:rsidR="34C5B2B7" w:rsidTr="7D0E8700" w14:paraId="7996CF77" w14:textId="77777777">
      <w:tc>
        <w:tcPr>
          <w:tcW w:w="3005" w:type="dxa"/>
        </w:tcPr>
        <w:p w:rsidR="34C5B2B7" w:rsidP="34C5B2B7" w:rsidRDefault="34C5B2B7" w14:paraId="3C9185D4" w14:textId="21FA39CA">
          <w:pPr>
            <w:pStyle w:val="Header"/>
            <w:ind w:left="-115"/>
          </w:pPr>
        </w:p>
      </w:tc>
      <w:tc>
        <w:tcPr>
          <w:tcW w:w="3005" w:type="dxa"/>
        </w:tcPr>
        <w:p w:rsidR="34C5B2B7" w:rsidP="34C5B2B7" w:rsidRDefault="34C5B2B7" w14:paraId="0EE005EE" w14:textId="7D061C60">
          <w:pPr>
            <w:pStyle w:val="Header"/>
            <w:ind w:right="-115"/>
            <w:jc w:val="right"/>
          </w:pPr>
        </w:p>
      </w:tc>
    </w:tr>
  </w:tbl>
  <w:p w:rsidR="34C5B2B7" w:rsidP="34C5B2B7" w:rsidRDefault="34C5B2B7" w14:paraId="006247BB" w14:textId="582317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177A4" w:rsidRDefault="00F177A4" w14:paraId="225ACEA9" w14:textId="77777777">
      <w:pPr>
        <w:spacing w:after="0" w:line="240" w:lineRule="auto"/>
      </w:pPr>
      <w:r>
        <w:separator/>
      </w:r>
    </w:p>
  </w:footnote>
  <w:footnote w:type="continuationSeparator" w:id="0">
    <w:p w:rsidR="00F177A4" w:rsidRDefault="00F177A4" w14:paraId="545510E3" w14:textId="77777777">
      <w:pPr>
        <w:spacing w:after="0" w:line="240" w:lineRule="auto"/>
      </w:pPr>
      <w:r>
        <w:continuationSeparator/>
      </w:r>
    </w:p>
  </w:footnote>
  <w:footnote w:type="continuationNotice" w:id="1">
    <w:p w:rsidR="00F177A4" w:rsidRDefault="00F177A4" w14:paraId="64F4694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4C5B2B7" w:rsidTr="34C5B2B7" w14:paraId="1B082A10" w14:textId="77777777">
      <w:tc>
        <w:tcPr>
          <w:tcW w:w="3005" w:type="dxa"/>
        </w:tcPr>
        <w:p w:rsidR="34C5B2B7" w:rsidP="34C5B2B7" w:rsidRDefault="34C5B2B7" w14:paraId="488342B0" w14:textId="329FF853">
          <w:pPr>
            <w:pStyle w:val="Header"/>
            <w:ind w:left="-115"/>
          </w:pPr>
        </w:p>
      </w:tc>
      <w:tc>
        <w:tcPr>
          <w:tcW w:w="3005" w:type="dxa"/>
        </w:tcPr>
        <w:p w:rsidR="34C5B2B7" w:rsidP="34C5B2B7" w:rsidRDefault="34C5B2B7" w14:paraId="36252EB5" w14:textId="5634AA7C">
          <w:pPr>
            <w:pStyle w:val="Header"/>
            <w:jc w:val="center"/>
          </w:pPr>
        </w:p>
      </w:tc>
      <w:tc>
        <w:tcPr>
          <w:tcW w:w="3005" w:type="dxa"/>
        </w:tcPr>
        <w:p w:rsidR="34C5B2B7" w:rsidP="34C5B2B7" w:rsidRDefault="34C5B2B7" w14:paraId="221518DC" w14:textId="681834A7">
          <w:pPr>
            <w:pStyle w:val="Header"/>
            <w:ind w:right="-115"/>
            <w:jc w:val="right"/>
          </w:pPr>
        </w:p>
      </w:tc>
    </w:tr>
  </w:tbl>
  <w:p w:rsidR="34C5B2B7" w:rsidP="34C5B2B7" w:rsidRDefault="34C5B2B7" w14:paraId="3A0CFA37" w14:textId="6EAD853A">
    <w:pPr>
      <w:pStyle w:val="Header"/>
    </w:pPr>
  </w:p>
</w:hdr>
</file>

<file path=word/intelligence2.xml><?xml version="1.0" encoding="utf-8"?>
<int2:intelligence xmlns:int2="http://schemas.microsoft.com/office/intelligence/2020/intelligence" xmlns:oel="http://schemas.microsoft.com/office/2019/extlst">
  <int2:observations>
    <int2:textHash int2:hashCode="D4bdXDv9h+9s2y" int2:id="C5kV0nG9">
      <int2:state int2:value="Rejected" int2:type="LegacyProofing"/>
    </int2:textHash>
    <int2:textHash int2:hashCode="IknMeE5XC/atct" int2:id="v5obRHLg">
      <int2:state int2:value="Rejected" int2:type="LegacyProofing"/>
    </int2:textHash>
    <int2:bookmark int2:bookmarkName="_Int_aaj8bAIN" int2:invalidationBookmarkName="" int2:hashCode="N/p4BTubAqm4Le" int2:id="bLXOEYfe">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397BD1"/>
    <w:rsid w:val="00015086"/>
    <w:rsid w:val="00047F00"/>
    <w:rsid w:val="00060972"/>
    <w:rsid w:val="000635B8"/>
    <w:rsid w:val="000C1D8F"/>
    <w:rsid w:val="00122086"/>
    <w:rsid w:val="001DE19F"/>
    <w:rsid w:val="001E3946"/>
    <w:rsid w:val="00252F8C"/>
    <w:rsid w:val="0028684F"/>
    <w:rsid w:val="002FB431"/>
    <w:rsid w:val="0034433F"/>
    <w:rsid w:val="0037766D"/>
    <w:rsid w:val="0037766D"/>
    <w:rsid w:val="003D59CE"/>
    <w:rsid w:val="003E4F07"/>
    <w:rsid w:val="004C61B1"/>
    <w:rsid w:val="00513386"/>
    <w:rsid w:val="00533FC0"/>
    <w:rsid w:val="00561EAA"/>
    <w:rsid w:val="005925CD"/>
    <w:rsid w:val="005B2C72"/>
    <w:rsid w:val="005C1C69"/>
    <w:rsid w:val="005CD5E0"/>
    <w:rsid w:val="005E76DF"/>
    <w:rsid w:val="00616EAD"/>
    <w:rsid w:val="006471A3"/>
    <w:rsid w:val="006E0EC1"/>
    <w:rsid w:val="006F6887"/>
    <w:rsid w:val="00770646"/>
    <w:rsid w:val="007A4163"/>
    <w:rsid w:val="007B44CE"/>
    <w:rsid w:val="008934E9"/>
    <w:rsid w:val="008B14FE"/>
    <w:rsid w:val="009104D3"/>
    <w:rsid w:val="009233C3"/>
    <w:rsid w:val="009932DF"/>
    <w:rsid w:val="00A0B1C2"/>
    <w:rsid w:val="00A96A92"/>
    <w:rsid w:val="00B630AC"/>
    <w:rsid w:val="00B64E33"/>
    <w:rsid w:val="00B80291"/>
    <w:rsid w:val="00B90E28"/>
    <w:rsid w:val="00BC026C"/>
    <w:rsid w:val="00BC728F"/>
    <w:rsid w:val="00C52426"/>
    <w:rsid w:val="00CB98B8"/>
    <w:rsid w:val="00DA7E80"/>
    <w:rsid w:val="00EA02F3"/>
    <w:rsid w:val="00EC6F93"/>
    <w:rsid w:val="00F177A4"/>
    <w:rsid w:val="00F20C4C"/>
    <w:rsid w:val="0127DD19"/>
    <w:rsid w:val="012A3A01"/>
    <w:rsid w:val="012B0583"/>
    <w:rsid w:val="012FE3EF"/>
    <w:rsid w:val="0131E43A"/>
    <w:rsid w:val="0132D11B"/>
    <w:rsid w:val="0143625E"/>
    <w:rsid w:val="0156F39C"/>
    <w:rsid w:val="015F0910"/>
    <w:rsid w:val="0172C6F0"/>
    <w:rsid w:val="019A56F7"/>
    <w:rsid w:val="01BB90BF"/>
    <w:rsid w:val="01BC8A69"/>
    <w:rsid w:val="01CC6EFF"/>
    <w:rsid w:val="01E23C08"/>
    <w:rsid w:val="01E7B25F"/>
    <w:rsid w:val="01E900D9"/>
    <w:rsid w:val="01F7ECCA"/>
    <w:rsid w:val="02075BE9"/>
    <w:rsid w:val="02226A76"/>
    <w:rsid w:val="02713A5A"/>
    <w:rsid w:val="02CE4A3B"/>
    <w:rsid w:val="02CEA17C"/>
    <w:rsid w:val="02E4D537"/>
    <w:rsid w:val="02F2C3FD"/>
    <w:rsid w:val="0300622F"/>
    <w:rsid w:val="03093116"/>
    <w:rsid w:val="030E9751"/>
    <w:rsid w:val="030E9751"/>
    <w:rsid w:val="031F4452"/>
    <w:rsid w:val="032ACFBB"/>
    <w:rsid w:val="032ED6A2"/>
    <w:rsid w:val="03338F23"/>
    <w:rsid w:val="035794A4"/>
    <w:rsid w:val="035A4AE5"/>
    <w:rsid w:val="03AD6F3F"/>
    <w:rsid w:val="03BE3AD7"/>
    <w:rsid w:val="03C3A3F6"/>
    <w:rsid w:val="03D48B8E"/>
    <w:rsid w:val="03E5145F"/>
    <w:rsid w:val="03FE26FE"/>
    <w:rsid w:val="04193EC0"/>
    <w:rsid w:val="042B9655"/>
    <w:rsid w:val="042CD68E"/>
    <w:rsid w:val="04963A93"/>
    <w:rsid w:val="04A31CF4"/>
    <w:rsid w:val="04B189F9"/>
    <w:rsid w:val="04DFF6DF"/>
    <w:rsid w:val="050B8447"/>
    <w:rsid w:val="05177FA5"/>
    <w:rsid w:val="05225EA4"/>
    <w:rsid w:val="05235631"/>
    <w:rsid w:val="0540497A"/>
    <w:rsid w:val="054176BC"/>
    <w:rsid w:val="0554C082"/>
    <w:rsid w:val="055A0B38"/>
    <w:rsid w:val="059CD011"/>
    <w:rsid w:val="05A3CDFF"/>
    <w:rsid w:val="05BEE118"/>
    <w:rsid w:val="05CCEEF9"/>
    <w:rsid w:val="05D2437E"/>
    <w:rsid w:val="05EF3D69"/>
    <w:rsid w:val="05F0F71E"/>
    <w:rsid w:val="05F16878"/>
    <w:rsid w:val="061E327C"/>
    <w:rsid w:val="063218FC"/>
    <w:rsid w:val="0637E60B"/>
    <w:rsid w:val="0663FE4C"/>
    <w:rsid w:val="069996AC"/>
    <w:rsid w:val="06A3753F"/>
    <w:rsid w:val="06A4DD36"/>
    <w:rsid w:val="06B7EE25"/>
    <w:rsid w:val="071DEE69"/>
    <w:rsid w:val="073F9E60"/>
    <w:rsid w:val="07473822"/>
    <w:rsid w:val="0769EBEF"/>
    <w:rsid w:val="076E0087"/>
    <w:rsid w:val="0777C553"/>
    <w:rsid w:val="077D14AC"/>
    <w:rsid w:val="07842326"/>
    <w:rsid w:val="0784F69F"/>
    <w:rsid w:val="079A6F51"/>
    <w:rsid w:val="07BA02DD"/>
    <w:rsid w:val="07C13CF5"/>
    <w:rsid w:val="07C37394"/>
    <w:rsid w:val="07DCC46B"/>
    <w:rsid w:val="07E22BD8"/>
    <w:rsid w:val="08080901"/>
    <w:rsid w:val="0812C2F0"/>
    <w:rsid w:val="0853BE86"/>
    <w:rsid w:val="087137E9"/>
    <w:rsid w:val="0876352A"/>
    <w:rsid w:val="0876352A"/>
    <w:rsid w:val="08767C35"/>
    <w:rsid w:val="089620A4"/>
    <w:rsid w:val="08AF717B"/>
    <w:rsid w:val="08ECAFE3"/>
    <w:rsid w:val="09055FCC"/>
    <w:rsid w:val="090E991D"/>
    <w:rsid w:val="09115CE9"/>
    <w:rsid w:val="09595BD5"/>
    <w:rsid w:val="095F43F5"/>
    <w:rsid w:val="09893F86"/>
    <w:rsid w:val="09955B1D"/>
    <w:rsid w:val="09A499AD"/>
    <w:rsid w:val="09ADDA64"/>
    <w:rsid w:val="09C19881"/>
    <w:rsid w:val="09DF68B5"/>
    <w:rsid w:val="09ED687B"/>
    <w:rsid w:val="09F55254"/>
    <w:rsid w:val="09F55254"/>
    <w:rsid w:val="09F6173C"/>
    <w:rsid w:val="09F697D9"/>
    <w:rsid w:val="09FD7DB0"/>
    <w:rsid w:val="0A000407"/>
    <w:rsid w:val="0A16CF90"/>
    <w:rsid w:val="0A16CF90"/>
    <w:rsid w:val="0A19B849"/>
    <w:rsid w:val="0A27FA31"/>
    <w:rsid w:val="0A43CD12"/>
    <w:rsid w:val="0A56E599"/>
    <w:rsid w:val="0A7D052A"/>
    <w:rsid w:val="0A7D9627"/>
    <w:rsid w:val="0A7EA927"/>
    <w:rsid w:val="0A9D3276"/>
    <w:rsid w:val="0AC46841"/>
    <w:rsid w:val="0B2275F2"/>
    <w:rsid w:val="0B291892"/>
    <w:rsid w:val="0B355963"/>
    <w:rsid w:val="0B377253"/>
    <w:rsid w:val="0B37C1DB"/>
    <w:rsid w:val="0B37C1DB"/>
    <w:rsid w:val="0B4A63B2"/>
    <w:rsid w:val="0B655CCA"/>
    <w:rsid w:val="0B8F8295"/>
    <w:rsid w:val="0B91E79D"/>
    <w:rsid w:val="0B968876"/>
    <w:rsid w:val="0BA249FF"/>
    <w:rsid w:val="0BBC0545"/>
    <w:rsid w:val="0BD91386"/>
    <w:rsid w:val="0BF3FBCB"/>
    <w:rsid w:val="0BF3FBCB"/>
    <w:rsid w:val="0C0C06E7"/>
    <w:rsid w:val="0C14FA3F"/>
    <w:rsid w:val="0C21E429"/>
    <w:rsid w:val="0C2E229C"/>
    <w:rsid w:val="0C2FD54E"/>
    <w:rsid w:val="0C3D008E"/>
    <w:rsid w:val="0C579449"/>
    <w:rsid w:val="0CAB7CB2"/>
    <w:rsid w:val="0CBE4653"/>
    <w:rsid w:val="0CC6ED71"/>
    <w:rsid w:val="0CDDC851"/>
    <w:rsid w:val="0CE57B26"/>
    <w:rsid w:val="0CF8F89F"/>
    <w:rsid w:val="0D0FA34F"/>
    <w:rsid w:val="0D25007D"/>
    <w:rsid w:val="0D27B744"/>
    <w:rsid w:val="0D2F01EC"/>
    <w:rsid w:val="0D3680CA"/>
    <w:rsid w:val="0D3830AE"/>
    <w:rsid w:val="0D397BD1"/>
    <w:rsid w:val="0D5DC70F"/>
    <w:rsid w:val="0D624577"/>
    <w:rsid w:val="0D637A9C"/>
    <w:rsid w:val="0D87593C"/>
    <w:rsid w:val="0D9EEC11"/>
    <w:rsid w:val="0DB649E9"/>
    <w:rsid w:val="0DC9EC88"/>
    <w:rsid w:val="0DCBA5AF"/>
    <w:rsid w:val="0DD7E7A2"/>
    <w:rsid w:val="0DDC96AD"/>
    <w:rsid w:val="0DDC96AD"/>
    <w:rsid w:val="0DED60DD"/>
    <w:rsid w:val="0E1077BB"/>
    <w:rsid w:val="0E1BC8DD"/>
    <w:rsid w:val="0E2565DA"/>
    <w:rsid w:val="0E47BD8D"/>
    <w:rsid w:val="0E646B8A"/>
    <w:rsid w:val="0E79A581"/>
    <w:rsid w:val="0E8B705C"/>
    <w:rsid w:val="0EAF0F9F"/>
    <w:rsid w:val="0EB2A08F"/>
    <w:rsid w:val="0EC3A895"/>
    <w:rsid w:val="0EF27D92"/>
    <w:rsid w:val="0EFBE9BD"/>
    <w:rsid w:val="0F4E29CE"/>
    <w:rsid w:val="0F51074A"/>
    <w:rsid w:val="0F5A1AA2"/>
    <w:rsid w:val="0F680925"/>
    <w:rsid w:val="0F752F81"/>
    <w:rsid w:val="0FAA2494"/>
    <w:rsid w:val="0FACAA68"/>
    <w:rsid w:val="0FB76B88"/>
    <w:rsid w:val="0FC3DB7D"/>
    <w:rsid w:val="0FC6D9BC"/>
    <w:rsid w:val="0FDC8D92"/>
    <w:rsid w:val="0FE31D74"/>
    <w:rsid w:val="0FFA5921"/>
    <w:rsid w:val="100A35D3"/>
    <w:rsid w:val="10112E7B"/>
    <w:rsid w:val="102FCDB1"/>
    <w:rsid w:val="105D7C98"/>
    <w:rsid w:val="1069F999"/>
    <w:rsid w:val="1099E639"/>
    <w:rsid w:val="109CC0C3"/>
    <w:rsid w:val="10A5A3A5"/>
    <w:rsid w:val="10D26566"/>
    <w:rsid w:val="10D68CD3"/>
    <w:rsid w:val="110F8864"/>
    <w:rsid w:val="1118DD04"/>
    <w:rsid w:val="112BA5D4"/>
    <w:rsid w:val="1130F59C"/>
    <w:rsid w:val="1141A2E6"/>
    <w:rsid w:val="1145F4F5"/>
    <w:rsid w:val="114BF922"/>
    <w:rsid w:val="11744CB4"/>
    <w:rsid w:val="118856EF"/>
    <w:rsid w:val="118C0CD5"/>
    <w:rsid w:val="11A6614F"/>
    <w:rsid w:val="11A6B0F3"/>
    <w:rsid w:val="11AC8B7E"/>
    <w:rsid w:val="11B1229C"/>
    <w:rsid w:val="11CC1EEE"/>
    <w:rsid w:val="11DCBCF4"/>
    <w:rsid w:val="11E7B94F"/>
    <w:rsid w:val="11F9E474"/>
    <w:rsid w:val="1246F9C4"/>
    <w:rsid w:val="1254A816"/>
    <w:rsid w:val="1257155B"/>
    <w:rsid w:val="12673D0B"/>
    <w:rsid w:val="12688E96"/>
    <w:rsid w:val="1293A626"/>
    <w:rsid w:val="12A19158"/>
    <w:rsid w:val="12B6D46B"/>
    <w:rsid w:val="12BD379D"/>
    <w:rsid w:val="12DB3CA5"/>
    <w:rsid w:val="12FB7C3F"/>
    <w:rsid w:val="132F8C58"/>
    <w:rsid w:val="1344E441"/>
    <w:rsid w:val="13531278"/>
    <w:rsid w:val="13531278"/>
    <w:rsid w:val="135C41D6"/>
    <w:rsid w:val="138389B0"/>
    <w:rsid w:val="138611B2"/>
    <w:rsid w:val="139ACEFF"/>
    <w:rsid w:val="139F073E"/>
    <w:rsid w:val="13A75E3B"/>
    <w:rsid w:val="13A77232"/>
    <w:rsid w:val="13AA8616"/>
    <w:rsid w:val="13CB808F"/>
    <w:rsid w:val="13CEB11C"/>
    <w:rsid w:val="13E2CA25"/>
    <w:rsid w:val="13E5744B"/>
    <w:rsid w:val="13EADE7C"/>
    <w:rsid w:val="141B4F36"/>
    <w:rsid w:val="144E0D3B"/>
    <w:rsid w:val="147532A7"/>
    <w:rsid w:val="14770D06"/>
    <w:rsid w:val="148FDCFC"/>
    <w:rsid w:val="14AAC6C0"/>
    <w:rsid w:val="14C92712"/>
    <w:rsid w:val="14CB0C65"/>
    <w:rsid w:val="14CF9B01"/>
    <w:rsid w:val="150B111B"/>
    <w:rsid w:val="15101BF1"/>
    <w:rsid w:val="15303B32"/>
    <w:rsid w:val="1539D40A"/>
    <w:rsid w:val="153F60CC"/>
    <w:rsid w:val="153FA7FE"/>
    <w:rsid w:val="154B101C"/>
    <w:rsid w:val="1560164F"/>
    <w:rsid w:val="1562B09D"/>
    <w:rsid w:val="156EBBEB"/>
    <w:rsid w:val="157D063F"/>
    <w:rsid w:val="15987B1B"/>
    <w:rsid w:val="159949C4"/>
    <w:rsid w:val="15CABA77"/>
    <w:rsid w:val="15CF2B93"/>
    <w:rsid w:val="15E600A8"/>
    <w:rsid w:val="15F1155C"/>
    <w:rsid w:val="162AC3E9"/>
    <w:rsid w:val="1645F0F4"/>
    <w:rsid w:val="164BCF16"/>
    <w:rsid w:val="1659F8EA"/>
    <w:rsid w:val="166B6B62"/>
    <w:rsid w:val="167A5594"/>
    <w:rsid w:val="16A03C1C"/>
    <w:rsid w:val="16BFD7BB"/>
    <w:rsid w:val="16C5D6A0"/>
    <w:rsid w:val="16F6714F"/>
    <w:rsid w:val="16F773E9"/>
    <w:rsid w:val="170651DE"/>
    <w:rsid w:val="1712A33C"/>
    <w:rsid w:val="171A6AE7"/>
    <w:rsid w:val="1742F0D2"/>
    <w:rsid w:val="174CDD11"/>
    <w:rsid w:val="176C85A0"/>
    <w:rsid w:val="176EF0D2"/>
    <w:rsid w:val="177287F5"/>
    <w:rsid w:val="177DE183"/>
    <w:rsid w:val="177EC9E8"/>
    <w:rsid w:val="17CAE23F"/>
    <w:rsid w:val="17CDA331"/>
    <w:rsid w:val="17D80B22"/>
    <w:rsid w:val="17E1C155"/>
    <w:rsid w:val="17E79F77"/>
    <w:rsid w:val="18163090"/>
    <w:rsid w:val="1823BBBB"/>
    <w:rsid w:val="1854DD40"/>
    <w:rsid w:val="18562869"/>
    <w:rsid w:val="18571EBA"/>
    <w:rsid w:val="1861A701"/>
    <w:rsid w:val="18A084BD"/>
    <w:rsid w:val="18ACB8C8"/>
    <w:rsid w:val="18C2758D"/>
    <w:rsid w:val="18F0BB38"/>
    <w:rsid w:val="18F37D47"/>
    <w:rsid w:val="18FF582C"/>
    <w:rsid w:val="19106C5D"/>
    <w:rsid w:val="1911EFBE"/>
    <w:rsid w:val="1924FD86"/>
    <w:rsid w:val="1924FD86"/>
    <w:rsid w:val="192E7069"/>
    <w:rsid w:val="19375814"/>
    <w:rsid w:val="193DCC3E"/>
    <w:rsid w:val="19471A8A"/>
    <w:rsid w:val="1959858D"/>
    <w:rsid w:val="1963703E"/>
    <w:rsid w:val="19704397"/>
    <w:rsid w:val="1980180D"/>
    <w:rsid w:val="199C9FE9"/>
    <w:rsid w:val="199F56AD"/>
    <w:rsid w:val="19B319B6"/>
    <w:rsid w:val="19CA4182"/>
    <w:rsid w:val="19CD3B1E"/>
    <w:rsid w:val="19D730D3"/>
    <w:rsid w:val="19D730D3"/>
    <w:rsid w:val="19DA7827"/>
    <w:rsid w:val="19DC513A"/>
    <w:rsid w:val="19E4C451"/>
    <w:rsid w:val="19E4E778"/>
    <w:rsid w:val="19FA8F48"/>
    <w:rsid w:val="1A024D64"/>
    <w:rsid w:val="1A075ECE"/>
    <w:rsid w:val="1A0D4CE3"/>
    <w:rsid w:val="1A3016DB"/>
    <w:rsid w:val="1A3CFB4B"/>
    <w:rsid w:val="1A726733"/>
    <w:rsid w:val="1A8CBD45"/>
    <w:rsid w:val="1A8ED686"/>
    <w:rsid w:val="1AA69194"/>
    <w:rsid w:val="1AB38296"/>
    <w:rsid w:val="1AC465BC"/>
    <w:rsid w:val="1ACBAC31"/>
    <w:rsid w:val="1AD1F19D"/>
    <w:rsid w:val="1AD6DA1B"/>
    <w:rsid w:val="1AE68E27"/>
    <w:rsid w:val="1AF5133D"/>
    <w:rsid w:val="1AFA1E2F"/>
    <w:rsid w:val="1B03EF01"/>
    <w:rsid w:val="1B0A130E"/>
    <w:rsid w:val="1B0C9130"/>
    <w:rsid w:val="1B3EDC85"/>
    <w:rsid w:val="1B558721"/>
    <w:rsid w:val="1B836E1A"/>
    <w:rsid w:val="1BAE36EB"/>
    <w:rsid w:val="1BD5262C"/>
    <w:rsid w:val="1BE4242E"/>
    <w:rsid w:val="1BE4FB9A"/>
    <w:rsid w:val="1BFA5117"/>
    <w:rsid w:val="1C05238D"/>
    <w:rsid w:val="1C1E1919"/>
    <w:rsid w:val="1C212D00"/>
    <w:rsid w:val="1C23A833"/>
    <w:rsid w:val="1C5C9E48"/>
    <w:rsid w:val="1C5D0048"/>
    <w:rsid w:val="1C66112B"/>
    <w:rsid w:val="1C777F89"/>
    <w:rsid w:val="1C7AAA4E"/>
    <w:rsid w:val="1CB00776"/>
    <w:rsid w:val="1CB7B8CF"/>
    <w:rsid w:val="1CD1F4A9"/>
    <w:rsid w:val="1D1414D7"/>
    <w:rsid w:val="1D307251"/>
    <w:rsid w:val="1D34670C"/>
    <w:rsid w:val="1D445D15"/>
    <w:rsid w:val="1D664222"/>
    <w:rsid w:val="1D78FD8B"/>
    <w:rsid w:val="1D7DAC43"/>
    <w:rsid w:val="1DA70E3D"/>
    <w:rsid w:val="1DCA0525"/>
    <w:rsid w:val="1E1D25FB"/>
    <w:rsid w:val="1E2FB085"/>
    <w:rsid w:val="1E3C36A8"/>
    <w:rsid w:val="1E42176B"/>
    <w:rsid w:val="1E67CD56"/>
    <w:rsid w:val="1EACA37F"/>
    <w:rsid w:val="1EB5D5D5"/>
    <w:rsid w:val="1EBB0EDC"/>
    <w:rsid w:val="1EDB58C5"/>
    <w:rsid w:val="1EDD1490"/>
    <w:rsid w:val="1F237378"/>
    <w:rsid w:val="1F3685CD"/>
    <w:rsid w:val="1F4AD514"/>
    <w:rsid w:val="1F91C953"/>
    <w:rsid w:val="1F9438FC"/>
    <w:rsid w:val="1F97D6DF"/>
    <w:rsid w:val="1FB64B3C"/>
    <w:rsid w:val="1FB73FE7"/>
    <w:rsid w:val="1FD7EA20"/>
    <w:rsid w:val="200FD675"/>
    <w:rsid w:val="20124DA8"/>
    <w:rsid w:val="2016F9B2"/>
    <w:rsid w:val="2064C4B8"/>
    <w:rsid w:val="2069390E"/>
    <w:rsid w:val="207F9139"/>
    <w:rsid w:val="20AC5F43"/>
    <w:rsid w:val="210E42B6"/>
    <w:rsid w:val="213CE510"/>
    <w:rsid w:val="21640645"/>
    <w:rsid w:val="2186B79D"/>
    <w:rsid w:val="218D7C3F"/>
    <w:rsid w:val="21979C88"/>
    <w:rsid w:val="21C514AF"/>
    <w:rsid w:val="21CE7018"/>
    <w:rsid w:val="21E727EC"/>
    <w:rsid w:val="21F2521F"/>
    <w:rsid w:val="21F436EC"/>
    <w:rsid w:val="2201BC82"/>
    <w:rsid w:val="22088947"/>
    <w:rsid w:val="221D11D7"/>
    <w:rsid w:val="222E4216"/>
    <w:rsid w:val="22311C2B"/>
    <w:rsid w:val="2251A383"/>
    <w:rsid w:val="22643878"/>
    <w:rsid w:val="229C429B"/>
    <w:rsid w:val="229F81B3"/>
    <w:rsid w:val="22AC8347"/>
    <w:rsid w:val="22BCC097"/>
    <w:rsid w:val="22BFFCB2"/>
    <w:rsid w:val="22C08899"/>
    <w:rsid w:val="22C24B25"/>
    <w:rsid w:val="22D2629F"/>
    <w:rsid w:val="22D2A964"/>
    <w:rsid w:val="22D4D473"/>
    <w:rsid w:val="22D605AB"/>
    <w:rsid w:val="22DEBA37"/>
    <w:rsid w:val="22EE460D"/>
    <w:rsid w:val="22FFD6A6"/>
    <w:rsid w:val="230F8AE2"/>
    <w:rsid w:val="233BD69E"/>
    <w:rsid w:val="233F4DCF"/>
    <w:rsid w:val="234E5B63"/>
    <w:rsid w:val="2359BA4C"/>
    <w:rsid w:val="2379300A"/>
    <w:rsid w:val="23AEC9E8"/>
    <w:rsid w:val="23CFE6F7"/>
    <w:rsid w:val="24188988"/>
    <w:rsid w:val="243ACAD5"/>
    <w:rsid w:val="24473C5F"/>
    <w:rsid w:val="244C2B55"/>
    <w:rsid w:val="244D87D7"/>
    <w:rsid w:val="245BCD13"/>
    <w:rsid w:val="246BCEA5"/>
    <w:rsid w:val="24850921"/>
    <w:rsid w:val="24924FCF"/>
    <w:rsid w:val="24924FCF"/>
    <w:rsid w:val="24A4A8F0"/>
    <w:rsid w:val="24A950CA"/>
    <w:rsid w:val="24A950CA"/>
    <w:rsid w:val="24B35E3A"/>
    <w:rsid w:val="24C5746F"/>
    <w:rsid w:val="24CABC14"/>
    <w:rsid w:val="24CABC14"/>
    <w:rsid w:val="250A12B4"/>
    <w:rsid w:val="252DE87B"/>
    <w:rsid w:val="25372A81"/>
    <w:rsid w:val="25402A09"/>
    <w:rsid w:val="2542B59C"/>
    <w:rsid w:val="2550FB69"/>
    <w:rsid w:val="25582521"/>
    <w:rsid w:val="2570779F"/>
    <w:rsid w:val="2573A845"/>
    <w:rsid w:val="258355C0"/>
    <w:rsid w:val="258535EA"/>
    <w:rsid w:val="2586EA44"/>
    <w:rsid w:val="2592B4FC"/>
    <w:rsid w:val="25A0D9BB"/>
    <w:rsid w:val="25A4319C"/>
    <w:rsid w:val="26051C16"/>
    <w:rsid w:val="2628AC7A"/>
    <w:rsid w:val="26315EEE"/>
    <w:rsid w:val="26407951"/>
    <w:rsid w:val="264981E1"/>
    <w:rsid w:val="264A4097"/>
    <w:rsid w:val="2650D4AF"/>
    <w:rsid w:val="265C7FE0"/>
    <w:rsid w:val="265D8BEF"/>
    <w:rsid w:val="265E23D4"/>
    <w:rsid w:val="2664A871"/>
    <w:rsid w:val="26710E3B"/>
    <w:rsid w:val="2683DE51"/>
    <w:rsid w:val="268BFA2D"/>
    <w:rsid w:val="2699CD72"/>
    <w:rsid w:val="26B07631"/>
    <w:rsid w:val="26C9B8DC"/>
    <w:rsid w:val="26ECCBCA"/>
    <w:rsid w:val="2739E662"/>
    <w:rsid w:val="2766F66F"/>
    <w:rsid w:val="277CC0B0"/>
    <w:rsid w:val="27950E75"/>
    <w:rsid w:val="27974C48"/>
    <w:rsid w:val="27ABE8D2"/>
    <w:rsid w:val="27B25473"/>
    <w:rsid w:val="27C6A292"/>
    <w:rsid w:val="27CFBD5D"/>
    <w:rsid w:val="27CFD154"/>
    <w:rsid w:val="280748BB"/>
    <w:rsid w:val="280CB123"/>
    <w:rsid w:val="2812BEF2"/>
    <w:rsid w:val="28198E73"/>
    <w:rsid w:val="281FAEB2"/>
    <w:rsid w:val="28256F7E"/>
    <w:rsid w:val="2834F1EF"/>
    <w:rsid w:val="283D7C46"/>
    <w:rsid w:val="283D9B71"/>
    <w:rsid w:val="285C73B4"/>
    <w:rsid w:val="2872D865"/>
    <w:rsid w:val="2890EF05"/>
    <w:rsid w:val="28991D2F"/>
    <w:rsid w:val="28B91AE7"/>
    <w:rsid w:val="28BB1044"/>
    <w:rsid w:val="28D199C1"/>
    <w:rsid w:val="28DEE361"/>
    <w:rsid w:val="28E4682F"/>
    <w:rsid w:val="28EE2E69"/>
    <w:rsid w:val="2903E610"/>
    <w:rsid w:val="294C667C"/>
    <w:rsid w:val="294E0114"/>
    <w:rsid w:val="29569441"/>
    <w:rsid w:val="29604D3C"/>
    <w:rsid w:val="2967FC5E"/>
    <w:rsid w:val="296F182A"/>
    <w:rsid w:val="29AF0DFF"/>
    <w:rsid w:val="29AF0DFF"/>
    <w:rsid w:val="29B6ABCB"/>
    <w:rsid w:val="29C2F47C"/>
    <w:rsid w:val="29E0654C"/>
    <w:rsid w:val="29E1F536"/>
    <w:rsid w:val="29E20F7E"/>
    <w:rsid w:val="29E3CFD8"/>
    <w:rsid w:val="2A0B442F"/>
    <w:rsid w:val="2A479077"/>
    <w:rsid w:val="2A713508"/>
    <w:rsid w:val="2A895BBF"/>
    <w:rsid w:val="2ABDE89B"/>
    <w:rsid w:val="2AC7D27C"/>
    <w:rsid w:val="2ACCAF37"/>
    <w:rsid w:val="2AE76189"/>
    <w:rsid w:val="2AEE783D"/>
    <w:rsid w:val="2AFE15DB"/>
    <w:rsid w:val="2B02857B"/>
    <w:rsid w:val="2B4629CD"/>
    <w:rsid w:val="2B4DE2E5"/>
    <w:rsid w:val="2B50656D"/>
    <w:rsid w:val="2B6CFB67"/>
    <w:rsid w:val="2B858B51"/>
    <w:rsid w:val="2BA2CD9C"/>
    <w:rsid w:val="2BBB6846"/>
    <w:rsid w:val="2BDED74F"/>
    <w:rsid w:val="2BE2B6F8"/>
    <w:rsid w:val="2BE88311"/>
    <w:rsid w:val="2C0852DE"/>
    <w:rsid w:val="2C14BB06"/>
    <w:rsid w:val="2C37A45E"/>
    <w:rsid w:val="2C5993A7"/>
    <w:rsid w:val="2C70A6EB"/>
    <w:rsid w:val="2C73537C"/>
    <w:rsid w:val="2C745D9A"/>
    <w:rsid w:val="2C844243"/>
    <w:rsid w:val="2CA5188F"/>
    <w:rsid w:val="2CBAA0D2"/>
    <w:rsid w:val="2CC476E9"/>
    <w:rsid w:val="2CCD07B8"/>
    <w:rsid w:val="2CFEDDB1"/>
    <w:rsid w:val="2CFEDDB1"/>
    <w:rsid w:val="2D0F0A4A"/>
    <w:rsid w:val="2D19285F"/>
    <w:rsid w:val="2D21DF33"/>
    <w:rsid w:val="2D2642CA"/>
    <w:rsid w:val="2D56CF8B"/>
    <w:rsid w:val="2D6CA43D"/>
    <w:rsid w:val="2D816646"/>
    <w:rsid w:val="2D845372"/>
    <w:rsid w:val="2DB08B67"/>
    <w:rsid w:val="2DC03062"/>
    <w:rsid w:val="2DC28229"/>
    <w:rsid w:val="2DDCB920"/>
    <w:rsid w:val="2DEF81C6"/>
    <w:rsid w:val="2DF56408"/>
    <w:rsid w:val="2E102DFB"/>
    <w:rsid w:val="2E16E1F9"/>
    <w:rsid w:val="2E1FD79F"/>
    <w:rsid w:val="2E2BAFD6"/>
    <w:rsid w:val="2E4B8B36"/>
    <w:rsid w:val="2E6566B3"/>
    <w:rsid w:val="2E6651C2"/>
    <w:rsid w:val="2EB4F8C0"/>
    <w:rsid w:val="2EC6E41E"/>
    <w:rsid w:val="2EC79CF3"/>
    <w:rsid w:val="2ECE3D8E"/>
    <w:rsid w:val="2EDEF463"/>
    <w:rsid w:val="2F0D3040"/>
    <w:rsid w:val="2F57B87D"/>
    <w:rsid w:val="2F66E577"/>
    <w:rsid w:val="2F6764FA"/>
    <w:rsid w:val="2F821B42"/>
    <w:rsid w:val="2F8F58D1"/>
    <w:rsid w:val="2FA543D2"/>
    <w:rsid w:val="2FDC62D9"/>
    <w:rsid w:val="2FE5F8F9"/>
    <w:rsid w:val="2FE75B97"/>
    <w:rsid w:val="2FEE314E"/>
    <w:rsid w:val="2FF8B264"/>
    <w:rsid w:val="2FFB858B"/>
    <w:rsid w:val="2FFD4AB8"/>
    <w:rsid w:val="3011BBB7"/>
    <w:rsid w:val="3012F853"/>
    <w:rsid w:val="30175906"/>
    <w:rsid w:val="3023ADBD"/>
    <w:rsid w:val="3027875B"/>
    <w:rsid w:val="304856B7"/>
    <w:rsid w:val="3049F83C"/>
    <w:rsid w:val="304B3691"/>
    <w:rsid w:val="3054BBD1"/>
    <w:rsid w:val="30706C41"/>
    <w:rsid w:val="30706C41"/>
    <w:rsid w:val="309B0419"/>
    <w:rsid w:val="30A444FF"/>
    <w:rsid w:val="30A618CD"/>
    <w:rsid w:val="30A900A1"/>
    <w:rsid w:val="30ACB4AF"/>
    <w:rsid w:val="30BDE733"/>
    <w:rsid w:val="312421EB"/>
    <w:rsid w:val="31379269"/>
    <w:rsid w:val="313A780B"/>
    <w:rsid w:val="31518457"/>
    <w:rsid w:val="31577861"/>
    <w:rsid w:val="3157B366"/>
    <w:rsid w:val="31702CED"/>
    <w:rsid w:val="3174D888"/>
    <w:rsid w:val="31A03E56"/>
    <w:rsid w:val="31AEC8B4"/>
    <w:rsid w:val="31B1363F"/>
    <w:rsid w:val="31B1363F"/>
    <w:rsid w:val="31CAEB20"/>
    <w:rsid w:val="31F55056"/>
    <w:rsid w:val="3219D0D6"/>
    <w:rsid w:val="32269A97"/>
    <w:rsid w:val="3260EF64"/>
    <w:rsid w:val="3283DD5F"/>
    <w:rsid w:val="3283DD5F"/>
    <w:rsid w:val="32B875AD"/>
    <w:rsid w:val="32D2BF4C"/>
    <w:rsid w:val="32D362CA"/>
    <w:rsid w:val="32EE0725"/>
    <w:rsid w:val="33013E8C"/>
    <w:rsid w:val="330ADB24"/>
    <w:rsid w:val="330EDC8C"/>
    <w:rsid w:val="33652371"/>
    <w:rsid w:val="336F70C0"/>
    <w:rsid w:val="337ED4CF"/>
    <w:rsid w:val="3387BC10"/>
    <w:rsid w:val="338CDF88"/>
    <w:rsid w:val="3399FBDF"/>
    <w:rsid w:val="339A7C7C"/>
    <w:rsid w:val="33B22675"/>
    <w:rsid w:val="33B9502D"/>
    <w:rsid w:val="33BD002C"/>
    <w:rsid w:val="33E1ECF9"/>
    <w:rsid w:val="33EAFDDC"/>
    <w:rsid w:val="33FEF4BC"/>
    <w:rsid w:val="341B107E"/>
    <w:rsid w:val="344AFD8A"/>
    <w:rsid w:val="34734C23"/>
    <w:rsid w:val="34836EA2"/>
    <w:rsid w:val="348B967D"/>
    <w:rsid w:val="34A5E968"/>
    <w:rsid w:val="34B73BFF"/>
    <w:rsid w:val="34C5B2B7"/>
    <w:rsid w:val="34CA1F43"/>
    <w:rsid w:val="34D3F5C4"/>
    <w:rsid w:val="34D8199D"/>
    <w:rsid w:val="34F5E694"/>
    <w:rsid w:val="34FAF87E"/>
    <w:rsid w:val="35070E21"/>
    <w:rsid w:val="350D1F14"/>
    <w:rsid w:val="3528AFE9"/>
    <w:rsid w:val="35345B1D"/>
    <w:rsid w:val="35480431"/>
    <w:rsid w:val="355C8BC9"/>
    <w:rsid w:val="3575B562"/>
    <w:rsid w:val="357D25DF"/>
    <w:rsid w:val="35806AEF"/>
    <w:rsid w:val="3581EFC6"/>
    <w:rsid w:val="358FB069"/>
    <w:rsid w:val="35A1A3BE"/>
    <w:rsid w:val="35AAB557"/>
    <w:rsid w:val="35BB7E21"/>
    <w:rsid w:val="35FF5CBB"/>
    <w:rsid w:val="3621F3DE"/>
    <w:rsid w:val="3632D278"/>
    <w:rsid w:val="36479993"/>
    <w:rsid w:val="364CC747"/>
    <w:rsid w:val="367468AA"/>
    <w:rsid w:val="368C2F46"/>
    <w:rsid w:val="36A40D75"/>
    <w:rsid w:val="36CB09B4"/>
    <w:rsid w:val="36F1C937"/>
    <w:rsid w:val="370637C5"/>
    <w:rsid w:val="37071959"/>
    <w:rsid w:val="37250713"/>
    <w:rsid w:val="37259909"/>
    <w:rsid w:val="37294F43"/>
    <w:rsid w:val="3732EC0B"/>
    <w:rsid w:val="373635ED"/>
    <w:rsid w:val="373C8A7B"/>
    <w:rsid w:val="375E134D"/>
    <w:rsid w:val="375F404C"/>
    <w:rsid w:val="37724281"/>
    <w:rsid w:val="37907EB7"/>
    <w:rsid w:val="3796C806"/>
    <w:rsid w:val="379ACCFF"/>
    <w:rsid w:val="379DB6C4"/>
    <w:rsid w:val="37E14F48"/>
    <w:rsid w:val="380AD7BA"/>
    <w:rsid w:val="380E9E86"/>
    <w:rsid w:val="38195F63"/>
    <w:rsid w:val="38518A20"/>
    <w:rsid w:val="385CAA9F"/>
    <w:rsid w:val="385D893E"/>
    <w:rsid w:val="3866107F"/>
    <w:rsid w:val="388BF8AF"/>
    <w:rsid w:val="3895DC1B"/>
    <w:rsid w:val="38BC1770"/>
    <w:rsid w:val="39129DD6"/>
    <w:rsid w:val="392362BE"/>
    <w:rsid w:val="395ACE28"/>
    <w:rsid w:val="395D48A9"/>
    <w:rsid w:val="395FFC38"/>
    <w:rsid w:val="39640D7A"/>
    <w:rsid w:val="3972FBCF"/>
    <w:rsid w:val="39860DAE"/>
    <w:rsid w:val="39AB8987"/>
    <w:rsid w:val="39B65FD4"/>
    <w:rsid w:val="39CE69A1"/>
    <w:rsid w:val="39DA4C09"/>
    <w:rsid w:val="39DBAE37"/>
    <w:rsid w:val="39ED5A81"/>
    <w:rsid w:val="3A062843"/>
    <w:rsid w:val="3A27C910"/>
    <w:rsid w:val="3A997F6B"/>
    <w:rsid w:val="3AA02033"/>
    <w:rsid w:val="3ABF331F"/>
    <w:rsid w:val="3AEAC087"/>
    <w:rsid w:val="3AF4A95C"/>
    <w:rsid w:val="3AF92179"/>
    <w:rsid w:val="3B112442"/>
    <w:rsid w:val="3B2AB8A1"/>
    <w:rsid w:val="3B57B505"/>
    <w:rsid w:val="3B69B482"/>
    <w:rsid w:val="3B703556"/>
    <w:rsid w:val="3B7A7245"/>
    <w:rsid w:val="3B7ABBEE"/>
    <w:rsid w:val="3B84183C"/>
    <w:rsid w:val="3B892AE2"/>
    <w:rsid w:val="3B8AA401"/>
    <w:rsid w:val="3B9E1D58"/>
    <w:rsid w:val="3BF60FC1"/>
    <w:rsid w:val="3C04A8D4"/>
    <w:rsid w:val="3C119748"/>
    <w:rsid w:val="3C5CB555"/>
    <w:rsid w:val="3C8FF58F"/>
    <w:rsid w:val="3C926EEA"/>
    <w:rsid w:val="3C9BAE3C"/>
    <w:rsid w:val="3C9CBA4B"/>
    <w:rsid w:val="3CA8B1B4"/>
    <w:rsid w:val="3CBDAE70"/>
    <w:rsid w:val="3D043180"/>
    <w:rsid w:val="3D24FB43"/>
    <w:rsid w:val="3D272936"/>
    <w:rsid w:val="3D2D640A"/>
    <w:rsid w:val="3D355DE2"/>
    <w:rsid w:val="3D35CC2B"/>
    <w:rsid w:val="3D39EDB9"/>
    <w:rsid w:val="3D48D07B"/>
    <w:rsid w:val="3D4A244E"/>
    <w:rsid w:val="3D610ABB"/>
    <w:rsid w:val="3D6C2832"/>
    <w:rsid w:val="3D7683F6"/>
    <w:rsid w:val="3D939D3C"/>
    <w:rsid w:val="3D9BE3C5"/>
    <w:rsid w:val="3DC9FCF0"/>
    <w:rsid w:val="3DD6EE75"/>
    <w:rsid w:val="3DE30498"/>
    <w:rsid w:val="3DE8DAC9"/>
    <w:rsid w:val="3DF61D3E"/>
    <w:rsid w:val="3E07A016"/>
    <w:rsid w:val="3E0A6EA0"/>
    <w:rsid w:val="3E2BB08B"/>
    <w:rsid w:val="3E33A351"/>
    <w:rsid w:val="3E7E4F21"/>
    <w:rsid w:val="3E9EC819"/>
    <w:rsid w:val="3EB5DCF5"/>
    <w:rsid w:val="3ED19C8C"/>
    <w:rsid w:val="3EDCC094"/>
    <w:rsid w:val="3EDDC69E"/>
    <w:rsid w:val="3EE33DBB"/>
    <w:rsid w:val="3EE49C0C"/>
    <w:rsid w:val="3EE62876"/>
    <w:rsid w:val="3EE6662D"/>
    <w:rsid w:val="3EE90D28"/>
    <w:rsid w:val="3EF9F5A4"/>
    <w:rsid w:val="3F2E5A17"/>
    <w:rsid w:val="3F400E01"/>
    <w:rsid w:val="3F4FFCD5"/>
    <w:rsid w:val="3F5C47AA"/>
    <w:rsid w:val="3F692532"/>
    <w:rsid w:val="3F733D82"/>
    <w:rsid w:val="3F7E3FE5"/>
    <w:rsid w:val="3F845188"/>
    <w:rsid w:val="3F88EC93"/>
    <w:rsid w:val="3F9F77D2"/>
    <w:rsid w:val="3FD45B0D"/>
    <w:rsid w:val="3FEFC5C7"/>
    <w:rsid w:val="3FF54F32"/>
    <w:rsid w:val="3FF8F489"/>
    <w:rsid w:val="4017710C"/>
    <w:rsid w:val="40217376"/>
    <w:rsid w:val="40339223"/>
    <w:rsid w:val="403BD242"/>
    <w:rsid w:val="405CD267"/>
    <w:rsid w:val="4066BEA6"/>
    <w:rsid w:val="40806C6D"/>
    <w:rsid w:val="408C01FF"/>
    <w:rsid w:val="40970A94"/>
    <w:rsid w:val="4098AB7D"/>
    <w:rsid w:val="40AC6660"/>
    <w:rsid w:val="40B31F2B"/>
    <w:rsid w:val="40B4B7DA"/>
    <w:rsid w:val="40CB3DFE"/>
    <w:rsid w:val="40D9C4AF"/>
    <w:rsid w:val="41211D58"/>
    <w:rsid w:val="412E74A3"/>
    <w:rsid w:val="415F48B5"/>
    <w:rsid w:val="4168751C"/>
    <w:rsid w:val="416B4413"/>
    <w:rsid w:val="417F7025"/>
    <w:rsid w:val="41A7194C"/>
    <w:rsid w:val="41A9C568"/>
    <w:rsid w:val="41CCDA9A"/>
    <w:rsid w:val="41D787B5"/>
    <w:rsid w:val="41E9FD72"/>
    <w:rsid w:val="41F86C66"/>
    <w:rsid w:val="42028F07"/>
    <w:rsid w:val="42339379"/>
    <w:rsid w:val="4243D598"/>
    <w:rsid w:val="4270EC9C"/>
    <w:rsid w:val="42CA4504"/>
    <w:rsid w:val="4318670B"/>
    <w:rsid w:val="432E4C5D"/>
    <w:rsid w:val="43455440"/>
    <w:rsid w:val="4347F3A6"/>
    <w:rsid w:val="4365DB9B"/>
    <w:rsid w:val="439FD6A2"/>
    <w:rsid w:val="43A92F3D"/>
    <w:rsid w:val="43D04C3F"/>
    <w:rsid w:val="43DB3B61"/>
    <w:rsid w:val="43E4225F"/>
    <w:rsid w:val="43E7BF20"/>
    <w:rsid w:val="43F1FCEC"/>
    <w:rsid w:val="43F7EDE2"/>
    <w:rsid w:val="43FB3A36"/>
    <w:rsid w:val="440FBAB9"/>
    <w:rsid w:val="442069AB"/>
    <w:rsid w:val="44480880"/>
    <w:rsid w:val="44531FB9"/>
    <w:rsid w:val="446087C7"/>
    <w:rsid w:val="44A7E8D6"/>
    <w:rsid w:val="44B02B13"/>
    <w:rsid w:val="44B2B16A"/>
    <w:rsid w:val="44C8C3FE"/>
    <w:rsid w:val="44CC59E9"/>
    <w:rsid w:val="450B3689"/>
    <w:rsid w:val="450F4365"/>
    <w:rsid w:val="4518CBB3"/>
    <w:rsid w:val="4531568A"/>
    <w:rsid w:val="4533DFC5"/>
    <w:rsid w:val="4533F798"/>
    <w:rsid w:val="453A21DE"/>
    <w:rsid w:val="45553E40"/>
    <w:rsid w:val="455F7322"/>
    <w:rsid w:val="455FF18B"/>
    <w:rsid w:val="4576D48B"/>
    <w:rsid w:val="458AAC6A"/>
    <w:rsid w:val="458DCD4D"/>
    <w:rsid w:val="4593BE43"/>
    <w:rsid w:val="4595B681"/>
    <w:rsid w:val="45970A97"/>
    <w:rsid w:val="459B372F"/>
    <w:rsid w:val="45AA287C"/>
    <w:rsid w:val="45C0D40B"/>
    <w:rsid w:val="45CA05B4"/>
    <w:rsid w:val="45EE89C8"/>
    <w:rsid w:val="45F3C555"/>
    <w:rsid w:val="45F4D1D6"/>
    <w:rsid w:val="45F519ED"/>
    <w:rsid w:val="45FD9262"/>
    <w:rsid w:val="46182EE0"/>
    <w:rsid w:val="46439866"/>
    <w:rsid w:val="468E7DA2"/>
    <w:rsid w:val="4693D3D5"/>
    <w:rsid w:val="469E8AF5"/>
    <w:rsid w:val="46AFB0EF"/>
    <w:rsid w:val="46B4E31F"/>
    <w:rsid w:val="46B52E76"/>
    <w:rsid w:val="46C0198C"/>
    <w:rsid w:val="46C12D4D"/>
    <w:rsid w:val="46D486E1"/>
    <w:rsid w:val="46FBAB0E"/>
    <w:rsid w:val="46FBC1EC"/>
    <w:rsid w:val="47039799"/>
    <w:rsid w:val="47299DAE"/>
    <w:rsid w:val="47370790"/>
    <w:rsid w:val="4749921A"/>
    <w:rsid w:val="474D3EB5"/>
    <w:rsid w:val="4787873F"/>
    <w:rsid w:val="47905EDC"/>
    <w:rsid w:val="47967E57"/>
    <w:rsid w:val="479DAF3F"/>
    <w:rsid w:val="47C50E64"/>
    <w:rsid w:val="47CAF01F"/>
    <w:rsid w:val="47CD19C9"/>
    <w:rsid w:val="47E5E6EF"/>
    <w:rsid w:val="47E7C55A"/>
    <w:rsid w:val="48171CC1"/>
    <w:rsid w:val="48212688"/>
    <w:rsid w:val="485CC033"/>
    <w:rsid w:val="487459C6"/>
    <w:rsid w:val="48773F58"/>
    <w:rsid w:val="4880CD98"/>
    <w:rsid w:val="489713E4"/>
    <w:rsid w:val="48A55546"/>
    <w:rsid w:val="48B9369D"/>
    <w:rsid w:val="48CEEAE6"/>
    <w:rsid w:val="48D88996"/>
    <w:rsid w:val="48E330F4"/>
    <w:rsid w:val="490330EF"/>
    <w:rsid w:val="493B7E16"/>
    <w:rsid w:val="49434918"/>
    <w:rsid w:val="4955503A"/>
    <w:rsid w:val="4957C995"/>
    <w:rsid w:val="4973116E"/>
    <w:rsid w:val="4979D0BA"/>
    <w:rsid w:val="498099E8"/>
    <w:rsid w:val="49869A7B"/>
    <w:rsid w:val="49E3FC6E"/>
    <w:rsid w:val="49F06F90"/>
    <w:rsid w:val="49F4788F"/>
    <w:rsid w:val="4A0055E4"/>
    <w:rsid w:val="4A03B4AD"/>
    <w:rsid w:val="4A0780D5"/>
    <w:rsid w:val="4A3065C5"/>
    <w:rsid w:val="4A5506FE"/>
    <w:rsid w:val="4A5B3E60"/>
    <w:rsid w:val="4A6E4E46"/>
    <w:rsid w:val="4A83A30B"/>
    <w:rsid w:val="4A9D64C9"/>
    <w:rsid w:val="4AB5750E"/>
    <w:rsid w:val="4AC3DBDE"/>
    <w:rsid w:val="4ACE1F19"/>
    <w:rsid w:val="4AD6F46B"/>
    <w:rsid w:val="4AE88D6E"/>
    <w:rsid w:val="4B0BEB44"/>
    <w:rsid w:val="4B13A9D3"/>
    <w:rsid w:val="4B1F6C97"/>
    <w:rsid w:val="4B2EB175"/>
    <w:rsid w:val="4B3170B9"/>
    <w:rsid w:val="4B38B231"/>
    <w:rsid w:val="4B7FD40C"/>
    <w:rsid w:val="4B892145"/>
    <w:rsid w:val="4B9F850E"/>
    <w:rsid w:val="4BBF622D"/>
    <w:rsid w:val="4BD94C54"/>
    <w:rsid w:val="4BF289DE"/>
    <w:rsid w:val="4C0892C4"/>
    <w:rsid w:val="4C0AE99D"/>
    <w:rsid w:val="4C4433B3"/>
    <w:rsid w:val="4C55E678"/>
    <w:rsid w:val="4C63EC9F"/>
    <w:rsid w:val="4C693522"/>
    <w:rsid w:val="4C7BC7BE"/>
    <w:rsid w:val="4C7ECC51"/>
    <w:rsid w:val="4C7ECC51"/>
    <w:rsid w:val="4C8E80FC"/>
    <w:rsid w:val="4C9281AE"/>
    <w:rsid w:val="4CA7BBA5"/>
    <w:rsid w:val="4CB8A142"/>
    <w:rsid w:val="4CBB3CF8"/>
    <w:rsid w:val="4CC3DB83"/>
    <w:rsid w:val="4CD32A65"/>
    <w:rsid w:val="4CD32A65"/>
    <w:rsid w:val="4CDC22BF"/>
    <w:rsid w:val="4CE9C88C"/>
    <w:rsid w:val="4CFEFE7C"/>
    <w:rsid w:val="4D19821A"/>
    <w:rsid w:val="4D281052"/>
    <w:rsid w:val="4D3ECA6C"/>
    <w:rsid w:val="4D5FF62C"/>
    <w:rsid w:val="4D6FE500"/>
    <w:rsid w:val="4D767C58"/>
    <w:rsid w:val="4D7884FC"/>
    <w:rsid w:val="4D81F3C2"/>
    <w:rsid w:val="4D98DF32"/>
    <w:rsid w:val="4DD12B7A"/>
    <w:rsid w:val="4DD67E11"/>
    <w:rsid w:val="4DF00305"/>
    <w:rsid w:val="4DFFBD00"/>
    <w:rsid w:val="4E17981F"/>
    <w:rsid w:val="4E37F257"/>
    <w:rsid w:val="4E51B4A1"/>
    <w:rsid w:val="4E6EFAC6"/>
    <w:rsid w:val="4E75EA7C"/>
    <w:rsid w:val="4ED24265"/>
    <w:rsid w:val="4F0405FF"/>
    <w:rsid w:val="4F06D3D1"/>
    <w:rsid w:val="4F914639"/>
    <w:rsid w:val="4F927CC7"/>
    <w:rsid w:val="4FC621BE"/>
    <w:rsid w:val="4FD3C2B8"/>
    <w:rsid w:val="50186888"/>
    <w:rsid w:val="505B7947"/>
    <w:rsid w:val="506329FB"/>
    <w:rsid w:val="50B3DB2F"/>
    <w:rsid w:val="50B51BE4"/>
    <w:rsid w:val="50BB6587"/>
    <w:rsid w:val="50C9FCC5"/>
    <w:rsid w:val="50CD5F11"/>
    <w:rsid w:val="510D4475"/>
    <w:rsid w:val="51277F94"/>
    <w:rsid w:val="512E6985"/>
    <w:rsid w:val="5132301E"/>
    <w:rsid w:val="5138B6AA"/>
    <w:rsid w:val="514C85F3"/>
    <w:rsid w:val="5160621F"/>
    <w:rsid w:val="517D5A05"/>
    <w:rsid w:val="5181AD69"/>
    <w:rsid w:val="51A634F0"/>
    <w:rsid w:val="51B427D6"/>
    <w:rsid w:val="51BD6F80"/>
    <w:rsid w:val="51C22554"/>
    <w:rsid w:val="5209E327"/>
    <w:rsid w:val="520B63BA"/>
    <w:rsid w:val="524AC06B"/>
    <w:rsid w:val="524CFE3E"/>
    <w:rsid w:val="527DDFCC"/>
    <w:rsid w:val="529BC2EE"/>
    <w:rsid w:val="52AF777D"/>
    <w:rsid w:val="52BD282A"/>
    <w:rsid w:val="52C34FF5"/>
    <w:rsid w:val="52DA7229"/>
    <w:rsid w:val="533243C6"/>
    <w:rsid w:val="53631444"/>
    <w:rsid w:val="536BBB22"/>
    <w:rsid w:val="53970EA2"/>
    <w:rsid w:val="53A1ACA1"/>
    <w:rsid w:val="53CC5F47"/>
    <w:rsid w:val="53F2E663"/>
    <w:rsid w:val="53FC623B"/>
    <w:rsid w:val="5411E2CD"/>
    <w:rsid w:val="541DAE54"/>
    <w:rsid w:val="5455AE7C"/>
    <w:rsid w:val="545F2056"/>
    <w:rsid w:val="5464AE54"/>
    <w:rsid w:val="548EFE9D"/>
    <w:rsid w:val="54C39F9D"/>
    <w:rsid w:val="54DB2956"/>
    <w:rsid w:val="55131A0E"/>
    <w:rsid w:val="55248359"/>
    <w:rsid w:val="55307010"/>
    <w:rsid w:val="5530B3F4"/>
    <w:rsid w:val="55378EBB"/>
    <w:rsid w:val="55561D22"/>
    <w:rsid w:val="55593EF7"/>
    <w:rsid w:val="55699C9D"/>
    <w:rsid w:val="556A6E84"/>
    <w:rsid w:val="5571F3B0"/>
    <w:rsid w:val="55798497"/>
    <w:rsid w:val="559DE441"/>
    <w:rsid w:val="55A2E935"/>
    <w:rsid w:val="55B04654"/>
    <w:rsid w:val="55B30988"/>
    <w:rsid w:val="55D363B0"/>
    <w:rsid w:val="5618BF46"/>
    <w:rsid w:val="561FB802"/>
    <w:rsid w:val="5625A93E"/>
    <w:rsid w:val="563DC682"/>
    <w:rsid w:val="56490D0C"/>
    <w:rsid w:val="5650990D"/>
    <w:rsid w:val="5658EB7A"/>
    <w:rsid w:val="56618A0B"/>
    <w:rsid w:val="5678F870"/>
    <w:rsid w:val="56812EED"/>
    <w:rsid w:val="56812EED"/>
    <w:rsid w:val="56CCDB80"/>
    <w:rsid w:val="56DADB32"/>
    <w:rsid w:val="56F167D3"/>
    <w:rsid w:val="5739B4A2"/>
    <w:rsid w:val="5747AEFE"/>
    <w:rsid w:val="5748FDB6"/>
    <w:rsid w:val="5767E653"/>
    <w:rsid w:val="576B5717"/>
    <w:rsid w:val="57944C60"/>
    <w:rsid w:val="57956A3A"/>
    <w:rsid w:val="57BC9BE9"/>
    <w:rsid w:val="57C7F12A"/>
    <w:rsid w:val="57DD571B"/>
    <w:rsid w:val="57ED33B7"/>
    <w:rsid w:val="57F70A78"/>
    <w:rsid w:val="5848CEDB"/>
    <w:rsid w:val="5848CEDB"/>
    <w:rsid w:val="589A6940"/>
    <w:rsid w:val="58BDF677"/>
    <w:rsid w:val="58D0B46C"/>
    <w:rsid w:val="5925A5C2"/>
    <w:rsid w:val="593AC87D"/>
    <w:rsid w:val="593AC87D"/>
    <w:rsid w:val="594B4DB9"/>
    <w:rsid w:val="5953DBA7"/>
    <w:rsid w:val="595AAA73"/>
    <w:rsid w:val="59B09932"/>
    <w:rsid w:val="59B7025C"/>
    <w:rsid w:val="59D0EC80"/>
    <w:rsid w:val="59EDE777"/>
    <w:rsid w:val="59FD5151"/>
    <w:rsid w:val="59FEC83F"/>
    <w:rsid w:val="59FFC9B9"/>
    <w:rsid w:val="5A0753B8"/>
    <w:rsid w:val="5A5949AB"/>
    <w:rsid w:val="5A630DAE"/>
    <w:rsid w:val="5A7159F6"/>
    <w:rsid w:val="5A7820C0"/>
    <w:rsid w:val="5A8A9783"/>
    <w:rsid w:val="5A8CEFD8"/>
    <w:rsid w:val="5A9D0D8D"/>
    <w:rsid w:val="5AA6D742"/>
    <w:rsid w:val="5AAC5483"/>
    <w:rsid w:val="5AAE875F"/>
    <w:rsid w:val="5AC17623"/>
    <w:rsid w:val="5AF5860D"/>
    <w:rsid w:val="5AF5B5CA"/>
    <w:rsid w:val="5B0EAE6A"/>
    <w:rsid w:val="5B1AC076"/>
    <w:rsid w:val="5B3B3B45"/>
    <w:rsid w:val="5B5F0CA6"/>
    <w:rsid w:val="5B79DF72"/>
    <w:rsid w:val="5B7EE238"/>
    <w:rsid w:val="5B934390"/>
    <w:rsid w:val="5B9EE790"/>
    <w:rsid w:val="5B9F255D"/>
    <w:rsid w:val="5BAE4F39"/>
    <w:rsid w:val="5BC14098"/>
    <w:rsid w:val="5BE13534"/>
    <w:rsid w:val="5BE64292"/>
    <w:rsid w:val="5BE8BB70"/>
    <w:rsid w:val="5C07CC14"/>
    <w:rsid w:val="5C0D655C"/>
    <w:rsid w:val="5C230955"/>
    <w:rsid w:val="5C265106"/>
    <w:rsid w:val="5C2C5199"/>
    <w:rsid w:val="5C68E314"/>
    <w:rsid w:val="5C6B1D47"/>
    <w:rsid w:val="5C84F71F"/>
    <w:rsid w:val="5CCE712F"/>
    <w:rsid w:val="5CD6E1C1"/>
    <w:rsid w:val="5CF7C06E"/>
    <w:rsid w:val="5D116E38"/>
    <w:rsid w:val="5D768C1F"/>
    <w:rsid w:val="5D868035"/>
    <w:rsid w:val="5D995114"/>
    <w:rsid w:val="5D99B5BB"/>
    <w:rsid w:val="5DBEC768"/>
    <w:rsid w:val="5DEBED63"/>
    <w:rsid w:val="5E06EDA8"/>
    <w:rsid w:val="5E0B2720"/>
    <w:rsid w:val="5E112C25"/>
    <w:rsid w:val="5E539769"/>
    <w:rsid w:val="5E72B222"/>
    <w:rsid w:val="5E78B5C3"/>
    <w:rsid w:val="5E7BC305"/>
    <w:rsid w:val="5E7D6620"/>
    <w:rsid w:val="5EDE0654"/>
    <w:rsid w:val="5EE5ED17"/>
    <w:rsid w:val="5EEC3B00"/>
    <w:rsid w:val="5EF05EC0"/>
    <w:rsid w:val="5F00353A"/>
    <w:rsid w:val="5F09F804"/>
    <w:rsid w:val="5F0B3E5B"/>
    <w:rsid w:val="5F19D7DD"/>
    <w:rsid w:val="5F34381A"/>
    <w:rsid w:val="5F47CBB9"/>
    <w:rsid w:val="5F6CB477"/>
    <w:rsid w:val="5F7B64AD"/>
    <w:rsid w:val="5F7D6977"/>
    <w:rsid w:val="5F8DCB93"/>
    <w:rsid w:val="5FA7BB07"/>
    <w:rsid w:val="5FBCC017"/>
    <w:rsid w:val="5FEB7E36"/>
    <w:rsid w:val="5FFC0291"/>
    <w:rsid w:val="603D4A47"/>
    <w:rsid w:val="604A0177"/>
    <w:rsid w:val="606B8D57"/>
    <w:rsid w:val="60ACBEE2"/>
    <w:rsid w:val="60B4A657"/>
    <w:rsid w:val="60B5A83E"/>
    <w:rsid w:val="60B9B3B5"/>
    <w:rsid w:val="60D20EE8"/>
    <w:rsid w:val="60D31152"/>
    <w:rsid w:val="60E0D67F"/>
    <w:rsid w:val="6117350E"/>
    <w:rsid w:val="611755D4"/>
    <w:rsid w:val="612A1AA0"/>
    <w:rsid w:val="612B500B"/>
    <w:rsid w:val="61407BA1"/>
    <w:rsid w:val="6157B1DF"/>
    <w:rsid w:val="61A0B785"/>
    <w:rsid w:val="61B363C7"/>
    <w:rsid w:val="61D94460"/>
    <w:rsid w:val="61FC0E7F"/>
    <w:rsid w:val="6202E9BB"/>
    <w:rsid w:val="621D3E35"/>
    <w:rsid w:val="62236864"/>
    <w:rsid w:val="6235D0F2"/>
    <w:rsid w:val="624F889B"/>
    <w:rsid w:val="62680C2E"/>
    <w:rsid w:val="6277FC54"/>
    <w:rsid w:val="6281F6AC"/>
    <w:rsid w:val="6296AF3F"/>
    <w:rsid w:val="62AAFDA4"/>
    <w:rsid w:val="62ABC926"/>
    <w:rsid w:val="62B50A39"/>
    <w:rsid w:val="62B8C72E"/>
    <w:rsid w:val="6307439D"/>
    <w:rsid w:val="631F6211"/>
    <w:rsid w:val="63231EF8"/>
    <w:rsid w:val="63394C38"/>
    <w:rsid w:val="633E4208"/>
    <w:rsid w:val="6355C1BF"/>
    <w:rsid w:val="6365E930"/>
    <w:rsid w:val="63679AFF"/>
    <w:rsid w:val="636E1A9A"/>
    <w:rsid w:val="63AC565A"/>
    <w:rsid w:val="63B50068"/>
    <w:rsid w:val="63B96C25"/>
    <w:rsid w:val="63E39E47"/>
    <w:rsid w:val="641B3661"/>
    <w:rsid w:val="64263206"/>
    <w:rsid w:val="64393EE9"/>
    <w:rsid w:val="6449C870"/>
    <w:rsid w:val="6461A481"/>
    <w:rsid w:val="647387A0"/>
    <w:rsid w:val="64841B97"/>
    <w:rsid w:val="648BA213"/>
    <w:rsid w:val="64D0DEDA"/>
    <w:rsid w:val="64E1F3A6"/>
    <w:rsid w:val="64E5297B"/>
    <w:rsid w:val="65036B60"/>
    <w:rsid w:val="651D729A"/>
    <w:rsid w:val="652AC6D7"/>
    <w:rsid w:val="655FA044"/>
    <w:rsid w:val="65B565AF"/>
    <w:rsid w:val="66460879"/>
    <w:rsid w:val="666439AA"/>
    <w:rsid w:val="6673FC9A"/>
    <w:rsid w:val="669BA3BF"/>
    <w:rsid w:val="66A1BF4D"/>
    <w:rsid w:val="66B2725C"/>
    <w:rsid w:val="66C62083"/>
    <w:rsid w:val="66E2CA1D"/>
    <w:rsid w:val="6726D9DD"/>
    <w:rsid w:val="67336648"/>
    <w:rsid w:val="6757C5F2"/>
    <w:rsid w:val="675DDD43"/>
    <w:rsid w:val="676A6473"/>
    <w:rsid w:val="6779FE37"/>
    <w:rsid w:val="679265A7"/>
    <w:rsid w:val="679C9C1E"/>
    <w:rsid w:val="67AD42A1"/>
    <w:rsid w:val="67B9E376"/>
    <w:rsid w:val="67DA737A"/>
    <w:rsid w:val="67E5CDB8"/>
    <w:rsid w:val="6816BCB1"/>
    <w:rsid w:val="68173FAA"/>
    <w:rsid w:val="68975DA6"/>
    <w:rsid w:val="6898B68E"/>
    <w:rsid w:val="68ABCF34"/>
    <w:rsid w:val="68BEB58F"/>
    <w:rsid w:val="68FF34B8"/>
    <w:rsid w:val="6915CE98"/>
    <w:rsid w:val="6930280E"/>
    <w:rsid w:val="694D73B8"/>
    <w:rsid w:val="69B2A896"/>
    <w:rsid w:val="69CC5039"/>
    <w:rsid w:val="6A6B635E"/>
    <w:rsid w:val="6AB60F89"/>
    <w:rsid w:val="6ACBBB06"/>
    <w:rsid w:val="6AE00798"/>
    <w:rsid w:val="6AE91D72"/>
    <w:rsid w:val="6B4B77FB"/>
    <w:rsid w:val="6B633068"/>
    <w:rsid w:val="6BAB6858"/>
    <w:rsid w:val="6BAB6858"/>
    <w:rsid w:val="6BB195AB"/>
    <w:rsid w:val="6BEE80A1"/>
    <w:rsid w:val="6BFCFC81"/>
    <w:rsid w:val="6C032F8A"/>
    <w:rsid w:val="6C258570"/>
    <w:rsid w:val="6C303C09"/>
    <w:rsid w:val="6C452BE4"/>
    <w:rsid w:val="6C4F0265"/>
    <w:rsid w:val="6C68F363"/>
    <w:rsid w:val="6C8DD189"/>
    <w:rsid w:val="6C95EA6A"/>
    <w:rsid w:val="6C9A8519"/>
    <w:rsid w:val="6CBE0D9D"/>
    <w:rsid w:val="6CC70233"/>
    <w:rsid w:val="6CCFF51E"/>
    <w:rsid w:val="6D113489"/>
    <w:rsid w:val="6D73799D"/>
    <w:rsid w:val="6DA966FC"/>
    <w:rsid w:val="6DC02B01"/>
    <w:rsid w:val="6DC155D1"/>
    <w:rsid w:val="6DC70776"/>
    <w:rsid w:val="6DCAFAD6"/>
    <w:rsid w:val="6DE417E0"/>
    <w:rsid w:val="6DEF6AB3"/>
    <w:rsid w:val="6DFD4678"/>
    <w:rsid w:val="6E066D83"/>
    <w:rsid w:val="6E105C0A"/>
    <w:rsid w:val="6E105C0A"/>
    <w:rsid w:val="6E328419"/>
    <w:rsid w:val="6E395F55"/>
    <w:rsid w:val="6E3AFF2C"/>
    <w:rsid w:val="6E3D8609"/>
    <w:rsid w:val="6E3F09F6"/>
    <w:rsid w:val="6E49EEBD"/>
    <w:rsid w:val="6E63AED5"/>
    <w:rsid w:val="6E6C60D4"/>
    <w:rsid w:val="6E84A767"/>
    <w:rsid w:val="6E9A1976"/>
    <w:rsid w:val="6EA45BE4"/>
    <w:rsid w:val="6EA5C420"/>
    <w:rsid w:val="6EFDBA76"/>
    <w:rsid w:val="6F1441EC"/>
    <w:rsid w:val="6F2B1B93"/>
    <w:rsid w:val="6F2F621A"/>
    <w:rsid w:val="6F2FF897"/>
    <w:rsid w:val="6F31EBC2"/>
    <w:rsid w:val="6F370D8C"/>
    <w:rsid w:val="6F3890BD"/>
    <w:rsid w:val="6F5D7E26"/>
    <w:rsid w:val="6F6591AF"/>
    <w:rsid w:val="6F65A88D"/>
    <w:rsid w:val="6F8AC5C7"/>
    <w:rsid w:val="6FAC2C6B"/>
    <w:rsid w:val="6FCFAAA8"/>
    <w:rsid w:val="6FE5F580"/>
    <w:rsid w:val="70156BE0"/>
    <w:rsid w:val="7018CA3C"/>
    <w:rsid w:val="703DEC06"/>
    <w:rsid w:val="70708406"/>
    <w:rsid w:val="7071986E"/>
    <w:rsid w:val="70803E0A"/>
    <w:rsid w:val="70937C69"/>
    <w:rsid w:val="7093A322"/>
    <w:rsid w:val="70B9E54D"/>
    <w:rsid w:val="70BD49E4"/>
    <w:rsid w:val="70CC3E31"/>
    <w:rsid w:val="70E1C057"/>
    <w:rsid w:val="70F06082"/>
    <w:rsid w:val="70F87E09"/>
    <w:rsid w:val="70FFA03A"/>
    <w:rsid w:val="7106A79F"/>
    <w:rsid w:val="71163545"/>
    <w:rsid w:val="711DDC40"/>
    <w:rsid w:val="7139CD5A"/>
    <w:rsid w:val="7159F82E"/>
    <w:rsid w:val="715D5135"/>
    <w:rsid w:val="7167F67C"/>
    <w:rsid w:val="71BCB692"/>
    <w:rsid w:val="71D55385"/>
    <w:rsid w:val="71D820A4"/>
    <w:rsid w:val="71DE403B"/>
    <w:rsid w:val="71F1F9B8"/>
    <w:rsid w:val="71F6D120"/>
    <w:rsid w:val="72125662"/>
    <w:rsid w:val="72164AFE"/>
    <w:rsid w:val="723B9F29"/>
    <w:rsid w:val="72469C44"/>
    <w:rsid w:val="7253681D"/>
    <w:rsid w:val="72654653"/>
    <w:rsid w:val="72667AFB"/>
    <w:rsid w:val="726D59B2"/>
    <w:rsid w:val="72739566"/>
    <w:rsid w:val="727AC05A"/>
    <w:rsid w:val="7290378D"/>
    <w:rsid w:val="72951EE8"/>
    <w:rsid w:val="729697F4"/>
    <w:rsid w:val="72DC66E9"/>
    <w:rsid w:val="72E395B9"/>
    <w:rsid w:val="72F5C88F"/>
    <w:rsid w:val="72F6E5B4"/>
    <w:rsid w:val="73037159"/>
    <w:rsid w:val="7305B0A2"/>
    <w:rsid w:val="730E4F1D"/>
    <w:rsid w:val="734BB159"/>
    <w:rsid w:val="736558E8"/>
    <w:rsid w:val="73702ADB"/>
    <w:rsid w:val="73790272"/>
    <w:rsid w:val="739EC10C"/>
    <w:rsid w:val="73AFF050"/>
    <w:rsid w:val="73B01CE6"/>
    <w:rsid w:val="73B61D39"/>
    <w:rsid w:val="73BE7558"/>
    <w:rsid w:val="73D9DD0F"/>
    <w:rsid w:val="742E7113"/>
    <w:rsid w:val="74716E1C"/>
    <w:rsid w:val="7478374A"/>
    <w:rsid w:val="74A0FAE7"/>
    <w:rsid w:val="74B966A3"/>
    <w:rsid w:val="7545A88D"/>
    <w:rsid w:val="755E3C86"/>
    <w:rsid w:val="75791A76"/>
    <w:rsid w:val="758D5670"/>
    <w:rsid w:val="75A64F10"/>
    <w:rsid w:val="75ADB413"/>
    <w:rsid w:val="75AE79FC"/>
    <w:rsid w:val="75D25006"/>
    <w:rsid w:val="75DD6604"/>
    <w:rsid w:val="75FA074B"/>
    <w:rsid w:val="760FBE16"/>
    <w:rsid w:val="7619D4BA"/>
    <w:rsid w:val="76367B70"/>
    <w:rsid w:val="763B121B"/>
    <w:rsid w:val="7641F1E7"/>
    <w:rsid w:val="7669F318"/>
    <w:rsid w:val="7678D5DA"/>
    <w:rsid w:val="76885272"/>
    <w:rsid w:val="7688E1C1"/>
    <w:rsid w:val="7697ADA8"/>
    <w:rsid w:val="769FA041"/>
    <w:rsid w:val="76A7C522"/>
    <w:rsid w:val="76FA0CE7"/>
    <w:rsid w:val="76FA16CF"/>
    <w:rsid w:val="770F104C"/>
    <w:rsid w:val="77199E95"/>
    <w:rsid w:val="771A0D67"/>
    <w:rsid w:val="775B7EBC"/>
    <w:rsid w:val="779CEF53"/>
    <w:rsid w:val="77DAC860"/>
    <w:rsid w:val="77EC5170"/>
    <w:rsid w:val="77F21A65"/>
    <w:rsid w:val="77FB7DDE"/>
    <w:rsid w:val="7809F0B1"/>
    <w:rsid w:val="781CB0A8"/>
    <w:rsid w:val="783EC163"/>
    <w:rsid w:val="784E9128"/>
    <w:rsid w:val="786145D4"/>
    <w:rsid w:val="786C4EF5"/>
    <w:rsid w:val="7878C2C4"/>
    <w:rsid w:val="788E8251"/>
    <w:rsid w:val="78A24974"/>
    <w:rsid w:val="78A24974"/>
    <w:rsid w:val="78B56EF6"/>
    <w:rsid w:val="78B8DD78"/>
    <w:rsid w:val="78C6E58E"/>
    <w:rsid w:val="78F008BF"/>
    <w:rsid w:val="78FE5B2B"/>
    <w:rsid w:val="790F5DFA"/>
    <w:rsid w:val="79299BF8"/>
    <w:rsid w:val="792F3F95"/>
    <w:rsid w:val="7931A80D"/>
    <w:rsid w:val="7941E467"/>
    <w:rsid w:val="79571B4D"/>
    <w:rsid w:val="795B716B"/>
    <w:rsid w:val="795ED860"/>
    <w:rsid w:val="7975A6FA"/>
    <w:rsid w:val="798B8A88"/>
    <w:rsid w:val="79A3468C"/>
    <w:rsid w:val="79B88109"/>
    <w:rsid w:val="79CC90FB"/>
    <w:rsid w:val="79CD7127"/>
    <w:rsid w:val="79D80B4C"/>
    <w:rsid w:val="79E5F510"/>
    <w:rsid w:val="79F4DA33"/>
    <w:rsid w:val="7A081F56"/>
    <w:rsid w:val="7A2D88B1"/>
    <w:rsid w:val="7A41855C"/>
    <w:rsid w:val="7A484B1A"/>
    <w:rsid w:val="7AA23363"/>
    <w:rsid w:val="7AA58D62"/>
    <w:rsid w:val="7AAB9629"/>
    <w:rsid w:val="7ACA1E6F"/>
    <w:rsid w:val="7ACD786E"/>
    <w:rsid w:val="7AD1EFFC"/>
    <w:rsid w:val="7ADD0305"/>
    <w:rsid w:val="7AF92A57"/>
    <w:rsid w:val="7B31202A"/>
    <w:rsid w:val="7B337654"/>
    <w:rsid w:val="7B3EAF62"/>
    <w:rsid w:val="7B5651E4"/>
    <w:rsid w:val="7B7B3645"/>
    <w:rsid w:val="7B802514"/>
    <w:rsid w:val="7B831107"/>
    <w:rsid w:val="7B8AC75A"/>
    <w:rsid w:val="7BA01AE3"/>
    <w:rsid w:val="7BB48C9B"/>
    <w:rsid w:val="7BBB2ECB"/>
    <w:rsid w:val="7BCC9D29"/>
    <w:rsid w:val="7BD0FE83"/>
    <w:rsid w:val="7BD9EA36"/>
    <w:rsid w:val="7BDD318A"/>
    <w:rsid w:val="7BE2816F"/>
    <w:rsid w:val="7BF41702"/>
    <w:rsid w:val="7C111ECB"/>
    <w:rsid w:val="7C21560D"/>
    <w:rsid w:val="7C22F577"/>
    <w:rsid w:val="7C2EFDDE"/>
    <w:rsid w:val="7C3E438B"/>
    <w:rsid w:val="7C43CCF6"/>
    <w:rsid w:val="7C6FF13A"/>
    <w:rsid w:val="7C7B0295"/>
    <w:rsid w:val="7CA553BB"/>
    <w:rsid w:val="7CA80E08"/>
    <w:rsid w:val="7CAF0439"/>
    <w:rsid w:val="7CB002CD"/>
    <w:rsid w:val="7CCEEF01"/>
    <w:rsid w:val="7CDAE74E"/>
    <w:rsid w:val="7CFAE424"/>
    <w:rsid w:val="7D0E8700"/>
    <w:rsid w:val="7D36F319"/>
    <w:rsid w:val="7D4AC6DB"/>
    <w:rsid w:val="7D4D536A"/>
    <w:rsid w:val="7D717224"/>
    <w:rsid w:val="7D7901EB"/>
    <w:rsid w:val="7D7E8FE9"/>
    <w:rsid w:val="7D9EDCBC"/>
    <w:rsid w:val="7DFF6E1D"/>
    <w:rsid w:val="7E2D355C"/>
    <w:rsid w:val="7E5CE611"/>
    <w:rsid w:val="7E7A4F17"/>
    <w:rsid w:val="7E7B3EED"/>
    <w:rsid w:val="7E94D87A"/>
    <w:rsid w:val="7E9B2A5C"/>
    <w:rsid w:val="7EA39AE6"/>
    <w:rsid w:val="7EF94527"/>
    <w:rsid w:val="7F0D4285"/>
    <w:rsid w:val="7F12CE7B"/>
    <w:rsid w:val="7F1B9FE0"/>
    <w:rsid w:val="7F1B9FE0"/>
    <w:rsid w:val="7F24B07A"/>
    <w:rsid w:val="7F33E2B3"/>
    <w:rsid w:val="7F4D6844"/>
    <w:rsid w:val="7F514B44"/>
    <w:rsid w:val="7F5A7993"/>
    <w:rsid w:val="7F818AAB"/>
    <w:rsid w:val="7F8226F3"/>
    <w:rsid w:val="7F91640A"/>
    <w:rsid w:val="7FAABA63"/>
    <w:rsid w:val="7FD69F20"/>
    <w:rsid w:val="7FEC8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97BD1"/>
  <w15:chartTrackingRefBased/>
  <w15:docId w15:val="{89D07811-8543-431C-B22D-FF440E8ED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UnresolvedMention">
    <w:name w:val="Unresolved Mention"/>
    <w:basedOn w:val="DefaultParagraphFont"/>
    <w:uiPriority w:val="99"/>
    <w:semiHidden/>
    <w:unhideWhenUsed/>
    <w:rsid w:val="007706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80/21662630.2013.839189" TargetMode="External" Id="rId117" /><Relationship Type="http://schemas.openxmlformats.org/officeDocument/2006/relationships/hyperlink" Target="https://doi.org/10.1017/S0033291717002604" TargetMode="External" Id="rId21" /><Relationship Type="http://schemas.openxmlformats.org/officeDocument/2006/relationships/hyperlink" Target="https://doi.org/10.1016/j.jadohealth.2015.03.003" TargetMode="External" Id="rId42" /><Relationship Type="http://schemas.openxmlformats.org/officeDocument/2006/relationships/hyperlink" Target="https://doi.org/10.1016/j.cpr.2013.11.001" TargetMode="External" Id="rId63" /><Relationship Type="http://schemas.openxmlformats.org/officeDocument/2006/relationships/hyperlink" Target="https://doi.org/10.1002/eat.22726" TargetMode="External" Id="rId84" /><Relationship Type="http://schemas.openxmlformats.org/officeDocument/2006/relationships/hyperlink" Target="https://doi.org/10.1080/03069885.2017.1305098" TargetMode="External" Id="rId138" /><Relationship Type="http://schemas.openxmlformats.org/officeDocument/2006/relationships/hyperlink" Target="https://doi.org/10.1016/j.brat.2009.07.003" TargetMode="External" Id="rId159" /><Relationship Type="http://schemas.openxmlformats.org/officeDocument/2006/relationships/hyperlink" Target="https://doi.org/10.1016/j.brat.2016.09.006" TargetMode="External" Id="rId170" /><Relationship Type="http://schemas.openxmlformats.org/officeDocument/2006/relationships/hyperlink" Target="https://doi.org/10.1080/10503307.2012.735377" TargetMode="External" Id="rId191" /><Relationship Type="http://schemas.openxmlformats.org/officeDocument/2006/relationships/hyperlink" Target="https://doi.org/10.1016/S2215-0366(15)00356-9" TargetMode="External" Id="rId205" /><Relationship Type="http://schemas.openxmlformats.org/officeDocument/2006/relationships/hyperlink" Target="https://dx.doi.org/10.1016%2Fj.pcl.2016.07.008" TargetMode="External" Id="rId107" /><Relationship Type="http://schemas.openxmlformats.org/officeDocument/2006/relationships/hyperlink" Target="https://doi.org/10.1056/NEJMct0805569" TargetMode="External" Id="rId11" /><Relationship Type="http://schemas.openxmlformats.org/officeDocument/2006/relationships/hyperlink" Target="https://doi.org/10.1037/pst0000226" TargetMode="External" Id="rId32" /><Relationship Type="http://schemas.openxmlformats.org/officeDocument/2006/relationships/hyperlink" Target="https://doi.org/10.1017/S0033291715001257" TargetMode="External" Id="rId53" /><Relationship Type="http://schemas.openxmlformats.org/officeDocument/2006/relationships/hyperlink" Target="https://doi.org/10.1002/eat.20987" TargetMode="External" Id="rId74" /><Relationship Type="http://schemas.openxmlformats.org/officeDocument/2006/relationships/hyperlink" Target="https://doi.org/10.1038/492034a" TargetMode="External" Id="rId128" /><Relationship Type="http://schemas.openxmlformats.org/officeDocument/2006/relationships/hyperlink" Target="https://doi.org/10.5214/ans.0972.7531.200409" TargetMode="External" Id="rId149" /><Relationship Type="http://schemas.openxmlformats.org/officeDocument/2006/relationships/endnotes" Target="endnotes.xml" Id="rId5" /><Relationship Type="http://schemas.openxmlformats.org/officeDocument/2006/relationships/hyperlink" Target="https://psycnet.apa.org/doi/10.3389/fpsyt.2018.00159" TargetMode="External" Id="rId95" /><Relationship Type="http://schemas.openxmlformats.org/officeDocument/2006/relationships/hyperlink" Target="https://doi.org/10.1016/j.jand.2016.03.021" TargetMode="External" Id="rId160" /><Relationship Type="http://schemas.openxmlformats.org/officeDocument/2006/relationships/hyperlink" Target="https://doi.org/10.1111/eip.12170" TargetMode="External" Id="rId181" /><Relationship Type="http://schemas.openxmlformats.org/officeDocument/2006/relationships/hyperlink" Target="https://doi.org/10.1177/036215370503500304" TargetMode="External" Id="rId22" /><Relationship Type="http://schemas.openxmlformats.org/officeDocument/2006/relationships/hyperlink" Target="https://doi.org/10.1002/cpp.624" TargetMode="External" Id="rId43" /><Relationship Type="http://schemas.openxmlformats.org/officeDocument/2006/relationships/hyperlink" Target="https://doi.org/10.3109/09638237.2014.998807" TargetMode="External" Id="rId64" /><Relationship Type="http://schemas.openxmlformats.org/officeDocument/2006/relationships/hyperlink" Target="https://doi.org/10.1186/s40337-018-0195-1" TargetMode="External" Id="rId118" /><Relationship Type="http://schemas.openxmlformats.org/officeDocument/2006/relationships/hyperlink" Target="https://bmcmedicine.biomedcentral.com/articles/10.1186/s12916-016-0615-5" TargetMode="External" Id="rId139" /><Relationship Type="http://schemas.openxmlformats.org/officeDocument/2006/relationships/hyperlink" Target="https://doi.org/10.1111/j.1471-6402.2007.00387.x" TargetMode="External" Id="rId85" /><Relationship Type="http://schemas.openxmlformats.org/officeDocument/2006/relationships/hyperlink" Target="https://doi.org/10.1037/0033-3204.44.3.240" TargetMode="External" Id="rId150" /><Relationship Type="http://schemas.openxmlformats.org/officeDocument/2006/relationships/hyperlink" Target="https://doi.org/10.1080/10640266.2012.715512" TargetMode="External" Id="rId171" /><Relationship Type="http://schemas.openxmlformats.org/officeDocument/2006/relationships/hyperlink" Target="https://doi-org.ezproxy.uwtsd.ac.uk/10.1002/erv.2775" TargetMode="External" Id="rId192" /><Relationship Type="http://schemas.openxmlformats.org/officeDocument/2006/relationships/hyperlink" Target="https://doi-org.ezproxy.uwtsd.ac.uk/10.1016/S0140-6736(13)61746-8" TargetMode="External" Id="rId206" /><Relationship Type="http://schemas.openxmlformats.org/officeDocument/2006/relationships/hyperlink" Target="https://doi.org/10.1002/eat.23206" TargetMode="External" Id="rId12" /><Relationship Type="http://schemas.openxmlformats.org/officeDocument/2006/relationships/hyperlink" Target="https://doi.org/10.1080/14733140701566282" TargetMode="External" Id="rId33" /><Relationship Type="http://schemas.openxmlformats.org/officeDocument/2006/relationships/hyperlink" Target="https://dx.doi.org/10.4135/9781473918061.n25" TargetMode="External" Id="rId108" /><Relationship Type="http://schemas.openxmlformats.org/officeDocument/2006/relationships/hyperlink" Target="https://doi.org/10.1080/10640266.2014.898983" TargetMode="External" Id="rId129" /><Relationship Type="http://schemas.openxmlformats.org/officeDocument/2006/relationships/hyperlink" Target="https://doi.org/10.1186/1471-244X-9-67" TargetMode="External" Id="rId54" /><Relationship Type="http://schemas.openxmlformats.org/officeDocument/2006/relationships/hyperlink" Target="https://web-p-ebscohost-com.ezproxy.uwtsd.ac.uk/ehost/detail/detail?vid=0&amp;sid=bced704a-8657-4e7f-985d-9d67e8f8a3c1%40redis&amp;bdata=JnNpdGU9ZWhvc3QtbGl2ZQ%3d%3d" TargetMode="External" Id="rId75" /><Relationship Type="http://schemas.openxmlformats.org/officeDocument/2006/relationships/hyperlink" Target="https://jamanetwork.com/journals/jama/article-abstract/2654783" TargetMode="External" Id="rId96" /><Relationship Type="http://schemas.openxmlformats.org/officeDocument/2006/relationships/hyperlink" Target="https://doi.org/10.1136/bmjopen-2018-027339" TargetMode="External" Id="rId140" /><Relationship Type="http://schemas.openxmlformats.org/officeDocument/2006/relationships/hyperlink" Target="https://gov.wales/sites/default/files/publications/2019-04/report-on-a-review-of-the-eating-disorders-framework-for-wales.pdf" TargetMode="External" Id="rId161" /><Relationship Type="http://schemas.openxmlformats.org/officeDocument/2006/relationships/hyperlink" Target="https://doi-org.ezproxy.uwtsd.ac.uk/10.1038/nrdp.2015.74" TargetMode="External" Id="rId182" /><Relationship Type="http://schemas.openxmlformats.org/officeDocument/2006/relationships/hyperlink" Target="https://doi.org/10.1097/PRA.0000000000000256" TargetMode="External" Id="rId6" /><Relationship Type="http://schemas.openxmlformats.org/officeDocument/2006/relationships/hyperlink" Target="https://doi.org/10.1016/j.brat.2011.01.006" TargetMode="External" Id="rId23" /><Relationship Type="http://schemas.openxmlformats.org/officeDocument/2006/relationships/hyperlink" Target="https://doi.org/10.1017/S0033291718002088" TargetMode="External" Id="rId119" /><Relationship Type="http://schemas.openxmlformats.org/officeDocument/2006/relationships/hyperlink" Target="https://doi.org/10.1177/1534650112443410" TargetMode="External" Id="rId44" /><Relationship Type="http://schemas.openxmlformats.org/officeDocument/2006/relationships/hyperlink" Target="https://pure.roehampton.ac.uk/ws/portalfiles/portal/2418638/%20Shared_decision_making_in_counselling_and_psychotherapy.pdf" TargetMode="External" Id="rId65" /><Relationship Type="http://schemas.openxmlformats.org/officeDocument/2006/relationships/hyperlink" Target="https://doi.org/10.1037/a0040382" TargetMode="External" Id="rId86" /><Relationship Type="http://schemas.openxmlformats.org/officeDocument/2006/relationships/hyperlink" Target="https://doi.org/10.1037/pst0000193" TargetMode="External" Id="rId130" /><Relationship Type="http://schemas.openxmlformats.org/officeDocument/2006/relationships/hyperlink" Target="https://doi.org/10.1080/21662630.2015.1022197" TargetMode="External" Id="rId151" /><Relationship Type="http://schemas.openxmlformats.org/officeDocument/2006/relationships/hyperlink" Target="https://jamanetwork.com/journals/jamapsychiatry/article-abstract/1107211" TargetMode="External" Id="rId172" /><Relationship Type="http://schemas.openxmlformats.org/officeDocument/2006/relationships/hyperlink" Target="https://doi.org/10.1016/j.brat.2011.12.006" TargetMode="External" Id="rId193" /><Relationship Type="http://schemas.openxmlformats.org/officeDocument/2006/relationships/header" Target="header1.xml" Id="rId207" /><Relationship Type="http://schemas.openxmlformats.org/officeDocument/2006/relationships/hyperlink" Target="https://doi.org/10.1111/ap.12171" TargetMode="External" Id="rId13" /><Relationship Type="http://schemas.openxmlformats.org/officeDocument/2006/relationships/hyperlink" Target="https://doi.org/10.1186/s40337-015-0040-8" TargetMode="External" Id="rId109" /><Relationship Type="http://schemas.openxmlformats.org/officeDocument/2006/relationships/hyperlink" Target="https://doi.org/10.1080/14779757.2011.599517" TargetMode="External" Id="rId34" /><Relationship Type="http://schemas.openxmlformats.org/officeDocument/2006/relationships/hyperlink" Target="https://doi.org/10.1002/eat.20378" TargetMode="External" Id="rId55" /><Relationship Type="http://schemas.openxmlformats.org/officeDocument/2006/relationships/hyperlink" Target="https://doi.org/10.1080/14753634.2012.640153" TargetMode="External" Id="rId76" /><Relationship Type="http://schemas.openxmlformats.org/officeDocument/2006/relationships/hyperlink" Target="https://doi.org/10.1002/eat.22090" TargetMode="External" Id="rId97" /><Relationship Type="http://schemas.openxmlformats.org/officeDocument/2006/relationships/hyperlink" Target="https://doi.org/10.1016/j.jpsychires.2016.03.003" TargetMode="External" Id="rId120" /><Relationship Type="http://schemas.openxmlformats.org/officeDocument/2006/relationships/hyperlink" Target="https://doi.org/10.3389/fpsyt.2020.625380" TargetMode="External" Id="rId141" /><Relationship Type="http://schemas.openxmlformats.org/officeDocument/2006/relationships/hyperlink" Target="https://doi.org/10.1186/1471-244X-14-69" TargetMode="External" Id="rId7" /><Relationship Type="http://schemas.openxmlformats.org/officeDocument/2006/relationships/hyperlink" Target="https://www-cambridge-org.ezproxy.uwtsd.ac.uk/core/journals/behavioural-and-cognitive-psychotherapy/article/effectiveness-of-enhanced-cognitive-behavioural-therapy-cbte-a-naturalistic-study-within-an-outpatient-eating-disorder-service/5B288756D885E130B50AB3C2159F0E6C" TargetMode="External" Id="rId162" /><Relationship Type="http://schemas.openxmlformats.org/officeDocument/2006/relationships/hyperlink" Target="https://www-sciencedirect-com.ezproxy.uwtsd.ac.uk/science/article/pii/S0005796715000388" TargetMode="External" Id="rId183" /><Relationship Type="http://schemas.openxmlformats.org/officeDocument/2006/relationships/hyperlink" Target="https://www-cambridge-org.ezproxy.uwtsd.ac.uk/core/journals/psychological-medicine/article/randomised-controlled-trial-of-three-psychological-treatments-for-anorexia-nervosa/63AB61040B5877BC1ACB2E15B1802E45" TargetMode="External" Id="rId24" /><Relationship Type="http://schemas.openxmlformats.org/officeDocument/2006/relationships/hyperlink" Target="https://doi.org/10.1016/j.brat.2017.08.004" TargetMode="External" Id="rId45" /><Relationship Type="http://schemas.openxmlformats.org/officeDocument/2006/relationships/hyperlink" Target="https://doi.org/10.1002/cpp.2319" TargetMode="External" Id="rId66" /><Relationship Type="http://schemas.openxmlformats.org/officeDocument/2006/relationships/hyperlink" Target="https://doi.org/10.1176/appi.ajp.162.12.2263" TargetMode="External" Id="rId87" /><Relationship Type="http://schemas.openxmlformats.org/officeDocument/2006/relationships/hyperlink" Target="https://doi.org/10.1002/erv.2601" TargetMode="External" Id="rId110" /><Relationship Type="http://schemas.openxmlformats.org/officeDocument/2006/relationships/hyperlink" Target="https://doi.apa.org/doi/10.1037/a0022180" TargetMode="External" Id="rId131" /><Relationship Type="http://schemas.openxmlformats.org/officeDocument/2006/relationships/hyperlink" Target="https://doi.org/10.1186/s40337-018-0198-y" TargetMode="External" Id="rId61" /><Relationship Type="http://schemas.openxmlformats.org/officeDocument/2006/relationships/hyperlink" Target="https://www.proquest.com/docview/2169260003?accountid=130472&amp;parentSessionId=RQuJH7Piq7Iwml3%2BhMyYDpVwOY6YdtGfZjtBcA2LJ7I%3D&amp;pq-origsite=primo" TargetMode="External" Id="rId82" /><Relationship Type="http://schemas.openxmlformats.org/officeDocument/2006/relationships/hyperlink" Target="https://jamanetwork.com/journals/jamapsychiatry/article-abstract/2646390" TargetMode="External" Id="rId152" /><Relationship Type="http://schemas.openxmlformats.org/officeDocument/2006/relationships/hyperlink" Target="https://doi.org/10.1136/bcr-2014-206847" TargetMode="External" Id="rId173" /><Relationship Type="http://schemas.openxmlformats.org/officeDocument/2006/relationships/hyperlink" Target="https://doi.org/10.1016/j.brat.2013.10.004" TargetMode="External" Id="rId194" /><Relationship Type="http://schemas.openxmlformats.org/officeDocument/2006/relationships/hyperlink" Target="https://doi.org/10.1111/j.1365-2850.2011.01819.x" TargetMode="External" Id="rId199" /><Relationship Type="http://schemas.openxmlformats.org/officeDocument/2006/relationships/hyperlink" Target="https://www.who.int/news-room/fact-sheets/detail/adolescent-mental-health" TargetMode="External" Id="rId203" /><Relationship Type="http://schemas.openxmlformats.org/officeDocument/2006/relationships/footer" Target="footer1.xml" Id="rId208" /><Relationship Type="http://schemas.openxmlformats.org/officeDocument/2006/relationships/hyperlink" Target="https://doi-org.ezproxy.uwtsd.ac.uk/10.1002/eat.22287" TargetMode="External" Id="rId19" /><Relationship Type="http://schemas.openxmlformats.org/officeDocument/2006/relationships/hyperlink" Target="https://www.bbc.co.uk/news/uk-england-south-yorkshire-56292701" TargetMode="External" Id="rId14" /><Relationship Type="http://schemas.openxmlformats.org/officeDocument/2006/relationships/hyperlink" Target="https://doi.org/10.1186/s40359-020-00476-4" TargetMode="External" Id="rId30" /><Relationship Type="http://schemas.openxmlformats.org/officeDocument/2006/relationships/hyperlink" Target="https://link.springer.com/article/10.1007/s11920-015-0551-7" TargetMode="External" Id="rId35" /><Relationship Type="http://schemas.openxmlformats.org/officeDocument/2006/relationships/hyperlink" Target="https://doi.org/10.3389/fpsyt.2019.00123" TargetMode="External" Id="rId56" /><Relationship Type="http://schemas.openxmlformats.org/officeDocument/2006/relationships/hyperlink" Target="https://patient.info/pdf/1806.pdf" TargetMode="External" Id="rId77" /><Relationship Type="http://schemas.openxmlformats.org/officeDocument/2006/relationships/hyperlink" Target="https://doi.org/10.1016/j.cpr.2014.06.002" TargetMode="External" Id="rId100" /><Relationship Type="http://schemas.openxmlformats.org/officeDocument/2006/relationships/hyperlink" Target="https://doi.org/10.3390/ijerph17113824" TargetMode="External" Id="rId105" /><Relationship Type="http://schemas.openxmlformats.org/officeDocument/2006/relationships/hyperlink" Target="https://www.nice.org.uk/guidance/ng69/evidence/full-guideline-pdf-161214767896" TargetMode="External" Id="rId126" /><Relationship Type="http://schemas.openxmlformats.org/officeDocument/2006/relationships/hyperlink" Target="https://link-springer-com.ezproxy.uwtsd.ac.uk/article/10.2165/00019053-199915050-00001" TargetMode="External" Id="rId147" /><Relationship Type="http://schemas.openxmlformats.org/officeDocument/2006/relationships/hyperlink" Target="https://doi.org/10.1186/s40337-016-0106-2" TargetMode="External" Id="rId168" /><Relationship Type="http://schemas.openxmlformats.org/officeDocument/2006/relationships/hyperlink" Target="https://doi.org/10.1371/journal.pone.0173781" TargetMode="External" Id="rId8" /><Relationship Type="http://schemas.openxmlformats.org/officeDocument/2006/relationships/hyperlink" Target="https://doi-org.ezproxy.uwtsd.ac.uk/10.1016/j.brat.2012.09.010" TargetMode="External" Id="rId51" /><Relationship Type="http://schemas.openxmlformats.org/officeDocument/2006/relationships/hyperlink" Target="https://doi.org/10.1192/bjp.176.2.138" TargetMode="External" Id="rId72" /><Relationship Type="http://schemas.openxmlformats.org/officeDocument/2006/relationships/hyperlink" Target="http://dx.doi.org/10.1016/S0148-0685(79)93118-X" TargetMode="External" Id="rId93" /><Relationship Type="http://schemas.openxmlformats.org/officeDocument/2006/relationships/hyperlink" Target="https://doi.org/10.1002/eat.22850" TargetMode="External" Id="rId98" /><Relationship Type="http://schemas.openxmlformats.org/officeDocument/2006/relationships/hyperlink" Target="https://www.nhs.uk/service-search/mental-health/find-a-psychological-therapies-service/" TargetMode="External" Id="rId121" /><Relationship Type="http://schemas.openxmlformats.org/officeDocument/2006/relationships/hyperlink" Target="https://doi.org/10.1080/21662630.2015.1116017" TargetMode="External" Id="rId142" /><Relationship Type="http://schemas.openxmlformats.org/officeDocument/2006/relationships/hyperlink" Target="https://doi.org/10.1080/10640260802116017" TargetMode="External" Id="rId163" /><Relationship Type="http://schemas.openxmlformats.org/officeDocument/2006/relationships/hyperlink" Target="https://doi.org/10.1016/j.biopsych.2018.03.014" TargetMode="External" Id="rId184" /><Relationship Type="http://schemas.openxmlformats.org/officeDocument/2006/relationships/hyperlink" Target="https://doi.org/10.1177/1740774514553681" TargetMode="External" Id="rId189" /><Relationship Type="http://schemas.openxmlformats.org/officeDocument/2006/relationships/webSettings" Target="webSettings.xml" Id="rId3" /><Relationship Type="http://schemas.openxmlformats.org/officeDocument/2006/relationships/hyperlink" Target="https://doi.org/10.1037/h0085885" TargetMode="External" Id="rId25" /><Relationship Type="http://schemas.openxmlformats.org/officeDocument/2006/relationships/hyperlink" Target="http://dx.doi.org/10.1080/15538605.2016.1177806" TargetMode="External" Id="rId46" /><Relationship Type="http://schemas.openxmlformats.org/officeDocument/2006/relationships/hyperlink" Target="https://doi.org/10.1177/0959354315619708" TargetMode="External" Id="rId67" /><Relationship Type="http://schemas.openxmlformats.org/officeDocument/2006/relationships/hyperlink" Target="https://www-cambridge-org.ezproxy.uwtsd.ac.uk/core/journals/the-cognitive-behaviour-therapist/article/challenges-and-opportunities-for-enhanced-cognitive-behaviour-therapy-cbte-in-light-of-covid19/92610DD4CAEEC23D0D81D0A269967588" TargetMode="External" Id="rId116" /><Relationship Type="http://schemas.openxmlformats.org/officeDocument/2006/relationships/hyperlink" Target="https://doi.org/10.1037/0022-3514.93.6.1011" TargetMode="External" Id="rId137" /><Relationship Type="http://schemas.openxmlformats.org/officeDocument/2006/relationships/hyperlink" Target="https://doi.org/10.1348/014466505X53902" TargetMode="External" Id="rId158" /><Relationship Type="http://schemas.openxmlformats.org/officeDocument/2006/relationships/hyperlink" Target="https://doi.org/10.1037/cou0000333" TargetMode="External" Id="rId20" /><Relationship Type="http://schemas.openxmlformats.org/officeDocument/2006/relationships/hyperlink" Target="https://doi.org/10.1186/s40337-017-0164-0" TargetMode="External" Id="rId41" /><Relationship Type="http://schemas.openxmlformats.org/officeDocument/2006/relationships/hyperlink" Target="https://doi.org/10.1002/j.1556-6676.2012.00040.x" TargetMode="External" Id="rId62" /><Relationship Type="http://schemas.openxmlformats.org/officeDocument/2006/relationships/hyperlink" Target="https://doi.org/10.1192/bjo.2019.48" TargetMode="External" Id="rId83" /><Relationship Type="http://schemas.openxmlformats.org/officeDocument/2006/relationships/hyperlink" Target="https://doi.org/10.1176/appi.ajp.2007.06081388" TargetMode="External" Id="rId88" /><Relationship Type="http://schemas.openxmlformats.org/officeDocument/2006/relationships/hyperlink" Target="https://doi.org/10.1037/0033-2909.129.5.674" TargetMode="External" Id="rId111" /><Relationship Type="http://schemas.openxmlformats.org/officeDocument/2006/relationships/hyperlink" Target="https://doi-org.ezproxy.uwtsd.ac.uk/10.1002/erv.687" TargetMode="External" Id="rId132" /><Relationship Type="http://schemas.openxmlformats.org/officeDocument/2006/relationships/hyperlink" Target="https://www.proquest.com/docview/1777530861?OpenUrlRefId=info:xri/sid:primo&amp;accountid=130472" TargetMode="External" Id="rId153" /><Relationship Type="http://schemas.openxmlformats.org/officeDocument/2006/relationships/hyperlink" Target="https://doi.org/10.1080/03069885.2017.1373745" TargetMode="External" Id="rId174" /><Relationship Type="http://schemas.openxmlformats.org/officeDocument/2006/relationships/hyperlink" Target="https://doi.org/10.1017/S0033291713000949" TargetMode="External" Id="rId179" /><Relationship Type="http://schemas.openxmlformats.org/officeDocument/2006/relationships/hyperlink" Target="https://doi.org/10.1007/s40519-016-0350-0" TargetMode="External" Id="rId195" /><Relationship Type="http://schemas.openxmlformats.org/officeDocument/2006/relationships/fontTable" Target="fontTable.xml" Id="rId209" /><Relationship Type="http://schemas.openxmlformats.org/officeDocument/2006/relationships/hyperlink" Target="https://doi.org/10.1016/S0272-7358(98)00012-9" TargetMode="External" Id="rId190" /><Relationship Type="http://schemas.openxmlformats.org/officeDocument/2006/relationships/hyperlink" Target="https://www.frontiersin.org/articles/10.3389/fpsyt.2018.00158/full" TargetMode="External" Id="rId204" /><Relationship Type="http://schemas.openxmlformats.org/officeDocument/2006/relationships/hyperlink" Target="https://www.beateatingdisorders.org.uk/support-our-work/volunteer-with-beat/" TargetMode="External" Id="rId15" /><Relationship Type="http://schemas.openxmlformats.org/officeDocument/2006/relationships/hyperlink" Target="https://doi.org/10.1007/s11920-015-0643-4" TargetMode="External" Id="rId36" /><Relationship Type="http://schemas.openxmlformats.org/officeDocument/2006/relationships/hyperlink" Target="https://doi.org/10.1037/pst0000172" TargetMode="External" Id="rId57" /><Relationship Type="http://schemas.openxmlformats.org/officeDocument/2006/relationships/hyperlink" Target="http://www.1000livesplus.wales.nhs.uk/psychological-therapies" TargetMode="External" Id="rId106" /><Relationship Type="http://schemas.openxmlformats.org/officeDocument/2006/relationships/hyperlink" Target="https://doi.org/10.12968/hmed.2020.0099" TargetMode="External" Id="rId127" /><Relationship Type="http://schemas.openxmlformats.org/officeDocument/2006/relationships/hyperlink" Target="https://doi.org/10.1002/capr.12116" TargetMode="External" Id="rId10" /><Relationship Type="http://schemas.openxmlformats.org/officeDocument/2006/relationships/hyperlink" Target="https://www.icpn.co.uk/post/what-is-the-pluralistic-approach-how-is-it-different-from-integrative-eclectic-practices" TargetMode="External" Id="rId31" /><Relationship Type="http://schemas.openxmlformats.org/officeDocument/2006/relationships/hyperlink" Target="https://doi-org.ezproxy.uwtsd.ac.uk/10.1016/S0005-7967(02)00088-8" TargetMode="External" Id="rId52" /><Relationship Type="http://schemas.openxmlformats.org/officeDocument/2006/relationships/hyperlink" Target="https://doi.org/10.3389/fpsyg.2017.02273" TargetMode="External" Id="rId73" /><Relationship Type="http://schemas.openxmlformats.org/officeDocument/2006/relationships/hyperlink" Target="https://doi.org/10.1017/bec.2020.6" TargetMode="External" Id="rId78" /><Relationship Type="http://schemas.openxmlformats.org/officeDocument/2006/relationships/hyperlink" Target="https://doi.org/10.1037/pst0000057" TargetMode="External" Id="rId94" /><Relationship Type="http://schemas.openxmlformats.org/officeDocument/2006/relationships/hyperlink" Target="https://doi.org/10.1037/ccp0000245" TargetMode="External" Id="rId99" /><Relationship Type="http://schemas.openxmlformats.org/officeDocument/2006/relationships/hyperlink" Target="https://doi.org/10.1186/s40337-015-0051-5" TargetMode="External" Id="rId101" /><Relationship Type="http://schemas.openxmlformats.org/officeDocument/2006/relationships/hyperlink" Target="https://www.nhs.uk/conditions/anorexia/" TargetMode="External" Id="rId122" /><Relationship Type="http://schemas.openxmlformats.org/officeDocument/2006/relationships/hyperlink" Target="https://doi.org/10.1016/j.chiabu.2018.10.005" TargetMode="External" Id="rId143" /><Relationship Type="http://schemas.openxmlformats.org/officeDocument/2006/relationships/hyperlink" Target="https://doi.org/10.1017/S1352465814000393" TargetMode="External" Id="rId148" /><Relationship Type="http://schemas.openxmlformats.org/officeDocument/2006/relationships/hyperlink" Target="https://www.proquest.com/docview/1786249960?accountid=130472&amp;parentSessionId=XyQCw5UdLCz9ELbPCMwWXgjjgj0JNxBRVGUXVEywCJ4%3D&amp;pq-origsite=primo" TargetMode="External" Id="rId164" /><Relationship Type="http://schemas.openxmlformats.org/officeDocument/2006/relationships/hyperlink" Target="https://doi.org/10.1176/appi.ajp.159.8.1284" TargetMode="External" Id="rId169" /><Relationship Type="http://schemas.openxmlformats.org/officeDocument/2006/relationships/hyperlink" Target="https://doi.org/10.1097/yco.0000000000000739" TargetMode="External" Id="rId185" /><Relationship Type="http://schemas.openxmlformats.org/officeDocument/2006/relationships/footnotes" Target="footnotes.xml" Id="rId4" /><Relationship Type="http://schemas.openxmlformats.org/officeDocument/2006/relationships/hyperlink" Target="https://doi.org/10.1186/s40337-021-00491-9" TargetMode="External" Id="rId9" /><Relationship Type="http://schemas.openxmlformats.org/officeDocument/2006/relationships/hyperlink" Target="https://doi.org/10.1002/erv.2578" TargetMode="External" Id="rId180" /><Relationship Type="http://schemas.openxmlformats.org/officeDocument/2006/relationships/theme" Target="theme/theme1.xml" Id="rId210" /><Relationship Type="http://schemas.openxmlformats.org/officeDocument/2006/relationships/hyperlink" Target="https://doi.org/10.1016/j.neubiorev.2013.12.002" TargetMode="External" Id="rId26" /><Relationship Type="http://schemas.openxmlformats.org/officeDocument/2006/relationships/hyperlink" Target="https://doi.org/10.3389/fnins.2016.00030" TargetMode="External" Id="rId47" /><Relationship Type="http://schemas.openxmlformats.org/officeDocument/2006/relationships/hyperlink" Target="https://doi.org/10.1037/0033-2909.132.4.622" TargetMode="External" Id="rId68" /><Relationship Type="http://schemas.openxmlformats.org/officeDocument/2006/relationships/hyperlink" Target="https://doi.org/10.1186/s40337-017-0145-3" TargetMode="External" Id="rId89" /><Relationship Type="http://schemas.openxmlformats.org/officeDocument/2006/relationships/hyperlink" Target="https://www.yumpu.com/en/document/view/38035371/1f731755e4183d5337-apm6b0gll" TargetMode="External" Id="rId112" /><Relationship Type="http://schemas.openxmlformats.org/officeDocument/2006/relationships/hyperlink" Target="https://doi.org/10.1016/j.neubiorev.2015.02.012" TargetMode="External" Id="rId133" /><Relationship Type="http://schemas.openxmlformats.org/officeDocument/2006/relationships/hyperlink" Target="https://doi.org/10.1007/s40519-016-0257-9" TargetMode="External" Id="rId154" /><Relationship Type="http://schemas.openxmlformats.org/officeDocument/2006/relationships/hyperlink" Target="https://doi.org/10.1348/147608309X480172" TargetMode="External" Id="rId175" /><Relationship Type="http://schemas.openxmlformats.org/officeDocument/2006/relationships/hyperlink" Target="https://doi.org/10.1002/eat.20102" TargetMode="External" Id="rId196" /><Relationship Type="http://schemas.openxmlformats.org/officeDocument/2006/relationships/hyperlink" Target="https://doi.org/10.1080/08870446.2011.595488" TargetMode="External" Id="rId200" /><Relationship Type="http://schemas.openxmlformats.org/officeDocument/2006/relationships/hyperlink" Target="https://doi.org/10.1186/s40337-015-0069-8" TargetMode="External" Id="rId16" /><Relationship Type="http://schemas.openxmlformats.org/officeDocument/2006/relationships/hyperlink" Target="https://doi.org/10.1186/s12888-016-1056-6" TargetMode="External" Id="rId37" /><Relationship Type="http://schemas.openxmlformats.org/officeDocument/2006/relationships/hyperlink" Target="https://jeatdisord.biomedcentral.com/articles/10.1186/s40337-016-0107-1" TargetMode="External" Id="rId58" /><Relationship Type="http://schemas.openxmlformats.org/officeDocument/2006/relationships/hyperlink" Target="https://doi.org/10.1177/0959354321995900" TargetMode="External" Id="rId79" /><Relationship Type="http://schemas.openxmlformats.org/officeDocument/2006/relationships/hyperlink" Target="https://dx.doi.org/10.1097%2FYCO.0000000000000356" TargetMode="External" Id="rId102" /><Relationship Type="http://schemas.openxmlformats.org/officeDocument/2006/relationships/hyperlink" Target="https://www.nice.org.uk/guidance/ng69" TargetMode="External" Id="rId123" /><Relationship Type="http://schemas.openxmlformats.org/officeDocument/2006/relationships/hyperlink" Target="https://doi.org/10.1071/PY18032" TargetMode="External" Id="rId144" /><Relationship Type="http://schemas.openxmlformats.org/officeDocument/2006/relationships/hyperlink" Target="https://doi.org/10.3310/hta4190" TargetMode="External" Id="rId90" /><Relationship Type="http://schemas.openxmlformats.org/officeDocument/2006/relationships/hyperlink" Target="https://doi.org/10.3389/fpsyg.2021.742676" TargetMode="External" Id="rId165" /><Relationship Type="http://schemas.openxmlformats.org/officeDocument/2006/relationships/hyperlink" Target="https://doi-org.ezproxy.uwtsd.ac.uk/10.1002/erv.2683" TargetMode="External" Id="rId186" /><Relationship Type="http://schemas.microsoft.com/office/2020/10/relationships/intelligence" Target="intelligence2.xml" Id="rId211" /><Relationship Type="http://schemas.openxmlformats.org/officeDocument/2006/relationships/hyperlink" Target="https://doi.org/10.1007/s11920-017-0801-y" TargetMode="External" Id="rId27" /><Relationship Type="http://schemas.openxmlformats.org/officeDocument/2006/relationships/hyperlink" Target="https://doi.org/10.1371/journal.pone.0105452" TargetMode="External" Id="rId48" /><Relationship Type="http://schemas.openxmlformats.org/officeDocument/2006/relationships/hyperlink" Target="https://doi.org/10.1037/0708-5591.49.1.49" TargetMode="External" Id="rId69" /><Relationship Type="http://schemas.openxmlformats.org/officeDocument/2006/relationships/hyperlink" Target="https://doi.org/10.21955/amrcopenres.1114943.1" TargetMode="External" Id="rId113" /><Relationship Type="http://schemas.openxmlformats.org/officeDocument/2006/relationships/hyperlink" Target="https://doi.org/10.3389/fpsyg.2019.00219" TargetMode="External" Id="rId134" /><Relationship Type="http://schemas.openxmlformats.org/officeDocument/2006/relationships/hyperlink" Target="https://doi.org/10.1080/03630242.2013.821694" TargetMode="External" Id="rId80" /><Relationship Type="http://schemas.openxmlformats.org/officeDocument/2006/relationships/hyperlink" Target="https://doi.org/10.1002/eat.23374" TargetMode="External" Id="rId155" /><Relationship Type="http://schemas.openxmlformats.org/officeDocument/2006/relationships/hyperlink" Target="https://www.bacp.co.uk/media/1980/bacp-helpful-unhelpful-aspects-eating-disorders-treatment-involving-psychological-therapies.pdf" TargetMode="External" Id="rId176" /><Relationship Type="http://schemas.openxmlformats.org/officeDocument/2006/relationships/hyperlink" Target="https://doi.org/10.1002/eat.22576" TargetMode="External" Id="rId197" /><Relationship Type="http://schemas.openxmlformats.org/officeDocument/2006/relationships/hyperlink" Target="https://doi.org/10.1037/a0018937" TargetMode="External" Id="rId201" /><Relationship Type="http://schemas.openxmlformats.org/officeDocument/2006/relationships/hyperlink" Target="https://doi.org/10.1007/s10879-005-0802-8" TargetMode="External" Id="rId17" /><Relationship Type="http://schemas.openxmlformats.org/officeDocument/2006/relationships/hyperlink" Target="https://doi.org/10.3389/fpsyt.2018.00004" TargetMode="External" Id="rId38" /><Relationship Type="http://schemas.openxmlformats.org/officeDocument/2006/relationships/hyperlink" Target="https://doi.org/10.1007/s40263-016-0335-6" TargetMode="External" Id="rId59" /><Relationship Type="http://schemas.openxmlformats.org/officeDocument/2006/relationships/hyperlink" Target="https://doi.org/10.1016/S2215-0366(14)00119-9" TargetMode="External" Id="rId103" /><Relationship Type="http://schemas.openxmlformats.org/officeDocument/2006/relationships/hyperlink" Target="https://cks.nice.org.uk/topics/eating-disorders/diagnosis/clinical-features/" TargetMode="External" Id="rId124" /><Relationship Type="http://schemas.openxmlformats.org/officeDocument/2006/relationships/hyperlink" Target="https://doi.org/10.1080/15433714.2013.835756" TargetMode="External" Id="rId70" /><Relationship Type="http://schemas.openxmlformats.org/officeDocument/2006/relationships/hyperlink" Target="https://doi.org/10.1016/j.socscimed.2012.03.018" TargetMode="External" Id="rId91" /><Relationship Type="http://schemas.openxmlformats.org/officeDocument/2006/relationships/hyperlink" Target="https://doi.org/10.1097/01.NAJ.0000418094.31317.52" TargetMode="External" Id="rId145" /><Relationship Type="http://schemas.openxmlformats.org/officeDocument/2006/relationships/hyperlink" Target="https://doi.org/10.1177/1359105313520336" TargetMode="External" Id="rId166" /><Relationship Type="http://schemas.openxmlformats.org/officeDocument/2006/relationships/hyperlink" Target="https://doi.org/10.1017/S003329171500104X" TargetMode="External" Id="rId187" /><Relationship Type="http://schemas.openxmlformats.org/officeDocument/2006/relationships/styles" Target="styles.xml" Id="rId1" /><Relationship Type="http://schemas.openxmlformats.org/officeDocument/2006/relationships/hyperlink" Target="https://doi.org/10.1007/s10447-017-9298-7" TargetMode="External" Id="rId28" /><Relationship Type="http://schemas.openxmlformats.org/officeDocument/2006/relationships/hyperlink" Target="https://doi.org/10.1002/hep.23819" TargetMode="External" Id="rId49" /><Relationship Type="http://schemas.openxmlformats.org/officeDocument/2006/relationships/hyperlink" Target="https://doi.org/10.1007/s10597-018-0327-8" TargetMode="External" Id="rId114" /><Relationship Type="http://schemas.openxmlformats.org/officeDocument/2006/relationships/hyperlink" Target="https://doi.org/10.1176/appi.ajp.2013.12070868" TargetMode="External" Id="rId60" /><Relationship Type="http://schemas.openxmlformats.org/officeDocument/2006/relationships/hyperlink" Target="https://doi.org/10.1177/0004867412450469" TargetMode="External" Id="rId81" /><Relationship Type="http://schemas.openxmlformats.org/officeDocument/2006/relationships/hyperlink" Target="https://doi.org/10.1080/14779757.2020.1717987" TargetMode="External" Id="rId135" /><Relationship Type="http://schemas.openxmlformats.org/officeDocument/2006/relationships/hyperlink" Target="https://doi.org/10.1016/S2215-0366(16)00081-X" TargetMode="External" Id="rId156" /><Relationship Type="http://schemas.openxmlformats.org/officeDocument/2006/relationships/hyperlink" Target="https://doi.org/10.1002/eat.20426" TargetMode="External" Id="rId177" /><Relationship Type="http://schemas.openxmlformats.org/officeDocument/2006/relationships/hyperlink" Target="https://gov.wales/sites/default/files/publications/2019-09/welsh-government-eating-disorder-service-review-november-2018.pdf" TargetMode="External" Id="rId198" /><Relationship Type="http://schemas.openxmlformats.org/officeDocument/2006/relationships/hyperlink" Target="https://doi.org/10.1176/appi.ajp.161.12.2277" TargetMode="External" Id="rId202" /><Relationship Type="http://schemas.openxmlformats.org/officeDocument/2006/relationships/hyperlink" Target="https://doi.org/10.1186/s40337-020-00319-y" TargetMode="External" Id="rId18" /><Relationship Type="http://schemas.openxmlformats.org/officeDocument/2006/relationships/hyperlink" Target="https://doi.org/10.1186/2050-2974-2-S1-O50" TargetMode="External" Id="rId39" /><Relationship Type="http://schemas.openxmlformats.org/officeDocument/2006/relationships/hyperlink" Target="https://doi-org.ezproxy.uwtsd.ac.uk/10.1002/eat.20741" TargetMode="External" Id="rId50" /><Relationship Type="http://schemas.openxmlformats.org/officeDocument/2006/relationships/hyperlink" Target="https://doi.org/10.1002/eat.20787" TargetMode="External" Id="rId104" /><Relationship Type="http://schemas.openxmlformats.org/officeDocument/2006/relationships/hyperlink" Target="https://cks.nice.org.uk/topics/eating-disorders/management/confirmed-eating-disorder/" TargetMode="External" Id="rId125" /><Relationship Type="http://schemas.openxmlformats.org/officeDocument/2006/relationships/hyperlink" Target="https://doi.org/10.1177/1359105315609088" TargetMode="External" Id="rId146" /><Relationship Type="http://schemas.openxmlformats.org/officeDocument/2006/relationships/hyperlink" Target="https://doi.org/10.1016/S2215-0366(20)30566-6" TargetMode="External" Id="rId167" /><Relationship Type="http://schemas.openxmlformats.org/officeDocument/2006/relationships/hyperlink" Target="https://doi.org/10.1002/eat.23331" TargetMode="External" Id="rId188" /><Relationship Type="http://schemas.openxmlformats.org/officeDocument/2006/relationships/hyperlink" Target="https://doi.org/10.1037/a0018671" TargetMode="External" Id="rId71" /><Relationship Type="http://schemas.openxmlformats.org/officeDocument/2006/relationships/hyperlink" Target="https://doi.org/10.1016/j.cpr.2015.05.010" TargetMode="External" Id="rId92" /><Relationship Type="http://schemas.openxmlformats.org/officeDocument/2006/relationships/settings" Target="settings.xml" Id="rId2" /><Relationship Type="http://schemas.openxmlformats.org/officeDocument/2006/relationships/hyperlink" Target="https://doi.org/10.1080/10640266.2014.912553" TargetMode="External" Id="rId29" /><Relationship Type="http://schemas.openxmlformats.org/officeDocument/2006/relationships/hyperlink" Target="https://doi.org/10.1002/eat.20956" TargetMode="External" Id="rId40" /><Relationship Type="http://schemas.openxmlformats.org/officeDocument/2006/relationships/hyperlink" Target="https://doi.org/10.1002/cpp.2047" TargetMode="External" Id="rId115" /><Relationship Type="http://schemas.openxmlformats.org/officeDocument/2006/relationships/hyperlink" Target="https://doi.org/10.1016/S1077-7229(02)80057-8" TargetMode="External" Id="rId136" /><Relationship Type="http://schemas.openxmlformats.org/officeDocument/2006/relationships/hyperlink" Target="https://doi.org/10.1891/0889-8391.28.1.48" TargetMode="External" Id="rId157" /><Relationship Type="http://schemas.openxmlformats.org/officeDocument/2006/relationships/hyperlink" Target="https://doi.org/10.1186/s40337-015-0065-z" TargetMode="External" Id="rId1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Melina Sullivan (1804900)</dc:creator>
  <keywords/>
  <dc:description/>
  <lastModifiedBy>Melina Sullivan (1804900)</lastModifiedBy>
  <revision>41</revision>
  <dcterms:created xsi:type="dcterms:W3CDTF">2022-05-07T17:10:00.0000000Z</dcterms:created>
  <dcterms:modified xsi:type="dcterms:W3CDTF">2022-06-23T15:25:46.6429754Z</dcterms:modified>
</coreProperties>
</file>