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8B6" w:rsidRDefault="00ED78B6" w:rsidP="00ED78B6">
      <w:pPr>
        <w:pBdr>
          <w:bottom w:val="single" w:sz="12" w:space="1" w:color="auto"/>
        </w:pBdr>
        <w:spacing w:after="160" w:line="254" w:lineRule="auto"/>
        <w:jc w:val="center"/>
        <w:rPr>
          <w:rFonts w:ascii="Arial" w:eastAsia="Calibri" w:hAnsi="Arial" w:cs="Arial"/>
          <w:b/>
          <w:sz w:val="40"/>
        </w:rPr>
      </w:pPr>
    </w:p>
    <w:p w:rsidR="00ED78B6" w:rsidRDefault="00ED78B6" w:rsidP="00ED78B6">
      <w:pPr>
        <w:pBdr>
          <w:bottom w:val="single" w:sz="12" w:space="1" w:color="auto"/>
        </w:pBdr>
        <w:spacing w:after="160" w:line="254" w:lineRule="auto"/>
        <w:jc w:val="center"/>
        <w:rPr>
          <w:rFonts w:ascii="Arial" w:eastAsia="Calibri" w:hAnsi="Arial" w:cs="Arial"/>
          <w:b/>
          <w:sz w:val="40"/>
        </w:rPr>
      </w:pPr>
    </w:p>
    <w:p w:rsidR="00ED78B6" w:rsidRDefault="00ED78B6" w:rsidP="00ED78B6">
      <w:pPr>
        <w:pBdr>
          <w:bottom w:val="single" w:sz="12" w:space="1" w:color="auto"/>
        </w:pBdr>
        <w:spacing w:after="160" w:line="254" w:lineRule="auto"/>
        <w:jc w:val="center"/>
        <w:rPr>
          <w:rFonts w:ascii="Arial" w:eastAsia="Calibri" w:hAnsi="Arial" w:cs="Arial"/>
          <w:b/>
          <w:sz w:val="40"/>
        </w:rPr>
      </w:pPr>
    </w:p>
    <w:p w:rsidR="00ED78B6" w:rsidRDefault="00ED78B6" w:rsidP="00ED78B6">
      <w:pPr>
        <w:pBdr>
          <w:bottom w:val="single" w:sz="12" w:space="1" w:color="auto"/>
        </w:pBdr>
        <w:spacing w:after="160" w:line="254" w:lineRule="auto"/>
        <w:jc w:val="center"/>
        <w:rPr>
          <w:rFonts w:ascii="Arial" w:eastAsia="Calibri" w:hAnsi="Arial" w:cs="Arial"/>
          <w:b/>
          <w:sz w:val="40"/>
        </w:rPr>
      </w:pPr>
    </w:p>
    <w:p w:rsidR="00ED78B6" w:rsidRDefault="00ED78B6" w:rsidP="00ED78B6">
      <w:pPr>
        <w:pBdr>
          <w:bottom w:val="single" w:sz="12" w:space="1" w:color="auto"/>
        </w:pBdr>
        <w:spacing w:after="160" w:line="254" w:lineRule="auto"/>
        <w:jc w:val="center"/>
        <w:rPr>
          <w:rFonts w:ascii="Arial" w:eastAsia="Calibri" w:hAnsi="Arial" w:cs="Arial"/>
          <w:b/>
          <w:sz w:val="40"/>
        </w:rPr>
      </w:pPr>
    </w:p>
    <w:p w:rsidR="00ED78B6" w:rsidRDefault="00ED78B6" w:rsidP="00ED78B6">
      <w:pPr>
        <w:pBdr>
          <w:bottom w:val="single" w:sz="12" w:space="1" w:color="auto"/>
        </w:pBdr>
        <w:spacing w:after="160" w:line="254" w:lineRule="auto"/>
        <w:jc w:val="center"/>
        <w:rPr>
          <w:rFonts w:ascii="Arial" w:eastAsia="Calibri" w:hAnsi="Arial" w:cs="Arial"/>
          <w:b/>
          <w:sz w:val="40"/>
        </w:rPr>
      </w:pPr>
      <w:r>
        <w:rPr>
          <w:rFonts w:ascii="Arial" w:eastAsia="Calibri" w:hAnsi="Arial" w:cs="Arial"/>
          <w:b/>
          <w:sz w:val="40"/>
        </w:rPr>
        <w:t xml:space="preserve">WRITTEN REPORT </w:t>
      </w:r>
    </w:p>
    <w:p w:rsidR="00ED78B6" w:rsidRDefault="00ED78B6" w:rsidP="00ED78B6">
      <w:pPr>
        <w:spacing w:after="160" w:line="254" w:lineRule="auto"/>
        <w:jc w:val="center"/>
        <w:rPr>
          <w:rFonts w:ascii="Arial" w:eastAsia="Calibri" w:hAnsi="Arial" w:cs="Arial"/>
          <w:sz w:val="28"/>
          <w:szCs w:val="28"/>
        </w:rPr>
      </w:pPr>
      <w:r>
        <w:rPr>
          <w:rFonts w:ascii="Arial" w:eastAsia="Calibri" w:hAnsi="Arial" w:cs="Arial"/>
          <w:sz w:val="28"/>
          <w:szCs w:val="28"/>
        </w:rPr>
        <w:t xml:space="preserve">LIVING WITH </w:t>
      </w:r>
      <w:r>
        <w:rPr>
          <w:rFonts w:ascii="Arial" w:eastAsia="Calibri" w:hAnsi="Arial" w:cs="Arial"/>
          <w:sz w:val="28"/>
          <w:szCs w:val="28"/>
        </w:rPr>
        <w:t>CARE:</w:t>
      </w:r>
      <w:r>
        <w:rPr>
          <w:rFonts w:ascii="Arial" w:eastAsia="Calibri" w:hAnsi="Arial" w:cs="Arial"/>
          <w:sz w:val="28"/>
          <w:szCs w:val="28"/>
        </w:rPr>
        <w:t xml:space="preserve"> THE OLDER PERSON </w:t>
      </w:r>
    </w:p>
    <w:p w:rsidR="00ED78B6" w:rsidRDefault="00ED78B6" w:rsidP="00ED78B6">
      <w:pPr>
        <w:spacing w:after="160" w:line="254" w:lineRule="auto"/>
        <w:rPr>
          <w:rFonts w:ascii="Arial" w:eastAsia="Calibri" w:hAnsi="Arial" w:cs="Arial"/>
          <w:sz w:val="28"/>
          <w:szCs w:val="28"/>
        </w:rPr>
      </w:pPr>
    </w:p>
    <w:p w:rsidR="00ED78B6" w:rsidRDefault="00ED78B6" w:rsidP="00ED78B6">
      <w:pPr>
        <w:spacing w:after="160" w:line="254" w:lineRule="auto"/>
        <w:rPr>
          <w:rFonts w:ascii="Arial" w:eastAsia="Calibri" w:hAnsi="Arial" w:cs="Arial"/>
          <w:sz w:val="28"/>
          <w:szCs w:val="28"/>
        </w:rPr>
      </w:pPr>
    </w:p>
    <w:p w:rsidR="00ED78B6" w:rsidRDefault="00ED78B6" w:rsidP="00ED78B6">
      <w:pPr>
        <w:spacing w:after="160" w:line="254" w:lineRule="auto"/>
        <w:rPr>
          <w:rFonts w:ascii="Arial" w:eastAsia="Calibri" w:hAnsi="Arial" w:cs="Arial"/>
          <w:sz w:val="28"/>
          <w:szCs w:val="28"/>
        </w:rPr>
      </w:pPr>
    </w:p>
    <w:p w:rsidR="00ED78B6" w:rsidRDefault="00ED78B6" w:rsidP="00ED78B6">
      <w:pPr>
        <w:spacing w:after="160" w:line="254" w:lineRule="auto"/>
        <w:rPr>
          <w:rFonts w:ascii="Arial" w:eastAsia="Calibri" w:hAnsi="Arial" w:cs="Arial"/>
          <w:sz w:val="28"/>
          <w:szCs w:val="28"/>
        </w:rPr>
      </w:pPr>
    </w:p>
    <w:p w:rsidR="00ED78B6" w:rsidRDefault="00ED78B6" w:rsidP="00ED78B6">
      <w:pPr>
        <w:spacing w:after="160" w:line="254" w:lineRule="auto"/>
        <w:rPr>
          <w:rFonts w:ascii="Arial" w:eastAsia="Calibri" w:hAnsi="Arial" w:cs="Arial"/>
          <w:sz w:val="28"/>
          <w:szCs w:val="28"/>
        </w:rPr>
      </w:pPr>
    </w:p>
    <w:p w:rsidR="00ED78B6" w:rsidRDefault="00ED78B6" w:rsidP="00ED78B6">
      <w:pPr>
        <w:spacing w:after="160" w:line="254" w:lineRule="auto"/>
        <w:rPr>
          <w:rFonts w:ascii="Arial" w:eastAsia="Calibri" w:hAnsi="Arial" w:cs="Arial"/>
          <w:sz w:val="24"/>
          <w:szCs w:val="24"/>
        </w:rPr>
      </w:pPr>
    </w:p>
    <w:p w:rsidR="00ED78B6" w:rsidRDefault="00ED78B6" w:rsidP="00ED78B6">
      <w:pPr>
        <w:spacing w:after="160" w:line="254" w:lineRule="auto"/>
        <w:rPr>
          <w:rFonts w:ascii="Arial" w:eastAsia="Calibri" w:hAnsi="Arial" w:cs="Arial"/>
          <w:sz w:val="24"/>
          <w:szCs w:val="24"/>
        </w:rPr>
      </w:pPr>
    </w:p>
    <w:p w:rsidR="00ED78B6" w:rsidRDefault="00ED78B6" w:rsidP="00ED78B6">
      <w:pPr>
        <w:spacing w:after="160" w:line="254" w:lineRule="auto"/>
        <w:rPr>
          <w:rFonts w:ascii="Arial" w:eastAsia="Calibri" w:hAnsi="Arial" w:cs="Arial"/>
          <w:sz w:val="24"/>
          <w:szCs w:val="24"/>
        </w:rPr>
      </w:pPr>
    </w:p>
    <w:p w:rsidR="00ED78B6" w:rsidRDefault="00ED78B6" w:rsidP="00ED78B6">
      <w:pPr>
        <w:spacing w:after="160" w:line="254" w:lineRule="auto"/>
        <w:rPr>
          <w:rFonts w:ascii="Arial" w:eastAsia="Calibri" w:hAnsi="Arial" w:cs="Arial"/>
          <w:sz w:val="24"/>
          <w:szCs w:val="24"/>
        </w:rPr>
      </w:pPr>
    </w:p>
    <w:p w:rsidR="00ED78B6" w:rsidRDefault="00ED78B6" w:rsidP="00ED78B6">
      <w:pPr>
        <w:spacing w:after="160" w:line="254" w:lineRule="auto"/>
        <w:rPr>
          <w:rFonts w:ascii="Arial" w:eastAsia="Calibri" w:hAnsi="Arial" w:cs="Arial"/>
          <w:sz w:val="24"/>
          <w:szCs w:val="24"/>
        </w:rPr>
      </w:pPr>
    </w:p>
    <w:p w:rsidR="00ED78B6" w:rsidRDefault="00ED78B6" w:rsidP="00ED78B6">
      <w:pPr>
        <w:spacing w:after="160" w:line="254" w:lineRule="auto"/>
        <w:rPr>
          <w:rFonts w:ascii="Arial" w:eastAsia="Calibri" w:hAnsi="Arial" w:cs="Arial"/>
          <w:sz w:val="24"/>
          <w:szCs w:val="24"/>
        </w:rPr>
      </w:pPr>
    </w:p>
    <w:p w:rsidR="00ED78B6" w:rsidRDefault="00ED78B6" w:rsidP="00ED78B6">
      <w:pPr>
        <w:spacing w:after="160" w:line="254" w:lineRule="auto"/>
        <w:rPr>
          <w:rFonts w:ascii="Arial" w:eastAsia="Calibri" w:hAnsi="Arial" w:cs="Arial"/>
          <w:sz w:val="24"/>
          <w:szCs w:val="24"/>
        </w:rPr>
      </w:pPr>
    </w:p>
    <w:p w:rsidR="00ED78B6" w:rsidRDefault="00ED78B6" w:rsidP="00ED78B6">
      <w:pPr>
        <w:spacing w:after="160" w:line="254" w:lineRule="auto"/>
        <w:rPr>
          <w:rFonts w:ascii="Arial" w:eastAsia="Calibri" w:hAnsi="Arial" w:cs="Arial"/>
          <w:sz w:val="24"/>
          <w:szCs w:val="24"/>
        </w:rPr>
      </w:pPr>
      <w:r>
        <w:rPr>
          <w:rFonts w:ascii="Arial" w:eastAsia="Calibri" w:hAnsi="Arial" w:cs="Arial"/>
          <w:sz w:val="24"/>
          <w:szCs w:val="24"/>
        </w:rPr>
        <w:t>Student Name:</w:t>
      </w:r>
      <w:r>
        <w:rPr>
          <w:rFonts w:ascii="Arial" w:eastAsia="Calibri" w:hAnsi="Arial" w:cs="Arial"/>
          <w:sz w:val="24"/>
          <w:szCs w:val="24"/>
        </w:rPr>
        <w:tab/>
      </w:r>
      <w:r>
        <w:rPr>
          <w:rFonts w:ascii="Arial" w:eastAsia="Calibri" w:hAnsi="Arial" w:cs="Arial"/>
          <w:sz w:val="24"/>
          <w:szCs w:val="24"/>
        </w:rPr>
        <w:tab/>
        <w:t>Selina Shafiq</w:t>
      </w:r>
    </w:p>
    <w:p w:rsidR="00ED78B6" w:rsidRDefault="00ED78B6" w:rsidP="00ED78B6">
      <w:pPr>
        <w:spacing w:after="160" w:line="254" w:lineRule="auto"/>
        <w:rPr>
          <w:rFonts w:ascii="Arial" w:eastAsia="Calibri" w:hAnsi="Arial" w:cs="Arial"/>
          <w:sz w:val="24"/>
          <w:szCs w:val="24"/>
        </w:rPr>
      </w:pPr>
      <w:r>
        <w:rPr>
          <w:rFonts w:ascii="Arial" w:eastAsia="Calibri" w:hAnsi="Arial" w:cs="Arial"/>
          <w:sz w:val="24"/>
          <w:szCs w:val="24"/>
        </w:rPr>
        <w:t xml:space="preserve">Student Number: </w:t>
      </w:r>
      <w:r>
        <w:rPr>
          <w:rFonts w:ascii="Arial" w:eastAsia="Calibri" w:hAnsi="Arial" w:cs="Arial"/>
          <w:sz w:val="24"/>
          <w:szCs w:val="24"/>
        </w:rPr>
        <w:tab/>
      </w:r>
      <w:r>
        <w:rPr>
          <w:rFonts w:ascii="Arial" w:eastAsia="Calibri" w:hAnsi="Arial" w:cs="Arial"/>
          <w:sz w:val="24"/>
          <w:szCs w:val="24"/>
        </w:rPr>
        <w:tab/>
        <w:t>2028762</w:t>
      </w:r>
    </w:p>
    <w:p w:rsidR="00ED78B6" w:rsidRDefault="00ED78B6" w:rsidP="00ED78B6">
      <w:pPr>
        <w:spacing w:after="160" w:line="254" w:lineRule="auto"/>
        <w:rPr>
          <w:rFonts w:ascii="Arial" w:eastAsia="Calibri" w:hAnsi="Arial" w:cs="Arial"/>
          <w:sz w:val="24"/>
          <w:szCs w:val="24"/>
        </w:rPr>
      </w:pPr>
      <w:r>
        <w:rPr>
          <w:rFonts w:ascii="Arial" w:eastAsia="Calibri" w:hAnsi="Arial" w:cs="Arial"/>
          <w:sz w:val="24"/>
          <w:szCs w:val="24"/>
        </w:rPr>
        <w:t xml:space="preserve">Module: </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 xml:space="preserve">Living with Care: The Older Person    </w:t>
      </w:r>
    </w:p>
    <w:p w:rsidR="00ED78B6" w:rsidRDefault="00ED78B6" w:rsidP="00ED78B6">
      <w:pPr>
        <w:spacing w:after="160" w:line="254" w:lineRule="auto"/>
        <w:rPr>
          <w:rFonts w:ascii="Arial" w:eastAsia="Calibri" w:hAnsi="Arial" w:cs="Arial"/>
          <w:sz w:val="24"/>
          <w:szCs w:val="24"/>
        </w:rPr>
      </w:pPr>
      <w:r>
        <w:rPr>
          <w:rFonts w:ascii="Arial" w:eastAsia="Calibri" w:hAnsi="Arial" w:cs="Arial"/>
          <w:sz w:val="24"/>
          <w:szCs w:val="24"/>
        </w:rPr>
        <w:t>Module Code:</w:t>
      </w:r>
      <w:r>
        <w:rPr>
          <w:rFonts w:ascii="Arial" w:eastAsia="Calibri" w:hAnsi="Arial" w:cs="Arial"/>
          <w:sz w:val="24"/>
          <w:szCs w:val="24"/>
        </w:rPr>
        <w:tab/>
      </w:r>
      <w:r>
        <w:rPr>
          <w:rFonts w:ascii="Arial" w:eastAsia="Calibri" w:hAnsi="Arial" w:cs="Arial"/>
          <w:sz w:val="24"/>
          <w:szCs w:val="24"/>
        </w:rPr>
        <w:tab/>
        <w:t>BMHP6009_BIRM</w:t>
      </w:r>
    </w:p>
    <w:p w:rsidR="00ED78B6" w:rsidRDefault="00ED78B6" w:rsidP="00ED78B6">
      <w:pPr>
        <w:spacing w:after="160" w:line="254" w:lineRule="auto"/>
        <w:ind w:left="2880" w:hanging="2880"/>
        <w:rPr>
          <w:rFonts w:ascii="Arial" w:eastAsia="Calibri" w:hAnsi="Arial" w:cs="Arial"/>
          <w:sz w:val="24"/>
          <w:szCs w:val="24"/>
        </w:rPr>
      </w:pPr>
      <w:r>
        <w:rPr>
          <w:rFonts w:ascii="Arial" w:eastAsia="Calibri" w:hAnsi="Arial" w:cs="Arial"/>
          <w:sz w:val="24"/>
          <w:szCs w:val="24"/>
        </w:rPr>
        <w:t>Assignment:</w:t>
      </w:r>
      <w:r>
        <w:rPr>
          <w:rFonts w:ascii="Arial" w:eastAsia="Calibri" w:hAnsi="Arial" w:cs="Arial"/>
          <w:sz w:val="24"/>
          <w:szCs w:val="24"/>
        </w:rPr>
        <w:tab/>
        <w:t xml:space="preserve">Written Report   </w:t>
      </w:r>
    </w:p>
    <w:p w:rsidR="00ED78B6" w:rsidRDefault="00ED78B6" w:rsidP="00ED78B6">
      <w:pPr>
        <w:spacing w:after="160" w:line="254" w:lineRule="auto"/>
        <w:rPr>
          <w:rFonts w:ascii="Arial" w:eastAsia="Calibri" w:hAnsi="Arial" w:cs="Arial"/>
          <w:sz w:val="24"/>
          <w:szCs w:val="24"/>
        </w:rPr>
      </w:pPr>
      <w:r>
        <w:rPr>
          <w:rFonts w:ascii="Arial" w:eastAsia="Calibri" w:hAnsi="Arial" w:cs="Arial"/>
          <w:sz w:val="24"/>
          <w:szCs w:val="24"/>
        </w:rPr>
        <w:t>Lecturer:</w:t>
      </w:r>
      <w:r>
        <w:rPr>
          <w:rFonts w:ascii="Arial" w:eastAsia="Calibri" w:hAnsi="Arial" w:cs="Arial"/>
          <w:sz w:val="24"/>
          <w:szCs w:val="24"/>
        </w:rPr>
        <w:tab/>
      </w:r>
      <w:r>
        <w:rPr>
          <w:rFonts w:ascii="Arial" w:eastAsia="Calibri" w:hAnsi="Arial" w:cs="Arial"/>
          <w:sz w:val="24"/>
          <w:szCs w:val="24"/>
        </w:rPr>
        <w:tab/>
      </w:r>
      <w:r>
        <w:rPr>
          <w:rFonts w:ascii="Arial" w:eastAsia="Calibri" w:hAnsi="Arial" w:cs="Arial"/>
          <w:sz w:val="24"/>
          <w:szCs w:val="24"/>
        </w:rPr>
        <w:tab/>
        <w:t xml:space="preserve">Joanne Davies </w:t>
      </w:r>
    </w:p>
    <w:p w:rsidR="00ED78B6" w:rsidRDefault="00ED78B6" w:rsidP="00ED78B6"/>
    <w:p w:rsidR="00ED78B6" w:rsidRDefault="00ED78B6" w:rsidP="00ED78B6"/>
    <w:p w:rsidR="00ED78B6" w:rsidRDefault="00ED78B6" w:rsidP="00ED78B6">
      <w:pPr>
        <w:jc w:val="center"/>
        <w:rPr>
          <w:rFonts w:ascii="Arial" w:hAnsi="Arial" w:cs="Arial"/>
          <w:b/>
          <w:sz w:val="32"/>
          <w:szCs w:val="32"/>
          <w:u w:val="single"/>
        </w:rPr>
      </w:pPr>
    </w:p>
    <w:p w:rsidR="00ED78B6" w:rsidRDefault="00ED78B6" w:rsidP="00ED78B6">
      <w:pPr>
        <w:jc w:val="center"/>
        <w:rPr>
          <w:rFonts w:ascii="Arial" w:hAnsi="Arial" w:cs="Arial"/>
          <w:b/>
          <w:sz w:val="32"/>
          <w:szCs w:val="32"/>
          <w:u w:val="single"/>
        </w:rPr>
      </w:pPr>
      <w:r>
        <w:rPr>
          <w:rFonts w:ascii="Arial" w:hAnsi="Arial" w:cs="Arial"/>
          <w:b/>
          <w:sz w:val="32"/>
          <w:szCs w:val="32"/>
          <w:u w:val="single"/>
        </w:rPr>
        <w:t xml:space="preserve">CONTENTS PAGE </w:t>
      </w:r>
    </w:p>
    <w:p w:rsidR="00ED78B6" w:rsidRDefault="00ED78B6" w:rsidP="00ED78B6">
      <w:pPr>
        <w:jc w:val="center"/>
        <w:rPr>
          <w:rFonts w:ascii="Arial" w:hAnsi="Arial" w:cs="Arial"/>
          <w:b/>
          <w:sz w:val="32"/>
          <w:szCs w:val="32"/>
          <w:u w:val="single"/>
        </w:rPr>
      </w:pPr>
    </w:p>
    <w:p w:rsidR="00ED78B6" w:rsidRPr="000577E9" w:rsidRDefault="00ED78B6" w:rsidP="00ED78B6">
      <w:pPr>
        <w:pStyle w:val="ListParagraph"/>
        <w:numPr>
          <w:ilvl w:val="0"/>
          <w:numId w:val="1"/>
        </w:numPr>
        <w:spacing w:line="360" w:lineRule="auto"/>
        <w:rPr>
          <w:rFonts w:ascii="Arial" w:hAnsi="Arial" w:cs="Arial"/>
          <w:sz w:val="24"/>
          <w:szCs w:val="24"/>
        </w:rPr>
      </w:pPr>
      <w:r w:rsidRPr="000577E9">
        <w:rPr>
          <w:rFonts w:ascii="Arial" w:hAnsi="Arial" w:cs="Arial"/>
          <w:sz w:val="24"/>
          <w:szCs w:val="24"/>
        </w:rPr>
        <w:t xml:space="preserve">Introduction ………………………………………………………………… Pg 3 </w:t>
      </w:r>
    </w:p>
    <w:p w:rsidR="00ED78B6" w:rsidRPr="000577E9" w:rsidRDefault="00ED78B6" w:rsidP="00ED78B6">
      <w:pPr>
        <w:pStyle w:val="ListParagraph"/>
        <w:numPr>
          <w:ilvl w:val="0"/>
          <w:numId w:val="1"/>
        </w:numPr>
        <w:spacing w:line="360" w:lineRule="auto"/>
        <w:rPr>
          <w:rFonts w:ascii="Arial" w:hAnsi="Arial" w:cs="Arial"/>
          <w:sz w:val="24"/>
          <w:szCs w:val="24"/>
        </w:rPr>
      </w:pPr>
      <w:r w:rsidRPr="000577E9">
        <w:rPr>
          <w:rFonts w:ascii="Arial" w:hAnsi="Arial" w:cs="Arial"/>
          <w:sz w:val="24"/>
          <w:szCs w:val="24"/>
        </w:rPr>
        <w:t xml:space="preserve">Background Information ………………………………………………….. Pg 3-4 </w:t>
      </w:r>
    </w:p>
    <w:p w:rsidR="00ED78B6" w:rsidRPr="000577E9" w:rsidRDefault="00ED78B6" w:rsidP="00ED78B6">
      <w:pPr>
        <w:pStyle w:val="ListParagraph"/>
        <w:numPr>
          <w:ilvl w:val="0"/>
          <w:numId w:val="1"/>
        </w:numPr>
        <w:spacing w:line="360" w:lineRule="auto"/>
        <w:rPr>
          <w:rFonts w:ascii="Arial" w:hAnsi="Arial" w:cs="Arial"/>
          <w:sz w:val="24"/>
          <w:szCs w:val="24"/>
        </w:rPr>
      </w:pPr>
      <w:r w:rsidRPr="000577E9">
        <w:rPr>
          <w:rFonts w:ascii="Arial" w:hAnsi="Arial" w:cs="Arial"/>
          <w:sz w:val="24"/>
          <w:szCs w:val="24"/>
        </w:rPr>
        <w:t>Health and Social Care Needs ………………………………………….. Pg 4-5</w:t>
      </w:r>
    </w:p>
    <w:p w:rsidR="00ED78B6" w:rsidRPr="000577E9" w:rsidRDefault="00ED78B6" w:rsidP="00ED78B6">
      <w:pPr>
        <w:pStyle w:val="ListParagraph"/>
        <w:numPr>
          <w:ilvl w:val="0"/>
          <w:numId w:val="1"/>
        </w:numPr>
        <w:spacing w:line="360" w:lineRule="auto"/>
        <w:rPr>
          <w:rFonts w:ascii="Arial" w:hAnsi="Arial" w:cs="Arial"/>
          <w:sz w:val="24"/>
          <w:szCs w:val="24"/>
        </w:rPr>
      </w:pPr>
      <w:r w:rsidRPr="000577E9">
        <w:rPr>
          <w:rFonts w:ascii="Arial" w:hAnsi="Arial" w:cs="Arial"/>
          <w:sz w:val="24"/>
          <w:szCs w:val="24"/>
        </w:rPr>
        <w:t>Relevant Support and Intervention ……………………………………</w:t>
      </w:r>
      <w:r>
        <w:rPr>
          <w:rFonts w:ascii="Arial" w:hAnsi="Arial" w:cs="Arial"/>
          <w:sz w:val="24"/>
          <w:szCs w:val="24"/>
        </w:rPr>
        <w:t>….Pg 5-7</w:t>
      </w:r>
    </w:p>
    <w:p w:rsidR="00ED78B6" w:rsidRPr="000577E9" w:rsidRDefault="00ED78B6" w:rsidP="00ED78B6">
      <w:pPr>
        <w:pStyle w:val="ListParagraph"/>
        <w:numPr>
          <w:ilvl w:val="0"/>
          <w:numId w:val="1"/>
        </w:numPr>
        <w:spacing w:line="360" w:lineRule="auto"/>
        <w:rPr>
          <w:rFonts w:ascii="Arial" w:hAnsi="Arial" w:cs="Arial"/>
          <w:sz w:val="24"/>
          <w:szCs w:val="24"/>
        </w:rPr>
      </w:pPr>
      <w:r w:rsidRPr="000577E9">
        <w:rPr>
          <w:rFonts w:ascii="Arial" w:hAnsi="Arial" w:cs="Arial"/>
          <w:sz w:val="24"/>
          <w:szCs w:val="24"/>
        </w:rPr>
        <w:t>Theories …………………………………………………………………...</w:t>
      </w:r>
      <w:r>
        <w:rPr>
          <w:rFonts w:ascii="Arial" w:hAnsi="Arial" w:cs="Arial"/>
          <w:sz w:val="24"/>
          <w:szCs w:val="24"/>
        </w:rPr>
        <w:t>. Pg 7-11</w:t>
      </w:r>
    </w:p>
    <w:p w:rsidR="00ED78B6" w:rsidRPr="000577E9" w:rsidRDefault="00ED78B6" w:rsidP="00ED78B6">
      <w:pPr>
        <w:pStyle w:val="ListParagraph"/>
        <w:numPr>
          <w:ilvl w:val="0"/>
          <w:numId w:val="1"/>
        </w:numPr>
        <w:spacing w:line="360" w:lineRule="auto"/>
        <w:rPr>
          <w:rFonts w:ascii="Arial" w:hAnsi="Arial" w:cs="Arial"/>
          <w:sz w:val="24"/>
          <w:szCs w:val="24"/>
        </w:rPr>
      </w:pPr>
      <w:r w:rsidRPr="000577E9">
        <w:rPr>
          <w:rFonts w:ascii="Arial" w:hAnsi="Arial" w:cs="Arial"/>
          <w:sz w:val="24"/>
          <w:szCs w:val="24"/>
        </w:rPr>
        <w:t>Conclusion …………………………………………………………………</w:t>
      </w:r>
      <w:r>
        <w:rPr>
          <w:rFonts w:ascii="Arial" w:hAnsi="Arial" w:cs="Arial"/>
          <w:sz w:val="24"/>
          <w:szCs w:val="24"/>
        </w:rPr>
        <w:t xml:space="preserve"> Pg 11-12</w:t>
      </w:r>
    </w:p>
    <w:p w:rsidR="00ED78B6" w:rsidRPr="000577E9" w:rsidRDefault="00ED78B6" w:rsidP="00ED78B6">
      <w:pPr>
        <w:pStyle w:val="ListParagraph"/>
        <w:numPr>
          <w:ilvl w:val="0"/>
          <w:numId w:val="1"/>
        </w:numPr>
        <w:spacing w:line="360" w:lineRule="auto"/>
        <w:rPr>
          <w:rFonts w:ascii="Arial" w:hAnsi="Arial" w:cs="Arial"/>
          <w:sz w:val="24"/>
          <w:szCs w:val="24"/>
        </w:rPr>
      </w:pPr>
      <w:r w:rsidRPr="000577E9">
        <w:rPr>
          <w:rFonts w:ascii="Arial" w:hAnsi="Arial" w:cs="Arial"/>
          <w:sz w:val="24"/>
          <w:szCs w:val="24"/>
        </w:rPr>
        <w:t>Recommendations ………………………………………………………..</w:t>
      </w:r>
      <w:r>
        <w:rPr>
          <w:rFonts w:ascii="Arial" w:hAnsi="Arial" w:cs="Arial"/>
          <w:sz w:val="24"/>
          <w:szCs w:val="24"/>
        </w:rPr>
        <w:t xml:space="preserve"> Pg 12-13</w:t>
      </w:r>
    </w:p>
    <w:p w:rsidR="00ED78B6" w:rsidRPr="000577E9" w:rsidRDefault="00ED78B6" w:rsidP="00ED78B6">
      <w:pPr>
        <w:pStyle w:val="ListParagraph"/>
        <w:numPr>
          <w:ilvl w:val="0"/>
          <w:numId w:val="1"/>
        </w:numPr>
        <w:spacing w:line="360" w:lineRule="auto"/>
        <w:rPr>
          <w:rFonts w:ascii="Arial" w:hAnsi="Arial" w:cs="Arial"/>
          <w:sz w:val="24"/>
          <w:szCs w:val="24"/>
        </w:rPr>
      </w:pPr>
      <w:r w:rsidRPr="000577E9">
        <w:rPr>
          <w:rFonts w:ascii="Arial" w:hAnsi="Arial" w:cs="Arial"/>
          <w:sz w:val="24"/>
          <w:szCs w:val="24"/>
        </w:rPr>
        <w:t>Reference List …………………………………………………………….</w:t>
      </w:r>
      <w:r>
        <w:rPr>
          <w:rFonts w:ascii="Arial" w:hAnsi="Arial" w:cs="Arial"/>
          <w:sz w:val="24"/>
          <w:szCs w:val="24"/>
        </w:rPr>
        <w:t xml:space="preserve"> Pg 14 -17</w:t>
      </w:r>
    </w:p>
    <w:p w:rsidR="00ED78B6" w:rsidRPr="000577E9" w:rsidRDefault="00ED78B6" w:rsidP="00ED78B6">
      <w:pPr>
        <w:pStyle w:val="ListParagraph"/>
        <w:numPr>
          <w:ilvl w:val="0"/>
          <w:numId w:val="1"/>
        </w:numPr>
        <w:spacing w:line="360" w:lineRule="auto"/>
        <w:rPr>
          <w:rFonts w:ascii="Arial" w:hAnsi="Arial" w:cs="Arial"/>
          <w:sz w:val="24"/>
          <w:szCs w:val="24"/>
        </w:rPr>
      </w:pPr>
      <w:r w:rsidRPr="000577E9">
        <w:rPr>
          <w:rFonts w:ascii="Arial" w:hAnsi="Arial" w:cs="Arial"/>
          <w:sz w:val="24"/>
          <w:szCs w:val="24"/>
        </w:rPr>
        <w:t xml:space="preserve"> Appendices ………………………………………………………………. </w:t>
      </w:r>
      <w:r>
        <w:rPr>
          <w:rFonts w:ascii="Arial" w:hAnsi="Arial" w:cs="Arial"/>
          <w:sz w:val="24"/>
          <w:szCs w:val="24"/>
        </w:rPr>
        <w:t xml:space="preserve">Pg 18 </w:t>
      </w: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p>
    <w:p w:rsidR="00ED78B6" w:rsidRPr="000577E9" w:rsidRDefault="00ED78B6" w:rsidP="00ED78B6">
      <w:pPr>
        <w:spacing w:line="360" w:lineRule="auto"/>
        <w:rPr>
          <w:rFonts w:ascii="Arial" w:hAnsi="Arial" w:cs="Arial"/>
          <w:b/>
          <w:sz w:val="24"/>
          <w:szCs w:val="24"/>
          <w:u w:val="single"/>
        </w:rPr>
      </w:pPr>
      <w:r w:rsidRPr="000577E9">
        <w:rPr>
          <w:rFonts w:ascii="Arial" w:hAnsi="Arial" w:cs="Arial"/>
          <w:b/>
          <w:sz w:val="24"/>
          <w:szCs w:val="24"/>
          <w:u w:val="single"/>
        </w:rPr>
        <w:t xml:space="preserve">INTRODUCTION </w:t>
      </w:r>
    </w:p>
    <w:p w:rsidR="00ED78B6" w:rsidRPr="000577E9" w:rsidRDefault="00ED78B6" w:rsidP="00ED78B6">
      <w:pPr>
        <w:spacing w:line="360" w:lineRule="auto"/>
        <w:jc w:val="both"/>
        <w:rPr>
          <w:rFonts w:ascii="Arial" w:hAnsi="Arial" w:cs="Arial"/>
          <w:sz w:val="24"/>
          <w:szCs w:val="24"/>
        </w:rPr>
      </w:pPr>
      <w:r w:rsidRPr="000577E9">
        <w:rPr>
          <w:rFonts w:ascii="Arial" w:hAnsi="Arial" w:cs="Arial"/>
          <w:sz w:val="24"/>
          <w:szCs w:val="24"/>
        </w:rPr>
        <w:t xml:space="preserve">This report will be based on the case of Shahbana (see appendix 1). There will be discussions in relation to her health and social care needs as well as what health services are available to her and for her. In the UK there are policies and legislations that cover the health and social care rights for those who need care, The Care Act (2014) is one that will be discussed in relation to Shahbana’s rights. There are many theories that relate to ageing, those including the disengagement theory and the activity theory and discussions in relation to the relevant theories to Shahbana’s case. </w:t>
      </w:r>
    </w:p>
    <w:p w:rsidR="00ED78B6" w:rsidRPr="000577E9" w:rsidRDefault="00ED78B6" w:rsidP="00ED78B6">
      <w:pPr>
        <w:pStyle w:val="NormalWeb"/>
        <w:spacing w:before="238" w:beforeAutospacing="0" w:after="0" w:afterAutospacing="0" w:line="360" w:lineRule="auto"/>
        <w:ind w:right="1"/>
        <w:jc w:val="both"/>
        <w:rPr>
          <w:rFonts w:ascii="Arial" w:hAnsi="Arial" w:cs="Arial"/>
        </w:rPr>
      </w:pPr>
      <w:r w:rsidRPr="000577E9">
        <w:rPr>
          <w:rFonts w:ascii="Arial" w:hAnsi="Arial" w:cs="Arial"/>
          <w:color w:val="000000"/>
        </w:rPr>
        <w:t>According to NHS England (2023) in average, an individual from over age of 65 may be seen as elderly. Since people grow older biologically at various rates, this is difficult to apply a clear definition; for instance, a person at 75 might have better health than a person aged 60. Age alone has less of an effect on a person's likelihood of needing care and support than "frailty." </w:t>
      </w:r>
    </w:p>
    <w:p w:rsidR="00ED78B6" w:rsidRPr="000577E9" w:rsidRDefault="00ED78B6" w:rsidP="00ED78B6">
      <w:pPr>
        <w:pStyle w:val="NormalWeb"/>
        <w:spacing w:before="229" w:beforeAutospacing="0" w:after="0" w:afterAutospacing="0" w:line="360" w:lineRule="auto"/>
        <w:ind w:left="369" w:right="1" w:hanging="351"/>
        <w:jc w:val="both"/>
        <w:rPr>
          <w:rFonts w:ascii="Arial" w:hAnsi="Arial" w:cs="Arial"/>
        </w:rPr>
      </w:pPr>
      <w:r w:rsidRPr="000577E9">
        <w:rPr>
          <w:rFonts w:ascii="Arial" w:hAnsi="Arial" w:cs="Arial"/>
          <w:color w:val="000000"/>
        </w:rPr>
        <w:t>• In mid-2015, there were over 11.6 million people (17.8% of the total population) who were 65 or older, plus 1.5 million people (2.3% of the total population) who were 85 years of age or older (ONS, 2021) </w:t>
      </w:r>
    </w:p>
    <w:p w:rsidR="00ED78B6" w:rsidRPr="000577E9" w:rsidRDefault="00ED78B6" w:rsidP="00ED78B6">
      <w:pPr>
        <w:pStyle w:val="NormalWeb"/>
        <w:spacing w:before="0" w:beforeAutospacing="0" w:after="0" w:afterAutospacing="0" w:line="360" w:lineRule="auto"/>
        <w:ind w:left="369" w:right="-5" w:hanging="351"/>
        <w:rPr>
          <w:rFonts w:ascii="Arial" w:hAnsi="Arial" w:cs="Arial"/>
        </w:rPr>
      </w:pPr>
      <w:r w:rsidRPr="000577E9">
        <w:rPr>
          <w:rFonts w:ascii="Arial" w:hAnsi="Arial" w:cs="Arial"/>
          <w:color w:val="000000"/>
        </w:rPr>
        <w:t>• In the United Kingdom, 82% of 85-year-olds and 75% of 75-year-olds get more than one chronic disease (</w:t>
      </w:r>
      <w:r w:rsidRPr="000577E9">
        <w:rPr>
          <w:rFonts w:ascii="Arial" w:hAnsi="Arial" w:cs="Arial"/>
          <w:color w:val="222222"/>
          <w:shd w:val="clear" w:color="auto" w:fill="FFFFFF"/>
        </w:rPr>
        <w:t>Barnett et al, 2012).</w:t>
      </w:r>
    </w:p>
    <w:p w:rsidR="00ED78B6" w:rsidRPr="000577E9" w:rsidRDefault="00ED78B6" w:rsidP="00ED78B6">
      <w:pPr>
        <w:spacing w:line="360" w:lineRule="auto"/>
        <w:jc w:val="both"/>
        <w:rPr>
          <w:rFonts w:ascii="Arial" w:hAnsi="Arial" w:cs="Arial"/>
          <w:sz w:val="24"/>
          <w:szCs w:val="24"/>
        </w:rPr>
      </w:pPr>
    </w:p>
    <w:p w:rsidR="00ED78B6" w:rsidRPr="000577E9" w:rsidRDefault="00ED78B6" w:rsidP="00ED78B6">
      <w:pPr>
        <w:spacing w:line="360" w:lineRule="auto"/>
        <w:jc w:val="both"/>
        <w:rPr>
          <w:rFonts w:ascii="Arial" w:hAnsi="Arial" w:cs="Arial"/>
          <w:b/>
          <w:sz w:val="24"/>
          <w:szCs w:val="24"/>
          <w:u w:val="single"/>
        </w:rPr>
      </w:pPr>
      <w:r w:rsidRPr="000577E9">
        <w:rPr>
          <w:rFonts w:ascii="Arial" w:hAnsi="Arial" w:cs="Arial"/>
          <w:b/>
          <w:sz w:val="24"/>
          <w:szCs w:val="24"/>
          <w:u w:val="single"/>
        </w:rPr>
        <w:t xml:space="preserve">BACKGROUND OF SHAHBANA </w:t>
      </w:r>
    </w:p>
    <w:p w:rsidR="00ED78B6" w:rsidRPr="000577E9" w:rsidRDefault="00ED78B6" w:rsidP="00ED78B6">
      <w:pPr>
        <w:spacing w:after="0" w:line="360" w:lineRule="auto"/>
        <w:ind w:left="5" w:right="-5"/>
        <w:jc w:val="both"/>
        <w:rPr>
          <w:rFonts w:ascii="Arial" w:eastAsia="Times New Roman" w:hAnsi="Arial" w:cs="Arial"/>
          <w:sz w:val="24"/>
          <w:szCs w:val="24"/>
          <w:lang w:eastAsia="en-GB"/>
        </w:rPr>
      </w:pPr>
      <w:r w:rsidRPr="000577E9">
        <w:rPr>
          <w:rFonts w:ascii="Arial" w:eastAsia="Times New Roman" w:hAnsi="Arial" w:cs="Arial"/>
          <w:color w:val="222222"/>
          <w:sz w:val="24"/>
          <w:szCs w:val="24"/>
          <w:shd w:val="clear" w:color="auto" w:fill="FFFFFF"/>
          <w:lang w:eastAsia="en-GB"/>
        </w:rPr>
        <w:t>Shahbana came to England to be with her husband in 1978. The couple had one child before the husband tragically passed away. Leaving a grieving wife and a one-year old baby that had health issues. She had to carry on with life to provide and give the child the best life. She worked for the NHS to support herself and her child. She had no other family member to help or support her during her difficult and grieving time.</w:t>
      </w:r>
      <w:r w:rsidRPr="000577E9">
        <w:rPr>
          <w:rFonts w:ascii="Arial" w:eastAsia="Times New Roman" w:hAnsi="Arial" w:cs="Arial"/>
          <w:color w:val="222222"/>
          <w:sz w:val="24"/>
          <w:szCs w:val="24"/>
          <w:lang w:eastAsia="en-GB"/>
        </w:rPr>
        <w:t> </w:t>
      </w:r>
    </w:p>
    <w:p w:rsidR="00ED78B6" w:rsidRPr="000577E9" w:rsidRDefault="00ED78B6" w:rsidP="00ED78B6">
      <w:pPr>
        <w:spacing w:line="360" w:lineRule="auto"/>
        <w:jc w:val="both"/>
        <w:rPr>
          <w:rFonts w:ascii="Arial" w:hAnsi="Arial" w:cs="Arial"/>
          <w:sz w:val="24"/>
          <w:szCs w:val="24"/>
        </w:rPr>
      </w:pPr>
      <w:r w:rsidRPr="000577E9">
        <w:rPr>
          <w:rFonts w:ascii="Arial" w:eastAsia="Times New Roman" w:hAnsi="Arial" w:cs="Arial"/>
          <w:color w:val="222222"/>
          <w:sz w:val="24"/>
          <w:szCs w:val="24"/>
          <w:shd w:val="clear" w:color="auto" w:fill="FFFFFF"/>
          <w:lang w:eastAsia="en-GB"/>
        </w:rPr>
        <w:t>She is unable to leave the house by herself, and she expresses symptoms of</w:t>
      </w:r>
      <w:r w:rsidRPr="000577E9">
        <w:rPr>
          <w:rFonts w:ascii="Arial" w:eastAsia="Times New Roman" w:hAnsi="Arial" w:cs="Arial"/>
          <w:color w:val="222222"/>
          <w:sz w:val="24"/>
          <w:szCs w:val="24"/>
          <w:lang w:eastAsia="en-GB"/>
        </w:rPr>
        <w:t> </w:t>
      </w:r>
      <w:r w:rsidRPr="000577E9">
        <w:rPr>
          <w:rFonts w:ascii="Arial" w:eastAsia="Times New Roman" w:hAnsi="Arial" w:cs="Arial"/>
          <w:color w:val="222222"/>
          <w:sz w:val="24"/>
          <w:szCs w:val="24"/>
          <w:shd w:val="clear" w:color="auto" w:fill="FFFFFF"/>
          <w:lang w:eastAsia="en-GB"/>
        </w:rPr>
        <w:t xml:space="preserve">anxiousness and restlessness. Due to her </w:t>
      </w:r>
      <w:r w:rsidRPr="000577E9">
        <w:rPr>
          <w:rFonts w:ascii="Arial" w:eastAsia="Times New Roman" w:hAnsi="Arial" w:cs="Arial"/>
          <w:color w:val="000000"/>
          <w:sz w:val="24"/>
          <w:szCs w:val="24"/>
          <w:lang w:eastAsia="en-GB"/>
        </w:rPr>
        <w:t>schizophrenia and taking strong medication s</w:t>
      </w:r>
      <w:r w:rsidRPr="000577E9">
        <w:rPr>
          <w:rFonts w:ascii="Arial" w:eastAsia="Times New Roman" w:hAnsi="Arial" w:cs="Arial"/>
          <w:color w:val="222222"/>
          <w:sz w:val="24"/>
          <w:szCs w:val="24"/>
          <w:shd w:val="clear" w:color="auto" w:fill="FFFFFF"/>
          <w:lang w:eastAsia="en-GB"/>
        </w:rPr>
        <w:t>he is housebound. Moreover, Covid 19 had an extremely significant effect on</w:t>
      </w:r>
      <w:r w:rsidRPr="000577E9">
        <w:rPr>
          <w:rFonts w:ascii="Arial" w:eastAsia="Times New Roman" w:hAnsi="Arial" w:cs="Arial"/>
          <w:color w:val="222222"/>
          <w:sz w:val="24"/>
          <w:szCs w:val="24"/>
          <w:lang w:eastAsia="en-GB"/>
        </w:rPr>
        <w:t xml:space="preserve"> </w:t>
      </w:r>
      <w:r w:rsidRPr="000577E9">
        <w:rPr>
          <w:rFonts w:ascii="Arial" w:eastAsia="Times New Roman" w:hAnsi="Arial" w:cs="Arial"/>
          <w:color w:val="222222"/>
          <w:sz w:val="24"/>
          <w:szCs w:val="24"/>
          <w:shd w:val="clear" w:color="auto" w:fill="FFFFFF"/>
          <w:lang w:eastAsia="en-GB"/>
        </w:rPr>
        <w:t xml:space="preserve">Shabana’s health. Everyone was required to remain at home during the lockdown </w:t>
      </w:r>
      <w:r w:rsidRPr="000577E9">
        <w:rPr>
          <w:rFonts w:ascii="Arial" w:eastAsia="Times New Roman" w:hAnsi="Arial" w:cs="Arial"/>
          <w:color w:val="222222"/>
          <w:sz w:val="24"/>
          <w:szCs w:val="24"/>
          <w:shd w:val="clear" w:color="auto" w:fill="FFFFFF"/>
          <w:lang w:eastAsia="en-GB"/>
        </w:rPr>
        <w:lastRenderedPageBreak/>
        <w:t>and was only allowed outside for job or shopping. Shahbana was unable to leave as a result. His health issues began while she was confined to her home. Her mental state</w:t>
      </w:r>
      <w:r w:rsidRPr="000577E9">
        <w:rPr>
          <w:rFonts w:ascii="Arial" w:eastAsia="Times New Roman" w:hAnsi="Arial" w:cs="Arial"/>
          <w:color w:val="222222"/>
          <w:sz w:val="24"/>
          <w:szCs w:val="24"/>
          <w:lang w:eastAsia="en-GB"/>
        </w:rPr>
        <w:t> </w:t>
      </w:r>
      <w:r w:rsidRPr="000577E9">
        <w:rPr>
          <w:rFonts w:ascii="Arial" w:eastAsia="Times New Roman" w:hAnsi="Arial" w:cs="Arial"/>
          <w:color w:val="222222"/>
          <w:sz w:val="24"/>
          <w:szCs w:val="24"/>
          <w:shd w:val="clear" w:color="auto" w:fill="FFFFFF"/>
          <w:lang w:eastAsia="en-GB"/>
        </w:rPr>
        <w:t xml:space="preserve">got worse. </w:t>
      </w:r>
      <w:r w:rsidRPr="000577E9">
        <w:rPr>
          <w:rFonts w:ascii="Arial" w:eastAsia="Times New Roman" w:hAnsi="Arial" w:cs="Arial"/>
          <w:color w:val="000000"/>
          <w:sz w:val="24"/>
          <w:szCs w:val="24"/>
          <w:lang w:eastAsia="en-GB"/>
        </w:rPr>
        <w:t>ONS (2020) states that t</w:t>
      </w:r>
      <w:r w:rsidRPr="000577E9">
        <w:rPr>
          <w:rFonts w:ascii="Arial" w:eastAsia="Times New Roman" w:hAnsi="Arial" w:cs="Arial"/>
          <w:color w:val="222222"/>
          <w:sz w:val="24"/>
          <w:szCs w:val="24"/>
          <w:shd w:val="clear" w:color="auto" w:fill="FFFFFF"/>
          <w:lang w:eastAsia="en-GB"/>
        </w:rPr>
        <w:t>he Covid 19 pandemic has had a negative impact on her mental health. Due to her health deteriorating her adult son was put into a care home without her permission. The authorities urged well over 2.2 million individuals to take precautions during the COVID-19 breakout because they were believed to be</w:t>
      </w:r>
      <w:r w:rsidRPr="000577E9">
        <w:rPr>
          <w:rFonts w:ascii="Arial" w:eastAsia="Times New Roman" w:hAnsi="Arial" w:cs="Arial"/>
          <w:color w:val="222222"/>
          <w:sz w:val="24"/>
          <w:szCs w:val="24"/>
          <w:lang w:eastAsia="en-GB"/>
        </w:rPr>
        <w:t> </w:t>
      </w:r>
      <w:r w:rsidRPr="000577E9">
        <w:rPr>
          <w:rFonts w:ascii="Arial" w:eastAsia="Times New Roman" w:hAnsi="Arial" w:cs="Arial"/>
          <w:color w:val="222222"/>
          <w:sz w:val="24"/>
          <w:szCs w:val="24"/>
          <w:shd w:val="clear" w:color="auto" w:fill="FFFFFF"/>
          <w:lang w:eastAsia="en-GB"/>
        </w:rPr>
        <w:t>medically extremely vulnerable. Although it is hard to figure out the precise percentage of those who shielded entirely, 62% of respondents said they were closely following</w:t>
      </w:r>
      <w:r w:rsidRPr="000577E9">
        <w:rPr>
          <w:rFonts w:ascii="Arial" w:eastAsia="Times New Roman" w:hAnsi="Arial" w:cs="Arial"/>
          <w:color w:val="222222"/>
          <w:sz w:val="24"/>
          <w:szCs w:val="24"/>
          <w:lang w:eastAsia="en-GB"/>
        </w:rPr>
        <w:t xml:space="preserve"> </w:t>
      </w:r>
      <w:r w:rsidRPr="000577E9">
        <w:rPr>
          <w:rFonts w:ascii="Arial" w:eastAsia="Times New Roman" w:hAnsi="Arial" w:cs="Arial"/>
          <w:color w:val="222222"/>
          <w:sz w:val="24"/>
          <w:szCs w:val="24"/>
          <w:shd w:val="clear" w:color="auto" w:fill="FFFFFF"/>
          <w:lang w:eastAsia="en-GB"/>
        </w:rPr>
        <w:t>government advice.</w:t>
      </w:r>
    </w:p>
    <w:p w:rsidR="00ED78B6" w:rsidRPr="000577E9" w:rsidRDefault="00ED78B6" w:rsidP="00ED78B6">
      <w:pPr>
        <w:spacing w:line="360" w:lineRule="auto"/>
        <w:rPr>
          <w:rFonts w:ascii="Arial" w:hAnsi="Arial" w:cs="Arial"/>
          <w:b/>
          <w:sz w:val="24"/>
          <w:szCs w:val="24"/>
        </w:rPr>
      </w:pPr>
      <w:r w:rsidRPr="000577E9">
        <w:rPr>
          <w:rFonts w:ascii="Arial" w:hAnsi="Arial" w:cs="Arial"/>
          <w:b/>
          <w:sz w:val="24"/>
          <w:szCs w:val="24"/>
        </w:rPr>
        <w:t xml:space="preserve">HEALTH &amp; SOCIAL CARE NEEDS </w:t>
      </w:r>
    </w:p>
    <w:p w:rsidR="00ED78B6" w:rsidRPr="000577E9" w:rsidRDefault="00ED78B6" w:rsidP="00ED78B6">
      <w:pPr>
        <w:pStyle w:val="ListParagraph"/>
        <w:numPr>
          <w:ilvl w:val="0"/>
          <w:numId w:val="2"/>
        </w:numPr>
        <w:spacing w:line="360" w:lineRule="auto"/>
        <w:jc w:val="both"/>
        <w:rPr>
          <w:rFonts w:ascii="Arial" w:hAnsi="Arial" w:cs="Arial"/>
          <w:sz w:val="24"/>
          <w:szCs w:val="24"/>
        </w:rPr>
      </w:pPr>
      <w:r w:rsidRPr="000577E9">
        <w:rPr>
          <w:rFonts w:ascii="Arial" w:hAnsi="Arial" w:cs="Arial"/>
          <w:sz w:val="24"/>
          <w:szCs w:val="24"/>
        </w:rPr>
        <w:t xml:space="preserve">Medical Care: Shahbana requires medical care due to her diagnosed mental health disorder, schizophrenia, and her sleep </w:t>
      </w:r>
      <w:r w:rsidRPr="000577E9">
        <w:rPr>
          <w:rFonts w:ascii="Arial" w:hAnsi="Arial" w:cs="Arial"/>
          <w:sz w:val="24"/>
          <w:szCs w:val="24"/>
        </w:rPr>
        <w:t>apno</w:t>
      </w:r>
      <w:r>
        <w:rPr>
          <w:rFonts w:ascii="Arial" w:hAnsi="Arial" w:cs="Arial"/>
          <w:sz w:val="24"/>
          <w:szCs w:val="24"/>
        </w:rPr>
        <w:t>e</w:t>
      </w:r>
      <w:r w:rsidRPr="000577E9">
        <w:rPr>
          <w:rFonts w:ascii="Arial" w:hAnsi="Arial" w:cs="Arial"/>
          <w:sz w:val="24"/>
          <w:szCs w:val="24"/>
        </w:rPr>
        <w:t>a</w:t>
      </w:r>
      <w:r w:rsidRPr="000577E9">
        <w:rPr>
          <w:rFonts w:ascii="Arial" w:hAnsi="Arial" w:cs="Arial"/>
          <w:sz w:val="24"/>
          <w:szCs w:val="24"/>
        </w:rPr>
        <w:t>. This includes regular monitoring of her condition, medication management, and potential adjustments to her treatment plan as needed. According to NHS (2022) The most common method for treating schizophrenia is a tailored combination of medication and talking therapy.</w:t>
      </w:r>
    </w:p>
    <w:p w:rsidR="00ED78B6" w:rsidRPr="000577E9" w:rsidRDefault="00ED78B6" w:rsidP="00ED78B6">
      <w:pPr>
        <w:pStyle w:val="ListParagraph"/>
        <w:spacing w:line="360" w:lineRule="auto"/>
        <w:ind w:left="360"/>
        <w:jc w:val="both"/>
        <w:rPr>
          <w:rFonts w:ascii="Arial" w:hAnsi="Arial" w:cs="Arial"/>
          <w:sz w:val="24"/>
          <w:szCs w:val="24"/>
        </w:rPr>
      </w:pPr>
    </w:p>
    <w:p w:rsidR="00ED78B6" w:rsidRPr="000577E9" w:rsidRDefault="00ED78B6" w:rsidP="00ED78B6">
      <w:pPr>
        <w:pStyle w:val="ListParagraph"/>
        <w:numPr>
          <w:ilvl w:val="0"/>
          <w:numId w:val="2"/>
        </w:numPr>
        <w:spacing w:line="360" w:lineRule="auto"/>
        <w:jc w:val="both"/>
        <w:rPr>
          <w:rFonts w:ascii="Arial" w:eastAsia="Times New Roman" w:hAnsi="Arial" w:cs="Arial"/>
          <w:sz w:val="24"/>
          <w:szCs w:val="24"/>
        </w:rPr>
      </w:pPr>
      <w:r w:rsidRPr="000577E9">
        <w:rPr>
          <w:rFonts w:ascii="Arial" w:eastAsia="Times New Roman" w:hAnsi="Arial" w:cs="Arial"/>
          <w:sz w:val="24"/>
          <w:szCs w:val="24"/>
        </w:rPr>
        <w:t>Mental Health Issues: Shahbana's recent diagnosis of schizophrenia and her history of mental health challenges indicate a need for specific attention to her mental health. This may involve therapy, counselling, and support services to help manage her symptoms, improve her overall well-being, and prevent any further self-harm incidents.</w:t>
      </w:r>
      <w:r w:rsidRPr="000577E9">
        <w:rPr>
          <w:rFonts w:ascii="Arial" w:hAnsi="Arial" w:cs="Arial"/>
          <w:sz w:val="24"/>
          <w:szCs w:val="24"/>
        </w:rPr>
        <w:t xml:space="preserve"> </w:t>
      </w:r>
      <w:r w:rsidRPr="000577E9">
        <w:rPr>
          <w:rFonts w:ascii="Arial" w:eastAsia="Times New Roman" w:hAnsi="Arial" w:cs="Arial"/>
          <w:sz w:val="24"/>
          <w:szCs w:val="24"/>
        </w:rPr>
        <w:t>Community mental health services may include peer support programs, supported living services, psychosocial rehabilitation, and community mental health teams. World Health Organization (2022).</w:t>
      </w:r>
    </w:p>
    <w:p w:rsidR="00ED78B6" w:rsidRPr="000577E9" w:rsidRDefault="00ED78B6" w:rsidP="00ED78B6">
      <w:pPr>
        <w:pStyle w:val="ListParagraph"/>
        <w:spacing w:line="360" w:lineRule="auto"/>
        <w:ind w:left="360"/>
        <w:jc w:val="both"/>
        <w:rPr>
          <w:rFonts w:ascii="Arial" w:eastAsia="Times New Roman" w:hAnsi="Arial" w:cs="Arial"/>
          <w:sz w:val="24"/>
          <w:szCs w:val="24"/>
        </w:rPr>
      </w:pPr>
    </w:p>
    <w:p w:rsidR="00ED78B6" w:rsidRPr="000577E9" w:rsidRDefault="00ED78B6" w:rsidP="00ED78B6">
      <w:pPr>
        <w:pStyle w:val="ListParagraph"/>
        <w:numPr>
          <w:ilvl w:val="0"/>
          <w:numId w:val="2"/>
        </w:numPr>
        <w:spacing w:line="360" w:lineRule="auto"/>
        <w:jc w:val="both"/>
        <w:rPr>
          <w:rFonts w:ascii="Arial" w:eastAsia="Times New Roman" w:hAnsi="Arial" w:cs="Arial"/>
          <w:sz w:val="24"/>
          <w:szCs w:val="24"/>
        </w:rPr>
      </w:pPr>
      <w:r w:rsidRPr="000577E9">
        <w:rPr>
          <w:rFonts w:ascii="Arial" w:eastAsia="Times New Roman" w:hAnsi="Arial" w:cs="Arial"/>
          <w:sz w:val="24"/>
          <w:szCs w:val="24"/>
        </w:rPr>
        <w:t>Personal Care: Shahbana's declining health and the impact of her mental health disorder may require assistance with personal care tasks. This could include help with activities of daily living such as bathing, dressing, grooming, and managing her medication regimen. If a mental health issue has a long-term impact on the ability to carry out regular everyday tasks, it is seen as a disability. This is stated in the 2010 Equality Act. Government Digital Service (2012).</w:t>
      </w:r>
    </w:p>
    <w:p w:rsidR="00ED78B6" w:rsidRPr="000577E9" w:rsidRDefault="00ED78B6" w:rsidP="00ED78B6">
      <w:pPr>
        <w:pStyle w:val="ListParagraph"/>
        <w:spacing w:line="360" w:lineRule="auto"/>
        <w:ind w:left="360"/>
        <w:jc w:val="both"/>
        <w:rPr>
          <w:rFonts w:ascii="Arial" w:eastAsia="Times New Roman" w:hAnsi="Arial" w:cs="Arial"/>
          <w:sz w:val="24"/>
          <w:szCs w:val="24"/>
        </w:rPr>
      </w:pPr>
    </w:p>
    <w:p w:rsidR="00ED78B6" w:rsidRPr="000577E9" w:rsidRDefault="00ED78B6" w:rsidP="00ED78B6">
      <w:pPr>
        <w:pStyle w:val="ListParagraph"/>
        <w:numPr>
          <w:ilvl w:val="0"/>
          <w:numId w:val="2"/>
        </w:numPr>
        <w:spacing w:after="0" w:line="360" w:lineRule="auto"/>
        <w:jc w:val="both"/>
        <w:rPr>
          <w:rFonts w:ascii="Arial" w:eastAsia="Times New Roman" w:hAnsi="Arial" w:cs="Arial"/>
          <w:sz w:val="24"/>
          <w:szCs w:val="24"/>
        </w:rPr>
      </w:pPr>
      <w:r w:rsidRPr="000577E9">
        <w:rPr>
          <w:rFonts w:ascii="Arial" w:eastAsia="Times New Roman" w:hAnsi="Arial" w:cs="Arial"/>
          <w:sz w:val="24"/>
          <w:szCs w:val="24"/>
        </w:rPr>
        <w:t xml:space="preserve">Mobility Support: As Shahbana's health has been affected dramatically, it is important to assess her mobility needs. If she experiences any physical limitations </w:t>
      </w:r>
      <w:r w:rsidRPr="000577E9">
        <w:rPr>
          <w:rFonts w:ascii="Arial" w:eastAsia="Times New Roman" w:hAnsi="Arial" w:cs="Arial"/>
          <w:sz w:val="24"/>
          <w:szCs w:val="24"/>
        </w:rPr>
        <w:lastRenderedPageBreak/>
        <w:t>or difficulties, she may require assistance with mobility aids or transportation services to attend medical appointments or engage in social activities.</w:t>
      </w:r>
      <w:r w:rsidRPr="000577E9">
        <w:rPr>
          <w:rFonts w:ascii="Arial" w:hAnsi="Arial" w:cs="Arial"/>
          <w:sz w:val="24"/>
          <w:szCs w:val="24"/>
        </w:rPr>
        <w:t xml:space="preserve"> </w:t>
      </w:r>
      <w:r w:rsidRPr="000577E9">
        <w:rPr>
          <w:rFonts w:ascii="Arial" w:eastAsia="Times New Roman" w:hAnsi="Arial" w:cs="Arial"/>
          <w:sz w:val="24"/>
          <w:szCs w:val="24"/>
        </w:rPr>
        <w:t>A national non-profit organisation called Motability works to improve the mobility of people with disabilities such as schizophrenia. (GOV.UK, n.d.).</w:t>
      </w:r>
    </w:p>
    <w:p w:rsidR="00ED78B6" w:rsidRPr="000577E9" w:rsidRDefault="00ED78B6" w:rsidP="00ED78B6">
      <w:pPr>
        <w:pStyle w:val="ListParagraph"/>
        <w:spacing w:after="0" w:line="360" w:lineRule="auto"/>
        <w:ind w:left="360"/>
        <w:jc w:val="both"/>
        <w:rPr>
          <w:rFonts w:ascii="Arial" w:eastAsia="Times New Roman" w:hAnsi="Arial" w:cs="Arial"/>
          <w:sz w:val="24"/>
          <w:szCs w:val="24"/>
        </w:rPr>
      </w:pPr>
    </w:p>
    <w:p w:rsidR="00ED78B6" w:rsidRPr="000577E9" w:rsidRDefault="00ED78B6" w:rsidP="00ED78B6">
      <w:pPr>
        <w:pStyle w:val="ListParagraph"/>
        <w:numPr>
          <w:ilvl w:val="0"/>
          <w:numId w:val="2"/>
        </w:numPr>
        <w:spacing w:after="0" w:line="360" w:lineRule="auto"/>
        <w:jc w:val="both"/>
        <w:rPr>
          <w:rFonts w:ascii="Arial" w:eastAsia="Times New Roman" w:hAnsi="Arial" w:cs="Arial"/>
          <w:sz w:val="24"/>
          <w:szCs w:val="24"/>
        </w:rPr>
      </w:pPr>
      <w:r w:rsidRPr="000577E9">
        <w:rPr>
          <w:rFonts w:ascii="Arial" w:eastAsia="Times New Roman" w:hAnsi="Arial" w:cs="Arial"/>
          <w:sz w:val="24"/>
          <w:szCs w:val="24"/>
        </w:rPr>
        <w:t>Social Needs: Shahbana's social needs should also be addressed. The loss of her husband and the placement of her son in a care home have had a significant impact on her mental health. Providing opportunities for social interaction, companionship, and emotional support can help alleviate feelings of loneliness and isolation. The majority of individuals require relationships with others that are both social and emotional. Schizophrenia is a lonely condition, especially when its active symptoms cause people to experience things that no one else does. Social interactions can be more challenging due to having persistent negative symptoms, even when they are not actively experiencing delusions or hallucinations. (Block, 2018).</w:t>
      </w:r>
    </w:p>
    <w:p w:rsidR="00ED78B6" w:rsidRPr="000577E9" w:rsidRDefault="00ED78B6" w:rsidP="00ED78B6">
      <w:pPr>
        <w:spacing w:after="0" w:line="360" w:lineRule="auto"/>
        <w:jc w:val="both"/>
        <w:rPr>
          <w:rFonts w:ascii="Arial" w:eastAsia="Times New Roman" w:hAnsi="Arial" w:cs="Arial"/>
          <w:sz w:val="24"/>
          <w:szCs w:val="24"/>
        </w:rPr>
      </w:pPr>
    </w:p>
    <w:p w:rsidR="00ED78B6" w:rsidRPr="000577E9" w:rsidRDefault="00ED78B6" w:rsidP="00ED78B6">
      <w:pPr>
        <w:spacing w:line="360" w:lineRule="auto"/>
        <w:jc w:val="both"/>
        <w:rPr>
          <w:rFonts w:ascii="Arial" w:eastAsia="Times New Roman" w:hAnsi="Arial" w:cs="Arial"/>
          <w:sz w:val="24"/>
          <w:szCs w:val="24"/>
        </w:rPr>
      </w:pPr>
      <w:r w:rsidRPr="000577E9">
        <w:rPr>
          <w:rFonts w:ascii="Arial" w:eastAsia="Times New Roman" w:hAnsi="Arial" w:cs="Arial"/>
          <w:sz w:val="24"/>
          <w:szCs w:val="24"/>
        </w:rPr>
        <w:t>Shahbana requires medical care, attention to her mental health issues, assistance with personal care, potential support for mobility, and addressing her social needs. A comprehensive care plan should be developed to address these various aspects of her well-being and ensure that she receives the necessary support and services to improve her quality of life.</w:t>
      </w:r>
    </w:p>
    <w:p w:rsidR="00ED78B6" w:rsidRPr="000577E9" w:rsidRDefault="00ED78B6" w:rsidP="00ED78B6">
      <w:pPr>
        <w:spacing w:line="360" w:lineRule="auto"/>
        <w:rPr>
          <w:rFonts w:ascii="Arial" w:eastAsia="Times New Roman" w:hAnsi="Arial" w:cs="Arial"/>
          <w:sz w:val="24"/>
          <w:szCs w:val="24"/>
        </w:rPr>
      </w:pPr>
    </w:p>
    <w:p w:rsidR="00ED78B6" w:rsidRPr="000577E9" w:rsidRDefault="00ED78B6" w:rsidP="00ED78B6">
      <w:pPr>
        <w:spacing w:line="360" w:lineRule="auto"/>
        <w:rPr>
          <w:rFonts w:ascii="Arial" w:hAnsi="Arial" w:cs="Arial"/>
          <w:b/>
          <w:sz w:val="24"/>
          <w:szCs w:val="24"/>
        </w:rPr>
      </w:pPr>
      <w:r w:rsidRPr="000577E9">
        <w:rPr>
          <w:rFonts w:ascii="Arial" w:hAnsi="Arial" w:cs="Arial"/>
          <w:b/>
          <w:sz w:val="24"/>
          <w:szCs w:val="24"/>
        </w:rPr>
        <w:t xml:space="preserve">RELEVANT SUPPORT AND INTERVENTIONS </w:t>
      </w: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212121"/>
          <w:sz w:val="24"/>
          <w:szCs w:val="24"/>
          <w:lang w:eastAsia="en-GB"/>
        </w:rPr>
      </w:pPr>
      <w:r w:rsidRPr="000577E9">
        <w:rPr>
          <w:rFonts w:ascii="Arial" w:eastAsia="Times New Roman" w:hAnsi="Arial" w:cs="Arial"/>
          <w:color w:val="212121"/>
          <w:sz w:val="24"/>
          <w:szCs w:val="24"/>
          <w:lang w:eastAsia="en-GB"/>
        </w:rPr>
        <w:t xml:space="preserve">In Shahbana's case, there are several relevant support and interventions that can be put in place to address her needs and improve her overall well-being. </w:t>
      </w: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212121"/>
          <w:sz w:val="24"/>
          <w:szCs w:val="24"/>
          <w:lang w:eastAsia="en-GB"/>
        </w:rPr>
      </w:pP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212121"/>
          <w:sz w:val="24"/>
          <w:szCs w:val="24"/>
          <w:lang w:eastAsia="en-GB"/>
        </w:rPr>
      </w:pPr>
      <w:r w:rsidRPr="000577E9">
        <w:rPr>
          <w:rFonts w:ascii="Arial" w:eastAsia="Times New Roman" w:hAnsi="Arial" w:cs="Arial"/>
          <w:color w:val="212121"/>
          <w:sz w:val="24"/>
          <w:szCs w:val="24"/>
          <w:lang w:eastAsia="en-GB"/>
        </w:rPr>
        <w:t>According to Huang et al (2018) Shahbana may benefit from domiciliary care services, to help her with everyday responsibilities like personal care, medication management, and housekeeping tasks. This can guarantee that she gets the support she needs while staying in a comfortable setting, in the comfort of her own home.</w:t>
      </w: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212121"/>
          <w:sz w:val="24"/>
          <w:szCs w:val="24"/>
          <w:lang w:eastAsia="en-GB"/>
        </w:rPr>
      </w:pPr>
      <w:r w:rsidRPr="000577E9">
        <w:rPr>
          <w:rFonts w:ascii="Arial" w:eastAsia="Times New Roman" w:hAnsi="Arial" w:cs="Arial"/>
          <w:color w:val="212121"/>
          <w:sz w:val="24"/>
          <w:szCs w:val="24"/>
          <w:lang w:eastAsia="en-GB"/>
        </w:rPr>
        <w:t xml:space="preserve">It is suggested by the NHS (2021) Shahbana could benefit from a multidisciplinary approach involving various professionals such as psychiatrists, psychologists, social </w:t>
      </w:r>
      <w:r w:rsidRPr="000577E9">
        <w:rPr>
          <w:rFonts w:ascii="Arial" w:eastAsia="Times New Roman" w:hAnsi="Arial" w:cs="Arial"/>
          <w:color w:val="212121"/>
          <w:sz w:val="24"/>
          <w:szCs w:val="24"/>
          <w:lang w:eastAsia="en-GB"/>
        </w:rPr>
        <w:lastRenderedPageBreak/>
        <w:t>workers, and community psychiatric nurses. These professionals can provide ongoing assessment, treatment, and support tailored to her specific needs.</w:t>
      </w: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212121"/>
          <w:sz w:val="24"/>
          <w:szCs w:val="24"/>
          <w:lang w:eastAsia="en-GB"/>
        </w:rPr>
      </w:pP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212121"/>
          <w:sz w:val="24"/>
          <w:szCs w:val="24"/>
          <w:lang w:eastAsia="en-GB"/>
        </w:rPr>
      </w:pPr>
      <w:r w:rsidRPr="000577E9">
        <w:rPr>
          <w:rFonts w:ascii="Arial" w:eastAsia="Times New Roman" w:hAnsi="Arial" w:cs="Arial"/>
          <w:color w:val="212121"/>
          <w:sz w:val="24"/>
          <w:szCs w:val="24"/>
          <w:lang w:eastAsia="en-GB"/>
        </w:rPr>
        <w:t>It's necessary to give Shahbana person-</w:t>
      </w:r>
      <w:r w:rsidRPr="000577E9">
        <w:rPr>
          <w:rFonts w:ascii="Arial" w:eastAsia="Times New Roman" w:hAnsi="Arial" w:cs="Arial"/>
          <w:color w:val="212121"/>
          <w:sz w:val="24"/>
          <w:szCs w:val="24"/>
          <w:lang w:eastAsia="en-GB"/>
        </w:rPr>
        <w:t>centred</w:t>
      </w:r>
      <w:r w:rsidRPr="000577E9">
        <w:rPr>
          <w:rFonts w:ascii="Arial" w:eastAsia="Times New Roman" w:hAnsi="Arial" w:cs="Arial"/>
          <w:color w:val="212121"/>
          <w:sz w:val="24"/>
          <w:szCs w:val="24"/>
          <w:lang w:eastAsia="en-GB"/>
        </w:rPr>
        <w:t xml:space="preserve"> care, which requires adapting the support and care to reflect her particular preferences, values, and aims. She will always be at the centre of the decision-making process thanks to this strategy, which also takes into consideration her particular requirements and situation. (The Health Foundation, 2016)</w:t>
      </w: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212121"/>
          <w:sz w:val="24"/>
          <w:szCs w:val="24"/>
          <w:lang w:eastAsia="en-GB"/>
        </w:rPr>
      </w:pP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212121"/>
          <w:sz w:val="24"/>
          <w:szCs w:val="24"/>
          <w:lang w:eastAsia="en-GB"/>
        </w:rPr>
      </w:pPr>
      <w:r w:rsidRPr="000577E9">
        <w:rPr>
          <w:rFonts w:ascii="Arial" w:eastAsia="Times New Roman" w:hAnsi="Arial" w:cs="Arial"/>
          <w:color w:val="212121"/>
          <w:sz w:val="24"/>
          <w:szCs w:val="24"/>
          <w:lang w:eastAsia="en-GB"/>
        </w:rPr>
        <w:t>Shahbana needs a person who can help her navigate the healthcare system, ensure that her rights are upheld, and support her in speaking out for her concerns and preferences. Her care can be coordinated and her needs can be satisfied with the help of an advocate. (MIND, 2018)</w:t>
      </w: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212121"/>
          <w:sz w:val="24"/>
          <w:szCs w:val="24"/>
          <w:lang w:eastAsia="en-GB"/>
        </w:rPr>
      </w:pP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212121"/>
          <w:sz w:val="24"/>
          <w:szCs w:val="24"/>
          <w:lang w:eastAsia="en-GB"/>
        </w:rPr>
      </w:pPr>
      <w:r w:rsidRPr="000577E9">
        <w:rPr>
          <w:rFonts w:ascii="Arial" w:eastAsia="Times New Roman" w:hAnsi="Arial" w:cs="Arial"/>
          <w:color w:val="212121"/>
          <w:sz w:val="24"/>
          <w:szCs w:val="24"/>
          <w:lang w:eastAsia="en-GB"/>
        </w:rPr>
        <w:t>It is imperative to address the gap between the demand for the availability of social and mental health care services. This can be achieved by increasing funds, enhancing healthcare professional recruitment and training, and improving service coordination and integration (GOV.UK, 2023). Shahbana's situation can be improved by minimising stigma associated with mental health problems and increasing awareness about it (Rössler, 2016).</w:t>
      </w:r>
    </w:p>
    <w:p w:rsidR="00ED78B6" w:rsidRPr="000577E9" w:rsidRDefault="00ED78B6" w:rsidP="00ED78B6">
      <w:pPr>
        <w:pStyle w:val="NormalWeb"/>
        <w:spacing w:before="0" w:beforeAutospacing="0" w:after="240" w:afterAutospacing="0" w:line="360" w:lineRule="auto"/>
        <w:jc w:val="both"/>
        <w:rPr>
          <w:rFonts w:ascii="Arial" w:hAnsi="Arial" w:cs="Arial"/>
          <w:b/>
          <w:bCs/>
        </w:rPr>
      </w:pPr>
    </w:p>
    <w:p w:rsidR="00ED78B6" w:rsidRPr="000577E9" w:rsidRDefault="00ED78B6" w:rsidP="00ED78B6">
      <w:pPr>
        <w:pStyle w:val="NormalWeb"/>
        <w:spacing w:before="0" w:beforeAutospacing="0" w:after="240" w:afterAutospacing="0" w:line="360" w:lineRule="auto"/>
        <w:jc w:val="both"/>
        <w:rPr>
          <w:rFonts w:ascii="Arial" w:hAnsi="Arial" w:cs="Arial"/>
          <w:b/>
          <w:bCs/>
        </w:rPr>
      </w:pPr>
      <w:r w:rsidRPr="000577E9">
        <w:rPr>
          <w:rFonts w:ascii="Arial" w:hAnsi="Arial" w:cs="Arial"/>
          <w:b/>
          <w:bCs/>
        </w:rPr>
        <w:t xml:space="preserve">PERSON CENTERED CARE/ ADVACOCY- </w:t>
      </w:r>
      <w:r w:rsidRPr="000577E9">
        <w:rPr>
          <w:rStyle w:val="normaltextrun"/>
          <w:rFonts w:ascii="Arial" w:hAnsi="Arial" w:cs="Arial"/>
          <w:color w:val="222222"/>
          <w:shd w:val="clear" w:color="auto" w:fill="FFFFFF"/>
          <w:lang w:val="en-US"/>
        </w:rPr>
        <w:t>A key component of person-centered care is placing the requirements of the individuals who are using the services at the forefront of all that do. It is provided when individuals and health and social care providers collaborate to tailor services that meet their values. It makes ensuring that care is individualized, coordinated, and supportive so that individuals may make decisions, take responsibility for their own wellness, and, where possible, lead independent lives (</w:t>
      </w:r>
      <w:r w:rsidRPr="000577E9">
        <w:rPr>
          <w:rFonts w:ascii="Arial" w:hAnsi="Arial" w:cs="Arial"/>
        </w:rPr>
        <w:t>NHS Education for Scotland, 2021)</w:t>
      </w:r>
      <w:r w:rsidRPr="000577E9">
        <w:rPr>
          <w:rStyle w:val="normaltextrun"/>
          <w:rFonts w:ascii="Arial" w:hAnsi="Arial" w:cs="Arial"/>
          <w:color w:val="222222"/>
          <w:shd w:val="clear" w:color="auto" w:fill="FFFFFF"/>
          <w:lang w:val="en-US"/>
        </w:rPr>
        <w:t>.</w:t>
      </w: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212121"/>
          <w:sz w:val="24"/>
          <w:szCs w:val="24"/>
          <w:lang w:eastAsia="en-GB"/>
        </w:rPr>
      </w:pPr>
      <w:r w:rsidRPr="000577E9">
        <w:rPr>
          <w:rFonts w:ascii="Arial" w:eastAsia="Times New Roman" w:hAnsi="Arial" w:cs="Arial"/>
          <w:color w:val="212121"/>
          <w:sz w:val="24"/>
          <w:szCs w:val="24"/>
          <w:lang w:eastAsia="en-GB"/>
        </w:rPr>
        <w:t xml:space="preserve">It's important to plan for the rising demand for social and mental health services in the future because of things like an ageing population and the effects of the Covid-19 pandemic. To make sure that there are enough resources and assistance available to fulfil the needs for individuals like Shahbana, this calls for long-term planning, </w:t>
      </w:r>
      <w:r w:rsidRPr="000577E9">
        <w:rPr>
          <w:rFonts w:ascii="Arial" w:eastAsia="Times New Roman" w:hAnsi="Arial" w:cs="Arial"/>
          <w:color w:val="212121"/>
          <w:sz w:val="24"/>
          <w:szCs w:val="24"/>
          <w:lang w:eastAsia="en-GB"/>
        </w:rPr>
        <w:lastRenderedPageBreak/>
        <w:t>investment, and coordination between healthcare providers, governments, and community organisations. She could have an advocacy put in place, so she has someone there to help Ensure that she receives the assistance that she requires to express her opinions as well as make the decisions. Another benefit of advocacy is the fact that they're not bound by the requirements of legal tasks and responsibilities, allowing them to focus completely just on needs and desires of Sha</w:t>
      </w:r>
      <w:r>
        <w:rPr>
          <w:rFonts w:ascii="Arial" w:eastAsia="Times New Roman" w:hAnsi="Arial" w:cs="Arial"/>
          <w:color w:val="212121"/>
          <w:sz w:val="24"/>
          <w:szCs w:val="24"/>
          <w:lang w:eastAsia="en-GB"/>
        </w:rPr>
        <w:t>hb</w:t>
      </w:r>
      <w:r w:rsidRPr="000577E9">
        <w:rPr>
          <w:rFonts w:ascii="Arial" w:eastAsia="Times New Roman" w:hAnsi="Arial" w:cs="Arial"/>
          <w:color w:val="212121"/>
          <w:sz w:val="24"/>
          <w:szCs w:val="24"/>
          <w:lang w:eastAsia="en-GB"/>
        </w:rPr>
        <w:t>ana. Even have a person-centred</w:t>
      </w:r>
      <w:r>
        <w:rPr>
          <w:rFonts w:ascii="Arial" w:eastAsia="Times New Roman" w:hAnsi="Arial" w:cs="Arial"/>
          <w:color w:val="212121"/>
          <w:sz w:val="24"/>
          <w:szCs w:val="24"/>
          <w:lang w:eastAsia="en-GB"/>
        </w:rPr>
        <w:t xml:space="preserve"> care put in place to help Shahb</w:t>
      </w:r>
      <w:bookmarkStart w:id="0" w:name="_GoBack"/>
      <w:bookmarkEnd w:id="0"/>
      <w:r w:rsidRPr="000577E9">
        <w:rPr>
          <w:rFonts w:ascii="Arial" w:eastAsia="Times New Roman" w:hAnsi="Arial" w:cs="Arial"/>
          <w:color w:val="212121"/>
          <w:sz w:val="24"/>
          <w:szCs w:val="24"/>
          <w:lang w:eastAsia="en-GB"/>
        </w:rPr>
        <w:t>ana</w:t>
      </w:r>
      <w:r w:rsidRPr="000577E9">
        <w:rPr>
          <w:rFonts w:ascii="Arial" w:hAnsi="Arial" w:cs="Arial"/>
          <w:sz w:val="24"/>
          <w:szCs w:val="24"/>
        </w:rPr>
        <w:t xml:space="preserve"> </w:t>
      </w:r>
      <w:r w:rsidRPr="000577E9">
        <w:rPr>
          <w:rFonts w:ascii="Arial" w:eastAsia="Times New Roman" w:hAnsi="Arial" w:cs="Arial"/>
          <w:color w:val="212121"/>
          <w:sz w:val="24"/>
          <w:szCs w:val="24"/>
          <w:lang w:eastAsia="en-GB"/>
        </w:rPr>
        <w:t>When including individuals into their personal care, the principles of compassion, dignity, as well as respect. The decisions should be made jointly, with the person viewed as an equal participant in their personal care.</w:t>
      </w:r>
    </w:p>
    <w:p w:rsidR="00ED78B6" w:rsidRPr="000577E9" w:rsidRDefault="00ED78B6" w:rsidP="00ED78B6">
      <w:pPr>
        <w:shd w:val="clear" w:color="auto" w:fill="FFFFFF"/>
        <w:spacing w:after="0" w:line="360" w:lineRule="auto"/>
        <w:jc w:val="both"/>
        <w:textAlignment w:val="baseline"/>
        <w:rPr>
          <w:rFonts w:ascii="Arial" w:eastAsia="Times New Roman" w:hAnsi="Arial" w:cs="Arial"/>
          <w:b/>
          <w:bCs/>
          <w:color w:val="212121"/>
          <w:sz w:val="24"/>
          <w:szCs w:val="24"/>
          <w:lang w:eastAsia="en-GB"/>
        </w:rPr>
      </w:pPr>
    </w:p>
    <w:p w:rsidR="00ED78B6" w:rsidRPr="001F4972" w:rsidRDefault="00ED78B6" w:rsidP="00ED78B6">
      <w:pPr>
        <w:shd w:val="clear" w:color="auto" w:fill="FFFFFF"/>
        <w:spacing w:after="0" w:line="360" w:lineRule="auto"/>
        <w:jc w:val="both"/>
        <w:textAlignment w:val="baseline"/>
        <w:rPr>
          <w:rFonts w:ascii="Arial" w:eastAsia="Times New Roman" w:hAnsi="Arial" w:cs="Arial"/>
          <w:b/>
          <w:bCs/>
          <w:color w:val="212121"/>
          <w:sz w:val="28"/>
          <w:szCs w:val="24"/>
          <w:lang w:eastAsia="en-GB"/>
        </w:rPr>
      </w:pPr>
      <w:r w:rsidRPr="001F4972">
        <w:rPr>
          <w:rFonts w:ascii="Arial" w:eastAsia="Times New Roman" w:hAnsi="Arial" w:cs="Arial"/>
          <w:b/>
          <w:bCs/>
          <w:color w:val="212121"/>
          <w:sz w:val="28"/>
          <w:szCs w:val="24"/>
          <w:lang w:eastAsia="en-GB"/>
        </w:rPr>
        <w:t>THEORIES</w:t>
      </w:r>
    </w:p>
    <w:p w:rsidR="00ED78B6" w:rsidRPr="000577E9" w:rsidRDefault="00ED78B6" w:rsidP="00ED78B6">
      <w:pPr>
        <w:shd w:val="clear" w:color="auto" w:fill="FFFFFF"/>
        <w:spacing w:after="0" w:line="360" w:lineRule="auto"/>
        <w:jc w:val="both"/>
        <w:textAlignment w:val="baseline"/>
        <w:rPr>
          <w:rFonts w:ascii="Arial" w:eastAsia="Times New Roman" w:hAnsi="Arial" w:cs="Arial"/>
          <w:b/>
          <w:bCs/>
          <w:color w:val="212121"/>
          <w:sz w:val="24"/>
          <w:szCs w:val="24"/>
          <w:lang w:eastAsia="en-GB"/>
        </w:rPr>
      </w:pPr>
    </w:p>
    <w:p w:rsidR="00ED78B6" w:rsidRPr="000577E9" w:rsidRDefault="00ED78B6" w:rsidP="00ED78B6">
      <w:pPr>
        <w:shd w:val="clear" w:color="auto" w:fill="FFFFFF"/>
        <w:spacing w:after="0" w:line="360" w:lineRule="auto"/>
        <w:jc w:val="both"/>
        <w:textAlignment w:val="baseline"/>
        <w:rPr>
          <w:rFonts w:ascii="Arial" w:eastAsia="Times New Roman" w:hAnsi="Arial" w:cs="Arial"/>
          <w:b/>
          <w:bCs/>
          <w:color w:val="212121"/>
          <w:sz w:val="24"/>
          <w:szCs w:val="24"/>
          <w:lang w:eastAsia="en-GB"/>
        </w:rPr>
      </w:pPr>
      <w:r w:rsidRPr="000577E9">
        <w:rPr>
          <w:rFonts w:ascii="Arial" w:eastAsia="Times New Roman" w:hAnsi="Arial" w:cs="Arial"/>
          <w:b/>
          <w:bCs/>
          <w:color w:val="212121"/>
          <w:sz w:val="24"/>
          <w:szCs w:val="24"/>
          <w:lang w:eastAsia="en-GB"/>
        </w:rPr>
        <w:t>Disengagement Theory</w:t>
      </w:r>
    </w:p>
    <w:p w:rsidR="00ED78B6" w:rsidRPr="000577E9" w:rsidRDefault="00ED78B6" w:rsidP="00ED78B6">
      <w:pPr>
        <w:shd w:val="clear" w:color="auto" w:fill="FFFFFF"/>
        <w:spacing w:after="0" w:line="360" w:lineRule="auto"/>
        <w:jc w:val="both"/>
        <w:textAlignment w:val="baseline"/>
        <w:rPr>
          <w:rFonts w:ascii="Arial" w:eastAsia="Times New Roman" w:hAnsi="Arial" w:cs="Arial"/>
          <w:color w:val="000000"/>
          <w:sz w:val="24"/>
          <w:szCs w:val="24"/>
          <w:lang w:eastAsia="en-GB"/>
        </w:rPr>
      </w:pPr>
      <w:r w:rsidRPr="000577E9">
        <w:rPr>
          <w:rFonts w:ascii="Arial" w:eastAsia="Times New Roman" w:hAnsi="Arial" w:cs="Arial"/>
          <w:color w:val="000000"/>
          <w:sz w:val="24"/>
          <w:szCs w:val="24"/>
          <w:lang w:eastAsia="en-GB"/>
        </w:rPr>
        <w:t xml:space="preserve">According to the disengagement theory of ageing, older people's withdrawal from relationships and society as they get older is natural and appropriate. </w:t>
      </w:r>
      <w:r w:rsidRPr="000577E9">
        <w:rPr>
          <w:rFonts w:ascii="Arial" w:eastAsia="Times New Roman" w:hAnsi="Arial" w:cs="Arial"/>
          <w:color w:val="212121"/>
          <w:sz w:val="24"/>
          <w:szCs w:val="24"/>
          <w:lang w:eastAsia="en-GB"/>
        </w:rPr>
        <w:t>Social theories of ageing, such as the disengagement theory, can be used to analyse Shahbana's case. According to this theory, people may become less active in social situations and positions as they get older. In Shahbana's situation, her mental health condition, the death of her husband, and the placement of her child in a care facility may have all led to her social withdrawal (Science Direct, 2016).</w:t>
      </w:r>
    </w:p>
    <w:p w:rsidR="00ED78B6" w:rsidRPr="000577E9" w:rsidRDefault="00ED78B6" w:rsidP="00ED78B6">
      <w:pPr>
        <w:spacing w:line="360" w:lineRule="auto"/>
        <w:jc w:val="both"/>
        <w:rPr>
          <w:rFonts w:ascii="Arial" w:hAnsi="Arial" w:cs="Arial"/>
          <w:b/>
          <w:sz w:val="24"/>
          <w:szCs w:val="24"/>
        </w:rPr>
      </w:pPr>
    </w:p>
    <w:p w:rsidR="00ED78B6" w:rsidRPr="000577E9" w:rsidRDefault="00ED78B6" w:rsidP="00ED78B6">
      <w:pPr>
        <w:spacing w:line="360" w:lineRule="auto"/>
        <w:jc w:val="both"/>
        <w:rPr>
          <w:rFonts w:ascii="Arial" w:hAnsi="Arial" w:cs="Arial"/>
          <w:b/>
          <w:sz w:val="24"/>
          <w:szCs w:val="24"/>
        </w:rPr>
      </w:pPr>
      <w:r w:rsidRPr="000577E9">
        <w:rPr>
          <w:rFonts w:ascii="Arial" w:hAnsi="Arial" w:cs="Arial"/>
          <w:b/>
          <w:sz w:val="24"/>
          <w:szCs w:val="24"/>
        </w:rPr>
        <w:t>Activity Theory</w:t>
      </w:r>
    </w:p>
    <w:p w:rsidR="00ED78B6" w:rsidRPr="000577E9" w:rsidRDefault="00ED78B6" w:rsidP="00ED78B6">
      <w:pPr>
        <w:spacing w:line="360" w:lineRule="auto"/>
        <w:jc w:val="both"/>
        <w:rPr>
          <w:rFonts w:ascii="Arial" w:hAnsi="Arial" w:cs="Arial"/>
          <w:bCs/>
          <w:sz w:val="24"/>
          <w:szCs w:val="24"/>
        </w:rPr>
      </w:pPr>
      <w:r w:rsidRPr="000577E9">
        <w:rPr>
          <w:rFonts w:ascii="Arial" w:hAnsi="Arial" w:cs="Arial"/>
          <w:bCs/>
          <w:sz w:val="24"/>
          <w:szCs w:val="24"/>
        </w:rPr>
        <w:t>According to the activity theory of ageing, older people are happiest when they continue to be active and engage in social activities. When these activities are meaningful, they can help elderly people fill in for lost life responsibilities after retirement and resist social constraints that would otherwise limit their worldview. The theory makes the assumption that activity and life happiness are closely related. The functionalist view that an individual's stability develops in middle age should be maintained in later years is reflected in activity theory. According to the concept, elderly people who experience a loss of role will replace lost roles with new ones (Winstead et al., 2014).</w:t>
      </w:r>
    </w:p>
    <w:p w:rsidR="00ED78B6" w:rsidRPr="000577E9" w:rsidRDefault="00ED78B6" w:rsidP="00ED78B6">
      <w:pPr>
        <w:spacing w:line="360" w:lineRule="auto"/>
        <w:jc w:val="both"/>
        <w:rPr>
          <w:rFonts w:ascii="Arial" w:hAnsi="Arial" w:cs="Arial"/>
          <w:bCs/>
          <w:sz w:val="24"/>
          <w:szCs w:val="24"/>
        </w:rPr>
      </w:pPr>
      <w:r w:rsidRPr="000577E9">
        <w:rPr>
          <w:rFonts w:ascii="Arial" w:hAnsi="Arial" w:cs="Arial"/>
          <w:bCs/>
          <w:sz w:val="24"/>
          <w:szCs w:val="24"/>
        </w:rPr>
        <w:lastRenderedPageBreak/>
        <w:t>Cumming and Henry (1961) suggested two major theories which described successful ageing in the 1960s was activity as well as disengagement theory. They developed activity theory that can challenge disengagement theory.</w:t>
      </w:r>
    </w:p>
    <w:p w:rsidR="00ED78B6" w:rsidRPr="000577E9" w:rsidRDefault="00ED78B6" w:rsidP="00ED78B6">
      <w:pPr>
        <w:spacing w:line="360" w:lineRule="auto"/>
        <w:jc w:val="both"/>
        <w:rPr>
          <w:rFonts w:ascii="Arial" w:hAnsi="Arial" w:cs="Arial"/>
          <w:bCs/>
          <w:sz w:val="24"/>
          <w:szCs w:val="24"/>
        </w:rPr>
      </w:pPr>
      <w:r w:rsidRPr="000577E9">
        <w:rPr>
          <w:rFonts w:ascii="Arial" w:hAnsi="Arial" w:cs="Arial"/>
          <w:color w:val="282828"/>
          <w:sz w:val="24"/>
          <w:szCs w:val="24"/>
          <w:shd w:val="clear" w:color="auto" w:fill="FFFFFF"/>
        </w:rPr>
        <w:t>Hochschild (1975) highlights t</w:t>
      </w:r>
      <w:r w:rsidRPr="000577E9">
        <w:rPr>
          <w:rFonts w:ascii="Arial" w:hAnsi="Arial" w:cs="Arial"/>
          <w:bCs/>
          <w:sz w:val="24"/>
          <w:szCs w:val="24"/>
        </w:rPr>
        <w:t>he impact that disengagement has played through time while life cycles increasingly extended is the basis of disengagement theory. Disengagement theory characterises disengagement as a phase that always occurs at a specific moment in someone's lifetime at once.</w:t>
      </w:r>
    </w:p>
    <w:p w:rsidR="00ED78B6" w:rsidRPr="000577E9" w:rsidRDefault="00ED78B6" w:rsidP="00ED78B6">
      <w:pPr>
        <w:spacing w:line="360" w:lineRule="auto"/>
        <w:jc w:val="both"/>
        <w:rPr>
          <w:rFonts w:ascii="Arial" w:hAnsi="Arial" w:cs="Arial"/>
          <w:bCs/>
          <w:sz w:val="24"/>
          <w:szCs w:val="24"/>
        </w:rPr>
      </w:pPr>
      <w:r w:rsidRPr="000577E9">
        <w:rPr>
          <w:rFonts w:ascii="Arial" w:hAnsi="Arial" w:cs="Arial"/>
          <w:bCs/>
          <w:sz w:val="24"/>
          <w:szCs w:val="24"/>
        </w:rPr>
        <w:t>Yet, research also including Atchley's (1971) study of retiring academics discovered that various types of disengagement might happen at various times. For instance, social disengagement may occur without mental involvement (Hochschild, 1975).</w:t>
      </w:r>
    </w:p>
    <w:p w:rsidR="00ED78B6" w:rsidRPr="000577E9" w:rsidRDefault="00ED78B6" w:rsidP="00ED78B6">
      <w:pPr>
        <w:spacing w:line="360" w:lineRule="auto"/>
        <w:jc w:val="both"/>
        <w:rPr>
          <w:rFonts w:ascii="Arial" w:hAnsi="Arial" w:cs="Arial"/>
          <w:bCs/>
          <w:sz w:val="24"/>
          <w:szCs w:val="24"/>
        </w:rPr>
      </w:pPr>
      <w:r w:rsidRPr="000577E9">
        <w:rPr>
          <w:rFonts w:ascii="Arial" w:hAnsi="Arial" w:cs="Arial"/>
          <w:bCs/>
          <w:sz w:val="24"/>
          <w:szCs w:val="24"/>
        </w:rPr>
        <w:t>Elderly people who maintain their level of mental, physical, social, and emotional activity are more likely to be happy. In Shahbana's instance, her mental health condition and the limitations imposed by the Covid-19 pandemic may have hindered her capacity to engage in activities, possibly having an adverse effect on her general wellbeing. Also being a single parent looking after her adult son with down syndrome did not have time to go and enjoy life or do any social activities for herself. She had</w:t>
      </w:r>
      <w:r>
        <w:rPr>
          <w:rFonts w:ascii="Arial" w:hAnsi="Arial" w:cs="Arial"/>
          <w:bCs/>
          <w:sz w:val="24"/>
          <w:szCs w:val="24"/>
        </w:rPr>
        <w:t xml:space="preserve"> </w:t>
      </w:r>
      <w:r w:rsidRPr="000577E9">
        <w:rPr>
          <w:rFonts w:ascii="Arial" w:hAnsi="Arial" w:cs="Arial"/>
          <w:bCs/>
          <w:sz w:val="24"/>
          <w:szCs w:val="24"/>
        </w:rPr>
        <w:t>the same routine day in and day out.</w:t>
      </w:r>
    </w:p>
    <w:p w:rsidR="00ED78B6" w:rsidRPr="000577E9" w:rsidRDefault="00ED78B6" w:rsidP="00ED78B6">
      <w:pPr>
        <w:spacing w:line="360" w:lineRule="auto"/>
        <w:jc w:val="both"/>
        <w:rPr>
          <w:rFonts w:ascii="Arial" w:hAnsi="Arial" w:cs="Arial"/>
          <w:bCs/>
          <w:sz w:val="24"/>
          <w:szCs w:val="24"/>
        </w:rPr>
      </w:pPr>
      <w:r w:rsidRPr="000577E9">
        <w:rPr>
          <w:rFonts w:ascii="Arial" w:hAnsi="Arial" w:cs="Arial"/>
          <w:noProof/>
          <w:sz w:val="24"/>
          <w:szCs w:val="24"/>
          <w:lang w:eastAsia="en-GB"/>
        </w:rPr>
        <w:lastRenderedPageBreak/>
        <w:drawing>
          <wp:inline distT="0" distB="0" distL="0" distR="0" wp14:anchorId="6271F700" wp14:editId="491D9909">
            <wp:extent cx="4526280" cy="5204460"/>
            <wp:effectExtent l="0" t="0" r="7620" b="0"/>
            <wp:docPr id="1605964372" name="Picture 1605964372" descr="Difference Between Activity Theory and Disengagement Theory - Comparison 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erence Between Activity Theory and Disengagement Theory - Comparison Summa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26280" cy="5204460"/>
                    </a:xfrm>
                    <a:prstGeom prst="rect">
                      <a:avLst/>
                    </a:prstGeom>
                    <a:noFill/>
                    <a:ln>
                      <a:noFill/>
                    </a:ln>
                  </pic:spPr>
                </pic:pic>
              </a:graphicData>
            </a:graphic>
          </wp:inline>
        </w:drawing>
      </w:r>
      <w:r w:rsidRPr="000577E9">
        <w:rPr>
          <w:rFonts w:ascii="Arial" w:hAnsi="Arial" w:cs="Arial"/>
          <w:b/>
          <w:sz w:val="24"/>
          <w:szCs w:val="24"/>
          <w:u w:val="single"/>
        </w:rPr>
        <w:t xml:space="preserve"> </w:t>
      </w:r>
      <w:r w:rsidRPr="000577E9">
        <w:rPr>
          <w:rFonts w:ascii="Arial" w:hAnsi="Arial" w:cs="Arial"/>
          <w:bCs/>
          <w:sz w:val="24"/>
          <w:szCs w:val="24"/>
        </w:rPr>
        <w:t>(Hasa, 2020)</w:t>
      </w:r>
    </w:p>
    <w:p w:rsidR="00ED78B6" w:rsidRPr="000577E9" w:rsidRDefault="00ED78B6" w:rsidP="00ED78B6">
      <w:pPr>
        <w:spacing w:line="360" w:lineRule="auto"/>
        <w:jc w:val="both"/>
        <w:rPr>
          <w:rFonts w:ascii="Arial" w:hAnsi="Arial" w:cs="Arial"/>
          <w:b/>
          <w:sz w:val="24"/>
          <w:szCs w:val="24"/>
        </w:rPr>
      </w:pPr>
      <w:r w:rsidRPr="000577E9">
        <w:rPr>
          <w:rFonts w:ascii="Arial" w:hAnsi="Arial" w:cs="Arial"/>
          <w:b/>
          <w:sz w:val="24"/>
          <w:szCs w:val="24"/>
        </w:rPr>
        <w:t>Maslow Theory</w:t>
      </w:r>
    </w:p>
    <w:p w:rsidR="00ED78B6" w:rsidRPr="000577E9" w:rsidRDefault="00ED78B6" w:rsidP="00ED78B6">
      <w:pPr>
        <w:spacing w:line="360" w:lineRule="auto"/>
        <w:jc w:val="both"/>
        <w:rPr>
          <w:rFonts w:ascii="Arial" w:hAnsi="Arial" w:cs="Arial"/>
          <w:bCs/>
          <w:sz w:val="24"/>
          <w:szCs w:val="24"/>
        </w:rPr>
      </w:pPr>
      <w:r w:rsidRPr="000577E9">
        <w:rPr>
          <w:rFonts w:ascii="Arial" w:hAnsi="Arial" w:cs="Arial"/>
          <w:bCs/>
          <w:sz w:val="24"/>
          <w:szCs w:val="24"/>
        </w:rPr>
        <w:t>Maslow's hierarchy of needs is a psychological theory of motivation that includes a five-tier model of human needs that is frequently represented as levels within a pyramid. The needs are physiological (food and clothing) at the bottom of the hierarchy, safety (job security), love and belonging needs (friendship), esteem, and self-actualization at the top. Prior to addressing higher wants, people must attend to lower needs in the hierarchy.</w:t>
      </w:r>
      <w:r w:rsidRPr="000577E9">
        <w:rPr>
          <w:rFonts w:ascii="Arial" w:hAnsi="Arial" w:cs="Arial"/>
          <w:sz w:val="24"/>
          <w:szCs w:val="24"/>
        </w:rPr>
        <w:t xml:space="preserve"> </w:t>
      </w:r>
      <w:r w:rsidRPr="000577E9">
        <w:rPr>
          <w:rFonts w:ascii="Arial" w:hAnsi="Arial" w:cs="Arial"/>
          <w:bCs/>
          <w:sz w:val="24"/>
          <w:szCs w:val="24"/>
        </w:rPr>
        <w:t>(McLeod, 2023)</w:t>
      </w:r>
    </w:p>
    <w:p w:rsidR="00ED78B6" w:rsidRPr="000577E9" w:rsidRDefault="00ED78B6" w:rsidP="00ED78B6">
      <w:pPr>
        <w:spacing w:line="360" w:lineRule="auto"/>
        <w:jc w:val="both"/>
        <w:rPr>
          <w:rStyle w:val="normaltextrun"/>
          <w:rFonts w:ascii="Arial" w:hAnsi="Arial" w:cs="Arial"/>
          <w:color w:val="222222"/>
          <w:sz w:val="24"/>
          <w:szCs w:val="24"/>
          <w:shd w:val="clear" w:color="auto" w:fill="FFFFFF"/>
          <w:lang w:val="en-US"/>
        </w:rPr>
      </w:pPr>
      <w:r w:rsidRPr="000577E9">
        <w:rPr>
          <w:rFonts w:ascii="Arial" w:hAnsi="Arial" w:cs="Arial"/>
          <w:noProof/>
          <w:sz w:val="24"/>
          <w:szCs w:val="24"/>
          <w:lang w:eastAsia="en-GB"/>
        </w:rPr>
        <w:lastRenderedPageBreak/>
        <w:drawing>
          <wp:inline distT="0" distB="0" distL="0" distR="0" wp14:anchorId="0F84C68A" wp14:editId="73C14E8F">
            <wp:extent cx="3438525" cy="2952204"/>
            <wp:effectExtent l="0" t="0" r="0" b="635"/>
            <wp:docPr id="374718932" name="Picture 374718932"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2536" cy="2981405"/>
                    </a:xfrm>
                    <a:prstGeom prst="rect">
                      <a:avLst/>
                    </a:prstGeom>
                    <a:noFill/>
                    <a:ln>
                      <a:noFill/>
                    </a:ln>
                  </pic:spPr>
                </pic:pic>
              </a:graphicData>
            </a:graphic>
          </wp:inline>
        </w:drawing>
      </w:r>
      <w:r w:rsidRPr="000577E9">
        <w:rPr>
          <w:rFonts w:ascii="Arial" w:hAnsi="Arial" w:cs="Arial"/>
          <w:bCs/>
          <w:sz w:val="24"/>
          <w:szCs w:val="24"/>
        </w:rPr>
        <w:t xml:space="preserve"> </w:t>
      </w:r>
      <w:r w:rsidRPr="000577E9">
        <w:rPr>
          <w:rStyle w:val="normaltextrun"/>
          <w:rFonts w:ascii="Arial" w:hAnsi="Arial" w:cs="Arial"/>
          <w:color w:val="222222"/>
          <w:sz w:val="24"/>
          <w:szCs w:val="24"/>
          <w:shd w:val="clear" w:color="auto" w:fill="FFFFFF"/>
          <w:lang w:val="en-US"/>
        </w:rPr>
        <w:t xml:space="preserve">  (</w:t>
      </w:r>
      <w:r w:rsidRPr="000577E9">
        <w:rPr>
          <w:rFonts w:ascii="Arial" w:hAnsi="Arial" w:cs="Arial"/>
          <w:sz w:val="24"/>
          <w:szCs w:val="24"/>
        </w:rPr>
        <w:t>American Heart Association, 2019)</w:t>
      </w:r>
    </w:p>
    <w:p w:rsidR="00ED78B6" w:rsidRPr="000577E9" w:rsidRDefault="00ED78B6" w:rsidP="00ED78B6">
      <w:pPr>
        <w:spacing w:line="360" w:lineRule="auto"/>
        <w:jc w:val="both"/>
        <w:rPr>
          <w:rStyle w:val="normaltextrun"/>
          <w:rFonts w:ascii="Arial" w:hAnsi="Arial" w:cs="Arial"/>
          <w:bCs/>
          <w:sz w:val="24"/>
          <w:szCs w:val="24"/>
        </w:rPr>
      </w:pPr>
      <w:r w:rsidRPr="000577E9">
        <w:rPr>
          <w:rFonts w:ascii="Arial" w:hAnsi="Arial" w:cs="Arial"/>
          <w:bCs/>
          <w:sz w:val="24"/>
          <w:szCs w:val="24"/>
        </w:rPr>
        <w:t>The Maslow's theory suggests people have a hierarchy of wants that extends from their most fundamental physiological demands to self-actualization. The lowest levels of the hierarchy are what Shahbana is most concerned with, and she works hard to provide for her child, but her current mental health issues may make it difficult for her to pursue self-actualization (Cherry, 2022).</w:t>
      </w:r>
    </w:p>
    <w:p w:rsidR="00ED78B6" w:rsidRPr="000577E9" w:rsidRDefault="00ED78B6" w:rsidP="00ED78B6">
      <w:pPr>
        <w:spacing w:line="360" w:lineRule="auto"/>
        <w:jc w:val="both"/>
        <w:rPr>
          <w:rStyle w:val="normaltextrun"/>
          <w:rFonts w:ascii="Arial" w:hAnsi="Arial" w:cs="Arial"/>
          <w:color w:val="222222"/>
          <w:sz w:val="24"/>
          <w:szCs w:val="24"/>
          <w:shd w:val="clear" w:color="auto" w:fill="FFFFFF"/>
          <w:lang w:val="en-US"/>
        </w:rPr>
      </w:pPr>
      <w:r w:rsidRPr="000577E9">
        <w:rPr>
          <w:rStyle w:val="normaltextrun"/>
          <w:rFonts w:ascii="Arial" w:hAnsi="Arial" w:cs="Arial"/>
          <w:color w:val="222222"/>
          <w:sz w:val="24"/>
          <w:szCs w:val="24"/>
          <w:shd w:val="clear" w:color="auto" w:fill="FFFFFF"/>
          <w:lang w:val="en-US"/>
        </w:rPr>
        <w:t>According to the research (</w:t>
      </w:r>
      <w:r w:rsidRPr="000577E9">
        <w:rPr>
          <w:rFonts w:ascii="Arial" w:hAnsi="Arial" w:cs="Arial"/>
          <w:sz w:val="24"/>
          <w:szCs w:val="24"/>
        </w:rPr>
        <w:t xml:space="preserve">West, 2022) </w:t>
      </w:r>
      <w:r w:rsidRPr="000577E9">
        <w:rPr>
          <w:rStyle w:val="normaltextrun"/>
          <w:rFonts w:ascii="Arial" w:hAnsi="Arial" w:cs="Arial"/>
          <w:color w:val="222222"/>
          <w:sz w:val="24"/>
          <w:szCs w:val="24"/>
          <w:shd w:val="clear" w:color="auto" w:fill="FFFFFF"/>
          <w:lang w:val="en-US"/>
        </w:rPr>
        <w:t xml:space="preserve">Maslow's hierarchy of needs provides a structure for comprehending what drives human behavior. It maps various needs onto the pyramid, upon each level standing for a different need of people. They include “physiological requirements, safety, feelings of love and belonging, self-actualization, and esteem”. </w:t>
      </w:r>
    </w:p>
    <w:p w:rsidR="00ED78B6" w:rsidRPr="000577E9" w:rsidRDefault="00ED78B6" w:rsidP="00ED78B6">
      <w:pPr>
        <w:spacing w:line="360" w:lineRule="auto"/>
        <w:jc w:val="both"/>
        <w:rPr>
          <w:rStyle w:val="normaltextrun"/>
          <w:rFonts w:ascii="Arial" w:hAnsi="Arial" w:cs="Arial"/>
          <w:color w:val="222222"/>
          <w:sz w:val="24"/>
          <w:szCs w:val="24"/>
          <w:shd w:val="clear" w:color="auto" w:fill="FFFFFF"/>
          <w:lang w:val="en-US"/>
        </w:rPr>
      </w:pPr>
      <w:r w:rsidRPr="000577E9">
        <w:rPr>
          <w:rStyle w:val="normaltextrun"/>
          <w:rFonts w:ascii="Arial" w:hAnsi="Arial" w:cs="Arial"/>
          <w:color w:val="222222"/>
          <w:sz w:val="24"/>
          <w:szCs w:val="24"/>
          <w:shd w:val="clear" w:color="auto" w:fill="FFFFFF"/>
          <w:lang w:val="en-US"/>
        </w:rPr>
        <w:t>Maslow's psychology gave healthy human development more attention than abnormal growth throughout their lives. Maslow's concept has been well known and well regarded within as well as without psychology, despite the fact there has not been much research to support it (</w:t>
      </w:r>
      <w:r w:rsidRPr="000577E9">
        <w:rPr>
          <w:rFonts w:ascii="Arial" w:hAnsi="Arial" w:cs="Arial"/>
          <w:sz w:val="24"/>
          <w:szCs w:val="24"/>
        </w:rPr>
        <w:t>Cherry, 2017)</w:t>
      </w:r>
      <w:r w:rsidRPr="000577E9">
        <w:rPr>
          <w:rStyle w:val="normaltextrun"/>
          <w:rFonts w:ascii="Arial" w:hAnsi="Arial" w:cs="Arial"/>
          <w:color w:val="222222"/>
          <w:sz w:val="24"/>
          <w:szCs w:val="24"/>
          <w:shd w:val="clear" w:color="auto" w:fill="FFFFFF"/>
          <w:lang w:val="en-US"/>
        </w:rPr>
        <w:t>.</w:t>
      </w:r>
    </w:p>
    <w:p w:rsidR="00ED78B6" w:rsidRPr="000577E9" w:rsidRDefault="00ED78B6" w:rsidP="00ED78B6">
      <w:pPr>
        <w:pStyle w:val="NormalWeb"/>
        <w:shd w:val="clear" w:color="auto" w:fill="FFFFFF" w:themeFill="background1"/>
        <w:spacing w:before="0" w:beforeAutospacing="0" w:after="0" w:afterAutospacing="0" w:line="360" w:lineRule="auto"/>
        <w:jc w:val="both"/>
        <w:rPr>
          <w:rFonts w:ascii="Arial" w:hAnsi="Arial" w:cs="Arial"/>
          <w:color w:val="000000"/>
        </w:rPr>
      </w:pPr>
      <w:r w:rsidRPr="000577E9">
        <w:rPr>
          <w:rStyle w:val="Strong"/>
          <w:rFonts w:ascii="Arial" w:hAnsi="Arial" w:cs="Arial"/>
          <w:color w:val="000000"/>
        </w:rPr>
        <w:t>“Individuals must satisfy lower-level deficit needs before progressing on to meet higher level growth needs.”</w:t>
      </w:r>
      <w:r w:rsidRPr="000577E9">
        <w:rPr>
          <w:rFonts w:ascii="Arial" w:hAnsi="Arial" w:cs="Arial"/>
          <w:color w:val="000000"/>
        </w:rPr>
        <w:t xml:space="preserve"> - Maslow (1943)</w:t>
      </w:r>
    </w:p>
    <w:p w:rsidR="00ED78B6" w:rsidRPr="000577E9" w:rsidRDefault="00ED78B6" w:rsidP="00ED78B6">
      <w:pPr>
        <w:spacing w:line="360" w:lineRule="auto"/>
        <w:jc w:val="both"/>
        <w:rPr>
          <w:rStyle w:val="normaltextrun"/>
          <w:rFonts w:ascii="Arial" w:hAnsi="Arial" w:cs="Arial"/>
          <w:sz w:val="24"/>
          <w:szCs w:val="24"/>
        </w:rPr>
      </w:pPr>
    </w:p>
    <w:p w:rsidR="00ED78B6" w:rsidRPr="000577E9" w:rsidRDefault="00ED78B6" w:rsidP="00ED78B6">
      <w:pPr>
        <w:spacing w:line="360" w:lineRule="auto"/>
        <w:jc w:val="both"/>
        <w:rPr>
          <w:rStyle w:val="normaltextrun"/>
          <w:rFonts w:ascii="Arial" w:hAnsi="Arial" w:cs="Arial"/>
          <w:color w:val="222222"/>
          <w:sz w:val="24"/>
          <w:szCs w:val="24"/>
          <w:shd w:val="clear" w:color="auto" w:fill="FFFFFF"/>
          <w:lang w:val="en-US"/>
        </w:rPr>
      </w:pPr>
      <w:r w:rsidRPr="000577E9">
        <w:rPr>
          <w:rStyle w:val="normaltextrun"/>
          <w:rFonts w:ascii="Arial" w:hAnsi="Arial" w:cs="Arial"/>
          <w:color w:val="222222"/>
          <w:sz w:val="24"/>
          <w:szCs w:val="24"/>
          <w:shd w:val="clear" w:color="auto" w:fill="FFFFFF"/>
          <w:lang w:val="en-US"/>
        </w:rPr>
        <w:lastRenderedPageBreak/>
        <w:t xml:space="preserve">Maslow's theories have received some research support, but much of it has failed to prove the existence of a hierarchy of needs. According to Wahba and Bridwell (1976), there was little evidence to back up Maslow's rating of these needs, and even less proof that they are arranged in a logical order. </w:t>
      </w:r>
    </w:p>
    <w:p w:rsidR="00ED78B6" w:rsidRPr="000577E9" w:rsidRDefault="00ED78B6" w:rsidP="00ED78B6">
      <w:pPr>
        <w:spacing w:line="360" w:lineRule="auto"/>
        <w:jc w:val="both"/>
        <w:rPr>
          <w:rStyle w:val="normaltextrun"/>
          <w:rFonts w:ascii="Arial" w:hAnsi="Arial" w:cs="Arial"/>
          <w:bCs/>
          <w:sz w:val="24"/>
          <w:szCs w:val="24"/>
        </w:rPr>
      </w:pPr>
      <w:r w:rsidRPr="000577E9">
        <w:rPr>
          <w:rFonts w:ascii="Arial" w:hAnsi="Arial" w:cs="Arial"/>
          <w:bCs/>
          <w:sz w:val="24"/>
          <w:szCs w:val="24"/>
        </w:rPr>
        <w:t>Shahbana may have withdrawn from society to some extent as a result of her mental illness and personal circumstances, but it is essential to take into account both her unique experiences and the effects of outside causes like the Covid-19 pandemic. The support and interventions required to address her particular needs and advance her general well-being can be better informed by comprehending and putting into practise relevant theories.</w:t>
      </w:r>
    </w:p>
    <w:p w:rsidR="00ED78B6" w:rsidRPr="000577E9" w:rsidRDefault="00ED78B6" w:rsidP="00ED78B6">
      <w:pPr>
        <w:spacing w:line="360" w:lineRule="auto"/>
        <w:jc w:val="both"/>
        <w:rPr>
          <w:rStyle w:val="normaltextrun"/>
          <w:rFonts w:ascii="Arial" w:hAnsi="Arial" w:cs="Arial"/>
          <w:color w:val="222222"/>
          <w:sz w:val="24"/>
          <w:szCs w:val="24"/>
          <w:shd w:val="clear" w:color="auto" w:fill="FFFFFF"/>
          <w:lang w:val="en-US"/>
        </w:rPr>
      </w:pPr>
    </w:p>
    <w:p w:rsidR="00ED78B6" w:rsidRPr="001F4972" w:rsidRDefault="00ED78B6" w:rsidP="00ED78B6">
      <w:pPr>
        <w:spacing w:line="360" w:lineRule="auto"/>
        <w:jc w:val="both"/>
        <w:rPr>
          <w:rFonts w:ascii="Arial" w:hAnsi="Arial" w:cs="Arial"/>
          <w:b/>
          <w:sz w:val="28"/>
          <w:szCs w:val="24"/>
        </w:rPr>
      </w:pPr>
      <w:r w:rsidRPr="001F4972">
        <w:rPr>
          <w:rFonts w:ascii="Arial" w:hAnsi="Arial" w:cs="Arial"/>
          <w:b/>
          <w:sz w:val="28"/>
          <w:szCs w:val="24"/>
        </w:rPr>
        <w:t>CONCLUSION</w:t>
      </w:r>
    </w:p>
    <w:p w:rsidR="00ED78B6" w:rsidRPr="000577E9" w:rsidRDefault="00ED78B6" w:rsidP="00ED78B6">
      <w:pPr>
        <w:spacing w:line="360" w:lineRule="auto"/>
        <w:jc w:val="both"/>
        <w:rPr>
          <w:rFonts w:ascii="Arial" w:hAnsi="Arial" w:cs="Arial"/>
          <w:bCs/>
          <w:sz w:val="24"/>
          <w:szCs w:val="24"/>
        </w:rPr>
      </w:pPr>
      <w:r w:rsidRPr="000577E9">
        <w:rPr>
          <w:rFonts w:ascii="Arial" w:hAnsi="Arial" w:cs="Arial"/>
          <w:bCs/>
          <w:sz w:val="24"/>
          <w:szCs w:val="24"/>
        </w:rPr>
        <w:t>In order to address Shahbanas mental health needs and enhance her overall wellbeing, Shahbana, a 67-year-old woman with schizophrenia, needs the appropriate assistance and interventions. A thorough approach to her care can be ensured by integrating a range of health and social care providers in addition to domiciliary care, which can help with everyday activities. She can use advocacy to help her navigate the healthcare system and defend her rights. In order to customise support to her unique preferences and goals, person-</w:t>
      </w:r>
      <w:r w:rsidRPr="000577E9">
        <w:rPr>
          <w:rFonts w:ascii="Arial" w:hAnsi="Arial" w:cs="Arial"/>
          <w:bCs/>
          <w:sz w:val="24"/>
          <w:szCs w:val="24"/>
        </w:rPr>
        <w:t>centred</w:t>
      </w:r>
      <w:r w:rsidRPr="000577E9">
        <w:rPr>
          <w:rFonts w:ascii="Arial" w:hAnsi="Arial" w:cs="Arial"/>
          <w:bCs/>
          <w:sz w:val="24"/>
          <w:szCs w:val="24"/>
        </w:rPr>
        <w:t xml:space="preserve"> care is important. It is necessary to close the gap between the demand for and supply of health and social care services, which calls for more money, greater training, and better service coordination. In order to address the growing demand for mental health and social care services, long-term planning and coordination are required.</w:t>
      </w:r>
    </w:p>
    <w:p w:rsidR="00ED78B6" w:rsidRDefault="00ED78B6" w:rsidP="00ED78B6">
      <w:pPr>
        <w:spacing w:line="360" w:lineRule="auto"/>
        <w:jc w:val="both"/>
        <w:rPr>
          <w:rFonts w:ascii="Arial" w:hAnsi="Arial" w:cs="Arial"/>
          <w:color w:val="000000"/>
          <w:sz w:val="24"/>
          <w:szCs w:val="24"/>
          <w:shd w:val="clear" w:color="auto" w:fill="FFFFFF"/>
        </w:rPr>
      </w:pPr>
      <w:r w:rsidRPr="000577E9">
        <w:rPr>
          <w:rFonts w:ascii="Arial" w:hAnsi="Arial" w:cs="Arial"/>
          <w:color w:val="202A30"/>
          <w:sz w:val="24"/>
          <w:szCs w:val="24"/>
          <w:shd w:val="clear" w:color="auto" w:fill="FFFFFF"/>
        </w:rPr>
        <w:t xml:space="preserve">The </w:t>
      </w:r>
      <w:r w:rsidRPr="000577E9">
        <w:rPr>
          <w:rFonts w:ascii="Arial" w:hAnsi="Arial" w:cs="Arial"/>
          <w:color w:val="000000"/>
          <w:sz w:val="24"/>
          <w:szCs w:val="24"/>
          <w:shd w:val="clear" w:color="auto" w:fill="FFFFFF"/>
        </w:rPr>
        <w:t xml:space="preserve">Equality Act (2010) </w:t>
      </w:r>
      <w:r w:rsidRPr="000577E9">
        <w:rPr>
          <w:rFonts w:ascii="Arial" w:hAnsi="Arial" w:cs="Arial"/>
          <w:color w:val="4C4C4C"/>
          <w:sz w:val="24"/>
          <w:szCs w:val="24"/>
        </w:rPr>
        <w:t>t</w:t>
      </w:r>
      <w:r w:rsidRPr="000577E9">
        <w:rPr>
          <w:rFonts w:ascii="Arial" w:hAnsi="Arial" w:cs="Arial"/>
          <w:color w:val="000000"/>
          <w:sz w:val="24"/>
          <w:szCs w:val="24"/>
        </w:rPr>
        <w:t>he equality principle states that every person is given equal rights at birth. The core element of equality is that all individuals have a right to equal respect as well as rights that all others do. Everyone is entitled to equal treatment (</w:t>
      </w:r>
      <w:r w:rsidRPr="000577E9">
        <w:rPr>
          <w:rFonts w:ascii="Arial" w:hAnsi="Arial" w:cs="Arial"/>
          <w:color w:val="000000"/>
          <w:sz w:val="24"/>
          <w:szCs w:val="24"/>
          <w:shd w:val="clear" w:color="auto" w:fill="FFFFFF"/>
        </w:rPr>
        <w:t xml:space="preserve">GOV.UK, 2013). Shahbana was an independent lady who didn’t rely on anyone, now things have changed and she is wholly dependent on others. The fact that her son is away from her impacts her lifestyle in a negative way. Things can be done to help her as in the UK human rights are taken seriously. There are many needs that need to be looked into for her benefit as well as health services that can be provided to her. </w:t>
      </w:r>
      <w:r w:rsidRPr="000577E9">
        <w:rPr>
          <w:rFonts w:ascii="Arial" w:hAnsi="Arial" w:cs="Arial"/>
          <w:color w:val="000000"/>
          <w:sz w:val="24"/>
          <w:szCs w:val="24"/>
          <w:shd w:val="clear" w:color="auto" w:fill="FFFFFF"/>
        </w:rPr>
        <w:lastRenderedPageBreak/>
        <w:t xml:space="preserve">Shahbana needs to use these services to better her health in order to be able to meet her son again even though she would not be able to care for him the way she did she will still have the connection as before. </w:t>
      </w:r>
    </w:p>
    <w:p w:rsidR="00ED78B6" w:rsidRPr="001F4972" w:rsidRDefault="00ED78B6" w:rsidP="00ED78B6">
      <w:pPr>
        <w:spacing w:line="360" w:lineRule="auto"/>
        <w:jc w:val="both"/>
        <w:rPr>
          <w:rFonts w:ascii="Arial" w:hAnsi="Arial" w:cs="Arial"/>
          <w:color w:val="000000"/>
          <w:sz w:val="28"/>
          <w:szCs w:val="28"/>
          <w:shd w:val="clear" w:color="auto" w:fill="FFFFFF"/>
        </w:rPr>
      </w:pPr>
    </w:p>
    <w:p w:rsidR="00ED78B6" w:rsidRPr="001F4972" w:rsidRDefault="00ED78B6" w:rsidP="00ED78B6">
      <w:pPr>
        <w:spacing w:line="360" w:lineRule="auto"/>
        <w:jc w:val="both"/>
        <w:rPr>
          <w:rFonts w:ascii="Arial" w:hAnsi="Arial" w:cs="Arial"/>
          <w:b/>
          <w:color w:val="000000"/>
          <w:sz w:val="28"/>
          <w:szCs w:val="28"/>
          <w:shd w:val="clear" w:color="auto" w:fill="FFFFFF"/>
        </w:rPr>
      </w:pPr>
      <w:r w:rsidRPr="001F4972">
        <w:rPr>
          <w:rFonts w:ascii="Arial" w:hAnsi="Arial" w:cs="Arial"/>
          <w:b/>
          <w:color w:val="000000"/>
          <w:sz w:val="28"/>
          <w:szCs w:val="28"/>
          <w:shd w:val="clear" w:color="auto" w:fill="FFFFFF"/>
        </w:rPr>
        <w:t>RECOMMENDATIONS</w:t>
      </w:r>
    </w:p>
    <w:p w:rsidR="00ED78B6" w:rsidRPr="000577E9" w:rsidRDefault="00ED78B6" w:rsidP="00ED78B6">
      <w:pPr>
        <w:spacing w:line="360" w:lineRule="auto"/>
        <w:jc w:val="both"/>
        <w:rPr>
          <w:rFonts w:ascii="Arial" w:eastAsia="Times New Roman" w:hAnsi="Arial" w:cs="Arial"/>
          <w:sz w:val="24"/>
          <w:szCs w:val="24"/>
        </w:rPr>
      </w:pPr>
      <w:r w:rsidRPr="000577E9">
        <w:rPr>
          <w:rFonts w:ascii="Arial" w:eastAsia="Times New Roman" w:hAnsi="Arial" w:cs="Arial"/>
          <w:sz w:val="24"/>
          <w:szCs w:val="24"/>
        </w:rPr>
        <w:t>According to Felmet, et al (2011) Shahbana should receive regular mental health support from professionals such as psychiatrists, psychologists, or therapists. They can assess her condition, provide therapy or counselling, and monitor the effectiveness of her medication. This support can help manage her symptoms, reduce anxiety and restlessness, and improve her overall mental well-being.</w:t>
      </w:r>
    </w:p>
    <w:p w:rsidR="00ED78B6" w:rsidRPr="000577E9" w:rsidRDefault="00ED78B6" w:rsidP="00ED78B6">
      <w:pPr>
        <w:spacing w:line="360" w:lineRule="auto"/>
        <w:jc w:val="both"/>
        <w:rPr>
          <w:rFonts w:ascii="Arial" w:eastAsia="Times New Roman" w:hAnsi="Arial" w:cs="Arial"/>
          <w:sz w:val="24"/>
          <w:szCs w:val="24"/>
        </w:rPr>
      </w:pPr>
      <w:r w:rsidRPr="000577E9">
        <w:rPr>
          <w:rFonts w:ascii="Arial" w:eastAsia="Times New Roman" w:hAnsi="Arial" w:cs="Arial"/>
          <w:sz w:val="24"/>
          <w:szCs w:val="24"/>
        </w:rPr>
        <w:t>Since Shahbana is housebound and unable to leave the house by herself, it is important to ensure that she receives appropriate home-based care. This can include regular visits from healthcare professionals, such as community nurses or social workers, who can provide medical check-ups, medication management, and support for her daily living activities.</w:t>
      </w:r>
      <w:r w:rsidRPr="000577E9">
        <w:rPr>
          <w:rFonts w:ascii="Arial" w:hAnsi="Arial" w:cs="Arial"/>
          <w:sz w:val="24"/>
          <w:szCs w:val="24"/>
        </w:rPr>
        <w:t xml:space="preserve"> </w:t>
      </w:r>
      <w:r w:rsidRPr="000577E9">
        <w:rPr>
          <w:rFonts w:ascii="Arial" w:eastAsia="Times New Roman" w:hAnsi="Arial" w:cs="Arial"/>
          <w:sz w:val="24"/>
          <w:szCs w:val="24"/>
        </w:rPr>
        <w:t>(NHS inform, 2015)</w:t>
      </w:r>
    </w:p>
    <w:p w:rsidR="00ED78B6" w:rsidRPr="000577E9" w:rsidRDefault="00ED78B6" w:rsidP="00ED78B6">
      <w:pPr>
        <w:spacing w:line="360" w:lineRule="auto"/>
        <w:jc w:val="both"/>
        <w:rPr>
          <w:rFonts w:ascii="Arial" w:eastAsia="Times New Roman" w:hAnsi="Arial" w:cs="Arial"/>
          <w:sz w:val="24"/>
          <w:szCs w:val="24"/>
        </w:rPr>
      </w:pPr>
      <w:r w:rsidRPr="000577E9">
        <w:rPr>
          <w:rFonts w:ascii="Arial" w:eastAsia="Times New Roman" w:hAnsi="Arial" w:cs="Arial"/>
          <w:sz w:val="24"/>
          <w:szCs w:val="24"/>
        </w:rPr>
        <w:t>Shahbana's feelings of loneliness and isolation should be addressed by providing social support. This can involve connecting her with local support groups, community organizations, or befriending services that can offer companionship and emotional support. Virtual support groups or online communities can also be explored to provide her with social interaction during the COVID-19 pandemic. (Vita and Barlati, 2021)</w:t>
      </w:r>
    </w:p>
    <w:p w:rsidR="00ED78B6" w:rsidRPr="000577E9" w:rsidRDefault="00ED78B6" w:rsidP="00ED78B6">
      <w:pPr>
        <w:spacing w:line="360" w:lineRule="auto"/>
        <w:jc w:val="both"/>
        <w:rPr>
          <w:rFonts w:ascii="Arial" w:eastAsia="Times New Roman" w:hAnsi="Arial" w:cs="Arial"/>
          <w:sz w:val="24"/>
          <w:szCs w:val="24"/>
        </w:rPr>
      </w:pPr>
      <w:r w:rsidRPr="000577E9">
        <w:rPr>
          <w:rFonts w:ascii="Arial" w:eastAsia="Times New Roman" w:hAnsi="Arial" w:cs="Arial"/>
          <w:sz w:val="24"/>
          <w:szCs w:val="24"/>
        </w:rPr>
        <w:t>Shahbana should be informed about available community services that can assist her with practical needs, such as grocery shopping, transportation to medical appointments, and household chores. Local authorities or social services can provide information on these services and help Shahbana access them. (Treatment and support for mental illness, n.d.)</w:t>
      </w:r>
    </w:p>
    <w:p w:rsidR="00ED78B6" w:rsidRPr="000577E9" w:rsidRDefault="00ED78B6" w:rsidP="00ED78B6">
      <w:pPr>
        <w:spacing w:line="360" w:lineRule="auto"/>
        <w:jc w:val="both"/>
        <w:rPr>
          <w:rFonts w:ascii="Arial" w:eastAsia="Times New Roman" w:hAnsi="Arial" w:cs="Arial"/>
          <w:sz w:val="24"/>
          <w:szCs w:val="24"/>
        </w:rPr>
      </w:pPr>
      <w:r w:rsidRPr="000577E9">
        <w:rPr>
          <w:rFonts w:ascii="Arial" w:eastAsia="Times New Roman" w:hAnsi="Arial" w:cs="Arial"/>
          <w:sz w:val="24"/>
          <w:szCs w:val="24"/>
        </w:rPr>
        <w:t>Shahbana's situation regarding her son being placed in a care home without her permission may require legal support or advocacy. Seeking advice from organizations specializing in mental health rights or disability rights can help ensure that her rights are protected and that appropriate decisions are made regarding her son's care. (How advocacy can help people living with mental illness, n.d.)</w:t>
      </w:r>
    </w:p>
    <w:p w:rsidR="00ED78B6" w:rsidRPr="000577E9" w:rsidRDefault="00ED78B6" w:rsidP="00ED78B6">
      <w:pPr>
        <w:spacing w:line="360" w:lineRule="auto"/>
        <w:jc w:val="both"/>
        <w:rPr>
          <w:rFonts w:ascii="Arial" w:eastAsia="Times New Roman" w:hAnsi="Arial" w:cs="Arial"/>
          <w:sz w:val="24"/>
          <w:szCs w:val="24"/>
        </w:rPr>
      </w:pPr>
      <w:r w:rsidRPr="000577E9">
        <w:rPr>
          <w:rFonts w:ascii="Arial" w:eastAsia="Times New Roman" w:hAnsi="Arial" w:cs="Arial"/>
          <w:sz w:val="24"/>
          <w:szCs w:val="24"/>
        </w:rPr>
        <w:lastRenderedPageBreak/>
        <w:t>Given the impact of the pandemic on Shahbana's mental health, it is important to provide her with information and support related to COVID-19. This can include guidance on managing anxiety during the pandemic, accessing mental health resources remotely, and staying updated on any changes in government guidelines or restrictions.</w:t>
      </w:r>
    </w:p>
    <w:p w:rsidR="00ED78B6" w:rsidRDefault="00ED78B6" w:rsidP="00ED78B6">
      <w:pPr>
        <w:spacing w:line="360" w:lineRule="auto"/>
        <w:jc w:val="both"/>
        <w:rPr>
          <w:rFonts w:ascii="Arial" w:eastAsia="Times New Roman" w:hAnsi="Arial" w:cs="Arial"/>
          <w:sz w:val="24"/>
          <w:szCs w:val="24"/>
        </w:rPr>
      </w:pPr>
      <w:r w:rsidRPr="000577E9">
        <w:rPr>
          <w:rFonts w:ascii="Arial" w:eastAsia="Times New Roman" w:hAnsi="Arial" w:cs="Arial"/>
          <w:sz w:val="24"/>
          <w:szCs w:val="24"/>
        </w:rPr>
        <w:t>It is crucial to involve healthcare professionals, social workers, and relevant support services to develop a comprehensive care plan tailored to Shahbana's specific needs and circumstances. Regular monitoring and reassessment of her situation will also be important to ensure that her needs are met effectively.</w:t>
      </w: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eastAsia="Times New Roman" w:hAnsi="Arial" w:cs="Arial"/>
          <w:sz w:val="24"/>
          <w:szCs w:val="24"/>
        </w:rPr>
      </w:pPr>
    </w:p>
    <w:p w:rsidR="00ED78B6" w:rsidRDefault="00ED78B6" w:rsidP="00ED78B6">
      <w:pPr>
        <w:spacing w:line="360" w:lineRule="auto"/>
        <w:jc w:val="both"/>
        <w:rPr>
          <w:rFonts w:ascii="Arial" w:hAnsi="Arial" w:cs="Arial"/>
          <w:b/>
          <w:sz w:val="24"/>
          <w:szCs w:val="24"/>
          <w:u w:val="single"/>
        </w:rPr>
      </w:pPr>
    </w:p>
    <w:p w:rsidR="00ED78B6" w:rsidRDefault="00ED78B6" w:rsidP="00ED78B6">
      <w:pPr>
        <w:spacing w:line="360" w:lineRule="auto"/>
        <w:jc w:val="both"/>
        <w:rPr>
          <w:rFonts w:ascii="Arial" w:hAnsi="Arial" w:cs="Arial"/>
          <w:b/>
          <w:sz w:val="24"/>
          <w:szCs w:val="24"/>
          <w:u w:val="single"/>
        </w:rPr>
      </w:pPr>
    </w:p>
    <w:p w:rsidR="00ED78B6" w:rsidRPr="000577E9" w:rsidRDefault="00ED78B6" w:rsidP="00ED78B6">
      <w:pPr>
        <w:spacing w:line="360" w:lineRule="auto"/>
        <w:jc w:val="both"/>
        <w:rPr>
          <w:rFonts w:ascii="Arial" w:eastAsia="Times New Roman" w:hAnsi="Arial" w:cs="Arial"/>
          <w:sz w:val="24"/>
          <w:szCs w:val="24"/>
        </w:rPr>
      </w:pPr>
      <w:r w:rsidRPr="000577E9">
        <w:rPr>
          <w:rFonts w:ascii="Arial" w:hAnsi="Arial" w:cs="Arial"/>
          <w:b/>
          <w:sz w:val="24"/>
          <w:szCs w:val="24"/>
          <w:u w:val="single"/>
        </w:rPr>
        <w:lastRenderedPageBreak/>
        <w:t>REFERENCES</w:t>
      </w:r>
    </w:p>
    <w:p w:rsidR="00ED78B6" w:rsidRPr="000577E9" w:rsidRDefault="00ED78B6" w:rsidP="00ED78B6">
      <w:pPr>
        <w:pStyle w:val="NormalWeb"/>
        <w:spacing w:before="0" w:beforeAutospacing="0" w:after="0" w:afterAutospacing="0" w:line="360" w:lineRule="auto"/>
        <w:jc w:val="both"/>
        <w:rPr>
          <w:rFonts w:ascii="Arial" w:hAnsi="Arial" w:cs="Arial"/>
          <w:color w:val="000000"/>
        </w:rPr>
      </w:pP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American Heart Association (2019). </w:t>
      </w:r>
      <w:r w:rsidRPr="000577E9">
        <w:rPr>
          <w:rFonts w:ascii="Arial" w:hAnsi="Arial" w:cs="Arial"/>
          <w:i/>
          <w:iCs/>
        </w:rPr>
        <w:t>American Stroke Association | A Division of the American Heart Association</w:t>
      </w:r>
      <w:r w:rsidRPr="000577E9">
        <w:rPr>
          <w:rFonts w:ascii="Arial" w:hAnsi="Arial" w:cs="Arial"/>
        </w:rPr>
        <w:t>. [online] www.stroke.org. Available at: ht</w:t>
      </w:r>
      <w:r>
        <w:rPr>
          <w:rFonts w:ascii="Arial" w:hAnsi="Arial" w:cs="Arial"/>
        </w:rPr>
        <w:t>tps://www.stroke.org (Accessed 3 Aug. 2023)</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color w:val="282828"/>
          <w:shd w:val="clear" w:color="auto" w:fill="FFFFFF"/>
        </w:rPr>
      </w:pPr>
      <w:r w:rsidRPr="000577E9">
        <w:rPr>
          <w:rFonts w:ascii="Arial" w:hAnsi="Arial" w:cs="Arial"/>
          <w:color w:val="282828"/>
          <w:shd w:val="clear" w:color="auto" w:fill="FFFFFF"/>
        </w:rPr>
        <w:t>Atchley, R. C. (1971). Disengagement among professors. Journal of Gerontology, 26(4), 476-480.</w:t>
      </w:r>
    </w:p>
    <w:p w:rsidR="00ED78B6" w:rsidRPr="000577E9" w:rsidRDefault="00ED78B6" w:rsidP="00ED78B6">
      <w:pPr>
        <w:spacing w:line="360" w:lineRule="auto"/>
        <w:jc w:val="both"/>
        <w:rPr>
          <w:rFonts w:ascii="Arial" w:hAnsi="Arial" w:cs="Arial"/>
          <w:b/>
          <w:sz w:val="24"/>
          <w:szCs w:val="24"/>
          <w:u w:val="single"/>
        </w:rPr>
      </w:pPr>
      <w:r w:rsidRPr="000577E9">
        <w:rPr>
          <w:rFonts w:ascii="Arial" w:hAnsi="Arial" w:cs="Arial"/>
          <w:color w:val="222222"/>
          <w:sz w:val="24"/>
          <w:szCs w:val="24"/>
          <w:shd w:val="clear" w:color="auto" w:fill="FFFFFF"/>
        </w:rPr>
        <w:t xml:space="preserve">Barnett et al., (2012). Epidemiology </w:t>
      </w:r>
      <w:r w:rsidRPr="000577E9">
        <w:rPr>
          <w:rFonts w:ascii="Arial" w:hAnsi="Arial" w:cs="Arial"/>
          <w:color w:val="000000" w:themeColor="text1"/>
          <w:sz w:val="24"/>
          <w:szCs w:val="24"/>
          <w:shd w:val="clear" w:color="auto" w:fill="FFFFFF"/>
        </w:rPr>
        <w:t>of</w:t>
      </w:r>
      <w:r w:rsidRPr="000577E9">
        <w:rPr>
          <w:rFonts w:ascii="Arial" w:hAnsi="Arial" w:cs="Arial"/>
          <w:color w:val="222222"/>
          <w:sz w:val="24"/>
          <w:szCs w:val="24"/>
          <w:shd w:val="clear" w:color="auto" w:fill="FFFFFF"/>
        </w:rPr>
        <w:t xml:space="preserve"> multimorbidity and implications for health care, research, and medical education: a cross-sectional study. </w:t>
      </w:r>
      <w:r w:rsidRPr="000577E9">
        <w:rPr>
          <w:rFonts w:ascii="Arial" w:hAnsi="Arial" w:cs="Arial"/>
          <w:i/>
          <w:iCs/>
          <w:color w:val="222222"/>
          <w:sz w:val="24"/>
          <w:szCs w:val="24"/>
          <w:shd w:val="clear" w:color="auto" w:fill="FFFFFF"/>
        </w:rPr>
        <w:t>The Lancet</w:t>
      </w:r>
      <w:r w:rsidRPr="000577E9">
        <w:rPr>
          <w:rFonts w:ascii="Arial" w:hAnsi="Arial" w:cs="Arial"/>
          <w:color w:val="222222"/>
          <w:sz w:val="24"/>
          <w:szCs w:val="24"/>
          <w:shd w:val="clear" w:color="auto" w:fill="FFFFFF"/>
        </w:rPr>
        <w:t>,</w:t>
      </w:r>
      <w:r w:rsidRPr="000577E9">
        <w:rPr>
          <w:rFonts w:ascii="Arial" w:hAnsi="Arial" w:cs="Arial"/>
          <w:color w:val="222222"/>
          <w:sz w:val="24"/>
          <w:szCs w:val="24"/>
        </w:rPr>
        <w:t xml:space="preserve"> </w:t>
      </w:r>
      <w:r w:rsidRPr="000577E9">
        <w:rPr>
          <w:rFonts w:ascii="Arial" w:hAnsi="Arial" w:cs="Arial"/>
          <w:i/>
          <w:iCs/>
          <w:color w:val="222222"/>
          <w:sz w:val="24"/>
          <w:szCs w:val="24"/>
          <w:shd w:val="clear" w:color="auto" w:fill="FFFFFF"/>
        </w:rPr>
        <w:t>380</w:t>
      </w:r>
      <w:r w:rsidRPr="000577E9">
        <w:rPr>
          <w:rFonts w:ascii="Arial" w:hAnsi="Arial" w:cs="Arial"/>
          <w:color w:val="222222"/>
          <w:sz w:val="24"/>
          <w:szCs w:val="24"/>
          <w:shd w:val="clear" w:color="auto" w:fill="FFFFFF"/>
        </w:rPr>
        <w:t>(9836), pp.37-43.</w:t>
      </w:r>
    </w:p>
    <w:p w:rsidR="00ED78B6" w:rsidRPr="000577E9" w:rsidRDefault="00ED78B6" w:rsidP="00ED78B6">
      <w:pPr>
        <w:pStyle w:val="NormalWeb"/>
        <w:spacing w:before="0" w:beforeAutospacing="0" w:after="240" w:afterAutospacing="0" w:line="360" w:lineRule="auto"/>
        <w:jc w:val="both"/>
        <w:rPr>
          <w:rFonts w:ascii="Arial" w:hAnsi="Arial" w:cs="Arial"/>
          <w:color w:val="000000" w:themeColor="text1"/>
        </w:rPr>
      </w:pPr>
      <w:r w:rsidRPr="000577E9">
        <w:rPr>
          <w:rFonts w:ascii="Arial" w:hAnsi="Arial" w:cs="Arial"/>
          <w:color w:val="000000" w:themeColor="text1"/>
        </w:rPr>
        <w:t xml:space="preserve">Block, D. (2018). </w:t>
      </w:r>
      <w:r w:rsidRPr="000577E9">
        <w:rPr>
          <w:rFonts w:ascii="Arial" w:hAnsi="Arial" w:cs="Arial"/>
          <w:i/>
          <w:iCs/>
          <w:color w:val="000000" w:themeColor="text1"/>
        </w:rPr>
        <w:t>Schizophrenia</w:t>
      </w:r>
      <w:r w:rsidRPr="000577E9">
        <w:rPr>
          <w:rFonts w:ascii="Arial" w:hAnsi="Arial" w:cs="Arial"/>
          <w:color w:val="000000" w:themeColor="text1"/>
        </w:rPr>
        <w:t xml:space="preserve">. [online] Verywell Mind. Available at: </w:t>
      </w:r>
      <w:hyperlink r:id="rId7" w:history="1">
        <w:r w:rsidRPr="000577E9">
          <w:rPr>
            <w:rStyle w:val="Hyperlink"/>
            <w:rFonts w:ascii="Arial" w:hAnsi="Arial" w:cs="Arial"/>
            <w:color w:val="000000" w:themeColor="text1"/>
          </w:rPr>
          <w:t>https://www.verywellmind.com/schizophrenia-41572219 (Accessed</w:t>
        </w:r>
      </w:hyperlink>
      <w:r w:rsidRPr="000577E9">
        <w:rPr>
          <w:rFonts w:ascii="Arial" w:hAnsi="Arial" w:cs="Arial"/>
          <w:color w:val="000000" w:themeColor="text1"/>
        </w:rPr>
        <w:t>: 31 July 2023).</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Cherry, K. (2017). </w:t>
      </w:r>
      <w:r w:rsidRPr="000577E9">
        <w:rPr>
          <w:rFonts w:ascii="Arial" w:hAnsi="Arial" w:cs="Arial"/>
          <w:i/>
          <w:iCs/>
        </w:rPr>
        <w:t>Know more. Live brighter.</w:t>
      </w:r>
      <w:r w:rsidRPr="000577E9">
        <w:rPr>
          <w:rFonts w:ascii="Arial" w:hAnsi="Arial" w:cs="Arial"/>
        </w:rPr>
        <w:t xml:space="preserve"> [online] Verywell Mind. Available at: https://www.verywellmind.com </w:t>
      </w:r>
      <w:r>
        <w:rPr>
          <w:rFonts w:ascii="Arial" w:hAnsi="Arial" w:cs="Arial"/>
        </w:rPr>
        <w:t>(</w:t>
      </w:r>
      <w:r w:rsidRPr="000577E9">
        <w:rPr>
          <w:rFonts w:ascii="Arial" w:hAnsi="Arial" w:cs="Arial"/>
        </w:rPr>
        <w:t>Accessed 4 Aug. 2023</w:t>
      </w:r>
      <w:r>
        <w:rPr>
          <w:rFonts w:ascii="Arial" w:hAnsi="Arial" w:cs="Arial"/>
        </w:rPr>
        <w:t>)</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Cherry, K. (2022). </w:t>
      </w:r>
      <w:r w:rsidRPr="000577E9">
        <w:rPr>
          <w:rFonts w:ascii="Arial" w:hAnsi="Arial" w:cs="Arial"/>
          <w:i/>
          <w:iCs/>
        </w:rPr>
        <w:t>Maslow’s Hierarchy of Needs</w:t>
      </w:r>
      <w:r w:rsidRPr="000577E9">
        <w:rPr>
          <w:rFonts w:ascii="Arial" w:hAnsi="Arial" w:cs="Arial"/>
        </w:rPr>
        <w:t xml:space="preserve">. [online] Verywellmind. Available at: </w:t>
      </w:r>
      <w:hyperlink r:id="rId8" w:history="1">
        <w:r w:rsidRPr="00EB60F9">
          <w:rPr>
            <w:rStyle w:val="Hyperlink"/>
            <w:rFonts w:ascii="Arial" w:hAnsi="Arial" w:cs="Arial"/>
          </w:rPr>
          <w:t>https://www.verywellmind.com/what-is-maslows-hierarchy-of-needs-4136760</w:t>
        </w:r>
      </w:hyperlink>
      <w:r w:rsidRPr="000577E9">
        <w:rPr>
          <w:rFonts w:ascii="Arial" w:hAnsi="Arial" w:cs="Arial"/>
        </w:rPr>
        <w:t>.</w:t>
      </w:r>
      <w:r>
        <w:rPr>
          <w:rFonts w:ascii="Arial" w:hAnsi="Arial" w:cs="Arial"/>
        </w:rPr>
        <w:t xml:space="preserve"> (Accessed 3</w:t>
      </w:r>
      <w:r w:rsidRPr="000577E9">
        <w:rPr>
          <w:rFonts w:ascii="Arial" w:hAnsi="Arial" w:cs="Arial"/>
        </w:rPr>
        <w:t xml:space="preserve"> Aug. 2023</w:t>
      </w:r>
      <w:r>
        <w:rPr>
          <w:rFonts w:ascii="Arial" w:hAnsi="Arial" w:cs="Arial"/>
        </w:rPr>
        <w:t>)</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color w:val="282828"/>
          <w:shd w:val="clear" w:color="auto" w:fill="FFFFFF"/>
        </w:rPr>
      </w:pPr>
      <w:r w:rsidRPr="000577E9">
        <w:rPr>
          <w:rFonts w:ascii="Arial" w:hAnsi="Arial" w:cs="Arial"/>
          <w:color w:val="282828"/>
          <w:shd w:val="clear" w:color="auto" w:fill="FFFFFF"/>
        </w:rPr>
        <w:t xml:space="preserve">Cumming, E., &amp; Henry, W. E. (1961). Growing old, the process of disengagement. Basic books. </w:t>
      </w:r>
    </w:p>
    <w:p w:rsidR="00ED78B6" w:rsidRPr="000577E9" w:rsidRDefault="00ED78B6" w:rsidP="00ED78B6">
      <w:pPr>
        <w:spacing w:line="360" w:lineRule="auto"/>
        <w:jc w:val="both"/>
        <w:rPr>
          <w:rFonts w:ascii="Arial" w:hAnsi="Arial" w:cs="Arial"/>
          <w:sz w:val="24"/>
          <w:szCs w:val="24"/>
        </w:rPr>
      </w:pPr>
      <w:r w:rsidRPr="000577E9">
        <w:rPr>
          <w:rFonts w:ascii="Arial" w:hAnsi="Arial" w:cs="Arial"/>
          <w:sz w:val="24"/>
          <w:szCs w:val="24"/>
        </w:rPr>
        <w:t>GOV.UK (2013) Equality act 2010: Guidance. Available at:https://www.gov.uk/guidance/equality-act-2010, Overview,strengthening (Accessed: 30 July 2023).</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GOV.UK (2023). </w:t>
      </w:r>
      <w:r w:rsidRPr="000577E9">
        <w:rPr>
          <w:rFonts w:ascii="Arial" w:hAnsi="Arial" w:cs="Arial"/>
          <w:i/>
          <w:iCs/>
        </w:rPr>
        <w:t>Mental health services boosted by £150 million government funding</w:t>
      </w:r>
      <w:r w:rsidRPr="000577E9">
        <w:rPr>
          <w:rFonts w:ascii="Arial" w:hAnsi="Arial" w:cs="Arial"/>
        </w:rPr>
        <w:t xml:space="preserve">. [online] GOV.UK. Available at: </w:t>
      </w:r>
      <w:hyperlink r:id="rId9" w:history="1">
        <w:r w:rsidRPr="00EB60F9">
          <w:rPr>
            <w:rStyle w:val="Hyperlink"/>
            <w:rFonts w:ascii="Arial" w:hAnsi="Arial" w:cs="Arial"/>
          </w:rPr>
          <w:t>https://www.gov.uk/government/news/mental-health-services-boosted-by-150-million-government-funding</w:t>
        </w:r>
      </w:hyperlink>
      <w:r w:rsidRPr="000577E9">
        <w:rPr>
          <w:rFonts w:ascii="Arial" w:hAnsi="Arial" w:cs="Arial"/>
        </w:rPr>
        <w:t>.</w:t>
      </w:r>
      <w:r>
        <w:rPr>
          <w:rFonts w:ascii="Arial" w:hAnsi="Arial" w:cs="Arial"/>
        </w:rPr>
        <w:t xml:space="preserve"> (</w:t>
      </w:r>
      <w:r w:rsidRPr="000577E9">
        <w:rPr>
          <w:rFonts w:ascii="Arial" w:hAnsi="Arial" w:cs="Arial"/>
        </w:rPr>
        <w:t>Accessed 4 Aug. 2023</w:t>
      </w:r>
      <w:r>
        <w:rPr>
          <w:rFonts w:ascii="Arial" w:hAnsi="Arial" w:cs="Arial"/>
        </w:rPr>
        <w:t>)</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GOV.UK. (n.d.). </w:t>
      </w:r>
      <w:r w:rsidRPr="000577E9">
        <w:rPr>
          <w:rFonts w:ascii="Arial" w:hAnsi="Arial" w:cs="Arial"/>
          <w:i/>
          <w:iCs/>
        </w:rPr>
        <w:t>Motability response</w:t>
      </w:r>
      <w:r w:rsidRPr="000577E9">
        <w:rPr>
          <w:rFonts w:ascii="Arial" w:hAnsi="Arial" w:cs="Arial"/>
        </w:rPr>
        <w:t>. [online] Available at: https://www.gov.uk/government/consultations/how-public-funds-can-be-used-to-</w:t>
      </w:r>
      <w:r w:rsidRPr="000577E9">
        <w:rPr>
          <w:rFonts w:ascii="Arial" w:hAnsi="Arial" w:cs="Arial"/>
        </w:rPr>
        <w:lastRenderedPageBreak/>
        <w:t>support-the-mobility-needs-of-disabled-people/public-feedback/motability-response (Accessed 31 July 2023).</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Government Digital Service (2012). </w:t>
      </w:r>
      <w:r w:rsidRPr="000577E9">
        <w:rPr>
          <w:rFonts w:ascii="Arial" w:hAnsi="Arial" w:cs="Arial"/>
          <w:i/>
          <w:iCs/>
        </w:rPr>
        <w:t>When a mental health condition becomes a disability</w:t>
      </w:r>
      <w:r w:rsidRPr="000577E9">
        <w:rPr>
          <w:rFonts w:ascii="Arial" w:hAnsi="Arial" w:cs="Arial"/>
        </w:rPr>
        <w:t>. [online] GOV.UK. Available at: https://www.gov.uk/when-mental-health-condition-becomes-disability (Accessed 30 July 2023).</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Hasa (2020). </w:t>
      </w:r>
      <w:r w:rsidRPr="000577E9">
        <w:rPr>
          <w:rFonts w:ascii="Arial" w:hAnsi="Arial" w:cs="Arial"/>
          <w:i/>
          <w:iCs/>
        </w:rPr>
        <w:t>What is the Difference Between Activity Theory and Disengagement Theory</w:t>
      </w:r>
      <w:r w:rsidRPr="000577E9">
        <w:rPr>
          <w:rFonts w:ascii="Arial" w:hAnsi="Arial" w:cs="Arial"/>
        </w:rPr>
        <w:t xml:space="preserve">. [online] Pediaa.com. Available at: </w:t>
      </w:r>
      <w:hyperlink r:id="rId10" w:history="1">
        <w:r w:rsidRPr="00EB60F9">
          <w:rPr>
            <w:rStyle w:val="Hyperlink"/>
            <w:rFonts w:ascii="Arial" w:hAnsi="Arial" w:cs="Arial"/>
          </w:rPr>
          <w:t>https://pediaa.com/what-is-the-difference-between-activity-theory-and-disengagement-theory/</w:t>
        </w:r>
      </w:hyperlink>
      <w:r w:rsidRPr="000577E9">
        <w:rPr>
          <w:rFonts w:ascii="Arial" w:hAnsi="Arial" w:cs="Arial"/>
        </w:rPr>
        <w:t>.</w:t>
      </w:r>
      <w:r>
        <w:rPr>
          <w:rFonts w:ascii="Arial" w:hAnsi="Arial" w:cs="Arial"/>
        </w:rPr>
        <w:t xml:space="preserve"> (Accessed 3 </w:t>
      </w:r>
      <w:r w:rsidRPr="000577E9">
        <w:rPr>
          <w:rFonts w:ascii="Arial" w:hAnsi="Arial" w:cs="Arial"/>
        </w:rPr>
        <w:t>Aug. 2023</w:t>
      </w:r>
      <w:r>
        <w:rPr>
          <w:rFonts w:ascii="Arial" w:hAnsi="Arial" w:cs="Arial"/>
        </w:rPr>
        <w:t>)</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color w:val="282828"/>
          <w:shd w:val="clear" w:color="auto" w:fill="FFFFFF"/>
        </w:rPr>
        <w:t>Hochschild, A. R. (1975). Disengagement theory: A critique and proposal. </w:t>
      </w:r>
      <w:r w:rsidRPr="000577E9">
        <w:rPr>
          <w:rStyle w:val="Emphasis"/>
          <w:rFonts w:ascii="Arial" w:hAnsi="Arial" w:cs="Arial"/>
          <w:color w:val="282828"/>
          <w:shd w:val="clear" w:color="auto" w:fill="FFFFFF"/>
        </w:rPr>
        <w:t> American Sociological Review</w:t>
      </w:r>
      <w:r w:rsidRPr="000577E9">
        <w:rPr>
          <w:rFonts w:ascii="Arial" w:hAnsi="Arial" w:cs="Arial"/>
          <w:color w:val="282828"/>
          <w:shd w:val="clear" w:color="auto" w:fill="FFFFFF"/>
        </w:rPr>
        <w:t>, 553-569.</w:t>
      </w:r>
      <w:r>
        <w:rPr>
          <w:rFonts w:ascii="Arial" w:hAnsi="Arial" w:cs="Arial"/>
          <w:color w:val="282828"/>
          <w:shd w:val="clear" w:color="auto" w:fill="FFFFFF"/>
        </w:rPr>
        <w:t xml:space="preserve"> </w:t>
      </w:r>
      <w:r>
        <w:rPr>
          <w:rFonts w:ascii="Arial" w:hAnsi="Arial" w:cs="Arial"/>
        </w:rPr>
        <w:t xml:space="preserve">(Accessed 3 </w:t>
      </w:r>
      <w:r w:rsidRPr="000577E9">
        <w:rPr>
          <w:rFonts w:ascii="Arial" w:hAnsi="Arial" w:cs="Arial"/>
        </w:rPr>
        <w:t>Aug. 2023</w:t>
      </w:r>
      <w:r>
        <w:rPr>
          <w:rFonts w:ascii="Arial" w:hAnsi="Arial" w:cs="Arial"/>
        </w:rPr>
        <w:t>)</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How advocacy can help people living with mental illness. (n.d.). </w:t>
      </w:r>
      <w:r w:rsidRPr="000577E9">
        <w:rPr>
          <w:rFonts w:ascii="Arial" w:hAnsi="Arial" w:cs="Arial"/>
          <w:i/>
          <w:iCs/>
        </w:rPr>
        <w:t>How advocacy can help people living with mental illness</w:t>
      </w:r>
      <w:r w:rsidRPr="000577E9">
        <w:rPr>
          <w:rFonts w:ascii="Arial" w:hAnsi="Arial" w:cs="Arial"/>
        </w:rPr>
        <w:t xml:space="preserve">. [online] Available at: https://www.rethink.org/advice-and-information/rights-restrictions/rights-and-restrictions/advocacy-for-mental-health/ </w:t>
      </w:r>
      <w:r>
        <w:rPr>
          <w:rFonts w:ascii="Arial" w:hAnsi="Arial" w:cs="Arial"/>
        </w:rPr>
        <w:t>(</w:t>
      </w:r>
      <w:r w:rsidRPr="000577E9">
        <w:rPr>
          <w:rFonts w:ascii="Arial" w:hAnsi="Arial" w:cs="Arial"/>
        </w:rPr>
        <w:t>Accessed 30 July 2023</w:t>
      </w:r>
      <w:r>
        <w:rPr>
          <w:rFonts w:ascii="Arial" w:hAnsi="Arial" w:cs="Arial"/>
        </w:rPr>
        <w:t>)</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Huang, H.C.H., Taylor, M. and Carmichael, A. (2018). The outcomes of home treatment for schizophrenia. </w:t>
      </w:r>
      <w:r w:rsidRPr="000577E9">
        <w:rPr>
          <w:rFonts w:ascii="Arial" w:hAnsi="Arial" w:cs="Arial"/>
          <w:i/>
          <w:iCs/>
        </w:rPr>
        <w:t>BJPsych Bulletin</w:t>
      </w:r>
      <w:r w:rsidRPr="000577E9">
        <w:rPr>
          <w:rFonts w:ascii="Arial" w:hAnsi="Arial" w:cs="Arial"/>
        </w:rPr>
        <w:t>, [online] 42(6), pp.238–242. doi:https://doi.org/10.1192/bjb.2018.56.</w:t>
      </w:r>
      <w:r>
        <w:rPr>
          <w:rFonts w:ascii="Arial" w:hAnsi="Arial" w:cs="Arial"/>
        </w:rPr>
        <w:t xml:space="preserve"> (Accessed 3 </w:t>
      </w:r>
      <w:r w:rsidRPr="000577E9">
        <w:rPr>
          <w:rFonts w:ascii="Arial" w:hAnsi="Arial" w:cs="Arial"/>
        </w:rPr>
        <w:t>Aug. 2023</w:t>
      </w:r>
      <w:r>
        <w:rPr>
          <w:rFonts w:ascii="Arial" w:hAnsi="Arial" w:cs="Arial"/>
        </w:rPr>
        <w:t>)</w:t>
      </w:r>
      <w:r w:rsidRPr="000577E9">
        <w:rPr>
          <w:rFonts w:ascii="Arial" w:hAnsi="Arial" w:cs="Arial"/>
        </w:rPr>
        <w:t>.</w:t>
      </w:r>
    </w:p>
    <w:p w:rsidR="00ED78B6" w:rsidRPr="000577E9" w:rsidRDefault="00ED78B6" w:rsidP="00ED78B6">
      <w:pPr>
        <w:spacing w:before="100" w:beforeAutospacing="1" w:after="100" w:afterAutospacing="1" w:line="360" w:lineRule="auto"/>
        <w:jc w:val="both"/>
        <w:rPr>
          <w:rFonts w:ascii="Arial" w:eastAsia="Times New Roman" w:hAnsi="Arial" w:cs="Arial"/>
          <w:sz w:val="24"/>
          <w:szCs w:val="24"/>
          <w:lang w:eastAsia="en-GB"/>
        </w:rPr>
      </w:pPr>
      <w:r w:rsidRPr="000577E9">
        <w:rPr>
          <w:rFonts w:ascii="Arial" w:eastAsia="Times New Roman" w:hAnsi="Arial" w:cs="Arial"/>
          <w:sz w:val="24"/>
          <w:szCs w:val="24"/>
          <w:lang w:eastAsia="en-GB"/>
        </w:rPr>
        <w:t xml:space="preserve">ICD-10, (2022) </w:t>
      </w:r>
      <w:r w:rsidRPr="000577E9">
        <w:rPr>
          <w:rFonts w:ascii="Arial" w:eastAsia="Times New Roman" w:hAnsi="Arial" w:cs="Arial"/>
          <w:i/>
          <w:iCs/>
          <w:sz w:val="24"/>
          <w:szCs w:val="24"/>
          <w:lang w:eastAsia="en-GB"/>
        </w:rPr>
        <w:t>2023 ICD-10-CM diagnosis code F20.</w:t>
      </w:r>
      <w:r w:rsidRPr="000577E9">
        <w:rPr>
          <w:rFonts w:ascii="Arial" w:eastAsia="Times New Roman" w:hAnsi="Arial" w:cs="Arial"/>
          <w:sz w:val="24"/>
          <w:szCs w:val="24"/>
          <w:lang w:eastAsia="en-GB"/>
        </w:rPr>
        <w:t xml:space="preserve"> Available at: https://www.icd10data.com/ICD10CM/Codes/F01-F99/F20-F29/F20-/F20 (Accessed: 19 July 2023). </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color w:val="222222"/>
          <w:shd w:val="clear" w:color="auto" w:fill="FFFFFF"/>
        </w:rPr>
        <w:t>Maslow, A.H., (1943). Preface to motivation theory. </w:t>
      </w:r>
      <w:r w:rsidRPr="000577E9">
        <w:rPr>
          <w:rFonts w:ascii="Arial" w:hAnsi="Arial" w:cs="Arial"/>
          <w:i/>
          <w:iCs/>
          <w:color w:val="222222"/>
          <w:shd w:val="clear" w:color="auto" w:fill="FFFFFF"/>
        </w:rPr>
        <w:t>Psychosomatic medicine</w:t>
      </w:r>
      <w:r w:rsidRPr="000577E9">
        <w:rPr>
          <w:rFonts w:ascii="Arial" w:hAnsi="Arial" w:cs="Arial"/>
          <w:color w:val="222222"/>
          <w:shd w:val="clear" w:color="auto" w:fill="FFFFFF"/>
        </w:rPr>
        <w:t>, </w:t>
      </w:r>
      <w:r w:rsidRPr="000577E9">
        <w:rPr>
          <w:rFonts w:ascii="Arial" w:hAnsi="Arial" w:cs="Arial"/>
          <w:i/>
          <w:iCs/>
          <w:color w:val="222222"/>
          <w:shd w:val="clear" w:color="auto" w:fill="FFFFFF"/>
        </w:rPr>
        <w:t>5</w:t>
      </w:r>
      <w:r w:rsidRPr="000577E9">
        <w:rPr>
          <w:rFonts w:ascii="Arial" w:hAnsi="Arial" w:cs="Arial"/>
          <w:color w:val="222222"/>
          <w:shd w:val="clear" w:color="auto" w:fill="FFFFFF"/>
        </w:rPr>
        <w:t>(1), pp.85-92.</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MIND (2018). </w:t>
      </w:r>
      <w:r w:rsidRPr="000577E9">
        <w:rPr>
          <w:rFonts w:ascii="Arial" w:hAnsi="Arial" w:cs="Arial"/>
          <w:i/>
          <w:iCs/>
        </w:rPr>
        <w:t>What Is Advocacy</w:t>
      </w:r>
      <w:r w:rsidRPr="000577E9">
        <w:rPr>
          <w:rFonts w:ascii="Arial" w:hAnsi="Arial" w:cs="Arial"/>
        </w:rPr>
        <w:t xml:space="preserve">. [online] MIND. Available at: </w:t>
      </w:r>
      <w:hyperlink r:id="rId11" w:history="1">
        <w:r w:rsidRPr="000577E9">
          <w:rPr>
            <w:rStyle w:val="Hyperlink"/>
            <w:rFonts w:ascii="Arial" w:hAnsi="Arial" w:cs="Arial"/>
          </w:rPr>
          <w:t>https://www.mind.org.uk/information-support/guides-to-support-and-services/advocacy/what-is-advocacy/</w:t>
        </w:r>
      </w:hyperlink>
      <w:r w:rsidRPr="000577E9">
        <w:rPr>
          <w:rFonts w:ascii="Arial" w:hAnsi="Arial" w:cs="Arial"/>
        </w:rPr>
        <w:t>.</w:t>
      </w:r>
      <w:r>
        <w:rPr>
          <w:rFonts w:ascii="Arial" w:hAnsi="Arial" w:cs="Arial"/>
        </w:rPr>
        <w:t xml:space="preserve"> (Accessed 3</w:t>
      </w:r>
      <w:r w:rsidRPr="000577E9">
        <w:rPr>
          <w:rFonts w:ascii="Arial" w:hAnsi="Arial" w:cs="Arial"/>
        </w:rPr>
        <w:t xml:space="preserve"> Aug. 2023</w:t>
      </w:r>
      <w:r>
        <w:rPr>
          <w:rFonts w:ascii="Arial" w:hAnsi="Arial" w:cs="Arial"/>
        </w:rPr>
        <w:t>)</w:t>
      </w:r>
      <w:r w:rsidRPr="000577E9">
        <w:rPr>
          <w:rFonts w:ascii="Arial" w:hAnsi="Arial" w:cs="Arial"/>
        </w:rPr>
        <w:t>.</w:t>
      </w:r>
    </w:p>
    <w:p w:rsidR="00ED78B6" w:rsidRPr="000577E9" w:rsidRDefault="00ED78B6" w:rsidP="00ED78B6">
      <w:pPr>
        <w:pStyle w:val="NormalWeb"/>
        <w:spacing w:before="0" w:beforeAutospacing="0" w:after="0" w:afterAutospacing="0" w:line="360" w:lineRule="auto"/>
        <w:jc w:val="both"/>
        <w:rPr>
          <w:rFonts w:ascii="Arial" w:hAnsi="Arial" w:cs="Arial"/>
          <w:color w:val="000000"/>
        </w:rPr>
      </w:pPr>
      <w:r w:rsidRPr="000577E9">
        <w:rPr>
          <w:rFonts w:ascii="Arial" w:hAnsi="Arial" w:cs="Arial"/>
          <w:color w:val="000000"/>
        </w:rPr>
        <w:t>National Health Service (2021). </w:t>
      </w:r>
      <w:r w:rsidRPr="000577E9">
        <w:rPr>
          <w:rFonts w:ascii="Arial" w:hAnsi="Arial" w:cs="Arial"/>
          <w:i/>
          <w:iCs/>
          <w:color w:val="000000"/>
        </w:rPr>
        <w:t>Living with - Schizophrenia</w:t>
      </w:r>
      <w:r w:rsidRPr="000577E9">
        <w:rPr>
          <w:rFonts w:ascii="Arial" w:hAnsi="Arial" w:cs="Arial"/>
          <w:color w:val="000000"/>
        </w:rPr>
        <w:t xml:space="preserve">. [online] nhs.uk. Available at: </w:t>
      </w:r>
      <w:hyperlink r:id="rId12" w:history="1">
        <w:r w:rsidRPr="000577E9">
          <w:rPr>
            <w:rStyle w:val="Hyperlink"/>
            <w:rFonts w:ascii="Arial" w:hAnsi="Arial" w:cs="Arial"/>
          </w:rPr>
          <w:t>https://www.nhs.uk/mental-health/conditions/schizophrenia/living-with/</w:t>
        </w:r>
      </w:hyperlink>
      <w:r w:rsidRPr="000577E9">
        <w:rPr>
          <w:rFonts w:ascii="Arial" w:hAnsi="Arial" w:cs="Arial"/>
          <w:color w:val="000000"/>
        </w:rPr>
        <w:t xml:space="preserve">. </w:t>
      </w:r>
      <w:r>
        <w:rPr>
          <w:rFonts w:ascii="Arial" w:hAnsi="Arial" w:cs="Arial"/>
        </w:rPr>
        <w:t>(Accessed 3</w:t>
      </w:r>
      <w:r w:rsidRPr="000577E9">
        <w:rPr>
          <w:rFonts w:ascii="Arial" w:hAnsi="Arial" w:cs="Arial"/>
        </w:rPr>
        <w:t xml:space="preserve"> Aug. 2023</w:t>
      </w:r>
      <w:r>
        <w:rPr>
          <w:rFonts w:ascii="Arial" w:hAnsi="Arial" w:cs="Arial"/>
        </w:rPr>
        <w:t>)</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lastRenderedPageBreak/>
        <w:t xml:space="preserve">NHS (2022). </w:t>
      </w:r>
      <w:r w:rsidRPr="000577E9">
        <w:rPr>
          <w:rFonts w:ascii="Arial" w:hAnsi="Arial" w:cs="Arial"/>
          <w:i/>
          <w:iCs/>
        </w:rPr>
        <w:t>Treatment - Schizophrenia</w:t>
      </w:r>
      <w:r w:rsidRPr="000577E9">
        <w:rPr>
          <w:rFonts w:ascii="Arial" w:hAnsi="Arial" w:cs="Arial"/>
        </w:rPr>
        <w:t>. NHS. Available at: https://www.nhs.uk/mental-health/conditions/schizophrenia/treatment/ (Accessed 30 July 2023).</w:t>
      </w:r>
    </w:p>
    <w:p w:rsidR="00ED78B6"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NHS Education for Scotland (2021). </w:t>
      </w:r>
      <w:r w:rsidRPr="000577E9">
        <w:rPr>
          <w:rFonts w:ascii="Arial" w:hAnsi="Arial" w:cs="Arial"/>
          <w:i/>
          <w:iCs/>
        </w:rPr>
        <w:t>NHS Education for Scotland | NES</w:t>
      </w:r>
      <w:r w:rsidRPr="000577E9">
        <w:rPr>
          <w:rFonts w:ascii="Arial" w:hAnsi="Arial" w:cs="Arial"/>
        </w:rPr>
        <w:t xml:space="preserve">. [online] www.nes.scot.nhs.uk. Available at: https://www.nes.scot.nhs.uk </w:t>
      </w:r>
      <w:r>
        <w:rPr>
          <w:rFonts w:ascii="Arial" w:hAnsi="Arial" w:cs="Arial"/>
        </w:rPr>
        <w:t>(Accessed 3</w:t>
      </w:r>
      <w:r w:rsidRPr="000577E9">
        <w:rPr>
          <w:rFonts w:ascii="Arial" w:hAnsi="Arial" w:cs="Arial"/>
        </w:rPr>
        <w:t xml:space="preserve"> Aug. 2023</w:t>
      </w:r>
      <w:r>
        <w:rPr>
          <w:rFonts w:ascii="Arial" w:hAnsi="Arial" w:cs="Arial"/>
        </w:rPr>
        <w:t>)</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color w:val="000000"/>
        </w:rPr>
        <w:t xml:space="preserve">NHS England (2023). </w:t>
      </w:r>
      <w:r w:rsidRPr="000577E9">
        <w:rPr>
          <w:rFonts w:ascii="Arial" w:hAnsi="Arial" w:cs="Arial"/>
          <w:i/>
          <w:iCs/>
          <w:color w:val="000000"/>
        </w:rPr>
        <w:t>NHS England</w:t>
      </w:r>
      <w:r w:rsidRPr="000577E9">
        <w:rPr>
          <w:rFonts w:ascii="Arial" w:hAnsi="Arial" w:cs="Arial"/>
          <w:color w:val="000000"/>
        </w:rPr>
        <w:t>. [online] England.nhs.uk. Available at:  https://www.england.nhs.uk (Accessed 28 July 2023). </w:t>
      </w:r>
    </w:p>
    <w:p w:rsidR="00ED78B6" w:rsidRPr="000577E9" w:rsidRDefault="00ED78B6" w:rsidP="00ED78B6">
      <w:pPr>
        <w:pStyle w:val="NormalWeb"/>
        <w:spacing w:before="0" w:beforeAutospacing="0" w:after="0" w:afterAutospacing="0" w:line="360" w:lineRule="auto"/>
        <w:ind w:left="13" w:right="1154" w:firstLine="3"/>
        <w:jc w:val="both"/>
        <w:rPr>
          <w:rFonts w:ascii="Arial" w:hAnsi="Arial" w:cs="Arial"/>
          <w:color w:val="000000"/>
        </w:rPr>
      </w:pP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NHS inform (2015). </w:t>
      </w:r>
      <w:r w:rsidRPr="000577E9">
        <w:rPr>
          <w:rFonts w:ascii="Arial" w:hAnsi="Arial" w:cs="Arial"/>
          <w:i/>
          <w:iCs/>
        </w:rPr>
        <w:t>Schizophrenia symptoms and treatments</w:t>
      </w:r>
      <w:r w:rsidRPr="000577E9">
        <w:rPr>
          <w:rFonts w:ascii="Arial" w:hAnsi="Arial" w:cs="Arial"/>
        </w:rPr>
        <w:t>. [online] Nhsinform.scot. Available at: https://www.nhsinform.scot/illnesses-and-conditions/mental-health/schizophrenia [Accessed 28 July 2023].</w:t>
      </w:r>
    </w:p>
    <w:p w:rsidR="00ED78B6" w:rsidRPr="000577E9" w:rsidRDefault="00ED78B6" w:rsidP="00ED78B6">
      <w:pPr>
        <w:spacing w:before="100" w:beforeAutospacing="1" w:after="100" w:afterAutospacing="1" w:line="360" w:lineRule="auto"/>
        <w:jc w:val="both"/>
        <w:rPr>
          <w:rFonts w:ascii="Arial" w:eastAsia="Times New Roman" w:hAnsi="Arial" w:cs="Arial"/>
          <w:sz w:val="24"/>
          <w:szCs w:val="24"/>
          <w:lang w:eastAsia="en-GB"/>
        </w:rPr>
      </w:pPr>
      <w:r w:rsidRPr="000577E9">
        <w:rPr>
          <w:rFonts w:ascii="Arial" w:eastAsia="Times New Roman" w:hAnsi="Arial" w:cs="Arial"/>
          <w:sz w:val="24"/>
          <w:szCs w:val="24"/>
          <w:lang w:eastAsia="en-GB"/>
        </w:rPr>
        <w:t xml:space="preserve">NHS, (2023) </w:t>
      </w:r>
      <w:r w:rsidRPr="000577E9">
        <w:rPr>
          <w:rFonts w:ascii="Arial" w:eastAsia="Times New Roman" w:hAnsi="Arial" w:cs="Arial"/>
          <w:i/>
          <w:iCs/>
          <w:sz w:val="24"/>
          <w:szCs w:val="24"/>
          <w:lang w:eastAsia="en-GB"/>
        </w:rPr>
        <w:t>Overview - Schizophrenia,</w:t>
      </w:r>
      <w:r w:rsidRPr="000577E9">
        <w:rPr>
          <w:rFonts w:ascii="Arial" w:eastAsia="Times New Roman" w:hAnsi="Arial" w:cs="Arial"/>
          <w:sz w:val="24"/>
          <w:szCs w:val="24"/>
          <w:lang w:eastAsia="en-GB"/>
        </w:rPr>
        <w:t xml:space="preserve"> </w:t>
      </w:r>
      <w:r w:rsidRPr="000577E9">
        <w:rPr>
          <w:rFonts w:ascii="Arial" w:eastAsia="Times New Roman" w:hAnsi="Arial" w:cs="Arial"/>
          <w:i/>
          <w:iCs/>
          <w:sz w:val="24"/>
          <w:szCs w:val="24"/>
          <w:lang w:eastAsia="en-GB"/>
        </w:rPr>
        <w:t>NHS choices.</w:t>
      </w:r>
      <w:r w:rsidRPr="000577E9">
        <w:rPr>
          <w:rFonts w:ascii="Arial" w:eastAsia="Times New Roman" w:hAnsi="Arial" w:cs="Arial"/>
          <w:i/>
          <w:sz w:val="24"/>
          <w:szCs w:val="24"/>
          <w:lang w:eastAsia="en-GB"/>
        </w:rPr>
        <w:t xml:space="preserve"> </w:t>
      </w:r>
      <w:r w:rsidRPr="000577E9">
        <w:rPr>
          <w:rFonts w:ascii="Arial" w:eastAsia="Times New Roman" w:hAnsi="Arial" w:cs="Arial"/>
          <w:sz w:val="24"/>
          <w:szCs w:val="24"/>
          <w:lang w:eastAsia="en-GB"/>
        </w:rPr>
        <w:t>Available at: https://www.nhs.uk/mental-health/conditions/schizophrenia/overview/ (Accessed: 25 July 2023).</w:t>
      </w:r>
    </w:p>
    <w:p w:rsidR="00ED78B6" w:rsidRPr="000577E9" w:rsidRDefault="00ED78B6" w:rsidP="00ED78B6">
      <w:pPr>
        <w:spacing w:line="360" w:lineRule="auto"/>
        <w:jc w:val="both"/>
        <w:rPr>
          <w:rFonts w:ascii="Arial" w:hAnsi="Arial" w:cs="Arial"/>
          <w:b/>
          <w:sz w:val="24"/>
          <w:szCs w:val="24"/>
          <w:u w:val="single"/>
        </w:rPr>
      </w:pPr>
      <w:r w:rsidRPr="000577E9">
        <w:rPr>
          <w:rFonts w:ascii="Arial" w:hAnsi="Arial" w:cs="Arial"/>
          <w:color w:val="000000"/>
          <w:sz w:val="24"/>
          <w:szCs w:val="24"/>
        </w:rPr>
        <w:t xml:space="preserve">ONS (2020). </w:t>
      </w:r>
      <w:r w:rsidRPr="000577E9">
        <w:rPr>
          <w:rFonts w:ascii="Arial" w:hAnsi="Arial" w:cs="Arial"/>
          <w:i/>
          <w:iCs/>
          <w:color w:val="000000"/>
          <w:sz w:val="24"/>
          <w:szCs w:val="24"/>
        </w:rPr>
        <w:t>Backup.ONS</w:t>
      </w:r>
      <w:r w:rsidRPr="000577E9">
        <w:rPr>
          <w:rFonts w:ascii="Arial" w:hAnsi="Arial" w:cs="Arial"/>
          <w:color w:val="000000"/>
          <w:sz w:val="24"/>
          <w:szCs w:val="24"/>
        </w:rPr>
        <w:t>. [online] backup.ons.gov.uk. Available at:  https://backup.ons.gov.uk (Accessed 29 July 2023).</w:t>
      </w:r>
    </w:p>
    <w:p w:rsidR="00ED78B6" w:rsidRDefault="00ED78B6" w:rsidP="00ED78B6">
      <w:pPr>
        <w:pStyle w:val="NormalWeb"/>
        <w:spacing w:before="0" w:beforeAutospacing="0" w:after="0" w:afterAutospacing="0" w:line="360" w:lineRule="auto"/>
        <w:ind w:left="6" w:right="176" w:hanging="6"/>
        <w:jc w:val="both"/>
        <w:rPr>
          <w:rFonts w:ascii="Arial" w:hAnsi="Arial" w:cs="Arial"/>
          <w:color w:val="000000"/>
        </w:rPr>
      </w:pPr>
      <w:r w:rsidRPr="000577E9">
        <w:rPr>
          <w:rFonts w:ascii="Arial" w:hAnsi="Arial" w:cs="Arial"/>
          <w:color w:val="000000"/>
        </w:rPr>
        <w:t xml:space="preserve">ONS (2021). </w:t>
      </w:r>
      <w:r w:rsidRPr="000577E9">
        <w:rPr>
          <w:rFonts w:ascii="Arial" w:hAnsi="Arial" w:cs="Arial"/>
          <w:i/>
          <w:iCs/>
          <w:color w:val="000000"/>
        </w:rPr>
        <w:t>Home - Office for National Statistics</w:t>
      </w:r>
      <w:r w:rsidRPr="000577E9">
        <w:rPr>
          <w:rFonts w:ascii="Arial" w:hAnsi="Arial" w:cs="Arial"/>
          <w:color w:val="000000"/>
        </w:rPr>
        <w:t>. [online] Ons.gov.uk. Available at:  ht</w:t>
      </w:r>
      <w:r>
        <w:rPr>
          <w:rFonts w:ascii="Arial" w:hAnsi="Arial" w:cs="Arial"/>
          <w:color w:val="000000"/>
        </w:rPr>
        <w:t>tps://www.ons.gov.uk (Accessed 3</w:t>
      </w:r>
      <w:r w:rsidRPr="000577E9">
        <w:rPr>
          <w:rFonts w:ascii="Arial" w:hAnsi="Arial" w:cs="Arial"/>
          <w:color w:val="000000"/>
        </w:rPr>
        <w:t xml:space="preserve"> Aug. 2023). </w:t>
      </w:r>
    </w:p>
    <w:p w:rsidR="00ED78B6" w:rsidRPr="000577E9" w:rsidRDefault="00ED78B6" w:rsidP="00ED78B6">
      <w:pPr>
        <w:pStyle w:val="NormalWeb"/>
        <w:spacing w:before="0" w:beforeAutospacing="0" w:after="0" w:afterAutospacing="0" w:line="360" w:lineRule="auto"/>
        <w:ind w:left="6" w:right="176" w:hanging="6"/>
        <w:jc w:val="both"/>
        <w:rPr>
          <w:rFonts w:ascii="Arial" w:hAnsi="Arial" w:cs="Arial"/>
          <w:color w:val="000000"/>
        </w:rPr>
      </w:pP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Rössler, W. (2016). The Stigma of Mental Disorders. </w:t>
      </w:r>
      <w:r w:rsidRPr="000577E9">
        <w:rPr>
          <w:rFonts w:ascii="Arial" w:hAnsi="Arial" w:cs="Arial"/>
          <w:i/>
          <w:iCs/>
        </w:rPr>
        <w:t>EMBO reports</w:t>
      </w:r>
      <w:r w:rsidRPr="000577E9">
        <w:rPr>
          <w:rFonts w:ascii="Arial" w:hAnsi="Arial" w:cs="Arial"/>
        </w:rPr>
        <w:t>, [online] 17(9), pp.1250–1253. doi:https://doi.org/10.15252/embr.201643041.</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Science Direct (2016). </w:t>
      </w:r>
      <w:r w:rsidRPr="000577E9">
        <w:rPr>
          <w:rFonts w:ascii="Arial" w:hAnsi="Arial" w:cs="Arial"/>
          <w:i/>
          <w:iCs/>
        </w:rPr>
        <w:t>Disengagement Theory - an overview | ScienceDirect Topics</w:t>
      </w:r>
      <w:r w:rsidRPr="000577E9">
        <w:rPr>
          <w:rFonts w:ascii="Arial" w:hAnsi="Arial" w:cs="Arial"/>
        </w:rPr>
        <w:t xml:space="preserve">. [online] Sciencedirect.com. Available at: </w:t>
      </w:r>
      <w:hyperlink r:id="rId13" w:history="1">
        <w:r w:rsidRPr="000577E9">
          <w:rPr>
            <w:rStyle w:val="Hyperlink"/>
            <w:rFonts w:ascii="Arial" w:hAnsi="Arial" w:cs="Arial"/>
          </w:rPr>
          <w:t>https://www.sciencedirect.com/topics/psychology/disengagement-theory</w:t>
        </w:r>
      </w:hyperlink>
      <w:r w:rsidRPr="000577E9">
        <w:rPr>
          <w:rFonts w:ascii="Arial" w:hAnsi="Arial" w:cs="Arial"/>
        </w:rPr>
        <w:t>.</w:t>
      </w:r>
      <w:r>
        <w:rPr>
          <w:rFonts w:ascii="Arial" w:hAnsi="Arial" w:cs="Arial"/>
        </w:rPr>
        <w:t xml:space="preserve"> (Accessed 3</w:t>
      </w:r>
      <w:r w:rsidRPr="000577E9">
        <w:rPr>
          <w:rFonts w:ascii="Arial" w:hAnsi="Arial" w:cs="Arial"/>
        </w:rPr>
        <w:t xml:space="preserve"> Aug. 2023</w:t>
      </w:r>
      <w:r>
        <w:rPr>
          <w:rFonts w:ascii="Arial" w:hAnsi="Arial" w:cs="Arial"/>
        </w:rPr>
        <w:t>)</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The Health Foundation (2016). </w:t>
      </w:r>
      <w:r w:rsidRPr="000577E9">
        <w:rPr>
          <w:rFonts w:ascii="Arial" w:hAnsi="Arial" w:cs="Arial"/>
          <w:i/>
          <w:iCs/>
        </w:rPr>
        <w:t>Person-centred Care Made Simple What Everyone Should Know about person-centred Care</w:t>
      </w:r>
      <w:r w:rsidRPr="000577E9">
        <w:rPr>
          <w:rFonts w:ascii="Arial" w:hAnsi="Arial" w:cs="Arial"/>
        </w:rPr>
        <w:t xml:space="preserve">. [online] The Health Foundation. Available </w:t>
      </w:r>
      <w:r w:rsidRPr="000577E9">
        <w:rPr>
          <w:rFonts w:ascii="Arial" w:hAnsi="Arial" w:cs="Arial"/>
        </w:rPr>
        <w:lastRenderedPageBreak/>
        <w:t xml:space="preserve">at: </w:t>
      </w:r>
      <w:hyperlink r:id="rId14" w:history="1">
        <w:r w:rsidRPr="000577E9">
          <w:rPr>
            <w:rStyle w:val="Hyperlink"/>
            <w:rFonts w:ascii="Arial" w:hAnsi="Arial" w:cs="Arial"/>
          </w:rPr>
          <w:t>https://www.health.org.uk/sites/default/files/PersonCentredCareMadeSimple.pdf</w:t>
        </w:r>
      </w:hyperlink>
      <w:r w:rsidRPr="000577E9">
        <w:rPr>
          <w:rFonts w:ascii="Arial" w:hAnsi="Arial" w:cs="Arial"/>
        </w:rPr>
        <w:t>.</w:t>
      </w:r>
      <w:r>
        <w:rPr>
          <w:rFonts w:ascii="Arial" w:hAnsi="Arial" w:cs="Arial"/>
        </w:rPr>
        <w:t xml:space="preserve"> (Accessed 3 </w:t>
      </w:r>
      <w:r w:rsidRPr="000577E9">
        <w:rPr>
          <w:rFonts w:ascii="Arial" w:hAnsi="Arial" w:cs="Arial"/>
        </w:rPr>
        <w:t>Aug. 2023</w:t>
      </w:r>
      <w:r>
        <w:rPr>
          <w:rFonts w:ascii="Arial" w:hAnsi="Arial" w:cs="Arial"/>
        </w:rPr>
        <w:t>)</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Treatment and support for mental illness. (n.d.). </w:t>
      </w:r>
      <w:r w:rsidRPr="000577E9">
        <w:rPr>
          <w:rFonts w:ascii="Arial" w:hAnsi="Arial" w:cs="Arial"/>
          <w:i/>
          <w:iCs/>
        </w:rPr>
        <w:t>Treatment and support for mental illness</w:t>
      </w:r>
      <w:r w:rsidRPr="000577E9">
        <w:rPr>
          <w:rFonts w:ascii="Arial" w:hAnsi="Arial" w:cs="Arial"/>
        </w:rPr>
        <w:t>. [online] Available at: https://www.rethink.org/advice-and-information/living-with-mental-illness/treatment-and-support/ [Accessed 28 July 2023].</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Vita, A. and Barlati, S. (2021). The impact of the Covid-19 pandemic on patients with schizophrenia. </w:t>
      </w:r>
      <w:r w:rsidRPr="000577E9">
        <w:rPr>
          <w:rFonts w:ascii="Arial" w:hAnsi="Arial" w:cs="Arial"/>
          <w:i/>
          <w:iCs/>
        </w:rPr>
        <w:t>European Neuropsychopharmacology</w:t>
      </w:r>
      <w:r w:rsidRPr="000577E9">
        <w:rPr>
          <w:rFonts w:ascii="Arial" w:hAnsi="Arial" w:cs="Arial"/>
        </w:rPr>
        <w:t>. doi:https://doi.org/10.1016/j.euroneuro.2021.08.003.</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Wahba, M.A.; and Bridwell, L.G., "Maslow Reconsidered: A Review of Research on the Need Hierarchy Theory," Organizational Behavior and Human Performance, Vol. 15, 1976, pp. 212-40</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West, M. (2022). </w:t>
      </w:r>
      <w:r w:rsidRPr="000577E9">
        <w:rPr>
          <w:rFonts w:ascii="Arial" w:hAnsi="Arial" w:cs="Arial"/>
          <w:i/>
          <w:iCs/>
        </w:rPr>
        <w:t>Maslow’s hierarchy of needs pyramid: Uses and criticism</w:t>
      </w:r>
      <w:r w:rsidRPr="000577E9">
        <w:rPr>
          <w:rFonts w:ascii="Arial" w:hAnsi="Arial" w:cs="Arial"/>
        </w:rPr>
        <w:t>. [online] Medicalnewstoday. Available at: https://www.medicalnewstoday.com/artic</w:t>
      </w:r>
      <w:r>
        <w:rPr>
          <w:rFonts w:ascii="Arial" w:hAnsi="Arial" w:cs="Arial"/>
        </w:rPr>
        <w:t>les/maslows-hierarchy-of-needs (Accessed 3 Aug. 2023)</w:t>
      </w:r>
      <w:r w:rsidRPr="000577E9">
        <w:rPr>
          <w:rFonts w:ascii="Arial" w:hAnsi="Arial" w:cs="Arial"/>
        </w:rPr>
        <w:t>.</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Winstead, V., Yost, E.A., Cotten, S.R., Berkowsky, R.W. and Anderson, W.A. (2014). The Impact of Activity Interventions on the Well-Being of Older Adults in Continuing Care Communities. </w:t>
      </w:r>
      <w:r w:rsidRPr="000577E9">
        <w:rPr>
          <w:rFonts w:ascii="Arial" w:hAnsi="Arial" w:cs="Arial"/>
          <w:i/>
          <w:iCs/>
        </w:rPr>
        <w:t>Journal of Applied Gerontology</w:t>
      </w:r>
      <w:r w:rsidRPr="000577E9">
        <w:rPr>
          <w:rFonts w:ascii="Arial" w:hAnsi="Arial" w:cs="Arial"/>
        </w:rPr>
        <w:t>, [online] 33(7), pp.888–911. doi:https://doi.org/10.1177/0733464814537701.</w:t>
      </w:r>
    </w:p>
    <w:p w:rsidR="00ED78B6" w:rsidRPr="000577E9" w:rsidRDefault="00ED78B6" w:rsidP="00ED78B6">
      <w:pPr>
        <w:spacing w:before="100" w:beforeAutospacing="1" w:after="100" w:afterAutospacing="1" w:line="360" w:lineRule="auto"/>
        <w:jc w:val="both"/>
        <w:rPr>
          <w:rFonts w:ascii="Arial" w:eastAsia="Times New Roman" w:hAnsi="Arial" w:cs="Arial"/>
          <w:sz w:val="24"/>
          <w:szCs w:val="24"/>
          <w:lang w:eastAsia="en-GB"/>
        </w:rPr>
      </w:pPr>
      <w:r w:rsidRPr="000577E9">
        <w:rPr>
          <w:rFonts w:ascii="Arial" w:eastAsia="Times New Roman" w:hAnsi="Arial" w:cs="Arial"/>
          <w:sz w:val="24"/>
          <w:szCs w:val="24"/>
          <w:lang w:eastAsia="en-GB"/>
        </w:rPr>
        <w:t xml:space="preserve">World Health Organisation, (2022) </w:t>
      </w:r>
      <w:r w:rsidRPr="000577E9">
        <w:rPr>
          <w:rFonts w:ascii="Arial" w:eastAsia="Times New Roman" w:hAnsi="Arial" w:cs="Arial"/>
          <w:i/>
          <w:iCs/>
          <w:sz w:val="24"/>
          <w:szCs w:val="24"/>
          <w:lang w:eastAsia="en-GB"/>
        </w:rPr>
        <w:t>Schizophrenia</w:t>
      </w:r>
      <w:r w:rsidRPr="000577E9">
        <w:rPr>
          <w:rFonts w:ascii="Arial" w:eastAsia="Times New Roman" w:hAnsi="Arial" w:cs="Arial"/>
          <w:sz w:val="24"/>
          <w:szCs w:val="24"/>
          <w:lang w:eastAsia="en-GB"/>
        </w:rPr>
        <w:t xml:space="preserve">, </w:t>
      </w:r>
      <w:r w:rsidRPr="000577E9">
        <w:rPr>
          <w:rFonts w:ascii="Arial" w:eastAsia="Times New Roman" w:hAnsi="Arial" w:cs="Arial"/>
          <w:i/>
          <w:iCs/>
          <w:sz w:val="24"/>
          <w:szCs w:val="24"/>
          <w:lang w:eastAsia="en-GB"/>
        </w:rPr>
        <w:t>World Health Organization.</w:t>
      </w:r>
      <w:r w:rsidRPr="000577E9">
        <w:rPr>
          <w:rFonts w:ascii="Arial" w:eastAsia="Times New Roman" w:hAnsi="Arial" w:cs="Arial"/>
          <w:sz w:val="24"/>
          <w:szCs w:val="24"/>
          <w:lang w:eastAsia="en-GB"/>
        </w:rPr>
        <w:t xml:space="preserve"> Available at: https://www.who.int/news-room/fact-sheets/detail/schizophrenia (Accessed: 25 July 2023). </w:t>
      </w:r>
    </w:p>
    <w:p w:rsidR="00ED78B6" w:rsidRPr="000577E9" w:rsidRDefault="00ED78B6" w:rsidP="00ED78B6">
      <w:pPr>
        <w:pStyle w:val="NormalWeb"/>
        <w:spacing w:before="0" w:beforeAutospacing="0" w:after="240" w:afterAutospacing="0" w:line="360" w:lineRule="auto"/>
        <w:jc w:val="both"/>
        <w:rPr>
          <w:rFonts w:ascii="Arial" w:hAnsi="Arial" w:cs="Arial"/>
        </w:rPr>
      </w:pPr>
      <w:r w:rsidRPr="000577E9">
        <w:rPr>
          <w:rFonts w:ascii="Arial" w:hAnsi="Arial" w:cs="Arial"/>
        </w:rPr>
        <w:t xml:space="preserve">World Health Organization (2022). </w:t>
      </w:r>
      <w:r w:rsidRPr="000577E9">
        <w:rPr>
          <w:rFonts w:ascii="Arial" w:hAnsi="Arial" w:cs="Arial"/>
          <w:i/>
          <w:iCs/>
        </w:rPr>
        <w:t>Mental Health</w:t>
      </w:r>
      <w:r w:rsidRPr="000577E9">
        <w:rPr>
          <w:rFonts w:ascii="Arial" w:hAnsi="Arial" w:cs="Arial"/>
        </w:rPr>
        <w:t>. [online] World Health Organization. Available at: https://www.who.int/news-room/fact-sheets/detail/mental-health-strength</w:t>
      </w:r>
      <w:r>
        <w:rPr>
          <w:rFonts w:ascii="Arial" w:hAnsi="Arial" w:cs="Arial"/>
        </w:rPr>
        <w:t>ening-our-response (Accessed 30</w:t>
      </w:r>
      <w:r w:rsidRPr="000577E9">
        <w:rPr>
          <w:rFonts w:ascii="Arial" w:hAnsi="Arial" w:cs="Arial"/>
        </w:rPr>
        <w:t xml:space="preserve"> July 2023).</w:t>
      </w:r>
    </w:p>
    <w:p w:rsidR="00ED78B6" w:rsidRPr="000577E9" w:rsidRDefault="00ED78B6" w:rsidP="00ED78B6">
      <w:pPr>
        <w:pStyle w:val="NormalWeb"/>
        <w:spacing w:before="0" w:beforeAutospacing="0" w:after="240" w:afterAutospacing="0" w:line="360" w:lineRule="auto"/>
        <w:jc w:val="both"/>
        <w:rPr>
          <w:rFonts w:ascii="Arial" w:hAnsi="Arial" w:cs="Arial"/>
        </w:rPr>
      </w:pPr>
    </w:p>
    <w:p w:rsidR="00ED78B6" w:rsidRPr="000577E9" w:rsidRDefault="00ED78B6" w:rsidP="00ED78B6">
      <w:pPr>
        <w:spacing w:after="160" w:line="360" w:lineRule="auto"/>
        <w:jc w:val="both"/>
        <w:rPr>
          <w:rFonts w:ascii="Arial" w:hAnsi="Arial" w:cs="Arial"/>
          <w:sz w:val="24"/>
          <w:szCs w:val="24"/>
        </w:rPr>
      </w:pPr>
    </w:p>
    <w:p w:rsidR="00ED78B6" w:rsidRDefault="00ED78B6" w:rsidP="00ED78B6">
      <w:pPr>
        <w:spacing w:line="360" w:lineRule="auto"/>
        <w:jc w:val="both"/>
        <w:rPr>
          <w:rFonts w:ascii="Arial" w:hAnsi="Arial" w:cs="Arial"/>
          <w:b/>
          <w:sz w:val="24"/>
          <w:szCs w:val="24"/>
          <w:u w:val="single"/>
        </w:rPr>
      </w:pPr>
    </w:p>
    <w:p w:rsidR="00ED78B6" w:rsidRPr="000577E9" w:rsidRDefault="00ED78B6" w:rsidP="00ED78B6">
      <w:pPr>
        <w:spacing w:line="360" w:lineRule="auto"/>
        <w:jc w:val="both"/>
        <w:rPr>
          <w:rFonts w:ascii="Arial" w:hAnsi="Arial" w:cs="Arial"/>
          <w:sz w:val="24"/>
          <w:szCs w:val="24"/>
        </w:rPr>
      </w:pPr>
      <w:r w:rsidRPr="000577E9">
        <w:rPr>
          <w:rFonts w:ascii="Arial" w:hAnsi="Arial" w:cs="Arial"/>
          <w:b/>
          <w:sz w:val="24"/>
          <w:szCs w:val="24"/>
          <w:u w:val="single"/>
        </w:rPr>
        <w:lastRenderedPageBreak/>
        <w:t>APPENDICES</w:t>
      </w:r>
    </w:p>
    <w:p w:rsidR="00ED78B6" w:rsidRPr="000577E9" w:rsidRDefault="00ED78B6" w:rsidP="00ED78B6">
      <w:pPr>
        <w:spacing w:line="360" w:lineRule="auto"/>
        <w:rPr>
          <w:rFonts w:ascii="Arial" w:hAnsi="Arial" w:cs="Arial"/>
          <w:b/>
          <w:sz w:val="24"/>
          <w:szCs w:val="24"/>
          <w:u w:val="single"/>
        </w:rPr>
      </w:pPr>
      <w:r w:rsidRPr="000577E9">
        <w:rPr>
          <w:rFonts w:ascii="Arial" w:hAnsi="Arial" w:cs="Arial"/>
          <w:b/>
          <w:sz w:val="24"/>
          <w:szCs w:val="24"/>
          <w:u w:val="single"/>
        </w:rPr>
        <w:t xml:space="preserve">APPENDIX 1 - CASE STUDY </w:t>
      </w:r>
    </w:p>
    <w:p w:rsidR="00ED78B6" w:rsidRPr="000577E9" w:rsidRDefault="00ED78B6" w:rsidP="00ED78B6">
      <w:pPr>
        <w:spacing w:line="360" w:lineRule="auto"/>
        <w:jc w:val="both"/>
        <w:rPr>
          <w:rFonts w:ascii="Arial" w:hAnsi="Arial" w:cs="Arial"/>
          <w:sz w:val="24"/>
          <w:szCs w:val="24"/>
        </w:rPr>
      </w:pPr>
      <w:r w:rsidRPr="000577E9">
        <w:rPr>
          <w:rFonts w:ascii="Arial" w:hAnsi="Arial" w:cs="Arial"/>
          <w:sz w:val="24"/>
          <w:szCs w:val="24"/>
        </w:rPr>
        <w:t>Shahbana is a 67-year-old lady who has a mental health disorder, namely schizophrenia. She was born and bred in Pakistan, where she lived up until the age of 22 without any health problems. She then got married and came to live in the UK in 1978. Shahbana had 1 child, a boy who was diagnosed with down syndrome at birth whom is now 32 years of age. Her son wholly was dependant on his mother. Shahbana was diagnosed with schizophrenia disorder during the Covid-19 Pandemic two weeks before her 64</w:t>
      </w:r>
      <w:r w:rsidRPr="000577E9">
        <w:rPr>
          <w:rFonts w:ascii="Arial" w:hAnsi="Arial" w:cs="Arial"/>
          <w:sz w:val="24"/>
          <w:szCs w:val="24"/>
          <w:vertAlign w:val="superscript"/>
        </w:rPr>
        <w:t>th</w:t>
      </w:r>
      <w:r w:rsidRPr="000577E9">
        <w:rPr>
          <w:rFonts w:ascii="Arial" w:hAnsi="Arial" w:cs="Arial"/>
          <w:sz w:val="24"/>
          <w:szCs w:val="24"/>
        </w:rPr>
        <w:t xml:space="preserve"> Birthday, when she was hospitalised for stabbing herself in the stomach. Due to this Shahbana’s health has been affected dramatically and currently she is on strong medication for schizophrenia, as well as taking medication for sleep apnoea.  Shahbana is admitted as an outpatient at the Osbourne House Clinic. Her son has been put into a care home, this has caused a huge impact on Shahbana’s health. Even though, Shahbana’s health disorder came to light recently her past experiences reflect that she could have been facing mental health problems for a long period. </w:t>
      </w:r>
    </w:p>
    <w:p w:rsidR="00ED78B6" w:rsidRPr="000577E9" w:rsidRDefault="00ED78B6" w:rsidP="00ED78B6">
      <w:pPr>
        <w:spacing w:line="360" w:lineRule="auto"/>
        <w:jc w:val="both"/>
        <w:rPr>
          <w:rFonts w:ascii="Arial" w:hAnsi="Arial" w:cs="Arial"/>
          <w:sz w:val="24"/>
          <w:szCs w:val="24"/>
        </w:rPr>
      </w:pPr>
      <w:r w:rsidRPr="000577E9">
        <w:rPr>
          <w:rFonts w:ascii="Arial" w:hAnsi="Arial" w:cs="Arial"/>
          <w:sz w:val="24"/>
          <w:szCs w:val="24"/>
        </w:rPr>
        <w:t xml:space="preserve">Shahbana had lost her husband at a young age, she was 35 when her husband passed leaving his 1-year-old disabled child. Shahbana had a very tough time bringing up her child alone without any help as she had no family around. She worked as a midwife for most her life, she loved her job, and saved every penny she earnt to pay the bills and give everything she could to her son. He was all she had, she gave him all that she could up until her health start deteriorating. During the Covid pandemic Shahbana was restricted from seeing her only son which is the main cause to the health problems she is facing.  </w:t>
      </w:r>
    </w:p>
    <w:p w:rsidR="003A2F57" w:rsidRDefault="003A2F57"/>
    <w:sectPr w:rsidR="003A2F57">
      <w:footerReference w:type="default" r:id="rId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672063"/>
      <w:docPartObj>
        <w:docPartGallery w:val="Page Numbers (Bottom of Page)"/>
        <w:docPartUnique/>
      </w:docPartObj>
    </w:sdtPr>
    <w:sdtEndPr>
      <w:rPr>
        <w:noProof/>
      </w:rPr>
    </w:sdtEndPr>
    <w:sdtContent>
      <w:p w:rsidR="00BD5B8C" w:rsidRDefault="00ED78B6">
        <w:pPr>
          <w:pStyle w:val="Footer"/>
          <w:jc w:val="right"/>
        </w:pPr>
        <w:r>
          <w:fldChar w:fldCharType="begin"/>
        </w:r>
        <w:r>
          <w:instrText xml:space="preserve"> PAGE   \* MERGEFORMAT </w:instrText>
        </w:r>
        <w:r>
          <w:fldChar w:fldCharType="separate"/>
        </w:r>
        <w:r>
          <w:rPr>
            <w:noProof/>
          </w:rPr>
          <w:t>18</w:t>
        </w:r>
        <w:r>
          <w:rPr>
            <w:noProof/>
          </w:rPr>
          <w:fldChar w:fldCharType="end"/>
        </w:r>
      </w:p>
    </w:sdtContent>
  </w:sdt>
  <w:p w:rsidR="00BD5B8C" w:rsidRDefault="00ED78B6">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27039D"/>
    <w:multiLevelType w:val="hybridMultilevel"/>
    <w:tmpl w:val="2B4C90FE"/>
    <w:lvl w:ilvl="0" w:tplc="56767CD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B204469"/>
    <w:multiLevelType w:val="hybridMultilevel"/>
    <w:tmpl w:val="E7DEF66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8B6"/>
    <w:rsid w:val="003A2F57"/>
    <w:rsid w:val="00ED7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BA983"/>
  <w15:chartTrackingRefBased/>
  <w15:docId w15:val="{40C73736-D824-4FEE-A1DE-F06EA56FB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8B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78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D78B6"/>
    <w:pPr>
      <w:ind w:left="720"/>
      <w:contextualSpacing/>
    </w:pPr>
  </w:style>
  <w:style w:type="paragraph" w:styleId="Footer">
    <w:name w:val="footer"/>
    <w:basedOn w:val="Normal"/>
    <w:link w:val="FooterChar"/>
    <w:uiPriority w:val="99"/>
    <w:unhideWhenUsed/>
    <w:rsid w:val="00ED7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8B6"/>
  </w:style>
  <w:style w:type="character" w:styleId="Hyperlink">
    <w:name w:val="Hyperlink"/>
    <w:basedOn w:val="DefaultParagraphFont"/>
    <w:uiPriority w:val="99"/>
    <w:unhideWhenUsed/>
    <w:rsid w:val="00ED78B6"/>
    <w:rPr>
      <w:color w:val="0563C1" w:themeColor="hyperlink"/>
      <w:u w:val="single"/>
    </w:rPr>
  </w:style>
  <w:style w:type="character" w:customStyle="1" w:styleId="normaltextrun">
    <w:name w:val="normaltextrun"/>
    <w:basedOn w:val="DefaultParagraphFont"/>
    <w:rsid w:val="00ED78B6"/>
  </w:style>
  <w:style w:type="character" w:styleId="Strong">
    <w:name w:val="Strong"/>
    <w:basedOn w:val="DefaultParagraphFont"/>
    <w:uiPriority w:val="22"/>
    <w:qFormat/>
    <w:rsid w:val="00ED78B6"/>
    <w:rPr>
      <w:b/>
      <w:bCs/>
    </w:rPr>
  </w:style>
  <w:style w:type="character" w:styleId="Emphasis">
    <w:name w:val="Emphasis"/>
    <w:basedOn w:val="DefaultParagraphFont"/>
    <w:uiPriority w:val="20"/>
    <w:qFormat/>
    <w:rsid w:val="00ED78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what-is-maslows-hierarchy-of-needs-4136760" TargetMode="External"/><Relationship Id="rId13" Type="http://schemas.openxmlformats.org/officeDocument/2006/relationships/hyperlink" Target="https://www.sciencedirect.com/topics/psychology/disengagement-theory" TargetMode="External"/><Relationship Id="rId3" Type="http://schemas.openxmlformats.org/officeDocument/2006/relationships/settings" Target="settings.xml"/><Relationship Id="rId7" Type="http://schemas.openxmlformats.org/officeDocument/2006/relationships/hyperlink" Target="https://www.verywellmind.com/schizophrenia-41572219%20(Accessed" TargetMode="External"/><Relationship Id="rId12" Type="http://schemas.openxmlformats.org/officeDocument/2006/relationships/hyperlink" Target="https://www.nhs.uk/mental-health/conditions/schizophrenia/living-wit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mind.org.uk/information-support/guides-to-support-and-services/advocacy/what-is-advocacy/" TargetMode="External"/><Relationship Id="rId5" Type="http://schemas.openxmlformats.org/officeDocument/2006/relationships/image" Target="media/image1.jpeg"/><Relationship Id="rId15" Type="http://schemas.openxmlformats.org/officeDocument/2006/relationships/footer" Target="footer1.xml"/><Relationship Id="rId10" Type="http://schemas.openxmlformats.org/officeDocument/2006/relationships/hyperlink" Target="https://pediaa.com/what-is-the-difference-between-activity-theory-and-disengagement-theory/" TargetMode="External"/><Relationship Id="rId4" Type="http://schemas.openxmlformats.org/officeDocument/2006/relationships/webSettings" Target="webSettings.xml"/><Relationship Id="rId9" Type="http://schemas.openxmlformats.org/officeDocument/2006/relationships/hyperlink" Target="https://www.gov.uk/government/news/mental-health-services-boosted-by-150-million-government-funding" TargetMode="External"/><Relationship Id="rId14" Type="http://schemas.openxmlformats.org/officeDocument/2006/relationships/hyperlink" Target="https://www.health.org.uk/sites/default/files/PersonCentredCareMadeSimple.pd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4256</Words>
  <Characters>24263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1</cp:revision>
  <dcterms:created xsi:type="dcterms:W3CDTF">2023-08-11T10:36:00Z</dcterms:created>
  <dcterms:modified xsi:type="dcterms:W3CDTF">2023-08-11T10:41:00Z</dcterms:modified>
</cp:coreProperties>
</file>