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81DAE4" w14:textId="77777777" w:rsidR="001F7D8A" w:rsidRDefault="001F7D8A"/>
    <w:p w14:paraId="5E11F5B1" w14:textId="77777777" w:rsidR="001F7D8A" w:rsidRDefault="001F7D8A"/>
    <w:p w14:paraId="3E0CC08A" w14:textId="6EEBF4CE" w:rsidR="001F7D8A" w:rsidRDefault="001F7D8A" w:rsidP="001F7D8A">
      <w:pPr>
        <w:jc w:val="center"/>
        <w:rPr>
          <w:b/>
          <w:bCs/>
          <w:sz w:val="36"/>
          <w:szCs w:val="36"/>
          <w:u w:val="single"/>
        </w:rPr>
      </w:pPr>
      <w:r w:rsidRPr="001F7D8A">
        <w:rPr>
          <w:b/>
          <w:bCs/>
          <w:sz w:val="36"/>
          <w:szCs w:val="36"/>
          <w:u w:val="single"/>
        </w:rPr>
        <w:t>Title Page</w:t>
      </w:r>
    </w:p>
    <w:p w14:paraId="52CF9058" w14:textId="77777777" w:rsidR="001F7D8A" w:rsidRDefault="001F7D8A" w:rsidP="001F7D8A">
      <w:pPr>
        <w:jc w:val="center"/>
        <w:rPr>
          <w:b/>
          <w:bCs/>
          <w:sz w:val="36"/>
          <w:szCs w:val="36"/>
          <w:u w:val="single"/>
        </w:rPr>
      </w:pPr>
    </w:p>
    <w:p w14:paraId="38AF2B85" w14:textId="77777777" w:rsidR="001F7D8A" w:rsidRPr="00693477" w:rsidRDefault="001F7D8A" w:rsidP="001F7D8A">
      <w:pPr>
        <w:rPr>
          <w:sz w:val="32"/>
          <w:szCs w:val="32"/>
        </w:rPr>
      </w:pPr>
      <w:r w:rsidRPr="00693477">
        <w:rPr>
          <w:sz w:val="32"/>
          <w:szCs w:val="32"/>
        </w:rPr>
        <w:t>Name: Nathan Anthony Dicks</w:t>
      </w:r>
    </w:p>
    <w:p w14:paraId="33256176" w14:textId="77777777" w:rsidR="001F7D8A" w:rsidRPr="00693477" w:rsidRDefault="001F7D8A" w:rsidP="001F7D8A">
      <w:pPr>
        <w:rPr>
          <w:sz w:val="32"/>
          <w:szCs w:val="32"/>
        </w:rPr>
      </w:pPr>
      <w:r w:rsidRPr="00693477">
        <w:rPr>
          <w:sz w:val="32"/>
          <w:szCs w:val="32"/>
        </w:rPr>
        <w:t>Student ID: 2519487</w:t>
      </w:r>
    </w:p>
    <w:p w14:paraId="3C18C508" w14:textId="49AC72FA" w:rsidR="001F7D8A" w:rsidRPr="00693477" w:rsidRDefault="001F7D8A" w:rsidP="001F7D8A">
      <w:pPr>
        <w:rPr>
          <w:sz w:val="32"/>
          <w:szCs w:val="32"/>
        </w:rPr>
      </w:pPr>
      <w:r w:rsidRPr="00693477">
        <w:rPr>
          <w:sz w:val="32"/>
          <w:szCs w:val="32"/>
        </w:rPr>
        <w:t>Module Code: BMTP401</w:t>
      </w:r>
      <w:r>
        <w:rPr>
          <w:sz w:val="32"/>
          <w:szCs w:val="32"/>
        </w:rPr>
        <w:t>8</w:t>
      </w:r>
    </w:p>
    <w:p w14:paraId="1D4BA398" w14:textId="21962178" w:rsidR="001F7D8A" w:rsidRPr="001F7D8A" w:rsidRDefault="001F7D8A" w:rsidP="001F7D8A">
      <w:pPr>
        <w:rPr>
          <w:sz w:val="32"/>
          <w:szCs w:val="32"/>
        </w:rPr>
      </w:pPr>
      <w:r w:rsidRPr="001F7D8A">
        <w:rPr>
          <w:sz w:val="32"/>
          <w:szCs w:val="32"/>
        </w:rPr>
        <w:t>Module Name: Tourism, Events and</w:t>
      </w:r>
      <w:r>
        <w:rPr>
          <w:sz w:val="32"/>
          <w:szCs w:val="32"/>
        </w:rPr>
        <w:t xml:space="preserve"> Leisure Industry</w:t>
      </w:r>
    </w:p>
    <w:p w14:paraId="79CFAFF8" w14:textId="2DEAD8FA" w:rsidR="001F7D8A" w:rsidRPr="001F7D8A" w:rsidRDefault="001F7D8A" w:rsidP="001F7D8A">
      <w:pPr>
        <w:rPr>
          <w:sz w:val="32"/>
          <w:szCs w:val="32"/>
        </w:rPr>
      </w:pPr>
      <w:r w:rsidRPr="001F7D8A">
        <w:rPr>
          <w:sz w:val="32"/>
          <w:szCs w:val="32"/>
        </w:rPr>
        <w:t>Lecturer: D</w:t>
      </w:r>
      <w:r>
        <w:rPr>
          <w:sz w:val="32"/>
          <w:szCs w:val="32"/>
        </w:rPr>
        <w:t>eborah Jenkins</w:t>
      </w:r>
    </w:p>
    <w:p w14:paraId="2F9EAE50" w14:textId="7B1BBE41" w:rsidR="001F7D8A" w:rsidRPr="00693477" w:rsidRDefault="001F7D8A" w:rsidP="001F7D8A">
      <w:pPr>
        <w:rPr>
          <w:sz w:val="32"/>
          <w:szCs w:val="32"/>
        </w:rPr>
      </w:pPr>
      <w:r w:rsidRPr="00693477">
        <w:rPr>
          <w:sz w:val="32"/>
          <w:szCs w:val="32"/>
        </w:rPr>
        <w:t xml:space="preserve">Submission Date: </w:t>
      </w:r>
      <w:r>
        <w:rPr>
          <w:sz w:val="32"/>
          <w:szCs w:val="32"/>
        </w:rPr>
        <w:t>28</w:t>
      </w:r>
      <w:r w:rsidRPr="00693477">
        <w:rPr>
          <w:sz w:val="32"/>
          <w:szCs w:val="32"/>
          <w:vertAlign w:val="superscript"/>
        </w:rPr>
        <w:t>th</w:t>
      </w:r>
      <w:r w:rsidRPr="00693477">
        <w:rPr>
          <w:sz w:val="32"/>
          <w:szCs w:val="32"/>
        </w:rPr>
        <w:t xml:space="preserve"> November 2025 (Extension Approved) </w:t>
      </w:r>
    </w:p>
    <w:p w14:paraId="7591F838" w14:textId="77777777" w:rsidR="001F7D8A" w:rsidRPr="00693477" w:rsidRDefault="001F7D8A" w:rsidP="001F7D8A">
      <w:pPr>
        <w:rPr>
          <w:sz w:val="32"/>
          <w:szCs w:val="32"/>
        </w:rPr>
      </w:pPr>
      <w:r w:rsidRPr="00693477">
        <w:rPr>
          <w:sz w:val="32"/>
          <w:szCs w:val="32"/>
        </w:rPr>
        <w:t>Word Count: 1,500 Words</w:t>
      </w:r>
    </w:p>
    <w:p w14:paraId="02B53215" w14:textId="59112868" w:rsidR="001F7D8A" w:rsidRDefault="001F7D8A" w:rsidP="001F7D8A">
      <w:pPr>
        <w:rPr>
          <w:sz w:val="32"/>
          <w:szCs w:val="32"/>
        </w:rPr>
      </w:pPr>
      <w:r w:rsidRPr="00693477">
        <w:rPr>
          <w:sz w:val="32"/>
          <w:szCs w:val="32"/>
        </w:rPr>
        <w:t xml:space="preserve">Assignment Title: </w:t>
      </w:r>
      <w:r>
        <w:rPr>
          <w:sz w:val="32"/>
          <w:szCs w:val="32"/>
        </w:rPr>
        <w:t>Reviewing a Tourism Destination that Hosts a Tourism Event – the sustainability, benefits and drawbacks surrounding such events.</w:t>
      </w:r>
    </w:p>
    <w:p w14:paraId="46F5AB39" w14:textId="4597F3EB" w:rsidR="001F7D8A" w:rsidRDefault="001F7D8A" w:rsidP="001F7D8A">
      <w:pPr>
        <w:rPr>
          <w:sz w:val="32"/>
          <w:szCs w:val="32"/>
        </w:rPr>
      </w:pPr>
      <w:r>
        <w:rPr>
          <w:sz w:val="32"/>
          <w:szCs w:val="32"/>
        </w:rPr>
        <w:t>Festival Chosen: Glastonbury Festival</w:t>
      </w:r>
    </w:p>
    <w:p w14:paraId="717557E8" w14:textId="0A1C91B7" w:rsidR="001F7D8A" w:rsidRDefault="001F7D8A">
      <w:pPr>
        <w:rPr>
          <w:sz w:val="32"/>
          <w:szCs w:val="32"/>
        </w:rPr>
      </w:pPr>
      <w:r w:rsidRPr="00693477">
        <w:rPr>
          <w:noProof/>
          <w:sz w:val="36"/>
          <w:szCs w:val="36"/>
        </w:rPr>
        <w:drawing>
          <wp:anchor distT="0" distB="0" distL="114300" distR="114300" simplePos="0" relativeHeight="251659264" behindDoc="0" locked="0" layoutInCell="1" allowOverlap="1" wp14:anchorId="14C0B781" wp14:editId="62B45D2F">
            <wp:simplePos x="0" y="0"/>
            <wp:positionH relativeFrom="margin">
              <wp:posOffset>-323850</wp:posOffset>
            </wp:positionH>
            <wp:positionV relativeFrom="paragraph">
              <wp:posOffset>375285</wp:posOffset>
            </wp:positionV>
            <wp:extent cx="6624955" cy="790575"/>
            <wp:effectExtent l="0" t="0" r="4445" b="9525"/>
            <wp:wrapNone/>
            <wp:docPr id="947133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133987" name=""/>
                    <pic:cNvPicPr/>
                  </pic:nvPicPr>
                  <pic:blipFill>
                    <a:blip r:embed="rId6">
                      <a:extLst>
                        <a:ext uri="{28A0092B-C50C-407E-A947-70E740481C1C}">
                          <a14:useLocalDpi xmlns:a14="http://schemas.microsoft.com/office/drawing/2010/main" val="0"/>
                        </a:ext>
                      </a:extLst>
                    </a:blip>
                    <a:stretch>
                      <a:fillRect/>
                    </a:stretch>
                  </pic:blipFill>
                  <pic:spPr>
                    <a:xfrm>
                      <a:off x="0" y="0"/>
                      <a:ext cx="6624955" cy="790575"/>
                    </a:xfrm>
                    <a:prstGeom prst="rect">
                      <a:avLst/>
                    </a:prstGeom>
                  </pic:spPr>
                </pic:pic>
              </a:graphicData>
            </a:graphic>
          </wp:anchor>
        </w:drawing>
      </w:r>
      <w:r>
        <w:rPr>
          <w:sz w:val="32"/>
          <w:szCs w:val="32"/>
        </w:rPr>
        <w:br w:type="page"/>
      </w:r>
    </w:p>
    <w:p w14:paraId="14F133A4" w14:textId="77777777" w:rsidR="001F7D8A" w:rsidRDefault="001F7D8A" w:rsidP="000553E6">
      <w:pPr>
        <w:jc w:val="center"/>
        <w:rPr>
          <w:sz w:val="32"/>
          <w:szCs w:val="32"/>
        </w:rPr>
      </w:pPr>
    </w:p>
    <w:p w14:paraId="7D411A39" w14:textId="76352196" w:rsidR="001F7D8A" w:rsidRDefault="001F7D8A" w:rsidP="000553E6">
      <w:pPr>
        <w:jc w:val="center"/>
        <w:rPr>
          <w:sz w:val="32"/>
          <w:szCs w:val="32"/>
          <w:u w:val="single"/>
        </w:rPr>
      </w:pPr>
      <w:r>
        <w:rPr>
          <w:sz w:val="32"/>
          <w:szCs w:val="32"/>
          <w:u w:val="single"/>
        </w:rPr>
        <w:t>Reviewing a Tourism Destination that Hosts a Tourism Event – The Sustainability, Benefits and Drawbacks Surrounding such Events</w:t>
      </w:r>
    </w:p>
    <w:p w14:paraId="7C9B1596" w14:textId="77777777" w:rsidR="000553E6" w:rsidRDefault="000553E6" w:rsidP="000553E6">
      <w:pPr>
        <w:jc w:val="center"/>
        <w:rPr>
          <w:sz w:val="32"/>
          <w:szCs w:val="32"/>
          <w:u w:val="single"/>
        </w:rPr>
      </w:pPr>
    </w:p>
    <w:p w14:paraId="3A402F47" w14:textId="000B3F51" w:rsidR="000553E6" w:rsidRDefault="000553E6" w:rsidP="000553E6">
      <w:pPr>
        <w:rPr>
          <w:sz w:val="28"/>
          <w:szCs w:val="28"/>
          <w:u w:val="single"/>
        </w:rPr>
      </w:pPr>
      <w:r>
        <w:rPr>
          <w:sz w:val="28"/>
          <w:szCs w:val="28"/>
          <w:u w:val="single"/>
        </w:rPr>
        <w:t>Introduction</w:t>
      </w:r>
    </w:p>
    <w:p w14:paraId="43A0B7F6" w14:textId="164DE8A0" w:rsidR="0024405A" w:rsidRPr="00A101AF" w:rsidRDefault="000553E6" w:rsidP="0024405A">
      <w:r w:rsidRPr="00A101AF">
        <w:t>Tourism events</w:t>
      </w:r>
      <w:r w:rsidR="003C7F44" w:rsidRPr="00A101AF">
        <w:t>,</w:t>
      </w:r>
      <w:r w:rsidRPr="00A101AF">
        <w:t xml:space="preserve"> such as the Glastonbury Festival</w:t>
      </w:r>
      <w:r w:rsidR="003C7F44" w:rsidRPr="00A101AF">
        <w:t>,</w:t>
      </w:r>
      <w:r w:rsidRPr="00A101AF">
        <w:t xml:space="preserve"> play an important role in shaping destinations </w:t>
      </w:r>
      <w:r w:rsidR="003C7F44" w:rsidRPr="00A101AF">
        <w:t xml:space="preserve">as </w:t>
      </w:r>
      <w:r w:rsidRPr="00A101AF">
        <w:t xml:space="preserve">they attract </w:t>
      </w:r>
      <w:r w:rsidR="003C7F44" w:rsidRPr="00A101AF">
        <w:t>large</w:t>
      </w:r>
      <w:r w:rsidRPr="00A101AF">
        <w:t xml:space="preserve"> numbers of visitors and create a wide range of economic, social and environmental changes and impacts.</w:t>
      </w:r>
      <w:r w:rsidR="00F54465" w:rsidRPr="00A101AF">
        <w:t xml:space="preserve"> The Glastonbury Festival is held each year in Somerset and has become one of the UK’s most recognised events. This festival is </w:t>
      </w:r>
      <w:r w:rsidR="005F3F06" w:rsidRPr="00A101AF">
        <w:t xml:space="preserve">notorious </w:t>
      </w:r>
      <w:r w:rsidR="00F54465" w:rsidRPr="00A101AF">
        <w:t xml:space="preserve">for its large crowds and long-lasting influence on UK music and festival culture. </w:t>
      </w:r>
      <w:r w:rsidR="0024405A" w:rsidRPr="00A101AF">
        <w:t>However, the surrounding area has needed to adapt to hosting such a substantial amount of people each year.</w:t>
      </w:r>
    </w:p>
    <w:p w14:paraId="77A7633D" w14:textId="2B0C556C" w:rsidR="000553E6" w:rsidRPr="00A101AF" w:rsidRDefault="00F54465" w:rsidP="000553E6">
      <w:r w:rsidRPr="00A101AF">
        <w:t>Research shows that festivals strengthen communit</w:t>
      </w:r>
      <w:r w:rsidR="006545D4" w:rsidRPr="00A101AF">
        <w:t xml:space="preserve">ies and support local economies </w:t>
      </w:r>
      <w:r w:rsidR="0024405A" w:rsidRPr="00A101AF">
        <w:t>by bringing a large amount of money into area</w:t>
      </w:r>
      <w:r w:rsidR="006545D4" w:rsidRPr="00A101AF">
        <w:t xml:space="preserve">. </w:t>
      </w:r>
      <w:r w:rsidR="0024405A" w:rsidRPr="00A101AF">
        <w:t>Despite this festival’s impact appearing positive on the surface, Glastonbury also puts pressure on transport systems, public services and the local environment</w:t>
      </w:r>
      <w:r w:rsidR="006545D4" w:rsidRPr="00A101AF">
        <w:t xml:space="preserve"> (Getz,2012). Because of this, it is important to understand both the benefits and challenges linked to hosting such a major event each year. </w:t>
      </w:r>
    </w:p>
    <w:p w14:paraId="49C4EE43" w14:textId="1E7A6809" w:rsidR="006545D4" w:rsidRPr="00A101AF" w:rsidRDefault="006545D4" w:rsidP="000553E6">
      <w:r w:rsidRPr="00A101AF">
        <w:t xml:space="preserve">The purpose of this report is to review the Glastonbury Festival as a tourism destination and explore how sustainability issues influence its development and </w:t>
      </w:r>
      <w:r w:rsidR="005F3F06" w:rsidRPr="00A101AF">
        <w:t>long-term</w:t>
      </w:r>
      <w:r w:rsidRPr="00A101AF">
        <w:t xml:space="preserve"> success overall</w:t>
      </w:r>
      <w:r w:rsidR="005F3F06" w:rsidRPr="00A101AF">
        <w:t>. The report will assess the impacts of the event on the local area, examine why visitors want to attend and apply key tourism theories such as Butler’s Tourism Life Cycle. It will also consider how the Glastonbury Festival responds to sustainability challenges and outline ideas and recommendations to make sure the event remains successful in the future.</w:t>
      </w:r>
    </w:p>
    <w:p w14:paraId="796236FD" w14:textId="77777777" w:rsidR="00092070" w:rsidRDefault="00092070" w:rsidP="000553E6">
      <w:pPr>
        <w:rPr>
          <w:sz w:val="28"/>
          <w:szCs w:val="28"/>
        </w:rPr>
      </w:pPr>
    </w:p>
    <w:p w14:paraId="268E438A" w14:textId="77777777" w:rsidR="00092070" w:rsidRPr="000553E6" w:rsidRDefault="00092070" w:rsidP="000553E6">
      <w:pPr>
        <w:rPr>
          <w:sz w:val="28"/>
          <w:szCs w:val="28"/>
        </w:rPr>
      </w:pPr>
    </w:p>
    <w:p w14:paraId="1DDF3DAC" w14:textId="77777777" w:rsidR="000553E6" w:rsidRDefault="000553E6" w:rsidP="000553E6"/>
    <w:p w14:paraId="124E00AA" w14:textId="77777777" w:rsidR="00A101AF" w:rsidRDefault="00A101AF" w:rsidP="000553E6">
      <w:pPr>
        <w:rPr>
          <w:sz w:val="28"/>
          <w:szCs w:val="28"/>
          <w:u w:val="single"/>
        </w:rPr>
      </w:pPr>
    </w:p>
    <w:p w14:paraId="172B109E" w14:textId="77777777" w:rsidR="00A101AF" w:rsidRDefault="00A101AF" w:rsidP="000553E6">
      <w:pPr>
        <w:rPr>
          <w:sz w:val="28"/>
          <w:szCs w:val="28"/>
          <w:u w:val="single"/>
        </w:rPr>
      </w:pPr>
    </w:p>
    <w:p w14:paraId="4D9D40FF" w14:textId="77777777" w:rsidR="00A101AF" w:rsidRDefault="00A101AF" w:rsidP="000553E6">
      <w:pPr>
        <w:rPr>
          <w:sz w:val="28"/>
          <w:szCs w:val="28"/>
          <w:u w:val="single"/>
        </w:rPr>
      </w:pPr>
    </w:p>
    <w:p w14:paraId="409B04E5" w14:textId="77777777" w:rsidR="00C24A1B" w:rsidRDefault="00C24A1B" w:rsidP="000553E6">
      <w:pPr>
        <w:rPr>
          <w:sz w:val="28"/>
          <w:szCs w:val="28"/>
          <w:u w:val="single"/>
        </w:rPr>
      </w:pPr>
    </w:p>
    <w:p w14:paraId="3A23AD2C" w14:textId="5223C074" w:rsidR="00092070" w:rsidRDefault="00092070" w:rsidP="000553E6">
      <w:pPr>
        <w:rPr>
          <w:sz w:val="28"/>
          <w:szCs w:val="28"/>
        </w:rPr>
      </w:pPr>
      <w:r>
        <w:rPr>
          <w:sz w:val="28"/>
          <w:szCs w:val="28"/>
          <w:u w:val="single"/>
        </w:rPr>
        <w:lastRenderedPageBreak/>
        <w:t>Destination and Event Overview</w:t>
      </w:r>
    </w:p>
    <w:p w14:paraId="74E0188E" w14:textId="77777777" w:rsidR="003C0627" w:rsidRDefault="003C0627" w:rsidP="003C0627"/>
    <w:p w14:paraId="44284EFE" w14:textId="43B4A4D1" w:rsidR="00092070" w:rsidRDefault="00092070" w:rsidP="003C0627">
      <w:r>
        <w:t xml:space="preserve">Glastonbury Festival takes place </w:t>
      </w:r>
      <w:r w:rsidR="00A101AF">
        <w:t xml:space="preserve">in Pilton, a </w:t>
      </w:r>
      <w:r w:rsidR="003C0627">
        <w:t>small</w:t>
      </w:r>
      <w:r w:rsidR="00A101AF">
        <w:t xml:space="preserve"> village in Somerset</w:t>
      </w:r>
      <w:r w:rsidR="003C0627">
        <w:t>, in South</w:t>
      </w:r>
      <w:r w:rsidR="00A101AF">
        <w:t xml:space="preserve"> England. The area is known for its countryside, small towns and historic </w:t>
      </w:r>
      <w:r w:rsidR="003C0627">
        <w:t>locations</w:t>
      </w:r>
      <w:r w:rsidR="00A101AF">
        <w:t xml:space="preserve">, which make it a popular region for domestic tourism throughout the year, aside from the festival. Many tourists travel to Somerset for outdoor and nature-based tourism, visiting heritage sites and seeing the beautiful landscapes throughout. </w:t>
      </w:r>
      <w:r w:rsidR="004B45C7">
        <w:t xml:space="preserve">Somerset has become more recognised for its rural appeal, which helps attract tourists from different parts of the UK (Visit Somerset,2025). </w:t>
      </w:r>
      <w:r w:rsidR="00A101AF">
        <w:t>The festival adds an important boost to the region’s tourism draws</w:t>
      </w:r>
      <w:r w:rsidR="003C0627">
        <w:t xml:space="preserve"> as its different to the usual tourism attractions</w:t>
      </w:r>
      <w:r w:rsidR="00A101AF">
        <w:t>.</w:t>
      </w:r>
      <w:r w:rsidR="003C0627">
        <w:t xml:space="preserve"> </w:t>
      </w:r>
      <w:r w:rsidR="00A101AF">
        <w:t>Glastonbury Festival was first held in 1970 and has grown from a small local event to one of the world’s most famous music events. Today, the festival holds around 200,000 visitors every year, which turns the usually quiet rural area into a major temporary</w:t>
      </w:r>
      <w:r w:rsidR="003C0627">
        <w:t xml:space="preserve"> tourist</w:t>
      </w:r>
      <w:r w:rsidR="00A101AF">
        <w:t xml:space="preserve"> destination (Glastonbury Festivals, 202</w:t>
      </w:r>
      <w:r w:rsidR="004B45C7">
        <w:t>5</w:t>
      </w:r>
      <w:r w:rsidR="00A101AF">
        <w:t>).</w:t>
      </w:r>
    </w:p>
    <w:p w14:paraId="4A166848" w14:textId="5DC6D855" w:rsidR="00D82649" w:rsidRDefault="00D82649" w:rsidP="003C0627">
      <w:r>
        <w:t>Accessibility is an important part of the festival’s success. Although Pilton is a small town in a rural location, the event is supported by strong transport links such as National Express and National Rail Services. Many visitors travel by these methods to Castle Cary, which operates extra services during festival week including shuttle buses to and from the festival grounds</w:t>
      </w:r>
      <w:r w:rsidR="00E969B9">
        <w:t xml:space="preserve"> (Glastonbury Festival, 202</w:t>
      </w:r>
      <w:r w:rsidR="004B45C7">
        <w:t>5</w:t>
      </w:r>
      <w:r w:rsidR="00E969B9">
        <w:t>)</w:t>
      </w:r>
      <w:r>
        <w:t xml:space="preserve">. Driving access is supported through the roads A361 and the A37. Additionally, there is a wide traffic management system in place to reduce congestion surrounding events like this one. </w:t>
      </w:r>
      <w:r w:rsidR="00E969B9">
        <w:t>Through providing wide access to coach and rail services, the festival in turn, helps to reduce the environmental impact of the amount of people travelling to attend.</w:t>
      </w:r>
    </w:p>
    <w:p w14:paraId="4449EC31" w14:textId="38685A19" w:rsidR="00E969B9" w:rsidRDefault="00E969B9" w:rsidP="003C0627">
      <w:r>
        <w:t xml:space="preserve">The event itself includes multiple stages, food markets, camping areas and creative spaces such as bracelet making and comedy. These factors contribute to a unique visitor experience overall. Glastonbury has also developed a strong connection with charities and </w:t>
      </w:r>
      <w:r w:rsidR="00ED1061">
        <w:t xml:space="preserve">environmental awareness agencies, helping the wider community. All of this combined makes the festival more than just a music event, as it reflects wider social and community trends across the UK. Because of the long history, Glastonbury plays a significant role in shaping Somerset’s tourism reputation, and </w:t>
      </w:r>
      <w:r w:rsidR="004B45C7">
        <w:t xml:space="preserve">its </w:t>
      </w:r>
      <w:r w:rsidR="00ED1061">
        <w:t>impacts brings people from across the globe each year.</w:t>
      </w:r>
    </w:p>
    <w:p w14:paraId="2506AA3F" w14:textId="77777777" w:rsidR="00C24A1B" w:rsidRDefault="00C24A1B" w:rsidP="00C24A1B"/>
    <w:p w14:paraId="0F32AFD9" w14:textId="77777777" w:rsidR="00C24A1B" w:rsidRDefault="00C24A1B" w:rsidP="00C24A1B"/>
    <w:p w14:paraId="1D9D72D0" w14:textId="77777777" w:rsidR="00C24A1B" w:rsidRDefault="00C24A1B" w:rsidP="00C24A1B"/>
    <w:p w14:paraId="0859BC63" w14:textId="77777777" w:rsidR="00C24A1B" w:rsidRDefault="00C24A1B" w:rsidP="00C24A1B"/>
    <w:p w14:paraId="1CEBBF45" w14:textId="77777777" w:rsidR="00C24A1B" w:rsidRDefault="00C24A1B" w:rsidP="00C24A1B"/>
    <w:p w14:paraId="7E24B41D" w14:textId="759CD6DC" w:rsidR="009974C3" w:rsidRDefault="009974C3" w:rsidP="00C24A1B">
      <w:pPr>
        <w:rPr>
          <w:sz w:val="28"/>
          <w:szCs w:val="28"/>
          <w:u w:val="single"/>
        </w:rPr>
      </w:pPr>
      <w:r>
        <w:rPr>
          <w:sz w:val="28"/>
          <w:szCs w:val="28"/>
          <w:u w:val="single"/>
        </w:rPr>
        <w:lastRenderedPageBreak/>
        <w:t>Impacts of the Event</w:t>
      </w:r>
    </w:p>
    <w:p w14:paraId="7FAB6CB5" w14:textId="77777777" w:rsidR="009974C3" w:rsidRDefault="009974C3" w:rsidP="003C0627"/>
    <w:p w14:paraId="4A799CCB" w14:textId="313C32AF" w:rsidR="009974C3" w:rsidRDefault="009974C3" w:rsidP="003C0627">
      <w:r>
        <w:t>Glastonbury Festival creates a wide range of impacts on the local area, and these impacts effect many areas such as economic, social, cultural and political factors. One of the biggest positive impacts is the economic benefit it brings each year. Research shows that large festivals can support local businesses, create temporary jobs and increase spending in surrounding areas</w:t>
      </w:r>
      <w:r w:rsidR="001B0A53">
        <w:t xml:space="preserve"> (Sharpley and Stone, 2012). Glastonbury contributes millions of pounds to the Somerset economy through visitor spending on food, accommodation, travel and festival services.</w:t>
      </w:r>
      <w:r w:rsidR="00D5558D">
        <w:t xml:space="preserve"> This boost is especially important for rural destinations like this as tourism is a major part of the local economy. Reports also show that the festival strengthens the national profile of the area, attracting visitors who may return at other times of the year (Mendip District Council, 2007). </w:t>
      </w:r>
    </w:p>
    <w:p w14:paraId="16D63247" w14:textId="6F5D5B55" w:rsidR="00510F1B" w:rsidRDefault="00510F1B" w:rsidP="003C0627">
      <w:r>
        <w:t xml:space="preserve">However, Glastonbury’s impacts are not only economic. Social and cultural impacts also play an important role. The festival brings the community together by creating opportunities for local volunteers, art and cultural expression events. At the same time, </w:t>
      </w:r>
      <w:r w:rsidR="00D62BC5">
        <w:t>many</w:t>
      </w:r>
      <w:r>
        <w:t xml:space="preserve"> visitors can put pressure on local services such as police and local transport.</w:t>
      </w:r>
      <w:r w:rsidR="00B3031F">
        <w:t xml:space="preserve"> Doxey’s Irridex model suggests that residents may feel different stages of emotion towards the visitors, starting with excitement surrounding the </w:t>
      </w:r>
      <w:r w:rsidR="00567A4F">
        <w:t>economic benefits</w:t>
      </w:r>
      <w:r w:rsidR="00B3031F">
        <w:t xml:space="preserve"> and popularity coming to the area and moving to irritation when congestion and overcrowding </w:t>
      </w:r>
      <w:r w:rsidR="00567A4F">
        <w:t>become</w:t>
      </w:r>
      <w:r w:rsidR="00B3031F">
        <w:t xml:space="preserve"> too much</w:t>
      </w:r>
      <w:r w:rsidR="00567A4F">
        <w:t xml:space="preserve"> (Doxey, 1975). This theory helps explain some of the mixed reactions local communities experience during this event each year.</w:t>
      </w:r>
    </w:p>
    <w:p w14:paraId="02418970" w14:textId="1719E634" w:rsidR="00567A4F" w:rsidRDefault="00567A4F" w:rsidP="003C0627">
      <w:r>
        <w:t>Environmental impacts are another key concern because Glastonbury is held on farmland. The issue surrounding this revolves around the 200,000 visitors each year. Studies show that festivals can generate high levels of waste and travel emissions, which can damage natural environments and habitats (Mair and Laing, 2012). In the past, issues such as litter, abandoned tents and high-water usage have been pointed out by environmental groups. Although the festival has improved its sustainability policies</w:t>
      </w:r>
      <w:r w:rsidR="00327CE7">
        <w:t>, the scale of the event still creates problems. Transport is one of the biggest concerns to environmental impact, as most visitors travel by car or bus to the festival.</w:t>
      </w:r>
    </w:p>
    <w:p w14:paraId="4297D6FE" w14:textId="4BFC752F" w:rsidR="00327CE7" w:rsidRDefault="00327CE7" w:rsidP="00327CE7">
      <w:r>
        <w:t xml:space="preserve">Political impacts are also a large concern because hosting an event of this size requires strong cooperation between festival organisers, local councils and emergency services. Other factors such as planning for safety, licensing and land use is essential to ensure the event operates with no issues. Butlers Tourism Area Life Cycle can help explain how Glastonbury has developed over time, as the festival has moved from a small event into a </w:t>
      </w:r>
      <w:r w:rsidR="00446E91">
        <w:t>large-scale</w:t>
      </w:r>
      <w:r>
        <w:t xml:space="preserve"> popular destination that faces issues relating to sustainability (Butler, 1980). This shows how the festival must balance future growth alongside protecting the local area.</w:t>
      </w:r>
    </w:p>
    <w:p w14:paraId="374D4D4C" w14:textId="77777777" w:rsidR="00446E91" w:rsidRDefault="00446E91" w:rsidP="00327CE7">
      <w:pPr>
        <w:rPr>
          <w:sz w:val="28"/>
          <w:szCs w:val="28"/>
          <w:u w:val="single"/>
        </w:rPr>
      </w:pPr>
    </w:p>
    <w:p w14:paraId="363FB402" w14:textId="0DC35237" w:rsidR="00446E91" w:rsidRDefault="00446E91" w:rsidP="00327CE7">
      <w:pPr>
        <w:rPr>
          <w:sz w:val="28"/>
          <w:szCs w:val="28"/>
          <w:u w:val="single"/>
        </w:rPr>
      </w:pPr>
      <w:r w:rsidRPr="00446E91">
        <w:rPr>
          <w:sz w:val="28"/>
          <w:szCs w:val="28"/>
          <w:u w:val="single"/>
        </w:rPr>
        <w:lastRenderedPageBreak/>
        <w:t>Visitor Typologies and Experiences</w:t>
      </w:r>
    </w:p>
    <w:p w14:paraId="6CBE7993" w14:textId="77777777" w:rsidR="00446E91" w:rsidRDefault="00446E91" w:rsidP="00327CE7">
      <w:pPr>
        <w:rPr>
          <w:sz w:val="28"/>
          <w:szCs w:val="28"/>
          <w:u w:val="single"/>
        </w:rPr>
      </w:pPr>
    </w:p>
    <w:p w14:paraId="6D238D98" w14:textId="14DEE4F0" w:rsidR="00446E91" w:rsidRDefault="00446E91" w:rsidP="00327CE7">
      <w:r>
        <w:t>Understanding why people visit Glastonbury Festival is important, as their reasoning and motivations help explain the overall experience they are looking for. Maslow’s Hierarchy of Needs suggests that people often attend events to meet higher level of needs such as belonging, esteem and self-</w:t>
      </w:r>
      <w:r w:rsidR="00C12098">
        <w:t>actualisation</w:t>
      </w:r>
      <w:r>
        <w:t xml:space="preserve"> (Maslow, 1943). At Glastonbury, the strong sense of community and freedom allows visitors to feel part of something different and unique, which means the festival becomes more than just a music event overall. </w:t>
      </w:r>
    </w:p>
    <w:p w14:paraId="679716E2" w14:textId="61AAFF1E" w:rsidR="00446E91" w:rsidRDefault="00446E91" w:rsidP="00145DFF">
      <w:r>
        <w:t>Cohen</w:t>
      </w:r>
      <w:r w:rsidR="00145DFF">
        <w:t>’s tourist typologies also help explain the types of people who attend Glastonbury festival. Cohen (1972) argues that tourists vary in how familiar or adventurous they want the overall experience to be. Many people that attend festivals can be seen as “experimental” tourists who enjoy new and different environments. The Glastonbury Festival creates this environment well including multiple stages and a relaxed setting which appeals to these visitors.</w:t>
      </w:r>
      <w:r w:rsidR="00C12098">
        <w:t xml:space="preserve"> This shows that the overall appeal of the festival is shaped not only by the music but by the chance for visitors to experience something different and new.</w:t>
      </w:r>
    </w:p>
    <w:p w14:paraId="347DF724" w14:textId="62F72BE8" w:rsidR="00C12098" w:rsidRDefault="00C12098" w:rsidP="00145DFF"/>
    <w:p w14:paraId="51063B68" w14:textId="3E8696FD" w:rsidR="00C12098" w:rsidRPr="00C12098" w:rsidRDefault="00C12098" w:rsidP="00145DFF">
      <w:pPr>
        <w:rPr>
          <w:sz w:val="28"/>
          <w:szCs w:val="28"/>
          <w:u w:val="single"/>
        </w:rPr>
      </w:pPr>
      <w:r w:rsidRPr="00C12098">
        <w:rPr>
          <w:sz w:val="28"/>
          <w:szCs w:val="28"/>
          <w:u w:val="single"/>
        </w:rPr>
        <w:t>Sustainability Issues</w:t>
      </w:r>
    </w:p>
    <w:p w14:paraId="7618783E" w14:textId="1F5BAFEC" w:rsidR="00145DFF" w:rsidRDefault="00145DFF" w:rsidP="00145DFF"/>
    <w:p w14:paraId="6546854A" w14:textId="47C0C70C" w:rsidR="00C12098" w:rsidRDefault="00C12098" w:rsidP="00145DFF">
      <w:r>
        <w:t>Sustainability has become an important trend in tourism, and it plays a major role in how Glastonbury Festival is managed each year. Large events such as this can have significant environmental impacts, especially when they attract over 200,000 visitors to a usually rural area. Research shows that festivals often struggle with the high levels of waste and pressure on natural resources (Mair and Laing, 2012). Because of this, sustainability has become a key priority for Glastonbury festival, as the organisers aim to reduce the negative environmental effects linked as time goes on.</w:t>
      </w:r>
    </w:p>
    <w:p w14:paraId="3D18B14C" w14:textId="6C982E14" w:rsidR="00C12098" w:rsidRDefault="00C12098" w:rsidP="00145DFF">
      <w:r>
        <w:t>One of the main sustainability challenges is the amount of waste left behind by visitors, including random plastic things and abandoned tents. In response to this, Glastonbury has introduced polices such as banning single use plastic bottles</w:t>
      </w:r>
      <w:r w:rsidR="00C24A1B">
        <w:t>, providing more recycling stations and encouraging visitors to take their things home (Glastonbury Festival, 2025). Transport is another big issue, as most environmental damage comes from visitors coming and going from the festival. However, the festival promotes coach and rail travel to help lower emissions.</w:t>
      </w:r>
    </w:p>
    <w:p w14:paraId="3E8B364E" w14:textId="6657D218" w:rsidR="00C24A1B" w:rsidRDefault="00C24A1B" w:rsidP="00145DFF">
      <w:r>
        <w:t>Following these improvements, sustainability will always remain an ongoing issue due to the scale of the event overall.</w:t>
      </w:r>
    </w:p>
    <w:p w14:paraId="566A25B6" w14:textId="42B86AAB" w:rsidR="00071056" w:rsidRDefault="00071056" w:rsidP="00145DFF">
      <w:pPr>
        <w:rPr>
          <w:sz w:val="28"/>
          <w:szCs w:val="28"/>
          <w:u w:val="single"/>
        </w:rPr>
      </w:pPr>
      <w:r w:rsidRPr="00071056">
        <w:rPr>
          <w:sz w:val="28"/>
          <w:szCs w:val="28"/>
          <w:u w:val="single"/>
        </w:rPr>
        <w:lastRenderedPageBreak/>
        <w:t>Conclusion</w:t>
      </w:r>
    </w:p>
    <w:p w14:paraId="4CBBE336" w14:textId="77777777" w:rsidR="00071056" w:rsidRDefault="00071056" w:rsidP="00145DFF">
      <w:pPr>
        <w:rPr>
          <w:sz w:val="28"/>
          <w:szCs w:val="28"/>
          <w:u w:val="single"/>
        </w:rPr>
      </w:pPr>
    </w:p>
    <w:p w14:paraId="1E50FE85" w14:textId="62D2B4AB" w:rsidR="00071056" w:rsidRDefault="00071056" w:rsidP="00071056">
      <w:r>
        <w:t>Overall, Glastonbury Festival has a significant influence on the local area, offering both positive and negative impacts. The event brings major economic benefits to Somerset and the local businesses, but it can also place pressure on transport, services and the environment. Visitor motivations show that people attend for community and new experiences, which helps explain the festival’s massive popularity overall. Alongside this, sustainability has become an important part of Glastonbury’s planning as the festival aims to continue policies that help reduce waste and travel emissions when attending. In the future, it would be useful for the organisers to continue improving transport, recycling and awareness about keeping the are clean and sustainable. By doing this, Glastonbury can remain a successful and sustainable event in the future.</w:t>
      </w:r>
    </w:p>
    <w:p w14:paraId="2328116C" w14:textId="77777777" w:rsidR="00663C16" w:rsidRDefault="00663C16" w:rsidP="00071056"/>
    <w:p w14:paraId="1CB1952A" w14:textId="5889F3FC" w:rsidR="00663C16" w:rsidRDefault="00663C16" w:rsidP="00071056">
      <w:pPr>
        <w:rPr>
          <w:u w:val="single"/>
        </w:rPr>
      </w:pPr>
      <w:r w:rsidRPr="00663C16">
        <w:rPr>
          <w:u w:val="single"/>
        </w:rPr>
        <w:t>References</w:t>
      </w:r>
    </w:p>
    <w:p w14:paraId="2DAB0BCA" w14:textId="77777777" w:rsidR="00663C16" w:rsidRDefault="00663C16" w:rsidP="00071056">
      <w:pPr>
        <w:rPr>
          <w:u w:val="single"/>
        </w:rPr>
      </w:pPr>
    </w:p>
    <w:p w14:paraId="19E3ED92" w14:textId="77777777" w:rsidR="00663C16" w:rsidRPr="00663C16" w:rsidRDefault="00663C16" w:rsidP="00663C16">
      <w:r w:rsidRPr="00663C16">
        <w:t xml:space="preserve">Butler, R. (1980) ‘The concept of a tourist area cycle of evolution’, </w:t>
      </w:r>
      <w:r w:rsidRPr="00663C16">
        <w:rPr>
          <w:i/>
          <w:iCs/>
        </w:rPr>
        <w:t>Canadian Geographer</w:t>
      </w:r>
      <w:r w:rsidRPr="00663C16">
        <w:t>, 24(1), pp. 5–12.</w:t>
      </w:r>
    </w:p>
    <w:p w14:paraId="581DB7EE" w14:textId="77777777" w:rsidR="00663C16" w:rsidRPr="00663C16" w:rsidRDefault="00663C16" w:rsidP="00663C16">
      <w:r w:rsidRPr="00663C16">
        <w:t xml:space="preserve">Cohen, E. (1972) ‘Towards a Sociology of International Tourism’, </w:t>
      </w:r>
      <w:r w:rsidRPr="00663C16">
        <w:rPr>
          <w:i/>
          <w:iCs/>
        </w:rPr>
        <w:t>Social Research</w:t>
      </w:r>
      <w:r w:rsidRPr="00663C16">
        <w:t>, 39(1), pp. 164–182.</w:t>
      </w:r>
    </w:p>
    <w:p w14:paraId="072600A7" w14:textId="77777777" w:rsidR="00663C16" w:rsidRPr="00663C16" w:rsidRDefault="00663C16" w:rsidP="00663C16">
      <w:r w:rsidRPr="00663C16">
        <w:t xml:space="preserve">Doxey, G. (1975) ‘A causation theory of visitor–resident irritants’, </w:t>
      </w:r>
      <w:r w:rsidRPr="00663C16">
        <w:rPr>
          <w:i/>
          <w:iCs/>
        </w:rPr>
        <w:t>Travel and Tourism Research Association</w:t>
      </w:r>
      <w:r w:rsidRPr="00663C16">
        <w:t>, 6th Annual Conference Proceedings.</w:t>
      </w:r>
    </w:p>
    <w:p w14:paraId="57F3BC51" w14:textId="77777777" w:rsidR="00663C16" w:rsidRPr="00663C16" w:rsidRDefault="00663C16" w:rsidP="00663C16">
      <w:r w:rsidRPr="00663C16">
        <w:t xml:space="preserve">Getz, D. (2012) </w:t>
      </w:r>
      <w:r w:rsidRPr="00663C16">
        <w:rPr>
          <w:i/>
          <w:iCs/>
        </w:rPr>
        <w:t>Event Studies: Theory, Research and Policy for Planned Events</w:t>
      </w:r>
      <w:r w:rsidRPr="00663C16">
        <w:t xml:space="preserve">. 2nd </w:t>
      </w:r>
      <w:proofErr w:type="spellStart"/>
      <w:r w:rsidRPr="00663C16">
        <w:t>edn</w:t>
      </w:r>
      <w:proofErr w:type="spellEnd"/>
      <w:r w:rsidRPr="00663C16">
        <w:t>. Oxford: Routledge.</w:t>
      </w:r>
    </w:p>
    <w:p w14:paraId="3C8C4B5D" w14:textId="77FC9B96" w:rsidR="00663C16" w:rsidRPr="00663C16" w:rsidRDefault="00663C16" w:rsidP="00663C16">
      <w:r w:rsidRPr="00663C16">
        <w:t xml:space="preserve">Glastonbury Festivals (2025) </w:t>
      </w:r>
      <w:r w:rsidRPr="00663C16">
        <w:rPr>
          <w:i/>
          <w:iCs/>
        </w:rPr>
        <w:t>Official Festival Information</w:t>
      </w:r>
      <w:r w:rsidRPr="00663C16">
        <w:t xml:space="preserve">. </w:t>
      </w:r>
      <w:hyperlink r:id="rId7" w:tgtFrame="_new" w:history="1">
        <w:r w:rsidRPr="00663C16">
          <w:rPr>
            <w:rStyle w:val="Hyperlink"/>
          </w:rPr>
          <w:t>https://www.glastonburyfestivals.co.uk/</w:t>
        </w:r>
      </w:hyperlink>
      <w:r w:rsidRPr="00663C16">
        <w:t xml:space="preserve"> </w:t>
      </w:r>
    </w:p>
    <w:p w14:paraId="6D3403C0" w14:textId="00C3F0E1" w:rsidR="00663C16" w:rsidRPr="00663C16" w:rsidRDefault="00663C16" w:rsidP="00663C16">
      <w:r w:rsidRPr="00663C16">
        <w:t xml:space="preserve">Glastonbury Festivals (2025) </w:t>
      </w:r>
      <w:r w:rsidRPr="00663C16">
        <w:rPr>
          <w:i/>
          <w:iCs/>
        </w:rPr>
        <w:t>Sustainability and Green Policies</w:t>
      </w:r>
      <w:r w:rsidRPr="00663C16">
        <w:t>. https://www.glastonburyfestivals.co.uk/news/please-love-the-farm-and-leave-no-trace/</w:t>
      </w:r>
    </w:p>
    <w:p w14:paraId="7F80DC33" w14:textId="77777777" w:rsidR="00663C16" w:rsidRPr="00663C16" w:rsidRDefault="00663C16" w:rsidP="00663C16">
      <w:r w:rsidRPr="00663C16">
        <w:t xml:space="preserve">Mair, J. and Laing, J. (2012) ‘The greening of music festivals: motivations, barriers and outcomes’, </w:t>
      </w:r>
      <w:r w:rsidRPr="00663C16">
        <w:rPr>
          <w:i/>
          <w:iCs/>
        </w:rPr>
        <w:t>International Journal of Hospitality Management</w:t>
      </w:r>
      <w:r w:rsidRPr="00663C16">
        <w:t>, 31(3), pp. 662–669.</w:t>
      </w:r>
    </w:p>
    <w:p w14:paraId="0D8C8FAF" w14:textId="77777777" w:rsidR="00663C16" w:rsidRPr="00663C16" w:rsidRDefault="00663C16" w:rsidP="00663C16">
      <w:r w:rsidRPr="00663C16">
        <w:t xml:space="preserve">Maslow, A. (1943) ‘A Theory of Human Motivation’, </w:t>
      </w:r>
      <w:r w:rsidRPr="00663C16">
        <w:rPr>
          <w:i/>
          <w:iCs/>
        </w:rPr>
        <w:t>Psychological Review</w:t>
      </w:r>
      <w:r w:rsidRPr="00663C16">
        <w:t>, 50(4), pp. 370–396.</w:t>
      </w:r>
    </w:p>
    <w:p w14:paraId="6470E97D" w14:textId="77777777" w:rsidR="00663C16" w:rsidRPr="00663C16" w:rsidRDefault="00663C16" w:rsidP="00663C16">
      <w:r w:rsidRPr="00663C16">
        <w:t xml:space="preserve">Mendip District Council (2007) </w:t>
      </w:r>
      <w:r w:rsidRPr="00663C16">
        <w:rPr>
          <w:i/>
          <w:iCs/>
        </w:rPr>
        <w:t>Glastonbury Festival: Economic Impact Assessment</w:t>
      </w:r>
      <w:r w:rsidRPr="00663C16">
        <w:t>. Shepton Mallet: Mendip District Council.</w:t>
      </w:r>
    </w:p>
    <w:p w14:paraId="5ABA5419" w14:textId="77777777" w:rsidR="00663C16" w:rsidRPr="00663C16" w:rsidRDefault="00663C16" w:rsidP="00663C16">
      <w:r w:rsidRPr="00663C16">
        <w:lastRenderedPageBreak/>
        <w:t xml:space="preserve">Sharpley, R. and Stone, P. (2012) </w:t>
      </w:r>
      <w:r w:rsidRPr="00663C16">
        <w:rPr>
          <w:i/>
          <w:iCs/>
        </w:rPr>
        <w:t>The Contemporary Tourist Experience: Concepts and Consequences</w:t>
      </w:r>
      <w:r w:rsidRPr="00663C16">
        <w:t>. London: Routledge.</w:t>
      </w:r>
    </w:p>
    <w:p w14:paraId="39392E4E" w14:textId="1BEF58A5" w:rsidR="00663C16" w:rsidRPr="00663C16" w:rsidRDefault="00663C16" w:rsidP="00663C16">
      <w:r w:rsidRPr="00663C16">
        <w:t xml:space="preserve">Visit Somerset (2025) </w:t>
      </w:r>
      <w:r w:rsidRPr="00663C16">
        <w:rPr>
          <w:i/>
          <w:iCs/>
        </w:rPr>
        <w:t>Tourism in Somerset</w:t>
      </w:r>
      <w:r w:rsidRPr="00663C16">
        <w:t xml:space="preserve">. </w:t>
      </w:r>
      <w:hyperlink r:id="rId8" w:tgtFrame="_new" w:history="1">
        <w:r w:rsidRPr="00663C16">
          <w:rPr>
            <w:rStyle w:val="Hyperlink"/>
          </w:rPr>
          <w:t>https://www.visitsomerset.co.uk/</w:t>
        </w:r>
      </w:hyperlink>
      <w:r w:rsidRPr="00663C16">
        <w:t xml:space="preserve"> </w:t>
      </w:r>
    </w:p>
    <w:p w14:paraId="736EFE39" w14:textId="77777777" w:rsidR="00446E91" w:rsidRPr="00446E91" w:rsidRDefault="00446E91" w:rsidP="00327CE7"/>
    <w:p w14:paraId="640D885C" w14:textId="77777777" w:rsidR="00327CE7" w:rsidRPr="009974C3" w:rsidRDefault="00327CE7" w:rsidP="00327CE7"/>
    <w:sectPr w:rsidR="00327CE7" w:rsidRPr="009974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DF0D7D" w14:textId="77777777" w:rsidR="004561CC" w:rsidRDefault="004561CC" w:rsidP="009974C3">
      <w:pPr>
        <w:spacing w:after="0" w:line="240" w:lineRule="auto"/>
      </w:pPr>
      <w:r>
        <w:separator/>
      </w:r>
    </w:p>
  </w:endnote>
  <w:endnote w:type="continuationSeparator" w:id="0">
    <w:p w14:paraId="716125C7" w14:textId="77777777" w:rsidR="004561CC" w:rsidRDefault="004561CC" w:rsidP="009974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888041" w14:textId="77777777" w:rsidR="004561CC" w:rsidRDefault="004561CC" w:rsidP="009974C3">
      <w:pPr>
        <w:spacing w:after="0" w:line="240" w:lineRule="auto"/>
      </w:pPr>
      <w:r>
        <w:separator/>
      </w:r>
    </w:p>
  </w:footnote>
  <w:footnote w:type="continuationSeparator" w:id="0">
    <w:p w14:paraId="5205F866" w14:textId="77777777" w:rsidR="004561CC" w:rsidRDefault="004561CC" w:rsidP="009974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D8A"/>
    <w:rsid w:val="000553E6"/>
    <w:rsid w:val="00071056"/>
    <w:rsid w:val="00092070"/>
    <w:rsid w:val="00145DFF"/>
    <w:rsid w:val="001B0A53"/>
    <w:rsid w:val="001F7D8A"/>
    <w:rsid w:val="0024405A"/>
    <w:rsid w:val="00327CE7"/>
    <w:rsid w:val="003C0627"/>
    <w:rsid w:val="003C7F44"/>
    <w:rsid w:val="00446E91"/>
    <w:rsid w:val="004561CC"/>
    <w:rsid w:val="004B45C7"/>
    <w:rsid w:val="00510F1B"/>
    <w:rsid w:val="00567A4F"/>
    <w:rsid w:val="005F3F06"/>
    <w:rsid w:val="006545D4"/>
    <w:rsid w:val="00663C16"/>
    <w:rsid w:val="006E067E"/>
    <w:rsid w:val="00757FE8"/>
    <w:rsid w:val="009529B2"/>
    <w:rsid w:val="009974C3"/>
    <w:rsid w:val="00A101AF"/>
    <w:rsid w:val="00B3031F"/>
    <w:rsid w:val="00B77F20"/>
    <w:rsid w:val="00C12098"/>
    <w:rsid w:val="00C24A1B"/>
    <w:rsid w:val="00D07EB6"/>
    <w:rsid w:val="00D5558D"/>
    <w:rsid w:val="00D62BC5"/>
    <w:rsid w:val="00D72AE5"/>
    <w:rsid w:val="00D82649"/>
    <w:rsid w:val="00E969B9"/>
    <w:rsid w:val="00ED1061"/>
    <w:rsid w:val="00F54465"/>
    <w:rsid w:val="00FE5C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B2A5C9"/>
  <w15:chartTrackingRefBased/>
  <w15:docId w15:val="{FD456A32-0933-486D-8059-AC0F32204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7D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7D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7D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7D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7D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7D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7D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7D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7D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D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7D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7D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7D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7D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7D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7D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7D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7D8A"/>
    <w:rPr>
      <w:rFonts w:eastAsiaTheme="majorEastAsia" w:cstheme="majorBidi"/>
      <w:color w:val="272727" w:themeColor="text1" w:themeTint="D8"/>
    </w:rPr>
  </w:style>
  <w:style w:type="paragraph" w:styleId="Title">
    <w:name w:val="Title"/>
    <w:basedOn w:val="Normal"/>
    <w:next w:val="Normal"/>
    <w:link w:val="TitleChar"/>
    <w:uiPriority w:val="10"/>
    <w:qFormat/>
    <w:rsid w:val="001F7D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7D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7D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7D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7D8A"/>
    <w:pPr>
      <w:spacing w:before="160"/>
      <w:jc w:val="center"/>
    </w:pPr>
    <w:rPr>
      <w:i/>
      <w:iCs/>
      <w:color w:val="404040" w:themeColor="text1" w:themeTint="BF"/>
    </w:rPr>
  </w:style>
  <w:style w:type="character" w:customStyle="1" w:styleId="QuoteChar">
    <w:name w:val="Quote Char"/>
    <w:basedOn w:val="DefaultParagraphFont"/>
    <w:link w:val="Quote"/>
    <w:uiPriority w:val="29"/>
    <w:rsid w:val="001F7D8A"/>
    <w:rPr>
      <w:i/>
      <w:iCs/>
      <w:color w:val="404040" w:themeColor="text1" w:themeTint="BF"/>
    </w:rPr>
  </w:style>
  <w:style w:type="paragraph" w:styleId="ListParagraph">
    <w:name w:val="List Paragraph"/>
    <w:basedOn w:val="Normal"/>
    <w:uiPriority w:val="34"/>
    <w:qFormat/>
    <w:rsid w:val="001F7D8A"/>
    <w:pPr>
      <w:ind w:left="720"/>
      <w:contextualSpacing/>
    </w:pPr>
  </w:style>
  <w:style w:type="character" w:styleId="IntenseEmphasis">
    <w:name w:val="Intense Emphasis"/>
    <w:basedOn w:val="DefaultParagraphFont"/>
    <w:uiPriority w:val="21"/>
    <w:qFormat/>
    <w:rsid w:val="001F7D8A"/>
    <w:rPr>
      <w:i/>
      <w:iCs/>
      <w:color w:val="0F4761" w:themeColor="accent1" w:themeShade="BF"/>
    </w:rPr>
  </w:style>
  <w:style w:type="paragraph" w:styleId="IntenseQuote">
    <w:name w:val="Intense Quote"/>
    <w:basedOn w:val="Normal"/>
    <w:next w:val="Normal"/>
    <w:link w:val="IntenseQuoteChar"/>
    <w:uiPriority w:val="30"/>
    <w:qFormat/>
    <w:rsid w:val="001F7D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7D8A"/>
    <w:rPr>
      <w:i/>
      <w:iCs/>
      <w:color w:val="0F4761" w:themeColor="accent1" w:themeShade="BF"/>
    </w:rPr>
  </w:style>
  <w:style w:type="character" w:styleId="IntenseReference">
    <w:name w:val="Intense Reference"/>
    <w:basedOn w:val="DefaultParagraphFont"/>
    <w:uiPriority w:val="32"/>
    <w:qFormat/>
    <w:rsid w:val="001F7D8A"/>
    <w:rPr>
      <w:b/>
      <w:bCs/>
      <w:smallCaps/>
      <w:color w:val="0F4761" w:themeColor="accent1" w:themeShade="BF"/>
      <w:spacing w:val="5"/>
    </w:rPr>
  </w:style>
  <w:style w:type="paragraph" w:styleId="Header">
    <w:name w:val="header"/>
    <w:basedOn w:val="Normal"/>
    <w:link w:val="HeaderChar"/>
    <w:uiPriority w:val="99"/>
    <w:unhideWhenUsed/>
    <w:rsid w:val="009974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4C3"/>
  </w:style>
  <w:style w:type="paragraph" w:styleId="Footer">
    <w:name w:val="footer"/>
    <w:basedOn w:val="Normal"/>
    <w:link w:val="FooterChar"/>
    <w:uiPriority w:val="99"/>
    <w:unhideWhenUsed/>
    <w:rsid w:val="009974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74C3"/>
  </w:style>
  <w:style w:type="character" w:styleId="Hyperlink">
    <w:name w:val="Hyperlink"/>
    <w:basedOn w:val="DefaultParagraphFont"/>
    <w:uiPriority w:val="99"/>
    <w:unhideWhenUsed/>
    <w:rsid w:val="00663C16"/>
    <w:rPr>
      <w:color w:val="467886" w:themeColor="hyperlink"/>
      <w:u w:val="single"/>
    </w:rPr>
  </w:style>
  <w:style w:type="character" w:styleId="UnresolvedMention">
    <w:name w:val="Unresolved Mention"/>
    <w:basedOn w:val="DefaultParagraphFont"/>
    <w:uiPriority w:val="99"/>
    <w:semiHidden/>
    <w:unhideWhenUsed/>
    <w:rsid w:val="00663C16"/>
    <w:rPr>
      <w:color w:val="605E5C"/>
      <w:shd w:val="clear" w:color="auto" w:fill="E1DFDD"/>
    </w:rPr>
  </w:style>
  <w:style w:type="character" w:styleId="FollowedHyperlink">
    <w:name w:val="FollowedHyperlink"/>
    <w:basedOn w:val="DefaultParagraphFont"/>
    <w:uiPriority w:val="99"/>
    <w:semiHidden/>
    <w:unhideWhenUsed/>
    <w:rsid w:val="00663C1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isitsomerset.co.uk/" TargetMode="External"/><Relationship Id="rId3" Type="http://schemas.openxmlformats.org/officeDocument/2006/relationships/webSettings" Target="webSettings.xml"/><Relationship Id="rId7" Type="http://schemas.openxmlformats.org/officeDocument/2006/relationships/hyperlink" Target="https://www.glastonburyfestivals.co.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1813</Words>
  <Characters>10340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DICKS N. (2451365)</dc:creator>
  <cp:keywords/>
  <dc:description/>
  <cp:lastModifiedBy>DICKS N. (2451365)</cp:lastModifiedBy>
  <cp:revision>2</cp:revision>
  <dcterms:created xsi:type="dcterms:W3CDTF">2025-12-04T19:50:00Z</dcterms:created>
  <dcterms:modified xsi:type="dcterms:W3CDTF">2025-12-04T19:50:00Z</dcterms:modified>
</cp:coreProperties>
</file>