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38288092"/>
        <w:docPartObj>
          <w:docPartGallery w:val="Cover Pages"/>
          <w:docPartUnique/>
        </w:docPartObj>
      </w:sdtPr>
      <w:sdtEndPr/>
      <w:sdtContent>
        <w:p w14:paraId="6EA54E06" w14:textId="4F83952E" w:rsidR="007D5FC0" w:rsidRDefault="000479AC">
          <w:r>
            <w:rPr>
              <w:noProof/>
            </w:rPr>
            <mc:AlternateContent>
              <mc:Choice Requires="wpg">
                <w:drawing>
                  <wp:anchor distT="0" distB="0" distL="114300" distR="114300" simplePos="0" relativeHeight="251659264" behindDoc="0" locked="0" layoutInCell="1" allowOverlap="1" wp14:anchorId="68332462" wp14:editId="05FEDD88">
                    <wp:simplePos x="0" y="0"/>
                    <wp:positionH relativeFrom="page">
                      <wp:posOffset>341194</wp:posOffset>
                    </wp:positionH>
                    <wp:positionV relativeFrom="page">
                      <wp:posOffset>191069</wp:posOffset>
                    </wp:positionV>
                    <wp:extent cx="300251" cy="10019001"/>
                    <wp:effectExtent l="0" t="0" r="5080" b="1905"/>
                    <wp:wrapNone/>
                    <wp:docPr id="114" name="Grup 114"/>
                    <wp:cNvGraphicFramePr/>
                    <a:graphic xmlns:a="http://schemas.openxmlformats.org/drawingml/2006/main">
                      <a:graphicData uri="http://schemas.microsoft.com/office/word/2010/wordprocessingGroup">
                        <wpg:wgp>
                          <wpg:cNvGrpSpPr/>
                          <wpg:grpSpPr>
                            <a:xfrm>
                              <a:off x="0" y="0"/>
                              <a:ext cx="300251" cy="10019001"/>
                              <a:chOff x="0" y="0"/>
                              <a:chExt cx="228600" cy="9144000"/>
                            </a:xfrm>
                          </wpg:grpSpPr>
                          <wps:wsp>
                            <wps:cNvPr id="115" name="Dreptunghi 115"/>
                            <wps:cNvSpPr/>
                            <wps:spPr>
                              <a:xfrm>
                                <a:off x="0" y="0"/>
                                <a:ext cx="228600" cy="8782050"/>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Dreptunghi 116"/>
                            <wps:cNvSpPr>
                              <a:spLocks noChangeAspect="1"/>
                            </wps:cNvSpPr>
                            <wps:spPr>
                              <a:xfrm>
                                <a:off x="0" y="8915400"/>
                                <a:ext cx="228600" cy="228600"/>
                              </a:xfrm>
                              <a:prstGeom prst="rect">
                                <a:avLst/>
                              </a:prstGeom>
                              <a:gradFill flip="none" rotWithShape="1">
                                <a:gsLst>
                                  <a:gs pos="0">
                                    <a:schemeClr val="accent1">
                                      <a:lumMod val="67000"/>
                                    </a:schemeClr>
                                  </a:gs>
                                  <a:gs pos="48000">
                                    <a:schemeClr val="accent1">
                                      <a:lumMod val="97000"/>
                                      <a:lumOff val="3000"/>
                                    </a:schemeClr>
                                  </a:gs>
                                  <a:gs pos="100000">
                                    <a:schemeClr val="accent1">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19DC492" id="Grup 114" o:spid="_x0000_s1026" style="position:absolute;margin-left:26.85pt;margin-top:15.05pt;width:23.65pt;height:788.9pt;z-index:251659264;mso-position-horizontal-relative:page;mso-position-vertical-relative:page"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">
                    <v:rect id="Dreptunghi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" fillcolor="#0e3f56 [2148]" stroked="f">
                      <v:fill color2="#45b0e1 [1940]" rotate="t" angle="180" colors="0 #0e4057;31457f #16678b;1 #46b1e1" focus="100%" type="gradient"/>
                    </v:rect>
                    <v:rect id="Dreptunghi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" fillcolor="#0e3f56 [2148]" stroked="f">
                      <v:fill color2="#45b0e1 [1940]" rotate="t" angle="180" colors="0 #0e4057;31457f #16678b;1 #46b1e1" focus="100%" type="gradient"/>
                      <o:lock v:ext="edit" aspectratio="t"/>
                    </v:rect>
                    <w10:wrap anchorx="page" anchory="page"/>
                  </v:group>
                </w:pict>
              </mc:Fallback>
            </mc:AlternateContent>
          </w:r>
        </w:p>
        <w:p w14:paraId="3DECA991" w14:textId="2C21C08D" w:rsidR="00824F6F" w:rsidRPr="00824F6F" w:rsidRDefault="000F13D3" w:rsidP="00824F6F">
          <w:pPr>
            <w:rPr>
              <w:lang w:val="ro-RO"/>
            </w:rPr>
          </w:pPr>
          <w:r>
            <w:rPr>
              <w:noProof/>
            </w:rPr>
            <mc:AlternateContent>
              <mc:Choice Requires="wps">
                <w:drawing>
                  <wp:anchor distT="45720" distB="45720" distL="114300" distR="114300" simplePos="0" relativeHeight="251663360" behindDoc="0" locked="0" layoutInCell="1" allowOverlap="1" wp14:anchorId="3C4C7474" wp14:editId="4D713C52">
                    <wp:simplePos x="0" y="0"/>
                    <wp:positionH relativeFrom="margin">
                      <wp:posOffset>-144780</wp:posOffset>
                    </wp:positionH>
                    <wp:positionV relativeFrom="paragraph">
                      <wp:posOffset>5743575</wp:posOffset>
                    </wp:positionV>
                    <wp:extent cx="6172200" cy="1882140"/>
                    <wp:effectExtent l="0" t="0" r="0" b="3810"/>
                    <wp:wrapSquare wrapText="bothSides"/>
                    <wp:docPr id="191194341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882140"/>
                            </a:xfrm>
                            <a:prstGeom prst="rect">
                              <a:avLst/>
                            </a:prstGeom>
                            <a:solidFill>
                              <a:srgbClr val="FFFFFF"/>
                            </a:solidFill>
                            <a:ln w="9525">
                              <a:noFill/>
                              <a:miter lim="800000"/>
                              <a:headEnd/>
                              <a:tailEnd/>
                            </a:ln>
                          </wps:spPr>
                          <wps:txbx>
                            <w:txbxContent>
                              <w:p w14:paraId="0C6E5B9E" w14:textId="77777777" w:rsidR="00B003E2" w:rsidRDefault="00B003E2" w:rsidP="003664E0">
                                <w:pPr>
                                  <w:spacing w:line="360" w:lineRule="auto"/>
                                  <w:jc w:val="right"/>
                                  <w:rPr>
                                    <w:rFonts w:ascii="Arial" w:hAnsi="Arial" w:cs="Arial"/>
                                    <w:color w:val="000000" w:themeColor="text1"/>
                                    <w:sz w:val="36"/>
                                    <w:szCs w:val="36"/>
                                  </w:rPr>
                                </w:pPr>
                              </w:p>
                              <w:p w14:paraId="575D2080" w14:textId="77777777" w:rsidR="000F13D3" w:rsidRDefault="00FE4DB4" w:rsidP="007822DD">
                                <w:pPr>
                                  <w:pStyle w:val="NoSpacing"/>
                                  <w:spacing w:line="360" w:lineRule="auto"/>
                                  <w:jc w:val="right"/>
                                  <w:rPr>
                                    <w:rFonts w:ascii="Arial" w:hAnsi="Arial" w:cs="Arial"/>
                                    <w:caps/>
                                    <w:color w:val="0A1D30" w:themeColor="text2" w:themeShade="BF"/>
                                    <w:sz w:val="44"/>
                                    <w:szCs w:val="44"/>
                                  </w:rPr>
                                </w:pPr>
                                <w:sdt>
                                  <w:sdtPr>
                                    <w:rPr>
                                      <w:rFonts w:ascii="Arial" w:hAnsi="Arial" w:cs="Arial"/>
                                      <w:caps/>
                                      <w:color w:val="0A1D30" w:themeColor="text2" w:themeShade="BF"/>
                                      <w:sz w:val="44"/>
                                      <w:szCs w:val="44"/>
                                    </w:rPr>
                                    <w:alias w:val="Titlu"/>
                                    <w:tag w:val=""/>
                                    <w:id w:val="796338280"/>
                                    <w:dataBinding w:prefixMappings="xmlns:ns0='http://purl.org/dc/elements/1.1/' xmlns:ns1='http://schemas.openxmlformats.org/package/2006/metadata/core-properties' " w:xpath="/ns1:coreProperties[1]/ns0:title[1]" w:storeItemID="{6C3C8BC8-F283-45AE-878A-BAB7291924A1}"/>
                                    <w:text w:multiLine="1"/>
                                  </w:sdtPr>
                                  <w:sdtEndPr/>
                                  <w:sdtContent>
                                    <w:r w:rsidR="00731FC6">
                                      <w:rPr>
                                        <w:rFonts w:ascii="Arial" w:hAnsi="Arial" w:cs="Arial"/>
                                        <w:caps/>
                                        <w:color w:val="0A1D30" w:themeColor="text2" w:themeShade="BF"/>
                                        <w:sz w:val="44"/>
                                        <w:szCs w:val="44"/>
                                      </w:rPr>
                                      <w:t>Data Warehousing &amp; Data Mining  (ACCA6026)</w:t>
                                    </w:r>
                                  </w:sdtContent>
                                </w:sdt>
                              </w:p>
                              <w:p w14:paraId="6FF2C00B" w14:textId="77777777" w:rsidR="000F13D3" w:rsidRDefault="003664E0" w:rsidP="007822DD">
                                <w:pPr>
                                  <w:pStyle w:val="NoSpacing"/>
                                  <w:spacing w:line="360" w:lineRule="auto"/>
                                  <w:jc w:val="right"/>
                                  <w:rPr>
                                    <w:rFonts w:ascii="Arial" w:hAnsi="Arial" w:cs="Arial"/>
                                    <w:color w:val="00204F"/>
                                    <w:sz w:val="36"/>
                                    <w:szCs w:val="36"/>
                                  </w:rPr>
                                </w:pPr>
                                <w:r w:rsidRPr="00A40D7C">
                                  <w:rPr>
                                    <w:rFonts w:ascii="Arial" w:hAnsi="Arial" w:cs="Arial"/>
                                    <w:color w:val="000000" w:themeColor="text1"/>
                                    <w:sz w:val="36"/>
                                    <w:szCs w:val="36"/>
                                  </w:rPr>
                                  <w:t xml:space="preserve">Assignment: </w:t>
                                </w:r>
                                <w:r w:rsidRPr="008C6C89">
                                  <w:rPr>
                                    <w:rFonts w:ascii="Arial" w:hAnsi="Arial" w:cs="Arial"/>
                                    <w:color w:val="00204F"/>
                                    <w:sz w:val="36"/>
                                    <w:szCs w:val="36"/>
                                  </w:rPr>
                                  <w:t>Data Warehousing</w:t>
                                </w:r>
                              </w:p>
                              <w:p w14:paraId="3130DCC9" w14:textId="2AB4AA37" w:rsidR="003664E0" w:rsidRPr="00B003E2" w:rsidRDefault="003664E0" w:rsidP="007822DD">
                                <w:pPr>
                                  <w:pStyle w:val="NoSpacing"/>
                                  <w:spacing w:line="360" w:lineRule="auto"/>
                                  <w:jc w:val="right"/>
                                  <w:rPr>
                                    <w:rFonts w:ascii="Arial" w:hAnsi="Arial" w:cs="Arial"/>
                                    <w:caps/>
                                    <w:color w:val="0A1D30" w:themeColor="text2" w:themeShade="BF"/>
                                    <w:sz w:val="44"/>
                                    <w:szCs w:val="44"/>
                                  </w:rPr>
                                </w:pPr>
                                <w:r w:rsidRPr="008C6C89">
                                  <w:rPr>
                                    <w:rFonts w:ascii="Arial" w:hAnsi="Arial" w:cs="Arial"/>
                                    <w:b/>
                                    <w:bCs/>
                                    <w:color w:val="00204F"/>
                                    <w:sz w:val="36"/>
                                    <w:szCs w:val="36"/>
                                  </w:rPr>
                                  <w:t xml:space="preserve"> </w:t>
                                </w:r>
                                <w:r w:rsidRPr="00A40D7C">
                                  <w:rPr>
                                    <w:rFonts w:ascii="Arial" w:hAnsi="Arial" w:cs="Arial"/>
                                    <w:b/>
                                    <w:bCs/>
                                    <w:color w:val="000000" w:themeColor="text1"/>
                                    <w:sz w:val="36"/>
                                    <w:szCs w:val="36"/>
                                  </w:rPr>
                                  <w:br/>
                                </w:r>
                              </w:p>
                              <w:p w14:paraId="737842FD" w14:textId="4FF5DF34" w:rsidR="003664E0" w:rsidRDefault="003664E0" w:rsidP="003664E0">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4C7474" id="_x0000_t202" coordsize="21600,21600" o:spt="202" path="m,l,21600r21600,l21600,xe">
                    <v:stroke joinstyle="miter"/>
                    <v:path gradientshapeok="t" o:connecttype="rect"/>
                  </v:shapetype>
                  <v:shape id="Casetă text 2" o:spid="_x0000_s1026" type="#_x0000_t202" style="position:absolute;margin-left:-11.4pt;margin-top:452.25pt;width:486pt;height:148.2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" stroked="f">
                    <v:textbox>
                      <w:txbxContent>
                        <w:p w14:paraId="0C6E5B9E" w14:textId="77777777" w:rsidR="00B003E2" w:rsidRDefault="00B003E2" w:rsidP="003664E0">
                          <w:pPr>
                            <w:spacing w:line="360" w:lineRule="auto"/>
                            <w:jc w:val="right"/>
                            <w:rPr>
                              <w:rFonts w:ascii="Arial" w:hAnsi="Arial" w:cs="Arial"/>
                              <w:color w:val="000000" w:themeColor="text1"/>
                              <w:sz w:val="36"/>
                              <w:szCs w:val="36"/>
                            </w:rPr>
                          </w:pPr>
                        </w:p>
                        <w:p w14:paraId="575D2080" w14:textId="77777777" w:rsidR="000F13D3" w:rsidRDefault="00FC5299" w:rsidP="007822DD">
                          <w:pPr>
                            <w:pStyle w:val="NoSpacing"/>
                            <w:spacing w:line="360" w:lineRule="auto"/>
                            <w:jc w:val="right"/>
                            <w:rPr>
                              <w:rFonts w:ascii="Arial" w:hAnsi="Arial" w:cs="Arial"/>
                              <w:caps/>
                              <w:color w:val="0A1D30" w:themeColor="text2" w:themeShade="BF"/>
                              <w:sz w:val="44"/>
                              <w:szCs w:val="44"/>
                            </w:rPr>
                          </w:pPr>
                          <w:sdt>
                            <w:sdtPr>
                              <w:rPr>
                                <w:rFonts w:ascii="Arial" w:hAnsi="Arial" w:cs="Arial"/>
                                <w:caps/>
                                <w:color w:val="0A1D30" w:themeColor="text2" w:themeShade="BF"/>
                                <w:sz w:val="44"/>
                                <w:szCs w:val="44"/>
                              </w:rPr>
                              <w:alias w:val="Titlu"/>
                              <w:tag w:val=""/>
                              <w:id w:val="796338280"/>
                              <w:dataBinding w:prefixMappings="xmlns:ns0='http://purl.org/dc/elements/1.1/' xmlns:ns1='http://schemas.openxmlformats.org/package/2006/metadata/core-properties' " w:xpath="/ns1:coreProperties[1]/ns0:title[1]" w:storeItemID="{6C3C8BC8-F283-45AE-878A-BAB7291924A1}"/>
                              <w:text w:multiLine="1"/>
                            </w:sdtPr>
                            <w:sdtEndPr/>
                            <w:sdtContent>
                              <w:r w:rsidR="00731FC6">
                                <w:rPr>
                                  <w:rFonts w:ascii="Arial" w:hAnsi="Arial" w:cs="Arial"/>
                                  <w:caps/>
                                  <w:color w:val="0A1D30" w:themeColor="text2" w:themeShade="BF"/>
                                  <w:sz w:val="44"/>
                                  <w:szCs w:val="44"/>
                                </w:rPr>
                                <w:t>Data Warehousing &amp; Data Mining  (ACCA6026)</w:t>
                              </w:r>
                            </w:sdtContent>
                          </w:sdt>
                        </w:p>
                        <w:p w14:paraId="6FF2C00B" w14:textId="77777777" w:rsidR="000F13D3" w:rsidRDefault="003664E0" w:rsidP="007822DD">
                          <w:pPr>
                            <w:pStyle w:val="NoSpacing"/>
                            <w:spacing w:line="360" w:lineRule="auto"/>
                            <w:jc w:val="right"/>
                            <w:rPr>
                              <w:rFonts w:ascii="Arial" w:hAnsi="Arial" w:cs="Arial"/>
                              <w:color w:val="00204F"/>
                              <w:sz w:val="36"/>
                              <w:szCs w:val="36"/>
                            </w:rPr>
                          </w:pPr>
                          <w:r w:rsidRPr="00A40D7C">
                            <w:rPr>
                              <w:rFonts w:ascii="Arial" w:hAnsi="Arial" w:cs="Arial"/>
                              <w:color w:val="000000" w:themeColor="text1"/>
                              <w:sz w:val="36"/>
                              <w:szCs w:val="36"/>
                            </w:rPr>
                            <w:t xml:space="preserve">Assignment: </w:t>
                          </w:r>
                          <w:r w:rsidRPr="008C6C89">
                            <w:rPr>
                              <w:rFonts w:ascii="Arial" w:hAnsi="Arial" w:cs="Arial"/>
                              <w:color w:val="00204F"/>
                              <w:sz w:val="36"/>
                              <w:szCs w:val="36"/>
                            </w:rPr>
                            <w:t>Data Warehousing</w:t>
                          </w:r>
                        </w:p>
                        <w:p w14:paraId="3130DCC9" w14:textId="2AB4AA37" w:rsidR="003664E0" w:rsidRPr="00B003E2" w:rsidRDefault="003664E0" w:rsidP="007822DD">
                          <w:pPr>
                            <w:pStyle w:val="NoSpacing"/>
                            <w:spacing w:line="360" w:lineRule="auto"/>
                            <w:jc w:val="right"/>
                            <w:rPr>
                              <w:rFonts w:ascii="Arial" w:hAnsi="Arial" w:cs="Arial"/>
                              <w:caps/>
                              <w:color w:val="0A1D30" w:themeColor="text2" w:themeShade="BF"/>
                              <w:sz w:val="44"/>
                              <w:szCs w:val="44"/>
                            </w:rPr>
                          </w:pPr>
                          <w:r w:rsidRPr="008C6C89">
                            <w:rPr>
                              <w:rFonts w:ascii="Arial" w:hAnsi="Arial" w:cs="Arial"/>
                              <w:b/>
                              <w:bCs/>
                              <w:color w:val="00204F"/>
                              <w:sz w:val="36"/>
                              <w:szCs w:val="36"/>
                            </w:rPr>
                            <w:t xml:space="preserve"> </w:t>
                          </w:r>
                          <w:r w:rsidRPr="00A40D7C">
                            <w:rPr>
                              <w:rFonts w:ascii="Arial" w:hAnsi="Arial" w:cs="Arial"/>
                              <w:b/>
                              <w:bCs/>
                              <w:color w:val="000000" w:themeColor="text1"/>
                              <w:sz w:val="36"/>
                              <w:szCs w:val="36"/>
                            </w:rPr>
                            <w:br/>
                          </w:r>
                        </w:p>
                        <w:p w14:paraId="737842FD" w14:textId="4FF5DF34" w:rsidR="003664E0" w:rsidRDefault="003664E0" w:rsidP="003664E0">
                          <w:pPr>
                            <w:jc w:val="right"/>
                          </w:pPr>
                        </w:p>
                      </w:txbxContent>
                    </v:textbox>
                    <w10:wrap type="square" anchorx="margin"/>
                  </v:shape>
                </w:pict>
              </mc:Fallback>
            </mc:AlternateContent>
          </w:r>
          <w:r w:rsidR="00907298">
            <w:rPr>
              <w:noProof/>
            </w:rPr>
            <mc:AlternateContent>
              <mc:Choice Requires="wps">
                <w:drawing>
                  <wp:anchor distT="0" distB="0" distL="114300" distR="114300" simplePos="0" relativeHeight="251661312" behindDoc="0" locked="0" layoutInCell="1" allowOverlap="1" wp14:anchorId="0D3CE1B6" wp14:editId="39352D83">
                    <wp:simplePos x="0" y="0"/>
                    <wp:positionH relativeFrom="page">
                      <wp:posOffset>1679224</wp:posOffset>
                    </wp:positionH>
                    <wp:positionV relativeFrom="page">
                      <wp:posOffset>9365615</wp:posOffset>
                    </wp:positionV>
                    <wp:extent cx="5186045" cy="652780"/>
                    <wp:effectExtent l="0" t="0" r="14605" b="1905"/>
                    <wp:wrapSquare wrapText="bothSides"/>
                    <wp:docPr id="112" name="Casetă text 103"/>
                    <wp:cNvGraphicFramePr/>
                    <a:graphic xmlns:a="http://schemas.openxmlformats.org/drawingml/2006/main">
                      <a:graphicData uri="http://schemas.microsoft.com/office/word/2010/wordprocessingShape">
                        <wps:wsp>
                          <wps:cNvSpPr txBox="1"/>
                          <wps:spPr>
                            <a:xfrm>
                              <a:off x="0" y="0"/>
                              <a:ext cx="5186045"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869581" w14:textId="118B3C89" w:rsidR="00824F6F" w:rsidRPr="008C7122" w:rsidRDefault="00FE4DB4" w:rsidP="00FC311C">
                                <w:pPr>
                                  <w:pStyle w:val="NoSpacing"/>
                                  <w:spacing w:line="360" w:lineRule="auto"/>
                                  <w:jc w:val="right"/>
                                  <w:rPr>
                                    <w:rFonts w:ascii="Arial" w:hAnsi="Arial" w:cs="Arial"/>
                                    <w:caps/>
                                    <w:color w:val="262626" w:themeColor="text1" w:themeTint="D9"/>
                                    <w:sz w:val="28"/>
                                    <w:szCs w:val="28"/>
                                  </w:rPr>
                                </w:pPr>
                                <w:sdt>
                                  <w:sdtPr>
                                    <w:rPr>
                                      <w:rFonts w:ascii="Arial" w:hAnsi="Arial" w:cs="Arial"/>
                                      <w:caps/>
                                      <w:color w:val="262626" w:themeColor="text1" w:themeTint="D9"/>
                                      <w:sz w:val="28"/>
                                      <w:szCs w:val="28"/>
                                    </w:rPr>
                                    <w:alias w:val="Aut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r w:rsidR="00491A15" w:rsidRPr="008C7122">
                                      <w:rPr>
                                        <w:rFonts w:ascii="Arial" w:hAnsi="Arial" w:cs="Arial"/>
                                        <w:color w:val="262626" w:themeColor="text1" w:themeTint="D9"/>
                                        <w:sz w:val="28"/>
                                        <w:szCs w:val="28"/>
                                      </w:rPr>
                                      <w:t>Student</w:t>
                                    </w:r>
                                    <w:r w:rsidR="00DF456C">
                                      <w:rPr>
                                        <w:rFonts w:ascii="Arial" w:hAnsi="Arial" w:cs="Arial"/>
                                        <w:color w:val="262626" w:themeColor="text1" w:themeTint="D9"/>
                                        <w:sz w:val="28"/>
                                        <w:szCs w:val="28"/>
                                      </w:rPr>
                                      <w:t xml:space="preserve">: </w:t>
                                    </w:r>
                                    <w:r w:rsidR="00491A15">
                                      <w:rPr>
                                        <w:rFonts w:ascii="Arial" w:hAnsi="Arial" w:cs="Arial"/>
                                        <w:color w:val="262626" w:themeColor="text1" w:themeTint="D9"/>
                                        <w:sz w:val="28"/>
                                        <w:szCs w:val="28"/>
                                      </w:rPr>
                                      <w:t>M</w:t>
                                    </w:r>
                                    <w:r w:rsidR="00491A15" w:rsidRPr="008C7122">
                                      <w:rPr>
                                        <w:rFonts w:ascii="Arial" w:hAnsi="Arial" w:cs="Arial"/>
                                        <w:color w:val="262626" w:themeColor="text1" w:themeTint="D9"/>
                                        <w:sz w:val="28"/>
                                        <w:szCs w:val="28"/>
                                      </w:rPr>
                                      <w:t xml:space="preserve">arina </w:t>
                                    </w:r>
                                    <w:r w:rsidR="00491A15">
                                      <w:rPr>
                                        <w:rFonts w:ascii="Arial" w:hAnsi="Arial" w:cs="Arial"/>
                                        <w:color w:val="262626" w:themeColor="text1" w:themeTint="D9"/>
                                        <w:sz w:val="28"/>
                                        <w:szCs w:val="28"/>
                                      </w:rPr>
                                      <w:t>M</w:t>
                                    </w:r>
                                    <w:r w:rsidR="00491A15" w:rsidRPr="008C7122">
                                      <w:rPr>
                                        <w:rFonts w:ascii="Arial" w:hAnsi="Arial" w:cs="Arial"/>
                                        <w:color w:val="262626" w:themeColor="text1" w:themeTint="D9"/>
                                        <w:sz w:val="28"/>
                                        <w:szCs w:val="28"/>
                                      </w:rPr>
                                      <w:t>unteanu</w:t>
                                    </w:r>
                                    <w:r w:rsidR="00824F6F" w:rsidRPr="008C7122">
                                      <w:rPr>
                                        <w:rFonts w:ascii="Arial" w:hAnsi="Arial" w:cs="Arial"/>
                                        <w:caps/>
                                        <w:color w:val="262626" w:themeColor="text1" w:themeTint="D9"/>
                                        <w:sz w:val="28"/>
                                        <w:szCs w:val="28"/>
                                      </w:rPr>
                                      <w:t xml:space="preserve"> (2222673)</w:t>
                                    </w:r>
                                  </w:sdtContent>
                                </w:sdt>
                                <w:r w:rsidR="00824F6F" w:rsidRPr="008C7122">
                                  <w:rPr>
                                    <w:rFonts w:ascii="Arial" w:hAnsi="Arial" w:cs="Arial"/>
                                    <w:caps/>
                                    <w:color w:val="262626" w:themeColor="text1" w:themeTint="D9"/>
                                    <w:sz w:val="28"/>
                                    <w:szCs w:val="28"/>
                                  </w:rPr>
                                  <w:t xml:space="preserve"> </w:t>
                                </w:r>
                              </w:p>
                              <w:p w14:paraId="6153280A" w14:textId="3D2D99DD" w:rsidR="007D5FC0" w:rsidRPr="008C7122" w:rsidRDefault="00491A15" w:rsidP="00FC311C">
                                <w:pPr>
                                  <w:pStyle w:val="NoSpacing"/>
                                  <w:spacing w:line="360" w:lineRule="auto"/>
                                  <w:jc w:val="right"/>
                                  <w:rPr>
                                    <w:rFonts w:ascii="Arial" w:hAnsi="Arial" w:cs="Arial"/>
                                    <w:caps/>
                                    <w:color w:val="262626" w:themeColor="text1" w:themeTint="D9"/>
                                    <w:sz w:val="28"/>
                                    <w:szCs w:val="28"/>
                                  </w:rPr>
                                </w:pPr>
                                <w:r w:rsidRPr="008C7122">
                                  <w:rPr>
                                    <w:rFonts w:ascii="Arial" w:hAnsi="Arial" w:cs="Arial"/>
                                    <w:color w:val="262626" w:themeColor="text1" w:themeTint="D9"/>
                                    <w:sz w:val="28"/>
                                    <w:szCs w:val="28"/>
                                  </w:rPr>
                                  <w:t>Lecture</w:t>
                                </w:r>
                                <w:r>
                                  <w:rPr>
                                    <w:rFonts w:ascii="Arial" w:hAnsi="Arial" w:cs="Arial"/>
                                    <w:color w:val="262626" w:themeColor="text1" w:themeTint="D9"/>
                                    <w:sz w:val="28"/>
                                    <w:szCs w:val="28"/>
                                  </w:rPr>
                                  <w:t>r</w:t>
                                </w:r>
                                <w:r w:rsidRPr="008C7122">
                                  <w:rPr>
                                    <w:rFonts w:ascii="Arial" w:hAnsi="Arial" w:cs="Arial"/>
                                    <w:color w:val="262626" w:themeColor="text1" w:themeTint="D9"/>
                                    <w:sz w:val="28"/>
                                    <w:szCs w:val="28"/>
                                  </w:rPr>
                                  <w:t xml:space="preserve">: </w:t>
                                </w:r>
                                <w:r>
                                  <w:rPr>
                                    <w:rFonts w:ascii="Arial" w:hAnsi="Arial" w:cs="Arial"/>
                                    <w:color w:val="262626" w:themeColor="text1" w:themeTint="D9"/>
                                    <w:sz w:val="28"/>
                                    <w:szCs w:val="28"/>
                                  </w:rPr>
                                  <w:t>B</w:t>
                                </w:r>
                                <w:r w:rsidRPr="008C7122">
                                  <w:rPr>
                                    <w:rFonts w:ascii="Arial" w:hAnsi="Arial" w:cs="Arial"/>
                                    <w:color w:val="262626" w:themeColor="text1" w:themeTint="D9"/>
                                    <w:sz w:val="28"/>
                                    <w:szCs w:val="28"/>
                                  </w:rPr>
                                  <w:t xml:space="preserve">alendran </w:t>
                                </w:r>
                                <w:r>
                                  <w:rPr>
                                    <w:rFonts w:ascii="Arial" w:hAnsi="Arial" w:cs="Arial"/>
                                    <w:color w:val="262626" w:themeColor="text1" w:themeTint="D9"/>
                                    <w:sz w:val="28"/>
                                    <w:szCs w:val="28"/>
                                  </w:rPr>
                                  <w:t>K</w:t>
                                </w:r>
                                <w:r w:rsidRPr="008C7122">
                                  <w:rPr>
                                    <w:rFonts w:ascii="Arial" w:hAnsi="Arial" w:cs="Arial"/>
                                    <w:color w:val="262626" w:themeColor="text1" w:themeTint="D9"/>
                                    <w:sz w:val="28"/>
                                    <w:szCs w:val="28"/>
                                  </w:rPr>
                                  <w:t>andasamy</w:t>
                                </w:r>
                              </w:p>
                              <w:p w14:paraId="4E33F939" w14:textId="4E3E297C" w:rsidR="007D5FC0" w:rsidRDefault="00FE4DB4">
                                <w:pPr>
                                  <w:pStyle w:val="NoSpacing"/>
                                  <w:jc w:val="right"/>
                                  <w:rPr>
                                    <w:caps/>
                                    <w:color w:val="262626" w:themeColor="text1" w:themeTint="D9"/>
                                    <w:sz w:val="20"/>
                                    <w:szCs w:val="20"/>
                                  </w:rPr>
                                </w:pPr>
                                <w:sdt>
                                  <w:sdtPr>
                                    <w:rPr>
                                      <w:caps/>
                                      <w:color w:val="262626" w:themeColor="text1" w:themeTint="D9"/>
                                      <w:sz w:val="20"/>
                                      <w:szCs w:val="20"/>
                                    </w:rPr>
                                    <w:alias w:val="Firmă"/>
                                    <w:tag w:val=""/>
                                    <w:id w:val="-661235724"/>
                                    <w:showingPlcHdr/>
                                    <w:dataBinding w:prefixMappings="xmlns:ns0='http://schemas.openxmlformats.org/officeDocument/2006/extended-properties' " w:xpath="/ns0:Properties[1]/ns0:Company[1]" w:storeItemID="{6668398D-A668-4E3E-A5EB-62B293D839F1}"/>
                                    <w:text/>
                                  </w:sdtPr>
                                  <w:sdtEndPr/>
                                  <w:sdtContent>
                                    <w:r w:rsidR="00C705CB">
                                      <w:rPr>
                                        <w:caps/>
                                        <w:color w:val="262626" w:themeColor="text1" w:themeTint="D9"/>
                                        <w:sz w:val="20"/>
                                        <w:szCs w:val="20"/>
                                      </w:rPr>
                                      <w:t xml:space="preserve">     </w:t>
                                    </w:r>
                                  </w:sdtContent>
                                </w:sdt>
                              </w:p>
                              <w:p w14:paraId="3AECE7A2" w14:textId="0D3CD7E5" w:rsidR="007D5FC0" w:rsidRDefault="00FE4DB4">
                                <w:pPr>
                                  <w:pStyle w:val="NoSpacing"/>
                                  <w:jc w:val="right"/>
                                  <w:rPr>
                                    <w:caps/>
                                    <w:color w:val="262626" w:themeColor="text1" w:themeTint="D9"/>
                                    <w:sz w:val="20"/>
                                    <w:szCs w:val="20"/>
                                  </w:rPr>
                                </w:pPr>
                                <w:sdt>
                                  <w:sdtPr>
                                    <w:rPr>
                                      <w:color w:val="262626" w:themeColor="text1" w:themeTint="D9"/>
                                      <w:sz w:val="20"/>
                                      <w:szCs w:val="20"/>
                                    </w:rPr>
                                    <w:alias w:val="Adresă"/>
                                    <w:tag w:val=""/>
                                    <w:id w:val="171227497"/>
                                    <w:showingPlcHdr/>
                                    <w:dataBinding w:prefixMappings="xmlns:ns0='http://schemas.microsoft.com/office/2006/coverPageProps' " w:xpath="/ns0:CoverPageProperties[1]/ns0:CompanyAddress[1]" w:storeItemID="{55AF091B-3C7A-41E3-B477-F2FDAA23CFDA}"/>
                                    <w:text/>
                                  </w:sdtPr>
                                  <w:sdtEndPr/>
                                  <w:sdtContent>
                                    <w:r w:rsidR="00C705CB">
                                      <w:rPr>
                                        <w:color w:val="262626" w:themeColor="text1" w:themeTint="D9"/>
                                        <w:sz w:val="20"/>
                                        <w:szCs w:val="20"/>
                                      </w:rPr>
                                      <w:t xml:space="preserve">     </w:t>
                                    </w:r>
                                  </w:sdtContent>
                                </w:sdt>
                                <w:r w:rsidR="007D5FC0">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8000</wp14:pctHeight>
                    </wp14:sizeRelV>
                  </wp:anchor>
                </w:drawing>
              </mc:Choice>
              <mc:Fallback>
                <w:pict>
                  <v:shape w14:anchorId="0D3CE1B6" id="Casetă text 103" o:spid="_x0000_s1027" type="#_x0000_t202" style="position:absolute;margin-left:132.2pt;margin-top:737.45pt;width:408.35pt;height:51.4pt;z-index:251661312;visibility:visible;mso-wrap-style:square;mso-width-percent:0;mso-height-percent:80;mso-wrap-distance-left:9pt;mso-wrap-distance-top:0;mso-wrap-distance-right:9pt;mso-wrap-distance-bottom:0;mso-position-horizontal:absolute;mso-position-horizontal-relative:page;mso-position-vertical:absolute;mso-position-vertical-relative:page;mso-width-percent:0;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" filled="f" stroked="f" strokeweight=".5pt">
                    <v:textbox inset="0,0,0,0">
                      <w:txbxContent>
                        <w:p w14:paraId="35869581" w14:textId="118B3C89" w:rsidR="00824F6F" w:rsidRPr="008C7122" w:rsidRDefault="00FC5299" w:rsidP="00FC311C">
                          <w:pPr>
                            <w:pStyle w:val="NoSpacing"/>
                            <w:spacing w:line="360" w:lineRule="auto"/>
                            <w:jc w:val="right"/>
                            <w:rPr>
                              <w:rFonts w:ascii="Arial" w:hAnsi="Arial" w:cs="Arial"/>
                              <w:caps/>
                              <w:color w:val="262626" w:themeColor="text1" w:themeTint="D9"/>
                              <w:sz w:val="28"/>
                              <w:szCs w:val="28"/>
                            </w:rPr>
                          </w:pPr>
                          <w:sdt>
                            <w:sdtPr>
                              <w:rPr>
                                <w:rFonts w:ascii="Arial" w:hAnsi="Arial" w:cs="Arial"/>
                                <w:caps/>
                                <w:color w:val="262626" w:themeColor="text1" w:themeTint="D9"/>
                                <w:sz w:val="28"/>
                                <w:szCs w:val="28"/>
                              </w:rPr>
                              <w:alias w:val="Aut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r w:rsidR="00491A15" w:rsidRPr="008C7122">
                                <w:rPr>
                                  <w:rFonts w:ascii="Arial" w:hAnsi="Arial" w:cs="Arial"/>
                                  <w:color w:val="262626" w:themeColor="text1" w:themeTint="D9"/>
                                  <w:sz w:val="28"/>
                                  <w:szCs w:val="28"/>
                                </w:rPr>
                                <w:t>Student</w:t>
                              </w:r>
                              <w:r w:rsidR="00DF456C">
                                <w:rPr>
                                  <w:rFonts w:ascii="Arial" w:hAnsi="Arial" w:cs="Arial"/>
                                  <w:color w:val="262626" w:themeColor="text1" w:themeTint="D9"/>
                                  <w:sz w:val="28"/>
                                  <w:szCs w:val="28"/>
                                </w:rPr>
                                <w:t xml:space="preserve">: </w:t>
                              </w:r>
                              <w:r w:rsidR="00491A15">
                                <w:rPr>
                                  <w:rFonts w:ascii="Arial" w:hAnsi="Arial" w:cs="Arial"/>
                                  <w:color w:val="262626" w:themeColor="text1" w:themeTint="D9"/>
                                  <w:sz w:val="28"/>
                                  <w:szCs w:val="28"/>
                                </w:rPr>
                                <w:t>M</w:t>
                              </w:r>
                              <w:r w:rsidR="00491A15" w:rsidRPr="008C7122">
                                <w:rPr>
                                  <w:rFonts w:ascii="Arial" w:hAnsi="Arial" w:cs="Arial"/>
                                  <w:color w:val="262626" w:themeColor="text1" w:themeTint="D9"/>
                                  <w:sz w:val="28"/>
                                  <w:szCs w:val="28"/>
                                </w:rPr>
                                <w:t xml:space="preserve">arina </w:t>
                              </w:r>
                              <w:r w:rsidR="00491A15">
                                <w:rPr>
                                  <w:rFonts w:ascii="Arial" w:hAnsi="Arial" w:cs="Arial"/>
                                  <w:color w:val="262626" w:themeColor="text1" w:themeTint="D9"/>
                                  <w:sz w:val="28"/>
                                  <w:szCs w:val="28"/>
                                </w:rPr>
                                <w:t>M</w:t>
                              </w:r>
                              <w:r w:rsidR="00491A15" w:rsidRPr="008C7122">
                                <w:rPr>
                                  <w:rFonts w:ascii="Arial" w:hAnsi="Arial" w:cs="Arial"/>
                                  <w:color w:val="262626" w:themeColor="text1" w:themeTint="D9"/>
                                  <w:sz w:val="28"/>
                                  <w:szCs w:val="28"/>
                                </w:rPr>
                                <w:t>unteanu</w:t>
                              </w:r>
                              <w:r w:rsidR="00824F6F" w:rsidRPr="008C7122">
                                <w:rPr>
                                  <w:rFonts w:ascii="Arial" w:hAnsi="Arial" w:cs="Arial"/>
                                  <w:caps/>
                                  <w:color w:val="262626" w:themeColor="text1" w:themeTint="D9"/>
                                  <w:sz w:val="28"/>
                                  <w:szCs w:val="28"/>
                                </w:rPr>
                                <w:t xml:space="preserve"> (2222673)</w:t>
                              </w:r>
                            </w:sdtContent>
                          </w:sdt>
                          <w:r w:rsidR="00824F6F" w:rsidRPr="008C7122">
                            <w:rPr>
                              <w:rFonts w:ascii="Arial" w:hAnsi="Arial" w:cs="Arial"/>
                              <w:caps/>
                              <w:color w:val="262626" w:themeColor="text1" w:themeTint="D9"/>
                              <w:sz w:val="28"/>
                              <w:szCs w:val="28"/>
                            </w:rPr>
                            <w:t xml:space="preserve"> </w:t>
                          </w:r>
                        </w:p>
                        <w:p w14:paraId="6153280A" w14:textId="3D2D99DD" w:rsidR="007D5FC0" w:rsidRPr="008C7122" w:rsidRDefault="00491A15" w:rsidP="00FC311C">
                          <w:pPr>
                            <w:pStyle w:val="NoSpacing"/>
                            <w:spacing w:line="360" w:lineRule="auto"/>
                            <w:jc w:val="right"/>
                            <w:rPr>
                              <w:rFonts w:ascii="Arial" w:hAnsi="Arial" w:cs="Arial"/>
                              <w:caps/>
                              <w:color w:val="262626" w:themeColor="text1" w:themeTint="D9"/>
                              <w:sz w:val="28"/>
                              <w:szCs w:val="28"/>
                            </w:rPr>
                          </w:pPr>
                          <w:r w:rsidRPr="008C7122">
                            <w:rPr>
                              <w:rFonts w:ascii="Arial" w:hAnsi="Arial" w:cs="Arial"/>
                              <w:color w:val="262626" w:themeColor="text1" w:themeTint="D9"/>
                              <w:sz w:val="28"/>
                              <w:szCs w:val="28"/>
                            </w:rPr>
                            <w:t>Lecture</w:t>
                          </w:r>
                          <w:r>
                            <w:rPr>
                              <w:rFonts w:ascii="Arial" w:hAnsi="Arial" w:cs="Arial"/>
                              <w:color w:val="262626" w:themeColor="text1" w:themeTint="D9"/>
                              <w:sz w:val="28"/>
                              <w:szCs w:val="28"/>
                            </w:rPr>
                            <w:t>r</w:t>
                          </w:r>
                          <w:r w:rsidRPr="008C7122">
                            <w:rPr>
                              <w:rFonts w:ascii="Arial" w:hAnsi="Arial" w:cs="Arial"/>
                              <w:color w:val="262626" w:themeColor="text1" w:themeTint="D9"/>
                              <w:sz w:val="28"/>
                              <w:szCs w:val="28"/>
                            </w:rPr>
                            <w:t xml:space="preserve">: </w:t>
                          </w:r>
                          <w:r>
                            <w:rPr>
                              <w:rFonts w:ascii="Arial" w:hAnsi="Arial" w:cs="Arial"/>
                              <w:color w:val="262626" w:themeColor="text1" w:themeTint="D9"/>
                              <w:sz w:val="28"/>
                              <w:szCs w:val="28"/>
                            </w:rPr>
                            <w:t>B</w:t>
                          </w:r>
                          <w:r w:rsidRPr="008C7122">
                            <w:rPr>
                              <w:rFonts w:ascii="Arial" w:hAnsi="Arial" w:cs="Arial"/>
                              <w:color w:val="262626" w:themeColor="text1" w:themeTint="D9"/>
                              <w:sz w:val="28"/>
                              <w:szCs w:val="28"/>
                            </w:rPr>
                            <w:t xml:space="preserve">alendran </w:t>
                          </w:r>
                          <w:r>
                            <w:rPr>
                              <w:rFonts w:ascii="Arial" w:hAnsi="Arial" w:cs="Arial"/>
                              <w:color w:val="262626" w:themeColor="text1" w:themeTint="D9"/>
                              <w:sz w:val="28"/>
                              <w:szCs w:val="28"/>
                            </w:rPr>
                            <w:t>K</w:t>
                          </w:r>
                          <w:r w:rsidRPr="008C7122">
                            <w:rPr>
                              <w:rFonts w:ascii="Arial" w:hAnsi="Arial" w:cs="Arial"/>
                              <w:color w:val="262626" w:themeColor="text1" w:themeTint="D9"/>
                              <w:sz w:val="28"/>
                              <w:szCs w:val="28"/>
                            </w:rPr>
                            <w:t>andasamy</w:t>
                          </w:r>
                        </w:p>
                        <w:p w14:paraId="4E33F939" w14:textId="4E3E297C" w:rsidR="007D5FC0" w:rsidRDefault="00FC5299">
                          <w:pPr>
                            <w:pStyle w:val="NoSpacing"/>
                            <w:jc w:val="right"/>
                            <w:rPr>
                              <w:caps/>
                              <w:color w:val="262626" w:themeColor="text1" w:themeTint="D9"/>
                              <w:sz w:val="20"/>
                              <w:szCs w:val="20"/>
                            </w:rPr>
                          </w:pPr>
                          <w:sdt>
                            <w:sdtPr>
                              <w:rPr>
                                <w:caps/>
                                <w:color w:val="262626" w:themeColor="text1" w:themeTint="D9"/>
                                <w:sz w:val="20"/>
                                <w:szCs w:val="20"/>
                              </w:rPr>
                              <w:alias w:val="Firmă"/>
                              <w:tag w:val=""/>
                              <w:id w:val="-661235724"/>
                              <w:showingPlcHdr/>
                              <w:dataBinding w:prefixMappings="xmlns:ns0='http://schemas.openxmlformats.org/officeDocument/2006/extended-properties' " w:xpath="/ns0:Properties[1]/ns0:Company[1]" w:storeItemID="{6668398D-A668-4E3E-A5EB-62B293D839F1}"/>
                              <w:text/>
                            </w:sdtPr>
                            <w:sdtEndPr/>
                            <w:sdtContent>
                              <w:r w:rsidR="00C705CB">
                                <w:rPr>
                                  <w:caps/>
                                  <w:color w:val="262626" w:themeColor="text1" w:themeTint="D9"/>
                                  <w:sz w:val="20"/>
                                  <w:szCs w:val="20"/>
                                </w:rPr>
                                <w:t xml:space="preserve">     </w:t>
                              </w:r>
                            </w:sdtContent>
                          </w:sdt>
                        </w:p>
                        <w:p w14:paraId="3AECE7A2" w14:textId="0D3CD7E5" w:rsidR="007D5FC0" w:rsidRDefault="00FC5299">
                          <w:pPr>
                            <w:pStyle w:val="NoSpacing"/>
                            <w:jc w:val="right"/>
                            <w:rPr>
                              <w:caps/>
                              <w:color w:val="262626" w:themeColor="text1" w:themeTint="D9"/>
                              <w:sz w:val="20"/>
                              <w:szCs w:val="20"/>
                            </w:rPr>
                          </w:pPr>
                          <w:sdt>
                            <w:sdtPr>
                              <w:rPr>
                                <w:color w:val="262626" w:themeColor="text1" w:themeTint="D9"/>
                                <w:sz w:val="20"/>
                                <w:szCs w:val="20"/>
                              </w:rPr>
                              <w:alias w:val="Adresă"/>
                              <w:tag w:val=""/>
                              <w:id w:val="171227497"/>
                              <w:showingPlcHdr/>
                              <w:dataBinding w:prefixMappings="xmlns:ns0='http://schemas.microsoft.com/office/2006/coverPageProps' " w:xpath="/ns0:CoverPageProperties[1]/ns0:CompanyAddress[1]" w:storeItemID="{55AF091B-3C7A-41E3-B477-F2FDAA23CFDA}"/>
                              <w:text/>
                            </w:sdtPr>
                            <w:sdtEndPr/>
                            <w:sdtContent>
                              <w:r w:rsidR="00C705CB">
                                <w:rPr>
                                  <w:color w:val="262626" w:themeColor="text1" w:themeTint="D9"/>
                                  <w:sz w:val="20"/>
                                  <w:szCs w:val="20"/>
                                </w:rPr>
                                <w:t xml:space="preserve">     </w:t>
                              </w:r>
                            </w:sdtContent>
                          </w:sdt>
                          <w:r w:rsidR="007D5FC0">
                            <w:rPr>
                              <w:color w:val="262626" w:themeColor="text1" w:themeTint="D9"/>
                              <w:sz w:val="20"/>
                              <w:szCs w:val="20"/>
                            </w:rPr>
                            <w:t xml:space="preserve"> </w:t>
                          </w:r>
                        </w:p>
                      </w:txbxContent>
                    </v:textbox>
                    <w10:wrap type="square" anchorx="page" anchory="page"/>
                  </v:shape>
                </w:pict>
              </mc:Fallback>
            </mc:AlternateContent>
          </w:r>
          <w:r w:rsidR="006817D2">
            <w:rPr>
              <w:noProof/>
            </w:rPr>
            <mc:AlternateContent>
              <mc:Choice Requires="wps">
                <w:drawing>
                  <wp:anchor distT="0" distB="0" distL="114300" distR="114300" simplePos="0" relativeHeight="251660288" behindDoc="0" locked="0" layoutInCell="1" allowOverlap="1" wp14:anchorId="1FBEFD6A" wp14:editId="28008D8C">
                    <wp:simplePos x="0" y="0"/>
                    <wp:positionH relativeFrom="page">
                      <wp:posOffset>1351280</wp:posOffset>
                    </wp:positionH>
                    <wp:positionV relativeFrom="page">
                      <wp:posOffset>4285293</wp:posOffset>
                    </wp:positionV>
                    <wp:extent cx="5650173" cy="1159510"/>
                    <wp:effectExtent l="0" t="0" r="8255" b="2540"/>
                    <wp:wrapSquare wrapText="bothSides"/>
                    <wp:docPr id="113" name="Casetă text 105"/>
                    <wp:cNvGraphicFramePr/>
                    <a:graphic xmlns:a="http://schemas.openxmlformats.org/drawingml/2006/main">
                      <a:graphicData uri="http://schemas.microsoft.com/office/word/2010/wordprocessingShape">
                        <wps:wsp>
                          <wps:cNvSpPr txBox="1"/>
                          <wps:spPr>
                            <a:xfrm>
                              <a:off x="0" y="0"/>
                              <a:ext cx="5650173" cy="11595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5A3028" w14:textId="147236AD" w:rsidR="006817D2" w:rsidRDefault="00917EE7" w:rsidP="006817D2">
                                <w:pPr>
                                  <w:pStyle w:val="NoSpacing"/>
                                  <w:jc w:val="center"/>
                                  <w:rPr>
                                    <w:rFonts w:ascii="Arial" w:hAnsi="Arial" w:cs="Arial"/>
                                    <w:caps/>
                                    <w:color w:val="0A1D30" w:themeColor="text2" w:themeShade="BF"/>
                                    <w:sz w:val="44"/>
                                    <w:szCs w:val="44"/>
                                    <w:lang w:val="en-GB"/>
                                  </w:rPr>
                                </w:pPr>
                                <w:r>
                                  <w:rPr>
                                    <w:rFonts w:ascii="Arial" w:hAnsi="Arial" w:cs="Arial"/>
                                    <w:caps/>
                                    <w:color w:val="0A1D30" w:themeColor="text2" w:themeShade="BF"/>
                                    <w:sz w:val="44"/>
                                    <w:szCs w:val="44"/>
                                    <w:lang w:val="en-GB"/>
                                  </w:rPr>
                                  <w:t>dhl</w:t>
                                </w:r>
                                <w:r w:rsidR="00B35C38">
                                  <w:rPr>
                                    <w:rFonts w:ascii="Arial" w:hAnsi="Arial" w:cs="Arial"/>
                                    <w:caps/>
                                    <w:color w:val="0A1D30" w:themeColor="text2" w:themeShade="BF"/>
                                    <w:sz w:val="44"/>
                                    <w:szCs w:val="44"/>
                                    <w:lang w:val="en-GB"/>
                                  </w:rPr>
                                  <w:t xml:space="preserve"> supply chain - enhancing uk &amp;</w:t>
                                </w:r>
                              </w:p>
                              <w:p w14:paraId="5131C174" w14:textId="7F35F08C" w:rsidR="007D5FC0" w:rsidRPr="00917EE7" w:rsidRDefault="00B003E2" w:rsidP="006817D2">
                                <w:pPr>
                                  <w:pStyle w:val="NoSpacing"/>
                                  <w:jc w:val="center"/>
                                  <w:rPr>
                                    <w:smallCaps/>
                                    <w:color w:val="0E2841" w:themeColor="text2"/>
                                    <w:sz w:val="36"/>
                                    <w:szCs w:val="36"/>
                                    <w:lang w:val="en-GB"/>
                                  </w:rPr>
                                </w:pPr>
                                <w:r>
                                  <w:rPr>
                                    <w:rFonts w:ascii="Arial" w:hAnsi="Arial" w:cs="Arial"/>
                                    <w:caps/>
                                    <w:color w:val="0A1D30" w:themeColor="text2" w:themeShade="BF"/>
                                    <w:sz w:val="44"/>
                                    <w:szCs w:val="44"/>
                                    <w:lang w:val="en-GB"/>
                                  </w:rPr>
                                  <w:t>European logistic efficiency with data analysis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FBEFD6A" id="Casetă text 105" o:spid="_x0000_s1028" type="#_x0000_t202" style="position:absolute;margin-left:106.4pt;margin-top:337.4pt;width:444.9pt;height:91.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" filled="f" stroked="f" strokeweight=".5pt">
                    <v:textbox inset="0,0,0,0">
                      <w:txbxContent>
                        <w:p w14:paraId="535A3028" w14:textId="147236AD" w:rsidR="006817D2" w:rsidRDefault="00917EE7" w:rsidP="006817D2">
                          <w:pPr>
                            <w:pStyle w:val="NoSpacing"/>
                            <w:jc w:val="center"/>
                            <w:rPr>
                              <w:rFonts w:ascii="Arial" w:hAnsi="Arial" w:cs="Arial"/>
                              <w:caps/>
                              <w:color w:val="0A1D30" w:themeColor="text2" w:themeShade="BF"/>
                              <w:sz w:val="44"/>
                              <w:szCs w:val="44"/>
                              <w:lang w:val="en-GB"/>
                            </w:rPr>
                          </w:pPr>
                          <w:r>
                            <w:rPr>
                              <w:rFonts w:ascii="Arial" w:hAnsi="Arial" w:cs="Arial"/>
                              <w:caps/>
                              <w:color w:val="0A1D30" w:themeColor="text2" w:themeShade="BF"/>
                              <w:sz w:val="44"/>
                              <w:szCs w:val="44"/>
                              <w:lang w:val="en-GB"/>
                            </w:rPr>
                            <w:t>dhl</w:t>
                          </w:r>
                          <w:r w:rsidR="00B35C38">
                            <w:rPr>
                              <w:rFonts w:ascii="Arial" w:hAnsi="Arial" w:cs="Arial"/>
                              <w:caps/>
                              <w:color w:val="0A1D30" w:themeColor="text2" w:themeShade="BF"/>
                              <w:sz w:val="44"/>
                              <w:szCs w:val="44"/>
                              <w:lang w:val="en-GB"/>
                            </w:rPr>
                            <w:t xml:space="preserve"> supply chain - enhancing uk &amp;</w:t>
                          </w:r>
                        </w:p>
                        <w:p w14:paraId="5131C174" w14:textId="7F35F08C" w:rsidR="007D5FC0" w:rsidRPr="00917EE7" w:rsidRDefault="00B003E2" w:rsidP="006817D2">
                          <w:pPr>
                            <w:pStyle w:val="NoSpacing"/>
                            <w:jc w:val="center"/>
                            <w:rPr>
                              <w:smallCaps/>
                              <w:color w:val="0E2841" w:themeColor="text2"/>
                              <w:sz w:val="36"/>
                              <w:szCs w:val="36"/>
                              <w:lang w:val="en-GB"/>
                            </w:rPr>
                          </w:pPr>
                          <w:r>
                            <w:rPr>
                              <w:rFonts w:ascii="Arial" w:hAnsi="Arial" w:cs="Arial"/>
                              <w:caps/>
                              <w:color w:val="0A1D30" w:themeColor="text2" w:themeShade="BF"/>
                              <w:sz w:val="44"/>
                              <w:szCs w:val="44"/>
                              <w:lang w:val="en-GB"/>
                            </w:rPr>
                            <w:t>European logistic efficiency with data analysis</w:t>
                          </w:r>
                        </w:p>
                      </w:txbxContent>
                    </v:textbox>
                    <w10:wrap type="square" anchorx="page" anchory="page"/>
                  </v:shape>
                </w:pict>
              </mc:Fallback>
            </mc:AlternateContent>
          </w:r>
          <w:r w:rsidR="00BE5400" w:rsidRPr="00BE5400">
            <w:rPr>
              <w:noProof/>
              <w:sz w:val="36"/>
              <w:szCs w:val="36"/>
            </w:rPr>
            <mc:AlternateContent>
              <mc:Choice Requires="wps">
                <w:drawing>
                  <wp:anchor distT="45720" distB="45720" distL="114300" distR="114300" simplePos="0" relativeHeight="251665408" behindDoc="0" locked="0" layoutInCell="1" allowOverlap="1" wp14:anchorId="2BD498F1" wp14:editId="19FB6F68">
                    <wp:simplePos x="0" y="0"/>
                    <wp:positionH relativeFrom="column">
                      <wp:posOffset>2005965</wp:posOffset>
                    </wp:positionH>
                    <wp:positionV relativeFrom="paragraph">
                      <wp:posOffset>2006600</wp:posOffset>
                    </wp:positionV>
                    <wp:extent cx="2360930" cy="1063625"/>
                    <wp:effectExtent l="0" t="0" r="0" b="0"/>
                    <wp:wrapSquare wrapText="bothSides"/>
                    <wp:docPr id="1719867623"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63625"/>
                            </a:xfrm>
                            <a:prstGeom prst="rect">
                              <a:avLst/>
                            </a:prstGeom>
                            <a:solidFill>
                              <a:srgbClr val="FFFFFF"/>
                            </a:solidFill>
                            <a:ln w="9525">
                              <a:noFill/>
                              <a:miter lim="800000"/>
                              <a:headEnd/>
                              <a:tailEnd/>
                            </a:ln>
                          </wps:spPr>
                          <wps:txbx>
                            <w:txbxContent>
                              <w:p w14:paraId="566041DC" w14:textId="05F302A8" w:rsidR="00BE5400" w:rsidRDefault="00BE5400">
                                <w:r>
                                  <w:rPr>
                                    <w:noProof/>
                                  </w:rPr>
                                  <w:drawing>
                                    <wp:inline distT="0" distB="0" distL="0" distR="0" wp14:anchorId="51283557" wp14:editId="6C9CAABE">
                                      <wp:extent cx="2446614" cy="1094124"/>
                                      <wp:effectExtent l="0" t="0" r="0" b="0"/>
                                      <wp:docPr id="1643081459"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1059" cy="1096112"/>
                                              </a:xfrm>
                                              <a:prstGeom prst="rect">
                                                <a:avLst/>
                                              </a:prstGeom>
                                              <a:ln>
                                                <a:noFill/>
                                              </a:ln>
                                              <a:effectLst>
                                                <a:softEdge rad="112500"/>
                                              </a:effectLst>
                                            </pic:spPr>
                                          </pic:pic>
                                        </a:graphicData>
                                      </a:graphic>
                                    </wp:inline>
                                  </w:drawing>
                                </w:r>
                              </w:p>
                            </w:txbxContent>
                          </wps:txbx>
                          <wps:bodyPr rot="0" vert="horz" wrap="non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w14:anchorId="2BD498F1" id="_x0000_s1029" type="#_x0000_t202" style="position:absolute;margin-left:157.95pt;margin-top:158pt;width:185.9pt;height:83.75pt;z-index:251665408;visibility:visible;mso-wrap-style:non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" stroked="f">
                    <v:textbox style="mso-fit-shape-to-text:t">
                      <w:txbxContent>
                        <w:p w14:paraId="566041DC" w14:textId="05F302A8" w:rsidR="00BE5400" w:rsidRDefault="00BE5400">
                          <w:r>
                            <w:rPr>
                              <w:noProof/>
                            </w:rPr>
                            <w:drawing>
                              <wp:inline distT="0" distB="0" distL="0" distR="0" wp14:anchorId="51283557" wp14:editId="6C9CAABE">
                                <wp:extent cx="2446614" cy="1094124"/>
                                <wp:effectExtent l="0" t="0" r="0" b="0"/>
                                <wp:docPr id="1643081459"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51059" cy="1096112"/>
                                        </a:xfrm>
                                        <a:prstGeom prst="rect">
                                          <a:avLst/>
                                        </a:prstGeom>
                                        <a:ln>
                                          <a:noFill/>
                                        </a:ln>
                                        <a:effectLst>
                                          <a:softEdge rad="112500"/>
                                        </a:effectLst>
                                      </pic:spPr>
                                    </pic:pic>
                                  </a:graphicData>
                                </a:graphic>
                              </wp:inline>
                            </w:drawing>
                          </w:r>
                        </w:p>
                      </w:txbxContent>
                    </v:textbox>
                    <w10:wrap type="square"/>
                  </v:shape>
                </w:pict>
              </mc:Fallback>
            </mc:AlternateContent>
          </w:r>
          <w:r w:rsidR="007D5FC0">
            <w:br w:type="page"/>
          </w:r>
        </w:p>
      </w:sdtContent>
    </w:sdt>
    <w:sdt>
      <w:sdtPr>
        <w:rPr>
          <w:rFonts w:ascii="Arial" w:eastAsiaTheme="minorHAnsi" w:hAnsi="Arial" w:cs="Arial"/>
          <w:color w:val="00204F"/>
          <w:kern w:val="2"/>
          <w:sz w:val="40"/>
          <w:szCs w:val="40"/>
          <w:lang w:val="en-GB" w:eastAsia="en-US"/>
          <w14:ligatures w14:val="standardContextual"/>
        </w:rPr>
        <w:id w:val="1204058775"/>
        <w:docPartObj>
          <w:docPartGallery w:val="Table of Contents"/>
          <w:docPartUnique/>
        </w:docPartObj>
      </w:sdtPr>
      <w:sdtEndPr>
        <w:rPr>
          <w:rFonts w:asciiTheme="minorHAnsi" w:hAnsiTheme="minorHAnsi" w:cstheme="minorBidi"/>
          <w:b/>
          <w:bCs/>
          <w:color w:val="auto"/>
          <w:sz w:val="22"/>
          <w:szCs w:val="22"/>
        </w:rPr>
      </w:sdtEndPr>
      <w:sdtContent>
        <w:p w14:paraId="22F77800" w14:textId="192B1B68" w:rsidR="00BC39E1" w:rsidRPr="00BC39E1" w:rsidRDefault="00B25017">
          <w:pPr>
            <w:pStyle w:val="TOCHeading"/>
            <w:rPr>
              <w:rFonts w:ascii="Arial" w:hAnsi="Arial" w:cs="Arial"/>
              <w:color w:val="00204F"/>
              <w:sz w:val="40"/>
              <w:szCs w:val="40"/>
            </w:rPr>
          </w:pPr>
          <w:r w:rsidRPr="00BC39E1">
            <w:rPr>
              <w:rFonts w:ascii="Arial" w:hAnsi="Arial" w:cs="Arial"/>
              <w:color w:val="00204F"/>
              <w:sz w:val="40"/>
              <w:szCs w:val="40"/>
            </w:rPr>
            <w:t>CONTENT</w:t>
          </w:r>
        </w:p>
        <w:p w14:paraId="77C3E01B" w14:textId="77777777" w:rsidR="00BC39E1" w:rsidRPr="00BC39E1" w:rsidRDefault="00BC39E1" w:rsidP="00BC39E1">
          <w:pPr>
            <w:rPr>
              <w:lang w:val="ro-RO" w:eastAsia="ro-RO"/>
            </w:rPr>
          </w:pPr>
        </w:p>
        <w:p w14:paraId="6A8C8D02" w14:textId="508701ED" w:rsidR="00F33DDC" w:rsidRDefault="00BC39E1">
          <w:pPr>
            <w:pStyle w:val="TOC1"/>
            <w:rPr>
              <w:rFonts w:asciiTheme="minorHAnsi" w:eastAsiaTheme="minorEastAsia" w:hAnsiTheme="minorHAnsi" w:cstheme="minorBidi"/>
              <w:lang w:val="en-US"/>
            </w:rPr>
          </w:pPr>
          <w:r>
            <w:fldChar w:fldCharType="begin"/>
          </w:r>
          <w:r>
            <w:instrText xml:space="preserve"> TOC \o "1-3" \h \z \u </w:instrText>
          </w:r>
          <w:r>
            <w:fldChar w:fldCharType="separate"/>
          </w:r>
          <w:hyperlink w:anchor="_Toc224914142" w:history="1">
            <w:r w:rsidR="00F33DDC" w:rsidRPr="002A6D94">
              <w:rPr>
                <w:rStyle w:val="Hyperlink"/>
              </w:rPr>
              <w:t>Introduction</w:t>
            </w:r>
            <w:r w:rsidR="00F33DDC">
              <w:rPr>
                <w:webHidden/>
              </w:rPr>
              <w:tab/>
            </w:r>
            <w:r w:rsidR="00F33DDC">
              <w:rPr>
                <w:webHidden/>
              </w:rPr>
              <w:fldChar w:fldCharType="begin"/>
            </w:r>
            <w:r w:rsidR="00F33DDC">
              <w:rPr>
                <w:webHidden/>
              </w:rPr>
              <w:instrText xml:space="preserve"> PAGEREF _Toc224914142 \h </w:instrText>
            </w:r>
            <w:r w:rsidR="00F33DDC">
              <w:rPr>
                <w:webHidden/>
              </w:rPr>
            </w:r>
            <w:r w:rsidR="00F33DDC">
              <w:rPr>
                <w:webHidden/>
              </w:rPr>
              <w:fldChar w:fldCharType="separate"/>
            </w:r>
            <w:r w:rsidR="00C4155D">
              <w:rPr>
                <w:webHidden/>
              </w:rPr>
              <w:t>2</w:t>
            </w:r>
            <w:r w:rsidR="00F33DDC">
              <w:rPr>
                <w:webHidden/>
              </w:rPr>
              <w:fldChar w:fldCharType="end"/>
            </w:r>
          </w:hyperlink>
        </w:p>
        <w:p w14:paraId="2D0A644A" w14:textId="68EEA8C1" w:rsidR="00F33DDC" w:rsidRDefault="00F33DDC">
          <w:pPr>
            <w:pStyle w:val="TOC1"/>
            <w:rPr>
              <w:rFonts w:asciiTheme="minorHAnsi" w:eastAsiaTheme="minorEastAsia" w:hAnsiTheme="minorHAnsi" w:cstheme="minorBidi"/>
              <w:lang w:val="en-US"/>
            </w:rPr>
          </w:pPr>
          <w:hyperlink w:anchor="_Toc224914143" w:history="1">
            <w:r w:rsidRPr="002A6D94">
              <w:rPr>
                <w:rStyle w:val="Hyperlink"/>
              </w:rPr>
              <w:t>TASK 1 – Data Warehouse Strategy for DHL</w:t>
            </w:r>
            <w:r>
              <w:rPr>
                <w:webHidden/>
              </w:rPr>
              <w:tab/>
            </w:r>
            <w:r>
              <w:rPr>
                <w:webHidden/>
              </w:rPr>
              <w:fldChar w:fldCharType="begin"/>
            </w:r>
            <w:r>
              <w:rPr>
                <w:webHidden/>
              </w:rPr>
              <w:instrText xml:space="preserve"> PAGEREF _Toc224914143 \h </w:instrText>
            </w:r>
            <w:r>
              <w:rPr>
                <w:webHidden/>
              </w:rPr>
            </w:r>
            <w:r>
              <w:rPr>
                <w:webHidden/>
              </w:rPr>
              <w:fldChar w:fldCharType="separate"/>
            </w:r>
            <w:r w:rsidR="00C4155D">
              <w:rPr>
                <w:webHidden/>
              </w:rPr>
              <w:t>2</w:t>
            </w:r>
            <w:r>
              <w:rPr>
                <w:webHidden/>
              </w:rPr>
              <w:fldChar w:fldCharType="end"/>
            </w:r>
          </w:hyperlink>
        </w:p>
        <w:p w14:paraId="02B62734" w14:textId="08C3D3B6" w:rsidR="00F33DDC" w:rsidRDefault="00F33DDC">
          <w:pPr>
            <w:pStyle w:val="TOC2"/>
            <w:tabs>
              <w:tab w:val="left" w:pos="960"/>
              <w:tab w:val="right" w:leader="dot" w:pos="9016"/>
            </w:tabs>
            <w:rPr>
              <w:rFonts w:eastAsiaTheme="minorEastAsia"/>
              <w:noProof/>
              <w:sz w:val="24"/>
              <w:szCs w:val="24"/>
              <w:lang w:val="en-US"/>
            </w:rPr>
          </w:pPr>
          <w:hyperlink w:anchor="_Toc224914144" w:history="1">
            <w:r w:rsidRPr="002A6D94">
              <w:rPr>
                <w:rStyle w:val="Hyperlink"/>
                <w:rFonts w:ascii="Arial" w:hAnsi="Arial" w:cs="Arial"/>
                <w:noProof/>
              </w:rPr>
              <w:t>1.1</w:t>
            </w:r>
            <w:r>
              <w:rPr>
                <w:rFonts w:eastAsiaTheme="minorEastAsia"/>
                <w:noProof/>
                <w:sz w:val="24"/>
                <w:szCs w:val="24"/>
                <w:lang w:val="en-US"/>
              </w:rPr>
              <w:tab/>
            </w:r>
            <w:r w:rsidRPr="002A6D94">
              <w:rPr>
                <w:rStyle w:val="Hyperlink"/>
                <w:rFonts w:ascii="Arial" w:hAnsi="Arial" w:cs="Arial"/>
                <w:noProof/>
              </w:rPr>
              <w:t>OLTP vs Data Warehouse</w:t>
            </w:r>
            <w:r>
              <w:rPr>
                <w:noProof/>
                <w:webHidden/>
              </w:rPr>
              <w:tab/>
            </w:r>
            <w:r>
              <w:rPr>
                <w:noProof/>
                <w:webHidden/>
              </w:rPr>
              <w:fldChar w:fldCharType="begin"/>
            </w:r>
            <w:r>
              <w:rPr>
                <w:noProof/>
                <w:webHidden/>
              </w:rPr>
              <w:instrText xml:space="preserve"> PAGEREF _Toc224914144 \h </w:instrText>
            </w:r>
            <w:r>
              <w:rPr>
                <w:noProof/>
                <w:webHidden/>
              </w:rPr>
            </w:r>
            <w:r>
              <w:rPr>
                <w:noProof/>
                <w:webHidden/>
              </w:rPr>
              <w:fldChar w:fldCharType="separate"/>
            </w:r>
            <w:r w:rsidR="00C4155D">
              <w:rPr>
                <w:noProof/>
                <w:webHidden/>
              </w:rPr>
              <w:t>2</w:t>
            </w:r>
            <w:r>
              <w:rPr>
                <w:noProof/>
                <w:webHidden/>
              </w:rPr>
              <w:fldChar w:fldCharType="end"/>
            </w:r>
          </w:hyperlink>
        </w:p>
        <w:p w14:paraId="210AB1D6" w14:textId="7EFDFA20" w:rsidR="00F33DDC" w:rsidRDefault="00F33DDC">
          <w:pPr>
            <w:pStyle w:val="TOC2"/>
            <w:tabs>
              <w:tab w:val="left" w:pos="960"/>
              <w:tab w:val="right" w:leader="dot" w:pos="9016"/>
            </w:tabs>
            <w:rPr>
              <w:rFonts w:eastAsiaTheme="minorEastAsia"/>
              <w:noProof/>
              <w:sz w:val="24"/>
              <w:szCs w:val="24"/>
              <w:lang w:val="en-US"/>
            </w:rPr>
          </w:pPr>
          <w:hyperlink w:anchor="_Toc224914145" w:history="1">
            <w:r w:rsidRPr="002A6D94">
              <w:rPr>
                <w:rStyle w:val="Hyperlink"/>
                <w:rFonts w:ascii="Arial" w:hAnsi="Arial" w:cs="Arial"/>
                <w:noProof/>
              </w:rPr>
              <w:t>1.2</w:t>
            </w:r>
            <w:r>
              <w:rPr>
                <w:rFonts w:eastAsiaTheme="minorEastAsia"/>
                <w:noProof/>
                <w:sz w:val="24"/>
                <w:szCs w:val="24"/>
                <w:lang w:val="en-US"/>
              </w:rPr>
              <w:tab/>
            </w:r>
            <w:r w:rsidRPr="002A6D94">
              <w:rPr>
                <w:rStyle w:val="Hyperlink"/>
                <w:rFonts w:ascii="Arial" w:hAnsi="Arial" w:cs="Arial"/>
                <w:noProof/>
              </w:rPr>
              <w:t>Data Warehouse Architecture &amp; ETL</w:t>
            </w:r>
            <w:r>
              <w:rPr>
                <w:noProof/>
                <w:webHidden/>
              </w:rPr>
              <w:tab/>
            </w:r>
            <w:r>
              <w:rPr>
                <w:noProof/>
                <w:webHidden/>
              </w:rPr>
              <w:fldChar w:fldCharType="begin"/>
            </w:r>
            <w:r>
              <w:rPr>
                <w:noProof/>
                <w:webHidden/>
              </w:rPr>
              <w:instrText xml:space="preserve"> PAGEREF _Toc224914145 \h </w:instrText>
            </w:r>
            <w:r>
              <w:rPr>
                <w:noProof/>
                <w:webHidden/>
              </w:rPr>
            </w:r>
            <w:r>
              <w:rPr>
                <w:noProof/>
                <w:webHidden/>
              </w:rPr>
              <w:fldChar w:fldCharType="separate"/>
            </w:r>
            <w:r w:rsidR="00C4155D">
              <w:rPr>
                <w:noProof/>
                <w:webHidden/>
              </w:rPr>
              <w:t>4</w:t>
            </w:r>
            <w:r>
              <w:rPr>
                <w:noProof/>
                <w:webHidden/>
              </w:rPr>
              <w:fldChar w:fldCharType="end"/>
            </w:r>
          </w:hyperlink>
        </w:p>
        <w:p w14:paraId="32551E36" w14:textId="4E805C74" w:rsidR="00F33DDC" w:rsidRDefault="00F33DDC">
          <w:pPr>
            <w:pStyle w:val="TOC2"/>
            <w:tabs>
              <w:tab w:val="left" w:pos="960"/>
              <w:tab w:val="right" w:leader="dot" w:pos="9016"/>
            </w:tabs>
            <w:rPr>
              <w:rFonts w:eastAsiaTheme="minorEastAsia"/>
              <w:noProof/>
              <w:sz w:val="24"/>
              <w:szCs w:val="24"/>
              <w:lang w:val="en-US"/>
            </w:rPr>
          </w:pPr>
          <w:hyperlink w:anchor="_Toc224914146" w:history="1">
            <w:r w:rsidRPr="002A6D94">
              <w:rPr>
                <w:rStyle w:val="Hyperlink"/>
                <w:rFonts w:ascii="Arial" w:hAnsi="Arial" w:cs="Arial"/>
                <w:noProof/>
                <w:lang w:val="en-US"/>
              </w:rPr>
              <w:t>1.3</w:t>
            </w:r>
            <w:r>
              <w:rPr>
                <w:rFonts w:eastAsiaTheme="minorEastAsia"/>
                <w:noProof/>
                <w:sz w:val="24"/>
                <w:szCs w:val="24"/>
                <w:lang w:val="en-US"/>
              </w:rPr>
              <w:tab/>
            </w:r>
            <w:r w:rsidRPr="002A6D94">
              <w:rPr>
                <w:rStyle w:val="Hyperlink"/>
                <w:rFonts w:ascii="Arial" w:hAnsi="Arial" w:cs="Arial"/>
                <w:noProof/>
                <w:lang w:val="en-US"/>
              </w:rPr>
              <w:t>Data Marts for Management Decision-Making</w:t>
            </w:r>
            <w:r>
              <w:rPr>
                <w:noProof/>
                <w:webHidden/>
              </w:rPr>
              <w:tab/>
            </w:r>
            <w:r>
              <w:rPr>
                <w:noProof/>
                <w:webHidden/>
              </w:rPr>
              <w:fldChar w:fldCharType="begin"/>
            </w:r>
            <w:r>
              <w:rPr>
                <w:noProof/>
                <w:webHidden/>
              </w:rPr>
              <w:instrText xml:space="preserve"> PAGEREF _Toc224914146 \h </w:instrText>
            </w:r>
            <w:r>
              <w:rPr>
                <w:noProof/>
                <w:webHidden/>
              </w:rPr>
            </w:r>
            <w:r>
              <w:rPr>
                <w:noProof/>
                <w:webHidden/>
              </w:rPr>
              <w:fldChar w:fldCharType="separate"/>
            </w:r>
            <w:r w:rsidR="00C4155D">
              <w:rPr>
                <w:noProof/>
                <w:webHidden/>
              </w:rPr>
              <w:t>7</w:t>
            </w:r>
            <w:r>
              <w:rPr>
                <w:noProof/>
                <w:webHidden/>
              </w:rPr>
              <w:fldChar w:fldCharType="end"/>
            </w:r>
          </w:hyperlink>
        </w:p>
        <w:p w14:paraId="0674C255" w14:textId="0BB4DC65" w:rsidR="00F33DDC" w:rsidRDefault="00F33DDC">
          <w:pPr>
            <w:pStyle w:val="TOC2"/>
            <w:tabs>
              <w:tab w:val="left" w:pos="960"/>
              <w:tab w:val="right" w:leader="dot" w:pos="9016"/>
            </w:tabs>
            <w:rPr>
              <w:rFonts w:eastAsiaTheme="minorEastAsia"/>
              <w:noProof/>
              <w:sz w:val="24"/>
              <w:szCs w:val="24"/>
              <w:lang w:val="en-US"/>
            </w:rPr>
          </w:pPr>
          <w:hyperlink w:anchor="_Toc224914147" w:history="1">
            <w:r w:rsidRPr="002A6D94">
              <w:rPr>
                <w:rStyle w:val="Hyperlink"/>
                <w:rFonts w:ascii="Arial" w:hAnsi="Arial" w:cs="Arial"/>
                <w:noProof/>
              </w:rPr>
              <w:t>1.4</w:t>
            </w:r>
            <w:r>
              <w:rPr>
                <w:rFonts w:eastAsiaTheme="minorEastAsia"/>
                <w:noProof/>
                <w:sz w:val="24"/>
                <w:szCs w:val="24"/>
                <w:lang w:val="en-US"/>
              </w:rPr>
              <w:tab/>
            </w:r>
            <w:r w:rsidRPr="002A6D94">
              <w:rPr>
                <w:rStyle w:val="Hyperlink"/>
                <w:rFonts w:ascii="Arial" w:hAnsi="Arial" w:cs="Arial"/>
                <w:noProof/>
              </w:rPr>
              <w:t>OLTP Normalisation vs Dimensional Modelling</w:t>
            </w:r>
            <w:r>
              <w:rPr>
                <w:noProof/>
                <w:webHidden/>
              </w:rPr>
              <w:tab/>
            </w:r>
            <w:r>
              <w:rPr>
                <w:noProof/>
                <w:webHidden/>
              </w:rPr>
              <w:fldChar w:fldCharType="begin"/>
            </w:r>
            <w:r>
              <w:rPr>
                <w:noProof/>
                <w:webHidden/>
              </w:rPr>
              <w:instrText xml:space="preserve"> PAGEREF _Toc224914147 \h </w:instrText>
            </w:r>
            <w:r>
              <w:rPr>
                <w:noProof/>
                <w:webHidden/>
              </w:rPr>
            </w:r>
            <w:r>
              <w:rPr>
                <w:noProof/>
                <w:webHidden/>
              </w:rPr>
              <w:fldChar w:fldCharType="separate"/>
            </w:r>
            <w:r w:rsidR="00C4155D">
              <w:rPr>
                <w:noProof/>
                <w:webHidden/>
              </w:rPr>
              <w:t>8</w:t>
            </w:r>
            <w:r>
              <w:rPr>
                <w:noProof/>
                <w:webHidden/>
              </w:rPr>
              <w:fldChar w:fldCharType="end"/>
            </w:r>
          </w:hyperlink>
        </w:p>
        <w:p w14:paraId="484FD9A5" w14:textId="6CC95C4F" w:rsidR="00F33DDC" w:rsidRDefault="00F33DDC">
          <w:pPr>
            <w:pStyle w:val="TOC1"/>
            <w:rPr>
              <w:rFonts w:asciiTheme="minorHAnsi" w:eastAsiaTheme="minorEastAsia" w:hAnsiTheme="minorHAnsi" w:cstheme="minorBidi"/>
              <w:lang w:val="en-US"/>
            </w:rPr>
          </w:pPr>
          <w:hyperlink w:anchor="_Toc224914148" w:history="1">
            <w:r w:rsidRPr="002A6D94">
              <w:rPr>
                <w:rStyle w:val="Hyperlink"/>
              </w:rPr>
              <w:t>TASK 2 – Data Warehouse Design and Implementation</w:t>
            </w:r>
            <w:r>
              <w:rPr>
                <w:webHidden/>
              </w:rPr>
              <w:tab/>
            </w:r>
            <w:r>
              <w:rPr>
                <w:webHidden/>
              </w:rPr>
              <w:fldChar w:fldCharType="begin"/>
            </w:r>
            <w:r>
              <w:rPr>
                <w:webHidden/>
              </w:rPr>
              <w:instrText xml:space="preserve"> PAGEREF _Toc224914148 \h </w:instrText>
            </w:r>
            <w:r>
              <w:rPr>
                <w:webHidden/>
              </w:rPr>
            </w:r>
            <w:r>
              <w:rPr>
                <w:webHidden/>
              </w:rPr>
              <w:fldChar w:fldCharType="separate"/>
            </w:r>
            <w:r w:rsidR="00C4155D">
              <w:rPr>
                <w:webHidden/>
              </w:rPr>
              <w:t>10</w:t>
            </w:r>
            <w:r>
              <w:rPr>
                <w:webHidden/>
              </w:rPr>
              <w:fldChar w:fldCharType="end"/>
            </w:r>
          </w:hyperlink>
        </w:p>
        <w:p w14:paraId="3A5D7392" w14:textId="382EB309" w:rsidR="00F33DDC" w:rsidRDefault="00F33DDC">
          <w:pPr>
            <w:pStyle w:val="TOC2"/>
            <w:tabs>
              <w:tab w:val="right" w:leader="dot" w:pos="9016"/>
            </w:tabs>
            <w:rPr>
              <w:rFonts w:eastAsiaTheme="minorEastAsia"/>
              <w:noProof/>
              <w:sz w:val="24"/>
              <w:szCs w:val="24"/>
              <w:lang w:val="en-US"/>
            </w:rPr>
          </w:pPr>
          <w:hyperlink w:anchor="_Toc224914149" w:history="1">
            <w:r w:rsidRPr="002A6D94">
              <w:rPr>
                <w:rStyle w:val="Hyperlink"/>
                <w:rFonts w:ascii="Arial" w:hAnsi="Arial" w:cs="Arial"/>
                <w:noProof/>
              </w:rPr>
              <w:t>2.1 Source System Identification</w:t>
            </w:r>
            <w:r>
              <w:rPr>
                <w:noProof/>
                <w:webHidden/>
              </w:rPr>
              <w:tab/>
            </w:r>
            <w:r>
              <w:rPr>
                <w:noProof/>
                <w:webHidden/>
              </w:rPr>
              <w:fldChar w:fldCharType="begin"/>
            </w:r>
            <w:r>
              <w:rPr>
                <w:noProof/>
                <w:webHidden/>
              </w:rPr>
              <w:instrText xml:space="preserve"> PAGEREF _Toc224914149 \h </w:instrText>
            </w:r>
            <w:r>
              <w:rPr>
                <w:noProof/>
                <w:webHidden/>
              </w:rPr>
            </w:r>
            <w:r>
              <w:rPr>
                <w:noProof/>
                <w:webHidden/>
              </w:rPr>
              <w:fldChar w:fldCharType="separate"/>
            </w:r>
            <w:r w:rsidR="00C4155D">
              <w:rPr>
                <w:noProof/>
                <w:webHidden/>
              </w:rPr>
              <w:t>10</w:t>
            </w:r>
            <w:r>
              <w:rPr>
                <w:noProof/>
                <w:webHidden/>
              </w:rPr>
              <w:fldChar w:fldCharType="end"/>
            </w:r>
          </w:hyperlink>
        </w:p>
        <w:p w14:paraId="2E277FB5" w14:textId="159AEB17" w:rsidR="00F33DDC" w:rsidRDefault="00F33DDC">
          <w:pPr>
            <w:pStyle w:val="TOC2"/>
            <w:tabs>
              <w:tab w:val="right" w:leader="dot" w:pos="9016"/>
            </w:tabs>
            <w:rPr>
              <w:rFonts w:eastAsiaTheme="minorEastAsia"/>
              <w:noProof/>
              <w:sz w:val="24"/>
              <w:szCs w:val="24"/>
              <w:lang w:val="en-US"/>
            </w:rPr>
          </w:pPr>
          <w:hyperlink w:anchor="_Toc224914150" w:history="1">
            <w:r w:rsidRPr="002A6D94">
              <w:rPr>
                <w:rStyle w:val="Hyperlink"/>
                <w:rFonts w:ascii="Arial" w:hAnsi="Arial" w:cs="Arial"/>
                <w:noProof/>
              </w:rPr>
              <w:t>2.2 Star Schema Design</w:t>
            </w:r>
            <w:r>
              <w:rPr>
                <w:noProof/>
                <w:webHidden/>
              </w:rPr>
              <w:tab/>
            </w:r>
            <w:r>
              <w:rPr>
                <w:noProof/>
                <w:webHidden/>
              </w:rPr>
              <w:fldChar w:fldCharType="begin"/>
            </w:r>
            <w:r>
              <w:rPr>
                <w:noProof/>
                <w:webHidden/>
              </w:rPr>
              <w:instrText xml:space="preserve"> PAGEREF _Toc224914150 \h </w:instrText>
            </w:r>
            <w:r>
              <w:rPr>
                <w:noProof/>
                <w:webHidden/>
              </w:rPr>
            </w:r>
            <w:r>
              <w:rPr>
                <w:noProof/>
                <w:webHidden/>
              </w:rPr>
              <w:fldChar w:fldCharType="separate"/>
            </w:r>
            <w:r w:rsidR="00C4155D">
              <w:rPr>
                <w:noProof/>
                <w:webHidden/>
              </w:rPr>
              <w:t>11</w:t>
            </w:r>
            <w:r>
              <w:rPr>
                <w:noProof/>
                <w:webHidden/>
              </w:rPr>
              <w:fldChar w:fldCharType="end"/>
            </w:r>
          </w:hyperlink>
        </w:p>
        <w:p w14:paraId="3C5B0A29" w14:textId="759DF2E0" w:rsidR="00F33DDC" w:rsidRDefault="00F33DDC">
          <w:pPr>
            <w:pStyle w:val="TOC2"/>
            <w:tabs>
              <w:tab w:val="right" w:leader="dot" w:pos="9016"/>
            </w:tabs>
            <w:rPr>
              <w:rFonts w:eastAsiaTheme="minorEastAsia"/>
              <w:noProof/>
              <w:sz w:val="24"/>
              <w:szCs w:val="24"/>
              <w:lang w:val="en-US"/>
            </w:rPr>
          </w:pPr>
          <w:hyperlink w:anchor="_Toc224914151" w:history="1">
            <w:r w:rsidRPr="002A6D94">
              <w:rPr>
                <w:rStyle w:val="Hyperlink"/>
                <w:rFonts w:ascii="Arial" w:hAnsi="Arial" w:cs="Arial"/>
                <w:noProof/>
              </w:rPr>
              <w:t>2.3 Data Marts and Schema</w:t>
            </w:r>
            <w:r>
              <w:rPr>
                <w:noProof/>
                <w:webHidden/>
              </w:rPr>
              <w:tab/>
            </w:r>
            <w:r>
              <w:rPr>
                <w:noProof/>
                <w:webHidden/>
              </w:rPr>
              <w:fldChar w:fldCharType="begin"/>
            </w:r>
            <w:r>
              <w:rPr>
                <w:noProof/>
                <w:webHidden/>
              </w:rPr>
              <w:instrText xml:space="preserve"> PAGEREF _Toc224914151 \h </w:instrText>
            </w:r>
            <w:r>
              <w:rPr>
                <w:noProof/>
                <w:webHidden/>
              </w:rPr>
            </w:r>
            <w:r>
              <w:rPr>
                <w:noProof/>
                <w:webHidden/>
              </w:rPr>
              <w:fldChar w:fldCharType="separate"/>
            </w:r>
            <w:r w:rsidR="00C4155D">
              <w:rPr>
                <w:noProof/>
                <w:webHidden/>
              </w:rPr>
              <w:t>13</w:t>
            </w:r>
            <w:r>
              <w:rPr>
                <w:noProof/>
                <w:webHidden/>
              </w:rPr>
              <w:fldChar w:fldCharType="end"/>
            </w:r>
          </w:hyperlink>
        </w:p>
        <w:p w14:paraId="0BA1A4B5" w14:textId="76A4FD5C" w:rsidR="00F33DDC" w:rsidRDefault="00F33DDC">
          <w:pPr>
            <w:pStyle w:val="TOC2"/>
            <w:tabs>
              <w:tab w:val="right" w:leader="dot" w:pos="9016"/>
            </w:tabs>
            <w:rPr>
              <w:rFonts w:eastAsiaTheme="minorEastAsia"/>
              <w:noProof/>
              <w:sz w:val="24"/>
              <w:szCs w:val="24"/>
              <w:lang w:val="en-US"/>
            </w:rPr>
          </w:pPr>
          <w:hyperlink w:anchor="_Toc224914152" w:history="1">
            <w:r w:rsidRPr="002A6D94">
              <w:rPr>
                <w:rStyle w:val="Hyperlink"/>
                <w:rFonts w:ascii="Arial" w:hAnsi="Arial" w:cs="Arial"/>
                <w:noProof/>
              </w:rPr>
              <w:t>2.4 ETL Plan</w:t>
            </w:r>
            <w:r>
              <w:rPr>
                <w:noProof/>
                <w:webHidden/>
              </w:rPr>
              <w:tab/>
            </w:r>
            <w:r>
              <w:rPr>
                <w:noProof/>
                <w:webHidden/>
              </w:rPr>
              <w:fldChar w:fldCharType="begin"/>
            </w:r>
            <w:r>
              <w:rPr>
                <w:noProof/>
                <w:webHidden/>
              </w:rPr>
              <w:instrText xml:space="preserve"> PAGEREF _Toc224914152 \h </w:instrText>
            </w:r>
            <w:r>
              <w:rPr>
                <w:noProof/>
                <w:webHidden/>
              </w:rPr>
            </w:r>
            <w:r>
              <w:rPr>
                <w:noProof/>
                <w:webHidden/>
              </w:rPr>
              <w:fldChar w:fldCharType="separate"/>
            </w:r>
            <w:r w:rsidR="00C4155D">
              <w:rPr>
                <w:noProof/>
                <w:webHidden/>
              </w:rPr>
              <w:t>14</w:t>
            </w:r>
            <w:r>
              <w:rPr>
                <w:noProof/>
                <w:webHidden/>
              </w:rPr>
              <w:fldChar w:fldCharType="end"/>
            </w:r>
          </w:hyperlink>
        </w:p>
        <w:p w14:paraId="5338771D" w14:textId="5D7D54CA" w:rsidR="00F33DDC" w:rsidRDefault="00F33DDC">
          <w:pPr>
            <w:pStyle w:val="TOC2"/>
            <w:tabs>
              <w:tab w:val="right" w:leader="dot" w:pos="9016"/>
            </w:tabs>
            <w:rPr>
              <w:rFonts w:eastAsiaTheme="minorEastAsia"/>
              <w:noProof/>
              <w:sz w:val="24"/>
              <w:szCs w:val="24"/>
              <w:lang w:val="en-US"/>
            </w:rPr>
          </w:pPr>
          <w:hyperlink w:anchor="_Toc224914153" w:history="1">
            <w:r w:rsidRPr="002A6D94">
              <w:rPr>
                <w:rStyle w:val="Hyperlink"/>
                <w:rFonts w:ascii="Arial" w:hAnsi="Arial" w:cs="Arial"/>
                <w:noProof/>
              </w:rPr>
              <w:t>2.5 Data Quality and Governance</w:t>
            </w:r>
            <w:r>
              <w:rPr>
                <w:noProof/>
                <w:webHidden/>
              </w:rPr>
              <w:tab/>
            </w:r>
            <w:r>
              <w:rPr>
                <w:noProof/>
                <w:webHidden/>
              </w:rPr>
              <w:fldChar w:fldCharType="begin"/>
            </w:r>
            <w:r>
              <w:rPr>
                <w:noProof/>
                <w:webHidden/>
              </w:rPr>
              <w:instrText xml:space="preserve"> PAGEREF _Toc224914153 \h </w:instrText>
            </w:r>
            <w:r>
              <w:rPr>
                <w:noProof/>
                <w:webHidden/>
              </w:rPr>
            </w:r>
            <w:r>
              <w:rPr>
                <w:noProof/>
                <w:webHidden/>
              </w:rPr>
              <w:fldChar w:fldCharType="separate"/>
            </w:r>
            <w:r w:rsidR="00C4155D">
              <w:rPr>
                <w:noProof/>
                <w:webHidden/>
              </w:rPr>
              <w:t>15</w:t>
            </w:r>
            <w:r>
              <w:rPr>
                <w:noProof/>
                <w:webHidden/>
              </w:rPr>
              <w:fldChar w:fldCharType="end"/>
            </w:r>
          </w:hyperlink>
        </w:p>
        <w:p w14:paraId="383E78B0" w14:textId="46D44C10" w:rsidR="00F33DDC" w:rsidRDefault="00F33DDC">
          <w:pPr>
            <w:pStyle w:val="TOC1"/>
            <w:rPr>
              <w:rFonts w:asciiTheme="minorHAnsi" w:eastAsiaTheme="minorEastAsia" w:hAnsiTheme="minorHAnsi" w:cstheme="minorBidi"/>
              <w:lang w:val="en-US"/>
            </w:rPr>
          </w:pPr>
          <w:hyperlink w:anchor="_Toc224914154" w:history="1">
            <w:r w:rsidRPr="002A6D94">
              <w:rPr>
                <w:rStyle w:val="Hyperlink"/>
              </w:rPr>
              <w:t>Conclusion</w:t>
            </w:r>
            <w:r>
              <w:rPr>
                <w:webHidden/>
              </w:rPr>
              <w:tab/>
            </w:r>
            <w:r>
              <w:rPr>
                <w:webHidden/>
              </w:rPr>
              <w:fldChar w:fldCharType="begin"/>
            </w:r>
            <w:r>
              <w:rPr>
                <w:webHidden/>
              </w:rPr>
              <w:instrText xml:space="preserve"> PAGEREF _Toc224914154 \h </w:instrText>
            </w:r>
            <w:r>
              <w:rPr>
                <w:webHidden/>
              </w:rPr>
            </w:r>
            <w:r>
              <w:rPr>
                <w:webHidden/>
              </w:rPr>
              <w:fldChar w:fldCharType="separate"/>
            </w:r>
            <w:r w:rsidR="00C4155D">
              <w:rPr>
                <w:webHidden/>
              </w:rPr>
              <w:t>15</w:t>
            </w:r>
            <w:r>
              <w:rPr>
                <w:webHidden/>
              </w:rPr>
              <w:fldChar w:fldCharType="end"/>
            </w:r>
          </w:hyperlink>
        </w:p>
        <w:p w14:paraId="4FA8DA05" w14:textId="387D93C8" w:rsidR="00F33DDC" w:rsidRDefault="00F33DDC">
          <w:pPr>
            <w:pStyle w:val="TOC1"/>
            <w:rPr>
              <w:rFonts w:asciiTheme="minorHAnsi" w:eastAsiaTheme="minorEastAsia" w:hAnsiTheme="minorHAnsi" w:cstheme="minorBidi"/>
              <w:lang w:val="en-US"/>
            </w:rPr>
          </w:pPr>
          <w:hyperlink w:anchor="_Toc224914155" w:history="1">
            <w:r w:rsidRPr="002A6D94">
              <w:rPr>
                <w:rStyle w:val="Hyperlink"/>
              </w:rPr>
              <w:t>References</w:t>
            </w:r>
            <w:r>
              <w:rPr>
                <w:webHidden/>
              </w:rPr>
              <w:tab/>
            </w:r>
            <w:r>
              <w:rPr>
                <w:webHidden/>
              </w:rPr>
              <w:fldChar w:fldCharType="begin"/>
            </w:r>
            <w:r>
              <w:rPr>
                <w:webHidden/>
              </w:rPr>
              <w:instrText xml:space="preserve"> PAGEREF _Toc224914155 \h </w:instrText>
            </w:r>
            <w:r>
              <w:rPr>
                <w:webHidden/>
              </w:rPr>
            </w:r>
            <w:r>
              <w:rPr>
                <w:webHidden/>
              </w:rPr>
              <w:fldChar w:fldCharType="separate"/>
            </w:r>
            <w:r w:rsidR="00C4155D">
              <w:rPr>
                <w:webHidden/>
              </w:rPr>
              <w:t>16</w:t>
            </w:r>
            <w:r>
              <w:rPr>
                <w:webHidden/>
              </w:rPr>
              <w:fldChar w:fldCharType="end"/>
            </w:r>
          </w:hyperlink>
        </w:p>
        <w:p w14:paraId="0AC3554B" w14:textId="1BC0C2BE" w:rsidR="00BC39E1" w:rsidRDefault="00BC39E1">
          <w:r>
            <w:rPr>
              <w:b/>
              <w:bCs/>
            </w:rPr>
            <w:fldChar w:fldCharType="end"/>
          </w:r>
        </w:p>
      </w:sdtContent>
    </w:sdt>
    <w:p w14:paraId="06DF79EF" w14:textId="77777777" w:rsidR="00454C7C" w:rsidRDefault="00454C7C">
      <w:pPr>
        <w:rPr>
          <w:rFonts w:ascii="Arial" w:hAnsi="Arial" w:cs="Arial"/>
          <w:color w:val="00204F"/>
          <w:sz w:val="44"/>
          <w:szCs w:val="44"/>
        </w:rPr>
      </w:pPr>
    </w:p>
    <w:p w14:paraId="59E73BF3" w14:textId="77777777" w:rsidR="00454C7C" w:rsidRDefault="00454C7C">
      <w:pPr>
        <w:rPr>
          <w:rFonts w:ascii="Arial" w:hAnsi="Arial" w:cs="Arial"/>
          <w:color w:val="00204F"/>
          <w:sz w:val="44"/>
          <w:szCs w:val="44"/>
        </w:rPr>
      </w:pPr>
    </w:p>
    <w:p w14:paraId="22C5E28C" w14:textId="77777777" w:rsidR="00454C7C" w:rsidRDefault="00454C7C">
      <w:pPr>
        <w:rPr>
          <w:rFonts w:ascii="Arial" w:hAnsi="Arial" w:cs="Arial"/>
          <w:color w:val="00204F"/>
          <w:sz w:val="44"/>
          <w:szCs w:val="44"/>
        </w:rPr>
      </w:pPr>
    </w:p>
    <w:p w14:paraId="7ED19E51" w14:textId="77777777" w:rsidR="00454C7C" w:rsidRDefault="00454C7C">
      <w:pPr>
        <w:rPr>
          <w:rFonts w:ascii="Arial" w:hAnsi="Arial" w:cs="Arial"/>
          <w:color w:val="00204F"/>
          <w:sz w:val="44"/>
          <w:szCs w:val="44"/>
        </w:rPr>
      </w:pPr>
    </w:p>
    <w:p w14:paraId="64ADF77E" w14:textId="77777777" w:rsidR="00454C7C" w:rsidRDefault="00454C7C">
      <w:pPr>
        <w:rPr>
          <w:rFonts w:ascii="Arial" w:hAnsi="Arial" w:cs="Arial"/>
          <w:color w:val="00204F"/>
          <w:sz w:val="44"/>
          <w:szCs w:val="44"/>
        </w:rPr>
      </w:pPr>
    </w:p>
    <w:p w14:paraId="72957D3A" w14:textId="77777777" w:rsidR="00454C7C" w:rsidRDefault="00454C7C">
      <w:pPr>
        <w:rPr>
          <w:rFonts w:ascii="Arial" w:hAnsi="Arial" w:cs="Arial"/>
          <w:color w:val="00204F"/>
          <w:sz w:val="44"/>
          <w:szCs w:val="44"/>
        </w:rPr>
      </w:pPr>
    </w:p>
    <w:p w14:paraId="40E6F827" w14:textId="77777777" w:rsidR="00454C7C" w:rsidRDefault="00454C7C">
      <w:pPr>
        <w:rPr>
          <w:rFonts w:ascii="Arial" w:hAnsi="Arial" w:cs="Arial"/>
          <w:color w:val="00204F"/>
          <w:sz w:val="44"/>
          <w:szCs w:val="44"/>
        </w:rPr>
      </w:pPr>
    </w:p>
    <w:p w14:paraId="0FC9EE6C" w14:textId="77777777" w:rsidR="00454C7C" w:rsidRDefault="00454C7C" w:rsidP="00957C97">
      <w:pPr>
        <w:jc w:val="center"/>
        <w:rPr>
          <w:rFonts w:ascii="Arial" w:hAnsi="Arial" w:cs="Arial"/>
          <w:color w:val="00204F"/>
          <w:sz w:val="44"/>
          <w:szCs w:val="44"/>
        </w:rPr>
      </w:pPr>
    </w:p>
    <w:p w14:paraId="11BF473F" w14:textId="77777777" w:rsidR="00E246A1" w:rsidRDefault="00E246A1">
      <w:pPr>
        <w:rPr>
          <w:rFonts w:ascii="Arial" w:hAnsi="Arial" w:cs="Arial"/>
          <w:color w:val="00204F"/>
          <w:sz w:val="44"/>
          <w:szCs w:val="44"/>
        </w:rPr>
      </w:pPr>
    </w:p>
    <w:p w14:paraId="6B603916" w14:textId="6737A8B4" w:rsidR="009471D7" w:rsidRDefault="002E73F5" w:rsidP="009471D7">
      <w:pPr>
        <w:pStyle w:val="Heading1"/>
        <w:rPr>
          <w:rFonts w:ascii="Arial" w:hAnsi="Arial" w:cs="Arial"/>
          <w:color w:val="00204F"/>
        </w:rPr>
      </w:pPr>
      <w:bookmarkStart w:id="0" w:name="_Toc224914142"/>
      <w:r>
        <w:rPr>
          <w:rFonts w:ascii="Arial" w:hAnsi="Arial" w:cs="Arial"/>
          <w:color w:val="00204F"/>
        </w:rPr>
        <w:lastRenderedPageBreak/>
        <w:t>Introduction</w:t>
      </w:r>
      <w:bookmarkEnd w:id="0"/>
    </w:p>
    <w:p w14:paraId="5D0747AE" w14:textId="77777777" w:rsidR="009471D7" w:rsidRPr="009471D7" w:rsidRDefault="009471D7" w:rsidP="009471D7"/>
    <w:p w14:paraId="7FD8A1DF" w14:textId="68D3B45E" w:rsidR="00224180" w:rsidRPr="009471D7" w:rsidRDefault="00224180" w:rsidP="009471D7">
      <w:pPr>
        <w:spacing w:line="360" w:lineRule="auto"/>
        <w:jc w:val="both"/>
        <w:rPr>
          <w:rFonts w:ascii="Arial" w:hAnsi="Arial" w:cs="Arial"/>
          <w:sz w:val="24"/>
          <w:szCs w:val="24"/>
        </w:rPr>
      </w:pPr>
      <w:r w:rsidRPr="00902902">
        <w:rPr>
          <w:rFonts w:ascii="Arial" w:hAnsi="Arial" w:cs="Arial"/>
          <w:sz w:val="24"/>
          <w:szCs w:val="24"/>
        </w:rPr>
        <w:t>DHL Supply Chain is one of the largest logistics companies in the world. The company operates a wide network of warehouses and transport services across the UK, Europe and globally. These operations generate large volumes of data every day from activities such as parcel scanning, warehouse handling and transportation processes.</w:t>
      </w:r>
      <w:r w:rsidRPr="00902902">
        <w:rPr>
          <w:rFonts w:ascii="Arial" w:hAnsi="Arial" w:cs="Arial"/>
          <w:sz w:val="24"/>
          <w:szCs w:val="24"/>
        </w:rPr>
        <w:br/>
        <w:t>DHL manages several important logistics hubs across the UK and Europe, including Daventry, Heathrow Logistics Park and Eurocentral in Glasgow. In Europe, hubs such as Rotterdam and Lyon also play a major role. These locations generate operational data related to shipments, warehouse activities and transport routes.</w:t>
      </w:r>
      <w:r w:rsidRPr="00902902">
        <w:rPr>
          <w:rFonts w:ascii="Arial" w:hAnsi="Arial" w:cs="Arial"/>
          <w:sz w:val="24"/>
          <w:szCs w:val="24"/>
        </w:rPr>
        <w:br/>
        <w:t>To manage daily operations, DHL uses several operational systems, including Warehouse Management Systems (WMS), Transportation Management Systems (TMS) and Order Management Systems (OMS). These systems process transactions such as order processing, inventory movement and shipment tracking. However, the data is typically stored separately across different systems. As a result, managers do not always have a clear and complete view of performance. Data fragmentation makes it more difficult to identify operational issues and limits the ability to analyse key performance indicators such as on-time delivery, fleet usage and warehouse efficiency. To address these challenges, DHL Supply Chain UK &amp; Ireland is considering the implementation of a data warehouse. A data warehouse integrates data from multiple systems into a single platform for analysis, enabling organisations to analyse historical data and support business intelligence activities</w:t>
      </w:r>
      <w:sdt>
        <w:sdtPr>
          <w:rPr>
            <w:rFonts w:ascii="Arial" w:hAnsi="Arial" w:cs="Arial"/>
            <w:sz w:val="24"/>
            <w:szCs w:val="24"/>
          </w:rPr>
          <w:id w:val="1609924825"/>
          <w:citation/>
        </w:sdtPr>
        <w:sdtEndPr/>
        <w:sdtContent>
          <w:r>
            <w:rPr>
              <w:rFonts w:ascii="Arial" w:hAnsi="Arial" w:cs="Arial"/>
              <w:sz w:val="24"/>
              <w:szCs w:val="24"/>
            </w:rPr>
            <w:fldChar w:fldCharType="begin"/>
          </w:r>
          <w:r w:rsidR="00691D4F">
            <w:rPr>
              <w:rFonts w:ascii="Arial" w:hAnsi="Arial" w:cs="Arial"/>
              <w:sz w:val="24"/>
              <w:szCs w:val="24"/>
            </w:rPr>
            <w:instrText xml:space="preserve">CITATION Kim16 \l 2057 </w:instrText>
          </w:r>
          <w:r>
            <w:rPr>
              <w:rFonts w:ascii="Arial" w:hAnsi="Arial" w:cs="Arial"/>
              <w:sz w:val="24"/>
              <w:szCs w:val="24"/>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[1]</w:t>
          </w:r>
          <w:r>
            <w:rPr>
              <w:rFonts w:ascii="Arial" w:hAnsi="Arial" w:cs="Arial"/>
              <w:sz w:val="24"/>
              <w:szCs w:val="24"/>
            </w:rPr>
            <w:fldChar w:fldCharType="end"/>
          </w:r>
        </w:sdtContent>
      </w:sdt>
      <w:r>
        <w:rPr>
          <w:rFonts w:ascii="Arial" w:hAnsi="Arial" w:cs="Arial"/>
          <w:sz w:val="24"/>
          <w:szCs w:val="24"/>
        </w:rPr>
        <w:t xml:space="preserve">. </w:t>
      </w:r>
      <w:r w:rsidRPr="00902902">
        <w:rPr>
          <w:rFonts w:ascii="Arial" w:hAnsi="Arial" w:cs="Arial"/>
          <w:sz w:val="24"/>
          <w:szCs w:val="24"/>
        </w:rPr>
        <w:t>In this report, I act as a data warehousing consultant for DHL Supply Chain. The report explains the differences between OLTP systems and data warehouses and describes the architecture of a data warehouse solution. It also proposes a dimensional model and an ETL approach for integrating DHL’s operational data. Overall, integrating operational data into a data warehouse can help DHL gain a clearer understanding of performance across its logistics network and support more effective strategic planning.</w:t>
      </w:r>
    </w:p>
    <w:p w14:paraId="6011851C" w14:textId="3DAF5676" w:rsidR="00816979" w:rsidRPr="002F16FF" w:rsidRDefault="00E76C6B" w:rsidP="002F16FF">
      <w:pPr>
        <w:pStyle w:val="Heading1"/>
        <w:rPr>
          <w:rFonts w:ascii="Arial" w:hAnsi="Arial" w:cs="Arial"/>
          <w:color w:val="00204F"/>
        </w:rPr>
      </w:pPr>
      <w:bookmarkStart w:id="1" w:name="_Toc224914143"/>
      <w:r w:rsidRPr="00052ED9">
        <w:rPr>
          <w:rFonts w:ascii="Arial" w:hAnsi="Arial" w:cs="Arial"/>
          <w:color w:val="00204F"/>
        </w:rPr>
        <w:t>T</w:t>
      </w:r>
      <w:r w:rsidR="002F6E0E" w:rsidRPr="00052ED9">
        <w:rPr>
          <w:rFonts w:ascii="Arial" w:hAnsi="Arial" w:cs="Arial"/>
          <w:color w:val="00204F"/>
        </w:rPr>
        <w:t>ASK</w:t>
      </w:r>
      <w:r w:rsidRPr="00052ED9">
        <w:rPr>
          <w:rFonts w:ascii="Arial" w:hAnsi="Arial" w:cs="Arial"/>
          <w:color w:val="00204F"/>
        </w:rPr>
        <w:t xml:space="preserve"> 1 – Data Warehouse Strategy for DHL</w:t>
      </w:r>
      <w:bookmarkEnd w:id="1"/>
    </w:p>
    <w:p w14:paraId="09A05388" w14:textId="568F6935" w:rsidR="002F16FF" w:rsidRDefault="00CA5559" w:rsidP="002F16FF">
      <w:pPr>
        <w:pStyle w:val="ListParagraph"/>
        <w:numPr>
          <w:ilvl w:val="1"/>
          <w:numId w:val="1"/>
        </w:numPr>
        <w:outlineLvl w:val="1"/>
        <w:rPr>
          <w:rFonts w:ascii="Arial" w:hAnsi="Arial" w:cs="Arial"/>
          <w:color w:val="00204F"/>
          <w:sz w:val="40"/>
          <w:szCs w:val="40"/>
        </w:rPr>
      </w:pPr>
      <w:bookmarkStart w:id="2" w:name="_Toc224914144"/>
      <w:r w:rsidRPr="00CA5559">
        <w:rPr>
          <w:rFonts w:ascii="Arial" w:hAnsi="Arial" w:cs="Arial"/>
          <w:color w:val="00204F"/>
          <w:sz w:val="40"/>
          <w:szCs w:val="40"/>
        </w:rPr>
        <w:t>OLTP vs Data Warehouse</w:t>
      </w:r>
      <w:bookmarkEnd w:id="2"/>
      <w:r w:rsidRPr="00CA5559">
        <w:rPr>
          <w:rFonts w:ascii="Arial" w:hAnsi="Arial" w:cs="Arial"/>
          <w:color w:val="00204F"/>
          <w:sz w:val="40"/>
          <w:szCs w:val="40"/>
        </w:rPr>
        <w:t xml:space="preserve">  </w:t>
      </w:r>
    </w:p>
    <w:p w14:paraId="40806BC4" w14:textId="3E9991A9" w:rsidR="009552C9" w:rsidRPr="00DC0938" w:rsidRDefault="008C3D89" w:rsidP="009552C9">
      <w:pPr>
        <w:spacing w:line="360" w:lineRule="auto"/>
        <w:jc w:val="both"/>
        <w:rPr>
          <w:rFonts w:ascii="Arial" w:hAnsi="Arial" w:cs="Arial"/>
          <w:sz w:val="24"/>
          <w:szCs w:val="24"/>
        </w:rPr>
      </w:pPr>
      <w:r w:rsidRPr="008C3D89">
        <w:rPr>
          <w:rFonts w:ascii="Arial" w:hAnsi="Arial" w:cs="Arial"/>
          <w:sz w:val="24"/>
          <w:szCs w:val="24"/>
        </w:rPr>
        <w:lastRenderedPageBreak/>
        <w:t xml:space="preserve">OLTP systems are used for daily business operations. In DHL, these include WMS, TMS and OMS. These systems process transactions in real time. For example, they record orders, stock movements and deliveries. </w:t>
      </w:r>
      <w:r w:rsidR="002C35CF" w:rsidRPr="002C35CF">
        <w:rPr>
          <w:rFonts w:ascii="Arial" w:hAnsi="Arial" w:cs="Arial"/>
          <w:sz w:val="24"/>
          <w:szCs w:val="24"/>
        </w:rPr>
        <w:t>OLTP is designed for speed and accuracy. Data is updated continuously and is highly detailed.</w:t>
      </w:r>
      <w:r w:rsidR="002C35CF">
        <w:rPr>
          <w:rFonts w:ascii="Arial" w:hAnsi="Arial" w:cs="Arial"/>
          <w:b/>
          <w:bCs/>
          <w:sz w:val="24"/>
          <w:szCs w:val="24"/>
        </w:rPr>
        <w:t xml:space="preserve"> </w:t>
      </w:r>
      <w:r w:rsidR="009552C9" w:rsidRPr="00DC0938">
        <w:rPr>
          <w:rFonts w:ascii="Arial" w:hAnsi="Arial" w:cs="Arial"/>
          <w:sz w:val="24"/>
          <w:szCs w:val="24"/>
        </w:rPr>
        <w:t>This helps DHL run its daily operations more efficiently.</w:t>
      </w:r>
    </w:p>
    <w:p w14:paraId="540672A7" w14:textId="10C0C2DC" w:rsidR="008C3D89" w:rsidRDefault="000124C0" w:rsidP="008C3D89">
      <w:pPr>
        <w:spacing w:line="360" w:lineRule="auto"/>
        <w:jc w:val="both"/>
        <w:rPr>
          <w:rFonts w:ascii="Arial" w:hAnsi="Arial" w:cs="Arial"/>
          <w:sz w:val="24"/>
          <w:szCs w:val="24"/>
        </w:rPr>
      </w:pPr>
      <w:r w:rsidRPr="00041BD8">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1DA42DE1" wp14:editId="152F15C7">
                <wp:simplePos x="0" y="0"/>
                <wp:positionH relativeFrom="margin">
                  <wp:align>center</wp:align>
                </wp:positionH>
                <wp:positionV relativeFrom="paragraph">
                  <wp:posOffset>1068070</wp:posOffset>
                </wp:positionV>
                <wp:extent cx="5227320" cy="2567940"/>
                <wp:effectExtent l="0" t="0" r="0" b="3810"/>
                <wp:wrapSquare wrapText="bothSides"/>
                <wp:docPr id="16573751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7320" cy="2567940"/>
                        </a:xfrm>
                        <a:prstGeom prst="rect">
                          <a:avLst/>
                        </a:prstGeom>
                        <a:solidFill>
                          <a:srgbClr val="FFFFFF"/>
                        </a:solidFill>
                        <a:ln w="9525">
                          <a:noFill/>
                          <a:miter lim="800000"/>
                          <a:headEnd/>
                          <a:tailEnd/>
                        </a:ln>
                      </wps:spPr>
                      <wps:txbx>
                        <w:txbxContent>
                          <w:p w14:paraId="0B53DDD0" w14:textId="29AEFD09" w:rsidR="00041BD8" w:rsidRDefault="000124C0">
                            <w:r>
                              <w:rPr>
                                <w:noProof/>
                              </w:rPr>
                              <w:drawing>
                                <wp:inline distT="0" distB="0" distL="0" distR="0" wp14:anchorId="7269B968" wp14:editId="746033C5">
                                  <wp:extent cx="5013960" cy="2514600"/>
                                  <wp:effectExtent l="0" t="0" r="0" b="0"/>
                                  <wp:docPr id="11321722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3960" cy="25146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A42DE1" id="Text Box 2" o:spid="_x0000_s1030" type="#_x0000_t202" style="position:absolute;left:0;text-align:left;margin-left:0;margin-top:84.1pt;width:411.6pt;height:202.2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" stroked="f">
                <v:textbox>
                  <w:txbxContent>
                    <w:p w14:paraId="0B53DDD0" w14:textId="29AEFD09" w:rsidR="00041BD8" w:rsidRDefault="000124C0">
                      <w:r>
                        <w:rPr>
                          <w:noProof/>
                        </w:rPr>
                        <w:drawing>
                          <wp:inline distT="0" distB="0" distL="0" distR="0" wp14:anchorId="7269B968" wp14:editId="746033C5">
                            <wp:extent cx="5013960" cy="2514600"/>
                            <wp:effectExtent l="0" t="0" r="0" b="0"/>
                            <wp:docPr id="113217220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3960" cy="2514600"/>
                                    </a:xfrm>
                                    <a:prstGeom prst="rect">
                                      <a:avLst/>
                                    </a:prstGeom>
                                    <a:noFill/>
                                    <a:ln>
                                      <a:noFill/>
                                    </a:ln>
                                  </pic:spPr>
                                </pic:pic>
                              </a:graphicData>
                            </a:graphic>
                          </wp:inline>
                        </w:drawing>
                      </w:r>
                    </w:p>
                  </w:txbxContent>
                </v:textbox>
                <w10:wrap type="square" anchorx="margin"/>
              </v:shape>
            </w:pict>
          </mc:Fallback>
        </mc:AlternateContent>
      </w:r>
      <w:r w:rsidR="008C3D89" w:rsidRPr="008C3D89">
        <w:rPr>
          <w:rFonts w:ascii="Arial" w:hAnsi="Arial" w:cs="Arial"/>
          <w:sz w:val="24"/>
          <w:szCs w:val="24"/>
        </w:rPr>
        <w:t xml:space="preserve">However, OLTP is not suitable for analysis. The data is stored separately in each system. </w:t>
      </w:r>
      <w:r w:rsidR="00B93799" w:rsidRPr="00B93799">
        <w:rPr>
          <w:rFonts w:ascii="Arial" w:hAnsi="Arial" w:cs="Arial"/>
          <w:sz w:val="24"/>
          <w:szCs w:val="24"/>
        </w:rPr>
        <w:t>In practice, this makes it difficult to obtain a complete view.</w:t>
      </w:r>
      <w:r w:rsidR="00B93799">
        <w:rPr>
          <w:rFonts w:ascii="Arial" w:hAnsi="Arial" w:cs="Arial"/>
          <w:b/>
          <w:bCs/>
          <w:sz w:val="24"/>
          <w:szCs w:val="24"/>
        </w:rPr>
        <w:t xml:space="preserve"> </w:t>
      </w:r>
      <w:r w:rsidR="008C3D89" w:rsidRPr="008C3D89">
        <w:rPr>
          <w:rFonts w:ascii="Arial" w:hAnsi="Arial" w:cs="Arial"/>
          <w:sz w:val="24"/>
          <w:szCs w:val="24"/>
        </w:rPr>
        <w:t>Managers cannot easily see overall performance across regions. Also, complex queries can slow down operational systems. Because of this, OLTP systems are not used for decision-making.</w:t>
      </w:r>
    </w:p>
    <w:p w14:paraId="0808B197" w14:textId="0494262F" w:rsidR="007A4DF6" w:rsidRDefault="000124C0" w:rsidP="00F33554">
      <w:pPr>
        <w:pStyle w:val="Caption"/>
        <w:rPr>
          <w:rFonts w:ascii="Arial" w:hAnsi="Arial" w:cs="Arial"/>
          <w:sz w:val="22"/>
          <w:szCs w:val="22"/>
        </w:rPr>
      </w:pPr>
      <w:r w:rsidRPr="00236D17">
        <w:rPr>
          <w:rFonts w:ascii="Arial" w:hAnsi="Arial" w:cs="Arial"/>
          <w:sz w:val="32"/>
          <w:szCs w:val="32"/>
        </w:rPr>
        <w:t xml:space="preserve">       </w:t>
      </w:r>
      <w:r w:rsidRPr="00236D17">
        <w:rPr>
          <w:rFonts w:ascii="Arial" w:hAnsi="Arial" w:cs="Arial"/>
          <w:sz w:val="22"/>
          <w:szCs w:val="22"/>
        </w:rPr>
        <w:t xml:space="preserve">Figure </w:t>
      </w:r>
      <w:r w:rsidR="00623578" w:rsidRPr="00236D17">
        <w:rPr>
          <w:rFonts w:ascii="Arial" w:hAnsi="Arial" w:cs="Arial"/>
          <w:sz w:val="22"/>
          <w:szCs w:val="22"/>
        </w:rPr>
        <w:fldChar w:fldCharType="begin"/>
      </w:r>
      <w:r w:rsidR="00623578" w:rsidRPr="00236D17">
        <w:rPr>
          <w:rFonts w:ascii="Arial" w:hAnsi="Arial" w:cs="Arial"/>
          <w:sz w:val="22"/>
          <w:szCs w:val="22"/>
        </w:rPr>
        <w:instrText xml:space="preserve"> SEQ Figure \* ARABIC </w:instrText>
      </w:r>
      <w:r w:rsidR="00623578" w:rsidRPr="00236D17">
        <w:rPr>
          <w:rFonts w:ascii="Arial" w:hAnsi="Arial" w:cs="Arial"/>
          <w:sz w:val="22"/>
          <w:szCs w:val="22"/>
        </w:rPr>
        <w:fldChar w:fldCharType="separate"/>
      </w:r>
      <w:r w:rsidR="00623578" w:rsidRPr="00236D17">
        <w:rPr>
          <w:rFonts w:ascii="Arial" w:hAnsi="Arial" w:cs="Arial"/>
          <w:noProof/>
          <w:sz w:val="22"/>
          <w:szCs w:val="22"/>
        </w:rPr>
        <w:t>1</w:t>
      </w:r>
      <w:r w:rsidR="00623578" w:rsidRPr="00236D17">
        <w:rPr>
          <w:rFonts w:ascii="Arial" w:hAnsi="Arial" w:cs="Arial"/>
          <w:noProof/>
          <w:sz w:val="22"/>
          <w:szCs w:val="22"/>
        </w:rPr>
        <w:fldChar w:fldCharType="end"/>
      </w:r>
      <w:r w:rsidR="000623B2" w:rsidRPr="00236D17">
        <w:rPr>
          <w:rFonts w:ascii="Arial" w:hAnsi="Arial" w:cs="Arial"/>
          <w:sz w:val="22"/>
          <w:szCs w:val="22"/>
        </w:rPr>
        <w:t xml:space="preserve">: </w:t>
      </w:r>
      <w:r w:rsidRPr="00236D17">
        <w:rPr>
          <w:rFonts w:ascii="Arial" w:hAnsi="Arial" w:cs="Arial"/>
          <w:sz w:val="22"/>
          <w:szCs w:val="22"/>
        </w:rPr>
        <w:t xml:space="preserve"> OLTP Systems vs Data Warehouse</w:t>
      </w:r>
    </w:p>
    <w:p w14:paraId="3074BF52" w14:textId="77777777" w:rsidR="00F33554" w:rsidRPr="00F33554" w:rsidRDefault="00F33554" w:rsidP="00F33554"/>
    <w:p w14:paraId="1B3D5CDE" w14:textId="5D223CCF" w:rsidR="004003E3" w:rsidRDefault="007A4DF6" w:rsidP="008C3D89">
      <w:pPr>
        <w:spacing w:line="360" w:lineRule="auto"/>
        <w:jc w:val="both"/>
        <w:rPr>
          <w:rFonts w:ascii="Arial" w:hAnsi="Arial" w:cs="Arial"/>
          <w:sz w:val="24"/>
          <w:szCs w:val="24"/>
        </w:rPr>
      </w:pPr>
      <w:r w:rsidRPr="007A4DF6">
        <w:rPr>
          <w:rFonts w:ascii="Arial" w:hAnsi="Arial" w:cs="Arial"/>
          <w:sz w:val="24"/>
          <w:szCs w:val="24"/>
        </w:rPr>
        <w:t>As shown in Figure 1, OLTP systems support daily operations, while the data warehouse supports analytical processing and business insights.</w:t>
      </w:r>
      <w:r w:rsidRPr="008C2F36">
        <w:rPr>
          <w:rFonts w:ascii="Arial" w:hAnsi="Arial" w:cs="Arial"/>
          <w:sz w:val="24"/>
          <w:szCs w:val="24"/>
        </w:rPr>
        <w:t xml:space="preserve"> </w:t>
      </w:r>
      <w:r w:rsidR="008C2F36" w:rsidRPr="008C2F36">
        <w:rPr>
          <w:rFonts w:ascii="Arial" w:hAnsi="Arial" w:cs="Arial"/>
          <w:sz w:val="24"/>
          <w:szCs w:val="24"/>
        </w:rPr>
        <w:t xml:space="preserve">It has a different role, as it integrates data from multiple systems. </w:t>
      </w:r>
      <w:r w:rsidR="008C2BCF" w:rsidRPr="008C2BCF">
        <w:rPr>
          <w:rFonts w:ascii="Arial" w:hAnsi="Arial" w:cs="Arial"/>
          <w:sz w:val="24"/>
          <w:szCs w:val="24"/>
        </w:rPr>
        <w:t>Data is combined into a single platform.</w:t>
      </w:r>
      <w:r w:rsidR="008C2BCF">
        <w:rPr>
          <w:rFonts w:ascii="Arial" w:hAnsi="Arial" w:cs="Arial"/>
          <w:b/>
          <w:bCs/>
          <w:sz w:val="24"/>
          <w:szCs w:val="24"/>
        </w:rPr>
        <w:t xml:space="preserve"> </w:t>
      </w:r>
      <w:r w:rsidRPr="007A4DF6">
        <w:rPr>
          <w:rFonts w:ascii="Arial" w:hAnsi="Arial" w:cs="Arial"/>
          <w:sz w:val="24"/>
          <w:szCs w:val="24"/>
        </w:rPr>
        <w:t xml:space="preserve">In many cases, the data is cleaned and prepared before analysis. </w:t>
      </w:r>
      <w:r w:rsidR="00150371" w:rsidRPr="00150371">
        <w:rPr>
          <w:rFonts w:ascii="Arial" w:hAnsi="Arial" w:cs="Arial"/>
          <w:sz w:val="24"/>
          <w:szCs w:val="24"/>
        </w:rPr>
        <w:t>This makes the information easier to use and more reliable for analysis.</w:t>
      </w:r>
      <w:r w:rsidR="00150371">
        <w:rPr>
          <w:rFonts w:ascii="Arial" w:hAnsi="Arial" w:cs="Arial"/>
          <w:b/>
          <w:bCs/>
          <w:sz w:val="24"/>
          <w:szCs w:val="24"/>
        </w:rPr>
        <w:t xml:space="preserve"> </w:t>
      </w:r>
      <w:r w:rsidRPr="007A4DF6">
        <w:rPr>
          <w:rFonts w:ascii="Arial" w:hAnsi="Arial" w:cs="Arial"/>
          <w:sz w:val="24"/>
          <w:szCs w:val="24"/>
        </w:rPr>
        <w:t>A data warehouse is a subject-oriented and integrated collection of data designed to support business analysis</w:t>
      </w:r>
      <w:sdt>
        <w:sdtPr>
          <w:rPr>
            <w:rFonts w:ascii="Arial" w:hAnsi="Arial" w:cs="Arial"/>
            <w:sz w:val="24"/>
            <w:szCs w:val="24"/>
          </w:rPr>
          <w:id w:val="-1835519959"/>
          <w:citation/>
        </w:sdtPr>
        <w:sdtEndPr/>
        <w:sdtContent>
          <w:r w:rsidR="004003E3">
            <w:rPr>
              <w:rFonts w:ascii="Arial" w:hAnsi="Arial" w:cs="Arial"/>
              <w:sz w:val="24"/>
              <w:szCs w:val="24"/>
            </w:rPr>
            <w:fldChar w:fldCharType="begin"/>
          </w:r>
          <w:r w:rsidR="004003E3">
            <w:rPr>
              <w:rFonts w:ascii="Arial" w:hAnsi="Arial" w:cs="Arial"/>
              <w:sz w:val="24"/>
              <w:szCs w:val="24"/>
            </w:rPr>
            <w:instrText xml:space="preserve"> CITATION Inm05 \l 2057 </w:instrText>
          </w:r>
          <w:r w:rsidR="004003E3">
            <w:rPr>
              <w:rFonts w:ascii="Arial" w:hAnsi="Arial" w:cs="Arial"/>
              <w:sz w:val="24"/>
              <w:szCs w:val="24"/>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[2]</w:t>
          </w:r>
          <w:r w:rsidR="004003E3">
            <w:rPr>
              <w:rFonts w:ascii="Arial" w:hAnsi="Arial" w:cs="Arial"/>
              <w:sz w:val="24"/>
              <w:szCs w:val="24"/>
            </w:rPr>
            <w:fldChar w:fldCharType="end"/>
          </w:r>
        </w:sdtContent>
      </w:sdt>
      <w:r w:rsidR="004003E3">
        <w:rPr>
          <w:rFonts w:ascii="Arial" w:hAnsi="Arial" w:cs="Arial"/>
          <w:sz w:val="24"/>
          <w:szCs w:val="24"/>
        </w:rPr>
        <w:t>.</w:t>
      </w:r>
    </w:p>
    <w:p w14:paraId="473CCC00" w14:textId="24FDB7BF" w:rsidR="008C3D89" w:rsidRPr="0020715C" w:rsidRDefault="000B2A68" w:rsidP="008C3D89">
      <w:pPr>
        <w:spacing w:line="360" w:lineRule="auto"/>
        <w:jc w:val="both"/>
        <w:rPr>
          <w:rFonts w:ascii="Arial" w:hAnsi="Arial" w:cs="Arial"/>
          <w:sz w:val="24"/>
          <w:szCs w:val="24"/>
        </w:rPr>
      </w:pPr>
      <w:r w:rsidRPr="0020715C">
        <w:rPr>
          <w:rFonts w:ascii="Arial" w:hAnsi="Arial" w:cs="Arial"/>
          <w:sz w:val="24"/>
          <w:szCs w:val="24"/>
        </w:rPr>
        <w:t>A data warehouse is designed for analysis, not for transactions.</w:t>
      </w:r>
      <w:r w:rsidR="009C4F90" w:rsidRPr="0020715C">
        <w:rPr>
          <w:rFonts w:ascii="Arial" w:hAnsi="Arial" w:cs="Arial"/>
          <w:sz w:val="24"/>
          <w:szCs w:val="24"/>
        </w:rPr>
        <w:t xml:space="preserve"> </w:t>
      </w:r>
      <w:r w:rsidRPr="0020715C">
        <w:rPr>
          <w:rFonts w:ascii="Arial" w:hAnsi="Arial" w:cs="Arial"/>
          <w:sz w:val="24"/>
          <w:szCs w:val="24"/>
        </w:rPr>
        <w:t>It allows complex queries without affecting daily operations.</w:t>
      </w:r>
      <w:r w:rsidR="00976273" w:rsidRPr="0020715C">
        <w:rPr>
          <w:rFonts w:ascii="Arial" w:hAnsi="Arial" w:cs="Arial"/>
          <w:sz w:val="24"/>
          <w:szCs w:val="24"/>
        </w:rPr>
        <w:t xml:space="preserve"> </w:t>
      </w:r>
      <w:r w:rsidR="00342383" w:rsidRPr="00342383">
        <w:rPr>
          <w:rFonts w:ascii="Arial" w:hAnsi="Arial" w:cs="Arial"/>
          <w:sz w:val="24"/>
          <w:szCs w:val="24"/>
        </w:rPr>
        <w:t>Managers can analyse trends and performance over time.</w:t>
      </w:r>
      <w:r w:rsidR="00967820" w:rsidRPr="00342383">
        <w:rPr>
          <w:rFonts w:ascii="Arial" w:hAnsi="Arial" w:cs="Arial"/>
          <w:sz w:val="24"/>
          <w:szCs w:val="24"/>
        </w:rPr>
        <w:t xml:space="preserve"> </w:t>
      </w:r>
      <w:r w:rsidR="008C3D89" w:rsidRPr="0020715C">
        <w:rPr>
          <w:rFonts w:ascii="Arial" w:hAnsi="Arial" w:cs="Arial"/>
          <w:sz w:val="24"/>
          <w:szCs w:val="24"/>
        </w:rPr>
        <w:t>For example, DHL could analyse on-time deliveries between the Daventry and Lyon hubs</w:t>
      </w:r>
      <w:r w:rsidR="00D4068D" w:rsidRPr="0020715C">
        <w:rPr>
          <w:rFonts w:ascii="Arial" w:hAnsi="Arial" w:cs="Arial"/>
          <w:sz w:val="24"/>
          <w:szCs w:val="24"/>
        </w:rPr>
        <w:t xml:space="preserve"> </w:t>
      </w:r>
      <w:r w:rsidR="008C3D89" w:rsidRPr="0020715C">
        <w:rPr>
          <w:rFonts w:ascii="Arial" w:hAnsi="Arial" w:cs="Arial"/>
          <w:sz w:val="24"/>
          <w:szCs w:val="24"/>
        </w:rPr>
        <w:t>or compare warehouse efficiency across different regions</w:t>
      </w:r>
      <w:sdt>
        <w:sdtPr>
          <w:rPr>
            <w:rFonts w:ascii="Arial" w:hAnsi="Arial" w:cs="Arial"/>
            <w:sz w:val="24"/>
            <w:szCs w:val="24"/>
          </w:rPr>
          <w:id w:val="-2137321817"/>
          <w:citation/>
        </w:sdtPr>
        <w:sdtEndPr/>
        <w:sdtContent>
          <w:r w:rsidR="00967820" w:rsidRPr="0020715C">
            <w:rPr>
              <w:rFonts w:ascii="Arial" w:hAnsi="Arial" w:cs="Arial"/>
              <w:sz w:val="24"/>
              <w:szCs w:val="24"/>
            </w:rPr>
            <w:fldChar w:fldCharType="begin"/>
          </w:r>
          <w:r w:rsidR="00691D4F">
            <w:rPr>
              <w:rFonts w:ascii="Arial" w:hAnsi="Arial" w:cs="Arial"/>
              <w:sz w:val="24"/>
              <w:szCs w:val="24"/>
            </w:rPr>
            <w:instrText xml:space="preserve">CITATION Kim16 \l 2057 </w:instrText>
          </w:r>
          <w:r w:rsidR="00967820" w:rsidRPr="0020715C">
            <w:rPr>
              <w:rFonts w:ascii="Arial" w:hAnsi="Arial" w:cs="Arial"/>
              <w:sz w:val="24"/>
              <w:szCs w:val="24"/>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[1]</w:t>
          </w:r>
          <w:r w:rsidR="00967820" w:rsidRPr="0020715C">
            <w:rPr>
              <w:rFonts w:ascii="Arial" w:hAnsi="Arial" w:cs="Arial"/>
              <w:sz w:val="24"/>
              <w:szCs w:val="24"/>
            </w:rPr>
            <w:fldChar w:fldCharType="end"/>
          </w:r>
        </w:sdtContent>
      </w:sdt>
      <w:r w:rsidR="00967820" w:rsidRPr="0020715C">
        <w:rPr>
          <w:rFonts w:ascii="Arial" w:hAnsi="Arial" w:cs="Arial"/>
          <w:sz w:val="24"/>
          <w:szCs w:val="24"/>
        </w:rPr>
        <w:t xml:space="preserve">, </w:t>
      </w:r>
      <w:sdt>
        <w:sdtPr>
          <w:rPr>
            <w:rFonts w:ascii="Arial" w:hAnsi="Arial" w:cs="Arial"/>
            <w:sz w:val="24"/>
            <w:szCs w:val="24"/>
          </w:rPr>
          <w:id w:val="1555049164"/>
          <w:citation/>
        </w:sdtPr>
        <w:sdtEndPr/>
        <w:sdtContent>
          <w:r w:rsidR="00967820" w:rsidRPr="0020715C">
            <w:rPr>
              <w:rFonts w:ascii="Arial" w:hAnsi="Arial" w:cs="Arial"/>
              <w:sz w:val="24"/>
              <w:szCs w:val="24"/>
            </w:rPr>
            <w:fldChar w:fldCharType="begin"/>
          </w:r>
          <w:r w:rsidR="00967820" w:rsidRPr="0020715C">
            <w:rPr>
              <w:rFonts w:ascii="Arial" w:hAnsi="Arial" w:cs="Arial"/>
              <w:sz w:val="24"/>
              <w:szCs w:val="24"/>
            </w:rPr>
            <w:instrText xml:space="preserve"> CITATION Cha97 \l 2057 </w:instrText>
          </w:r>
          <w:r w:rsidR="00967820" w:rsidRPr="0020715C">
            <w:rPr>
              <w:rFonts w:ascii="Arial" w:hAnsi="Arial" w:cs="Arial"/>
              <w:sz w:val="24"/>
              <w:szCs w:val="24"/>
            </w:rPr>
            <w:fldChar w:fldCharType="separate"/>
          </w:r>
          <w:r w:rsidR="00691D4F" w:rsidRPr="00691D4F">
            <w:rPr>
              <w:rFonts w:ascii="Arial" w:hAnsi="Arial" w:cs="Arial"/>
              <w:noProof/>
              <w:sz w:val="24"/>
              <w:szCs w:val="24"/>
            </w:rPr>
            <w:t>[3]</w:t>
          </w:r>
          <w:r w:rsidR="00967820" w:rsidRPr="0020715C">
            <w:rPr>
              <w:rFonts w:ascii="Arial" w:hAnsi="Arial" w:cs="Arial"/>
              <w:sz w:val="24"/>
              <w:szCs w:val="24"/>
            </w:rPr>
            <w:fldChar w:fldCharType="end"/>
          </w:r>
        </w:sdtContent>
      </w:sdt>
      <w:r w:rsidR="008C3D89" w:rsidRPr="0020715C">
        <w:rPr>
          <w:rFonts w:ascii="Arial" w:hAnsi="Arial" w:cs="Arial"/>
          <w:sz w:val="24"/>
          <w:szCs w:val="24"/>
        </w:rPr>
        <w:t>.</w:t>
      </w:r>
    </w:p>
    <w:p w14:paraId="1FB0259F" w14:textId="55FFEDC5" w:rsidR="00323507" w:rsidRPr="0020715C" w:rsidRDefault="00323507" w:rsidP="008C3D89">
      <w:pPr>
        <w:spacing w:line="360" w:lineRule="auto"/>
        <w:jc w:val="both"/>
        <w:rPr>
          <w:rFonts w:ascii="Arial" w:hAnsi="Arial" w:cs="Arial"/>
          <w:sz w:val="24"/>
          <w:szCs w:val="24"/>
        </w:rPr>
      </w:pPr>
      <w:r w:rsidRPr="0020715C">
        <w:rPr>
          <w:rFonts w:ascii="Arial" w:hAnsi="Arial" w:cs="Arial"/>
          <w:sz w:val="24"/>
          <w:szCs w:val="24"/>
        </w:rPr>
        <w:lastRenderedPageBreak/>
        <w:t xml:space="preserve">Another important difference is how the data is organised. OLTP uses normalised structures. A data warehouse uses dimensional models, such as a star schema </w:t>
      </w:r>
      <w:sdt>
        <w:sdtPr>
          <w:rPr>
            <w:rFonts w:ascii="Arial" w:hAnsi="Arial" w:cs="Arial"/>
            <w:sz w:val="24"/>
            <w:szCs w:val="24"/>
          </w:rPr>
          <w:id w:val="-1284342336"/>
          <w:citation/>
        </w:sdtPr>
        <w:sdtEndPr/>
        <w:sdtContent>
          <w:r w:rsidRPr="0020715C">
            <w:rPr>
              <w:rFonts w:ascii="Arial" w:hAnsi="Arial" w:cs="Arial"/>
              <w:sz w:val="24"/>
              <w:szCs w:val="24"/>
            </w:rPr>
            <w:fldChar w:fldCharType="begin"/>
          </w:r>
          <w:r w:rsidR="00691D4F">
            <w:rPr>
              <w:rFonts w:ascii="Arial" w:hAnsi="Arial" w:cs="Arial"/>
              <w:sz w:val="24"/>
              <w:szCs w:val="24"/>
            </w:rPr>
            <w:instrText xml:space="preserve">CITATION Kim16 \l 2057 </w:instrText>
          </w:r>
          <w:r w:rsidRPr="0020715C">
            <w:rPr>
              <w:rFonts w:ascii="Arial" w:hAnsi="Arial" w:cs="Arial"/>
              <w:sz w:val="24"/>
              <w:szCs w:val="24"/>
            </w:rPr>
            <w:fldChar w:fldCharType="separate"/>
          </w:r>
          <w:r w:rsidR="00691D4F" w:rsidRPr="00691D4F">
            <w:rPr>
              <w:rFonts w:ascii="Arial" w:hAnsi="Arial" w:cs="Arial"/>
              <w:noProof/>
              <w:sz w:val="24"/>
              <w:szCs w:val="24"/>
            </w:rPr>
            <w:t>[1]</w:t>
          </w:r>
          <w:r w:rsidRPr="0020715C">
            <w:rPr>
              <w:rFonts w:ascii="Arial" w:hAnsi="Arial" w:cs="Arial"/>
              <w:sz w:val="24"/>
              <w:szCs w:val="24"/>
            </w:rPr>
            <w:fldChar w:fldCharType="end"/>
          </w:r>
        </w:sdtContent>
      </w:sdt>
      <w:r w:rsidRPr="0020715C">
        <w:rPr>
          <w:rFonts w:ascii="Arial" w:hAnsi="Arial" w:cs="Arial"/>
          <w:sz w:val="24"/>
          <w:szCs w:val="24"/>
        </w:rPr>
        <w:t xml:space="preserve">. This makes analysis faster and easier to understand. </w:t>
      </w:r>
    </w:p>
    <w:p w14:paraId="6F46A664" w14:textId="18A79823" w:rsidR="00D30E96" w:rsidRPr="0020715C" w:rsidRDefault="00A5082D" w:rsidP="008C3D89">
      <w:pPr>
        <w:spacing w:line="360" w:lineRule="auto"/>
        <w:jc w:val="both"/>
        <w:rPr>
          <w:rFonts w:ascii="Arial" w:hAnsi="Arial" w:cs="Arial"/>
          <w:sz w:val="28"/>
          <w:szCs w:val="28"/>
        </w:rPr>
      </w:pPr>
      <w:r w:rsidRPr="00A5082D">
        <w:rPr>
          <w:rFonts w:ascii="Arial" w:hAnsi="Arial" w:cs="Arial"/>
          <w:sz w:val="24"/>
          <w:szCs w:val="24"/>
        </w:rPr>
        <w:t>In conclusion, OLTP systems and data warehouses have different roles.</w:t>
      </w:r>
      <w:r>
        <w:rPr>
          <w:rFonts w:ascii="Arial" w:hAnsi="Arial" w:cs="Arial"/>
          <w:b/>
          <w:bCs/>
          <w:sz w:val="24"/>
          <w:szCs w:val="24"/>
        </w:rPr>
        <w:t xml:space="preserve"> </w:t>
      </w:r>
      <w:r w:rsidR="008C3D89" w:rsidRPr="0020715C">
        <w:rPr>
          <w:rFonts w:ascii="Arial" w:hAnsi="Arial" w:cs="Arial"/>
          <w:sz w:val="24"/>
          <w:szCs w:val="24"/>
        </w:rPr>
        <w:t xml:space="preserve">OLTP supports daily operations. </w:t>
      </w:r>
      <w:r w:rsidR="004E3ED8" w:rsidRPr="0020715C">
        <w:rPr>
          <w:rFonts w:ascii="Arial" w:hAnsi="Arial" w:cs="Arial"/>
          <w:sz w:val="24"/>
          <w:szCs w:val="24"/>
        </w:rPr>
        <w:t>A data warehouse supports strategic decisions. For DHL, using both together means smoother daily operations and better strategic decisions based on complete and integrated data across its logistics network.</w:t>
      </w:r>
      <w:r w:rsidR="00B32C93" w:rsidRPr="0020715C">
        <w:rPr>
          <w:rFonts w:ascii="Arial" w:hAnsi="Arial" w:cs="Arial"/>
          <w:sz w:val="24"/>
          <w:szCs w:val="24"/>
        </w:rPr>
        <w:t xml:space="preserve"> </w:t>
      </w:r>
      <w:r w:rsidR="00656B94" w:rsidRPr="00656B94">
        <w:rPr>
          <w:rFonts w:ascii="Arial" w:hAnsi="Arial" w:cs="Arial"/>
          <w:sz w:val="24"/>
          <w:szCs w:val="24"/>
        </w:rPr>
        <w:t>Modern cloud-based data warehouse architectures, such as those implemented on Azure, demonstrate how such integration can be achieved at scale, supporting real-time insights and scalable analytics</w:t>
      </w:r>
      <w:sdt>
        <w:sdtPr>
          <w:rPr>
            <w:rFonts w:ascii="Arial" w:hAnsi="Arial" w:cs="Arial"/>
            <w:sz w:val="24"/>
            <w:szCs w:val="24"/>
          </w:rPr>
          <w:id w:val="-1850859013"/>
          <w:citation/>
        </w:sdtPr>
        <w:sdtEndPr/>
        <w:sdtContent>
          <w:r w:rsidR="00B32C93" w:rsidRPr="0020715C">
            <w:rPr>
              <w:rFonts w:ascii="Arial" w:hAnsi="Arial" w:cs="Arial"/>
              <w:sz w:val="24"/>
              <w:szCs w:val="24"/>
            </w:rPr>
            <w:fldChar w:fldCharType="begin"/>
          </w:r>
          <w:r w:rsidR="00B32C93" w:rsidRPr="0020715C">
            <w:rPr>
              <w:rFonts w:ascii="Arial" w:hAnsi="Arial" w:cs="Arial"/>
              <w:sz w:val="24"/>
              <w:szCs w:val="24"/>
            </w:rPr>
            <w:instrText xml:space="preserve"> CITATION Mic23 \l 2057 </w:instrText>
          </w:r>
          <w:r w:rsidR="00B32C93" w:rsidRPr="0020715C">
            <w:rPr>
              <w:rFonts w:ascii="Arial" w:hAnsi="Arial" w:cs="Arial"/>
              <w:sz w:val="24"/>
              <w:szCs w:val="24"/>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[4]</w:t>
          </w:r>
          <w:r w:rsidR="00B32C93" w:rsidRPr="0020715C">
            <w:rPr>
              <w:rFonts w:ascii="Arial" w:hAnsi="Arial" w:cs="Arial"/>
              <w:sz w:val="24"/>
              <w:szCs w:val="24"/>
            </w:rPr>
            <w:fldChar w:fldCharType="end"/>
          </w:r>
        </w:sdtContent>
      </w:sdt>
      <w:r w:rsidR="00B32C93" w:rsidRPr="0020715C">
        <w:rPr>
          <w:rFonts w:ascii="Arial" w:hAnsi="Arial" w:cs="Arial"/>
          <w:sz w:val="28"/>
          <w:szCs w:val="28"/>
        </w:rPr>
        <w:t>.</w:t>
      </w:r>
    </w:p>
    <w:p w14:paraId="6719591C" w14:textId="2D621C1D" w:rsidR="00645062" w:rsidRPr="00645062" w:rsidRDefault="00FE682E" w:rsidP="00645062">
      <w:pPr>
        <w:pStyle w:val="ListParagraph"/>
        <w:numPr>
          <w:ilvl w:val="1"/>
          <w:numId w:val="1"/>
        </w:numPr>
        <w:outlineLvl w:val="1"/>
        <w:rPr>
          <w:rFonts w:ascii="Arial" w:hAnsi="Arial" w:cs="Arial"/>
          <w:color w:val="00204F"/>
          <w:sz w:val="40"/>
          <w:szCs w:val="40"/>
        </w:rPr>
      </w:pPr>
      <w:bookmarkStart w:id="3" w:name="_Toc224914145"/>
      <w:r>
        <w:rPr>
          <w:rFonts w:ascii="Arial" w:hAnsi="Arial" w:cs="Arial"/>
          <w:color w:val="00204F"/>
          <w:sz w:val="40"/>
          <w:szCs w:val="40"/>
        </w:rPr>
        <w:t xml:space="preserve">Data Warehouse </w:t>
      </w:r>
      <w:r w:rsidR="00CC785A">
        <w:rPr>
          <w:rFonts w:ascii="Arial" w:hAnsi="Arial" w:cs="Arial"/>
          <w:color w:val="00204F"/>
          <w:sz w:val="40"/>
          <w:szCs w:val="40"/>
        </w:rPr>
        <w:t xml:space="preserve">Architecture </w:t>
      </w:r>
      <w:r w:rsidR="00A52779">
        <w:rPr>
          <w:rFonts w:ascii="Arial" w:hAnsi="Arial" w:cs="Arial"/>
          <w:color w:val="00204F"/>
          <w:sz w:val="40"/>
          <w:szCs w:val="40"/>
        </w:rPr>
        <w:t>&amp;</w:t>
      </w:r>
      <w:r w:rsidR="00CC785A">
        <w:rPr>
          <w:rFonts w:ascii="Arial" w:hAnsi="Arial" w:cs="Arial"/>
          <w:color w:val="00204F"/>
          <w:sz w:val="40"/>
          <w:szCs w:val="40"/>
        </w:rPr>
        <w:t xml:space="preserve"> ETL</w:t>
      </w:r>
      <w:bookmarkEnd w:id="3"/>
    </w:p>
    <w:p w14:paraId="26733CDD" w14:textId="4601909E" w:rsidR="00645062" w:rsidRPr="00FF6D11" w:rsidRDefault="00FF6D11" w:rsidP="00FF6D11">
      <w:pPr>
        <w:spacing w:line="360" w:lineRule="auto"/>
        <w:jc w:val="both"/>
        <w:rPr>
          <w:rFonts w:ascii="Arial" w:hAnsi="Arial" w:cs="Arial"/>
          <w:sz w:val="24"/>
          <w:szCs w:val="24"/>
        </w:rPr>
      </w:pPr>
      <w:r w:rsidRPr="00FF6D11">
        <w:rPr>
          <w:rFonts w:ascii="Arial" w:hAnsi="Arial" w:cs="Arial"/>
          <w:sz w:val="24"/>
          <w:szCs w:val="24"/>
        </w:rPr>
        <w:t xml:space="preserve">According to Inmon </w:t>
      </w:r>
      <w:sdt>
        <w:sdtPr>
          <w:rPr>
            <w:rFonts w:ascii="Arial" w:hAnsi="Arial" w:cs="Arial"/>
            <w:sz w:val="24"/>
            <w:szCs w:val="24"/>
          </w:rPr>
          <w:id w:val="-939370488"/>
          <w:citation/>
        </w:sdtPr>
        <w:sdtEndPr/>
        <w:sdtContent>
          <w:r>
            <w:rPr>
              <w:rFonts w:ascii="Arial" w:hAnsi="Arial" w:cs="Arial"/>
              <w:sz w:val="24"/>
              <w:szCs w:val="24"/>
            </w:rPr>
            <w:fldChar w:fldCharType="begin"/>
          </w:r>
          <w:r>
            <w:rPr>
              <w:rFonts w:ascii="Arial" w:hAnsi="Arial" w:cs="Arial"/>
              <w:sz w:val="24"/>
              <w:szCs w:val="24"/>
            </w:rPr>
            <w:instrText xml:space="preserve"> CITATION Inm05 \l 2057 </w:instrText>
          </w:r>
          <w:r>
            <w:rPr>
              <w:rFonts w:ascii="Arial" w:hAnsi="Arial" w:cs="Arial"/>
              <w:sz w:val="24"/>
              <w:szCs w:val="24"/>
            </w:rPr>
            <w:fldChar w:fldCharType="separate"/>
          </w:r>
          <w:r w:rsidR="00691D4F" w:rsidRPr="00691D4F">
            <w:rPr>
              <w:rFonts w:ascii="Arial" w:hAnsi="Arial" w:cs="Arial"/>
              <w:noProof/>
              <w:sz w:val="24"/>
              <w:szCs w:val="24"/>
            </w:rPr>
            <w:t>[2]</w:t>
          </w:r>
          <w:r>
            <w:rPr>
              <w:rFonts w:ascii="Arial" w:hAnsi="Arial" w:cs="Arial"/>
              <w:sz w:val="24"/>
              <w:szCs w:val="24"/>
            </w:rPr>
            <w:fldChar w:fldCharType="end"/>
          </w:r>
        </w:sdtContent>
      </w:sdt>
      <w:r w:rsidRPr="00FF6D11">
        <w:rPr>
          <w:rFonts w:ascii="Arial" w:hAnsi="Arial" w:cs="Arial"/>
          <w:sz w:val="24"/>
          <w:szCs w:val="24"/>
        </w:rPr>
        <w:t>, a data warehouse architecture describes how data is collected, integrated and prepared for analysis.</w:t>
      </w:r>
      <w:r>
        <w:rPr>
          <w:rFonts w:ascii="Arial" w:hAnsi="Arial" w:cs="Arial"/>
          <w:b/>
          <w:bCs/>
          <w:sz w:val="24"/>
          <w:szCs w:val="24"/>
        </w:rPr>
        <w:t xml:space="preserve"> </w:t>
      </w:r>
      <w:r w:rsidR="00645062" w:rsidRPr="00FF6D11">
        <w:rPr>
          <w:rFonts w:ascii="Arial" w:hAnsi="Arial" w:cs="Arial"/>
          <w:sz w:val="24"/>
          <w:szCs w:val="24"/>
        </w:rPr>
        <w:t>WMS is used in locations such as Daventry and Lyon</w:t>
      </w:r>
      <w:r w:rsidR="004564D6">
        <w:rPr>
          <w:rFonts w:ascii="Arial" w:hAnsi="Arial" w:cs="Arial"/>
          <w:sz w:val="24"/>
          <w:szCs w:val="24"/>
        </w:rPr>
        <w:t xml:space="preserve"> and</w:t>
      </w:r>
      <w:r w:rsidR="00645062" w:rsidRPr="00FF6D11">
        <w:rPr>
          <w:rFonts w:ascii="Arial" w:hAnsi="Arial" w:cs="Arial"/>
          <w:sz w:val="24"/>
          <w:szCs w:val="24"/>
        </w:rPr>
        <w:t xml:space="preserve"> stores inventory data and warehouse performance data.</w:t>
      </w:r>
    </w:p>
    <w:p w14:paraId="7810A055" w14:textId="7B885ED0" w:rsidR="00645062" w:rsidRPr="00560F5F" w:rsidRDefault="00645062" w:rsidP="00645062">
      <w:pPr>
        <w:pStyle w:val="ListParagraph"/>
        <w:numPr>
          <w:ilvl w:val="0"/>
          <w:numId w:val="10"/>
        </w:numPr>
        <w:spacing w:line="360" w:lineRule="auto"/>
        <w:jc w:val="both"/>
        <w:rPr>
          <w:rFonts w:ascii="Arial" w:hAnsi="Arial" w:cs="Arial"/>
          <w:sz w:val="24"/>
          <w:szCs w:val="24"/>
        </w:rPr>
      </w:pPr>
      <w:r w:rsidRPr="00560F5F">
        <w:rPr>
          <w:rFonts w:ascii="Arial" w:hAnsi="Arial" w:cs="Arial"/>
          <w:sz w:val="24"/>
          <w:szCs w:val="24"/>
        </w:rPr>
        <w:t>TMS is used for route planning and fleet management.</w:t>
      </w:r>
      <w:r w:rsidR="00560F5F">
        <w:rPr>
          <w:rFonts w:ascii="Arial" w:hAnsi="Arial" w:cs="Arial"/>
          <w:sz w:val="24"/>
          <w:szCs w:val="24"/>
        </w:rPr>
        <w:t xml:space="preserve"> </w:t>
      </w:r>
      <w:r w:rsidRPr="00560F5F">
        <w:rPr>
          <w:rFonts w:ascii="Arial" w:hAnsi="Arial" w:cs="Arial"/>
          <w:sz w:val="24"/>
          <w:szCs w:val="24"/>
        </w:rPr>
        <w:t>It stores delivery times, routes and vehicle data.</w:t>
      </w:r>
    </w:p>
    <w:p w14:paraId="4B30F8D4" w14:textId="77777777" w:rsidR="00E912D0" w:rsidRDefault="00645062" w:rsidP="00E912D0">
      <w:pPr>
        <w:pStyle w:val="ListParagraph"/>
        <w:numPr>
          <w:ilvl w:val="0"/>
          <w:numId w:val="10"/>
        </w:numPr>
        <w:spacing w:line="360" w:lineRule="auto"/>
        <w:jc w:val="both"/>
        <w:rPr>
          <w:rFonts w:ascii="Arial" w:hAnsi="Arial" w:cs="Arial"/>
          <w:sz w:val="24"/>
          <w:szCs w:val="24"/>
        </w:rPr>
      </w:pPr>
      <w:r w:rsidRPr="00560F5F">
        <w:rPr>
          <w:rFonts w:ascii="Arial" w:hAnsi="Arial" w:cs="Arial"/>
          <w:sz w:val="24"/>
          <w:szCs w:val="24"/>
        </w:rPr>
        <w:t>OMS is used to manage customer orders and delivery status.</w:t>
      </w:r>
    </w:p>
    <w:p w14:paraId="5691FC6A" w14:textId="18339B3A" w:rsidR="00E912D0" w:rsidRDefault="00645062" w:rsidP="00645062">
      <w:pPr>
        <w:spacing w:line="360" w:lineRule="auto"/>
        <w:jc w:val="both"/>
        <w:rPr>
          <w:rFonts w:ascii="Arial" w:hAnsi="Arial" w:cs="Arial"/>
          <w:sz w:val="24"/>
          <w:szCs w:val="24"/>
        </w:rPr>
      </w:pPr>
      <w:r w:rsidRPr="00E912D0">
        <w:rPr>
          <w:rFonts w:ascii="Arial" w:hAnsi="Arial" w:cs="Arial"/>
          <w:sz w:val="24"/>
          <w:szCs w:val="24"/>
        </w:rPr>
        <w:t>Additional data comes from financial systems, client systems and external sources</w:t>
      </w:r>
      <w:r w:rsidR="00E912D0">
        <w:rPr>
          <w:rFonts w:ascii="Arial" w:hAnsi="Arial" w:cs="Arial"/>
          <w:sz w:val="24"/>
          <w:szCs w:val="24"/>
        </w:rPr>
        <w:t xml:space="preserve">. </w:t>
      </w:r>
      <w:r w:rsidRPr="00645062">
        <w:rPr>
          <w:rFonts w:ascii="Arial" w:hAnsi="Arial" w:cs="Arial"/>
          <w:sz w:val="24"/>
          <w:szCs w:val="24"/>
        </w:rPr>
        <w:t xml:space="preserve">External </w:t>
      </w:r>
      <w:r w:rsidR="007D7135">
        <w:rPr>
          <w:rFonts w:ascii="Arial" w:hAnsi="Arial" w:cs="Arial"/>
          <w:sz w:val="24"/>
          <w:szCs w:val="24"/>
        </w:rPr>
        <w:t>sources</w:t>
      </w:r>
      <w:r w:rsidRPr="00645062">
        <w:rPr>
          <w:rFonts w:ascii="Arial" w:hAnsi="Arial" w:cs="Arial"/>
          <w:sz w:val="24"/>
          <w:szCs w:val="24"/>
        </w:rPr>
        <w:t xml:space="preserve"> include weather and customs</w:t>
      </w:r>
      <w:r w:rsidR="00B44B6D">
        <w:rPr>
          <w:rFonts w:ascii="Arial" w:hAnsi="Arial" w:cs="Arial"/>
          <w:sz w:val="24"/>
          <w:szCs w:val="24"/>
        </w:rPr>
        <w:t xml:space="preserve"> data</w:t>
      </w:r>
      <w:r w:rsidRPr="00645062">
        <w:rPr>
          <w:rFonts w:ascii="Arial" w:hAnsi="Arial" w:cs="Arial"/>
          <w:sz w:val="24"/>
          <w:szCs w:val="24"/>
        </w:rPr>
        <w:t xml:space="preserve"> from locations such as Rotterdam.</w:t>
      </w:r>
      <w:r w:rsidR="00560F5F">
        <w:rPr>
          <w:rFonts w:ascii="Arial" w:hAnsi="Arial" w:cs="Arial"/>
          <w:sz w:val="24"/>
          <w:szCs w:val="24"/>
        </w:rPr>
        <w:t xml:space="preserve"> </w:t>
      </w:r>
      <w:r w:rsidR="005140DA" w:rsidRPr="005140DA">
        <w:rPr>
          <w:rFonts w:ascii="Arial" w:hAnsi="Arial" w:cs="Arial"/>
          <w:sz w:val="24"/>
          <w:szCs w:val="24"/>
        </w:rPr>
        <w:t>Integrating data from multiple different systems is a key characteristic of modern data warehouse architectures</w:t>
      </w:r>
      <w:sdt>
        <w:sdtPr>
          <w:rPr>
            <w:rFonts w:ascii="Arial" w:hAnsi="Arial" w:cs="Arial"/>
            <w:sz w:val="24"/>
            <w:szCs w:val="24"/>
          </w:rPr>
          <w:id w:val="-997885515"/>
          <w:citation/>
        </w:sdtPr>
        <w:sdtEndPr/>
        <w:sdtContent>
          <w:r w:rsidR="005140DA">
            <w:rPr>
              <w:rFonts w:ascii="Arial" w:hAnsi="Arial" w:cs="Arial"/>
              <w:sz w:val="24"/>
              <w:szCs w:val="24"/>
            </w:rPr>
            <w:fldChar w:fldCharType="begin"/>
          </w:r>
          <w:r w:rsidR="005140DA">
            <w:rPr>
              <w:rFonts w:ascii="Arial" w:hAnsi="Arial" w:cs="Arial"/>
              <w:sz w:val="24"/>
              <w:szCs w:val="24"/>
            </w:rPr>
            <w:instrText xml:space="preserve"> CITATION Mic23 \l 2057 </w:instrText>
          </w:r>
          <w:r w:rsidR="005140DA">
            <w:rPr>
              <w:rFonts w:ascii="Arial" w:hAnsi="Arial" w:cs="Arial"/>
              <w:sz w:val="24"/>
              <w:szCs w:val="24"/>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[4]</w:t>
          </w:r>
          <w:r w:rsidR="005140DA">
            <w:rPr>
              <w:rFonts w:ascii="Arial" w:hAnsi="Arial" w:cs="Arial"/>
              <w:sz w:val="24"/>
              <w:szCs w:val="24"/>
            </w:rPr>
            <w:fldChar w:fldCharType="end"/>
          </w:r>
        </w:sdtContent>
      </w:sdt>
      <w:r w:rsidR="005140DA">
        <w:rPr>
          <w:rFonts w:ascii="Arial" w:hAnsi="Arial" w:cs="Arial"/>
          <w:sz w:val="24"/>
          <w:szCs w:val="24"/>
        </w:rPr>
        <w:t>.</w:t>
      </w:r>
    </w:p>
    <w:p w14:paraId="6641DCC0" w14:textId="77777777" w:rsidR="00453D72" w:rsidRDefault="000F3D08" w:rsidP="00645062">
      <w:pPr>
        <w:spacing w:line="360" w:lineRule="auto"/>
        <w:jc w:val="both"/>
        <w:rPr>
          <w:rFonts w:ascii="Arial" w:hAnsi="Arial" w:cs="Arial"/>
          <w:sz w:val="24"/>
          <w:szCs w:val="24"/>
        </w:rPr>
      </w:pPr>
      <w:r w:rsidRPr="000F3D08">
        <w:rPr>
          <w:rFonts w:ascii="Arial" w:hAnsi="Arial" w:cs="Arial"/>
          <w:sz w:val="24"/>
          <w:szCs w:val="24"/>
        </w:rPr>
        <w:t>This architecture solves the problem of fragmented data by integrating information from multiple systems into a single platform. As a result, it creates a consistent view of operations, which is essential for DHL across the UK and Europe.</w:t>
      </w:r>
      <w:r>
        <w:rPr>
          <w:rFonts w:ascii="Arial" w:hAnsi="Arial" w:cs="Arial"/>
          <w:sz w:val="24"/>
          <w:szCs w:val="24"/>
        </w:rPr>
        <w:t xml:space="preserve"> </w:t>
      </w:r>
      <w:r w:rsidR="00645062" w:rsidRPr="00645062">
        <w:rPr>
          <w:rFonts w:ascii="Arial" w:hAnsi="Arial" w:cs="Arial"/>
          <w:sz w:val="24"/>
          <w:szCs w:val="24"/>
        </w:rPr>
        <w:t>It supports better decisions in complex situations.</w:t>
      </w:r>
      <w:r w:rsidR="00560F5F">
        <w:rPr>
          <w:rFonts w:ascii="Arial" w:hAnsi="Arial" w:cs="Arial"/>
          <w:sz w:val="24"/>
          <w:szCs w:val="24"/>
        </w:rPr>
        <w:t xml:space="preserve"> </w:t>
      </w:r>
      <w:r w:rsidR="00645062" w:rsidRPr="00645062">
        <w:rPr>
          <w:rFonts w:ascii="Arial" w:hAnsi="Arial" w:cs="Arial"/>
          <w:sz w:val="24"/>
          <w:szCs w:val="24"/>
        </w:rPr>
        <w:t>Examples include Brexit, e-commerce growth and sustainability targets.</w:t>
      </w:r>
    </w:p>
    <w:p w14:paraId="1CC51CE2" w14:textId="583F9F9A" w:rsidR="00645062" w:rsidRPr="00645062" w:rsidRDefault="00C375E4" w:rsidP="00645062">
      <w:pPr>
        <w:spacing w:line="360" w:lineRule="auto"/>
        <w:jc w:val="both"/>
        <w:rPr>
          <w:rFonts w:ascii="Arial" w:hAnsi="Arial" w:cs="Arial"/>
          <w:sz w:val="24"/>
          <w:szCs w:val="24"/>
        </w:rPr>
      </w:pPr>
      <w:r w:rsidRPr="00453D72">
        <w:rPr>
          <w:rFonts w:ascii="Arial" w:hAnsi="Arial" w:cs="Arial"/>
          <w:noProof/>
          <w:sz w:val="24"/>
          <w:szCs w:val="24"/>
        </w:rPr>
        <w:lastRenderedPageBreak/>
        <mc:AlternateContent>
          <mc:Choice Requires="wps">
            <w:drawing>
              <wp:anchor distT="45720" distB="45720" distL="114300" distR="114300" simplePos="0" relativeHeight="251669504" behindDoc="0" locked="0" layoutInCell="1" allowOverlap="1" wp14:anchorId="2137BE9E" wp14:editId="46EC67E0">
                <wp:simplePos x="0" y="0"/>
                <wp:positionH relativeFrom="margin">
                  <wp:align>right</wp:align>
                </wp:positionH>
                <wp:positionV relativeFrom="paragraph">
                  <wp:posOffset>544195</wp:posOffset>
                </wp:positionV>
                <wp:extent cx="5715000" cy="6505575"/>
                <wp:effectExtent l="0" t="0" r="0" b="9525"/>
                <wp:wrapSquare wrapText="bothSides"/>
                <wp:docPr id="14447602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6505575"/>
                        </a:xfrm>
                        <a:prstGeom prst="rect">
                          <a:avLst/>
                        </a:prstGeom>
                        <a:solidFill>
                          <a:srgbClr val="FFFFFF"/>
                        </a:solidFill>
                        <a:ln w="9525">
                          <a:noFill/>
                          <a:miter lim="800000"/>
                          <a:headEnd/>
                          <a:tailEnd/>
                        </a:ln>
                      </wps:spPr>
                      <wps:txbx>
                        <w:txbxContent>
                          <w:p w14:paraId="46C15001" w14:textId="1D458E4B" w:rsidR="00C375E4" w:rsidRDefault="001D75A0">
                            <w:r>
                              <w:rPr>
                                <w:noProof/>
                              </w:rPr>
                              <w:drawing>
                                <wp:inline distT="0" distB="0" distL="0" distR="0" wp14:anchorId="2FFB597E" wp14:editId="49BD15F7">
                                  <wp:extent cx="5524500" cy="6257925"/>
                                  <wp:effectExtent l="0" t="0" r="0" b="9525"/>
                                  <wp:docPr id="309430465" name="Picture 10">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00334" name="Picture 10">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24500" cy="6257925"/>
                                          </a:xfrm>
                                          <a:prstGeom prst="rect">
                                            <a:avLst/>
                                          </a:prstGeom>
                                          <a:noFill/>
                                          <a:ln>
                                            <a:noFill/>
                                          </a:ln>
                                        </pic:spPr>
                                      </pic:pic>
                                    </a:graphicData>
                                  </a:graphic>
                                </wp:inline>
                              </w:drawing>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37BE9E" id="_x0000_s1031" type="#_x0000_t202" style="position:absolute;left:0;text-align:left;margin-left:398.8pt;margin-top:42.85pt;width:450pt;height:512.25pt;z-index:251669504;visibility:visible;mso-wrap-style:non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" stroked="f">
                <v:textbox>
                  <w:txbxContent>
                    <w:p w14:paraId="46C15001" w14:textId="1D458E4B" w:rsidR="00C375E4" w:rsidRDefault="001D75A0">
                      <w:r>
                        <w:rPr>
                          <w:noProof/>
                        </w:rPr>
                        <w:drawing>
                          <wp:inline distT="0" distB="0" distL="0" distR="0" wp14:anchorId="2FFB597E" wp14:editId="49BD15F7">
                            <wp:extent cx="5524500" cy="6257925"/>
                            <wp:effectExtent l="0" t="0" r="0" b="9525"/>
                            <wp:docPr id="309430465" name="Picture 10">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00334" name="Picture 10">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0" cy="6257925"/>
                                    </a:xfrm>
                                    <a:prstGeom prst="rect">
                                      <a:avLst/>
                                    </a:prstGeom>
                                    <a:noFill/>
                                    <a:ln>
                                      <a:noFill/>
                                    </a:ln>
                                  </pic:spPr>
                                </pic:pic>
                              </a:graphicData>
                            </a:graphic>
                          </wp:inline>
                        </w:drawing>
                      </w:r>
                    </w:p>
                  </w:txbxContent>
                </v:textbox>
                <w10:wrap type="square" anchorx="margin"/>
              </v:shape>
            </w:pict>
          </mc:Fallback>
        </mc:AlternateContent>
      </w:r>
      <w:r w:rsidR="00453D72" w:rsidRPr="00453D72">
        <w:rPr>
          <w:rFonts w:ascii="Arial" w:hAnsi="Arial" w:cs="Arial"/>
          <w:sz w:val="24"/>
          <w:szCs w:val="24"/>
        </w:rPr>
        <w:t>As shown in Figure 2, data flows from operational systems to analytical tools through a structured ETL process.</w:t>
      </w:r>
    </w:p>
    <w:p w14:paraId="611C07E5" w14:textId="55E2FF2F" w:rsidR="00C375E4" w:rsidRPr="00F33554" w:rsidRDefault="009C3591" w:rsidP="009C3591">
      <w:pPr>
        <w:pStyle w:val="Caption"/>
        <w:rPr>
          <w:rFonts w:ascii="Arial" w:hAnsi="Arial" w:cs="Arial"/>
          <w:b/>
          <w:bCs/>
          <w:sz w:val="24"/>
          <w:szCs w:val="24"/>
        </w:rPr>
      </w:pPr>
      <w:r w:rsidRPr="00F33554">
        <w:rPr>
          <w:rFonts w:ascii="Arial" w:hAnsi="Arial" w:cs="Arial"/>
        </w:rPr>
        <w:t xml:space="preserve">Figure </w:t>
      </w:r>
      <w:r w:rsidR="00623578" w:rsidRPr="00F33554">
        <w:rPr>
          <w:rFonts w:ascii="Arial" w:hAnsi="Arial" w:cs="Arial"/>
        </w:rPr>
        <w:fldChar w:fldCharType="begin"/>
      </w:r>
      <w:r w:rsidR="00623578" w:rsidRPr="00F33554">
        <w:rPr>
          <w:rFonts w:ascii="Arial" w:hAnsi="Arial" w:cs="Arial"/>
        </w:rPr>
        <w:instrText xml:space="preserve"> SEQ Figure \* ARABIC </w:instrText>
      </w:r>
      <w:r w:rsidR="00623578" w:rsidRPr="00F33554">
        <w:rPr>
          <w:rFonts w:ascii="Arial" w:hAnsi="Arial" w:cs="Arial"/>
        </w:rPr>
        <w:fldChar w:fldCharType="separate"/>
      </w:r>
      <w:r w:rsidR="00623578" w:rsidRPr="00F33554">
        <w:rPr>
          <w:rFonts w:ascii="Arial" w:hAnsi="Arial" w:cs="Arial"/>
          <w:noProof/>
        </w:rPr>
        <w:t>2</w:t>
      </w:r>
      <w:r w:rsidR="00623578" w:rsidRPr="00F33554">
        <w:rPr>
          <w:rFonts w:ascii="Arial" w:hAnsi="Arial" w:cs="Arial"/>
          <w:noProof/>
        </w:rPr>
        <w:fldChar w:fldCharType="end"/>
      </w:r>
      <w:r w:rsidRPr="00F33554">
        <w:rPr>
          <w:rFonts w:ascii="Arial" w:hAnsi="Arial" w:cs="Arial"/>
        </w:rPr>
        <w:t>: DHL Data Warehouse Architecture and ETL Process (adapted from Inmon</w:t>
      </w:r>
      <w:sdt>
        <w:sdtPr>
          <w:rPr>
            <w:rFonts w:ascii="Arial" w:hAnsi="Arial" w:cs="Arial"/>
          </w:rPr>
          <w:id w:val="-664478075"/>
          <w:citation/>
        </w:sdtPr>
        <w:sdtEndPr/>
        <w:sdtContent>
          <w:r w:rsidR="00C4155D">
            <w:rPr>
              <w:rFonts w:ascii="Arial" w:hAnsi="Arial" w:cs="Arial"/>
            </w:rPr>
            <w:fldChar w:fldCharType="begin"/>
          </w:r>
          <w:r w:rsidR="00C4155D">
            <w:rPr>
              <w:rFonts w:ascii="Arial" w:hAnsi="Arial" w:cs="Arial"/>
            </w:rPr>
            <w:instrText xml:space="preserve"> CITATION Inm05 \l 2057 </w:instrText>
          </w:r>
          <w:r w:rsidR="00C4155D">
            <w:rPr>
              <w:rFonts w:ascii="Arial" w:hAnsi="Arial" w:cs="Arial"/>
            </w:rPr>
            <w:fldChar w:fldCharType="separate"/>
          </w:r>
          <w:r w:rsidR="00691D4F">
            <w:rPr>
              <w:rFonts w:ascii="Arial" w:hAnsi="Arial" w:cs="Arial"/>
              <w:noProof/>
            </w:rPr>
            <w:t xml:space="preserve"> </w:t>
          </w:r>
          <w:r w:rsidR="00691D4F" w:rsidRPr="00691D4F">
            <w:rPr>
              <w:rFonts w:ascii="Arial" w:hAnsi="Arial" w:cs="Arial"/>
              <w:noProof/>
            </w:rPr>
            <w:t>[2]</w:t>
          </w:r>
          <w:r w:rsidR="00C4155D">
            <w:rPr>
              <w:rFonts w:ascii="Arial" w:hAnsi="Arial" w:cs="Arial"/>
            </w:rPr>
            <w:fldChar w:fldCharType="end"/>
          </w:r>
        </w:sdtContent>
      </w:sdt>
      <w:r w:rsidR="00C4155D">
        <w:rPr>
          <w:rFonts w:ascii="Arial" w:hAnsi="Arial" w:cs="Arial"/>
        </w:rPr>
        <w:t xml:space="preserve"> </w:t>
      </w:r>
      <w:r w:rsidRPr="00F33554">
        <w:rPr>
          <w:rFonts w:ascii="Arial" w:hAnsi="Arial" w:cs="Arial"/>
        </w:rPr>
        <w:t>and Kimball</w:t>
      </w:r>
      <w:sdt>
        <w:sdtPr>
          <w:rPr>
            <w:rFonts w:ascii="Arial" w:hAnsi="Arial" w:cs="Arial"/>
          </w:rPr>
          <w:id w:val="-810095394"/>
          <w:citation/>
        </w:sdtPr>
        <w:sdtEndPr/>
        <w:sdtContent>
          <w:r w:rsidR="00666269">
            <w:rPr>
              <w:rFonts w:ascii="Arial" w:hAnsi="Arial" w:cs="Arial"/>
            </w:rPr>
            <w:fldChar w:fldCharType="begin"/>
          </w:r>
          <w:r w:rsidR="00691D4F">
            <w:rPr>
              <w:rFonts w:ascii="Arial" w:hAnsi="Arial" w:cs="Arial"/>
            </w:rPr>
            <w:instrText xml:space="preserve">CITATION Kim16 \l 2057 </w:instrText>
          </w:r>
          <w:r w:rsidR="00666269">
            <w:rPr>
              <w:rFonts w:ascii="Arial" w:hAnsi="Arial" w:cs="Arial"/>
            </w:rPr>
            <w:fldChar w:fldCharType="separate"/>
          </w:r>
          <w:r w:rsidR="00691D4F">
            <w:rPr>
              <w:rFonts w:ascii="Arial" w:hAnsi="Arial" w:cs="Arial"/>
              <w:noProof/>
            </w:rPr>
            <w:t xml:space="preserve"> </w:t>
          </w:r>
          <w:r w:rsidR="00691D4F" w:rsidRPr="00691D4F">
            <w:rPr>
              <w:rFonts w:ascii="Arial" w:hAnsi="Arial" w:cs="Arial"/>
              <w:noProof/>
            </w:rPr>
            <w:t>[1]</w:t>
          </w:r>
          <w:r w:rsidR="00666269">
            <w:rPr>
              <w:rFonts w:ascii="Arial" w:hAnsi="Arial" w:cs="Arial"/>
            </w:rPr>
            <w:fldChar w:fldCharType="end"/>
          </w:r>
        </w:sdtContent>
      </w:sdt>
      <w:r w:rsidRPr="00F33554">
        <w:rPr>
          <w:rFonts w:ascii="Arial" w:hAnsi="Arial" w:cs="Arial"/>
        </w:rPr>
        <w:t>)</w:t>
      </w:r>
    </w:p>
    <w:p w14:paraId="6A06589A" w14:textId="77777777" w:rsidR="00F33554" w:rsidRDefault="00F33554" w:rsidP="00645062">
      <w:pPr>
        <w:spacing w:line="360" w:lineRule="auto"/>
        <w:jc w:val="both"/>
        <w:rPr>
          <w:rFonts w:ascii="Arial" w:hAnsi="Arial" w:cs="Arial"/>
          <w:sz w:val="24"/>
          <w:szCs w:val="24"/>
        </w:rPr>
      </w:pPr>
    </w:p>
    <w:p w14:paraId="6E9E779C" w14:textId="30CC4EBC" w:rsidR="009C3591" w:rsidRPr="00645062" w:rsidRDefault="00645062" w:rsidP="00645062">
      <w:pPr>
        <w:spacing w:line="360" w:lineRule="auto"/>
        <w:jc w:val="both"/>
        <w:rPr>
          <w:rFonts w:ascii="Arial" w:hAnsi="Arial" w:cs="Arial"/>
          <w:sz w:val="24"/>
          <w:szCs w:val="24"/>
        </w:rPr>
      </w:pPr>
      <w:r w:rsidRPr="00645062">
        <w:rPr>
          <w:rFonts w:ascii="Arial" w:hAnsi="Arial" w:cs="Arial"/>
          <w:sz w:val="24"/>
          <w:szCs w:val="24"/>
        </w:rPr>
        <w:t>The architecture has three main layers.</w:t>
      </w:r>
      <w:r w:rsidR="00560F5F">
        <w:rPr>
          <w:rFonts w:ascii="Arial" w:hAnsi="Arial" w:cs="Arial"/>
          <w:sz w:val="24"/>
          <w:szCs w:val="24"/>
        </w:rPr>
        <w:t xml:space="preserve"> </w:t>
      </w:r>
      <w:r w:rsidRPr="00645062">
        <w:rPr>
          <w:rFonts w:ascii="Arial" w:hAnsi="Arial" w:cs="Arial"/>
          <w:sz w:val="24"/>
          <w:szCs w:val="24"/>
        </w:rPr>
        <w:t>Each layer has a clear role.</w:t>
      </w:r>
      <w:r w:rsidR="00560F5F">
        <w:rPr>
          <w:rFonts w:ascii="Arial" w:hAnsi="Arial" w:cs="Arial"/>
          <w:sz w:val="24"/>
          <w:szCs w:val="24"/>
        </w:rPr>
        <w:t xml:space="preserve"> </w:t>
      </w:r>
      <w:r w:rsidRPr="00645062">
        <w:rPr>
          <w:rFonts w:ascii="Arial" w:hAnsi="Arial" w:cs="Arial"/>
          <w:sz w:val="24"/>
          <w:szCs w:val="24"/>
        </w:rPr>
        <w:t>This separation protects daily operations and supports analysis.</w:t>
      </w:r>
      <w:r w:rsidR="006076F5" w:rsidRPr="006076F5">
        <w:t xml:space="preserve"> </w:t>
      </w:r>
      <w:r w:rsidR="006076F5" w:rsidRPr="006076F5">
        <w:rPr>
          <w:rFonts w:ascii="Arial" w:hAnsi="Arial" w:cs="Arial"/>
          <w:sz w:val="24"/>
          <w:szCs w:val="24"/>
        </w:rPr>
        <w:t>This layered approach is widely used in data warehouse design to ensure efficient data processing and analytical performance</w:t>
      </w:r>
      <w:sdt>
        <w:sdtPr>
          <w:rPr>
            <w:rFonts w:ascii="Arial" w:hAnsi="Arial" w:cs="Arial"/>
            <w:sz w:val="24"/>
            <w:szCs w:val="24"/>
          </w:rPr>
          <w:id w:val="-94482303"/>
          <w:citation/>
        </w:sdtPr>
        <w:sdtEndPr/>
        <w:sdtContent>
          <w:r w:rsidR="008837A6">
            <w:rPr>
              <w:rFonts w:ascii="Arial" w:hAnsi="Arial" w:cs="Arial"/>
              <w:sz w:val="24"/>
              <w:szCs w:val="24"/>
            </w:rPr>
            <w:fldChar w:fldCharType="begin"/>
          </w:r>
          <w:r w:rsidR="008837A6">
            <w:rPr>
              <w:rFonts w:ascii="Arial" w:hAnsi="Arial" w:cs="Arial"/>
              <w:sz w:val="24"/>
              <w:szCs w:val="24"/>
            </w:rPr>
            <w:instrText xml:space="preserve"> CITATION Gol09 \l 2057 </w:instrText>
          </w:r>
          <w:r w:rsidR="008837A6">
            <w:rPr>
              <w:rFonts w:ascii="Arial" w:hAnsi="Arial" w:cs="Arial"/>
              <w:sz w:val="24"/>
              <w:szCs w:val="24"/>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[5]</w:t>
          </w:r>
          <w:r w:rsidR="008837A6">
            <w:rPr>
              <w:rFonts w:ascii="Arial" w:hAnsi="Arial" w:cs="Arial"/>
              <w:sz w:val="24"/>
              <w:szCs w:val="24"/>
            </w:rPr>
            <w:fldChar w:fldCharType="end"/>
          </w:r>
        </w:sdtContent>
      </w:sdt>
      <w:r w:rsidR="006076F5">
        <w:rPr>
          <w:rFonts w:ascii="Arial" w:hAnsi="Arial" w:cs="Arial"/>
          <w:sz w:val="24"/>
          <w:szCs w:val="24"/>
        </w:rPr>
        <w:t>.</w:t>
      </w:r>
    </w:p>
    <w:p w14:paraId="4C7029B3" w14:textId="2CB014F7" w:rsidR="00645062" w:rsidRPr="00F600D2" w:rsidRDefault="00645062" w:rsidP="00645062">
      <w:pPr>
        <w:pStyle w:val="ListParagraph"/>
        <w:numPr>
          <w:ilvl w:val="0"/>
          <w:numId w:val="11"/>
        </w:numPr>
        <w:spacing w:line="360" w:lineRule="auto"/>
        <w:jc w:val="both"/>
        <w:rPr>
          <w:rFonts w:ascii="Arial" w:hAnsi="Arial" w:cs="Arial"/>
          <w:b/>
          <w:bCs/>
          <w:sz w:val="24"/>
          <w:szCs w:val="24"/>
        </w:rPr>
      </w:pPr>
      <w:r w:rsidRPr="00560F5F">
        <w:rPr>
          <w:rFonts w:ascii="Arial" w:hAnsi="Arial" w:cs="Arial"/>
          <w:b/>
          <w:bCs/>
          <w:sz w:val="24"/>
          <w:szCs w:val="24"/>
        </w:rPr>
        <w:lastRenderedPageBreak/>
        <w:t>Layer 1: Data Sources</w:t>
      </w:r>
    </w:p>
    <w:p w14:paraId="72F99BA6" w14:textId="77777777" w:rsidR="001F78F5" w:rsidRDefault="00645062" w:rsidP="00645062">
      <w:pPr>
        <w:spacing w:line="360" w:lineRule="auto"/>
        <w:jc w:val="both"/>
        <w:rPr>
          <w:rFonts w:ascii="Arial" w:hAnsi="Arial" w:cs="Arial"/>
          <w:sz w:val="24"/>
          <w:szCs w:val="24"/>
        </w:rPr>
      </w:pPr>
      <w:r w:rsidRPr="00645062">
        <w:rPr>
          <w:rFonts w:ascii="Arial" w:hAnsi="Arial" w:cs="Arial"/>
          <w:sz w:val="24"/>
          <w:szCs w:val="24"/>
        </w:rPr>
        <w:t>The first layer includes operational systems.</w:t>
      </w:r>
      <w:r w:rsidR="00872BA2">
        <w:rPr>
          <w:rFonts w:ascii="Arial" w:hAnsi="Arial" w:cs="Arial"/>
          <w:sz w:val="24"/>
          <w:szCs w:val="24"/>
        </w:rPr>
        <w:t xml:space="preserve"> </w:t>
      </w:r>
      <w:r w:rsidRPr="00645062">
        <w:rPr>
          <w:rFonts w:ascii="Arial" w:hAnsi="Arial" w:cs="Arial"/>
          <w:sz w:val="24"/>
          <w:szCs w:val="24"/>
        </w:rPr>
        <w:t>These systems work in real time.</w:t>
      </w:r>
      <w:r w:rsidR="00872BA2">
        <w:rPr>
          <w:rFonts w:ascii="Arial" w:hAnsi="Arial" w:cs="Arial"/>
          <w:sz w:val="24"/>
          <w:szCs w:val="24"/>
        </w:rPr>
        <w:t xml:space="preserve"> </w:t>
      </w:r>
      <w:r w:rsidRPr="00645062">
        <w:rPr>
          <w:rFonts w:ascii="Arial" w:hAnsi="Arial" w:cs="Arial"/>
          <w:sz w:val="24"/>
          <w:szCs w:val="24"/>
        </w:rPr>
        <w:t>They support daily logistics activities.</w:t>
      </w:r>
      <w:r w:rsidR="00872BA2">
        <w:rPr>
          <w:rFonts w:ascii="Arial" w:hAnsi="Arial" w:cs="Arial"/>
          <w:sz w:val="24"/>
          <w:szCs w:val="24"/>
        </w:rPr>
        <w:t xml:space="preserve"> </w:t>
      </w:r>
      <w:r w:rsidRPr="00645062">
        <w:rPr>
          <w:rFonts w:ascii="Arial" w:hAnsi="Arial" w:cs="Arial"/>
          <w:sz w:val="24"/>
          <w:szCs w:val="24"/>
        </w:rPr>
        <w:t>They store detailed and transactional data.</w:t>
      </w:r>
      <w:r w:rsidR="00872BA2">
        <w:rPr>
          <w:rFonts w:ascii="Arial" w:hAnsi="Arial" w:cs="Arial"/>
          <w:sz w:val="24"/>
          <w:szCs w:val="24"/>
        </w:rPr>
        <w:t xml:space="preserve"> </w:t>
      </w:r>
      <w:r w:rsidRPr="00645062">
        <w:rPr>
          <w:rFonts w:ascii="Arial" w:hAnsi="Arial" w:cs="Arial"/>
          <w:sz w:val="24"/>
          <w:szCs w:val="24"/>
        </w:rPr>
        <w:t>This includes shipment data, warehouse data, transport data, client data and financial data.</w:t>
      </w:r>
      <w:r w:rsidR="00872BA2">
        <w:rPr>
          <w:rFonts w:ascii="Arial" w:hAnsi="Arial" w:cs="Arial"/>
          <w:sz w:val="24"/>
          <w:szCs w:val="24"/>
        </w:rPr>
        <w:t xml:space="preserve"> </w:t>
      </w:r>
      <w:r w:rsidRPr="00645062">
        <w:rPr>
          <w:rFonts w:ascii="Arial" w:hAnsi="Arial" w:cs="Arial"/>
          <w:sz w:val="24"/>
          <w:szCs w:val="24"/>
        </w:rPr>
        <w:t>This matches the DHL case study.</w:t>
      </w:r>
    </w:p>
    <w:p w14:paraId="1498B4CC" w14:textId="1B3247CF" w:rsidR="00645062" w:rsidRPr="00645062" w:rsidRDefault="00872BA2" w:rsidP="00645062">
      <w:pPr>
        <w:spacing w:line="360" w:lineRule="auto"/>
        <w:jc w:val="both"/>
        <w:rPr>
          <w:rFonts w:ascii="Arial" w:hAnsi="Arial" w:cs="Arial"/>
          <w:sz w:val="24"/>
          <w:szCs w:val="24"/>
        </w:rPr>
      </w:pPr>
      <w:r>
        <w:rPr>
          <w:rFonts w:ascii="Arial" w:hAnsi="Arial" w:cs="Arial"/>
          <w:sz w:val="24"/>
          <w:szCs w:val="24"/>
        </w:rPr>
        <w:t xml:space="preserve"> </w:t>
      </w:r>
      <w:r w:rsidR="00645062" w:rsidRPr="00645062">
        <w:rPr>
          <w:rFonts w:ascii="Arial" w:hAnsi="Arial" w:cs="Arial"/>
          <w:sz w:val="24"/>
          <w:szCs w:val="24"/>
        </w:rPr>
        <w:t>WMS stores inventory levels and warehouse performance.</w:t>
      </w:r>
      <w:r>
        <w:rPr>
          <w:rFonts w:ascii="Arial" w:hAnsi="Arial" w:cs="Arial"/>
          <w:sz w:val="24"/>
          <w:szCs w:val="24"/>
        </w:rPr>
        <w:t xml:space="preserve"> </w:t>
      </w:r>
      <w:r w:rsidR="00645062" w:rsidRPr="00645062">
        <w:rPr>
          <w:rFonts w:ascii="Arial" w:hAnsi="Arial" w:cs="Arial"/>
          <w:sz w:val="24"/>
          <w:szCs w:val="24"/>
        </w:rPr>
        <w:t>It also stores cold chain data from the pharmaceutical hub at Heathrow.</w:t>
      </w:r>
      <w:r>
        <w:rPr>
          <w:rFonts w:ascii="Arial" w:hAnsi="Arial" w:cs="Arial"/>
          <w:sz w:val="24"/>
          <w:szCs w:val="24"/>
        </w:rPr>
        <w:t xml:space="preserve"> </w:t>
      </w:r>
      <w:r w:rsidR="00645062" w:rsidRPr="00645062">
        <w:rPr>
          <w:rFonts w:ascii="Arial" w:hAnsi="Arial" w:cs="Arial"/>
          <w:sz w:val="24"/>
          <w:szCs w:val="24"/>
        </w:rPr>
        <w:t>TMS stores route data and delivery times.</w:t>
      </w:r>
      <w:r>
        <w:rPr>
          <w:rFonts w:ascii="Arial" w:hAnsi="Arial" w:cs="Arial"/>
          <w:sz w:val="24"/>
          <w:szCs w:val="24"/>
        </w:rPr>
        <w:t xml:space="preserve"> </w:t>
      </w:r>
      <w:r w:rsidR="00645062" w:rsidRPr="00645062">
        <w:rPr>
          <w:rFonts w:ascii="Arial" w:hAnsi="Arial" w:cs="Arial"/>
          <w:sz w:val="24"/>
          <w:szCs w:val="24"/>
        </w:rPr>
        <w:t>It also supports just-in-time deliveries for automotive clients in Glasgow and Eurocentral.</w:t>
      </w:r>
      <w:r>
        <w:rPr>
          <w:rFonts w:ascii="Arial" w:hAnsi="Arial" w:cs="Arial"/>
          <w:sz w:val="24"/>
          <w:szCs w:val="24"/>
        </w:rPr>
        <w:t xml:space="preserve"> </w:t>
      </w:r>
      <w:r w:rsidR="00645062" w:rsidRPr="00645062">
        <w:rPr>
          <w:rFonts w:ascii="Arial" w:hAnsi="Arial" w:cs="Arial"/>
          <w:sz w:val="24"/>
          <w:szCs w:val="24"/>
        </w:rPr>
        <w:t>OMS stores customer orders and delivery status</w:t>
      </w:r>
      <w:r>
        <w:rPr>
          <w:rFonts w:ascii="Arial" w:hAnsi="Arial" w:cs="Arial"/>
          <w:sz w:val="24"/>
          <w:szCs w:val="24"/>
        </w:rPr>
        <w:t xml:space="preserve">. </w:t>
      </w:r>
      <w:r w:rsidR="00645062" w:rsidRPr="00645062">
        <w:rPr>
          <w:rFonts w:ascii="Arial" w:hAnsi="Arial" w:cs="Arial"/>
          <w:sz w:val="24"/>
          <w:szCs w:val="24"/>
        </w:rPr>
        <w:t>Financial systems store invoices, costs and revenue data.</w:t>
      </w:r>
      <w:r>
        <w:rPr>
          <w:rFonts w:ascii="Arial" w:hAnsi="Arial" w:cs="Arial"/>
          <w:sz w:val="24"/>
          <w:szCs w:val="24"/>
        </w:rPr>
        <w:t xml:space="preserve"> </w:t>
      </w:r>
      <w:r w:rsidR="00645062" w:rsidRPr="00645062">
        <w:rPr>
          <w:rFonts w:ascii="Arial" w:hAnsi="Arial" w:cs="Arial"/>
          <w:sz w:val="24"/>
          <w:szCs w:val="24"/>
        </w:rPr>
        <w:t>External systems provide weather data and customs data from Rotterdam.</w:t>
      </w:r>
    </w:p>
    <w:p w14:paraId="1C136375" w14:textId="1D6F13EE" w:rsidR="00645062" w:rsidRPr="00872BA2" w:rsidRDefault="00645062" w:rsidP="00645062">
      <w:pPr>
        <w:pStyle w:val="ListParagraph"/>
        <w:numPr>
          <w:ilvl w:val="0"/>
          <w:numId w:val="11"/>
        </w:numPr>
        <w:spacing w:line="360" w:lineRule="auto"/>
        <w:jc w:val="both"/>
        <w:rPr>
          <w:rFonts w:ascii="Arial" w:hAnsi="Arial" w:cs="Arial"/>
          <w:b/>
          <w:bCs/>
          <w:sz w:val="24"/>
          <w:szCs w:val="24"/>
        </w:rPr>
      </w:pPr>
      <w:r w:rsidRPr="00872BA2">
        <w:rPr>
          <w:rFonts w:ascii="Arial" w:hAnsi="Arial" w:cs="Arial"/>
          <w:b/>
          <w:bCs/>
          <w:sz w:val="24"/>
          <w:szCs w:val="24"/>
        </w:rPr>
        <w:t>Layer 2: ETL Process (Extract, Transform, Load)</w:t>
      </w:r>
    </w:p>
    <w:p w14:paraId="345CFA8F" w14:textId="2C231CE7" w:rsidR="00645062" w:rsidRPr="00645062" w:rsidRDefault="00645062" w:rsidP="00645062">
      <w:pPr>
        <w:spacing w:line="360" w:lineRule="auto"/>
        <w:jc w:val="both"/>
        <w:rPr>
          <w:rFonts w:ascii="Arial" w:hAnsi="Arial" w:cs="Arial"/>
          <w:sz w:val="24"/>
          <w:szCs w:val="24"/>
        </w:rPr>
      </w:pPr>
      <w:r w:rsidRPr="00645062">
        <w:rPr>
          <w:rFonts w:ascii="Arial" w:hAnsi="Arial" w:cs="Arial"/>
          <w:sz w:val="24"/>
          <w:szCs w:val="24"/>
        </w:rPr>
        <w:t>The second layer prepares the data for analysis.</w:t>
      </w:r>
      <w:r w:rsidR="00872BA2">
        <w:rPr>
          <w:rFonts w:ascii="Arial" w:hAnsi="Arial" w:cs="Arial"/>
          <w:sz w:val="24"/>
          <w:szCs w:val="24"/>
        </w:rPr>
        <w:t xml:space="preserve"> </w:t>
      </w:r>
      <w:r w:rsidRPr="00645062">
        <w:rPr>
          <w:rFonts w:ascii="Arial" w:hAnsi="Arial" w:cs="Arial"/>
          <w:sz w:val="24"/>
          <w:szCs w:val="24"/>
        </w:rPr>
        <w:t xml:space="preserve">ETL is a core component of a data warehouse </w:t>
      </w:r>
      <w:sdt>
        <w:sdtPr>
          <w:rPr>
            <w:rFonts w:ascii="Arial" w:hAnsi="Arial" w:cs="Arial"/>
            <w:sz w:val="24"/>
            <w:szCs w:val="24"/>
          </w:rPr>
          <w:id w:val="-1828661133"/>
          <w:citation/>
        </w:sdtPr>
        <w:sdtEndPr/>
        <w:sdtContent>
          <w:r w:rsidR="00872BA2">
            <w:rPr>
              <w:rFonts w:ascii="Arial" w:hAnsi="Arial" w:cs="Arial"/>
              <w:sz w:val="24"/>
              <w:szCs w:val="24"/>
            </w:rPr>
            <w:fldChar w:fldCharType="begin"/>
          </w:r>
          <w:r w:rsidR="00691D4F">
            <w:rPr>
              <w:rFonts w:ascii="Arial" w:hAnsi="Arial" w:cs="Arial"/>
              <w:sz w:val="24"/>
              <w:szCs w:val="24"/>
            </w:rPr>
            <w:instrText xml:space="preserve">CITATION Kim16 \l 2057 </w:instrText>
          </w:r>
          <w:r w:rsidR="00872BA2">
            <w:rPr>
              <w:rFonts w:ascii="Arial" w:hAnsi="Arial" w:cs="Arial"/>
              <w:sz w:val="24"/>
              <w:szCs w:val="24"/>
            </w:rPr>
            <w:fldChar w:fldCharType="separate"/>
          </w:r>
          <w:r w:rsidR="00691D4F" w:rsidRPr="00691D4F">
            <w:rPr>
              <w:rFonts w:ascii="Arial" w:hAnsi="Arial" w:cs="Arial"/>
              <w:noProof/>
              <w:sz w:val="24"/>
              <w:szCs w:val="24"/>
            </w:rPr>
            <w:t>[1]</w:t>
          </w:r>
          <w:r w:rsidR="00872BA2">
            <w:rPr>
              <w:rFonts w:ascii="Arial" w:hAnsi="Arial" w:cs="Arial"/>
              <w:sz w:val="24"/>
              <w:szCs w:val="24"/>
            </w:rPr>
            <w:fldChar w:fldCharType="end"/>
          </w:r>
        </w:sdtContent>
      </w:sdt>
      <w:r w:rsidR="00872BA2">
        <w:rPr>
          <w:rFonts w:ascii="Arial" w:hAnsi="Arial" w:cs="Arial"/>
          <w:sz w:val="24"/>
          <w:szCs w:val="24"/>
        </w:rPr>
        <w:t xml:space="preserve">. </w:t>
      </w:r>
      <w:r w:rsidR="00CE766A" w:rsidRPr="00CE766A">
        <w:rPr>
          <w:rFonts w:ascii="Arial" w:hAnsi="Arial" w:cs="Arial"/>
          <w:sz w:val="24"/>
          <w:szCs w:val="24"/>
        </w:rPr>
        <w:t>This process is designed not to disrupt daily operations</w:t>
      </w:r>
      <w:r w:rsidRPr="00CE766A">
        <w:rPr>
          <w:rFonts w:ascii="Arial" w:hAnsi="Arial" w:cs="Arial"/>
          <w:sz w:val="24"/>
          <w:szCs w:val="24"/>
        </w:rPr>
        <w:t>.</w:t>
      </w:r>
    </w:p>
    <w:p w14:paraId="56089D0D" w14:textId="247A3F3B" w:rsidR="00645062" w:rsidRPr="00872BA2" w:rsidRDefault="00645062" w:rsidP="00645062">
      <w:pPr>
        <w:pStyle w:val="ListParagraph"/>
        <w:numPr>
          <w:ilvl w:val="0"/>
          <w:numId w:val="12"/>
        </w:numPr>
        <w:spacing w:line="360" w:lineRule="auto"/>
        <w:jc w:val="both"/>
        <w:rPr>
          <w:rFonts w:ascii="Arial" w:hAnsi="Arial" w:cs="Arial"/>
          <w:i/>
          <w:iCs/>
          <w:sz w:val="24"/>
          <w:szCs w:val="24"/>
        </w:rPr>
      </w:pPr>
      <w:r w:rsidRPr="00A76DC1">
        <w:rPr>
          <w:rFonts w:ascii="Arial" w:hAnsi="Arial" w:cs="Arial"/>
          <w:i/>
          <w:iCs/>
          <w:sz w:val="24"/>
          <w:szCs w:val="24"/>
        </w:rPr>
        <w:t>Extract</w:t>
      </w:r>
    </w:p>
    <w:p w14:paraId="3C165D4D" w14:textId="29184BE4" w:rsidR="00645062" w:rsidRPr="00645062" w:rsidRDefault="00645062" w:rsidP="00645062">
      <w:pPr>
        <w:spacing w:line="360" w:lineRule="auto"/>
        <w:jc w:val="both"/>
        <w:rPr>
          <w:rFonts w:ascii="Arial" w:hAnsi="Arial" w:cs="Arial"/>
          <w:sz w:val="24"/>
          <w:szCs w:val="24"/>
        </w:rPr>
      </w:pPr>
      <w:r w:rsidRPr="00645062">
        <w:rPr>
          <w:rFonts w:ascii="Arial" w:hAnsi="Arial" w:cs="Arial"/>
          <w:sz w:val="24"/>
          <w:szCs w:val="24"/>
        </w:rPr>
        <w:t>Data is copied from source systems.</w:t>
      </w:r>
      <w:r w:rsidR="00872BA2">
        <w:rPr>
          <w:rFonts w:ascii="Arial" w:hAnsi="Arial" w:cs="Arial"/>
          <w:sz w:val="24"/>
          <w:szCs w:val="24"/>
        </w:rPr>
        <w:t xml:space="preserve"> </w:t>
      </w:r>
      <w:r w:rsidRPr="00645062">
        <w:rPr>
          <w:rFonts w:ascii="Arial" w:hAnsi="Arial" w:cs="Arial"/>
          <w:sz w:val="24"/>
          <w:szCs w:val="24"/>
        </w:rPr>
        <w:t>The process is read-only.</w:t>
      </w:r>
      <w:r w:rsidR="00872BA2">
        <w:rPr>
          <w:rFonts w:ascii="Arial" w:hAnsi="Arial" w:cs="Arial"/>
          <w:sz w:val="24"/>
          <w:szCs w:val="24"/>
        </w:rPr>
        <w:t xml:space="preserve"> </w:t>
      </w:r>
      <w:r w:rsidRPr="00645062">
        <w:rPr>
          <w:rFonts w:ascii="Arial" w:hAnsi="Arial" w:cs="Arial"/>
          <w:sz w:val="24"/>
          <w:szCs w:val="24"/>
        </w:rPr>
        <w:t>This means operational systems continue to run normally.</w:t>
      </w:r>
      <w:r w:rsidR="00872BA2">
        <w:rPr>
          <w:rFonts w:ascii="Arial" w:hAnsi="Arial" w:cs="Arial"/>
          <w:sz w:val="24"/>
          <w:szCs w:val="24"/>
        </w:rPr>
        <w:t xml:space="preserve"> </w:t>
      </w:r>
      <w:r w:rsidRPr="00645062">
        <w:rPr>
          <w:rFonts w:ascii="Arial" w:hAnsi="Arial" w:cs="Arial"/>
          <w:sz w:val="24"/>
          <w:szCs w:val="24"/>
        </w:rPr>
        <w:t>Only new or updated data is extracted.</w:t>
      </w:r>
      <w:r w:rsidR="00872BA2">
        <w:rPr>
          <w:rFonts w:ascii="Arial" w:hAnsi="Arial" w:cs="Arial"/>
          <w:sz w:val="24"/>
          <w:szCs w:val="24"/>
        </w:rPr>
        <w:t xml:space="preserve"> </w:t>
      </w:r>
      <w:r w:rsidRPr="00645062">
        <w:rPr>
          <w:rFonts w:ascii="Arial" w:hAnsi="Arial" w:cs="Arial"/>
          <w:sz w:val="24"/>
          <w:szCs w:val="24"/>
        </w:rPr>
        <w:t xml:space="preserve">This reduces system load and improves efficiency </w:t>
      </w:r>
      <w:sdt>
        <w:sdtPr>
          <w:rPr>
            <w:rFonts w:ascii="Arial" w:hAnsi="Arial" w:cs="Arial"/>
            <w:sz w:val="24"/>
            <w:szCs w:val="24"/>
          </w:rPr>
          <w:id w:val="91984693"/>
          <w:citation/>
        </w:sdtPr>
        <w:sdtEndPr/>
        <w:sdtContent>
          <w:r w:rsidR="00872BA2">
            <w:rPr>
              <w:rFonts w:ascii="Arial" w:hAnsi="Arial" w:cs="Arial"/>
              <w:sz w:val="24"/>
              <w:szCs w:val="24"/>
            </w:rPr>
            <w:fldChar w:fldCharType="begin"/>
          </w:r>
          <w:r w:rsidR="00691D4F">
            <w:rPr>
              <w:rFonts w:ascii="Arial" w:hAnsi="Arial" w:cs="Arial"/>
              <w:sz w:val="24"/>
              <w:szCs w:val="24"/>
            </w:rPr>
            <w:instrText xml:space="preserve">CITATION Kim16 \l 2057 </w:instrText>
          </w:r>
          <w:r w:rsidR="00872BA2">
            <w:rPr>
              <w:rFonts w:ascii="Arial" w:hAnsi="Arial" w:cs="Arial"/>
              <w:sz w:val="24"/>
              <w:szCs w:val="24"/>
            </w:rPr>
            <w:fldChar w:fldCharType="separate"/>
          </w:r>
          <w:r w:rsidR="00691D4F" w:rsidRPr="00691D4F">
            <w:rPr>
              <w:rFonts w:ascii="Arial" w:hAnsi="Arial" w:cs="Arial"/>
              <w:noProof/>
              <w:sz w:val="24"/>
              <w:szCs w:val="24"/>
            </w:rPr>
            <w:t>[1]</w:t>
          </w:r>
          <w:r w:rsidR="00872BA2">
            <w:rPr>
              <w:rFonts w:ascii="Arial" w:hAnsi="Arial" w:cs="Arial"/>
              <w:sz w:val="24"/>
              <w:szCs w:val="24"/>
            </w:rPr>
            <w:fldChar w:fldCharType="end"/>
          </w:r>
        </w:sdtContent>
      </w:sdt>
      <w:r w:rsidRPr="00645062">
        <w:rPr>
          <w:rFonts w:ascii="Arial" w:hAnsi="Arial" w:cs="Arial"/>
          <w:sz w:val="24"/>
          <w:szCs w:val="24"/>
        </w:rPr>
        <w:t>.</w:t>
      </w:r>
    </w:p>
    <w:p w14:paraId="23BB8734" w14:textId="4A3FC99A" w:rsidR="00645062" w:rsidRPr="00872BA2" w:rsidRDefault="00645062" w:rsidP="00645062">
      <w:pPr>
        <w:pStyle w:val="ListParagraph"/>
        <w:numPr>
          <w:ilvl w:val="0"/>
          <w:numId w:val="12"/>
        </w:numPr>
        <w:spacing w:line="360" w:lineRule="auto"/>
        <w:jc w:val="both"/>
        <w:rPr>
          <w:rFonts w:ascii="Arial" w:hAnsi="Arial" w:cs="Arial"/>
          <w:i/>
          <w:iCs/>
          <w:sz w:val="24"/>
          <w:szCs w:val="24"/>
        </w:rPr>
      </w:pPr>
      <w:r w:rsidRPr="00A76DC1">
        <w:rPr>
          <w:rFonts w:ascii="Arial" w:hAnsi="Arial" w:cs="Arial"/>
          <w:i/>
          <w:iCs/>
          <w:sz w:val="24"/>
          <w:szCs w:val="24"/>
        </w:rPr>
        <w:t>Transform</w:t>
      </w:r>
    </w:p>
    <w:p w14:paraId="2FD8E2D4" w14:textId="3300B79F" w:rsidR="00645062" w:rsidRPr="00645062" w:rsidRDefault="00645062" w:rsidP="00645062">
      <w:pPr>
        <w:spacing w:line="360" w:lineRule="auto"/>
        <w:jc w:val="both"/>
        <w:rPr>
          <w:rFonts w:ascii="Arial" w:hAnsi="Arial" w:cs="Arial"/>
          <w:sz w:val="24"/>
          <w:szCs w:val="24"/>
        </w:rPr>
      </w:pPr>
      <w:r w:rsidRPr="00645062">
        <w:rPr>
          <w:rFonts w:ascii="Arial" w:hAnsi="Arial" w:cs="Arial"/>
          <w:sz w:val="24"/>
          <w:szCs w:val="24"/>
        </w:rPr>
        <w:t>The data is cleaned and standardised.</w:t>
      </w:r>
      <w:r w:rsidR="00872BA2">
        <w:rPr>
          <w:rFonts w:ascii="Arial" w:hAnsi="Arial" w:cs="Arial"/>
          <w:sz w:val="24"/>
          <w:szCs w:val="24"/>
        </w:rPr>
        <w:t xml:space="preserve"> </w:t>
      </w:r>
      <w:r w:rsidRPr="00645062">
        <w:rPr>
          <w:rFonts w:ascii="Arial" w:hAnsi="Arial" w:cs="Arial"/>
          <w:sz w:val="24"/>
          <w:szCs w:val="24"/>
        </w:rPr>
        <w:t>Errors are corrected.</w:t>
      </w:r>
      <w:r w:rsidR="00872BA2">
        <w:rPr>
          <w:rFonts w:ascii="Arial" w:hAnsi="Arial" w:cs="Arial"/>
          <w:sz w:val="24"/>
          <w:szCs w:val="24"/>
        </w:rPr>
        <w:t xml:space="preserve"> </w:t>
      </w:r>
      <w:r w:rsidRPr="00645062">
        <w:rPr>
          <w:rFonts w:ascii="Arial" w:hAnsi="Arial" w:cs="Arial"/>
          <w:sz w:val="24"/>
          <w:szCs w:val="24"/>
        </w:rPr>
        <w:t>Duplicate data is removed.</w:t>
      </w:r>
      <w:r w:rsidR="00872BA2">
        <w:rPr>
          <w:rFonts w:ascii="Arial" w:hAnsi="Arial" w:cs="Arial"/>
          <w:sz w:val="24"/>
          <w:szCs w:val="24"/>
        </w:rPr>
        <w:t xml:space="preserve"> </w:t>
      </w:r>
      <w:r w:rsidRPr="00645062">
        <w:rPr>
          <w:rFonts w:ascii="Arial" w:hAnsi="Arial" w:cs="Arial"/>
          <w:sz w:val="24"/>
          <w:szCs w:val="24"/>
        </w:rPr>
        <w:t>Data from different systems is combined.</w:t>
      </w:r>
      <w:r w:rsidR="00872BA2">
        <w:rPr>
          <w:rFonts w:ascii="Arial" w:hAnsi="Arial" w:cs="Arial"/>
          <w:sz w:val="24"/>
          <w:szCs w:val="24"/>
        </w:rPr>
        <w:t xml:space="preserve"> </w:t>
      </w:r>
      <w:r w:rsidRPr="00645062">
        <w:rPr>
          <w:rFonts w:ascii="Arial" w:hAnsi="Arial" w:cs="Arial"/>
          <w:sz w:val="24"/>
          <w:szCs w:val="24"/>
        </w:rPr>
        <w:t>This creates a consistent format.</w:t>
      </w:r>
      <w:r w:rsidR="00872BA2">
        <w:rPr>
          <w:rFonts w:ascii="Arial" w:hAnsi="Arial" w:cs="Arial"/>
          <w:sz w:val="24"/>
          <w:szCs w:val="24"/>
        </w:rPr>
        <w:t xml:space="preserve"> </w:t>
      </w:r>
      <w:r w:rsidRPr="00645062">
        <w:rPr>
          <w:rFonts w:ascii="Arial" w:hAnsi="Arial" w:cs="Arial"/>
          <w:sz w:val="24"/>
          <w:szCs w:val="24"/>
        </w:rPr>
        <w:t xml:space="preserve">This improves data quality </w:t>
      </w:r>
      <w:sdt>
        <w:sdtPr>
          <w:rPr>
            <w:rFonts w:ascii="Arial" w:hAnsi="Arial" w:cs="Arial"/>
            <w:sz w:val="24"/>
            <w:szCs w:val="24"/>
          </w:rPr>
          <w:id w:val="-1842232952"/>
          <w:citation/>
        </w:sdtPr>
        <w:sdtEndPr/>
        <w:sdtContent>
          <w:r w:rsidR="00872BA2">
            <w:rPr>
              <w:rFonts w:ascii="Arial" w:hAnsi="Arial" w:cs="Arial"/>
              <w:sz w:val="24"/>
              <w:szCs w:val="24"/>
            </w:rPr>
            <w:fldChar w:fldCharType="begin"/>
          </w:r>
          <w:r w:rsidR="00872BA2">
            <w:rPr>
              <w:rFonts w:ascii="Arial" w:hAnsi="Arial" w:cs="Arial"/>
              <w:sz w:val="24"/>
              <w:szCs w:val="24"/>
            </w:rPr>
            <w:instrText xml:space="preserve"> CITATION Inm05 \l 2057 </w:instrText>
          </w:r>
          <w:r w:rsidR="00872BA2">
            <w:rPr>
              <w:rFonts w:ascii="Arial" w:hAnsi="Arial" w:cs="Arial"/>
              <w:sz w:val="24"/>
              <w:szCs w:val="24"/>
            </w:rPr>
            <w:fldChar w:fldCharType="separate"/>
          </w:r>
          <w:r w:rsidR="00691D4F" w:rsidRPr="00691D4F">
            <w:rPr>
              <w:rFonts w:ascii="Arial" w:hAnsi="Arial" w:cs="Arial"/>
              <w:noProof/>
              <w:sz w:val="24"/>
              <w:szCs w:val="24"/>
            </w:rPr>
            <w:t>[2]</w:t>
          </w:r>
          <w:r w:rsidR="00872BA2">
            <w:rPr>
              <w:rFonts w:ascii="Arial" w:hAnsi="Arial" w:cs="Arial"/>
              <w:sz w:val="24"/>
              <w:szCs w:val="24"/>
            </w:rPr>
            <w:fldChar w:fldCharType="end"/>
          </w:r>
        </w:sdtContent>
      </w:sdt>
      <w:r w:rsidRPr="00645062">
        <w:rPr>
          <w:rFonts w:ascii="Arial" w:hAnsi="Arial" w:cs="Arial"/>
          <w:sz w:val="24"/>
          <w:szCs w:val="24"/>
        </w:rPr>
        <w:t>.</w:t>
      </w:r>
      <w:r w:rsidR="00872BA2">
        <w:rPr>
          <w:rFonts w:ascii="Arial" w:hAnsi="Arial" w:cs="Arial"/>
          <w:sz w:val="24"/>
          <w:szCs w:val="24"/>
        </w:rPr>
        <w:t xml:space="preserve"> </w:t>
      </w:r>
      <w:r w:rsidRPr="00645062">
        <w:rPr>
          <w:rFonts w:ascii="Arial" w:hAnsi="Arial" w:cs="Arial"/>
          <w:sz w:val="24"/>
          <w:szCs w:val="24"/>
        </w:rPr>
        <w:t>For example, WMS and TMS data can be combined.</w:t>
      </w:r>
      <w:r w:rsidR="006229DC">
        <w:rPr>
          <w:rFonts w:ascii="Arial" w:hAnsi="Arial" w:cs="Arial"/>
          <w:sz w:val="24"/>
          <w:szCs w:val="24"/>
        </w:rPr>
        <w:t xml:space="preserve"> </w:t>
      </w:r>
      <w:r w:rsidRPr="00645062">
        <w:rPr>
          <w:rFonts w:ascii="Arial" w:hAnsi="Arial" w:cs="Arial"/>
          <w:sz w:val="24"/>
          <w:szCs w:val="24"/>
        </w:rPr>
        <w:t>This helps DHL analyse delivery performance between locations such as Daventry and Lyon.</w:t>
      </w:r>
    </w:p>
    <w:p w14:paraId="66D8284A" w14:textId="0CE2FB17" w:rsidR="00645062" w:rsidRPr="006229DC" w:rsidRDefault="00645062" w:rsidP="00645062">
      <w:pPr>
        <w:pStyle w:val="ListParagraph"/>
        <w:numPr>
          <w:ilvl w:val="0"/>
          <w:numId w:val="12"/>
        </w:numPr>
        <w:spacing w:line="360" w:lineRule="auto"/>
        <w:jc w:val="both"/>
        <w:rPr>
          <w:rFonts w:ascii="Arial" w:hAnsi="Arial" w:cs="Arial"/>
          <w:i/>
          <w:iCs/>
          <w:sz w:val="24"/>
          <w:szCs w:val="24"/>
        </w:rPr>
      </w:pPr>
      <w:r w:rsidRPr="00A76DC1">
        <w:rPr>
          <w:rFonts w:ascii="Arial" w:hAnsi="Arial" w:cs="Arial"/>
          <w:i/>
          <w:iCs/>
          <w:sz w:val="24"/>
          <w:szCs w:val="24"/>
        </w:rPr>
        <w:t>Load</w:t>
      </w:r>
    </w:p>
    <w:p w14:paraId="2FC784D4" w14:textId="1BB888EF" w:rsidR="00645062" w:rsidRPr="00645062" w:rsidRDefault="00645062" w:rsidP="00645062">
      <w:pPr>
        <w:spacing w:line="360" w:lineRule="auto"/>
        <w:jc w:val="both"/>
        <w:rPr>
          <w:rFonts w:ascii="Arial" w:hAnsi="Arial" w:cs="Arial"/>
          <w:sz w:val="24"/>
          <w:szCs w:val="24"/>
        </w:rPr>
      </w:pPr>
      <w:r w:rsidRPr="00645062">
        <w:rPr>
          <w:rFonts w:ascii="Arial" w:hAnsi="Arial" w:cs="Arial"/>
          <w:sz w:val="24"/>
          <w:szCs w:val="24"/>
        </w:rPr>
        <w:t>The data is loaded into the data warehouse.</w:t>
      </w:r>
      <w:r w:rsidR="006229DC">
        <w:rPr>
          <w:rFonts w:ascii="Arial" w:hAnsi="Arial" w:cs="Arial"/>
          <w:sz w:val="24"/>
          <w:szCs w:val="24"/>
        </w:rPr>
        <w:t xml:space="preserve"> </w:t>
      </w:r>
      <w:r w:rsidRPr="00645062">
        <w:rPr>
          <w:rFonts w:ascii="Arial" w:hAnsi="Arial" w:cs="Arial"/>
          <w:sz w:val="24"/>
          <w:szCs w:val="24"/>
        </w:rPr>
        <w:t>This happens during off-peak hours.</w:t>
      </w:r>
      <w:r w:rsidR="006229DC">
        <w:rPr>
          <w:rFonts w:ascii="Arial" w:hAnsi="Arial" w:cs="Arial"/>
          <w:sz w:val="24"/>
          <w:szCs w:val="24"/>
        </w:rPr>
        <w:t xml:space="preserve"> </w:t>
      </w:r>
      <w:r w:rsidRPr="00645062">
        <w:rPr>
          <w:rFonts w:ascii="Arial" w:hAnsi="Arial" w:cs="Arial"/>
          <w:sz w:val="24"/>
          <w:szCs w:val="24"/>
        </w:rPr>
        <w:t>For example, between 2:00 AM and 4:00 AM.</w:t>
      </w:r>
      <w:r w:rsidR="006229DC">
        <w:rPr>
          <w:rFonts w:ascii="Arial" w:hAnsi="Arial" w:cs="Arial"/>
          <w:sz w:val="24"/>
          <w:szCs w:val="24"/>
        </w:rPr>
        <w:t xml:space="preserve"> </w:t>
      </w:r>
      <w:r w:rsidRPr="00645062">
        <w:rPr>
          <w:rFonts w:ascii="Arial" w:hAnsi="Arial" w:cs="Arial"/>
          <w:sz w:val="24"/>
          <w:szCs w:val="24"/>
        </w:rPr>
        <w:t>This avoids impact on operational systems</w:t>
      </w:r>
      <w:sdt>
        <w:sdtPr>
          <w:rPr>
            <w:rFonts w:ascii="Arial" w:hAnsi="Arial" w:cs="Arial"/>
            <w:sz w:val="24"/>
            <w:szCs w:val="24"/>
          </w:rPr>
          <w:id w:val="1981500827"/>
          <w:citation/>
        </w:sdtPr>
        <w:sdtEndPr/>
        <w:sdtContent>
          <w:r w:rsidR="006229DC">
            <w:rPr>
              <w:rFonts w:ascii="Arial" w:hAnsi="Arial" w:cs="Arial"/>
              <w:sz w:val="24"/>
              <w:szCs w:val="24"/>
            </w:rPr>
            <w:fldChar w:fldCharType="begin"/>
          </w:r>
          <w:r w:rsidR="00691D4F">
            <w:rPr>
              <w:rFonts w:ascii="Arial" w:hAnsi="Arial" w:cs="Arial"/>
              <w:sz w:val="24"/>
              <w:szCs w:val="24"/>
            </w:rPr>
            <w:instrText xml:space="preserve">CITATION Kim16 \l 2057 </w:instrText>
          </w:r>
          <w:r w:rsidR="006229DC">
            <w:rPr>
              <w:rFonts w:ascii="Arial" w:hAnsi="Arial" w:cs="Arial"/>
              <w:sz w:val="24"/>
              <w:szCs w:val="24"/>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[1]</w:t>
          </w:r>
          <w:r w:rsidR="006229DC">
            <w:rPr>
              <w:rFonts w:ascii="Arial" w:hAnsi="Arial" w:cs="Arial"/>
              <w:sz w:val="24"/>
              <w:szCs w:val="24"/>
            </w:rPr>
            <w:fldChar w:fldCharType="end"/>
          </w:r>
        </w:sdtContent>
      </w:sdt>
      <w:r w:rsidRPr="00645062">
        <w:rPr>
          <w:rFonts w:ascii="Arial" w:hAnsi="Arial" w:cs="Arial"/>
          <w:sz w:val="24"/>
          <w:szCs w:val="24"/>
        </w:rPr>
        <w:t>.</w:t>
      </w:r>
      <w:r w:rsidR="006229DC">
        <w:rPr>
          <w:rFonts w:ascii="Arial" w:hAnsi="Arial" w:cs="Arial"/>
          <w:sz w:val="24"/>
          <w:szCs w:val="24"/>
        </w:rPr>
        <w:t xml:space="preserve"> </w:t>
      </w:r>
      <w:r w:rsidRPr="00645062">
        <w:rPr>
          <w:rFonts w:ascii="Arial" w:hAnsi="Arial" w:cs="Arial"/>
          <w:sz w:val="24"/>
          <w:szCs w:val="24"/>
        </w:rPr>
        <w:t>However, ETL introduces a small delay.</w:t>
      </w:r>
      <w:r w:rsidR="006229DC">
        <w:rPr>
          <w:rFonts w:ascii="Arial" w:hAnsi="Arial" w:cs="Arial"/>
          <w:sz w:val="24"/>
          <w:szCs w:val="24"/>
        </w:rPr>
        <w:t xml:space="preserve"> </w:t>
      </w:r>
      <w:r w:rsidRPr="00645062">
        <w:rPr>
          <w:rFonts w:ascii="Arial" w:hAnsi="Arial" w:cs="Arial"/>
          <w:sz w:val="24"/>
          <w:szCs w:val="24"/>
        </w:rPr>
        <w:t>The data is updated in batches.</w:t>
      </w:r>
      <w:r w:rsidR="006229DC">
        <w:rPr>
          <w:rFonts w:ascii="Arial" w:hAnsi="Arial" w:cs="Arial"/>
          <w:sz w:val="24"/>
          <w:szCs w:val="24"/>
        </w:rPr>
        <w:t xml:space="preserve"> </w:t>
      </w:r>
      <w:r w:rsidRPr="00645062">
        <w:rPr>
          <w:rFonts w:ascii="Arial" w:hAnsi="Arial" w:cs="Arial"/>
          <w:sz w:val="24"/>
          <w:szCs w:val="24"/>
        </w:rPr>
        <w:t>This means the data is not fully real-time.</w:t>
      </w:r>
    </w:p>
    <w:p w14:paraId="61C45D57" w14:textId="5D225E93" w:rsidR="00645062" w:rsidRPr="006229DC" w:rsidRDefault="00645062" w:rsidP="00645062">
      <w:pPr>
        <w:pStyle w:val="ListParagraph"/>
        <w:numPr>
          <w:ilvl w:val="0"/>
          <w:numId w:val="11"/>
        </w:numPr>
        <w:spacing w:line="360" w:lineRule="auto"/>
        <w:jc w:val="both"/>
        <w:rPr>
          <w:rFonts w:ascii="Arial" w:hAnsi="Arial" w:cs="Arial"/>
          <w:b/>
          <w:bCs/>
          <w:sz w:val="24"/>
          <w:szCs w:val="24"/>
        </w:rPr>
      </w:pPr>
      <w:r w:rsidRPr="006229DC">
        <w:rPr>
          <w:rFonts w:ascii="Arial" w:hAnsi="Arial" w:cs="Arial"/>
          <w:b/>
          <w:bCs/>
          <w:sz w:val="24"/>
          <w:szCs w:val="24"/>
        </w:rPr>
        <w:lastRenderedPageBreak/>
        <w:t>Layer 3: Data Warehouse and Business Intelligence</w:t>
      </w:r>
    </w:p>
    <w:p w14:paraId="56672E99" w14:textId="37571732" w:rsidR="005D6BFE" w:rsidRPr="005D6BFE" w:rsidRDefault="005D6BFE" w:rsidP="005D6BFE">
      <w:pPr>
        <w:spacing w:line="360" w:lineRule="auto"/>
        <w:jc w:val="both"/>
        <w:rPr>
          <w:rFonts w:ascii="Arial" w:hAnsi="Arial" w:cs="Arial"/>
          <w:sz w:val="24"/>
          <w:szCs w:val="24"/>
        </w:rPr>
      </w:pPr>
      <w:r w:rsidRPr="005D6BFE">
        <w:rPr>
          <w:rFonts w:ascii="Arial" w:hAnsi="Arial" w:cs="Arial"/>
          <w:sz w:val="24"/>
          <w:szCs w:val="24"/>
        </w:rPr>
        <w:t xml:space="preserve">The third layer stores and uses the data. The central data warehouse integrates data from all systems and stores historical data for analysis </w:t>
      </w:r>
      <w:sdt>
        <w:sdtPr>
          <w:rPr>
            <w:rFonts w:ascii="Arial" w:hAnsi="Arial" w:cs="Arial"/>
            <w:sz w:val="24"/>
            <w:szCs w:val="24"/>
          </w:rPr>
          <w:id w:val="-397977787"/>
          <w:citation/>
        </w:sdtPr>
        <w:sdtEndPr/>
        <w:sdtContent>
          <w:r w:rsidR="00BC223B">
            <w:rPr>
              <w:rFonts w:ascii="Arial" w:hAnsi="Arial" w:cs="Arial"/>
              <w:sz w:val="24"/>
              <w:szCs w:val="24"/>
            </w:rPr>
            <w:fldChar w:fldCharType="begin"/>
          </w:r>
          <w:r w:rsidR="00BC223B">
            <w:rPr>
              <w:rFonts w:ascii="Arial" w:hAnsi="Arial" w:cs="Arial"/>
              <w:sz w:val="24"/>
              <w:szCs w:val="24"/>
            </w:rPr>
            <w:instrText xml:space="preserve"> CITATION Inm05 \l 2057 </w:instrText>
          </w:r>
          <w:r w:rsidR="00BC223B">
            <w:rPr>
              <w:rFonts w:ascii="Arial" w:hAnsi="Arial" w:cs="Arial"/>
              <w:sz w:val="24"/>
              <w:szCs w:val="24"/>
            </w:rPr>
            <w:fldChar w:fldCharType="separate"/>
          </w:r>
          <w:r w:rsidR="00691D4F" w:rsidRPr="00691D4F">
            <w:rPr>
              <w:rFonts w:ascii="Arial" w:hAnsi="Arial" w:cs="Arial"/>
              <w:noProof/>
              <w:sz w:val="24"/>
              <w:szCs w:val="24"/>
            </w:rPr>
            <w:t>[2]</w:t>
          </w:r>
          <w:r w:rsidR="00BC223B">
            <w:rPr>
              <w:rFonts w:ascii="Arial" w:hAnsi="Arial" w:cs="Arial"/>
              <w:sz w:val="24"/>
              <w:szCs w:val="24"/>
            </w:rPr>
            <w:fldChar w:fldCharType="end"/>
          </w:r>
        </w:sdtContent>
      </w:sdt>
      <w:r w:rsidR="00BC223B">
        <w:rPr>
          <w:rFonts w:ascii="Arial" w:hAnsi="Arial" w:cs="Arial"/>
          <w:sz w:val="24"/>
          <w:szCs w:val="24"/>
        </w:rPr>
        <w:t>.</w:t>
      </w:r>
    </w:p>
    <w:p w14:paraId="1FB8C637" w14:textId="111B0993" w:rsidR="005D6BFE" w:rsidRPr="005D6BFE" w:rsidRDefault="005D6BFE" w:rsidP="005D6BFE">
      <w:pPr>
        <w:spacing w:line="360" w:lineRule="auto"/>
        <w:jc w:val="both"/>
        <w:rPr>
          <w:rFonts w:ascii="Arial" w:hAnsi="Arial" w:cs="Arial"/>
          <w:sz w:val="24"/>
          <w:szCs w:val="24"/>
        </w:rPr>
      </w:pPr>
      <w:r w:rsidRPr="005D6BFE">
        <w:rPr>
          <w:rFonts w:ascii="Arial" w:hAnsi="Arial" w:cs="Arial"/>
          <w:sz w:val="24"/>
          <w:szCs w:val="24"/>
        </w:rPr>
        <w:t xml:space="preserve">Data is organised using a star schema </w:t>
      </w:r>
      <w:sdt>
        <w:sdtPr>
          <w:rPr>
            <w:rFonts w:ascii="Arial" w:hAnsi="Arial" w:cs="Arial"/>
            <w:sz w:val="24"/>
            <w:szCs w:val="24"/>
          </w:rPr>
          <w:id w:val="-1049692554"/>
          <w:citation/>
        </w:sdtPr>
        <w:sdtEndPr/>
        <w:sdtContent>
          <w:r w:rsidR="00BC223B">
            <w:rPr>
              <w:rFonts w:ascii="Arial" w:hAnsi="Arial" w:cs="Arial"/>
              <w:sz w:val="24"/>
              <w:szCs w:val="24"/>
            </w:rPr>
            <w:fldChar w:fldCharType="begin"/>
          </w:r>
          <w:r w:rsidR="00691D4F">
            <w:rPr>
              <w:rFonts w:ascii="Arial" w:hAnsi="Arial" w:cs="Arial"/>
              <w:sz w:val="24"/>
              <w:szCs w:val="24"/>
            </w:rPr>
            <w:instrText xml:space="preserve">CITATION Kim16 \l 2057 </w:instrText>
          </w:r>
          <w:r w:rsidR="00BC223B">
            <w:rPr>
              <w:rFonts w:ascii="Arial" w:hAnsi="Arial" w:cs="Arial"/>
              <w:sz w:val="24"/>
              <w:szCs w:val="24"/>
            </w:rPr>
            <w:fldChar w:fldCharType="separate"/>
          </w:r>
          <w:r w:rsidR="00691D4F" w:rsidRPr="00691D4F">
            <w:rPr>
              <w:rFonts w:ascii="Arial" w:hAnsi="Arial" w:cs="Arial"/>
              <w:noProof/>
              <w:sz w:val="24"/>
              <w:szCs w:val="24"/>
            </w:rPr>
            <w:t>[1]</w:t>
          </w:r>
          <w:r w:rsidR="00BC223B">
            <w:rPr>
              <w:rFonts w:ascii="Arial" w:hAnsi="Arial" w:cs="Arial"/>
              <w:sz w:val="24"/>
              <w:szCs w:val="24"/>
            </w:rPr>
            <w:fldChar w:fldCharType="end"/>
          </w:r>
        </w:sdtContent>
      </w:sdt>
      <w:r w:rsidRPr="005D6BFE">
        <w:rPr>
          <w:rFonts w:ascii="Arial" w:hAnsi="Arial" w:cs="Arial"/>
          <w:sz w:val="24"/>
          <w:szCs w:val="24"/>
        </w:rPr>
        <w:t>, where fact tables store measurable data such as shipment time, cost and volume, and dimension tables provide context such as time, location, client and product. This structure makes analysis faster and easier.</w:t>
      </w:r>
    </w:p>
    <w:p w14:paraId="1BB586AD" w14:textId="35306280" w:rsidR="005D6BFE" w:rsidRPr="005D6BFE" w:rsidRDefault="005D6BFE" w:rsidP="005D6BFE">
      <w:pPr>
        <w:spacing w:line="360" w:lineRule="auto"/>
        <w:jc w:val="both"/>
        <w:rPr>
          <w:rFonts w:ascii="Arial" w:hAnsi="Arial" w:cs="Arial"/>
          <w:sz w:val="24"/>
          <w:szCs w:val="24"/>
        </w:rPr>
      </w:pPr>
      <w:r w:rsidRPr="00BC223B">
        <w:rPr>
          <w:rFonts w:ascii="Arial" w:hAnsi="Arial" w:cs="Arial"/>
          <w:i/>
          <w:iCs/>
          <w:sz w:val="24"/>
          <w:szCs w:val="24"/>
        </w:rPr>
        <w:t>Business intelligence</w:t>
      </w:r>
      <w:r w:rsidRPr="005D6BFE">
        <w:rPr>
          <w:rFonts w:ascii="Arial" w:hAnsi="Arial" w:cs="Arial"/>
          <w:sz w:val="24"/>
          <w:szCs w:val="24"/>
        </w:rPr>
        <w:t xml:space="preserve"> tools such as </w:t>
      </w:r>
      <w:r w:rsidRPr="00BC223B">
        <w:rPr>
          <w:rFonts w:ascii="Arial" w:hAnsi="Arial" w:cs="Arial"/>
          <w:i/>
          <w:iCs/>
          <w:sz w:val="24"/>
          <w:szCs w:val="24"/>
        </w:rPr>
        <w:t>Tableau</w:t>
      </w:r>
      <w:r w:rsidRPr="005D6BFE">
        <w:rPr>
          <w:rFonts w:ascii="Arial" w:hAnsi="Arial" w:cs="Arial"/>
          <w:sz w:val="24"/>
          <w:szCs w:val="24"/>
        </w:rPr>
        <w:t xml:space="preserve"> are used to create dashboards.</w:t>
      </w:r>
    </w:p>
    <w:p w14:paraId="6663E164" w14:textId="1DFC59B7" w:rsidR="008C3D89" w:rsidRDefault="005D6BFE" w:rsidP="005D6BFE">
      <w:pPr>
        <w:spacing w:line="360" w:lineRule="auto"/>
        <w:jc w:val="both"/>
        <w:rPr>
          <w:rFonts w:ascii="Arial" w:hAnsi="Arial" w:cs="Arial"/>
          <w:sz w:val="24"/>
          <w:szCs w:val="24"/>
        </w:rPr>
      </w:pPr>
      <w:r w:rsidRPr="005D6BFE">
        <w:rPr>
          <w:rFonts w:ascii="Arial" w:hAnsi="Arial" w:cs="Arial"/>
          <w:sz w:val="24"/>
          <w:szCs w:val="24"/>
        </w:rPr>
        <w:t>An important feature of this layer is the feedback loop. Insights from dashboards are used to improve operations. For example, routes can be optimised based on delivery performance, warehouse processes can be improved based on efficiency data, and pricing decisions can be adjusted based on profitability analysis.</w:t>
      </w:r>
    </w:p>
    <w:p w14:paraId="7711A2C2" w14:textId="568510C8" w:rsidR="00E154B5" w:rsidRPr="00BC223B" w:rsidRDefault="00E154B5" w:rsidP="00E154B5">
      <w:pPr>
        <w:spacing w:line="360" w:lineRule="auto"/>
        <w:jc w:val="both"/>
        <w:rPr>
          <w:rFonts w:ascii="Arial" w:hAnsi="Arial" w:cs="Arial"/>
          <w:b/>
          <w:bCs/>
          <w:sz w:val="24"/>
          <w:szCs w:val="24"/>
        </w:rPr>
      </w:pPr>
      <w:r w:rsidRPr="00BC223B">
        <w:rPr>
          <w:rFonts w:ascii="Arial" w:hAnsi="Arial" w:cs="Arial"/>
          <w:b/>
          <w:bCs/>
          <w:sz w:val="24"/>
          <w:szCs w:val="24"/>
        </w:rPr>
        <w:t>Why daily operations are not disrupted</w:t>
      </w:r>
    </w:p>
    <w:p w14:paraId="29384F5C" w14:textId="77777777" w:rsidR="00BC223B" w:rsidRDefault="00E154B5" w:rsidP="00E154B5">
      <w:pPr>
        <w:spacing w:line="360" w:lineRule="auto"/>
        <w:jc w:val="both"/>
        <w:rPr>
          <w:rFonts w:ascii="Arial" w:hAnsi="Arial" w:cs="Arial"/>
          <w:sz w:val="24"/>
          <w:szCs w:val="24"/>
        </w:rPr>
      </w:pPr>
      <w:r w:rsidRPr="00E154B5">
        <w:rPr>
          <w:rFonts w:ascii="Arial" w:hAnsi="Arial" w:cs="Arial"/>
          <w:sz w:val="24"/>
          <w:szCs w:val="24"/>
        </w:rPr>
        <w:t>This architecture protects operational systems because data extraction is read-only and ETL processes run during off-peak hours. Only relevant data is processed, which ensures that daily operations continue normally.</w:t>
      </w:r>
    </w:p>
    <w:p w14:paraId="73E9885A" w14:textId="3598DA8C" w:rsidR="00E154B5" w:rsidRPr="00645062" w:rsidRDefault="00BC223B" w:rsidP="00E154B5">
      <w:pPr>
        <w:spacing w:line="360" w:lineRule="auto"/>
        <w:jc w:val="both"/>
        <w:rPr>
          <w:rFonts w:ascii="Arial" w:hAnsi="Arial" w:cs="Arial"/>
          <w:sz w:val="24"/>
          <w:szCs w:val="24"/>
        </w:rPr>
      </w:pPr>
      <w:r w:rsidRPr="00BC223B">
        <w:rPr>
          <w:rFonts w:ascii="Arial" w:hAnsi="Arial" w:cs="Arial"/>
          <w:sz w:val="24"/>
          <w:szCs w:val="24"/>
        </w:rPr>
        <w:t>In conclusion, this architecture provides DHL with an integrated data environment. It removes data fragmentation and creates a single and reliable view of operations. This supports better decision-making across DHL.</w:t>
      </w:r>
      <w:r w:rsidR="006914C3" w:rsidRPr="006914C3">
        <w:t xml:space="preserve"> </w:t>
      </w:r>
      <w:r w:rsidR="00BC5486" w:rsidRPr="00BC5486">
        <w:rPr>
          <w:rFonts w:ascii="Arial" w:hAnsi="Arial" w:cs="Arial"/>
          <w:sz w:val="24"/>
          <w:szCs w:val="24"/>
        </w:rPr>
        <w:t>This also aligns with industry best practices in modern data warehousing design</w:t>
      </w:r>
      <w:r w:rsidR="00FE737C">
        <w:rPr>
          <w:rFonts w:ascii="Arial" w:hAnsi="Arial" w:cs="Arial"/>
          <w:sz w:val="24"/>
          <w:szCs w:val="24"/>
        </w:rPr>
        <w:t xml:space="preserve"> </w:t>
      </w:r>
      <w:r w:rsidR="00FE737C" w:rsidRPr="00FE737C">
        <w:rPr>
          <w:rFonts w:ascii="Arial" w:hAnsi="Arial" w:cs="Arial"/>
          <w:sz w:val="24"/>
          <w:szCs w:val="24"/>
        </w:rPr>
        <w:t>and architecture</w:t>
      </w:r>
      <w:r w:rsidR="00612E77">
        <w:rPr>
          <w:rFonts w:ascii="Arial" w:hAnsi="Arial" w:cs="Arial"/>
          <w:sz w:val="24"/>
          <w:szCs w:val="24"/>
        </w:rPr>
        <w:t>, supporting efficient and scalable analytics</w:t>
      </w:r>
      <w:sdt>
        <w:sdtPr>
          <w:rPr>
            <w:rFonts w:ascii="Arial" w:hAnsi="Arial" w:cs="Arial"/>
            <w:sz w:val="24"/>
            <w:szCs w:val="24"/>
          </w:rPr>
          <w:id w:val="248470024"/>
          <w:citation/>
        </w:sdtPr>
        <w:sdtEndPr/>
        <w:sdtContent>
          <w:r w:rsidR="00555356">
            <w:rPr>
              <w:rFonts w:ascii="Arial" w:hAnsi="Arial" w:cs="Arial"/>
              <w:sz w:val="24"/>
              <w:szCs w:val="24"/>
            </w:rPr>
            <w:fldChar w:fldCharType="begin"/>
          </w:r>
          <w:r w:rsidR="00555356">
            <w:rPr>
              <w:rFonts w:ascii="Arial" w:hAnsi="Arial" w:cs="Arial"/>
              <w:sz w:val="24"/>
              <w:szCs w:val="24"/>
            </w:rPr>
            <w:instrText xml:space="preserve"> CITATION Gol09 \l 2057 </w:instrText>
          </w:r>
          <w:r w:rsidR="00555356">
            <w:rPr>
              <w:rFonts w:ascii="Arial" w:hAnsi="Arial" w:cs="Arial"/>
              <w:sz w:val="24"/>
              <w:szCs w:val="24"/>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[5]</w:t>
          </w:r>
          <w:r w:rsidR="00555356">
            <w:rPr>
              <w:rFonts w:ascii="Arial" w:hAnsi="Arial" w:cs="Arial"/>
              <w:sz w:val="24"/>
              <w:szCs w:val="24"/>
            </w:rPr>
            <w:fldChar w:fldCharType="end"/>
          </w:r>
        </w:sdtContent>
      </w:sdt>
      <w:r w:rsidR="006914C3" w:rsidRPr="006914C3">
        <w:rPr>
          <w:rFonts w:ascii="Arial" w:hAnsi="Arial" w:cs="Arial"/>
          <w:sz w:val="24"/>
          <w:szCs w:val="24"/>
        </w:rPr>
        <w:t>.</w:t>
      </w:r>
    </w:p>
    <w:p w14:paraId="5EE2CEA5" w14:textId="2DCEAD7C" w:rsidR="005E6BED" w:rsidRPr="005E6BED" w:rsidRDefault="00DD3331" w:rsidP="005E6BED">
      <w:pPr>
        <w:pStyle w:val="ListParagraph"/>
        <w:numPr>
          <w:ilvl w:val="1"/>
          <w:numId w:val="1"/>
        </w:numPr>
        <w:outlineLvl w:val="1"/>
        <w:rPr>
          <w:rFonts w:ascii="Arial" w:hAnsi="Arial" w:cs="Arial"/>
          <w:color w:val="00204F"/>
          <w:sz w:val="40"/>
          <w:szCs w:val="40"/>
          <w:lang w:val="en-US"/>
        </w:rPr>
      </w:pPr>
      <w:bookmarkStart w:id="4" w:name="_Toc224914146"/>
      <w:r w:rsidRPr="00DD3331">
        <w:rPr>
          <w:rFonts w:ascii="Arial" w:hAnsi="Arial" w:cs="Arial"/>
          <w:color w:val="00204F"/>
          <w:sz w:val="40"/>
          <w:szCs w:val="40"/>
          <w:lang w:val="en-US"/>
        </w:rPr>
        <w:t>Data Marts for Management Decision-Making</w:t>
      </w:r>
      <w:bookmarkEnd w:id="4"/>
    </w:p>
    <w:p w14:paraId="30585905" w14:textId="057F5B48" w:rsidR="005E6BED" w:rsidRPr="005E6BED" w:rsidRDefault="005E6BED" w:rsidP="005E6BED">
      <w:pPr>
        <w:spacing w:line="360" w:lineRule="auto"/>
        <w:jc w:val="both"/>
        <w:rPr>
          <w:rFonts w:ascii="Arial" w:hAnsi="Arial" w:cs="Arial"/>
          <w:sz w:val="24"/>
          <w:szCs w:val="24"/>
          <w:lang w:val="en-US"/>
        </w:rPr>
      </w:pPr>
      <w:r w:rsidRPr="005E6BED">
        <w:rPr>
          <w:rFonts w:ascii="Arial" w:hAnsi="Arial" w:cs="Arial"/>
          <w:sz w:val="24"/>
          <w:szCs w:val="24"/>
          <w:lang w:val="en-US"/>
        </w:rPr>
        <w:t xml:space="preserve">Different managers in DHL require different types of </w:t>
      </w:r>
      <w:r w:rsidRPr="00262E89">
        <w:rPr>
          <w:rFonts w:ascii="Arial" w:hAnsi="Arial" w:cs="Arial"/>
          <w:sz w:val="24"/>
          <w:szCs w:val="24"/>
          <w:lang w:val="en-US"/>
        </w:rPr>
        <w:t>information</w:t>
      </w:r>
      <w:r w:rsidR="00262E89" w:rsidRPr="00262E89">
        <w:rPr>
          <w:rFonts w:ascii="Arial" w:hAnsi="Arial" w:cs="Arial"/>
          <w:sz w:val="24"/>
          <w:szCs w:val="24"/>
          <w:lang w:val="en-US"/>
        </w:rPr>
        <w:t xml:space="preserve"> </w:t>
      </w:r>
      <w:r w:rsidR="00262E89" w:rsidRPr="00262E89">
        <w:rPr>
          <w:rFonts w:ascii="Arial" w:hAnsi="Arial" w:cs="Arial"/>
          <w:sz w:val="24"/>
          <w:szCs w:val="24"/>
        </w:rPr>
        <w:t>for decision-making</w:t>
      </w:r>
      <w:r w:rsidRPr="00262E89">
        <w:rPr>
          <w:rFonts w:ascii="Arial" w:hAnsi="Arial" w:cs="Arial"/>
          <w:sz w:val="24"/>
          <w:szCs w:val="24"/>
          <w:lang w:val="en-US"/>
        </w:rPr>
        <w:t>.</w:t>
      </w:r>
      <w:r w:rsidRPr="005E6BED">
        <w:rPr>
          <w:rFonts w:ascii="Arial" w:hAnsi="Arial" w:cs="Arial"/>
          <w:sz w:val="24"/>
          <w:szCs w:val="24"/>
          <w:lang w:val="en-US"/>
        </w:rPr>
        <w:t xml:space="preserve"> A central data warehouse stores integrated data, but it is not always efficient for specific analysis. Data marts are smaller subsets of the data warehouse designed for specific business needs</w:t>
      </w:r>
      <w:sdt>
        <w:sdtPr>
          <w:rPr>
            <w:rFonts w:ascii="Arial" w:hAnsi="Arial" w:cs="Arial"/>
            <w:sz w:val="24"/>
            <w:szCs w:val="24"/>
            <w:lang w:val="en-US"/>
          </w:rPr>
          <w:id w:val="1775443754"/>
          <w:citation/>
        </w:sdtPr>
        <w:sdtEndPr/>
        <w:sdtContent>
          <w:r w:rsidR="003B7575">
            <w:rPr>
              <w:rFonts w:ascii="Arial" w:hAnsi="Arial" w:cs="Arial"/>
              <w:sz w:val="24"/>
              <w:szCs w:val="24"/>
              <w:lang w:val="en-US"/>
            </w:rPr>
            <w:fldChar w:fldCharType="begin"/>
          </w:r>
          <w:r w:rsidR="00691D4F">
            <w:rPr>
              <w:rFonts w:ascii="Arial" w:hAnsi="Arial" w:cs="Arial"/>
              <w:sz w:val="24"/>
              <w:szCs w:val="24"/>
            </w:rPr>
            <w:instrText xml:space="preserve">CITATION Kim16 \l 2057 </w:instrText>
          </w:r>
          <w:r w:rsidR="003B7575">
            <w:rPr>
              <w:rFonts w:ascii="Arial" w:hAnsi="Arial" w:cs="Arial"/>
              <w:sz w:val="24"/>
              <w:szCs w:val="24"/>
              <w:lang w:val="en-US"/>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[1]</w:t>
          </w:r>
          <w:r w:rsidR="003B7575">
            <w:rPr>
              <w:rFonts w:ascii="Arial" w:hAnsi="Arial" w:cs="Arial"/>
              <w:sz w:val="24"/>
              <w:szCs w:val="24"/>
              <w:lang w:val="en-US"/>
            </w:rPr>
            <w:fldChar w:fldCharType="end"/>
          </w:r>
        </w:sdtContent>
      </w:sdt>
      <w:r w:rsidRPr="005E6BED">
        <w:rPr>
          <w:rFonts w:ascii="Arial" w:hAnsi="Arial" w:cs="Arial"/>
          <w:sz w:val="24"/>
          <w:szCs w:val="24"/>
          <w:lang w:val="en-US"/>
        </w:rPr>
        <w:t xml:space="preserve">. According to Bhatia </w:t>
      </w:r>
      <w:sdt>
        <w:sdtPr>
          <w:rPr>
            <w:rFonts w:ascii="Arial" w:hAnsi="Arial" w:cs="Arial"/>
            <w:sz w:val="24"/>
            <w:szCs w:val="24"/>
            <w:lang w:val="en-US"/>
          </w:rPr>
          <w:id w:val="-794373677"/>
          <w:citation/>
        </w:sdtPr>
        <w:sdtEndPr/>
        <w:sdtContent>
          <w:r>
            <w:rPr>
              <w:rFonts w:ascii="Arial" w:hAnsi="Arial" w:cs="Arial"/>
              <w:sz w:val="24"/>
              <w:szCs w:val="24"/>
              <w:lang w:val="en-US"/>
            </w:rPr>
            <w:fldChar w:fldCharType="begin"/>
          </w:r>
          <w:r>
            <w:rPr>
              <w:rFonts w:ascii="Arial" w:hAnsi="Arial" w:cs="Arial"/>
              <w:sz w:val="24"/>
              <w:szCs w:val="24"/>
            </w:rPr>
            <w:instrText xml:space="preserve"> CITATION Bha19 \l 2057 </w:instrText>
          </w:r>
          <w:r>
            <w:rPr>
              <w:rFonts w:ascii="Arial" w:hAnsi="Arial" w:cs="Arial"/>
              <w:sz w:val="24"/>
              <w:szCs w:val="24"/>
              <w:lang w:val="en-US"/>
            </w:rPr>
            <w:fldChar w:fldCharType="separate"/>
          </w:r>
          <w:r w:rsidR="00691D4F" w:rsidRPr="00691D4F">
            <w:rPr>
              <w:rFonts w:ascii="Arial" w:hAnsi="Arial" w:cs="Arial"/>
              <w:noProof/>
              <w:sz w:val="24"/>
              <w:szCs w:val="24"/>
            </w:rPr>
            <w:t>[6]</w:t>
          </w:r>
          <w:r>
            <w:rPr>
              <w:rFonts w:ascii="Arial" w:hAnsi="Arial" w:cs="Arial"/>
              <w:sz w:val="24"/>
              <w:szCs w:val="24"/>
              <w:lang w:val="en-US"/>
            </w:rPr>
            <w:fldChar w:fldCharType="end"/>
          </w:r>
        </w:sdtContent>
      </w:sdt>
      <w:r w:rsidRPr="005E6BED">
        <w:rPr>
          <w:rFonts w:ascii="Arial" w:hAnsi="Arial" w:cs="Arial"/>
          <w:sz w:val="24"/>
          <w:szCs w:val="24"/>
          <w:lang w:val="en-US"/>
        </w:rPr>
        <w:t>, data warehousing helps organisations organise and analyse large volumes of operational data more effectively.</w:t>
      </w:r>
    </w:p>
    <w:p w14:paraId="08138966" w14:textId="33220F05" w:rsidR="005E6BED" w:rsidRPr="005E6BED" w:rsidRDefault="005E6BED" w:rsidP="005E6BED">
      <w:pPr>
        <w:spacing w:line="360" w:lineRule="auto"/>
        <w:jc w:val="both"/>
        <w:rPr>
          <w:rFonts w:ascii="Arial" w:hAnsi="Arial" w:cs="Arial"/>
          <w:sz w:val="24"/>
          <w:szCs w:val="24"/>
          <w:lang w:val="en-US"/>
        </w:rPr>
      </w:pPr>
      <w:r w:rsidRPr="005E6BED">
        <w:rPr>
          <w:rFonts w:ascii="Arial" w:hAnsi="Arial" w:cs="Arial"/>
          <w:sz w:val="24"/>
          <w:szCs w:val="24"/>
          <w:lang w:val="en-US"/>
        </w:rPr>
        <w:t xml:space="preserve">For the managing director, an operations data mart would include key performance indicators such as delivery times, on-time delivery rates, warehouse utilisation and route efficiency. This allows a high-level view of performance across regions. For </w:t>
      </w:r>
      <w:r w:rsidRPr="005E6BED">
        <w:rPr>
          <w:rFonts w:ascii="Arial" w:hAnsi="Arial" w:cs="Arial"/>
          <w:sz w:val="24"/>
          <w:szCs w:val="24"/>
          <w:lang w:val="en-US"/>
        </w:rPr>
        <w:lastRenderedPageBreak/>
        <w:t>example, DHL can compare delivery performance between Daventry and Lyon and identify bottlenecks in the supply chain. It also helps monitor the impact of external factors such as Brexit and e-commerce growth. This supports strategic decision-making and operational improvement.</w:t>
      </w:r>
    </w:p>
    <w:p w14:paraId="17320471" w14:textId="3FCF5BD4" w:rsidR="005E6BED" w:rsidRPr="005E6BED" w:rsidRDefault="005E6BED" w:rsidP="005E6BED">
      <w:pPr>
        <w:spacing w:line="360" w:lineRule="auto"/>
        <w:jc w:val="both"/>
        <w:rPr>
          <w:rFonts w:ascii="Arial" w:hAnsi="Arial" w:cs="Arial"/>
          <w:sz w:val="24"/>
          <w:szCs w:val="24"/>
          <w:lang w:val="en-US"/>
        </w:rPr>
      </w:pPr>
      <w:r w:rsidRPr="005E6BED">
        <w:rPr>
          <w:rFonts w:ascii="Arial" w:hAnsi="Arial" w:cs="Arial"/>
          <w:sz w:val="24"/>
          <w:szCs w:val="24"/>
          <w:lang w:val="en-US"/>
        </w:rPr>
        <w:t xml:space="preserve">The finance director would benefit from a finance data mart containing cost, revenue and profitability data. This includes transport costs, warehouse costs, fuel consumption and client revenue. This </w:t>
      </w:r>
      <w:r w:rsidR="00385FA7">
        <w:rPr>
          <w:rFonts w:ascii="Arial" w:hAnsi="Arial" w:cs="Arial"/>
          <w:sz w:val="24"/>
          <w:szCs w:val="24"/>
          <w:lang w:val="en-US"/>
        </w:rPr>
        <w:t>enables</w:t>
      </w:r>
      <w:r w:rsidRPr="005E6BED">
        <w:rPr>
          <w:rFonts w:ascii="Arial" w:hAnsi="Arial" w:cs="Arial"/>
          <w:sz w:val="24"/>
          <w:szCs w:val="24"/>
          <w:lang w:val="en-US"/>
        </w:rPr>
        <w:t xml:space="preserve"> the analysis of profit margins and cost drivers. For example, the finance director can compare profitability between the Daventry e-commerce hub and the Lyon fresh produce hub. This supports better pricing strategies and financial planning.</w:t>
      </w:r>
    </w:p>
    <w:p w14:paraId="7C017581" w14:textId="4F91C1DF" w:rsidR="005E6BED" w:rsidRPr="005E6BED" w:rsidRDefault="005E6BED" w:rsidP="005E6BED">
      <w:pPr>
        <w:spacing w:line="360" w:lineRule="auto"/>
        <w:jc w:val="both"/>
        <w:rPr>
          <w:rFonts w:ascii="Arial" w:hAnsi="Arial" w:cs="Arial"/>
          <w:sz w:val="24"/>
          <w:szCs w:val="24"/>
          <w:lang w:val="en-US"/>
        </w:rPr>
      </w:pPr>
      <w:r w:rsidRPr="005E6BED">
        <w:rPr>
          <w:rFonts w:ascii="Arial" w:hAnsi="Arial" w:cs="Arial"/>
          <w:sz w:val="24"/>
          <w:szCs w:val="24"/>
          <w:lang w:val="en-US"/>
        </w:rPr>
        <w:t>The sales and marketing director requires a sales data mart with customer data, contract details, order volumes and SLA performance. This allows the analysis of customer behaviour and service usage. DHL can identify high-value clients and monitor SLA compliance. It also supports the analysis of e-commerce demand in Daventry and customer service performance across regions.</w:t>
      </w:r>
    </w:p>
    <w:p w14:paraId="7A5A454E" w14:textId="5235D4F8" w:rsidR="005E6BED" w:rsidRPr="005E6BED" w:rsidRDefault="005E6BED" w:rsidP="005E6BED">
      <w:pPr>
        <w:spacing w:line="360" w:lineRule="auto"/>
        <w:jc w:val="both"/>
        <w:rPr>
          <w:rFonts w:ascii="Arial" w:hAnsi="Arial" w:cs="Arial"/>
          <w:sz w:val="24"/>
          <w:szCs w:val="24"/>
          <w:lang w:val="en-US"/>
        </w:rPr>
      </w:pPr>
      <w:r w:rsidRPr="005E6BED">
        <w:rPr>
          <w:rFonts w:ascii="Arial" w:hAnsi="Arial" w:cs="Arial"/>
          <w:sz w:val="24"/>
          <w:szCs w:val="24"/>
          <w:lang w:val="en-US"/>
        </w:rPr>
        <w:t xml:space="preserve">Data marts improve performance by reducing query complexity and allowing access only to relevant data. They support faster analysis and clearer insights. According to Kimball and Ross </w:t>
      </w:r>
      <w:sdt>
        <w:sdtPr>
          <w:rPr>
            <w:rFonts w:ascii="Arial" w:hAnsi="Arial" w:cs="Arial"/>
            <w:sz w:val="24"/>
            <w:szCs w:val="24"/>
            <w:lang w:val="en-US"/>
          </w:rPr>
          <w:id w:val="532089843"/>
          <w:citation/>
        </w:sdtPr>
        <w:sdtEndPr/>
        <w:sdtContent>
          <w:r>
            <w:rPr>
              <w:rFonts w:ascii="Arial" w:hAnsi="Arial" w:cs="Arial"/>
              <w:sz w:val="24"/>
              <w:szCs w:val="24"/>
              <w:lang w:val="en-US"/>
            </w:rPr>
            <w:fldChar w:fldCharType="begin"/>
          </w:r>
          <w:r w:rsidR="00691D4F">
            <w:rPr>
              <w:rFonts w:ascii="Arial" w:hAnsi="Arial" w:cs="Arial"/>
              <w:sz w:val="24"/>
              <w:szCs w:val="24"/>
            </w:rPr>
            <w:instrText xml:space="preserve">CITATION Kim16 \l 2057 </w:instrText>
          </w:r>
          <w:r>
            <w:rPr>
              <w:rFonts w:ascii="Arial" w:hAnsi="Arial" w:cs="Arial"/>
              <w:sz w:val="24"/>
              <w:szCs w:val="24"/>
              <w:lang w:val="en-US"/>
            </w:rPr>
            <w:fldChar w:fldCharType="separate"/>
          </w:r>
          <w:r w:rsidR="00691D4F" w:rsidRPr="00691D4F">
            <w:rPr>
              <w:rFonts w:ascii="Arial" w:hAnsi="Arial" w:cs="Arial"/>
              <w:noProof/>
              <w:sz w:val="24"/>
              <w:szCs w:val="24"/>
            </w:rPr>
            <w:t>[1]</w:t>
          </w:r>
          <w:r>
            <w:rPr>
              <w:rFonts w:ascii="Arial" w:hAnsi="Arial" w:cs="Arial"/>
              <w:sz w:val="24"/>
              <w:szCs w:val="24"/>
              <w:lang w:val="en-US"/>
            </w:rPr>
            <w:fldChar w:fldCharType="end"/>
          </w:r>
        </w:sdtContent>
      </w:sdt>
      <w:r w:rsidRPr="005E6BED">
        <w:rPr>
          <w:rFonts w:ascii="Arial" w:hAnsi="Arial" w:cs="Arial"/>
          <w:sz w:val="24"/>
          <w:szCs w:val="24"/>
          <w:lang w:val="en-US"/>
        </w:rPr>
        <w:t>, dimensional structures such as data marts improve query performance and make data easier to understand.</w:t>
      </w:r>
    </w:p>
    <w:p w14:paraId="4F3095A0" w14:textId="0FD2DB61" w:rsidR="00DD3331" w:rsidRPr="005E6BED" w:rsidRDefault="005E6BED" w:rsidP="005E6BED">
      <w:pPr>
        <w:spacing w:line="360" w:lineRule="auto"/>
        <w:jc w:val="both"/>
        <w:rPr>
          <w:rFonts w:ascii="Arial" w:hAnsi="Arial" w:cs="Arial"/>
          <w:sz w:val="24"/>
          <w:szCs w:val="24"/>
          <w:lang w:val="en-US"/>
        </w:rPr>
      </w:pPr>
      <w:r w:rsidRPr="005E6BED">
        <w:rPr>
          <w:rFonts w:ascii="Arial" w:hAnsi="Arial" w:cs="Arial"/>
          <w:sz w:val="24"/>
          <w:szCs w:val="24"/>
          <w:lang w:val="en-US"/>
        </w:rPr>
        <w:t>In conclusion, data marts provide targeted insights for different management roles. For DHL, this improves decision-making, operational efficiency and service quality across the UK and Europe</w:t>
      </w:r>
      <w:r w:rsidR="00AE5035">
        <w:rPr>
          <w:rFonts w:ascii="Arial" w:hAnsi="Arial" w:cs="Arial"/>
          <w:sz w:val="24"/>
          <w:szCs w:val="24"/>
          <w:lang w:val="en-US"/>
        </w:rPr>
        <w:t xml:space="preserve">, supporting more effective strategic </w:t>
      </w:r>
      <w:r w:rsidR="007D774C">
        <w:rPr>
          <w:rFonts w:ascii="Arial" w:hAnsi="Arial" w:cs="Arial"/>
          <w:sz w:val="24"/>
          <w:szCs w:val="24"/>
          <w:lang w:val="en-US"/>
        </w:rPr>
        <w:t>planning.</w:t>
      </w:r>
    </w:p>
    <w:p w14:paraId="0C5B04EA" w14:textId="77777777" w:rsidR="00DD3331" w:rsidRPr="00DD3331" w:rsidRDefault="00DD3331" w:rsidP="00DD3331"/>
    <w:p w14:paraId="376F74CD" w14:textId="40970DD0" w:rsidR="0062673E" w:rsidRPr="0027601C" w:rsidRDefault="00DD3331" w:rsidP="0027601C">
      <w:pPr>
        <w:pStyle w:val="ListParagraph"/>
        <w:numPr>
          <w:ilvl w:val="1"/>
          <w:numId w:val="1"/>
        </w:numPr>
        <w:outlineLvl w:val="1"/>
        <w:rPr>
          <w:rFonts w:ascii="Arial" w:hAnsi="Arial" w:cs="Arial"/>
          <w:color w:val="00204F"/>
          <w:sz w:val="40"/>
          <w:szCs w:val="40"/>
        </w:rPr>
      </w:pPr>
      <w:bookmarkStart w:id="5" w:name="_Toc224914147"/>
      <w:r w:rsidRPr="0027601C">
        <w:rPr>
          <w:rFonts w:ascii="Arial" w:hAnsi="Arial" w:cs="Arial"/>
          <w:color w:val="00204F"/>
          <w:sz w:val="40"/>
          <w:szCs w:val="40"/>
        </w:rPr>
        <w:t>OLTP Normalisation vs Dimensional Modelling</w:t>
      </w:r>
      <w:bookmarkEnd w:id="5"/>
    </w:p>
    <w:p w14:paraId="1470A5D8" w14:textId="77777777" w:rsidR="0027601C" w:rsidRPr="0027601C" w:rsidRDefault="0027601C" w:rsidP="0027601C"/>
    <w:p w14:paraId="23D96220" w14:textId="2C7FE35C" w:rsidR="0027601C" w:rsidRPr="0027601C" w:rsidRDefault="0027601C" w:rsidP="0027601C">
      <w:pPr>
        <w:spacing w:line="360" w:lineRule="auto"/>
        <w:jc w:val="both"/>
        <w:rPr>
          <w:rFonts w:ascii="Arial" w:hAnsi="Arial" w:cs="Arial"/>
          <w:sz w:val="24"/>
          <w:szCs w:val="24"/>
        </w:rPr>
      </w:pPr>
      <w:r w:rsidRPr="0027601C">
        <w:rPr>
          <w:rFonts w:ascii="Arial" w:hAnsi="Arial" w:cs="Arial"/>
          <w:sz w:val="24"/>
          <w:szCs w:val="24"/>
        </w:rPr>
        <w:t>OLTP systems and data warehouses use different data structures because they have different purposes.</w:t>
      </w:r>
      <w:r w:rsidR="00A336F1">
        <w:rPr>
          <w:rFonts w:ascii="Arial" w:hAnsi="Arial" w:cs="Arial"/>
          <w:sz w:val="24"/>
          <w:szCs w:val="24"/>
        </w:rPr>
        <w:t xml:space="preserve"> </w:t>
      </w:r>
      <w:r w:rsidRPr="0027601C">
        <w:rPr>
          <w:rFonts w:ascii="Arial" w:hAnsi="Arial" w:cs="Arial"/>
          <w:sz w:val="24"/>
          <w:szCs w:val="24"/>
        </w:rPr>
        <w:t>In DHL, OLTP systems such as WMS, TMS and OMS support daily operations.</w:t>
      </w:r>
      <w:r w:rsidR="00AC0EF4">
        <w:rPr>
          <w:rFonts w:ascii="Arial" w:hAnsi="Arial" w:cs="Arial"/>
          <w:sz w:val="24"/>
          <w:szCs w:val="24"/>
        </w:rPr>
        <w:t xml:space="preserve"> </w:t>
      </w:r>
      <w:r w:rsidRPr="0027601C">
        <w:rPr>
          <w:rFonts w:ascii="Arial" w:hAnsi="Arial" w:cs="Arial"/>
          <w:sz w:val="24"/>
          <w:szCs w:val="24"/>
        </w:rPr>
        <w:t>These systems record transactions such as orders, deliveries and inventory updates in real time.</w:t>
      </w:r>
    </w:p>
    <w:p w14:paraId="4BA99C78" w14:textId="40BE2ED7" w:rsidR="0027601C" w:rsidRPr="0027601C" w:rsidRDefault="0027601C" w:rsidP="0027601C">
      <w:pPr>
        <w:spacing w:line="360" w:lineRule="auto"/>
        <w:jc w:val="both"/>
        <w:rPr>
          <w:rFonts w:ascii="Arial" w:hAnsi="Arial" w:cs="Arial"/>
          <w:sz w:val="24"/>
          <w:szCs w:val="24"/>
        </w:rPr>
      </w:pPr>
      <w:r w:rsidRPr="0027601C">
        <w:rPr>
          <w:rFonts w:ascii="Arial" w:hAnsi="Arial" w:cs="Arial"/>
          <w:sz w:val="24"/>
          <w:szCs w:val="24"/>
        </w:rPr>
        <w:lastRenderedPageBreak/>
        <w:t>OLTP systems use normalisation. This means data is stored in many small tables to reduce duplication and improve accuracy. For example, shipment data, client data and route data are stored separately and connected using keys. This structure is efficient for daily operations, but it is complex for analysis because it requires many joins.</w:t>
      </w:r>
    </w:p>
    <w:p w14:paraId="0D37F1A5" w14:textId="278B101C" w:rsidR="0027601C" w:rsidRPr="0027601C" w:rsidRDefault="0027601C" w:rsidP="0027601C">
      <w:pPr>
        <w:spacing w:line="360" w:lineRule="auto"/>
        <w:jc w:val="both"/>
        <w:rPr>
          <w:rFonts w:ascii="Arial" w:hAnsi="Arial" w:cs="Arial"/>
          <w:sz w:val="24"/>
          <w:szCs w:val="24"/>
        </w:rPr>
      </w:pPr>
      <w:r w:rsidRPr="0027601C">
        <w:rPr>
          <w:rFonts w:ascii="Arial" w:hAnsi="Arial" w:cs="Arial"/>
          <w:sz w:val="24"/>
          <w:szCs w:val="24"/>
        </w:rPr>
        <w:t>In contrast, data warehouses use dimensional modelling. This model is designed for analysis and reporting. It is easier to understand and faster to query. According to Kimball and Ross [1], dimensional models improve performance and make data easier to analyse.</w:t>
      </w:r>
    </w:p>
    <w:p w14:paraId="05C1E9C2" w14:textId="762B4617" w:rsidR="0027601C" w:rsidRPr="0027601C" w:rsidRDefault="00AA5A03" w:rsidP="0027601C">
      <w:pPr>
        <w:spacing w:line="360" w:lineRule="auto"/>
        <w:jc w:val="both"/>
        <w:rPr>
          <w:rFonts w:ascii="Arial" w:hAnsi="Arial" w:cs="Arial"/>
          <w:sz w:val="24"/>
          <w:szCs w:val="24"/>
        </w:rPr>
      </w:pPr>
      <w:r w:rsidRPr="004D4D6E">
        <w:rPr>
          <w:rFonts w:ascii="Arial" w:hAnsi="Arial" w:cs="Arial"/>
          <w:noProof/>
          <w:sz w:val="24"/>
          <w:szCs w:val="24"/>
        </w:rPr>
        <mc:AlternateContent>
          <mc:Choice Requires="wps">
            <w:drawing>
              <wp:anchor distT="45720" distB="45720" distL="114300" distR="114300" simplePos="0" relativeHeight="251671552" behindDoc="0" locked="0" layoutInCell="1" allowOverlap="1" wp14:anchorId="456DB1A3" wp14:editId="07541151">
                <wp:simplePos x="0" y="0"/>
                <wp:positionH relativeFrom="margin">
                  <wp:align>left</wp:align>
                </wp:positionH>
                <wp:positionV relativeFrom="paragraph">
                  <wp:posOffset>834044</wp:posOffset>
                </wp:positionV>
                <wp:extent cx="5791200" cy="2805430"/>
                <wp:effectExtent l="0" t="0" r="0" b="0"/>
                <wp:wrapSquare wrapText="bothSides"/>
                <wp:docPr id="20287744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2805430"/>
                        </a:xfrm>
                        <a:prstGeom prst="rect">
                          <a:avLst/>
                        </a:prstGeom>
                        <a:solidFill>
                          <a:srgbClr val="FFFFFF"/>
                        </a:solidFill>
                        <a:ln w="9525">
                          <a:noFill/>
                          <a:miter lim="800000"/>
                          <a:headEnd/>
                          <a:tailEnd/>
                        </a:ln>
                      </wps:spPr>
                      <wps:txbx>
                        <w:txbxContent>
                          <w:p w14:paraId="0E81D2F0" w14:textId="4A8223A0" w:rsidR="00AA5A03" w:rsidRDefault="00AA5A03">
                            <w:r>
                              <w:rPr>
                                <w:noProof/>
                              </w:rPr>
                              <w:drawing>
                                <wp:inline distT="0" distB="0" distL="0" distR="0" wp14:anchorId="7A40C0F7" wp14:editId="21A07F91">
                                  <wp:extent cx="5928360" cy="4419600"/>
                                  <wp:effectExtent l="0" t="0" r="0" b="0"/>
                                  <wp:docPr id="4866828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l="-234" t="2869" r="234" b="805"/>
                                          <a:stretch>
                                            <a:fillRect/>
                                          </a:stretch>
                                        </pic:blipFill>
                                        <pic:spPr bwMode="auto">
                                          <a:xfrm>
                                            <a:off x="0" y="0"/>
                                            <a:ext cx="5949833" cy="4435608"/>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56DB1A3" id="_x0000_s1032" type="#_x0000_t202" style="position:absolute;left:0;text-align:left;margin-left:0;margin-top:65.65pt;width:456pt;height:220.9pt;z-index:251671552;visibility:visible;mso-wrap-style:non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" stroked="f">
                <v:textbox style="mso-fit-shape-to-text:t">
                  <w:txbxContent>
                    <w:p w14:paraId="0E81D2F0" w14:textId="4A8223A0" w:rsidR="00AA5A03" w:rsidRDefault="00AA5A03">
                      <w:r>
                        <w:rPr>
                          <w:noProof/>
                        </w:rPr>
                        <w:drawing>
                          <wp:inline distT="0" distB="0" distL="0" distR="0" wp14:anchorId="7A40C0F7" wp14:editId="21A07F91">
                            <wp:extent cx="5928360" cy="4419600"/>
                            <wp:effectExtent l="0" t="0" r="0" b="0"/>
                            <wp:docPr id="4866828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l="-234" t="2869" r="234" b="805"/>
                                    <a:stretch>
                                      <a:fillRect/>
                                    </a:stretch>
                                  </pic:blipFill>
                                  <pic:spPr bwMode="auto">
                                    <a:xfrm>
                                      <a:off x="0" y="0"/>
                                      <a:ext cx="5949833" cy="4435608"/>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4D4D6E" w:rsidRPr="004D4D6E">
        <w:rPr>
          <w:rFonts w:ascii="Arial" w:hAnsi="Arial" w:cs="Arial"/>
          <w:sz w:val="24"/>
          <w:szCs w:val="24"/>
        </w:rPr>
        <w:t xml:space="preserve">A common structure is the star schema, as shown in </w:t>
      </w:r>
      <w:r w:rsidR="004D4D6E" w:rsidRPr="00B0059B">
        <w:rPr>
          <w:rFonts w:ascii="Arial" w:hAnsi="Arial" w:cs="Arial"/>
          <w:i/>
          <w:iCs/>
          <w:sz w:val="24"/>
          <w:szCs w:val="24"/>
        </w:rPr>
        <w:t>Figure 3</w:t>
      </w:r>
      <w:r w:rsidR="0027601C" w:rsidRPr="00B0059B">
        <w:rPr>
          <w:rFonts w:ascii="Arial" w:hAnsi="Arial" w:cs="Arial"/>
          <w:i/>
          <w:iCs/>
          <w:sz w:val="24"/>
          <w:szCs w:val="24"/>
        </w:rPr>
        <w:t>.</w:t>
      </w:r>
      <w:r w:rsidR="0027601C" w:rsidRPr="0027601C">
        <w:rPr>
          <w:rFonts w:ascii="Arial" w:hAnsi="Arial" w:cs="Arial"/>
          <w:sz w:val="24"/>
          <w:szCs w:val="24"/>
        </w:rPr>
        <w:t xml:space="preserve"> In DHL, the central table is the Shipment Fact, which stores measurable data such as delivery time, shipment cost, shipment volume and on-time performance.</w:t>
      </w:r>
    </w:p>
    <w:p w14:paraId="039D4E68" w14:textId="6CB04B5E" w:rsidR="00AA5A03" w:rsidRPr="00D5397A" w:rsidRDefault="00142CEB" w:rsidP="00142CEB">
      <w:pPr>
        <w:pStyle w:val="Caption"/>
        <w:rPr>
          <w:rFonts w:ascii="Arial" w:hAnsi="Arial" w:cs="Arial"/>
          <w:b/>
          <w:bCs/>
          <w:sz w:val="28"/>
          <w:szCs w:val="28"/>
        </w:rPr>
      </w:pPr>
      <w:r w:rsidRPr="00D5397A">
        <w:rPr>
          <w:rFonts w:ascii="Arial" w:hAnsi="Arial" w:cs="Arial"/>
          <w:sz w:val="20"/>
          <w:szCs w:val="20"/>
        </w:rPr>
        <w:t xml:space="preserve">Figure </w:t>
      </w:r>
      <w:r w:rsidR="00623578" w:rsidRPr="00D5397A">
        <w:rPr>
          <w:rFonts w:ascii="Arial" w:hAnsi="Arial" w:cs="Arial"/>
          <w:sz w:val="20"/>
          <w:szCs w:val="20"/>
        </w:rPr>
        <w:fldChar w:fldCharType="begin"/>
      </w:r>
      <w:r w:rsidR="00623578" w:rsidRPr="00D5397A">
        <w:rPr>
          <w:rFonts w:ascii="Arial" w:hAnsi="Arial" w:cs="Arial"/>
          <w:sz w:val="20"/>
          <w:szCs w:val="20"/>
        </w:rPr>
        <w:instrText xml:space="preserve"> SEQ Figure \* ARABIC </w:instrText>
      </w:r>
      <w:r w:rsidR="00623578" w:rsidRPr="00D5397A">
        <w:rPr>
          <w:rFonts w:ascii="Arial" w:hAnsi="Arial" w:cs="Arial"/>
          <w:sz w:val="20"/>
          <w:szCs w:val="20"/>
        </w:rPr>
        <w:fldChar w:fldCharType="separate"/>
      </w:r>
      <w:r w:rsidR="00623578" w:rsidRPr="00D5397A">
        <w:rPr>
          <w:rFonts w:ascii="Arial" w:hAnsi="Arial" w:cs="Arial"/>
          <w:noProof/>
          <w:sz w:val="20"/>
          <w:szCs w:val="20"/>
        </w:rPr>
        <w:t>3</w:t>
      </w:r>
      <w:r w:rsidR="00623578" w:rsidRPr="00D5397A">
        <w:rPr>
          <w:rFonts w:ascii="Arial" w:hAnsi="Arial" w:cs="Arial"/>
          <w:noProof/>
          <w:sz w:val="20"/>
          <w:szCs w:val="20"/>
        </w:rPr>
        <w:fldChar w:fldCharType="end"/>
      </w:r>
      <w:r w:rsidRPr="00D5397A">
        <w:rPr>
          <w:rFonts w:ascii="Arial" w:hAnsi="Arial" w:cs="Arial"/>
          <w:sz w:val="20"/>
          <w:szCs w:val="20"/>
        </w:rPr>
        <w:t>:  Star Schema for DHL Logistics Data</w:t>
      </w:r>
      <w:r w:rsidR="004D1D48">
        <w:rPr>
          <w:rFonts w:ascii="Arial" w:hAnsi="Arial" w:cs="Arial"/>
          <w:sz w:val="20"/>
          <w:szCs w:val="20"/>
        </w:rPr>
        <w:t xml:space="preserve"> </w:t>
      </w:r>
      <w:r w:rsidR="004D1D48" w:rsidRPr="004D1D48">
        <w:rPr>
          <w:rFonts w:ascii="Arial" w:hAnsi="Arial" w:cs="Arial"/>
          <w:sz w:val="20"/>
          <w:szCs w:val="20"/>
        </w:rPr>
        <w:t>(adapted from Kimball</w:t>
      </w:r>
      <w:sdt>
        <w:sdtPr>
          <w:rPr>
            <w:rFonts w:ascii="Arial" w:hAnsi="Arial" w:cs="Arial"/>
            <w:sz w:val="20"/>
            <w:szCs w:val="20"/>
          </w:rPr>
          <w:id w:val="576173319"/>
          <w:citation/>
        </w:sdtPr>
        <w:sdtEndPr/>
        <w:sdtContent>
          <w:r w:rsidR="00666269">
            <w:rPr>
              <w:rFonts w:ascii="Arial" w:hAnsi="Arial" w:cs="Arial"/>
              <w:sz w:val="20"/>
              <w:szCs w:val="20"/>
            </w:rPr>
            <w:fldChar w:fldCharType="begin"/>
          </w:r>
          <w:r w:rsidR="00691D4F">
            <w:rPr>
              <w:rFonts w:ascii="Arial" w:hAnsi="Arial" w:cs="Arial"/>
              <w:sz w:val="20"/>
              <w:szCs w:val="20"/>
            </w:rPr>
            <w:instrText xml:space="preserve">CITATION Kim16 \l 2057 </w:instrText>
          </w:r>
          <w:r w:rsidR="00666269">
            <w:rPr>
              <w:rFonts w:ascii="Arial" w:hAnsi="Arial" w:cs="Arial"/>
              <w:sz w:val="20"/>
              <w:szCs w:val="20"/>
            </w:rPr>
            <w:fldChar w:fldCharType="separate"/>
          </w:r>
          <w:r w:rsidR="00691D4F">
            <w:rPr>
              <w:rFonts w:ascii="Arial" w:hAnsi="Arial" w:cs="Arial"/>
              <w:noProof/>
              <w:sz w:val="20"/>
              <w:szCs w:val="20"/>
            </w:rPr>
            <w:t xml:space="preserve"> </w:t>
          </w:r>
          <w:r w:rsidR="00691D4F" w:rsidRPr="00691D4F">
            <w:rPr>
              <w:rFonts w:ascii="Arial" w:hAnsi="Arial" w:cs="Arial"/>
              <w:noProof/>
              <w:sz w:val="20"/>
              <w:szCs w:val="20"/>
            </w:rPr>
            <w:t>[1]</w:t>
          </w:r>
          <w:r w:rsidR="00666269">
            <w:rPr>
              <w:rFonts w:ascii="Arial" w:hAnsi="Arial" w:cs="Arial"/>
              <w:sz w:val="20"/>
              <w:szCs w:val="20"/>
            </w:rPr>
            <w:fldChar w:fldCharType="end"/>
          </w:r>
        </w:sdtContent>
      </w:sdt>
      <w:r w:rsidR="004D1D48" w:rsidRPr="004D1D48">
        <w:rPr>
          <w:rFonts w:ascii="Arial" w:hAnsi="Arial" w:cs="Arial"/>
          <w:sz w:val="20"/>
          <w:szCs w:val="20"/>
        </w:rPr>
        <w:t>)</w:t>
      </w:r>
    </w:p>
    <w:p w14:paraId="7402C022" w14:textId="1FE066A8" w:rsidR="0027601C" w:rsidRPr="0027601C" w:rsidRDefault="0027601C" w:rsidP="0027601C">
      <w:pPr>
        <w:spacing w:line="360" w:lineRule="auto"/>
        <w:jc w:val="both"/>
        <w:rPr>
          <w:rFonts w:ascii="Arial" w:hAnsi="Arial" w:cs="Arial"/>
          <w:sz w:val="24"/>
          <w:szCs w:val="24"/>
        </w:rPr>
      </w:pPr>
      <w:r w:rsidRPr="0027601C">
        <w:rPr>
          <w:rFonts w:ascii="Arial" w:hAnsi="Arial" w:cs="Arial"/>
          <w:sz w:val="24"/>
          <w:szCs w:val="24"/>
        </w:rPr>
        <w:t>This structure makes data easier to understand and analyse. Around this table are dimension tables that provide context, such as Time, Location, Client and Route.</w:t>
      </w:r>
    </w:p>
    <w:p w14:paraId="73A61083" w14:textId="77777777" w:rsidR="00142CEB" w:rsidRDefault="0027601C" w:rsidP="0027601C">
      <w:pPr>
        <w:spacing w:line="360" w:lineRule="auto"/>
        <w:jc w:val="both"/>
        <w:rPr>
          <w:rFonts w:ascii="Arial" w:hAnsi="Arial" w:cs="Arial"/>
          <w:sz w:val="24"/>
          <w:szCs w:val="24"/>
        </w:rPr>
      </w:pPr>
      <w:r w:rsidRPr="0027601C">
        <w:rPr>
          <w:rFonts w:ascii="Arial" w:hAnsi="Arial" w:cs="Arial"/>
          <w:sz w:val="24"/>
          <w:szCs w:val="24"/>
        </w:rPr>
        <w:lastRenderedPageBreak/>
        <w:t>For example, managers can analyse delivery performance between Daventry and Lyon, compare routes, or evaluate client profitability. This makes it easier to identify problems and improve operations.</w:t>
      </w:r>
    </w:p>
    <w:p w14:paraId="25E0AC77" w14:textId="0B038CDB" w:rsidR="0027601C" w:rsidRPr="0027601C" w:rsidRDefault="0027601C" w:rsidP="0027601C">
      <w:pPr>
        <w:spacing w:line="360" w:lineRule="auto"/>
        <w:jc w:val="both"/>
        <w:rPr>
          <w:rFonts w:ascii="Arial" w:hAnsi="Arial" w:cs="Arial"/>
          <w:sz w:val="24"/>
          <w:szCs w:val="24"/>
        </w:rPr>
      </w:pPr>
      <w:r w:rsidRPr="0027601C">
        <w:rPr>
          <w:rFonts w:ascii="Arial" w:hAnsi="Arial" w:cs="Arial"/>
          <w:sz w:val="24"/>
          <w:szCs w:val="24"/>
        </w:rPr>
        <w:t>According to Bhatia</w:t>
      </w:r>
      <w:sdt>
        <w:sdtPr>
          <w:rPr>
            <w:rFonts w:ascii="Arial" w:hAnsi="Arial" w:cs="Arial"/>
            <w:sz w:val="24"/>
            <w:szCs w:val="24"/>
          </w:rPr>
          <w:id w:val="802274224"/>
          <w:citation/>
        </w:sdtPr>
        <w:sdtEndPr/>
        <w:sdtContent>
          <w:r w:rsidR="00B1392E">
            <w:rPr>
              <w:rFonts w:ascii="Arial" w:hAnsi="Arial" w:cs="Arial"/>
              <w:sz w:val="24"/>
              <w:szCs w:val="24"/>
            </w:rPr>
            <w:fldChar w:fldCharType="begin"/>
          </w:r>
          <w:r w:rsidR="00B1392E">
            <w:rPr>
              <w:rFonts w:ascii="Arial" w:hAnsi="Arial" w:cs="Arial"/>
              <w:sz w:val="24"/>
              <w:szCs w:val="24"/>
            </w:rPr>
            <w:instrText xml:space="preserve"> CITATION Bha19 \l 2057 </w:instrText>
          </w:r>
          <w:r w:rsidR="00B1392E">
            <w:rPr>
              <w:rFonts w:ascii="Arial" w:hAnsi="Arial" w:cs="Arial"/>
              <w:sz w:val="24"/>
              <w:szCs w:val="24"/>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[6]</w:t>
          </w:r>
          <w:r w:rsidR="00B1392E">
            <w:rPr>
              <w:rFonts w:ascii="Arial" w:hAnsi="Arial" w:cs="Arial"/>
              <w:sz w:val="24"/>
              <w:szCs w:val="24"/>
            </w:rPr>
            <w:fldChar w:fldCharType="end"/>
          </w:r>
        </w:sdtContent>
      </w:sdt>
      <w:r w:rsidRPr="0027601C">
        <w:rPr>
          <w:rFonts w:ascii="Arial" w:hAnsi="Arial" w:cs="Arial"/>
          <w:sz w:val="24"/>
          <w:szCs w:val="24"/>
        </w:rPr>
        <w:t>, data warehousing helps organisations analyse large volumes of operational data more effectively.</w:t>
      </w:r>
    </w:p>
    <w:p w14:paraId="07A164AF" w14:textId="77777777" w:rsidR="0027601C" w:rsidRPr="0027601C" w:rsidRDefault="0027601C" w:rsidP="0027601C">
      <w:pPr>
        <w:spacing w:line="360" w:lineRule="auto"/>
        <w:jc w:val="both"/>
        <w:rPr>
          <w:rFonts w:ascii="Arial" w:hAnsi="Arial" w:cs="Arial"/>
          <w:sz w:val="24"/>
          <w:szCs w:val="24"/>
        </w:rPr>
      </w:pPr>
      <w:r w:rsidRPr="0027601C">
        <w:rPr>
          <w:rFonts w:ascii="Arial" w:hAnsi="Arial" w:cs="Arial"/>
          <w:sz w:val="24"/>
          <w:szCs w:val="24"/>
        </w:rPr>
        <w:t>In conclusion, OLTP normalisation supports fast and accurate transactions, while dimensional modelling supports simple and efficient analysis. Both are essential for DHL to operate successfully and make data-driven decisions.</w:t>
      </w:r>
    </w:p>
    <w:p w14:paraId="46A7105A" w14:textId="3A631ECD" w:rsidR="00C32ED0" w:rsidRPr="00FD4D6E" w:rsidRDefault="00C32ED0" w:rsidP="0027601C">
      <w:pPr>
        <w:pStyle w:val="Heading1"/>
        <w:rPr>
          <w:rFonts w:ascii="Arial" w:hAnsi="Arial" w:cs="Arial"/>
          <w:color w:val="00204F"/>
          <w:sz w:val="36"/>
          <w:szCs w:val="36"/>
        </w:rPr>
      </w:pPr>
      <w:bookmarkStart w:id="6" w:name="_Toc224914148"/>
      <w:r w:rsidRPr="00FD4D6E">
        <w:rPr>
          <w:rFonts w:ascii="Arial" w:hAnsi="Arial" w:cs="Arial"/>
          <w:color w:val="00204F"/>
          <w:sz w:val="36"/>
          <w:szCs w:val="36"/>
        </w:rPr>
        <w:t>T</w:t>
      </w:r>
      <w:r w:rsidR="002F6E0E" w:rsidRPr="00FD4D6E">
        <w:rPr>
          <w:rFonts w:ascii="Arial" w:hAnsi="Arial" w:cs="Arial"/>
          <w:color w:val="00204F"/>
          <w:sz w:val="36"/>
          <w:szCs w:val="36"/>
        </w:rPr>
        <w:t>ASK</w:t>
      </w:r>
      <w:r w:rsidRPr="00FD4D6E">
        <w:rPr>
          <w:rFonts w:ascii="Arial" w:hAnsi="Arial" w:cs="Arial"/>
          <w:color w:val="00204F"/>
          <w:sz w:val="36"/>
          <w:szCs w:val="36"/>
        </w:rPr>
        <w:t xml:space="preserve"> 2 – Data Warehouse Design and</w:t>
      </w:r>
      <w:r w:rsidR="00BC39E1" w:rsidRPr="00FD4D6E">
        <w:rPr>
          <w:rFonts w:ascii="Arial" w:hAnsi="Arial" w:cs="Arial"/>
          <w:color w:val="00204F"/>
          <w:sz w:val="36"/>
          <w:szCs w:val="36"/>
        </w:rPr>
        <w:t xml:space="preserve"> </w:t>
      </w:r>
      <w:r w:rsidRPr="00FD4D6E">
        <w:rPr>
          <w:rFonts w:ascii="Arial" w:hAnsi="Arial" w:cs="Arial"/>
          <w:color w:val="00204F"/>
          <w:sz w:val="36"/>
          <w:szCs w:val="36"/>
        </w:rPr>
        <w:t>Implementation</w:t>
      </w:r>
      <w:bookmarkEnd w:id="6"/>
    </w:p>
    <w:p w14:paraId="5430DE3D" w14:textId="382048AA" w:rsidR="00363BDB" w:rsidRPr="00363BDB" w:rsidRDefault="00363BDB" w:rsidP="00363BDB">
      <w:pPr>
        <w:spacing w:line="360" w:lineRule="auto"/>
        <w:jc w:val="both"/>
        <w:rPr>
          <w:rFonts w:ascii="Arial" w:hAnsi="Arial" w:cs="Arial"/>
          <w:sz w:val="24"/>
          <w:szCs w:val="24"/>
        </w:rPr>
      </w:pPr>
      <w:r w:rsidRPr="00363BDB">
        <w:rPr>
          <w:rFonts w:ascii="Arial" w:hAnsi="Arial" w:cs="Arial"/>
          <w:sz w:val="24"/>
          <w:szCs w:val="24"/>
        </w:rPr>
        <w:t xml:space="preserve">Based on the data warehouse strategy presented in Task 1, the next step is to design and implement a practical data warehouse solution for DHL. </w:t>
      </w:r>
    </w:p>
    <w:p w14:paraId="41A6EDD6" w14:textId="05C85D91" w:rsidR="005B516A" w:rsidRDefault="005B516A" w:rsidP="00BC39E1">
      <w:pPr>
        <w:pStyle w:val="Heading2"/>
        <w:rPr>
          <w:rFonts w:ascii="Arial" w:hAnsi="Arial" w:cs="Arial"/>
          <w:color w:val="00204F"/>
          <w:sz w:val="36"/>
          <w:szCs w:val="36"/>
        </w:rPr>
      </w:pPr>
      <w:bookmarkStart w:id="7" w:name="_Toc224914149"/>
      <w:r w:rsidRPr="00FD4D6E">
        <w:rPr>
          <w:rFonts w:ascii="Arial" w:hAnsi="Arial" w:cs="Arial"/>
          <w:color w:val="00204F"/>
          <w:sz w:val="36"/>
          <w:szCs w:val="36"/>
        </w:rPr>
        <w:t>2.1 Source System Identification</w:t>
      </w:r>
      <w:bookmarkEnd w:id="7"/>
    </w:p>
    <w:p w14:paraId="23C1353E" w14:textId="77777777" w:rsidR="002440F7" w:rsidRDefault="004322D2" w:rsidP="004322D2">
      <w:pPr>
        <w:spacing w:line="360" w:lineRule="auto"/>
        <w:jc w:val="both"/>
        <w:rPr>
          <w:rFonts w:ascii="Arial" w:hAnsi="Arial" w:cs="Arial"/>
          <w:color w:val="000000"/>
          <w:sz w:val="27"/>
          <w:szCs w:val="27"/>
          <w:shd w:val="clear" w:color="auto" w:fill="FFFFFF"/>
        </w:rPr>
      </w:pPr>
      <w:r w:rsidRPr="004322D2">
        <w:rPr>
          <w:rFonts w:ascii="Arial" w:hAnsi="Arial" w:cs="Arial"/>
          <w:sz w:val="24"/>
          <w:szCs w:val="24"/>
        </w:rPr>
        <w:t xml:space="preserve">DHL’s data warehouse will be built on data collected from several internal and external source systems. </w:t>
      </w:r>
      <w:r w:rsidR="002440F7" w:rsidRPr="002440F7">
        <w:rPr>
          <w:rFonts w:ascii="Arial" w:hAnsi="Arial" w:cs="Arial"/>
          <w:color w:val="000000"/>
          <w:sz w:val="24"/>
          <w:szCs w:val="24"/>
          <w:shd w:val="clear" w:color="auto" w:fill="FFFFFF"/>
        </w:rPr>
        <w:t>These systems operate across key DHL hubs such as Daventry, Heathrow, Glasgow (Eurocentral), Rotterdam, Lyon and Düsseldorf, supporting daily logistics operations and generating large volumes of data.</w:t>
      </w:r>
    </w:p>
    <w:p w14:paraId="39FA912D" w14:textId="2337839F" w:rsidR="004322D2" w:rsidRPr="004322D2" w:rsidRDefault="004322D2" w:rsidP="004322D2">
      <w:pPr>
        <w:spacing w:line="360" w:lineRule="auto"/>
        <w:jc w:val="both"/>
        <w:rPr>
          <w:rFonts w:ascii="Arial" w:hAnsi="Arial" w:cs="Arial"/>
          <w:sz w:val="24"/>
          <w:szCs w:val="24"/>
        </w:rPr>
      </w:pPr>
      <w:r w:rsidRPr="004322D2">
        <w:rPr>
          <w:rFonts w:ascii="Arial" w:hAnsi="Arial" w:cs="Arial"/>
          <w:sz w:val="24"/>
          <w:szCs w:val="24"/>
        </w:rPr>
        <w:t>The main internal systems include Warehouse Management Systems (WMS), Transportation Management Systems (TMS) and Order Management Systems (OMS). WMS provides data about inventory levels, storage locations and warehouse activities in hubs such as Daventry and Lyon. TMS provides data about routes, delivery times, vehicle usage and transport performance, while OMS provides data about customer orders, delivery status and service requests.</w:t>
      </w:r>
    </w:p>
    <w:p w14:paraId="0D4E5FCF" w14:textId="25B9B8F5" w:rsidR="004322D2" w:rsidRPr="004322D2" w:rsidRDefault="00430E2B" w:rsidP="004322D2">
      <w:pPr>
        <w:spacing w:line="360" w:lineRule="auto"/>
        <w:jc w:val="both"/>
        <w:rPr>
          <w:rFonts w:ascii="Arial" w:hAnsi="Arial" w:cs="Arial"/>
          <w:sz w:val="24"/>
          <w:szCs w:val="24"/>
        </w:rPr>
      </w:pPr>
      <w:r>
        <w:rPr>
          <w:rFonts w:ascii="Arial" w:hAnsi="Arial" w:cs="Arial"/>
          <w:sz w:val="24"/>
          <w:szCs w:val="24"/>
        </w:rPr>
        <w:t>F</w:t>
      </w:r>
      <w:r w:rsidR="004322D2" w:rsidRPr="004322D2">
        <w:rPr>
          <w:rFonts w:ascii="Arial" w:hAnsi="Arial" w:cs="Arial"/>
          <w:sz w:val="24"/>
          <w:szCs w:val="24"/>
        </w:rPr>
        <w:t xml:space="preserve">inancial systems </w:t>
      </w:r>
      <w:r w:rsidR="007C61D7">
        <w:rPr>
          <w:rFonts w:ascii="Arial" w:hAnsi="Arial" w:cs="Arial"/>
          <w:sz w:val="24"/>
          <w:szCs w:val="24"/>
        </w:rPr>
        <w:t xml:space="preserve">also </w:t>
      </w:r>
      <w:r w:rsidR="004322D2" w:rsidRPr="004322D2">
        <w:rPr>
          <w:rFonts w:ascii="Arial" w:hAnsi="Arial" w:cs="Arial"/>
          <w:sz w:val="24"/>
          <w:szCs w:val="24"/>
        </w:rPr>
        <w:t xml:space="preserve">provide important data </w:t>
      </w:r>
      <w:r w:rsidR="0082121C">
        <w:rPr>
          <w:rFonts w:ascii="Arial" w:hAnsi="Arial" w:cs="Arial"/>
          <w:sz w:val="24"/>
          <w:szCs w:val="24"/>
        </w:rPr>
        <w:t>on</w:t>
      </w:r>
      <w:r w:rsidR="004322D2" w:rsidRPr="004322D2">
        <w:rPr>
          <w:rFonts w:ascii="Arial" w:hAnsi="Arial" w:cs="Arial"/>
          <w:sz w:val="24"/>
          <w:szCs w:val="24"/>
        </w:rPr>
        <w:t xml:space="preserve"> costs, revenue and invoicing, which is essential for analysing profitability and operational efficiency.</w:t>
      </w:r>
    </w:p>
    <w:p w14:paraId="27B94560" w14:textId="3D9C0079" w:rsidR="004322D2" w:rsidRPr="004322D2" w:rsidRDefault="004322D2" w:rsidP="004322D2">
      <w:pPr>
        <w:spacing w:line="360" w:lineRule="auto"/>
        <w:jc w:val="both"/>
        <w:rPr>
          <w:rFonts w:ascii="Arial" w:hAnsi="Arial" w:cs="Arial"/>
          <w:sz w:val="24"/>
          <w:szCs w:val="24"/>
        </w:rPr>
      </w:pPr>
      <w:r w:rsidRPr="004322D2">
        <w:rPr>
          <w:rFonts w:ascii="Arial" w:hAnsi="Arial" w:cs="Arial"/>
          <w:sz w:val="24"/>
          <w:szCs w:val="24"/>
        </w:rPr>
        <w:t>External data sources also play an important role</w:t>
      </w:r>
      <w:r w:rsidR="007C61D7">
        <w:rPr>
          <w:rFonts w:ascii="Arial" w:hAnsi="Arial" w:cs="Arial"/>
          <w:sz w:val="24"/>
          <w:szCs w:val="24"/>
        </w:rPr>
        <w:t xml:space="preserve"> in modern data warehousing</w:t>
      </w:r>
      <w:sdt>
        <w:sdtPr>
          <w:rPr>
            <w:rFonts w:ascii="Arial" w:hAnsi="Arial" w:cs="Arial"/>
            <w:sz w:val="24"/>
            <w:szCs w:val="24"/>
          </w:rPr>
          <w:id w:val="766422591"/>
          <w:citation/>
        </w:sdtPr>
        <w:sdtEndPr/>
        <w:sdtContent>
          <w:r w:rsidR="00B50391">
            <w:rPr>
              <w:rFonts w:ascii="Arial" w:hAnsi="Arial" w:cs="Arial"/>
              <w:sz w:val="24"/>
              <w:szCs w:val="24"/>
            </w:rPr>
            <w:fldChar w:fldCharType="begin"/>
          </w:r>
          <w:r w:rsidR="00B50391">
            <w:rPr>
              <w:rFonts w:ascii="Arial" w:hAnsi="Arial" w:cs="Arial"/>
              <w:sz w:val="24"/>
              <w:szCs w:val="24"/>
            </w:rPr>
            <w:instrText xml:space="preserve"> CITATION Inm05 \l 2057 </w:instrText>
          </w:r>
          <w:r w:rsidR="00B50391">
            <w:rPr>
              <w:rFonts w:ascii="Arial" w:hAnsi="Arial" w:cs="Arial"/>
              <w:sz w:val="24"/>
              <w:szCs w:val="24"/>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[2]</w:t>
          </w:r>
          <w:r w:rsidR="00B50391">
            <w:rPr>
              <w:rFonts w:ascii="Arial" w:hAnsi="Arial" w:cs="Arial"/>
              <w:sz w:val="24"/>
              <w:szCs w:val="24"/>
            </w:rPr>
            <w:fldChar w:fldCharType="end"/>
          </w:r>
        </w:sdtContent>
      </w:sdt>
      <w:r w:rsidRPr="004322D2">
        <w:rPr>
          <w:rFonts w:ascii="Arial" w:hAnsi="Arial" w:cs="Arial"/>
          <w:sz w:val="24"/>
          <w:szCs w:val="24"/>
        </w:rPr>
        <w:t>. These include client portals, weather data and customs information, especially for international shipments through hubs such as Rotterdam.</w:t>
      </w:r>
    </w:p>
    <w:p w14:paraId="3AE32DDB" w14:textId="299A35D8" w:rsidR="00FD4D6E" w:rsidRPr="004322D2" w:rsidRDefault="004322D2" w:rsidP="004322D2">
      <w:pPr>
        <w:spacing w:line="360" w:lineRule="auto"/>
        <w:jc w:val="both"/>
        <w:rPr>
          <w:rFonts w:ascii="Arial" w:hAnsi="Arial" w:cs="Arial"/>
          <w:sz w:val="24"/>
          <w:szCs w:val="24"/>
        </w:rPr>
      </w:pPr>
      <w:r w:rsidRPr="004322D2">
        <w:rPr>
          <w:rFonts w:ascii="Arial" w:hAnsi="Arial" w:cs="Arial"/>
          <w:sz w:val="24"/>
          <w:szCs w:val="24"/>
        </w:rPr>
        <w:lastRenderedPageBreak/>
        <w:t>By integrating these different data sources, DHL can create a complete and consistent view of its operations. This provides the foundation for the star schema design and data analysis described in the next sections</w:t>
      </w:r>
      <w:r w:rsidR="00F51B6C">
        <w:rPr>
          <w:rFonts w:ascii="Arial" w:hAnsi="Arial" w:cs="Arial"/>
          <w:sz w:val="24"/>
          <w:szCs w:val="24"/>
        </w:rPr>
        <w:t>.</w:t>
      </w:r>
    </w:p>
    <w:p w14:paraId="561DD949" w14:textId="0D0D72B4" w:rsidR="005B516A" w:rsidRDefault="005B516A" w:rsidP="00BC39E1">
      <w:pPr>
        <w:pStyle w:val="Heading2"/>
        <w:rPr>
          <w:rFonts w:ascii="Arial" w:hAnsi="Arial" w:cs="Arial"/>
          <w:color w:val="00204F"/>
          <w:sz w:val="36"/>
          <w:szCs w:val="36"/>
        </w:rPr>
      </w:pPr>
      <w:bookmarkStart w:id="8" w:name="_Toc224914150"/>
      <w:r w:rsidRPr="00FD4D6E">
        <w:rPr>
          <w:rFonts w:ascii="Arial" w:hAnsi="Arial" w:cs="Arial"/>
          <w:color w:val="00204F"/>
          <w:sz w:val="36"/>
          <w:szCs w:val="36"/>
        </w:rPr>
        <w:t xml:space="preserve">2.2 </w:t>
      </w:r>
      <w:r w:rsidR="008D143E" w:rsidRPr="00FD4D6E">
        <w:rPr>
          <w:rFonts w:ascii="Arial" w:hAnsi="Arial" w:cs="Arial"/>
          <w:color w:val="00204F"/>
          <w:sz w:val="36"/>
          <w:szCs w:val="36"/>
        </w:rPr>
        <w:t>Star Schema Design</w:t>
      </w:r>
      <w:bookmarkEnd w:id="8"/>
    </w:p>
    <w:p w14:paraId="6B3A1427" w14:textId="77777777" w:rsidR="00AF7516" w:rsidRPr="00AF7516" w:rsidRDefault="00AF7516" w:rsidP="00AF7516"/>
    <w:p w14:paraId="732625A1" w14:textId="77777777" w:rsidR="00CD0E9C" w:rsidRPr="00AF7516" w:rsidRDefault="00CD0E9C" w:rsidP="00CD0E9C">
      <w:pPr>
        <w:spacing w:line="360" w:lineRule="auto"/>
        <w:jc w:val="both"/>
        <w:rPr>
          <w:rFonts w:ascii="Arial" w:hAnsi="Arial" w:cs="Arial"/>
          <w:sz w:val="24"/>
          <w:szCs w:val="24"/>
        </w:rPr>
      </w:pPr>
      <w:r w:rsidRPr="00AF7516">
        <w:rPr>
          <w:rFonts w:ascii="Arial" w:hAnsi="Arial" w:cs="Arial"/>
          <w:sz w:val="24"/>
          <w:szCs w:val="24"/>
        </w:rPr>
        <w:t>The star schema for DHL’s data warehouse is designed to support efficient analysis of logistics operations across multiple hubs. The model is based on the operational data identified in the previous section and focuses on shipment performance as the central business process.</w:t>
      </w:r>
    </w:p>
    <w:p w14:paraId="75847D1F" w14:textId="1A13FF38" w:rsidR="00CD0E9C" w:rsidRDefault="00623578" w:rsidP="00CD0E9C">
      <w:pPr>
        <w:spacing w:line="360" w:lineRule="auto"/>
        <w:jc w:val="both"/>
        <w:rPr>
          <w:rFonts w:ascii="Arial" w:hAnsi="Arial" w:cs="Arial"/>
          <w:sz w:val="24"/>
          <w:szCs w:val="24"/>
        </w:rPr>
      </w:pPr>
      <w:r w:rsidRPr="00623578">
        <w:rPr>
          <w:rFonts w:ascii="Arial" w:hAnsi="Arial" w:cs="Arial"/>
          <w:noProof/>
          <w:sz w:val="24"/>
          <w:szCs w:val="24"/>
        </w:rPr>
        <mc:AlternateContent>
          <mc:Choice Requires="wps">
            <w:drawing>
              <wp:anchor distT="45720" distB="45720" distL="114300" distR="114300" simplePos="0" relativeHeight="251673600" behindDoc="0" locked="0" layoutInCell="1" allowOverlap="1" wp14:anchorId="600B323F" wp14:editId="7821CD22">
                <wp:simplePos x="0" y="0"/>
                <wp:positionH relativeFrom="margin">
                  <wp:posOffset>-27940</wp:posOffset>
                </wp:positionH>
                <wp:positionV relativeFrom="paragraph">
                  <wp:posOffset>1292225</wp:posOffset>
                </wp:positionV>
                <wp:extent cx="5715000" cy="4551045"/>
                <wp:effectExtent l="0" t="0" r="0" b="1905"/>
                <wp:wrapSquare wrapText="bothSides"/>
                <wp:docPr id="358012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551045"/>
                        </a:xfrm>
                        <a:prstGeom prst="rect">
                          <a:avLst/>
                        </a:prstGeom>
                        <a:solidFill>
                          <a:srgbClr val="FFFFFF"/>
                        </a:solidFill>
                        <a:ln w="9525">
                          <a:noFill/>
                          <a:miter lim="800000"/>
                          <a:headEnd/>
                          <a:tailEnd/>
                        </a:ln>
                      </wps:spPr>
                      <wps:txbx>
                        <w:txbxContent>
                          <w:p w14:paraId="06911C60" w14:textId="2A6D08D9" w:rsidR="00623578" w:rsidRDefault="00623578">
                            <w:r>
                              <w:rPr>
                                <w:noProof/>
                              </w:rPr>
                              <w:drawing>
                                <wp:inline distT="0" distB="0" distL="0" distR="0" wp14:anchorId="066F7FEC" wp14:editId="12C2CCA1">
                                  <wp:extent cx="5694218" cy="4523105"/>
                                  <wp:effectExtent l="0" t="0" r="1905" b="0"/>
                                  <wp:docPr id="13507225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2935" cy="4537972"/>
                                          </a:xfrm>
                                          <a:prstGeom prst="rect">
                                            <a:avLst/>
                                          </a:prstGeom>
                                          <a:noFill/>
                                          <a:ln>
                                            <a:noFill/>
                                          </a:ln>
                                        </pic:spPr>
                                      </pic:pic>
                                    </a:graphicData>
                                  </a:graphic>
                                </wp:inline>
                              </w:drawing>
                            </w:r>
                          </w:p>
                        </w:txbxContent>
                      </wps:txbx>
                      <wps:bodyPr rot="0" vert="horz" wrap="non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B323F" id="_x0000_s1033" type="#_x0000_t202" style="position:absolute;left:0;text-align:left;margin-left:-2.2pt;margin-top:101.75pt;width:450pt;height:358.35pt;z-index:251673600;visibility:visible;mso-wrap-style:non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" stroked="f">
                <v:textbox>
                  <w:txbxContent>
                    <w:p w14:paraId="06911C60" w14:textId="2A6D08D9" w:rsidR="00623578" w:rsidRDefault="00623578">
                      <w:r>
                        <w:rPr>
                          <w:noProof/>
                        </w:rPr>
                        <w:drawing>
                          <wp:inline distT="0" distB="0" distL="0" distR="0" wp14:anchorId="066F7FEC" wp14:editId="12C2CCA1">
                            <wp:extent cx="5694218" cy="4523105"/>
                            <wp:effectExtent l="0" t="0" r="1905" b="0"/>
                            <wp:docPr id="13507225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2935" cy="4537972"/>
                                    </a:xfrm>
                                    <a:prstGeom prst="rect">
                                      <a:avLst/>
                                    </a:prstGeom>
                                    <a:noFill/>
                                    <a:ln>
                                      <a:noFill/>
                                    </a:ln>
                                  </pic:spPr>
                                </pic:pic>
                              </a:graphicData>
                            </a:graphic>
                          </wp:inline>
                        </w:drawing>
                      </w:r>
                    </w:p>
                  </w:txbxContent>
                </v:textbox>
                <w10:wrap type="square" anchorx="margin"/>
              </v:shape>
            </w:pict>
          </mc:Fallback>
        </mc:AlternateContent>
      </w:r>
      <w:r w:rsidR="00CD0E9C" w:rsidRPr="00CD0E9C">
        <w:rPr>
          <w:rFonts w:ascii="Arial" w:hAnsi="Arial" w:cs="Arial"/>
          <w:sz w:val="24"/>
          <w:szCs w:val="24"/>
        </w:rPr>
        <w:t>At the centre of the schema is the Shipment Fact table. This table stores measurable data that is important for decision-making. Key measures include delivery time, shipment cost, shipment volume and on-time performance. These measures are critical because they allow DHL managers to evaluate operational efficiency and service quality across different regions.</w:t>
      </w:r>
    </w:p>
    <w:p w14:paraId="690167BE" w14:textId="4E8BE0C8" w:rsidR="00306DC9" w:rsidRPr="00FA14A1" w:rsidRDefault="00623578" w:rsidP="00FA14A1">
      <w:pPr>
        <w:pStyle w:val="Caption"/>
        <w:rPr>
          <w:rFonts w:ascii="Arial" w:hAnsi="Arial" w:cs="Arial"/>
          <w:sz w:val="28"/>
          <w:szCs w:val="28"/>
        </w:rPr>
      </w:pPr>
      <w:r w:rsidRPr="00744DE6">
        <w:rPr>
          <w:rFonts w:ascii="Arial" w:hAnsi="Arial" w:cs="Arial"/>
          <w:sz w:val="20"/>
          <w:szCs w:val="20"/>
        </w:rPr>
        <w:t xml:space="preserve">Figure </w:t>
      </w:r>
      <w:r w:rsidRPr="00744DE6">
        <w:rPr>
          <w:rFonts w:ascii="Arial" w:hAnsi="Arial" w:cs="Arial"/>
          <w:sz w:val="20"/>
          <w:szCs w:val="20"/>
        </w:rPr>
        <w:fldChar w:fldCharType="begin"/>
      </w:r>
      <w:r w:rsidRPr="00744DE6">
        <w:rPr>
          <w:rFonts w:ascii="Arial" w:hAnsi="Arial" w:cs="Arial"/>
          <w:sz w:val="20"/>
          <w:szCs w:val="20"/>
        </w:rPr>
        <w:instrText xml:space="preserve"> SEQ Figure \* ARABIC </w:instrText>
      </w:r>
      <w:r w:rsidRPr="00744DE6">
        <w:rPr>
          <w:rFonts w:ascii="Arial" w:hAnsi="Arial" w:cs="Arial"/>
          <w:sz w:val="20"/>
          <w:szCs w:val="20"/>
        </w:rPr>
        <w:fldChar w:fldCharType="separate"/>
      </w:r>
      <w:r w:rsidRPr="00744DE6">
        <w:rPr>
          <w:rFonts w:ascii="Arial" w:hAnsi="Arial" w:cs="Arial"/>
          <w:noProof/>
          <w:sz w:val="20"/>
          <w:szCs w:val="20"/>
        </w:rPr>
        <w:t>4</w:t>
      </w:r>
      <w:r w:rsidRPr="00744DE6">
        <w:rPr>
          <w:rFonts w:ascii="Arial" w:hAnsi="Arial" w:cs="Arial"/>
          <w:noProof/>
          <w:sz w:val="20"/>
          <w:szCs w:val="20"/>
        </w:rPr>
        <w:fldChar w:fldCharType="end"/>
      </w:r>
      <w:r w:rsidRPr="00744DE6">
        <w:rPr>
          <w:rFonts w:ascii="Arial" w:hAnsi="Arial" w:cs="Arial"/>
          <w:sz w:val="20"/>
          <w:szCs w:val="20"/>
        </w:rPr>
        <w:t>: Star Schema for DHL Data Warehouse Design</w:t>
      </w:r>
      <w:r w:rsidR="00A105B5">
        <w:rPr>
          <w:rFonts w:ascii="Arial" w:hAnsi="Arial" w:cs="Arial"/>
          <w:sz w:val="20"/>
          <w:szCs w:val="20"/>
        </w:rPr>
        <w:t xml:space="preserve"> </w:t>
      </w:r>
      <w:r w:rsidR="00A105B5" w:rsidRPr="00A105B5">
        <w:rPr>
          <w:rFonts w:ascii="Arial" w:hAnsi="Arial" w:cs="Arial"/>
          <w:sz w:val="20"/>
          <w:szCs w:val="20"/>
        </w:rPr>
        <w:t xml:space="preserve">(adapted from Kimball </w:t>
      </w:r>
      <w:sdt>
        <w:sdtPr>
          <w:rPr>
            <w:rFonts w:ascii="Arial" w:hAnsi="Arial" w:cs="Arial"/>
            <w:sz w:val="20"/>
            <w:szCs w:val="20"/>
          </w:rPr>
          <w:id w:val="-2008196169"/>
          <w:citation/>
        </w:sdtPr>
        <w:sdtEndPr/>
        <w:sdtContent>
          <w:r w:rsidR="00A105B5">
            <w:rPr>
              <w:rFonts w:ascii="Arial" w:hAnsi="Arial" w:cs="Arial"/>
              <w:sz w:val="20"/>
              <w:szCs w:val="20"/>
            </w:rPr>
            <w:fldChar w:fldCharType="begin"/>
          </w:r>
          <w:r w:rsidR="00691D4F">
            <w:rPr>
              <w:rFonts w:ascii="Arial" w:hAnsi="Arial" w:cs="Arial"/>
              <w:sz w:val="20"/>
              <w:szCs w:val="20"/>
            </w:rPr>
            <w:instrText xml:space="preserve">CITATION Kim16 \l 2057 </w:instrText>
          </w:r>
          <w:r w:rsidR="00A105B5">
            <w:rPr>
              <w:rFonts w:ascii="Arial" w:hAnsi="Arial" w:cs="Arial"/>
              <w:sz w:val="20"/>
              <w:szCs w:val="20"/>
            </w:rPr>
            <w:fldChar w:fldCharType="separate"/>
          </w:r>
          <w:r w:rsidR="00691D4F" w:rsidRPr="00691D4F">
            <w:rPr>
              <w:rFonts w:ascii="Arial" w:hAnsi="Arial" w:cs="Arial"/>
              <w:noProof/>
              <w:sz w:val="20"/>
              <w:szCs w:val="20"/>
            </w:rPr>
            <w:t>[1]</w:t>
          </w:r>
          <w:r w:rsidR="00A105B5">
            <w:rPr>
              <w:rFonts w:ascii="Arial" w:hAnsi="Arial" w:cs="Arial"/>
              <w:sz w:val="20"/>
              <w:szCs w:val="20"/>
            </w:rPr>
            <w:fldChar w:fldCharType="end"/>
          </w:r>
        </w:sdtContent>
      </w:sdt>
      <w:r w:rsidR="00A105B5" w:rsidRPr="00A105B5">
        <w:rPr>
          <w:rFonts w:ascii="Arial" w:hAnsi="Arial" w:cs="Arial"/>
          <w:sz w:val="20"/>
          <w:szCs w:val="20"/>
        </w:rPr>
        <w:t>)</w:t>
      </w:r>
    </w:p>
    <w:p w14:paraId="037BC3C2" w14:textId="77777777" w:rsidR="00306DC9" w:rsidRPr="00306DC9" w:rsidRDefault="00306DC9" w:rsidP="00CD0E9C">
      <w:pPr>
        <w:spacing w:line="360" w:lineRule="auto"/>
        <w:jc w:val="both"/>
        <w:rPr>
          <w:rFonts w:ascii="Arial" w:hAnsi="Arial" w:cs="Arial"/>
          <w:sz w:val="24"/>
          <w:szCs w:val="24"/>
        </w:rPr>
      </w:pPr>
      <w:r w:rsidRPr="00306DC9">
        <w:rPr>
          <w:rFonts w:ascii="Arial" w:hAnsi="Arial" w:cs="Arial"/>
          <w:sz w:val="24"/>
          <w:szCs w:val="24"/>
        </w:rPr>
        <w:lastRenderedPageBreak/>
        <w:t xml:space="preserve">As shown in </w:t>
      </w:r>
      <w:r w:rsidRPr="00A105B5">
        <w:rPr>
          <w:rFonts w:ascii="Arial" w:hAnsi="Arial" w:cs="Arial"/>
          <w:i/>
          <w:iCs/>
          <w:sz w:val="24"/>
          <w:szCs w:val="24"/>
        </w:rPr>
        <w:t>Figure 4</w:t>
      </w:r>
      <w:r w:rsidRPr="00306DC9">
        <w:rPr>
          <w:rFonts w:ascii="Arial" w:hAnsi="Arial" w:cs="Arial"/>
          <w:sz w:val="24"/>
          <w:szCs w:val="24"/>
        </w:rPr>
        <w:t>, the star schema organises data into a central fact table and multiple dimension tables to support efficient analysis.</w:t>
      </w:r>
    </w:p>
    <w:p w14:paraId="68A7EDB7" w14:textId="723F8C61" w:rsidR="00CD0E9C" w:rsidRPr="00CD0E9C" w:rsidRDefault="00CD0E9C" w:rsidP="00CD0E9C">
      <w:pPr>
        <w:spacing w:line="360" w:lineRule="auto"/>
        <w:jc w:val="both"/>
        <w:rPr>
          <w:rFonts w:ascii="Arial" w:hAnsi="Arial" w:cs="Arial"/>
          <w:sz w:val="24"/>
          <w:szCs w:val="24"/>
        </w:rPr>
      </w:pPr>
      <w:r w:rsidRPr="00CD0E9C">
        <w:rPr>
          <w:rFonts w:ascii="Arial" w:hAnsi="Arial" w:cs="Arial"/>
          <w:sz w:val="24"/>
          <w:szCs w:val="24"/>
        </w:rPr>
        <w:t>The Shipment Fact table is</w:t>
      </w:r>
      <w:r w:rsidR="00F20BB5">
        <w:rPr>
          <w:rFonts w:ascii="Arial" w:hAnsi="Arial" w:cs="Arial"/>
          <w:sz w:val="24"/>
          <w:szCs w:val="24"/>
        </w:rPr>
        <w:t xml:space="preserve"> linked</w:t>
      </w:r>
      <w:r w:rsidRPr="00CD0E9C">
        <w:rPr>
          <w:rFonts w:ascii="Arial" w:hAnsi="Arial" w:cs="Arial"/>
          <w:sz w:val="24"/>
          <w:szCs w:val="24"/>
        </w:rPr>
        <w:t xml:space="preserve"> to several dimension tables that provide context for the data. Each dimension is designed based on DHL’s logistics activities.</w:t>
      </w:r>
    </w:p>
    <w:p w14:paraId="6ECABD9C" w14:textId="7D46C1F9" w:rsidR="00CD0E9C" w:rsidRPr="00CD0E9C" w:rsidRDefault="00CD0E9C" w:rsidP="00CD0E9C">
      <w:pPr>
        <w:spacing w:line="360" w:lineRule="auto"/>
        <w:jc w:val="both"/>
        <w:rPr>
          <w:rFonts w:ascii="Arial" w:hAnsi="Arial" w:cs="Arial"/>
          <w:sz w:val="24"/>
          <w:szCs w:val="24"/>
        </w:rPr>
      </w:pPr>
      <w:r w:rsidRPr="00CD0E9C">
        <w:rPr>
          <w:rFonts w:ascii="Arial" w:hAnsi="Arial" w:cs="Arial"/>
          <w:sz w:val="24"/>
          <w:szCs w:val="24"/>
        </w:rPr>
        <w:t>The Time Dimension includes attributes such as date, month, quarter and year. This allows managers to analyse trends over time, such as monthly delivery performance or seasonal demand patterns.</w:t>
      </w:r>
    </w:p>
    <w:p w14:paraId="09A7BBC8" w14:textId="7C1677B5" w:rsidR="00CD0E9C" w:rsidRPr="00CD0E9C" w:rsidRDefault="00CD0E9C" w:rsidP="00CD0E9C">
      <w:pPr>
        <w:spacing w:line="360" w:lineRule="auto"/>
        <w:jc w:val="both"/>
        <w:rPr>
          <w:rFonts w:ascii="Arial" w:hAnsi="Arial" w:cs="Arial"/>
          <w:sz w:val="24"/>
          <w:szCs w:val="24"/>
        </w:rPr>
      </w:pPr>
      <w:r w:rsidRPr="00CD0E9C">
        <w:rPr>
          <w:rFonts w:ascii="Arial" w:hAnsi="Arial" w:cs="Arial"/>
          <w:sz w:val="24"/>
          <w:szCs w:val="24"/>
        </w:rPr>
        <w:t>The Location Dimension includes information about hubs such as Daventry, Heathrow, Glasgow (Eurocentral), Rotterdam, Lyon and Düsseldorf. It also includes attributes such as city, country and hub type. This dimension allows DHL to compare performance across different locations and regions.</w:t>
      </w:r>
    </w:p>
    <w:p w14:paraId="62A3478E" w14:textId="3E513C08" w:rsidR="00317B9B" w:rsidRDefault="00317B9B" w:rsidP="00CD0E9C">
      <w:pPr>
        <w:spacing w:line="360" w:lineRule="auto"/>
        <w:jc w:val="both"/>
        <w:rPr>
          <w:rFonts w:ascii="Arial" w:hAnsi="Arial" w:cs="Arial"/>
          <w:sz w:val="24"/>
          <w:szCs w:val="24"/>
        </w:rPr>
      </w:pPr>
      <w:r w:rsidRPr="00317B9B">
        <w:rPr>
          <w:rFonts w:ascii="Arial" w:hAnsi="Arial" w:cs="Arial"/>
          <w:sz w:val="24"/>
          <w:szCs w:val="24"/>
        </w:rPr>
        <w:t>The</w:t>
      </w:r>
      <w:r w:rsidR="00A81F93">
        <w:rPr>
          <w:rFonts w:ascii="Arial" w:hAnsi="Arial" w:cs="Arial"/>
          <w:sz w:val="24"/>
          <w:szCs w:val="24"/>
        </w:rPr>
        <w:t xml:space="preserve"> </w:t>
      </w:r>
      <w:r w:rsidRPr="00317B9B">
        <w:rPr>
          <w:rFonts w:ascii="Arial" w:hAnsi="Arial" w:cs="Arial"/>
          <w:sz w:val="24"/>
          <w:szCs w:val="24"/>
        </w:rPr>
        <w:t>Client Dimension stores data about customers, including a surrogate key (client_key) and a business identifier (client_id) from operational systems, as well as client name, industry sector and contract type. The surrogate key is used for internal data warehouse processing, while the client_id represents the original identifier from source systems. This structure supports the analysis of customer behaviour and profitability. For example, managers can compare high-value clients with standard contract clients.</w:t>
      </w:r>
    </w:p>
    <w:p w14:paraId="37001E2D" w14:textId="3708AB60" w:rsidR="00CD0E9C" w:rsidRPr="00CD0E9C" w:rsidRDefault="00E12604" w:rsidP="00CD0E9C">
      <w:pPr>
        <w:spacing w:line="360" w:lineRule="auto"/>
        <w:jc w:val="both"/>
        <w:rPr>
          <w:rFonts w:ascii="Arial" w:hAnsi="Arial" w:cs="Arial"/>
          <w:sz w:val="24"/>
          <w:szCs w:val="24"/>
        </w:rPr>
      </w:pPr>
      <w:r w:rsidRPr="00E12604">
        <w:rPr>
          <w:rFonts w:ascii="Arial" w:hAnsi="Arial" w:cs="Arial"/>
          <w:sz w:val="24"/>
          <w:szCs w:val="24"/>
        </w:rPr>
        <w:t>The Route Dimension includes a business route ID, distance, transport mode and service type.</w:t>
      </w:r>
      <w:r>
        <w:rPr>
          <w:rFonts w:ascii="Arial" w:hAnsi="Arial" w:cs="Arial"/>
          <w:sz w:val="24"/>
          <w:szCs w:val="24"/>
        </w:rPr>
        <w:t xml:space="preserve"> </w:t>
      </w:r>
      <w:r w:rsidR="00CD0E9C" w:rsidRPr="00CD0E9C">
        <w:rPr>
          <w:rFonts w:ascii="Arial" w:hAnsi="Arial" w:cs="Arial"/>
          <w:sz w:val="24"/>
          <w:szCs w:val="24"/>
        </w:rPr>
        <w:t>This dimension is important for analysing delivery efficiency and identifying optimal transport strategies.</w:t>
      </w:r>
    </w:p>
    <w:p w14:paraId="00676FF8" w14:textId="0C4B6CE8" w:rsidR="00CD0E9C" w:rsidRPr="00CD0E9C" w:rsidRDefault="00CD0E9C" w:rsidP="00CD0E9C">
      <w:pPr>
        <w:spacing w:line="360" w:lineRule="auto"/>
        <w:jc w:val="both"/>
        <w:rPr>
          <w:rFonts w:ascii="Arial" w:hAnsi="Arial" w:cs="Arial"/>
          <w:sz w:val="24"/>
          <w:szCs w:val="24"/>
        </w:rPr>
      </w:pPr>
      <w:r w:rsidRPr="00CD0E9C">
        <w:rPr>
          <w:rFonts w:ascii="Arial" w:hAnsi="Arial" w:cs="Arial"/>
          <w:sz w:val="24"/>
          <w:szCs w:val="24"/>
        </w:rPr>
        <w:t>In addition to these core dimensions, the schema also includes master data and metadata</w:t>
      </w:r>
      <w:r w:rsidR="00183FEB">
        <w:rPr>
          <w:rFonts w:ascii="Arial" w:hAnsi="Arial" w:cs="Arial"/>
          <w:sz w:val="24"/>
          <w:szCs w:val="24"/>
        </w:rPr>
        <w:t xml:space="preserve"> </w:t>
      </w:r>
      <w:r w:rsidR="00183FEB" w:rsidRPr="00183FEB">
        <w:rPr>
          <w:rFonts w:ascii="Arial" w:hAnsi="Arial" w:cs="Arial"/>
          <w:sz w:val="24"/>
          <w:szCs w:val="24"/>
        </w:rPr>
        <w:t>across the organisation</w:t>
      </w:r>
      <w:sdt>
        <w:sdtPr>
          <w:rPr>
            <w:rFonts w:ascii="Arial" w:hAnsi="Arial" w:cs="Arial"/>
            <w:sz w:val="24"/>
            <w:szCs w:val="24"/>
          </w:rPr>
          <w:id w:val="1108939406"/>
          <w:citation/>
        </w:sdtPr>
        <w:sdtEndPr/>
        <w:sdtContent>
          <w:r w:rsidR="00183FEB">
            <w:rPr>
              <w:rFonts w:ascii="Arial" w:hAnsi="Arial" w:cs="Arial"/>
              <w:sz w:val="24"/>
              <w:szCs w:val="24"/>
            </w:rPr>
            <w:fldChar w:fldCharType="begin"/>
          </w:r>
          <w:r w:rsidR="00183FEB">
            <w:rPr>
              <w:rFonts w:ascii="Arial" w:hAnsi="Arial" w:cs="Arial"/>
              <w:sz w:val="24"/>
              <w:szCs w:val="24"/>
            </w:rPr>
            <w:instrText xml:space="preserve"> CITATION Gol09 \l 2057 </w:instrText>
          </w:r>
          <w:r w:rsidR="00183FEB">
            <w:rPr>
              <w:rFonts w:ascii="Arial" w:hAnsi="Arial" w:cs="Arial"/>
              <w:sz w:val="24"/>
              <w:szCs w:val="24"/>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[5]</w:t>
          </w:r>
          <w:r w:rsidR="00183FEB">
            <w:rPr>
              <w:rFonts w:ascii="Arial" w:hAnsi="Arial" w:cs="Arial"/>
              <w:sz w:val="24"/>
              <w:szCs w:val="24"/>
            </w:rPr>
            <w:fldChar w:fldCharType="end"/>
          </w:r>
        </w:sdtContent>
      </w:sdt>
      <w:r w:rsidRPr="00CD0E9C">
        <w:rPr>
          <w:rFonts w:ascii="Arial" w:hAnsi="Arial" w:cs="Arial"/>
          <w:sz w:val="24"/>
          <w:szCs w:val="24"/>
        </w:rPr>
        <w:t>. Master data includes stable entities such as clients and vehicles. Metadata includes service types, delivery categories and transport modes. This ensures that the data is consistent and standardised across the organisation.</w:t>
      </w:r>
    </w:p>
    <w:p w14:paraId="606297CA" w14:textId="184CD7DB" w:rsidR="00CD0E9C" w:rsidRPr="00CD0E9C" w:rsidRDefault="00CD0E9C" w:rsidP="00CD0E9C">
      <w:pPr>
        <w:spacing w:line="360" w:lineRule="auto"/>
        <w:jc w:val="both"/>
        <w:rPr>
          <w:rFonts w:ascii="Arial" w:hAnsi="Arial" w:cs="Arial"/>
          <w:sz w:val="24"/>
          <w:szCs w:val="24"/>
        </w:rPr>
      </w:pPr>
      <w:r w:rsidRPr="00CD0E9C">
        <w:rPr>
          <w:rFonts w:ascii="Arial" w:hAnsi="Arial" w:cs="Arial"/>
          <w:sz w:val="24"/>
          <w:szCs w:val="24"/>
        </w:rPr>
        <w:t>The design can also support aggregate tables, such as monthly delivery performance summaries. These tables store pre-calculated metrics and improve query performance. For example, managers can quickly analyse average delivery time per month without scanning all detailed records.</w:t>
      </w:r>
    </w:p>
    <w:p w14:paraId="3CDFBBBB" w14:textId="1C7C4CB0" w:rsidR="00CD0E9C" w:rsidRDefault="00CD0E9C" w:rsidP="00CD0E9C">
      <w:pPr>
        <w:spacing w:line="360" w:lineRule="auto"/>
        <w:jc w:val="both"/>
        <w:rPr>
          <w:rFonts w:ascii="Arial" w:hAnsi="Arial" w:cs="Arial"/>
          <w:sz w:val="24"/>
          <w:szCs w:val="24"/>
        </w:rPr>
      </w:pPr>
      <w:r w:rsidRPr="00CD0E9C">
        <w:rPr>
          <w:rFonts w:ascii="Arial" w:hAnsi="Arial" w:cs="Arial"/>
          <w:sz w:val="24"/>
          <w:szCs w:val="24"/>
        </w:rPr>
        <w:lastRenderedPageBreak/>
        <w:t xml:space="preserve">This star schema design supports fast and simple queries because it reduces the need for complex joins. According to Kimball and Ross </w:t>
      </w:r>
      <w:sdt>
        <w:sdtPr>
          <w:rPr>
            <w:rFonts w:ascii="Arial" w:hAnsi="Arial" w:cs="Arial"/>
            <w:sz w:val="24"/>
            <w:szCs w:val="24"/>
          </w:rPr>
          <w:id w:val="-2072412988"/>
          <w:citation/>
        </w:sdtPr>
        <w:sdtEndPr/>
        <w:sdtContent>
          <w:r>
            <w:rPr>
              <w:rFonts w:ascii="Arial" w:hAnsi="Arial" w:cs="Arial"/>
              <w:sz w:val="24"/>
              <w:szCs w:val="24"/>
            </w:rPr>
            <w:fldChar w:fldCharType="begin"/>
          </w:r>
          <w:r w:rsidR="00691D4F">
            <w:rPr>
              <w:rFonts w:ascii="Arial" w:hAnsi="Arial" w:cs="Arial"/>
              <w:sz w:val="24"/>
              <w:szCs w:val="24"/>
            </w:rPr>
            <w:instrText xml:space="preserve">CITATION Kim16 \l 2057 </w:instrText>
          </w:r>
          <w:r>
            <w:rPr>
              <w:rFonts w:ascii="Arial" w:hAnsi="Arial" w:cs="Arial"/>
              <w:sz w:val="24"/>
              <w:szCs w:val="24"/>
            </w:rPr>
            <w:fldChar w:fldCharType="separate"/>
          </w:r>
          <w:r w:rsidR="00691D4F" w:rsidRPr="00691D4F">
            <w:rPr>
              <w:rFonts w:ascii="Arial" w:hAnsi="Arial" w:cs="Arial"/>
              <w:noProof/>
              <w:sz w:val="24"/>
              <w:szCs w:val="24"/>
            </w:rPr>
            <w:t>[1]</w:t>
          </w:r>
          <w:r>
            <w:rPr>
              <w:rFonts w:ascii="Arial" w:hAnsi="Arial" w:cs="Arial"/>
              <w:sz w:val="24"/>
              <w:szCs w:val="24"/>
            </w:rPr>
            <w:fldChar w:fldCharType="end"/>
          </w:r>
        </w:sdtContent>
      </w:sdt>
      <w:r w:rsidRPr="00CD0E9C">
        <w:rPr>
          <w:rFonts w:ascii="Arial" w:hAnsi="Arial" w:cs="Arial"/>
          <w:sz w:val="24"/>
          <w:szCs w:val="24"/>
        </w:rPr>
        <w:t>, dimensional models improve query performance and make data easier to understand.</w:t>
      </w:r>
      <w:r>
        <w:rPr>
          <w:rFonts w:ascii="Arial" w:hAnsi="Arial" w:cs="Arial"/>
          <w:sz w:val="24"/>
          <w:szCs w:val="24"/>
        </w:rPr>
        <w:t xml:space="preserve"> </w:t>
      </w:r>
    </w:p>
    <w:p w14:paraId="73E2B159" w14:textId="4EDE2FE1" w:rsidR="00CD0E9C" w:rsidRPr="00CD0E9C" w:rsidRDefault="00CD0E9C" w:rsidP="00CD0E9C">
      <w:pPr>
        <w:spacing w:line="360" w:lineRule="auto"/>
        <w:jc w:val="both"/>
        <w:rPr>
          <w:rFonts w:ascii="Arial" w:hAnsi="Arial" w:cs="Arial"/>
          <w:sz w:val="24"/>
          <w:szCs w:val="24"/>
        </w:rPr>
      </w:pPr>
      <w:r w:rsidRPr="00CD0E9C">
        <w:rPr>
          <w:rFonts w:ascii="Arial" w:hAnsi="Arial" w:cs="Arial"/>
          <w:sz w:val="24"/>
          <w:szCs w:val="24"/>
        </w:rPr>
        <w:t>In practice, this schema allows DHL managers to analyse key business questions. They can compare delivery performance between Daventry and Lyon, evaluate route efficiency, analyse client profitability and monitor service levels. This supports better decision-making across operations, finance and sales.</w:t>
      </w:r>
    </w:p>
    <w:p w14:paraId="464E3586" w14:textId="57F4E009" w:rsidR="00FD4D6E" w:rsidRPr="00315A4E" w:rsidRDefault="00CD0E9C" w:rsidP="00315A4E">
      <w:pPr>
        <w:spacing w:line="360" w:lineRule="auto"/>
        <w:jc w:val="both"/>
        <w:rPr>
          <w:rFonts w:ascii="Arial" w:hAnsi="Arial" w:cs="Arial"/>
          <w:sz w:val="24"/>
          <w:szCs w:val="24"/>
        </w:rPr>
      </w:pPr>
      <w:r w:rsidRPr="00CD0E9C">
        <w:rPr>
          <w:rFonts w:ascii="Arial" w:hAnsi="Arial" w:cs="Arial"/>
          <w:sz w:val="24"/>
          <w:szCs w:val="24"/>
        </w:rPr>
        <w:t>In conclusion, the proposed star schema provides a clear and efficient structure for DHL’s data warehouse. It integrates data from multiple sources and supports both detailed and aggregated analysis, helping DHL improve performance and strategic planning.</w:t>
      </w:r>
    </w:p>
    <w:p w14:paraId="3376FE3B" w14:textId="08B9CB5D" w:rsidR="008D143E" w:rsidRDefault="008D143E" w:rsidP="00BC39E1">
      <w:pPr>
        <w:pStyle w:val="Heading2"/>
        <w:rPr>
          <w:rFonts w:ascii="Arial" w:hAnsi="Arial" w:cs="Arial"/>
          <w:color w:val="00204F"/>
          <w:sz w:val="36"/>
          <w:szCs w:val="36"/>
        </w:rPr>
      </w:pPr>
      <w:bookmarkStart w:id="9" w:name="_Toc224914151"/>
      <w:r w:rsidRPr="00FD4D6E">
        <w:rPr>
          <w:rFonts w:ascii="Arial" w:hAnsi="Arial" w:cs="Arial"/>
          <w:color w:val="00204F"/>
          <w:sz w:val="36"/>
          <w:szCs w:val="36"/>
        </w:rPr>
        <w:t>2.3 Data Marts and Schema</w:t>
      </w:r>
      <w:bookmarkEnd w:id="9"/>
    </w:p>
    <w:p w14:paraId="0438A1CB" w14:textId="77777777" w:rsidR="00315A4E" w:rsidRPr="00315A4E" w:rsidRDefault="00315A4E" w:rsidP="00315A4E"/>
    <w:p w14:paraId="28454799" w14:textId="2CA981DD" w:rsidR="0076038A" w:rsidRDefault="0076038A" w:rsidP="00315A4E">
      <w:pPr>
        <w:spacing w:line="360" w:lineRule="auto"/>
        <w:jc w:val="both"/>
        <w:rPr>
          <w:rFonts w:ascii="Arial" w:hAnsi="Arial" w:cs="Arial"/>
          <w:sz w:val="24"/>
          <w:szCs w:val="24"/>
        </w:rPr>
      </w:pPr>
      <w:r w:rsidRPr="0076038A">
        <w:rPr>
          <w:rFonts w:ascii="Arial" w:hAnsi="Arial" w:cs="Arial"/>
          <w:sz w:val="24"/>
          <w:szCs w:val="24"/>
        </w:rPr>
        <w:t xml:space="preserve">Data marts are subsets of the data warehouse designed to support specific business functions. In DHL, different departments require different types of information, so separate data marts can be created based on the star schema designed in the previous section. According to Kimball and Ross </w:t>
      </w:r>
      <w:sdt>
        <w:sdtPr>
          <w:rPr>
            <w:rFonts w:ascii="Arial" w:hAnsi="Arial" w:cs="Arial"/>
            <w:sz w:val="24"/>
            <w:szCs w:val="24"/>
          </w:rPr>
          <w:id w:val="-1720661904"/>
          <w:citation/>
        </w:sdtPr>
        <w:sdtEndPr/>
        <w:sdtContent>
          <w:r>
            <w:rPr>
              <w:rFonts w:ascii="Arial" w:hAnsi="Arial" w:cs="Arial"/>
              <w:sz w:val="24"/>
              <w:szCs w:val="24"/>
            </w:rPr>
            <w:fldChar w:fldCharType="begin"/>
          </w:r>
          <w:r w:rsidR="00691D4F">
            <w:rPr>
              <w:rFonts w:ascii="Arial" w:hAnsi="Arial" w:cs="Arial"/>
              <w:sz w:val="24"/>
              <w:szCs w:val="24"/>
            </w:rPr>
            <w:instrText xml:space="preserve">CITATION Kim16 \l 2057 </w:instrText>
          </w:r>
          <w:r>
            <w:rPr>
              <w:rFonts w:ascii="Arial" w:hAnsi="Arial" w:cs="Arial"/>
              <w:sz w:val="24"/>
              <w:szCs w:val="24"/>
            </w:rPr>
            <w:fldChar w:fldCharType="separate"/>
          </w:r>
          <w:r w:rsidR="00691D4F" w:rsidRPr="00691D4F">
            <w:rPr>
              <w:rFonts w:ascii="Arial" w:hAnsi="Arial" w:cs="Arial"/>
              <w:noProof/>
              <w:sz w:val="24"/>
              <w:szCs w:val="24"/>
            </w:rPr>
            <w:t>[1]</w:t>
          </w:r>
          <w:r>
            <w:rPr>
              <w:rFonts w:ascii="Arial" w:hAnsi="Arial" w:cs="Arial"/>
              <w:sz w:val="24"/>
              <w:szCs w:val="24"/>
            </w:rPr>
            <w:fldChar w:fldCharType="end"/>
          </w:r>
        </w:sdtContent>
      </w:sdt>
      <w:r w:rsidRPr="0076038A">
        <w:rPr>
          <w:rFonts w:ascii="Arial" w:hAnsi="Arial" w:cs="Arial"/>
          <w:sz w:val="24"/>
          <w:szCs w:val="24"/>
        </w:rPr>
        <w:t>, data marts provide focused access to relevant data and improve query performance.</w:t>
      </w:r>
    </w:p>
    <w:p w14:paraId="758754F1" w14:textId="77777777" w:rsidR="0071750E" w:rsidRDefault="0071750E" w:rsidP="00315A4E">
      <w:pPr>
        <w:spacing w:line="360" w:lineRule="auto"/>
        <w:jc w:val="both"/>
        <w:rPr>
          <w:rFonts w:ascii="Arial" w:hAnsi="Arial" w:cs="Arial"/>
          <w:sz w:val="24"/>
          <w:szCs w:val="24"/>
        </w:rPr>
      </w:pPr>
      <w:r w:rsidRPr="0071750E">
        <w:rPr>
          <w:rFonts w:ascii="Arial" w:hAnsi="Arial" w:cs="Arial"/>
          <w:sz w:val="24"/>
          <w:szCs w:val="24"/>
        </w:rPr>
        <w:t xml:space="preserve">An </w:t>
      </w:r>
      <w:r w:rsidRPr="0071750E">
        <w:rPr>
          <w:rFonts w:ascii="Arial" w:hAnsi="Arial" w:cs="Arial"/>
          <w:b/>
          <w:bCs/>
          <w:sz w:val="24"/>
          <w:szCs w:val="24"/>
        </w:rPr>
        <w:t>Operations Data Mart</w:t>
      </w:r>
      <w:r w:rsidRPr="0071750E">
        <w:rPr>
          <w:rFonts w:ascii="Arial" w:hAnsi="Arial" w:cs="Arial"/>
          <w:sz w:val="24"/>
          <w:szCs w:val="24"/>
        </w:rPr>
        <w:t xml:space="preserve"> supports the managing director and focuses on logistics performance. It is structured as a simplified star schema based on the Shipment Fact table, with dimensions such as Time, Location and Route. It includes measures such as delivery time, shipment volume and on-time performance. This allows managers to compare performance across hubs such as Daventry, Lyon and Rotterdam and identify operational bottlenecks.</w:t>
      </w:r>
    </w:p>
    <w:p w14:paraId="1F70DAA0" w14:textId="77777777" w:rsidR="00457941" w:rsidRDefault="00457941" w:rsidP="00315A4E">
      <w:pPr>
        <w:spacing w:line="360" w:lineRule="auto"/>
        <w:jc w:val="both"/>
        <w:rPr>
          <w:rFonts w:ascii="Arial" w:hAnsi="Arial" w:cs="Arial"/>
          <w:sz w:val="24"/>
          <w:szCs w:val="24"/>
        </w:rPr>
      </w:pPr>
      <w:r w:rsidRPr="00457941">
        <w:rPr>
          <w:rFonts w:ascii="Arial" w:hAnsi="Arial" w:cs="Arial"/>
          <w:sz w:val="24"/>
          <w:szCs w:val="24"/>
        </w:rPr>
        <w:t xml:space="preserve">A </w:t>
      </w:r>
      <w:r w:rsidRPr="00457941">
        <w:rPr>
          <w:rFonts w:ascii="Arial" w:hAnsi="Arial" w:cs="Arial"/>
          <w:b/>
          <w:bCs/>
          <w:sz w:val="24"/>
          <w:szCs w:val="24"/>
        </w:rPr>
        <w:t>Finance Data Mart</w:t>
      </w:r>
      <w:r w:rsidRPr="00457941">
        <w:rPr>
          <w:rFonts w:ascii="Arial" w:hAnsi="Arial" w:cs="Arial"/>
          <w:sz w:val="24"/>
          <w:szCs w:val="24"/>
        </w:rPr>
        <w:t xml:space="preserve"> supports the finance director and focuses on cost and profitability. It uses a subset of the central schema, including the Shipment Fact table and dimensions such as Client and Location. It also includes aggregated data, such as monthly cost and revenue summaries. In addition, it can analyse cost per shipment by transport mode and compare profitability between hubs, for example the Heathrow pharmaceutical hub and the Lyon fresh produce hub.</w:t>
      </w:r>
    </w:p>
    <w:p w14:paraId="2F3EE5A9" w14:textId="314DF22C" w:rsidR="004C645E" w:rsidRDefault="004C645E" w:rsidP="003958A7">
      <w:pPr>
        <w:spacing w:line="360" w:lineRule="auto"/>
        <w:jc w:val="both"/>
        <w:rPr>
          <w:rFonts w:ascii="Arial" w:hAnsi="Arial" w:cs="Arial"/>
          <w:sz w:val="24"/>
          <w:szCs w:val="24"/>
        </w:rPr>
      </w:pPr>
      <w:r w:rsidRPr="004C645E">
        <w:rPr>
          <w:rFonts w:ascii="Arial" w:hAnsi="Arial" w:cs="Arial"/>
          <w:sz w:val="24"/>
          <w:szCs w:val="24"/>
        </w:rPr>
        <w:lastRenderedPageBreak/>
        <w:t xml:space="preserve">A </w:t>
      </w:r>
      <w:r w:rsidRPr="004C645E">
        <w:rPr>
          <w:rFonts w:ascii="Arial" w:hAnsi="Arial" w:cs="Arial"/>
          <w:b/>
          <w:bCs/>
          <w:sz w:val="24"/>
          <w:szCs w:val="24"/>
        </w:rPr>
        <w:t>Sales Data Mart</w:t>
      </w:r>
      <w:r w:rsidRPr="004C645E">
        <w:rPr>
          <w:rFonts w:ascii="Arial" w:hAnsi="Arial" w:cs="Arial"/>
          <w:sz w:val="24"/>
          <w:szCs w:val="24"/>
        </w:rPr>
        <w:t xml:space="preserve"> supports the sales and marketing director and focuses on customer activity and service performance. It is based on the Client dimension and </w:t>
      </w:r>
      <w:r w:rsidR="003A769D">
        <w:rPr>
          <w:rFonts w:ascii="Arial" w:hAnsi="Arial" w:cs="Arial"/>
          <w:sz w:val="24"/>
          <w:szCs w:val="24"/>
        </w:rPr>
        <w:t>the Shipment Fact table</w:t>
      </w:r>
      <w:r w:rsidRPr="004C645E">
        <w:rPr>
          <w:rFonts w:ascii="Arial" w:hAnsi="Arial" w:cs="Arial"/>
          <w:sz w:val="24"/>
          <w:szCs w:val="24"/>
        </w:rPr>
        <w:t>, combined with metadata such as service type and contract type. It includes measures such as shipment volume per client and SLA performance. For example, managers can analyse on-time delivery rates by client industry sector, such as retail, automotive and life sciences.</w:t>
      </w:r>
    </w:p>
    <w:p w14:paraId="3FCA2F8B" w14:textId="58E981C4" w:rsidR="00315A4E" w:rsidRPr="003958A7" w:rsidRDefault="00E10AEF" w:rsidP="003958A7">
      <w:pPr>
        <w:spacing w:line="360" w:lineRule="auto"/>
        <w:jc w:val="both"/>
        <w:rPr>
          <w:rFonts w:ascii="Arial" w:hAnsi="Arial" w:cs="Arial"/>
          <w:sz w:val="24"/>
          <w:szCs w:val="24"/>
        </w:rPr>
      </w:pPr>
      <w:r w:rsidRPr="00E10AEF">
        <w:rPr>
          <w:rFonts w:ascii="Arial" w:hAnsi="Arial" w:cs="Arial"/>
          <w:sz w:val="24"/>
          <w:szCs w:val="24"/>
        </w:rPr>
        <w:t>All data marts are built from the same central data warehouse, ensuring consistency while providing simplified and relevant views for each department</w:t>
      </w:r>
      <w:sdt>
        <w:sdtPr>
          <w:rPr>
            <w:rFonts w:ascii="Arial" w:hAnsi="Arial" w:cs="Arial"/>
            <w:sz w:val="24"/>
            <w:szCs w:val="24"/>
          </w:rPr>
          <w:id w:val="1840345421"/>
          <w:citation/>
        </w:sdtPr>
        <w:sdtEndPr/>
        <w:sdtContent>
          <w:r w:rsidR="00E1770F">
            <w:rPr>
              <w:rFonts w:ascii="Arial" w:hAnsi="Arial" w:cs="Arial"/>
              <w:sz w:val="24"/>
              <w:szCs w:val="24"/>
            </w:rPr>
            <w:fldChar w:fldCharType="begin"/>
          </w:r>
          <w:r w:rsidR="00E1770F">
            <w:rPr>
              <w:rFonts w:ascii="Arial" w:hAnsi="Arial" w:cs="Arial"/>
              <w:sz w:val="24"/>
              <w:szCs w:val="24"/>
            </w:rPr>
            <w:instrText xml:space="preserve"> CITATION Inm05 \l 2057 </w:instrText>
          </w:r>
          <w:r w:rsidR="00E1770F">
            <w:rPr>
              <w:rFonts w:ascii="Arial" w:hAnsi="Arial" w:cs="Arial"/>
              <w:sz w:val="24"/>
              <w:szCs w:val="24"/>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[2]</w:t>
          </w:r>
          <w:r w:rsidR="00E1770F">
            <w:rPr>
              <w:rFonts w:ascii="Arial" w:hAnsi="Arial" w:cs="Arial"/>
              <w:sz w:val="24"/>
              <w:szCs w:val="24"/>
            </w:rPr>
            <w:fldChar w:fldCharType="end"/>
          </w:r>
        </w:sdtContent>
      </w:sdt>
      <w:r w:rsidR="00315A4E" w:rsidRPr="00315A4E">
        <w:rPr>
          <w:rFonts w:ascii="Arial" w:hAnsi="Arial" w:cs="Arial"/>
          <w:sz w:val="24"/>
          <w:szCs w:val="24"/>
        </w:rPr>
        <w:t>.</w:t>
      </w:r>
    </w:p>
    <w:p w14:paraId="62BB0A3E" w14:textId="13BEDD28" w:rsidR="008D143E" w:rsidRDefault="008D143E" w:rsidP="00BC39E1">
      <w:pPr>
        <w:pStyle w:val="Heading2"/>
        <w:rPr>
          <w:rFonts w:ascii="Arial" w:hAnsi="Arial" w:cs="Arial"/>
          <w:color w:val="00204F"/>
          <w:sz w:val="36"/>
          <w:szCs w:val="36"/>
        </w:rPr>
      </w:pPr>
      <w:bookmarkStart w:id="10" w:name="_Toc224914152"/>
      <w:r w:rsidRPr="00FD4D6E">
        <w:rPr>
          <w:rFonts w:ascii="Arial" w:hAnsi="Arial" w:cs="Arial"/>
          <w:color w:val="00204F"/>
          <w:sz w:val="36"/>
          <w:szCs w:val="36"/>
        </w:rPr>
        <w:t xml:space="preserve">2.4 ETL </w:t>
      </w:r>
      <w:r w:rsidR="00B62299" w:rsidRPr="00FD4D6E">
        <w:rPr>
          <w:rFonts w:ascii="Arial" w:hAnsi="Arial" w:cs="Arial"/>
          <w:color w:val="00204F"/>
          <w:sz w:val="36"/>
          <w:szCs w:val="36"/>
        </w:rPr>
        <w:t>Plan</w:t>
      </w:r>
      <w:bookmarkEnd w:id="10"/>
    </w:p>
    <w:p w14:paraId="6B3BBD4C" w14:textId="77777777" w:rsidR="003958A7" w:rsidRPr="003958A7" w:rsidRDefault="003958A7" w:rsidP="003958A7"/>
    <w:p w14:paraId="74D54AE0" w14:textId="0675B343" w:rsidR="00D671F8" w:rsidRDefault="00D671F8" w:rsidP="003958A7">
      <w:pPr>
        <w:spacing w:line="360" w:lineRule="auto"/>
        <w:jc w:val="both"/>
        <w:rPr>
          <w:rFonts w:ascii="Arial" w:hAnsi="Arial" w:cs="Arial"/>
          <w:sz w:val="24"/>
          <w:szCs w:val="24"/>
          <w:lang w:val="en-US"/>
        </w:rPr>
      </w:pPr>
      <w:r w:rsidRPr="00D671F8">
        <w:rPr>
          <w:rFonts w:ascii="Arial" w:hAnsi="Arial" w:cs="Arial"/>
          <w:sz w:val="24"/>
          <w:szCs w:val="24"/>
          <w:lang w:val="en-US"/>
        </w:rPr>
        <w:t xml:space="preserve">The ETL process extracts data from source systems, transforms it, and loads it into the star schema tables. </w:t>
      </w:r>
      <w:r w:rsidR="0040607A" w:rsidRPr="0040607A">
        <w:rPr>
          <w:rFonts w:ascii="Arial" w:hAnsi="Arial" w:cs="Arial"/>
          <w:sz w:val="24"/>
          <w:szCs w:val="24"/>
          <w:lang w:val="en-US"/>
        </w:rPr>
        <w:t>This process ensures that data is clean, consistent and ready for analysis.</w:t>
      </w:r>
      <w:r w:rsidR="0040607A">
        <w:rPr>
          <w:rFonts w:ascii="Arial" w:hAnsi="Arial" w:cs="Arial"/>
          <w:sz w:val="24"/>
          <w:szCs w:val="24"/>
          <w:lang w:val="en-US"/>
        </w:rPr>
        <w:t xml:space="preserve"> </w:t>
      </w:r>
      <w:r w:rsidR="00305DFF" w:rsidRPr="00305DFF">
        <w:rPr>
          <w:rFonts w:ascii="Arial" w:hAnsi="Arial" w:cs="Arial"/>
          <w:sz w:val="24"/>
          <w:szCs w:val="24"/>
        </w:rPr>
        <w:t>Below is a simplified plan for DHL's main tables. As shown in Table 1, data is extracted from multiple source systems, transformed, and then loaded into the data warehouse</w:t>
      </w:r>
      <w:r w:rsidR="00AC7CAB">
        <w:rPr>
          <w:rFonts w:ascii="Arial" w:hAnsi="Arial" w:cs="Arial"/>
          <w:sz w:val="24"/>
          <w:szCs w:val="24"/>
          <w:lang w:val="en-US"/>
        </w:rPr>
        <w:t>.</w:t>
      </w:r>
    </w:p>
    <w:tbl>
      <w:tblPr>
        <w:tblStyle w:val="TableGrid"/>
        <w:tblW w:w="0" w:type="auto"/>
        <w:tblLook w:val="04A0" w:firstRow="1" w:lastRow="0" w:firstColumn="1" w:lastColumn="0" w:noHBand="0" w:noVBand="1"/>
      </w:tblPr>
      <w:tblGrid>
        <w:gridCol w:w="2263"/>
        <w:gridCol w:w="3119"/>
        <w:gridCol w:w="3634"/>
      </w:tblGrid>
      <w:tr w:rsidR="00C76F58" w14:paraId="6E778D6B" w14:textId="77777777" w:rsidTr="00D16337">
        <w:tc>
          <w:tcPr>
            <w:tcW w:w="2263" w:type="dxa"/>
            <w:shd w:val="clear" w:color="auto" w:fill="D1D1D1" w:themeFill="background2" w:themeFillShade="E6"/>
          </w:tcPr>
          <w:p w14:paraId="0F1D0D18" w14:textId="62C1630A" w:rsidR="00C76F58" w:rsidRPr="00304642" w:rsidRDefault="00304642" w:rsidP="00304642">
            <w:pPr>
              <w:jc w:val="center"/>
              <w:rPr>
                <w:rFonts w:ascii="Arial" w:hAnsi="Arial" w:cs="Arial"/>
                <w:b/>
                <w:bCs/>
                <w:sz w:val="24"/>
                <w:szCs w:val="24"/>
                <w:lang w:val="en-US"/>
              </w:rPr>
            </w:pPr>
            <w:r w:rsidRPr="00304642">
              <w:rPr>
                <w:rFonts w:ascii="Arial" w:hAnsi="Arial" w:cs="Arial"/>
                <w:b/>
                <w:bCs/>
                <w:sz w:val="24"/>
                <w:szCs w:val="24"/>
                <w:lang w:val="en-US"/>
              </w:rPr>
              <w:t>Table</w:t>
            </w:r>
          </w:p>
        </w:tc>
        <w:tc>
          <w:tcPr>
            <w:tcW w:w="3119" w:type="dxa"/>
            <w:shd w:val="clear" w:color="auto" w:fill="D1D1D1" w:themeFill="background2" w:themeFillShade="E6"/>
          </w:tcPr>
          <w:p w14:paraId="688C1155" w14:textId="6E86C9BE" w:rsidR="00C76F58" w:rsidRPr="00304642" w:rsidRDefault="00304642" w:rsidP="00304642">
            <w:pPr>
              <w:jc w:val="center"/>
              <w:rPr>
                <w:rFonts w:ascii="Arial" w:hAnsi="Arial" w:cs="Arial"/>
                <w:b/>
                <w:bCs/>
                <w:sz w:val="24"/>
                <w:szCs w:val="24"/>
                <w:lang w:val="en-US"/>
              </w:rPr>
            </w:pPr>
            <w:r w:rsidRPr="00304642">
              <w:rPr>
                <w:rFonts w:ascii="Arial" w:hAnsi="Arial" w:cs="Arial"/>
                <w:b/>
                <w:bCs/>
                <w:sz w:val="24"/>
                <w:szCs w:val="24"/>
                <w:lang w:val="en-US"/>
              </w:rPr>
              <w:t>Source System</w:t>
            </w:r>
          </w:p>
        </w:tc>
        <w:tc>
          <w:tcPr>
            <w:tcW w:w="3634" w:type="dxa"/>
            <w:shd w:val="clear" w:color="auto" w:fill="D1D1D1" w:themeFill="background2" w:themeFillShade="E6"/>
          </w:tcPr>
          <w:p w14:paraId="6081CBE2" w14:textId="02506831" w:rsidR="00C76F58" w:rsidRPr="00304642" w:rsidRDefault="00304642" w:rsidP="00304642">
            <w:pPr>
              <w:jc w:val="center"/>
              <w:rPr>
                <w:rFonts w:ascii="Arial" w:hAnsi="Arial" w:cs="Arial"/>
                <w:b/>
                <w:bCs/>
                <w:sz w:val="24"/>
                <w:szCs w:val="24"/>
                <w:lang w:val="en-US"/>
              </w:rPr>
            </w:pPr>
            <w:r w:rsidRPr="00304642">
              <w:rPr>
                <w:rFonts w:ascii="Arial" w:hAnsi="Arial" w:cs="Arial"/>
                <w:b/>
                <w:bCs/>
                <w:sz w:val="24"/>
                <w:szCs w:val="24"/>
                <w:lang w:val="en-US"/>
              </w:rPr>
              <w:t>Transformations</w:t>
            </w:r>
          </w:p>
        </w:tc>
      </w:tr>
      <w:tr w:rsidR="00C76F58" w14:paraId="706376E0" w14:textId="77777777" w:rsidTr="00D16337">
        <w:tc>
          <w:tcPr>
            <w:tcW w:w="2263" w:type="dxa"/>
          </w:tcPr>
          <w:p w14:paraId="43810B67" w14:textId="77777777" w:rsidR="003958A7" w:rsidRPr="005C1D99" w:rsidRDefault="003958A7" w:rsidP="00D16337">
            <w:pPr>
              <w:jc w:val="center"/>
              <w:rPr>
                <w:rFonts w:ascii="Arial" w:hAnsi="Arial" w:cs="Arial"/>
                <w:sz w:val="24"/>
                <w:szCs w:val="24"/>
                <w:lang w:val="en-US"/>
              </w:rPr>
            </w:pPr>
          </w:p>
          <w:p w14:paraId="7B79266C" w14:textId="57A080FB" w:rsidR="00C76F58" w:rsidRPr="005C1D99" w:rsidRDefault="00F47277" w:rsidP="00D16337">
            <w:pPr>
              <w:jc w:val="center"/>
              <w:rPr>
                <w:rFonts w:ascii="Arial" w:hAnsi="Arial" w:cs="Arial"/>
                <w:sz w:val="24"/>
                <w:szCs w:val="24"/>
                <w:lang w:val="en-US"/>
              </w:rPr>
            </w:pPr>
            <w:r w:rsidRPr="005C1D99">
              <w:rPr>
                <w:rFonts w:ascii="Arial" w:hAnsi="Arial" w:cs="Arial"/>
                <w:sz w:val="24"/>
                <w:szCs w:val="24"/>
                <w:lang w:val="en-US"/>
              </w:rPr>
              <w:t>Shipment Fact</w:t>
            </w:r>
          </w:p>
        </w:tc>
        <w:tc>
          <w:tcPr>
            <w:tcW w:w="3119" w:type="dxa"/>
          </w:tcPr>
          <w:p w14:paraId="4FEC3D4C" w14:textId="77777777" w:rsidR="003958A7" w:rsidRPr="005C1D99" w:rsidRDefault="003958A7" w:rsidP="00D16337">
            <w:pPr>
              <w:jc w:val="center"/>
              <w:rPr>
                <w:rFonts w:ascii="Arial" w:hAnsi="Arial" w:cs="Arial"/>
                <w:sz w:val="24"/>
                <w:szCs w:val="24"/>
                <w:lang w:val="en-US"/>
              </w:rPr>
            </w:pPr>
          </w:p>
          <w:p w14:paraId="71C3F471" w14:textId="3C141232" w:rsidR="00C76F58" w:rsidRPr="005C1D99" w:rsidRDefault="00296174" w:rsidP="00D16337">
            <w:pPr>
              <w:jc w:val="center"/>
              <w:rPr>
                <w:rFonts w:ascii="Arial" w:hAnsi="Arial" w:cs="Arial"/>
                <w:sz w:val="24"/>
                <w:szCs w:val="24"/>
                <w:lang w:val="en-US"/>
              </w:rPr>
            </w:pPr>
            <w:r w:rsidRPr="005C1D99">
              <w:rPr>
                <w:rFonts w:ascii="Arial" w:hAnsi="Arial" w:cs="Arial"/>
                <w:sz w:val="24"/>
                <w:szCs w:val="24"/>
                <w:lang w:val="en-US"/>
              </w:rPr>
              <w:t>TMS (delivery times), WMS (volumes), Financial (costs)</w:t>
            </w:r>
          </w:p>
        </w:tc>
        <w:tc>
          <w:tcPr>
            <w:tcW w:w="3634" w:type="dxa"/>
          </w:tcPr>
          <w:p w14:paraId="058592F5" w14:textId="018E0824" w:rsidR="00C76F58" w:rsidRPr="005C1D99" w:rsidRDefault="005E60AA" w:rsidP="00D16337">
            <w:pPr>
              <w:jc w:val="center"/>
              <w:rPr>
                <w:rFonts w:ascii="Arial" w:hAnsi="Arial" w:cs="Arial"/>
                <w:sz w:val="24"/>
                <w:szCs w:val="24"/>
                <w:lang w:val="en-US"/>
              </w:rPr>
            </w:pPr>
            <w:r w:rsidRPr="005E60AA">
              <w:rPr>
                <w:rFonts w:ascii="Arial" w:hAnsi="Arial" w:cs="Arial"/>
                <w:sz w:val="24"/>
                <w:szCs w:val="24"/>
                <w:lang w:val="en-US"/>
              </w:rPr>
              <w:t>Join keys, calculate on_time_flag, remove duplicates, integrate data from multiple sources</w:t>
            </w:r>
          </w:p>
        </w:tc>
      </w:tr>
      <w:tr w:rsidR="007B54BE" w14:paraId="6AEBA3B4" w14:textId="77777777" w:rsidTr="00D16337">
        <w:tc>
          <w:tcPr>
            <w:tcW w:w="2263" w:type="dxa"/>
          </w:tcPr>
          <w:p w14:paraId="22C070D9" w14:textId="77777777" w:rsidR="003958A7" w:rsidRPr="005C1D99" w:rsidRDefault="003958A7" w:rsidP="00D16337">
            <w:pPr>
              <w:jc w:val="center"/>
              <w:rPr>
                <w:rFonts w:ascii="Arial" w:hAnsi="Arial" w:cs="Arial"/>
                <w:sz w:val="24"/>
                <w:szCs w:val="24"/>
                <w:lang w:val="en-US"/>
              </w:rPr>
            </w:pPr>
          </w:p>
          <w:p w14:paraId="32D46038" w14:textId="489F4FAD" w:rsidR="007B54BE" w:rsidRPr="005C1D99" w:rsidRDefault="007B54BE" w:rsidP="00D16337">
            <w:pPr>
              <w:jc w:val="center"/>
              <w:rPr>
                <w:rFonts w:ascii="Arial" w:hAnsi="Arial" w:cs="Arial"/>
                <w:sz w:val="24"/>
                <w:szCs w:val="24"/>
                <w:lang w:val="en-US"/>
              </w:rPr>
            </w:pPr>
            <w:r w:rsidRPr="005C1D99">
              <w:rPr>
                <w:rFonts w:ascii="Arial" w:hAnsi="Arial" w:cs="Arial"/>
                <w:sz w:val="24"/>
                <w:szCs w:val="24"/>
                <w:lang w:val="en-US"/>
              </w:rPr>
              <w:t>Client Dimension</w:t>
            </w:r>
          </w:p>
        </w:tc>
        <w:tc>
          <w:tcPr>
            <w:tcW w:w="3119" w:type="dxa"/>
            <w:vAlign w:val="center"/>
          </w:tcPr>
          <w:p w14:paraId="187C0D1A" w14:textId="176B009A" w:rsidR="007B54BE" w:rsidRPr="005C1D99" w:rsidRDefault="007B54BE" w:rsidP="00D16337">
            <w:pPr>
              <w:jc w:val="center"/>
              <w:rPr>
                <w:rFonts w:ascii="Arial" w:hAnsi="Arial" w:cs="Arial"/>
                <w:sz w:val="24"/>
                <w:szCs w:val="24"/>
                <w:lang w:val="en-US"/>
              </w:rPr>
            </w:pPr>
            <w:r w:rsidRPr="005C1D99">
              <w:rPr>
                <w:rFonts w:ascii="Arial" w:hAnsi="Arial" w:cs="Arial"/>
                <w:sz w:val="24"/>
                <w:szCs w:val="24"/>
                <w:lang w:val="en-US"/>
              </w:rPr>
              <w:t>OMS, Client Data Systems</w:t>
            </w:r>
          </w:p>
        </w:tc>
        <w:tc>
          <w:tcPr>
            <w:tcW w:w="3634" w:type="dxa"/>
          </w:tcPr>
          <w:p w14:paraId="6A0F603B" w14:textId="5046029F" w:rsidR="007B54BE" w:rsidRPr="005C1D99" w:rsidRDefault="008D2774" w:rsidP="00D16337">
            <w:pPr>
              <w:jc w:val="center"/>
              <w:rPr>
                <w:rFonts w:ascii="Arial" w:hAnsi="Arial" w:cs="Arial"/>
                <w:sz w:val="24"/>
                <w:szCs w:val="24"/>
                <w:lang w:val="en-US"/>
              </w:rPr>
            </w:pPr>
            <w:r w:rsidRPr="005C1D99">
              <w:rPr>
                <w:rFonts w:ascii="Arial" w:hAnsi="Arial" w:cs="Arial"/>
                <w:sz w:val="24"/>
                <w:szCs w:val="24"/>
                <w:lang w:val="en-US"/>
              </w:rPr>
              <w:t>Clean names, standardise industry sectors, enrich with contract type</w:t>
            </w:r>
          </w:p>
        </w:tc>
      </w:tr>
      <w:tr w:rsidR="007B54BE" w14:paraId="6C6AE790" w14:textId="77777777" w:rsidTr="00D16337">
        <w:tc>
          <w:tcPr>
            <w:tcW w:w="2263" w:type="dxa"/>
          </w:tcPr>
          <w:p w14:paraId="1EA638F7" w14:textId="77777777" w:rsidR="003958A7" w:rsidRPr="005C1D99" w:rsidRDefault="003958A7" w:rsidP="00D16337">
            <w:pPr>
              <w:jc w:val="center"/>
              <w:rPr>
                <w:rFonts w:ascii="Arial" w:hAnsi="Arial" w:cs="Arial"/>
                <w:sz w:val="24"/>
                <w:szCs w:val="24"/>
                <w:lang w:val="en-US"/>
              </w:rPr>
            </w:pPr>
          </w:p>
          <w:p w14:paraId="6CF41C49" w14:textId="4BB5F5DF" w:rsidR="007B54BE" w:rsidRPr="005C1D99" w:rsidRDefault="00930A70" w:rsidP="00D16337">
            <w:pPr>
              <w:jc w:val="center"/>
              <w:rPr>
                <w:rFonts w:ascii="Arial" w:hAnsi="Arial" w:cs="Arial"/>
                <w:sz w:val="24"/>
                <w:szCs w:val="24"/>
                <w:lang w:val="en-US"/>
              </w:rPr>
            </w:pPr>
            <w:r w:rsidRPr="005C1D99">
              <w:rPr>
                <w:rFonts w:ascii="Arial" w:hAnsi="Arial" w:cs="Arial"/>
                <w:sz w:val="24"/>
                <w:szCs w:val="24"/>
                <w:lang w:val="en-US"/>
              </w:rPr>
              <w:t>Location Dimension</w:t>
            </w:r>
          </w:p>
        </w:tc>
        <w:tc>
          <w:tcPr>
            <w:tcW w:w="3119" w:type="dxa"/>
          </w:tcPr>
          <w:p w14:paraId="5FF20487" w14:textId="77777777" w:rsidR="003958A7" w:rsidRPr="005C1D99" w:rsidRDefault="003958A7" w:rsidP="00D16337">
            <w:pPr>
              <w:jc w:val="center"/>
              <w:rPr>
                <w:rFonts w:ascii="Arial" w:hAnsi="Arial" w:cs="Arial"/>
                <w:sz w:val="24"/>
                <w:szCs w:val="24"/>
                <w:lang w:val="en-US"/>
              </w:rPr>
            </w:pPr>
          </w:p>
          <w:p w14:paraId="6BEE0BF0" w14:textId="690AD749" w:rsidR="007B54BE" w:rsidRPr="005C1D99" w:rsidRDefault="008A7142" w:rsidP="00D16337">
            <w:pPr>
              <w:jc w:val="center"/>
              <w:rPr>
                <w:rFonts w:ascii="Arial" w:hAnsi="Arial" w:cs="Arial"/>
                <w:sz w:val="24"/>
                <w:szCs w:val="24"/>
                <w:lang w:val="en-US"/>
              </w:rPr>
            </w:pPr>
            <w:r w:rsidRPr="005C1D99">
              <w:rPr>
                <w:rFonts w:ascii="Arial" w:hAnsi="Arial" w:cs="Arial"/>
                <w:sz w:val="24"/>
                <w:szCs w:val="24"/>
                <w:lang w:val="en-US"/>
              </w:rPr>
              <w:t>WMS, TMS, External</w:t>
            </w:r>
          </w:p>
        </w:tc>
        <w:tc>
          <w:tcPr>
            <w:tcW w:w="3634" w:type="dxa"/>
          </w:tcPr>
          <w:p w14:paraId="264CD3ED" w14:textId="6355B5B8" w:rsidR="007B54BE" w:rsidRPr="005C1D99" w:rsidRDefault="00D16337" w:rsidP="00D16337">
            <w:pPr>
              <w:jc w:val="center"/>
              <w:rPr>
                <w:rFonts w:ascii="Arial" w:hAnsi="Arial" w:cs="Arial"/>
                <w:sz w:val="24"/>
                <w:szCs w:val="24"/>
                <w:lang w:val="en-US"/>
              </w:rPr>
            </w:pPr>
            <w:r w:rsidRPr="005C1D99">
              <w:rPr>
                <w:rFonts w:ascii="Arial" w:hAnsi="Arial" w:cs="Arial"/>
                <w:sz w:val="24"/>
                <w:szCs w:val="24"/>
                <w:lang w:val="en-US"/>
              </w:rPr>
              <w:t>Standardise hub names (Daventry, Heathrow, Glasgow, Rotterdam, Lyon, Düsseldorf), add hub type and country</w:t>
            </w:r>
          </w:p>
        </w:tc>
      </w:tr>
      <w:tr w:rsidR="009E2FB8" w14:paraId="7EF2F1EB" w14:textId="77777777" w:rsidTr="00D16337">
        <w:tc>
          <w:tcPr>
            <w:tcW w:w="2263" w:type="dxa"/>
          </w:tcPr>
          <w:p w14:paraId="704A31D7" w14:textId="77777777" w:rsidR="003958A7" w:rsidRPr="005C1D99" w:rsidRDefault="003958A7" w:rsidP="00D16337">
            <w:pPr>
              <w:jc w:val="center"/>
              <w:rPr>
                <w:rFonts w:ascii="Arial" w:hAnsi="Arial" w:cs="Arial"/>
                <w:sz w:val="24"/>
                <w:szCs w:val="24"/>
                <w:lang w:val="en-US"/>
              </w:rPr>
            </w:pPr>
          </w:p>
          <w:p w14:paraId="5C426F8E" w14:textId="69E4241C" w:rsidR="009E2FB8" w:rsidRPr="005C1D99" w:rsidRDefault="009E2FB8" w:rsidP="00D16337">
            <w:pPr>
              <w:jc w:val="center"/>
              <w:rPr>
                <w:rFonts w:ascii="Arial" w:hAnsi="Arial" w:cs="Arial"/>
                <w:sz w:val="24"/>
                <w:szCs w:val="24"/>
                <w:lang w:val="en-US"/>
              </w:rPr>
            </w:pPr>
            <w:r w:rsidRPr="005C1D99">
              <w:rPr>
                <w:rFonts w:ascii="Arial" w:hAnsi="Arial" w:cs="Arial"/>
                <w:sz w:val="24"/>
                <w:szCs w:val="24"/>
                <w:lang w:val="en-US"/>
              </w:rPr>
              <w:t>Route Dimension</w:t>
            </w:r>
          </w:p>
        </w:tc>
        <w:tc>
          <w:tcPr>
            <w:tcW w:w="3119" w:type="dxa"/>
          </w:tcPr>
          <w:p w14:paraId="5F26A09F" w14:textId="77777777" w:rsidR="003958A7" w:rsidRPr="005C1D99" w:rsidRDefault="003958A7" w:rsidP="00D16337">
            <w:pPr>
              <w:jc w:val="center"/>
              <w:rPr>
                <w:rFonts w:ascii="Arial" w:hAnsi="Arial" w:cs="Arial"/>
                <w:sz w:val="24"/>
                <w:szCs w:val="24"/>
                <w:lang w:val="en-US"/>
              </w:rPr>
            </w:pPr>
          </w:p>
          <w:p w14:paraId="7BBE7851" w14:textId="62A4964B" w:rsidR="009E2FB8" w:rsidRPr="005C1D99" w:rsidRDefault="009E2FB8" w:rsidP="00D16337">
            <w:pPr>
              <w:jc w:val="center"/>
              <w:rPr>
                <w:rFonts w:ascii="Arial" w:hAnsi="Arial" w:cs="Arial"/>
                <w:sz w:val="24"/>
                <w:szCs w:val="24"/>
                <w:lang w:val="en-US"/>
              </w:rPr>
            </w:pPr>
            <w:r w:rsidRPr="005C1D99">
              <w:rPr>
                <w:rFonts w:ascii="Arial" w:hAnsi="Arial" w:cs="Arial"/>
                <w:sz w:val="24"/>
                <w:szCs w:val="24"/>
                <w:lang w:val="en-US"/>
              </w:rPr>
              <w:t>TMS</w:t>
            </w:r>
          </w:p>
        </w:tc>
        <w:tc>
          <w:tcPr>
            <w:tcW w:w="3634" w:type="dxa"/>
            <w:vAlign w:val="center"/>
          </w:tcPr>
          <w:p w14:paraId="551AC48B" w14:textId="26479280" w:rsidR="009E2FB8" w:rsidRPr="005C1D99" w:rsidRDefault="009E2FB8" w:rsidP="00D16337">
            <w:pPr>
              <w:jc w:val="center"/>
              <w:rPr>
                <w:rFonts w:ascii="Arial" w:hAnsi="Arial" w:cs="Arial"/>
                <w:sz w:val="24"/>
                <w:szCs w:val="24"/>
                <w:lang w:val="en-US"/>
              </w:rPr>
            </w:pPr>
            <w:r w:rsidRPr="005C1D99">
              <w:rPr>
                <w:rFonts w:ascii="Arial" w:hAnsi="Arial" w:cs="Arial"/>
                <w:sz w:val="24"/>
                <w:szCs w:val="24"/>
                <w:lang w:val="en-US"/>
              </w:rPr>
              <w:t xml:space="preserve">Clean route IDs, standardise transport modes, </w:t>
            </w:r>
            <w:r w:rsidR="000412B5" w:rsidRPr="000412B5">
              <w:rPr>
                <w:rFonts w:ascii="Arial" w:hAnsi="Arial" w:cs="Arial"/>
                <w:sz w:val="24"/>
                <w:szCs w:val="24"/>
                <w:lang w:val="en-US"/>
              </w:rPr>
              <w:t>calculate distance, classify transport mode</w:t>
            </w:r>
          </w:p>
        </w:tc>
      </w:tr>
      <w:tr w:rsidR="001D7EB6" w14:paraId="39605FA2" w14:textId="77777777" w:rsidTr="00D16337">
        <w:tc>
          <w:tcPr>
            <w:tcW w:w="2263" w:type="dxa"/>
          </w:tcPr>
          <w:p w14:paraId="305D5835" w14:textId="77777777" w:rsidR="003958A7" w:rsidRPr="005C1D99" w:rsidRDefault="003958A7" w:rsidP="00D16337">
            <w:pPr>
              <w:jc w:val="center"/>
              <w:rPr>
                <w:rFonts w:ascii="Arial" w:hAnsi="Arial" w:cs="Arial"/>
                <w:sz w:val="24"/>
                <w:szCs w:val="24"/>
                <w:lang w:val="en-US"/>
              </w:rPr>
            </w:pPr>
          </w:p>
          <w:p w14:paraId="33AE7E57" w14:textId="696705FB" w:rsidR="001D7EB6" w:rsidRPr="005C1D99" w:rsidRDefault="001D7EB6" w:rsidP="00D16337">
            <w:pPr>
              <w:jc w:val="center"/>
              <w:rPr>
                <w:rFonts w:ascii="Arial" w:hAnsi="Arial" w:cs="Arial"/>
                <w:sz w:val="24"/>
                <w:szCs w:val="24"/>
                <w:lang w:val="en-US"/>
              </w:rPr>
            </w:pPr>
            <w:r w:rsidRPr="005C1D99">
              <w:rPr>
                <w:rFonts w:ascii="Arial" w:hAnsi="Arial" w:cs="Arial"/>
                <w:sz w:val="24"/>
                <w:szCs w:val="24"/>
                <w:lang w:val="en-US"/>
              </w:rPr>
              <w:t>Time Dimension</w:t>
            </w:r>
          </w:p>
        </w:tc>
        <w:tc>
          <w:tcPr>
            <w:tcW w:w="3119" w:type="dxa"/>
          </w:tcPr>
          <w:p w14:paraId="06F68C50" w14:textId="77777777" w:rsidR="003958A7" w:rsidRPr="005C1D99" w:rsidRDefault="003958A7" w:rsidP="00D16337">
            <w:pPr>
              <w:jc w:val="center"/>
              <w:rPr>
                <w:rFonts w:ascii="Arial" w:hAnsi="Arial" w:cs="Arial"/>
                <w:sz w:val="24"/>
                <w:szCs w:val="24"/>
                <w:lang w:val="en-US"/>
              </w:rPr>
            </w:pPr>
          </w:p>
          <w:p w14:paraId="4831AAA5" w14:textId="67ECEABF" w:rsidR="001D7EB6" w:rsidRPr="005C1D99" w:rsidRDefault="001D7EB6" w:rsidP="00D16337">
            <w:pPr>
              <w:jc w:val="center"/>
              <w:rPr>
                <w:rFonts w:ascii="Arial" w:hAnsi="Arial" w:cs="Arial"/>
                <w:sz w:val="24"/>
                <w:szCs w:val="24"/>
                <w:lang w:val="en-US"/>
              </w:rPr>
            </w:pPr>
            <w:r w:rsidRPr="005C1D99">
              <w:rPr>
                <w:rFonts w:ascii="Arial" w:hAnsi="Arial" w:cs="Arial"/>
                <w:sz w:val="24"/>
                <w:szCs w:val="24"/>
                <w:lang w:val="en-US"/>
              </w:rPr>
              <w:t>Generated</w:t>
            </w:r>
          </w:p>
        </w:tc>
        <w:tc>
          <w:tcPr>
            <w:tcW w:w="3634" w:type="dxa"/>
            <w:vAlign w:val="center"/>
          </w:tcPr>
          <w:p w14:paraId="346C4A05" w14:textId="4C146F09" w:rsidR="001D7EB6" w:rsidRPr="005C1D99" w:rsidRDefault="001D7EB6" w:rsidP="00D16337">
            <w:pPr>
              <w:jc w:val="center"/>
              <w:rPr>
                <w:rFonts w:ascii="Arial" w:hAnsi="Arial" w:cs="Arial"/>
                <w:sz w:val="24"/>
                <w:szCs w:val="24"/>
                <w:lang w:val="en-US"/>
              </w:rPr>
            </w:pPr>
            <w:r w:rsidRPr="005C1D99">
              <w:rPr>
                <w:rFonts w:ascii="Arial" w:hAnsi="Arial" w:cs="Arial"/>
                <w:sz w:val="24"/>
                <w:szCs w:val="24"/>
                <w:lang w:val="en-US"/>
              </w:rPr>
              <w:t>Create date records, add month, quarter, year attributes</w:t>
            </w:r>
          </w:p>
        </w:tc>
      </w:tr>
      <w:tr w:rsidR="00DB3201" w14:paraId="42AB8197" w14:textId="77777777" w:rsidTr="00D16337">
        <w:tc>
          <w:tcPr>
            <w:tcW w:w="2263" w:type="dxa"/>
          </w:tcPr>
          <w:p w14:paraId="1321DFF9" w14:textId="77777777" w:rsidR="003958A7" w:rsidRPr="005C1D99" w:rsidRDefault="003958A7" w:rsidP="00D16337">
            <w:pPr>
              <w:jc w:val="center"/>
              <w:rPr>
                <w:rFonts w:ascii="Arial" w:hAnsi="Arial" w:cs="Arial"/>
                <w:sz w:val="24"/>
                <w:szCs w:val="24"/>
                <w:lang w:val="en-US"/>
              </w:rPr>
            </w:pPr>
          </w:p>
          <w:p w14:paraId="4937B404" w14:textId="080DC3EC" w:rsidR="00DB3201" w:rsidRPr="005C1D99" w:rsidRDefault="00DB3201" w:rsidP="00D16337">
            <w:pPr>
              <w:jc w:val="center"/>
              <w:rPr>
                <w:rFonts w:ascii="Arial" w:hAnsi="Arial" w:cs="Arial"/>
                <w:sz w:val="24"/>
                <w:szCs w:val="24"/>
                <w:lang w:val="en-US"/>
              </w:rPr>
            </w:pPr>
            <w:r w:rsidRPr="005C1D99">
              <w:rPr>
                <w:rFonts w:ascii="Arial" w:hAnsi="Arial" w:cs="Arial"/>
                <w:sz w:val="24"/>
                <w:szCs w:val="24"/>
                <w:lang w:val="en-US"/>
              </w:rPr>
              <w:t>Monthly Aggregate</w:t>
            </w:r>
          </w:p>
        </w:tc>
        <w:tc>
          <w:tcPr>
            <w:tcW w:w="3119" w:type="dxa"/>
          </w:tcPr>
          <w:p w14:paraId="0F516E7D" w14:textId="77777777" w:rsidR="003958A7" w:rsidRPr="005C1D99" w:rsidRDefault="003958A7" w:rsidP="00D16337">
            <w:pPr>
              <w:jc w:val="center"/>
              <w:rPr>
                <w:rFonts w:ascii="Arial" w:hAnsi="Arial" w:cs="Arial"/>
                <w:sz w:val="24"/>
                <w:szCs w:val="24"/>
                <w:lang w:val="en-US"/>
              </w:rPr>
            </w:pPr>
          </w:p>
          <w:p w14:paraId="7901C9CD" w14:textId="3B719442" w:rsidR="00DB3201" w:rsidRPr="005C1D99" w:rsidRDefault="00DB3201" w:rsidP="00D16337">
            <w:pPr>
              <w:jc w:val="center"/>
              <w:rPr>
                <w:rFonts w:ascii="Arial" w:hAnsi="Arial" w:cs="Arial"/>
                <w:sz w:val="24"/>
                <w:szCs w:val="24"/>
                <w:lang w:val="en-US"/>
              </w:rPr>
            </w:pPr>
            <w:r w:rsidRPr="005C1D99">
              <w:rPr>
                <w:rFonts w:ascii="Arial" w:hAnsi="Arial" w:cs="Arial"/>
                <w:sz w:val="24"/>
                <w:szCs w:val="24"/>
                <w:lang w:val="en-US"/>
              </w:rPr>
              <w:t>Shipment Fact</w:t>
            </w:r>
          </w:p>
        </w:tc>
        <w:tc>
          <w:tcPr>
            <w:tcW w:w="3634" w:type="dxa"/>
            <w:vAlign w:val="center"/>
          </w:tcPr>
          <w:p w14:paraId="54A7C132" w14:textId="6D52CA6B" w:rsidR="00DB3201" w:rsidRPr="005C1D99" w:rsidRDefault="00DB3201" w:rsidP="00D16337">
            <w:pPr>
              <w:jc w:val="center"/>
              <w:rPr>
                <w:rFonts w:ascii="Arial" w:hAnsi="Arial" w:cs="Arial"/>
                <w:sz w:val="24"/>
                <w:szCs w:val="24"/>
                <w:lang w:val="en-US"/>
              </w:rPr>
            </w:pPr>
            <w:r w:rsidRPr="005C1D99">
              <w:rPr>
                <w:rFonts w:ascii="Arial" w:hAnsi="Arial" w:cs="Arial"/>
                <w:sz w:val="24"/>
                <w:szCs w:val="24"/>
                <w:lang w:val="en-US"/>
              </w:rPr>
              <w:t>Group by month, calculate totals, averages and on-time rate</w:t>
            </w:r>
          </w:p>
        </w:tc>
      </w:tr>
    </w:tbl>
    <w:p w14:paraId="740D743C" w14:textId="7A472EC3" w:rsidR="00D671F8" w:rsidRPr="00822033" w:rsidRDefault="00822033" w:rsidP="00822033">
      <w:pPr>
        <w:pStyle w:val="Caption"/>
        <w:rPr>
          <w:rFonts w:ascii="Arial" w:hAnsi="Arial" w:cs="Arial"/>
          <w:sz w:val="28"/>
          <w:szCs w:val="28"/>
          <w:lang w:val="en-US"/>
        </w:rPr>
      </w:pPr>
      <w:r w:rsidRPr="00822033">
        <w:rPr>
          <w:rFonts w:ascii="Arial" w:hAnsi="Arial" w:cs="Arial"/>
          <w:sz w:val="20"/>
          <w:szCs w:val="20"/>
        </w:rPr>
        <w:t xml:space="preserve">Table </w:t>
      </w:r>
      <w:r w:rsidRPr="00822033">
        <w:rPr>
          <w:rFonts w:ascii="Arial" w:hAnsi="Arial" w:cs="Arial"/>
          <w:sz w:val="20"/>
          <w:szCs w:val="20"/>
        </w:rPr>
        <w:fldChar w:fldCharType="begin"/>
      </w:r>
      <w:r w:rsidRPr="00822033">
        <w:rPr>
          <w:rFonts w:ascii="Arial" w:hAnsi="Arial" w:cs="Arial"/>
          <w:sz w:val="20"/>
          <w:szCs w:val="20"/>
        </w:rPr>
        <w:instrText xml:space="preserve"> SEQ Table \* ARABIC </w:instrText>
      </w:r>
      <w:r w:rsidRPr="00822033">
        <w:rPr>
          <w:rFonts w:ascii="Arial" w:hAnsi="Arial" w:cs="Arial"/>
          <w:sz w:val="20"/>
          <w:szCs w:val="20"/>
        </w:rPr>
        <w:fldChar w:fldCharType="separate"/>
      </w:r>
      <w:r w:rsidRPr="00822033">
        <w:rPr>
          <w:rFonts w:ascii="Arial" w:hAnsi="Arial" w:cs="Arial"/>
          <w:noProof/>
          <w:sz w:val="20"/>
          <w:szCs w:val="20"/>
        </w:rPr>
        <w:t>1</w:t>
      </w:r>
      <w:r w:rsidRPr="00822033">
        <w:rPr>
          <w:rFonts w:ascii="Arial" w:hAnsi="Arial" w:cs="Arial"/>
          <w:sz w:val="20"/>
          <w:szCs w:val="20"/>
        </w:rPr>
        <w:fldChar w:fldCharType="end"/>
      </w:r>
      <w:r w:rsidRPr="00822033">
        <w:rPr>
          <w:rFonts w:ascii="Arial" w:hAnsi="Arial" w:cs="Arial"/>
          <w:sz w:val="20"/>
          <w:szCs w:val="20"/>
        </w:rPr>
        <w:t>:  Simplified ETL Plan for DHL Data Warehouse</w:t>
      </w:r>
    </w:p>
    <w:p w14:paraId="53BF8780" w14:textId="0E0F41FE" w:rsidR="00FD4D6E" w:rsidRPr="00567B29" w:rsidRDefault="00704B19" w:rsidP="00567B29">
      <w:pPr>
        <w:spacing w:line="360" w:lineRule="auto"/>
        <w:jc w:val="both"/>
        <w:rPr>
          <w:rFonts w:ascii="Arial" w:hAnsi="Arial" w:cs="Arial"/>
          <w:sz w:val="24"/>
          <w:szCs w:val="24"/>
          <w:lang w:val="en-US"/>
        </w:rPr>
      </w:pPr>
      <w:r w:rsidRPr="00704B19">
        <w:rPr>
          <w:rFonts w:ascii="Arial" w:hAnsi="Arial" w:cs="Arial"/>
          <w:sz w:val="24"/>
          <w:szCs w:val="24"/>
        </w:rPr>
        <w:lastRenderedPageBreak/>
        <w:t>The ETL process runs during off-peak hours (2:00–4:00 AM) using read-only CDC to avoid disrupting operations</w:t>
      </w:r>
      <w:sdt>
        <w:sdtPr>
          <w:rPr>
            <w:rFonts w:ascii="Arial" w:hAnsi="Arial" w:cs="Arial"/>
            <w:sz w:val="24"/>
            <w:szCs w:val="24"/>
            <w:lang w:val="en-US"/>
          </w:rPr>
          <w:id w:val="11263471"/>
          <w:citation/>
        </w:sdtPr>
        <w:sdtEndPr/>
        <w:sdtContent>
          <w:r w:rsidR="00C667D8" w:rsidRPr="00C667D8">
            <w:rPr>
              <w:rFonts w:ascii="Arial" w:hAnsi="Arial" w:cs="Arial"/>
              <w:sz w:val="24"/>
              <w:szCs w:val="24"/>
              <w:lang w:val="en-US"/>
            </w:rPr>
            <w:fldChar w:fldCharType="begin"/>
          </w:r>
          <w:r w:rsidR="00691D4F">
            <w:rPr>
              <w:rFonts w:ascii="Arial" w:hAnsi="Arial" w:cs="Arial"/>
              <w:sz w:val="24"/>
              <w:szCs w:val="24"/>
            </w:rPr>
            <w:instrText xml:space="preserve">CITATION Kim16 \l 2057 </w:instrText>
          </w:r>
          <w:r w:rsidR="00C667D8" w:rsidRPr="00C667D8">
            <w:rPr>
              <w:rFonts w:ascii="Arial" w:hAnsi="Arial" w:cs="Arial"/>
              <w:sz w:val="24"/>
              <w:szCs w:val="24"/>
              <w:lang w:val="en-US"/>
            </w:rPr>
            <w:fldChar w:fldCharType="separate"/>
          </w:r>
          <w:r w:rsidR="00691D4F">
            <w:rPr>
              <w:rFonts w:ascii="Arial" w:hAnsi="Arial" w:cs="Arial"/>
              <w:noProof/>
              <w:sz w:val="24"/>
              <w:szCs w:val="24"/>
            </w:rPr>
            <w:t xml:space="preserve"> </w:t>
          </w:r>
          <w:r w:rsidR="00691D4F" w:rsidRPr="00691D4F">
            <w:rPr>
              <w:rFonts w:ascii="Arial" w:hAnsi="Arial" w:cs="Arial"/>
              <w:noProof/>
              <w:sz w:val="24"/>
              <w:szCs w:val="24"/>
            </w:rPr>
            <w:t>[1]</w:t>
          </w:r>
          <w:r w:rsidR="00C667D8" w:rsidRPr="00C667D8">
            <w:rPr>
              <w:rFonts w:ascii="Arial" w:hAnsi="Arial" w:cs="Arial"/>
              <w:sz w:val="24"/>
              <w:szCs w:val="24"/>
              <w:lang w:val="en-US"/>
            </w:rPr>
            <w:fldChar w:fldCharType="end"/>
          </w:r>
        </w:sdtContent>
      </w:sdt>
      <w:r w:rsidR="00C667D8" w:rsidRPr="00C667D8">
        <w:rPr>
          <w:rFonts w:ascii="Arial" w:hAnsi="Arial" w:cs="Arial"/>
          <w:sz w:val="24"/>
          <w:szCs w:val="24"/>
          <w:lang w:val="en-US"/>
        </w:rPr>
        <w:t xml:space="preserve">. </w:t>
      </w:r>
      <w:r w:rsidR="00C25759" w:rsidRPr="00C25759">
        <w:rPr>
          <w:rFonts w:ascii="Arial" w:hAnsi="Arial" w:cs="Arial"/>
          <w:sz w:val="24"/>
          <w:szCs w:val="24"/>
        </w:rPr>
        <w:t>This ensures that operational systems continue to function normally while providing reliable and updated data for analysis.</w:t>
      </w:r>
    </w:p>
    <w:p w14:paraId="066D54B3" w14:textId="5D1ABE13" w:rsidR="00B62299" w:rsidRDefault="00B62299" w:rsidP="00BC39E1">
      <w:pPr>
        <w:pStyle w:val="Heading2"/>
        <w:rPr>
          <w:rFonts w:ascii="Arial" w:hAnsi="Arial" w:cs="Arial"/>
          <w:color w:val="00204F"/>
          <w:sz w:val="36"/>
          <w:szCs w:val="36"/>
        </w:rPr>
      </w:pPr>
      <w:bookmarkStart w:id="11" w:name="_Toc224914153"/>
      <w:r w:rsidRPr="00FD4D6E">
        <w:rPr>
          <w:rFonts w:ascii="Arial" w:hAnsi="Arial" w:cs="Arial"/>
          <w:color w:val="00204F"/>
          <w:sz w:val="36"/>
          <w:szCs w:val="36"/>
        </w:rPr>
        <w:t>2.5 Data Quality and Governance</w:t>
      </w:r>
      <w:bookmarkEnd w:id="11"/>
    </w:p>
    <w:p w14:paraId="78453AE2" w14:textId="77777777" w:rsidR="00290C4D" w:rsidRPr="00290C4D" w:rsidRDefault="00290C4D" w:rsidP="00290C4D"/>
    <w:p w14:paraId="2EF8300C" w14:textId="00C786FB" w:rsidR="00290C4D" w:rsidRPr="00290C4D" w:rsidRDefault="00290C4D" w:rsidP="00290C4D">
      <w:pPr>
        <w:spacing w:line="360" w:lineRule="auto"/>
        <w:jc w:val="both"/>
        <w:rPr>
          <w:rFonts w:ascii="Arial" w:hAnsi="Arial" w:cs="Arial"/>
          <w:sz w:val="24"/>
          <w:szCs w:val="24"/>
        </w:rPr>
      </w:pPr>
      <w:r w:rsidRPr="00290C4D">
        <w:rPr>
          <w:rFonts w:ascii="Arial" w:hAnsi="Arial" w:cs="Arial"/>
          <w:sz w:val="24"/>
          <w:szCs w:val="24"/>
        </w:rPr>
        <w:t>Data quality is very important for reliable decision-making in DHL’s data warehouse. During ETL, the data needs to be accurate, complete and consistent. For example, hub names should be standardised across locations such as Daventry, Lyon and Rotterdam. Errors and duplicate records should be removed to improve data quality.</w:t>
      </w:r>
    </w:p>
    <w:p w14:paraId="1B0C5ED8" w14:textId="26BEA628" w:rsidR="00FD4D6E" w:rsidRPr="00290C4D" w:rsidRDefault="00290C4D" w:rsidP="00290C4D">
      <w:pPr>
        <w:spacing w:line="360" w:lineRule="auto"/>
        <w:jc w:val="both"/>
        <w:rPr>
          <w:rFonts w:ascii="Arial" w:hAnsi="Arial" w:cs="Arial"/>
          <w:sz w:val="24"/>
          <w:szCs w:val="24"/>
        </w:rPr>
      </w:pPr>
      <w:r w:rsidRPr="00290C4D">
        <w:rPr>
          <w:rFonts w:ascii="Arial" w:hAnsi="Arial" w:cs="Arial"/>
          <w:sz w:val="24"/>
          <w:szCs w:val="24"/>
        </w:rPr>
        <w:t xml:space="preserve">Data governance ensures that data is used safely and correctly. Access should be limited to authorised users only, especially when working with sensitive customer contracts and shipment information. In addition, DHL must follow regulations such as GDPR when handling client data across the UK and Europe. </w:t>
      </w:r>
      <w:r w:rsidR="00BB129A" w:rsidRPr="00BB129A">
        <w:rPr>
          <w:rFonts w:ascii="Arial" w:hAnsi="Arial" w:cs="Arial"/>
          <w:sz w:val="24"/>
          <w:szCs w:val="24"/>
        </w:rPr>
        <w:t>Regular monitoring, validation rules and data quality controls help maintain data quality over time</w:t>
      </w:r>
      <w:r w:rsidRPr="00290C4D">
        <w:rPr>
          <w:rFonts w:ascii="Arial" w:hAnsi="Arial" w:cs="Arial"/>
          <w:sz w:val="24"/>
          <w:szCs w:val="24"/>
        </w:rPr>
        <w:t xml:space="preserve"> </w:t>
      </w:r>
      <w:sdt>
        <w:sdtPr>
          <w:rPr>
            <w:rFonts w:ascii="Arial" w:hAnsi="Arial" w:cs="Arial"/>
            <w:sz w:val="24"/>
            <w:szCs w:val="24"/>
          </w:rPr>
          <w:id w:val="-598328982"/>
          <w:citation/>
        </w:sdtPr>
        <w:sdtEndPr/>
        <w:sdtContent>
          <w:r w:rsidRPr="00290C4D">
            <w:rPr>
              <w:rFonts w:ascii="Arial" w:hAnsi="Arial" w:cs="Arial"/>
              <w:sz w:val="24"/>
              <w:szCs w:val="24"/>
            </w:rPr>
            <w:fldChar w:fldCharType="begin"/>
          </w:r>
          <w:r w:rsidRPr="00290C4D">
            <w:rPr>
              <w:rFonts w:ascii="Arial" w:hAnsi="Arial" w:cs="Arial"/>
              <w:sz w:val="24"/>
              <w:szCs w:val="24"/>
            </w:rPr>
            <w:instrText xml:space="preserve"> CITATION Inm05 \l 2057 </w:instrText>
          </w:r>
          <w:r w:rsidRPr="00290C4D">
            <w:rPr>
              <w:rFonts w:ascii="Arial" w:hAnsi="Arial" w:cs="Arial"/>
              <w:sz w:val="24"/>
              <w:szCs w:val="24"/>
            </w:rPr>
            <w:fldChar w:fldCharType="separate"/>
          </w:r>
          <w:r w:rsidR="00691D4F" w:rsidRPr="00691D4F">
            <w:rPr>
              <w:rFonts w:ascii="Arial" w:hAnsi="Arial" w:cs="Arial"/>
              <w:noProof/>
              <w:sz w:val="24"/>
              <w:szCs w:val="24"/>
            </w:rPr>
            <w:t>[2]</w:t>
          </w:r>
          <w:r w:rsidRPr="00290C4D">
            <w:rPr>
              <w:rFonts w:ascii="Arial" w:hAnsi="Arial" w:cs="Arial"/>
              <w:sz w:val="24"/>
              <w:szCs w:val="24"/>
            </w:rPr>
            <w:fldChar w:fldCharType="end"/>
          </w:r>
        </w:sdtContent>
      </w:sdt>
      <w:r w:rsidRPr="00290C4D">
        <w:rPr>
          <w:rFonts w:ascii="Arial" w:hAnsi="Arial" w:cs="Arial"/>
          <w:sz w:val="24"/>
          <w:szCs w:val="24"/>
        </w:rPr>
        <w:t>.</w:t>
      </w:r>
    </w:p>
    <w:p w14:paraId="60DDBB9F" w14:textId="0DA49CF3" w:rsidR="00BC39E1" w:rsidRDefault="00BC39E1" w:rsidP="00BC39E1">
      <w:pPr>
        <w:pStyle w:val="Heading1"/>
        <w:rPr>
          <w:rFonts w:ascii="Arial" w:hAnsi="Arial" w:cs="Arial"/>
          <w:color w:val="00204F"/>
        </w:rPr>
      </w:pPr>
      <w:bookmarkStart w:id="12" w:name="_Toc224914154"/>
      <w:r>
        <w:rPr>
          <w:rFonts w:ascii="Arial" w:hAnsi="Arial" w:cs="Arial"/>
          <w:color w:val="00204F"/>
        </w:rPr>
        <w:t>Conclusion</w:t>
      </w:r>
      <w:bookmarkEnd w:id="12"/>
    </w:p>
    <w:p w14:paraId="447B3B9B" w14:textId="77777777" w:rsidR="00BE6F66" w:rsidRDefault="00BE6F66" w:rsidP="00BE6F66">
      <w:pPr>
        <w:spacing w:line="360" w:lineRule="auto"/>
        <w:jc w:val="both"/>
        <w:rPr>
          <w:rFonts w:ascii="Arial" w:hAnsi="Arial" w:cs="Arial"/>
          <w:sz w:val="24"/>
          <w:szCs w:val="24"/>
        </w:rPr>
      </w:pPr>
    </w:p>
    <w:p w14:paraId="347F2E27" w14:textId="77777777" w:rsidR="0056219D" w:rsidRDefault="0056219D" w:rsidP="00BE6F66">
      <w:pPr>
        <w:spacing w:line="360" w:lineRule="auto"/>
        <w:jc w:val="both"/>
        <w:rPr>
          <w:rFonts w:ascii="Arial" w:hAnsi="Arial" w:cs="Arial"/>
          <w:sz w:val="24"/>
          <w:szCs w:val="24"/>
        </w:rPr>
      </w:pPr>
      <w:r w:rsidRPr="0056219D">
        <w:rPr>
          <w:rFonts w:ascii="Arial" w:hAnsi="Arial" w:cs="Arial"/>
          <w:sz w:val="24"/>
          <w:szCs w:val="24"/>
        </w:rPr>
        <w:t>This report explained how a data warehouse can help DHL improve its operations and decision-making. It showed the difference between OLTP systems and data warehouses, and presented a clear architecture, star schema design and ETL plan. The use of data marts allows different managers to access the information they need in a simple and efficient way.</w:t>
      </w:r>
    </w:p>
    <w:p w14:paraId="75D689EC" w14:textId="77777777" w:rsidR="0056219D" w:rsidRDefault="0056219D" w:rsidP="00BE6F66">
      <w:pPr>
        <w:spacing w:line="360" w:lineRule="auto"/>
        <w:jc w:val="both"/>
        <w:rPr>
          <w:rFonts w:ascii="Arial" w:hAnsi="Arial" w:cs="Arial"/>
          <w:sz w:val="24"/>
          <w:szCs w:val="24"/>
        </w:rPr>
      </w:pPr>
      <w:r w:rsidRPr="0056219D">
        <w:rPr>
          <w:rFonts w:ascii="Arial" w:hAnsi="Arial" w:cs="Arial"/>
          <w:sz w:val="24"/>
          <w:szCs w:val="24"/>
        </w:rPr>
        <w:t>Integrating data from multiple systems helps DHL gain a better understanding of its performance across hubs such as Daventry, Lyon and Rotterdam. This supports faster decision-making, improved operational efficiency and better customer service. It also provides a consistent and reliable data environment that supports strategic planning, data-driven decision-making and long-term business growth.</w:t>
      </w:r>
    </w:p>
    <w:p w14:paraId="479C89DE" w14:textId="655E830E" w:rsidR="0056219D" w:rsidRDefault="0056219D" w:rsidP="00BE6F66">
      <w:pPr>
        <w:spacing w:line="360" w:lineRule="auto"/>
        <w:jc w:val="both"/>
        <w:rPr>
          <w:rFonts w:ascii="Arial" w:hAnsi="Arial" w:cs="Arial"/>
          <w:sz w:val="24"/>
          <w:szCs w:val="24"/>
        </w:rPr>
      </w:pPr>
      <w:r w:rsidRPr="0056219D">
        <w:rPr>
          <w:rFonts w:ascii="Arial" w:hAnsi="Arial" w:cs="Arial"/>
          <w:sz w:val="24"/>
          <w:szCs w:val="24"/>
        </w:rPr>
        <w:t>The proposed solution aligns with modern data warehousing best practices and supports scalable and efficient analytics for DHL.</w:t>
      </w:r>
    </w:p>
    <w:p w14:paraId="6CD0D4A4" w14:textId="77777777" w:rsidR="00BE6F66" w:rsidRPr="00BE6F66" w:rsidRDefault="00BE6F66" w:rsidP="00BE6F66">
      <w:pPr>
        <w:spacing w:line="360" w:lineRule="auto"/>
        <w:jc w:val="both"/>
        <w:rPr>
          <w:rFonts w:ascii="Arial" w:hAnsi="Arial" w:cs="Arial"/>
          <w:sz w:val="24"/>
          <w:szCs w:val="24"/>
        </w:rPr>
      </w:pPr>
    </w:p>
    <w:bookmarkStart w:id="13" w:name="_Toc224914155" w:displacedByCustomXml="next"/>
    <w:sdt>
      <w:sdtPr>
        <w:rPr>
          <w:rFonts w:asciiTheme="minorHAnsi" w:eastAsiaTheme="minorHAnsi" w:hAnsiTheme="minorHAnsi" w:cstheme="minorBidi"/>
          <w:color w:val="auto"/>
          <w:sz w:val="22"/>
          <w:szCs w:val="22"/>
        </w:rPr>
        <w:id w:val="1780764668"/>
        <w:docPartObj>
          <w:docPartGallery w:val="Bibliographies"/>
          <w:docPartUnique/>
        </w:docPartObj>
      </w:sdtPr>
      <w:sdtEndPr/>
      <w:sdtContent>
        <w:p w14:paraId="1FA34260" w14:textId="1A75E06C" w:rsidR="00BE6F66" w:rsidRPr="00367F15" w:rsidRDefault="00BE6F66" w:rsidP="00BE6F66">
          <w:pPr>
            <w:pStyle w:val="Heading1"/>
          </w:pPr>
          <w:r>
            <w:rPr>
              <w:rFonts w:ascii="Arial" w:hAnsi="Arial" w:cs="Arial"/>
              <w:color w:val="00204F"/>
            </w:rPr>
            <w:t>References</w:t>
          </w:r>
          <w:bookmarkEnd w:id="13"/>
        </w:p>
        <w:sdt>
          <w:sdtPr>
            <w:id w:val="111145805"/>
            <w:bibliography/>
          </w:sdtPr>
          <w:sdtEndPr/>
          <w:sdtContent>
            <w:p w14:paraId="10E82FB9" w14:textId="77777777" w:rsidR="00691D4F" w:rsidRDefault="00BE6F66">
              <w:pPr>
                <w:rPr>
                  <w:noProof/>
                </w:rPr>
              </w:pPr>
              <w:r>
                <w:rPr>
                  <w:rFonts w:asciiTheme="majorHAnsi" w:eastAsiaTheme="majorEastAsia" w:hAnsiTheme="majorHAnsi" w:cstheme="majorBidi"/>
                  <w:color w:val="0F4761" w:themeColor="accent1" w:themeShade="BF"/>
                  <w:sz w:val="40"/>
                  <w:szCs w:val="40"/>
                </w:rPr>
                <w:fldChar w:fldCharType="begin"/>
              </w:r>
              <w:r>
                <w:instrText xml:space="preserve"> BIBLIOGRAPHY </w:instrText>
              </w:r>
              <w:r>
                <w:rPr>
                  <w:rFonts w:asciiTheme="majorHAnsi" w:eastAsiaTheme="majorEastAsia" w:hAnsiTheme="majorHAnsi" w:cstheme="majorBidi"/>
                  <w:color w:val="0F4761" w:themeColor="accent1" w:themeShade="BF"/>
                  <w:sz w:val="40"/>
                  <w:szCs w:val="4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691D4F" w14:paraId="630A3C22" w14:textId="77777777">
                <w:trPr>
                  <w:divId w:val="1249541581"/>
                  <w:tblCellSpacing w:w="15" w:type="dxa"/>
                </w:trPr>
                <w:tc>
                  <w:tcPr>
                    <w:tcW w:w="50" w:type="pct"/>
                    <w:hideMark/>
                  </w:tcPr>
                  <w:p w14:paraId="53401CB0" w14:textId="3BBE5C50" w:rsidR="00691D4F" w:rsidRDefault="00691D4F">
                    <w:pPr>
                      <w:pStyle w:val="Bibliography"/>
                      <w:rPr>
                        <w:noProof/>
                        <w:kern w:val="0"/>
                        <w:sz w:val="24"/>
                        <w:szCs w:val="24"/>
                        <w14:ligatures w14:val="none"/>
                      </w:rPr>
                    </w:pPr>
                    <w:r>
                      <w:rPr>
                        <w:noProof/>
                      </w:rPr>
                      <w:t xml:space="preserve">[1] </w:t>
                    </w:r>
                  </w:p>
                </w:tc>
                <w:tc>
                  <w:tcPr>
                    <w:tcW w:w="0" w:type="auto"/>
                    <w:hideMark/>
                  </w:tcPr>
                  <w:p w14:paraId="5D997429" w14:textId="77777777" w:rsidR="00691D4F" w:rsidRDefault="00691D4F">
                    <w:pPr>
                      <w:pStyle w:val="Bibliography"/>
                      <w:rPr>
                        <w:noProof/>
                      </w:rPr>
                    </w:pPr>
                    <w:r>
                      <w:rPr>
                        <w:noProof/>
                      </w:rPr>
                      <w:t xml:space="preserve">R. Kimball and M. Ross, The Kimball Group Reader: Relentlessly Practical Tools for Data Warehousing and Business Intelligence, Indianapolis, IN: Wiley, 2016. </w:t>
                    </w:r>
                  </w:p>
                </w:tc>
              </w:tr>
              <w:tr w:rsidR="00691D4F" w14:paraId="7F84FE02" w14:textId="77777777">
                <w:trPr>
                  <w:divId w:val="1249541581"/>
                  <w:tblCellSpacing w:w="15" w:type="dxa"/>
                </w:trPr>
                <w:tc>
                  <w:tcPr>
                    <w:tcW w:w="50" w:type="pct"/>
                    <w:hideMark/>
                  </w:tcPr>
                  <w:p w14:paraId="1AB1CC21" w14:textId="77777777" w:rsidR="00691D4F" w:rsidRDefault="00691D4F">
                    <w:pPr>
                      <w:pStyle w:val="Bibliography"/>
                      <w:rPr>
                        <w:noProof/>
                      </w:rPr>
                    </w:pPr>
                    <w:r>
                      <w:rPr>
                        <w:noProof/>
                      </w:rPr>
                      <w:t xml:space="preserve">[2] </w:t>
                    </w:r>
                  </w:p>
                </w:tc>
                <w:tc>
                  <w:tcPr>
                    <w:tcW w:w="0" w:type="auto"/>
                    <w:hideMark/>
                  </w:tcPr>
                  <w:p w14:paraId="31F0D76B" w14:textId="77777777" w:rsidR="00691D4F" w:rsidRDefault="00691D4F">
                    <w:pPr>
                      <w:pStyle w:val="Bibliography"/>
                      <w:rPr>
                        <w:noProof/>
                      </w:rPr>
                    </w:pPr>
                    <w:r>
                      <w:rPr>
                        <w:noProof/>
                      </w:rPr>
                      <w:t xml:space="preserve">W. H. Inmon, Building the Data Warehouse, New York, NY: Wiley, 2005. </w:t>
                    </w:r>
                  </w:p>
                </w:tc>
              </w:tr>
              <w:tr w:rsidR="00691D4F" w14:paraId="6C3560B4" w14:textId="77777777">
                <w:trPr>
                  <w:divId w:val="1249541581"/>
                  <w:tblCellSpacing w:w="15" w:type="dxa"/>
                </w:trPr>
                <w:tc>
                  <w:tcPr>
                    <w:tcW w:w="50" w:type="pct"/>
                    <w:hideMark/>
                  </w:tcPr>
                  <w:p w14:paraId="2C118046" w14:textId="77777777" w:rsidR="00691D4F" w:rsidRDefault="00691D4F">
                    <w:pPr>
                      <w:pStyle w:val="Bibliography"/>
                      <w:rPr>
                        <w:noProof/>
                      </w:rPr>
                    </w:pPr>
                    <w:r>
                      <w:rPr>
                        <w:noProof/>
                      </w:rPr>
                      <w:t xml:space="preserve">[3] </w:t>
                    </w:r>
                  </w:p>
                </w:tc>
                <w:tc>
                  <w:tcPr>
                    <w:tcW w:w="0" w:type="auto"/>
                    <w:hideMark/>
                  </w:tcPr>
                  <w:p w14:paraId="3672C67C" w14:textId="77777777" w:rsidR="00691D4F" w:rsidRDefault="00691D4F">
                    <w:pPr>
                      <w:pStyle w:val="Bibliography"/>
                      <w:rPr>
                        <w:noProof/>
                      </w:rPr>
                    </w:pPr>
                    <w:r>
                      <w:rPr>
                        <w:noProof/>
                      </w:rPr>
                      <w:t xml:space="preserve">S. Chaudhuri and U. Dayal, “An overview of data warehousing and OLAP technology,” </w:t>
                    </w:r>
                    <w:r>
                      <w:rPr>
                        <w:i/>
                        <w:iCs/>
                        <w:noProof/>
                      </w:rPr>
                      <w:t xml:space="preserve">ACM SIGMOD Record, </w:t>
                    </w:r>
                    <w:r>
                      <w:rPr>
                        <w:noProof/>
                      </w:rPr>
                      <w:t xml:space="preserve">vol. 26, no. 1, pp. 65-74, 1997. </w:t>
                    </w:r>
                  </w:p>
                </w:tc>
              </w:tr>
              <w:tr w:rsidR="00691D4F" w14:paraId="7F193E3E" w14:textId="77777777">
                <w:trPr>
                  <w:divId w:val="1249541581"/>
                  <w:tblCellSpacing w:w="15" w:type="dxa"/>
                </w:trPr>
                <w:tc>
                  <w:tcPr>
                    <w:tcW w:w="50" w:type="pct"/>
                    <w:hideMark/>
                  </w:tcPr>
                  <w:p w14:paraId="56CBDB8A" w14:textId="77777777" w:rsidR="00691D4F" w:rsidRDefault="00691D4F">
                    <w:pPr>
                      <w:pStyle w:val="Bibliography"/>
                      <w:rPr>
                        <w:noProof/>
                      </w:rPr>
                    </w:pPr>
                    <w:r>
                      <w:rPr>
                        <w:noProof/>
                      </w:rPr>
                      <w:t xml:space="preserve">[4] </w:t>
                    </w:r>
                  </w:p>
                </w:tc>
                <w:tc>
                  <w:tcPr>
                    <w:tcW w:w="0" w:type="auto"/>
                    <w:hideMark/>
                  </w:tcPr>
                  <w:p w14:paraId="65B22A9A" w14:textId="77777777" w:rsidR="00691D4F" w:rsidRDefault="00691D4F">
                    <w:pPr>
                      <w:pStyle w:val="Bibliography"/>
                      <w:rPr>
                        <w:noProof/>
                      </w:rPr>
                    </w:pPr>
                    <w:r>
                      <w:rPr>
                        <w:noProof/>
                      </w:rPr>
                      <w:t>Microsoft, “Data warehousing and analytics architecture,” 2023. [Online]. Available: https://learn.microsoft.com/en-us/azure/architecture/example-scenario/data/data-warehouse. [Accessed 21 March 2026].</w:t>
                    </w:r>
                  </w:p>
                </w:tc>
              </w:tr>
              <w:tr w:rsidR="00691D4F" w14:paraId="4A368988" w14:textId="77777777">
                <w:trPr>
                  <w:divId w:val="1249541581"/>
                  <w:tblCellSpacing w:w="15" w:type="dxa"/>
                </w:trPr>
                <w:tc>
                  <w:tcPr>
                    <w:tcW w:w="50" w:type="pct"/>
                    <w:hideMark/>
                  </w:tcPr>
                  <w:p w14:paraId="0675CABC" w14:textId="77777777" w:rsidR="00691D4F" w:rsidRDefault="00691D4F">
                    <w:pPr>
                      <w:pStyle w:val="Bibliography"/>
                      <w:rPr>
                        <w:noProof/>
                      </w:rPr>
                    </w:pPr>
                    <w:r>
                      <w:rPr>
                        <w:noProof/>
                      </w:rPr>
                      <w:t xml:space="preserve">[5] </w:t>
                    </w:r>
                  </w:p>
                </w:tc>
                <w:tc>
                  <w:tcPr>
                    <w:tcW w:w="0" w:type="auto"/>
                    <w:hideMark/>
                  </w:tcPr>
                  <w:p w14:paraId="6FEF4BA9" w14:textId="77777777" w:rsidR="00691D4F" w:rsidRDefault="00691D4F">
                    <w:pPr>
                      <w:pStyle w:val="Bibliography"/>
                      <w:rPr>
                        <w:noProof/>
                      </w:rPr>
                    </w:pPr>
                    <w:r>
                      <w:rPr>
                        <w:noProof/>
                      </w:rPr>
                      <w:t xml:space="preserve">M. Golfarelli and S. Rizzi, Data Warehouse Design: Modern Principles and Methodologies, New York: McGraw-Hill, 2009. </w:t>
                    </w:r>
                  </w:p>
                </w:tc>
              </w:tr>
              <w:tr w:rsidR="00691D4F" w14:paraId="395B8BD6" w14:textId="77777777">
                <w:trPr>
                  <w:divId w:val="1249541581"/>
                  <w:tblCellSpacing w:w="15" w:type="dxa"/>
                </w:trPr>
                <w:tc>
                  <w:tcPr>
                    <w:tcW w:w="50" w:type="pct"/>
                    <w:hideMark/>
                  </w:tcPr>
                  <w:p w14:paraId="2946F90E" w14:textId="77777777" w:rsidR="00691D4F" w:rsidRDefault="00691D4F">
                    <w:pPr>
                      <w:pStyle w:val="Bibliography"/>
                      <w:rPr>
                        <w:noProof/>
                      </w:rPr>
                    </w:pPr>
                    <w:r>
                      <w:rPr>
                        <w:noProof/>
                      </w:rPr>
                      <w:t xml:space="preserve">[6] </w:t>
                    </w:r>
                  </w:p>
                </w:tc>
                <w:tc>
                  <w:tcPr>
                    <w:tcW w:w="0" w:type="auto"/>
                    <w:hideMark/>
                  </w:tcPr>
                  <w:p w14:paraId="22CD4EFA" w14:textId="77777777" w:rsidR="00691D4F" w:rsidRDefault="00691D4F">
                    <w:pPr>
                      <w:pStyle w:val="Bibliography"/>
                      <w:rPr>
                        <w:noProof/>
                      </w:rPr>
                    </w:pPr>
                    <w:r>
                      <w:rPr>
                        <w:noProof/>
                      </w:rPr>
                      <w:t xml:space="preserve">P. Bhatia, Data mining and data warehousing : principles and practical techniques, Cambridge: Cambridge University Press, 2019. </w:t>
                    </w:r>
                  </w:p>
                </w:tc>
              </w:tr>
            </w:tbl>
            <w:p w14:paraId="0810615E" w14:textId="77777777" w:rsidR="00691D4F" w:rsidRDefault="00691D4F">
              <w:pPr>
                <w:divId w:val="1249541581"/>
                <w:rPr>
                  <w:rFonts w:eastAsia="Times New Roman"/>
                  <w:noProof/>
                </w:rPr>
              </w:pPr>
            </w:p>
            <w:p w14:paraId="4D93930F" w14:textId="16CA969C" w:rsidR="00BE6F66" w:rsidRDefault="00BE6F66">
              <w:r>
                <w:rPr>
                  <w:b/>
                  <w:bCs/>
                  <w:noProof/>
                </w:rPr>
                <w:fldChar w:fldCharType="end"/>
              </w:r>
            </w:p>
          </w:sdtContent>
        </w:sdt>
      </w:sdtContent>
    </w:sdt>
    <w:p w14:paraId="4AEFAA3A" w14:textId="77777777" w:rsidR="00454C7C" w:rsidRDefault="00454C7C">
      <w:pPr>
        <w:rPr>
          <w:rFonts w:ascii="Arial" w:hAnsi="Arial" w:cs="Arial"/>
          <w:color w:val="00204F"/>
          <w:sz w:val="44"/>
          <w:szCs w:val="44"/>
        </w:rPr>
      </w:pPr>
    </w:p>
    <w:p w14:paraId="434C9FE0" w14:textId="77777777" w:rsidR="00454C7C" w:rsidRDefault="00454C7C">
      <w:pPr>
        <w:rPr>
          <w:rFonts w:ascii="Arial" w:hAnsi="Arial" w:cs="Arial"/>
          <w:color w:val="00204F"/>
          <w:sz w:val="44"/>
          <w:szCs w:val="44"/>
        </w:rPr>
      </w:pPr>
    </w:p>
    <w:p w14:paraId="6690FA79" w14:textId="77777777" w:rsidR="00454C7C" w:rsidRDefault="00454C7C">
      <w:pPr>
        <w:rPr>
          <w:rFonts w:ascii="Arial" w:hAnsi="Arial" w:cs="Arial"/>
          <w:color w:val="00204F"/>
          <w:sz w:val="44"/>
          <w:szCs w:val="44"/>
        </w:rPr>
      </w:pPr>
    </w:p>
    <w:p w14:paraId="26B889E7" w14:textId="77777777" w:rsidR="00454C7C" w:rsidRDefault="00454C7C">
      <w:pPr>
        <w:rPr>
          <w:rFonts w:ascii="Arial" w:hAnsi="Arial" w:cs="Arial"/>
          <w:color w:val="00204F"/>
          <w:sz w:val="44"/>
          <w:szCs w:val="44"/>
        </w:rPr>
      </w:pPr>
    </w:p>
    <w:p w14:paraId="5E1B5E30" w14:textId="77777777" w:rsidR="00454C7C" w:rsidRDefault="00454C7C">
      <w:pPr>
        <w:rPr>
          <w:rFonts w:ascii="Arial" w:hAnsi="Arial" w:cs="Arial"/>
          <w:color w:val="00204F"/>
          <w:sz w:val="44"/>
          <w:szCs w:val="44"/>
        </w:rPr>
      </w:pPr>
    </w:p>
    <w:p w14:paraId="26377335" w14:textId="77777777" w:rsidR="00454C7C" w:rsidRDefault="00454C7C">
      <w:pPr>
        <w:rPr>
          <w:rFonts w:ascii="Arial" w:hAnsi="Arial" w:cs="Arial"/>
          <w:color w:val="00204F"/>
          <w:sz w:val="44"/>
          <w:szCs w:val="44"/>
        </w:rPr>
      </w:pPr>
    </w:p>
    <w:p w14:paraId="423CA1EA" w14:textId="372F590A" w:rsidR="00454C7C" w:rsidRPr="00454C7C" w:rsidRDefault="00367F15" w:rsidP="00367F15">
      <w:pPr>
        <w:tabs>
          <w:tab w:val="left" w:pos="3672"/>
        </w:tabs>
        <w:rPr>
          <w:rFonts w:ascii="Arial" w:hAnsi="Arial" w:cs="Arial"/>
          <w:color w:val="00204F"/>
          <w:sz w:val="44"/>
          <w:szCs w:val="44"/>
        </w:rPr>
      </w:pPr>
      <w:r>
        <w:rPr>
          <w:rFonts w:ascii="Arial" w:hAnsi="Arial" w:cs="Arial"/>
          <w:color w:val="00204F"/>
          <w:sz w:val="44"/>
          <w:szCs w:val="44"/>
        </w:rPr>
        <w:tab/>
      </w:r>
    </w:p>
    <w:sectPr w:rsidR="00454C7C" w:rsidRPr="00454C7C" w:rsidSect="00957C97">
      <w:footerReference w:type="default" r:id="rId21"/>
      <w:headerReference w:type="first" r:id="rId22"/>
      <w:pgSz w:w="11906" w:h="16838"/>
      <w:pgMar w:top="1440" w:right="1440" w:bottom="1440" w:left="1440" w:header="708" w:footer="708" w:gutter="0"/>
      <w:pgBorders w:display="notFirstPage"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33901" w14:textId="77777777" w:rsidR="00FE4DB4" w:rsidRDefault="00FE4DB4" w:rsidP="000479AC">
      <w:pPr>
        <w:spacing w:after="0" w:line="240" w:lineRule="auto"/>
      </w:pPr>
      <w:r>
        <w:separator/>
      </w:r>
    </w:p>
  </w:endnote>
  <w:endnote w:type="continuationSeparator" w:id="0">
    <w:p w14:paraId="6D014BF9" w14:textId="77777777" w:rsidR="00FE4DB4" w:rsidRDefault="00FE4DB4" w:rsidP="000479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4520250"/>
      <w:docPartObj>
        <w:docPartGallery w:val="Page Numbers (Bottom of Page)"/>
        <w:docPartUnique/>
      </w:docPartObj>
    </w:sdtPr>
    <w:sdtEndPr/>
    <w:sdtContent>
      <w:p w14:paraId="6682CEB5" w14:textId="2DD52D6D" w:rsidR="00216292" w:rsidRDefault="00216292">
        <w:pPr>
          <w:pStyle w:val="Footer"/>
          <w:jc w:val="right"/>
        </w:pPr>
        <w:r>
          <w:fldChar w:fldCharType="begin"/>
        </w:r>
        <w:r>
          <w:instrText>PAGE   \* MERGEFORMAT</w:instrText>
        </w:r>
        <w:r>
          <w:fldChar w:fldCharType="separate"/>
        </w:r>
        <w:r>
          <w:rPr>
            <w:lang w:val="ro-RO"/>
          </w:rPr>
          <w:t>2</w:t>
        </w:r>
        <w:r>
          <w:fldChar w:fldCharType="end"/>
        </w:r>
      </w:p>
    </w:sdtContent>
  </w:sdt>
  <w:p w14:paraId="7E9D2BA3" w14:textId="77777777" w:rsidR="00216292" w:rsidRDefault="002162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A1B55" w14:textId="77777777" w:rsidR="00FE4DB4" w:rsidRDefault="00FE4DB4" w:rsidP="000479AC">
      <w:pPr>
        <w:spacing w:after="0" w:line="240" w:lineRule="auto"/>
      </w:pPr>
      <w:r>
        <w:separator/>
      </w:r>
    </w:p>
  </w:footnote>
  <w:footnote w:type="continuationSeparator" w:id="0">
    <w:p w14:paraId="495194FF" w14:textId="77777777" w:rsidR="00FE4DB4" w:rsidRDefault="00FE4DB4" w:rsidP="000479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C0BC9" w14:textId="7CB0FA13" w:rsidR="000479AC" w:rsidRPr="000479AC" w:rsidRDefault="00B6734F" w:rsidP="00B6734F">
    <w:pPr>
      <w:pStyle w:val="NoSpacing"/>
      <w:rPr>
        <w:rFonts w:ascii="Arial" w:hAnsi="Arial" w:cs="Arial"/>
        <w:caps/>
        <w:color w:val="0A1D30" w:themeColor="text2" w:themeShade="BF"/>
        <w:sz w:val="32"/>
        <w:szCs w:val="32"/>
      </w:rPr>
    </w:pPr>
    <w:r w:rsidRPr="00B6734F">
      <w:rPr>
        <w:rFonts w:ascii="Arial" w:hAnsi="Arial" w:cs="Arial"/>
        <w:caps/>
        <w:noProof/>
        <w:color w:val="0A1D30" w:themeColor="text2" w:themeShade="BF"/>
        <w:sz w:val="32"/>
        <w:szCs w:val="32"/>
      </w:rPr>
      <mc:AlternateContent>
        <mc:Choice Requires="wps">
          <w:drawing>
            <wp:anchor distT="45720" distB="45720" distL="114300" distR="114300" simplePos="0" relativeHeight="251661312" behindDoc="0" locked="0" layoutInCell="1" allowOverlap="1" wp14:anchorId="2C76A855" wp14:editId="567B31C1">
              <wp:simplePos x="0" y="0"/>
              <wp:positionH relativeFrom="column">
                <wp:posOffset>4626525</wp:posOffset>
              </wp:positionH>
              <wp:positionV relativeFrom="paragraph">
                <wp:posOffset>-109097</wp:posOffset>
              </wp:positionV>
              <wp:extent cx="1814830" cy="354330"/>
              <wp:effectExtent l="0" t="0" r="0" b="7620"/>
              <wp:wrapSquare wrapText="bothSides"/>
              <wp:docPr id="302760442"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4830" cy="354330"/>
                      </a:xfrm>
                      <a:prstGeom prst="rect">
                        <a:avLst/>
                      </a:prstGeom>
                      <a:solidFill>
                        <a:srgbClr val="FFFFFF"/>
                      </a:solidFill>
                      <a:ln w="9525">
                        <a:noFill/>
                        <a:miter lim="800000"/>
                        <a:headEnd/>
                        <a:tailEnd/>
                      </a:ln>
                    </wps:spPr>
                    <wps:txbx>
                      <w:txbxContent>
                        <w:p w14:paraId="5406C213" w14:textId="324312CC" w:rsidR="00B6734F" w:rsidRPr="00996C10" w:rsidRDefault="00996C10">
                          <w:pPr>
                            <w:rPr>
                              <w:rFonts w:ascii="Arial" w:hAnsi="Arial" w:cs="Arial"/>
                              <w:sz w:val="32"/>
                              <w:szCs w:val="32"/>
                            </w:rPr>
                          </w:pPr>
                          <w:r w:rsidRPr="00996C10">
                            <w:rPr>
                              <w:rFonts w:ascii="Arial" w:hAnsi="Arial" w:cs="Arial"/>
                              <w:sz w:val="32"/>
                              <w:szCs w:val="32"/>
                            </w:rPr>
                            <w:t>27th March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76A855" id="_x0000_t202" coordsize="21600,21600" o:spt="202" path="m,l,21600r21600,l21600,xe">
              <v:stroke joinstyle="miter"/>
              <v:path gradientshapeok="t" o:connecttype="rect"/>
            </v:shapetype>
            <v:shape id="_x0000_s1034" type="#_x0000_t202" style="position:absolute;margin-left:364.3pt;margin-top:-8.6pt;width:142.9pt;height:27.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" stroked="f">
              <v:textbox>
                <w:txbxContent>
                  <w:p w14:paraId="5406C213" w14:textId="324312CC" w:rsidR="00B6734F" w:rsidRPr="00996C10" w:rsidRDefault="00996C10">
                    <w:pPr>
                      <w:rPr>
                        <w:rFonts w:ascii="Arial" w:hAnsi="Arial" w:cs="Arial"/>
                        <w:sz w:val="32"/>
                        <w:szCs w:val="32"/>
                      </w:rPr>
                    </w:pPr>
                    <w:r w:rsidRPr="00996C10">
                      <w:rPr>
                        <w:rFonts w:ascii="Arial" w:hAnsi="Arial" w:cs="Arial"/>
                        <w:sz w:val="32"/>
                        <w:szCs w:val="32"/>
                      </w:rPr>
                      <w:t>27th March 2026</w:t>
                    </w:r>
                  </w:p>
                </w:txbxContent>
              </v:textbox>
              <w10:wrap type="square"/>
            </v:shape>
          </w:pict>
        </mc:Fallback>
      </mc:AlternateContent>
    </w:r>
    <w:r w:rsidR="000479AC" w:rsidRPr="000479AC">
      <w:rPr>
        <w:rFonts w:ascii="Arial" w:hAnsi="Arial" w:cs="Arial"/>
        <w:caps/>
        <w:noProof/>
        <w:color w:val="0A1D30" w:themeColor="text2" w:themeShade="BF"/>
        <w:sz w:val="32"/>
        <w:szCs w:val="32"/>
      </w:rPr>
      <mc:AlternateContent>
        <mc:Choice Requires="wps">
          <w:drawing>
            <wp:anchor distT="45720" distB="45720" distL="114300" distR="114300" simplePos="0" relativeHeight="251659264" behindDoc="0" locked="0" layoutInCell="1" allowOverlap="1" wp14:anchorId="1EDDC68F" wp14:editId="4ADB07D6">
              <wp:simplePos x="0" y="0"/>
              <wp:positionH relativeFrom="column">
                <wp:posOffset>-219331</wp:posOffset>
              </wp:positionH>
              <wp:positionV relativeFrom="paragraph">
                <wp:posOffset>-314107</wp:posOffset>
              </wp:positionV>
              <wp:extent cx="1924050" cy="681355"/>
              <wp:effectExtent l="0" t="0" r="0" b="4445"/>
              <wp:wrapSquare wrapText="bothSides"/>
              <wp:docPr id="217"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681355"/>
                      </a:xfrm>
                      <a:prstGeom prst="rect">
                        <a:avLst/>
                      </a:prstGeom>
                      <a:solidFill>
                        <a:srgbClr val="FFFFFF"/>
                      </a:solidFill>
                      <a:ln w="9525">
                        <a:noFill/>
                        <a:miter lim="800000"/>
                        <a:headEnd/>
                        <a:tailEnd/>
                      </a:ln>
                    </wps:spPr>
                    <wps:txbx>
                      <w:txbxContent>
                        <w:p w14:paraId="4A4EBF31" w14:textId="1B6697D3" w:rsidR="000479AC" w:rsidRDefault="000479AC">
                          <w:r>
                            <w:rPr>
                              <w:noProof/>
                            </w:rPr>
                            <w:drawing>
                              <wp:inline distT="0" distB="0" distL="0" distR="0" wp14:anchorId="49DB282F" wp14:editId="03665713">
                                <wp:extent cx="1692322" cy="627380"/>
                                <wp:effectExtent l="0" t="0" r="3175" b="1270"/>
                                <wp:docPr id="76868741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8843" cy="62979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DDC68F" id="_x0000_s1035" type="#_x0000_t202" style="position:absolute;margin-left:-17.25pt;margin-top:-24.75pt;width:151.5pt;height:53.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" stroked="f">
              <v:textbox>
                <w:txbxContent>
                  <w:p w14:paraId="4A4EBF31" w14:textId="1B6697D3" w:rsidR="000479AC" w:rsidRDefault="000479AC">
                    <w:r>
                      <w:rPr>
                        <w:noProof/>
                      </w:rPr>
                      <w:drawing>
                        <wp:inline distT="0" distB="0" distL="0" distR="0" wp14:anchorId="49DB282F" wp14:editId="03665713">
                          <wp:extent cx="1692322" cy="627380"/>
                          <wp:effectExtent l="0" t="0" r="3175" b="1270"/>
                          <wp:docPr id="768687418"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8843" cy="629798"/>
                                  </a:xfrm>
                                  <a:prstGeom prst="rect">
                                    <a:avLst/>
                                  </a:prstGeom>
                                  <a:noFill/>
                                  <a:ln>
                                    <a:noFill/>
                                  </a:ln>
                                </pic:spPr>
                              </pic:pic>
                            </a:graphicData>
                          </a:graphic>
                        </wp:inline>
                      </w:drawing>
                    </w:r>
                  </w:p>
                </w:txbxContent>
              </v:textbox>
              <w10:wrap type="square"/>
            </v:shape>
          </w:pict>
        </mc:Fallback>
      </mc:AlternateContent>
    </w:r>
  </w:p>
  <w:p w14:paraId="5077BA91" w14:textId="2C2CEF05" w:rsidR="000479AC" w:rsidRDefault="000479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4B00"/>
    <w:multiLevelType w:val="hybridMultilevel"/>
    <w:tmpl w:val="BCCC75D4"/>
    <w:lvl w:ilvl="0" w:tplc="BB06659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0783B"/>
    <w:multiLevelType w:val="hybridMultilevel"/>
    <w:tmpl w:val="6F768A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B43C6"/>
    <w:multiLevelType w:val="hybridMultilevel"/>
    <w:tmpl w:val="3796F8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B83358"/>
    <w:multiLevelType w:val="hybridMultilevel"/>
    <w:tmpl w:val="D9485F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DB7F1E"/>
    <w:multiLevelType w:val="multilevel"/>
    <w:tmpl w:val="E5FA5EAC"/>
    <w:lvl w:ilvl="0">
      <w:start w:val="1"/>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5" w15:restartNumberingAfterBreak="0">
    <w:nsid w:val="10E561ED"/>
    <w:multiLevelType w:val="hybridMultilevel"/>
    <w:tmpl w:val="4FD8A5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0C3C"/>
    <w:multiLevelType w:val="hybridMultilevel"/>
    <w:tmpl w:val="4014A3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3012DB"/>
    <w:multiLevelType w:val="hybridMultilevel"/>
    <w:tmpl w:val="C408FD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D4788D"/>
    <w:multiLevelType w:val="hybridMultilevel"/>
    <w:tmpl w:val="02B05A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A1505D"/>
    <w:multiLevelType w:val="hybridMultilevel"/>
    <w:tmpl w:val="7966A8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D12F1F"/>
    <w:multiLevelType w:val="hybridMultilevel"/>
    <w:tmpl w:val="FF96B6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E53AB2"/>
    <w:multiLevelType w:val="hybridMultilevel"/>
    <w:tmpl w:val="E384D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214BD0"/>
    <w:multiLevelType w:val="hybridMultilevel"/>
    <w:tmpl w:val="0666C9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296123"/>
    <w:multiLevelType w:val="hybridMultilevel"/>
    <w:tmpl w:val="6ED68E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3426944">
    <w:abstractNumId w:val="4"/>
  </w:num>
  <w:num w:numId="2" w16cid:durableId="1365711136">
    <w:abstractNumId w:val="5"/>
  </w:num>
  <w:num w:numId="3" w16cid:durableId="670645646">
    <w:abstractNumId w:val="7"/>
  </w:num>
  <w:num w:numId="4" w16cid:durableId="1807699588">
    <w:abstractNumId w:val="10"/>
  </w:num>
  <w:num w:numId="5" w16cid:durableId="105081877">
    <w:abstractNumId w:val="9"/>
  </w:num>
  <w:num w:numId="6" w16cid:durableId="1792892191">
    <w:abstractNumId w:val="8"/>
  </w:num>
  <w:num w:numId="7" w16cid:durableId="1245455802">
    <w:abstractNumId w:val="3"/>
  </w:num>
  <w:num w:numId="8" w16cid:durableId="1635481007">
    <w:abstractNumId w:val="1"/>
  </w:num>
  <w:num w:numId="9" w16cid:durableId="1986424008">
    <w:abstractNumId w:val="13"/>
  </w:num>
  <w:num w:numId="10" w16cid:durableId="1608999084">
    <w:abstractNumId w:val="12"/>
  </w:num>
  <w:num w:numId="11" w16cid:durableId="621226113">
    <w:abstractNumId w:val="2"/>
  </w:num>
  <w:num w:numId="12" w16cid:durableId="1217931640">
    <w:abstractNumId w:val="6"/>
  </w:num>
  <w:num w:numId="13" w16cid:durableId="1031806666">
    <w:abstractNumId w:val="0"/>
  </w:num>
  <w:num w:numId="14" w16cid:durableId="14184800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9B1"/>
    <w:rsid w:val="000124C0"/>
    <w:rsid w:val="0001623A"/>
    <w:rsid w:val="000412B5"/>
    <w:rsid w:val="00041BD8"/>
    <w:rsid w:val="000479AC"/>
    <w:rsid w:val="00052ED9"/>
    <w:rsid w:val="000623B2"/>
    <w:rsid w:val="00086932"/>
    <w:rsid w:val="000A4E2C"/>
    <w:rsid w:val="000B2A68"/>
    <w:rsid w:val="000F13D3"/>
    <w:rsid w:val="000F3D08"/>
    <w:rsid w:val="00103CC2"/>
    <w:rsid w:val="001078E2"/>
    <w:rsid w:val="00142CEB"/>
    <w:rsid w:val="00150371"/>
    <w:rsid w:val="00183FEB"/>
    <w:rsid w:val="001C6290"/>
    <w:rsid w:val="001D75A0"/>
    <w:rsid w:val="001D7EB6"/>
    <w:rsid w:val="001F4623"/>
    <w:rsid w:val="001F78F5"/>
    <w:rsid w:val="00204CFC"/>
    <w:rsid w:val="0020715C"/>
    <w:rsid w:val="002109F6"/>
    <w:rsid w:val="0021257E"/>
    <w:rsid w:val="00215DAB"/>
    <w:rsid w:val="00216292"/>
    <w:rsid w:val="00224180"/>
    <w:rsid w:val="00236D17"/>
    <w:rsid w:val="002440F7"/>
    <w:rsid w:val="00262E89"/>
    <w:rsid w:val="0026336B"/>
    <w:rsid w:val="0026759F"/>
    <w:rsid w:val="0027601C"/>
    <w:rsid w:val="00283CF7"/>
    <w:rsid w:val="00290C4D"/>
    <w:rsid w:val="00296174"/>
    <w:rsid w:val="002C35CF"/>
    <w:rsid w:val="002D1829"/>
    <w:rsid w:val="002E73F5"/>
    <w:rsid w:val="002F16FF"/>
    <w:rsid w:val="002F6E0E"/>
    <w:rsid w:val="003015BD"/>
    <w:rsid w:val="00304642"/>
    <w:rsid w:val="00305DFF"/>
    <w:rsid w:val="00306DC9"/>
    <w:rsid w:val="00315A4E"/>
    <w:rsid w:val="00317B9B"/>
    <w:rsid w:val="00323507"/>
    <w:rsid w:val="00342383"/>
    <w:rsid w:val="00363BDB"/>
    <w:rsid w:val="003664E0"/>
    <w:rsid w:val="00367F01"/>
    <w:rsid w:val="00367F15"/>
    <w:rsid w:val="00385FA7"/>
    <w:rsid w:val="003958A7"/>
    <w:rsid w:val="003A769D"/>
    <w:rsid w:val="003B7575"/>
    <w:rsid w:val="003E7F48"/>
    <w:rsid w:val="004003E3"/>
    <w:rsid w:val="0040607A"/>
    <w:rsid w:val="00430E2B"/>
    <w:rsid w:val="004322D2"/>
    <w:rsid w:val="00434B22"/>
    <w:rsid w:val="00436A2A"/>
    <w:rsid w:val="00453D72"/>
    <w:rsid w:val="00454C7C"/>
    <w:rsid w:val="004564D6"/>
    <w:rsid w:val="00457941"/>
    <w:rsid w:val="00491A15"/>
    <w:rsid w:val="004A475F"/>
    <w:rsid w:val="004A5CD0"/>
    <w:rsid w:val="004C645E"/>
    <w:rsid w:val="004D1D48"/>
    <w:rsid w:val="004D4D6E"/>
    <w:rsid w:val="004E3ED8"/>
    <w:rsid w:val="004F3A85"/>
    <w:rsid w:val="00507043"/>
    <w:rsid w:val="005140DA"/>
    <w:rsid w:val="00516E26"/>
    <w:rsid w:val="00555356"/>
    <w:rsid w:val="00560F5F"/>
    <w:rsid w:val="00561B56"/>
    <w:rsid w:val="0056219D"/>
    <w:rsid w:val="00567B29"/>
    <w:rsid w:val="00596204"/>
    <w:rsid w:val="005967F3"/>
    <w:rsid w:val="005B19CB"/>
    <w:rsid w:val="005B516A"/>
    <w:rsid w:val="005C1D99"/>
    <w:rsid w:val="005D6BFE"/>
    <w:rsid w:val="005E60AA"/>
    <w:rsid w:val="005E6BED"/>
    <w:rsid w:val="006076F5"/>
    <w:rsid w:val="00612E77"/>
    <w:rsid w:val="006215CE"/>
    <w:rsid w:val="006229DC"/>
    <w:rsid w:val="00623578"/>
    <w:rsid w:val="0062673E"/>
    <w:rsid w:val="006365B3"/>
    <w:rsid w:val="00642358"/>
    <w:rsid w:val="00645062"/>
    <w:rsid w:val="00656B94"/>
    <w:rsid w:val="00666269"/>
    <w:rsid w:val="006817D2"/>
    <w:rsid w:val="00684DA6"/>
    <w:rsid w:val="006914C3"/>
    <w:rsid w:val="00691D4F"/>
    <w:rsid w:val="006E7401"/>
    <w:rsid w:val="006F4F4F"/>
    <w:rsid w:val="007034B4"/>
    <w:rsid w:val="00704B19"/>
    <w:rsid w:val="00714FE1"/>
    <w:rsid w:val="0071750E"/>
    <w:rsid w:val="0072091A"/>
    <w:rsid w:val="0073106E"/>
    <w:rsid w:val="00731FC6"/>
    <w:rsid w:val="0073740E"/>
    <w:rsid w:val="00743CE1"/>
    <w:rsid w:val="00744DE6"/>
    <w:rsid w:val="007562C8"/>
    <w:rsid w:val="0076038A"/>
    <w:rsid w:val="007822DD"/>
    <w:rsid w:val="007A4DF6"/>
    <w:rsid w:val="007B01E4"/>
    <w:rsid w:val="007B54BE"/>
    <w:rsid w:val="007C61D7"/>
    <w:rsid w:val="007D5FC0"/>
    <w:rsid w:val="007D7135"/>
    <w:rsid w:val="007D774C"/>
    <w:rsid w:val="007F0339"/>
    <w:rsid w:val="00816979"/>
    <w:rsid w:val="00817746"/>
    <w:rsid w:val="0082121C"/>
    <w:rsid w:val="00822033"/>
    <w:rsid w:val="00824F6F"/>
    <w:rsid w:val="00830405"/>
    <w:rsid w:val="00841449"/>
    <w:rsid w:val="00872BA2"/>
    <w:rsid w:val="008837A6"/>
    <w:rsid w:val="0089377F"/>
    <w:rsid w:val="008A5487"/>
    <w:rsid w:val="008A7142"/>
    <w:rsid w:val="008B0522"/>
    <w:rsid w:val="008B199C"/>
    <w:rsid w:val="008B40C8"/>
    <w:rsid w:val="008C2BCF"/>
    <w:rsid w:val="008C2DC1"/>
    <w:rsid w:val="008C2F36"/>
    <w:rsid w:val="008C3D89"/>
    <w:rsid w:val="008C6C89"/>
    <w:rsid w:val="008C7122"/>
    <w:rsid w:val="008D143E"/>
    <w:rsid w:val="008D2774"/>
    <w:rsid w:val="008F43CD"/>
    <w:rsid w:val="00901E9A"/>
    <w:rsid w:val="00904C48"/>
    <w:rsid w:val="00907298"/>
    <w:rsid w:val="00910A03"/>
    <w:rsid w:val="00917EE7"/>
    <w:rsid w:val="00930A70"/>
    <w:rsid w:val="009471D7"/>
    <w:rsid w:val="009539CB"/>
    <w:rsid w:val="009552C9"/>
    <w:rsid w:val="00957C97"/>
    <w:rsid w:val="00962950"/>
    <w:rsid w:val="00967820"/>
    <w:rsid w:val="00976273"/>
    <w:rsid w:val="00996C10"/>
    <w:rsid w:val="009B7C6D"/>
    <w:rsid w:val="009C3591"/>
    <w:rsid w:val="009C4F90"/>
    <w:rsid w:val="009E2FB8"/>
    <w:rsid w:val="009E4E86"/>
    <w:rsid w:val="00A02F0E"/>
    <w:rsid w:val="00A105B5"/>
    <w:rsid w:val="00A133A0"/>
    <w:rsid w:val="00A25B9A"/>
    <w:rsid w:val="00A336F1"/>
    <w:rsid w:val="00A430C7"/>
    <w:rsid w:val="00A5082D"/>
    <w:rsid w:val="00A52779"/>
    <w:rsid w:val="00A56E02"/>
    <w:rsid w:val="00A76DC1"/>
    <w:rsid w:val="00A81F93"/>
    <w:rsid w:val="00A90F55"/>
    <w:rsid w:val="00A94CD0"/>
    <w:rsid w:val="00AA5953"/>
    <w:rsid w:val="00AA5A03"/>
    <w:rsid w:val="00AC0EF4"/>
    <w:rsid w:val="00AC7CAB"/>
    <w:rsid w:val="00AE5035"/>
    <w:rsid w:val="00AF7516"/>
    <w:rsid w:val="00B003E2"/>
    <w:rsid w:val="00B0059B"/>
    <w:rsid w:val="00B11652"/>
    <w:rsid w:val="00B1392E"/>
    <w:rsid w:val="00B25017"/>
    <w:rsid w:val="00B32C93"/>
    <w:rsid w:val="00B35C38"/>
    <w:rsid w:val="00B44B6D"/>
    <w:rsid w:val="00B50391"/>
    <w:rsid w:val="00B62175"/>
    <w:rsid w:val="00B62299"/>
    <w:rsid w:val="00B6734F"/>
    <w:rsid w:val="00B83BCE"/>
    <w:rsid w:val="00B86576"/>
    <w:rsid w:val="00B93799"/>
    <w:rsid w:val="00BB129A"/>
    <w:rsid w:val="00BC223B"/>
    <w:rsid w:val="00BC2895"/>
    <w:rsid w:val="00BC39E1"/>
    <w:rsid w:val="00BC5486"/>
    <w:rsid w:val="00BE5400"/>
    <w:rsid w:val="00BE6F66"/>
    <w:rsid w:val="00BF19C5"/>
    <w:rsid w:val="00BF49FA"/>
    <w:rsid w:val="00BF59B1"/>
    <w:rsid w:val="00BF7ACE"/>
    <w:rsid w:val="00C0331B"/>
    <w:rsid w:val="00C040EE"/>
    <w:rsid w:val="00C05379"/>
    <w:rsid w:val="00C209B1"/>
    <w:rsid w:val="00C24452"/>
    <w:rsid w:val="00C25759"/>
    <w:rsid w:val="00C32ED0"/>
    <w:rsid w:val="00C3625F"/>
    <w:rsid w:val="00C375E4"/>
    <w:rsid w:val="00C4155D"/>
    <w:rsid w:val="00C667D8"/>
    <w:rsid w:val="00C705CB"/>
    <w:rsid w:val="00C76F58"/>
    <w:rsid w:val="00C80866"/>
    <w:rsid w:val="00C81DC1"/>
    <w:rsid w:val="00C820DD"/>
    <w:rsid w:val="00C959DD"/>
    <w:rsid w:val="00CA5559"/>
    <w:rsid w:val="00CC785A"/>
    <w:rsid w:val="00CD0E9C"/>
    <w:rsid w:val="00CE766A"/>
    <w:rsid w:val="00D03CE6"/>
    <w:rsid w:val="00D16337"/>
    <w:rsid w:val="00D30E96"/>
    <w:rsid w:val="00D4068D"/>
    <w:rsid w:val="00D5397A"/>
    <w:rsid w:val="00D671F8"/>
    <w:rsid w:val="00DB3201"/>
    <w:rsid w:val="00DC25B5"/>
    <w:rsid w:val="00DD0ED5"/>
    <w:rsid w:val="00DD3331"/>
    <w:rsid w:val="00DF246B"/>
    <w:rsid w:val="00DF29A5"/>
    <w:rsid w:val="00DF456C"/>
    <w:rsid w:val="00E10AEF"/>
    <w:rsid w:val="00E12604"/>
    <w:rsid w:val="00E154B5"/>
    <w:rsid w:val="00E1770F"/>
    <w:rsid w:val="00E246A1"/>
    <w:rsid w:val="00E428B3"/>
    <w:rsid w:val="00E44233"/>
    <w:rsid w:val="00E75589"/>
    <w:rsid w:val="00E76C6B"/>
    <w:rsid w:val="00E86307"/>
    <w:rsid w:val="00E912D0"/>
    <w:rsid w:val="00EF0A98"/>
    <w:rsid w:val="00F07D41"/>
    <w:rsid w:val="00F14FA3"/>
    <w:rsid w:val="00F20BB5"/>
    <w:rsid w:val="00F23940"/>
    <w:rsid w:val="00F23985"/>
    <w:rsid w:val="00F33554"/>
    <w:rsid w:val="00F33DDC"/>
    <w:rsid w:val="00F47277"/>
    <w:rsid w:val="00F51B6C"/>
    <w:rsid w:val="00F600D2"/>
    <w:rsid w:val="00FA00DB"/>
    <w:rsid w:val="00FA14A1"/>
    <w:rsid w:val="00FA2278"/>
    <w:rsid w:val="00FB0B86"/>
    <w:rsid w:val="00FC311C"/>
    <w:rsid w:val="00FC5299"/>
    <w:rsid w:val="00FD4D6E"/>
    <w:rsid w:val="00FE4DB4"/>
    <w:rsid w:val="00FE682E"/>
    <w:rsid w:val="00FE737C"/>
    <w:rsid w:val="00FF5C02"/>
    <w:rsid w:val="00FF6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35D1D"/>
  <w15:chartTrackingRefBased/>
  <w15:docId w15:val="{B9852BD6-364D-41A9-B5F1-4C8B4C29E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09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09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09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09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09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09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09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09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09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9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09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09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09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09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09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09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09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09B1"/>
    <w:rPr>
      <w:rFonts w:eastAsiaTheme="majorEastAsia" w:cstheme="majorBidi"/>
      <w:color w:val="272727" w:themeColor="text1" w:themeTint="D8"/>
    </w:rPr>
  </w:style>
  <w:style w:type="paragraph" w:styleId="Title">
    <w:name w:val="Title"/>
    <w:basedOn w:val="Normal"/>
    <w:next w:val="Normal"/>
    <w:link w:val="TitleChar"/>
    <w:uiPriority w:val="10"/>
    <w:qFormat/>
    <w:rsid w:val="00C209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09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09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09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09B1"/>
    <w:pPr>
      <w:spacing w:before="160"/>
      <w:jc w:val="center"/>
    </w:pPr>
    <w:rPr>
      <w:i/>
      <w:iCs/>
      <w:color w:val="404040" w:themeColor="text1" w:themeTint="BF"/>
    </w:rPr>
  </w:style>
  <w:style w:type="character" w:customStyle="1" w:styleId="QuoteChar">
    <w:name w:val="Quote Char"/>
    <w:basedOn w:val="DefaultParagraphFont"/>
    <w:link w:val="Quote"/>
    <w:uiPriority w:val="29"/>
    <w:rsid w:val="00C209B1"/>
    <w:rPr>
      <w:i/>
      <w:iCs/>
      <w:color w:val="404040" w:themeColor="text1" w:themeTint="BF"/>
    </w:rPr>
  </w:style>
  <w:style w:type="paragraph" w:styleId="ListParagraph">
    <w:name w:val="List Paragraph"/>
    <w:basedOn w:val="Normal"/>
    <w:uiPriority w:val="34"/>
    <w:qFormat/>
    <w:rsid w:val="00C209B1"/>
    <w:pPr>
      <w:ind w:left="720"/>
      <w:contextualSpacing/>
    </w:pPr>
  </w:style>
  <w:style w:type="character" w:styleId="IntenseEmphasis">
    <w:name w:val="Intense Emphasis"/>
    <w:basedOn w:val="DefaultParagraphFont"/>
    <w:uiPriority w:val="21"/>
    <w:qFormat/>
    <w:rsid w:val="00C209B1"/>
    <w:rPr>
      <w:i/>
      <w:iCs/>
      <w:color w:val="0F4761" w:themeColor="accent1" w:themeShade="BF"/>
    </w:rPr>
  </w:style>
  <w:style w:type="paragraph" w:styleId="IntenseQuote">
    <w:name w:val="Intense Quote"/>
    <w:basedOn w:val="Normal"/>
    <w:next w:val="Normal"/>
    <w:link w:val="IntenseQuoteChar"/>
    <w:uiPriority w:val="30"/>
    <w:qFormat/>
    <w:rsid w:val="00C209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09B1"/>
    <w:rPr>
      <w:i/>
      <w:iCs/>
      <w:color w:val="0F4761" w:themeColor="accent1" w:themeShade="BF"/>
    </w:rPr>
  </w:style>
  <w:style w:type="character" w:styleId="IntenseReference">
    <w:name w:val="Intense Reference"/>
    <w:basedOn w:val="DefaultParagraphFont"/>
    <w:uiPriority w:val="32"/>
    <w:qFormat/>
    <w:rsid w:val="00C209B1"/>
    <w:rPr>
      <w:b/>
      <w:bCs/>
      <w:smallCaps/>
      <w:color w:val="0F4761" w:themeColor="accent1" w:themeShade="BF"/>
      <w:spacing w:val="5"/>
    </w:rPr>
  </w:style>
  <w:style w:type="paragraph" w:styleId="NoSpacing">
    <w:name w:val="No Spacing"/>
    <w:link w:val="NoSpacingChar"/>
    <w:uiPriority w:val="1"/>
    <w:qFormat/>
    <w:rsid w:val="007D5FC0"/>
    <w:pPr>
      <w:spacing w:after="0" w:line="240" w:lineRule="auto"/>
    </w:pPr>
    <w:rPr>
      <w:rFonts w:eastAsiaTheme="minorEastAsia"/>
      <w:kern w:val="0"/>
      <w:lang w:val="ro-RO" w:eastAsia="ro-RO"/>
      <w14:ligatures w14:val="none"/>
    </w:rPr>
  </w:style>
  <w:style w:type="character" w:customStyle="1" w:styleId="NoSpacingChar">
    <w:name w:val="No Spacing Char"/>
    <w:basedOn w:val="DefaultParagraphFont"/>
    <w:link w:val="NoSpacing"/>
    <w:uiPriority w:val="1"/>
    <w:rsid w:val="007D5FC0"/>
    <w:rPr>
      <w:rFonts w:eastAsiaTheme="minorEastAsia"/>
      <w:kern w:val="0"/>
      <w:lang w:val="ro-RO" w:eastAsia="ro-RO"/>
      <w14:ligatures w14:val="none"/>
    </w:rPr>
  </w:style>
  <w:style w:type="paragraph" w:styleId="NormalWeb">
    <w:name w:val="Normal (Web)"/>
    <w:basedOn w:val="Normal"/>
    <w:uiPriority w:val="99"/>
    <w:semiHidden/>
    <w:unhideWhenUsed/>
    <w:rsid w:val="00824F6F"/>
    <w:rPr>
      <w:rFonts w:ascii="Times New Roman" w:hAnsi="Times New Roman" w:cs="Times New Roman"/>
      <w:sz w:val="24"/>
      <w:szCs w:val="24"/>
    </w:rPr>
  </w:style>
  <w:style w:type="paragraph" w:styleId="Header">
    <w:name w:val="header"/>
    <w:basedOn w:val="Normal"/>
    <w:link w:val="HeaderChar"/>
    <w:uiPriority w:val="99"/>
    <w:unhideWhenUsed/>
    <w:rsid w:val="000479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9AC"/>
  </w:style>
  <w:style w:type="paragraph" w:styleId="Footer">
    <w:name w:val="footer"/>
    <w:basedOn w:val="Normal"/>
    <w:link w:val="FooterChar"/>
    <w:uiPriority w:val="99"/>
    <w:unhideWhenUsed/>
    <w:rsid w:val="000479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9AC"/>
  </w:style>
  <w:style w:type="paragraph" w:styleId="TOCHeading">
    <w:name w:val="TOC Heading"/>
    <w:basedOn w:val="Heading1"/>
    <w:next w:val="Normal"/>
    <w:uiPriority w:val="39"/>
    <w:unhideWhenUsed/>
    <w:qFormat/>
    <w:rsid w:val="00BC39E1"/>
    <w:pPr>
      <w:spacing w:before="240" w:after="0"/>
      <w:outlineLvl w:val="9"/>
    </w:pPr>
    <w:rPr>
      <w:kern w:val="0"/>
      <w:sz w:val="32"/>
      <w:szCs w:val="32"/>
      <w:lang w:val="ro-RO" w:eastAsia="ro-RO"/>
      <w14:ligatures w14:val="none"/>
    </w:rPr>
  </w:style>
  <w:style w:type="paragraph" w:styleId="TOC1">
    <w:name w:val="toc 1"/>
    <w:basedOn w:val="Normal"/>
    <w:next w:val="Normal"/>
    <w:autoRedefine/>
    <w:uiPriority w:val="39"/>
    <w:unhideWhenUsed/>
    <w:rsid w:val="00BC39E1"/>
    <w:pPr>
      <w:tabs>
        <w:tab w:val="right" w:leader="dot" w:pos="9016"/>
      </w:tabs>
      <w:spacing w:after="100"/>
    </w:pPr>
    <w:rPr>
      <w:rFonts w:ascii="Arial" w:hAnsi="Arial" w:cs="Arial"/>
      <w:noProof/>
      <w:sz w:val="24"/>
      <w:szCs w:val="24"/>
    </w:rPr>
  </w:style>
  <w:style w:type="paragraph" w:styleId="TOC2">
    <w:name w:val="toc 2"/>
    <w:basedOn w:val="Normal"/>
    <w:next w:val="Normal"/>
    <w:autoRedefine/>
    <w:uiPriority w:val="39"/>
    <w:unhideWhenUsed/>
    <w:rsid w:val="00BC39E1"/>
    <w:pPr>
      <w:spacing w:after="100"/>
      <w:ind w:left="220"/>
    </w:pPr>
  </w:style>
  <w:style w:type="character" w:styleId="Hyperlink">
    <w:name w:val="Hyperlink"/>
    <w:basedOn w:val="DefaultParagraphFont"/>
    <w:uiPriority w:val="99"/>
    <w:unhideWhenUsed/>
    <w:rsid w:val="00BC39E1"/>
    <w:rPr>
      <w:color w:val="467886" w:themeColor="hyperlink"/>
      <w:u w:val="single"/>
    </w:rPr>
  </w:style>
  <w:style w:type="paragraph" w:styleId="Caption">
    <w:name w:val="caption"/>
    <w:basedOn w:val="Normal"/>
    <w:next w:val="Normal"/>
    <w:uiPriority w:val="35"/>
    <w:unhideWhenUsed/>
    <w:qFormat/>
    <w:rsid w:val="000124C0"/>
    <w:pPr>
      <w:spacing w:after="200" w:line="240" w:lineRule="auto"/>
    </w:pPr>
    <w:rPr>
      <w:i/>
      <w:iCs/>
      <w:color w:val="0E2841" w:themeColor="text2"/>
      <w:sz w:val="18"/>
      <w:szCs w:val="18"/>
    </w:rPr>
  </w:style>
  <w:style w:type="table" w:styleId="TableGrid">
    <w:name w:val="Table Grid"/>
    <w:basedOn w:val="TableNormal"/>
    <w:uiPriority w:val="39"/>
    <w:rsid w:val="00C76F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E6F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6255">
      <w:bodyDiv w:val="1"/>
      <w:marLeft w:val="0"/>
      <w:marRight w:val="0"/>
      <w:marTop w:val="0"/>
      <w:marBottom w:val="0"/>
      <w:divBdr>
        <w:top w:val="none" w:sz="0" w:space="0" w:color="auto"/>
        <w:left w:val="none" w:sz="0" w:space="0" w:color="auto"/>
        <w:bottom w:val="none" w:sz="0" w:space="0" w:color="auto"/>
        <w:right w:val="none" w:sz="0" w:space="0" w:color="auto"/>
      </w:divBdr>
    </w:div>
    <w:div w:id="4138484">
      <w:bodyDiv w:val="1"/>
      <w:marLeft w:val="0"/>
      <w:marRight w:val="0"/>
      <w:marTop w:val="0"/>
      <w:marBottom w:val="0"/>
      <w:divBdr>
        <w:top w:val="none" w:sz="0" w:space="0" w:color="auto"/>
        <w:left w:val="none" w:sz="0" w:space="0" w:color="auto"/>
        <w:bottom w:val="none" w:sz="0" w:space="0" w:color="auto"/>
        <w:right w:val="none" w:sz="0" w:space="0" w:color="auto"/>
      </w:divBdr>
    </w:div>
    <w:div w:id="15814812">
      <w:bodyDiv w:val="1"/>
      <w:marLeft w:val="0"/>
      <w:marRight w:val="0"/>
      <w:marTop w:val="0"/>
      <w:marBottom w:val="0"/>
      <w:divBdr>
        <w:top w:val="none" w:sz="0" w:space="0" w:color="auto"/>
        <w:left w:val="none" w:sz="0" w:space="0" w:color="auto"/>
        <w:bottom w:val="none" w:sz="0" w:space="0" w:color="auto"/>
        <w:right w:val="none" w:sz="0" w:space="0" w:color="auto"/>
      </w:divBdr>
    </w:div>
    <w:div w:id="25639467">
      <w:bodyDiv w:val="1"/>
      <w:marLeft w:val="0"/>
      <w:marRight w:val="0"/>
      <w:marTop w:val="0"/>
      <w:marBottom w:val="0"/>
      <w:divBdr>
        <w:top w:val="none" w:sz="0" w:space="0" w:color="auto"/>
        <w:left w:val="none" w:sz="0" w:space="0" w:color="auto"/>
        <w:bottom w:val="none" w:sz="0" w:space="0" w:color="auto"/>
        <w:right w:val="none" w:sz="0" w:space="0" w:color="auto"/>
      </w:divBdr>
    </w:div>
    <w:div w:id="26609347">
      <w:bodyDiv w:val="1"/>
      <w:marLeft w:val="0"/>
      <w:marRight w:val="0"/>
      <w:marTop w:val="0"/>
      <w:marBottom w:val="0"/>
      <w:divBdr>
        <w:top w:val="none" w:sz="0" w:space="0" w:color="auto"/>
        <w:left w:val="none" w:sz="0" w:space="0" w:color="auto"/>
        <w:bottom w:val="none" w:sz="0" w:space="0" w:color="auto"/>
        <w:right w:val="none" w:sz="0" w:space="0" w:color="auto"/>
      </w:divBdr>
    </w:div>
    <w:div w:id="44523864">
      <w:bodyDiv w:val="1"/>
      <w:marLeft w:val="0"/>
      <w:marRight w:val="0"/>
      <w:marTop w:val="0"/>
      <w:marBottom w:val="0"/>
      <w:divBdr>
        <w:top w:val="none" w:sz="0" w:space="0" w:color="auto"/>
        <w:left w:val="none" w:sz="0" w:space="0" w:color="auto"/>
        <w:bottom w:val="none" w:sz="0" w:space="0" w:color="auto"/>
        <w:right w:val="none" w:sz="0" w:space="0" w:color="auto"/>
      </w:divBdr>
    </w:div>
    <w:div w:id="46998249">
      <w:bodyDiv w:val="1"/>
      <w:marLeft w:val="0"/>
      <w:marRight w:val="0"/>
      <w:marTop w:val="0"/>
      <w:marBottom w:val="0"/>
      <w:divBdr>
        <w:top w:val="none" w:sz="0" w:space="0" w:color="auto"/>
        <w:left w:val="none" w:sz="0" w:space="0" w:color="auto"/>
        <w:bottom w:val="none" w:sz="0" w:space="0" w:color="auto"/>
        <w:right w:val="none" w:sz="0" w:space="0" w:color="auto"/>
      </w:divBdr>
    </w:div>
    <w:div w:id="78646629">
      <w:bodyDiv w:val="1"/>
      <w:marLeft w:val="0"/>
      <w:marRight w:val="0"/>
      <w:marTop w:val="0"/>
      <w:marBottom w:val="0"/>
      <w:divBdr>
        <w:top w:val="none" w:sz="0" w:space="0" w:color="auto"/>
        <w:left w:val="none" w:sz="0" w:space="0" w:color="auto"/>
        <w:bottom w:val="none" w:sz="0" w:space="0" w:color="auto"/>
        <w:right w:val="none" w:sz="0" w:space="0" w:color="auto"/>
      </w:divBdr>
    </w:div>
    <w:div w:id="78992795">
      <w:bodyDiv w:val="1"/>
      <w:marLeft w:val="0"/>
      <w:marRight w:val="0"/>
      <w:marTop w:val="0"/>
      <w:marBottom w:val="0"/>
      <w:divBdr>
        <w:top w:val="none" w:sz="0" w:space="0" w:color="auto"/>
        <w:left w:val="none" w:sz="0" w:space="0" w:color="auto"/>
        <w:bottom w:val="none" w:sz="0" w:space="0" w:color="auto"/>
        <w:right w:val="none" w:sz="0" w:space="0" w:color="auto"/>
      </w:divBdr>
    </w:div>
    <w:div w:id="83035963">
      <w:bodyDiv w:val="1"/>
      <w:marLeft w:val="0"/>
      <w:marRight w:val="0"/>
      <w:marTop w:val="0"/>
      <w:marBottom w:val="0"/>
      <w:divBdr>
        <w:top w:val="none" w:sz="0" w:space="0" w:color="auto"/>
        <w:left w:val="none" w:sz="0" w:space="0" w:color="auto"/>
        <w:bottom w:val="none" w:sz="0" w:space="0" w:color="auto"/>
        <w:right w:val="none" w:sz="0" w:space="0" w:color="auto"/>
      </w:divBdr>
    </w:div>
    <w:div w:id="99644214">
      <w:bodyDiv w:val="1"/>
      <w:marLeft w:val="0"/>
      <w:marRight w:val="0"/>
      <w:marTop w:val="0"/>
      <w:marBottom w:val="0"/>
      <w:divBdr>
        <w:top w:val="none" w:sz="0" w:space="0" w:color="auto"/>
        <w:left w:val="none" w:sz="0" w:space="0" w:color="auto"/>
        <w:bottom w:val="none" w:sz="0" w:space="0" w:color="auto"/>
        <w:right w:val="none" w:sz="0" w:space="0" w:color="auto"/>
      </w:divBdr>
    </w:div>
    <w:div w:id="100031579">
      <w:bodyDiv w:val="1"/>
      <w:marLeft w:val="0"/>
      <w:marRight w:val="0"/>
      <w:marTop w:val="0"/>
      <w:marBottom w:val="0"/>
      <w:divBdr>
        <w:top w:val="none" w:sz="0" w:space="0" w:color="auto"/>
        <w:left w:val="none" w:sz="0" w:space="0" w:color="auto"/>
        <w:bottom w:val="none" w:sz="0" w:space="0" w:color="auto"/>
        <w:right w:val="none" w:sz="0" w:space="0" w:color="auto"/>
      </w:divBdr>
    </w:div>
    <w:div w:id="100928098">
      <w:bodyDiv w:val="1"/>
      <w:marLeft w:val="0"/>
      <w:marRight w:val="0"/>
      <w:marTop w:val="0"/>
      <w:marBottom w:val="0"/>
      <w:divBdr>
        <w:top w:val="none" w:sz="0" w:space="0" w:color="auto"/>
        <w:left w:val="none" w:sz="0" w:space="0" w:color="auto"/>
        <w:bottom w:val="none" w:sz="0" w:space="0" w:color="auto"/>
        <w:right w:val="none" w:sz="0" w:space="0" w:color="auto"/>
      </w:divBdr>
    </w:div>
    <w:div w:id="104740558">
      <w:bodyDiv w:val="1"/>
      <w:marLeft w:val="0"/>
      <w:marRight w:val="0"/>
      <w:marTop w:val="0"/>
      <w:marBottom w:val="0"/>
      <w:divBdr>
        <w:top w:val="none" w:sz="0" w:space="0" w:color="auto"/>
        <w:left w:val="none" w:sz="0" w:space="0" w:color="auto"/>
        <w:bottom w:val="none" w:sz="0" w:space="0" w:color="auto"/>
        <w:right w:val="none" w:sz="0" w:space="0" w:color="auto"/>
      </w:divBdr>
    </w:div>
    <w:div w:id="111441426">
      <w:bodyDiv w:val="1"/>
      <w:marLeft w:val="0"/>
      <w:marRight w:val="0"/>
      <w:marTop w:val="0"/>
      <w:marBottom w:val="0"/>
      <w:divBdr>
        <w:top w:val="none" w:sz="0" w:space="0" w:color="auto"/>
        <w:left w:val="none" w:sz="0" w:space="0" w:color="auto"/>
        <w:bottom w:val="none" w:sz="0" w:space="0" w:color="auto"/>
        <w:right w:val="none" w:sz="0" w:space="0" w:color="auto"/>
      </w:divBdr>
    </w:div>
    <w:div w:id="124813281">
      <w:bodyDiv w:val="1"/>
      <w:marLeft w:val="0"/>
      <w:marRight w:val="0"/>
      <w:marTop w:val="0"/>
      <w:marBottom w:val="0"/>
      <w:divBdr>
        <w:top w:val="none" w:sz="0" w:space="0" w:color="auto"/>
        <w:left w:val="none" w:sz="0" w:space="0" w:color="auto"/>
        <w:bottom w:val="none" w:sz="0" w:space="0" w:color="auto"/>
        <w:right w:val="none" w:sz="0" w:space="0" w:color="auto"/>
      </w:divBdr>
    </w:div>
    <w:div w:id="126052142">
      <w:bodyDiv w:val="1"/>
      <w:marLeft w:val="0"/>
      <w:marRight w:val="0"/>
      <w:marTop w:val="0"/>
      <w:marBottom w:val="0"/>
      <w:divBdr>
        <w:top w:val="none" w:sz="0" w:space="0" w:color="auto"/>
        <w:left w:val="none" w:sz="0" w:space="0" w:color="auto"/>
        <w:bottom w:val="none" w:sz="0" w:space="0" w:color="auto"/>
        <w:right w:val="none" w:sz="0" w:space="0" w:color="auto"/>
      </w:divBdr>
    </w:div>
    <w:div w:id="127211525">
      <w:bodyDiv w:val="1"/>
      <w:marLeft w:val="0"/>
      <w:marRight w:val="0"/>
      <w:marTop w:val="0"/>
      <w:marBottom w:val="0"/>
      <w:divBdr>
        <w:top w:val="none" w:sz="0" w:space="0" w:color="auto"/>
        <w:left w:val="none" w:sz="0" w:space="0" w:color="auto"/>
        <w:bottom w:val="none" w:sz="0" w:space="0" w:color="auto"/>
        <w:right w:val="none" w:sz="0" w:space="0" w:color="auto"/>
      </w:divBdr>
    </w:div>
    <w:div w:id="134374912">
      <w:bodyDiv w:val="1"/>
      <w:marLeft w:val="0"/>
      <w:marRight w:val="0"/>
      <w:marTop w:val="0"/>
      <w:marBottom w:val="0"/>
      <w:divBdr>
        <w:top w:val="none" w:sz="0" w:space="0" w:color="auto"/>
        <w:left w:val="none" w:sz="0" w:space="0" w:color="auto"/>
        <w:bottom w:val="none" w:sz="0" w:space="0" w:color="auto"/>
        <w:right w:val="none" w:sz="0" w:space="0" w:color="auto"/>
      </w:divBdr>
    </w:div>
    <w:div w:id="136456110">
      <w:bodyDiv w:val="1"/>
      <w:marLeft w:val="0"/>
      <w:marRight w:val="0"/>
      <w:marTop w:val="0"/>
      <w:marBottom w:val="0"/>
      <w:divBdr>
        <w:top w:val="none" w:sz="0" w:space="0" w:color="auto"/>
        <w:left w:val="none" w:sz="0" w:space="0" w:color="auto"/>
        <w:bottom w:val="none" w:sz="0" w:space="0" w:color="auto"/>
        <w:right w:val="none" w:sz="0" w:space="0" w:color="auto"/>
      </w:divBdr>
    </w:div>
    <w:div w:id="139079540">
      <w:bodyDiv w:val="1"/>
      <w:marLeft w:val="0"/>
      <w:marRight w:val="0"/>
      <w:marTop w:val="0"/>
      <w:marBottom w:val="0"/>
      <w:divBdr>
        <w:top w:val="none" w:sz="0" w:space="0" w:color="auto"/>
        <w:left w:val="none" w:sz="0" w:space="0" w:color="auto"/>
        <w:bottom w:val="none" w:sz="0" w:space="0" w:color="auto"/>
        <w:right w:val="none" w:sz="0" w:space="0" w:color="auto"/>
      </w:divBdr>
    </w:div>
    <w:div w:id="146749171">
      <w:bodyDiv w:val="1"/>
      <w:marLeft w:val="0"/>
      <w:marRight w:val="0"/>
      <w:marTop w:val="0"/>
      <w:marBottom w:val="0"/>
      <w:divBdr>
        <w:top w:val="none" w:sz="0" w:space="0" w:color="auto"/>
        <w:left w:val="none" w:sz="0" w:space="0" w:color="auto"/>
        <w:bottom w:val="none" w:sz="0" w:space="0" w:color="auto"/>
        <w:right w:val="none" w:sz="0" w:space="0" w:color="auto"/>
      </w:divBdr>
    </w:div>
    <w:div w:id="155848293">
      <w:bodyDiv w:val="1"/>
      <w:marLeft w:val="0"/>
      <w:marRight w:val="0"/>
      <w:marTop w:val="0"/>
      <w:marBottom w:val="0"/>
      <w:divBdr>
        <w:top w:val="none" w:sz="0" w:space="0" w:color="auto"/>
        <w:left w:val="none" w:sz="0" w:space="0" w:color="auto"/>
        <w:bottom w:val="none" w:sz="0" w:space="0" w:color="auto"/>
        <w:right w:val="none" w:sz="0" w:space="0" w:color="auto"/>
      </w:divBdr>
    </w:div>
    <w:div w:id="161707042">
      <w:bodyDiv w:val="1"/>
      <w:marLeft w:val="0"/>
      <w:marRight w:val="0"/>
      <w:marTop w:val="0"/>
      <w:marBottom w:val="0"/>
      <w:divBdr>
        <w:top w:val="none" w:sz="0" w:space="0" w:color="auto"/>
        <w:left w:val="none" w:sz="0" w:space="0" w:color="auto"/>
        <w:bottom w:val="none" w:sz="0" w:space="0" w:color="auto"/>
        <w:right w:val="none" w:sz="0" w:space="0" w:color="auto"/>
      </w:divBdr>
    </w:div>
    <w:div w:id="162202901">
      <w:bodyDiv w:val="1"/>
      <w:marLeft w:val="0"/>
      <w:marRight w:val="0"/>
      <w:marTop w:val="0"/>
      <w:marBottom w:val="0"/>
      <w:divBdr>
        <w:top w:val="none" w:sz="0" w:space="0" w:color="auto"/>
        <w:left w:val="none" w:sz="0" w:space="0" w:color="auto"/>
        <w:bottom w:val="none" w:sz="0" w:space="0" w:color="auto"/>
        <w:right w:val="none" w:sz="0" w:space="0" w:color="auto"/>
      </w:divBdr>
    </w:div>
    <w:div w:id="168719919">
      <w:bodyDiv w:val="1"/>
      <w:marLeft w:val="0"/>
      <w:marRight w:val="0"/>
      <w:marTop w:val="0"/>
      <w:marBottom w:val="0"/>
      <w:divBdr>
        <w:top w:val="none" w:sz="0" w:space="0" w:color="auto"/>
        <w:left w:val="none" w:sz="0" w:space="0" w:color="auto"/>
        <w:bottom w:val="none" w:sz="0" w:space="0" w:color="auto"/>
        <w:right w:val="none" w:sz="0" w:space="0" w:color="auto"/>
      </w:divBdr>
    </w:div>
    <w:div w:id="168956662">
      <w:bodyDiv w:val="1"/>
      <w:marLeft w:val="0"/>
      <w:marRight w:val="0"/>
      <w:marTop w:val="0"/>
      <w:marBottom w:val="0"/>
      <w:divBdr>
        <w:top w:val="none" w:sz="0" w:space="0" w:color="auto"/>
        <w:left w:val="none" w:sz="0" w:space="0" w:color="auto"/>
        <w:bottom w:val="none" w:sz="0" w:space="0" w:color="auto"/>
        <w:right w:val="none" w:sz="0" w:space="0" w:color="auto"/>
      </w:divBdr>
    </w:div>
    <w:div w:id="170605707">
      <w:bodyDiv w:val="1"/>
      <w:marLeft w:val="0"/>
      <w:marRight w:val="0"/>
      <w:marTop w:val="0"/>
      <w:marBottom w:val="0"/>
      <w:divBdr>
        <w:top w:val="none" w:sz="0" w:space="0" w:color="auto"/>
        <w:left w:val="none" w:sz="0" w:space="0" w:color="auto"/>
        <w:bottom w:val="none" w:sz="0" w:space="0" w:color="auto"/>
        <w:right w:val="none" w:sz="0" w:space="0" w:color="auto"/>
      </w:divBdr>
    </w:div>
    <w:div w:id="187646809">
      <w:bodyDiv w:val="1"/>
      <w:marLeft w:val="0"/>
      <w:marRight w:val="0"/>
      <w:marTop w:val="0"/>
      <w:marBottom w:val="0"/>
      <w:divBdr>
        <w:top w:val="none" w:sz="0" w:space="0" w:color="auto"/>
        <w:left w:val="none" w:sz="0" w:space="0" w:color="auto"/>
        <w:bottom w:val="none" w:sz="0" w:space="0" w:color="auto"/>
        <w:right w:val="none" w:sz="0" w:space="0" w:color="auto"/>
      </w:divBdr>
    </w:div>
    <w:div w:id="192764325">
      <w:bodyDiv w:val="1"/>
      <w:marLeft w:val="0"/>
      <w:marRight w:val="0"/>
      <w:marTop w:val="0"/>
      <w:marBottom w:val="0"/>
      <w:divBdr>
        <w:top w:val="none" w:sz="0" w:space="0" w:color="auto"/>
        <w:left w:val="none" w:sz="0" w:space="0" w:color="auto"/>
        <w:bottom w:val="none" w:sz="0" w:space="0" w:color="auto"/>
        <w:right w:val="none" w:sz="0" w:space="0" w:color="auto"/>
      </w:divBdr>
    </w:div>
    <w:div w:id="200290965">
      <w:bodyDiv w:val="1"/>
      <w:marLeft w:val="0"/>
      <w:marRight w:val="0"/>
      <w:marTop w:val="0"/>
      <w:marBottom w:val="0"/>
      <w:divBdr>
        <w:top w:val="none" w:sz="0" w:space="0" w:color="auto"/>
        <w:left w:val="none" w:sz="0" w:space="0" w:color="auto"/>
        <w:bottom w:val="none" w:sz="0" w:space="0" w:color="auto"/>
        <w:right w:val="none" w:sz="0" w:space="0" w:color="auto"/>
      </w:divBdr>
    </w:div>
    <w:div w:id="201331668">
      <w:bodyDiv w:val="1"/>
      <w:marLeft w:val="0"/>
      <w:marRight w:val="0"/>
      <w:marTop w:val="0"/>
      <w:marBottom w:val="0"/>
      <w:divBdr>
        <w:top w:val="none" w:sz="0" w:space="0" w:color="auto"/>
        <w:left w:val="none" w:sz="0" w:space="0" w:color="auto"/>
        <w:bottom w:val="none" w:sz="0" w:space="0" w:color="auto"/>
        <w:right w:val="none" w:sz="0" w:space="0" w:color="auto"/>
      </w:divBdr>
    </w:div>
    <w:div w:id="201676216">
      <w:bodyDiv w:val="1"/>
      <w:marLeft w:val="0"/>
      <w:marRight w:val="0"/>
      <w:marTop w:val="0"/>
      <w:marBottom w:val="0"/>
      <w:divBdr>
        <w:top w:val="none" w:sz="0" w:space="0" w:color="auto"/>
        <w:left w:val="none" w:sz="0" w:space="0" w:color="auto"/>
        <w:bottom w:val="none" w:sz="0" w:space="0" w:color="auto"/>
        <w:right w:val="none" w:sz="0" w:space="0" w:color="auto"/>
      </w:divBdr>
    </w:div>
    <w:div w:id="204828529">
      <w:bodyDiv w:val="1"/>
      <w:marLeft w:val="0"/>
      <w:marRight w:val="0"/>
      <w:marTop w:val="0"/>
      <w:marBottom w:val="0"/>
      <w:divBdr>
        <w:top w:val="none" w:sz="0" w:space="0" w:color="auto"/>
        <w:left w:val="none" w:sz="0" w:space="0" w:color="auto"/>
        <w:bottom w:val="none" w:sz="0" w:space="0" w:color="auto"/>
        <w:right w:val="none" w:sz="0" w:space="0" w:color="auto"/>
      </w:divBdr>
    </w:div>
    <w:div w:id="209197767">
      <w:bodyDiv w:val="1"/>
      <w:marLeft w:val="0"/>
      <w:marRight w:val="0"/>
      <w:marTop w:val="0"/>
      <w:marBottom w:val="0"/>
      <w:divBdr>
        <w:top w:val="none" w:sz="0" w:space="0" w:color="auto"/>
        <w:left w:val="none" w:sz="0" w:space="0" w:color="auto"/>
        <w:bottom w:val="none" w:sz="0" w:space="0" w:color="auto"/>
        <w:right w:val="none" w:sz="0" w:space="0" w:color="auto"/>
      </w:divBdr>
    </w:div>
    <w:div w:id="210265459">
      <w:bodyDiv w:val="1"/>
      <w:marLeft w:val="0"/>
      <w:marRight w:val="0"/>
      <w:marTop w:val="0"/>
      <w:marBottom w:val="0"/>
      <w:divBdr>
        <w:top w:val="none" w:sz="0" w:space="0" w:color="auto"/>
        <w:left w:val="none" w:sz="0" w:space="0" w:color="auto"/>
        <w:bottom w:val="none" w:sz="0" w:space="0" w:color="auto"/>
        <w:right w:val="none" w:sz="0" w:space="0" w:color="auto"/>
      </w:divBdr>
    </w:div>
    <w:div w:id="211114233">
      <w:bodyDiv w:val="1"/>
      <w:marLeft w:val="0"/>
      <w:marRight w:val="0"/>
      <w:marTop w:val="0"/>
      <w:marBottom w:val="0"/>
      <w:divBdr>
        <w:top w:val="none" w:sz="0" w:space="0" w:color="auto"/>
        <w:left w:val="none" w:sz="0" w:space="0" w:color="auto"/>
        <w:bottom w:val="none" w:sz="0" w:space="0" w:color="auto"/>
        <w:right w:val="none" w:sz="0" w:space="0" w:color="auto"/>
      </w:divBdr>
    </w:div>
    <w:div w:id="214007571">
      <w:bodyDiv w:val="1"/>
      <w:marLeft w:val="0"/>
      <w:marRight w:val="0"/>
      <w:marTop w:val="0"/>
      <w:marBottom w:val="0"/>
      <w:divBdr>
        <w:top w:val="none" w:sz="0" w:space="0" w:color="auto"/>
        <w:left w:val="none" w:sz="0" w:space="0" w:color="auto"/>
        <w:bottom w:val="none" w:sz="0" w:space="0" w:color="auto"/>
        <w:right w:val="none" w:sz="0" w:space="0" w:color="auto"/>
      </w:divBdr>
    </w:div>
    <w:div w:id="219947401">
      <w:bodyDiv w:val="1"/>
      <w:marLeft w:val="0"/>
      <w:marRight w:val="0"/>
      <w:marTop w:val="0"/>
      <w:marBottom w:val="0"/>
      <w:divBdr>
        <w:top w:val="none" w:sz="0" w:space="0" w:color="auto"/>
        <w:left w:val="none" w:sz="0" w:space="0" w:color="auto"/>
        <w:bottom w:val="none" w:sz="0" w:space="0" w:color="auto"/>
        <w:right w:val="none" w:sz="0" w:space="0" w:color="auto"/>
      </w:divBdr>
    </w:div>
    <w:div w:id="240600454">
      <w:bodyDiv w:val="1"/>
      <w:marLeft w:val="0"/>
      <w:marRight w:val="0"/>
      <w:marTop w:val="0"/>
      <w:marBottom w:val="0"/>
      <w:divBdr>
        <w:top w:val="none" w:sz="0" w:space="0" w:color="auto"/>
        <w:left w:val="none" w:sz="0" w:space="0" w:color="auto"/>
        <w:bottom w:val="none" w:sz="0" w:space="0" w:color="auto"/>
        <w:right w:val="none" w:sz="0" w:space="0" w:color="auto"/>
      </w:divBdr>
    </w:div>
    <w:div w:id="243298662">
      <w:bodyDiv w:val="1"/>
      <w:marLeft w:val="0"/>
      <w:marRight w:val="0"/>
      <w:marTop w:val="0"/>
      <w:marBottom w:val="0"/>
      <w:divBdr>
        <w:top w:val="none" w:sz="0" w:space="0" w:color="auto"/>
        <w:left w:val="none" w:sz="0" w:space="0" w:color="auto"/>
        <w:bottom w:val="none" w:sz="0" w:space="0" w:color="auto"/>
        <w:right w:val="none" w:sz="0" w:space="0" w:color="auto"/>
      </w:divBdr>
    </w:div>
    <w:div w:id="250239302">
      <w:bodyDiv w:val="1"/>
      <w:marLeft w:val="0"/>
      <w:marRight w:val="0"/>
      <w:marTop w:val="0"/>
      <w:marBottom w:val="0"/>
      <w:divBdr>
        <w:top w:val="none" w:sz="0" w:space="0" w:color="auto"/>
        <w:left w:val="none" w:sz="0" w:space="0" w:color="auto"/>
        <w:bottom w:val="none" w:sz="0" w:space="0" w:color="auto"/>
        <w:right w:val="none" w:sz="0" w:space="0" w:color="auto"/>
      </w:divBdr>
    </w:div>
    <w:div w:id="255360385">
      <w:bodyDiv w:val="1"/>
      <w:marLeft w:val="0"/>
      <w:marRight w:val="0"/>
      <w:marTop w:val="0"/>
      <w:marBottom w:val="0"/>
      <w:divBdr>
        <w:top w:val="none" w:sz="0" w:space="0" w:color="auto"/>
        <w:left w:val="none" w:sz="0" w:space="0" w:color="auto"/>
        <w:bottom w:val="none" w:sz="0" w:space="0" w:color="auto"/>
        <w:right w:val="none" w:sz="0" w:space="0" w:color="auto"/>
      </w:divBdr>
    </w:div>
    <w:div w:id="259336603">
      <w:bodyDiv w:val="1"/>
      <w:marLeft w:val="0"/>
      <w:marRight w:val="0"/>
      <w:marTop w:val="0"/>
      <w:marBottom w:val="0"/>
      <w:divBdr>
        <w:top w:val="none" w:sz="0" w:space="0" w:color="auto"/>
        <w:left w:val="none" w:sz="0" w:space="0" w:color="auto"/>
        <w:bottom w:val="none" w:sz="0" w:space="0" w:color="auto"/>
        <w:right w:val="none" w:sz="0" w:space="0" w:color="auto"/>
      </w:divBdr>
    </w:div>
    <w:div w:id="264191795">
      <w:bodyDiv w:val="1"/>
      <w:marLeft w:val="0"/>
      <w:marRight w:val="0"/>
      <w:marTop w:val="0"/>
      <w:marBottom w:val="0"/>
      <w:divBdr>
        <w:top w:val="none" w:sz="0" w:space="0" w:color="auto"/>
        <w:left w:val="none" w:sz="0" w:space="0" w:color="auto"/>
        <w:bottom w:val="none" w:sz="0" w:space="0" w:color="auto"/>
        <w:right w:val="none" w:sz="0" w:space="0" w:color="auto"/>
      </w:divBdr>
    </w:div>
    <w:div w:id="265116256">
      <w:bodyDiv w:val="1"/>
      <w:marLeft w:val="0"/>
      <w:marRight w:val="0"/>
      <w:marTop w:val="0"/>
      <w:marBottom w:val="0"/>
      <w:divBdr>
        <w:top w:val="none" w:sz="0" w:space="0" w:color="auto"/>
        <w:left w:val="none" w:sz="0" w:space="0" w:color="auto"/>
        <w:bottom w:val="none" w:sz="0" w:space="0" w:color="auto"/>
        <w:right w:val="none" w:sz="0" w:space="0" w:color="auto"/>
      </w:divBdr>
    </w:div>
    <w:div w:id="270741779">
      <w:bodyDiv w:val="1"/>
      <w:marLeft w:val="0"/>
      <w:marRight w:val="0"/>
      <w:marTop w:val="0"/>
      <w:marBottom w:val="0"/>
      <w:divBdr>
        <w:top w:val="none" w:sz="0" w:space="0" w:color="auto"/>
        <w:left w:val="none" w:sz="0" w:space="0" w:color="auto"/>
        <w:bottom w:val="none" w:sz="0" w:space="0" w:color="auto"/>
        <w:right w:val="none" w:sz="0" w:space="0" w:color="auto"/>
      </w:divBdr>
    </w:div>
    <w:div w:id="272709095">
      <w:bodyDiv w:val="1"/>
      <w:marLeft w:val="0"/>
      <w:marRight w:val="0"/>
      <w:marTop w:val="0"/>
      <w:marBottom w:val="0"/>
      <w:divBdr>
        <w:top w:val="none" w:sz="0" w:space="0" w:color="auto"/>
        <w:left w:val="none" w:sz="0" w:space="0" w:color="auto"/>
        <w:bottom w:val="none" w:sz="0" w:space="0" w:color="auto"/>
        <w:right w:val="none" w:sz="0" w:space="0" w:color="auto"/>
      </w:divBdr>
    </w:div>
    <w:div w:id="277494672">
      <w:bodyDiv w:val="1"/>
      <w:marLeft w:val="0"/>
      <w:marRight w:val="0"/>
      <w:marTop w:val="0"/>
      <w:marBottom w:val="0"/>
      <w:divBdr>
        <w:top w:val="none" w:sz="0" w:space="0" w:color="auto"/>
        <w:left w:val="none" w:sz="0" w:space="0" w:color="auto"/>
        <w:bottom w:val="none" w:sz="0" w:space="0" w:color="auto"/>
        <w:right w:val="none" w:sz="0" w:space="0" w:color="auto"/>
      </w:divBdr>
    </w:div>
    <w:div w:id="280188205">
      <w:bodyDiv w:val="1"/>
      <w:marLeft w:val="0"/>
      <w:marRight w:val="0"/>
      <w:marTop w:val="0"/>
      <w:marBottom w:val="0"/>
      <w:divBdr>
        <w:top w:val="none" w:sz="0" w:space="0" w:color="auto"/>
        <w:left w:val="none" w:sz="0" w:space="0" w:color="auto"/>
        <w:bottom w:val="none" w:sz="0" w:space="0" w:color="auto"/>
        <w:right w:val="none" w:sz="0" w:space="0" w:color="auto"/>
      </w:divBdr>
    </w:div>
    <w:div w:id="289821071">
      <w:bodyDiv w:val="1"/>
      <w:marLeft w:val="0"/>
      <w:marRight w:val="0"/>
      <w:marTop w:val="0"/>
      <w:marBottom w:val="0"/>
      <w:divBdr>
        <w:top w:val="none" w:sz="0" w:space="0" w:color="auto"/>
        <w:left w:val="none" w:sz="0" w:space="0" w:color="auto"/>
        <w:bottom w:val="none" w:sz="0" w:space="0" w:color="auto"/>
        <w:right w:val="none" w:sz="0" w:space="0" w:color="auto"/>
      </w:divBdr>
    </w:div>
    <w:div w:id="310059175">
      <w:bodyDiv w:val="1"/>
      <w:marLeft w:val="0"/>
      <w:marRight w:val="0"/>
      <w:marTop w:val="0"/>
      <w:marBottom w:val="0"/>
      <w:divBdr>
        <w:top w:val="none" w:sz="0" w:space="0" w:color="auto"/>
        <w:left w:val="none" w:sz="0" w:space="0" w:color="auto"/>
        <w:bottom w:val="none" w:sz="0" w:space="0" w:color="auto"/>
        <w:right w:val="none" w:sz="0" w:space="0" w:color="auto"/>
      </w:divBdr>
    </w:div>
    <w:div w:id="312412839">
      <w:bodyDiv w:val="1"/>
      <w:marLeft w:val="0"/>
      <w:marRight w:val="0"/>
      <w:marTop w:val="0"/>
      <w:marBottom w:val="0"/>
      <w:divBdr>
        <w:top w:val="none" w:sz="0" w:space="0" w:color="auto"/>
        <w:left w:val="none" w:sz="0" w:space="0" w:color="auto"/>
        <w:bottom w:val="none" w:sz="0" w:space="0" w:color="auto"/>
        <w:right w:val="none" w:sz="0" w:space="0" w:color="auto"/>
      </w:divBdr>
    </w:div>
    <w:div w:id="330370768">
      <w:bodyDiv w:val="1"/>
      <w:marLeft w:val="0"/>
      <w:marRight w:val="0"/>
      <w:marTop w:val="0"/>
      <w:marBottom w:val="0"/>
      <w:divBdr>
        <w:top w:val="none" w:sz="0" w:space="0" w:color="auto"/>
        <w:left w:val="none" w:sz="0" w:space="0" w:color="auto"/>
        <w:bottom w:val="none" w:sz="0" w:space="0" w:color="auto"/>
        <w:right w:val="none" w:sz="0" w:space="0" w:color="auto"/>
      </w:divBdr>
    </w:div>
    <w:div w:id="337656649">
      <w:bodyDiv w:val="1"/>
      <w:marLeft w:val="0"/>
      <w:marRight w:val="0"/>
      <w:marTop w:val="0"/>
      <w:marBottom w:val="0"/>
      <w:divBdr>
        <w:top w:val="none" w:sz="0" w:space="0" w:color="auto"/>
        <w:left w:val="none" w:sz="0" w:space="0" w:color="auto"/>
        <w:bottom w:val="none" w:sz="0" w:space="0" w:color="auto"/>
        <w:right w:val="none" w:sz="0" w:space="0" w:color="auto"/>
      </w:divBdr>
    </w:div>
    <w:div w:id="337660375">
      <w:bodyDiv w:val="1"/>
      <w:marLeft w:val="0"/>
      <w:marRight w:val="0"/>
      <w:marTop w:val="0"/>
      <w:marBottom w:val="0"/>
      <w:divBdr>
        <w:top w:val="none" w:sz="0" w:space="0" w:color="auto"/>
        <w:left w:val="none" w:sz="0" w:space="0" w:color="auto"/>
        <w:bottom w:val="none" w:sz="0" w:space="0" w:color="auto"/>
        <w:right w:val="none" w:sz="0" w:space="0" w:color="auto"/>
      </w:divBdr>
    </w:div>
    <w:div w:id="339697647">
      <w:bodyDiv w:val="1"/>
      <w:marLeft w:val="0"/>
      <w:marRight w:val="0"/>
      <w:marTop w:val="0"/>
      <w:marBottom w:val="0"/>
      <w:divBdr>
        <w:top w:val="none" w:sz="0" w:space="0" w:color="auto"/>
        <w:left w:val="none" w:sz="0" w:space="0" w:color="auto"/>
        <w:bottom w:val="none" w:sz="0" w:space="0" w:color="auto"/>
        <w:right w:val="none" w:sz="0" w:space="0" w:color="auto"/>
      </w:divBdr>
    </w:div>
    <w:div w:id="339820503">
      <w:bodyDiv w:val="1"/>
      <w:marLeft w:val="0"/>
      <w:marRight w:val="0"/>
      <w:marTop w:val="0"/>
      <w:marBottom w:val="0"/>
      <w:divBdr>
        <w:top w:val="none" w:sz="0" w:space="0" w:color="auto"/>
        <w:left w:val="none" w:sz="0" w:space="0" w:color="auto"/>
        <w:bottom w:val="none" w:sz="0" w:space="0" w:color="auto"/>
        <w:right w:val="none" w:sz="0" w:space="0" w:color="auto"/>
      </w:divBdr>
    </w:div>
    <w:div w:id="342249903">
      <w:bodyDiv w:val="1"/>
      <w:marLeft w:val="0"/>
      <w:marRight w:val="0"/>
      <w:marTop w:val="0"/>
      <w:marBottom w:val="0"/>
      <w:divBdr>
        <w:top w:val="none" w:sz="0" w:space="0" w:color="auto"/>
        <w:left w:val="none" w:sz="0" w:space="0" w:color="auto"/>
        <w:bottom w:val="none" w:sz="0" w:space="0" w:color="auto"/>
        <w:right w:val="none" w:sz="0" w:space="0" w:color="auto"/>
      </w:divBdr>
    </w:div>
    <w:div w:id="348917499">
      <w:bodyDiv w:val="1"/>
      <w:marLeft w:val="0"/>
      <w:marRight w:val="0"/>
      <w:marTop w:val="0"/>
      <w:marBottom w:val="0"/>
      <w:divBdr>
        <w:top w:val="none" w:sz="0" w:space="0" w:color="auto"/>
        <w:left w:val="none" w:sz="0" w:space="0" w:color="auto"/>
        <w:bottom w:val="none" w:sz="0" w:space="0" w:color="auto"/>
        <w:right w:val="none" w:sz="0" w:space="0" w:color="auto"/>
      </w:divBdr>
    </w:div>
    <w:div w:id="358163537">
      <w:bodyDiv w:val="1"/>
      <w:marLeft w:val="0"/>
      <w:marRight w:val="0"/>
      <w:marTop w:val="0"/>
      <w:marBottom w:val="0"/>
      <w:divBdr>
        <w:top w:val="none" w:sz="0" w:space="0" w:color="auto"/>
        <w:left w:val="none" w:sz="0" w:space="0" w:color="auto"/>
        <w:bottom w:val="none" w:sz="0" w:space="0" w:color="auto"/>
        <w:right w:val="none" w:sz="0" w:space="0" w:color="auto"/>
      </w:divBdr>
    </w:div>
    <w:div w:id="362366495">
      <w:bodyDiv w:val="1"/>
      <w:marLeft w:val="0"/>
      <w:marRight w:val="0"/>
      <w:marTop w:val="0"/>
      <w:marBottom w:val="0"/>
      <w:divBdr>
        <w:top w:val="none" w:sz="0" w:space="0" w:color="auto"/>
        <w:left w:val="none" w:sz="0" w:space="0" w:color="auto"/>
        <w:bottom w:val="none" w:sz="0" w:space="0" w:color="auto"/>
        <w:right w:val="none" w:sz="0" w:space="0" w:color="auto"/>
      </w:divBdr>
    </w:div>
    <w:div w:id="381056803">
      <w:bodyDiv w:val="1"/>
      <w:marLeft w:val="0"/>
      <w:marRight w:val="0"/>
      <w:marTop w:val="0"/>
      <w:marBottom w:val="0"/>
      <w:divBdr>
        <w:top w:val="none" w:sz="0" w:space="0" w:color="auto"/>
        <w:left w:val="none" w:sz="0" w:space="0" w:color="auto"/>
        <w:bottom w:val="none" w:sz="0" w:space="0" w:color="auto"/>
        <w:right w:val="none" w:sz="0" w:space="0" w:color="auto"/>
      </w:divBdr>
    </w:div>
    <w:div w:id="381366664">
      <w:bodyDiv w:val="1"/>
      <w:marLeft w:val="0"/>
      <w:marRight w:val="0"/>
      <w:marTop w:val="0"/>
      <w:marBottom w:val="0"/>
      <w:divBdr>
        <w:top w:val="none" w:sz="0" w:space="0" w:color="auto"/>
        <w:left w:val="none" w:sz="0" w:space="0" w:color="auto"/>
        <w:bottom w:val="none" w:sz="0" w:space="0" w:color="auto"/>
        <w:right w:val="none" w:sz="0" w:space="0" w:color="auto"/>
      </w:divBdr>
    </w:div>
    <w:div w:id="390076848">
      <w:bodyDiv w:val="1"/>
      <w:marLeft w:val="0"/>
      <w:marRight w:val="0"/>
      <w:marTop w:val="0"/>
      <w:marBottom w:val="0"/>
      <w:divBdr>
        <w:top w:val="none" w:sz="0" w:space="0" w:color="auto"/>
        <w:left w:val="none" w:sz="0" w:space="0" w:color="auto"/>
        <w:bottom w:val="none" w:sz="0" w:space="0" w:color="auto"/>
        <w:right w:val="none" w:sz="0" w:space="0" w:color="auto"/>
      </w:divBdr>
    </w:div>
    <w:div w:id="398090129">
      <w:bodyDiv w:val="1"/>
      <w:marLeft w:val="0"/>
      <w:marRight w:val="0"/>
      <w:marTop w:val="0"/>
      <w:marBottom w:val="0"/>
      <w:divBdr>
        <w:top w:val="none" w:sz="0" w:space="0" w:color="auto"/>
        <w:left w:val="none" w:sz="0" w:space="0" w:color="auto"/>
        <w:bottom w:val="none" w:sz="0" w:space="0" w:color="auto"/>
        <w:right w:val="none" w:sz="0" w:space="0" w:color="auto"/>
      </w:divBdr>
    </w:div>
    <w:div w:id="399641415">
      <w:bodyDiv w:val="1"/>
      <w:marLeft w:val="0"/>
      <w:marRight w:val="0"/>
      <w:marTop w:val="0"/>
      <w:marBottom w:val="0"/>
      <w:divBdr>
        <w:top w:val="none" w:sz="0" w:space="0" w:color="auto"/>
        <w:left w:val="none" w:sz="0" w:space="0" w:color="auto"/>
        <w:bottom w:val="none" w:sz="0" w:space="0" w:color="auto"/>
        <w:right w:val="none" w:sz="0" w:space="0" w:color="auto"/>
      </w:divBdr>
    </w:div>
    <w:div w:id="403142796">
      <w:bodyDiv w:val="1"/>
      <w:marLeft w:val="0"/>
      <w:marRight w:val="0"/>
      <w:marTop w:val="0"/>
      <w:marBottom w:val="0"/>
      <w:divBdr>
        <w:top w:val="none" w:sz="0" w:space="0" w:color="auto"/>
        <w:left w:val="none" w:sz="0" w:space="0" w:color="auto"/>
        <w:bottom w:val="none" w:sz="0" w:space="0" w:color="auto"/>
        <w:right w:val="none" w:sz="0" w:space="0" w:color="auto"/>
      </w:divBdr>
    </w:div>
    <w:div w:id="413745188">
      <w:bodyDiv w:val="1"/>
      <w:marLeft w:val="0"/>
      <w:marRight w:val="0"/>
      <w:marTop w:val="0"/>
      <w:marBottom w:val="0"/>
      <w:divBdr>
        <w:top w:val="none" w:sz="0" w:space="0" w:color="auto"/>
        <w:left w:val="none" w:sz="0" w:space="0" w:color="auto"/>
        <w:bottom w:val="none" w:sz="0" w:space="0" w:color="auto"/>
        <w:right w:val="none" w:sz="0" w:space="0" w:color="auto"/>
      </w:divBdr>
    </w:div>
    <w:div w:id="417479076">
      <w:bodyDiv w:val="1"/>
      <w:marLeft w:val="0"/>
      <w:marRight w:val="0"/>
      <w:marTop w:val="0"/>
      <w:marBottom w:val="0"/>
      <w:divBdr>
        <w:top w:val="none" w:sz="0" w:space="0" w:color="auto"/>
        <w:left w:val="none" w:sz="0" w:space="0" w:color="auto"/>
        <w:bottom w:val="none" w:sz="0" w:space="0" w:color="auto"/>
        <w:right w:val="none" w:sz="0" w:space="0" w:color="auto"/>
      </w:divBdr>
    </w:div>
    <w:div w:id="427387213">
      <w:bodyDiv w:val="1"/>
      <w:marLeft w:val="0"/>
      <w:marRight w:val="0"/>
      <w:marTop w:val="0"/>
      <w:marBottom w:val="0"/>
      <w:divBdr>
        <w:top w:val="none" w:sz="0" w:space="0" w:color="auto"/>
        <w:left w:val="none" w:sz="0" w:space="0" w:color="auto"/>
        <w:bottom w:val="none" w:sz="0" w:space="0" w:color="auto"/>
        <w:right w:val="none" w:sz="0" w:space="0" w:color="auto"/>
      </w:divBdr>
    </w:div>
    <w:div w:id="431360655">
      <w:bodyDiv w:val="1"/>
      <w:marLeft w:val="0"/>
      <w:marRight w:val="0"/>
      <w:marTop w:val="0"/>
      <w:marBottom w:val="0"/>
      <w:divBdr>
        <w:top w:val="none" w:sz="0" w:space="0" w:color="auto"/>
        <w:left w:val="none" w:sz="0" w:space="0" w:color="auto"/>
        <w:bottom w:val="none" w:sz="0" w:space="0" w:color="auto"/>
        <w:right w:val="none" w:sz="0" w:space="0" w:color="auto"/>
      </w:divBdr>
    </w:div>
    <w:div w:id="439183483">
      <w:bodyDiv w:val="1"/>
      <w:marLeft w:val="0"/>
      <w:marRight w:val="0"/>
      <w:marTop w:val="0"/>
      <w:marBottom w:val="0"/>
      <w:divBdr>
        <w:top w:val="none" w:sz="0" w:space="0" w:color="auto"/>
        <w:left w:val="none" w:sz="0" w:space="0" w:color="auto"/>
        <w:bottom w:val="none" w:sz="0" w:space="0" w:color="auto"/>
        <w:right w:val="none" w:sz="0" w:space="0" w:color="auto"/>
      </w:divBdr>
    </w:div>
    <w:div w:id="445319278">
      <w:bodyDiv w:val="1"/>
      <w:marLeft w:val="0"/>
      <w:marRight w:val="0"/>
      <w:marTop w:val="0"/>
      <w:marBottom w:val="0"/>
      <w:divBdr>
        <w:top w:val="none" w:sz="0" w:space="0" w:color="auto"/>
        <w:left w:val="none" w:sz="0" w:space="0" w:color="auto"/>
        <w:bottom w:val="none" w:sz="0" w:space="0" w:color="auto"/>
        <w:right w:val="none" w:sz="0" w:space="0" w:color="auto"/>
      </w:divBdr>
    </w:div>
    <w:div w:id="445543339">
      <w:bodyDiv w:val="1"/>
      <w:marLeft w:val="0"/>
      <w:marRight w:val="0"/>
      <w:marTop w:val="0"/>
      <w:marBottom w:val="0"/>
      <w:divBdr>
        <w:top w:val="none" w:sz="0" w:space="0" w:color="auto"/>
        <w:left w:val="none" w:sz="0" w:space="0" w:color="auto"/>
        <w:bottom w:val="none" w:sz="0" w:space="0" w:color="auto"/>
        <w:right w:val="none" w:sz="0" w:space="0" w:color="auto"/>
      </w:divBdr>
    </w:div>
    <w:div w:id="449936796">
      <w:bodyDiv w:val="1"/>
      <w:marLeft w:val="0"/>
      <w:marRight w:val="0"/>
      <w:marTop w:val="0"/>
      <w:marBottom w:val="0"/>
      <w:divBdr>
        <w:top w:val="none" w:sz="0" w:space="0" w:color="auto"/>
        <w:left w:val="none" w:sz="0" w:space="0" w:color="auto"/>
        <w:bottom w:val="none" w:sz="0" w:space="0" w:color="auto"/>
        <w:right w:val="none" w:sz="0" w:space="0" w:color="auto"/>
      </w:divBdr>
    </w:div>
    <w:div w:id="452791206">
      <w:bodyDiv w:val="1"/>
      <w:marLeft w:val="0"/>
      <w:marRight w:val="0"/>
      <w:marTop w:val="0"/>
      <w:marBottom w:val="0"/>
      <w:divBdr>
        <w:top w:val="none" w:sz="0" w:space="0" w:color="auto"/>
        <w:left w:val="none" w:sz="0" w:space="0" w:color="auto"/>
        <w:bottom w:val="none" w:sz="0" w:space="0" w:color="auto"/>
        <w:right w:val="none" w:sz="0" w:space="0" w:color="auto"/>
      </w:divBdr>
    </w:div>
    <w:div w:id="456920479">
      <w:bodyDiv w:val="1"/>
      <w:marLeft w:val="0"/>
      <w:marRight w:val="0"/>
      <w:marTop w:val="0"/>
      <w:marBottom w:val="0"/>
      <w:divBdr>
        <w:top w:val="none" w:sz="0" w:space="0" w:color="auto"/>
        <w:left w:val="none" w:sz="0" w:space="0" w:color="auto"/>
        <w:bottom w:val="none" w:sz="0" w:space="0" w:color="auto"/>
        <w:right w:val="none" w:sz="0" w:space="0" w:color="auto"/>
      </w:divBdr>
    </w:div>
    <w:div w:id="457525862">
      <w:bodyDiv w:val="1"/>
      <w:marLeft w:val="0"/>
      <w:marRight w:val="0"/>
      <w:marTop w:val="0"/>
      <w:marBottom w:val="0"/>
      <w:divBdr>
        <w:top w:val="none" w:sz="0" w:space="0" w:color="auto"/>
        <w:left w:val="none" w:sz="0" w:space="0" w:color="auto"/>
        <w:bottom w:val="none" w:sz="0" w:space="0" w:color="auto"/>
        <w:right w:val="none" w:sz="0" w:space="0" w:color="auto"/>
      </w:divBdr>
    </w:div>
    <w:div w:id="474032914">
      <w:bodyDiv w:val="1"/>
      <w:marLeft w:val="0"/>
      <w:marRight w:val="0"/>
      <w:marTop w:val="0"/>
      <w:marBottom w:val="0"/>
      <w:divBdr>
        <w:top w:val="none" w:sz="0" w:space="0" w:color="auto"/>
        <w:left w:val="none" w:sz="0" w:space="0" w:color="auto"/>
        <w:bottom w:val="none" w:sz="0" w:space="0" w:color="auto"/>
        <w:right w:val="none" w:sz="0" w:space="0" w:color="auto"/>
      </w:divBdr>
    </w:div>
    <w:div w:id="480972926">
      <w:bodyDiv w:val="1"/>
      <w:marLeft w:val="0"/>
      <w:marRight w:val="0"/>
      <w:marTop w:val="0"/>
      <w:marBottom w:val="0"/>
      <w:divBdr>
        <w:top w:val="none" w:sz="0" w:space="0" w:color="auto"/>
        <w:left w:val="none" w:sz="0" w:space="0" w:color="auto"/>
        <w:bottom w:val="none" w:sz="0" w:space="0" w:color="auto"/>
        <w:right w:val="none" w:sz="0" w:space="0" w:color="auto"/>
      </w:divBdr>
    </w:div>
    <w:div w:id="481897969">
      <w:bodyDiv w:val="1"/>
      <w:marLeft w:val="0"/>
      <w:marRight w:val="0"/>
      <w:marTop w:val="0"/>
      <w:marBottom w:val="0"/>
      <w:divBdr>
        <w:top w:val="none" w:sz="0" w:space="0" w:color="auto"/>
        <w:left w:val="none" w:sz="0" w:space="0" w:color="auto"/>
        <w:bottom w:val="none" w:sz="0" w:space="0" w:color="auto"/>
        <w:right w:val="none" w:sz="0" w:space="0" w:color="auto"/>
      </w:divBdr>
    </w:div>
    <w:div w:id="494535097">
      <w:bodyDiv w:val="1"/>
      <w:marLeft w:val="0"/>
      <w:marRight w:val="0"/>
      <w:marTop w:val="0"/>
      <w:marBottom w:val="0"/>
      <w:divBdr>
        <w:top w:val="none" w:sz="0" w:space="0" w:color="auto"/>
        <w:left w:val="none" w:sz="0" w:space="0" w:color="auto"/>
        <w:bottom w:val="none" w:sz="0" w:space="0" w:color="auto"/>
        <w:right w:val="none" w:sz="0" w:space="0" w:color="auto"/>
      </w:divBdr>
    </w:div>
    <w:div w:id="496072490">
      <w:bodyDiv w:val="1"/>
      <w:marLeft w:val="0"/>
      <w:marRight w:val="0"/>
      <w:marTop w:val="0"/>
      <w:marBottom w:val="0"/>
      <w:divBdr>
        <w:top w:val="none" w:sz="0" w:space="0" w:color="auto"/>
        <w:left w:val="none" w:sz="0" w:space="0" w:color="auto"/>
        <w:bottom w:val="none" w:sz="0" w:space="0" w:color="auto"/>
        <w:right w:val="none" w:sz="0" w:space="0" w:color="auto"/>
      </w:divBdr>
    </w:div>
    <w:div w:id="519592008">
      <w:bodyDiv w:val="1"/>
      <w:marLeft w:val="0"/>
      <w:marRight w:val="0"/>
      <w:marTop w:val="0"/>
      <w:marBottom w:val="0"/>
      <w:divBdr>
        <w:top w:val="none" w:sz="0" w:space="0" w:color="auto"/>
        <w:left w:val="none" w:sz="0" w:space="0" w:color="auto"/>
        <w:bottom w:val="none" w:sz="0" w:space="0" w:color="auto"/>
        <w:right w:val="none" w:sz="0" w:space="0" w:color="auto"/>
      </w:divBdr>
    </w:div>
    <w:div w:id="522326576">
      <w:bodyDiv w:val="1"/>
      <w:marLeft w:val="0"/>
      <w:marRight w:val="0"/>
      <w:marTop w:val="0"/>
      <w:marBottom w:val="0"/>
      <w:divBdr>
        <w:top w:val="none" w:sz="0" w:space="0" w:color="auto"/>
        <w:left w:val="none" w:sz="0" w:space="0" w:color="auto"/>
        <w:bottom w:val="none" w:sz="0" w:space="0" w:color="auto"/>
        <w:right w:val="none" w:sz="0" w:space="0" w:color="auto"/>
      </w:divBdr>
    </w:div>
    <w:div w:id="527067253">
      <w:bodyDiv w:val="1"/>
      <w:marLeft w:val="0"/>
      <w:marRight w:val="0"/>
      <w:marTop w:val="0"/>
      <w:marBottom w:val="0"/>
      <w:divBdr>
        <w:top w:val="none" w:sz="0" w:space="0" w:color="auto"/>
        <w:left w:val="none" w:sz="0" w:space="0" w:color="auto"/>
        <w:bottom w:val="none" w:sz="0" w:space="0" w:color="auto"/>
        <w:right w:val="none" w:sz="0" w:space="0" w:color="auto"/>
      </w:divBdr>
    </w:div>
    <w:div w:id="529296800">
      <w:bodyDiv w:val="1"/>
      <w:marLeft w:val="0"/>
      <w:marRight w:val="0"/>
      <w:marTop w:val="0"/>
      <w:marBottom w:val="0"/>
      <w:divBdr>
        <w:top w:val="none" w:sz="0" w:space="0" w:color="auto"/>
        <w:left w:val="none" w:sz="0" w:space="0" w:color="auto"/>
        <w:bottom w:val="none" w:sz="0" w:space="0" w:color="auto"/>
        <w:right w:val="none" w:sz="0" w:space="0" w:color="auto"/>
      </w:divBdr>
    </w:div>
    <w:div w:id="541551494">
      <w:bodyDiv w:val="1"/>
      <w:marLeft w:val="0"/>
      <w:marRight w:val="0"/>
      <w:marTop w:val="0"/>
      <w:marBottom w:val="0"/>
      <w:divBdr>
        <w:top w:val="none" w:sz="0" w:space="0" w:color="auto"/>
        <w:left w:val="none" w:sz="0" w:space="0" w:color="auto"/>
        <w:bottom w:val="none" w:sz="0" w:space="0" w:color="auto"/>
        <w:right w:val="none" w:sz="0" w:space="0" w:color="auto"/>
      </w:divBdr>
    </w:div>
    <w:div w:id="553737535">
      <w:bodyDiv w:val="1"/>
      <w:marLeft w:val="0"/>
      <w:marRight w:val="0"/>
      <w:marTop w:val="0"/>
      <w:marBottom w:val="0"/>
      <w:divBdr>
        <w:top w:val="none" w:sz="0" w:space="0" w:color="auto"/>
        <w:left w:val="none" w:sz="0" w:space="0" w:color="auto"/>
        <w:bottom w:val="none" w:sz="0" w:space="0" w:color="auto"/>
        <w:right w:val="none" w:sz="0" w:space="0" w:color="auto"/>
      </w:divBdr>
    </w:div>
    <w:div w:id="555556184">
      <w:bodyDiv w:val="1"/>
      <w:marLeft w:val="0"/>
      <w:marRight w:val="0"/>
      <w:marTop w:val="0"/>
      <w:marBottom w:val="0"/>
      <w:divBdr>
        <w:top w:val="none" w:sz="0" w:space="0" w:color="auto"/>
        <w:left w:val="none" w:sz="0" w:space="0" w:color="auto"/>
        <w:bottom w:val="none" w:sz="0" w:space="0" w:color="auto"/>
        <w:right w:val="none" w:sz="0" w:space="0" w:color="auto"/>
      </w:divBdr>
    </w:div>
    <w:div w:id="556623549">
      <w:bodyDiv w:val="1"/>
      <w:marLeft w:val="0"/>
      <w:marRight w:val="0"/>
      <w:marTop w:val="0"/>
      <w:marBottom w:val="0"/>
      <w:divBdr>
        <w:top w:val="none" w:sz="0" w:space="0" w:color="auto"/>
        <w:left w:val="none" w:sz="0" w:space="0" w:color="auto"/>
        <w:bottom w:val="none" w:sz="0" w:space="0" w:color="auto"/>
        <w:right w:val="none" w:sz="0" w:space="0" w:color="auto"/>
      </w:divBdr>
    </w:div>
    <w:div w:id="574632732">
      <w:bodyDiv w:val="1"/>
      <w:marLeft w:val="0"/>
      <w:marRight w:val="0"/>
      <w:marTop w:val="0"/>
      <w:marBottom w:val="0"/>
      <w:divBdr>
        <w:top w:val="none" w:sz="0" w:space="0" w:color="auto"/>
        <w:left w:val="none" w:sz="0" w:space="0" w:color="auto"/>
        <w:bottom w:val="none" w:sz="0" w:space="0" w:color="auto"/>
        <w:right w:val="none" w:sz="0" w:space="0" w:color="auto"/>
      </w:divBdr>
    </w:div>
    <w:div w:id="580258371">
      <w:bodyDiv w:val="1"/>
      <w:marLeft w:val="0"/>
      <w:marRight w:val="0"/>
      <w:marTop w:val="0"/>
      <w:marBottom w:val="0"/>
      <w:divBdr>
        <w:top w:val="none" w:sz="0" w:space="0" w:color="auto"/>
        <w:left w:val="none" w:sz="0" w:space="0" w:color="auto"/>
        <w:bottom w:val="none" w:sz="0" w:space="0" w:color="auto"/>
        <w:right w:val="none" w:sz="0" w:space="0" w:color="auto"/>
      </w:divBdr>
    </w:div>
    <w:div w:id="585387029">
      <w:bodyDiv w:val="1"/>
      <w:marLeft w:val="0"/>
      <w:marRight w:val="0"/>
      <w:marTop w:val="0"/>
      <w:marBottom w:val="0"/>
      <w:divBdr>
        <w:top w:val="none" w:sz="0" w:space="0" w:color="auto"/>
        <w:left w:val="none" w:sz="0" w:space="0" w:color="auto"/>
        <w:bottom w:val="none" w:sz="0" w:space="0" w:color="auto"/>
        <w:right w:val="none" w:sz="0" w:space="0" w:color="auto"/>
      </w:divBdr>
    </w:div>
    <w:div w:id="593786198">
      <w:bodyDiv w:val="1"/>
      <w:marLeft w:val="0"/>
      <w:marRight w:val="0"/>
      <w:marTop w:val="0"/>
      <w:marBottom w:val="0"/>
      <w:divBdr>
        <w:top w:val="none" w:sz="0" w:space="0" w:color="auto"/>
        <w:left w:val="none" w:sz="0" w:space="0" w:color="auto"/>
        <w:bottom w:val="none" w:sz="0" w:space="0" w:color="auto"/>
        <w:right w:val="none" w:sz="0" w:space="0" w:color="auto"/>
      </w:divBdr>
    </w:div>
    <w:div w:id="595599353">
      <w:bodyDiv w:val="1"/>
      <w:marLeft w:val="0"/>
      <w:marRight w:val="0"/>
      <w:marTop w:val="0"/>
      <w:marBottom w:val="0"/>
      <w:divBdr>
        <w:top w:val="none" w:sz="0" w:space="0" w:color="auto"/>
        <w:left w:val="none" w:sz="0" w:space="0" w:color="auto"/>
        <w:bottom w:val="none" w:sz="0" w:space="0" w:color="auto"/>
        <w:right w:val="none" w:sz="0" w:space="0" w:color="auto"/>
      </w:divBdr>
    </w:div>
    <w:div w:id="610624198">
      <w:bodyDiv w:val="1"/>
      <w:marLeft w:val="0"/>
      <w:marRight w:val="0"/>
      <w:marTop w:val="0"/>
      <w:marBottom w:val="0"/>
      <w:divBdr>
        <w:top w:val="none" w:sz="0" w:space="0" w:color="auto"/>
        <w:left w:val="none" w:sz="0" w:space="0" w:color="auto"/>
        <w:bottom w:val="none" w:sz="0" w:space="0" w:color="auto"/>
        <w:right w:val="none" w:sz="0" w:space="0" w:color="auto"/>
      </w:divBdr>
    </w:div>
    <w:div w:id="613288019">
      <w:bodyDiv w:val="1"/>
      <w:marLeft w:val="0"/>
      <w:marRight w:val="0"/>
      <w:marTop w:val="0"/>
      <w:marBottom w:val="0"/>
      <w:divBdr>
        <w:top w:val="none" w:sz="0" w:space="0" w:color="auto"/>
        <w:left w:val="none" w:sz="0" w:space="0" w:color="auto"/>
        <w:bottom w:val="none" w:sz="0" w:space="0" w:color="auto"/>
        <w:right w:val="none" w:sz="0" w:space="0" w:color="auto"/>
      </w:divBdr>
    </w:div>
    <w:div w:id="615067706">
      <w:bodyDiv w:val="1"/>
      <w:marLeft w:val="0"/>
      <w:marRight w:val="0"/>
      <w:marTop w:val="0"/>
      <w:marBottom w:val="0"/>
      <w:divBdr>
        <w:top w:val="none" w:sz="0" w:space="0" w:color="auto"/>
        <w:left w:val="none" w:sz="0" w:space="0" w:color="auto"/>
        <w:bottom w:val="none" w:sz="0" w:space="0" w:color="auto"/>
        <w:right w:val="none" w:sz="0" w:space="0" w:color="auto"/>
      </w:divBdr>
    </w:div>
    <w:div w:id="617418685">
      <w:bodyDiv w:val="1"/>
      <w:marLeft w:val="0"/>
      <w:marRight w:val="0"/>
      <w:marTop w:val="0"/>
      <w:marBottom w:val="0"/>
      <w:divBdr>
        <w:top w:val="none" w:sz="0" w:space="0" w:color="auto"/>
        <w:left w:val="none" w:sz="0" w:space="0" w:color="auto"/>
        <w:bottom w:val="none" w:sz="0" w:space="0" w:color="auto"/>
        <w:right w:val="none" w:sz="0" w:space="0" w:color="auto"/>
      </w:divBdr>
    </w:div>
    <w:div w:id="620378069">
      <w:bodyDiv w:val="1"/>
      <w:marLeft w:val="0"/>
      <w:marRight w:val="0"/>
      <w:marTop w:val="0"/>
      <w:marBottom w:val="0"/>
      <w:divBdr>
        <w:top w:val="none" w:sz="0" w:space="0" w:color="auto"/>
        <w:left w:val="none" w:sz="0" w:space="0" w:color="auto"/>
        <w:bottom w:val="none" w:sz="0" w:space="0" w:color="auto"/>
        <w:right w:val="none" w:sz="0" w:space="0" w:color="auto"/>
      </w:divBdr>
    </w:div>
    <w:div w:id="623148627">
      <w:bodyDiv w:val="1"/>
      <w:marLeft w:val="0"/>
      <w:marRight w:val="0"/>
      <w:marTop w:val="0"/>
      <w:marBottom w:val="0"/>
      <w:divBdr>
        <w:top w:val="none" w:sz="0" w:space="0" w:color="auto"/>
        <w:left w:val="none" w:sz="0" w:space="0" w:color="auto"/>
        <w:bottom w:val="none" w:sz="0" w:space="0" w:color="auto"/>
        <w:right w:val="none" w:sz="0" w:space="0" w:color="auto"/>
      </w:divBdr>
    </w:div>
    <w:div w:id="629360381">
      <w:bodyDiv w:val="1"/>
      <w:marLeft w:val="0"/>
      <w:marRight w:val="0"/>
      <w:marTop w:val="0"/>
      <w:marBottom w:val="0"/>
      <w:divBdr>
        <w:top w:val="none" w:sz="0" w:space="0" w:color="auto"/>
        <w:left w:val="none" w:sz="0" w:space="0" w:color="auto"/>
        <w:bottom w:val="none" w:sz="0" w:space="0" w:color="auto"/>
        <w:right w:val="none" w:sz="0" w:space="0" w:color="auto"/>
      </w:divBdr>
    </w:div>
    <w:div w:id="630750224">
      <w:bodyDiv w:val="1"/>
      <w:marLeft w:val="0"/>
      <w:marRight w:val="0"/>
      <w:marTop w:val="0"/>
      <w:marBottom w:val="0"/>
      <w:divBdr>
        <w:top w:val="none" w:sz="0" w:space="0" w:color="auto"/>
        <w:left w:val="none" w:sz="0" w:space="0" w:color="auto"/>
        <w:bottom w:val="none" w:sz="0" w:space="0" w:color="auto"/>
        <w:right w:val="none" w:sz="0" w:space="0" w:color="auto"/>
      </w:divBdr>
    </w:div>
    <w:div w:id="633297508">
      <w:bodyDiv w:val="1"/>
      <w:marLeft w:val="0"/>
      <w:marRight w:val="0"/>
      <w:marTop w:val="0"/>
      <w:marBottom w:val="0"/>
      <w:divBdr>
        <w:top w:val="none" w:sz="0" w:space="0" w:color="auto"/>
        <w:left w:val="none" w:sz="0" w:space="0" w:color="auto"/>
        <w:bottom w:val="none" w:sz="0" w:space="0" w:color="auto"/>
        <w:right w:val="none" w:sz="0" w:space="0" w:color="auto"/>
      </w:divBdr>
    </w:div>
    <w:div w:id="635768040">
      <w:bodyDiv w:val="1"/>
      <w:marLeft w:val="0"/>
      <w:marRight w:val="0"/>
      <w:marTop w:val="0"/>
      <w:marBottom w:val="0"/>
      <w:divBdr>
        <w:top w:val="none" w:sz="0" w:space="0" w:color="auto"/>
        <w:left w:val="none" w:sz="0" w:space="0" w:color="auto"/>
        <w:bottom w:val="none" w:sz="0" w:space="0" w:color="auto"/>
        <w:right w:val="none" w:sz="0" w:space="0" w:color="auto"/>
      </w:divBdr>
    </w:div>
    <w:div w:id="640965325">
      <w:bodyDiv w:val="1"/>
      <w:marLeft w:val="0"/>
      <w:marRight w:val="0"/>
      <w:marTop w:val="0"/>
      <w:marBottom w:val="0"/>
      <w:divBdr>
        <w:top w:val="none" w:sz="0" w:space="0" w:color="auto"/>
        <w:left w:val="none" w:sz="0" w:space="0" w:color="auto"/>
        <w:bottom w:val="none" w:sz="0" w:space="0" w:color="auto"/>
        <w:right w:val="none" w:sz="0" w:space="0" w:color="auto"/>
      </w:divBdr>
    </w:div>
    <w:div w:id="642468367">
      <w:bodyDiv w:val="1"/>
      <w:marLeft w:val="0"/>
      <w:marRight w:val="0"/>
      <w:marTop w:val="0"/>
      <w:marBottom w:val="0"/>
      <w:divBdr>
        <w:top w:val="none" w:sz="0" w:space="0" w:color="auto"/>
        <w:left w:val="none" w:sz="0" w:space="0" w:color="auto"/>
        <w:bottom w:val="none" w:sz="0" w:space="0" w:color="auto"/>
        <w:right w:val="none" w:sz="0" w:space="0" w:color="auto"/>
      </w:divBdr>
    </w:div>
    <w:div w:id="645939611">
      <w:bodyDiv w:val="1"/>
      <w:marLeft w:val="0"/>
      <w:marRight w:val="0"/>
      <w:marTop w:val="0"/>
      <w:marBottom w:val="0"/>
      <w:divBdr>
        <w:top w:val="none" w:sz="0" w:space="0" w:color="auto"/>
        <w:left w:val="none" w:sz="0" w:space="0" w:color="auto"/>
        <w:bottom w:val="none" w:sz="0" w:space="0" w:color="auto"/>
        <w:right w:val="none" w:sz="0" w:space="0" w:color="auto"/>
      </w:divBdr>
    </w:div>
    <w:div w:id="648362084">
      <w:bodyDiv w:val="1"/>
      <w:marLeft w:val="0"/>
      <w:marRight w:val="0"/>
      <w:marTop w:val="0"/>
      <w:marBottom w:val="0"/>
      <w:divBdr>
        <w:top w:val="none" w:sz="0" w:space="0" w:color="auto"/>
        <w:left w:val="none" w:sz="0" w:space="0" w:color="auto"/>
        <w:bottom w:val="none" w:sz="0" w:space="0" w:color="auto"/>
        <w:right w:val="none" w:sz="0" w:space="0" w:color="auto"/>
      </w:divBdr>
    </w:div>
    <w:div w:id="650906989">
      <w:bodyDiv w:val="1"/>
      <w:marLeft w:val="0"/>
      <w:marRight w:val="0"/>
      <w:marTop w:val="0"/>
      <w:marBottom w:val="0"/>
      <w:divBdr>
        <w:top w:val="none" w:sz="0" w:space="0" w:color="auto"/>
        <w:left w:val="none" w:sz="0" w:space="0" w:color="auto"/>
        <w:bottom w:val="none" w:sz="0" w:space="0" w:color="auto"/>
        <w:right w:val="none" w:sz="0" w:space="0" w:color="auto"/>
      </w:divBdr>
    </w:div>
    <w:div w:id="651103584">
      <w:bodyDiv w:val="1"/>
      <w:marLeft w:val="0"/>
      <w:marRight w:val="0"/>
      <w:marTop w:val="0"/>
      <w:marBottom w:val="0"/>
      <w:divBdr>
        <w:top w:val="none" w:sz="0" w:space="0" w:color="auto"/>
        <w:left w:val="none" w:sz="0" w:space="0" w:color="auto"/>
        <w:bottom w:val="none" w:sz="0" w:space="0" w:color="auto"/>
        <w:right w:val="none" w:sz="0" w:space="0" w:color="auto"/>
      </w:divBdr>
    </w:div>
    <w:div w:id="652683776">
      <w:bodyDiv w:val="1"/>
      <w:marLeft w:val="0"/>
      <w:marRight w:val="0"/>
      <w:marTop w:val="0"/>
      <w:marBottom w:val="0"/>
      <w:divBdr>
        <w:top w:val="none" w:sz="0" w:space="0" w:color="auto"/>
        <w:left w:val="none" w:sz="0" w:space="0" w:color="auto"/>
        <w:bottom w:val="none" w:sz="0" w:space="0" w:color="auto"/>
        <w:right w:val="none" w:sz="0" w:space="0" w:color="auto"/>
      </w:divBdr>
    </w:div>
    <w:div w:id="655693534">
      <w:bodyDiv w:val="1"/>
      <w:marLeft w:val="0"/>
      <w:marRight w:val="0"/>
      <w:marTop w:val="0"/>
      <w:marBottom w:val="0"/>
      <w:divBdr>
        <w:top w:val="none" w:sz="0" w:space="0" w:color="auto"/>
        <w:left w:val="none" w:sz="0" w:space="0" w:color="auto"/>
        <w:bottom w:val="none" w:sz="0" w:space="0" w:color="auto"/>
        <w:right w:val="none" w:sz="0" w:space="0" w:color="auto"/>
      </w:divBdr>
    </w:div>
    <w:div w:id="678002466">
      <w:bodyDiv w:val="1"/>
      <w:marLeft w:val="0"/>
      <w:marRight w:val="0"/>
      <w:marTop w:val="0"/>
      <w:marBottom w:val="0"/>
      <w:divBdr>
        <w:top w:val="none" w:sz="0" w:space="0" w:color="auto"/>
        <w:left w:val="none" w:sz="0" w:space="0" w:color="auto"/>
        <w:bottom w:val="none" w:sz="0" w:space="0" w:color="auto"/>
        <w:right w:val="none" w:sz="0" w:space="0" w:color="auto"/>
      </w:divBdr>
    </w:div>
    <w:div w:id="690574233">
      <w:bodyDiv w:val="1"/>
      <w:marLeft w:val="0"/>
      <w:marRight w:val="0"/>
      <w:marTop w:val="0"/>
      <w:marBottom w:val="0"/>
      <w:divBdr>
        <w:top w:val="none" w:sz="0" w:space="0" w:color="auto"/>
        <w:left w:val="none" w:sz="0" w:space="0" w:color="auto"/>
        <w:bottom w:val="none" w:sz="0" w:space="0" w:color="auto"/>
        <w:right w:val="none" w:sz="0" w:space="0" w:color="auto"/>
      </w:divBdr>
    </w:div>
    <w:div w:id="705761389">
      <w:bodyDiv w:val="1"/>
      <w:marLeft w:val="0"/>
      <w:marRight w:val="0"/>
      <w:marTop w:val="0"/>
      <w:marBottom w:val="0"/>
      <w:divBdr>
        <w:top w:val="none" w:sz="0" w:space="0" w:color="auto"/>
        <w:left w:val="none" w:sz="0" w:space="0" w:color="auto"/>
        <w:bottom w:val="none" w:sz="0" w:space="0" w:color="auto"/>
        <w:right w:val="none" w:sz="0" w:space="0" w:color="auto"/>
      </w:divBdr>
    </w:div>
    <w:div w:id="708258995">
      <w:bodyDiv w:val="1"/>
      <w:marLeft w:val="0"/>
      <w:marRight w:val="0"/>
      <w:marTop w:val="0"/>
      <w:marBottom w:val="0"/>
      <w:divBdr>
        <w:top w:val="none" w:sz="0" w:space="0" w:color="auto"/>
        <w:left w:val="none" w:sz="0" w:space="0" w:color="auto"/>
        <w:bottom w:val="none" w:sz="0" w:space="0" w:color="auto"/>
        <w:right w:val="none" w:sz="0" w:space="0" w:color="auto"/>
      </w:divBdr>
    </w:div>
    <w:div w:id="729692487">
      <w:bodyDiv w:val="1"/>
      <w:marLeft w:val="0"/>
      <w:marRight w:val="0"/>
      <w:marTop w:val="0"/>
      <w:marBottom w:val="0"/>
      <w:divBdr>
        <w:top w:val="none" w:sz="0" w:space="0" w:color="auto"/>
        <w:left w:val="none" w:sz="0" w:space="0" w:color="auto"/>
        <w:bottom w:val="none" w:sz="0" w:space="0" w:color="auto"/>
        <w:right w:val="none" w:sz="0" w:space="0" w:color="auto"/>
      </w:divBdr>
    </w:div>
    <w:div w:id="731931488">
      <w:bodyDiv w:val="1"/>
      <w:marLeft w:val="0"/>
      <w:marRight w:val="0"/>
      <w:marTop w:val="0"/>
      <w:marBottom w:val="0"/>
      <w:divBdr>
        <w:top w:val="none" w:sz="0" w:space="0" w:color="auto"/>
        <w:left w:val="none" w:sz="0" w:space="0" w:color="auto"/>
        <w:bottom w:val="none" w:sz="0" w:space="0" w:color="auto"/>
        <w:right w:val="none" w:sz="0" w:space="0" w:color="auto"/>
      </w:divBdr>
    </w:div>
    <w:div w:id="734671571">
      <w:bodyDiv w:val="1"/>
      <w:marLeft w:val="0"/>
      <w:marRight w:val="0"/>
      <w:marTop w:val="0"/>
      <w:marBottom w:val="0"/>
      <w:divBdr>
        <w:top w:val="none" w:sz="0" w:space="0" w:color="auto"/>
        <w:left w:val="none" w:sz="0" w:space="0" w:color="auto"/>
        <w:bottom w:val="none" w:sz="0" w:space="0" w:color="auto"/>
        <w:right w:val="none" w:sz="0" w:space="0" w:color="auto"/>
      </w:divBdr>
    </w:div>
    <w:div w:id="734855360">
      <w:bodyDiv w:val="1"/>
      <w:marLeft w:val="0"/>
      <w:marRight w:val="0"/>
      <w:marTop w:val="0"/>
      <w:marBottom w:val="0"/>
      <w:divBdr>
        <w:top w:val="none" w:sz="0" w:space="0" w:color="auto"/>
        <w:left w:val="none" w:sz="0" w:space="0" w:color="auto"/>
        <w:bottom w:val="none" w:sz="0" w:space="0" w:color="auto"/>
        <w:right w:val="none" w:sz="0" w:space="0" w:color="auto"/>
      </w:divBdr>
    </w:div>
    <w:div w:id="736830023">
      <w:bodyDiv w:val="1"/>
      <w:marLeft w:val="0"/>
      <w:marRight w:val="0"/>
      <w:marTop w:val="0"/>
      <w:marBottom w:val="0"/>
      <w:divBdr>
        <w:top w:val="none" w:sz="0" w:space="0" w:color="auto"/>
        <w:left w:val="none" w:sz="0" w:space="0" w:color="auto"/>
        <w:bottom w:val="none" w:sz="0" w:space="0" w:color="auto"/>
        <w:right w:val="none" w:sz="0" w:space="0" w:color="auto"/>
      </w:divBdr>
    </w:div>
    <w:div w:id="738787674">
      <w:bodyDiv w:val="1"/>
      <w:marLeft w:val="0"/>
      <w:marRight w:val="0"/>
      <w:marTop w:val="0"/>
      <w:marBottom w:val="0"/>
      <w:divBdr>
        <w:top w:val="none" w:sz="0" w:space="0" w:color="auto"/>
        <w:left w:val="none" w:sz="0" w:space="0" w:color="auto"/>
        <w:bottom w:val="none" w:sz="0" w:space="0" w:color="auto"/>
        <w:right w:val="none" w:sz="0" w:space="0" w:color="auto"/>
      </w:divBdr>
    </w:div>
    <w:div w:id="740450417">
      <w:bodyDiv w:val="1"/>
      <w:marLeft w:val="0"/>
      <w:marRight w:val="0"/>
      <w:marTop w:val="0"/>
      <w:marBottom w:val="0"/>
      <w:divBdr>
        <w:top w:val="none" w:sz="0" w:space="0" w:color="auto"/>
        <w:left w:val="none" w:sz="0" w:space="0" w:color="auto"/>
        <w:bottom w:val="none" w:sz="0" w:space="0" w:color="auto"/>
        <w:right w:val="none" w:sz="0" w:space="0" w:color="auto"/>
      </w:divBdr>
    </w:div>
    <w:div w:id="750470993">
      <w:bodyDiv w:val="1"/>
      <w:marLeft w:val="0"/>
      <w:marRight w:val="0"/>
      <w:marTop w:val="0"/>
      <w:marBottom w:val="0"/>
      <w:divBdr>
        <w:top w:val="none" w:sz="0" w:space="0" w:color="auto"/>
        <w:left w:val="none" w:sz="0" w:space="0" w:color="auto"/>
        <w:bottom w:val="none" w:sz="0" w:space="0" w:color="auto"/>
        <w:right w:val="none" w:sz="0" w:space="0" w:color="auto"/>
      </w:divBdr>
    </w:div>
    <w:div w:id="753629582">
      <w:bodyDiv w:val="1"/>
      <w:marLeft w:val="0"/>
      <w:marRight w:val="0"/>
      <w:marTop w:val="0"/>
      <w:marBottom w:val="0"/>
      <w:divBdr>
        <w:top w:val="none" w:sz="0" w:space="0" w:color="auto"/>
        <w:left w:val="none" w:sz="0" w:space="0" w:color="auto"/>
        <w:bottom w:val="none" w:sz="0" w:space="0" w:color="auto"/>
        <w:right w:val="none" w:sz="0" w:space="0" w:color="auto"/>
      </w:divBdr>
    </w:div>
    <w:div w:id="759644306">
      <w:bodyDiv w:val="1"/>
      <w:marLeft w:val="0"/>
      <w:marRight w:val="0"/>
      <w:marTop w:val="0"/>
      <w:marBottom w:val="0"/>
      <w:divBdr>
        <w:top w:val="none" w:sz="0" w:space="0" w:color="auto"/>
        <w:left w:val="none" w:sz="0" w:space="0" w:color="auto"/>
        <w:bottom w:val="none" w:sz="0" w:space="0" w:color="auto"/>
        <w:right w:val="none" w:sz="0" w:space="0" w:color="auto"/>
      </w:divBdr>
    </w:div>
    <w:div w:id="764112733">
      <w:bodyDiv w:val="1"/>
      <w:marLeft w:val="0"/>
      <w:marRight w:val="0"/>
      <w:marTop w:val="0"/>
      <w:marBottom w:val="0"/>
      <w:divBdr>
        <w:top w:val="none" w:sz="0" w:space="0" w:color="auto"/>
        <w:left w:val="none" w:sz="0" w:space="0" w:color="auto"/>
        <w:bottom w:val="none" w:sz="0" w:space="0" w:color="auto"/>
        <w:right w:val="none" w:sz="0" w:space="0" w:color="auto"/>
      </w:divBdr>
    </w:div>
    <w:div w:id="766191519">
      <w:bodyDiv w:val="1"/>
      <w:marLeft w:val="0"/>
      <w:marRight w:val="0"/>
      <w:marTop w:val="0"/>
      <w:marBottom w:val="0"/>
      <w:divBdr>
        <w:top w:val="none" w:sz="0" w:space="0" w:color="auto"/>
        <w:left w:val="none" w:sz="0" w:space="0" w:color="auto"/>
        <w:bottom w:val="none" w:sz="0" w:space="0" w:color="auto"/>
        <w:right w:val="none" w:sz="0" w:space="0" w:color="auto"/>
      </w:divBdr>
    </w:div>
    <w:div w:id="767042782">
      <w:bodyDiv w:val="1"/>
      <w:marLeft w:val="0"/>
      <w:marRight w:val="0"/>
      <w:marTop w:val="0"/>
      <w:marBottom w:val="0"/>
      <w:divBdr>
        <w:top w:val="none" w:sz="0" w:space="0" w:color="auto"/>
        <w:left w:val="none" w:sz="0" w:space="0" w:color="auto"/>
        <w:bottom w:val="none" w:sz="0" w:space="0" w:color="auto"/>
        <w:right w:val="none" w:sz="0" w:space="0" w:color="auto"/>
      </w:divBdr>
    </w:div>
    <w:div w:id="768430071">
      <w:bodyDiv w:val="1"/>
      <w:marLeft w:val="0"/>
      <w:marRight w:val="0"/>
      <w:marTop w:val="0"/>
      <w:marBottom w:val="0"/>
      <w:divBdr>
        <w:top w:val="none" w:sz="0" w:space="0" w:color="auto"/>
        <w:left w:val="none" w:sz="0" w:space="0" w:color="auto"/>
        <w:bottom w:val="none" w:sz="0" w:space="0" w:color="auto"/>
        <w:right w:val="none" w:sz="0" w:space="0" w:color="auto"/>
      </w:divBdr>
    </w:div>
    <w:div w:id="772895759">
      <w:bodyDiv w:val="1"/>
      <w:marLeft w:val="0"/>
      <w:marRight w:val="0"/>
      <w:marTop w:val="0"/>
      <w:marBottom w:val="0"/>
      <w:divBdr>
        <w:top w:val="none" w:sz="0" w:space="0" w:color="auto"/>
        <w:left w:val="none" w:sz="0" w:space="0" w:color="auto"/>
        <w:bottom w:val="none" w:sz="0" w:space="0" w:color="auto"/>
        <w:right w:val="none" w:sz="0" w:space="0" w:color="auto"/>
      </w:divBdr>
    </w:div>
    <w:div w:id="786855904">
      <w:bodyDiv w:val="1"/>
      <w:marLeft w:val="0"/>
      <w:marRight w:val="0"/>
      <w:marTop w:val="0"/>
      <w:marBottom w:val="0"/>
      <w:divBdr>
        <w:top w:val="none" w:sz="0" w:space="0" w:color="auto"/>
        <w:left w:val="none" w:sz="0" w:space="0" w:color="auto"/>
        <w:bottom w:val="none" w:sz="0" w:space="0" w:color="auto"/>
        <w:right w:val="none" w:sz="0" w:space="0" w:color="auto"/>
      </w:divBdr>
    </w:div>
    <w:div w:id="792408711">
      <w:bodyDiv w:val="1"/>
      <w:marLeft w:val="0"/>
      <w:marRight w:val="0"/>
      <w:marTop w:val="0"/>
      <w:marBottom w:val="0"/>
      <w:divBdr>
        <w:top w:val="none" w:sz="0" w:space="0" w:color="auto"/>
        <w:left w:val="none" w:sz="0" w:space="0" w:color="auto"/>
        <w:bottom w:val="none" w:sz="0" w:space="0" w:color="auto"/>
        <w:right w:val="none" w:sz="0" w:space="0" w:color="auto"/>
      </w:divBdr>
    </w:div>
    <w:div w:id="801652737">
      <w:bodyDiv w:val="1"/>
      <w:marLeft w:val="0"/>
      <w:marRight w:val="0"/>
      <w:marTop w:val="0"/>
      <w:marBottom w:val="0"/>
      <w:divBdr>
        <w:top w:val="none" w:sz="0" w:space="0" w:color="auto"/>
        <w:left w:val="none" w:sz="0" w:space="0" w:color="auto"/>
        <w:bottom w:val="none" w:sz="0" w:space="0" w:color="auto"/>
        <w:right w:val="none" w:sz="0" w:space="0" w:color="auto"/>
      </w:divBdr>
    </w:div>
    <w:div w:id="801996796">
      <w:bodyDiv w:val="1"/>
      <w:marLeft w:val="0"/>
      <w:marRight w:val="0"/>
      <w:marTop w:val="0"/>
      <w:marBottom w:val="0"/>
      <w:divBdr>
        <w:top w:val="none" w:sz="0" w:space="0" w:color="auto"/>
        <w:left w:val="none" w:sz="0" w:space="0" w:color="auto"/>
        <w:bottom w:val="none" w:sz="0" w:space="0" w:color="auto"/>
        <w:right w:val="none" w:sz="0" w:space="0" w:color="auto"/>
      </w:divBdr>
    </w:div>
    <w:div w:id="813179349">
      <w:bodyDiv w:val="1"/>
      <w:marLeft w:val="0"/>
      <w:marRight w:val="0"/>
      <w:marTop w:val="0"/>
      <w:marBottom w:val="0"/>
      <w:divBdr>
        <w:top w:val="none" w:sz="0" w:space="0" w:color="auto"/>
        <w:left w:val="none" w:sz="0" w:space="0" w:color="auto"/>
        <w:bottom w:val="none" w:sz="0" w:space="0" w:color="auto"/>
        <w:right w:val="none" w:sz="0" w:space="0" w:color="auto"/>
      </w:divBdr>
    </w:div>
    <w:div w:id="820124627">
      <w:bodyDiv w:val="1"/>
      <w:marLeft w:val="0"/>
      <w:marRight w:val="0"/>
      <w:marTop w:val="0"/>
      <w:marBottom w:val="0"/>
      <w:divBdr>
        <w:top w:val="none" w:sz="0" w:space="0" w:color="auto"/>
        <w:left w:val="none" w:sz="0" w:space="0" w:color="auto"/>
        <w:bottom w:val="none" w:sz="0" w:space="0" w:color="auto"/>
        <w:right w:val="none" w:sz="0" w:space="0" w:color="auto"/>
      </w:divBdr>
    </w:div>
    <w:div w:id="821430267">
      <w:bodyDiv w:val="1"/>
      <w:marLeft w:val="0"/>
      <w:marRight w:val="0"/>
      <w:marTop w:val="0"/>
      <w:marBottom w:val="0"/>
      <w:divBdr>
        <w:top w:val="none" w:sz="0" w:space="0" w:color="auto"/>
        <w:left w:val="none" w:sz="0" w:space="0" w:color="auto"/>
        <w:bottom w:val="none" w:sz="0" w:space="0" w:color="auto"/>
        <w:right w:val="none" w:sz="0" w:space="0" w:color="auto"/>
      </w:divBdr>
    </w:div>
    <w:div w:id="822891375">
      <w:bodyDiv w:val="1"/>
      <w:marLeft w:val="0"/>
      <w:marRight w:val="0"/>
      <w:marTop w:val="0"/>
      <w:marBottom w:val="0"/>
      <w:divBdr>
        <w:top w:val="none" w:sz="0" w:space="0" w:color="auto"/>
        <w:left w:val="none" w:sz="0" w:space="0" w:color="auto"/>
        <w:bottom w:val="none" w:sz="0" w:space="0" w:color="auto"/>
        <w:right w:val="none" w:sz="0" w:space="0" w:color="auto"/>
      </w:divBdr>
    </w:div>
    <w:div w:id="824053694">
      <w:bodyDiv w:val="1"/>
      <w:marLeft w:val="0"/>
      <w:marRight w:val="0"/>
      <w:marTop w:val="0"/>
      <w:marBottom w:val="0"/>
      <w:divBdr>
        <w:top w:val="none" w:sz="0" w:space="0" w:color="auto"/>
        <w:left w:val="none" w:sz="0" w:space="0" w:color="auto"/>
        <w:bottom w:val="none" w:sz="0" w:space="0" w:color="auto"/>
        <w:right w:val="none" w:sz="0" w:space="0" w:color="auto"/>
      </w:divBdr>
    </w:div>
    <w:div w:id="832716509">
      <w:bodyDiv w:val="1"/>
      <w:marLeft w:val="0"/>
      <w:marRight w:val="0"/>
      <w:marTop w:val="0"/>
      <w:marBottom w:val="0"/>
      <w:divBdr>
        <w:top w:val="none" w:sz="0" w:space="0" w:color="auto"/>
        <w:left w:val="none" w:sz="0" w:space="0" w:color="auto"/>
        <w:bottom w:val="none" w:sz="0" w:space="0" w:color="auto"/>
        <w:right w:val="none" w:sz="0" w:space="0" w:color="auto"/>
      </w:divBdr>
    </w:div>
    <w:div w:id="844519026">
      <w:bodyDiv w:val="1"/>
      <w:marLeft w:val="0"/>
      <w:marRight w:val="0"/>
      <w:marTop w:val="0"/>
      <w:marBottom w:val="0"/>
      <w:divBdr>
        <w:top w:val="none" w:sz="0" w:space="0" w:color="auto"/>
        <w:left w:val="none" w:sz="0" w:space="0" w:color="auto"/>
        <w:bottom w:val="none" w:sz="0" w:space="0" w:color="auto"/>
        <w:right w:val="none" w:sz="0" w:space="0" w:color="auto"/>
      </w:divBdr>
    </w:div>
    <w:div w:id="846022771">
      <w:bodyDiv w:val="1"/>
      <w:marLeft w:val="0"/>
      <w:marRight w:val="0"/>
      <w:marTop w:val="0"/>
      <w:marBottom w:val="0"/>
      <w:divBdr>
        <w:top w:val="none" w:sz="0" w:space="0" w:color="auto"/>
        <w:left w:val="none" w:sz="0" w:space="0" w:color="auto"/>
        <w:bottom w:val="none" w:sz="0" w:space="0" w:color="auto"/>
        <w:right w:val="none" w:sz="0" w:space="0" w:color="auto"/>
      </w:divBdr>
    </w:div>
    <w:div w:id="846746672">
      <w:bodyDiv w:val="1"/>
      <w:marLeft w:val="0"/>
      <w:marRight w:val="0"/>
      <w:marTop w:val="0"/>
      <w:marBottom w:val="0"/>
      <w:divBdr>
        <w:top w:val="none" w:sz="0" w:space="0" w:color="auto"/>
        <w:left w:val="none" w:sz="0" w:space="0" w:color="auto"/>
        <w:bottom w:val="none" w:sz="0" w:space="0" w:color="auto"/>
        <w:right w:val="none" w:sz="0" w:space="0" w:color="auto"/>
      </w:divBdr>
    </w:div>
    <w:div w:id="849442001">
      <w:bodyDiv w:val="1"/>
      <w:marLeft w:val="0"/>
      <w:marRight w:val="0"/>
      <w:marTop w:val="0"/>
      <w:marBottom w:val="0"/>
      <w:divBdr>
        <w:top w:val="none" w:sz="0" w:space="0" w:color="auto"/>
        <w:left w:val="none" w:sz="0" w:space="0" w:color="auto"/>
        <w:bottom w:val="none" w:sz="0" w:space="0" w:color="auto"/>
        <w:right w:val="none" w:sz="0" w:space="0" w:color="auto"/>
      </w:divBdr>
    </w:div>
    <w:div w:id="873159223">
      <w:bodyDiv w:val="1"/>
      <w:marLeft w:val="0"/>
      <w:marRight w:val="0"/>
      <w:marTop w:val="0"/>
      <w:marBottom w:val="0"/>
      <w:divBdr>
        <w:top w:val="none" w:sz="0" w:space="0" w:color="auto"/>
        <w:left w:val="none" w:sz="0" w:space="0" w:color="auto"/>
        <w:bottom w:val="none" w:sz="0" w:space="0" w:color="auto"/>
        <w:right w:val="none" w:sz="0" w:space="0" w:color="auto"/>
      </w:divBdr>
    </w:div>
    <w:div w:id="873885894">
      <w:bodyDiv w:val="1"/>
      <w:marLeft w:val="0"/>
      <w:marRight w:val="0"/>
      <w:marTop w:val="0"/>
      <w:marBottom w:val="0"/>
      <w:divBdr>
        <w:top w:val="none" w:sz="0" w:space="0" w:color="auto"/>
        <w:left w:val="none" w:sz="0" w:space="0" w:color="auto"/>
        <w:bottom w:val="none" w:sz="0" w:space="0" w:color="auto"/>
        <w:right w:val="none" w:sz="0" w:space="0" w:color="auto"/>
      </w:divBdr>
    </w:div>
    <w:div w:id="879629517">
      <w:bodyDiv w:val="1"/>
      <w:marLeft w:val="0"/>
      <w:marRight w:val="0"/>
      <w:marTop w:val="0"/>
      <w:marBottom w:val="0"/>
      <w:divBdr>
        <w:top w:val="none" w:sz="0" w:space="0" w:color="auto"/>
        <w:left w:val="none" w:sz="0" w:space="0" w:color="auto"/>
        <w:bottom w:val="none" w:sz="0" w:space="0" w:color="auto"/>
        <w:right w:val="none" w:sz="0" w:space="0" w:color="auto"/>
      </w:divBdr>
    </w:div>
    <w:div w:id="881557088">
      <w:bodyDiv w:val="1"/>
      <w:marLeft w:val="0"/>
      <w:marRight w:val="0"/>
      <w:marTop w:val="0"/>
      <w:marBottom w:val="0"/>
      <w:divBdr>
        <w:top w:val="none" w:sz="0" w:space="0" w:color="auto"/>
        <w:left w:val="none" w:sz="0" w:space="0" w:color="auto"/>
        <w:bottom w:val="none" w:sz="0" w:space="0" w:color="auto"/>
        <w:right w:val="none" w:sz="0" w:space="0" w:color="auto"/>
      </w:divBdr>
    </w:div>
    <w:div w:id="881942252">
      <w:bodyDiv w:val="1"/>
      <w:marLeft w:val="0"/>
      <w:marRight w:val="0"/>
      <w:marTop w:val="0"/>
      <w:marBottom w:val="0"/>
      <w:divBdr>
        <w:top w:val="none" w:sz="0" w:space="0" w:color="auto"/>
        <w:left w:val="none" w:sz="0" w:space="0" w:color="auto"/>
        <w:bottom w:val="none" w:sz="0" w:space="0" w:color="auto"/>
        <w:right w:val="none" w:sz="0" w:space="0" w:color="auto"/>
      </w:divBdr>
    </w:div>
    <w:div w:id="882014639">
      <w:bodyDiv w:val="1"/>
      <w:marLeft w:val="0"/>
      <w:marRight w:val="0"/>
      <w:marTop w:val="0"/>
      <w:marBottom w:val="0"/>
      <w:divBdr>
        <w:top w:val="none" w:sz="0" w:space="0" w:color="auto"/>
        <w:left w:val="none" w:sz="0" w:space="0" w:color="auto"/>
        <w:bottom w:val="none" w:sz="0" w:space="0" w:color="auto"/>
        <w:right w:val="none" w:sz="0" w:space="0" w:color="auto"/>
      </w:divBdr>
    </w:div>
    <w:div w:id="886910723">
      <w:bodyDiv w:val="1"/>
      <w:marLeft w:val="0"/>
      <w:marRight w:val="0"/>
      <w:marTop w:val="0"/>
      <w:marBottom w:val="0"/>
      <w:divBdr>
        <w:top w:val="none" w:sz="0" w:space="0" w:color="auto"/>
        <w:left w:val="none" w:sz="0" w:space="0" w:color="auto"/>
        <w:bottom w:val="none" w:sz="0" w:space="0" w:color="auto"/>
        <w:right w:val="none" w:sz="0" w:space="0" w:color="auto"/>
      </w:divBdr>
    </w:div>
    <w:div w:id="896088310">
      <w:bodyDiv w:val="1"/>
      <w:marLeft w:val="0"/>
      <w:marRight w:val="0"/>
      <w:marTop w:val="0"/>
      <w:marBottom w:val="0"/>
      <w:divBdr>
        <w:top w:val="none" w:sz="0" w:space="0" w:color="auto"/>
        <w:left w:val="none" w:sz="0" w:space="0" w:color="auto"/>
        <w:bottom w:val="none" w:sz="0" w:space="0" w:color="auto"/>
        <w:right w:val="none" w:sz="0" w:space="0" w:color="auto"/>
      </w:divBdr>
    </w:div>
    <w:div w:id="900792511">
      <w:bodyDiv w:val="1"/>
      <w:marLeft w:val="0"/>
      <w:marRight w:val="0"/>
      <w:marTop w:val="0"/>
      <w:marBottom w:val="0"/>
      <w:divBdr>
        <w:top w:val="none" w:sz="0" w:space="0" w:color="auto"/>
        <w:left w:val="none" w:sz="0" w:space="0" w:color="auto"/>
        <w:bottom w:val="none" w:sz="0" w:space="0" w:color="auto"/>
        <w:right w:val="none" w:sz="0" w:space="0" w:color="auto"/>
      </w:divBdr>
    </w:div>
    <w:div w:id="906571112">
      <w:bodyDiv w:val="1"/>
      <w:marLeft w:val="0"/>
      <w:marRight w:val="0"/>
      <w:marTop w:val="0"/>
      <w:marBottom w:val="0"/>
      <w:divBdr>
        <w:top w:val="none" w:sz="0" w:space="0" w:color="auto"/>
        <w:left w:val="none" w:sz="0" w:space="0" w:color="auto"/>
        <w:bottom w:val="none" w:sz="0" w:space="0" w:color="auto"/>
        <w:right w:val="none" w:sz="0" w:space="0" w:color="auto"/>
      </w:divBdr>
    </w:div>
    <w:div w:id="916863981">
      <w:bodyDiv w:val="1"/>
      <w:marLeft w:val="0"/>
      <w:marRight w:val="0"/>
      <w:marTop w:val="0"/>
      <w:marBottom w:val="0"/>
      <w:divBdr>
        <w:top w:val="none" w:sz="0" w:space="0" w:color="auto"/>
        <w:left w:val="none" w:sz="0" w:space="0" w:color="auto"/>
        <w:bottom w:val="none" w:sz="0" w:space="0" w:color="auto"/>
        <w:right w:val="none" w:sz="0" w:space="0" w:color="auto"/>
      </w:divBdr>
    </w:div>
    <w:div w:id="920605060">
      <w:bodyDiv w:val="1"/>
      <w:marLeft w:val="0"/>
      <w:marRight w:val="0"/>
      <w:marTop w:val="0"/>
      <w:marBottom w:val="0"/>
      <w:divBdr>
        <w:top w:val="none" w:sz="0" w:space="0" w:color="auto"/>
        <w:left w:val="none" w:sz="0" w:space="0" w:color="auto"/>
        <w:bottom w:val="none" w:sz="0" w:space="0" w:color="auto"/>
        <w:right w:val="none" w:sz="0" w:space="0" w:color="auto"/>
      </w:divBdr>
    </w:div>
    <w:div w:id="942760498">
      <w:bodyDiv w:val="1"/>
      <w:marLeft w:val="0"/>
      <w:marRight w:val="0"/>
      <w:marTop w:val="0"/>
      <w:marBottom w:val="0"/>
      <w:divBdr>
        <w:top w:val="none" w:sz="0" w:space="0" w:color="auto"/>
        <w:left w:val="none" w:sz="0" w:space="0" w:color="auto"/>
        <w:bottom w:val="none" w:sz="0" w:space="0" w:color="auto"/>
        <w:right w:val="none" w:sz="0" w:space="0" w:color="auto"/>
      </w:divBdr>
    </w:div>
    <w:div w:id="943267073">
      <w:bodyDiv w:val="1"/>
      <w:marLeft w:val="0"/>
      <w:marRight w:val="0"/>
      <w:marTop w:val="0"/>
      <w:marBottom w:val="0"/>
      <w:divBdr>
        <w:top w:val="none" w:sz="0" w:space="0" w:color="auto"/>
        <w:left w:val="none" w:sz="0" w:space="0" w:color="auto"/>
        <w:bottom w:val="none" w:sz="0" w:space="0" w:color="auto"/>
        <w:right w:val="none" w:sz="0" w:space="0" w:color="auto"/>
      </w:divBdr>
    </w:div>
    <w:div w:id="954098014">
      <w:bodyDiv w:val="1"/>
      <w:marLeft w:val="0"/>
      <w:marRight w:val="0"/>
      <w:marTop w:val="0"/>
      <w:marBottom w:val="0"/>
      <w:divBdr>
        <w:top w:val="none" w:sz="0" w:space="0" w:color="auto"/>
        <w:left w:val="none" w:sz="0" w:space="0" w:color="auto"/>
        <w:bottom w:val="none" w:sz="0" w:space="0" w:color="auto"/>
        <w:right w:val="none" w:sz="0" w:space="0" w:color="auto"/>
      </w:divBdr>
    </w:div>
    <w:div w:id="957370391">
      <w:bodyDiv w:val="1"/>
      <w:marLeft w:val="0"/>
      <w:marRight w:val="0"/>
      <w:marTop w:val="0"/>
      <w:marBottom w:val="0"/>
      <w:divBdr>
        <w:top w:val="none" w:sz="0" w:space="0" w:color="auto"/>
        <w:left w:val="none" w:sz="0" w:space="0" w:color="auto"/>
        <w:bottom w:val="none" w:sz="0" w:space="0" w:color="auto"/>
        <w:right w:val="none" w:sz="0" w:space="0" w:color="auto"/>
      </w:divBdr>
    </w:div>
    <w:div w:id="958216699">
      <w:bodyDiv w:val="1"/>
      <w:marLeft w:val="0"/>
      <w:marRight w:val="0"/>
      <w:marTop w:val="0"/>
      <w:marBottom w:val="0"/>
      <w:divBdr>
        <w:top w:val="none" w:sz="0" w:space="0" w:color="auto"/>
        <w:left w:val="none" w:sz="0" w:space="0" w:color="auto"/>
        <w:bottom w:val="none" w:sz="0" w:space="0" w:color="auto"/>
        <w:right w:val="none" w:sz="0" w:space="0" w:color="auto"/>
      </w:divBdr>
    </w:div>
    <w:div w:id="961308209">
      <w:bodyDiv w:val="1"/>
      <w:marLeft w:val="0"/>
      <w:marRight w:val="0"/>
      <w:marTop w:val="0"/>
      <w:marBottom w:val="0"/>
      <w:divBdr>
        <w:top w:val="none" w:sz="0" w:space="0" w:color="auto"/>
        <w:left w:val="none" w:sz="0" w:space="0" w:color="auto"/>
        <w:bottom w:val="none" w:sz="0" w:space="0" w:color="auto"/>
        <w:right w:val="none" w:sz="0" w:space="0" w:color="auto"/>
      </w:divBdr>
    </w:div>
    <w:div w:id="961883568">
      <w:bodyDiv w:val="1"/>
      <w:marLeft w:val="0"/>
      <w:marRight w:val="0"/>
      <w:marTop w:val="0"/>
      <w:marBottom w:val="0"/>
      <w:divBdr>
        <w:top w:val="none" w:sz="0" w:space="0" w:color="auto"/>
        <w:left w:val="none" w:sz="0" w:space="0" w:color="auto"/>
        <w:bottom w:val="none" w:sz="0" w:space="0" w:color="auto"/>
        <w:right w:val="none" w:sz="0" w:space="0" w:color="auto"/>
      </w:divBdr>
    </w:div>
    <w:div w:id="967929722">
      <w:bodyDiv w:val="1"/>
      <w:marLeft w:val="0"/>
      <w:marRight w:val="0"/>
      <w:marTop w:val="0"/>
      <w:marBottom w:val="0"/>
      <w:divBdr>
        <w:top w:val="none" w:sz="0" w:space="0" w:color="auto"/>
        <w:left w:val="none" w:sz="0" w:space="0" w:color="auto"/>
        <w:bottom w:val="none" w:sz="0" w:space="0" w:color="auto"/>
        <w:right w:val="none" w:sz="0" w:space="0" w:color="auto"/>
      </w:divBdr>
    </w:div>
    <w:div w:id="967972681">
      <w:bodyDiv w:val="1"/>
      <w:marLeft w:val="0"/>
      <w:marRight w:val="0"/>
      <w:marTop w:val="0"/>
      <w:marBottom w:val="0"/>
      <w:divBdr>
        <w:top w:val="none" w:sz="0" w:space="0" w:color="auto"/>
        <w:left w:val="none" w:sz="0" w:space="0" w:color="auto"/>
        <w:bottom w:val="none" w:sz="0" w:space="0" w:color="auto"/>
        <w:right w:val="none" w:sz="0" w:space="0" w:color="auto"/>
      </w:divBdr>
    </w:div>
    <w:div w:id="969476645">
      <w:bodyDiv w:val="1"/>
      <w:marLeft w:val="0"/>
      <w:marRight w:val="0"/>
      <w:marTop w:val="0"/>
      <w:marBottom w:val="0"/>
      <w:divBdr>
        <w:top w:val="none" w:sz="0" w:space="0" w:color="auto"/>
        <w:left w:val="none" w:sz="0" w:space="0" w:color="auto"/>
        <w:bottom w:val="none" w:sz="0" w:space="0" w:color="auto"/>
        <w:right w:val="none" w:sz="0" w:space="0" w:color="auto"/>
      </w:divBdr>
    </w:div>
    <w:div w:id="971013554">
      <w:bodyDiv w:val="1"/>
      <w:marLeft w:val="0"/>
      <w:marRight w:val="0"/>
      <w:marTop w:val="0"/>
      <w:marBottom w:val="0"/>
      <w:divBdr>
        <w:top w:val="none" w:sz="0" w:space="0" w:color="auto"/>
        <w:left w:val="none" w:sz="0" w:space="0" w:color="auto"/>
        <w:bottom w:val="none" w:sz="0" w:space="0" w:color="auto"/>
        <w:right w:val="none" w:sz="0" w:space="0" w:color="auto"/>
      </w:divBdr>
    </w:div>
    <w:div w:id="982350557">
      <w:bodyDiv w:val="1"/>
      <w:marLeft w:val="0"/>
      <w:marRight w:val="0"/>
      <w:marTop w:val="0"/>
      <w:marBottom w:val="0"/>
      <w:divBdr>
        <w:top w:val="none" w:sz="0" w:space="0" w:color="auto"/>
        <w:left w:val="none" w:sz="0" w:space="0" w:color="auto"/>
        <w:bottom w:val="none" w:sz="0" w:space="0" w:color="auto"/>
        <w:right w:val="none" w:sz="0" w:space="0" w:color="auto"/>
      </w:divBdr>
    </w:div>
    <w:div w:id="985621966">
      <w:bodyDiv w:val="1"/>
      <w:marLeft w:val="0"/>
      <w:marRight w:val="0"/>
      <w:marTop w:val="0"/>
      <w:marBottom w:val="0"/>
      <w:divBdr>
        <w:top w:val="none" w:sz="0" w:space="0" w:color="auto"/>
        <w:left w:val="none" w:sz="0" w:space="0" w:color="auto"/>
        <w:bottom w:val="none" w:sz="0" w:space="0" w:color="auto"/>
        <w:right w:val="none" w:sz="0" w:space="0" w:color="auto"/>
      </w:divBdr>
    </w:div>
    <w:div w:id="991758847">
      <w:bodyDiv w:val="1"/>
      <w:marLeft w:val="0"/>
      <w:marRight w:val="0"/>
      <w:marTop w:val="0"/>
      <w:marBottom w:val="0"/>
      <w:divBdr>
        <w:top w:val="none" w:sz="0" w:space="0" w:color="auto"/>
        <w:left w:val="none" w:sz="0" w:space="0" w:color="auto"/>
        <w:bottom w:val="none" w:sz="0" w:space="0" w:color="auto"/>
        <w:right w:val="none" w:sz="0" w:space="0" w:color="auto"/>
      </w:divBdr>
    </w:div>
    <w:div w:id="1000623198">
      <w:bodyDiv w:val="1"/>
      <w:marLeft w:val="0"/>
      <w:marRight w:val="0"/>
      <w:marTop w:val="0"/>
      <w:marBottom w:val="0"/>
      <w:divBdr>
        <w:top w:val="none" w:sz="0" w:space="0" w:color="auto"/>
        <w:left w:val="none" w:sz="0" w:space="0" w:color="auto"/>
        <w:bottom w:val="none" w:sz="0" w:space="0" w:color="auto"/>
        <w:right w:val="none" w:sz="0" w:space="0" w:color="auto"/>
      </w:divBdr>
    </w:div>
    <w:div w:id="1008362142">
      <w:bodyDiv w:val="1"/>
      <w:marLeft w:val="0"/>
      <w:marRight w:val="0"/>
      <w:marTop w:val="0"/>
      <w:marBottom w:val="0"/>
      <w:divBdr>
        <w:top w:val="none" w:sz="0" w:space="0" w:color="auto"/>
        <w:left w:val="none" w:sz="0" w:space="0" w:color="auto"/>
        <w:bottom w:val="none" w:sz="0" w:space="0" w:color="auto"/>
        <w:right w:val="none" w:sz="0" w:space="0" w:color="auto"/>
      </w:divBdr>
    </w:div>
    <w:div w:id="1015232692">
      <w:bodyDiv w:val="1"/>
      <w:marLeft w:val="0"/>
      <w:marRight w:val="0"/>
      <w:marTop w:val="0"/>
      <w:marBottom w:val="0"/>
      <w:divBdr>
        <w:top w:val="none" w:sz="0" w:space="0" w:color="auto"/>
        <w:left w:val="none" w:sz="0" w:space="0" w:color="auto"/>
        <w:bottom w:val="none" w:sz="0" w:space="0" w:color="auto"/>
        <w:right w:val="none" w:sz="0" w:space="0" w:color="auto"/>
      </w:divBdr>
    </w:div>
    <w:div w:id="1020739938">
      <w:bodyDiv w:val="1"/>
      <w:marLeft w:val="0"/>
      <w:marRight w:val="0"/>
      <w:marTop w:val="0"/>
      <w:marBottom w:val="0"/>
      <w:divBdr>
        <w:top w:val="none" w:sz="0" w:space="0" w:color="auto"/>
        <w:left w:val="none" w:sz="0" w:space="0" w:color="auto"/>
        <w:bottom w:val="none" w:sz="0" w:space="0" w:color="auto"/>
        <w:right w:val="none" w:sz="0" w:space="0" w:color="auto"/>
      </w:divBdr>
    </w:div>
    <w:div w:id="1023897123">
      <w:bodyDiv w:val="1"/>
      <w:marLeft w:val="0"/>
      <w:marRight w:val="0"/>
      <w:marTop w:val="0"/>
      <w:marBottom w:val="0"/>
      <w:divBdr>
        <w:top w:val="none" w:sz="0" w:space="0" w:color="auto"/>
        <w:left w:val="none" w:sz="0" w:space="0" w:color="auto"/>
        <w:bottom w:val="none" w:sz="0" w:space="0" w:color="auto"/>
        <w:right w:val="none" w:sz="0" w:space="0" w:color="auto"/>
      </w:divBdr>
    </w:div>
    <w:div w:id="1024399384">
      <w:bodyDiv w:val="1"/>
      <w:marLeft w:val="0"/>
      <w:marRight w:val="0"/>
      <w:marTop w:val="0"/>
      <w:marBottom w:val="0"/>
      <w:divBdr>
        <w:top w:val="none" w:sz="0" w:space="0" w:color="auto"/>
        <w:left w:val="none" w:sz="0" w:space="0" w:color="auto"/>
        <w:bottom w:val="none" w:sz="0" w:space="0" w:color="auto"/>
        <w:right w:val="none" w:sz="0" w:space="0" w:color="auto"/>
      </w:divBdr>
    </w:div>
    <w:div w:id="1056665938">
      <w:bodyDiv w:val="1"/>
      <w:marLeft w:val="0"/>
      <w:marRight w:val="0"/>
      <w:marTop w:val="0"/>
      <w:marBottom w:val="0"/>
      <w:divBdr>
        <w:top w:val="none" w:sz="0" w:space="0" w:color="auto"/>
        <w:left w:val="none" w:sz="0" w:space="0" w:color="auto"/>
        <w:bottom w:val="none" w:sz="0" w:space="0" w:color="auto"/>
        <w:right w:val="none" w:sz="0" w:space="0" w:color="auto"/>
      </w:divBdr>
    </w:div>
    <w:div w:id="1060640251">
      <w:bodyDiv w:val="1"/>
      <w:marLeft w:val="0"/>
      <w:marRight w:val="0"/>
      <w:marTop w:val="0"/>
      <w:marBottom w:val="0"/>
      <w:divBdr>
        <w:top w:val="none" w:sz="0" w:space="0" w:color="auto"/>
        <w:left w:val="none" w:sz="0" w:space="0" w:color="auto"/>
        <w:bottom w:val="none" w:sz="0" w:space="0" w:color="auto"/>
        <w:right w:val="none" w:sz="0" w:space="0" w:color="auto"/>
      </w:divBdr>
    </w:div>
    <w:div w:id="1065296683">
      <w:bodyDiv w:val="1"/>
      <w:marLeft w:val="0"/>
      <w:marRight w:val="0"/>
      <w:marTop w:val="0"/>
      <w:marBottom w:val="0"/>
      <w:divBdr>
        <w:top w:val="none" w:sz="0" w:space="0" w:color="auto"/>
        <w:left w:val="none" w:sz="0" w:space="0" w:color="auto"/>
        <w:bottom w:val="none" w:sz="0" w:space="0" w:color="auto"/>
        <w:right w:val="none" w:sz="0" w:space="0" w:color="auto"/>
      </w:divBdr>
    </w:div>
    <w:div w:id="1070931371">
      <w:bodyDiv w:val="1"/>
      <w:marLeft w:val="0"/>
      <w:marRight w:val="0"/>
      <w:marTop w:val="0"/>
      <w:marBottom w:val="0"/>
      <w:divBdr>
        <w:top w:val="none" w:sz="0" w:space="0" w:color="auto"/>
        <w:left w:val="none" w:sz="0" w:space="0" w:color="auto"/>
        <w:bottom w:val="none" w:sz="0" w:space="0" w:color="auto"/>
        <w:right w:val="none" w:sz="0" w:space="0" w:color="auto"/>
      </w:divBdr>
    </w:div>
    <w:div w:id="1077243381">
      <w:bodyDiv w:val="1"/>
      <w:marLeft w:val="0"/>
      <w:marRight w:val="0"/>
      <w:marTop w:val="0"/>
      <w:marBottom w:val="0"/>
      <w:divBdr>
        <w:top w:val="none" w:sz="0" w:space="0" w:color="auto"/>
        <w:left w:val="none" w:sz="0" w:space="0" w:color="auto"/>
        <w:bottom w:val="none" w:sz="0" w:space="0" w:color="auto"/>
        <w:right w:val="none" w:sz="0" w:space="0" w:color="auto"/>
      </w:divBdr>
    </w:div>
    <w:div w:id="1079982696">
      <w:bodyDiv w:val="1"/>
      <w:marLeft w:val="0"/>
      <w:marRight w:val="0"/>
      <w:marTop w:val="0"/>
      <w:marBottom w:val="0"/>
      <w:divBdr>
        <w:top w:val="none" w:sz="0" w:space="0" w:color="auto"/>
        <w:left w:val="none" w:sz="0" w:space="0" w:color="auto"/>
        <w:bottom w:val="none" w:sz="0" w:space="0" w:color="auto"/>
        <w:right w:val="none" w:sz="0" w:space="0" w:color="auto"/>
      </w:divBdr>
    </w:div>
    <w:div w:id="1085030653">
      <w:bodyDiv w:val="1"/>
      <w:marLeft w:val="0"/>
      <w:marRight w:val="0"/>
      <w:marTop w:val="0"/>
      <w:marBottom w:val="0"/>
      <w:divBdr>
        <w:top w:val="none" w:sz="0" w:space="0" w:color="auto"/>
        <w:left w:val="none" w:sz="0" w:space="0" w:color="auto"/>
        <w:bottom w:val="none" w:sz="0" w:space="0" w:color="auto"/>
        <w:right w:val="none" w:sz="0" w:space="0" w:color="auto"/>
      </w:divBdr>
    </w:div>
    <w:div w:id="1088770904">
      <w:bodyDiv w:val="1"/>
      <w:marLeft w:val="0"/>
      <w:marRight w:val="0"/>
      <w:marTop w:val="0"/>
      <w:marBottom w:val="0"/>
      <w:divBdr>
        <w:top w:val="none" w:sz="0" w:space="0" w:color="auto"/>
        <w:left w:val="none" w:sz="0" w:space="0" w:color="auto"/>
        <w:bottom w:val="none" w:sz="0" w:space="0" w:color="auto"/>
        <w:right w:val="none" w:sz="0" w:space="0" w:color="auto"/>
      </w:divBdr>
    </w:div>
    <w:div w:id="1098135241">
      <w:bodyDiv w:val="1"/>
      <w:marLeft w:val="0"/>
      <w:marRight w:val="0"/>
      <w:marTop w:val="0"/>
      <w:marBottom w:val="0"/>
      <w:divBdr>
        <w:top w:val="none" w:sz="0" w:space="0" w:color="auto"/>
        <w:left w:val="none" w:sz="0" w:space="0" w:color="auto"/>
        <w:bottom w:val="none" w:sz="0" w:space="0" w:color="auto"/>
        <w:right w:val="none" w:sz="0" w:space="0" w:color="auto"/>
      </w:divBdr>
    </w:div>
    <w:div w:id="1105728979">
      <w:bodyDiv w:val="1"/>
      <w:marLeft w:val="0"/>
      <w:marRight w:val="0"/>
      <w:marTop w:val="0"/>
      <w:marBottom w:val="0"/>
      <w:divBdr>
        <w:top w:val="none" w:sz="0" w:space="0" w:color="auto"/>
        <w:left w:val="none" w:sz="0" w:space="0" w:color="auto"/>
        <w:bottom w:val="none" w:sz="0" w:space="0" w:color="auto"/>
        <w:right w:val="none" w:sz="0" w:space="0" w:color="auto"/>
      </w:divBdr>
    </w:div>
    <w:div w:id="1115834019">
      <w:bodyDiv w:val="1"/>
      <w:marLeft w:val="0"/>
      <w:marRight w:val="0"/>
      <w:marTop w:val="0"/>
      <w:marBottom w:val="0"/>
      <w:divBdr>
        <w:top w:val="none" w:sz="0" w:space="0" w:color="auto"/>
        <w:left w:val="none" w:sz="0" w:space="0" w:color="auto"/>
        <w:bottom w:val="none" w:sz="0" w:space="0" w:color="auto"/>
        <w:right w:val="none" w:sz="0" w:space="0" w:color="auto"/>
      </w:divBdr>
    </w:div>
    <w:div w:id="1122844222">
      <w:bodyDiv w:val="1"/>
      <w:marLeft w:val="0"/>
      <w:marRight w:val="0"/>
      <w:marTop w:val="0"/>
      <w:marBottom w:val="0"/>
      <w:divBdr>
        <w:top w:val="none" w:sz="0" w:space="0" w:color="auto"/>
        <w:left w:val="none" w:sz="0" w:space="0" w:color="auto"/>
        <w:bottom w:val="none" w:sz="0" w:space="0" w:color="auto"/>
        <w:right w:val="none" w:sz="0" w:space="0" w:color="auto"/>
      </w:divBdr>
    </w:div>
    <w:div w:id="1131676326">
      <w:bodyDiv w:val="1"/>
      <w:marLeft w:val="0"/>
      <w:marRight w:val="0"/>
      <w:marTop w:val="0"/>
      <w:marBottom w:val="0"/>
      <w:divBdr>
        <w:top w:val="none" w:sz="0" w:space="0" w:color="auto"/>
        <w:left w:val="none" w:sz="0" w:space="0" w:color="auto"/>
        <w:bottom w:val="none" w:sz="0" w:space="0" w:color="auto"/>
        <w:right w:val="none" w:sz="0" w:space="0" w:color="auto"/>
      </w:divBdr>
    </w:div>
    <w:div w:id="1134103540">
      <w:bodyDiv w:val="1"/>
      <w:marLeft w:val="0"/>
      <w:marRight w:val="0"/>
      <w:marTop w:val="0"/>
      <w:marBottom w:val="0"/>
      <w:divBdr>
        <w:top w:val="none" w:sz="0" w:space="0" w:color="auto"/>
        <w:left w:val="none" w:sz="0" w:space="0" w:color="auto"/>
        <w:bottom w:val="none" w:sz="0" w:space="0" w:color="auto"/>
        <w:right w:val="none" w:sz="0" w:space="0" w:color="auto"/>
      </w:divBdr>
    </w:div>
    <w:div w:id="1134104299">
      <w:bodyDiv w:val="1"/>
      <w:marLeft w:val="0"/>
      <w:marRight w:val="0"/>
      <w:marTop w:val="0"/>
      <w:marBottom w:val="0"/>
      <w:divBdr>
        <w:top w:val="none" w:sz="0" w:space="0" w:color="auto"/>
        <w:left w:val="none" w:sz="0" w:space="0" w:color="auto"/>
        <w:bottom w:val="none" w:sz="0" w:space="0" w:color="auto"/>
        <w:right w:val="none" w:sz="0" w:space="0" w:color="auto"/>
      </w:divBdr>
    </w:div>
    <w:div w:id="1143231046">
      <w:bodyDiv w:val="1"/>
      <w:marLeft w:val="0"/>
      <w:marRight w:val="0"/>
      <w:marTop w:val="0"/>
      <w:marBottom w:val="0"/>
      <w:divBdr>
        <w:top w:val="none" w:sz="0" w:space="0" w:color="auto"/>
        <w:left w:val="none" w:sz="0" w:space="0" w:color="auto"/>
        <w:bottom w:val="none" w:sz="0" w:space="0" w:color="auto"/>
        <w:right w:val="none" w:sz="0" w:space="0" w:color="auto"/>
      </w:divBdr>
    </w:div>
    <w:div w:id="1145312349">
      <w:bodyDiv w:val="1"/>
      <w:marLeft w:val="0"/>
      <w:marRight w:val="0"/>
      <w:marTop w:val="0"/>
      <w:marBottom w:val="0"/>
      <w:divBdr>
        <w:top w:val="none" w:sz="0" w:space="0" w:color="auto"/>
        <w:left w:val="none" w:sz="0" w:space="0" w:color="auto"/>
        <w:bottom w:val="none" w:sz="0" w:space="0" w:color="auto"/>
        <w:right w:val="none" w:sz="0" w:space="0" w:color="auto"/>
      </w:divBdr>
    </w:div>
    <w:div w:id="1174222585">
      <w:bodyDiv w:val="1"/>
      <w:marLeft w:val="0"/>
      <w:marRight w:val="0"/>
      <w:marTop w:val="0"/>
      <w:marBottom w:val="0"/>
      <w:divBdr>
        <w:top w:val="none" w:sz="0" w:space="0" w:color="auto"/>
        <w:left w:val="none" w:sz="0" w:space="0" w:color="auto"/>
        <w:bottom w:val="none" w:sz="0" w:space="0" w:color="auto"/>
        <w:right w:val="none" w:sz="0" w:space="0" w:color="auto"/>
      </w:divBdr>
    </w:div>
    <w:div w:id="1176965282">
      <w:bodyDiv w:val="1"/>
      <w:marLeft w:val="0"/>
      <w:marRight w:val="0"/>
      <w:marTop w:val="0"/>
      <w:marBottom w:val="0"/>
      <w:divBdr>
        <w:top w:val="none" w:sz="0" w:space="0" w:color="auto"/>
        <w:left w:val="none" w:sz="0" w:space="0" w:color="auto"/>
        <w:bottom w:val="none" w:sz="0" w:space="0" w:color="auto"/>
        <w:right w:val="none" w:sz="0" w:space="0" w:color="auto"/>
      </w:divBdr>
    </w:div>
    <w:div w:id="1183712891">
      <w:bodyDiv w:val="1"/>
      <w:marLeft w:val="0"/>
      <w:marRight w:val="0"/>
      <w:marTop w:val="0"/>
      <w:marBottom w:val="0"/>
      <w:divBdr>
        <w:top w:val="none" w:sz="0" w:space="0" w:color="auto"/>
        <w:left w:val="none" w:sz="0" w:space="0" w:color="auto"/>
        <w:bottom w:val="none" w:sz="0" w:space="0" w:color="auto"/>
        <w:right w:val="none" w:sz="0" w:space="0" w:color="auto"/>
      </w:divBdr>
    </w:div>
    <w:div w:id="1190950802">
      <w:bodyDiv w:val="1"/>
      <w:marLeft w:val="0"/>
      <w:marRight w:val="0"/>
      <w:marTop w:val="0"/>
      <w:marBottom w:val="0"/>
      <w:divBdr>
        <w:top w:val="none" w:sz="0" w:space="0" w:color="auto"/>
        <w:left w:val="none" w:sz="0" w:space="0" w:color="auto"/>
        <w:bottom w:val="none" w:sz="0" w:space="0" w:color="auto"/>
        <w:right w:val="none" w:sz="0" w:space="0" w:color="auto"/>
      </w:divBdr>
    </w:div>
    <w:div w:id="1193765136">
      <w:bodyDiv w:val="1"/>
      <w:marLeft w:val="0"/>
      <w:marRight w:val="0"/>
      <w:marTop w:val="0"/>
      <w:marBottom w:val="0"/>
      <w:divBdr>
        <w:top w:val="none" w:sz="0" w:space="0" w:color="auto"/>
        <w:left w:val="none" w:sz="0" w:space="0" w:color="auto"/>
        <w:bottom w:val="none" w:sz="0" w:space="0" w:color="auto"/>
        <w:right w:val="none" w:sz="0" w:space="0" w:color="auto"/>
      </w:divBdr>
    </w:div>
    <w:div w:id="1199397153">
      <w:bodyDiv w:val="1"/>
      <w:marLeft w:val="0"/>
      <w:marRight w:val="0"/>
      <w:marTop w:val="0"/>
      <w:marBottom w:val="0"/>
      <w:divBdr>
        <w:top w:val="none" w:sz="0" w:space="0" w:color="auto"/>
        <w:left w:val="none" w:sz="0" w:space="0" w:color="auto"/>
        <w:bottom w:val="none" w:sz="0" w:space="0" w:color="auto"/>
        <w:right w:val="none" w:sz="0" w:space="0" w:color="auto"/>
      </w:divBdr>
    </w:div>
    <w:div w:id="1204975500">
      <w:bodyDiv w:val="1"/>
      <w:marLeft w:val="0"/>
      <w:marRight w:val="0"/>
      <w:marTop w:val="0"/>
      <w:marBottom w:val="0"/>
      <w:divBdr>
        <w:top w:val="none" w:sz="0" w:space="0" w:color="auto"/>
        <w:left w:val="none" w:sz="0" w:space="0" w:color="auto"/>
        <w:bottom w:val="none" w:sz="0" w:space="0" w:color="auto"/>
        <w:right w:val="none" w:sz="0" w:space="0" w:color="auto"/>
      </w:divBdr>
    </w:div>
    <w:div w:id="1211646183">
      <w:bodyDiv w:val="1"/>
      <w:marLeft w:val="0"/>
      <w:marRight w:val="0"/>
      <w:marTop w:val="0"/>
      <w:marBottom w:val="0"/>
      <w:divBdr>
        <w:top w:val="none" w:sz="0" w:space="0" w:color="auto"/>
        <w:left w:val="none" w:sz="0" w:space="0" w:color="auto"/>
        <w:bottom w:val="none" w:sz="0" w:space="0" w:color="auto"/>
        <w:right w:val="none" w:sz="0" w:space="0" w:color="auto"/>
      </w:divBdr>
    </w:div>
    <w:div w:id="1215388790">
      <w:bodyDiv w:val="1"/>
      <w:marLeft w:val="0"/>
      <w:marRight w:val="0"/>
      <w:marTop w:val="0"/>
      <w:marBottom w:val="0"/>
      <w:divBdr>
        <w:top w:val="none" w:sz="0" w:space="0" w:color="auto"/>
        <w:left w:val="none" w:sz="0" w:space="0" w:color="auto"/>
        <w:bottom w:val="none" w:sz="0" w:space="0" w:color="auto"/>
        <w:right w:val="none" w:sz="0" w:space="0" w:color="auto"/>
      </w:divBdr>
    </w:div>
    <w:div w:id="1216159381">
      <w:bodyDiv w:val="1"/>
      <w:marLeft w:val="0"/>
      <w:marRight w:val="0"/>
      <w:marTop w:val="0"/>
      <w:marBottom w:val="0"/>
      <w:divBdr>
        <w:top w:val="none" w:sz="0" w:space="0" w:color="auto"/>
        <w:left w:val="none" w:sz="0" w:space="0" w:color="auto"/>
        <w:bottom w:val="none" w:sz="0" w:space="0" w:color="auto"/>
        <w:right w:val="none" w:sz="0" w:space="0" w:color="auto"/>
      </w:divBdr>
    </w:div>
    <w:div w:id="1216159687">
      <w:bodyDiv w:val="1"/>
      <w:marLeft w:val="0"/>
      <w:marRight w:val="0"/>
      <w:marTop w:val="0"/>
      <w:marBottom w:val="0"/>
      <w:divBdr>
        <w:top w:val="none" w:sz="0" w:space="0" w:color="auto"/>
        <w:left w:val="none" w:sz="0" w:space="0" w:color="auto"/>
        <w:bottom w:val="none" w:sz="0" w:space="0" w:color="auto"/>
        <w:right w:val="none" w:sz="0" w:space="0" w:color="auto"/>
      </w:divBdr>
    </w:div>
    <w:div w:id="1219055256">
      <w:bodyDiv w:val="1"/>
      <w:marLeft w:val="0"/>
      <w:marRight w:val="0"/>
      <w:marTop w:val="0"/>
      <w:marBottom w:val="0"/>
      <w:divBdr>
        <w:top w:val="none" w:sz="0" w:space="0" w:color="auto"/>
        <w:left w:val="none" w:sz="0" w:space="0" w:color="auto"/>
        <w:bottom w:val="none" w:sz="0" w:space="0" w:color="auto"/>
        <w:right w:val="none" w:sz="0" w:space="0" w:color="auto"/>
      </w:divBdr>
    </w:div>
    <w:div w:id="1233925753">
      <w:bodyDiv w:val="1"/>
      <w:marLeft w:val="0"/>
      <w:marRight w:val="0"/>
      <w:marTop w:val="0"/>
      <w:marBottom w:val="0"/>
      <w:divBdr>
        <w:top w:val="none" w:sz="0" w:space="0" w:color="auto"/>
        <w:left w:val="none" w:sz="0" w:space="0" w:color="auto"/>
        <w:bottom w:val="none" w:sz="0" w:space="0" w:color="auto"/>
        <w:right w:val="none" w:sz="0" w:space="0" w:color="auto"/>
      </w:divBdr>
    </w:div>
    <w:div w:id="1244341308">
      <w:bodyDiv w:val="1"/>
      <w:marLeft w:val="0"/>
      <w:marRight w:val="0"/>
      <w:marTop w:val="0"/>
      <w:marBottom w:val="0"/>
      <w:divBdr>
        <w:top w:val="none" w:sz="0" w:space="0" w:color="auto"/>
        <w:left w:val="none" w:sz="0" w:space="0" w:color="auto"/>
        <w:bottom w:val="none" w:sz="0" w:space="0" w:color="auto"/>
        <w:right w:val="none" w:sz="0" w:space="0" w:color="auto"/>
      </w:divBdr>
    </w:div>
    <w:div w:id="1249541581">
      <w:bodyDiv w:val="1"/>
      <w:marLeft w:val="0"/>
      <w:marRight w:val="0"/>
      <w:marTop w:val="0"/>
      <w:marBottom w:val="0"/>
      <w:divBdr>
        <w:top w:val="none" w:sz="0" w:space="0" w:color="auto"/>
        <w:left w:val="none" w:sz="0" w:space="0" w:color="auto"/>
        <w:bottom w:val="none" w:sz="0" w:space="0" w:color="auto"/>
        <w:right w:val="none" w:sz="0" w:space="0" w:color="auto"/>
      </w:divBdr>
    </w:div>
    <w:div w:id="1255896575">
      <w:bodyDiv w:val="1"/>
      <w:marLeft w:val="0"/>
      <w:marRight w:val="0"/>
      <w:marTop w:val="0"/>
      <w:marBottom w:val="0"/>
      <w:divBdr>
        <w:top w:val="none" w:sz="0" w:space="0" w:color="auto"/>
        <w:left w:val="none" w:sz="0" w:space="0" w:color="auto"/>
        <w:bottom w:val="none" w:sz="0" w:space="0" w:color="auto"/>
        <w:right w:val="none" w:sz="0" w:space="0" w:color="auto"/>
      </w:divBdr>
    </w:div>
    <w:div w:id="1256204205">
      <w:bodyDiv w:val="1"/>
      <w:marLeft w:val="0"/>
      <w:marRight w:val="0"/>
      <w:marTop w:val="0"/>
      <w:marBottom w:val="0"/>
      <w:divBdr>
        <w:top w:val="none" w:sz="0" w:space="0" w:color="auto"/>
        <w:left w:val="none" w:sz="0" w:space="0" w:color="auto"/>
        <w:bottom w:val="none" w:sz="0" w:space="0" w:color="auto"/>
        <w:right w:val="none" w:sz="0" w:space="0" w:color="auto"/>
      </w:divBdr>
    </w:div>
    <w:div w:id="1276717939">
      <w:bodyDiv w:val="1"/>
      <w:marLeft w:val="0"/>
      <w:marRight w:val="0"/>
      <w:marTop w:val="0"/>
      <w:marBottom w:val="0"/>
      <w:divBdr>
        <w:top w:val="none" w:sz="0" w:space="0" w:color="auto"/>
        <w:left w:val="none" w:sz="0" w:space="0" w:color="auto"/>
        <w:bottom w:val="none" w:sz="0" w:space="0" w:color="auto"/>
        <w:right w:val="none" w:sz="0" w:space="0" w:color="auto"/>
      </w:divBdr>
    </w:div>
    <w:div w:id="1276910103">
      <w:bodyDiv w:val="1"/>
      <w:marLeft w:val="0"/>
      <w:marRight w:val="0"/>
      <w:marTop w:val="0"/>
      <w:marBottom w:val="0"/>
      <w:divBdr>
        <w:top w:val="none" w:sz="0" w:space="0" w:color="auto"/>
        <w:left w:val="none" w:sz="0" w:space="0" w:color="auto"/>
        <w:bottom w:val="none" w:sz="0" w:space="0" w:color="auto"/>
        <w:right w:val="none" w:sz="0" w:space="0" w:color="auto"/>
      </w:divBdr>
    </w:div>
    <w:div w:id="1283463307">
      <w:bodyDiv w:val="1"/>
      <w:marLeft w:val="0"/>
      <w:marRight w:val="0"/>
      <w:marTop w:val="0"/>
      <w:marBottom w:val="0"/>
      <w:divBdr>
        <w:top w:val="none" w:sz="0" w:space="0" w:color="auto"/>
        <w:left w:val="none" w:sz="0" w:space="0" w:color="auto"/>
        <w:bottom w:val="none" w:sz="0" w:space="0" w:color="auto"/>
        <w:right w:val="none" w:sz="0" w:space="0" w:color="auto"/>
      </w:divBdr>
    </w:div>
    <w:div w:id="1288118777">
      <w:bodyDiv w:val="1"/>
      <w:marLeft w:val="0"/>
      <w:marRight w:val="0"/>
      <w:marTop w:val="0"/>
      <w:marBottom w:val="0"/>
      <w:divBdr>
        <w:top w:val="none" w:sz="0" w:space="0" w:color="auto"/>
        <w:left w:val="none" w:sz="0" w:space="0" w:color="auto"/>
        <w:bottom w:val="none" w:sz="0" w:space="0" w:color="auto"/>
        <w:right w:val="none" w:sz="0" w:space="0" w:color="auto"/>
      </w:divBdr>
    </w:div>
    <w:div w:id="1288928261">
      <w:bodyDiv w:val="1"/>
      <w:marLeft w:val="0"/>
      <w:marRight w:val="0"/>
      <w:marTop w:val="0"/>
      <w:marBottom w:val="0"/>
      <w:divBdr>
        <w:top w:val="none" w:sz="0" w:space="0" w:color="auto"/>
        <w:left w:val="none" w:sz="0" w:space="0" w:color="auto"/>
        <w:bottom w:val="none" w:sz="0" w:space="0" w:color="auto"/>
        <w:right w:val="none" w:sz="0" w:space="0" w:color="auto"/>
      </w:divBdr>
    </w:div>
    <w:div w:id="1294217329">
      <w:bodyDiv w:val="1"/>
      <w:marLeft w:val="0"/>
      <w:marRight w:val="0"/>
      <w:marTop w:val="0"/>
      <w:marBottom w:val="0"/>
      <w:divBdr>
        <w:top w:val="none" w:sz="0" w:space="0" w:color="auto"/>
        <w:left w:val="none" w:sz="0" w:space="0" w:color="auto"/>
        <w:bottom w:val="none" w:sz="0" w:space="0" w:color="auto"/>
        <w:right w:val="none" w:sz="0" w:space="0" w:color="auto"/>
      </w:divBdr>
    </w:div>
    <w:div w:id="1309016328">
      <w:bodyDiv w:val="1"/>
      <w:marLeft w:val="0"/>
      <w:marRight w:val="0"/>
      <w:marTop w:val="0"/>
      <w:marBottom w:val="0"/>
      <w:divBdr>
        <w:top w:val="none" w:sz="0" w:space="0" w:color="auto"/>
        <w:left w:val="none" w:sz="0" w:space="0" w:color="auto"/>
        <w:bottom w:val="none" w:sz="0" w:space="0" w:color="auto"/>
        <w:right w:val="none" w:sz="0" w:space="0" w:color="auto"/>
      </w:divBdr>
    </w:div>
    <w:div w:id="1320158282">
      <w:bodyDiv w:val="1"/>
      <w:marLeft w:val="0"/>
      <w:marRight w:val="0"/>
      <w:marTop w:val="0"/>
      <w:marBottom w:val="0"/>
      <w:divBdr>
        <w:top w:val="none" w:sz="0" w:space="0" w:color="auto"/>
        <w:left w:val="none" w:sz="0" w:space="0" w:color="auto"/>
        <w:bottom w:val="none" w:sz="0" w:space="0" w:color="auto"/>
        <w:right w:val="none" w:sz="0" w:space="0" w:color="auto"/>
      </w:divBdr>
    </w:div>
    <w:div w:id="1320427125">
      <w:bodyDiv w:val="1"/>
      <w:marLeft w:val="0"/>
      <w:marRight w:val="0"/>
      <w:marTop w:val="0"/>
      <w:marBottom w:val="0"/>
      <w:divBdr>
        <w:top w:val="none" w:sz="0" w:space="0" w:color="auto"/>
        <w:left w:val="none" w:sz="0" w:space="0" w:color="auto"/>
        <w:bottom w:val="none" w:sz="0" w:space="0" w:color="auto"/>
        <w:right w:val="none" w:sz="0" w:space="0" w:color="auto"/>
      </w:divBdr>
    </w:div>
    <w:div w:id="1334257298">
      <w:bodyDiv w:val="1"/>
      <w:marLeft w:val="0"/>
      <w:marRight w:val="0"/>
      <w:marTop w:val="0"/>
      <w:marBottom w:val="0"/>
      <w:divBdr>
        <w:top w:val="none" w:sz="0" w:space="0" w:color="auto"/>
        <w:left w:val="none" w:sz="0" w:space="0" w:color="auto"/>
        <w:bottom w:val="none" w:sz="0" w:space="0" w:color="auto"/>
        <w:right w:val="none" w:sz="0" w:space="0" w:color="auto"/>
      </w:divBdr>
    </w:div>
    <w:div w:id="1343243322">
      <w:bodyDiv w:val="1"/>
      <w:marLeft w:val="0"/>
      <w:marRight w:val="0"/>
      <w:marTop w:val="0"/>
      <w:marBottom w:val="0"/>
      <w:divBdr>
        <w:top w:val="none" w:sz="0" w:space="0" w:color="auto"/>
        <w:left w:val="none" w:sz="0" w:space="0" w:color="auto"/>
        <w:bottom w:val="none" w:sz="0" w:space="0" w:color="auto"/>
        <w:right w:val="none" w:sz="0" w:space="0" w:color="auto"/>
      </w:divBdr>
    </w:div>
    <w:div w:id="1344431859">
      <w:bodyDiv w:val="1"/>
      <w:marLeft w:val="0"/>
      <w:marRight w:val="0"/>
      <w:marTop w:val="0"/>
      <w:marBottom w:val="0"/>
      <w:divBdr>
        <w:top w:val="none" w:sz="0" w:space="0" w:color="auto"/>
        <w:left w:val="none" w:sz="0" w:space="0" w:color="auto"/>
        <w:bottom w:val="none" w:sz="0" w:space="0" w:color="auto"/>
        <w:right w:val="none" w:sz="0" w:space="0" w:color="auto"/>
      </w:divBdr>
    </w:div>
    <w:div w:id="1351105309">
      <w:bodyDiv w:val="1"/>
      <w:marLeft w:val="0"/>
      <w:marRight w:val="0"/>
      <w:marTop w:val="0"/>
      <w:marBottom w:val="0"/>
      <w:divBdr>
        <w:top w:val="none" w:sz="0" w:space="0" w:color="auto"/>
        <w:left w:val="none" w:sz="0" w:space="0" w:color="auto"/>
        <w:bottom w:val="none" w:sz="0" w:space="0" w:color="auto"/>
        <w:right w:val="none" w:sz="0" w:space="0" w:color="auto"/>
      </w:divBdr>
    </w:div>
    <w:div w:id="1353530750">
      <w:bodyDiv w:val="1"/>
      <w:marLeft w:val="0"/>
      <w:marRight w:val="0"/>
      <w:marTop w:val="0"/>
      <w:marBottom w:val="0"/>
      <w:divBdr>
        <w:top w:val="none" w:sz="0" w:space="0" w:color="auto"/>
        <w:left w:val="none" w:sz="0" w:space="0" w:color="auto"/>
        <w:bottom w:val="none" w:sz="0" w:space="0" w:color="auto"/>
        <w:right w:val="none" w:sz="0" w:space="0" w:color="auto"/>
      </w:divBdr>
    </w:div>
    <w:div w:id="1360742527">
      <w:bodyDiv w:val="1"/>
      <w:marLeft w:val="0"/>
      <w:marRight w:val="0"/>
      <w:marTop w:val="0"/>
      <w:marBottom w:val="0"/>
      <w:divBdr>
        <w:top w:val="none" w:sz="0" w:space="0" w:color="auto"/>
        <w:left w:val="none" w:sz="0" w:space="0" w:color="auto"/>
        <w:bottom w:val="none" w:sz="0" w:space="0" w:color="auto"/>
        <w:right w:val="none" w:sz="0" w:space="0" w:color="auto"/>
      </w:divBdr>
    </w:div>
    <w:div w:id="1377701190">
      <w:bodyDiv w:val="1"/>
      <w:marLeft w:val="0"/>
      <w:marRight w:val="0"/>
      <w:marTop w:val="0"/>
      <w:marBottom w:val="0"/>
      <w:divBdr>
        <w:top w:val="none" w:sz="0" w:space="0" w:color="auto"/>
        <w:left w:val="none" w:sz="0" w:space="0" w:color="auto"/>
        <w:bottom w:val="none" w:sz="0" w:space="0" w:color="auto"/>
        <w:right w:val="none" w:sz="0" w:space="0" w:color="auto"/>
      </w:divBdr>
    </w:div>
    <w:div w:id="1383094387">
      <w:bodyDiv w:val="1"/>
      <w:marLeft w:val="0"/>
      <w:marRight w:val="0"/>
      <w:marTop w:val="0"/>
      <w:marBottom w:val="0"/>
      <w:divBdr>
        <w:top w:val="none" w:sz="0" w:space="0" w:color="auto"/>
        <w:left w:val="none" w:sz="0" w:space="0" w:color="auto"/>
        <w:bottom w:val="none" w:sz="0" w:space="0" w:color="auto"/>
        <w:right w:val="none" w:sz="0" w:space="0" w:color="auto"/>
      </w:divBdr>
    </w:div>
    <w:div w:id="1388190938">
      <w:bodyDiv w:val="1"/>
      <w:marLeft w:val="0"/>
      <w:marRight w:val="0"/>
      <w:marTop w:val="0"/>
      <w:marBottom w:val="0"/>
      <w:divBdr>
        <w:top w:val="none" w:sz="0" w:space="0" w:color="auto"/>
        <w:left w:val="none" w:sz="0" w:space="0" w:color="auto"/>
        <w:bottom w:val="none" w:sz="0" w:space="0" w:color="auto"/>
        <w:right w:val="none" w:sz="0" w:space="0" w:color="auto"/>
      </w:divBdr>
    </w:div>
    <w:div w:id="1392922725">
      <w:bodyDiv w:val="1"/>
      <w:marLeft w:val="0"/>
      <w:marRight w:val="0"/>
      <w:marTop w:val="0"/>
      <w:marBottom w:val="0"/>
      <w:divBdr>
        <w:top w:val="none" w:sz="0" w:space="0" w:color="auto"/>
        <w:left w:val="none" w:sz="0" w:space="0" w:color="auto"/>
        <w:bottom w:val="none" w:sz="0" w:space="0" w:color="auto"/>
        <w:right w:val="none" w:sz="0" w:space="0" w:color="auto"/>
      </w:divBdr>
    </w:div>
    <w:div w:id="1395860599">
      <w:bodyDiv w:val="1"/>
      <w:marLeft w:val="0"/>
      <w:marRight w:val="0"/>
      <w:marTop w:val="0"/>
      <w:marBottom w:val="0"/>
      <w:divBdr>
        <w:top w:val="none" w:sz="0" w:space="0" w:color="auto"/>
        <w:left w:val="none" w:sz="0" w:space="0" w:color="auto"/>
        <w:bottom w:val="none" w:sz="0" w:space="0" w:color="auto"/>
        <w:right w:val="none" w:sz="0" w:space="0" w:color="auto"/>
      </w:divBdr>
    </w:div>
    <w:div w:id="1397825707">
      <w:bodyDiv w:val="1"/>
      <w:marLeft w:val="0"/>
      <w:marRight w:val="0"/>
      <w:marTop w:val="0"/>
      <w:marBottom w:val="0"/>
      <w:divBdr>
        <w:top w:val="none" w:sz="0" w:space="0" w:color="auto"/>
        <w:left w:val="none" w:sz="0" w:space="0" w:color="auto"/>
        <w:bottom w:val="none" w:sz="0" w:space="0" w:color="auto"/>
        <w:right w:val="none" w:sz="0" w:space="0" w:color="auto"/>
      </w:divBdr>
    </w:div>
    <w:div w:id="1401751161">
      <w:bodyDiv w:val="1"/>
      <w:marLeft w:val="0"/>
      <w:marRight w:val="0"/>
      <w:marTop w:val="0"/>
      <w:marBottom w:val="0"/>
      <w:divBdr>
        <w:top w:val="none" w:sz="0" w:space="0" w:color="auto"/>
        <w:left w:val="none" w:sz="0" w:space="0" w:color="auto"/>
        <w:bottom w:val="none" w:sz="0" w:space="0" w:color="auto"/>
        <w:right w:val="none" w:sz="0" w:space="0" w:color="auto"/>
      </w:divBdr>
    </w:div>
    <w:div w:id="1406873305">
      <w:bodyDiv w:val="1"/>
      <w:marLeft w:val="0"/>
      <w:marRight w:val="0"/>
      <w:marTop w:val="0"/>
      <w:marBottom w:val="0"/>
      <w:divBdr>
        <w:top w:val="none" w:sz="0" w:space="0" w:color="auto"/>
        <w:left w:val="none" w:sz="0" w:space="0" w:color="auto"/>
        <w:bottom w:val="none" w:sz="0" w:space="0" w:color="auto"/>
        <w:right w:val="none" w:sz="0" w:space="0" w:color="auto"/>
      </w:divBdr>
    </w:div>
    <w:div w:id="1408766790">
      <w:bodyDiv w:val="1"/>
      <w:marLeft w:val="0"/>
      <w:marRight w:val="0"/>
      <w:marTop w:val="0"/>
      <w:marBottom w:val="0"/>
      <w:divBdr>
        <w:top w:val="none" w:sz="0" w:space="0" w:color="auto"/>
        <w:left w:val="none" w:sz="0" w:space="0" w:color="auto"/>
        <w:bottom w:val="none" w:sz="0" w:space="0" w:color="auto"/>
        <w:right w:val="none" w:sz="0" w:space="0" w:color="auto"/>
      </w:divBdr>
    </w:div>
    <w:div w:id="1415661755">
      <w:bodyDiv w:val="1"/>
      <w:marLeft w:val="0"/>
      <w:marRight w:val="0"/>
      <w:marTop w:val="0"/>
      <w:marBottom w:val="0"/>
      <w:divBdr>
        <w:top w:val="none" w:sz="0" w:space="0" w:color="auto"/>
        <w:left w:val="none" w:sz="0" w:space="0" w:color="auto"/>
        <w:bottom w:val="none" w:sz="0" w:space="0" w:color="auto"/>
        <w:right w:val="none" w:sz="0" w:space="0" w:color="auto"/>
      </w:divBdr>
    </w:div>
    <w:div w:id="1417559689">
      <w:bodyDiv w:val="1"/>
      <w:marLeft w:val="0"/>
      <w:marRight w:val="0"/>
      <w:marTop w:val="0"/>
      <w:marBottom w:val="0"/>
      <w:divBdr>
        <w:top w:val="none" w:sz="0" w:space="0" w:color="auto"/>
        <w:left w:val="none" w:sz="0" w:space="0" w:color="auto"/>
        <w:bottom w:val="none" w:sz="0" w:space="0" w:color="auto"/>
        <w:right w:val="none" w:sz="0" w:space="0" w:color="auto"/>
      </w:divBdr>
    </w:div>
    <w:div w:id="1421368524">
      <w:bodyDiv w:val="1"/>
      <w:marLeft w:val="0"/>
      <w:marRight w:val="0"/>
      <w:marTop w:val="0"/>
      <w:marBottom w:val="0"/>
      <w:divBdr>
        <w:top w:val="none" w:sz="0" w:space="0" w:color="auto"/>
        <w:left w:val="none" w:sz="0" w:space="0" w:color="auto"/>
        <w:bottom w:val="none" w:sz="0" w:space="0" w:color="auto"/>
        <w:right w:val="none" w:sz="0" w:space="0" w:color="auto"/>
      </w:divBdr>
    </w:div>
    <w:div w:id="1422486788">
      <w:bodyDiv w:val="1"/>
      <w:marLeft w:val="0"/>
      <w:marRight w:val="0"/>
      <w:marTop w:val="0"/>
      <w:marBottom w:val="0"/>
      <w:divBdr>
        <w:top w:val="none" w:sz="0" w:space="0" w:color="auto"/>
        <w:left w:val="none" w:sz="0" w:space="0" w:color="auto"/>
        <w:bottom w:val="none" w:sz="0" w:space="0" w:color="auto"/>
        <w:right w:val="none" w:sz="0" w:space="0" w:color="auto"/>
      </w:divBdr>
    </w:div>
    <w:div w:id="1423525574">
      <w:bodyDiv w:val="1"/>
      <w:marLeft w:val="0"/>
      <w:marRight w:val="0"/>
      <w:marTop w:val="0"/>
      <w:marBottom w:val="0"/>
      <w:divBdr>
        <w:top w:val="none" w:sz="0" w:space="0" w:color="auto"/>
        <w:left w:val="none" w:sz="0" w:space="0" w:color="auto"/>
        <w:bottom w:val="none" w:sz="0" w:space="0" w:color="auto"/>
        <w:right w:val="none" w:sz="0" w:space="0" w:color="auto"/>
      </w:divBdr>
    </w:div>
    <w:div w:id="1430349236">
      <w:bodyDiv w:val="1"/>
      <w:marLeft w:val="0"/>
      <w:marRight w:val="0"/>
      <w:marTop w:val="0"/>
      <w:marBottom w:val="0"/>
      <w:divBdr>
        <w:top w:val="none" w:sz="0" w:space="0" w:color="auto"/>
        <w:left w:val="none" w:sz="0" w:space="0" w:color="auto"/>
        <w:bottom w:val="none" w:sz="0" w:space="0" w:color="auto"/>
        <w:right w:val="none" w:sz="0" w:space="0" w:color="auto"/>
      </w:divBdr>
    </w:div>
    <w:div w:id="1436711458">
      <w:bodyDiv w:val="1"/>
      <w:marLeft w:val="0"/>
      <w:marRight w:val="0"/>
      <w:marTop w:val="0"/>
      <w:marBottom w:val="0"/>
      <w:divBdr>
        <w:top w:val="none" w:sz="0" w:space="0" w:color="auto"/>
        <w:left w:val="none" w:sz="0" w:space="0" w:color="auto"/>
        <w:bottom w:val="none" w:sz="0" w:space="0" w:color="auto"/>
        <w:right w:val="none" w:sz="0" w:space="0" w:color="auto"/>
      </w:divBdr>
    </w:div>
    <w:div w:id="1439107655">
      <w:bodyDiv w:val="1"/>
      <w:marLeft w:val="0"/>
      <w:marRight w:val="0"/>
      <w:marTop w:val="0"/>
      <w:marBottom w:val="0"/>
      <w:divBdr>
        <w:top w:val="none" w:sz="0" w:space="0" w:color="auto"/>
        <w:left w:val="none" w:sz="0" w:space="0" w:color="auto"/>
        <w:bottom w:val="none" w:sz="0" w:space="0" w:color="auto"/>
        <w:right w:val="none" w:sz="0" w:space="0" w:color="auto"/>
      </w:divBdr>
    </w:div>
    <w:div w:id="1446268876">
      <w:bodyDiv w:val="1"/>
      <w:marLeft w:val="0"/>
      <w:marRight w:val="0"/>
      <w:marTop w:val="0"/>
      <w:marBottom w:val="0"/>
      <w:divBdr>
        <w:top w:val="none" w:sz="0" w:space="0" w:color="auto"/>
        <w:left w:val="none" w:sz="0" w:space="0" w:color="auto"/>
        <w:bottom w:val="none" w:sz="0" w:space="0" w:color="auto"/>
        <w:right w:val="none" w:sz="0" w:space="0" w:color="auto"/>
      </w:divBdr>
    </w:div>
    <w:div w:id="1453481472">
      <w:bodyDiv w:val="1"/>
      <w:marLeft w:val="0"/>
      <w:marRight w:val="0"/>
      <w:marTop w:val="0"/>
      <w:marBottom w:val="0"/>
      <w:divBdr>
        <w:top w:val="none" w:sz="0" w:space="0" w:color="auto"/>
        <w:left w:val="none" w:sz="0" w:space="0" w:color="auto"/>
        <w:bottom w:val="none" w:sz="0" w:space="0" w:color="auto"/>
        <w:right w:val="none" w:sz="0" w:space="0" w:color="auto"/>
      </w:divBdr>
    </w:div>
    <w:div w:id="1456018653">
      <w:bodyDiv w:val="1"/>
      <w:marLeft w:val="0"/>
      <w:marRight w:val="0"/>
      <w:marTop w:val="0"/>
      <w:marBottom w:val="0"/>
      <w:divBdr>
        <w:top w:val="none" w:sz="0" w:space="0" w:color="auto"/>
        <w:left w:val="none" w:sz="0" w:space="0" w:color="auto"/>
        <w:bottom w:val="none" w:sz="0" w:space="0" w:color="auto"/>
        <w:right w:val="none" w:sz="0" w:space="0" w:color="auto"/>
      </w:divBdr>
    </w:div>
    <w:div w:id="1461068239">
      <w:bodyDiv w:val="1"/>
      <w:marLeft w:val="0"/>
      <w:marRight w:val="0"/>
      <w:marTop w:val="0"/>
      <w:marBottom w:val="0"/>
      <w:divBdr>
        <w:top w:val="none" w:sz="0" w:space="0" w:color="auto"/>
        <w:left w:val="none" w:sz="0" w:space="0" w:color="auto"/>
        <w:bottom w:val="none" w:sz="0" w:space="0" w:color="auto"/>
        <w:right w:val="none" w:sz="0" w:space="0" w:color="auto"/>
      </w:divBdr>
    </w:div>
    <w:div w:id="1461342999">
      <w:bodyDiv w:val="1"/>
      <w:marLeft w:val="0"/>
      <w:marRight w:val="0"/>
      <w:marTop w:val="0"/>
      <w:marBottom w:val="0"/>
      <w:divBdr>
        <w:top w:val="none" w:sz="0" w:space="0" w:color="auto"/>
        <w:left w:val="none" w:sz="0" w:space="0" w:color="auto"/>
        <w:bottom w:val="none" w:sz="0" w:space="0" w:color="auto"/>
        <w:right w:val="none" w:sz="0" w:space="0" w:color="auto"/>
      </w:divBdr>
    </w:div>
    <w:div w:id="1461653738">
      <w:bodyDiv w:val="1"/>
      <w:marLeft w:val="0"/>
      <w:marRight w:val="0"/>
      <w:marTop w:val="0"/>
      <w:marBottom w:val="0"/>
      <w:divBdr>
        <w:top w:val="none" w:sz="0" w:space="0" w:color="auto"/>
        <w:left w:val="none" w:sz="0" w:space="0" w:color="auto"/>
        <w:bottom w:val="none" w:sz="0" w:space="0" w:color="auto"/>
        <w:right w:val="none" w:sz="0" w:space="0" w:color="auto"/>
      </w:divBdr>
    </w:div>
    <w:div w:id="1463693704">
      <w:bodyDiv w:val="1"/>
      <w:marLeft w:val="0"/>
      <w:marRight w:val="0"/>
      <w:marTop w:val="0"/>
      <w:marBottom w:val="0"/>
      <w:divBdr>
        <w:top w:val="none" w:sz="0" w:space="0" w:color="auto"/>
        <w:left w:val="none" w:sz="0" w:space="0" w:color="auto"/>
        <w:bottom w:val="none" w:sz="0" w:space="0" w:color="auto"/>
        <w:right w:val="none" w:sz="0" w:space="0" w:color="auto"/>
      </w:divBdr>
    </w:div>
    <w:div w:id="1465737693">
      <w:bodyDiv w:val="1"/>
      <w:marLeft w:val="0"/>
      <w:marRight w:val="0"/>
      <w:marTop w:val="0"/>
      <w:marBottom w:val="0"/>
      <w:divBdr>
        <w:top w:val="none" w:sz="0" w:space="0" w:color="auto"/>
        <w:left w:val="none" w:sz="0" w:space="0" w:color="auto"/>
        <w:bottom w:val="none" w:sz="0" w:space="0" w:color="auto"/>
        <w:right w:val="none" w:sz="0" w:space="0" w:color="auto"/>
      </w:divBdr>
    </w:div>
    <w:div w:id="1469591047">
      <w:bodyDiv w:val="1"/>
      <w:marLeft w:val="0"/>
      <w:marRight w:val="0"/>
      <w:marTop w:val="0"/>
      <w:marBottom w:val="0"/>
      <w:divBdr>
        <w:top w:val="none" w:sz="0" w:space="0" w:color="auto"/>
        <w:left w:val="none" w:sz="0" w:space="0" w:color="auto"/>
        <w:bottom w:val="none" w:sz="0" w:space="0" w:color="auto"/>
        <w:right w:val="none" w:sz="0" w:space="0" w:color="auto"/>
      </w:divBdr>
    </w:div>
    <w:div w:id="1477187442">
      <w:bodyDiv w:val="1"/>
      <w:marLeft w:val="0"/>
      <w:marRight w:val="0"/>
      <w:marTop w:val="0"/>
      <w:marBottom w:val="0"/>
      <w:divBdr>
        <w:top w:val="none" w:sz="0" w:space="0" w:color="auto"/>
        <w:left w:val="none" w:sz="0" w:space="0" w:color="auto"/>
        <w:bottom w:val="none" w:sz="0" w:space="0" w:color="auto"/>
        <w:right w:val="none" w:sz="0" w:space="0" w:color="auto"/>
      </w:divBdr>
    </w:div>
    <w:div w:id="1484278177">
      <w:bodyDiv w:val="1"/>
      <w:marLeft w:val="0"/>
      <w:marRight w:val="0"/>
      <w:marTop w:val="0"/>
      <w:marBottom w:val="0"/>
      <w:divBdr>
        <w:top w:val="none" w:sz="0" w:space="0" w:color="auto"/>
        <w:left w:val="none" w:sz="0" w:space="0" w:color="auto"/>
        <w:bottom w:val="none" w:sz="0" w:space="0" w:color="auto"/>
        <w:right w:val="none" w:sz="0" w:space="0" w:color="auto"/>
      </w:divBdr>
    </w:div>
    <w:div w:id="1488354987">
      <w:bodyDiv w:val="1"/>
      <w:marLeft w:val="0"/>
      <w:marRight w:val="0"/>
      <w:marTop w:val="0"/>
      <w:marBottom w:val="0"/>
      <w:divBdr>
        <w:top w:val="none" w:sz="0" w:space="0" w:color="auto"/>
        <w:left w:val="none" w:sz="0" w:space="0" w:color="auto"/>
        <w:bottom w:val="none" w:sz="0" w:space="0" w:color="auto"/>
        <w:right w:val="none" w:sz="0" w:space="0" w:color="auto"/>
      </w:divBdr>
    </w:div>
    <w:div w:id="1491214469">
      <w:bodyDiv w:val="1"/>
      <w:marLeft w:val="0"/>
      <w:marRight w:val="0"/>
      <w:marTop w:val="0"/>
      <w:marBottom w:val="0"/>
      <w:divBdr>
        <w:top w:val="none" w:sz="0" w:space="0" w:color="auto"/>
        <w:left w:val="none" w:sz="0" w:space="0" w:color="auto"/>
        <w:bottom w:val="none" w:sz="0" w:space="0" w:color="auto"/>
        <w:right w:val="none" w:sz="0" w:space="0" w:color="auto"/>
      </w:divBdr>
    </w:div>
    <w:div w:id="1507551009">
      <w:bodyDiv w:val="1"/>
      <w:marLeft w:val="0"/>
      <w:marRight w:val="0"/>
      <w:marTop w:val="0"/>
      <w:marBottom w:val="0"/>
      <w:divBdr>
        <w:top w:val="none" w:sz="0" w:space="0" w:color="auto"/>
        <w:left w:val="none" w:sz="0" w:space="0" w:color="auto"/>
        <w:bottom w:val="none" w:sz="0" w:space="0" w:color="auto"/>
        <w:right w:val="none" w:sz="0" w:space="0" w:color="auto"/>
      </w:divBdr>
    </w:div>
    <w:div w:id="1517111733">
      <w:bodyDiv w:val="1"/>
      <w:marLeft w:val="0"/>
      <w:marRight w:val="0"/>
      <w:marTop w:val="0"/>
      <w:marBottom w:val="0"/>
      <w:divBdr>
        <w:top w:val="none" w:sz="0" w:space="0" w:color="auto"/>
        <w:left w:val="none" w:sz="0" w:space="0" w:color="auto"/>
        <w:bottom w:val="none" w:sz="0" w:space="0" w:color="auto"/>
        <w:right w:val="none" w:sz="0" w:space="0" w:color="auto"/>
      </w:divBdr>
    </w:div>
    <w:div w:id="1520580201">
      <w:bodyDiv w:val="1"/>
      <w:marLeft w:val="0"/>
      <w:marRight w:val="0"/>
      <w:marTop w:val="0"/>
      <w:marBottom w:val="0"/>
      <w:divBdr>
        <w:top w:val="none" w:sz="0" w:space="0" w:color="auto"/>
        <w:left w:val="none" w:sz="0" w:space="0" w:color="auto"/>
        <w:bottom w:val="none" w:sz="0" w:space="0" w:color="auto"/>
        <w:right w:val="none" w:sz="0" w:space="0" w:color="auto"/>
      </w:divBdr>
    </w:div>
    <w:div w:id="1520855008">
      <w:bodyDiv w:val="1"/>
      <w:marLeft w:val="0"/>
      <w:marRight w:val="0"/>
      <w:marTop w:val="0"/>
      <w:marBottom w:val="0"/>
      <w:divBdr>
        <w:top w:val="none" w:sz="0" w:space="0" w:color="auto"/>
        <w:left w:val="none" w:sz="0" w:space="0" w:color="auto"/>
        <w:bottom w:val="none" w:sz="0" w:space="0" w:color="auto"/>
        <w:right w:val="none" w:sz="0" w:space="0" w:color="auto"/>
      </w:divBdr>
    </w:div>
    <w:div w:id="1523858082">
      <w:bodyDiv w:val="1"/>
      <w:marLeft w:val="0"/>
      <w:marRight w:val="0"/>
      <w:marTop w:val="0"/>
      <w:marBottom w:val="0"/>
      <w:divBdr>
        <w:top w:val="none" w:sz="0" w:space="0" w:color="auto"/>
        <w:left w:val="none" w:sz="0" w:space="0" w:color="auto"/>
        <w:bottom w:val="none" w:sz="0" w:space="0" w:color="auto"/>
        <w:right w:val="none" w:sz="0" w:space="0" w:color="auto"/>
      </w:divBdr>
    </w:div>
    <w:div w:id="1524779094">
      <w:bodyDiv w:val="1"/>
      <w:marLeft w:val="0"/>
      <w:marRight w:val="0"/>
      <w:marTop w:val="0"/>
      <w:marBottom w:val="0"/>
      <w:divBdr>
        <w:top w:val="none" w:sz="0" w:space="0" w:color="auto"/>
        <w:left w:val="none" w:sz="0" w:space="0" w:color="auto"/>
        <w:bottom w:val="none" w:sz="0" w:space="0" w:color="auto"/>
        <w:right w:val="none" w:sz="0" w:space="0" w:color="auto"/>
      </w:divBdr>
    </w:div>
    <w:div w:id="1524828534">
      <w:bodyDiv w:val="1"/>
      <w:marLeft w:val="0"/>
      <w:marRight w:val="0"/>
      <w:marTop w:val="0"/>
      <w:marBottom w:val="0"/>
      <w:divBdr>
        <w:top w:val="none" w:sz="0" w:space="0" w:color="auto"/>
        <w:left w:val="none" w:sz="0" w:space="0" w:color="auto"/>
        <w:bottom w:val="none" w:sz="0" w:space="0" w:color="auto"/>
        <w:right w:val="none" w:sz="0" w:space="0" w:color="auto"/>
      </w:divBdr>
    </w:div>
    <w:div w:id="1541819769">
      <w:bodyDiv w:val="1"/>
      <w:marLeft w:val="0"/>
      <w:marRight w:val="0"/>
      <w:marTop w:val="0"/>
      <w:marBottom w:val="0"/>
      <w:divBdr>
        <w:top w:val="none" w:sz="0" w:space="0" w:color="auto"/>
        <w:left w:val="none" w:sz="0" w:space="0" w:color="auto"/>
        <w:bottom w:val="none" w:sz="0" w:space="0" w:color="auto"/>
        <w:right w:val="none" w:sz="0" w:space="0" w:color="auto"/>
      </w:divBdr>
    </w:div>
    <w:div w:id="1550074250">
      <w:bodyDiv w:val="1"/>
      <w:marLeft w:val="0"/>
      <w:marRight w:val="0"/>
      <w:marTop w:val="0"/>
      <w:marBottom w:val="0"/>
      <w:divBdr>
        <w:top w:val="none" w:sz="0" w:space="0" w:color="auto"/>
        <w:left w:val="none" w:sz="0" w:space="0" w:color="auto"/>
        <w:bottom w:val="none" w:sz="0" w:space="0" w:color="auto"/>
        <w:right w:val="none" w:sz="0" w:space="0" w:color="auto"/>
      </w:divBdr>
    </w:div>
    <w:div w:id="1551919780">
      <w:bodyDiv w:val="1"/>
      <w:marLeft w:val="0"/>
      <w:marRight w:val="0"/>
      <w:marTop w:val="0"/>
      <w:marBottom w:val="0"/>
      <w:divBdr>
        <w:top w:val="none" w:sz="0" w:space="0" w:color="auto"/>
        <w:left w:val="none" w:sz="0" w:space="0" w:color="auto"/>
        <w:bottom w:val="none" w:sz="0" w:space="0" w:color="auto"/>
        <w:right w:val="none" w:sz="0" w:space="0" w:color="auto"/>
      </w:divBdr>
    </w:div>
    <w:div w:id="1571233171">
      <w:bodyDiv w:val="1"/>
      <w:marLeft w:val="0"/>
      <w:marRight w:val="0"/>
      <w:marTop w:val="0"/>
      <w:marBottom w:val="0"/>
      <w:divBdr>
        <w:top w:val="none" w:sz="0" w:space="0" w:color="auto"/>
        <w:left w:val="none" w:sz="0" w:space="0" w:color="auto"/>
        <w:bottom w:val="none" w:sz="0" w:space="0" w:color="auto"/>
        <w:right w:val="none" w:sz="0" w:space="0" w:color="auto"/>
      </w:divBdr>
    </w:div>
    <w:div w:id="1571773084">
      <w:bodyDiv w:val="1"/>
      <w:marLeft w:val="0"/>
      <w:marRight w:val="0"/>
      <w:marTop w:val="0"/>
      <w:marBottom w:val="0"/>
      <w:divBdr>
        <w:top w:val="none" w:sz="0" w:space="0" w:color="auto"/>
        <w:left w:val="none" w:sz="0" w:space="0" w:color="auto"/>
        <w:bottom w:val="none" w:sz="0" w:space="0" w:color="auto"/>
        <w:right w:val="none" w:sz="0" w:space="0" w:color="auto"/>
      </w:divBdr>
    </w:div>
    <w:div w:id="1574192721">
      <w:bodyDiv w:val="1"/>
      <w:marLeft w:val="0"/>
      <w:marRight w:val="0"/>
      <w:marTop w:val="0"/>
      <w:marBottom w:val="0"/>
      <w:divBdr>
        <w:top w:val="none" w:sz="0" w:space="0" w:color="auto"/>
        <w:left w:val="none" w:sz="0" w:space="0" w:color="auto"/>
        <w:bottom w:val="none" w:sz="0" w:space="0" w:color="auto"/>
        <w:right w:val="none" w:sz="0" w:space="0" w:color="auto"/>
      </w:divBdr>
    </w:div>
    <w:div w:id="1575310369">
      <w:bodyDiv w:val="1"/>
      <w:marLeft w:val="0"/>
      <w:marRight w:val="0"/>
      <w:marTop w:val="0"/>
      <w:marBottom w:val="0"/>
      <w:divBdr>
        <w:top w:val="none" w:sz="0" w:space="0" w:color="auto"/>
        <w:left w:val="none" w:sz="0" w:space="0" w:color="auto"/>
        <w:bottom w:val="none" w:sz="0" w:space="0" w:color="auto"/>
        <w:right w:val="none" w:sz="0" w:space="0" w:color="auto"/>
      </w:divBdr>
    </w:div>
    <w:div w:id="1580866622">
      <w:bodyDiv w:val="1"/>
      <w:marLeft w:val="0"/>
      <w:marRight w:val="0"/>
      <w:marTop w:val="0"/>
      <w:marBottom w:val="0"/>
      <w:divBdr>
        <w:top w:val="none" w:sz="0" w:space="0" w:color="auto"/>
        <w:left w:val="none" w:sz="0" w:space="0" w:color="auto"/>
        <w:bottom w:val="none" w:sz="0" w:space="0" w:color="auto"/>
        <w:right w:val="none" w:sz="0" w:space="0" w:color="auto"/>
      </w:divBdr>
    </w:div>
    <w:div w:id="1591500554">
      <w:bodyDiv w:val="1"/>
      <w:marLeft w:val="0"/>
      <w:marRight w:val="0"/>
      <w:marTop w:val="0"/>
      <w:marBottom w:val="0"/>
      <w:divBdr>
        <w:top w:val="none" w:sz="0" w:space="0" w:color="auto"/>
        <w:left w:val="none" w:sz="0" w:space="0" w:color="auto"/>
        <w:bottom w:val="none" w:sz="0" w:space="0" w:color="auto"/>
        <w:right w:val="none" w:sz="0" w:space="0" w:color="auto"/>
      </w:divBdr>
    </w:div>
    <w:div w:id="1599288135">
      <w:bodyDiv w:val="1"/>
      <w:marLeft w:val="0"/>
      <w:marRight w:val="0"/>
      <w:marTop w:val="0"/>
      <w:marBottom w:val="0"/>
      <w:divBdr>
        <w:top w:val="none" w:sz="0" w:space="0" w:color="auto"/>
        <w:left w:val="none" w:sz="0" w:space="0" w:color="auto"/>
        <w:bottom w:val="none" w:sz="0" w:space="0" w:color="auto"/>
        <w:right w:val="none" w:sz="0" w:space="0" w:color="auto"/>
      </w:divBdr>
    </w:div>
    <w:div w:id="1600792424">
      <w:bodyDiv w:val="1"/>
      <w:marLeft w:val="0"/>
      <w:marRight w:val="0"/>
      <w:marTop w:val="0"/>
      <w:marBottom w:val="0"/>
      <w:divBdr>
        <w:top w:val="none" w:sz="0" w:space="0" w:color="auto"/>
        <w:left w:val="none" w:sz="0" w:space="0" w:color="auto"/>
        <w:bottom w:val="none" w:sz="0" w:space="0" w:color="auto"/>
        <w:right w:val="none" w:sz="0" w:space="0" w:color="auto"/>
      </w:divBdr>
    </w:div>
    <w:div w:id="1611401431">
      <w:bodyDiv w:val="1"/>
      <w:marLeft w:val="0"/>
      <w:marRight w:val="0"/>
      <w:marTop w:val="0"/>
      <w:marBottom w:val="0"/>
      <w:divBdr>
        <w:top w:val="none" w:sz="0" w:space="0" w:color="auto"/>
        <w:left w:val="none" w:sz="0" w:space="0" w:color="auto"/>
        <w:bottom w:val="none" w:sz="0" w:space="0" w:color="auto"/>
        <w:right w:val="none" w:sz="0" w:space="0" w:color="auto"/>
      </w:divBdr>
    </w:div>
    <w:div w:id="1613316224">
      <w:bodyDiv w:val="1"/>
      <w:marLeft w:val="0"/>
      <w:marRight w:val="0"/>
      <w:marTop w:val="0"/>
      <w:marBottom w:val="0"/>
      <w:divBdr>
        <w:top w:val="none" w:sz="0" w:space="0" w:color="auto"/>
        <w:left w:val="none" w:sz="0" w:space="0" w:color="auto"/>
        <w:bottom w:val="none" w:sz="0" w:space="0" w:color="auto"/>
        <w:right w:val="none" w:sz="0" w:space="0" w:color="auto"/>
      </w:divBdr>
    </w:div>
    <w:div w:id="1613825883">
      <w:bodyDiv w:val="1"/>
      <w:marLeft w:val="0"/>
      <w:marRight w:val="0"/>
      <w:marTop w:val="0"/>
      <w:marBottom w:val="0"/>
      <w:divBdr>
        <w:top w:val="none" w:sz="0" w:space="0" w:color="auto"/>
        <w:left w:val="none" w:sz="0" w:space="0" w:color="auto"/>
        <w:bottom w:val="none" w:sz="0" w:space="0" w:color="auto"/>
        <w:right w:val="none" w:sz="0" w:space="0" w:color="auto"/>
      </w:divBdr>
    </w:div>
    <w:div w:id="1615745013">
      <w:bodyDiv w:val="1"/>
      <w:marLeft w:val="0"/>
      <w:marRight w:val="0"/>
      <w:marTop w:val="0"/>
      <w:marBottom w:val="0"/>
      <w:divBdr>
        <w:top w:val="none" w:sz="0" w:space="0" w:color="auto"/>
        <w:left w:val="none" w:sz="0" w:space="0" w:color="auto"/>
        <w:bottom w:val="none" w:sz="0" w:space="0" w:color="auto"/>
        <w:right w:val="none" w:sz="0" w:space="0" w:color="auto"/>
      </w:divBdr>
    </w:div>
    <w:div w:id="1619490098">
      <w:bodyDiv w:val="1"/>
      <w:marLeft w:val="0"/>
      <w:marRight w:val="0"/>
      <w:marTop w:val="0"/>
      <w:marBottom w:val="0"/>
      <w:divBdr>
        <w:top w:val="none" w:sz="0" w:space="0" w:color="auto"/>
        <w:left w:val="none" w:sz="0" w:space="0" w:color="auto"/>
        <w:bottom w:val="none" w:sz="0" w:space="0" w:color="auto"/>
        <w:right w:val="none" w:sz="0" w:space="0" w:color="auto"/>
      </w:divBdr>
    </w:div>
    <w:div w:id="1627932872">
      <w:bodyDiv w:val="1"/>
      <w:marLeft w:val="0"/>
      <w:marRight w:val="0"/>
      <w:marTop w:val="0"/>
      <w:marBottom w:val="0"/>
      <w:divBdr>
        <w:top w:val="none" w:sz="0" w:space="0" w:color="auto"/>
        <w:left w:val="none" w:sz="0" w:space="0" w:color="auto"/>
        <w:bottom w:val="none" w:sz="0" w:space="0" w:color="auto"/>
        <w:right w:val="none" w:sz="0" w:space="0" w:color="auto"/>
      </w:divBdr>
    </w:div>
    <w:div w:id="1631400761">
      <w:bodyDiv w:val="1"/>
      <w:marLeft w:val="0"/>
      <w:marRight w:val="0"/>
      <w:marTop w:val="0"/>
      <w:marBottom w:val="0"/>
      <w:divBdr>
        <w:top w:val="none" w:sz="0" w:space="0" w:color="auto"/>
        <w:left w:val="none" w:sz="0" w:space="0" w:color="auto"/>
        <w:bottom w:val="none" w:sz="0" w:space="0" w:color="auto"/>
        <w:right w:val="none" w:sz="0" w:space="0" w:color="auto"/>
      </w:divBdr>
    </w:div>
    <w:div w:id="1647053168">
      <w:bodyDiv w:val="1"/>
      <w:marLeft w:val="0"/>
      <w:marRight w:val="0"/>
      <w:marTop w:val="0"/>
      <w:marBottom w:val="0"/>
      <w:divBdr>
        <w:top w:val="none" w:sz="0" w:space="0" w:color="auto"/>
        <w:left w:val="none" w:sz="0" w:space="0" w:color="auto"/>
        <w:bottom w:val="none" w:sz="0" w:space="0" w:color="auto"/>
        <w:right w:val="none" w:sz="0" w:space="0" w:color="auto"/>
      </w:divBdr>
    </w:div>
    <w:div w:id="1650133515">
      <w:bodyDiv w:val="1"/>
      <w:marLeft w:val="0"/>
      <w:marRight w:val="0"/>
      <w:marTop w:val="0"/>
      <w:marBottom w:val="0"/>
      <w:divBdr>
        <w:top w:val="none" w:sz="0" w:space="0" w:color="auto"/>
        <w:left w:val="none" w:sz="0" w:space="0" w:color="auto"/>
        <w:bottom w:val="none" w:sz="0" w:space="0" w:color="auto"/>
        <w:right w:val="none" w:sz="0" w:space="0" w:color="auto"/>
      </w:divBdr>
    </w:div>
    <w:div w:id="1655447381">
      <w:bodyDiv w:val="1"/>
      <w:marLeft w:val="0"/>
      <w:marRight w:val="0"/>
      <w:marTop w:val="0"/>
      <w:marBottom w:val="0"/>
      <w:divBdr>
        <w:top w:val="none" w:sz="0" w:space="0" w:color="auto"/>
        <w:left w:val="none" w:sz="0" w:space="0" w:color="auto"/>
        <w:bottom w:val="none" w:sz="0" w:space="0" w:color="auto"/>
        <w:right w:val="none" w:sz="0" w:space="0" w:color="auto"/>
      </w:divBdr>
    </w:div>
    <w:div w:id="1658799313">
      <w:bodyDiv w:val="1"/>
      <w:marLeft w:val="0"/>
      <w:marRight w:val="0"/>
      <w:marTop w:val="0"/>
      <w:marBottom w:val="0"/>
      <w:divBdr>
        <w:top w:val="none" w:sz="0" w:space="0" w:color="auto"/>
        <w:left w:val="none" w:sz="0" w:space="0" w:color="auto"/>
        <w:bottom w:val="none" w:sz="0" w:space="0" w:color="auto"/>
        <w:right w:val="none" w:sz="0" w:space="0" w:color="auto"/>
      </w:divBdr>
    </w:div>
    <w:div w:id="1664435750">
      <w:bodyDiv w:val="1"/>
      <w:marLeft w:val="0"/>
      <w:marRight w:val="0"/>
      <w:marTop w:val="0"/>
      <w:marBottom w:val="0"/>
      <w:divBdr>
        <w:top w:val="none" w:sz="0" w:space="0" w:color="auto"/>
        <w:left w:val="none" w:sz="0" w:space="0" w:color="auto"/>
        <w:bottom w:val="none" w:sz="0" w:space="0" w:color="auto"/>
        <w:right w:val="none" w:sz="0" w:space="0" w:color="auto"/>
      </w:divBdr>
    </w:div>
    <w:div w:id="1667392130">
      <w:bodyDiv w:val="1"/>
      <w:marLeft w:val="0"/>
      <w:marRight w:val="0"/>
      <w:marTop w:val="0"/>
      <w:marBottom w:val="0"/>
      <w:divBdr>
        <w:top w:val="none" w:sz="0" w:space="0" w:color="auto"/>
        <w:left w:val="none" w:sz="0" w:space="0" w:color="auto"/>
        <w:bottom w:val="none" w:sz="0" w:space="0" w:color="auto"/>
        <w:right w:val="none" w:sz="0" w:space="0" w:color="auto"/>
      </w:divBdr>
    </w:div>
    <w:div w:id="1682930729">
      <w:bodyDiv w:val="1"/>
      <w:marLeft w:val="0"/>
      <w:marRight w:val="0"/>
      <w:marTop w:val="0"/>
      <w:marBottom w:val="0"/>
      <w:divBdr>
        <w:top w:val="none" w:sz="0" w:space="0" w:color="auto"/>
        <w:left w:val="none" w:sz="0" w:space="0" w:color="auto"/>
        <w:bottom w:val="none" w:sz="0" w:space="0" w:color="auto"/>
        <w:right w:val="none" w:sz="0" w:space="0" w:color="auto"/>
      </w:divBdr>
    </w:div>
    <w:div w:id="1687554012">
      <w:bodyDiv w:val="1"/>
      <w:marLeft w:val="0"/>
      <w:marRight w:val="0"/>
      <w:marTop w:val="0"/>
      <w:marBottom w:val="0"/>
      <w:divBdr>
        <w:top w:val="none" w:sz="0" w:space="0" w:color="auto"/>
        <w:left w:val="none" w:sz="0" w:space="0" w:color="auto"/>
        <w:bottom w:val="none" w:sz="0" w:space="0" w:color="auto"/>
        <w:right w:val="none" w:sz="0" w:space="0" w:color="auto"/>
      </w:divBdr>
    </w:div>
    <w:div w:id="1688866310">
      <w:bodyDiv w:val="1"/>
      <w:marLeft w:val="0"/>
      <w:marRight w:val="0"/>
      <w:marTop w:val="0"/>
      <w:marBottom w:val="0"/>
      <w:divBdr>
        <w:top w:val="none" w:sz="0" w:space="0" w:color="auto"/>
        <w:left w:val="none" w:sz="0" w:space="0" w:color="auto"/>
        <w:bottom w:val="none" w:sz="0" w:space="0" w:color="auto"/>
        <w:right w:val="none" w:sz="0" w:space="0" w:color="auto"/>
      </w:divBdr>
    </w:div>
    <w:div w:id="1699505971">
      <w:bodyDiv w:val="1"/>
      <w:marLeft w:val="0"/>
      <w:marRight w:val="0"/>
      <w:marTop w:val="0"/>
      <w:marBottom w:val="0"/>
      <w:divBdr>
        <w:top w:val="none" w:sz="0" w:space="0" w:color="auto"/>
        <w:left w:val="none" w:sz="0" w:space="0" w:color="auto"/>
        <w:bottom w:val="none" w:sz="0" w:space="0" w:color="auto"/>
        <w:right w:val="none" w:sz="0" w:space="0" w:color="auto"/>
      </w:divBdr>
    </w:div>
    <w:div w:id="1702433761">
      <w:bodyDiv w:val="1"/>
      <w:marLeft w:val="0"/>
      <w:marRight w:val="0"/>
      <w:marTop w:val="0"/>
      <w:marBottom w:val="0"/>
      <w:divBdr>
        <w:top w:val="none" w:sz="0" w:space="0" w:color="auto"/>
        <w:left w:val="none" w:sz="0" w:space="0" w:color="auto"/>
        <w:bottom w:val="none" w:sz="0" w:space="0" w:color="auto"/>
        <w:right w:val="none" w:sz="0" w:space="0" w:color="auto"/>
      </w:divBdr>
    </w:div>
    <w:div w:id="1706372233">
      <w:bodyDiv w:val="1"/>
      <w:marLeft w:val="0"/>
      <w:marRight w:val="0"/>
      <w:marTop w:val="0"/>
      <w:marBottom w:val="0"/>
      <w:divBdr>
        <w:top w:val="none" w:sz="0" w:space="0" w:color="auto"/>
        <w:left w:val="none" w:sz="0" w:space="0" w:color="auto"/>
        <w:bottom w:val="none" w:sz="0" w:space="0" w:color="auto"/>
        <w:right w:val="none" w:sz="0" w:space="0" w:color="auto"/>
      </w:divBdr>
    </w:div>
    <w:div w:id="1707292511">
      <w:bodyDiv w:val="1"/>
      <w:marLeft w:val="0"/>
      <w:marRight w:val="0"/>
      <w:marTop w:val="0"/>
      <w:marBottom w:val="0"/>
      <w:divBdr>
        <w:top w:val="none" w:sz="0" w:space="0" w:color="auto"/>
        <w:left w:val="none" w:sz="0" w:space="0" w:color="auto"/>
        <w:bottom w:val="none" w:sz="0" w:space="0" w:color="auto"/>
        <w:right w:val="none" w:sz="0" w:space="0" w:color="auto"/>
      </w:divBdr>
    </w:div>
    <w:div w:id="1711418809">
      <w:bodyDiv w:val="1"/>
      <w:marLeft w:val="0"/>
      <w:marRight w:val="0"/>
      <w:marTop w:val="0"/>
      <w:marBottom w:val="0"/>
      <w:divBdr>
        <w:top w:val="none" w:sz="0" w:space="0" w:color="auto"/>
        <w:left w:val="none" w:sz="0" w:space="0" w:color="auto"/>
        <w:bottom w:val="none" w:sz="0" w:space="0" w:color="auto"/>
        <w:right w:val="none" w:sz="0" w:space="0" w:color="auto"/>
      </w:divBdr>
    </w:div>
    <w:div w:id="1712612340">
      <w:bodyDiv w:val="1"/>
      <w:marLeft w:val="0"/>
      <w:marRight w:val="0"/>
      <w:marTop w:val="0"/>
      <w:marBottom w:val="0"/>
      <w:divBdr>
        <w:top w:val="none" w:sz="0" w:space="0" w:color="auto"/>
        <w:left w:val="none" w:sz="0" w:space="0" w:color="auto"/>
        <w:bottom w:val="none" w:sz="0" w:space="0" w:color="auto"/>
        <w:right w:val="none" w:sz="0" w:space="0" w:color="auto"/>
      </w:divBdr>
    </w:div>
    <w:div w:id="1717200538">
      <w:bodyDiv w:val="1"/>
      <w:marLeft w:val="0"/>
      <w:marRight w:val="0"/>
      <w:marTop w:val="0"/>
      <w:marBottom w:val="0"/>
      <w:divBdr>
        <w:top w:val="none" w:sz="0" w:space="0" w:color="auto"/>
        <w:left w:val="none" w:sz="0" w:space="0" w:color="auto"/>
        <w:bottom w:val="none" w:sz="0" w:space="0" w:color="auto"/>
        <w:right w:val="none" w:sz="0" w:space="0" w:color="auto"/>
      </w:divBdr>
    </w:div>
    <w:div w:id="1717309806">
      <w:bodyDiv w:val="1"/>
      <w:marLeft w:val="0"/>
      <w:marRight w:val="0"/>
      <w:marTop w:val="0"/>
      <w:marBottom w:val="0"/>
      <w:divBdr>
        <w:top w:val="none" w:sz="0" w:space="0" w:color="auto"/>
        <w:left w:val="none" w:sz="0" w:space="0" w:color="auto"/>
        <w:bottom w:val="none" w:sz="0" w:space="0" w:color="auto"/>
        <w:right w:val="none" w:sz="0" w:space="0" w:color="auto"/>
      </w:divBdr>
    </w:div>
    <w:div w:id="1717968830">
      <w:bodyDiv w:val="1"/>
      <w:marLeft w:val="0"/>
      <w:marRight w:val="0"/>
      <w:marTop w:val="0"/>
      <w:marBottom w:val="0"/>
      <w:divBdr>
        <w:top w:val="none" w:sz="0" w:space="0" w:color="auto"/>
        <w:left w:val="none" w:sz="0" w:space="0" w:color="auto"/>
        <w:bottom w:val="none" w:sz="0" w:space="0" w:color="auto"/>
        <w:right w:val="none" w:sz="0" w:space="0" w:color="auto"/>
      </w:divBdr>
    </w:div>
    <w:div w:id="1718315491">
      <w:bodyDiv w:val="1"/>
      <w:marLeft w:val="0"/>
      <w:marRight w:val="0"/>
      <w:marTop w:val="0"/>
      <w:marBottom w:val="0"/>
      <w:divBdr>
        <w:top w:val="none" w:sz="0" w:space="0" w:color="auto"/>
        <w:left w:val="none" w:sz="0" w:space="0" w:color="auto"/>
        <w:bottom w:val="none" w:sz="0" w:space="0" w:color="auto"/>
        <w:right w:val="none" w:sz="0" w:space="0" w:color="auto"/>
      </w:divBdr>
    </w:div>
    <w:div w:id="1718966974">
      <w:bodyDiv w:val="1"/>
      <w:marLeft w:val="0"/>
      <w:marRight w:val="0"/>
      <w:marTop w:val="0"/>
      <w:marBottom w:val="0"/>
      <w:divBdr>
        <w:top w:val="none" w:sz="0" w:space="0" w:color="auto"/>
        <w:left w:val="none" w:sz="0" w:space="0" w:color="auto"/>
        <w:bottom w:val="none" w:sz="0" w:space="0" w:color="auto"/>
        <w:right w:val="none" w:sz="0" w:space="0" w:color="auto"/>
      </w:divBdr>
    </w:div>
    <w:div w:id="1720594531">
      <w:bodyDiv w:val="1"/>
      <w:marLeft w:val="0"/>
      <w:marRight w:val="0"/>
      <w:marTop w:val="0"/>
      <w:marBottom w:val="0"/>
      <w:divBdr>
        <w:top w:val="none" w:sz="0" w:space="0" w:color="auto"/>
        <w:left w:val="none" w:sz="0" w:space="0" w:color="auto"/>
        <w:bottom w:val="none" w:sz="0" w:space="0" w:color="auto"/>
        <w:right w:val="none" w:sz="0" w:space="0" w:color="auto"/>
      </w:divBdr>
    </w:div>
    <w:div w:id="1720862175">
      <w:bodyDiv w:val="1"/>
      <w:marLeft w:val="0"/>
      <w:marRight w:val="0"/>
      <w:marTop w:val="0"/>
      <w:marBottom w:val="0"/>
      <w:divBdr>
        <w:top w:val="none" w:sz="0" w:space="0" w:color="auto"/>
        <w:left w:val="none" w:sz="0" w:space="0" w:color="auto"/>
        <w:bottom w:val="none" w:sz="0" w:space="0" w:color="auto"/>
        <w:right w:val="none" w:sz="0" w:space="0" w:color="auto"/>
      </w:divBdr>
    </w:div>
    <w:div w:id="1723822688">
      <w:bodyDiv w:val="1"/>
      <w:marLeft w:val="0"/>
      <w:marRight w:val="0"/>
      <w:marTop w:val="0"/>
      <w:marBottom w:val="0"/>
      <w:divBdr>
        <w:top w:val="none" w:sz="0" w:space="0" w:color="auto"/>
        <w:left w:val="none" w:sz="0" w:space="0" w:color="auto"/>
        <w:bottom w:val="none" w:sz="0" w:space="0" w:color="auto"/>
        <w:right w:val="none" w:sz="0" w:space="0" w:color="auto"/>
      </w:divBdr>
    </w:div>
    <w:div w:id="1725446329">
      <w:bodyDiv w:val="1"/>
      <w:marLeft w:val="0"/>
      <w:marRight w:val="0"/>
      <w:marTop w:val="0"/>
      <w:marBottom w:val="0"/>
      <w:divBdr>
        <w:top w:val="none" w:sz="0" w:space="0" w:color="auto"/>
        <w:left w:val="none" w:sz="0" w:space="0" w:color="auto"/>
        <w:bottom w:val="none" w:sz="0" w:space="0" w:color="auto"/>
        <w:right w:val="none" w:sz="0" w:space="0" w:color="auto"/>
      </w:divBdr>
    </w:div>
    <w:div w:id="1726565160">
      <w:bodyDiv w:val="1"/>
      <w:marLeft w:val="0"/>
      <w:marRight w:val="0"/>
      <w:marTop w:val="0"/>
      <w:marBottom w:val="0"/>
      <w:divBdr>
        <w:top w:val="none" w:sz="0" w:space="0" w:color="auto"/>
        <w:left w:val="none" w:sz="0" w:space="0" w:color="auto"/>
        <w:bottom w:val="none" w:sz="0" w:space="0" w:color="auto"/>
        <w:right w:val="none" w:sz="0" w:space="0" w:color="auto"/>
      </w:divBdr>
    </w:div>
    <w:div w:id="1728840667">
      <w:bodyDiv w:val="1"/>
      <w:marLeft w:val="0"/>
      <w:marRight w:val="0"/>
      <w:marTop w:val="0"/>
      <w:marBottom w:val="0"/>
      <w:divBdr>
        <w:top w:val="none" w:sz="0" w:space="0" w:color="auto"/>
        <w:left w:val="none" w:sz="0" w:space="0" w:color="auto"/>
        <w:bottom w:val="none" w:sz="0" w:space="0" w:color="auto"/>
        <w:right w:val="none" w:sz="0" w:space="0" w:color="auto"/>
      </w:divBdr>
    </w:div>
    <w:div w:id="1732919462">
      <w:bodyDiv w:val="1"/>
      <w:marLeft w:val="0"/>
      <w:marRight w:val="0"/>
      <w:marTop w:val="0"/>
      <w:marBottom w:val="0"/>
      <w:divBdr>
        <w:top w:val="none" w:sz="0" w:space="0" w:color="auto"/>
        <w:left w:val="none" w:sz="0" w:space="0" w:color="auto"/>
        <w:bottom w:val="none" w:sz="0" w:space="0" w:color="auto"/>
        <w:right w:val="none" w:sz="0" w:space="0" w:color="auto"/>
      </w:divBdr>
    </w:div>
    <w:div w:id="1734505640">
      <w:bodyDiv w:val="1"/>
      <w:marLeft w:val="0"/>
      <w:marRight w:val="0"/>
      <w:marTop w:val="0"/>
      <w:marBottom w:val="0"/>
      <w:divBdr>
        <w:top w:val="none" w:sz="0" w:space="0" w:color="auto"/>
        <w:left w:val="none" w:sz="0" w:space="0" w:color="auto"/>
        <w:bottom w:val="none" w:sz="0" w:space="0" w:color="auto"/>
        <w:right w:val="none" w:sz="0" w:space="0" w:color="auto"/>
      </w:divBdr>
    </w:div>
    <w:div w:id="1736078223">
      <w:bodyDiv w:val="1"/>
      <w:marLeft w:val="0"/>
      <w:marRight w:val="0"/>
      <w:marTop w:val="0"/>
      <w:marBottom w:val="0"/>
      <w:divBdr>
        <w:top w:val="none" w:sz="0" w:space="0" w:color="auto"/>
        <w:left w:val="none" w:sz="0" w:space="0" w:color="auto"/>
        <w:bottom w:val="none" w:sz="0" w:space="0" w:color="auto"/>
        <w:right w:val="none" w:sz="0" w:space="0" w:color="auto"/>
      </w:divBdr>
    </w:div>
    <w:div w:id="1738243883">
      <w:bodyDiv w:val="1"/>
      <w:marLeft w:val="0"/>
      <w:marRight w:val="0"/>
      <w:marTop w:val="0"/>
      <w:marBottom w:val="0"/>
      <w:divBdr>
        <w:top w:val="none" w:sz="0" w:space="0" w:color="auto"/>
        <w:left w:val="none" w:sz="0" w:space="0" w:color="auto"/>
        <w:bottom w:val="none" w:sz="0" w:space="0" w:color="auto"/>
        <w:right w:val="none" w:sz="0" w:space="0" w:color="auto"/>
      </w:divBdr>
    </w:div>
    <w:div w:id="1745176340">
      <w:bodyDiv w:val="1"/>
      <w:marLeft w:val="0"/>
      <w:marRight w:val="0"/>
      <w:marTop w:val="0"/>
      <w:marBottom w:val="0"/>
      <w:divBdr>
        <w:top w:val="none" w:sz="0" w:space="0" w:color="auto"/>
        <w:left w:val="none" w:sz="0" w:space="0" w:color="auto"/>
        <w:bottom w:val="none" w:sz="0" w:space="0" w:color="auto"/>
        <w:right w:val="none" w:sz="0" w:space="0" w:color="auto"/>
      </w:divBdr>
    </w:div>
    <w:div w:id="1748722640">
      <w:bodyDiv w:val="1"/>
      <w:marLeft w:val="0"/>
      <w:marRight w:val="0"/>
      <w:marTop w:val="0"/>
      <w:marBottom w:val="0"/>
      <w:divBdr>
        <w:top w:val="none" w:sz="0" w:space="0" w:color="auto"/>
        <w:left w:val="none" w:sz="0" w:space="0" w:color="auto"/>
        <w:bottom w:val="none" w:sz="0" w:space="0" w:color="auto"/>
        <w:right w:val="none" w:sz="0" w:space="0" w:color="auto"/>
      </w:divBdr>
    </w:div>
    <w:div w:id="1751543007">
      <w:bodyDiv w:val="1"/>
      <w:marLeft w:val="0"/>
      <w:marRight w:val="0"/>
      <w:marTop w:val="0"/>
      <w:marBottom w:val="0"/>
      <w:divBdr>
        <w:top w:val="none" w:sz="0" w:space="0" w:color="auto"/>
        <w:left w:val="none" w:sz="0" w:space="0" w:color="auto"/>
        <w:bottom w:val="none" w:sz="0" w:space="0" w:color="auto"/>
        <w:right w:val="none" w:sz="0" w:space="0" w:color="auto"/>
      </w:divBdr>
    </w:div>
    <w:div w:id="1753038614">
      <w:bodyDiv w:val="1"/>
      <w:marLeft w:val="0"/>
      <w:marRight w:val="0"/>
      <w:marTop w:val="0"/>
      <w:marBottom w:val="0"/>
      <w:divBdr>
        <w:top w:val="none" w:sz="0" w:space="0" w:color="auto"/>
        <w:left w:val="none" w:sz="0" w:space="0" w:color="auto"/>
        <w:bottom w:val="none" w:sz="0" w:space="0" w:color="auto"/>
        <w:right w:val="none" w:sz="0" w:space="0" w:color="auto"/>
      </w:divBdr>
    </w:div>
    <w:div w:id="1757632033">
      <w:bodyDiv w:val="1"/>
      <w:marLeft w:val="0"/>
      <w:marRight w:val="0"/>
      <w:marTop w:val="0"/>
      <w:marBottom w:val="0"/>
      <w:divBdr>
        <w:top w:val="none" w:sz="0" w:space="0" w:color="auto"/>
        <w:left w:val="none" w:sz="0" w:space="0" w:color="auto"/>
        <w:bottom w:val="none" w:sz="0" w:space="0" w:color="auto"/>
        <w:right w:val="none" w:sz="0" w:space="0" w:color="auto"/>
      </w:divBdr>
    </w:div>
    <w:div w:id="1761296052">
      <w:bodyDiv w:val="1"/>
      <w:marLeft w:val="0"/>
      <w:marRight w:val="0"/>
      <w:marTop w:val="0"/>
      <w:marBottom w:val="0"/>
      <w:divBdr>
        <w:top w:val="none" w:sz="0" w:space="0" w:color="auto"/>
        <w:left w:val="none" w:sz="0" w:space="0" w:color="auto"/>
        <w:bottom w:val="none" w:sz="0" w:space="0" w:color="auto"/>
        <w:right w:val="none" w:sz="0" w:space="0" w:color="auto"/>
      </w:divBdr>
    </w:div>
    <w:div w:id="1771851800">
      <w:bodyDiv w:val="1"/>
      <w:marLeft w:val="0"/>
      <w:marRight w:val="0"/>
      <w:marTop w:val="0"/>
      <w:marBottom w:val="0"/>
      <w:divBdr>
        <w:top w:val="none" w:sz="0" w:space="0" w:color="auto"/>
        <w:left w:val="none" w:sz="0" w:space="0" w:color="auto"/>
        <w:bottom w:val="none" w:sz="0" w:space="0" w:color="auto"/>
        <w:right w:val="none" w:sz="0" w:space="0" w:color="auto"/>
      </w:divBdr>
    </w:div>
    <w:div w:id="1775051558">
      <w:bodyDiv w:val="1"/>
      <w:marLeft w:val="0"/>
      <w:marRight w:val="0"/>
      <w:marTop w:val="0"/>
      <w:marBottom w:val="0"/>
      <w:divBdr>
        <w:top w:val="none" w:sz="0" w:space="0" w:color="auto"/>
        <w:left w:val="none" w:sz="0" w:space="0" w:color="auto"/>
        <w:bottom w:val="none" w:sz="0" w:space="0" w:color="auto"/>
        <w:right w:val="none" w:sz="0" w:space="0" w:color="auto"/>
      </w:divBdr>
    </w:div>
    <w:div w:id="1778211021">
      <w:bodyDiv w:val="1"/>
      <w:marLeft w:val="0"/>
      <w:marRight w:val="0"/>
      <w:marTop w:val="0"/>
      <w:marBottom w:val="0"/>
      <w:divBdr>
        <w:top w:val="none" w:sz="0" w:space="0" w:color="auto"/>
        <w:left w:val="none" w:sz="0" w:space="0" w:color="auto"/>
        <w:bottom w:val="none" w:sz="0" w:space="0" w:color="auto"/>
        <w:right w:val="none" w:sz="0" w:space="0" w:color="auto"/>
      </w:divBdr>
    </w:div>
    <w:div w:id="1779569942">
      <w:bodyDiv w:val="1"/>
      <w:marLeft w:val="0"/>
      <w:marRight w:val="0"/>
      <w:marTop w:val="0"/>
      <w:marBottom w:val="0"/>
      <w:divBdr>
        <w:top w:val="none" w:sz="0" w:space="0" w:color="auto"/>
        <w:left w:val="none" w:sz="0" w:space="0" w:color="auto"/>
        <w:bottom w:val="none" w:sz="0" w:space="0" w:color="auto"/>
        <w:right w:val="none" w:sz="0" w:space="0" w:color="auto"/>
      </w:divBdr>
    </w:div>
    <w:div w:id="1782800794">
      <w:bodyDiv w:val="1"/>
      <w:marLeft w:val="0"/>
      <w:marRight w:val="0"/>
      <w:marTop w:val="0"/>
      <w:marBottom w:val="0"/>
      <w:divBdr>
        <w:top w:val="none" w:sz="0" w:space="0" w:color="auto"/>
        <w:left w:val="none" w:sz="0" w:space="0" w:color="auto"/>
        <w:bottom w:val="none" w:sz="0" w:space="0" w:color="auto"/>
        <w:right w:val="none" w:sz="0" w:space="0" w:color="auto"/>
      </w:divBdr>
    </w:div>
    <w:div w:id="1785345350">
      <w:bodyDiv w:val="1"/>
      <w:marLeft w:val="0"/>
      <w:marRight w:val="0"/>
      <w:marTop w:val="0"/>
      <w:marBottom w:val="0"/>
      <w:divBdr>
        <w:top w:val="none" w:sz="0" w:space="0" w:color="auto"/>
        <w:left w:val="none" w:sz="0" w:space="0" w:color="auto"/>
        <w:bottom w:val="none" w:sz="0" w:space="0" w:color="auto"/>
        <w:right w:val="none" w:sz="0" w:space="0" w:color="auto"/>
      </w:divBdr>
    </w:div>
    <w:div w:id="1809200602">
      <w:bodyDiv w:val="1"/>
      <w:marLeft w:val="0"/>
      <w:marRight w:val="0"/>
      <w:marTop w:val="0"/>
      <w:marBottom w:val="0"/>
      <w:divBdr>
        <w:top w:val="none" w:sz="0" w:space="0" w:color="auto"/>
        <w:left w:val="none" w:sz="0" w:space="0" w:color="auto"/>
        <w:bottom w:val="none" w:sz="0" w:space="0" w:color="auto"/>
        <w:right w:val="none" w:sz="0" w:space="0" w:color="auto"/>
      </w:divBdr>
    </w:div>
    <w:div w:id="1811097011">
      <w:bodyDiv w:val="1"/>
      <w:marLeft w:val="0"/>
      <w:marRight w:val="0"/>
      <w:marTop w:val="0"/>
      <w:marBottom w:val="0"/>
      <w:divBdr>
        <w:top w:val="none" w:sz="0" w:space="0" w:color="auto"/>
        <w:left w:val="none" w:sz="0" w:space="0" w:color="auto"/>
        <w:bottom w:val="none" w:sz="0" w:space="0" w:color="auto"/>
        <w:right w:val="none" w:sz="0" w:space="0" w:color="auto"/>
      </w:divBdr>
    </w:div>
    <w:div w:id="1812553394">
      <w:bodyDiv w:val="1"/>
      <w:marLeft w:val="0"/>
      <w:marRight w:val="0"/>
      <w:marTop w:val="0"/>
      <w:marBottom w:val="0"/>
      <w:divBdr>
        <w:top w:val="none" w:sz="0" w:space="0" w:color="auto"/>
        <w:left w:val="none" w:sz="0" w:space="0" w:color="auto"/>
        <w:bottom w:val="none" w:sz="0" w:space="0" w:color="auto"/>
        <w:right w:val="none" w:sz="0" w:space="0" w:color="auto"/>
      </w:divBdr>
    </w:div>
    <w:div w:id="1825513683">
      <w:bodyDiv w:val="1"/>
      <w:marLeft w:val="0"/>
      <w:marRight w:val="0"/>
      <w:marTop w:val="0"/>
      <w:marBottom w:val="0"/>
      <w:divBdr>
        <w:top w:val="none" w:sz="0" w:space="0" w:color="auto"/>
        <w:left w:val="none" w:sz="0" w:space="0" w:color="auto"/>
        <w:bottom w:val="none" w:sz="0" w:space="0" w:color="auto"/>
        <w:right w:val="none" w:sz="0" w:space="0" w:color="auto"/>
      </w:divBdr>
    </w:div>
    <w:div w:id="1831753855">
      <w:bodyDiv w:val="1"/>
      <w:marLeft w:val="0"/>
      <w:marRight w:val="0"/>
      <w:marTop w:val="0"/>
      <w:marBottom w:val="0"/>
      <w:divBdr>
        <w:top w:val="none" w:sz="0" w:space="0" w:color="auto"/>
        <w:left w:val="none" w:sz="0" w:space="0" w:color="auto"/>
        <w:bottom w:val="none" w:sz="0" w:space="0" w:color="auto"/>
        <w:right w:val="none" w:sz="0" w:space="0" w:color="auto"/>
      </w:divBdr>
    </w:div>
    <w:div w:id="1857310751">
      <w:bodyDiv w:val="1"/>
      <w:marLeft w:val="0"/>
      <w:marRight w:val="0"/>
      <w:marTop w:val="0"/>
      <w:marBottom w:val="0"/>
      <w:divBdr>
        <w:top w:val="none" w:sz="0" w:space="0" w:color="auto"/>
        <w:left w:val="none" w:sz="0" w:space="0" w:color="auto"/>
        <w:bottom w:val="none" w:sz="0" w:space="0" w:color="auto"/>
        <w:right w:val="none" w:sz="0" w:space="0" w:color="auto"/>
      </w:divBdr>
    </w:div>
    <w:div w:id="1867593972">
      <w:bodyDiv w:val="1"/>
      <w:marLeft w:val="0"/>
      <w:marRight w:val="0"/>
      <w:marTop w:val="0"/>
      <w:marBottom w:val="0"/>
      <w:divBdr>
        <w:top w:val="none" w:sz="0" w:space="0" w:color="auto"/>
        <w:left w:val="none" w:sz="0" w:space="0" w:color="auto"/>
        <w:bottom w:val="none" w:sz="0" w:space="0" w:color="auto"/>
        <w:right w:val="none" w:sz="0" w:space="0" w:color="auto"/>
      </w:divBdr>
    </w:div>
    <w:div w:id="1872959772">
      <w:bodyDiv w:val="1"/>
      <w:marLeft w:val="0"/>
      <w:marRight w:val="0"/>
      <w:marTop w:val="0"/>
      <w:marBottom w:val="0"/>
      <w:divBdr>
        <w:top w:val="none" w:sz="0" w:space="0" w:color="auto"/>
        <w:left w:val="none" w:sz="0" w:space="0" w:color="auto"/>
        <w:bottom w:val="none" w:sz="0" w:space="0" w:color="auto"/>
        <w:right w:val="none" w:sz="0" w:space="0" w:color="auto"/>
      </w:divBdr>
    </w:div>
    <w:div w:id="1873614739">
      <w:bodyDiv w:val="1"/>
      <w:marLeft w:val="0"/>
      <w:marRight w:val="0"/>
      <w:marTop w:val="0"/>
      <w:marBottom w:val="0"/>
      <w:divBdr>
        <w:top w:val="none" w:sz="0" w:space="0" w:color="auto"/>
        <w:left w:val="none" w:sz="0" w:space="0" w:color="auto"/>
        <w:bottom w:val="none" w:sz="0" w:space="0" w:color="auto"/>
        <w:right w:val="none" w:sz="0" w:space="0" w:color="auto"/>
      </w:divBdr>
    </w:div>
    <w:div w:id="1874003680">
      <w:bodyDiv w:val="1"/>
      <w:marLeft w:val="0"/>
      <w:marRight w:val="0"/>
      <w:marTop w:val="0"/>
      <w:marBottom w:val="0"/>
      <w:divBdr>
        <w:top w:val="none" w:sz="0" w:space="0" w:color="auto"/>
        <w:left w:val="none" w:sz="0" w:space="0" w:color="auto"/>
        <w:bottom w:val="none" w:sz="0" w:space="0" w:color="auto"/>
        <w:right w:val="none" w:sz="0" w:space="0" w:color="auto"/>
      </w:divBdr>
    </w:div>
    <w:div w:id="1876886406">
      <w:bodyDiv w:val="1"/>
      <w:marLeft w:val="0"/>
      <w:marRight w:val="0"/>
      <w:marTop w:val="0"/>
      <w:marBottom w:val="0"/>
      <w:divBdr>
        <w:top w:val="none" w:sz="0" w:space="0" w:color="auto"/>
        <w:left w:val="none" w:sz="0" w:space="0" w:color="auto"/>
        <w:bottom w:val="none" w:sz="0" w:space="0" w:color="auto"/>
        <w:right w:val="none" w:sz="0" w:space="0" w:color="auto"/>
      </w:divBdr>
    </w:div>
    <w:div w:id="1881818054">
      <w:bodyDiv w:val="1"/>
      <w:marLeft w:val="0"/>
      <w:marRight w:val="0"/>
      <w:marTop w:val="0"/>
      <w:marBottom w:val="0"/>
      <w:divBdr>
        <w:top w:val="none" w:sz="0" w:space="0" w:color="auto"/>
        <w:left w:val="none" w:sz="0" w:space="0" w:color="auto"/>
        <w:bottom w:val="none" w:sz="0" w:space="0" w:color="auto"/>
        <w:right w:val="none" w:sz="0" w:space="0" w:color="auto"/>
      </w:divBdr>
    </w:div>
    <w:div w:id="1882864385">
      <w:bodyDiv w:val="1"/>
      <w:marLeft w:val="0"/>
      <w:marRight w:val="0"/>
      <w:marTop w:val="0"/>
      <w:marBottom w:val="0"/>
      <w:divBdr>
        <w:top w:val="none" w:sz="0" w:space="0" w:color="auto"/>
        <w:left w:val="none" w:sz="0" w:space="0" w:color="auto"/>
        <w:bottom w:val="none" w:sz="0" w:space="0" w:color="auto"/>
        <w:right w:val="none" w:sz="0" w:space="0" w:color="auto"/>
      </w:divBdr>
    </w:div>
    <w:div w:id="1888950884">
      <w:bodyDiv w:val="1"/>
      <w:marLeft w:val="0"/>
      <w:marRight w:val="0"/>
      <w:marTop w:val="0"/>
      <w:marBottom w:val="0"/>
      <w:divBdr>
        <w:top w:val="none" w:sz="0" w:space="0" w:color="auto"/>
        <w:left w:val="none" w:sz="0" w:space="0" w:color="auto"/>
        <w:bottom w:val="none" w:sz="0" w:space="0" w:color="auto"/>
        <w:right w:val="none" w:sz="0" w:space="0" w:color="auto"/>
      </w:divBdr>
    </w:div>
    <w:div w:id="1891652791">
      <w:bodyDiv w:val="1"/>
      <w:marLeft w:val="0"/>
      <w:marRight w:val="0"/>
      <w:marTop w:val="0"/>
      <w:marBottom w:val="0"/>
      <w:divBdr>
        <w:top w:val="none" w:sz="0" w:space="0" w:color="auto"/>
        <w:left w:val="none" w:sz="0" w:space="0" w:color="auto"/>
        <w:bottom w:val="none" w:sz="0" w:space="0" w:color="auto"/>
        <w:right w:val="none" w:sz="0" w:space="0" w:color="auto"/>
      </w:divBdr>
    </w:div>
    <w:div w:id="1893036312">
      <w:bodyDiv w:val="1"/>
      <w:marLeft w:val="0"/>
      <w:marRight w:val="0"/>
      <w:marTop w:val="0"/>
      <w:marBottom w:val="0"/>
      <w:divBdr>
        <w:top w:val="none" w:sz="0" w:space="0" w:color="auto"/>
        <w:left w:val="none" w:sz="0" w:space="0" w:color="auto"/>
        <w:bottom w:val="none" w:sz="0" w:space="0" w:color="auto"/>
        <w:right w:val="none" w:sz="0" w:space="0" w:color="auto"/>
      </w:divBdr>
    </w:div>
    <w:div w:id="1895239487">
      <w:bodyDiv w:val="1"/>
      <w:marLeft w:val="0"/>
      <w:marRight w:val="0"/>
      <w:marTop w:val="0"/>
      <w:marBottom w:val="0"/>
      <w:divBdr>
        <w:top w:val="none" w:sz="0" w:space="0" w:color="auto"/>
        <w:left w:val="none" w:sz="0" w:space="0" w:color="auto"/>
        <w:bottom w:val="none" w:sz="0" w:space="0" w:color="auto"/>
        <w:right w:val="none" w:sz="0" w:space="0" w:color="auto"/>
      </w:divBdr>
    </w:div>
    <w:div w:id="1895698773">
      <w:bodyDiv w:val="1"/>
      <w:marLeft w:val="0"/>
      <w:marRight w:val="0"/>
      <w:marTop w:val="0"/>
      <w:marBottom w:val="0"/>
      <w:divBdr>
        <w:top w:val="none" w:sz="0" w:space="0" w:color="auto"/>
        <w:left w:val="none" w:sz="0" w:space="0" w:color="auto"/>
        <w:bottom w:val="none" w:sz="0" w:space="0" w:color="auto"/>
        <w:right w:val="none" w:sz="0" w:space="0" w:color="auto"/>
      </w:divBdr>
    </w:div>
    <w:div w:id="1898784911">
      <w:bodyDiv w:val="1"/>
      <w:marLeft w:val="0"/>
      <w:marRight w:val="0"/>
      <w:marTop w:val="0"/>
      <w:marBottom w:val="0"/>
      <w:divBdr>
        <w:top w:val="none" w:sz="0" w:space="0" w:color="auto"/>
        <w:left w:val="none" w:sz="0" w:space="0" w:color="auto"/>
        <w:bottom w:val="none" w:sz="0" w:space="0" w:color="auto"/>
        <w:right w:val="none" w:sz="0" w:space="0" w:color="auto"/>
      </w:divBdr>
    </w:div>
    <w:div w:id="1909538943">
      <w:bodyDiv w:val="1"/>
      <w:marLeft w:val="0"/>
      <w:marRight w:val="0"/>
      <w:marTop w:val="0"/>
      <w:marBottom w:val="0"/>
      <w:divBdr>
        <w:top w:val="none" w:sz="0" w:space="0" w:color="auto"/>
        <w:left w:val="none" w:sz="0" w:space="0" w:color="auto"/>
        <w:bottom w:val="none" w:sz="0" w:space="0" w:color="auto"/>
        <w:right w:val="none" w:sz="0" w:space="0" w:color="auto"/>
      </w:divBdr>
    </w:div>
    <w:div w:id="1916160037">
      <w:bodyDiv w:val="1"/>
      <w:marLeft w:val="0"/>
      <w:marRight w:val="0"/>
      <w:marTop w:val="0"/>
      <w:marBottom w:val="0"/>
      <w:divBdr>
        <w:top w:val="none" w:sz="0" w:space="0" w:color="auto"/>
        <w:left w:val="none" w:sz="0" w:space="0" w:color="auto"/>
        <w:bottom w:val="none" w:sz="0" w:space="0" w:color="auto"/>
        <w:right w:val="none" w:sz="0" w:space="0" w:color="auto"/>
      </w:divBdr>
    </w:div>
    <w:div w:id="1928689258">
      <w:bodyDiv w:val="1"/>
      <w:marLeft w:val="0"/>
      <w:marRight w:val="0"/>
      <w:marTop w:val="0"/>
      <w:marBottom w:val="0"/>
      <w:divBdr>
        <w:top w:val="none" w:sz="0" w:space="0" w:color="auto"/>
        <w:left w:val="none" w:sz="0" w:space="0" w:color="auto"/>
        <w:bottom w:val="none" w:sz="0" w:space="0" w:color="auto"/>
        <w:right w:val="none" w:sz="0" w:space="0" w:color="auto"/>
      </w:divBdr>
    </w:div>
    <w:div w:id="1929580795">
      <w:bodyDiv w:val="1"/>
      <w:marLeft w:val="0"/>
      <w:marRight w:val="0"/>
      <w:marTop w:val="0"/>
      <w:marBottom w:val="0"/>
      <w:divBdr>
        <w:top w:val="none" w:sz="0" w:space="0" w:color="auto"/>
        <w:left w:val="none" w:sz="0" w:space="0" w:color="auto"/>
        <w:bottom w:val="none" w:sz="0" w:space="0" w:color="auto"/>
        <w:right w:val="none" w:sz="0" w:space="0" w:color="auto"/>
      </w:divBdr>
    </w:div>
    <w:div w:id="1930576902">
      <w:bodyDiv w:val="1"/>
      <w:marLeft w:val="0"/>
      <w:marRight w:val="0"/>
      <w:marTop w:val="0"/>
      <w:marBottom w:val="0"/>
      <w:divBdr>
        <w:top w:val="none" w:sz="0" w:space="0" w:color="auto"/>
        <w:left w:val="none" w:sz="0" w:space="0" w:color="auto"/>
        <w:bottom w:val="none" w:sz="0" w:space="0" w:color="auto"/>
        <w:right w:val="none" w:sz="0" w:space="0" w:color="auto"/>
      </w:divBdr>
    </w:div>
    <w:div w:id="1934509212">
      <w:bodyDiv w:val="1"/>
      <w:marLeft w:val="0"/>
      <w:marRight w:val="0"/>
      <w:marTop w:val="0"/>
      <w:marBottom w:val="0"/>
      <w:divBdr>
        <w:top w:val="none" w:sz="0" w:space="0" w:color="auto"/>
        <w:left w:val="none" w:sz="0" w:space="0" w:color="auto"/>
        <w:bottom w:val="none" w:sz="0" w:space="0" w:color="auto"/>
        <w:right w:val="none" w:sz="0" w:space="0" w:color="auto"/>
      </w:divBdr>
    </w:div>
    <w:div w:id="1941446160">
      <w:bodyDiv w:val="1"/>
      <w:marLeft w:val="0"/>
      <w:marRight w:val="0"/>
      <w:marTop w:val="0"/>
      <w:marBottom w:val="0"/>
      <w:divBdr>
        <w:top w:val="none" w:sz="0" w:space="0" w:color="auto"/>
        <w:left w:val="none" w:sz="0" w:space="0" w:color="auto"/>
        <w:bottom w:val="none" w:sz="0" w:space="0" w:color="auto"/>
        <w:right w:val="none" w:sz="0" w:space="0" w:color="auto"/>
      </w:divBdr>
    </w:div>
    <w:div w:id="1943024860">
      <w:bodyDiv w:val="1"/>
      <w:marLeft w:val="0"/>
      <w:marRight w:val="0"/>
      <w:marTop w:val="0"/>
      <w:marBottom w:val="0"/>
      <w:divBdr>
        <w:top w:val="none" w:sz="0" w:space="0" w:color="auto"/>
        <w:left w:val="none" w:sz="0" w:space="0" w:color="auto"/>
        <w:bottom w:val="none" w:sz="0" w:space="0" w:color="auto"/>
        <w:right w:val="none" w:sz="0" w:space="0" w:color="auto"/>
      </w:divBdr>
    </w:div>
    <w:div w:id="1944454577">
      <w:bodyDiv w:val="1"/>
      <w:marLeft w:val="0"/>
      <w:marRight w:val="0"/>
      <w:marTop w:val="0"/>
      <w:marBottom w:val="0"/>
      <w:divBdr>
        <w:top w:val="none" w:sz="0" w:space="0" w:color="auto"/>
        <w:left w:val="none" w:sz="0" w:space="0" w:color="auto"/>
        <w:bottom w:val="none" w:sz="0" w:space="0" w:color="auto"/>
        <w:right w:val="none" w:sz="0" w:space="0" w:color="auto"/>
      </w:divBdr>
    </w:div>
    <w:div w:id="1957448824">
      <w:bodyDiv w:val="1"/>
      <w:marLeft w:val="0"/>
      <w:marRight w:val="0"/>
      <w:marTop w:val="0"/>
      <w:marBottom w:val="0"/>
      <w:divBdr>
        <w:top w:val="none" w:sz="0" w:space="0" w:color="auto"/>
        <w:left w:val="none" w:sz="0" w:space="0" w:color="auto"/>
        <w:bottom w:val="none" w:sz="0" w:space="0" w:color="auto"/>
        <w:right w:val="none" w:sz="0" w:space="0" w:color="auto"/>
      </w:divBdr>
    </w:div>
    <w:div w:id="1971275817">
      <w:bodyDiv w:val="1"/>
      <w:marLeft w:val="0"/>
      <w:marRight w:val="0"/>
      <w:marTop w:val="0"/>
      <w:marBottom w:val="0"/>
      <w:divBdr>
        <w:top w:val="none" w:sz="0" w:space="0" w:color="auto"/>
        <w:left w:val="none" w:sz="0" w:space="0" w:color="auto"/>
        <w:bottom w:val="none" w:sz="0" w:space="0" w:color="auto"/>
        <w:right w:val="none" w:sz="0" w:space="0" w:color="auto"/>
      </w:divBdr>
    </w:div>
    <w:div w:id="1975208951">
      <w:bodyDiv w:val="1"/>
      <w:marLeft w:val="0"/>
      <w:marRight w:val="0"/>
      <w:marTop w:val="0"/>
      <w:marBottom w:val="0"/>
      <w:divBdr>
        <w:top w:val="none" w:sz="0" w:space="0" w:color="auto"/>
        <w:left w:val="none" w:sz="0" w:space="0" w:color="auto"/>
        <w:bottom w:val="none" w:sz="0" w:space="0" w:color="auto"/>
        <w:right w:val="none" w:sz="0" w:space="0" w:color="auto"/>
      </w:divBdr>
    </w:div>
    <w:div w:id="1977224052">
      <w:bodyDiv w:val="1"/>
      <w:marLeft w:val="0"/>
      <w:marRight w:val="0"/>
      <w:marTop w:val="0"/>
      <w:marBottom w:val="0"/>
      <w:divBdr>
        <w:top w:val="none" w:sz="0" w:space="0" w:color="auto"/>
        <w:left w:val="none" w:sz="0" w:space="0" w:color="auto"/>
        <w:bottom w:val="none" w:sz="0" w:space="0" w:color="auto"/>
        <w:right w:val="none" w:sz="0" w:space="0" w:color="auto"/>
      </w:divBdr>
    </w:div>
    <w:div w:id="1978995716">
      <w:bodyDiv w:val="1"/>
      <w:marLeft w:val="0"/>
      <w:marRight w:val="0"/>
      <w:marTop w:val="0"/>
      <w:marBottom w:val="0"/>
      <w:divBdr>
        <w:top w:val="none" w:sz="0" w:space="0" w:color="auto"/>
        <w:left w:val="none" w:sz="0" w:space="0" w:color="auto"/>
        <w:bottom w:val="none" w:sz="0" w:space="0" w:color="auto"/>
        <w:right w:val="none" w:sz="0" w:space="0" w:color="auto"/>
      </w:divBdr>
    </w:div>
    <w:div w:id="1996953719">
      <w:bodyDiv w:val="1"/>
      <w:marLeft w:val="0"/>
      <w:marRight w:val="0"/>
      <w:marTop w:val="0"/>
      <w:marBottom w:val="0"/>
      <w:divBdr>
        <w:top w:val="none" w:sz="0" w:space="0" w:color="auto"/>
        <w:left w:val="none" w:sz="0" w:space="0" w:color="auto"/>
        <w:bottom w:val="none" w:sz="0" w:space="0" w:color="auto"/>
        <w:right w:val="none" w:sz="0" w:space="0" w:color="auto"/>
      </w:divBdr>
    </w:div>
    <w:div w:id="1998604220">
      <w:bodyDiv w:val="1"/>
      <w:marLeft w:val="0"/>
      <w:marRight w:val="0"/>
      <w:marTop w:val="0"/>
      <w:marBottom w:val="0"/>
      <w:divBdr>
        <w:top w:val="none" w:sz="0" w:space="0" w:color="auto"/>
        <w:left w:val="none" w:sz="0" w:space="0" w:color="auto"/>
        <w:bottom w:val="none" w:sz="0" w:space="0" w:color="auto"/>
        <w:right w:val="none" w:sz="0" w:space="0" w:color="auto"/>
      </w:divBdr>
    </w:div>
    <w:div w:id="2006936119">
      <w:bodyDiv w:val="1"/>
      <w:marLeft w:val="0"/>
      <w:marRight w:val="0"/>
      <w:marTop w:val="0"/>
      <w:marBottom w:val="0"/>
      <w:divBdr>
        <w:top w:val="none" w:sz="0" w:space="0" w:color="auto"/>
        <w:left w:val="none" w:sz="0" w:space="0" w:color="auto"/>
        <w:bottom w:val="none" w:sz="0" w:space="0" w:color="auto"/>
        <w:right w:val="none" w:sz="0" w:space="0" w:color="auto"/>
      </w:divBdr>
    </w:div>
    <w:div w:id="2011903431">
      <w:bodyDiv w:val="1"/>
      <w:marLeft w:val="0"/>
      <w:marRight w:val="0"/>
      <w:marTop w:val="0"/>
      <w:marBottom w:val="0"/>
      <w:divBdr>
        <w:top w:val="none" w:sz="0" w:space="0" w:color="auto"/>
        <w:left w:val="none" w:sz="0" w:space="0" w:color="auto"/>
        <w:bottom w:val="none" w:sz="0" w:space="0" w:color="auto"/>
        <w:right w:val="none" w:sz="0" w:space="0" w:color="auto"/>
      </w:divBdr>
    </w:div>
    <w:div w:id="2012104548">
      <w:bodyDiv w:val="1"/>
      <w:marLeft w:val="0"/>
      <w:marRight w:val="0"/>
      <w:marTop w:val="0"/>
      <w:marBottom w:val="0"/>
      <w:divBdr>
        <w:top w:val="none" w:sz="0" w:space="0" w:color="auto"/>
        <w:left w:val="none" w:sz="0" w:space="0" w:color="auto"/>
        <w:bottom w:val="none" w:sz="0" w:space="0" w:color="auto"/>
        <w:right w:val="none" w:sz="0" w:space="0" w:color="auto"/>
      </w:divBdr>
    </w:div>
    <w:div w:id="2018193656">
      <w:bodyDiv w:val="1"/>
      <w:marLeft w:val="0"/>
      <w:marRight w:val="0"/>
      <w:marTop w:val="0"/>
      <w:marBottom w:val="0"/>
      <w:divBdr>
        <w:top w:val="none" w:sz="0" w:space="0" w:color="auto"/>
        <w:left w:val="none" w:sz="0" w:space="0" w:color="auto"/>
        <w:bottom w:val="none" w:sz="0" w:space="0" w:color="auto"/>
        <w:right w:val="none" w:sz="0" w:space="0" w:color="auto"/>
      </w:divBdr>
    </w:div>
    <w:div w:id="2019041202">
      <w:bodyDiv w:val="1"/>
      <w:marLeft w:val="0"/>
      <w:marRight w:val="0"/>
      <w:marTop w:val="0"/>
      <w:marBottom w:val="0"/>
      <w:divBdr>
        <w:top w:val="none" w:sz="0" w:space="0" w:color="auto"/>
        <w:left w:val="none" w:sz="0" w:space="0" w:color="auto"/>
        <w:bottom w:val="none" w:sz="0" w:space="0" w:color="auto"/>
        <w:right w:val="none" w:sz="0" w:space="0" w:color="auto"/>
      </w:divBdr>
    </w:div>
    <w:div w:id="2021394865">
      <w:bodyDiv w:val="1"/>
      <w:marLeft w:val="0"/>
      <w:marRight w:val="0"/>
      <w:marTop w:val="0"/>
      <w:marBottom w:val="0"/>
      <w:divBdr>
        <w:top w:val="none" w:sz="0" w:space="0" w:color="auto"/>
        <w:left w:val="none" w:sz="0" w:space="0" w:color="auto"/>
        <w:bottom w:val="none" w:sz="0" w:space="0" w:color="auto"/>
        <w:right w:val="none" w:sz="0" w:space="0" w:color="auto"/>
      </w:divBdr>
    </w:div>
    <w:div w:id="2037196240">
      <w:bodyDiv w:val="1"/>
      <w:marLeft w:val="0"/>
      <w:marRight w:val="0"/>
      <w:marTop w:val="0"/>
      <w:marBottom w:val="0"/>
      <w:divBdr>
        <w:top w:val="none" w:sz="0" w:space="0" w:color="auto"/>
        <w:left w:val="none" w:sz="0" w:space="0" w:color="auto"/>
        <w:bottom w:val="none" w:sz="0" w:space="0" w:color="auto"/>
        <w:right w:val="none" w:sz="0" w:space="0" w:color="auto"/>
      </w:divBdr>
    </w:div>
    <w:div w:id="2047217979">
      <w:bodyDiv w:val="1"/>
      <w:marLeft w:val="0"/>
      <w:marRight w:val="0"/>
      <w:marTop w:val="0"/>
      <w:marBottom w:val="0"/>
      <w:divBdr>
        <w:top w:val="none" w:sz="0" w:space="0" w:color="auto"/>
        <w:left w:val="none" w:sz="0" w:space="0" w:color="auto"/>
        <w:bottom w:val="none" w:sz="0" w:space="0" w:color="auto"/>
        <w:right w:val="none" w:sz="0" w:space="0" w:color="auto"/>
      </w:divBdr>
    </w:div>
    <w:div w:id="2047441532">
      <w:bodyDiv w:val="1"/>
      <w:marLeft w:val="0"/>
      <w:marRight w:val="0"/>
      <w:marTop w:val="0"/>
      <w:marBottom w:val="0"/>
      <w:divBdr>
        <w:top w:val="none" w:sz="0" w:space="0" w:color="auto"/>
        <w:left w:val="none" w:sz="0" w:space="0" w:color="auto"/>
        <w:bottom w:val="none" w:sz="0" w:space="0" w:color="auto"/>
        <w:right w:val="none" w:sz="0" w:space="0" w:color="auto"/>
      </w:divBdr>
    </w:div>
    <w:div w:id="2062095478">
      <w:bodyDiv w:val="1"/>
      <w:marLeft w:val="0"/>
      <w:marRight w:val="0"/>
      <w:marTop w:val="0"/>
      <w:marBottom w:val="0"/>
      <w:divBdr>
        <w:top w:val="none" w:sz="0" w:space="0" w:color="auto"/>
        <w:left w:val="none" w:sz="0" w:space="0" w:color="auto"/>
        <w:bottom w:val="none" w:sz="0" w:space="0" w:color="auto"/>
        <w:right w:val="none" w:sz="0" w:space="0" w:color="auto"/>
      </w:divBdr>
    </w:div>
    <w:div w:id="2071338733">
      <w:bodyDiv w:val="1"/>
      <w:marLeft w:val="0"/>
      <w:marRight w:val="0"/>
      <w:marTop w:val="0"/>
      <w:marBottom w:val="0"/>
      <w:divBdr>
        <w:top w:val="none" w:sz="0" w:space="0" w:color="auto"/>
        <w:left w:val="none" w:sz="0" w:space="0" w:color="auto"/>
        <w:bottom w:val="none" w:sz="0" w:space="0" w:color="auto"/>
        <w:right w:val="none" w:sz="0" w:space="0" w:color="auto"/>
      </w:divBdr>
    </w:div>
    <w:div w:id="2080208854">
      <w:bodyDiv w:val="1"/>
      <w:marLeft w:val="0"/>
      <w:marRight w:val="0"/>
      <w:marTop w:val="0"/>
      <w:marBottom w:val="0"/>
      <w:divBdr>
        <w:top w:val="none" w:sz="0" w:space="0" w:color="auto"/>
        <w:left w:val="none" w:sz="0" w:space="0" w:color="auto"/>
        <w:bottom w:val="none" w:sz="0" w:space="0" w:color="auto"/>
        <w:right w:val="none" w:sz="0" w:space="0" w:color="auto"/>
      </w:divBdr>
    </w:div>
    <w:div w:id="2085955117">
      <w:bodyDiv w:val="1"/>
      <w:marLeft w:val="0"/>
      <w:marRight w:val="0"/>
      <w:marTop w:val="0"/>
      <w:marBottom w:val="0"/>
      <w:divBdr>
        <w:top w:val="none" w:sz="0" w:space="0" w:color="auto"/>
        <w:left w:val="none" w:sz="0" w:space="0" w:color="auto"/>
        <w:bottom w:val="none" w:sz="0" w:space="0" w:color="auto"/>
        <w:right w:val="none" w:sz="0" w:space="0" w:color="auto"/>
      </w:divBdr>
    </w:div>
    <w:div w:id="2088186186">
      <w:bodyDiv w:val="1"/>
      <w:marLeft w:val="0"/>
      <w:marRight w:val="0"/>
      <w:marTop w:val="0"/>
      <w:marBottom w:val="0"/>
      <w:divBdr>
        <w:top w:val="none" w:sz="0" w:space="0" w:color="auto"/>
        <w:left w:val="none" w:sz="0" w:space="0" w:color="auto"/>
        <w:bottom w:val="none" w:sz="0" w:space="0" w:color="auto"/>
        <w:right w:val="none" w:sz="0" w:space="0" w:color="auto"/>
      </w:divBdr>
    </w:div>
    <w:div w:id="2092583955">
      <w:bodyDiv w:val="1"/>
      <w:marLeft w:val="0"/>
      <w:marRight w:val="0"/>
      <w:marTop w:val="0"/>
      <w:marBottom w:val="0"/>
      <w:divBdr>
        <w:top w:val="none" w:sz="0" w:space="0" w:color="auto"/>
        <w:left w:val="none" w:sz="0" w:space="0" w:color="auto"/>
        <w:bottom w:val="none" w:sz="0" w:space="0" w:color="auto"/>
        <w:right w:val="none" w:sz="0" w:space="0" w:color="auto"/>
      </w:divBdr>
    </w:div>
    <w:div w:id="2093625279">
      <w:bodyDiv w:val="1"/>
      <w:marLeft w:val="0"/>
      <w:marRight w:val="0"/>
      <w:marTop w:val="0"/>
      <w:marBottom w:val="0"/>
      <w:divBdr>
        <w:top w:val="none" w:sz="0" w:space="0" w:color="auto"/>
        <w:left w:val="none" w:sz="0" w:space="0" w:color="auto"/>
        <w:bottom w:val="none" w:sz="0" w:space="0" w:color="auto"/>
        <w:right w:val="none" w:sz="0" w:space="0" w:color="auto"/>
      </w:divBdr>
    </w:div>
    <w:div w:id="2095545463">
      <w:bodyDiv w:val="1"/>
      <w:marLeft w:val="0"/>
      <w:marRight w:val="0"/>
      <w:marTop w:val="0"/>
      <w:marBottom w:val="0"/>
      <w:divBdr>
        <w:top w:val="none" w:sz="0" w:space="0" w:color="auto"/>
        <w:left w:val="none" w:sz="0" w:space="0" w:color="auto"/>
        <w:bottom w:val="none" w:sz="0" w:space="0" w:color="auto"/>
        <w:right w:val="none" w:sz="0" w:space="0" w:color="auto"/>
      </w:divBdr>
    </w:div>
    <w:div w:id="2098864304">
      <w:bodyDiv w:val="1"/>
      <w:marLeft w:val="0"/>
      <w:marRight w:val="0"/>
      <w:marTop w:val="0"/>
      <w:marBottom w:val="0"/>
      <w:divBdr>
        <w:top w:val="none" w:sz="0" w:space="0" w:color="auto"/>
        <w:left w:val="none" w:sz="0" w:space="0" w:color="auto"/>
        <w:bottom w:val="none" w:sz="0" w:space="0" w:color="auto"/>
        <w:right w:val="none" w:sz="0" w:space="0" w:color="auto"/>
      </w:divBdr>
    </w:div>
    <w:div w:id="2109499256">
      <w:bodyDiv w:val="1"/>
      <w:marLeft w:val="0"/>
      <w:marRight w:val="0"/>
      <w:marTop w:val="0"/>
      <w:marBottom w:val="0"/>
      <w:divBdr>
        <w:top w:val="none" w:sz="0" w:space="0" w:color="auto"/>
        <w:left w:val="none" w:sz="0" w:space="0" w:color="auto"/>
        <w:bottom w:val="none" w:sz="0" w:space="0" w:color="auto"/>
        <w:right w:val="none" w:sz="0" w:space="0" w:color="auto"/>
      </w:divBdr>
    </w:div>
    <w:div w:id="2109697655">
      <w:bodyDiv w:val="1"/>
      <w:marLeft w:val="0"/>
      <w:marRight w:val="0"/>
      <w:marTop w:val="0"/>
      <w:marBottom w:val="0"/>
      <w:divBdr>
        <w:top w:val="none" w:sz="0" w:space="0" w:color="auto"/>
        <w:left w:val="none" w:sz="0" w:space="0" w:color="auto"/>
        <w:bottom w:val="none" w:sz="0" w:space="0" w:color="auto"/>
        <w:right w:val="none" w:sz="0" w:space="0" w:color="auto"/>
      </w:divBdr>
    </w:div>
    <w:div w:id="2111076536">
      <w:bodyDiv w:val="1"/>
      <w:marLeft w:val="0"/>
      <w:marRight w:val="0"/>
      <w:marTop w:val="0"/>
      <w:marBottom w:val="0"/>
      <w:divBdr>
        <w:top w:val="none" w:sz="0" w:space="0" w:color="auto"/>
        <w:left w:val="none" w:sz="0" w:space="0" w:color="auto"/>
        <w:bottom w:val="none" w:sz="0" w:space="0" w:color="auto"/>
        <w:right w:val="none" w:sz="0" w:space="0" w:color="auto"/>
      </w:divBdr>
    </w:div>
    <w:div w:id="2132935343">
      <w:bodyDiv w:val="1"/>
      <w:marLeft w:val="0"/>
      <w:marRight w:val="0"/>
      <w:marTop w:val="0"/>
      <w:marBottom w:val="0"/>
      <w:divBdr>
        <w:top w:val="none" w:sz="0" w:space="0" w:color="auto"/>
        <w:left w:val="none" w:sz="0" w:space="0" w:color="auto"/>
        <w:bottom w:val="none" w:sz="0" w:space="0" w:color="auto"/>
        <w:right w:val="none" w:sz="0" w:space="0" w:color="auto"/>
      </w:divBdr>
    </w:div>
    <w:div w:id="2133089337">
      <w:bodyDiv w:val="1"/>
      <w:marLeft w:val="0"/>
      <w:marRight w:val="0"/>
      <w:marTop w:val="0"/>
      <w:marBottom w:val="0"/>
      <w:divBdr>
        <w:top w:val="none" w:sz="0" w:space="0" w:color="auto"/>
        <w:left w:val="none" w:sz="0" w:space="0" w:color="auto"/>
        <w:bottom w:val="none" w:sz="0" w:space="0" w:color="auto"/>
        <w:right w:val="none" w:sz="0" w:space="0" w:color="auto"/>
      </w:divBdr>
    </w:div>
    <w:div w:id="2136292275">
      <w:bodyDiv w:val="1"/>
      <w:marLeft w:val="0"/>
      <w:marRight w:val="0"/>
      <w:marTop w:val="0"/>
      <w:marBottom w:val="0"/>
      <w:divBdr>
        <w:top w:val="none" w:sz="0" w:space="0" w:color="auto"/>
        <w:left w:val="none" w:sz="0" w:space="0" w:color="auto"/>
        <w:bottom w:val="none" w:sz="0" w:space="0" w:color="auto"/>
        <w:right w:val="none" w:sz="0" w:space="0" w:color="auto"/>
      </w:divBdr>
    </w:div>
    <w:div w:id="2136408861">
      <w:bodyDiv w:val="1"/>
      <w:marLeft w:val="0"/>
      <w:marRight w:val="0"/>
      <w:marTop w:val="0"/>
      <w:marBottom w:val="0"/>
      <w:divBdr>
        <w:top w:val="none" w:sz="0" w:space="0" w:color="auto"/>
        <w:left w:val="none" w:sz="0" w:space="0" w:color="auto"/>
        <w:bottom w:val="none" w:sz="0" w:space="0" w:color="auto"/>
        <w:right w:val="none" w:sz="0" w:space="0" w:color="auto"/>
      </w:divBdr>
    </w:div>
    <w:div w:id="2140879099">
      <w:bodyDiv w:val="1"/>
      <w:marLeft w:val="0"/>
      <w:marRight w:val="0"/>
      <w:marTop w:val="0"/>
      <w:marBottom w:val="0"/>
      <w:divBdr>
        <w:top w:val="none" w:sz="0" w:space="0" w:color="auto"/>
        <w:left w:val="none" w:sz="0" w:space="0" w:color="auto"/>
        <w:bottom w:val="none" w:sz="0" w:space="0" w:color="auto"/>
        <w:right w:val="none" w:sz="0" w:space="0" w:color="auto"/>
      </w:divBdr>
    </w:div>
    <w:div w:id="214630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anva.com/design/DAHEa2zaKyA/1ILcuxztqmCzcg4SsEDDqg/edit?utm_content=DAHEa2zaKyA&amp;utm_campaign=designshare&amp;utm_medium=link2&amp;utm_source=sharebutton" TargetMode="External"/><Relationship Id="rId18" Type="http://schemas.openxmlformats.org/officeDocument/2006/relationships/image" Target="media/image40.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20.pn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0.png"/><Relationship Id="rId20" Type="http://schemas.openxmlformats.org/officeDocument/2006/relationships/image" Target="media/image5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anva.com/design/DAHEa2zaKyA/1ILcuxztqmCzcg4SsEDDqg/edit?utm_content=DAHEa2zaKyA&amp;utm_campaign=designshare&amp;utm_medium=link2&amp;utm_source=sharebutton" TargetMode="External"/><Relationship Id="rId23" Type="http://schemas.openxmlformats.org/officeDocument/2006/relationships/fontTable" Target="fontTable.xml"/><Relationship Id="rId10" Type="http://schemas.openxmlformats.org/officeDocument/2006/relationships/image" Target="media/image10.png"/><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60.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Inm05</b:Tag>
    <b:SourceType>Book</b:SourceType>
    <b:Guid>{3E0A0191-71B7-4324-861F-7B88C23B3F35}</b:Guid>
    <b:Title>Building the Data Warehouse</b:Title>
    <b:Year>2005</b:Year>
    <b:City>New York, NY</b:City>
    <b:Publisher>Wiley</b:Publisher>
    <b:Author>
      <b:Author>
        <b:NameList>
          <b:Person>
            <b:Last>Inmon</b:Last>
            <b:First>William H.</b:First>
          </b:Person>
        </b:NameList>
      </b:Author>
    </b:Author>
    <b:RefOrder>2</b:RefOrder>
  </b:Source>
  <b:Source>
    <b:Tag>Bha19</b:Tag>
    <b:SourceType>Book</b:SourceType>
    <b:Guid>{8B7FB2EC-A4F1-4E8B-8201-AD4D95308424}</b:Guid>
    <b:Title>Data mining and data warehousing : principles and practical techniques</b:Title>
    <b:Year>2019</b:Year>
    <b:City>Cambridge</b:City>
    <b:Publisher>Cambridge University Press</b:Publisher>
    <b:Author>
      <b:Author>
        <b:NameList>
          <b:Person>
            <b:Last>Bhatia</b:Last>
            <b:First>Parteek </b:First>
          </b:Person>
        </b:NameList>
      </b:Author>
    </b:Author>
    <b:RefOrder>6</b:RefOrder>
  </b:Source>
  <b:Source>
    <b:Tag>Cha97</b:Tag>
    <b:SourceType>JournalArticle</b:SourceType>
    <b:Guid>{4A0B5F10-78BA-401F-8F65-2298FBE41198}</b:Guid>
    <b:Title>An overview of data warehousing and OLAP technology</b:Title>
    <b:Year>1997</b:Year>
    <b:JournalName>ACM SIGMOD Record</b:JournalName>
    <b:Pages>65-74</b:Pages>
    <b:Volume>26</b:Volume>
    <b:Issue>1</b:Issue>
    <b:Author>
      <b:Author>
        <b:NameList>
          <b:Person>
            <b:Last>Chaudhuri</b:Last>
            <b:First>Surajit</b:First>
          </b:Person>
          <b:Person>
            <b:Last>Dayal</b:Last>
            <b:First>Umeshwar</b:First>
          </b:Person>
        </b:NameList>
      </b:Author>
    </b:Author>
    <b:RefOrder>3</b:RefOrder>
  </b:Source>
  <b:Source>
    <b:Tag>Mic23</b:Tag>
    <b:SourceType>InternetSite</b:SourceType>
    <b:Guid>{2A5FA3E2-6CCA-4EE1-A11D-A2B806F1E4DF}</b:Guid>
    <b:Title>Data warehousing and analytics architecture</b:Title>
    <b:Year>2023</b:Year>
    <b:Author>
      <b:Author>
        <b:Corporate>Microsoft</b:Corporate>
      </b:Author>
    </b:Author>
    <b:YearAccessed>2026</b:YearAccessed>
    <b:MonthAccessed>March</b:MonthAccessed>
    <b:DayAccessed>21</b:DayAccessed>
    <b:URL>https://learn.microsoft.com/en-us/azure/architecture/example-scenario/data/data-warehouse</b:URL>
    <b:RefOrder>4</b:RefOrder>
  </b:Source>
  <b:Source>
    <b:Tag>Gol09</b:Tag>
    <b:SourceType>Book</b:SourceType>
    <b:Guid>{7D79E354-CA8D-4310-8F02-637D19F5AE0C}</b:Guid>
    <b:Title>Data Warehouse Design: Modern Principles and Methodologies</b:Title>
    <b:Year>2009</b:Year>
    <b:City>New York</b:City>
    <b:Publisher>McGraw-Hill</b:Publisher>
    <b:Author>
      <b:Author>
        <b:NameList>
          <b:Person>
            <b:Last>Golfarelli</b:Last>
            <b:First>Matteo</b:First>
          </b:Person>
          <b:Person>
            <b:Last>Rizzi</b:Last>
            <b:First>Stefano</b:First>
          </b:Person>
        </b:NameList>
      </b:Author>
    </b:Author>
    <b:RefOrder>5</b:RefOrder>
  </b:Source>
  <b:Source>
    <b:Tag>Kim16</b:Tag>
    <b:SourceType>Book</b:SourceType>
    <b:Guid>{82DF6935-57B7-45C7-ADD2-8529AA93548F}</b:Guid>
    <b:Author>
      <b:Author>
        <b:NameList>
          <b:Person>
            <b:Last>Kimball</b:Last>
            <b:First>Ralph</b:First>
          </b:Person>
          <b:Person>
            <b:Last>Ross</b:Last>
            <b:First>Margy</b:First>
          </b:Person>
        </b:NameList>
      </b:Author>
    </b:Author>
    <b:Title>The Kimball Group Reader: Relentlessly Practical Tools for Data Warehousing and Business Intelligence</b:Title>
    <b:Year>2016</b:Year>
    <b:City>Indianapolis, IN</b:City>
    <b:Publisher>Wiley</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AB34A6-F930-4F62-A88D-4BB4FB6EC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2029</TotalTime>
  <Pages>17</Pages>
  <Words>3984</Words>
  <Characters>23068</Characters>
  <Application>Microsoft Office Word</Application>
  <DocSecurity>0</DocSecurity>
  <Lines>480</Lines>
  <Paragraphs>182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&amp; Data Mining  (ACCA6026)</dc:title>
  <dc:subject/>
  <dc:creator>Student: Marina Munteanu (2222673)</dc:creator>
  <cp:keywords/>
  <dc:description/>
  <cp:lastModifiedBy>Marina Munteanu</cp:lastModifiedBy>
  <cp:revision>267</cp:revision>
  <dcterms:created xsi:type="dcterms:W3CDTF">2026-03-16T16:11:00Z</dcterms:created>
  <dcterms:modified xsi:type="dcterms:W3CDTF">2026-03-25T19:53:00Z</dcterms:modified>
</cp:coreProperties>
</file>