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theme/themeOverride1.xml" ContentType="application/vnd.openxmlformats-officedocument.themeOverride+xml"/>
  <Override PartName="/word/charts/chart2.xml" ContentType="application/vnd.openxmlformats-officedocument.drawingml.chart+xml"/>
  <Override PartName="/word/charts/style2.xml" ContentType="application/vnd.ms-office.chartstyle+xml"/>
  <Override PartName="/word/charts/colors2.xml" ContentType="application/vnd.ms-office.chartcolorstyle+xml"/>
  <Override PartName="/word/theme/themeOverride2.xml" ContentType="application/vnd.openxmlformats-officedocument.themeOverride+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3300AD53" w14:textId="6BDB7A1F" w:rsidR="007165C2" w:rsidRDefault="00EE291B" w:rsidP="00087316">
      <w:pPr>
        <w:jc w:val="center"/>
        <w:rPr>
          <w:sz w:val="24"/>
          <w:szCs w:val="24"/>
          <w:u w:val="single"/>
        </w:rPr>
      </w:pPr>
      <w:r>
        <w:rPr>
          <w:sz w:val="24"/>
          <w:szCs w:val="24"/>
          <w:u w:val="single"/>
        </w:rPr>
        <w:t xml:space="preserve">A </w:t>
      </w:r>
      <w:r w:rsidR="006E2707">
        <w:rPr>
          <w:sz w:val="24"/>
          <w:szCs w:val="24"/>
          <w:u w:val="single"/>
        </w:rPr>
        <w:t>R</w:t>
      </w:r>
      <w:r>
        <w:rPr>
          <w:sz w:val="24"/>
          <w:szCs w:val="24"/>
          <w:u w:val="single"/>
        </w:rPr>
        <w:t>eport o</w:t>
      </w:r>
      <w:r w:rsidR="006E2707">
        <w:rPr>
          <w:sz w:val="24"/>
          <w:szCs w:val="24"/>
          <w:u w:val="single"/>
        </w:rPr>
        <w:t>n t</w:t>
      </w:r>
      <w:r w:rsidR="00C93AC4">
        <w:rPr>
          <w:sz w:val="24"/>
          <w:szCs w:val="24"/>
          <w:u w:val="single"/>
        </w:rPr>
        <w:t xml:space="preserve">he </w:t>
      </w:r>
      <w:proofErr w:type="spellStart"/>
      <w:r w:rsidR="00C93AC4" w:rsidRPr="007942B9">
        <w:rPr>
          <w:i/>
          <w:iCs/>
          <w:sz w:val="24"/>
          <w:szCs w:val="24"/>
          <w:u w:val="single"/>
        </w:rPr>
        <w:t>Zong</w:t>
      </w:r>
      <w:proofErr w:type="spellEnd"/>
      <w:r w:rsidR="006E2707">
        <w:rPr>
          <w:i/>
          <w:iCs/>
          <w:sz w:val="24"/>
          <w:szCs w:val="24"/>
          <w:u w:val="single"/>
        </w:rPr>
        <w:t xml:space="preserve"> </w:t>
      </w:r>
      <w:r w:rsidR="00D371E7">
        <w:rPr>
          <w:sz w:val="24"/>
          <w:szCs w:val="24"/>
          <w:u w:val="single"/>
        </w:rPr>
        <w:t xml:space="preserve">Using the </w:t>
      </w:r>
      <w:r w:rsidR="00D371E7" w:rsidRPr="00D371E7">
        <w:rPr>
          <w:i/>
          <w:iCs/>
          <w:sz w:val="24"/>
          <w:szCs w:val="24"/>
          <w:u w:val="single"/>
        </w:rPr>
        <w:t>Slave Voyages</w:t>
      </w:r>
      <w:r w:rsidR="00D371E7">
        <w:rPr>
          <w:sz w:val="24"/>
          <w:szCs w:val="24"/>
          <w:u w:val="single"/>
        </w:rPr>
        <w:t xml:space="preserve"> Website</w:t>
      </w:r>
    </w:p>
    <w:p w14:paraId="5DE8F7FD" w14:textId="4D7E8125" w:rsidR="00513048" w:rsidRDefault="00513048" w:rsidP="00087316">
      <w:pPr>
        <w:jc w:val="center"/>
        <w:rPr>
          <w:sz w:val="24"/>
          <w:szCs w:val="24"/>
          <w:u w:val="single"/>
        </w:rPr>
      </w:pPr>
    </w:p>
    <w:p w14:paraId="092D5949" w14:textId="77777777" w:rsidR="00513048" w:rsidRPr="00D371E7" w:rsidRDefault="00513048" w:rsidP="00087316">
      <w:pPr>
        <w:jc w:val="center"/>
        <w:rPr>
          <w:sz w:val="24"/>
          <w:szCs w:val="24"/>
          <w:u w:val="single"/>
        </w:rPr>
      </w:pPr>
    </w:p>
    <w:p w14:paraId="1CB9A79B" w14:textId="19C3480C" w:rsidR="00087316" w:rsidRDefault="001556D3" w:rsidP="00087316">
      <w:pPr>
        <w:rPr>
          <w:sz w:val="24"/>
          <w:szCs w:val="24"/>
          <w:u w:val="single"/>
        </w:rPr>
      </w:pPr>
      <w:r>
        <w:rPr>
          <w:sz w:val="24"/>
          <w:szCs w:val="24"/>
          <w:u w:val="single"/>
        </w:rPr>
        <w:t>Methodology Statement</w:t>
      </w:r>
      <w:r w:rsidR="006939C9">
        <w:rPr>
          <w:sz w:val="24"/>
          <w:szCs w:val="24"/>
          <w:u w:val="single"/>
        </w:rPr>
        <w:t>.</w:t>
      </w:r>
    </w:p>
    <w:p w14:paraId="6D0B286C" w14:textId="77777777" w:rsidR="001556D3" w:rsidRDefault="001556D3" w:rsidP="00087316">
      <w:pPr>
        <w:rPr>
          <w:sz w:val="24"/>
          <w:szCs w:val="24"/>
          <w:u w:val="single"/>
        </w:rPr>
      </w:pPr>
    </w:p>
    <w:p w14:paraId="0E75BBD8" w14:textId="0E3F5F40" w:rsidR="00513048" w:rsidRDefault="00DA56CE" w:rsidP="00DA56CE">
      <w:pPr>
        <w:rPr>
          <w:sz w:val="24"/>
          <w:szCs w:val="24"/>
        </w:rPr>
      </w:pPr>
      <w:r w:rsidRPr="00DA56CE">
        <w:rPr>
          <w:sz w:val="24"/>
          <w:szCs w:val="24"/>
        </w:rPr>
        <w:t xml:space="preserve">The methodology used in this assessment is secondary data analysis. I have used </w:t>
      </w:r>
      <w:r w:rsidRPr="00DA56CE">
        <w:rPr>
          <w:i/>
          <w:iCs/>
          <w:sz w:val="24"/>
          <w:szCs w:val="24"/>
        </w:rPr>
        <w:t xml:space="preserve">Slave Voyages. org </w:t>
      </w:r>
      <w:r w:rsidRPr="00DA56CE">
        <w:rPr>
          <w:sz w:val="24"/>
          <w:szCs w:val="24"/>
        </w:rPr>
        <w:t xml:space="preserve">website to collect quantitative data regarding the slave ship the </w:t>
      </w:r>
      <w:proofErr w:type="spellStart"/>
      <w:r w:rsidRPr="00DA56CE">
        <w:rPr>
          <w:i/>
          <w:iCs/>
          <w:sz w:val="24"/>
          <w:szCs w:val="24"/>
        </w:rPr>
        <w:t>Zong</w:t>
      </w:r>
      <w:proofErr w:type="spellEnd"/>
      <w:r w:rsidRPr="00DA56CE">
        <w:rPr>
          <w:sz w:val="24"/>
          <w:szCs w:val="24"/>
        </w:rPr>
        <w:t xml:space="preserve"> to write a report which</w:t>
      </w:r>
      <w:r w:rsidR="000B4D72">
        <w:rPr>
          <w:sz w:val="24"/>
          <w:szCs w:val="24"/>
        </w:rPr>
        <w:t xml:space="preserve"> examines what</w:t>
      </w:r>
      <w:r w:rsidRPr="00DA56CE">
        <w:rPr>
          <w:sz w:val="24"/>
          <w:szCs w:val="24"/>
        </w:rPr>
        <w:t xml:space="preserve"> general information about transatlantic slavery can be gleaned from this particular ship. </w:t>
      </w:r>
      <w:r w:rsidR="0079083C">
        <w:rPr>
          <w:sz w:val="24"/>
          <w:szCs w:val="24"/>
        </w:rPr>
        <w:t xml:space="preserve">The collection </w:t>
      </w:r>
      <w:r w:rsidR="008A15C8">
        <w:rPr>
          <w:sz w:val="24"/>
          <w:szCs w:val="24"/>
        </w:rPr>
        <w:t xml:space="preserve">and analysis </w:t>
      </w:r>
      <w:r w:rsidR="0079083C">
        <w:rPr>
          <w:sz w:val="24"/>
          <w:szCs w:val="24"/>
        </w:rPr>
        <w:t>of data raised the question of discrepancies in slave mortality rates</w:t>
      </w:r>
      <w:r w:rsidR="00BC3466">
        <w:rPr>
          <w:sz w:val="24"/>
          <w:szCs w:val="24"/>
        </w:rPr>
        <w:t xml:space="preserve">. To </w:t>
      </w:r>
      <w:r w:rsidR="008A15C8">
        <w:rPr>
          <w:sz w:val="24"/>
          <w:szCs w:val="24"/>
        </w:rPr>
        <w:t xml:space="preserve">speculate on an </w:t>
      </w:r>
      <w:r w:rsidR="005875B7">
        <w:rPr>
          <w:sz w:val="24"/>
          <w:szCs w:val="24"/>
        </w:rPr>
        <w:t>answer,</w:t>
      </w:r>
      <w:r w:rsidR="00BC3466">
        <w:rPr>
          <w:sz w:val="24"/>
          <w:szCs w:val="24"/>
        </w:rPr>
        <w:t xml:space="preserve"> </w:t>
      </w:r>
      <w:r w:rsidR="00F802AC">
        <w:rPr>
          <w:sz w:val="24"/>
          <w:szCs w:val="24"/>
        </w:rPr>
        <w:t xml:space="preserve">I have used data </w:t>
      </w:r>
      <w:r w:rsidR="00A326C6">
        <w:rPr>
          <w:sz w:val="24"/>
          <w:szCs w:val="24"/>
        </w:rPr>
        <w:t>from</w:t>
      </w:r>
      <w:r w:rsidR="00F802AC">
        <w:rPr>
          <w:sz w:val="24"/>
          <w:szCs w:val="24"/>
        </w:rPr>
        <w:t xml:space="preserve"> different voyages from the database to formulate two graphs</w:t>
      </w:r>
      <w:r w:rsidR="00672E28">
        <w:rPr>
          <w:sz w:val="24"/>
          <w:szCs w:val="24"/>
        </w:rPr>
        <w:t>.</w:t>
      </w:r>
      <w:r w:rsidR="00F802AC">
        <w:rPr>
          <w:sz w:val="24"/>
          <w:szCs w:val="24"/>
        </w:rPr>
        <w:t xml:space="preserve"> it is important to stress that these graphs do not represent a comprehensive analysis of the available </w:t>
      </w:r>
      <w:r w:rsidR="005875B7">
        <w:rPr>
          <w:sz w:val="24"/>
          <w:szCs w:val="24"/>
        </w:rPr>
        <w:t>data but</w:t>
      </w:r>
      <w:r w:rsidR="00F802AC">
        <w:rPr>
          <w:sz w:val="24"/>
          <w:szCs w:val="24"/>
        </w:rPr>
        <w:t xml:space="preserve"> are a brief representation of a potential future study. To bring </w:t>
      </w:r>
      <w:r w:rsidR="00F802AC" w:rsidRPr="00E911E1">
        <w:rPr>
          <w:sz w:val="24"/>
          <w:szCs w:val="24"/>
        </w:rPr>
        <w:t>this report</w:t>
      </w:r>
      <w:r w:rsidRPr="00E911E1">
        <w:rPr>
          <w:sz w:val="24"/>
          <w:szCs w:val="24"/>
        </w:rPr>
        <w:t xml:space="preserve"> </w:t>
      </w:r>
      <w:r w:rsidR="00F802AC" w:rsidRPr="00E911E1">
        <w:rPr>
          <w:sz w:val="24"/>
          <w:szCs w:val="24"/>
        </w:rPr>
        <w:t>to</w:t>
      </w:r>
      <w:r w:rsidR="00F802AC">
        <w:rPr>
          <w:sz w:val="24"/>
          <w:szCs w:val="24"/>
        </w:rPr>
        <w:t xml:space="preserve"> a conclusion sources other than the </w:t>
      </w:r>
      <w:r w:rsidR="00F802AC" w:rsidRPr="00F802AC">
        <w:rPr>
          <w:i/>
          <w:iCs/>
          <w:sz w:val="24"/>
          <w:szCs w:val="24"/>
        </w:rPr>
        <w:t>Slave Voyages</w:t>
      </w:r>
      <w:r w:rsidR="00F802AC">
        <w:rPr>
          <w:sz w:val="24"/>
          <w:szCs w:val="24"/>
        </w:rPr>
        <w:t xml:space="preserve"> database have been utilised. </w:t>
      </w:r>
    </w:p>
    <w:p w14:paraId="73D4A9C2" w14:textId="77777777" w:rsidR="00513048" w:rsidRDefault="00513048" w:rsidP="00DA56CE">
      <w:pPr>
        <w:rPr>
          <w:sz w:val="24"/>
          <w:szCs w:val="24"/>
        </w:rPr>
      </w:pPr>
    </w:p>
    <w:p w14:paraId="3210E88A" w14:textId="23A05A57" w:rsidR="00DA56CE" w:rsidRDefault="009F1A83" w:rsidP="00DA56CE">
      <w:pPr>
        <w:rPr>
          <w:sz w:val="24"/>
          <w:szCs w:val="24"/>
        </w:rPr>
      </w:pPr>
      <w:r w:rsidRPr="009F1A83">
        <w:rPr>
          <w:sz w:val="24"/>
          <w:szCs w:val="24"/>
          <w:u w:val="single"/>
        </w:rPr>
        <w:t xml:space="preserve">Available Data for the </w:t>
      </w:r>
      <w:proofErr w:type="spellStart"/>
      <w:r w:rsidRPr="009F1A83">
        <w:rPr>
          <w:sz w:val="24"/>
          <w:szCs w:val="24"/>
          <w:u w:val="single"/>
        </w:rPr>
        <w:t>Zong</w:t>
      </w:r>
      <w:proofErr w:type="spellEnd"/>
      <w:r w:rsidRPr="009F1A83">
        <w:rPr>
          <w:sz w:val="24"/>
          <w:szCs w:val="24"/>
          <w:u w:val="single"/>
        </w:rPr>
        <w:t>/Zorg</w:t>
      </w:r>
      <w:r>
        <w:rPr>
          <w:sz w:val="24"/>
          <w:szCs w:val="24"/>
        </w:rPr>
        <w:t>.</w:t>
      </w:r>
      <w:r w:rsidR="00F802AC">
        <w:rPr>
          <w:sz w:val="24"/>
          <w:szCs w:val="24"/>
        </w:rPr>
        <w:t xml:space="preserve"> </w:t>
      </w:r>
      <w:r w:rsidR="00DA56CE" w:rsidRPr="00DA56CE">
        <w:rPr>
          <w:sz w:val="24"/>
          <w:szCs w:val="24"/>
        </w:rPr>
        <w:t xml:space="preserve"> </w:t>
      </w:r>
    </w:p>
    <w:p w14:paraId="59B683C3" w14:textId="77777777" w:rsidR="009F1A83" w:rsidRDefault="009F1A83" w:rsidP="00DA56CE">
      <w:pPr>
        <w:rPr>
          <w:sz w:val="24"/>
          <w:szCs w:val="24"/>
        </w:rPr>
      </w:pPr>
    </w:p>
    <w:p w14:paraId="2CEBF71B" w14:textId="0ABDC674" w:rsidR="00DA56CE" w:rsidRDefault="00DA56CE" w:rsidP="00DA56CE">
      <w:pPr>
        <w:rPr>
          <w:sz w:val="24"/>
          <w:szCs w:val="24"/>
        </w:rPr>
      </w:pPr>
      <w:r w:rsidRPr="00DA56CE">
        <w:rPr>
          <w:sz w:val="24"/>
          <w:szCs w:val="24"/>
        </w:rPr>
        <w:t>The</w:t>
      </w:r>
      <w:r w:rsidR="00107A87">
        <w:rPr>
          <w:sz w:val="24"/>
          <w:szCs w:val="24"/>
        </w:rPr>
        <w:t xml:space="preserve"> </w:t>
      </w:r>
      <w:proofErr w:type="spellStart"/>
      <w:r w:rsidR="00107A87" w:rsidRPr="00107A87">
        <w:rPr>
          <w:i/>
          <w:iCs/>
          <w:sz w:val="24"/>
          <w:szCs w:val="24"/>
        </w:rPr>
        <w:t>Zong</w:t>
      </w:r>
      <w:proofErr w:type="spellEnd"/>
      <w:r w:rsidR="00107A87">
        <w:rPr>
          <w:sz w:val="24"/>
          <w:szCs w:val="24"/>
        </w:rPr>
        <w:t xml:space="preserve">, captained by Luke Collingwood and Edward Howard </w:t>
      </w:r>
      <w:r w:rsidR="006A7641">
        <w:rPr>
          <w:sz w:val="24"/>
          <w:szCs w:val="24"/>
        </w:rPr>
        <w:t xml:space="preserve">with a crew of twenty men </w:t>
      </w:r>
      <w:r w:rsidR="00107A87">
        <w:rPr>
          <w:sz w:val="24"/>
          <w:szCs w:val="24"/>
        </w:rPr>
        <w:t>set sail from Liverpool on 5</w:t>
      </w:r>
      <w:r w:rsidR="00107A87" w:rsidRPr="00107A87">
        <w:rPr>
          <w:sz w:val="24"/>
          <w:szCs w:val="24"/>
          <w:vertAlign w:val="superscript"/>
        </w:rPr>
        <w:t>th</w:t>
      </w:r>
      <w:r w:rsidR="00107A87">
        <w:rPr>
          <w:sz w:val="24"/>
          <w:szCs w:val="24"/>
        </w:rPr>
        <w:t xml:space="preserve"> March 1781. It had previously been a Dutch vessel named the </w:t>
      </w:r>
      <w:r w:rsidR="00107A87" w:rsidRPr="00107A87">
        <w:rPr>
          <w:i/>
          <w:iCs/>
          <w:sz w:val="24"/>
          <w:szCs w:val="24"/>
        </w:rPr>
        <w:t>Zorg</w:t>
      </w:r>
      <w:r w:rsidRPr="00DA56CE">
        <w:rPr>
          <w:sz w:val="24"/>
          <w:szCs w:val="24"/>
        </w:rPr>
        <w:t xml:space="preserve"> </w:t>
      </w:r>
      <w:r w:rsidR="00107A87">
        <w:rPr>
          <w:sz w:val="24"/>
          <w:szCs w:val="24"/>
        </w:rPr>
        <w:t xml:space="preserve">but had been captured by the English as a prize. </w:t>
      </w:r>
      <w:r w:rsidR="007942B9" w:rsidRPr="00DA56CE">
        <w:rPr>
          <w:sz w:val="24"/>
          <w:szCs w:val="24"/>
        </w:rPr>
        <w:t xml:space="preserve">There were five owners of the ship in a </w:t>
      </w:r>
      <w:r w:rsidR="00107A87">
        <w:rPr>
          <w:sz w:val="24"/>
          <w:szCs w:val="24"/>
        </w:rPr>
        <w:t>syndicate</w:t>
      </w:r>
      <w:r w:rsidR="007942B9" w:rsidRPr="007942B9">
        <w:rPr>
          <w:sz w:val="24"/>
          <w:szCs w:val="24"/>
        </w:rPr>
        <w:t xml:space="preserve"> </w:t>
      </w:r>
      <w:r w:rsidR="007942B9">
        <w:rPr>
          <w:sz w:val="24"/>
          <w:szCs w:val="24"/>
        </w:rPr>
        <w:t xml:space="preserve">William </w:t>
      </w:r>
      <w:r w:rsidR="007942B9" w:rsidRPr="007942B9">
        <w:rPr>
          <w:sz w:val="24"/>
          <w:szCs w:val="24"/>
        </w:rPr>
        <w:t>Gregson,</w:t>
      </w:r>
      <w:r w:rsidR="007942B9">
        <w:rPr>
          <w:sz w:val="24"/>
          <w:szCs w:val="24"/>
        </w:rPr>
        <w:t xml:space="preserve"> John Gregson, James Gregson, Edward Wilson, and James Aspinall</w:t>
      </w:r>
      <w:r w:rsidRPr="00DA56CE">
        <w:rPr>
          <w:sz w:val="24"/>
          <w:szCs w:val="24"/>
        </w:rPr>
        <w:t>. T</w:t>
      </w:r>
      <w:r w:rsidR="007942B9">
        <w:rPr>
          <w:sz w:val="24"/>
          <w:szCs w:val="24"/>
        </w:rPr>
        <w:t xml:space="preserve">he </w:t>
      </w:r>
      <w:proofErr w:type="spellStart"/>
      <w:r w:rsidR="007942B9" w:rsidRPr="007942B9">
        <w:rPr>
          <w:i/>
          <w:iCs/>
          <w:sz w:val="24"/>
          <w:szCs w:val="24"/>
        </w:rPr>
        <w:t>Zong</w:t>
      </w:r>
      <w:proofErr w:type="spellEnd"/>
      <w:r w:rsidR="007942B9">
        <w:rPr>
          <w:i/>
          <w:iCs/>
          <w:sz w:val="24"/>
          <w:szCs w:val="24"/>
        </w:rPr>
        <w:t xml:space="preserve"> </w:t>
      </w:r>
      <w:r w:rsidR="007942B9">
        <w:rPr>
          <w:sz w:val="24"/>
          <w:szCs w:val="24"/>
        </w:rPr>
        <w:t>visited three</w:t>
      </w:r>
      <w:r w:rsidR="00290B65" w:rsidRPr="00290B65">
        <w:t xml:space="preserve"> </w:t>
      </w:r>
      <w:r w:rsidR="00290B65" w:rsidRPr="00290B65">
        <w:rPr>
          <w:sz w:val="24"/>
          <w:szCs w:val="24"/>
        </w:rPr>
        <w:t>slave</w:t>
      </w:r>
      <w:r w:rsidR="00664B32">
        <w:rPr>
          <w:sz w:val="24"/>
          <w:szCs w:val="24"/>
        </w:rPr>
        <w:t>-</w:t>
      </w:r>
      <w:r w:rsidR="00290B65" w:rsidRPr="00290B65">
        <w:rPr>
          <w:sz w:val="24"/>
          <w:szCs w:val="24"/>
        </w:rPr>
        <w:t>trading ports along the African coast</w:t>
      </w:r>
      <w:r w:rsidR="007942B9">
        <w:rPr>
          <w:sz w:val="24"/>
          <w:szCs w:val="24"/>
        </w:rPr>
        <w:t xml:space="preserve">, one unnamed </w:t>
      </w:r>
      <w:r w:rsidR="002F3084">
        <w:rPr>
          <w:sz w:val="24"/>
          <w:szCs w:val="24"/>
        </w:rPr>
        <w:t xml:space="preserve">port </w:t>
      </w:r>
      <w:r w:rsidR="007942B9">
        <w:rPr>
          <w:sz w:val="24"/>
          <w:szCs w:val="24"/>
        </w:rPr>
        <w:t xml:space="preserve">on the </w:t>
      </w:r>
      <w:r w:rsidR="007942B9" w:rsidRPr="007942B9">
        <w:rPr>
          <w:sz w:val="24"/>
          <w:szCs w:val="24"/>
        </w:rPr>
        <w:t>Gold Coast</w:t>
      </w:r>
      <w:r w:rsidR="007942B9">
        <w:rPr>
          <w:sz w:val="24"/>
          <w:szCs w:val="24"/>
        </w:rPr>
        <w:t xml:space="preserve"> as well as</w:t>
      </w:r>
      <w:r w:rsidR="007942B9" w:rsidRPr="007942B9">
        <w:rPr>
          <w:sz w:val="24"/>
          <w:szCs w:val="24"/>
        </w:rPr>
        <w:t xml:space="preserve"> Cape Coast Castle, and </w:t>
      </w:r>
      <w:proofErr w:type="spellStart"/>
      <w:r w:rsidR="007942B9" w:rsidRPr="007942B9">
        <w:rPr>
          <w:sz w:val="24"/>
          <w:szCs w:val="24"/>
        </w:rPr>
        <w:t>Anomabu</w:t>
      </w:r>
      <w:proofErr w:type="spellEnd"/>
      <w:r w:rsidR="007942B9">
        <w:rPr>
          <w:sz w:val="24"/>
          <w:szCs w:val="24"/>
        </w:rPr>
        <w:t>.</w:t>
      </w:r>
      <w:r w:rsidR="00107A87">
        <w:rPr>
          <w:sz w:val="24"/>
          <w:szCs w:val="24"/>
        </w:rPr>
        <w:t xml:space="preserve"> The </w:t>
      </w:r>
      <w:proofErr w:type="spellStart"/>
      <w:r w:rsidR="00107A87" w:rsidRPr="00107A87">
        <w:rPr>
          <w:i/>
          <w:iCs/>
          <w:sz w:val="24"/>
          <w:szCs w:val="24"/>
        </w:rPr>
        <w:t>Zong</w:t>
      </w:r>
      <w:proofErr w:type="spellEnd"/>
      <w:r w:rsidR="007942B9">
        <w:rPr>
          <w:sz w:val="24"/>
          <w:szCs w:val="24"/>
        </w:rPr>
        <w:t xml:space="preserve"> </w:t>
      </w:r>
      <w:r w:rsidR="00107A87">
        <w:rPr>
          <w:sz w:val="24"/>
          <w:szCs w:val="24"/>
        </w:rPr>
        <w:t>departed Africa on the 6</w:t>
      </w:r>
      <w:r w:rsidR="00107A87" w:rsidRPr="00107A87">
        <w:rPr>
          <w:sz w:val="24"/>
          <w:szCs w:val="24"/>
          <w:vertAlign w:val="superscript"/>
        </w:rPr>
        <w:t>th</w:t>
      </w:r>
      <w:r w:rsidR="00107A87">
        <w:rPr>
          <w:sz w:val="24"/>
          <w:szCs w:val="24"/>
        </w:rPr>
        <w:t xml:space="preserve"> September 1781,</w:t>
      </w:r>
      <w:r w:rsidRPr="00DA56CE">
        <w:rPr>
          <w:sz w:val="24"/>
          <w:szCs w:val="24"/>
        </w:rPr>
        <w:t xml:space="preserve"> </w:t>
      </w:r>
      <w:r w:rsidR="00107A87">
        <w:rPr>
          <w:sz w:val="24"/>
          <w:szCs w:val="24"/>
        </w:rPr>
        <w:t>t</w:t>
      </w:r>
      <w:r w:rsidR="00107A87" w:rsidRPr="00107A87">
        <w:rPr>
          <w:sz w:val="24"/>
          <w:szCs w:val="24"/>
        </w:rPr>
        <w:t>he passage across the Atlantic took 113 days</w:t>
      </w:r>
      <w:r w:rsidR="00107A87">
        <w:rPr>
          <w:sz w:val="24"/>
          <w:szCs w:val="24"/>
        </w:rPr>
        <w:t>, arriving in Black River on the 28</w:t>
      </w:r>
      <w:r w:rsidR="00107A87" w:rsidRPr="00107A87">
        <w:rPr>
          <w:sz w:val="24"/>
          <w:szCs w:val="24"/>
          <w:vertAlign w:val="superscript"/>
        </w:rPr>
        <w:t>th</w:t>
      </w:r>
      <w:r w:rsidR="00107A87">
        <w:rPr>
          <w:sz w:val="24"/>
          <w:szCs w:val="24"/>
        </w:rPr>
        <w:t xml:space="preserve"> December 1781. </w:t>
      </w:r>
      <w:r w:rsidRPr="00DA56CE">
        <w:rPr>
          <w:sz w:val="24"/>
          <w:szCs w:val="24"/>
        </w:rPr>
        <w:t xml:space="preserve">The death rate of slaves was recorded, as was the death rate of the crew. </w:t>
      </w:r>
      <w:r w:rsidR="007942B9">
        <w:rPr>
          <w:sz w:val="24"/>
          <w:szCs w:val="24"/>
        </w:rPr>
        <w:t>Among the slaves</w:t>
      </w:r>
      <w:r w:rsidR="00454F93">
        <w:rPr>
          <w:sz w:val="24"/>
          <w:szCs w:val="24"/>
        </w:rPr>
        <w:t>,</w:t>
      </w:r>
      <w:r w:rsidR="007942B9">
        <w:rPr>
          <w:sz w:val="24"/>
          <w:szCs w:val="24"/>
        </w:rPr>
        <w:t xml:space="preserve"> t</w:t>
      </w:r>
      <w:r w:rsidRPr="00DA56CE">
        <w:rPr>
          <w:sz w:val="24"/>
          <w:szCs w:val="24"/>
        </w:rPr>
        <w:t xml:space="preserve">here was a horrendously high death rate of 53% with 232 slaves dying during the crossing. The crew death rate was much lower with only 2 </w:t>
      </w:r>
      <w:r w:rsidRPr="00DA56CE">
        <w:rPr>
          <w:sz w:val="24"/>
          <w:szCs w:val="24"/>
        </w:rPr>
        <w:lastRenderedPageBreak/>
        <w:t xml:space="preserve">deaths. </w:t>
      </w:r>
      <w:r w:rsidR="00107A87">
        <w:rPr>
          <w:sz w:val="24"/>
          <w:szCs w:val="24"/>
        </w:rPr>
        <w:t>The ship left the Americas on the 20</w:t>
      </w:r>
      <w:r w:rsidR="00107A87" w:rsidRPr="00107A87">
        <w:rPr>
          <w:sz w:val="24"/>
          <w:szCs w:val="24"/>
          <w:vertAlign w:val="superscript"/>
        </w:rPr>
        <w:t>th</w:t>
      </w:r>
      <w:r w:rsidR="00107A87">
        <w:rPr>
          <w:sz w:val="24"/>
          <w:szCs w:val="24"/>
        </w:rPr>
        <w:t xml:space="preserve"> </w:t>
      </w:r>
      <w:r w:rsidR="00BB1273">
        <w:rPr>
          <w:sz w:val="24"/>
          <w:szCs w:val="24"/>
        </w:rPr>
        <w:t xml:space="preserve">of </w:t>
      </w:r>
      <w:r w:rsidR="00107A87">
        <w:rPr>
          <w:sz w:val="24"/>
          <w:szCs w:val="24"/>
        </w:rPr>
        <w:t>May 1782 and arrived back in Liverpool on the 30</w:t>
      </w:r>
      <w:r w:rsidR="00107A87" w:rsidRPr="006A7641">
        <w:rPr>
          <w:sz w:val="24"/>
          <w:szCs w:val="24"/>
          <w:vertAlign w:val="superscript"/>
        </w:rPr>
        <w:t>th</w:t>
      </w:r>
      <w:r w:rsidR="00297D21">
        <w:rPr>
          <w:sz w:val="24"/>
          <w:szCs w:val="24"/>
          <w:vertAlign w:val="superscript"/>
        </w:rPr>
        <w:t xml:space="preserve"> </w:t>
      </w:r>
      <w:r w:rsidR="00297D21">
        <w:rPr>
          <w:sz w:val="24"/>
          <w:szCs w:val="24"/>
        </w:rPr>
        <w:t>of</w:t>
      </w:r>
      <w:r w:rsidR="006A7641">
        <w:rPr>
          <w:sz w:val="24"/>
          <w:szCs w:val="24"/>
        </w:rPr>
        <w:t xml:space="preserve"> July 1782. The entire voyage had lasted </w:t>
      </w:r>
      <w:r w:rsidR="00410050">
        <w:rPr>
          <w:sz w:val="24"/>
          <w:szCs w:val="24"/>
        </w:rPr>
        <w:t>298 days.</w:t>
      </w:r>
    </w:p>
    <w:p w14:paraId="7ADE1131" w14:textId="4566845F" w:rsidR="00C61495" w:rsidRDefault="006A7641" w:rsidP="00DA56CE">
      <w:pPr>
        <w:rPr>
          <w:sz w:val="24"/>
          <w:szCs w:val="24"/>
        </w:rPr>
      </w:pPr>
      <w:r>
        <w:rPr>
          <w:sz w:val="24"/>
          <w:szCs w:val="24"/>
        </w:rPr>
        <w:t xml:space="preserve">In its previous incarnation as the </w:t>
      </w:r>
      <w:r w:rsidRPr="006A7641">
        <w:rPr>
          <w:i/>
          <w:iCs/>
          <w:sz w:val="24"/>
          <w:szCs w:val="24"/>
        </w:rPr>
        <w:t>Zorg</w:t>
      </w:r>
      <w:r w:rsidR="008E6610">
        <w:rPr>
          <w:i/>
          <w:iCs/>
          <w:sz w:val="24"/>
          <w:szCs w:val="24"/>
        </w:rPr>
        <w:t>,</w:t>
      </w:r>
      <w:r>
        <w:rPr>
          <w:sz w:val="24"/>
          <w:szCs w:val="24"/>
        </w:rPr>
        <w:t xml:space="preserve"> the ship was owned by the </w:t>
      </w:r>
      <w:proofErr w:type="spellStart"/>
      <w:r w:rsidRPr="006A7641">
        <w:rPr>
          <w:sz w:val="24"/>
          <w:szCs w:val="24"/>
        </w:rPr>
        <w:t>Middelburgsche</w:t>
      </w:r>
      <w:proofErr w:type="spellEnd"/>
      <w:r w:rsidRPr="006A7641">
        <w:rPr>
          <w:sz w:val="24"/>
          <w:szCs w:val="24"/>
        </w:rPr>
        <w:t xml:space="preserve"> </w:t>
      </w:r>
      <w:proofErr w:type="spellStart"/>
      <w:r w:rsidRPr="006A7641">
        <w:rPr>
          <w:sz w:val="24"/>
          <w:szCs w:val="24"/>
        </w:rPr>
        <w:t>Commercie</w:t>
      </w:r>
      <w:proofErr w:type="spellEnd"/>
      <w:r w:rsidRPr="006A7641">
        <w:rPr>
          <w:sz w:val="24"/>
          <w:szCs w:val="24"/>
        </w:rPr>
        <w:t xml:space="preserve"> Compagnie</w:t>
      </w:r>
      <w:r>
        <w:rPr>
          <w:sz w:val="24"/>
          <w:szCs w:val="24"/>
        </w:rPr>
        <w:t xml:space="preserve"> and made two slave trading journeys. The first </w:t>
      </w:r>
      <w:r w:rsidR="00D222E4">
        <w:rPr>
          <w:sz w:val="24"/>
          <w:szCs w:val="24"/>
        </w:rPr>
        <w:t xml:space="preserve">journey captained by Johannes Noordhoek with a crew of 38 </w:t>
      </w:r>
      <w:r>
        <w:rPr>
          <w:sz w:val="24"/>
          <w:szCs w:val="24"/>
        </w:rPr>
        <w:t>embarked from Zeeland on the 15</w:t>
      </w:r>
      <w:r w:rsidRPr="006A7641">
        <w:rPr>
          <w:sz w:val="24"/>
          <w:szCs w:val="24"/>
          <w:vertAlign w:val="superscript"/>
        </w:rPr>
        <w:t>th</w:t>
      </w:r>
      <w:r>
        <w:rPr>
          <w:sz w:val="24"/>
          <w:szCs w:val="24"/>
        </w:rPr>
        <w:t xml:space="preserve"> </w:t>
      </w:r>
      <w:r w:rsidR="008E6610">
        <w:rPr>
          <w:sz w:val="24"/>
          <w:szCs w:val="24"/>
        </w:rPr>
        <w:t xml:space="preserve">of </w:t>
      </w:r>
      <w:r>
        <w:rPr>
          <w:sz w:val="24"/>
          <w:szCs w:val="24"/>
        </w:rPr>
        <w:t>November 1777 and arrived in Africa on the 14</w:t>
      </w:r>
      <w:r w:rsidRPr="006A7641">
        <w:rPr>
          <w:sz w:val="24"/>
          <w:szCs w:val="24"/>
          <w:vertAlign w:val="superscript"/>
        </w:rPr>
        <w:t>th</w:t>
      </w:r>
      <w:r>
        <w:rPr>
          <w:sz w:val="24"/>
          <w:szCs w:val="24"/>
        </w:rPr>
        <w:t xml:space="preserve"> </w:t>
      </w:r>
      <w:r w:rsidR="008E6610">
        <w:rPr>
          <w:sz w:val="24"/>
          <w:szCs w:val="24"/>
        </w:rPr>
        <w:t xml:space="preserve">of </w:t>
      </w:r>
      <w:r>
        <w:rPr>
          <w:sz w:val="24"/>
          <w:szCs w:val="24"/>
        </w:rPr>
        <w:t xml:space="preserve">January 1778. The </w:t>
      </w:r>
      <w:r w:rsidRPr="006A7641">
        <w:rPr>
          <w:i/>
          <w:iCs/>
          <w:sz w:val="24"/>
          <w:szCs w:val="24"/>
        </w:rPr>
        <w:t>Zorg</w:t>
      </w:r>
      <w:r>
        <w:rPr>
          <w:sz w:val="24"/>
          <w:szCs w:val="24"/>
        </w:rPr>
        <w:t xml:space="preserve"> visited Cape </w:t>
      </w:r>
      <w:proofErr w:type="spellStart"/>
      <w:r>
        <w:rPr>
          <w:sz w:val="24"/>
          <w:szCs w:val="24"/>
        </w:rPr>
        <w:t>Lahou</w:t>
      </w:r>
      <w:proofErr w:type="spellEnd"/>
      <w:r w:rsidR="00D222E4">
        <w:rPr>
          <w:sz w:val="24"/>
          <w:szCs w:val="24"/>
        </w:rPr>
        <w:t xml:space="preserve"> and collected 103 slaves. At an unspecified port on the Winward Coast</w:t>
      </w:r>
      <w:r w:rsidR="00D70AC7">
        <w:rPr>
          <w:sz w:val="24"/>
          <w:szCs w:val="24"/>
        </w:rPr>
        <w:t>,</w:t>
      </w:r>
      <w:r w:rsidR="00D222E4">
        <w:rPr>
          <w:sz w:val="24"/>
          <w:szCs w:val="24"/>
        </w:rPr>
        <w:t xml:space="preserve"> 79 slaves were purchased, and at an unspecified port on the Gold Coast</w:t>
      </w:r>
      <w:r w:rsidR="000A43A7">
        <w:rPr>
          <w:sz w:val="24"/>
          <w:szCs w:val="24"/>
        </w:rPr>
        <w:t>,</w:t>
      </w:r>
      <w:r w:rsidR="00D222E4">
        <w:rPr>
          <w:sz w:val="24"/>
          <w:szCs w:val="24"/>
        </w:rPr>
        <w:t xml:space="preserve"> 64 slaves were purchased. The ship left Africa on the 24</w:t>
      </w:r>
      <w:r w:rsidR="00D222E4" w:rsidRPr="00D222E4">
        <w:rPr>
          <w:sz w:val="24"/>
          <w:szCs w:val="24"/>
          <w:vertAlign w:val="superscript"/>
        </w:rPr>
        <w:t>th</w:t>
      </w:r>
      <w:r w:rsidR="00D222E4">
        <w:rPr>
          <w:sz w:val="24"/>
          <w:szCs w:val="24"/>
        </w:rPr>
        <w:t xml:space="preserve"> </w:t>
      </w:r>
      <w:r w:rsidR="00D70AC7">
        <w:rPr>
          <w:sz w:val="24"/>
          <w:szCs w:val="24"/>
        </w:rPr>
        <w:t xml:space="preserve">of </w:t>
      </w:r>
      <w:r w:rsidR="00D222E4">
        <w:rPr>
          <w:sz w:val="24"/>
          <w:szCs w:val="24"/>
        </w:rPr>
        <w:t>August 1778 and sailed to Suriname arriving on the 13</w:t>
      </w:r>
      <w:r w:rsidR="00D222E4" w:rsidRPr="00D222E4">
        <w:rPr>
          <w:sz w:val="24"/>
          <w:szCs w:val="24"/>
          <w:vertAlign w:val="superscript"/>
        </w:rPr>
        <w:t>th</w:t>
      </w:r>
      <w:r w:rsidR="000A43A7">
        <w:rPr>
          <w:sz w:val="24"/>
          <w:szCs w:val="24"/>
          <w:vertAlign w:val="superscript"/>
        </w:rPr>
        <w:t xml:space="preserve"> </w:t>
      </w:r>
      <w:r w:rsidR="000A43A7">
        <w:rPr>
          <w:sz w:val="24"/>
          <w:szCs w:val="24"/>
        </w:rPr>
        <w:t>of</w:t>
      </w:r>
      <w:r w:rsidR="00D222E4">
        <w:rPr>
          <w:sz w:val="24"/>
          <w:szCs w:val="24"/>
        </w:rPr>
        <w:t xml:space="preserve"> November 1778.</w:t>
      </w:r>
      <w:r w:rsidR="00D026E2">
        <w:rPr>
          <w:sz w:val="24"/>
          <w:szCs w:val="24"/>
        </w:rPr>
        <w:t xml:space="preserve"> The middle passage lasted 81 days</w:t>
      </w:r>
      <w:r w:rsidR="00B76148">
        <w:rPr>
          <w:sz w:val="24"/>
          <w:szCs w:val="24"/>
        </w:rPr>
        <w:t xml:space="preserve"> and</w:t>
      </w:r>
      <w:r w:rsidR="00D222E4">
        <w:rPr>
          <w:sz w:val="24"/>
          <w:szCs w:val="24"/>
        </w:rPr>
        <w:t xml:space="preserve"> </w:t>
      </w:r>
      <w:r w:rsidR="00B76148">
        <w:rPr>
          <w:sz w:val="24"/>
          <w:szCs w:val="24"/>
        </w:rPr>
        <w:t>o</w:t>
      </w:r>
      <w:r w:rsidR="00D222E4">
        <w:rPr>
          <w:sz w:val="24"/>
          <w:szCs w:val="24"/>
        </w:rPr>
        <w:t>f the 238 slaves collected in Africa 237 had survive</w:t>
      </w:r>
      <w:r w:rsidR="00D026E2">
        <w:rPr>
          <w:sz w:val="24"/>
          <w:szCs w:val="24"/>
        </w:rPr>
        <w:t>d</w:t>
      </w:r>
      <w:r w:rsidR="00D222E4">
        <w:rPr>
          <w:sz w:val="24"/>
          <w:szCs w:val="24"/>
        </w:rPr>
        <w:t xml:space="preserve"> the crossing</w:t>
      </w:r>
      <w:r w:rsidR="00B76148">
        <w:rPr>
          <w:sz w:val="24"/>
          <w:szCs w:val="24"/>
        </w:rPr>
        <w:t>,</w:t>
      </w:r>
      <w:r w:rsidR="00D222E4">
        <w:rPr>
          <w:sz w:val="24"/>
          <w:szCs w:val="24"/>
        </w:rPr>
        <w:t xml:space="preserve"> 45.0</w:t>
      </w:r>
      <w:r w:rsidR="00D026E2">
        <w:rPr>
          <w:sz w:val="24"/>
          <w:szCs w:val="24"/>
        </w:rPr>
        <w:t xml:space="preserve">% of the slaves were adult males, 41.6% were adult females, 7.4% were boys and 6.1% were girls. Of the 237 surviving slaves 231 were sold at a price of £41.17 sterling. I believe this is an average price paid for each slave which would have made £9510. 27. The </w:t>
      </w:r>
      <w:r w:rsidR="00D026E2" w:rsidRPr="00D026E2">
        <w:rPr>
          <w:i/>
          <w:iCs/>
          <w:sz w:val="24"/>
          <w:szCs w:val="24"/>
        </w:rPr>
        <w:t>Zorg</w:t>
      </w:r>
      <w:r w:rsidR="00D026E2">
        <w:rPr>
          <w:i/>
          <w:iCs/>
          <w:sz w:val="24"/>
          <w:szCs w:val="24"/>
        </w:rPr>
        <w:t xml:space="preserve"> </w:t>
      </w:r>
      <w:r w:rsidR="00D026E2">
        <w:rPr>
          <w:sz w:val="24"/>
          <w:szCs w:val="24"/>
        </w:rPr>
        <w:t>left Suriname on the 30</w:t>
      </w:r>
      <w:r w:rsidR="00D026E2" w:rsidRPr="00D026E2">
        <w:rPr>
          <w:sz w:val="24"/>
          <w:szCs w:val="24"/>
          <w:vertAlign w:val="superscript"/>
        </w:rPr>
        <w:t>th</w:t>
      </w:r>
      <w:r w:rsidR="00D026E2">
        <w:rPr>
          <w:sz w:val="24"/>
          <w:szCs w:val="24"/>
        </w:rPr>
        <w:t xml:space="preserve"> </w:t>
      </w:r>
      <w:r w:rsidR="00F976FA">
        <w:rPr>
          <w:sz w:val="24"/>
          <w:szCs w:val="24"/>
        </w:rPr>
        <w:t xml:space="preserve">of </w:t>
      </w:r>
      <w:r w:rsidR="00D026E2">
        <w:rPr>
          <w:sz w:val="24"/>
          <w:szCs w:val="24"/>
        </w:rPr>
        <w:t>April 1779 arriving back in the Netherlands on the 30</w:t>
      </w:r>
      <w:r w:rsidR="00D026E2" w:rsidRPr="00D026E2">
        <w:rPr>
          <w:sz w:val="24"/>
          <w:szCs w:val="24"/>
          <w:vertAlign w:val="superscript"/>
        </w:rPr>
        <w:t>th</w:t>
      </w:r>
      <w:r w:rsidR="00D026E2">
        <w:rPr>
          <w:sz w:val="24"/>
          <w:szCs w:val="24"/>
        </w:rPr>
        <w:t xml:space="preserve"> </w:t>
      </w:r>
      <w:r w:rsidR="00F976FA">
        <w:rPr>
          <w:sz w:val="24"/>
          <w:szCs w:val="24"/>
        </w:rPr>
        <w:t xml:space="preserve">of </w:t>
      </w:r>
      <w:r w:rsidR="00D026E2">
        <w:rPr>
          <w:sz w:val="24"/>
          <w:szCs w:val="24"/>
        </w:rPr>
        <w:t>July 1779.</w:t>
      </w:r>
      <w:r w:rsidR="00B76148">
        <w:rPr>
          <w:sz w:val="24"/>
          <w:szCs w:val="24"/>
        </w:rPr>
        <w:t xml:space="preserve"> The entire voyage had taken 363 days.</w:t>
      </w:r>
      <w:r w:rsidR="000021C2">
        <w:rPr>
          <w:sz w:val="24"/>
          <w:szCs w:val="24"/>
        </w:rPr>
        <w:t xml:space="preserve"> </w:t>
      </w:r>
      <w:r w:rsidR="00C61495">
        <w:rPr>
          <w:sz w:val="24"/>
          <w:szCs w:val="24"/>
        </w:rPr>
        <w:t xml:space="preserve">The </w:t>
      </w:r>
      <w:proofErr w:type="spellStart"/>
      <w:r w:rsidR="00C61495" w:rsidRPr="00C61495">
        <w:rPr>
          <w:i/>
          <w:iCs/>
          <w:sz w:val="24"/>
          <w:szCs w:val="24"/>
        </w:rPr>
        <w:t>Zorgs’s</w:t>
      </w:r>
      <w:proofErr w:type="spellEnd"/>
      <w:r w:rsidR="00C61495">
        <w:rPr>
          <w:i/>
          <w:iCs/>
          <w:sz w:val="24"/>
          <w:szCs w:val="24"/>
        </w:rPr>
        <w:t xml:space="preserve"> </w:t>
      </w:r>
      <w:r w:rsidR="00C61495">
        <w:rPr>
          <w:sz w:val="24"/>
          <w:szCs w:val="24"/>
        </w:rPr>
        <w:t xml:space="preserve">second voyage sailed from Zeeland under the captaincy of Jan Wilton with an unknown </w:t>
      </w:r>
      <w:r w:rsidR="000021C2">
        <w:rPr>
          <w:sz w:val="24"/>
          <w:szCs w:val="24"/>
        </w:rPr>
        <w:t xml:space="preserve">number of </w:t>
      </w:r>
      <w:r w:rsidR="00C61495">
        <w:rPr>
          <w:sz w:val="24"/>
          <w:szCs w:val="24"/>
        </w:rPr>
        <w:t>crew</w:t>
      </w:r>
      <w:r w:rsidR="00C1647E">
        <w:rPr>
          <w:sz w:val="24"/>
          <w:szCs w:val="24"/>
        </w:rPr>
        <w:t>men</w:t>
      </w:r>
      <w:r w:rsidR="000021C2">
        <w:rPr>
          <w:sz w:val="24"/>
          <w:szCs w:val="24"/>
        </w:rPr>
        <w:t xml:space="preserve"> on the 27</w:t>
      </w:r>
      <w:r w:rsidR="000021C2" w:rsidRPr="000021C2">
        <w:rPr>
          <w:sz w:val="24"/>
          <w:szCs w:val="24"/>
          <w:vertAlign w:val="superscript"/>
        </w:rPr>
        <w:t>th</w:t>
      </w:r>
      <w:r w:rsidR="000021C2">
        <w:rPr>
          <w:sz w:val="24"/>
          <w:szCs w:val="24"/>
        </w:rPr>
        <w:t xml:space="preserve"> </w:t>
      </w:r>
      <w:r w:rsidR="00C1647E">
        <w:rPr>
          <w:sz w:val="24"/>
          <w:szCs w:val="24"/>
        </w:rPr>
        <w:t xml:space="preserve">of </w:t>
      </w:r>
      <w:r w:rsidR="000021C2">
        <w:rPr>
          <w:sz w:val="24"/>
          <w:szCs w:val="24"/>
        </w:rPr>
        <w:t>October 1780. The ship arrived in Africa on the 25</w:t>
      </w:r>
      <w:r w:rsidR="000021C2" w:rsidRPr="000021C2">
        <w:rPr>
          <w:sz w:val="24"/>
          <w:szCs w:val="24"/>
          <w:vertAlign w:val="superscript"/>
        </w:rPr>
        <w:t>th</w:t>
      </w:r>
      <w:r w:rsidR="000021C2">
        <w:rPr>
          <w:sz w:val="24"/>
          <w:szCs w:val="24"/>
        </w:rPr>
        <w:t xml:space="preserve"> </w:t>
      </w:r>
      <w:r w:rsidR="00620839">
        <w:rPr>
          <w:sz w:val="24"/>
          <w:szCs w:val="24"/>
        </w:rPr>
        <w:t xml:space="preserve">of </w:t>
      </w:r>
      <w:r w:rsidR="000021C2">
        <w:rPr>
          <w:sz w:val="24"/>
          <w:szCs w:val="24"/>
        </w:rPr>
        <w:t>December where it was captured by the British before the embarkation of any slaves.</w:t>
      </w:r>
    </w:p>
    <w:p w14:paraId="4BD0B7F2" w14:textId="49E9A69B" w:rsidR="000021C2" w:rsidRDefault="000021C2" w:rsidP="00DA56CE">
      <w:pPr>
        <w:rPr>
          <w:sz w:val="24"/>
          <w:szCs w:val="24"/>
        </w:rPr>
      </w:pPr>
    </w:p>
    <w:p w14:paraId="23A96F30" w14:textId="301FECFB" w:rsidR="009F1A83" w:rsidRPr="008C33D5" w:rsidRDefault="008C33D5" w:rsidP="00DA56CE">
      <w:pPr>
        <w:rPr>
          <w:sz w:val="24"/>
          <w:szCs w:val="24"/>
          <w:u w:val="single"/>
        </w:rPr>
      </w:pPr>
      <w:r w:rsidRPr="008C33D5">
        <w:rPr>
          <w:sz w:val="24"/>
          <w:szCs w:val="24"/>
          <w:u w:val="single"/>
        </w:rPr>
        <w:t>Data Interpretation</w:t>
      </w:r>
      <w:r>
        <w:rPr>
          <w:sz w:val="24"/>
          <w:szCs w:val="24"/>
          <w:u w:val="single"/>
        </w:rPr>
        <w:t>.</w:t>
      </w:r>
    </w:p>
    <w:p w14:paraId="1D09B93A" w14:textId="03C326FC" w:rsidR="00410050" w:rsidRDefault="000021C2" w:rsidP="00DA56CE">
      <w:pPr>
        <w:rPr>
          <w:sz w:val="24"/>
          <w:szCs w:val="24"/>
        </w:rPr>
      </w:pPr>
      <w:r>
        <w:rPr>
          <w:sz w:val="24"/>
          <w:szCs w:val="24"/>
        </w:rPr>
        <w:t xml:space="preserve">The most obvious comparison to be made between the two successful voyages of the </w:t>
      </w:r>
      <w:proofErr w:type="spellStart"/>
      <w:r w:rsidRPr="00410050">
        <w:rPr>
          <w:i/>
          <w:iCs/>
          <w:sz w:val="24"/>
          <w:szCs w:val="24"/>
        </w:rPr>
        <w:t>Zong</w:t>
      </w:r>
      <w:proofErr w:type="spellEnd"/>
      <w:r w:rsidR="00410050" w:rsidRPr="00410050">
        <w:rPr>
          <w:i/>
          <w:iCs/>
          <w:sz w:val="24"/>
          <w:szCs w:val="24"/>
        </w:rPr>
        <w:t>/Zorg</w:t>
      </w:r>
      <w:r w:rsidR="00410050">
        <w:rPr>
          <w:sz w:val="24"/>
          <w:szCs w:val="24"/>
        </w:rPr>
        <w:t xml:space="preserve"> is the death rate of slaves. It is possible to speculate from the available data as to why the mortality rate was so vastly different. </w:t>
      </w:r>
      <w:r w:rsidR="00CE06D8">
        <w:rPr>
          <w:sz w:val="24"/>
          <w:szCs w:val="24"/>
        </w:rPr>
        <w:t>Whilst</w:t>
      </w:r>
      <w:r w:rsidR="00410050">
        <w:rPr>
          <w:sz w:val="24"/>
          <w:szCs w:val="24"/>
        </w:rPr>
        <w:t xml:space="preserve"> under Dutch control,</w:t>
      </w:r>
      <w:r w:rsidR="00CE06D8">
        <w:rPr>
          <w:sz w:val="24"/>
          <w:szCs w:val="24"/>
        </w:rPr>
        <w:t xml:space="preserve"> the </w:t>
      </w:r>
      <w:r w:rsidR="00CE06D8" w:rsidRPr="00CE06D8">
        <w:rPr>
          <w:i/>
          <w:iCs/>
          <w:sz w:val="24"/>
          <w:szCs w:val="24"/>
        </w:rPr>
        <w:t>Zorg</w:t>
      </w:r>
      <w:r w:rsidR="00410050">
        <w:rPr>
          <w:sz w:val="24"/>
          <w:szCs w:val="24"/>
        </w:rPr>
        <w:t xml:space="preserve"> </w:t>
      </w:r>
      <w:r w:rsidR="00CE06D8">
        <w:rPr>
          <w:sz w:val="24"/>
          <w:szCs w:val="24"/>
        </w:rPr>
        <w:t>had a much lower mortality rate</w:t>
      </w:r>
      <w:r w:rsidR="002F3084">
        <w:rPr>
          <w:sz w:val="24"/>
          <w:szCs w:val="24"/>
        </w:rPr>
        <w:t>.</w:t>
      </w:r>
      <w:r w:rsidR="00CE06D8">
        <w:rPr>
          <w:sz w:val="24"/>
          <w:szCs w:val="24"/>
        </w:rPr>
        <w:t xml:space="preserve"> </w:t>
      </w:r>
      <w:r w:rsidR="002F3084">
        <w:rPr>
          <w:sz w:val="24"/>
          <w:szCs w:val="24"/>
        </w:rPr>
        <w:t>I</w:t>
      </w:r>
      <w:r w:rsidR="00410050">
        <w:rPr>
          <w:sz w:val="24"/>
          <w:szCs w:val="24"/>
        </w:rPr>
        <w:t xml:space="preserve">s it possible that the Dutch had a different set of ethics from the British when it came to slave trading and they simply treated the slaves better so fewer of them died? The transatlantic Voyage of the </w:t>
      </w:r>
      <w:r w:rsidR="00410050" w:rsidRPr="00410050">
        <w:rPr>
          <w:i/>
          <w:iCs/>
          <w:sz w:val="24"/>
          <w:szCs w:val="24"/>
        </w:rPr>
        <w:t>Zorg</w:t>
      </w:r>
      <w:r w:rsidR="00410050">
        <w:rPr>
          <w:sz w:val="24"/>
          <w:szCs w:val="24"/>
        </w:rPr>
        <w:t xml:space="preserve"> was 32 days shorter than the voyage of the </w:t>
      </w:r>
      <w:proofErr w:type="spellStart"/>
      <w:r w:rsidR="00410050" w:rsidRPr="00410050">
        <w:rPr>
          <w:i/>
          <w:iCs/>
          <w:sz w:val="24"/>
          <w:szCs w:val="24"/>
        </w:rPr>
        <w:t>Zong</w:t>
      </w:r>
      <w:proofErr w:type="spellEnd"/>
      <w:r w:rsidR="00410050">
        <w:rPr>
          <w:sz w:val="24"/>
          <w:szCs w:val="24"/>
        </w:rPr>
        <w:t>, perhaps water and food ran out quicker which led to a greater number of slave deaths. Under Dutch control there were 18 more crew members than when the ship was under British control, the increased crew numbers may have resulted in better care for the slaves with more people to provide them with food, water, and fresh air.</w:t>
      </w:r>
      <w:r w:rsidR="004E64DB">
        <w:rPr>
          <w:sz w:val="24"/>
          <w:szCs w:val="24"/>
        </w:rPr>
        <w:t xml:space="preserve"> </w:t>
      </w:r>
      <w:r w:rsidR="0096541D">
        <w:rPr>
          <w:sz w:val="24"/>
          <w:szCs w:val="24"/>
        </w:rPr>
        <w:t xml:space="preserve">To ascertain an </w:t>
      </w:r>
      <w:r w:rsidR="0096541D">
        <w:rPr>
          <w:sz w:val="24"/>
          <w:szCs w:val="24"/>
        </w:rPr>
        <w:lastRenderedPageBreak/>
        <w:t xml:space="preserve">answer to these speculations </w:t>
      </w:r>
      <w:r w:rsidR="004E64DB">
        <w:rPr>
          <w:sz w:val="24"/>
          <w:szCs w:val="24"/>
        </w:rPr>
        <w:t xml:space="preserve">I have taken </w:t>
      </w:r>
      <w:r w:rsidR="005E68D5">
        <w:rPr>
          <w:sz w:val="24"/>
          <w:szCs w:val="24"/>
        </w:rPr>
        <w:t>selected</w:t>
      </w:r>
      <w:r w:rsidR="004E64DB">
        <w:rPr>
          <w:sz w:val="24"/>
          <w:szCs w:val="24"/>
        </w:rPr>
        <w:t xml:space="preserve"> data</w:t>
      </w:r>
      <w:r w:rsidR="005E68D5">
        <w:rPr>
          <w:sz w:val="24"/>
          <w:szCs w:val="24"/>
        </w:rPr>
        <w:t xml:space="preserve">, length of </w:t>
      </w:r>
      <w:r w:rsidR="00620839">
        <w:rPr>
          <w:sz w:val="24"/>
          <w:szCs w:val="24"/>
        </w:rPr>
        <w:t xml:space="preserve">the </w:t>
      </w:r>
      <w:r w:rsidR="005E68D5">
        <w:rPr>
          <w:sz w:val="24"/>
          <w:szCs w:val="24"/>
        </w:rPr>
        <w:t>transatlantic journey, number of crewmen, and slave mortality rate,</w:t>
      </w:r>
      <w:r w:rsidR="004E64DB">
        <w:rPr>
          <w:sz w:val="24"/>
          <w:szCs w:val="24"/>
        </w:rPr>
        <w:t xml:space="preserve"> from ten </w:t>
      </w:r>
      <w:r w:rsidR="005E68D5">
        <w:rPr>
          <w:sz w:val="24"/>
          <w:szCs w:val="24"/>
        </w:rPr>
        <w:t xml:space="preserve">voyages made by </w:t>
      </w:r>
      <w:r w:rsidR="004E64DB">
        <w:rPr>
          <w:sz w:val="24"/>
          <w:szCs w:val="24"/>
        </w:rPr>
        <w:t>British</w:t>
      </w:r>
      <w:r w:rsidR="00393635">
        <w:rPr>
          <w:sz w:val="24"/>
          <w:szCs w:val="24"/>
        </w:rPr>
        <w:t>-</w:t>
      </w:r>
      <w:r w:rsidR="004E64DB">
        <w:rPr>
          <w:sz w:val="24"/>
          <w:szCs w:val="24"/>
        </w:rPr>
        <w:t xml:space="preserve">owned </w:t>
      </w:r>
      <w:r w:rsidR="005E68D5">
        <w:rPr>
          <w:sz w:val="24"/>
          <w:szCs w:val="24"/>
        </w:rPr>
        <w:t xml:space="preserve">ships </w:t>
      </w:r>
      <w:r w:rsidR="004E64DB">
        <w:rPr>
          <w:sz w:val="24"/>
          <w:szCs w:val="24"/>
        </w:rPr>
        <w:t>and ten</w:t>
      </w:r>
      <w:r w:rsidR="005E68D5">
        <w:rPr>
          <w:sz w:val="24"/>
          <w:szCs w:val="24"/>
        </w:rPr>
        <w:t xml:space="preserve"> voyages made by</w:t>
      </w:r>
      <w:r w:rsidR="004E64DB">
        <w:rPr>
          <w:sz w:val="24"/>
          <w:szCs w:val="24"/>
        </w:rPr>
        <w:t xml:space="preserve"> Dutch</w:t>
      </w:r>
      <w:r w:rsidR="00393635">
        <w:rPr>
          <w:sz w:val="24"/>
          <w:szCs w:val="24"/>
        </w:rPr>
        <w:t>-</w:t>
      </w:r>
      <w:r w:rsidR="004E64DB">
        <w:rPr>
          <w:sz w:val="24"/>
          <w:szCs w:val="24"/>
        </w:rPr>
        <w:t xml:space="preserve">owned slave ships </w:t>
      </w:r>
      <w:r w:rsidR="005E68D5">
        <w:rPr>
          <w:sz w:val="24"/>
          <w:szCs w:val="24"/>
        </w:rPr>
        <w:t xml:space="preserve">between the years 1760 and 1780. </w:t>
      </w:r>
      <w:r w:rsidR="006325C7">
        <w:rPr>
          <w:sz w:val="24"/>
          <w:szCs w:val="24"/>
        </w:rPr>
        <w:t xml:space="preserve"> A </w:t>
      </w:r>
      <w:r w:rsidR="005E68D5">
        <w:rPr>
          <w:sz w:val="24"/>
          <w:szCs w:val="24"/>
        </w:rPr>
        <w:t xml:space="preserve">Comparison of these variables </w:t>
      </w:r>
      <w:r w:rsidR="0021185D">
        <w:rPr>
          <w:sz w:val="24"/>
          <w:szCs w:val="24"/>
        </w:rPr>
        <w:t>is</w:t>
      </w:r>
      <w:r w:rsidR="005E68D5">
        <w:rPr>
          <w:sz w:val="24"/>
          <w:szCs w:val="24"/>
        </w:rPr>
        <w:t xml:space="preserve"> displayed in the graphs below.</w:t>
      </w:r>
    </w:p>
    <w:p w14:paraId="1BBAA13E" w14:textId="61C886D6" w:rsidR="004652AE" w:rsidRDefault="004652AE" w:rsidP="00DA56CE">
      <w:pPr>
        <w:rPr>
          <w:sz w:val="24"/>
          <w:szCs w:val="24"/>
        </w:rPr>
      </w:pPr>
    </w:p>
    <w:p w14:paraId="64E9AC3D" w14:textId="7DC18667" w:rsidR="004652AE" w:rsidRDefault="004652AE" w:rsidP="00DA56CE">
      <w:pPr>
        <w:rPr>
          <w:sz w:val="24"/>
          <w:szCs w:val="24"/>
        </w:rPr>
      </w:pPr>
      <w:r>
        <w:rPr>
          <w:noProof/>
        </w:rPr>
        <w:drawing>
          <wp:inline distT="0" distB="0" distL="0" distR="0" wp14:anchorId="0D9B3D7A" wp14:editId="179232A9">
            <wp:extent cx="4552950" cy="2724150"/>
            <wp:effectExtent l="0" t="0" r="0" b="0"/>
            <wp:docPr id="1" name="Chart 1">
              <a:extLst xmlns:a="http://schemas.openxmlformats.org/drawingml/2006/main">
                <a:ext uri="{FF2B5EF4-FFF2-40B4-BE49-F238E27FC236}">
                  <a16:creationId xmlns:a16="http://schemas.microsoft.com/office/drawing/2014/main" id="{57C17CBF-D729-4544-AF93-9E35FEA807EB}"/>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1"/>
              </a:graphicData>
            </a:graphic>
          </wp:inline>
        </w:drawing>
      </w:r>
    </w:p>
    <w:p w14:paraId="1350F409" w14:textId="77777777" w:rsidR="004652AE" w:rsidRDefault="004652AE" w:rsidP="00DA56CE">
      <w:pPr>
        <w:rPr>
          <w:sz w:val="24"/>
          <w:szCs w:val="24"/>
        </w:rPr>
      </w:pPr>
      <w:r>
        <w:rPr>
          <w:noProof/>
        </w:rPr>
        <w:drawing>
          <wp:inline distT="0" distB="0" distL="0" distR="0" wp14:anchorId="7E452F15" wp14:editId="3F2C322A">
            <wp:extent cx="4572000" cy="2743200"/>
            <wp:effectExtent l="0" t="0" r="0" b="0"/>
            <wp:docPr id="3" name="Chart 3">
              <a:extLst xmlns:a="http://schemas.openxmlformats.org/drawingml/2006/main">
                <a:ext uri="{FF2B5EF4-FFF2-40B4-BE49-F238E27FC236}">
                  <a16:creationId xmlns:a16="http://schemas.microsoft.com/office/drawing/2014/main" id="{57C17CBF-D729-4544-AF93-9E35FEA807EB}"/>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2"/>
              </a:graphicData>
            </a:graphic>
          </wp:inline>
        </w:drawing>
      </w:r>
    </w:p>
    <w:p w14:paraId="044E1588" w14:textId="4E905D1D" w:rsidR="004652AE" w:rsidRDefault="004652AE" w:rsidP="00DA56CE">
      <w:pPr>
        <w:rPr>
          <w:sz w:val="24"/>
          <w:szCs w:val="24"/>
        </w:rPr>
      </w:pPr>
      <w:r>
        <w:rPr>
          <w:rStyle w:val="FootnoteReference"/>
          <w:sz w:val="24"/>
          <w:szCs w:val="24"/>
        </w:rPr>
        <w:footnoteReference w:id="1"/>
      </w:r>
    </w:p>
    <w:p w14:paraId="1FC2A3DD" w14:textId="6139E78B" w:rsidR="00410050" w:rsidRDefault="004652AE" w:rsidP="00DA56CE">
      <w:pPr>
        <w:rPr>
          <w:sz w:val="24"/>
          <w:szCs w:val="24"/>
        </w:rPr>
      </w:pPr>
      <w:r>
        <w:rPr>
          <w:sz w:val="24"/>
          <w:szCs w:val="24"/>
        </w:rPr>
        <w:lastRenderedPageBreak/>
        <w:t>From these graphs</w:t>
      </w:r>
      <w:r w:rsidR="00967487">
        <w:rPr>
          <w:sz w:val="24"/>
          <w:szCs w:val="24"/>
        </w:rPr>
        <w:t>,</w:t>
      </w:r>
      <w:r>
        <w:rPr>
          <w:sz w:val="24"/>
          <w:szCs w:val="24"/>
        </w:rPr>
        <w:t xml:space="preserve"> we can </w:t>
      </w:r>
      <w:r w:rsidR="00CE06D8">
        <w:rPr>
          <w:sz w:val="24"/>
          <w:szCs w:val="24"/>
        </w:rPr>
        <w:t>surmise that there is no correlation between the number of crew aboard or the length of the transatlantic voyage to the number of slave deaths that occur. There is also not a great difference in the mortality rates aboard Dutch and English vessels.</w:t>
      </w:r>
      <w:r w:rsidR="007D6FBD">
        <w:rPr>
          <w:sz w:val="24"/>
          <w:szCs w:val="24"/>
        </w:rPr>
        <w:t xml:space="preserve"> I would like to repeat this </w:t>
      </w:r>
      <w:r w:rsidR="003A5167">
        <w:rPr>
          <w:sz w:val="24"/>
          <w:szCs w:val="24"/>
        </w:rPr>
        <w:t xml:space="preserve">process using data from at least 100 ships including more variables </w:t>
      </w:r>
      <w:r w:rsidR="0047214A">
        <w:rPr>
          <w:sz w:val="24"/>
          <w:szCs w:val="24"/>
        </w:rPr>
        <w:t xml:space="preserve">such as size of the ship and </w:t>
      </w:r>
      <w:r w:rsidR="00012EFD">
        <w:rPr>
          <w:sz w:val="24"/>
          <w:szCs w:val="24"/>
        </w:rPr>
        <w:t>instances of slave insurrections.</w:t>
      </w:r>
      <w:r w:rsidR="00A17555">
        <w:rPr>
          <w:sz w:val="24"/>
          <w:szCs w:val="24"/>
        </w:rPr>
        <w:t xml:space="preserve"> </w:t>
      </w:r>
    </w:p>
    <w:p w14:paraId="743575CF" w14:textId="4F2F00FB" w:rsidR="000021C2" w:rsidRDefault="00410050" w:rsidP="00DA56CE">
      <w:pPr>
        <w:rPr>
          <w:sz w:val="24"/>
          <w:szCs w:val="24"/>
        </w:rPr>
      </w:pPr>
      <w:r>
        <w:rPr>
          <w:i/>
          <w:iCs/>
          <w:sz w:val="24"/>
          <w:szCs w:val="24"/>
        </w:rPr>
        <w:t xml:space="preserve"> </w:t>
      </w:r>
    </w:p>
    <w:p w14:paraId="5BF67D08" w14:textId="1005CD46" w:rsidR="00E04252" w:rsidRDefault="008C33D5" w:rsidP="00DA56CE">
      <w:pPr>
        <w:rPr>
          <w:sz w:val="24"/>
          <w:szCs w:val="24"/>
          <w:u w:val="single"/>
        </w:rPr>
      </w:pPr>
      <w:r>
        <w:rPr>
          <w:sz w:val="24"/>
          <w:szCs w:val="24"/>
          <w:u w:val="single"/>
        </w:rPr>
        <w:t>Conclusion.</w:t>
      </w:r>
    </w:p>
    <w:p w14:paraId="49A0AC27" w14:textId="77777777" w:rsidR="00D711DA" w:rsidRPr="008C33D5" w:rsidRDefault="00D711DA" w:rsidP="00DA56CE">
      <w:pPr>
        <w:rPr>
          <w:sz w:val="24"/>
          <w:szCs w:val="24"/>
          <w:u w:val="single"/>
        </w:rPr>
      </w:pPr>
    </w:p>
    <w:p w14:paraId="53B750CB" w14:textId="16ABCA0C" w:rsidR="000021C2" w:rsidRPr="0021149B" w:rsidRDefault="00E04252" w:rsidP="00DA56CE">
      <w:pPr>
        <w:rPr>
          <w:sz w:val="24"/>
          <w:szCs w:val="24"/>
        </w:rPr>
      </w:pPr>
      <w:r>
        <w:rPr>
          <w:sz w:val="24"/>
          <w:szCs w:val="24"/>
        </w:rPr>
        <w:t xml:space="preserve">The </w:t>
      </w:r>
      <w:proofErr w:type="spellStart"/>
      <w:r w:rsidRPr="00E04252">
        <w:rPr>
          <w:i/>
          <w:iCs/>
          <w:sz w:val="24"/>
          <w:szCs w:val="24"/>
        </w:rPr>
        <w:t>Zong</w:t>
      </w:r>
      <w:proofErr w:type="spellEnd"/>
      <w:r>
        <w:rPr>
          <w:i/>
          <w:iCs/>
          <w:sz w:val="24"/>
          <w:szCs w:val="24"/>
        </w:rPr>
        <w:t xml:space="preserve"> </w:t>
      </w:r>
      <w:r>
        <w:rPr>
          <w:sz w:val="24"/>
          <w:szCs w:val="24"/>
        </w:rPr>
        <w:t xml:space="preserve">is perhaps </w:t>
      </w:r>
      <w:r w:rsidR="0021149B">
        <w:rPr>
          <w:sz w:val="24"/>
          <w:szCs w:val="24"/>
        </w:rPr>
        <w:t xml:space="preserve">one of </w:t>
      </w:r>
      <w:r>
        <w:rPr>
          <w:sz w:val="24"/>
          <w:szCs w:val="24"/>
        </w:rPr>
        <w:t>the most infamous ships in history. The reason for the high death rate among the slaves was due to an error in navigation which resulted in a water shortage</w:t>
      </w:r>
      <w:r w:rsidR="0021149B">
        <w:rPr>
          <w:sz w:val="24"/>
          <w:szCs w:val="24"/>
        </w:rPr>
        <w:t>. Captain Luke Collingwood ordered 132 Africans to be thrown overboard to conserve supplies. This atrocity came to light when the ship</w:t>
      </w:r>
      <w:r w:rsidR="00C72C80">
        <w:rPr>
          <w:sz w:val="24"/>
          <w:szCs w:val="24"/>
        </w:rPr>
        <w:t>’</w:t>
      </w:r>
      <w:r w:rsidR="0021149B">
        <w:rPr>
          <w:sz w:val="24"/>
          <w:szCs w:val="24"/>
        </w:rPr>
        <w:t>s owners tried to claim insurance for their lost ‘cargo’.</w:t>
      </w:r>
      <w:r w:rsidR="00D3726C">
        <w:rPr>
          <w:rStyle w:val="FootnoteReference"/>
          <w:sz w:val="24"/>
          <w:szCs w:val="24"/>
        </w:rPr>
        <w:footnoteReference w:id="2"/>
      </w:r>
      <w:r w:rsidR="0021149B">
        <w:rPr>
          <w:sz w:val="24"/>
          <w:szCs w:val="24"/>
        </w:rPr>
        <w:t xml:space="preserve"> This information opens up more areas of enquiry using the </w:t>
      </w:r>
      <w:r w:rsidR="0021149B" w:rsidRPr="0021149B">
        <w:rPr>
          <w:i/>
          <w:iCs/>
          <w:sz w:val="24"/>
          <w:szCs w:val="24"/>
        </w:rPr>
        <w:t>Slave Voyages</w:t>
      </w:r>
      <w:r w:rsidR="0021149B">
        <w:rPr>
          <w:i/>
          <w:iCs/>
          <w:sz w:val="24"/>
          <w:szCs w:val="24"/>
        </w:rPr>
        <w:t xml:space="preserve"> </w:t>
      </w:r>
      <w:r w:rsidR="0021149B">
        <w:rPr>
          <w:sz w:val="24"/>
          <w:szCs w:val="24"/>
        </w:rPr>
        <w:t xml:space="preserve">database, comparisons could be made between slave voyages with high death rates and insurance claims to see how widespread a practice this was. In the case of the </w:t>
      </w:r>
      <w:proofErr w:type="spellStart"/>
      <w:r w:rsidR="0021149B" w:rsidRPr="0021149B">
        <w:rPr>
          <w:i/>
          <w:iCs/>
          <w:sz w:val="24"/>
          <w:szCs w:val="24"/>
        </w:rPr>
        <w:t>Zong</w:t>
      </w:r>
      <w:proofErr w:type="spellEnd"/>
      <w:r w:rsidR="0021149B">
        <w:rPr>
          <w:i/>
          <w:iCs/>
          <w:sz w:val="24"/>
          <w:szCs w:val="24"/>
        </w:rPr>
        <w:t xml:space="preserve"> </w:t>
      </w:r>
      <w:r w:rsidR="0021149B">
        <w:rPr>
          <w:sz w:val="24"/>
          <w:szCs w:val="24"/>
        </w:rPr>
        <w:t>the slave murders were not premeditated it would</w:t>
      </w:r>
      <w:r w:rsidR="001B3DA0">
        <w:rPr>
          <w:sz w:val="24"/>
          <w:szCs w:val="24"/>
        </w:rPr>
        <w:t>, however,</w:t>
      </w:r>
      <w:r w:rsidR="0021149B">
        <w:rPr>
          <w:sz w:val="24"/>
          <w:szCs w:val="24"/>
        </w:rPr>
        <w:t xml:space="preserve"> be interesting to discover if there are any patterns between high mortality rates and insurance </w:t>
      </w:r>
      <w:r w:rsidR="00D3726C">
        <w:rPr>
          <w:sz w:val="24"/>
          <w:szCs w:val="24"/>
        </w:rPr>
        <w:t>claims to ascertain if there was any practice of intentional insurance fraud.</w:t>
      </w:r>
      <w:r w:rsidR="0021149B">
        <w:rPr>
          <w:sz w:val="24"/>
          <w:szCs w:val="24"/>
        </w:rPr>
        <w:t xml:space="preserve"> </w:t>
      </w:r>
    </w:p>
    <w:p w14:paraId="4FD990DE" w14:textId="77777777" w:rsidR="005B5111" w:rsidRDefault="005B5111" w:rsidP="006A7641">
      <w:pPr>
        <w:rPr>
          <w:sz w:val="24"/>
          <w:szCs w:val="24"/>
        </w:rPr>
      </w:pPr>
    </w:p>
    <w:p w14:paraId="1E06324A" w14:textId="77777777" w:rsidR="0057095B" w:rsidRDefault="0057095B" w:rsidP="006A7641">
      <w:pPr>
        <w:rPr>
          <w:sz w:val="24"/>
          <w:szCs w:val="24"/>
        </w:rPr>
      </w:pPr>
    </w:p>
    <w:p w14:paraId="2C6ED795" w14:textId="77777777" w:rsidR="00A15865" w:rsidRPr="00A15865" w:rsidRDefault="00A15865" w:rsidP="006A7641">
      <w:pPr>
        <w:rPr>
          <w:sz w:val="24"/>
          <w:szCs w:val="24"/>
        </w:rPr>
      </w:pPr>
    </w:p>
    <w:sectPr w:rsidR="00A15865" w:rsidRPr="00A15865">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131C484C" w14:textId="77777777" w:rsidR="00F7797A" w:rsidRDefault="00F7797A" w:rsidP="004652AE">
      <w:pPr>
        <w:spacing w:after="0" w:line="240" w:lineRule="auto"/>
      </w:pPr>
      <w:r>
        <w:separator/>
      </w:r>
    </w:p>
  </w:endnote>
  <w:endnote w:type="continuationSeparator" w:id="0">
    <w:p w14:paraId="203DE4AD" w14:textId="77777777" w:rsidR="00F7797A" w:rsidRDefault="00F7797A" w:rsidP="004652A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0A67BCA2" w14:textId="77777777" w:rsidR="00F7797A" w:rsidRDefault="00F7797A" w:rsidP="004652AE">
      <w:pPr>
        <w:spacing w:after="0" w:line="240" w:lineRule="auto"/>
      </w:pPr>
      <w:r>
        <w:separator/>
      </w:r>
    </w:p>
  </w:footnote>
  <w:footnote w:type="continuationSeparator" w:id="0">
    <w:p w14:paraId="7A9ACDE8" w14:textId="77777777" w:rsidR="00F7797A" w:rsidRDefault="00F7797A" w:rsidP="004652AE">
      <w:pPr>
        <w:spacing w:after="0" w:line="240" w:lineRule="auto"/>
      </w:pPr>
      <w:r>
        <w:continuationSeparator/>
      </w:r>
    </w:p>
  </w:footnote>
  <w:footnote w:id="1">
    <w:p w14:paraId="337EBAA8" w14:textId="6C6624DC" w:rsidR="004652AE" w:rsidRDefault="004652AE">
      <w:pPr>
        <w:pStyle w:val="FootnoteText"/>
      </w:pPr>
      <w:r>
        <w:rPr>
          <w:rStyle w:val="FootnoteReference"/>
        </w:rPr>
        <w:footnoteRef/>
      </w:r>
      <w:r>
        <w:t xml:space="preserve"> </w:t>
      </w:r>
      <w:hyperlink r:id="rId1" w:history="1">
        <w:r w:rsidRPr="00BB7055">
          <w:rPr>
            <w:rStyle w:val="Hyperlink"/>
          </w:rPr>
          <w:t>https://www.slavevoyages.org/voyage/database</w:t>
        </w:r>
      </w:hyperlink>
      <w:r>
        <w:t xml:space="preserve"> [Accessed 30/10/2020]. The voyage identification numbers for the ships used in these graphs. 17522, 17554, 17557, 17562, 17572, 17778, 91567, 91475, 91425, 90833, 10906, 10907, 10909, 10936, 10940, 10942, 10960,10966, 11085, 11089.</w:t>
      </w:r>
    </w:p>
  </w:footnote>
  <w:footnote w:id="2">
    <w:p w14:paraId="777F944E" w14:textId="08F5A7EB" w:rsidR="00D3726C" w:rsidRPr="00D3726C" w:rsidRDefault="00D3726C" w:rsidP="00D3726C">
      <w:pPr>
        <w:pStyle w:val="FootnoteText"/>
        <w:rPr>
          <w:b/>
          <w:bCs/>
        </w:rPr>
      </w:pPr>
      <w:r>
        <w:rPr>
          <w:rStyle w:val="FootnoteReference"/>
        </w:rPr>
        <w:footnoteRef/>
      </w:r>
      <w:r>
        <w:t xml:space="preserve"> Walvin James, </w:t>
      </w:r>
      <w:r w:rsidRPr="00D3726C">
        <w:rPr>
          <w:i/>
          <w:iCs/>
        </w:rPr>
        <w:t>The Zong: A Massacre, the Law &amp; the End of Slavery</w:t>
      </w:r>
      <w:r>
        <w:t xml:space="preserve">. (New Haven: </w:t>
      </w:r>
      <w:r w:rsidRPr="00D3726C">
        <w:t>Yale University Press, 2011</w:t>
      </w:r>
      <w:r>
        <w:t>), p.p. 4,5,6.</w:t>
      </w:r>
    </w:p>
    <w:p w14:paraId="73FECBCE" w14:textId="74697150" w:rsidR="00D3726C" w:rsidRDefault="00D3726C">
      <w:pPr>
        <w:pStyle w:val="FootnoteText"/>
      </w:pP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7A23539A"/>
    <w:multiLevelType w:val="multilevel"/>
    <w:tmpl w:val="0E66DDF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87316"/>
    <w:rsid w:val="000021C2"/>
    <w:rsid w:val="00012EFD"/>
    <w:rsid w:val="00087316"/>
    <w:rsid w:val="00087E61"/>
    <w:rsid w:val="000A43A7"/>
    <w:rsid w:val="000B4D72"/>
    <w:rsid w:val="00107A87"/>
    <w:rsid w:val="001556D3"/>
    <w:rsid w:val="00155A8D"/>
    <w:rsid w:val="00182560"/>
    <w:rsid w:val="001B3DA0"/>
    <w:rsid w:val="001B45F3"/>
    <w:rsid w:val="001B72CC"/>
    <w:rsid w:val="0021149B"/>
    <w:rsid w:val="0021185D"/>
    <w:rsid w:val="00241B20"/>
    <w:rsid w:val="002650EF"/>
    <w:rsid w:val="00286D00"/>
    <w:rsid w:val="00290B65"/>
    <w:rsid w:val="00297D21"/>
    <w:rsid w:val="002E4A50"/>
    <w:rsid w:val="002F3084"/>
    <w:rsid w:val="0033002D"/>
    <w:rsid w:val="00393635"/>
    <w:rsid w:val="003A5167"/>
    <w:rsid w:val="00410050"/>
    <w:rsid w:val="004431DC"/>
    <w:rsid w:val="00454F93"/>
    <w:rsid w:val="004652AE"/>
    <w:rsid w:val="0047214A"/>
    <w:rsid w:val="004A714E"/>
    <w:rsid w:val="004B0525"/>
    <w:rsid w:val="004E64DB"/>
    <w:rsid w:val="00513048"/>
    <w:rsid w:val="00561ED5"/>
    <w:rsid w:val="0057095B"/>
    <w:rsid w:val="005875B7"/>
    <w:rsid w:val="005B5111"/>
    <w:rsid w:val="005E68D5"/>
    <w:rsid w:val="00620839"/>
    <w:rsid w:val="006325C7"/>
    <w:rsid w:val="00664B32"/>
    <w:rsid w:val="00672E28"/>
    <w:rsid w:val="006939C9"/>
    <w:rsid w:val="006A1441"/>
    <w:rsid w:val="006A3148"/>
    <w:rsid w:val="006A7641"/>
    <w:rsid w:val="006B2C63"/>
    <w:rsid w:val="006E2707"/>
    <w:rsid w:val="007106C4"/>
    <w:rsid w:val="007165C2"/>
    <w:rsid w:val="00783EF5"/>
    <w:rsid w:val="0079083C"/>
    <w:rsid w:val="007942B9"/>
    <w:rsid w:val="007B3029"/>
    <w:rsid w:val="007D6FBD"/>
    <w:rsid w:val="0085034A"/>
    <w:rsid w:val="008A15C8"/>
    <w:rsid w:val="008C33D5"/>
    <w:rsid w:val="008E6610"/>
    <w:rsid w:val="00927AC3"/>
    <w:rsid w:val="00943B64"/>
    <w:rsid w:val="0096541D"/>
    <w:rsid w:val="00967487"/>
    <w:rsid w:val="009F1A83"/>
    <w:rsid w:val="00A011F2"/>
    <w:rsid w:val="00A15865"/>
    <w:rsid w:val="00A17555"/>
    <w:rsid w:val="00A326C6"/>
    <w:rsid w:val="00A962C5"/>
    <w:rsid w:val="00B76148"/>
    <w:rsid w:val="00B80313"/>
    <w:rsid w:val="00BB1273"/>
    <w:rsid w:val="00BC3466"/>
    <w:rsid w:val="00BD48B0"/>
    <w:rsid w:val="00BF3A98"/>
    <w:rsid w:val="00BF5D20"/>
    <w:rsid w:val="00C1279B"/>
    <w:rsid w:val="00C1647E"/>
    <w:rsid w:val="00C45FD3"/>
    <w:rsid w:val="00C61495"/>
    <w:rsid w:val="00C72C80"/>
    <w:rsid w:val="00C93AC4"/>
    <w:rsid w:val="00CE06D8"/>
    <w:rsid w:val="00D026E2"/>
    <w:rsid w:val="00D15EC6"/>
    <w:rsid w:val="00D17934"/>
    <w:rsid w:val="00D222E4"/>
    <w:rsid w:val="00D371E7"/>
    <w:rsid w:val="00D3726C"/>
    <w:rsid w:val="00D70AC7"/>
    <w:rsid w:val="00D711DA"/>
    <w:rsid w:val="00D94BD3"/>
    <w:rsid w:val="00DA56CE"/>
    <w:rsid w:val="00E04252"/>
    <w:rsid w:val="00E11ED7"/>
    <w:rsid w:val="00E1453B"/>
    <w:rsid w:val="00E41D7F"/>
    <w:rsid w:val="00E911E1"/>
    <w:rsid w:val="00EE291B"/>
    <w:rsid w:val="00F44795"/>
    <w:rsid w:val="00F535B9"/>
    <w:rsid w:val="00F6440C"/>
    <w:rsid w:val="00F7797A"/>
    <w:rsid w:val="00F802AC"/>
    <w:rsid w:val="00F976F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4F825E16"/>
  <w15:chartTrackingRefBased/>
  <w15:docId w15:val="{1B3085FD-9E9A-4C4B-BB1A-2B9C2407F68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360"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D3726C"/>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561ED5"/>
    <w:pPr>
      <w:ind w:left="720"/>
      <w:contextualSpacing/>
    </w:pPr>
  </w:style>
  <w:style w:type="paragraph" w:styleId="FootnoteText">
    <w:name w:val="footnote text"/>
    <w:basedOn w:val="Normal"/>
    <w:link w:val="FootnoteTextChar"/>
    <w:uiPriority w:val="99"/>
    <w:semiHidden/>
    <w:unhideWhenUsed/>
    <w:rsid w:val="004652AE"/>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4652AE"/>
    <w:rPr>
      <w:sz w:val="20"/>
      <w:szCs w:val="20"/>
    </w:rPr>
  </w:style>
  <w:style w:type="character" w:styleId="FootnoteReference">
    <w:name w:val="footnote reference"/>
    <w:basedOn w:val="DefaultParagraphFont"/>
    <w:uiPriority w:val="99"/>
    <w:semiHidden/>
    <w:unhideWhenUsed/>
    <w:rsid w:val="004652AE"/>
    <w:rPr>
      <w:vertAlign w:val="superscript"/>
    </w:rPr>
  </w:style>
  <w:style w:type="character" w:styleId="Hyperlink">
    <w:name w:val="Hyperlink"/>
    <w:basedOn w:val="DefaultParagraphFont"/>
    <w:uiPriority w:val="99"/>
    <w:unhideWhenUsed/>
    <w:rsid w:val="004652AE"/>
    <w:rPr>
      <w:color w:val="0563C1" w:themeColor="hyperlink"/>
      <w:u w:val="single"/>
    </w:rPr>
  </w:style>
  <w:style w:type="character" w:styleId="UnresolvedMention">
    <w:name w:val="Unresolved Mention"/>
    <w:basedOn w:val="DefaultParagraphFont"/>
    <w:uiPriority w:val="99"/>
    <w:semiHidden/>
    <w:unhideWhenUsed/>
    <w:rsid w:val="004652AE"/>
    <w:rPr>
      <w:color w:val="605E5C"/>
      <w:shd w:val="clear" w:color="auto" w:fill="E1DFDD"/>
    </w:rPr>
  </w:style>
  <w:style w:type="character" w:customStyle="1" w:styleId="Heading1Char">
    <w:name w:val="Heading 1 Char"/>
    <w:basedOn w:val="DefaultParagraphFont"/>
    <w:link w:val="Heading1"/>
    <w:uiPriority w:val="9"/>
    <w:rsid w:val="00D3726C"/>
    <w:rPr>
      <w:rFonts w:asciiTheme="majorHAnsi" w:eastAsiaTheme="majorEastAsia" w:hAnsiTheme="majorHAnsi" w:cstheme="majorBidi"/>
      <w:color w:val="2F5496" w:themeColor="accent1" w:themeShade="BF"/>
      <w:sz w:val="32"/>
      <w:szCs w:val="32"/>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548424325">
      <w:bodyDiv w:val="1"/>
      <w:marLeft w:val="0"/>
      <w:marRight w:val="0"/>
      <w:marTop w:val="0"/>
      <w:marBottom w:val="0"/>
      <w:divBdr>
        <w:top w:val="none" w:sz="0" w:space="0" w:color="auto"/>
        <w:left w:val="none" w:sz="0" w:space="0" w:color="auto"/>
        <w:bottom w:val="none" w:sz="0" w:space="0" w:color="auto"/>
        <w:right w:val="none" w:sz="0" w:space="0" w:color="auto"/>
      </w:divBdr>
    </w:div>
    <w:div w:id="211933214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fontTable" Target="fontTable.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chart" Target="charts/chart2.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chart" Target="charts/chart1.xml"/><Relationship Id="rId5" Type="http://schemas.openxmlformats.org/officeDocument/2006/relationships/numbering" Target="numbering.xml"/><Relationship Id="rId10" Type="http://schemas.openxmlformats.org/officeDocument/2006/relationships/endnotes" Target="endnotes.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theme" Target="theme/theme1.xml"/></Relationships>
</file>

<file path=word/_rels/footnotes.xml.rels><?xml version="1.0" encoding="UTF-8" standalone="yes"?>
<Relationships xmlns="http://schemas.openxmlformats.org/package/2006/relationships"><Relationship Id="rId1" Type="http://schemas.openxmlformats.org/officeDocument/2006/relationships/hyperlink" Target="https://www.slavevoyages.org/voyage/database" TargetMode="External"/></Relationships>
</file>

<file path=word/charts/_rels/chart1.xml.rels><?xml version="1.0" encoding="UTF-8" standalone="yes"?>
<Relationships xmlns="http://schemas.openxmlformats.org/package/2006/relationships"><Relationship Id="rId3" Type="http://schemas.openxmlformats.org/officeDocument/2006/relationships/themeOverride" Target="../theme/themeOverride1.xml"/><Relationship Id="rId2" Type="http://schemas.microsoft.com/office/2011/relationships/chartColorStyle" Target="colors1.xml"/><Relationship Id="rId1" Type="http://schemas.microsoft.com/office/2011/relationships/chartStyle" Target="style1.xml"/><Relationship Id="rId4" Type="http://schemas.openxmlformats.org/officeDocument/2006/relationships/oleObject" Target="https://d.docs.live.net/a7c0910d83c4cc68/Documents/British%20chart.xlsx" TargetMode="External"/></Relationships>
</file>

<file path=word/charts/_rels/chart2.xml.rels><?xml version="1.0" encoding="UTF-8" standalone="yes"?>
<Relationships xmlns="http://schemas.openxmlformats.org/package/2006/relationships"><Relationship Id="rId3" Type="http://schemas.openxmlformats.org/officeDocument/2006/relationships/themeOverride" Target="../theme/themeOverride2.xml"/><Relationship Id="rId2" Type="http://schemas.microsoft.com/office/2011/relationships/chartColorStyle" Target="colors2.xml"/><Relationship Id="rId1" Type="http://schemas.microsoft.com/office/2011/relationships/chartStyle" Target="style2.xml"/><Relationship Id="rId4" Type="http://schemas.openxmlformats.org/officeDocument/2006/relationships/oleObject" Target="https://d.docs.live.net/a7c0910d83c4cc68/Documents/Dutch%20chart.xlsx" TargetMode="Externa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lrMapOvr bg1="lt1" tx1="dk1" bg2="lt2" tx2="dk2" accent1="accent1" accent2="accent2" accent3="accent3" accent4="accent4" accent5="accent5" accent6="accent6" hlink="hlink" folHlink="folHlink"/>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US"/>
              <a:t>Slave Mortality Rates aboard British Vessels</a:t>
            </a:r>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barChart>
        <c:barDir val="col"/>
        <c:grouping val="clustered"/>
        <c:varyColors val="0"/>
        <c:ser>
          <c:idx val="1"/>
          <c:order val="1"/>
          <c:tx>
            <c:strRef>
              <c:f>Sheet1!$B$1</c:f>
              <c:strCache>
                <c:ptCount val="1"/>
                <c:pt idx="0">
                  <c:v>Crew Numbers</c:v>
                </c:pt>
              </c:strCache>
            </c:strRef>
          </c:tx>
          <c:spPr>
            <a:solidFill>
              <a:schemeClr val="accent2"/>
            </a:solidFill>
            <a:ln>
              <a:noFill/>
            </a:ln>
            <a:effectLst/>
          </c:spPr>
          <c:invertIfNegative val="0"/>
          <c:val>
            <c:numRef>
              <c:f>Sheet1!$B$2:$B$11</c:f>
              <c:numCache>
                <c:formatCode>General</c:formatCode>
                <c:ptCount val="10"/>
                <c:pt idx="0">
                  <c:v>50</c:v>
                </c:pt>
                <c:pt idx="1">
                  <c:v>19</c:v>
                </c:pt>
                <c:pt idx="2">
                  <c:v>26</c:v>
                </c:pt>
                <c:pt idx="3">
                  <c:v>39</c:v>
                </c:pt>
                <c:pt idx="4">
                  <c:v>30</c:v>
                </c:pt>
                <c:pt idx="5">
                  <c:v>18</c:v>
                </c:pt>
                <c:pt idx="6">
                  <c:v>35</c:v>
                </c:pt>
                <c:pt idx="7">
                  <c:v>30</c:v>
                </c:pt>
                <c:pt idx="8">
                  <c:v>30</c:v>
                </c:pt>
                <c:pt idx="9">
                  <c:v>40</c:v>
                </c:pt>
              </c:numCache>
            </c:numRef>
          </c:val>
          <c:extLst>
            <c:ext xmlns:c16="http://schemas.microsoft.com/office/drawing/2014/chart" uri="{C3380CC4-5D6E-409C-BE32-E72D297353CC}">
              <c16:uniqueId val="{00000000-1010-441A-81DD-7A296CD0B932}"/>
            </c:ext>
          </c:extLst>
        </c:ser>
        <c:ser>
          <c:idx val="2"/>
          <c:order val="2"/>
          <c:tx>
            <c:strRef>
              <c:f>Sheet1!$C$1</c:f>
              <c:strCache>
                <c:ptCount val="1"/>
                <c:pt idx="0">
                  <c:v>Middle Passage (days)</c:v>
                </c:pt>
              </c:strCache>
            </c:strRef>
          </c:tx>
          <c:spPr>
            <a:solidFill>
              <a:schemeClr val="accent3"/>
            </a:solidFill>
            <a:ln>
              <a:noFill/>
            </a:ln>
            <a:effectLst/>
          </c:spPr>
          <c:invertIfNegative val="0"/>
          <c:val>
            <c:numRef>
              <c:f>Sheet1!$C$2:$C$11</c:f>
              <c:numCache>
                <c:formatCode>General</c:formatCode>
                <c:ptCount val="10"/>
                <c:pt idx="0">
                  <c:v>68</c:v>
                </c:pt>
                <c:pt idx="1">
                  <c:v>64</c:v>
                </c:pt>
                <c:pt idx="2">
                  <c:v>120</c:v>
                </c:pt>
                <c:pt idx="3">
                  <c:v>95</c:v>
                </c:pt>
                <c:pt idx="4">
                  <c:v>128</c:v>
                </c:pt>
                <c:pt idx="5">
                  <c:v>34</c:v>
                </c:pt>
                <c:pt idx="6">
                  <c:v>54</c:v>
                </c:pt>
                <c:pt idx="7">
                  <c:v>48</c:v>
                </c:pt>
                <c:pt idx="8">
                  <c:v>85</c:v>
                </c:pt>
                <c:pt idx="9">
                  <c:v>64</c:v>
                </c:pt>
              </c:numCache>
            </c:numRef>
          </c:val>
          <c:extLst>
            <c:ext xmlns:c16="http://schemas.microsoft.com/office/drawing/2014/chart" uri="{C3380CC4-5D6E-409C-BE32-E72D297353CC}">
              <c16:uniqueId val="{00000001-1010-441A-81DD-7A296CD0B932}"/>
            </c:ext>
          </c:extLst>
        </c:ser>
        <c:ser>
          <c:idx val="3"/>
          <c:order val="3"/>
          <c:tx>
            <c:strRef>
              <c:f>Sheet1!$D$1</c:f>
              <c:strCache>
                <c:ptCount val="1"/>
                <c:pt idx="0">
                  <c:v>Mortality Rate in %</c:v>
                </c:pt>
              </c:strCache>
            </c:strRef>
          </c:tx>
          <c:spPr>
            <a:solidFill>
              <a:schemeClr val="accent4"/>
            </a:solidFill>
            <a:ln>
              <a:noFill/>
            </a:ln>
            <a:effectLst/>
          </c:spPr>
          <c:invertIfNegative val="0"/>
          <c:val>
            <c:numRef>
              <c:f>Sheet1!$D$2:$D$11</c:f>
              <c:numCache>
                <c:formatCode>General</c:formatCode>
                <c:ptCount val="10"/>
                <c:pt idx="0">
                  <c:v>10</c:v>
                </c:pt>
                <c:pt idx="1">
                  <c:v>18</c:v>
                </c:pt>
                <c:pt idx="2">
                  <c:v>16</c:v>
                </c:pt>
                <c:pt idx="3">
                  <c:v>13</c:v>
                </c:pt>
                <c:pt idx="4">
                  <c:v>5</c:v>
                </c:pt>
                <c:pt idx="5">
                  <c:v>13</c:v>
                </c:pt>
                <c:pt idx="6">
                  <c:v>4</c:v>
                </c:pt>
                <c:pt idx="7">
                  <c:v>2</c:v>
                </c:pt>
                <c:pt idx="8">
                  <c:v>5</c:v>
                </c:pt>
                <c:pt idx="9">
                  <c:v>1</c:v>
                </c:pt>
              </c:numCache>
            </c:numRef>
          </c:val>
          <c:extLst>
            <c:ext xmlns:c16="http://schemas.microsoft.com/office/drawing/2014/chart" uri="{C3380CC4-5D6E-409C-BE32-E72D297353CC}">
              <c16:uniqueId val="{00000002-1010-441A-81DD-7A296CD0B932}"/>
            </c:ext>
          </c:extLst>
        </c:ser>
        <c:dLbls>
          <c:showLegendKey val="0"/>
          <c:showVal val="0"/>
          <c:showCatName val="0"/>
          <c:showSerName val="0"/>
          <c:showPercent val="0"/>
          <c:showBubbleSize val="0"/>
        </c:dLbls>
        <c:gapWidth val="219"/>
        <c:overlap val="-27"/>
        <c:axId val="440063976"/>
        <c:axId val="440066928"/>
        <c:extLst>
          <c:ext xmlns:c15="http://schemas.microsoft.com/office/drawing/2012/chart" uri="{02D57815-91ED-43cb-92C2-25804820EDAC}">
            <c15:filteredBarSeries>
              <c15:ser>
                <c:idx val="0"/>
                <c:order val="0"/>
                <c:tx>
                  <c:strRef>
                    <c:extLst>
                      <c:ext uri="{02D57815-91ED-43cb-92C2-25804820EDAC}">
                        <c15:formulaRef>
                          <c15:sqref>Sheet1!$A$1</c15:sqref>
                        </c15:formulaRef>
                      </c:ext>
                    </c:extLst>
                    <c:strCache>
                      <c:ptCount val="1"/>
                      <c:pt idx="0">
                        <c:v>Dutch</c:v>
                      </c:pt>
                    </c:strCache>
                  </c:strRef>
                </c:tx>
                <c:spPr>
                  <a:solidFill>
                    <a:schemeClr val="accent1"/>
                  </a:solidFill>
                  <a:ln>
                    <a:noFill/>
                  </a:ln>
                  <a:effectLst/>
                </c:spPr>
                <c:invertIfNegative val="0"/>
                <c:val>
                  <c:numRef>
                    <c:extLst>
                      <c:ext uri="{02D57815-91ED-43cb-92C2-25804820EDAC}">
                        <c15:formulaRef>
                          <c15:sqref>Sheet1!$A$2:$A$11</c15:sqref>
                        </c15:formulaRef>
                      </c:ext>
                    </c:extLst>
                    <c:numCache>
                      <c:formatCode>General</c:formatCode>
                      <c:ptCount val="10"/>
                    </c:numCache>
                  </c:numRef>
                </c:val>
                <c:extLst>
                  <c:ext xmlns:c16="http://schemas.microsoft.com/office/drawing/2014/chart" uri="{C3380CC4-5D6E-409C-BE32-E72D297353CC}">
                    <c16:uniqueId val="{00000003-1010-441A-81DD-7A296CD0B932}"/>
                  </c:ext>
                </c:extLst>
              </c15:ser>
            </c15:filteredBarSeries>
          </c:ext>
        </c:extLst>
      </c:barChart>
      <c:catAx>
        <c:axId val="440063976"/>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440066928"/>
        <c:crosses val="autoZero"/>
        <c:auto val="1"/>
        <c:lblAlgn val="ctr"/>
        <c:lblOffset val="100"/>
        <c:noMultiLvlLbl val="0"/>
      </c:catAx>
      <c:valAx>
        <c:axId val="440066928"/>
        <c:scaling>
          <c:orientation val="minMax"/>
        </c:scaling>
        <c:delete val="0"/>
        <c:axPos val="l"/>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440063976"/>
        <c:crosses val="autoZero"/>
        <c:crossBetween val="between"/>
      </c:valAx>
      <c:spPr>
        <a:noFill/>
        <a:ln w="25400">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4">
    <c:autoUpdate val="0"/>
  </c:externalData>
</c:chartSpace>
</file>

<file path=word/charts/chart2.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lrMapOvr bg1="lt1" tx1="dk1" bg2="lt2" tx2="dk2" accent1="accent1" accent2="accent2" accent3="accent3" accent4="accent4" accent5="accent5" accent6="accent6" hlink="hlink" folHlink="folHlink"/>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US"/>
              <a:t> Slave Mortality Rates</a:t>
            </a:r>
            <a:r>
              <a:rPr lang="en-US" baseline="0"/>
              <a:t> Aboard Dutch Vessels</a:t>
            </a:r>
            <a:endParaRPr lang="en-US"/>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barChart>
        <c:barDir val="col"/>
        <c:grouping val="clustered"/>
        <c:varyColors val="0"/>
        <c:ser>
          <c:idx val="1"/>
          <c:order val="1"/>
          <c:tx>
            <c:strRef>
              <c:f>'[Dutch chart.xlsx]Sheet1'!$B$1</c:f>
              <c:strCache>
                <c:ptCount val="1"/>
                <c:pt idx="0">
                  <c:v>Crew Numbers</c:v>
                </c:pt>
              </c:strCache>
            </c:strRef>
          </c:tx>
          <c:spPr>
            <a:solidFill>
              <a:schemeClr val="accent2"/>
            </a:solidFill>
            <a:ln>
              <a:noFill/>
            </a:ln>
            <a:effectLst/>
          </c:spPr>
          <c:invertIfNegative val="0"/>
          <c:val>
            <c:numRef>
              <c:f>'[Dutch chart.xlsx]Sheet1'!$B$2:$B$11</c:f>
              <c:numCache>
                <c:formatCode>General</c:formatCode>
                <c:ptCount val="10"/>
                <c:pt idx="0">
                  <c:v>36</c:v>
                </c:pt>
                <c:pt idx="1">
                  <c:v>35</c:v>
                </c:pt>
                <c:pt idx="2">
                  <c:v>36</c:v>
                </c:pt>
                <c:pt idx="3">
                  <c:v>35</c:v>
                </c:pt>
                <c:pt idx="4">
                  <c:v>38</c:v>
                </c:pt>
                <c:pt idx="5">
                  <c:v>39</c:v>
                </c:pt>
                <c:pt idx="6">
                  <c:v>45</c:v>
                </c:pt>
                <c:pt idx="7">
                  <c:v>39</c:v>
                </c:pt>
                <c:pt idx="8">
                  <c:v>41</c:v>
                </c:pt>
                <c:pt idx="9">
                  <c:v>30</c:v>
                </c:pt>
              </c:numCache>
            </c:numRef>
          </c:val>
          <c:extLst>
            <c:ext xmlns:c16="http://schemas.microsoft.com/office/drawing/2014/chart" uri="{C3380CC4-5D6E-409C-BE32-E72D297353CC}">
              <c16:uniqueId val="{00000000-5890-42D6-BD96-348A04FE33A7}"/>
            </c:ext>
          </c:extLst>
        </c:ser>
        <c:ser>
          <c:idx val="2"/>
          <c:order val="2"/>
          <c:tx>
            <c:strRef>
              <c:f>'[Dutch chart.xlsx]Sheet1'!$C$1</c:f>
              <c:strCache>
                <c:ptCount val="1"/>
                <c:pt idx="0">
                  <c:v>Middle Passage (days)</c:v>
                </c:pt>
              </c:strCache>
            </c:strRef>
          </c:tx>
          <c:spPr>
            <a:solidFill>
              <a:schemeClr val="accent3"/>
            </a:solidFill>
            <a:ln>
              <a:noFill/>
            </a:ln>
            <a:effectLst/>
          </c:spPr>
          <c:invertIfNegative val="0"/>
          <c:val>
            <c:numRef>
              <c:f>'[Dutch chart.xlsx]Sheet1'!$C$2:$C$11</c:f>
              <c:numCache>
                <c:formatCode>General</c:formatCode>
                <c:ptCount val="10"/>
                <c:pt idx="0">
                  <c:v>63</c:v>
                </c:pt>
                <c:pt idx="1">
                  <c:v>101</c:v>
                </c:pt>
                <c:pt idx="2">
                  <c:v>76</c:v>
                </c:pt>
                <c:pt idx="3">
                  <c:v>74</c:v>
                </c:pt>
                <c:pt idx="4">
                  <c:v>99</c:v>
                </c:pt>
                <c:pt idx="5">
                  <c:v>64</c:v>
                </c:pt>
                <c:pt idx="6">
                  <c:v>38</c:v>
                </c:pt>
                <c:pt idx="7">
                  <c:v>69</c:v>
                </c:pt>
                <c:pt idx="8">
                  <c:v>72</c:v>
                </c:pt>
                <c:pt idx="9">
                  <c:v>106</c:v>
                </c:pt>
              </c:numCache>
            </c:numRef>
          </c:val>
          <c:extLst>
            <c:ext xmlns:c16="http://schemas.microsoft.com/office/drawing/2014/chart" uri="{C3380CC4-5D6E-409C-BE32-E72D297353CC}">
              <c16:uniqueId val="{00000001-5890-42D6-BD96-348A04FE33A7}"/>
            </c:ext>
          </c:extLst>
        </c:ser>
        <c:ser>
          <c:idx val="3"/>
          <c:order val="3"/>
          <c:tx>
            <c:strRef>
              <c:f>'[Dutch chart.xlsx]Sheet1'!$D$1</c:f>
              <c:strCache>
                <c:ptCount val="1"/>
                <c:pt idx="0">
                  <c:v>Mortality Rate in %</c:v>
                </c:pt>
              </c:strCache>
            </c:strRef>
          </c:tx>
          <c:spPr>
            <a:solidFill>
              <a:schemeClr val="accent4"/>
            </a:solidFill>
            <a:ln>
              <a:noFill/>
            </a:ln>
            <a:effectLst/>
          </c:spPr>
          <c:invertIfNegative val="0"/>
          <c:val>
            <c:numRef>
              <c:f>'[Dutch chart.xlsx]Sheet1'!$D$2:$D$11</c:f>
              <c:numCache>
                <c:formatCode>General</c:formatCode>
                <c:ptCount val="10"/>
                <c:pt idx="0">
                  <c:v>2</c:v>
                </c:pt>
                <c:pt idx="1">
                  <c:v>7</c:v>
                </c:pt>
                <c:pt idx="2">
                  <c:v>4</c:v>
                </c:pt>
                <c:pt idx="3">
                  <c:v>4</c:v>
                </c:pt>
                <c:pt idx="4">
                  <c:v>5</c:v>
                </c:pt>
                <c:pt idx="5">
                  <c:v>16</c:v>
                </c:pt>
                <c:pt idx="6">
                  <c:v>0</c:v>
                </c:pt>
                <c:pt idx="7">
                  <c:v>1</c:v>
                </c:pt>
                <c:pt idx="8">
                  <c:v>6</c:v>
                </c:pt>
                <c:pt idx="9">
                  <c:v>9</c:v>
                </c:pt>
              </c:numCache>
            </c:numRef>
          </c:val>
          <c:extLst>
            <c:ext xmlns:c16="http://schemas.microsoft.com/office/drawing/2014/chart" uri="{C3380CC4-5D6E-409C-BE32-E72D297353CC}">
              <c16:uniqueId val="{00000002-5890-42D6-BD96-348A04FE33A7}"/>
            </c:ext>
          </c:extLst>
        </c:ser>
        <c:dLbls>
          <c:showLegendKey val="0"/>
          <c:showVal val="0"/>
          <c:showCatName val="0"/>
          <c:showSerName val="0"/>
          <c:showPercent val="0"/>
          <c:showBubbleSize val="0"/>
        </c:dLbls>
        <c:gapWidth val="219"/>
        <c:overlap val="-27"/>
        <c:axId val="440063976"/>
        <c:axId val="440066928"/>
        <c:extLst>
          <c:ext xmlns:c15="http://schemas.microsoft.com/office/drawing/2012/chart" uri="{02D57815-91ED-43cb-92C2-25804820EDAC}">
            <c15:filteredBarSeries>
              <c15:ser>
                <c:idx val="0"/>
                <c:order val="0"/>
                <c:tx>
                  <c:strRef>
                    <c:extLst>
                      <c:ext uri="{02D57815-91ED-43cb-92C2-25804820EDAC}">
                        <c15:formulaRef>
                          <c15:sqref>'[Dutch chart.xlsx]Sheet1'!$A$1</c15:sqref>
                        </c15:formulaRef>
                      </c:ext>
                    </c:extLst>
                    <c:strCache>
                      <c:ptCount val="1"/>
                      <c:pt idx="0">
                        <c:v>Dutch</c:v>
                      </c:pt>
                    </c:strCache>
                  </c:strRef>
                </c:tx>
                <c:spPr>
                  <a:solidFill>
                    <a:schemeClr val="accent1"/>
                  </a:solidFill>
                  <a:ln>
                    <a:noFill/>
                  </a:ln>
                  <a:effectLst/>
                </c:spPr>
                <c:invertIfNegative val="0"/>
                <c:val>
                  <c:numRef>
                    <c:extLst>
                      <c:ext uri="{02D57815-91ED-43cb-92C2-25804820EDAC}">
                        <c15:formulaRef>
                          <c15:sqref>'[Dutch chart.xlsx]Sheet1'!$A$2:$A$11</c15:sqref>
                        </c15:formulaRef>
                      </c:ext>
                    </c:extLst>
                    <c:numCache>
                      <c:formatCode>General</c:formatCode>
                      <c:ptCount val="10"/>
                    </c:numCache>
                  </c:numRef>
                </c:val>
                <c:extLst>
                  <c:ext xmlns:c16="http://schemas.microsoft.com/office/drawing/2014/chart" uri="{C3380CC4-5D6E-409C-BE32-E72D297353CC}">
                    <c16:uniqueId val="{00000003-5890-42D6-BD96-348A04FE33A7}"/>
                  </c:ext>
                </c:extLst>
              </c15:ser>
            </c15:filteredBarSeries>
          </c:ext>
        </c:extLst>
      </c:barChart>
      <c:catAx>
        <c:axId val="440063976"/>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440066928"/>
        <c:crosses val="autoZero"/>
        <c:auto val="1"/>
        <c:lblAlgn val="ctr"/>
        <c:lblOffset val="100"/>
        <c:noMultiLvlLbl val="0"/>
      </c:catAx>
      <c:valAx>
        <c:axId val="440066928"/>
        <c:scaling>
          <c:orientation val="minMax"/>
        </c:scaling>
        <c:delete val="0"/>
        <c:axPos val="l"/>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440063976"/>
        <c:crosses val="autoZero"/>
        <c:crossBetween val="between"/>
      </c:val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4">
    <c:autoUpdate val="0"/>
  </c:externalData>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2.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2.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word/theme/themeOverride1.xml><?xml version="1.0" encoding="utf-8"?>
<a:themeOverride xmlns:a="http://schemas.openxmlformats.org/drawingml/2006/main">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Tahoma"/>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ゴシック"/>
      <a:font script="Hang" typeface="맑은 고딕"/>
      <a:font script="Hans" typeface="等线"/>
      <a:font script="Hant" typeface="新細明體"/>
      <a:font script="Arab" typeface="Arial"/>
      <a:font script="Hebr" typeface="Arial"/>
      <a:font script="Thai" typeface="Tahoma"/>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Override>
</file>

<file path=word/theme/themeOverride2.xml><?xml version="1.0" encoding="utf-8"?>
<a:themeOverride xmlns:a="http://schemas.openxmlformats.org/drawingml/2006/main">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Tahoma"/>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ゴシック"/>
      <a:font script="Hang" typeface="맑은 고딕"/>
      <a:font script="Hans" typeface="等线"/>
      <a:font script="Hant" typeface="新細明體"/>
      <a:font script="Arab" typeface="Arial"/>
      <a:font script="Hebr" typeface="Arial"/>
      <a:font script="Thai" typeface="Tahoma"/>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Overrid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p: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3.xml><?xml version="1.0" encoding="utf-8"?>
<ct:contentTypeSchema xmlns:ct="http://schemas.microsoft.com/office/2006/metadata/contentType" xmlns:ma="http://schemas.microsoft.com/office/2006/metadata/properties/metaAttributes" ct:_="" ma:_="" ma:contentTypeName="Document" ma:contentTypeID="0x01010059ECC193D6C7BD4494A6762FE16D1218" ma:contentTypeVersion="4" ma:contentTypeDescription="Create a new document." ma:contentTypeScope="" ma:versionID="3b6e6f38e3acba9653af128132ee3a7d">
  <xsd:schema xmlns:xsd="http://www.w3.org/2001/XMLSchema" xmlns:xs="http://www.w3.org/2001/XMLSchema" xmlns:p="http://schemas.microsoft.com/office/2006/metadata/properties" xmlns:ns3="62caf4a8-1949-4e0f-855f-7469b7de39c8" targetNamespace="http://schemas.microsoft.com/office/2006/metadata/properties" ma:root="true" ma:fieldsID="118685640a59c56d900af0ae5179b661" ns3:_="">
    <xsd:import namespace="62caf4a8-1949-4e0f-855f-7469b7de39c8"/>
    <xsd:element name="properties">
      <xsd:complexType>
        <xsd:sequence>
          <xsd:element name="documentManagement">
            <xsd:complexType>
              <xsd:all>
                <xsd:element ref="ns3:MediaServiceMetadata" minOccurs="0"/>
                <xsd:element ref="ns3:MediaServiceFastMetadata" minOccurs="0"/>
                <xsd:element ref="ns3:MediaServiceAutoKeyPoints" minOccurs="0"/>
                <xsd:element ref="ns3: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62caf4a8-1949-4e0f-855f-7469b7de39c8"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BB59FBAA-D986-4127-AF20-4C6B6FA40D6E}">
  <ds:schemaRefs>
    <ds:schemaRef ds:uri="http://schemas.microsoft.com/office/2006/metadata/properties"/>
    <ds:schemaRef ds:uri="http://schemas.microsoft.com/office/infopath/2007/PartnerControls"/>
  </ds:schemaRefs>
</ds:datastoreItem>
</file>

<file path=customXml/itemProps2.xml><?xml version="1.0" encoding="utf-8"?>
<ds:datastoreItem xmlns:ds="http://schemas.openxmlformats.org/officeDocument/2006/customXml" ds:itemID="{861DFDC8-E980-4699-9702-67895C52EBB2}">
  <ds:schemaRefs>
    <ds:schemaRef ds:uri="http://schemas.openxmlformats.org/officeDocument/2006/bibliography"/>
  </ds:schemaRefs>
</ds:datastoreItem>
</file>

<file path=customXml/itemProps3.xml><?xml version="1.0" encoding="utf-8"?>
<ds:datastoreItem xmlns:ds="http://schemas.openxmlformats.org/officeDocument/2006/customXml" ds:itemID="{97E89FC7-4B6B-4C4A-8A9C-2997BE55A05C}">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62caf4a8-1949-4e0f-855f-7469b7de39c8"/>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47CBD1A6-4FC4-486C-B40B-40E5552DE6C5}">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Template>
  <TotalTime>61</TotalTime>
  <Pages>4</Pages>
  <Words>1030</Words>
  <Characters>4865</Characters>
  <Application>Microsoft Office Word</Application>
  <DocSecurity>0</DocSecurity>
  <Lines>79</Lines>
  <Paragraphs>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5886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rosie morris</dc:creator>
  <cp:keywords/>
  <dc:description/>
  <cp:lastModifiedBy>Rosanna Jevon (1602506)</cp:lastModifiedBy>
  <cp:revision>61</cp:revision>
  <dcterms:created xsi:type="dcterms:W3CDTF">2020-11-03T22:31:00Z</dcterms:created>
  <dcterms:modified xsi:type="dcterms:W3CDTF">2020-11-04T11:28:00Z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0x01010059ECC193D6C7BD4494A6762FE16D1218</vt:lpwstr>
  </property>
</Properties>
</file>