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Assignment Title: Owl Pellet Survey</w:t>
      </w:r>
    </w:p>
    <w:p w:rsidR="00000000" w:rsidDel="00000000" w:rsidP="00000000" w:rsidRDefault="00000000" w:rsidRPr="00000000" w14:paraId="00000002">
      <w:pPr>
        <w:rPr>
          <w:b w:val="1"/>
          <w:u w:val="single"/>
        </w:rPr>
      </w:pPr>
      <w:r w:rsidDel="00000000" w:rsidR="00000000" w:rsidRPr="00000000">
        <w:rPr>
          <w:b w:val="1"/>
          <w:u w:val="single"/>
          <w:rtl w:val="0"/>
        </w:rPr>
        <w:t xml:space="preserve">Introduction</w:t>
      </w:r>
    </w:p>
    <w:p w:rsidR="00000000" w:rsidDel="00000000" w:rsidP="00000000" w:rsidRDefault="00000000" w:rsidRPr="00000000" w14:paraId="00000003">
      <w:pPr>
        <w:rPr>
          <w:rFonts w:ascii="Arial" w:cs="Arial" w:eastAsia="Arial" w:hAnsi="Arial"/>
          <w:color w:val="1f1f1f"/>
        </w:rPr>
      </w:pPr>
      <w:r w:rsidDel="00000000" w:rsidR="00000000" w:rsidRPr="00000000">
        <w:rPr>
          <w:rFonts w:ascii="Arial" w:cs="Arial" w:eastAsia="Arial" w:hAnsi="Arial"/>
          <w:rtl w:val="0"/>
        </w:rPr>
        <w:t xml:space="preserve">The aim of the experiment is to use dissected owl pellets to show the biodiversity of two nest areas. By identifying the bones contained in the owl pellets I will be able to see what mammals are in the area. This is because Owls hunt at random and their </w:t>
      </w:r>
      <w:r w:rsidDel="00000000" w:rsidR="00000000" w:rsidRPr="00000000">
        <w:rPr>
          <w:rFonts w:ascii="Arial" w:cs="Arial" w:eastAsia="Arial" w:hAnsi="Arial"/>
          <w:color w:val="1f1f1f"/>
          <w:rtl w:val="0"/>
        </w:rPr>
        <w:t xml:space="preserve">pellets represent a random sample from the environment.</w:t>
      </w:r>
    </w:p>
    <w:p w:rsidR="00000000" w:rsidDel="00000000" w:rsidP="00000000" w:rsidRDefault="00000000" w:rsidRPr="00000000" w14:paraId="00000004">
      <w:pPr>
        <w:rPr>
          <w:rFonts w:ascii="Arial" w:cs="Arial" w:eastAsia="Arial" w:hAnsi="Arial"/>
          <w:color w:val="1f1f1f"/>
        </w:rPr>
      </w:pPr>
      <w:r w:rsidDel="00000000" w:rsidR="00000000" w:rsidRPr="00000000">
        <w:rPr>
          <w:rFonts w:ascii="Arial" w:cs="Arial" w:eastAsia="Arial" w:hAnsi="Arial"/>
          <w:color w:val="1f1f1f"/>
          <w:rtl w:val="0"/>
        </w:rPr>
        <w:t xml:space="preserve">By looking at what an Owl has eaten we can see what its food chain looks like. The biodiversity of sites will be shown by the mammals eaten by the owl and looking at what habitats and diets these mammals need to live in.  </w:t>
      </w:r>
    </w:p>
    <w:p w:rsidR="00000000" w:rsidDel="00000000" w:rsidP="00000000" w:rsidRDefault="00000000" w:rsidRPr="00000000" w14:paraId="00000005">
      <w:pPr>
        <w:rPr>
          <w:rFonts w:ascii="Arial" w:cs="Arial" w:eastAsia="Arial" w:hAnsi="Arial"/>
          <w:color w:val="000000"/>
          <w:highlight w:val="white"/>
        </w:rPr>
      </w:pPr>
      <w:r w:rsidDel="00000000" w:rsidR="00000000" w:rsidRPr="00000000">
        <w:rPr>
          <w:rFonts w:ascii="Arial" w:cs="Arial" w:eastAsia="Arial" w:hAnsi="Arial"/>
          <w:rtl w:val="0"/>
        </w:rPr>
        <w:t xml:space="preserve">Owl pellets are unique in that they </w:t>
      </w:r>
      <w:r w:rsidDel="00000000" w:rsidR="00000000" w:rsidRPr="00000000">
        <w:rPr>
          <w:rFonts w:ascii="Arial" w:cs="Arial" w:eastAsia="Arial" w:hAnsi="Arial"/>
          <w:color w:val="000000"/>
          <w:highlight w:val="white"/>
          <w:rtl w:val="0"/>
        </w:rPr>
        <w:t xml:space="preserve"> are the regurgitated remains of what an owl has eaten including all the bones of the animals it ate. Owls usually swallow their food whole, digest the edible parts, and then expel the indigestible parts through their mouth as a pellet. The pellets therefore show what has been available for the bird to eat. They are a good indicator of mammals in the area as owls feed early in the evening. By identifying what an owl has eaten we can see the biodiversity of that region. Identifying the small mammals in the region can show what food chain exists and the ecosystem processes. [British Ecological Society 2016]</w:t>
      </w:r>
    </w:p>
    <w:p w:rsidR="00000000" w:rsidDel="00000000" w:rsidP="00000000" w:rsidRDefault="00000000" w:rsidRPr="00000000" w14:paraId="00000006">
      <w:pPr>
        <w:rPr>
          <w:rFonts w:ascii="Arial" w:cs="Arial" w:eastAsia="Arial" w:hAnsi="Arial"/>
        </w:rPr>
      </w:pPr>
      <w:r w:rsidDel="00000000" w:rsidR="00000000" w:rsidRPr="00000000">
        <w:rPr>
          <w:rtl w:val="0"/>
        </w:rPr>
      </w:r>
    </w:p>
    <w:p w:rsidR="00000000" w:rsidDel="00000000" w:rsidP="00000000" w:rsidRDefault="00000000" w:rsidRPr="00000000" w14:paraId="00000007">
      <w:pPr>
        <w:rPr>
          <w:b w:val="1"/>
          <w:u w:val="single"/>
        </w:rPr>
      </w:pPr>
      <w:r w:rsidDel="00000000" w:rsidR="00000000" w:rsidRPr="00000000">
        <w:rPr>
          <w:b w:val="1"/>
          <w:u w:val="single"/>
          <w:rtl w:val="0"/>
        </w:rPr>
        <w:t xml:space="preserve">Methodology</w:t>
      </w:r>
    </w:p>
    <w:p w:rsidR="00000000" w:rsidDel="00000000" w:rsidP="00000000" w:rsidRDefault="00000000" w:rsidRPr="00000000" w14:paraId="00000008">
      <w:pPr>
        <w:rPr>
          <w:b w:val="1"/>
          <w:u w:val="single"/>
        </w:rPr>
      </w:pPr>
      <w:r w:rsidDel="00000000" w:rsidR="00000000" w:rsidRPr="00000000">
        <w:rPr>
          <w:b w:val="1"/>
          <w:u w:val="single"/>
          <w:rtl w:val="0"/>
        </w:rPr>
        <w:t xml:space="preserve">Nest Sites used</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09">
            <w:pPr>
              <w:rPr>
                <w:b w:val="1"/>
              </w:rPr>
            </w:pPr>
            <w:r w:rsidDel="00000000" w:rsidR="00000000" w:rsidRPr="00000000">
              <w:rPr>
                <w:b w:val="1"/>
                <w:rtl w:val="0"/>
              </w:rPr>
              <w:t xml:space="preserve">Site A: Parc le Breos</w:t>
            </w:r>
          </w:p>
        </w:tc>
        <w:tc>
          <w:tcPr/>
          <w:p w:rsidR="00000000" w:rsidDel="00000000" w:rsidP="00000000" w:rsidRDefault="00000000" w:rsidRPr="00000000" w14:paraId="0000000A">
            <w:pPr>
              <w:rPr>
                <w:b w:val="1"/>
              </w:rPr>
            </w:pPr>
            <w:r w:rsidDel="00000000" w:rsidR="00000000" w:rsidRPr="00000000">
              <w:rPr>
                <w:b w:val="1"/>
                <w:rtl w:val="0"/>
              </w:rPr>
              <w:t xml:space="preserve">Site B: Newport Wetlands</w:t>
            </w:r>
          </w:p>
        </w:tc>
      </w:tr>
      <w:tr>
        <w:trPr>
          <w:cantSplit w:val="0"/>
          <w:tblHeader w:val="0"/>
        </w:trPr>
        <w:tc>
          <w:tcPr/>
          <w:p w:rsidR="00000000" w:rsidDel="00000000" w:rsidP="00000000" w:rsidRDefault="00000000" w:rsidRPr="00000000" w14:paraId="0000000B">
            <w:pPr>
              <w:rPr/>
            </w:pPr>
            <w:r w:rsidDel="00000000" w:rsidR="00000000" w:rsidRPr="00000000">
              <w:rPr>
                <w:rtl w:val="0"/>
              </w:rPr>
              <w:t xml:space="preserve">Barn owl nest box active between 2008-2022</w:t>
            </w:r>
          </w:p>
        </w:tc>
        <w:tc>
          <w:tcPr/>
          <w:p w:rsidR="00000000" w:rsidDel="00000000" w:rsidP="00000000" w:rsidRDefault="00000000" w:rsidRPr="00000000" w14:paraId="0000000C">
            <w:pPr>
              <w:rPr/>
            </w:pPr>
            <w:r w:rsidDel="00000000" w:rsidR="00000000" w:rsidRPr="00000000">
              <w:rPr>
                <w:rtl w:val="0"/>
              </w:rPr>
              <w:t xml:space="preserve">Stand of trees used by barn owls – earliest date unknown</w:t>
            </w:r>
          </w:p>
        </w:tc>
      </w:tr>
      <w:tr>
        <w:trPr>
          <w:cantSplit w:val="0"/>
          <w:tblHeader w:val="0"/>
        </w:trPr>
        <w:tc>
          <w:tcPr/>
          <w:p w:rsidR="00000000" w:rsidDel="00000000" w:rsidP="00000000" w:rsidRDefault="00000000" w:rsidRPr="00000000" w14:paraId="0000000D">
            <w:pPr>
              <w:rPr/>
            </w:pPr>
            <w:r w:rsidDel="00000000" w:rsidR="00000000" w:rsidRPr="00000000">
              <w:rPr>
                <w:rtl w:val="0"/>
              </w:rPr>
              <w:t xml:space="preserve">Pellets gathered in 2011</w:t>
            </w:r>
          </w:p>
        </w:tc>
        <w:tc>
          <w:tcPr/>
          <w:p w:rsidR="00000000" w:rsidDel="00000000" w:rsidP="00000000" w:rsidRDefault="00000000" w:rsidRPr="00000000" w14:paraId="0000000E">
            <w:pPr>
              <w:rPr/>
            </w:pPr>
            <w:r w:rsidDel="00000000" w:rsidR="00000000" w:rsidRPr="00000000">
              <w:rPr>
                <w:rtl w:val="0"/>
              </w:rPr>
              <w:t xml:space="preserve">Pellets gathered in 2021</w:t>
            </w:r>
          </w:p>
        </w:tc>
      </w:tr>
      <w:tr>
        <w:trPr>
          <w:cantSplit w:val="0"/>
          <w:tblHeader w:val="0"/>
        </w:trPr>
        <w:tc>
          <w:tcPr/>
          <w:p w:rsidR="00000000" w:rsidDel="00000000" w:rsidP="00000000" w:rsidRDefault="00000000" w:rsidRPr="00000000" w14:paraId="0000000F">
            <w:pPr>
              <w:rPr/>
            </w:pPr>
            <w:r w:rsidDel="00000000" w:rsidR="00000000" w:rsidRPr="00000000">
              <w:rPr>
                <w:rtl w:val="0"/>
              </w:rPr>
              <w:t xml:space="preserve">Stored undried in plastic sack</w:t>
            </w:r>
          </w:p>
        </w:tc>
        <w:tc>
          <w:tcPr/>
          <w:p w:rsidR="00000000" w:rsidDel="00000000" w:rsidP="00000000" w:rsidRDefault="00000000" w:rsidRPr="00000000" w14:paraId="00000010">
            <w:pPr>
              <w:rPr/>
            </w:pPr>
            <w:r w:rsidDel="00000000" w:rsidR="00000000" w:rsidRPr="00000000">
              <w:rPr>
                <w:rtl w:val="0"/>
              </w:rPr>
              <w:t xml:space="preserve">Stored undried in plastic sack</w:t>
            </w:r>
          </w:p>
        </w:tc>
      </w:tr>
      <w:tr>
        <w:trPr>
          <w:cantSplit w:val="0"/>
          <w:tblHeader w:val="0"/>
        </w:trPr>
        <w:tc>
          <w:tcPr/>
          <w:p w:rsidR="00000000" w:rsidDel="00000000" w:rsidP="00000000" w:rsidRDefault="00000000" w:rsidRPr="00000000" w14:paraId="00000011">
            <w:pPr>
              <w:rPr/>
            </w:pPr>
            <w:r w:rsidDel="00000000" w:rsidR="00000000" w:rsidRPr="00000000">
              <w:rPr>
                <w:rtl w:val="0"/>
              </w:rPr>
              <w:t xml:space="preserve">State-pellet debris not individual pellets</w:t>
            </w:r>
          </w:p>
        </w:tc>
        <w:tc>
          <w:tcPr/>
          <w:p w:rsidR="00000000" w:rsidDel="00000000" w:rsidP="00000000" w:rsidRDefault="00000000" w:rsidRPr="00000000" w14:paraId="00000012">
            <w:pPr>
              <w:rPr>
                <w:b w:val="1"/>
                <w:u w:val="single"/>
              </w:rPr>
            </w:pPr>
            <w:r w:rsidDel="00000000" w:rsidR="00000000" w:rsidRPr="00000000">
              <w:rPr>
                <w:rtl w:val="0"/>
              </w:rPr>
              <w:t xml:space="preserve">State-pellet debris not individual pellets</w:t>
            </w:r>
            <w:r w:rsidDel="00000000" w:rsidR="00000000" w:rsidRPr="00000000">
              <w:rPr>
                <w:rtl w:val="0"/>
              </w:rPr>
            </w:r>
          </w:p>
        </w:tc>
      </w:tr>
    </w:tbl>
    <w:p w:rsidR="00000000" w:rsidDel="00000000" w:rsidP="00000000" w:rsidRDefault="00000000" w:rsidRPr="00000000" w14:paraId="00000013">
      <w:pPr>
        <w:rPr>
          <w:b w:val="1"/>
          <w:u w:val="single"/>
        </w:rPr>
      </w:pPr>
      <w:r w:rsidDel="00000000" w:rsidR="00000000" w:rsidRPr="00000000">
        <w:rPr>
          <w:rtl w:val="0"/>
        </w:rPr>
      </w:r>
    </w:p>
    <w:p w:rsidR="00000000" w:rsidDel="00000000" w:rsidP="00000000" w:rsidRDefault="00000000" w:rsidRPr="00000000" w14:paraId="00000014">
      <w:pPr>
        <w:rPr>
          <w:rFonts w:ascii="Arial" w:cs="Arial" w:eastAsia="Arial" w:hAnsi="Arial"/>
        </w:rPr>
      </w:pPr>
      <w:r w:rsidDel="00000000" w:rsidR="00000000" w:rsidRPr="00000000">
        <w:rPr>
          <w:rFonts w:ascii="Arial" w:cs="Arial" w:eastAsia="Arial" w:hAnsi="Arial"/>
          <w:rtl w:val="0"/>
        </w:rPr>
        <w:t xml:space="preserve">1.Put on gloves</w:t>
      </w:r>
    </w:p>
    <w:p w:rsidR="00000000" w:rsidDel="00000000" w:rsidP="00000000" w:rsidRDefault="00000000" w:rsidRPr="00000000" w14:paraId="00000015">
      <w:pPr>
        <w:rPr>
          <w:rFonts w:ascii="Arial" w:cs="Arial" w:eastAsia="Arial" w:hAnsi="Arial"/>
        </w:rPr>
      </w:pPr>
      <w:r w:rsidDel="00000000" w:rsidR="00000000" w:rsidRPr="00000000">
        <w:rPr>
          <w:rFonts w:ascii="Arial" w:cs="Arial" w:eastAsia="Arial" w:hAnsi="Arial"/>
          <w:rtl w:val="0"/>
        </w:rPr>
        <w:t xml:space="preserve">2.Weigh out the size of the owl pellet between 3.2-6.8 g to give an average size owl pellet.</w:t>
      </w:r>
    </w:p>
    <w:p w:rsidR="00000000" w:rsidDel="00000000" w:rsidP="00000000" w:rsidRDefault="00000000" w:rsidRPr="00000000" w14:paraId="00000016">
      <w:pPr>
        <w:rPr>
          <w:rFonts w:ascii="Arial" w:cs="Arial" w:eastAsia="Arial" w:hAnsi="Arial"/>
        </w:rPr>
      </w:pPr>
      <w:r w:rsidDel="00000000" w:rsidR="00000000" w:rsidRPr="00000000">
        <w:rPr>
          <w:rFonts w:ascii="Arial" w:cs="Arial" w:eastAsia="Arial" w:hAnsi="Arial"/>
          <w:rtl w:val="0"/>
        </w:rPr>
        <w:t xml:space="preserve">3.Transfer the pellet to a petri dish</w:t>
      </w:r>
    </w:p>
    <w:p w:rsidR="00000000" w:rsidDel="00000000" w:rsidP="00000000" w:rsidRDefault="00000000" w:rsidRPr="00000000" w14:paraId="00000017">
      <w:pPr>
        <w:rPr>
          <w:rFonts w:ascii="Arial" w:cs="Arial" w:eastAsia="Arial" w:hAnsi="Arial"/>
        </w:rPr>
      </w:pPr>
      <w:r w:rsidDel="00000000" w:rsidR="00000000" w:rsidRPr="00000000">
        <w:rPr>
          <w:rFonts w:ascii="Arial" w:cs="Arial" w:eastAsia="Arial" w:hAnsi="Arial"/>
          <w:rtl w:val="0"/>
        </w:rPr>
        <w:t xml:space="preserve">4.Dissect the pellet using tweezers.</w:t>
      </w:r>
    </w:p>
    <w:p w:rsidR="00000000" w:rsidDel="00000000" w:rsidP="00000000" w:rsidRDefault="00000000" w:rsidRPr="00000000" w14:paraId="00000018">
      <w:pPr>
        <w:rPr>
          <w:rFonts w:ascii="Arial" w:cs="Arial" w:eastAsia="Arial" w:hAnsi="Arial"/>
        </w:rPr>
      </w:pPr>
      <w:r w:rsidDel="00000000" w:rsidR="00000000" w:rsidRPr="00000000">
        <w:rPr>
          <w:rFonts w:ascii="Arial" w:cs="Arial" w:eastAsia="Arial" w:hAnsi="Arial"/>
          <w:rtl w:val="0"/>
        </w:rPr>
        <w:t xml:space="preserve">5.Separate any bones , fur, feathers</w:t>
      </w:r>
    </w:p>
    <w:p w:rsidR="00000000" w:rsidDel="00000000" w:rsidP="00000000" w:rsidRDefault="00000000" w:rsidRPr="00000000" w14:paraId="00000019">
      <w:pPr>
        <w:rPr>
          <w:rFonts w:ascii="Arial" w:cs="Arial" w:eastAsia="Arial" w:hAnsi="Arial"/>
        </w:rPr>
      </w:pPr>
      <w:r w:rsidDel="00000000" w:rsidR="00000000" w:rsidRPr="00000000">
        <w:rPr>
          <w:rFonts w:ascii="Arial" w:cs="Arial" w:eastAsia="Arial" w:hAnsi="Arial"/>
          <w:rtl w:val="0"/>
        </w:rPr>
        <w:t xml:space="preserve">6.Separate any skulls and jaw bones for identification</w:t>
      </w:r>
    </w:p>
    <w:p w:rsidR="00000000" w:rsidDel="00000000" w:rsidP="00000000" w:rsidRDefault="00000000" w:rsidRPr="00000000" w14:paraId="0000001A">
      <w:pPr>
        <w:rPr>
          <w:rFonts w:ascii="Arial" w:cs="Arial" w:eastAsia="Arial" w:hAnsi="Arial"/>
        </w:rPr>
      </w:pPr>
      <w:r w:rsidDel="00000000" w:rsidR="00000000" w:rsidRPr="00000000">
        <w:rPr>
          <w:rFonts w:ascii="Arial" w:cs="Arial" w:eastAsia="Arial" w:hAnsi="Arial"/>
          <w:rtl w:val="0"/>
        </w:rPr>
        <w:t xml:space="preserve">7.Use the identification key to identify the bones of different animals.</w:t>
      </w:r>
    </w:p>
    <w:p w:rsidR="00000000" w:rsidDel="00000000" w:rsidP="00000000" w:rsidRDefault="00000000" w:rsidRPr="00000000" w14:paraId="0000001B">
      <w:pPr>
        <w:rPr>
          <w:rFonts w:ascii="Arial" w:cs="Arial" w:eastAsia="Arial" w:hAnsi="Arial"/>
        </w:rPr>
      </w:pPr>
      <w:r w:rsidDel="00000000" w:rsidR="00000000" w:rsidRPr="00000000">
        <w:rPr>
          <w:rFonts w:ascii="Arial" w:cs="Arial" w:eastAsia="Arial" w:hAnsi="Arial"/>
          <w:rtl w:val="0"/>
        </w:rPr>
        <w:t xml:space="preserve">8.Identify the skulls and jaws to the correct kingdom: Amphibians, reptiles, birds, mammals.</w:t>
      </w:r>
    </w:p>
    <w:p w:rsidR="00000000" w:rsidDel="00000000" w:rsidP="00000000" w:rsidRDefault="00000000" w:rsidRPr="00000000" w14:paraId="0000001C">
      <w:pPr>
        <w:rPr>
          <w:rFonts w:ascii="Arial" w:cs="Arial" w:eastAsia="Arial" w:hAnsi="Arial"/>
        </w:rPr>
      </w:pPr>
      <w:r w:rsidDel="00000000" w:rsidR="00000000" w:rsidRPr="00000000">
        <w:rPr>
          <w:rFonts w:ascii="Arial" w:cs="Arial" w:eastAsia="Arial" w:hAnsi="Arial"/>
          <w:rtl w:val="0"/>
        </w:rPr>
        <w:t xml:space="preserve">9.Identify skulls into : Insectivore, bat, rodent.</w:t>
      </w:r>
    </w:p>
    <w:p w:rsidR="00000000" w:rsidDel="00000000" w:rsidP="00000000" w:rsidRDefault="00000000" w:rsidRPr="00000000" w14:paraId="0000001D">
      <w:pPr>
        <w:rPr>
          <w:rFonts w:ascii="Arial" w:cs="Arial" w:eastAsia="Arial" w:hAnsi="Arial"/>
        </w:rPr>
      </w:pPr>
      <w:r w:rsidDel="00000000" w:rsidR="00000000" w:rsidRPr="00000000">
        <w:rPr>
          <w:rFonts w:ascii="Arial" w:cs="Arial" w:eastAsia="Arial" w:hAnsi="Arial"/>
          <w:rtl w:val="0"/>
        </w:rPr>
        <w:t xml:space="preserve">10.Identify Insectivores skulls into: shrew species: pygmy, common, water</w:t>
      </w:r>
    </w:p>
    <w:p w:rsidR="00000000" w:rsidDel="00000000" w:rsidP="00000000" w:rsidRDefault="00000000" w:rsidRPr="00000000" w14:paraId="0000001E">
      <w:pPr>
        <w:rPr>
          <w:rFonts w:ascii="Arial" w:cs="Arial" w:eastAsia="Arial" w:hAnsi="Arial"/>
        </w:rPr>
      </w:pPr>
      <w:r w:rsidDel="00000000" w:rsidR="00000000" w:rsidRPr="00000000">
        <w:rPr>
          <w:rFonts w:ascii="Arial" w:cs="Arial" w:eastAsia="Arial" w:hAnsi="Arial"/>
          <w:rtl w:val="0"/>
        </w:rPr>
        <w:t xml:space="preserve">11. Identify teeth into : voles [field voles, bank vole, water vole], mice [  house mice , wood mouse, harvest mouse] rats, dormouse</w:t>
      </w:r>
    </w:p>
    <w:p w:rsidR="00000000" w:rsidDel="00000000" w:rsidP="00000000" w:rsidRDefault="00000000" w:rsidRPr="00000000" w14:paraId="0000001F">
      <w:pPr>
        <w:rPr>
          <w:rFonts w:ascii="Arial" w:cs="Arial" w:eastAsia="Arial" w:hAnsi="Arial"/>
        </w:rPr>
      </w:pPr>
      <w:r w:rsidDel="00000000" w:rsidR="00000000" w:rsidRPr="00000000">
        <w:rPr>
          <w:rFonts w:ascii="Arial" w:cs="Arial" w:eastAsia="Arial" w:hAnsi="Arial"/>
          <w:rtl w:val="0"/>
        </w:rPr>
        <w:t xml:space="preserve">12. Record the findings on the shared spreadsheet</w:t>
      </w:r>
    </w:p>
    <w:p w:rsidR="00000000" w:rsidDel="00000000" w:rsidP="00000000" w:rsidRDefault="00000000" w:rsidRPr="00000000" w14:paraId="00000020">
      <w:pPr>
        <w:rPr>
          <w:rFonts w:ascii="Arial" w:cs="Arial" w:eastAsia="Arial" w:hAnsi="Arial"/>
        </w:rPr>
      </w:pPr>
      <w:r w:rsidDel="00000000" w:rsidR="00000000" w:rsidRPr="00000000">
        <w:rPr>
          <w:rFonts w:ascii="Arial" w:cs="Arial" w:eastAsia="Arial" w:hAnsi="Arial"/>
          <w:rtl w:val="0"/>
        </w:rPr>
        <w:t xml:space="preserve">This is an appropriate method of dissection because it protects the fragile contents of the owl pellet.</w:t>
      </w:r>
      <w:r w:rsidDel="00000000" w:rsidR="00000000" w:rsidRPr="00000000">
        <w:rPr>
          <w:rFonts w:ascii="Arial" w:cs="Arial" w:eastAsia="Arial" w:hAnsi="Arial"/>
          <w:color w:val="000000"/>
          <w:sz w:val="26"/>
          <w:szCs w:val="26"/>
          <w:rtl w:val="0"/>
        </w:rPr>
        <w:t xml:space="preserve"> [Barn Owl Trust, 2024]</w:t>
      </w:r>
      <w:r w:rsidDel="00000000" w:rsidR="00000000" w:rsidRPr="00000000">
        <w:rPr>
          <w:rtl w:val="0"/>
        </w:rPr>
      </w:r>
    </w:p>
    <w:p w:rsidR="00000000" w:rsidDel="00000000" w:rsidP="00000000" w:rsidRDefault="00000000" w:rsidRPr="00000000" w14:paraId="00000021">
      <w:pPr>
        <w:rPr>
          <w:b w:val="1"/>
          <w:u w:val="single"/>
        </w:rPr>
      </w:pPr>
      <w:r w:rsidDel="00000000" w:rsidR="00000000" w:rsidRPr="00000000">
        <w:rPr>
          <w:b w:val="1"/>
          <w:u w:val="single"/>
          <w:rtl w:val="0"/>
        </w:rPr>
        <w:t xml:space="preserve">Results</w:t>
      </w:r>
    </w:p>
    <w:tbl>
      <w:tblPr>
        <w:tblStyle w:val="Table2"/>
        <w:tblW w:w="82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66"/>
        <w:gridCol w:w="3067"/>
        <w:gridCol w:w="3063"/>
        <w:tblGridChange w:id="0">
          <w:tblGrid>
            <w:gridCol w:w="2166"/>
            <w:gridCol w:w="3067"/>
            <w:gridCol w:w="3063"/>
          </w:tblGrid>
        </w:tblGridChange>
      </w:tblGrid>
      <w:tr>
        <w:trPr>
          <w:cantSplit w:val="0"/>
          <w:tblHeader w:val="0"/>
        </w:trPr>
        <w:tc>
          <w:tcPr/>
          <w:p w:rsidR="00000000" w:rsidDel="00000000" w:rsidP="00000000" w:rsidRDefault="00000000" w:rsidRPr="00000000" w14:paraId="00000022">
            <w:pPr>
              <w:rPr>
                <w:b w:val="1"/>
                <w:u w:val="single"/>
              </w:rPr>
            </w:pPr>
            <w:r w:rsidDel="00000000" w:rsidR="00000000" w:rsidRPr="00000000">
              <w:rPr>
                <w:b w:val="1"/>
                <w:u w:val="single"/>
                <w:rtl w:val="0"/>
              </w:rPr>
              <w:t xml:space="preserve">Mammal Species</w:t>
            </w:r>
          </w:p>
        </w:tc>
        <w:tc>
          <w:tcPr/>
          <w:p w:rsidR="00000000" w:rsidDel="00000000" w:rsidP="00000000" w:rsidRDefault="00000000" w:rsidRPr="00000000" w14:paraId="00000023">
            <w:pPr>
              <w:rPr>
                <w:b w:val="1"/>
                <w:u w:val="single"/>
              </w:rPr>
            </w:pPr>
            <w:r w:rsidDel="00000000" w:rsidR="00000000" w:rsidRPr="00000000">
              <w:rPr>
                <w:b w:val="1"/>
                <w:u w:val="single"/>
                <w:rtl w:val="0"/>
              </w:rPr>
              <w:t xml:space="preserve">Number in Parc le Breos</w:t>
            </w:r>
          </w:p>
          <w:p w:rsidR="00000000" w:rsidDel="00000000" w:rsidP="00000000" w:rsidRDefault="00000000" w:rsidRPr="00000000" w14:paraId="00000024">
            <w:pPr>
              <w:rPr>
                <w:b w:val="1"/>
                <w:u w:val="single"/>
              </w:rPr>
            </w:pPr>
            <w:r w:rsidDel="00000000" w:rsidR="00000000" w:rsidRPr="00000000">
              <w:rPr>
                <w:b w:val="1"/>
                <w:u w:val="single"/>
                <w:rtl w:val="0"/>
              </w:rPr>
              <w:t xml:space="preserve">Pellet Number:18 pellets</w:t>
            </w:r>
          </w:p>
        </w:tc>
        <w:tc>
          <w:tcPr/>
          <w:p w:rsidR="00000000" w:rsidDel="00000000" w:rsidP="00000000" w:rsidRDefault="00000000" w:rsidRPr="00000000" w14:paraId="00000025">
            <w:pPr>
              <w:rPr>
                <w:b w:val="1"/>
                <w:u w:val="single"/>
              </w:rPr>
            </w:pPr>
            <w:r w:rsidDel="00000000" w:rsidR="00000000" w:rsidRPr="00000000">
              <w:rPr>
                <w:b w:val="1"/>
                <w:u w:val="single"/>
                <w:rtl w:val="0"/>
              </w:rPr>
              <w:t xml:space="preserve">Number in Newport Wetlands</w:t>
            </w:r>
          </w:p>
          <w:p w:rsidR="00000000" w:rsidDel="00000000" w:rsidP="00000000" w:rsidRDefault="00000000" w:rsidRPr="00000000" w14:paraId="00000026">
            <w:pPr>
              <w:rPr>
                <w:b w:val="1"/>
                <w:u w:val="single"/>
              </w:rPr>
            </w:pPr>
            <w:r w:rsidDel="00000000" w:rsidR="00000000" w:rsidRPr="00000000">
              <w:rPr>
                <w:b w:val="1"/>
                <w:u w:val="single"/>
                <w:rtl w:val="0"/>
              </w:rPr>
              <w:t xml:space="preserve"> Pellet Number: 18 pellets</w:t>
            </w:r>
          </w:p>
        </w:tc>
      </w:tr>
      <w:tr>
        <w:trPr>
          <w:cantSplit w:val="0"/>
          <w:tblHeader w:val="0"/>
        </w:trPr>
        <w:tc>
          <w:tcPr/>
          <w:p w:rsidR="00000000" w:rsidDel="00000000" w:rsidP="00000000" w:rsidRDefault="00000000" w:rsidRPr="00000000" w14:paraId="00000027">
            <w:pPr>
              <w:rPr/>
            </w:pPr>
            <w:r w:rsidDel="00000000" w:rsidR="00000000" w:rsidRPr="00000000">
              <w:rPr>
                <w:rtl w:val="0"/>
              </w:rPr>
              <w:t xml:space="preserve">Bank Vole</w:t>
            </w:r>
          </w:p>
        </w:tc>
        <w:tc>
          <w:tcPr/>
          <w:p w:rsidR="00000000" w:rsidDel="00000000" w:rsidP="00000000" w:rsidRDefault="00000000" w:rsidRPr="00000000" w14:paraId="00000028">
            <w:pPr>
              <w:rPr/>
            </w:pPr>
            <w:r w:rsidDel="00000000" w:rsidR="00000000" w:rsidRPr="00000000">
              <w:rPr>
                <w:rtl w:val="0"/>
              </w:rPr>
              <w:t xml:space="preserve">3</w:t>
            </w:r>
          </w:p>
        </w:tc>
        <w:tc>
          <w:tcPr/>
          <w:p w:rsidR="00000000" w:rsidDel="00000000" w:rsidP="00000000" w:rsidRDefault="00000000" w:rsidRPr="00000000" w14:paraId="00000029">
            <w:pPr>
              <w:rPr/>
            </w:pPr>
            <w:r w:rsidDel="00000000" w:rsidR="00000000" w:rsidRPr="00000000">
              <w:rPr>
                <w:rtl w:val="0"/>
              </w:rPr>
              <w:t xml:space="preserve">2</w:t>
            </w:r>
          </w:p>
        </w:tc>
      </w:tr>
      <w:tr>
        <w:trPr>
          <w:cantSplit w:val="0"/>
          <w:tblHeader w:val="0"/>
        </w:trPr>
        <w:tc>
          <w:tcPr/>
          <w:p w:rsidR="00000000" w:rsidDel="00000000" w:rsidP="00000000" w:rsidRDefault="00000000" w:rsidRPr="00000000" w14:paraId="0000002A">
            <w:pPr>
              <w:rPr/>
            </w:pPr>
            <w:r w:rsidDel="00000000" w:rsidR="00000000" w:rsidRPr="00000000">
              <w:rPr>
                <w:rtl w:val="0"/>
              </w:rPr>
              <w:t xml:space="preserve">Field Vole</w:t>
            </w:r>
          </w:p>
        </w:tc>
        <w:tc>
          <w:tcPr/>
          <w:p w:rsidR="00000000" w:rsidDel="00000000" w:rsidP="00000000" w:rsidRDefault="00000000" w:rsidRPr="00000000" w14:paraId="0000002B">
            <w:pPr>
              <w:rPr/>
            </w:pPr>
            <w:r w:rsidDel="00000000" w:rsidR="00000000" w:rsidRPr="00000000">
              <w:rPr>
                <w:rtl w:val="0"/>
              </w:rPr>
              <w:t xml:space="preserve">174</w:t>
            </w:r>
          </w:p>
        </w:tc>
        <w:tc>
          <w:tcPr/>
          <w:p w:rsidR="00000000" w:rsidDel="00000000" w:rsidP="00000000" w:rsidRDefault="00000000" w:rsidRPr="00000000" w14:paraId="0000002C">
            <w:pPr>
              <w:rPr/>
            </w:pPr>
            <w:r w:rsidDel="00000000" w:rsidR="00000000" w:rsidRPr="00000000">
              <w:rPr>
                <w:rtl w:val="0"/>
              </w:rPr>
              <w:t xml:space="preserve">126</w:t>
            </w:r>
          </w:p>
        </w:tc>
      </w:tr>
      <w:tr>
        <w:trPr>
          <w:cantSplit w:val="0"/>
          <w:tblHeader w:val="0"/>
        </w:trPr>
        <w:tc>
          <w:tcPr/>
          <w:p w:rsidR="00000000" w:rsidDel="00000000" w:rsidP="00000000" w:rsidRDefault="00000000" w:rsidRPr="00000000" w14:paraId="0000002D">
            <w:pPr>
              <w:rPr/>
            </w:pPr>
            <w:r w:rsidDel="00000000" w:rsidR="00000000" w:rsidRPr="00000000">
              <w:rPr>
                <w:rtl w:val="0"/>
              </w:rPr>
              <w:t xml:space="preserve">Pygmy Shrew</w:t>
            </w:r>
          </w:p>
        </w:tc>
        <w:tc>
          <w:tcPr/>
          <w:p w:rsidR="00000000" w:rsidDel="00000000" w:rsidP="00000000" w:rsidRDefault="00000000" w:rsidRPr="00000000" w14:paraId="0000002E">
            <w:pPr>
              <w:rPr/>
            </w:pPr>
            <w:r w:rsidDel="00000000" w:rsidR="00000000" w:rsidRPr="00000000">
              <w:rPr>
                <w:rtl w:val="0"/>
              </w:rPr>
              <w:t xml:space="preserve">18</w:t>
            </w:r>
          </w:p>
        </w:tc>
        <w:tc>
          <w:tcPr/>
          <w:p w:rsidR="00000000" w:rsidDel="00000000" w:rsidP="00000000" w:rsidRDefault="00000000" w:rsidRPr="00000000" w14:paraId="0000002F">
            <w:pPr>
              <w:rPr/>
            </w:pPr>
            <w:r w:rsidDel="00000000" w:rsidR="00000000" w:rsidRPr="00000000">
              <w:rPr>
                <w:rtl w:val="0"/>
              </w:rPr>
              <w:t xml:space="preserve">7</w:t>
            </w:r>
          </w:p>
        </w:tc>
      </w:tr>
      <w:tr>
        <w:trPr>
          <w:cantSplit w:val="0"/>
          <w:tblHeader w:val="0"/>
        </w:trPr>
        <w:tc>
          <w:tcPr/>
          <w:p w:rsidR="00000000" w:rsidDel="00000000" w:rsidP="00000000" w:rsidRDefault="00000000" w:rsidRPr="00000000" w14:paraId="00000030">
            <w:pPr>
              <w:rPr/>
            </w:pPr>
            <w:r w:rsidDel="00000000" w:rsidR="00000000" w:rsidRPr="00000000">
              <w:rPr>
                <w:rtl w:val="0"/>
              </w:rPr>
              <w:t xml:space="preserve">Common Shrew</w:t>
            </w:r>
          </w:p>
        </w:tc>
        <w:tc>
          <w:tcPr/>
          <w:p w:rsidR="00000000" w:rsidDel="00000000" w:rsidP="00000000" w:rsidRDefault="00000000" w:rsidRPr="00000000" w14:paraId="00000031">
            <w:pPr>
              <w:rPr/>
            </w:pPr>
            <w:r w:rsidDel="00000000" w:rsidR="00000000" w:rsidRPr="00000000">
              <w:rPr>
                <w:rtl w:val="0"/>
              </w:rPr>
              <w:t xml:space="preserve">7</w:t>
            </w:r>
          </w:p>
        </w:tc>
        <w:tc>
          <w:tcPr/>
          <w:p w:rsidR="00000000" w:rsidDel="00000000" w:rsidP="00000000" w:rsidRDefault="00000000" w:rsidRPr="00000000" w14:paraId="00000032">
            <w:pPr>
              <w:rPr/>
            </w:pPr>
            <w:r w:rsidDel="00000000" w:rsidR="00000000" w:rsidRPr="00000000">
              <w:rPr>
                <w:rtl w:val="0"/>
              </w:rPr>
              <w:t xml:space="preserve">1</w:t>
            </w:r>
          </w:p>
        </w:tc>
      </w:tr>
      <w:tr>
        <w:trPr>
          <w:cantSplit w:val="0"/>
          <w:tblHeader w:val="0"/>
        </w:trPr>
        <w:tc>
          <w:tcPr/>
          <w:p w:rsidR="00000000" w:rsidDel="00000000" w:rsidP="00000000" w:rsidRDefault="00000000" w:rsidRPr="00000000" w14:paraId="00000033">
            <w:pPr>
              <w:rPr/>
            </w:pPr>
            <w:r w:rsidDel="00000000" w:rsidR="00000000" w:rsidRPr="00000000">
              <w:rPr>
                <w:rtl w:val="0"/>
              </w:rPr>
              <w:t xml:space="preserve">Water Shrew</w:t>
            </w:r>
          </w:p>
        </w:tc>
        <w:tc>
          <w:tcPr/>
          <w:p w:rsidR="00000000" w:rsidDel="00000000" w:rsidP="00000000" w:rsidRDefault="00000000" w:rsidRPr="00000000" w14:paraId="00000034">
            <w:pPr>
              <w:rPr/>
            </w:pPr>
            <w:r w:rsidDel="00000000" w:rsidR="00000000" w:rsidRPr="00000000">
              <w:rPr>
                <w:rtl w:val="0"/>
              </w:rPr>
              <w:t xml:space="preserve">0</w:t>
            </w:r>
          </w:p>
        </w:tc>
        <w:tc>
          <w:tcPr/>
          <w:p w:rsidR="00000000" w:rsidDel="00000000" w:rsidP="00000000" w:rsidRDefault="00000000" w:rsidRPr="00000000" w14:paraId="00000035">
            <w:pPr>
              <w:rPr/>
            </w:pPr>
            <w:r w:rsidDel="00000000" w:rsidR="00000000" w:rsidRPr="00000000">
              <w:rPr>
                <w:rtl w:val="0"/>
              </w:rPr>
              <w:t xml:space="preserve">3</w:t>
            </w:r>
          </w:p>
        </w:tc>
      </w:tr>
      <w:tr>
        <w:trPr>
          <w:cantSplit w:val="0"/>
          <w:tblHeader w:val="0"/>
        </w:trPr>
        <w:tc>
          <w:tcPr/>
          <w:p w:rsidR="00000000" w:rsidDel="00000000" w:rsidP="00000000" w:rsidRDefault="00000000" w:rsidRPr="00000000" w14:paraId="00000036">
            <w:pPr>
              <w:rPr/>
            </w:pPr>
            <w:r w:rsidDel="00000000" w:rsidR="00000000" w:rsidRPr="00000000">
              <w:rPr>
                <w:rtl w:val="0"/>
              </w:rPr>
              <w:t xml:space="preserve">Wood Mouse</w:t>
            </w:r>
          </w:p>
        </w:tc>
        <w:tc>
          <w:tcPr/>
          <w:p w:rsidR="00000000" w:rsidDel="00000000" w:rsidP="00000000" w:rsidRDefault="00000000" w:rsidRPr="00000000" w14:paraId="00000037">
            <w:pPr>
              <w:rPr/>
            </w:pPr>
            <w:r w:rsidDel="00000000" w:rsidR="00000000" w:rsidRPr="00000000">
              <w:rPr>
                <w:rtl w:val="0"/>
              </w:rPr>
              <w:t xml:space="preserve">8</w:t>
            </w:r>
          </w:p>
        </w:tc>
        <w:tc>
          <w:tcPr/>
          <w:p w:rsidR="00000000" w:rsidDel="00000000" w:rsidP="00000000" w:rsidRDefault="00000000" w:rsidRPr="00000000" w14:paraId="00000038">
            <w:pPr>
              <w:rPr/>
            </w:pPr>
            <w:r w:rsidDel="00000000" w:rsidR="00000000" w:rsidRPr="00000000">
              <w:rPr>
                <w:rtl w:val="0"/>
              </w:rPr>
              <w:t xml:space="preserve">4</w:t>
            </w:r>
          </w:p>
        </w:tc>
      </w:tr>
      <w:tr>
        <w:trPr>
          <w:cantSplit w:val="0"/>
          <w:tblHeader w:val="0"/>
        </w:trPr>
        <w:tc>
          <w:tcPr/>
          <w:p w:rsidR="00000000" w:rsidDel="00000000" w:rsidP="00000000" w:rsidRDefault="00000000" w:rsidRPr="00000000" w14:paraId="00000039">
            <w:pPr>
              <w:rPr/>
            </w:pPr>
            <w:r w:rsidDel="00000000" w:rsidR="00000000" w:rsidRPr="00000000">
              <w:rPr>
                <w:rtl w:val="0"/>
              </w:rPr>
              <w:t xml:space="preserve">Harvest Mouse</w:t>
            </w:r>
          </w:p>
        </w:tc>
        <w:tc>
          <w:tcPr/>
          <w:p w:rsidR="00000000" w:rsidDel="00000000" w:rsidP="00000000" w:rsidRDefault="00000000" w:rsidRPr="00000000" w14:paraId="0000003A">
            <w:pPr>
              <w:jc w:val="both"/>
              <w:rPr/>
            </w:pPr>
            <w:r w:rsidDel="00000000" w:rsidR="00000000" w:rsidRPr="00000000">
              <w:rPr>
                <w:rtl w:val="0"/>
              </w:rPr>
              <w:t xml:space="preserve">1</w:t>
            </w:r>
          </w:p>
        </w:tc>
        <w:tc>
          <w:tcPr/>
          <w:p w:rsidR="00000000" w:rsidDel="00000000" w:rsidP="00000000" w:rsidRDefault="00000000" w:rsidRPr="00000000" w14:paraId="0000003B">
            <w:pPr>
              <w:rPr/>
            </w:pPr>
            <w:r w:rsidDel="00000000" w:rsidR="00000000" w:rsidRPr="00000000">
              <w:rPr>
                <w:rtl w:val="0"/>
              </w:rPr>
              <w:t xml:space="preserve">4</w:t>
            </w:r>
          </w:p>
        </w:tc>
      </w:tr>
      <w:tr>
        <w:trPr>
          <w:cantSplit w:val="0"/>
          <w:tblHeader w:val="0"/>
        </w:trPr>
        <w:tc>
          <w:tcPr/>
          <w:p w:rsidR="00000000" w:rsidDel="00000000" w:rsidP="00000000" w:rsidRDefault="00000000" w:rsidRPr="00000000" w14:paraId="0000003C">
            <w:pPr>
              <w:rPr/>
            </w:pPr>
            <w:r w:rsidDel="00000000" w:rsidR="00000000" w:rsidRPr="00000000">
              <w:rPr>
                <w:rtl w:val="0"/>
              </w:rPr>
              <w:t xml:space="preserve">House Mouse</w:t>
            </w:r>
          </w:p>
        </w:tc>
        <w:tc>
          <w:tcPr/>
          <w:p w:rsidR="00000000" w:rsidDel="00000000" w:rsidP="00000000" w:rsidRDefault="00000000" w:rsidRPr="00000000" w14:paraId="0000003D">
            <w:pPr>
              <w:rPr/>
            </w:pPr>
            <w:r w:rsidDel="00000000" w:rsidR="00000000" w:rsidRPr="00000000">
              <w:rPr>
                <w:rtl w:val="0"/>
              </w:rPr>
              <w:t xml:space="preserve">1</w:t>
            </w:r>
          </w:p>
        </w:tc>
        <w:tc>
          <w:tcPr/>
          <w:p w:rsidR="00000000" w:rsidDel="00000000" w:rsidP="00000000" w:rsidRDefault="00000000" w:rsidRPr="00000000" w14:paraId="0000003E">
            <w:pPr>
              <w:rPr/>
            </w:pPr>
            <w:r w:rsidDel="00000000" w:rsidR="00000000" w:rsidRPr="00000000">
              <w:rPr>
                <w:rtl w:val="0"/>
              </w:rPr>
              <w:t xml:space="preserve">1</w:t>
            </w:r>
          </w:p>
        </w:tc>
      </w:tr>
      <w:tr>
        <w:trPr>
          <w:cantSplit w:val="0"/>
          <w:tblHeader w:val="0"/>
        </w:trPr>
        <w:tc>
          <w:tcPr/>
          <w:p w:rsidR="00000000" w:rsidDel="00000000" w:rsidP="00000000" w:rsidRDefault="00000000" w:rsidRPr="00000000" w14:paraId="0000003F">
            <w:pPr>
              <w:rPr/>
            </w:pPr>
            <w:r w:rsidDel="00000000" w:rsidR="00000000" w:rsidRPr="00000000">
              <w:rPr>
                <w:rtl w:val="0"/>
              </w:rPr>
              <w:t xml:space="preserve">Dormouse</w:t>
            </w:r>
          </w:p>
        </w:tc>
        <w:tc>
          <w:tcPr/>
          <w:p w:rsidR="00000000" w:rsidDel="00000000" w:rsidP="00000000" w:rsidRDefault="00000000" w:rsidRPr="00000000" w14:paraId="00000040">
            <w:pPr>
              <w:rPr/>
            </w:pPr>
            <w:r w:rsidDel="00000000" w:rsidR="00000000" w:rsidRPr="00000000">
              <w:rPr>
                <w:rtl w:val="0"/>
              </w:rPr>
              <w:t xml:space="preserve">0</w:t>
            </w:r>
          </w:p>
        </w:tc>
        <w:tc>
          <w:tcPr/>
          <w:p w:rsidR="00000000" w:rsidDel="00000000" w:rsidP="00000000" w:rsidRDefault="00000000" w:rsidRPr="00000000" w14:paraId="00000041">
            <w:pPr>
              <w:rPr/>
            </w:pPr>
            <w:r w:rsidDel="00000000" w:rsidR="00000000" w:rsidRPr="00000000">
              <w:rPr>
                <w:rtl w:val="0"/>
              </w:rPr>
              <w:t xml:space="preserve">0</w:t>
            </w:r>
          </w:p>
        </w:tc>
      </w:tr>
      <w:tr>
        <w:trPr>
          <w:cantSplit w:val="0"/>
          <w:tblHeader w:val="0"/>
        </w:trPr>
        <w:tc>
          <w:tcPr/>
          <w:p w:rsidR="00000000" w:rsidDel="00000000" w:rsidP="00000000" w:rsidRDefault="00000000" w:rsidRPr="00000000" w14:paraId="00000042">
            <w:pPr>
              <w:rPr/>
            </w:pPr>
            <w:r w:rsidDel="00000000" w:rsidR="00000000" w:rsidRPr="00000000">
              <w:rPr>
                <w:rtl w:val="0"/>
              </w:rPr>
              <w:t xml:space="preserve">Rat</w:t>
            </w:r>
          </w:p>
        </w:tc>
        <w:tc>
          <w:tcPr/>
          <w:p w:rsidR="00000000" w:rsidDel="00000000" w:rsidP="00000000" w:rsidRDefault="00000000" w:rsidRPr="00000000" w14:paraId="00000043">
            <w:pPr>
              <w:rPr/>
            </w:pPr>
            <w:r w:rsidDel="00000000" w:rsidR="00000000" w:rsidRPr="00000000">
              <w:rPr>
                <w:rtl w:val="0"/>
              </w:rPr>
              <w:t xml:space="preserve">1</w:t>
            </w:r>
          </w:p>
        </w:tc>
        <w:tc>
          <w:tcPr/>
          <w:p w:rsidR="00000000" w:rsidDel="00000000" w:rsidP="00000000" w:rsidRDefault="00000000" w:rsidRPr="00000000" w14:paraId="00000044">
            <w:pPr>
              <w:rPr/>
            </w:pPr>
            <w:r w:rsidDel="00000000" w:rsidR="00000000" w:rsidRPr="00000000">
              <w:rPr>
                <w:rtl w:val="0"/>
              </w:rPr>
              <w:t xml:space="preserve">2</w:t>
            </w:r>
          </w:p>
        </w:tc>
      </w:tr>
      <w:tr>
        <w:trPr>
          <w:cantSplit w:val="0"/>
          <w:tblHeader w:val="0"/>
        </w:trPr>
        <w:tc>
          <w:tcPr/>
          <w:p w:rsidR="00000000" w:rsidDel="00000000" w:rsidP="00000000" w:rsidRDefault="00000000" w:rsidRPr="00000000" w14:paraId="00000045">
            <w:pPr>
              <w:rPr/>
            </w:pPr>
            <w:r w:rsidDel="00000000" w:rsidR="00000000" w:rsidRPr="00000000">
              <w:rPr>
                <w:rtl w:val="0"/>
              </w:rPr>
              <w:t xml:space="preserve">Bird</w:t>
            </w:r>
          </w:p>
        </w:tc>
        <w:tc>
          <w:tcPr/>
          <w:p w:rsidR="00000000" w:rsidDel="00000000" w:rsidP="00000000" w:rsidRDefault="00000000" w:rsidRPr="00000000" w14:paraId="00000046">
            <w:pPr>
              <w:rPr/>
            </w:pPr>
            <w:r w:rsidDel="00000000" w:rsidR="00000000" w:rsidRPr="00000000">
              <w:rPr>
                <w:rtl w:val="0"/>
              </w:rPr>
              <w:t xml:space="preserve">0</w:t>
            </w:r>
          </w:p>
        </w:tc>
        <w:tc>
          <w:tcPr/>
          <w:p w:rsidR="00000000" w:rsidDel="00000000" w:rsidP="00000000" w:rsidRDefault="00000000" w:rsidRPr="00000000" w14:paraId="00000047">
            <w:pPr>
              <w:rPr/>
            </w:pPr>
            <w:r w:rsidDel="00000000" w:rsidR="00000000" w:rsidRPr="00000000">
              <w:rPr>
                <w:rtl w:val="0"/>
              </w:rPr>
              <w:t xml:space="preserve">0</w:t>
            </w:r>
          </w:p>
        </w:tc>
      </w:tr>
      <w:tr>
        <w:trPr>
          <w:cantSplit w:val="0"/>
          <w:tblHeader w:val="0"/>
        </w:trPr>
        <w:tc>
          <w:tcPr/>
          <w:p w:rsidR="00000000" w:rsidDel="00000000" w:rsidP="00000000" w:rsidRDefault="00000000" w:rsidRPr="00000000" w14:paraId="00000048">
            <w:pPr>
              <w:rPr/>
            </w:pPr>
            <w:r w:rsidDel="00000000" w:rsidR="00000000" w:rsidRPr="00000000">
              <w:rPr>
                <w:rtl w:val="0"/>
              </w:rPr>
              <w:t xml:space="preserve">Other</w:t>
            </w:r>
          </w:p>
        </w:tc>
        <w:tc>
          <w:tcPr/>
          <w:p w:rsidR="00000000" w:rsidDel="00000000" w:rsidP="00000000" w:rsidRDefault="00000000" w:rsidRPr="00000000" w14:paraId="00000049">
            <w:pPr>
              <w:rPr/>
            </w:pPr>
            <w:r w:rsidDel="00000000" w:rsidR="00000000" w:rsidRPr="00000000">
              <w:rPr>
                <w:rtl w:val="0"/>
              </w:rPr>
              <w:t xml:space="preserve">0</w:t>
            </w:r>
          </w:p>
        </w:tc>
        <w:tc>
          <w:tcPr/>
          <w:p w:rsidR="00000000" w:rsidDel="00000000" w:rsidP="00000000" w:rsidRDefault="00000000" w:rsidRPr="00000000" w14:paraId="0000004A">
            <w:pPr>
              <w:rPr/>
            </w:pPr>
            <w:r w:rsidDel="00000000" w:rsidR="00000000" w:rsidRPr="00000000">
              <w:rPr>
                <w:rtl w:val="0"/>
              </w:rPr>
              <w:t xml:space="preserve">0</w:t>
            </w:r>
          </w:p>
        </w:tc>
      </w:tr>
      <w:tr>
        <w:trPr>
          <w:cantSplit w:val="0"/>
          <w:tblHeader w:val="0"/>
        </w:trPr>
        <w:tc>
          <w:tcPr/>
          <w:p w:rsidR="00000000" w:rsidDel="00000000" w:rsidP="00000000" w:rsidRDefault="00000000" w:rsidRPr="00000000" w14:paraId="0000004B">
            <w:pPr>
              <w:rPr/>
            </w:pPr>
            <w:r w:rsidDel="00000000" w:rsidR="00000000" w:rsidRPr="00000000">
              <w:rPr>
                <w:rtl w:val="0"/>
              </w:rPr>
              <w:t xml:space="preserve">Total mammals</w:t>
            </w:r>
          </w:p>
        </w:tc>
        <w:tc>
          <w:tcPr/>
          <w:p w:rsidR="00000000" w:rsidDel="00000000" w:rsidP="00000000" w:rsidRDefault="00000000" w:rsidRPr="00000000" w14:paraId="0000004C">
            <w:pPr>
              <w:rPr/>
            </w:pPr>
            <w:r w:rsidDel="00000000" w:rsidR="00000000" w:rsidRPr="00000000">
              <w:rPr>
                <w:rtl w:val="0"/>
              </w:rPr>
              <w:t xml:space="preserve">213</w:t>
            </w:r>
          </w:p>
        </w:tc>
        <w:tc>
          <w:tcPr/>
          <w:p w:rsidR="00000000" w:rsidDel="00000000" w:rsidP="00000000" w:rsidRDefault="00000000" w:rsidRPr="00000000" w14:paraId="0000004D">
            <w:pPr>
              <w:rPr/>
            </w:pPr>
            <w:r w:rsidDel="00000000" w:rsidR="00000000" w:rsidRPr="00000000">
              <w:rPr>
                <w:rtl w:val="0"/>
              </w:rPr>
              <w:t xml:space="preserve">150</w:t>
            </w:r>
          </w:p>
        </w:tc>
      </w:tr>
      <w:tr>
        <w:trPr>
          <w:cantSplit w:val="0"/>
          <w:tblHeader w:val="0"/>
        </w:trPr>
        <w:tc>
          <w:tcPr/>
          <w:p w:rsidR="00000000" w:rsidDel="00000000" w:rsidP="00000000" w:rsidRDefault="00000000" w:rsidRPr="00000000" w14:paraId="0000004E">
            <w:pPr>
              <w:rPr/>
            </w:pPr>
            <w:r w:rsidDel="00000000" w:rsidR="00000000" w:rsidRPr="00000000">
              <w:rPr>
                <w:rtl w:val="0"/>
              </w:rPr>
            </w:r>
          </w:p>
        </w:tc>
        <w:tc>
          <w:tcPr/>
          <w:p w:rsidR="00000000" w:rsidDel="00000000" w:rsidP="00000000" w:rsidRDefault="00000000" w:rsidRPr="00000000" w14:paraId="0000004F">
            <w:pPr>
              <w:rPr/>
            </w:pPr>
            <w:r w:rsidDel="00000000" w:rsidR="00000000" w:rsidRPr="00000000">
              <w:rPr>
                <w:rtl w:val="0"/>
              </w:rPr>
            </w:r>
          </w:p>
        </w:tc>
        <w:tc>
          <w:tcPr/>
          <w:p w:rsidR="00000000" w:rsidDel="00000000" w:rsidP="00000000" w:rsidRDefault="00000000" w:rsidRPr="00000000" w14:paraId="00000050">
            <w:pPr>
              <w:rPr/>
            </w:pPr>
            <w:r w:rsidDel="00000000" w:rsidR="00000000" w:rsidRPr="00000000">
              <w:rPr>
                <w:rtl w:val="0"/>
              </w:rPr>
            </w:r>
          </w:p>
        </w:tc>
      </w:tr>
    </w:tbl>
    <w:p w:rsidR="00000000" w:rsidDel="00000000" w:rsidP="00000000" w:rsidRDefault="00000000" w:rsidRPr="00000000" w14:paraId="00000051">
      <w:pPr>
        <w:rPr>
          <w:b w:val="1"/>
          <w:u w:val="single"/>
        </w:rPr>
      </w:pPr>
      <w:r w:rsidDel="00000000" w:rsidR="00000000" w:rsidRPr="00000000">
        <w:rPr>
          <w:b w:val="1"/>
          <w:u w:val="single"/>
          <w:rtl w:val="0"/>
        </w:rPr>
        <w:t xml:space="preserve">Table to show the data total of species found in 18 owl pellets from each site</w:t>
      </w:r>
    </w:p>
    <w:p w:rsidR="00000000" w:rsidDel="00000000" w:rsidP="00000000" w:rsidRDefault="00000000" w:rsidRPr="00000000" w14:paraId="00000052">
      <w:pPr>
        <w:rPr>
          <w:b w:val="1"/>
          <w:u w:val="single"/>
        </w:rPr>
      </w:pPr>
      <w:r w:rsidDel="00000000" w:rsidR="00000000" w:rsidRPr="00000000">
        <w:rPr>
          <w:rtl w:val="0"/>
        </w:rPr>
      </w:r>
    </w:p>
    <w:p w:rsidR="00000000" w:rsidDel="00000000" w:rsidP="00000000" w:rsidRDefault="00000000" w:rsidRPr="00000000" w14:paraId="00000053">
      <w:pPr>
        <w:rPr>
          <w:b w:val="1"/>
          <w:u w:val="single"/>
        </w:rPr>
      </w:pPr>
      <w:r w:rsidDel="00000000" w:rsidR="00000000" w:rsidRPr="00000000">
        <w:rPr>
          <w:rtl w:val="0"/>
        </w:rPr>
      </w:r>
    </w:p>
    <w:p w:rsidR="00000000" w:rsidDel="00000000" w:rsidP="00000000" w:rsidRDefault="00000000" w:rsidRPr="00000000" w14:paraId="00000054">
      <w:pPr>
        <w:rPr>
          <w:b w:val="1"/>
          <w:u w:val="single"/>
        </w:rPr>
      </w:pPr>
      <w:r w:rsidDel="00000000" w:rsidR="00000000" w:rsidRPr="00000000">
        <w:rPr>
          <w:rtl w:val="0"/>
        </w:rPr>
      </w:r>
    </w:p>
    <w:p w:rsidR="00000000" w:rsidDel="00000000" w:rsidP="00000000" w:rsidRDefault="00000000" w:rsidRPr="00000000" w14:paraId="00000055">
      <w:pPr>
        <w:rPr>
          <w:b w:val="1"/>
          <w:u w:val="single"/>
        </w:rPr>
      </w:pPr>
      <w:r w:rsidDel="00000000" w:rsidR="00000000" w:rsidRPr="00000000">
        <w:rPr>
          <w:rtl w:val="0"/>
        </w:rPr>
      </w:r>
    </w:p>
    <w:p w:rsidR="00000000" w:rsidDel="00000000" w:rsidP="00000000" w:rsidRDefault="00000000" w:rsidRPr="00000000" w14:paraId="00000056">
      <w:pPr>
        <w:rPr>
          <w:b w:val="1"/>
          <w:u w:val="single"/>
        </w:rPr>
      </w:pPr>
      <w:r w:rsidDel="00000000" w:rsidR="00000000" w:rsidRPr="00000000">
        <w:rPr>
          <w:rtl w:val="0"/>
        </w:rPr>
      </w:r>
    </w:p>
    <w:p w:rsidR="00000000" w:rsidDel="00000000" w:rsidP="00000000" w:rsidRDefault="00000000" w:rsidRPr="00000000" w14:paraId="00000057">
      <w:pPr>
        <w:rPr>
          <w:b w:val="1"/>
          <w:u w:val="single"/>
        </w:rPr>
      </w:pPr>
      <w:r w:rsidDel="00000000" w:rsidR="00000000" w:rsidRPr="00000000">
        <w:rPr>
          <w:rtl w:val="0"/>
        </w:rPr>
      </w:r>
    </w:p>
    <w:p w:rsidR="00000000" w:rsidDel="00000000" w:rsidP="00000000" w:rsidRDefault="00000000" w:rsidRPr="00000000" w14:paraId="00000058">
      <w:pPr>
        <w:rPr>
          <w:b w:val="1"/>
          <w:u w:val="single"/>
        </w:rPr>
      </w:pPr>
      <w:r w:rsidDel="00000000" w:rsidR="00000000" w:rsidRPr="00000000">
        <w:rPr>
          <w:rtl w:val="0"/>
        </w:rPr>
      </w:r>
    </w:p>
    <w:p w:rsidR="00000000" w:rsidDel="00000000" w:rsidP="00000000" w:rsidRDefault="00000000" w:rsidRPr="00000000" w14:paraId="00000059">
      <w:pPr>
        <w:rPr>
          <w:b w:val="1"/>
          <w:u w:val="single"/>
        </w:rPr>
      </w:pPr>
      <w:r w:rsidDel="00000000" w:rsidR="00000000" w:rsidRPr="00000000">
        <w:rPr>
          <w:rtl w:val="0"/>
        </w:rPr>
      </w:r>
    </w:p>
    <w:tbl>
      <w:tblPr>
        <w:tblStyle w:val="Table3"/>
        <w:tblW w:w="8984.0" w:type="dxa"/>
        <w:jc w:val="left"/>
        <w:tblLayout w:type="fixed"/>
        <w:tblLook w:val="0400"/>
      </w:tblPr>
      <w:tblGrid>
        <w:gridCol w:w="1176"/>
        <w:gridCol w:w="976"/>
        <w:gridCol w:w="976"/>
        <w:gridCol w:w="976"/>
        <w:gridCol w:w="976"/>
        <w:gridCol w:w="976"/>
        <w:gridCol w:w="976"/>
        <w:gridCol w:w="976"/>
        <w:gridCol w:w="976"/>
        <w:tblGridChange w:id="0">
          <w:tblGrid>
            <w:gridCol w:w="1176"/>
            <w:gridCol w:w="976"/>
            <w:gridCol w:w="976"/>
            <w:gridCol w:w="976"/>
            <w:gridCol w:w="976"/>
            <w:gridCol w:w="976"/>
            <w:gridCol w:w="976"/>
            <w:gridCol w:w="976"/>
            <w:gridCol w:w="976"/>
          </w:tblGrid>
        </w:tblGridChange>
      </w:tblGrid>
      <w:tr>
        <w:trPr>
          <w:cantSplit w:val="0"/>
          <w:trHeight w:val="645"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5A">
            <w:pPr>
              <w:spacing w:after="0" w:line="240" w:lineRule="auto"/>
              <w:rPr>
                <w:rFonts w:ascii="Aptos Narrow" w:cs="Aptos Narrow" w:eastAsia="Aptos Narrow" w:hAnsi="Aptos Narrow"/>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304800</wp:posOffset>
                  </wp:positionH>
                  <wp:positionV relativeFrom="paragraph">
                    <wp:posOffset>247650</wp:posOffset>
                  </wp:positionV>
                  <wp:extent cx="4591050" cy="6000750"/>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591050" cy="6000750"/>
                          </a:xfrm>
                          <a:prstGeom prst="rect"/>
                          <a:ln/>
                        </pic:spPr>
                      </pic:pic>
                    </a:graphicData>
                  </a:graphic>
                </wp:anchor>
              </w:drawing>
            </w:r>
          </w:p>
          <w:tbl>
            <w:tblPr>
              <w:tblStyle w:val="Table4"/>
              <w:tblW w:w="960.0" w:type="dxa"/>
              <w:jc w:val="left"/>
              <w:tblLayout w:type="fixed"/>
              <w:tblLook w:val="0400"/>
            </w:tblPr>
            <w:tblGrid>
              <w:gridCol w:w="960"/>
              <w:tblGridChange w:id="0">
                <w:tblGrid>
                  <w:gridCol w:w="960"/>
                </w:tblGrid>
              </w:tblGridChange>
            </w:tblGrid>
            <w:tr>
              <w:trPr>
                <w:cantSplit w:val="0"/>
                <w:trHeight w:val="645"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5B">
                  <w:pPr>
                    <w:spacing w:after="0" w:line="240" w:lineRule="auto"/>
                    <w:rPr>
                      <w:rFonts w:ascii="Aptos Narrow" w:cs="Aptos Narrow" w:eastAsia="Aptos Narrow" w:hAnsi="Aptos Narrow"/>
                      <w:color w:val="000000"/>
                      <w:sz w:val="22"/>
                      <w:szCs w:val="22"/>
                    </w:rPr>
                  </w:pPr>
                  <w:r w:rsidDel="00000000" w:rsidR="00000000" w:rsidRPr="00000000">
                    <w:rPr>
                      <w:rtl w:val="0"/>
                    </w:rPr>
                  </w:r>
                </w:p>
              </w:tc>
            </w:tr>
          </w:tbl>
          <w:p w:rsidR="00000000" w:rsidDel="00000000" w:rsidP="00000000" w:rsidRDefault="00000000" w:rsidRPr="00000000" w14:paraId="0000005C">
            <w:pPr>
              <w:spacing w:after="0" w:line="240" w:lineRule="auto"/>
              <w:rPr>
                <w:rFonts w:ascii="Aptos Narrow" w:cs="Aptos Narrow" w:eastAsia="Aptos Narrow" w:hAnsi="Aptos Narrow"/>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5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5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5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6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6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6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6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64">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3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6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6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6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6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6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6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6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6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6D">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3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6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6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6">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3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F">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3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8">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3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1">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3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A">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3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3">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3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C">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3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5">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3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E">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3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7">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3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0">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3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9">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3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2">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B">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4">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D">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6">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F">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8">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1">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A">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3">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C">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5">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E">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7">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0">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9">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2">
            <w:pPr>
              <w:spacing w:after="0" w:line="240" w:lineRule="auto"/>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173">
      <w:pPr>
        <w:rPr>
          <w:b w:val="1"/>
          <w:u w:val="single"/>
        </w:rPr>
      </w:pPr>
      <w:r w:rsidDel="00000000" w:rsidR="00000000" w:rsidRPr="00000000">
        <w:rPr>
          <w:b w:val="1"/>
          <w:u w:val="single"/>
          <w:rtl w:val="0"/>
        </w:rPr>
        <w:t xml:space="preserve">Graph to show a comparison of the number of species found from 18 owl pellets on each site</w:t>
      </w:r>
    </w:p>
    <w:p w:rsidR="00000000" w:rsidDel="00000000" w:rsidP="00000000" w:rsidRDefault="00000000" w:rsidRPr="00000000" w14:paraId="00000174">
      <w:pPr>
        <w:rPr>
          <w:b w:val="1"/>
          <w:u w:val="single"/>
        </w:rPr>
      </w:pPr>
      <w:r w:rsidDel="00000000" w:rsidR="00000000" w:rsidRPr="00000000">
        <w:rPr>
          <w:rtl w:val="0"/>
        </w:rPr>
      </w:r>
    </w:p>
    <w:p w:rsidR="00000000" w:rsidDel="00000000" w:rsidP="00000000" w:rsidRDefault="00000000" w:rsidRPr="00000000" w14:paraId="00000175">
      <w:pPr>
        <w:rPr>
          <w:b w:val="1"/>
          <w:u w:val="single"/>
        </w:rPr>
      </w:pPr>
      <w:r w:rsidDel="00000000" w:rsidR="00000000" w:rsidRPr="00000000">
        <w:rPr>
          <w:rtl w:val="0"/>
        </w:rPr>
      </w:r>
    </w:p>
    <w:tbl>
      <w:tblPr>
        <w:tblStyle w:val="Table5"/>
        <w:tblW w:w="89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66"/>
        <w:gridCol w:w="2791"/>
        <w:gridCol w:w="1162"/>
        <w:gridCol w:w="1814"/>
        <w:gridCol w:w="1065"/>
        <w:tblGridChange w:id="0">
          <w:tblGrid>
            <w:gridCol w:w="2166"/>
            <w:gridCol w:w="2791"/>
            <w:gridCol w:w="1162"/>
            <w:gridCol w:w="1814"/>
            <w:gridCol w:w="1065"/>
          </w:tblGrid>
        </w:tblGridChange>
      </w:tblGrid>
      <w:tr>
        <w:trPr>
          <w:cantSplit w:val="0"/>
          <w:tblHeader w:val="0"/>
        </w:trPr>
        <w:tc>
          <w:tcPr/>
          <w:p w:rsidR="00000000" w:rsidDel="00000000" w:rsidP="00000000" w:rsidRDefault="00000000" w:rsidRPr="00000000" w14:paraId="00000176">
            <w:pPr>
              <w:rPr>
                <w:u w:val="single"/>
              </w:rPr>
            </w:pPr>
            <w:r w:rsidDel="00000000" w:rsidR="00000000" w:rsidRPr="00000000">
              <w:rPr>
                <w:u w:val="single"/>
                <w:rtl w:val="0"/>
              </w:rPr>
              <w:t xml:space="preserve">Mammal Species</w:t>
            </w:r>
          </w:p>
        </w:tc>
        <w:tc>
          <w:tcPr/>
          <w:p w:rsidR="00000000" w:rsidDel="00000000" w:rsidP="00000000" w:rsidRDefault="00000000" w:rsidRPr="00000000" w14:paraId="00000177">
            <w:pPr>
              <w:rPr>
                <w:b w:val="1"/>
                <w:u w:val="single"/>
              </w:rPr>
            </w:pPr>
            <w:r w:rsidDel="00000000" w:rsidR="00000000" w:rsidRPr="00000000">
              <w:rPr>
                <w:b w:val="1"/>
                <w:u w:val="single"/>
                <w:rtl w:val="0"/>
              </w:rPr>
              <w:t xml:space="preserve">Number in Parc le Breos</w:t>
            </w:r>
          </w:p>
          <w:p w:rsidR="00000000" w:rsidDel="00000000" w:rsidP="00000000" w:rsidRDefault="00000000" w:rsidRPr="00000000" w14:paraId="00000178">
            <w:pPr>
              <w:rPr>
                <w:b w:val="1"/>
                <w:u w:val="single"/>
              </w:rPr>
            </w:pPr>
            <w:r w:rsidDel="00000000" w:rsidR="00000000" w:rsidRPr="00000000">
              <w:rPr>
                <w:b w:val="1"/>
                <w:u w:val="single"/>
                <w:rtl w:val="0"/>
              </w:rPr>
              <w:t xml:space="preserve">Pellets 18 pellets</w:t>
            </w:r>
          </w:p>
        </w:tc>
        <w:tc>
          <w:tcPr/>
          <w:p w:rsidR="00000000" w:rsidDel="00000000" w:rsidP="00000000" w:rsidRDefault="00000000" w:rsidRPr="00000000" w14:paraId="00000179">
            <w:pPr>
              <w:rPr>
                <w:b w:val="1"/>
                <w:u w:val="single"/>
              </w:rPr>
            </w:pPr>
            <w:r w:rsidDel="00000000" w:rsidR="00000000" w:rsidRPr="00000000">
              <w:rPr>
                <w:b w:val="1"/>
                <w:u w:val="single"/>
                <w:rtl w:val="0"/>
              </w:rPr>
              <w:t xml:space="preserve">Mean Average</w:t>
            </w:r>
          </w:p>
        </w:tc>
        <w:tc>
          <w:tcPr/>
          <w:p w:rsidR="00000000" w:rsidDel="00000000" w:rsidP="00000000" w:rsidRDefault="00000000" w:rsidRPr="00000000" w14:paraId="0000017A">
            <w:pPr>
              <w:rPr>
                <w:b w:val="1"/>
                <w:u w:val="single"/>
              </w:rPr>
            </w:pPr>
            <w:r w:rsidDel="00000000" w:rsidR="00000000" w:rsidRPr="00000000">
              <w:rPr>
                <w:b w:val="1"/>
                <w:u w:val="single"/>
                <w:rtl w:val="0"/>
              </w:rPr>
              <w:t xml:space="preserve">Number in Newport Wetlands pellets 18 pellets</w:t>
            </w:r>
          </w:p>
        </w:tc>
        <w:tc>
          <w:tcPr/>
          <w:p w:rsidR="00000000" w:rsidDel="00000000" w:rsidP="00000000" w:rsidRDefault="00000000" w:rsidRPr="00000000" w14:paraId="0000017B">
            <w:pPr>
              <w:rPr>
                <w:b w:val="1"/>
                <w:u w:val="single"/>
              </w:rPr>
            </w:pPr>
            <w:r w:rsidDel="00000000" w:rsidR="00000000" w:rsidRPr="00000000">
              <w:rPr>
                <w:b w:val="1"/>
                <w:u w:val="single"/>
                <w:rtl w:val="0"/>
              </w:rPr>
              <w:t xml:space="preserve">Mean average</w:t>
            </w:r>
          </w:p>
        </w:tc>
      </w:tr>
      <w:tr>
        <w:trPr>
          <w:cantSplit w:val="0"/>
          <w:tblHeader w:val="0"/>
        </w:trPr>
        <w:tc>
          <w:tcPr/>
          <w:p w:rsidR="00000000" w:rsidDel="00000000" w:rsidP="00000000" w:rsidRDefault="00000000" w:rsidRPr="00000000" w14:paraId="0000017C">
            <w:pPr>
              <w:rPr/>
            </w:pPr>
            <w:r w:rsidDel="00000000" w:rsidR="00000000" w:rsidRPr="00000000">
              <w:rPr>
                <w:rtl w:val="0"/>
              </w:rPr>
              <w:t xml:space="preserve">Bank Vole</w:t>
            </w:r>
          </w:p>
        </w:tc>
        <w:tc>
          <w:tcPr/>
          <w:p w:rsidR="00000000" w:rsidDel="00000000" w:rsidP="00000000" w:rsidRDefault="00000000" w:rsidRPr="00000000" w14:paraId="0000017D">
            <w:pPr>
              <w:rPr/>
            </w:pPr>
            <w:r w:rsidDel="00000000" w:rsidR="00000000" w:rsidRPr="00000000">
              <w:rPr>
                <w:rtl w:val="0"/>
              </w:rPr>
              <w:t xml:space="preserve">3</w:t>
            </w:r>
          </w:p>
        </w:tc>
        <w:tc>
          <w:tcPr/>
          <w:p w:rsidR="00000000" w:rsidDel="00000000" w:rsidP="00000000" w:rsidRDefault="00000000" w:rsidRPr="00000000" w14:paraId="0000017E">
            <w:pPr>
              <w:rPr/>
            </w:pPr>
            <w:r w:rsidDel="00000000" w:rsidR="00000000" w:rsidRPr="00000000">
              <w:rPr>
                <w:rtl w:val="0"/>
              </w:rPr>
              <w:t xml:space="preserve">0.17</w:t>
            </w:r>
          </w:p>
        </w:tc>
        <w:tc>
          <w:tcPr/>
          <w:p w:rsidR="00000000" w:rsidDel="00000000" w:rsidP="00000000" w:rsidRDefault="00000000" w:rsidRPr="00000000" w14:paraId="0000017F">
            <w:pPr>
              <w:rPr/>
            </w:pPr>
            <w:r w:rsidDel="00000000" w:rsidR="00000000" w:rsidRPr="00000000">
              <w:rPr>
                <w:rtl w:val="0"/>
              </w:rPr>
              <w:t xml:space="preserve">2</w:t>
            </w:r>
          </w:p>
        </w:tc>
        <w:tc>
          <w:tcPr/>
          <w:p w:rsidR="00000000" w:rsidDel="00000000" w:rsidP="00000000" w:rsidRDefault="00000000" w:rsidRPr="00000000" w14:paraId="00000180">
            <w:pPr>
              <w:rPr/>
            </w:pPr>
            <w:r w:rsidDel="00000000" w:rsidR="00000000" w:rsidRPr="00000000">
              <w:rPr>
                <w:rtl w:val="0"/>
              </w:rPr>
              <w:t xml:space="preserve">0.11</w:t>
            </w:r>
          </w:p>
        </w:tc>
      </w:tr>
      <w:tr>
        <w:trPr>
          <w:cantSplit w:val="0"/>
          <w:tblHeader w:val="0"/>
        </w:trPr>
        <w:tc>
          <w:tcPr/>
          <w:p w:rsidR="00000000" w:rsidDel="00000000" w:rsidP="00000000" w:rsidRDefault="00000000" w:rsidRPr="00000000" w14:paraId="00000181">
            <w:pPr>
              <w:rPr/>
            </w:pPr>
            <w:r w:rsidDel="00000000" w:rsidR="00000000" w:rsidRPr="00000000">
              <w:rPr>
                <w:rtl w:val="0"/>
              </w:rPr>
              <w:t xml:space="preserve">Field Vole</w:t>
            </w:r>
          </w:p>
        </w:tc>
        <w:tc>
          <w:tcPr/>
          <w:p w:rsidR="00000000" w:rsidDel="00000000" w:rsidP="00000000" w:rsidRDefault="00000000" w:rsidRPr="00000000" w14:paraId="00000182">
            <w:pPr>
              <w:rPr/>
            </w:pPr>
            <w:r w:rsidDel="00000000" w:rsidR="00000000" w:rsidRPr="00000000">
              <w:rPr>
                <w:rtl w:val="0"/>
              </w:rPr>
              <w:t xml:space="preserve">174</w:t>
            </w:r>
          </w:p>
        </w:tc>
        <w:tc>
          <w:tcPr/>
          <w:p w:rsidR="00000000" w:rsidDel="00000000" w:rsidP="00000000" w:rsidRDefault="00000000" w:rsidRPr="00000000" w14:paraId="00000183">
            <w:pPr>
              <w:rPr/>
            </w:pPr>
            <w:r w:rsidDel="00000000" w:rsidR="00000000" w:rsidRPr="00000000">
              <w:rPr>
                <w:rtl w:val="0"/>
              </w:rPr>
              <w:t xml:space="preserve">9.7</w:t>
            </w:r>
          </w:p>
        </w:tc>
        <w:tc>
          <w:tcPr/>
          <w:p w:rsidR="00000000" w:rsidDel="00000000" w:rsidP="00000000" w:rsidRDefault="00000000" w:rsidRPr="00000000" w14:paraId="00000184">
            <w:pPr>
              <w:rPr/>
            </w:pPr>
            <w:r w:rsidDel="00000000" w:rsidR="00000000" w:rsidRPr="00000000">
              <w:rPr>
                <w:rtl w:val="0"/>
              </w:rPr>
              <w:t xml:space="preserve">126</w:t>
            </w:r>
          </w:p>
        </w:tc>
        <w:tc>
          <w:tcPr/>
          <w:p w:rsidR="00000000" w:rsidDel="00000000" w:rsidP="00000000" w:rsidRDefault="00000000" w:rsidRPr="00000000" w14:paraId="00000185">
            <w:pPr>
              <w:rPr/>
            </w:pPr>
            <w:r w:rsidDel="00000000" w:rsidR="00000000" w:rsidRPr="00000000">
              <w:rPr>
                <w:rtl w:val="0"/>
              </w:rPr>
              <w:t xml:space="preserve">7</w:t>
            </w:r>
          </w:p>
        </w:tc>
      </w:tr>
      <w:tr>
        <w:trPr>
          <w:cantSplit w:val="0"/>
          <w:tblHeader w:val="0"/>
        </w:trPr>
        <w:tc>
          <w:tcPr/>
          <w:p w:rsidR="00000000" w:rsidDel="00000000" w:rsidP="00000000" w:rsidRDefault="00000000" w:rsidRPr="00000000" w14:paraId="00000186">
            <w:pPr>
              <w:rPr/>
            </w:pPr>
            <w:r w:rsidDel="00000000" w:rsidR="00000000" w:rsidRPr="00000000">
              <w:rPr>
                <w:rtl w:val="0"/>
              </w:rPr>
              <w:t xml:space="preserve">Pygmy Shrew</w:t>
            </w:r>
          </w:p>
        </w:tc>
        <w:tc>
          <w:tcPr/>
          <w:p w:rsidR="00000000" w:rsidDel="00000000" w:rsidP="00000000" w:rsidRDefault="00000000" w:rsidRPr="00000000" w14:paraId="00000187">
            <w:pPr>
              <w:rPr/>
            </w:pPr>
            <w:r w:rsidDel="00000000" w:rsidR="00000000" w:rsidRPr="00000000">
              <w:rPr>
                <w:rtl w:val="0"/>
              </w:rPr>
              <w:t xml:space="preserve">18</w:t>
            </w:r>
          </w:p>
        </w:tc>
        <w:tc>
          <w:tcPr/>
          <w:p w:rsidR="00000000" w:rsidDel="00000000" w:rsidP="00000000" w:rsidRDefault="00000000" w:rsidRPr="00000000" w14:paraId="00000188">
            <w:pPr>
              <w:rPr/>
            </w:pPr>
            <w:r w:rsidDel="00000000" w:rsidR="00000000" w:rsidRPr="00000000">
              <w:rPr>
                <w:rtl w:val="0"/>
              </w:rPr>
              <w:t xml:space="preserve">1</w:t>
            </w:r>
          </w:p>
        </w:tc>
        <w:tc>
          <w:tcPr/>
          <w:p w:rsidR="00000000" w:rsidDel="00000000" w:rsidP="00000000" w:rsidRDefault="00000000" w:rsidRPr="00000000" w14:paraId="00000189">
            <w:pPr>
              <w:rPr/>
            </w:pPr>
            <w:r w:rsidDel="00000000" w:rsidR="00000000" w:rsidRPr="00000000">
              <w:rPr>
                <w:rtl w:val="0"/>
              </w:rPr>
              <w:t xml:space="preserve">7</w:t>
            </w:r>
          </w:p>
        </w:tc>
        <w:tc>
          <w:tcPr/>
          <w:p w:rsidR="00000000" w:rsidDel="00000000" w:rsidP="00000000" w:rsidRDefault="00000000" w:rsidRPr="00000000" w14:paraId="0000018A">
            <w:pPr>
              <w:rPr/>
            </w:pPr>
            <w:r w:rsidDel="00000000" w:rsidR="00000000" w:rsidRPr="00000000">
              <w:rPr>
                <w:rtl w:val="0"/>
              </w:rPr>
              <w:t xml:space="preserve">0.39</w:t>
            </w:r>
          </w:p>
        </w:tc>
      </w:tr>
      <w:tr>
        <w:trPr>
          <w:cantSplit w:val="0"/>
          <w:tblHeader w:val="0"/>
        </w:trPr>
        <w:tc>
          <w:tcPr/>
          <w:p w:rsidR="00000000" w:rsidDel="00000000" w:rsidP="00000000" w:rsidRDefault="00000000" w:rsidRPr="00000000" w14:paraId="0000018B">
            <w:pPr>
              <w:rPr/>
            </w:pPr>
            <w:r w:rsidDel="00000000" w:rsidR="00000000" w:rsidRPr="00000000">
              <w:rPr>
                <w:rtl w:val="0"/>
              </w:rPr>
              <w:t xml:space="preserve">Common Shrew</w:t>
            </w:r>
          </w:p>
        </w:tc>
        <w:tc>
          <w:tcPr/>
          <w:p w:rsidR="00000000" w:rsidDel="00000000" w:rsidP="00000000" w:rsidRDefault="00000000" w:rsidRPr="00000000" w14:paraId="0000018C">
            <w:pPr>
              <w:rPr/>
            </w:pPr>
            <w:r w:rsidDel="00000000" w:rsidR="00000000" w:rsidRPr="00000000">
              <w:rPr>
                <w:rtl w:val="0"/>
              </w:rPr>
              <w:t xml:space="preserve">7</w:t>
            </w:r>
          </w:p>
        </w:tc>
        <w:tc>
          <w:tcPr/>
          <w:p w:rsidR="00000000" w:rsidDel="00000000" w:rsidP="00000000" w:rsidRDefault="00000000" w:rsidRPr="00000000" w14:paraId="0000018D">
            <w:pPr>
              <w:rPr/>
            </w:pPr>
            <w:r w:rsidDel="00000000" w:rsidR="00000000" w:rsidRPr="00000000">
              <w:rPr>
                <w:rtl w:val="0"/>
              </w:rPr>
              <w:t xml:space="preserve">0.39</w:t>
            </w:r>
          </w:p>
        </w:tc>
        <w:tc>
          <w:tcPr/>
          <w:p w:rsidR="00000000" w:rsidDel="00000000" w:rsidP="00000000" w:rsidRDefault="00000000" w:rsidRPr="00000000" w14:paraId="0000018E">
            <w:pPr>
              <w:rPr/>
            </w:pPr>
            <w:r w:rsidDel="00000000" w:rsidR="00000000" w:rsidRPr="00000000">
              <w:rPr>
                <w:rtl w:val="0"/>
              </w:rPr>
              <w:t xml:space="preserve">1</w:t>
            </w:r>
          </w:p>
        </w:tc>
        <w:tc>
          <w:tcPr/>
          <w:p w:rsidR="00000000" w:rsidDel="00000000" w:rsidP="00000000" w:rsidRDefault="00000000" w:rsidRPr="00000000" w14:paraId="0000018F">
            <w:pPr>
              <w:rPr/>
            </w:pPr>
            <w:r w:rsidDel="00000000" w:rsidR="00000000" w:rsidRPr="00000000">
              <w:rPr>
                <w:rtl w:val="0"/>
              </w:rPr>
              <w:t xml:space="preserve">0.05</w:t>
            </w:r>
          </w:p>
        </w:tc>
      </w:tr>
      <w:tr>
        <w:trPr>
          <w:cantSplit w:val="0"/>
          <w:tblHeader w:val="0"/>
        </w:trPr>
        <w:tc>
          <w:tcPr/>
          <w:p w:rsidR="00000000" w:rsidDel="00000000" w:rsidP="00000000" w:rsidRDefault="00000000" w:rsidRPr="00000000" w14:paraId="00000190">
            <w:pPr>
              <w:rPr/>
            </w:pPr>
            <w:r w:rsidDel="00000000" w:rsidR="00000000" w:rsidRPr="00000000">
              <w:rPr>
                <w:rtl w:val="0"/>
              </w:rPr>
              <w:t xml:space="preserve">Water Shrew</w:t>
            </w:r>
          </w:p>
        </w:tc>
        <w:tc>
          <w:tcPr/>
          <w:p w:rsidR="00000000" w:rsidDel="00000000" w:rsidP="00000000" w:rsidRDefault="00000000" w:rsidRPr="00000000" w14:paraId="00000191">
            <w:pPr>
              <w:rPr/>
            </w:pPr>
            <w:r w:rsidDel="00000000" w:rsidR="00000000" w:rsidRPr="00000000">
              <w:rPr>
                <w:rtl w:val="0"/>
              </w:rPr>
              <w:t xml:space="preserve">0</w:t>
            </w:r>
          </w:p>
        </w:tc>
        <w:tc>
          <w:tcPr/>
          <w:p w:rsidR="00000000" w:rsidDel="00000000" w:rsidP="00000000" w:rsidRDefault="00000000" w:rsidRPr="00000000" w14:paraId="00000192">
            <w:pPr>
              <w:rPr/>
            </w:pPr>
            <w:r w:rsidDel="00000000" w:rsidR="00000000" w:rsidRPr="00000000">
              <w:rPr>
                <w:rtl w:val="0"/>
              </w:rPr>
              <w:t xml:space="preserve">0</w:t>
            </w:r>
          </w:p>
        </w:tc>
        <w:tc>
          <w:tcPr/>
          <w:p w:rsidR="00000000" w:rsidDel="00000000" w:rsidP="00000000" w:rsidRDefault="00000000" w:rsidRPr="00000000" w14:paraId="00000193">
            <w:pPr>
              <w:rPr/>
            </w:pPr>
            <w:r w:rsidDel="00000000" w:rsidR="00000000" w:rsidRPr="00000000">
              <w:rPr>
                <w:rtl w:val="0"/>
              </w:rPr>
              <w:t xml:space="preserve">3</w:t>
            </w:r>
          </w:p>
        </w:tc>
        <w:tc>
          <w:tcPr/>
          <w:p w:rsidR="00000000" w:rsidDel="00000000" w:rsidP="00000000" w:rsidRDefault="00000000" w:rsidRPr="00000000" w14:paraId="00000194">
            <w:pPr>
              <w:rPr/>
            </w:pPr>
            <w:r w:rsidDel="00000000" w:rsidR="00000000" w:rsidRPr="00000000">
              <w:rPr>
                <w:rtl w:val="0"/>
              </w:rPr>
              <w:t xml:space="preserve">0.17</w:t>
            </w:r>
          </w:p>
        </w:tc>
      </w:tr>
      <w:tr>
        <w:trPr>
          <w:cantSplit w:val="0"/>
          <w:tblHeader w:val="0"/>
        </w:trPr>
        <w:tc>
          <w:tcPr/>
          <w:p w:rsidR="00000000" w:rsidDel="00000000" w:rsidP="00000000" w:rsidRDefault="00000000" w:rsidRPr="00000000" w14:paraId="00000195">
            <w:pPr>
              <w:rPr/>
            </w:pPr>
            <w:r w:rsidDel="00000000" w:rsidR="00000000" w:rsidRPr="00000000">
              <w:rPr>
                <w:rtl w:val="0"/>
              </w:rPr>
              <w:t xml:space="preserve">Wood Mouse</w:t>
            </w:r>
          </w:p>
        </w:tc>
        <w:tc>
          <w:tcPr/>
          <w:p w:rsidR="00000000" w:rsidDel="00000000" w:rsidP="00000000" w:rsidRDefault="00000000" w:rsidRPr="00000000" w14:paraId="00000196">
            <w:pPr>
              <w:rPr/>
            </w:pPr>
            <w:r w:rsidDel="00000000" w:rsidR="00000000" w:rsidRPr="00000000">
              <w:rPr>
                <w:rtl w:val="0"/>
              </w:rPr>
              <w:t xml:space="preserve">8</w:t>
            </w:r>
          </w:p>
        </w:tc>
        <w:tc>
          <w:tcPr/>
          <w:p w:rsidR="00000000" w:rsidDel="00000000" w:rsidP="00000000" w:rsidRDefault="00000000" w:rsidRPr="00000000" w14:paraId="00000197">
            <w:pPr>
              <w:rPr/>
            </w:pPr>
            <w:r w:rsidDel="00000000" w:rsidR="00000000" w:rsidRPr="00000000">
              <w:rPr>
                <w:rtl w:val="0"/>
              </w:rPr>
              <w:t xml:space="preserve">0.4</w:t>
            </w:r>
          </w:p>
        </w:tc>
        <w:tc>
          <w:tcPr/>
          <w:p w:rsidR="00000000" w:rsidDel="00000000" w:rsidP="00000000" w:rsidRDefault="00000000" w:rsidRPr="00000000" w14:paraId="00000198">
            <w:pPr>
              <w:rPr/>
            </w:pPr>
            <w:r w:rsidDel="00000000" w:rsidR="00000000" w:rsidRPr="00000000">
              <w:rPr>
                <w:rtl w:val="0"/>
              </w:rPr>
              <w:t xml:space="preserve">4</w:t>
            </w:r>
          </w:p>
        </w:tc>
        <w:tc>
          <w:tcPr/>
          <w:p w:rsidR="00000000" w:rsidDel="00000000" w:rsidP="00000000" w:rsidRDefault="00000000" w:rsidRPr="00000000" w14:paraId="00000199">
            <w:pPr>
              <w:rPr/>
            </w:pPr>
            <w:r w:rsidDel="00000000" w:rsidR="00000000" w:rsidRPr="00000000">
              <w:rPr>
                <w:rtl w:val="0"/>
              </w:rPr>
              <w:t xml:space="preserve">0.22</w:t>
            </w:r>
          </w:p>
        </w:tc>
      </w:tr>
      <w:tr>
        <w:trPr>
          <w:cantSplit w:val="0"/>
          <w:tblHeader w:val="0"/>
        </w:trPr>
        <w:tc>
          <w:tcPr/>
          <w:p w:rsidR="00000000" w:rsidDel="00000000" w:rsidP="00000000" w:rsidRDefault="00000000" w:rsidRPr="00000000" w14:paraId="0000019A">
            <w:pPr>
              <w:rPr/>
            </w:pPr>
            <w:r w:rsidDel="00000000" w:rsidR="00000000" w:rsidRPr="00000000">
              <w:rPr>
                <w:rtl w:val="0"/>
              </w:rPr>
              <w:t xml:space="preserve">Harvest Mouse</w:t>
            </w:r>
          </w:p>
        </w:tc>
        <w:tc>
          <w:tcPr/>
          <w:p w:rsidR="00000000" w:rsidDel="00000000" w:rsidP="00000000" w:rsidRDefault="00000000" w:rsidRPr="00000000" w14:paraId="0000019B">
            <w:pPr>
              <w:jc w:val="both"/>
              <w:rPr/>
            </w:pPr>
            <w:r w:rsidDel="00000000" w:rsidR="00000000" w:rsidRPr="00000000">
              <w:rPr>
                <w:rtl w:val="0"/>
              </w:rPr>
              <w:t xml:space="preserve">1</w:t>
            </w:r>
          </w:p>
        </w:tc>
        <w:tc>
          <w:tcPr/>
          <w:p w:rsidR="00000000" w:rsidDel="00000000" w:rsidP="00000000" w:rsidRDefault="00000000" w:rsidRPr="00000000" w14:paraId="0000019C">
            <w:pPr>
              <w:rPr/>
            </w:pPr>
            <w:r w:rsidDel="00000000" w:rsidR="00000000" w:rsidRPr="00000000">
              <w:rPr>
                <w:rtl w:val="0"/>
              </w:rPr>
              <w:t xml:space="preserve">0.05</w:t>
            </w:r>
          </w:p>
        </w:tc>
        <w:tc>
          <w:tcPr/>
          <w:p w:rsidR="00000000" w:rsidDel="00000000" w:rsidP="00000000" w:rsidRDefault="00000000" w:rsidRPr="00000000" w14:paraId="0000019D">
            <w:pPr>
              <w:rPr/>
            </w:pPr>
            <w:r w:rsidDel="00000000" w:rsidR="00000000" w:rsidRPr="00000000">
              <w:rPr>
                <w:rtl w:val="0"/>
              </w:rPr>
              <w:t xml:space="preserve">4</w:t>
            </w:r>
          </w:p>
        </w:tc>
        <w:tc>
          <w:tcPr/>
          <w:p w:rsidR="00000000" w:rsidDel="00000000" w:rsidP="00000000" w:rsidRDefault="00000000" w:rsidRPr="00000000" w14:paraId="0000019E">
            <w:pPr>
              <w:rPr/>
            </w:pPr>
            <w:r w:rsidDel="00000000" w:rsidR="00000000" w:rsidRPr="00000000">
              <w:rPr>
                <w:rtl w:val="0"/>
              </w:rPr>
              <w:t xml:space="preserve">0.22</w:t>
            </w:r>
          </w:p>
        </w:tc>
      </w:tr>
      <w:tr>
        <w:trPr>
          <w:cantSplit w:val="0"/>
          <w:tblHeader w:val="0"/>
        </w:trPr>
        <w:tc>
          <w:tcPr/>
          <w:p w:rsidR="00000000" w:rsidDel="00000000" w:rsidP="00000000" w:rsidRDefault="00000000" w:rsidRPr="00000000" w14:paraId="0000019F">
            <w:pPr>
              <w:rPr/>
            </w:pPr>
            <w:r w:rsidDel="00000000" w:rsidR="00000000" w:rsidRPr="00000000">
              <w:rPr>
                <w:rtl w:val="0"/>
              </w:rPr>
              <w:t xml:space="preserve">House Mouse</w:t>
            </w:r>
          </w:p>
        </w:tc>
        <w:tc>
          <w:tcPr/>
          <w:p w:rsidR="00000000" w:rsidDel="00000000" w:rsidP="00000000" w:rsidRDefault="00000000" w:rsidRPr="00000000" w14:paraId="000001A0">
            <w:pPr>
              <w:rPr/>
            </w:pPr>
            <w:r w:rsidDel="00000000" w:rsidR="00000000" w:rsidRPr="00000000">
              <w:rPr>
                <w:rtl w:val="0"/>
              </w:rPr>
              <w:t xml:space="preserve">1</w:t>
            </w:r>
          </w:p>
        </w:tc>
        <w:tc>
          <w:tcPr/>
          <w:p w:rsidR="00000000" w:rsidDel="00000000" w:rsidP="00000000" w:rsidRDefault="00000000" w:rsidRPr="00000000" w14:paraId="000001A1">
            <w:pPr>
              <w:rPr/>
            </w:pPr>
            <w:r w:rsidDel="00000000" w:rsidR="00000000" w:rsidRPr="00000000">
              <w:rPr>
                <w:rtl w:val="0"/>
              </w:rPr>
              <w:t xml:space="preserve">0.05</w:t>
            </w:r>
          </w:p>
        </w:tc>
        <w:tc>
          <w:tcPr/>
          <w:p w:rsidR="00000000" w:rsidDel="00000000" w:rsidP="00000000" w:rsidRDefault="00000000" w:rsidRPr="00000000" w14:paraId="000001A2">
            <w:pPr>
              <w:rPr/>
            </w:pPr>
            <w:r w:rsidDel="00000000" w:rsidR="00000000" w:rsidRPr="00000000">
              <w:rPr>
                <w:rtl w:val="0"/>
              </w:rPr>
              <w:t xml:space="preserve">1</w:t>
            </w:r>
          </w:p>
        </w:tc>
        <w:tc>
          <w:tcPr/>
          <w:p w:rsidR="00000000" w:rsidDel="00000000" w:rsidP="00000000" w:rsidRDefault="00000000" w:rsidRPr="00000000" w14:paraId="000001A3">
            <w:pPr>
              <w:rPr/>
            </w:pPr>
            <w:r w:rsidDel="00000000" w:rsidR="00000000" w:rsidRPr="00000000">
              <w:rPr>
                <w:rtl w:val="0"/>
              </w:rPr>
              <w:t xml:space="preserve">0.05</w:t>
            </w:r>
          </w:p>
        </w:tc>
      </w:tr>
      <w:tr>
        <w:trPr>
          <w:cantSplit w:val="0"/>
          <w:tblHeader w:val="0"/>
        </w:trPr>
        <w:tc>
          <w:tcPr/>
          <w:p w:rsidR="00000000" w:rsidDel="00000000" w:rsidP="00000000" w:rsidRDefault="00000000" w:rsidRPr="00000000" w14:paraId="000001A4">
            <w:pPr>
              <w:rPr/>
            </w:pPr>
            <w:r w:rsidDel="00000000" w:rsidR="00000000" w:rsidRPr="00000000">
              <w:rPr>
                <w:rtl w:val="0"/>
              </w:rPr>
              <w:t xml:space="preserve">Dormouse</w:t>
            </w:r>
          </w:p>
        </w:tc>
        <w:tc>
          <w:tcPr/>
          <w:p w:rsidR="00000000" w:rsidDel="00000000" w:rsidP="00000000" w:rsidRDefault="00000000" w:rsidRPr="00000000" w14:paraId="000001A5">
            <w:pPr>
              <w:rPr/>
            </w:pPr>
            <w:r w:rsidDel="00000000" w:rsidR="00000000" w:rsidRPr="00000000">
              <w:rPr>
                <w:rtl w:val="0"/>
              </w:rPr>
              <w:t xml:space="preserve">0</w:t>
            </w:r>
          </w:p>
        </w:tc>
        <w:tc>
          <w:tcPr/>
          <w:p w:rsidR="00000000" w:rsidDel="00000000" w:rsidP="00000000" w:rsidRDefault="00000000" w:rsidRPr="00000000" w14:paraId="000001A6">
            <w:pPr>
              <w:rPr/>
            </w:pPr>
            <w:r w:rsidDel="00000000" w:rsidR="00000000" w:rsidRPr="00000000">
              <w:rPr>
                <w:rtl w:val="0"/>
              </w:rPr>
              <w:t xml:space="preserve">0</w:t>
            </w:r>
          </w:p>
        </w:tc>
        <w:tc>
          <w:tcPr/>
          <w:p w:rsidR="00000000" w:rsidDel="00000000" w:rsidP="00000000" w:rsidRDefault="00000000" w:rsidRPr="00000000" w14:paraId="000001A7">
            <w:pPr>
              <w:rPr/>
            </w:pPr>
            <w:r w:rsidDel="00000000" w:rsidR="00000000" w:rsidRPr="00000000">
              <w:rPr>
                <w:rtl w:val="0"/>
              </w:rPr>
              <w:t xml:space="preserve">0</w:t>
            </w:r>
          </w:p>
        </w:tc>
        <w:tc>
          <w:tcPr/>
          <w:p w:rsidR="00000000" w:rsidDel="00000000" w:rsidP="00000000" w:rsidRDefault="00000000" w:rsidRPr="00000000" w14:paraId="000001A8">
            <w:pPr>
              <w:rPr/>
            </w:pPr>
            <w:r w:rsidDel="00000000" w:rsidR="00000000" w:rsidRPr="00000000">
              <w:rPr>
                <w:rtl w:val="0"/>
              </w:rPr>
              <w:t xml:space="preserve">0</w:t>
            </w:r>
          </w:p>
        </w:tc>
      </w:tr>
      <w:tr>
        <w:trPr>
          <w:cantSplit w:val="0"/>
          <w:tblHeader w:val="0"/>
        </w:trPr>
        <w:tc>
          <w:tcPr/>
          <w:p w:rsidR="00000000" w:rsidDel="00000000" w:rsidP="00000000" w:rsidRDefault="00000000" w:rsidRPr="00000000" w14:paraId="000001A9">
            <w:pPr>
              <w:rPr/>
            </w:pPr>
            <w:r w:rsidDel="00000000" w:rsidR="00000000" w:rsidRPr="00000000">
              <w:rPr>
                <w:rtl w:val="0"/>
              </w:rPr>
              <w:t xml:space="preserve">Rat</w:t>
            </w:r>
          </w:p>
        </w:tc>
        <w:tc>
          <w:tcPr/>
          <w:p w:rsidR="00000000" w:rsidDel="00000000" w:rsidP="00000000" w:rsidRDefault="00000000" w:rsidRPr="00000000" w14:paraId="000001AA">
            <w:pPr>
              <w:rPr/>
            </w:pPr>
            <w:r w:rsidDel="00000000" w:rsidR="00000000" w:rsidRPr="00000000">
              <w:rPr>
                <w:rtl w:val="0"/>
              </w:rPr>
              <w:t xml:space="preserve">1</w:t>
            </w:r>
          </w:p>
        </w:tc>
        <w:tc>
          <w:tcPr/>
          <w:p w:rsidR="00000000" w:rsidDel="00000000" w:rsidP="00000000" w:rsidRDefault="00000000" w:rsidRPr="00000000" w14:paraId="000001AB">
            <w:pPr>
              <w:rPr/>
            </w:pPr>
            <w:r w:rsidDel="00000000" w:rsidR="00000000" w:rsidRPr="00000000">
              <w:rPr>
                <w:rtl w:val="0"/>
              </w:rPr>
              <w:t xml:space="preserve">0.05</w:t>
            </w:r>
          </w:p>
        </w:tc>
        <w:tc>
          <w:tcPr/>
          <w:p w:rsidR="00000000" w:rsidDel="00000000" w:rsidP="00000000" w:rsidRDefault="00000000" w:rsidRPr="00000000" w14:paraId="000001AC">
            <w:pPr>
              <w:rPr/>
            </w:pPr>
            <w:r w:rsidDel="00000000" w:rsidR="00000000" w:rsidRPr="00000000">
              <w:rPr>
                <w:rtl w:val="0"/>
              </w:rPr>
              <w:t xml:space="preserve">2</w:t>
            </w:r>
          </w:p>
        </w:tc>
        <w:tc>
          <w:tcPr/>
          <w:p w:rsidR="00000000" w:rsidDel="00000000" w:rsidP="00000000" w:rsidRDefault="00000000" w:rsidRPr="00000000" w14:paraId="000001AD">
            <w:pPr>
              <w:rPr/>
            </w:pPr>
            <w:r w:rsidDel="00000000" w:rsidR="00000000" w:rsidRPr="00000000">
              <w:rPr>
                <w:rtl w:val="0"/>
              </w:rPr>
              <w:t xml:space="preserve">0.22</w:t>
            </w:r>
          </w:p>
        </w:tc>
      </w:tr>
      <w:tr>
        <w:trPr>
          <w:cantSplit w:val="0"/>
          <w:tblHeader w:val="0"/>
        </w:trPr>
        <w:tc>
          <w:tcPr/>
          <w:p w:rsidR="00000000" w:rsidDel="00000000" w:rsidP="00000000" w:rsidRDefault="00000000" w:rsidRPr="00000000" w14:paraId="000001AE">
            <w:pPr>
              <w:rPr/>
            </w:pPr>
            <w:r w:rsidDel="00000000" w:rsidR="00000000" w:rsidRPr="00000000">
              <w:rPr>
                <w:rtl w:val="0"/>
              </w:rPr>
              <w:t xml:space="preserve">Bird</w:t>
            </w:r>
          </w:p>
        </w:tc>
        <w:tc>
          <w:tcPr/>
          <w:p w:rsidR="00000000" w:rsidDel="00000000" w:rsidP="00000000" w:rsidRDefault="00000000" w:rsidRPr="00000000" w14:paraId="000001AF">
            <w:pPr>
              <w:rPr/>
            </w:pPr>
            <w:r w:rsidDel="00000000" w:rsidR="00000000" w:rsidRPr="00000000">
              <w:rPr>
                <w:rtl w:val="0"/>
              </w:rPr>
              <w:t xml:space="preserve">0</w:t>
            </w:r>
          </w:p>
        </w:tc>
        <w:tc>
          <w:tcPr/>
          <w:p w:rsidR="00000000" w:rsidDel="00000000" w:rsidP="00000000" w:rsidRDefault="00000000" w:rsidRPr="00000000" w14:paraId="000001B0">
            <w:pPr>
              <w:rPr/>
            </w:pPr>
            <w:r w:rsidDel="00000000" w:rsidR="00000000" w:rsidRPr="00000000">
              <w:rPr>
                <w:rtl w:val="0"/>
              </w:rPr>
              <w:t xml:space="preserve">0</w:t>
            </w:r>
          </w:p>
        </w:tc>
        <w:tc>
          <w:tcPr/>
          <w:p w:rsidR="00000000" w:rsidDel="00000000" w:rsidP="00000000" w:rsidRDefault="00000000" w:rsidRPr="00000000" w14:paraId="000001B1">
            <w:pPr>
              <w:rPr/>
            </w:pPr>
            <w:r w:rsidDel="00000000" w:rsidR="00000000" w:rsidRPr="00000000">
              <w:rPr>
                <w:rtl w:val="0"/>
              </w:rPr>
              <w:t xml:space="preserve">0</w:t>
            </w:r>
          </w:p>
        </w:tc>
        <w:tc>
          <w:tcPr/>
          <w:p w:rsidR="00000000" w:rsidDel="00000000" w:rsidP="00000000" w:rsidRDefault="00000000" w:rsidRPr="00000000" w14:paraId="000001B2">
            <w:pPr>
              <w:rPr/>
            </w:pPr>
            <w:r w:rsidDel="00000000" w:rsidR="00000000" w:rsidRPr="00000000">
              <w:rPr>
                <w:rtl w:val="0"/>
              </w:rPr>
              <w:t xml:space="preserve">0</w:t>
            </w:r>
          </w:p>
        </w:tc>
      </w:tr>
      <w:tr>
        <w:trPr>
          <w:cantSplit w:val="0"/>
          <w:tblHeader w:val="0"/>
        </w:trPr>
        <w:tc>
          <w:tcPr/>
          <w:p w:rsidR="00000000" w:rsidDel="00000000" w:rsidP="00000000" w:rsidRDefault="00000000" w:rsidRPr="00000000" w14:paraId="000001B3">
            <w:pPr>
              <w:rPr/>
            </w:pPr>
            <w:r w:rsidDel="00000000" w:rsidR="00000000" w:rsidRPr="00000000">
              <w:rPr>
                <w:rtl w:val="0"/>
              </w:rPr>
              <w:t xml:space="preserve">Other</w:t>
            </w:r>
          </w:p>
        </w:tc>
        <w:tc>
          <w:tcPr/>
          <w:p w:rsidR="00000000" w:rsidDel="00000000" w:rsidP="00000000" w:rsidRDefault="00000000" w:rsidRPr="00000000" w14:paraId="000001B4">
            <w:pPr>
              <w:rPr/>
            </w:pPr>
            <w:r w:rsidDel="00000000" w:rsidR="00000000" w:rsidRPr="00000000">
              <w:rPr>
                <w:rtl w:val="0"/>
              </w:rPr>
              <w:t xml:space="preserve">0</w:t>
            </w:r>
          </w:p>
        </w:tc>
        <w:tc>
          <w:tcPr/>
          <w:p w:rsidR="00000000" w:rsidDel="00000000" w:rsidP="00000000" w:rsidRDefault="00000000" w:rsidRPr="00000000" w14:paraId="000001B5">
            <w:pPr>
              <w:rPr/>
            </w:pPr>
            <w:r w:rsidDel="00000000" w:rsidR="00000000" w:rsidRPr="00000000">
              <w:rPr>
                <w:rtl w:val="0"/>
              </w:rPr>
              <w:t xml:space="preserve">0</w:t>
            </w:r>
          </w:p>
        </w:tc>
        <w:tc>
          <w:tcPr/>
          <w:p w:rsidR="00000000" w:rsidDel="00000000" w:rsidP="00000000" w:rsidRDefault="00000000" w:rsidRPr="00000000" w14:paraId="000001B6">
            <w:pPr>
              <w:rPr/>
            </w:pPr>
            <w:r w:rsidDel="00000000" w:rsidR="00000000" w:rsidRPr="00000000">
              <w:rPr>
                <w:rtl w:val="0"/>
              </w:rPr>
              <w:t xml:space="preserve">0</w:t>
            </w:r>
          </w:p>
        </w:tc>
        <w:tc>
          <w:tcPr/>
          <w:p w:rsidR="00000000" w:rsidDel="00000000" w:rsidP="00000000" w:rsidRDefault="00000000" w:rsidRPr="00000000" w14:paraId="000001B7">
            <w:pPr>
              <w:rPr/>
            </w:pPr>
            <w:r w:rsidDel="00000000" w:rsidR="00000000" w:rsidRPr="00000000">
              <w:rPr>
                <w:rtl w:val="0"/>
              </w:rPr>
              <w:t xml:space="preserve">0</w:t>
            </w:r>
          </w:p>
        </w:tc>
      </w:tr>
    </w:tbl>
    <w:p w:rsidR="00000000" w:rsidDel="00000000" w:rsidP="00000000" w:rsidRDefault="00000000" w:rsidRPr="00000000" w14:paraId="000001B8">
      <w:pPr>
        <w:rPr>
          <w:b w:val="1"/>
          <w:u w:val="single"/>
        </w:rPr>
      </w:pPr>
      <w:r w:rsidDel="00000000" w:rsidR="00000000" w:rsidRPr="00000000">
        <w:rPr>
          <w:b w:val="1"/>
          <w:u w:val="single"/>
          <w:rtl w:val="0"/>
        </w:rPr>
        <w:t xml:space="preserve">Table to show the mean average of each species abundance from each site</w:t>
      </w:r>
    </w:p>
    <w:p w:rsidR="00000000" w:rsidDel="00000000" w:rsidP="00000000" w:rsidRDefault="00000000" w:rsidRPr="00000000" w14:paraId="000001B9">
      <w:pPr>
        <w:rPr>
          <w:rFonts w:ascii="Arial" w:cs="Arial" w:eastAsia="Arial" w:hAnsi="Arial"/>
          <w:b w:val="1"/>
          <w:u w:val="single"/>
        </w:rPr>
      </w:pPr>
      <w:r w:rsidDel="00000000" w:rsidR="00000000" w:rsidRPr="00000000">
        <w:rPr>
          <w:rFonts w:ascii="Arial" w:cs="Arial" w:eastAsia="Arial" w:hAnsi="Arial"/>
          <w:b w:val="1"/>
          <w:u w:val="single"/>
          <w:rtl w:val="0"/>
        </w:rPr>
        <w:t xml:space="preserve">Discussion</w:t>
      </w:r>
    </w:p>
    <w:p w:rsidR="00000000" w:rsidDel="00000000" w:rsidP="00000000" w:rsidRDefault="00000000" w:rsidRPr="00000000" w14:paraId="000001BA">
      <w:pPr>
        <w:rPr>
          <w:rFonts w:ascii="Arial" w:cs="Arial" w:eastAsia="Arial" w:hAnsi="Arial"/>
        </w:rPr>
      </w:pPr>
      <w:r w:rsidDel="00000000" w:rsidR="00000000" w:rsidRPr="00000000">
        <w:rPr>
          <w:rFonts w:ascii="Arial" w:cs="Arial" w:eastAsia="Arial" w:hAnsi="Arial"/>
          <w:rtl w:val="0"/>
        </w:rPr>
        <w:t xml:space="preserve">The owl pellets show the  species diversity  on both sites and the species abundance can show biological diversity. Both can then inform conservation needs for the sites.  The Parc le Breos site  had overall a  greater abundance of species  than the Newport wetlands. </w:t>
      </w:r>
    </w:p>
    <w:p w:rsidR="00000000" w:rsidDel="00000000" w:rsidP="00000000" w:rsidRDefault="00000000" w:rsidRPr="00000000" w14:paraId="000001BB">
      <w:pPr>
        <w:rPr>
          <w:rFonts w:ascii="Arial" w:cs="Arial" w:eastAsia="Arial" w:hAnsi="Arial"/>
        </w:rPr>
      </w:pPr>
      <w:r w:rsidDel="00000000" w:rsidR="00000000" w:rsidRPr="00000000">
        <w:rPr>
          <w:rFonts w:ascii="Arial" w:cs="Arial" w:eastAsia="Arial" w:hAnsi="Arial"/>
          <w:rtl w:val="0"/>
        </w:rPr>
        <w:t xml:space="preserve">The most abundant  mammal species on each site was the field vole. There were 174 at Parc le Breos and 126 at Newport wetlands. This shows a potential habitat of grassland and woodland in the prey area of the owl as the vole eats grass and leaves and is often found in open areas of long grass. Other wildlife in the area may include foxes as they eat these. The bank vole had much fewer numbers at each site with only 3 at Parc Le Breos and 2 at Newport wetlands.  There habitat is woodland, hedgerows, parks and gardens so this shows the area may be less built up. This may be an area to look at for site management for parc Le Breas as it is made up of a woodland, open grass slopes and streams so numbers could be increased for this species in this area. This was also found to be the highest prey food in a study of the Ural Owl in Europe [Bird Study 2022] showing owl brood size was higher where there were higher vole numbers.</w:t>
      </w:r>
    </w:p>
    <w:p w:rsidR="00000000" w:rsidDel="00000000" w:rsidP="00000000" w:rsidRDefault="00000000" w:rsidRPr="00000000" w14:paraId="000001BC">
      <w:pPr>
        <w:rPr>
          <w:rFonts w:ascii="Arial" w:cs="Arial" w:eastAsia="Arial" w:hAnsi="Arial"/>
        </w:rPr>
      </w:pPr>
      <w:r w:rsidDel="00000000" w:rsidR="00000000" w:rsidRPr="00000000">
        <w:rPr>
          <w:rtl w:val="0"/>
        </w:rPr>
      </w:r>
    </w:p>
    <w:p w:rsidR="00000000" w:rsidDel="00000000" w:rsidP="00000000" w:rsidRDefault="00000000" w:rsidRPr="00000000" w14:paraId="000001BD">
      <w:pPr>
        <w:rPr>
          <w:rFonts w:ascii="Arial" w:cs="Arial" w:eastAsia="Arial" w:hAnsi="Arial"/>
        </w:rPr>
      </w:pPr>
      <w:r w:rsidDel="00000000" w:rsidR="00000000" w:rsidRPr="00000000">
        <w:rPr>
          <w:rFonts w:ascii="Arial" w:cs="Arial" w:eastAsia="Arial" w:hAnsi="Arial"/>
          <w:rtl w:val="0"/>
        </w:rPr>
        <w:t xml:space="preserve">The second most abundant species  found in the prey area of the owl was the pygmy shrew which indicates a potential habitat area of grassland, farmland and wetlands. This would show an area of wetland habitat at Newport Wetlands where water shrew were also found. Newport Wetlands is made up of wetlands, reedbeds and estuary habitats.  The pygmy shrew has a diet of spiders, woodlice and insects so these exist in the prey area. The lower numbers at Newport wetlands may highlight an issue as the pygmy shrews would be expected to be high in this habitat as it is a mixture of wetlands</w:t>
      </w:r>
      <w:r w:rsidDel="00000000" w:rsidR="00000000" w:rsidRPr="00000000">
        <w:rPr>
          <w:rtl w:val="0"/>
        </w:rPr>
        <w:t xml:space="preserve"> and farmland. It may be the industrial surroundings within the area </w:t>
      </w:r>
      <w:r w:rsidDel="00000000" w:rsidR="00000000" w:rsidRPr="00000000">
        <w:rPr>
          <w:rFonts w:ascii="Arial" w:cs="Arial" w:eastAsia="Arial" w:hAnsi="Arial"/>
          <w:rtl w:val="0"/>
        </w:rPr>
        <w:t xml:space="preserve">has affected this species.  The common shrew was found at the Parc le Breos site in larger numbers than at the Newport  Wetlands. This indicates the Parc le Breos landscape is made up of more grassland and woodland than Newport Wetlands as this is there preferred habitat. The common shrews diet is made up of slugs, snails, insects and earthworms so these must also be in the prey area. </w:t>
      </w:r>
    </w:p>
    <w:p w:rsidR="00000000" w:rsidDel="00000000" w:rsidP="00000000" w:rsidRDefault="00000000" w:rsidRPr="00000000" w14:paraId="000001BE">
      <w:pPr>
        <w:rPr>
          <w:rFonts w:ascii="Arial" w:cs="Arial" w:eastAsia="Arial" w:hAnsi="Arial"/>
        </w:rPr>
      </w:pPr>
      <w:r w:rsidDel="00000000" w:rsidR="00000000" w:rsidRPr="00000000">
        <w:rPr>
          <w:rFonts w:ascii="Arial" w:cs="Arial" w:eastAsia="Arial" w:hAnsi="Arial"/>
          <w:rtl w:val="0"/>
        </w:rPr>
        <w:t xml:space="preserve">The  wood mouse had the highest number at each site. There were 8 at Parc le Breos and 4 at Newport wetlands. They like a habitat made up of woodland, grassland or gardens and eat a diet of berries and seeds. There were more harvest mice found at Newport Wetlands [4] compared to Parc le Breos [ 1]. The Harvest mouse habitat is grassland, reedbeds, farmland and hedgerows. Its diet is seeds, fruits and invertebrates. The higher numbers at Newport Wetlands reflects the reedbeds and farmland that this site is made up of.  That both sites showed evidence of house mouse points to residential establishments within the hunt area of the owl as they are found around towns and gardens. Species, 2024]</w:t>
      </w:r>
    </w:p>
    <w:p w:rsidR="00000000" w:rsidDel="00000000" w:rsidP="00000000" w:rsidRDefault="00000000" w:rsidRPr="00000000" w14:paraId="000001BF">
      <w:pPr>
        <w:shd w:fill="ffffff" w:val="clear"/>
        <w:spacing w:after="150" w:line="240" w:lineRule="auto"/>
        <w:rPr>
          <w:rFonts w:ascii="Arial" w:cs="Arial" w:eastAsia="Arial" w:hAnsi="Arial"/>
        </w:rPr>
      </w:pPr>
      <w:r w:rsidDel="00000000" w:rsidR="00000000" w:rsidRPr="00000000">
        <w:rPr>
          <w:rFonts w:ascii="Arial" w:cs="Arial" w:eastAsia="Arial" w:hAnsi="Arial"/>
          <w:rtl w:val="0"/>
        </w:rPr>
        <w:t xml:space="preserve">Although the dormouse habitat is grassland none were found on either site. This may be due to the fact that the dormouse comes out at night and the owl hunts early evening so didn’t find them as prey. Or it could point to a decline in the numbers of dormouse in Wales. They have the conversation status of protected. They have a diet of hazelnuts, berries and insects so this may show that this type of vegetation is not available on these sites. The Dormouse is on the list of UK BAP Priority  Species (2024].</w:t>
      </w:r>
    </w:p>
    <w:p w:rsidR="00000000" w:rsidDel="00000000" w:rsidP="00000000" w:rsidRDefault="00000000" w:rsidRPr="00000000" w14:paraId="000001C0">
      <w:pPr>
        <w:shd w:fill="ffffff" w:val="clear"/>
        <w:spacing w:after="15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Numbers of mammals at Newport Wetlands may point to the need to look at areas to connect the site to other areas of say farmland as there are built up areas and the M4 motorway near. By linking sites the wildlife will potentially increase in number. </w:t>
      </w:r>
    </w:p>
    <w:p w:rsidR="00000000" w:rsidDel="00000000" w:rsidP="00000000" w:rsidRDefault="00000000" w:rsidRPr="00000000" w14:paraId="000001C1">
      <w:pPr>
        <w:shd w:fill="ffffff" w:val="clear"/>
        <w:spacing w:after="15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[worldwildlife 2024]</w:t>
      </w:r>
    </w:p>
    <w:p w:rsidR="00000000" w:rsidDel="00000000" w:rsidP="00000000" w:rsidRDefault="00000000" w:rsidRPr="00000000" w14:paraId="000001C2">
      <w:pPr>
        <w:rPr>
          <w:rFonts w:ascii="Arial" w:cs="Arial" w:eastAsia="Arial" w:hAnsi="Arial"/>
        </w:rPr>
      </w:pPr>
      <w:r w:rsidDel="00000000" w:rsidR="00000000" w:rsidRPr="00000000">
        <w:rPr>
          <w:rtl w:val="0"/>
        </w:rPr>
      </w:r>
    </w:p>
    <w:p w:rsidR="00000000" w:rsidDel="00000000" w:rsidP="00000000" w:rsidRDefault="00000000" w:rsidRPr="00000000" w14:paraId="000001C3">
      <w:pPr>
        <w:rPr>
          <w:rFonts w:ascii="Arial" w:cs="Arial" w:eastAsia="Arial" w:hAnsi="Arial"/>
          <w:b w:val="1"/>
          <w:u w:val="single"/>
        </w:rPr>
      </w:pPr>
      <w:r w:rsidDel="00000000" w:rsidR="00000000" w:rsidRPr="00000000">
        <w:rPr>
          <w:rFonts w:ascii="Arial" w:cs="Arial" w:eastAsia="Arial" w:hAnsi="Arial"/>
          <w:b w:val="1"/>
          <w:u w:val="single"/>
          <w:rtl w:val="0"/>
        </w:rPr>
        <w:t xml:space="preserve">Conclusion</w:t>
      </w:r>
    </w:p>
    <w:p w:rsidR="00000000" w:rsidDel="00000000" w:rsidP="00000000" w:rsidRDefault="00000000" w:rsidRPr="00000000" w14:paraId="000001C4">
      <w:pPr>
        <w:rPr>
          <w:rFonts w:ascii="Arial" w:cs="Arial" w:eastAsia="Arial" w:hAnsi="Arial"/>
        </w:rPr>
      </w:pPr>
      <w:r w:rsidDel="00000000" w:rsidR="00000000" w:rsidRPr="00000000">
        <w:rPr>
          <w:rFonts w:ascii="Arial" w:cs="Arial" w:eastAsia="Arial" w:hAnsi="Arial"/>
          <w:rtl w:val="0"/>
        </w:rPr>
        <w:t xml:space="preserve">From looking at the findings on both site I concluded that Parc le Breos was the more biodiverse site around the nest area. The overall  number of small mammals found at the  site Parc le Breos of 213 compared to 150 at Newport wetlands show a higher level of ecosystem processes on the site. Small mammals are important in this process.  They act as seed distributors, pollinators and predators. The variety of animals was greater so there would be more species working together on this site. </w:t>
      </w:r>
    </w:p>
    <w:p w:rsidR="00000000" w:rsidDel="00000000" w:rsidP="00000000" w:rsidRDefault="00000000" w:rsidRPr="00000000" w14:paraId="000001C5">
      <w:pPr>
        <w:shd w:fill="ffffff" w:val="clear"/>
        <w:spacing w:after="0" w:line="240" w:lineRule="auto"/>
        <w:rPr>
          <w:rFonts w:ascii="Arial" w:cs="Arial" w:eastAsia="Arial" w:hAnsi="Arial"/>
          <w:color w:val="444444"/>
          <w:sz w:val="23"/>
          <w:szCs w:val="23"/>
        </w:rPr>
      </w:pPr>
      <w:r w:rsidDel="00000000" w:rsidR="00000000" w:rsidRPr="00000000">
        <w:rPr>
          <w:rFonts w:ascii="Arial" w:cs="Arial" w:eastAsia="Arial" w:hAnsi="Arial"/>
          <w:color w:val="444444"/>
          <w:sz w:val="23"/>
          <w:szCs w:val="23"/>
          <w:rtl w:val="0"/>
        </w:rPr>
        <w:br w:type="textWrapping"/>
      </w:r>
      <w:r w:rsidDel="00000000" w:rsidR="00000000" w:rsidRPr="00000000">
        <w:rPr>
          <w:rFonts w:ascii="Arial" w:cs="Arial" w:eastAsia="Arial" w:hAnsi="Arial"/>
          <w:rtl w:val="0"/>
        </w:rPr>
        <w:t xml:space="preserve">Field Voles are a  key prey item for animals such as foxes, stoats, weasels, and birds of prey so conservation of sites where numbers are high is important to keep the population of animals who prey on them high.</w:t>
      </w:r>
      <w:r w:rsidDel="00000000" w:rsidR="00000000" w:rsidRPr="00000000">
        <w:rPr>
          <w:rtl w:val="0"/>
        </w:rPr>
      </w:r>
    </w:p>
    <w:p w:rsidR="00000000" w:rsidDel="00000000" w:rsidP="00000000" w:rsidRDefault="00000000" w:rsidRPr="00000000" w14:paraId="000001C6">
      <w:pPr>
        <w:rPr>
          <w:rFonts w:ascii="Arial" w:cs="Arial" w:eastAsia="Arial" w:hAnsi="Arial"/>
        </w:rPr>
      </w:pPr>
      <w:r w:rsidDel="00000000" w:rsidR="00000000" w:rsidRPr="00000000">
        <w:rPr>
          <w:rFonts w:ascii="Arial" w:cs="Arial" w:eastAsia="Arial" w:hAnsi="Arial"/>
          <w:rtl w:val="0"/>
        </w:rPr>
        <w:t xml:space="preserve">Both the pygmy,  water and common  shrews have a conservation status of protected under the wildlife and countryside act of 1981.The harvest mouse is protected under the wild mammals Protection act.</w:t>
      </w:r>
    </w:p>
    <w:p w:rsidR="00000000" w:rsidDel="00000000" w:rsidP="00000000" w:rsidRDefault="00000000" w:rsidRPr="00000000" w14:paraId="000001C7">
      <w:pPr>
        <w:rPr>
          <w:rFonts w:ascii="Arial" w:cs="Arial" w:eastAsia="Arial" w:hAnsi="Arial"/>
        </w:rPr>
      </w:pPr>
      <w:r w:rsidDel="00000000" w:rsidR="00000000" w:rsidRPr="00000000">
        <w:rPr>
          <w:rFonts w:ascii="Arial" w:cs="Arial" w:eastAsia="Arial" w:hAnsi="Arial"/>
          <w:rtl w:val="0"/>
        </w:rPr>
        <w:t xml:space="preserve">Not finding Dormouse on either site highlights the wider research in Wales and the UK that has placed the Dormouse as vulnerable on the British Red List for Mammals.  The National Dormouse Monitoring Programme shows a decline in the numbers. Conservation programmes to protect this species would be a good project for site management to look at and help reverse the decline of the dormouse in this area [PTES, 2024].  The dormouse is on the UK BAP priority species which identifies those that are most threatened and require conservation action under the UK biodiversity action Plan. </w:t>
      </w:r>
    </w:p>
    <w:p w:rsidR="00000000" w:rsidDel="00000000" w:rsidP="00000000" w:rsidRDefault="00000000" w:rsidRPr="00000000" w14:paraId="000001C8">
      <w:pPr>
        <w:rPr>
          <w:rFonts w:ascii="Arial" w:cs="Arial" w:eastAsia="Arial" w:hAnsi="Arial"/>
        </w:rPr>
      </w:pPr>
      <w:r w:rsidDel="00000000" w:rsidR="00000000" w:rsidRPr="00000000">
        <w:rPr>
          <w:rFonts w:ascii="Arial" w:cs="Arial" w:eastAsia="Arial" w:hAnsi="Arial"/>
          <w:rtl w:val="0"/>
        </w:rPr>
        <w:t xml:space="preserve">Comparing the findings to other surveys completed could show an animal not known to live in the area that the owl has eaten. It would be important to look at other types of surveys of wildlife in the area to get a full picture of the biodiversity of each site. This is because the survey completed here will only show animals that have been hunted and eaten by owls. I was not able to do this for this study due to not being able to locate other species lists for these sites.</w:t>
      </w:r>
    </w:p>
    <w:p w:rsidR="00000000" w:rsidDel="00000000" w:rsidP="00000000" w:rsidRDefault="00000000" w:rsidRPr="00000000" w14:paraId="000001C9">
      <w:pPr>
        <w:rPr>
          <w:rFonts w:ascii="Arial" w:cs="Arial" w:eastAsia="Arial" w:hAnsi="Arial"/>
          <w:b w:val="1"/>
          <w:u w:val="single"/>
        </w:rPr>
      </w:pPr>
      <w:r w:rsidDel="00000000" w:rsidR="00000000" w:rsidRPr="00000000">
        <w:rPr>
          <w:rtl w:val="0"/>
        </w:rPr>
      </w:r>
    </w:p>
    <w:p w:rsidR="00000000" w:rsidDel="00000000" w:rsidP="00000000" w:rsidRDefault="00000000" w:rsidRPr="00000000" w14:paraId="000001CA">
      <w:pPr>
        <w:rPr>
          <w:rFonts w:ascii="Arial" w:cs="Arial" w:eastAsia="Arial" w:hAnsi="Arial"/>
          <w:b w:val="1"/>
          <w:u w:val="single"/>
        </w:rPr>
      </w:pPr>
      <w:r w:rsidDel="00000000" w:rsidR="00000000" w:rsidRPr="00000000">
        <w:rPr>
          <w:rFonts w:ascii="Arial" w:cs="Arial" w:eastAsia="Arial" w:hAnsi="Arial"/>
          <w:b w:val="1"/>
          <w:u w:val="single"/>
          <w:rtl w:val="0"/>
        </w:rPr>
        <w:t xml:space="preserve">Shortcomings of study</w:t>
      </w:r>
    </w:p>
    <w:p w:rsidR="00000000" w:rsidDel="00000000" w:rsidP="00000000" w:rsidRDefault="00000000" w:rsidRPr="00000000" w14:paraId="000001CB">
      <w:pPr>
        <w:rPr>
          <w:rFonts w:ascii="Arial" w:cs="Arial" w:eastAsia="Arial" w:hAnsi="Arial"/>
        </w:rPr>
      </w:pPr>
      <w:r w:rsidDel="00000000" w:rsidR="00000000" w:rsidRPr="00000000">
        <w:rPr>
          <w:rFonts w:ascii="Arial" w:cs="Arial" w:eastAsia="Arial" w:hAnsi="Arial"/>
          <w:rtl w:val="0"/>
        </w:rPr>
        <w:t xml:space="preserve">This study will only show a comparison of the prey species found in different owl pellets. It will not show the complete biodiversity of the sites. In this study the owl is the top predator of the food chain.</w:t>
      </w:r>
    </w:p>
    <w:p w:rsidR="00000000" w:rsidDel="00000000" w:rsidP="00000000" w:rsidRDefault="00000000" w:rsidRPr="00000000" w14:paraId="000001CC">
      <w:pPr>
        <w:rPr>
          <w:rFonts w:ascii="Arial" w:cs="Arial" w:eastAsia="Arial" w:hAnsi="Arial"/>
        </w:rPr>
      </w:pPr>
      <w:r w:rsidDel="00000000" w:rsidR="00000000" w:rsidRPr="00000000">
        <w:rPr>
          <w:rFonts w:ascii="Arial" w:cs="Arial" w:eastAsia="Arial" w:hAnsi="Arial"/>
          <w:rtl w:val="0"/>
        </w:rPr>
        <w:t xml:space="preserve">An owl pellet may show more of the mammal species more available on the site as they would be more available as prey. An owl may not continue to look for other food if it is able to prey easily on one species only.</w:t>
      </w:r>
    </w:p>
    <w:p w:rsidR="00000000" w:rsidDel="00000000" w:rsidP="00000000" w:rsidRDefault="00000000" w:rsidRPr="00000000" w14:paraId="000001CD">
      <w:pPr>
        <w:rPr>
          <w:rFonts w:ascii="Arial" w:cs="Arial" w:eastAsia="Arial" w:hAnsi="Arial"/>
        </w:rPr>
      </w:pPr>
      <w:r w:rsidDel="00000000" w:rsidR="00000000" w:rsidRPr="00000000">
        <w:rPr>
          <w:rFonts w:ascii="Arial" w:cs="Arial" w:eastAsia="Arial" w:hAnsi="Arial"/>
          <w:rtl w:val="0"/>
        </w:rPr>
        <w:t xml:space="preserve">It is difficult to know the prey areas of the owls to see the area covered by the findings in the owl pellets. Although we know Owls have found these animals in the area of the nest boxes we do not know how big an area it represents. Therefore, it is difficult to infer how wide an area my findings apply to.</w:t>
      </w:r>
    </w:p>
    <w:p w:rsidR="00000000" w:rsidDel="00000000" w:rsidP="00000000" w:rsidRDefault="00000000" w:rsidRPr="00000000" w14:paraId="000001CE">
      <w:pPr>
        <w:rPr>
          <w:rFonts w:ascii="Arial" w:cs="Arial" w:eastAsia="Arial" w:hAnsi="Arial"/>
          <w:b w:val="1"/>
          <w:u w:val="single"/>
        </w:rPr>
      </w:pPr>
      <w:r w:rsidDel="00000000" w:rsidR="00000000" w:rsidRPr="00000000">
        <w:rPr>
          <w:rtl w:val="0"/>
        </w:rPr>
      </w:r>
    </w:p>
    <w:p w:rsidR="00000000" w:rsidDel="00000000" w:rsidP="00000000" w:rsidRDefault="00000000" w:rsidRPr="00000000" w14:paraId="000001CF">
      <w:pPr>
        <w:shd w:fill="ffffff" w:val="clear"/>
        <w:spacing w:after="15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1D0">
      <w:pPr>
        <w:shd w:fill="ffffff" w:val="clear"/>
        <w:spacing w:after="15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1D1">
      <w:pPr>
        <w:shd w:fill="ffffff" w:val="clear"/>
        <w:spacing w:after="15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1D2">
      <w:pPr>
        <w:shd w:fill="ffffff" w:val="clear"/>
        <w:spacing w:after="15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1D3">
      <w:pPr>
        <w:shd w:fill="ffffff" w:val="clear"/>
        <w:spacing w:after="150" w:line="240" w:lineRule="auto"/>
        <w:rPr>
          <w:rFonts w:ascii="Arial" w:cs="Arial" w:eastAsia="Arial" w:hAnsi="Arial"/>
          <w:b w:val="1"/>
          <w:color w:val="222222"/>
          <w:u w:val="single"/>
        </w:rPr>
      </w:pPr>
      <w:r w:rsidDel="00000000" w:rsidR="00000000" w:rsidRPr="00000000">
        <w:rPr>
          <w:rFonts w:ascii="Arial" w:cs="Arial" w:eastAsia="Arial" w:hAnsi="Arial"/>
          <w:b w:val="1"/>
          <w:color w:val="222222"/>
          <w:u w:val="single"/>
          <w:rtl w:val="0"/>
        </w:rPr>
        <w:t xml:space="preserve">References:</w:t>
      </w:r>
    </w:p>
    <w:p w:rsidR="00000000" w:rsidDel="00000000" w:rsidP="00000000" w:rsidRDefault="00000000" w:rsidRPr="00000000" w14:paraId="000001D4">
      <w:pPr>
        <w:rPr/>
      </w:pPr>
      <w:r w:rsidDel="00000000" w:rsidR="00000000" w:rsidRPr="00000000">
        <w:rPr>
          <w:rtl w:val="0"/>
        </w:rPr>
        <w:t xml:space="preserve">Annals Of Microbiology [2024</w:t>
      </w:r>
      <w:r w:rsidDel="00000000" w:rsidR="00000000" w:rsidRPr="00000000">
        <w:rPr>
          <w:i w:val="1"/>
          <w:rtl w:val="0"/>
        </w:rPr>
        <w:t xml:space="preserve">] Collection methods of wild barn owl pellets.</w:t>
      </w:r>
      <w:r w:rsidDel="00000000" w:rsidR="00000000" w:rsidRPr="00000000">
        <w:rPr>
          <w:rtl w:val="0"/>
        </w:rPr>
      </w:r>
    </w:p>
    <w:p w:rsidR="00000000" w:rsidDel="00000000" w:rsidP="00000000" w:rsidRDefault="00000000" w:rsidRPr="00000000" w14:paraId="000001D5">
      <w:pPr>
        <w:rPr/>
      </w:pPr>
      <w:r w:rsidDel="00000000" w:rsidR="00000000" w:rsidRPr="00000000">
        <w:rPr>
          <w:rtl w:val="0"/>
        </w:rPr>
        <w:t xml:space="preserve">Available at:</w:t>
      </w:r>
    </w:p>
    <w:p w:rsidR="00000000" w:rsidDel="00000000" w:rsidP="00000000" w:rsidRDefault="00000000" w:rsidRPr="00000000" w14:paraId="000001D6">
      <w:pPr>
        <w:shd w:fill="ffffff" w:val="clear"/>
        <w:spacing w:after="150" w:line="240" w:lineRule="auto"/>
        <w:rPr>
          <w:rFonts w:ascii="Arial" w:cs="Arial" w:eastAsia="Arial" w:hAnsi="Arial"/>
          <w:color w:val="222222"/>
        </w:rPr>
      </w:pPr>
      <w:hyperlink r:id="rId7">
        <w:r w:rsidDel="00000000" w:rsidR="00000000" w:rsidRPr="00000000">
          <w:rPr>
            <w:rFonts w:ascii="Arial" w:cs="Arial" w:eastAsia="Arial" w:hAnsi="Arial"/>
            <w:color w:val="000000"/>
            <w:u w:val="none"/>
            <w:rtl w:val="0"/>
          </w:rPr>
          <w:t xml:space="preserve">http://annalsmicrobiology.biomedcentral.com/articles/10.1186/s13213-024-01759-6</w:t>
        </w:r>
      </w:hyperlink>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222222"/>
          <w:rtl w:val="0"/>
        </w:rPr>
        <w:t xml:space="preserve">[Accessed 13/11/2024]</w:t>
      </w:r>
    </w:p>
    <w:p w:rsidR="00000000" w:rsidDel="00000000" w:rsidP="00000000" w:rsidRDefault="00000000" w:rsidRPr="00000000" w14:paraId="000001D7">
      <w:pPr>
        <w:shd w:fill="ffffff" w:val="clear"/>
        <w:spacing w:after="150" w:line="240" w:lineRule="auto"/>
        <w:rPr>
          <w:rFonts w:ascii="Arial" w:cs="Arial" w:eastAsia="Arial" w:hAnsi="Arial"/>
          <w:b w:val="1"/>
          <w:color w:val="222222"/>
          <w:u w:val="single"/>
        </w:rPr>
      </w:pPr>
      <w:r w:rsidDel="00000000" w:rsidR="00000000" w:rsidRPr="00000000">
        <w:rPr>
          <w:rtl w:val="0"/>
        </w:rPr>
      </w:r>
    </w:p>
    <w:p w:rsidR="00000000" w:rsidDel="00000000" w:rsidP="00000000" w:rsidRDefault="00000000" w:rsidRPr="00000000" w14:paraId="000001D8">
      <w:pPr>
        <w:shd w:fill="ffffff" w:val="clear"/>
        <w:spacing w:after="15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Barn Owl Trust [2024] </w:t>
      </w:r>
      <w:r w:rsidDel="00000000" w:rsidR="00000000" w:rsidRPr="00000000">
        <w:rPr>
          <w:rFonts w:ascii="Arial" w:cs="Arial" w:eastAsia="Arial" w:hAnsi="Arial"/>
          <w:i w:val="1"/>
          <w:color w:val="222222"/>
          <w:rtl w:val="0"/>
        </w:rPr>
        <w:t xml:space="preserve">Barn Owl science</w:t>
      </w: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1D9">
      <w:pPr>
        <w:shd w:fill="ffffff" w:val="clear"/>
        <w:spacing w:after="15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Available at:</w:t>
      </w:r>
    </w:p>
    <w:p w:rsidR="00000000" w:rsidDel="00000000" w:rsidP="00000000" w:rsidRDefault="00000000" w:rsidRPr="00000000" w14:paraId="000001DA">
      <w:pPr>
        <w:shd w:fill="ffffff" w:val="clear"/>
        <w:spacing w:after="150" w:line="240" w:lineRule="auto"/>
        <w:rPr>
          <w:rFonts w:ascii="Arial" w:cs="Arial" w:eastAsia="Arial" w:hAnsi="Arial"/>
        </w:rPr>
      </w:pPr>
      <w:hyperlink r:id="rId8">
        <w:r w:rsidDel="00000000" w:rsidR="00000000" w:rsidRPr="00000000">
          <w:rPr>
            <w:rFonts w:ascii="Arial" w:cs="Arial" w:eastAsia="Arial" w:hAnsi="Arial"/>
            <w:color w:val="000000"/>
            <w:u w:val="none"/>
            <w:rtl w:val="0"/>
          </w:rPr>
          <w:t xml:space="preserve">http://www.barnowltrust.org.uk</w:t>
        </w:r>
      </w:hyperlink>
      <w:r w:rsidDel="00000000" w:rsidR="00000000" w:rsidRPr="00000000">
        <w:rPr>
          <w:rtl w:val="0"/>
        </w:rPr>
      </w:r>
    </w:p>
    <w:p w:rsidR="00000000" w:rsidDel="00000000" w:rsidP="00000000" w:rsidRDefault="00000000" w:rsidRPr="00000000" w14:paraId="000001DB">
      <w:pPr>
        <w:shd w:fill="ffffff" w:val="clear"/>
        <w:spacing w:after="15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1DC">
      <w:pPr>
        <w:rPr>
          <w:i w:val="1"/>
        </w:rPr>
      </w:pPr>
      <w:r w:rsidDel="00000000" w:rsidR="00000000" w:rsidRPr="00000000">
        <w:rPr>
          <w:rtl w:val="0"/>
        </w:rPr>
        <w:t xml:space="preserve">Bird Study  [2022] </w:t>
      </w:r>
      <w:r w:rsidDel="00000000" w:rsidR="00000000" w:rsidRPr="00000000">
        <w:rPr>
          <w:i w:val="1"/>
          <w:rtl w:val="0"/>
        </w:rPr>
        <w:t xml:space="preserve">A comparative study of Ural Owl breeding season diet within its European breeding range, derived from nest box monitoring schemes. </w:t>
      </w:r>
    </w:p>
    <w:p w:rsidR="00000000" w:rsidDel="00000000" w:rsidP="00000000" w:rsidRDefault="00000000" w:rsidRPr="00000000" w14:paraId="000001DD">
      <w:pPr>
        <w:rPr/>
      </w:pPr>
      <w:r w:rsidDel="00000000" w:rsidR="00000000" w:rsidRPr="00000000">
        <w:rPr>
          <w:rtl w:val="0"/>
        </w:rPr>
        <w:t xml:space="preserve">Available at:</w:t>
      </w:r>
    </w:p>
    <w:p w:rsidR="00000000" w:rsidDel="00000000" w:rsidP="00000000" w:rsidRDefault="00000000" w:rsidRPr="00000000" w14:paraId="000001DE">
      <w:pPr>
        <w:rPr/>
      </w:pPr>
      <w:r w:rsidDel="00000000" w:rsidR="00000000" w:rsidRPr="00000000">
        <w:rPr>
          <w:rtl w:val="0"/>
        </w:rPr>
        <w:t xml:space="preserve">http://www.tandfonline.com/doi/full/10.1080/00063657.2018.1553026#abstract [Accessed 9/11/2024]</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i w:val="1"/>
        </w:rPr>
      </w:pPr>
      <w:r w:rsidDel="00000000" w:rsidR="00000000" w:rsidRPr="00000000">
        <w:rPr>
          <w:rFonts w:ascii="Georgia" w:cs="Georgia" w:eastAsia="Georgia" w:hAnsi="Georgia"/>
          <w:rtl w:val="0"/>
        </w:rPr>
        <w:t xml:space="preserve">British Ecological Society [2016] </w:t>
      </w:r>
      <w:r w:rsidDel="00000000" w:rsidR="00000000" w:rsidRPr="00000000">
        <w:rPr>
          <w:i w:val="1"/>
          <w:rtl w:val="0"/>
        </w:rPr>
        <w:t xml:space="preserve">Owl pellets: a more effective alternative to conventional trapping for broad-scale studies of small mammal communities. </w:t>
      </w:r>
    </w:p>
    <w:p w:rsidR="00000000" w:rsidDel="00000000" w:rsidP="00000000" w:rsidRDefault="00000000" w:rsidRPr="00000000" w14:paraId="000001E1">
      <w:pPr>
        <w:rPr>
          <w:rFonts w:ascii="Georgia" w:cs="Georgia" w:eastAsia="Georgia" w:hAnsi="Georgia"/>
        </w:rPr>
      </w:pPr>
      <w:r w:rsidDel="00000000" w:rsidR="00000000" w:rsidRPr="00000000">
        <w:rPr>
          <w:rFonts w:ascii="Georgia" w:cs="Georgia" w:eastAsia="Georgia" w:hAnsi="Georgia"/>
          <w:rtl w:val="0"/>
        </w:rPr>
        <w:t xml:space="preserve">Available at:</w:t>
      </w:r>
    </w:p>
    <w:p w:rsidR="00000000" w:rsidDel="00000000" w:rsidP="00000000" w:rsidRDefault="00000000" w:rsidRPr="00000000" w14:paraId="000001E2">
      <w:pPr>
        <w:rPr/>
      </w:pPr>
      <w:hyperlink r:id="rId9">
        <w:r w:rsidDel="00000000" w:rsidR="00000000" w:rsidRPr="00000000">
          <w:rPr>
            <w:color w:val="000000"/>
            <w:u w:val="none"/>
            <w:rtl w:val="0"/>
          </w:rPr>
          <w:t xml:space="preserve">http://www.besjournals.onlinelibrary.wiley.com/doi/full/10.1111/2041-210X.12454</w:t>
        </w:r>
      </w:hyperlink>
      <w:r w:rsidDel="00000000" w:rsidR="00000000" w:rsidRPr="00000000">
        <w:rPr>
          <w:rtl w:val="0"/>
        </w:rPr>
        <w:t xml:space="preserve"> [Accessed 12/11/2024]</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shd w:fill="ffffff" w:val="clear"/>
        <w:spacing w:after="150" w:line="240" w:lineRule="auto"/>
        <w:rPr>
          <w:rFonts w:ascii="Arial" w:cs="Arial" w:eastAsia="Arial" w:hAnsi="Arial"/>
        </w:rPr>
      </w:pPr>
      <w:r w:rsidDel="00000000" w:rsidR="00000000" w:rsidRPr="00000000">
        <w:rPr>
          <w:rtl w:val="0"/>
        </w:rPr>
      </w:r>
    </w:p>
    <w:p w:rsidR="00000000" w:rsidDel="00000000" w:rsidP="00000000" w:rsidRDefault="00000000" w:rsidRPr="00000000" w14:paraId="000001E5">
      <w:pPr>
        <w:shd w:fill="ffffff" w:val="clear"/>
        <w:spacing w:after="150" w:line="240" w:lineRule="auto"/>
        <w:rPr>
          <w:rFonts w:ascii="Arial" w:cs="Arial" w:eastAsia="Arial" w:hAnsi="Arial"/>
          <w:i w:val="1"/>
        </w:rPr>
      </w:pPr>
      <w:r w:rsidDel="00000000" w:rsidR="00000000" w:rsidRPr="00000000">
        <w:rPr>
          <w:rFonts w:ascii="Arial" w:cs="Arial" w:eastAsia="Arial" w:hAnsi="Arial"/>
          <w:rtl w:val="0"/>
        </w:rPr>
        <w:t xml:space="preserve">NCC [2024] </w:t>
      </w:r>
      <w:r w:rsidDel="00000000" w:rsidR="00000000" w:rsidRPr="00000000">
        <w:rPr>
          <w:rFonts w:ascii="Arial" w:cs="Arial" w:eastAsia="Arial" w:hAnsi="Arial"/>
          <w:i w:val="1"/>
          <w:rtl w:val="0"/>
        </w:rPr>
        <w:t xml:space="preserve">UK BAP Priority Species.</w:t>
      </w:r>
    </w:p>
    <w:p w:rsidR="00000000" w:rsidDel="00000000" w:rsidP="00000000" w:rsidRDefault="00000000" w:rsidRPr="00000000" w14:paraId="000001E6">
      <w:pPr>
        <w:shd w:fill="ffffff" w:val="clear"/>
        <w:spacing w:after="150" w:line="240" w:lineRule="auto"/>
        <w:rPr>
          <w:rFonts w:ascii="Arial" w:cs="Arial" w:eastAsia="Arial" w:hAnsi="Arial"/>
        </w:rPr>
      </w:pPr>
      <w:r w:rsidDel="00000000" w:rsidR="00000000" w:rsidRPr="00000000">
        <w:rPr>
          <w:rFonts w:ascii="Arial" w:cs="Arial" w:eastAsia="Arial" w:hAnsi="Arial"/>
          <w:rtl w:val="0"/>
        </w:rPr>
        <w:t xml:space="preserve">Available at:</w:t>
      </w:r>
    </w:p>
    <w:p w:rsidR="00000000" w:rsidDel="00000000" w:rsidP="00000000" w:rsidRDefault="00000000" w:rsidRPr="00000000" w14:paraId="000001E7">
      <w:pPr>
        <w:spacing w:after="280" w:before="280" w:line="240" w:lineRule="auto"/>
        <w:rPr>
          <w:rFonts w:ascii="Arial" w:cs="Arial" w:eastAsia="Arial" w:hAnsi="Arial"/>
        </w:rPr>
      </w:pPr>
      <w:hyperlink r:id="rId10">
        <w:r w:rsidDel="00000000" w:rsidR="00000000" w:rsidRPr="00000000">
          <w:rPr>
            <w:rFonts w:ascii="Arial" w:cs="Arial" w:eastAsia="Arial" w:hAnsi="Arial"/>
            <w:color w:val="000000"/>
            <w:u w:val="none"/>
            <w:rtl w:val="0"/>
          </w:rPr>
          <w:t xml:space="preserve">http://www</w:t>
        </w:r>
      </w:hyperlink>
      <w:r w:rsidDel="00000000" w:rsidR="00000000" w:rsidRPr="00000000">
        <w:rPr>
          <w:rFonts w:ascii="Arial" w:cs="Arial" w:eastAsia="Arial" w:hAnsi="Arial"/>
          <w:rtl w:val="0"/>
        </w:rPr>
        <w:t xml:space="preserve">. ncc.gov.uk/our-work/uk-bap-priority-species/ [Accessed 11/11/2024]</w:t>
      </w:r>
    </w:p>
    <w:p w:rsidR="00000000" w:rsidDel="00000000" w:rsidP="00000000" w:rsidRDefault="00000000" w:rsidRPr="00000000" w14:paraId="000001E8">
      <w:pPr>
        <w:shd w:fill="ffffff" w:val="clear"/>
        <w:spacing w:after="15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1E9">
      <w:pPr>
        <w:shd w:fill="ffffff" w:val="clear"/>
        <w:spacing w:after="150" w:line="240" w:lineRule="auto"/>
        <w:rPr>
          <w:rFonts w:ascii="Arial" w:cs="Arial" w:eastAsia="Arial" w:hAnsi="Arial"/>
          <w:i w:val="1"/>
        </w:rPr>
      </w:pPr>
      <w:r w:rsidDel="00000000" w:rsidR="00000000" w:rsidRPr="00000000">
        <w:rPr>
          <w:rFonts w:ascii="Arial" w:cs="Arial" w:eastAsia="Arial" w:hAnsi="Arial"/>
          <w:rtl w:val="0"/>
        </w:rPr>
        <w:t xml:space="preserve">Peoples Trust For Endangered Species [PTES] [2024] </w:t>
      </w:r>
      <w:r w:rsidDel="00000000" w:rsidR="00000000" w:rsidRPr="00000000">
        <w:rPr>
          <w:rFonts w:ascii="Arial" w:cs="Arial" w:eastAsia="Arial" w:hAnsi="Arial"/>
          <w:i w:val="1"/>
          <w:rtl w:val="0"/>
        </w:rPr>
        <w:t xml:space="preserve">The National Dormouse Monitoring Programme ,</w:t>
      </w:r>
    </w:p>
    <w:p w:rsidR="00000000" w:rsidDel="00000000" w:rsidP="00000000" w:rsidRDefault="00000000" w:rsidRPr="00000000" w14:paraId="000001EA">
      <w:pPr>
        <w:shd w:fill="ffffff" w:val="clear"/>
        <w:spacing w:after="150" w:line="240" w:lineRule="auto"/>
        <w:rPr>
          <w:rFonts w:ascii="Arial" w:cs="Arial" w:eastAsia="Arial" w:hAnsi="Arial"/>
        </w:rPr>
      </w:pPr>
      <w:r w:rsidDel="00000000" w:rsidR="00000000" w:rsidRPr="00000000">
        <w:rPr>
          <w:rFonts w:ascii="Arial" w:cs="Arial" w:eastAsia="Arial" w:hAnsi="Arial"/>
          <w:rtl w:val="0"/>
        </w:rPr>
        <w:t xml:space="preserve">Available at:</w:t>
      </w:r>
    </w:p>
    <w:p w:rsidR="00000000" w:rsidDel="00000000" w:rsidP="00000000" w:rsidRDefault="00000000" w:rsidRPr="00000000" w14:paraId="000001EB">
      <w:pPr>
        <w:rPr>
          <w:rFonts w:ascii="Georgia" w:cs="Georgia" w:eastAsia="Georgia" w:hAnsi="Georgia"/>
        </w:rPr>
      </w:pPr>
      <w:hyperlink r:id="rId11">
        <w:r w:rsidDel="00000000" w:rsidR="00000000" w:rsidRPr="00000000">
          <w:rPr>
            <w:rFonts w:ascii="Georgia" w:cs="Georgia" w:eastAsia="Georgia" w:hAnsi="Georgia"/>
            <w:color w:val="000000"/>
            <w:u w:val="none"/>
            <w:rtl w:val="0"/>
          </w:rPr>
          <w:t xml:space="preserve">http://www.ptes.org/declining-dormouse-numbers-when-is-a-dormouse-endangered/[Accessed</w:t>
        </w:r>
      </w:hyperlink>
      <w:r w:rsidDel="00000000" w:rsidR="00000000" w:rsidRPr="00000000">
        <w:rPr>
          <w:rFonts w:ascii="Georgia" w:cs="Georgia" w:eastAsia="Georgia" w:hAnsi="Georgia"/>
          <w:rtl w:val="0"/>
        </w:rPr>
        <w:t xml:space="preserve"> 10/11/2024]</w:t>
      </w:r>
    </w:p>
    <w:p w:rsidR="00000000" w:rsidDel="00000000" w:rsidP="00000000" w:rsidRDefault="00000000" w:rsidRPr="00000000" w14:paraId="000001EC">
      <w:pPr>
        <w:rPr>
          <w:rFonts w:ascii="Georgia" w:cs="Georgia" w:eastAsia="Georgia" w:hAnsi="Georgia"/>
        </w:rPr>
      </w:pPr>
      <w:r w:rsidDel="00000000" w:rsidR="00000000" w:rsidRPr="00000000">
        <w:rPr>
          <w:rtl w:val="0"/>
        </w:rPr>
      </w:r>
    </w:p>
    <w:p w:rsidR="00000000" w:rsidDel="00000000" w:rsidP="00000000" w:rsidRDefault="00000000" w:rsidRPr="00000000" w14:paraId="000001ED">
      <w:pPr>
        <w:rPr>
          <w:rFonts w:ascii="Georgia" w:cs="Georgia" w:eastAsia="Georgia" w:hAnsi="Georgia"/>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t xml:space="preserve">Wildlife Trust [2024] </w:t>
      </w:r>
      <w:r w:rsidDel="00000000" w:rsidR="00000000" w:rsidRPr="00000000">
        <w:rPr>
          <w:i w:val="1"/>
          <w:rtl w:val="0"/>
        </w:rPr>
        <w:t xml:space="preserve">Species.</w:t>
      </w:r>
      <w:r w:rsidDel="00000000" w:rsidR="00000000" w:rsidRPr="00000000">
        <w:rPr>
          <w:rtl w:val="0"/>
        </w:rPr>
      </w:r>
    </w:p>
    <w:p w:rsidR="00000000" w:rsidDel="00000000" w:rsidP="00000000" w:rsidRDefault="00000000" w:rsidRPr="00000000" w14:paraId="000001F1">
      <w:pPr>
        <w:rPr/>
      </w:pPr>
      <w:r w:rsidDel="00000000" w:rsidR="00000000" w:rsidRPr="00000000">
        <w:rPr>
          <w:rtl w:val="0"/>
        </w:rPr>
        <w:t xml:space="preserve">Available at:</w:t>
      </w:r>
    </w:p>
    <w:p w:rsidR="00000000" w:rsidDel="00000000" w:rsidP="00000000" w:rsidRDefault="00000000" w:rsidRPr="00000000" w14:paraId="000001F2">
      <w:pPr>
        <w:rPr/>
      </w:pPr>
      <w:hyperlink r:id="rId12">
        <w:r w:rsidDel="00000000" w:rsidR="00000000" w:rsidRPr="00000000">
          <w:rPr>
            <w:color w:val="000000"/>
            <w:u w:val="none"/>
            <w:rtl w:val="0"/>
          </w:rPr>
          <w:t xml:space="preserve">http://www.wildlifetrusts.org/wildlife-explorer[Accessed</w:t>
        </w:r>
      </w:hyperlink>
      <w:r w:rsidDel="00000000" w:rsidR="00000000" w:rsidRPr="00000000">
        <w:rPr>
          <w:rtl w:val="0"/>
        </w:rPr>
        <w:t xml:space="preserve"> 12/11/2024]</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rFonts w:ascii="Arial" w:cs="Arial" w:eastAsia="Arial" w:hAnsi="Arial"/>
          <w:i w:val="1"/>
        </w:rPr>
      </w:pPr>
      <w:r w:rsidDel="00000000" w:rsidR="00000000" w:rsidRPr="00000000">
        <w:rPr>
          <w:rtl w:val="0"/>
        </w:rPr>
        <w:t xml:space="preserve">Wildlife Trust [2024] </w:t>
      </w:r>
      <w:r w:rsidDel="00000000" w:rsidR="00000000" w:rsidRPr="00000000">
        <w:rPr>
          <w:rFonts w:ascii="Arial" w:cs="Arial" w:eastAsia="Arial" w:hAnsi="Arial"/>
          <w:i w:val="1"/>
          <w:rtl w:val="0"/>
        </w:rPr>
        <w:t xml:space="preserve">Why connectivity matters to wildlife-and people.</w:t>
      </w:r>
    </w:p>
    <w:p w:rsidR="00000000" w:rsidDel="00000000" w:rsidP="00000000" w:rsidRDefault="00000000" w:rsidRPr="00000000" w14:paraId="000001F5">
      <w:pPr>
        <w:rPr>
          <w:rFonts w:ascii="Arial" w:cs="Arial" w:eastAsia="Arial" w:hAnsi="Arial"/>
        </w:rPr>
      </w:pPr>
      <w:r w:rsidDel="00000000" w:rsidR="00000000" w:rsidRPr="00000000">
        <w:rPr>
          <w:rFonts w:ascii="Arial" w:cs="Arial" w:eastAsia="Arial" w:hAnsi="Arial"/>
          <w:rtl w:val="0"/>
        </w:rPr>
        <w:t xml:space="preserve">Available at:</w:t>
      </w:r>
    </w:p>
    <w:p w:rsidR="00000000" w:rsidDel="00000000" w:rsidP="00000000" w:rsidRDefault="00000000" w:rsidRPr="00000000" w14:paraId="000001F6">
      <w:pPr>
        <w:rPr>
          <w:rFonts w:ascii="Arial" w:cs="Arial" w:eastAsia="Arial" w:hAnsi="Arial"/>
        </w:rPr>
      </w:pPr>
      <w:r w:rsidDel="00000000" w:rsidR="00000000" w:rsidRPr="00000000">
        <w:rPr>
          <w:rFonts w:ascii="Arial" w:cs="Arial" w:eastAsia="Arial" w:hAnsi="Arial"/>
          <w:rtl w:val="0"/>
        </w:rPr>
        <w:t xml:space="preserve">http://www.worldwildlife.org/stories/why-connectivity-matters-to-wildlife-and-people </w:t>
      </w:r>
    </w:p>
    <w:p w:rsidR="00000000" w:rsidDel="00000000" w:rsidP="00000000" w:rsidRDefault="00000000" w:rsidRPr="00000000" w14:paraId="000001F7">
      <w:pPr>
        <w:rPr>
          <w:rFonts w:ascii="Arial" w:cs="Arial" w:eastAsia="Arial" w:hAnsi="Arial"/>
        </w:rPr>
      </w:pPr>
      <w:r w:rsidDel="00000000" w:rsidR="00000000" w:rsidRPr="00000000">
        <w:rPr>
          <w:rFonts w:ascii="Arial" w:cs="Arial" w:eastAsia="Arial" w:hAnsi="Arial"/>
          <w:rtl w:val="0"/>
        </w:rPr>
        <w:t xml:space="preserve">[Accessed 14/11/2024]</w:t>
      </w:r>
    </w:p>
    <w:p w:rsidR="00000000" w:rsidDel="00000000" w:rsidP="00000000" w:rsidRDefault="00000000" w:rsidRPr="00000000" w14:paraId="000001F8">
      <w:pPr>
        <w:shd w:fill="ffffff" w:val="clear"/>
        <w:spacing w:after="150" w:line="240" w:lineRule="auto"/>
        <w:rPr>
          <w:rFonts w:ascii="Helvetica Neue" w:cs="Helvetica Neue" w:eastAsia="Helvetica Neue" w:hAnsi="Helvetica Neue"/>
          <w:color w:val="222222"/>
          <w:sz w:val="18"/>
          <w:szCs w:val="18"/>
        </w:rPr>
      </w:pPr>
      <w:r w:rsidDel="00000000" w:rsidR="00000000" w:rsidRPr="00000000">
        <w:rPr>
          <w:rtl w:val="0"/>
        </w:rPr>
      </w:r>
    </w:p>
    <w:p w:rsidR="00000000" w:rsidDel="00000000" w:rsidP="00000000" w:rsidRDefault="00000000" w:rsidRPr="00000000" w14:paraId="000001F9">
      <w:pPr>
        <w:shd w:fill="ffffff" w:val="clear"/>
        <w:spacing w:after="150" w:line="240" w:lineRule="auto"/>
        <w:rPr>
          <w:rFonts w:ascii="Helvetica Neue" w:cs="Helvetica Neue" w:eastAsia="Helvetica Neue" w:hAnsi="Helvetica Neue"/>
          <w:color w:val="222222"/>
          <w:sz w:val="18"/>
          <w:szCs w:val="18"/>
        </w:rPr>
      </w:pPr>
      <w:r w:rsidDel="00000000" w:rsidR="00000000" w:rsidRPr="00000000">
        <w:rPr>
          <w:rtl w:val="0"/>
        </w:rPr>
      </w:r>
    </w:p>
    <w:p w:rsidR="00000000" w:rsidDel="00000000" w:rsidP="00000000" w:rsidRDefault="00000000" w:rsidRPr="00000000" w14:paraId="000001FA">
      <w:pPr>
        <w:shd w:fill="ffffff" w:val="clear"/>
        <w:spacing w:after="150" w:line="240" w:lineRule="auto"/>
        <w:rPr>
          <w:rFonts w:ascii="Helvetica Neue" w:cs="Helvetica Neue" w:eastAsia="Helvetica Neue" w:hAnsi="Helvetica Neue"/>
          <w:color w:val="222222"/>
          <w:sz w:val="18"/>
          <w:szCs w:val="18"/>
        </w:rPr>
      </w:pPr>
      <w:r w:rsidDel="00000000" w:rsidR="00000000" w:rsidRPr="00000000">
        <w:rPr>
          <w:rtl w:val="0"/>
        </w:rPr>
      </w:r>
    </w:p>
    <w:p w:rsidR="00000000" w:rsidDel="00000000" w:rsidP="00000000" w:rsidRDefault="00000000" w:rsidRPr="00000000" w14:paraId="000001FB">
      <w:pPr>
        <w:shd w:fill="ffffff" w:val="clear"/>
        <w:spacing w:after="150" w:line="240" w:lineRule="auto"/>
        <w:rPr>
          <w:rFonts w:ascii="Helvetica Neue" w:cs="Helvetica Neue" w:eastAsia="Helvetica Neue" w:hAnsi="Helvetica Neue"/>
          <w:color w:val="222222"/>
          <w:sz w:val="18"/>
          <w:szCs w:val="18"/>
        </w:rPr>
      </w:pPr>
      <w:r w:rsidDel="00000000" w:rsidR="00000000" w:rsidRPr="00000000">
        <w:rPr>
          <w:rtl w:val="0"/>
        </w:rPr>
      </w:r>
    </w:p>
    <w:p w:rsidR="00000000" w:rsidDel="00000000" w:rsidP="00000000" w:rsidRDefault="00000000" w:rsidRPr="00000000" w14:paraId="000001FC">
      <w:pPr>
        <w:shd w:fill="ffffff" w:val="clear"/>
        <w:spacing w:after="150" w:line="240" w:lineRule="auto"/>
        <w:rPr>
          <w:rFonts w:ascii="Helvetica Neue" w:cs="Helvetica Neue" w:eastAsia="Helvetica Neue" w:hAnsi="Helvetica Neue"/>
          <w:color w:val="222222"/>
          <w:sz w:val="18"/>
          <w:szCs w:val="18"/>
        </w:rPr>
      </w:pPr>
      <w:r w:rsidDel="00000000" w:rsidR="00000000" w:rsidRPr="00000000">
        <w:rPr>
          <w:rtl w:val="0"/>
        </w:rPr>
      </w:r>
    </w:p>
    <w:p w:rsidR="00000000" w:rsidDel="00000000" w:rsidP="00000000" w:rsidRDefault="00000000" w:rsidRPr="00000000" w14:paraId="000001FD">
      <w:pPr>
        <w:shd w:fill="ffffff" w:val="clear"/>
        <w:spacing w:after="150" w:line="240" w:lineRule="auto"/>
        <w:rPr>
          <w:rFonts w:ascii="Helvetica Neue" w:cs="Helvetica Neue" w:eastAsia="Helvetica Neue" w:hAnsi="Helvetica Neue"/>
          <w:color w:val="222222"/>
          <w:sz w:val="18"/>
          <w:szCs w:val="18"/>
        </w:rPr>
      </w:pPr>
      <w:r w:rsidDel="00000000" w:rsidR="00000000" w:rsidRPr="00000000">
        <w:rPr>
          <w:rtl w:val="0"/>
        </w:rPr>
      </w:r>
    </w:p>
    <w:sectPr>
      <w:footerReference r:id="rId13"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 w:name="Aptos"/>
  <w:font w:name="Play">
    <w:embedRegular w:fontKey="{00000000-0000-0000-0000-000000000000}" r:id="rId1" w:subsetted="0"/>
    <w:embedBold w:fontKey="{00000000-0000-0000-0000-000000000000}" r:id="rId2" w:subsetted="0"/>
  </w:font>
  <w:font w:name="Aptos Narrow"/>
  <w:font w:name="Helvetica Neue">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Austen Morgan-Dennis 2404748</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GB"/>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ptes.org/declining-dormouse-numbers-when-is-a-dormouse-endangered/%5bAccessed" TargetMode="External"/><Relationship Id="rId10" Type="http://schemas.openxmlformats.org/officeDocument/2006/relationships/hyperlink" Target="http://www" TargetMode="External"/><Relationship Id="rId13" Type="http://schemas.openxmlformats.org/officeDocument/2006/relationships/footer" Target="footer1.xml"/><Relationship Id="rId12" Type="http://schemas.openxmlformats.org/officeDocument/2006/relationships/hyperlink" Target="http://www.wildlifetrusts.org/wildlife-explorer%5bAccesse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esjournals.onlinelibrary.wiley.com/doi/full/10.1111/2041-210X.12454"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annalsmicrobiology.biomedcentral.com/articles/10.1186/s13213-024-01759-6" TargetMode="External"/><Relationship Id="rId8" Type="http://schemas.openxmlformats.org/officeDocument/2006/relationships/hyperlink" Target="http://www.barnowltrust.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HelveticaNeue-regular.ttf"/><Relationship Id="rId4" Type="http://schemas.openxmlformats.org/officeDocument/2006/relationships/font" Target="fonts/HelveticaNeue-bold.ttf"/><Relationship Id="rId5" Type="http://schemas.openxmlformats.org/officeDocument/2006/relationships/font" Target="fonts/HelveticaNeue-italic.ttf"/><Relationship Id="rId6"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