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1D655E" w14:textId="53BD7A20" w:rsidR="001E13FB" w:rsidRDefault="001E13FB" w:rsidP="006366C0">
      <w:pPr>
        <w:jc w:val="center"/>
        <w:rPr>
          <w:b/>
          <w:sz w:val="32"/>
          <w:szCs w:val="32"/>
        </w:rPr>
      </w:pPr>
      <w:r>
        <w:rPr>
          <w:noProof/>
        </w:rPr>
        <w:drawing>
          <wp:inline distT="0" distB="0" distL="0" distR="0" wp14:anchorId="16C005BE" wp14:editId="7563BFF5">
            <wp:extent cx="5943600" cy="2559050"/>
            <wp:effectExtent l="0" t="0" r="0" b="0"/>
            <wp:docPr id="1" name="Picture 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graphical user interfac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559050"/>
                    </a:xfrm>
                    <a:prstGeom prst="rect">
                      <a:avLst/>
                    </a:prstGeom>
                    <a:noFill/>
                    <a:ln>
                      <a:noFill/>
                    </a:ln>
                  </pic:spPr>
                </pic:pic>
              </a:graphicData>
            </a:graphic>
          </wp:inline>
        </w:drawing>
      </w:r>
    </w:p>
    <w:p w14:paraId="29815A1A" w14:textId="0EC81ABC" w:rsidR="00496EFB" w:rsidRPr="006366C0" w:rsidRDefault="00E87CD4" w:rsidP="006366C0">
      <w:pPr>
        <w:jc w:val="center"/>
        <w:rPr>
          <w:b/>
          <w:sz w:val="32"/>
          <w:szCs w:val="32"/>
        </w:rPr>
      </w:pPr>
      <w:r w:rsidRPr="006366C0">
        <w:rPr>
          <w:b/>
          <w:sz w:val="32"/>
          <w:szCs w:val="32"/>
        </w:rPr>
        <w:t>Community Engagement</w:t>
      </w:r>
    </w:p>
    <w:p w14:paraId="28DC2B71" w14:textId="77777777" w:rsidR="00496EFB" w:rsidRPr="006366C0" w:rsidRDefault="00496EFB" w:rsidP="006366C0">
      <w:pPr>
        <w:jc w:val="center"/>
        <w:rPr>
          <w:sz w:val="32"/>
          <w:szCs w:val="32"/>
        </w:rPr>
      </w:pPr>
    </w:p>
    <w:p w14:paraId="1524271C" w14:textId="77777777" w:rsidR="00496EFB" w:rsidRDefault="00496EFB" w:rsidP="006366C0">
      <w:pPr>
        <w:jc w:val="center"/>
      </w:pPr>
    </w:p>
    <w:p w14:paraId="48CE9DAE" w14:textId="2610A4EC" w:rsidR="00496EFB" w:rsidRPr="00982C68" w:rsidRDefault="00982C68" w:rsidP="006366C0">
      <w:pPr>
        <w:jc w:val="center"/>
        <w:rPr>
          <w:sz w:val="48"/>
          <w:szCs w:val="44"/>
        </w:rPr>
      </w:pPr>
      <w:r w:rsidRPr="00982C68">
        <w:rPr>
          <w:sz w:val="48"/>
          <w:szCs w:val="44"/>
        </w:rPr>
        <w:t>Jerry Rodrigues</w:t>
      </w:r>
    </w:p>
    <w:p w14:paraId="6793C7E6" w14:textId="208856FC" w:rsidR="00982C68" w:rsidRDefault="00982C68" w:rsidP="006366C0">
      <w:pPr>
        <w:jc w:val="center"/>
        <w:rPr>
          <w:sz w:val="48"/>
          <w:szCs w:val="44"/>
        </w:rPr>
      </w:pPr>
      <w:r w:rsidRPr="00982C68">
        <w:rPr>
          <w:sz w:val="48"/>
          <w:szCs w:val="44"/>
        </w:rPr>
        <w:t>2023555</w:t>
      </w:r>
    </w:p>
    <w:p w14:paraId="297DC0B7" w14:textId="5856E4AD" w:rsidR="003B36A9" w:rsidRDefault="003B36A9" w:rsidP="006366C0">
      <w:pPr>
        <w:jc w:val="center"/>
        <w:rPr>
          <w:sz w:val="48"/>
          <w:szCs w:val="44"/>
        </w:rPr>
      </w:pPr>
    </w:p>
    <w:p w14:paraId="188FA388" w14:textId="4AD336A4" w:rsidR="003B36A9" w:rsidRPr="00D368B2" w:rsidRDefault="003B36A9" w:rsidP="006366C0">
      <w:pPr>
        <w:jc w:val="center"/>
        <w:rPr>
          <w:rFonts w:ascii="Algerian" w:hAnsi="Algerian"/>
          <w:b/>
          <w:bCs/>
          <w:sz w:val="52"/>
          <w:szCs w:val="48"/>
        </w:rPr>
      </w:pPr>
      <w:r w:rsidRPr="00D368B2">
        <w:rPr>
          <w:rFonts w:ascii="Algerian" w:hAnsi="Algerian"/>
          <w:b/>
          <w:bCs/>
          <w:sz w:val="52"/>
          <w:szCs w:val="48"/>
        </w:rPr>
        <w:t>GLASS DOOR HOMELESNESS CHARITY</w:t>
      </w:r>
    </w:p>
    <w:p w14:paraId="23E41BC1" w14:textId="60BCC074" w:rsidR="00D368B2" w:rsidRPr="00D368B2" w:rsidRDefault="00D368B2" w:rsidP="006366C0">
      <w:pPr>
        <w:jc w:val="center"/>
        <w:rPr>
          <w:rFonts w:ascii="Algerian" w:hAnsi="Algerian"/>
          <w:b/>
          <w:bCs/>
          <w:sz w:val="52"/>
          <w:szCs w:val="48"/>
        </w:rPr>
      </w:pPr>
      <w:r w:rsidRPr="00D368B2">
        <w:rPr>
          <w:rFonts w:ascii="Algerian" w:hAnsi="Algerian"/>
          <w:b/>
          <w:bCs/>
          <w:sz w:val="52"/>
          <w:szCs w:val="48"/>
        </w:rPr>
        <w:t>LONDON</w:t>
      </w:r>
    </w:p>
    <w:p w14:paraId="6B87E986" w14:textId="58169A43" w:rsidR="001E13FB" w:rsidRDefault="001E13FB" w:rsidP="006366C0">
      <w:pPr>
        <w:jc w:val="center"/>
        <w:rPr>
          <w:sz w:val="48"/>
          <w:szCs w:val="44"/>
        </w:rPr>
      </w:pPr>
    </w:p>
    <w:sdt>
      <w:sdtPr>
        <w:rPr>
          <w:rFonts w:ascii="Times New Roman" w:eastAsiaTheme="minorHAnsi" w:hAnsi="Times New Roman" w:cstheme="minorBidi"/>
          <w:b w:val="0"/>
          <w:bCs w:val="0"/>
          <w:color w:val="auto"/>
          <w:sz w:val="24"/>
          <w:szCs w:val="22"/>
          <w:lang w:val="en-GB"/>
        </w:rPr>
        <w:id w:val="-642133842"/>
        <w:docPartObj>
          <w:docPartGallery w:val="Table of Contents"/>
          <w:docPartUnique/>
        </w:docPartObj>
      </w:sdtPr>
      <w:sdtEndPr/>
      <w:sdtContent>
        <w:p w14:paraId="18FB85F2" w14:textId="77777777" w:rsidR="006366C0" w:rsidRPr="006366C0" w:rsidRDefault="00E87CD4" w:rsidP="006366C0">
          <w:pPr>
            <w:pStyle w:val="TOCHeading"/>
            <w:spacing w:line="360" w:lineRule="auto"/>
            <w:jc w:val="center"/>
            <w:rPr>
              <w:rFonts w:ascii="Times New Roman" w:hAnsi="Times New Roman" w:cs="Times New Roman"/>
              <w:color w:val="auto"/>
            </w:rPr>
          </w:pPr>
          <w:r w:rsidRPr="006366C0">
            <w:rPr>
              <w:rFonts w:ascii="Times New Roman" w:hAnsi="Times New Roman" w:cs="Times New Roman"/>
              <w:color w:val="auto"/>
            </w:rPr>
            <w:t>Table of Contents</w:t>
          </w:r>
        </w:p>
        <w:p w14:paraId="044E5608" w14:textId="77777777" w:rsidR="0097560D" w:rsidRPr="004501EF" w:rsidRDefault="00837597">
          <w:pPr>
            <w:pStyle w:val="TOC1"/>
            <w:tabs>
              <w:tab w:val="right" w:leader="dot" w:pos="9350"/>
            </w:tabs>
            <w:rPr>
              <w:rFonts w:asciiTheme="minorHAnsi" w:eastAsiaTheme="minorEastAsia" w:hAnsiTheme="minorHAnsi"/>
              <w:noProof/>
              <w:sz w:val="22"/>
              <w:u w:val="single"/>
              <w:lang w:val="en-US"/>
            </w:rPr>
          </w:pPr>
          <w:r w:rsidRPr="004501EF">
            <w:rPr>
              <w:rFonts w:asciiTheme="minorHAnsi" w:hAnsiTheme="minorHAnsi" w:cs="Times New Roman"/>
              <w:u w:val="single"/>
            </w:rPr>
            <w:fldChar w:fldCharType="begin"/>
          </w:r>
          <w:r w:rsidR="00E87CD4" w:rsidRPr="004501EF">
            <w:rPr>
              <w:rFonts w:asciiTheme="minorHAnsi" w:hAnsiTheme="minorHAnsi" w:cs="Times New Roman"/>
              <w:u w:val="single"/>
            </w:rPr>
            <w:instrText xml:space="preserve"> TOC \o "1-3" \h \z \u </w:instrText>
          </w:r>
          <w:r w:rsidRPr="004501EF">
            <w:rPr>
              <w:rFonts w:asciiTheme="minorHAnsi" w:hAnsiTheme="minorHAnsi" w:cs="Times New Roman"/>
              <w:u w:val="single"/>
            </w:rPr>
            <w:fldChar w:fldCharType="separate"/>
          </w:r>
          <w:hyperlink w:anchor="_Toc75878864" w:history="1">
            <w:r w:rsidR="00E87CD4" w:rsidRPr="004501EF">
              <w:rPr>
                <w:rStyle w:val="Hyperlink"/>
                <w:rFonts w:asciiTheme="minorHAnsi" w:hAnsiTheme="minorHAnsi"/>
                <w:noProof/>
              </w:rPr>
              <w:t>Introduction</w:t>
            </w:r>
            <w:r w:rsidR="00E87CD4" w:rsidRPr="004501EF">
              <w:rPr>
                <w:rFonts w:asciiTheme="minorHAnsi" w:hAnsiTheme="minorHAnsi"/>
                <w:noProof/>
                <w:webHidden/>
                <w:u w:val="single"/>
              </w:rPr>
              <w:tab/>
            </w:r>
            <w:r w:rsidRPr="004501EF">
              <w:rPr>
                <w:rFonts w:asciiTheme="minorHAnsi" w:hAnsiTheme="minorHAnsi"/>
                <w:noProof/>
                <w:webHidden/>
                <w:u w:val="single"/>
              </w:rPr>
              <w:fldChar w:fldCharType="begin"/>
            </w:r>
            <w:r w:rsidR="00E87CD4" w:rsidRPr="004501EF">
              <w:rPr>
                <w:rFonts w:asciiTheme="minorHAnsi" w:hAnsiTheme="minorHAnsi"/>
                <w:noProof/>
                <w:webHidden/>
                <w:u w:val="single"/>
              </w:rPr>
              <w:instrText xml:space="preserve"> PAGEREF _Toc75878864 \h </w:instrText>
            </w:r>
            <w:r w:rsidRPr="004501EF">
              <w:rPr>
                <w:rFonts w:asciiTheme="minorHAnsi" w:hAnsiTheme="minorHAnsi"/>
                <w:noProof/>
                <w:webHidden/>
                <w:u w:val="single"/>
              </w:rPr>
            </w:r>
            <w:r w:rsidRPr="004501EF">
              <w:rPr>
                <w:rFonts w:asciiTheme="minorHAnsi" w:hAnsiTheme="minorHAnsi"/>
                <w:noProof/>
                <w:webHidden/>
                <w:u w:val="single"/>
              </w:rPr>
              <w:fldChar w:fldCharType="separate"/>
            </w:r>
            <w:r w:rsidR="00E87CD4" w:rsidRPr="004501EF">
              <w:rPr>
                <w:rFonts w:asciiTheme="minorHAnsi" w:hAnsiTheme="minorHAnsi"/>
                <w:noProof/>
                <w:webHidden/>
                <w:u w:val="single"/>
              </w:rPr>
              <w:t>2</w:t>
            </w:r>
            <w:r w:rsidRPr="004501EF">
              <w:rPr>
                <w:rFonts w:asciiTheme="minorHAnsi" w:hAnsiTheme="minorHAnsi"/>
                <w:noProof/>
                <w:webHidden/>
                <w:u w:val="single"/>
              </w:rPr>
              <w:fldChar w:fldCharType="end"/>
            </w:r>
          </w:hyperlink>
        </w:p>
        <w:p w14:paraId="4C471E76" w14:textId="77777777" w:rsidR="0097560D" w:rsidRPr="004501EF" w:rsidRDefault="009E25D2">
          <w:pPr>
            <w:pStyle w:val="TOC1"/>
            <w:tabs>
              <w:tab w:val="right" w:leader="dot" w:pos="9350"/>
            </w:tabs>
            <w:rPr>
              <w:rFonts w:asciiTheme="minorHAnsi" w:eastAsiaTheme="minorEastAsia" w:hAnsiTheme="minorHAnsi"/>
              <w:noProof/>
              <w:sz w:val="22"/>
              <w:u w:val="single"/>
              <w:lang w:val="en-US"/>
            </w:rPr>
          </w:pPr>
          <w:hyperlink w:anchor="_Toc75878865" w:history="1">
            <w:r w:rsidR="00E87CD4" w:rsidRPr="004501EF">
              <w:rPr>
                <w:rStyle w:val="Hyperlink"/>
                <w:rFonts w:asciiTheme="minorHAnsi" w:hAnsiTheme="minorHAnsi"/>
                <w:noProof/>
              </w:rPr>
              <w:t>Describing the project or program</w:t>
            </w:r>
            <w:r w:rsidR="00E87CD4" w:rsidRPr="004501EF">
              <w:rPr>
                <w:rFonts w:asciiTheme="minorHAnsi" w:hAnsiTheme="minorHAnsi"/>
                <w:noProof/>
                <w:webHidden/>
                <w:u w:val="single"/>
              </w:rPr>
              <w:tab/>
            </w:r>
            <w:r w:rsidR="00837597" w:rsidRPr="004501EF">
              <w:rPr>
                <w:rFonts w:asciiTheme="minorHAnsi" w:hAnsiTheme="minorHAnsi"/>
                <w:noProof/>
                <w:webHidden/>
                <w:u w:val="single"/>
              </w:rPr>
              <w:fldChar w:fldCharType="begin"/>
            </w:r>
            <w:r w:rsidR="00E87CD4" w:rsidRPr="004501EF">
              <w:rPr>
                <w:rFonts w:asciiTheme="minorHAnsi" w:hAnsiTheme="minorHAnsi"/>
                <w:noProof/>
                <w:webHidden/>
                <w:u w:val="single"/>
              </w:rPr>
              <w:instrText xml:space="preserve"> PAGEREF _Toc75878865 \h </w:instrText>
            </w:r>
            <w:r w:rsidR="00837597" w:rsidRPr="004501EF">
              <w:rPr>
                <w:rFonts w:asciiTheme="minorHAnsi" w:hAnsiTheme="minorHAnsi"/>
                <w:noProof/>
                <w:webHidden/>
                <w:u w:val="single"/>
              </w:rPr>
            </w:r>
            <w:r w:rsidR="00837597" w:rsidRPr="004501EF">
              <w:rPr>
                <w:rFonts w:asciiTheme="minorHAnsi" w:hAnsiTheme="minorHAnsi"/>
                <w:noProof/>
                <w:webHidden/>
                <w:u w:val="single"/>
              </w:rPr>
              <w:fldChar w:fldCharType="separate"/>
            </w:r>
            <w:r w:rsidR="00E87CD4" w:rsidRPr="004501EF">
              <w:rPr>
                <w:rFonts w:asciiTheme="minorHAnsi" w:hAnsiTheme="minorHAnsi"/>
                <w:noProof/>
                <w:webHidden/>
                <w:u w:val="single"/>
              </w:rPr>
              <w:t>2</w:t>
            </w:r>
            <w:r w:rsidR="00837597" w:rsidRPr="004501EF">
              <w:rPr>
                <w:rFonts w:asciiTheme="minorHAnsi" w:hAnsiTheme="minorHAnsi"/>
                <w:noProof/>
                <w:webHidden/>
                <w:u w:val="single"/>
              </w:rPr>
              <w:fldChar w:fldCharType="end"/>
            </w:r>
          </w:hyperlink>
        </w:p>
        <w:p w14:paraId="5F687F7D" w14:textId="77777777" w:rsidR="0097560D" w:rsidRPr="004501EF" w:rsidRDefault="009E25D2">
          <w:pPr>
            <w:pStyle w:val="TOC1"/>
            <w:tabs>
              <w:tab w:val="right" w:leader="dot" w:pos="9350"/>
            </w:tabs>
            <w:rPr>
              <w:rFonts w:asciiTheme="minorHAnsi" w:eastAsiaTheme="minorEastAsia" w:hAnsiTheme="minorHAnsi"/>
              <w:noProof/>
              <w:sz w:val="22"/>
              <w:u w:val="single"/>
              <w:lang w:val="en-US"/>
            </w:rPr>
          </w:pPr>
          <w:hyperlink w:anchor="_Toc75878866" w:history="1">
            <w:r w:rsidR="00E87CD4" w:rsidRPr="004501EF">
              <w:rPr>
                <w:rStyle w:val="Hyperlink"/>
                <w:rFonts w:asciiTheme="minorHAnsi" w:hAnsiTheme="minorHAnsi"/>
                <w:noProof/>
              </w:rPr>
              <w:t>Exploring the association between stakeholders and strategies for engagement</w:t>
            </w:r>
            <w:r w:rsidR="00E87CD4" w:rsidRPr="004501EF">
              <w:rPr>
                <w:rFonts w:asciiTheme="minorHAnsi" w:hAnsiTheme="minorHAnsi"/>
                <w:noProof/>
                <w:webHidden/>
                <w:u w:val="single"/>
              </w:rPr>
              <w:tab/>
            </w:r>
            <w:r w:rsidR="00837597" w:rsidRPr="004501EF">
              <w:rPr>
                <w:rFonts w:asciiTheme="minorHAnsi" w:hAnsiTheme="minorHAnsi"/>
                <w:noProof/>
                <w:webHidden/>
                <w:u w:val="single"/>
              </w:rPr>
              <w:fldChar w:fldCharType="begin"/>
            </w:r>
            <w:r w:rsidR="00E87CD4" w:rsidRPr="004501EF">
              <w:rPr>
                <w:rFonts w:asciiTheme="minorHAnsi" w:hAnsiTheme="minorHAnsi"/>
                <w:noProof/>
                <w:webHidden/>
                <w:u w:val="single"/>
              </w:rPr>
              <w:instrText xml:space="preserve"> PAGEREF _Toc75878866 \h </w:instrText>
            </w:r>
            <w:r w:rsidR="00837597" w:rsidRPr="004501EF">
              <w:rPr>
                <w:rFonts w:asciiTheme="minorHAnsi" w:hAnsiTheme="minorHAnsi"/>
                <w:noProof/>
                <w:webHidden/>
                <w:u w:val="single"/>
              </w:rPr>
            </w:r>
            <w:r w:rsidR="00837597" w:rsidRPr="004501EF">
              <w:rPr>
                <w:rFonts w:asciiTheme="minorHAnsi" w:hAnsiTheme="minorHAnsi"/>
                <w:noProof/>
                <w:webHidden/>
                <w:u w:val="single"/>
              </w:rPr>
              <w:fldChar w:fldCharType="separate"/>
            </w:r>
            <w:r w:rsidR="00E87CD4" w:rsidRPr="004501EF">
              <w:rPr>
                <w:rFonts w:asciiTheme="minorHAnsi" w:hAnsiTheme="minorHAnsi"/>
                <w:noProof/>
                <w:webHidden/>
                <w:u w:val="single"/>
              </w:rPr>
              <w:t>3</w:t>
            </w:r>
            <w:r w:rsidR="00837597" w:rsidRPr="004501EF">
              <w:rPr>
                <w:rFonts w:asciiTheme="minorHAnsi" w:hAnsiTheme="minorHAnsi"/>
                <w:noProof/>
                <w:webHidden/>
                <w:u w:val="single"/>
              </w:rPr>
              <w:fldChar w:fldCharType="end"/>
            </w:r>
          </w:hyperlink>
        </w:p>
        <w:p w14:paraId="46EFCA75" w14:textId="77777777" w:rsidR="0097560D" w:rsidRPr="004501EF" w:rsidRDefault="009E25D2">
          <w:pPr>
            <w:pStyle w:val="TOC1"/>
            <w:tabs>
              <w:tab w:val="right" w:leader="dot" w:pos="9350"/>
            </w:tabs>
            <w:rPr>
              <w:rFonts w:asciiTheme="minorHAnsi" w:eastAsiaTheme="minorEastAsia" w:hAnsiTheme="minorHAnsi"/>
              <w:noProof/>
              <w:sz w:val="22"/>
              <w:u w:val="single"/>
              <w:lang w:val="en-US"/>
            </w:rPr>
          </w:pPr>
          <w:hyperlink w:anchor="_Toc75878867" w:history="1">
            <w:r w:rsidR="00E87CD4" w:rsidRPr="004501EF">
              <w:rPr>
                <w:rStyle w:val="Hyperlink"/>
                <w:rFonts w:asciiTheme="minorHAnsi" w:hAnsiTheme="minorHAnsi"/>
                <w:noProof/>
              </w:rPr>
              <w:t>How various social media platforms can be utilised to support the program</w:t>
            </w:r>
            <w:r w:rsidR="00E87CD4" w:rsidRPr="004501EF">
              <w:rPr>
                <w:rFonts w:asciiTheme="minorHAnsi" w:hAnsiTheme="minorHAnsi"/>
                <w:noProof/>
                <w:webHidden/>
                <w:u w:val="single"/>
              </w:rPr>
              <w:tab/>
            </w:r>
            <w:r w:rsidR="00837597" w:rsidRPr="004501EF">
              <w:rPr>
                <w:rFonts w:asciiTheme="minorHAnsi" w:hAnsiTheme="minorHAnsi"/>
                <w:noProof/>
                <w:webHidden/>
                <w:u w:val="single"/>
              </w:rPr>
              <w:fldChar w:fldCharType="begin"/>
            </w:r>
            <w:r w:rsidR="00E87CD4" w:rsidRPr="004501EF">
              <w:rPr>
                <w:rFonts w:asciiTheme="minorHAnsi" w:hAnsiTheme="minorHAnsi"/>
                <w:noProof/>
                <w:webHidden/>
                <w:u w:val="single"/>
              </w:rPr>
              <w:instrText xml:space="preserve"> PAGEREF _Toc75878867 \h </w:instrText>
            </w:r>
            <w:r w:rsidR="00837597" w:rsidRPr="004501EF">
              <w:rPr>
                <w:rFonts w:asciiTheme="minorHAnsi" w:hAnsiTheme="minorHAnsi"/>
                <w:noProof/>
                <w:webHidden/>
                <w:u w:val="single"/>
              </w:rPr>
            </w:r>
            <w:r w:rsidR="00837597" w:rsidRPr="004501EF">
              <w:rPr>
                <w:rFonts w:asciiTheme="minorHAnsi" w:hAnsiTheme="minorHAnsi"/>
                <w:noProof/>
                <w:webHidden/>
                <w:u w:val="single"/>
              </w:rPr>
              <w:fldChar w:fldCharType="separate"/>
            </w:r>
            <w:r w:rsidR="00E87CD4" w:rsidRPr="004501EF">
              <w:rPr>
                <w:rFonts w:asciiTheme="minorHAnsi" w:hAnsiTheme="minorHAnsi"/>
                <w:noProof/>
                <w:webHidden/>
                <w:u w:val="single"/>
              </w:rPr>
              <w:t>5</w:t>
            </w:r>
            <w:r w:rsidR="00837597" w:rsidRPr="004501EF">
              <w:rPr>
                <w:rFonts w:asciiTheme="minorHAnsi" w:hAnsiTheme="minorHAnsi"/>
                <w:noProof/>
                <w:webHidden/>
                <w:u w:val="single"/>
              </w:rPr>
              <w:fldChar w:fldCharType="end"/>
            </w:r>
          </w:hyperlink>
        </w:p>
        <w:p w14:paraId="7836C17E" w14:textId="77777777" w:rsidR="0097560D" w:rsidRPr="004501EF" w:rsidRDefault="009E25D2">
          <w:pPr>
            <w:pStyle w:val="TOC1"/>
            <w:tabs>
              <w:tab w:val="right" w:leader="dot" w:pos="9350"/>
            </w:tabs>
            <w:rPr>
              <w:rFonts w:asciiTheme="minorHAnsi" w:eastAsiaTheme="minorEastAsia" w:hAnsiTheme="minorHAnsi"/>
              <w:noProof/>
              <w:sz w:val="22"/>
              <w:u w:val="single"/>
              <w:lang w:val="en-US"/>
            </w:rPr>
          </w:pPr>
          <w:hyperlink w:anchor="_Toc75878868" w:history="1">
            <w:r w:rsidR="00E87CD4" w:rsidRPr="004501EF">
              <w:rPr>
                <w:rStyle w:val="Hyperlink"/>
                <w:rFonts w:asciiTheme="minorHAnsi" w:hAnsiTheme="minorHAnsi"/>
                <w:noProof/>
              </w:rPr>
              <w:t>Internal and external factors impacting the community development</w:t>
            </w:r>
            <w:r w:rsidR="00E87CD4" w:rsidRPr="004501EF">
              <w:rPr>
                <w:rFonts w:asciiTheme="minorHAnsi" w:hAnsiTheme="minorHAnsi"/>
                <w:noProof/>
                <w:webHidden/>
                <w:u w:val="single"/>
              </w:rPr>
              <w:tab/>
            </w:r>
            <w:r w:rsidR="00837597" w:rsidRPr="004501EF">
              <w:rPr>
                <w:rFonts w:asciiTheme="minorHAnsi" w:hAnsiTheme="minorHAnsi"/>
                <w:noProof/>
                <w:webHidden/>
                <w:u w:val="single"/>
              </w:rPr>
              <w:fldChar w:fldCharType="begin"/>
            </w:r>
            <w:r w:rsidR="00E87CD4" w:rsidRPr="004501EF">
              <w:rPr>
                <w:rFonts w:asciiTheme="minorHAnsi" w:hAnsiTheme="minorHAnsi"/>
                <w:noProof/>
                <w:webHidden/>
                <w:u w:val="single"/>
              </w:rPr>
              <w:instrText xml:space="preserve"> PAGEREF _Toc75878868 \h </w:instrText>
            </w:r>
            <w:r w:rsidR="00837597" w:rsidRPr="004501EF">
              <w:rPr>
                <w:rFonts w:asciiTheme="minorHAnsi" w:hAnsiTheme="minorHAnsi"/>
                <w:noProof/>
                <w:webHidden/>
                <w:u w:val="single"/>
              </w:rPr>
            </w:r>
            <w:r w:rsidR="00837597" w:rsidRPr="004501EF">
              <w:rPr>
                <w:rFonts w:asciiTheme="minorHAnsi" w:hAnsiTheme="minorHAnsi"/>
                <w:noProof/>
                <w:webHidden/>
                <w:u w:val="single"/>
              </w:rPr>
              <w:fldChar w:fldCharType="separate"/>
            </w:r>
            <w:r w:rsidR="00E87CD4" w:rsidRPr="004501EF">
              <w:rPr>
                <w:rFonts w:asciiTheme="minorHAnsi" w:hAnsiTheme="minorHAnsi"/>
                <w:noProof/>
                <w:webHidden/>
                <w:u w:val="single"/>
              </w:rPr>
              <w:t>6</w:t>
            </w:r>
            <w:r w:rsidR="00837597" w:rsidRPr="004501EF">
              <w:rPr>
                <w:rFonts w:asciiTheme="minorHAnsi" w:hAnsiTheme="minorHAnsi"/>
                <w:noProof/>
                <w:webHidden/>
                <w:u w:val="single"/>
              </w:rPr>
              <w:fldChar w:fldCharType="end"/>
            </w:r>
          </w:hyperlink>
        </w:p>
        <w:p w14:paraId="67A9FA8E" w14:textId="77777777" w:rsidR="0097560D" w:rsidRPr="004501EF" w:rsidRDefault="009E25D2">
          <w:pPr>
            <w:pStyle w:val="TOC1"/>
            <w:tabs>
              <w:tab w:val="right" w:leader="dot" w:pos="9350"/>
            </w:tabs>
            <w:rPr>
              <w:rFonts w:asciiTheme="minorHAnsi" w:eastAsiaTheme="minorEastAsia" w:hAnsiTheme="minorHAnsi"/>
              <w:noProof/>
              <w:sz w:val="22"/>
              <w:u w:val="single"/>
              <w:lang w:val="en-US"/>
            </w:rPr>
          </w:pPr>
          <w:hyperlink w:anchor="_Toc75878869" w:history="1">
            <w:r w:rsidR="00E87CD4" w:rsidRPr="004501EF">
              <w:rPr>
                <w:rStyle w:val="Hyperlink"/>
                <w:rFonts w:asciiTheme="minorHAnsi" w:hAnsiTheme="minorHAnsi"/>
                <w:noProof/>
              </w:rPr>
              <w:t>Conclusion</w:t>
            </w:r>
            <w:r w:rsidR="00E87CD4" w:rsidRPr="004501EF">
              <w:rPr>
                <w:rFonts w:asciiTheme="minorHAnsi" w:hAnsiTheme="minorHAnsi"/>
                <w:noProof/>
                <w:webHidden/>
                <w:u w:val="single"/>
              </w:rPr>
              <w:tab/>
            </w:r>
            <w:r w:rsidR="00837597" w:rsidRPr="004501EF">
              <w:rPr>
                <w:rFonts w:asciiTheme="minorHAnsi" w:hAnsiTheme="minorHAnsi"/>
                <w:noProof/>
                <w:webHidden/>
                <w:u w:val="single"/>
              </w:rPr>
              <w:fldChar w:fldCharType="begin"/>
            </w:r>
            <w:r w:rsidR="00E87CD4" w:rsidRPr="004501EF">
              <w:rPr>
                <w:rFonts w:asciiTheme="minorHAnsi" w:hAnsiTheme="minorHAnsi"/>
                <w:noProof/>
                <w:webHidden/>
                <w:u w:val="single"/>
              </w:rPr>
              <w:instrText xml:space="preserve"> PAGEREF _Toc75878869 \h </w:instrText>
            </w:r>
            <w:r w:rsidR="00837597" w:rsidRPr="004501EF">
              <w:rPr>
                <w:rFonts w:asciiTheme="minorHAnsi" w:hAnsiTheme="minorHAnsi"/>
                <w:noProof/>
                <w:webHidden/>
                <w:u w:val="single"/>
              </w:rPr>
            </w:r>
            <w:r w:rsidR="00837597" w:rsidRPr="004501EF">
              <w:rPr>
                <w:rFonts w:asciiTheme="minorHAnsi" w:hAnsiTheme="minorHAnsi"/>
                <w:noProof/>
                <w:webHidden/>
                <w:u w:val="single"/>
              </w:rPr>
              <w:fldChar w:fldCharType="separate"/>
            </w:r>
            <w:r w:rsidR="00E87CD4" w:rsidRPr="004501EF">
              <w:rPr>
                <w:rFonts w:asciiTheme="minorHAnsi" w:hAnsiTheme="minorHAnsi"/>
                <w:noProof/>
                <w:webHidden/>
                <w:u w:val="single"/>
              </w:rPr>
              <w:t>7</w:t>
            </w:r>
            <w:r w:rsidR="00837597" w:rsidRPr="004501EF">
              <w:rPr>
                <w:rFonts w:asciiTheme="minorHAnsi" w:hAnsiTheme="minorHAnsi"/>
                <w:noProof/>
                <w:webHidden/>
                <w:u w:val="single"/>
              </w:rPr>
              <w:fldChar w:fldCharType="end"/>
            </w:r>
          </w:hyperlink>
        </w:p>
        <w:p w14:paraId="7EFDF61E" w14:textId="77777777" w:rsidR="0097560D" w:rsidRPr="004501EF" w:rsidRDefault="009E25D2">
          <w:pPr>
            <w:pStyle w:val="TOC1"/>
            <w:tabs>
              <w:tab w:val="right" w:leader="dot" w:pos="9350"/>
            </w:tabs>
            <w:rPr>
              <w:rFonts w:asciiTheme="minorHAnsi" w:eastAsiaTheme="minorEastAsia" w:hAnsiTheme="minorHAnsi"/>
              <w:noProof/>
              <w:sz w:val="22"/>
              <w:u w:val="single"/>
              <w:lang w:val="en-US"/>
            </w:rPr>
          </w:pPr>
          <w:hyperlink w:anchor="_Toc75878870" w:history="1">
            <w:r w:rsidR="00E87CD4" w:rsidRPr="004501EF">
              <w:rPr>
                <w:rStyle w:val="Hyperlink"/>
                <w:rFonts w:asciiTheme="minorHAnsi" w:hAnsiTheme="minorHAnsi"/>
                <w:noProof/>
              </w:rPr>
              <w:t>Reference List</w:t>
            </w:r>
            <w:r w:rsidR="00E87CD4" w:rsidRPr="004501EF">
              <w:rPr>
                <w:rFonts w:asciiTheme="minorHAnsi" w:hAnsiTheme="minorHAnsi"/>
                <w:noProof/>
                <w:webHidden/>
                <w:u w:val="single"/>
              </w:rPr>
              <w:tab/>
            </w:r>
            <w:r w:rsidR="00837597" w:rsidRPr="004501EF">
              <w:rPr>
                <w:rFonts w:asciiTheme="minorHAnsi" w:hAnsiTheme="minorHAnsi"/>
                <w:noProof/>
                <w:webHidden/>
                <w:u w:val="single"/>
              </w:rPr>
              <w:fldChar w:fldCharType="begin"/>
            </w:r>
            <w:r w:rsidR="00E87CD4" w:rsidRPr="004501EF">
              <w:rPr>
                <w:rFonts w:asciiTheme="minorHAnsi" w:hAnsiTheme="minorHAnsi"/>
                <w:noProof/>
                <w:webHidden/>
                <w:u w:val="single"/>
              </w:rPr>
              <w:instrText xml:space="preserve"> PAGEREF _Toc75878870 \h </w:instrText>
            </w:r>
            <w:r w:rsidR="00837597" w:rsidRPr="004501EF">
              <w:rPr>
                <w:rFonts w:asciiTheme="minorHAnsi" w:hAnsiTheme="minorHAnsi"/>
                <w:noProof/>
                <w:webHidden/>
                <w:u w:val="single"/>
              </w:rPr>
            </w:r>
            <w:r w:rsidR="00837597" w:rsidRPr="004501EF">
              <w:rPr>
                <w:rFonts w:asciiTheme="minorHAnsi" w:hAnsiTheme="minorHAnsi"/>
                <w:noProof/>
                <w:webHidden/>
                <w:u w:val="single"/>
              </w:rPr>
              <w:fldChar w:fldCharType="separate"/>
            </w:r>
            <w:r w:rsidR="00E87CD4" w:rsidRPr="004501EF">
              <w:rPr>
                <w:rFonts w:asciiTheme="minorHAnsi" w:hAnsiTheme="minorHAnsi"/>
                <w:noProof/>
                <w:webHidden/>
                <w:u w:val="single"/>
              </w:rPr>
              <w:t>9</w:t>
            </w:r>
            <w:r w:rsidR="00837597" w:rsidRPr="004501EF">
              <w:rPr>
                <w:rFonts w:asciiTheme="minorHAnsi" w:hAnsiTheme="minorHAnsi"/>
                <w:noProof/>
                <w:webHidden/>
                <w:u w:val="single"/>
              </w:rPr>
              <w:fldChar w:fldCharType="end"/>
            </w:r>
          </w:hyperlink>
        </w:p>
        <w:p w14:paraId="6FD7E99C" w14:textId="77777777" w:rsidR="006366C0" w:rsidRDefault="00837597" w:rsidP="006366C0">
          <w:r w:rsidRPr="004501EF">
            <w:rPr>
              <w:rFonts w:asciiTheme="minorHAnsi" w:hAnsiTheme="minorHAnsi" w:cs="Times New Roman"/>
              <w:u w:val="single"/>
            </w:rPr>
            <w:fldChar w:fldCharType="end"/>
          </w:r>
        </w:p>
      </w:sdtContent>
    </w:sdt>
    <w:p w14:paraId="492A0AAB" w14:textId="77777777" w:rsidR="00496EFB" w:rsidRDefault="00E87CD4">
      <w:pPr>
        <w:spacing w:line="276" w:lineRule="auto"/>
        <w:jc w:val="left"/>
      </w:pPr>
      <w:r>
        <w:br w:type="page"/>
      </w:r>
    </w:p>
    <w:p w14:paraId="6CE82BD8" w14:textId="77777777" w:rsidR="00496EFB" w:rsidRDefault="00E87CD4" w:rsidP="006366C0">
      <w:pPr>
        <w:pStyle w:val="Heading1"/>
      </w:pPr>
      <w:bookmarkStart w:id="0" w:name="_Toc75878864"/>
      <w:r>
        <w:t>Introduction</w:t>
      </w:r>
      <w:bookmarkEnd w:id="0"/>
      <w:r>
        <w:t xml:space="preserve"> </w:t>
      </w:r>
    </w:p>
    <w:p w14:paraId="21E6E2A0" w14:textId="42D0D4E9" w:rsidR="00905334" w:rsidRDefault="00E87CD4" w:rsidP="00496EFB">
      <w:r>
        <w:t xml:space="preserve">Community engagement is </w:t>
      </w:r>
      <w:r w:rsidR="00FA3287">
        <w:t>expounded as the procedure of working</w:t>
      </w:r>
      <w:r w:rsidR="0090206D">
        <w:t xml:space="preserve"> conjointly with a group of people affected by special interest, geographic proximity and similar circumstance to deal with problems that are adversely impacting the well-being of such people</w:t>
      </w:r>
      <w:r w:rsidR="009C1DFE">
        <w:t xml:space="preserve"> (</w:t>
      </w:r>
      <w:proofErr w:type="spellStart"/>
      <w:r w:rsidR="0097560D" w:rsidRPr="00D7524B">
        <w:rPr>
          <w:rFonts w:cs="Times New Roman"/>
          <w:szCs w:val="24"/>
          <w:shd w:val="clear" w:color="auto" w:fill="FFFFFF"/>
        </w:rPr>
        <w:t>Lavery</w:t>
      </w:r>
      <w:proofErr w:type="spellEnd"/>
      <w:r w:rsidR="0097560D">
        <w:rPr>
          <w:rFonts w:cs="Times New Roman"/>
          <w:szCs w:val="24"/>
          <w:shd w:val="clear" w:color="auto" w:fill="FFFFFF"/>
        </w:rPr>
        <w:t xml:space="preserve">, </w:t>
      </w:r>
      <w:r w:rsidR="0097560D" w:rsidRPr="00D7524B">
        <w:rPr>
          <w:rFonts w:cs="Times New Roman"/>
          <w:szCs w:val="24"/>
          <w:shd w:val="clear" w:color="auto" w:fill="FFFFFF"/>
        </w:rPr>
        <w:t>2018</w:t>
      </w:r>
      <w:r w:rsidR="009C1DFE">
        <w:t>)</w:t>
      </w:r>
      <w:r w:rsidR="0090206D">
        <w:t xml:space="preserve">.  </w:t>
      </w:r>
      <w:r w:rsidR="0097560D">
        <w:t xml:space="preserve">As reported by </w:t>
      </w:r>
      <w:r w:rsidR="0097560D">
        <w:rPr>
          <w:rFonts w:cs="Times New Roman"/>
          <w:szCs w:val="24"/>
          <w:shd w:val="clear" w:color="auto" w:fill="FFFFFF"/>
        </w:rPr>
        <w:t xml:space="preserve">The Telegraph </w:t>
      </w:r>
      <w:r w:rsidR="0097560D" w:rsidRPr="00D7524B">
        <w:rPr>
          <w:rFonts w:cs="Times New Roman"/>
          <w:szCs w:val="24"/>
          <w:shd w:val="clear" w:color="auto" w:fill="FFFFFF"/>
        </w:rPr>
        <w:t>(2021</w:t>
      </w:r>
      <w:r w:rsidR="0097560D">
        <w:rPr>
          <w:rFonts w:cs="Times New Roman"/>
          <w:szCs w:val="24"/>
          <w:shd w:val="clear" w:color="auto" w:fill="FFFFFF"/>
        </w:rPr>
        <w:t>)</w:t>
      </w:r>
      <w:r w:rsidR="009C1DFE">
        <w:t>, around 320,000 people are presently homeless in the United Kingdom. National Statistics demonstrates that in England, the number of rough sleepers has witnessed an amplification of 165% since 2010</w:t>
      </w:r>
      <w:r w:rsidR="0097560D">
        <w:t xml:space="preserve"> (</w:t>
      </w:r>
      <w:r w:rsidR="0097560D">
        <w:rPr>
          <w:rFonts w:cs="Times New Roman"/>
          <w:szCs w:val="24"/>
          <w:shd w:val="clear" w:color="auto" w:fill="FFFFFF"/>
        </w:rPr>
        <w:t xml:space="preserve">Ft.com, </w:t>
      </w:r>
      <w:r w:rsidR="0097560D" w:rsidRPr="00D7524B">
        <w:rPr>
          <w:rFonts w:cs="Times New Roman"/>
          <w:szCs w:val="24"/>
          <w:shd w:val="clear" w:color="auto" w:fill="FFFFFF"/>
        </w:rPr>
        <w:t>2021</w:t>
      </w:r>
      <w:r w:rsidR="0097560D">
        <w:rPr>
          <w:rFonts w:cs="Times New Roman"/>
          <w:szCs w:val="24"/>
          <w:shd w:val="clear" w:color="auto" w:fill="FFFFFF"/>
        </w:rPr>
        <w:t>)</w:t>
      </w:r>
      <w:r w:rsidR="009C1DFE">
        <w:t xml:space="preserve">. The termination of the spending of local government has inflicted a devastating implication, decreasing support to address the growing issue of homelessness. </w:t>
      </w:r>
      <w:r w:rsidR="00B50F74">
        <w:t xml:space="preserve">There </w:t>
      </w:r>
      <w:r w:rsidR="00DF74CF">
        <w:t>is</w:t>
      </w:r>
      <w:r w:rsidR="00B50F74">
        <w:t xml:space="preserve"> a plethora of reasons behind the growing problem of homelessness in the UK. Owing to social and familial reasons, </w:t>
      </w:r>
      <w:r w:rsidR="00DF74CF">
        <w:t>many</w:t>
      </w:r>
      <w:r w:rsidR="00B50F74">
        <w:t xml:space="preserve"> people have been encountering the issue of homelessness. Others can confront the issue owing to physical and mental health disorders. </w:t>
      </w:r>
      <w:r w:rsidR="008F55D6">
        <w:t xml:space="preserve">A good number of people encounter homelessness after leaving the army or prison and </w:t>
      </w:r>
      <w:r w:rsidR="00DF74CF">
        <w:t>many</w:t>
      </w:r>
      <w:r w:rsidR="008F55D6">
        <w:t xml:space="preserve"> women become homeless after escaping abusive relations. </w:t>
      </w:r>
    </w:p>
    <w:p w14:paraId="3190CFFE" w14:textId="77777777" w:rsidR="00326759" w:rsidRDefault="00E87CD4" w:rsidP="00496EFB">
      <w:r>
        <w:t xml:space="preserve">The current report aims to </w:t>
      </w:r>
      <w:r w:rsidR="00C1356A">
        <w:t xml:space="preserve">explore a community challenge and thereafter plan a project in order to assist the community in terms of dealing with the challenge effectively. </w:t>
      </w:r>
      <w:r w:rsidR="00905334">
        <w:t xml:space="preserve">To make an effective contribution to the community I have decided to work on </w:t>
      </w:r>
      <w:r w:rsidR="00905334" w:rsidRPr="00905334">
        <w:rPr>
          <w:i/>
        </w:rPr>
        <w:t xml:space="preserve">Home </w:t>
      </w:r>
      <w:r w:rsidR="003C5EA9" w:rsidRPr="00905334">
        <w:rPr>
          <w:i/>
        </w:rPr>
        <w:t>for</w:t>
      </w:r>
      <w:r w:rsidR="00905334" w:rsidRPr="00905334">
        <w:rPr>
          <w:i/>
        </w:rPr>
        <w:t xml:space="preserve"> Good</w:t>
      </w:r>
      <w:r w:rsidR="00905334">
        <w:t xml:space="preserve"> program that has been launched by a charity named St Mungo’s.  </w:t>
      </w:r>
    </w:p>
    <w:p w14:paraId="1B882223" w14:textId="77777777" w:rsidR="00496EFB" w:rsidRDefault="00E87CD4" w:rsidP="006366C0">
      <w:pPr>
        <w:pStyle w:val="Heading1"/>
      </w:pPr>
      <w:bookmarkStart w:id="1" w:name="_Toc75878865"/>
      <w:r>
        <w:t>Describing the project or program</w:t>
      </w:r>
      <w:bookmarkEnd w:id="1"/>
      <w:r>
        <w:t xml:space="preserve"> </w:t>
      </w:r>
    </w:p>
    <w:p w14:paraId="50924A8B" w14:textId="2E1A2E12" w:rsidR="009F74FE" w:rsidRDefault="00E87CD4" w:rsidP="00496EFB">
      <w:r>
        <w:t>Staring from 2008 to 2018, amplifying cost of housing, magnifying uncertainty for private renters</w:t>
      </w:r>
      <w:r w:rsidR="00D46AE6">
        <w:t>, termination</w:t>
      </w:r>
      <w:r w:rsidR="001B2BAE">
        <w:t xml:space="preserve"> of grants in tackling homelessness had made the number of rough sleeping more than double. </w:t>
      </w:r>
      <w:r w:rsidR="00DF74CF">
        <w:t>Many</w:t>
      </w:r>
      <w:r w:rsidR="00D46AE6">
        <w:t xml:space="preserve"> people have been passing away while sleeping rough year-on-year. </w:t>
      </w:r>
      <w:r w:rsidR="00DF74CF">
        <w:t>On</w:t>
      </w:r>
      <w:r w:rsidR="003C5EA9">
        <w:t xml:space="preserve"> the Wo</w:t>
      </w:r>
      <w:r w:rsidR="00DF74CF">
        <w:t>r</w:t>
      </w:r>
      <w:r w:rsidR="003C5EA9">
        <w:t xml:space="preserve">ld Homeless Day 2018, a UK-based charity namely St Mungo’s has started </w:t>
      </w:r>
      <w:r w:rsidR="003C5EA9" w:rsidRPr="003C5EA9">
        <w:rPr>
          <w:i/>
        </w:rPr>
        <w:t>Home for Good</w:t>
      </w:r>
      <w:r w:rsidR="003C5EA9">
        <w:t xml:space="preserve"> program to call on the Government for ending rough sleeping by ameliorating private renting, amplifying investment in homelessness service and ascertaining the availability of a large number of social homes</w:t>
      </w:r>
      <w:r w:rsidR="0097560D">
        <w:t xml:space="preserve"> (</w:t>
      </w:r>
      <w:r w:rsidR="0097560D">
        <w:rPr>
          <w:rFonts w:cs="Times New Roman"/>
          <w:szCs w:val="24"/>
          <w:shd w:val="clear" w:color="auto" w:fill="FFFFFF"/>
        </w:rPr>
        <w:t xml:space="preserve">St Mungo's, </w:t>
      </w:r>
      <w:r w:rsidR="0097560D" w:rsidRPr="00D7524B">
        <w:rPr>
          <w:rFonts w:cs="Times New Roman"/>
          <w:szCs w:val="24"/>
          <w:shd w:val="clear" w:color="auto" w:fill="FFFFFF"/>
        </w:rPr>
        <w:t>2021</w:t>
      </w:r>
      <w:r w:rsidR="0097560D">
        <w:rPr>
          <w:rFonts w:cs="Times New Roman"/>
          <w:szCs w:val="24"/>
          <w:shd w:val="clear" w:color="auto" w:fill="FFFFFF"/>
        </w:rPr>
        <w:t>)</w:t>
      </w:r>
      <w:r w:rsidR="003C5EA9">
        <w:t xml:space="preserve">. </w:t>
      </w:r>
      <w:r w:rsidR="00FD038F">
        <w:t>Initially, the program got desired success as the Government of the UK has set a target to put rough sleeping at an end from 2024 to 2027 (</w:t>
      </w:r>
      <w:r w:rsidR="0097560D">
        <w:rPr>
          <w:rFonts w:cs="Times New Roman"/>
          <w:szCs w:val="24"/>
          <w:shd w:val="clear" w:color="auto" w:fill="FFFFFF"/>
        </w:rPr>
        <w:t xml:space="preserve">St Mungo's, </w:t>
      </w:r>
      <w:r w:rsidR="0097560D" w:rsidRPr="00D7524B">
        <w:rPr>
          <w:rFonts w:cs="Times New Roman"/>
          <w:szCs w:val="24"/>
          <w:shd w:val="clear" w:color="auto" w:fill="FFFFFF"/>
        </w:rPr>
        <w:t>2021</w:t>
      </w:r>
      <w:r w:rsidR="00FD038F">
        <w:t xml:space="preserve">). Furthermore, the Government has also vowed to incorporate some reforms in the spectrum of private renting in pursuit of tackling homelessness. </w:t>
      </w:r>
      <w:r w:rsidR="00440D42">
        <w:t xml:space="preserve">To ascertain the affordability of the </w:t>
      </w:r>
      <w:r w:rsidR="001E13FB">
        <w:t>privately held</w:t>
      </w:r>
      <w:r w:rsidR="00440D42">
        <w:t xml:space="preserve"> rented sector as well as a stable home for all, the program has emphasised the following aspects:</w:t>
      </w:r>
    </w:p>
    <w:p w14:paraId="17428852" w14:textId="77777777" w:rsidR="00440D42" w:rsidRDefault="00E87CD4" w:rsidP="00440D42">
      <w:pPr>
        <w:pStyle w:val="ListParagraph"/>
        <w:numPr>
          <w:ilvl w:val="0"/>
          <w:numId w:val="1"/>
        </w:numPr>
      </w:pPr>
      <w:r>
        <w:t xml:space="preserve">Incorporation of legislation to curb rent increase, putting “no-fault” evictions an </w:t>
      </w:r>
      <w:proofErr w:type="gramStart"/>
      <w:r>
        <w:t xml:space="preserve">end </w:t>
      </w:r>
      <w:r w:rsidR="0097560D">
        <w:t xml:space="preserve"> (</w:t>
      </w:r>
      <w:proofErr w:type="gramEnd"/>
      <w:r w:rsidR="0097560D">
        <w:rPr>
          <w:rFonts w:cs="Times New Roman"/>
          <w:szCs w:val="24"/>
          <w:shd w:val="clear" w:color="auto" w:fill="FFFFFF"/>
        </w:rPr>
        <w:t xml:space="preserve">St Mungo's, </w:t>
      </w:r>
      <w:r w:rsidR="0097560D" w:rsidRPr="00D7524B">
        <w:rPr>
          <w:rFonts w:cs="Times New Roman"/>
          <w:szCs w:val="24"/>
          <w:shd w:val="clear" w:color="auto" w:fill="FFFFFF"/>
        </w:rPr>
        <w:t>2021</w:t>
      </w:r>
      <w:r w:rsidR="0097560D">
        <w:rPr>
          <w:rFonts w:cs="Times New Roman"/>
          <w:szCs w:val="24"/>
          <w:shd w:val="clear" w:color="auto" w:fill="FFFFFF"/>
        </w:rPr>
        <w:t>)</w:t>
      </w:r>
    </w:p>
    <w:p w14:paraId="6E7472C0" w14:textId="7E93E081" w:rsidR="00440D42" w:rsidRDefault="00E87CD4" w:rsidP="00440D42">
      <w:pPr>
        <w:pStyle w:val="ListParagraph"/>
        <w:numPr>
          <w:ilvl w:val="0"/>
          <w:numId w:val="1"/>
        </w:numPr>
      </w:pPr>
      <w:r>
        <w:t xml:space="preserve">Raising the rate </w:t>
      </w:r>
      <w:r w:rsidR="001E13FB">
        <w:t>of Local</w:t>
      </w:r>
      <w:r>
        <w:t xml:space="preserve"> Housing Allowance so that at least at least 30% of the rent of properties can be covered by Housing Benefit in the local area</w:t>
      </w:r>
      <w:r w:rsidR="0097560D">
        <w:t xml:space="preserve"> (</w:t>
      </w:r>
      <w:r w:rsidR="0097560D">
        <w:rPr>
          <w:rFonts w:cs="Times New Roman"/>
          <w:szCs w:val="24"/>
          <w:shd w:val="clear" w:color="auto" w:fill="FFFFFF"/>
        </w:rPr>
        <w:t xml:space="preserve">St Mungo's, </w:t>
      </w:r>
      <w:r w:rsidR="0097560D" w:rsidRPr="00D7524B">
        <w:rPr>
          <w:rFonts w:cs="Times New Roman"/>
          <w:szCs w:val="24"/>
          <w:shd w:val="clear" w:color="auto" w:fill="FFFFFF"/>
        </w:rPr>
        <w:t>2021</w:t>
      </w:r>
      <w:r w:rsidR="0097560D">
        <w:rPr>
          <w:rFonts w:cs="Times New Roman"/>
          <w:szCs w:val="24"/>
          <w:shd w:val="clear" w:color="auto" w:fill="FFFFFF"/>
        </w:rPr>
        <w:t>)</w:t>
      </w:r>
    </w:p>
    <w:p w14:paraId="04631C1A" w14:textId="77777777" w:rsidR="00043DF1" w:rsidRDefault="00E87CD4" w:rsidP="00043DF1">
      <w:pPr>
        <w:pStyle w:val="ListParagraph"/>
        <w:numPr>
          <w:ilvl w:val="0"/>
          <w:numId w:val="1"/>
        </w:numPr>
      </w:pPr>
      <w:r>
        <w:t xml:space="preserve">Increasing Government investment to establish more than 90,000 social homes per year for 15 </w:t>
      </w:r>
      <w:r w:rsidR="005E48BB">
        <w:t>consecutive</w:t>
      </w:r>
      <w:r>
        <w:t xml:space="preserve"> years</w:t>
      </w:r>
      <w:r w:rsidR="0097560D">
        <w:t xml:space="preserve"> (</w:t>
      </w:r>
      <w:r w:rsidR="0097560D">
        <w:rPr>
          <w:rFonts w:cs="Times New Roman"/>
          <w:szCs w:val="24"/>
          <w:shd w:val="clear" w:color="auto" w:fill="FFFFFF"/>
        </w:rPr>
        <w:t xml:space="preserve">St Mungo's, </w:t>
      </w:r>
      <w:r w:rsidR="0097560D" w:rsidRPr="00D7524B">
        <w:rPr>
          <w:rFonts w:cs="Times New Roman"/>
          <w:szCs w:val="24"/>
          <w:shd w:val="clear" w:color="auto" w:fill="FFFFFF"/>
        </w:rPr>
        <w:t>2021</w:t>
      </w:r>
      <w:r w:rsidR="0097560D">
        <w:rPr>
          <w:rFonts w:cs="Times New Roman"/>
          <w:szCs w:val="24"/>
          <w:shd w:val="clear" w:color="auto" w:fill="FFFFFF"/>
        </w:rPr>
        <w:t>)</w:t>
      </w:r>
    </w:p>
    <w:p w14:paraId="6939B7BB" w14:textId="77777777" w:rsidR="00440D42" w:rsidRDefault="00E87CD4" w:rsidP="006366C0">
      <w:pPr>
        <w:pStyle w:val="Heading1"/>
      </w:pPr>
      <w:bookmarkStart w:id="2" w:name="_Toc75878866"/>
      <w:r>
        <w:t>Exploring the association between stakeholders and strategies for engagement</w:t>
      </w:r>
      <w:bookmarkEnd w:id="2"/>
      <w:r>
        <w:t xml:space="preserve"> </w:t>
      </w:r>
    </w:p>
    <w:p w14:paraId="664A7A2A" w14:textId="77777777" w:rsidR="00A00C07" w:rsidRDefault="00E87CD4" w:rsidP="00496EFB">
      <w:r>
        <w:t xml:space="preserve">As stated by </w:t>
      </w:r>
      <w:proofErr w:type="spellStart"/>
      <w:r w:rsidRPr="00D7524B">
        <w:rPr>
          <w:rFonts w:cs="Times New Roman"/>
          <w:szCs w:val="24"/>
          <w:shd w:val="clear" w:color="auto" w:fill="FFFFFF"/>
        </w:rPr>
        <w:t>Lavery</w:t>
      </w:r>
      <w:proofErr w:type="spellEnd"/>
      <w:r w:rsidRPr="00D7524B">
        <w:rPr>
          <w:rFonts w:cs="Times New Roman"/>
          <w:szCs w:val="24"/>
          <w:shd w:val="clear" w:color="auto" w:fill="FFFFFF"/>
        </w:rPr>
        <w:t xml:space="preserve"> </w:t>
      </w:r>
      <w:r>
        <w:rPr>
          <w:rFonts w:cs="Times New Roman"/>
          <w:szCs w:val="24"/>
          <w:shd w:val="clear" w:color="auto" w:fill="FFFFFF"/>
        </w:rPr>
        <w:t>(</w:t>
      </w:r>
      <w:r w:rsidRPr="00D7524B">
        <w:rPr>
          <w:rFonts w:cs="Times New Roman"/>
          <w:szCs w:val="24"/>
          <w:shd w:val="clear" w:color="auto" w:fill="FFFFFF"/>
        </w:rPr>
        <w:t>2018</w:t>
      </w:r>
      <w:r>
        <w:rPr>
          <w:rFonts w:cs="Times New Roman"/>
          <w:szCs w:val="24"/>
          <w:shd w:val="clear" w:color="auto" w:fill="FFFFFF"/>
        </w:rPr>
        <w:t>)</w:t>
      </w:r>
      <w:r w:rsidR="006422B0">
        <w:t xml:space="preserve">, </w:t>
      </w:r>
      <w:r w:rsidR="00E82180">
        <w:t>different sets of private and public, main</w:t>
      </w:r>
      <w:r w:rsidR="0097560D">
        <w:t>stream and homeless mechanism actors require</w:t>
      </w:r>
      <w:r w:rsidR="00E82180">
        <w:t xml:space="preserve"> </w:t>
      </w:r>
      <w:r w:rsidR="0097560D">
        <w:t>making effective commitments and playing</w:t>
      </w:r>
      <w:r w:rsidR="00E82180">
        <w:t xml:space="preserve"> their role </w:t>
      </w:r>
      <w:r w:rsidR="00BD2859">
        <w:t xml:space="preserve">in terms of facilitating a change within the systems. </w:t>
      </w:r>
      <w:r>
        <w:t xml:space="preserve">As argued by </w:t>
      </w:r>
      <w:r w:rsidRPr="00D7524B">
        <w:rPr>
          <w:rFonts w:cs="Times New Roman"/>
          <w:szCs w:val="24"/>
          <w:shd w:val="clear" w:color="auto" w:fill="FFFFFF"/>
        </w:rPr>
        <w:t>Lee</w:t>
      </w:r>
      <w:r w:rsidR="0097560D">
        <w:rPr>
          <w:rFonts w:cs="Times New Roman"/>
          <w:szCs w:val="24"/>
          <w:shd w:val="clear" w:color="auto" w:fill="FFFFFF"/>
        </w:rPr>
        <w:t xml:space="preserve">, </w:t>
      </w:r>
      <w:r w:rsidRPr="00D7524B">
        <w:rPr>
          <w:rFonts w:cs="Times New Roman"/>
          <w:szCs w:val="24"/>
          <w:shd w:val="clear" w:color="auto" w:fill="FFFFFF"/>
        </w:rPr>
        <w:t>McGuire</w:t>
      </w:r>
      <w:r w:rsidR="0097560D">
        <w:rPr>
          <w:rFonts w:cs="Times New Roman"/>
          <w:szCs w:val="24"/>
          <w:shd w:val="clear" w:color="auto" w:fill="FFFFFF"/>
        </w:rPr>
        <w:t xml:space="preserve"> </w:t>
      </w:r>
      <w:r w:rsidRPr="00D7524B">
        <w:rPr>
          <w:rFonts w:cs="Times New Roman"/>
          <w:szCs w:val="24"/>
          <w:shd w:val="clear" w:color="auto" w:fill="FFFFFF"/>
        </w:rPr>
        <w:t>and Kim (2018</w:t>
      </w:r>
      <w:r>
        <w:rPr>
          <w:rFonts w:cs="Times New Roman"/>
          <w:szCs w:val="24"/>
          <w:shd w:val="clear" w:color="auto" w:fill="FFFFFF"/>
        </w:rPr>
        <w:t>)</w:t>
      </w:r>
      <w:r w:rsidR="00D84F5A">
        <w:t xml:space="preserve">, a community is exponentially poised to embrace successful system change if all the stakeholders associated with the community exchange the goal of tackling homelessness. </w:t>
      </w:r>
      <w:r w:rsidR="00905E3A">
        <w:t>The key stakeholders associated with the issue of homelessness are mentioned below:</w:t>
      </w:r>
    </w:p>
    <w:p w14:paraId="523D996A" w14:textId="77777777" w:rsidR="00905E3A" w:rsidRPr="0018622B" w:rsidRDefault="00E87CD4" w:rsidP="00496EFB">
      <w:pPr>
        <w:rPr>
          <w:b/>
          <w:i/>
        </w:rPr>
      </w:pPr>
      <w:r w:rsidRPr="0018622B">
        <w:rPr>
          <w:b/>
          <w:i/>
        </w:rPr>
        <w:t>Decision-makers:</w:t>
      </w:r>
    </w:p>
    <w:p w14:paraId="20335086" w14:textId="77777777" w:rsidR="0018622B" w:rsidRDefault="00E87CD4" w:rsidP="00496EFB">
      <w:r>
        <w:t>The decision-makers are entailed throughout the process, from the beginning of plan-approving to implementation</w:t>
      </w:r>
      <w:r w:rsidR="0097560D">
        <w:t xml:space="preserve"> (</w:t>
      </w:r>
      <w:r w:rsidR="0097560D" w:rsidRPr="00D7524B">
        <w:rPr>
          <w:rFonts w:cs="Times New Roman"/>
          <w:szCs w:val="24"/>
          <w:shd w:val="clear" w:color="auto" w:fill="FFFFFF"/>
        </w:rPr>
        <w:t>Lumpkin</w:t>
      </w:r>
      <w:r w:rsidR="0097560D">
        <w:rPr>
          <w:rFonts w:cs="Times New Roman"/>
          <w:szCs w:val="24"/>
          <w:shd w:val="clear" w:color="auto" w:fill="FFFFFF"/>
        </w:rPr>
        <w:t xml:space="preserve"> </w:t>
      </w:r>
      <w:r w:rsidR="0097560D" w:rsidRPr="00D7524B">
        <w:rPr>
          <w:rFonts w:cs="Times New Roman"/>
          <w:szCs w:val="24"/>
          <w:shd w:val="clear" w:color="auto" w:fill="FFFFFF"/>
        </w:rPr>
        <w:t xml:space="preserve">and </w:t>
      </w:r>
      <w:proofErr w:type="spellStart"/>
      <w:r w:rsidR="0097560D" w:rsidRPr="00D7524B">
        <w:rPr>
          <w:rFonts w:cs="Times New Roman"/>
          <w:szCs w:val="24"/>
          <w:shd w:val="clear" w:color="auto" w:fill="FFFFFF"/>
        </w:rPr>
        <w:t>Bacq</w:t>
      </w:r>
      <w:proofErr w:type="spellEnd"/>
      <w:r w:rsidR="0097560D">
        <w:rPr>
          <w:rFonts w:cs="Times New Roman"/>
          <w:szCs w:val="24"/>
          <w:shd w:val="clear" w:color="auto" w:fill="FFFFFF"/>
        </w:rPr>
        <w:t xml:space="preserve">, </w:t>
      </w:r>
      <w:r w:rsidR="0097560D" w:rsidRPr="00D7524B">
        <w:rPr>
          <w:rFonts w:cs="Times New Roman"/>
          <w:szCs w:val="24"/>
          <w:shd w:val="clear" w:color="auto" w:fill="FFFFFF"/>
        </w:rPr>
        <w:t>2019</w:t>
      </w:r>
      <w:r w:rsidR="0097560D">
        <w:rPr>
          <w:rFonts w:cs="Times New Roman"/>
          <w:szCs w:val="24"/>
          <w:shd w:val="clear" w:color="auto" w:fill="FFFFFF"/>
        </w:rPr>
        <w:t>)</w:t>
      </w:r>
      <w:r>
        <w:t xml:space="preserve">. Municipal units, sub-committees, councils are regarded as the predominant actors in this domain. </w:t>
      </w:r>
    </w:p>
    <w:p w14:paraId="6BA4F66D" w14:textId="77777777" w:rsidR="0018622B" w:rsidRPr="004A1C2D" w:rsidRDefault="00E87CD4" w:rsidP="00496EFB">
      <w:pPr>
        <w:rPr>
          <w:b/>
          <w:i/>
        </w:rPr>
      </w:pPr>
      <w:r w:rsidRPr="004A1C2D">
        <w:rPr>
          <w:b/>
          <w:i/>
        </w:rPr>
        <w:t>Ward committees and councillors:</w:t>
      </w:r>
    </w:p>
    <w:p w14:paraId="328E93F5" w14:textId="77777777" w:rsidR="0018622B" w:rsidRDefault="00E87CD4" w:rsidP="00496EFB">
      <w:r>
        <w:t xml:space="preserve">An effective community unit may encompass several wards. Therefore, ward councillors can take a leading role in the process of planning to tackle the growing issue of homelessness. They can play a crucial role in terms of exchanging information, exhibiting the requirement of the stakeholders, cooperating with the municipal officials regarding project priorities and development requirements. </w:t>
      </w:r>
    </w:p>
    <w:p w14:paraId="22CEE843" w14:textId="77777777" w:rsidR="00DC5DE1" w:rsidRPr="00DC5DE1" w:rsidRDefault="00E87CD4" w:rsidP="00496EFB">
      <w:pPr>
        <w:rPr>
          <w:b/>
          <w:i/>
        </w:rPr>
      </w:pPr>
      <w:r w:rsidRPr="00DC5DE1">
        <w:rPr>
          <w:b/>
          <w:i/>
        </w:rPr>
        <w:t>The local government:</w:t>
      </w:r>
    </w:p>
    <w:p w14:paraId="76B1060A" w14:textId="77777777" w:rsidR="00DC5DE1" w:rsidRDefault="00E87CD4" w:rsidP="00496EFB">
      <w:r>
        <w:t xml:space="preserve">The role played by local government is exponentially crucial in terms of dealing with the long-standing issue of homelessness. </w:t>
      </w:r>
      <w:r w:rsidR="00A44BA5">
        <w:t>The local government can play a direct role in terms of addressing homelessness and helping the homeless people with services, support and accommodation</w:t>
      </w:r>
      <w:r w:rsidR="00285E43">
        <w:t xml:space="preserve"> (</w:t>
      </w:r>
      <w:r w:rsidR="00285E43" w:rsidRPr="00D7524B">
        <w:rPr>
          <w:rFonts w:cs="Times New Roman"/>
          <w:szCs w:val="24"/>
          <w:shd w:val="clear" w:color="auto" w:fill="FFFFFF"/>
        </w:rPr>
        <w:t>Lumpkin</w:t>
      </w:r>
      <w:r w:rsidR="00285E43">
        <w:rPr>
          <w:rFonts w:cs="Times New Roman"/>
          <w:szCs w:val="24"/>
          <w:shd w:val="clear" w:color="auto" w:fill="FFFFFF"/>
        </w:rPr>
        <w:t xml:space="preserve"> </w:t>
      </w:r>
      <w:r w:rsidR="00285E43" w:rsidRPr="00D7524B">
        <w:rPr>
          <w:rFonts w:cs="Times New Roman"/>
          <w:szCs w:val="24"/>
          <w:shd w:val="clear" w:color="auto" w:fill="FFFFFF"/>
        </w:rPr>
        <w:t xml:space="preserve">and </w:t>
      </w:r>
      <w:proofErr w:type="spellStart"/>
      <w:r w:rsidR="00285E43" w:rsidRPr="00D7524B">
        <w:rPr>
          <w:rFonts w:cs="Times New Roman"/>
          <w:szCs w:val="24"/>
          <w:shd w:val="clear" w:color="auto" w:fill="FFFFFF"/>
        </w:rPr>
        <w:t>Bacq</w:t>
      </w:r>
      <w:proofErr w:type="spellEnd"/>
      <w:r w:rsidR="00285E43">
        <w:rPr>
          <w:rFonts w:cs="Times New Roman"/>
          <w:szCs w:val="24"/>
          <w:shd w:val="clear" w:color="auto" w:fill="FFFFFF"/>
        </w:rPr>
        <w:t xml:space="preserve">, </w:t>
      </w:r>
      <w:r w:rsidR="00285E43" w:rsidRPr="00D7524B">
        <w:rPr>
          <w:rFonts w:cs="Times New Roman"/>
          <w:szCs w:val="24"/>
          <w:shd w:val="clear" w:color="auto" w:fill="FFFFFF"/>
        </w:rPr>
        <w:t>2019</w:t>
      </w:r>
      <w:r w:rsidR="00285E43">
        <w:rPr>
          <w:rFonts w:cs="Times New Roman"/>
          <w:szCs w:val="24"/>
          <w:shd w:val="clear" w:color="auto" w:fill="FFFFFF"/>
        </w:rPr>
        <w:t>)</w:t>
      </w:r>
      <w:r w:rsidR="00A44BA5">
        <w:t xml:space="preserve">. </w:t>
      </w:r>
      <w:r w:rsidR="00882515">
        <w:t>Furthermore, t</w:t>
      </w:r>
      <w:r w:rsidR="00A44BA5">
        <w:t xml:space="preserve">he planning policies adopted by the local government can facilitate the establishment of social housing at a large scale. </w:t>
      </w:r>
    </w:p>
    <w:p w14:paraId="00419437" w14:textId="77777777" w:rsidR="006422B0" w:rsidRPr="004A1C2D" w:rsidRDefault="00E87CD4" w:rsidP="00496EFB">
      <w:pPr>
        <w:rPr>
          <w:b/>
          <w:i/>
        </w:rPr>
      </w:pPr>
      <w:r w:rsidRPr="004A1C2D">
        <w:rPr>
          <w:b/>
          <w:i/>
        </w:rPr>
        <w:t>Non-government organisations:</w:t>
      </w:r>
    </w:p>
    <w:p w14:paraId="6EDFA8B7" w14:textId="77777777" w:rsidR="004A1C2D" w:rsidRDefault="00E87CD4" w:rsidP="00496EFB">
      <w:r>
        <w:t xml:space="preserve">Various non-government organisations and charities </w:t>
      </w:r>
      <w:r w:rsidR="00043DF1">
        <w:t xml:space="preserve">can play a crucial role in tackling homelessness. They can work effectively with vulnerable women, children and families </w:t>
      </w:r>
      <w:r w:rsidR="000339EF">
        <w:t>to extend necessary support to them by offering the grant, rent arrear, furniture and so on</w:t>
      </w:r>
      <w:r w:rsidR="00285E43">
        <w:t xml:space="preserve"> (</w:t>
      </w:r>
      <w:proofErr w:type="spellStart"/>
      <w:r w:rsidR="00285E43" w:rsidRPr="00D7524B">
        <w:rPr>
          <w:rFonts w:cs="Times New Roman"/>
          <w:szCs w:val="24"/>
          <w:shd w:val="clear" w:color="auto" w:fill="FFFFFF"/>
        </w:rPr>
        <w:t>Mayock</w:t>
      </w:r>
      <w:proofErr w:type="spellEnd"/>
      <w:r w:rsidR="00285E43">
        <w:rPr>
          <w:rFonts w:cs="Times New Roman"/>
          <w:szCs w:val="24"/>
          <w:shd w:val="clear" w:color="auto" w:fill="FFFFFF"/>
        </w:rPr>
        <w:t xml:space="preserve"> </w:t>
      </w:r>
      <w:r w:rsidR="00285E43" w:rsidRPr="00D7524B">
        <w:rPr>
          <w:rFonts w:cs="Times New Roman"/>
          <w:szCs w:val="24"/>
          <w:shd w:val="clear" w:color="auto" w:fill="FFFFFF"/>
        </w:rPr>
        <w:t>and Bretherton</w:t>
      </w:r>
      <w:r w:rsidR="00285E43">
        <w:rPr>
          <w:rFonts w:cs="Times New Roman"/>
          <w:szCs w:val="24"/>
          <w:shd w:val="clear" w:color="auto" w:fill="FFFFFF"/>
        </w:rPr>
        <w:t xml:space="preserve">, </w:t>
      </w:r>
      <w:r w:rsidR="00285E43" w:rsidRPr="00D7524B">
        <w:rPr>
          <w:rFonts w:cs="Times New Roman"/>
          <w:szCs w:val="24"/>
          <w:shd w:val="clear" w:color="auto" w:fill="FFFFFF"/>
        </w:rPr>
        <w:t>2016</w:t>
      </w:r>
      <w:r w:rsidR="00285E43">
        <w:rPr>
          <w:rFonts w:cs="Times New Roman"/>
          <w:szCs w:val="24"/>
          <w:shd w:val="clear" w:color="auto" w:fill="FFFFFF"/>
        </w:rPr>
        <w:t>)</w:t>
      </w:r>
      <w:r w:rsidR="000339EF">
        <w:t xml:space="preserve">. Furthermore, these organisations can also exert pressure on Government to adopt policies or make changes in existing policies to tackle a specific issue. </w:t>
      </w:r>
    </w:p>
    <w:p w14:paraId="1558712A" w14:textId="77777777" w:rsidR="00882515" w:rsidRPr="00882515" w:rsidRDefault="00E87CD4" w:rsidP="00496EFB">
      <w:pPr>
        <w:rPr>
          <w:b/>
          <w:i/>
        </w:rPr>
      </w:pPr>
      <w:r w:rsidRPr="00882515">
        <w:rPr>
          <w:b/>
          <w:i/>
        </w:rPr>
        <w:t>The affected community:</w:t>
      </w:r>
    </w:p>
    <w:p w14:paraId="7CFA23B5" w14:textId="77777777" w:rsidR="00882515" w:rsidRDefault="00E87CD4" w:rsidP="00496EFB">
      <w:r>
        <w:t xml:space="preserve">According to </w:t>
      </w:r>
      <w:r w:rsidRPr="00D7524B">
        <w:rPr>
          <w:rFonts w:cs="Times New Roman"/>
          <w:szCs w:val="24"/>
          <w:shd w:val="clear" w:color="auto" w:fill="FFFFFF"/>
        </w:rPr>
        <w:t>Lee</w:t>
      </w:r>
      <w:r>
        <w:rPr>
          <w:rFonts w:cs="Times New Roman"/>
          <w:szCs w:val="24"/>
          <w:shd w:val="clear" w:color="auto" w:fill="FFFFFF"/>
        </w:rPr>
        <w:t xml:space="preserve">, </w:t>
      </w:r>
      <w:r w:rsidRPr="00D7524B">
        <w:rPr>
          <w:rFonts w:cs="Times New Roman"/>
          <w:szCs w:val="24"/>
          <w:shd w:val="clear" w:color="auto" w:fill="FFFFFF"/>
        </w:rPr>
        <w:t>McGuire</w:t>
      </w:r>
      <w:r>
        <w:rPr>
          <w:rFonts w:cs="Times New Roman"/>
          <w:szCs w:val="24"/>
          <w:shd w:val="clear" w:color="auto" w:fill="FFFFFF"/>
        </w:rPr>
        <w:t xml:space="preserve"> </w:t>
      </w:r>
      <w:r w:rsidRPr="00D7524B">
        <w:rPr>
          <w:rFonts w:cs="Times New Roman"/>
          <w:szCs w:val="24"/>
          <w:shd w:val="clear" w:color="auto" w:fill="FFFFFF"/>
        </w:rPr>
        <w:t>and Kim (2018</w:t>
      </w:r>
      <w:r>
        <w:rPr>
          <w:rFonts w:cs="Times New Roman"/>
          <w:szCs w:val="24"/>
          <w:shd w:val="clear" w:color="auto" w:fill="FFFFFF"/>
        </w:rPr>
        <w:t>)</w:t>
      </w:r>
      <w:r>
        <w:t xml:space="preserve">, beneficiaries can make active contributions </w:t>
      </w:r>
      <w:r w:rsidR="00674AA0">
        <w:t xml:space="preserve">by involving them in various </w:t>
      </w:r>
      <w:r>
        <w:t>programs</w:t>
      </w:r>
      <w:r w:rsidR="00843415">
        <w:t xml:space="preserve"> taken by the Government or</w:t>
      </w:r>
      <w:r w:rsidR="00674AA0">
        <w:t xml:space="preserve"> charitable organisation</w:t>
      </w:r>
      <w:r w:rsidR="00843415">
        <w:t>s</w:t>
      </w:r>
      <w:r w:rsidR="00674AA0">
        <w:t xml:space="preserve">. </w:t>
      </w:r>
      <w:r w:rsidR="00843415">
        <w:t xml:space="preserve">The rough sleepers can approach the government or NGOs for getting an accommodation. Furthermore, they can </w:t>
      </w:r>
      <w:r w:rsidR="00A836E3">
        <w:t xml:space="preserve">also seek assistance from the local government in case they are evicted from their home unlawfully. </w:t>
      </w:r>
    </w:p>
    <w:p w14:paraId="2338D396" w14:textId="77777777" w:rsidR="006422B0" w:rsidRPr="00414143" w:rsidRDefault="00E87CD4" w:rsidP="00496EFB">
      <w:pPr>
        <w:rPr>
          <w:b/>
        </w:rPr>
      </w:pPr>
      <w:r w:rsidRPr="00414143">
        <w:rPr>
          <w:b/>
        </w:rPr>
        <w:t>Strategies for engagement with the stakeholders:</w:t>
      </w:r>
    </w:p>
    <w:p w14:paraId="5619ECA5" w14:textId="77777777" w:rsidR="00573CAD" w:rsidRPr="00414143" w:rsidRDefault="00E87CD4" w:rsidP="00496EFB">
      <w:r>
        <w:t xml:space="preserve">As stated by </w:t>
      </w:r>
      <w:proofErr w:type="spellStart"/>
      <w:r w:rsidRPr="00D7524B">
        <w:rPr>
          <w:rFonts w:cs="Times New Roman"/>
          <w:szCs w:val="24"/>
          <w:shd w:val="clear" w:color="auto" w:fill="FFFFFF"/>
        </w:rPr>
        <w:t>Lavery</w:t>
      </w:r>
      <w:proofErr w:type="spellEnd"/>
      <w:r>
        <w:rPr>
          <w:rFonts w:cs="Times New Roman"/>
          <w:szCs w:val="24"/>
          <w:shd w:val="clear" w:color="auto" w:fill="FFFFFF"/>
        </w:rPr>
        <w:t xml:space="preserve"> (</w:t>
      </w:r>
      <w:r w:rsidRPr="00D7524B">
        <w:rPr>
          <w:rFonts w:cs="Times New Roman"/>
          <w:szCs w:val="24"/>
          <w:shd w:val="clear" w:color="auto" w:fill="FFFFFF"/>
        </w:rPr>
        <w:t>2018</w:t>
      </w:r>
      <w:r>
        <w:rPr>
          <w:rFonts w:cs="Times New Roman"/>
          <w:szCs w:val="24"/>
          <w:shd w:val="clear" w:color="auto" w:fill="FFFFFF"/>
        </w:rPr>
        <w:t>)</w:t>
      </w:r>
      <w:r>
        <w:t xml:space="preserve">, provincial, municipal and national departments and various other stakeholders require getting information in order to make the </w:t>
      </w:r>
      <w:r w:rsidRPr="003C5EA9">
        <w:rPr>
          <w:i/>
        </w:rPr>
        <w:t>Home for Good</w:t>
      </w:r>
      <w:r>
        <w:rPr>
          <w:i/>
        </w:rPr>
        <w:t xml:space="preserve"> </w:t>
      </w:r>
      <w:r w:rsidRPr="00573CAD">
        <w:t>program a grand success.</w:t>
      </w:r>
      <w:r>
        <w:rPr>
          <w:i/>
        </w:rPr>
        <w:t xml:space="preserve"> </w:t>
      </w:r>
      <w:r w:rsidR="00414143">
        <w:t>The propagation of social media has remarkable implications on the magnitude of engagement between various stakeholder</w:t>
      </w:r>
      <w:r w:rsidR="006934B4">
        <w:t>s in a community. The most suitable strategy for engaging effe</w:t>
      </w:r>
      <w:r w:rsidR="00A565D8">
        <w:t>ctively with the stakeholders is</w:t>
      </w:r>
      <w:r w:rsidR="006934B4">
        <w:t xml:space="preserve"> the utilisation of social media. As a part of the program, several accounts will be opened on various social media platforms under the name of the program. As a result, city leaders, representatives, community workers and even the homeless people can m</w:t>
      </w:r>
      <w:r>
        <w:t xml:space="preserve">ake comments. As observed by </w:t>
      </w:r>
      <w:r w:rsidRPr="00D7524B">
        <w:rPr>
          <w:rFonts w:cs="Times New Roman"/>
          <w:szCs w:val="24"/>
          <w:shd w:val="clear" w:color="auto" w:fill="FFFFFF"/>
        </w:rPr>
        <w:t>Xu</w:t>
      </w:r>
      <w:r>
        <w:rPr>
          <w:rFonts w:cs="Times New Roman"/>
          <w:szCs w:val="24"/>
          <w:shd w:val="clear" w:color="auto" w:fill="FFFFFF"/>
        </w:rPr>
        <w:t xml:space="preserve"> </w:t>
      </w:r>
      <w:r w:rsidRPr="00D7524B">
        <w:rPr>
          <w:rFonts w:cs="Times New Roman"/>
          <w:szCs w:val="24"/>
          <w:shd w:val="clear" w:color="auto" w:fill="FFFFFF"/>
        </w:rPr>
        <w:t>and Saxton (</w:t>
      </w:r>
      <w:r>
        <w:rPr>
          <w:rFonts w:cs="Times New Roman"/>
          <w:szCs w:val="24"/>
          <w:shd w:val="clear" w:color="auto" w:fill="FFFFFF"/>
        </w:rPr>
        <w:t>2019)</w:t>
      </w:r>
      <w:r w:rsidR="006934B4">
        <w:t xml:space="preserve">, social media can be immensely advantageous in terms of facilitating real-time decision making. </w:t>
      </w:r>
      <w:r w:rsidR="00FD0DC7">
        <w:t xml:space="preserve">Moreover, it offers effective exchange of information in cost-effective ways. </w:t>
      </w:r>
    </w:p>
    <w:p w14:paraId="3B9856E6" w14:textId="77777777" w:rsidR="009F74FE" w:rsidRDefault="00E87CD4" w:rsidP="006366C0">
      <w:pPr>
        <w:pStyle w:val="Heading1"/>
      </w:pPr>
      <w:bookmarkStart w:id="3" w:name="_Toc75878867"/>
      <w:proofErr w:type="gramStart"/>
      <w:r>
        <w:t>How</w:t>
      </w:r>
      <w:proofErr w:type="gramEnd"/>
      <w:r>
        <w:t xml:space="preserve"> various social media platforms can be utilised to support t</w:t>
      </w:r>
      <w:r w:rsidR="006366C0">
        <w:t>he program</w:t>
      </w:r>
      <w:bookmarkEnd w:id="3"/>
      <w:r w:rsidR="006366C0">
        <w:t xml:space="preserve"> </w:t>
      </w:r>
    </w:p>
    <w:p w14:paraId="5E4A910A" w14:textId="77777777" w:rsidR="00FD0DC7" w:rsidRDefault="00E87CD4" w:rsidP="00496EFB">
      <w:r>
        <w:t xml:space="preserve">In recent times, social media has presented umpteen numbers of opportunities to community workers.  In order to make the </w:t>
      </w:r>
      <w:r w:rsidRPr="003C5EA9">
        <w:rPr>
          <w:i/>
        </w:rPr>
        <w:t>Home for Good</w:t>
      </w:r>
      <w:r>
        <w:t xml:space="preserve"> program more effective, different social media channels will be utilised. They are expounded below:</w:t>
      </w:r>
    </w:p>
    <w:p w14:paraId="6DAB2484" w14:textId="77777777" w:rsidR="000B784E" w:rsidRPr="00354BC3" w:rsidRDefault="00E87CD4" w:rsidP="00496EFB">
      <w:pPr>
        <w:rPr>
          <w:b/>
          <w:i/>
        </w:rPr>
      </w:pPr>
      <w:r w:rsidRPr="00354BC3">
        <w:rPr>
          <w:b/>
          <w:i/>
        </w:rPr>
        <w:t>Facebook:</w:t>
      </w:r>
    </w:p>
    <w:p w14:paraId="59A4CDC5" w14:textId="77777777" w:rsidR="00354BC3" w:rsidRPr="00140A03" w:rsidRDefault="00E87CD4" w:rsidP="00496EFB">
      <w:r>
        <w:t>Facebook is regarded as one of the exponentially popular social media platforms of the United Kingdom. As of May 2021, the number of Facebook users in the UK has crossed 50.66 million</w:t>
      </w:r>
      <w:r w:rsidR="00AC4D86">
        <w:t xml:space="preserve"> (</w:t>
      </w:r>
      <w:r w:rsidR="00AC4D86">
        <w:rPr>
          <w:rFonts w:cs="Times New Roman"/>
          <w:szCs w:val="24"/>
          <w:shd w:val="clear" w:color="auto" w:fill="FFFFFF"/>
        </w:rPr>
        <w:t xml:space="preserve">Statista, </w:t>
      </w:r>
      <w:r w:rsidR="00AC4D86" w:rsidRPr="00D7524B">
        <w:rPr>
          <w:rFonts w:cs="Times New Roman"/>
          <w:szCs w:val="24"/>
          <w:shd w:val="clear" w:color="auto" w:fill="FFFFFF"/>
        </w:rPr>
        <w:t>2021</w:t>
      </w:r>
      <w:r w:rsidR="00AC4D86">
        <w:rPr>
          <w:rFonts w:cs="Times New Roman"/>
          <w:szCs w:val="24"/>
          <w:shd w:val="clear" w:color="auto" w:fill="FFFFFF"/>
        </w:rPr>
        <w:t>)</w:t>
      </w:r>
      <w:r>
        <w:t xml:space="preserve">. </w:t>
      </w:r>
      <w:r w:rsidR="00140A03">
        <w:t xml:space="preserve">As far as the </w:t>
      </w:r>
      <w:r w:rsidR="00140A03" w:rsidRPr="003C5EA9">
        <w:rPr>
          <w:i/>
        </w:rPr>
        <w:t>Home for Good</w:t>
      </w:r>
      <w:r w:rsidR="00140A03">
        <w:rPr>
          <w:i/>
        </w:rPr>
        <w:t xml:space="preserve"> </w:t>
      </w:r>
      <w:r w:rsidR="00140A03">
        <w:t xml:space="preserve">program is concerned, Facebook will be used to keep the stakeholders updated about ongoing project </w:t>
      </w:r>
      <w:r w:rsidR="003C22B7">
        <w:t xml:space="preserve">developments, </w:t>
      </w:r>
      <w:r w:rsidR="00140A03">
        <w:t xml:space="preserve">key attainments, </w:t>
      </w:r>
      <w:r w:rsidR="00384206">
        <w:t>and upcoming</w:t>
      </w:r>
      <w:r w:rsidR="00140A03">
        <w:t xml:space="preserve"> agendas and s</w:t>
      </w:r>
      <w:r w:rsidR="00725399">
        <w:t xml:space="preserve">o on. Moreover, as stated by </w:t>
      </w:r>
      <w:r w:rsidR="00725399" w:rsidRPr="00D7524B">
        <w:rPr>
          <w:rFonts w:cs="Times New Roman"/>
          <w:szCs w:val="24"/>
          <w:shd w:val="clear" w:color="auto" w:fill="FFFFFF"/>
        </w:rPr>
        <w:t>Xu</w:t>
      </w:r>
      <w:r w:rsidR="00725399">
        <w:rPr>
          <w:rFonts w:cs="Times New Roman"/>
          <w:szCs w:val="24"/>
          <w:shd w:val="clear" w:color="auto" w:fill="FFFFFF"/>
        </w:rPr>
        <w:t xml:space="preserve"> </w:t>
      </w:r>
      <w:r w:rsidR="00725399" w:rsidRPr="00D7524B">
        <w:rPr>
          <w:rFonts w:cs="Times New Roman"/>
          <w:szCs w:val="24"/>
          <w:shd w:val="clear" w:color="auto" w:fill="FFFFFF"/>
        </w:rPr>
        <w:t>and Saxton (2019</w:t>
      </w:r>
      <w:r w:rsidR="00725399">
        <w:rPr>
          <w:rFonts w:cs="Times New Roman"/>
          <w:szCs w:val="24"/>
          <w:shd w:val="clear" w:color="auto" w:fill="FFFFFF"/>
        </w:rPr>
        <w:t>)</w:t>
      </w:r>
      <w:r w:rsidR="00140A03">
        <w:t xml:space="preserve">, for community workers Facebook can also a pertinent medium in terms of </w:t>
      </w:r>
      <w:r w:rsidR="00384206">
        <w:t xml:space="preserve">generating awareness about a community problem. </w:t>
      </w:r>
      <w:r w:rsidR="000A3F97">
        <w:t xml:space="preserve">As a part of the aforesaid program, images and videos will be posted on Facebook in pursuit of raising awareness. </w:t>
      </w:r>
      <w:r w:rsidR="003E3186">
        <w:t xml:space="preserve">Moreover, to increase stakeholders’ engagement, options like Facebook Live will be utilised to keep a large audience updated about the program as well as answer their queries. </w:t>
      </w:r>
    </w:p>
    <w:p w14:paraId="2276D51C" w14:textId="77777777" w:rsidR="00354BC3" w:rsidRPr="00D56DC0" w:rsidRDefault="00E87CD4" w:rsidP="00496EFB">
      <w:pPr>
        <w:rPr>
          <w:b/>
          <w:i/>
        </w:rPr>
      </w:pPr>
      <w:r w:rsidRPr="00D56DC0">
        <w:rPr>
          <w:b/>
          <w:i/>
        </w:rPr>
        <w:t>YouTube:</w:t>
      </w:r>
    </w:p>
    <w:p w14:paraId="43DA6525" w14:textId="77777777" w:rsidR="00D56DC0" w:rsidRDefault="00E87CD4" w:rsidP="00496EFB">
      <w:r>
        <w:t xml:space="preserve">YouTube is a popular video streaming platform </w:t>
      </w:r>
      <w:r w:rsidR="003548FF">
        <w:t xml:space="preserve">that can be exponentially effective for the community workers in terms of demonstrating their activity to a wider section of audience through video content. </w:t>
      </w:r>
      <w:r w:rsidR="00C16583">
        <w:t xml:space="preserve">As a part of </w:t>
      </w:r>
      <w:r w:rsidR="00C16583" w:rsidRPr="003C5EA9">
        <w:rPr>
          <w:i/>
        </w:rPr>
        <w:t>Home for Good</w:t>
      </w:r>
      <w:r w:rsidR="00C16583">
        <w:rPr>
          <w:i/>
        </w:rPr>
        <w:t xml:space="preserve"> </w:t>
      </w:r>
      <w:r w:rsidR="00C16583">
        <w:t>program, a number of meetings need to be organised among the various stakeholders. As a part of the program, YouTube can be utilised to</w:t>
      </w:r>
      <w:r w:rsidR="0006608B">
        <w:t xml:space="preserve"> broadcast key messages as well as other crucial</w:t>
      </w:r>
      <w:r w:rsidR="00785FE5">
        <w:t xml:space="preserve"> announcements. As stated by </w:t>
      </w:r>
      <w:r w:rsidR="00785FE5" w:rsidRPr="00D7524B">
        <w:rPr>
          <w:rFonts w:cs="Times New Roman"/>
          <w:szCs w:val="24"/>
          <w:shd w:val="clear" w:color="auto" w:fill="FFFFFF"/>
        </w:rPr>
        <w:t>Burgess</w:t>
      </w:r>
      <w:r w:rsidR="00785FE5">
        <w:rPr>
          <w:rFonts w:cs="Times New Roman"/>
          <w:szCs w:val="24"/>
          <w:shd w:val="clear" w:color="auto" w:fill="FFFFFF"/>
        </w:rPr>
        <w:t xml:space="preserve"> </w:t>
      </w:r>
      <w:r w:rsidR="00785FE5" w:rsidRPr="00D7524B">
        <w:rPr>
          <w:rFonts w:cs="Times New Roman"/>
          <w:szCs w:val="24"/>
          <w:shd w:val="clear" w:color="auto" w:fill="FFFFFF"/>
        </w:rPr>
        <w:t xml:space="preserve">and Green </w:t>
      </w:r>
      <w:r w:rsidR="00785FE5">
        <w:rPr>
          <w:rFonts w:cs="Times New Roman"/>
          <w:szCs w:val="24"/>
          <w:shd w:val="clear" w:color="auto" w:fill="FFFFFF"/>
        </w:rPr>
        <w:t>(</w:t>
      </w:r>
      <w:r w:rsidR="00785FE5" w:rsidRPr="00D7524B">
        <w:rPr>
          <w:rFonts w:cs="Times New Roman"/>
          <w:szCs w:val="24"/>
          <w:shd w:val="clear" w:color="auto" w:fill="FFFFFF"/>
        </w:rPr>
        <w:t>2018</w:t>
      </w:r>
      <w:r w:rsidR="00785FE5">
        <w:rPr>
          <w:rFonts w:cs="Times New Roman"/>
          <w:szCs w:val="24"/>
          <w:shd w:val="clear" w:color="auto" w:fill="FFFFFF"/>
        </w:rPr>
        <w:t>)</w:t>
      </w:r>
      <w:r w:rsidR="0006608B">
        <w:t>, compared to Facebook, YouTube is exponentially a powerful tool in terms of establishing communication with different stakeholders as well as engaging with them. To generate more public awareness about th</w:t>
      </w:r>
      <w:r w:rsidR="00094BE4">
        <w:t xml:space="preserve">e recent spiral of homelessness, a digital newsroom will also be established to create a series of videos containing the latest information, announcements and events. </w:t>
      </w:r>
      <w:r w:rsidR="00B85FC5">
        <w:t xml:space="preserve">Moreover, YouTube ad campaigns will also be administered to raise funds to establish more social homes. </w:t>
      </w:r>
    </w:p>
    <w:p w14:paraId="67479592" w14:textId="77777777" w:rsidR="001E13FB" w:rsidRDefault="001E13FB" w:rsidP="00496EFB">
      <w:pPr>
        <w:rPr>
          <w:b/>
          <w:i/>
        </w:rPr>
      </w:pPr>
    </w:p>
    <w:p w14:paraId="2C670B58" w14:textId="20AB50CD" w:rsidR="00354BC3" w:rsidRPr="00094BE4" w:rsidRDefault="00E87CD4" w:rsidP="00496EFB">
      <w:pPr>
        <w:rPr>
          <w:b/>
          <w:i/>
        </w:rPr>
      </w:pPr>
      <w:r w:rsidRPr="00094BE4">
        <w:rPr>
          <w:b/>
          <w:i/>
        </w:rPr>
        <w:t>Twitter:</w:t>
      </w:r>
    </w:p>
    <w:p w14:paraId="082AECB7" w14:textId="77777777" w:rsidR="00094BE4" w:rsidRDefault="00E87CD4" w:rsidP="00496EFB">
      <w:r>
        <w:t>Twitter is exponentially useful for airing rapid-fire and short content that can go a long way for real-time engagement</w:t>
      </w:r>
      <w:r w:rsidR="00725399">
        <w:t xml:space="preserve"> (</w:t>
      </w:r>
      <w:r w:rsidR="00725399" w:rsidRPr="00D7524B">
        <w:rPr>
          <w:rFonts w:cs="Times New Roman"/>
          <w:szCs w:val="24"/>
          <w:shd w:val="clear" w:color="auto" w:fill="FFFFFF"/>
        </w:rPr>
        <w:t>Gilbert</w:t>
      </w:r>
      <w:r w:rsidR="00725399">
        <w:rPr>
          <w:rFonts w:cs="Times New Roman"/>
          <w:szCs w:val="24"/>
          <w:shd w:val="clear" w:color="auto" w:fill="FFFFFF"/>
        </w:rPr>
        <w:t xml:space="preserve">, </w:t>
      </w:r>
      <w:r w:rsidR="00725399" w:rsidRPr="00D7524B">
        <w:rPr>
          <w:rFonts w:cs="Times New Roman"/>
          <w:szCs w:val="24"/>
          <w:shd w:val="clear" w:color="auto" w:fill="FFFFFF"/>
        </w:rPr>
        <w:t>2016</w:t>
      </w:r>
      <w:r w:rsidR="00725399">
        <w:rPr>
          <w:rFonts w:cs="Times New Roman"/>
          <w:szCs w:val="24"/>
          <w:shd w:val="clear" w:color="auto" w:fill="FFFFFF"/>
        </w:rPr>
        <w:t>)</w:t>
      </w:r>
      <w:r>
        <w:t xml:space="preserve">. For </w:t>
      </w:r>
      <w:r w:rsidRPr="003C5EA9">
        <w:rPr>
          <w:i/>
        </w:rPr>
        <w:t>Home for Good</w:t>
      </w:r>
      <w:r>
        <w:rPr>
          <w:i/>
        </w:rPr>
        <w:t xml:space="preserve"> </w:t>
      </w:r>
      <w:r>
        <w:t xml:space="preserve">program, Twitter will be used to share concise and short updates. It may encompass the latest announcements, statistics, and news and so on. Even though Facebook and YouTube have more audience-based than Twitter, it is exponentially popular among the youths who need to be tuned into the various initiatives pertaining to </w:t>
      </w:r>
      <w:r w:rsidRPr="003C5EA9">
        <w:rPr>
          <w:i/>
        </w:rPr>
        <w:t>Home for Good</w:t>
      </w:r>
      <w:r>
        <w:rPr>
          <w:i/>
        </w:rPr>
        <w:t xml:space="preserve"> </w:t>
      </w:r>
      <w:r>
        <w:t>program. Twitter can also be utilised to share succinct announcements and emergency notices associated with the program. It can also be used to keep the stakeholders</w:t>
      </w:r>
      <w:r w:rsidR="00F4640D">
        <w:t xml:space="preserve"> updated about the advancement of the project from time to time. </w:t>
      </w:r>
    </w:p>
    <w:p w14:paraId="71C7CF5E" w14:textId="77777777" w:rsidR="00354BC3" w:rsidRPr="00B85FC5" w:rsidRDefault="00E87CD4" w:rsidP="00496EFB">
      <w:pPr>
        <w:rPr>
          <w:b/>
          <w:i/>
        </w:rPr>
      </w:pPr>
      <w:r w:rsidRPr="00B85FC5">
        <w:rPr>
          <w:b/>
          <w:i/>
        </w:rPr>
        <w:t>Instagram:</w:t>
      </w:r>
    </w:p>
    <w:p w14:paraId="196B2D68" w14:textId="77777777" w:rsidR="00354BC3" w:rsidRPr="00B85FC5" w:rsidRDefault="00E87CD4" w:rsidP="00496EFB">
      <w:r>
        <w:t>Instagram is considered a photo-sharing social media channel that is remarkably well equipped for visual storytelling (</w:t>
      </w:r>
      <w:r w:rsidR="00725399" w:rsidRPr="00D7524B">
        <w:rPr>
          <w:rFonts w:cs="Times New Roman"/>
          <w:szCs w:val="24"/>
          <w:shd w:val="clear" w:color="auto" w:fill="FFFFFF"/>
        </w:rPr>
        <w:t>Xu</w:t>
      </w:r>
      <w:r w:rsidR="00725399">
        <w:rPr>
          <w:rFonts w:cs="Times New Roman"/>
          <w:szCs w:val="24"/>
          <w:shd w:val="clear" w:color="auto" w:fill="FFFFFF"/>
        </w:rPr>
        <w:t xml:space="preserve"> </w:t>
      </w:r>
      <w:r w:rsidR="00725399" w:rsidRPr="00D7524B">
        <w:rPr>
          <w:rFonts w:cs="Times New Roman"/>
          <w:szCs w:val="24"/>
          <w:shd w:val="clear" w:color="auto" w:fill="FFFFFF"/>
        </w:rPr>
        <w:t>and Saxton, 2019</w:t>
      </w:r>
      <w:r>
        <w:t xml:space="preserve">). Instagram will be used to post photos of various programs that are performed as a part of </w:t>
      </w:r>
      <w:r w:rsidRPr="003C5EA9">
        <w:rPr>
          <w:i/>
        </w:rPr>
        <w:t>Home for Good</w:t>
      </w:r>
      <w:r>
        <w:rPr>
          <w:i/>
        </w:rPr>
        <w:t xml:space="preserve">. </w:t>
      </w:r>
      <w:r>
        <w:t xml:space="preserve">It can also be utilised to share useful community news concerning homelessness. It will also be used to share the content of local governments and city departments that have associations with the aforementioned program. </w:t>
      </w:r>
    </w:p>
    <w:p w14:paraId="3FB9A3C2" w14:textId="77777777" w:rsidR="009F74FE" w:rsidRDefault="00E87CD4" w:rsidP="006366C0">
      <w:pPr>
        <w:pStyle w:val="Heading1"/>
      </w:pPr>
      <w:bookmarkStart w:id="4" w:name="_Toc75878868"/>
      <w:r>
        <w:t>I</w:t>
      </w:r>
      <w:r w:rsidR="00827FF9">
        <w:t>nternal</w:t>
      </w:r>
      <w:r>
        <w:t xml:space="preserve"> and external</w:t>
      </w:r>
      <w:r w:rsidR="00827FF9">
        <w:t xml:space="preserve"> factors impacting the community </w:t>
      </w:r>
      <w:r w:rsidR="006366C0">
        <w:t>development</w:t>
      </w:r>
      <w:bookmarkEnd w:id="4"/>
      <w:r w:rsidR="006366C0">
        <w:t xml:space="preserve"> </w:t>
      </w:r>
    </w:p>
    <w:p w14:paraId="4FCC0D10" w14:textId="77777777" w:rsidR="00C42E0C" w:rsidRDefault="00E87CD4" w:rsidP="00496EFB">
      <w:r>
        <w:t>There are certain internal and external elements that can impact the pace of community development. They are as follows:</w:t>
      </w:r>
    </w:p>
    <w:p w14:paraId="621DF281" w14:textId="77777777" w:rsidR="006E65B1" w:rsidRPr="006E65B1" w:rsidRDefault="00E87CD4" w:rsidP="00496EFB">
      <w:pPr>
        <w:rPr>
          <w:b/>
        </w:rPr>
      </w:pPr>
      <w:r w:rsidRPr="006E65B1">
        <w:rPr>
          <w:b/>
        </w:rPr>
        <w:t>Internal factors:</w:t>
      </w:r>
    </w:p>
    <w:p w14:paraId="31ED3AF2" w14:textId="77777777" w:rsidR="006E65B1" w:rsidRPr="00095891" w:rsidRDefault="00E87CD4" w:rsidP="00496EFB">
      <w:pPr>
        <w:rPr>
          <w:b/>
          <w:i/>
        </w:rPr>
      </w:pPr>
      <w:r w:rsidRPr="00095891">
        <w:rPr>
          <w:b/>
          <w:i/>
        </w:rPr>
        <w:t>Leadership:</w:t>
      </w:r>
    </w:p>
    <w:p w14:paraId="74FB27F5" w14:textId="77777777" w:rsidR="00660F4C" w:rsidRDefault="00E87CD4" w:rsidP="00496EFB">
      <w:r>
        <w:t xml:space="preserve">According to </w:t>
      </w:r>
      <w:r w:rsidR="00CC04AD" w:rsidRPr="00CC04AD">
        <w:rPr>
          <w:rFonts w:cs="Times New Roman"/>
          <w:szCs w:val="24"/>
          <w:shd w:val="clear" w:color="auto" w:fill="FFFFFF"/>
        </w:rPr>
        <w:t>Pine</w:t>
      </w:r>
      <w:r w:rsidR="00CC04AD" w:rsidRPr="005C4E06">
        <w:rPr>
          <w:rFonts w:cs="Times New Roman"/>
          <w:i/>
          <w:szCs w:val="24"/>
          <w:shd w:val="clear" w:color="auto" w:fill="FFFFFF"/>
        </w:rPr>
        <w:t xml:space="preserve"> </w:t>
      </w:r>
      <w:r w:rsidRPr="005C4E06">
        <w:rPr>
          <w:rFonts w:cs="Times New Roman"/>
          <w:i/>
          <w:szCs w:val="24"/>
          <w:shd w:val="clear" w:color="auto" w:fill="FFFFFF"/>
        </w:rPr>
        <w:t>et al.</w:t>
      </w:r>
      <w:r>
        <w:rPr>
          <w:rFonts w:cs="Times New Roman"/>
          <w:szCs w:val="24"/>
          <w:shd w:val="clear" w:color="auto" w:fill="FFFFFF"/>
        </w:rPr>
        <w:t xml:space="preserve"> (20</w:t>
      </w:r>
      <w:r w:rsidR="00CC04AD">
        <w:rPr>
          <w:rFonts w:cs="Times New Roman"/>
          <w:szCs w:val="24"/>
          <w:shd w:val="clear" w:color="auto" w:fill="FFFFFF"/>
        </w:rPr>
        <w:t>20</w:t>
      </w:r>
      <w:r>
        <w:rPr>
          <w:rFonts w:cs="Times New Roman"/>
          <w:szCs w:val="24"/>
          <w:shd w:val="clear" w:color="auto" w:fill="FFFFFF"/>
        </w:rPr>
        <w:t>)</w:t>
      </w:r>
      <w:r>
        <w:t xml:space="preserve">, the action taken by a community leader and his or her ability can play a crucial role in terms of ascertaining the result of community development. </w:t>
      </w:r>
      <w:r w:rsidR="00F062BC">
        <w:t xml:space="preserve">Poor leadership and lack of productive communication can affect the conviction of the members of the community. </w:t>
      </w:r>
    </w:p>
    <w:p w14:paraId="6238DE3C" w14:textId="77777777" w:rsidR="006E65B1" w:rsidRPr="00EF5DEB" w:rsidRDefault="00E87CD4" w:rsidP="00496EFB">
      <w:pPr>
        <w:rPr>
          <w:b/>
          <w:i/>
        </w:rPr>
      </w:pPr>
      <w:r w:rsidRPr="00EF5DEB">
        <w:rPr>
          <w:b/>
          <w:i/>
        </w:rPr>
        <w:t>Participation:</w:t>
      </w:r>
    </w:p>
    <w:p w14:paraId="3AB283EE" w14:textId="77777777" w:rsidR="00EF5DEB" w:rsidRDefault="00E87CD4" w:rsidP="00496EFB">
      <w:r>
        <w:t xml:space="preserve">As stated by </w:t>
      </w:r>
      <w:r w:rsidR="00CC04AD" w:rsidRPr="00CC04AD">
        <w:rPr>
          <w:rFonts w:cs="Times New Roman"/>
          <w:szCs w:val="24"/>
          <w:shd w:val="clear" w:color="auto" w:fill="FFFFFF"/>
        </w:rPr>
        <w:t>Pine</w:t>
      </w:r>
      <w:r w:rsidR="00CC04AD" w:rsidRPr="005C4E06">
        <w:rPr>
          <w:rFonts w:cs="Times New Roman"/>
          <w:i/>
          <w:szCs w:val="24"/>
          <w:shd w:val="clear" w:color="auto" w:fill="FFFFFF"/>
        </w:rPr>
        <w:t xml:space="preserve"> </w:t>
      </w:r>
      <w:r w:rsidRPr="005C4E06">
        <w:rPr>
          <w:rFonts w:cs="Times New Roman"/>
          <w:i/>
          <w:szCs w:val="24"/>
          <w:shd w:val="clear" w:color="auto" w:fill="FFFFFF"/>
        </w:rPr>
        <w:t>et al.</w:t>
      </w:r>
      <w:r>
        <w:rPr>
          <w:rFonts w:cs="Times New Roman"/>
          <w:szCs w:val="24"/>
          <w:shd w:val="clear" w:color="auto" w:fill="FFFFFF"/>
        </w:rPr>
        <w:t xml:space="preserve"> (20</w:t>
      </w:r>
      <w:r w:rsidR="00CC04AD">
        <w:rPr>
          <w:rFonts w:cs="Times New Roman"/>
          <w:szCs w:val="24"/>
          <w:shd w:val="clear" w:color="auto" w:fill="FFFFFF"/>
        </w:rPr>
        <w:t>20</w:t>
      </w:r>
      <w:r>
        <w:rPr>
          <w:rFonts w:cs="Times New Roman"/>
          <w:szCs w:val="24"/>
          <w:shd w:val="clear" w:color="auto" w:fill="FFFFFF"/>
        </w:rPr>
        <w:t>)</w:t>
      </w:r>
      <w:r>
        <w:t>, the hum</w:t>
      </w:r>
      <w:r w:rsidR="00A02341">
        <w:t xml:space="preserve">an component of the community indicates that enhanced participation is compulsory of some magnitude to foster community development. On </w:t>
      </w:r>
      <w:r>
        <w:t xml:space="preserve">the other hand, as stated by </w:t>
      </w:r>
      <w:proofErr w:type="spellStart"/>
      <w:r w:rsidRPr="00D7524B">
        <w:rPr>
          <w:rFonts w:cs="Times New Roman"/>
          <w:szCs w:val="24"/>
          <w:shd w:val="clear" w:color="auto" w:fill="FFFFFF"/>
        </w:rPr>
        <w:t>Dostilio</w:t>
      </w:r>
      <w:proofErr w:type="spellEnd"/>
      <w:r w:rsidRPr="00D7524B">
        <w:rPr>
          <w:rFonts w:cs="Times New Roman"/>
          <w:szCs w:val="24"/>
          <w:shd w:val="clear" w:color="auto" w:fill="FFFFFF"/>
        </w:rPr>
        <w:t xml:space="preserve"> (2017</w:t>
      </w:r>
      <w:r>
        <w:rPr>
          <w:rFonts w:cs="Times New Roman"/>
          <w:szCs w:val="24"/>
          <w:shd w:val="clear" w:color="auto" w:fill="FFFFFF"/>
        </w:rPr>
        <w:t>)</w:t>
      </w:r>
      <w:r w:rsidR="00A02341">
        <w:t xml:space="preserve">, forced participation can result in sabotage and resentment.  </w:t>
      </w:r>
    </w:p>
    <w:p w14:paraId="6D7C1D05" w14:textId="77777777" w:rsidR="006E65B1" w:rsidRDefault="00E87CD4" w:rsidP="00496EFB">
      <w:r w:rsidRPr="006E65B1">
        <w:rPr>
          <w:b/>
        </w:rPr>
        <w:t>External factors:</w:t>
      </w:r>
    </w:p>
    <w:p w14:paraId="4D7247AB" w14:textId="77777777" w:rsidR="006E65B1" w:rsidRPr="00124E80" w:rsidRDefault="00E87CD4" w:rsidP="00496EFB">
      <w:pPr>
        <w:rPr>
          <w:b/>
          <w:i/>
        </w:rPr>
      </w:pPr>
      <w:r w:rsidRPr="00124E80">
        <w:rPr>
          <w:b/>
          <w:i/>
        </w:rPr>
        <w:t>Culture:</w:t>
      </w:r>
    </w:p>
    <w:p w14:paraId="343458E4" w14:textId="77777777" w:rsidR="00124E80" w:rsidRDefault="00E87CD4" w:rsidP="00496EFB">
      <w:r>
        <w:t>Culture brings its own moral codes, attitudes, expectations and belief systems (</w:t>
      </w:r>
      <w:proofErr w:type="spellStart"/>
      <w:r w:rsidR="00B969A6" w:rsidRPr="00D7524B">
        <w:rPr>
          <w:rFonts w:cs="Times New Roman"/>
          <w:szCs w:val="24"/>
          <w:shd w:val="clear" w:color="auto" w:fill="FFFFFF"/>
        </w:rPr>
        <w:t>Dostilio</w:t>
      </w:r>
      <w:proofErr w:type="spellEnd"/>
      <w:r w:rsidR="00B969A6">
        <w:rPr>
          <w:rFonts w:cs="Times New Roman"/>
          <w:szCs w:val="24"/>
          <w:shd w:val="clear" w:color="auto" w:fill="FFFFFF"/>
        </w:rPr>
        <w:t xml:space="preserve">, </w:t>
      </w:r>
      <w:r w:rsidR="00B969A6" w:rsidRPr="00D7524B">
        <w:rPr>
          <w:rFonts w:cs="Times New Roman"/>
          <w:szCs w:val="24"/>
          <w:shd w:val="clear" w:color="auto" w:fill="FFFFFF"/>
        </w:rPr>
        <w:t>2017</w:t>
      </w:r>
      <w:r>
        <w:t xml:space="preserve">). Components of culture within a community can ascertain the pace of community development projects through various forms. </w:t>
      </w:r>
    </w:p>
    <w:p w14:paraId="574300A3" w14:textId="77777777" w:rsidR="006E65B1" w:rsidRPr="00124E80" w:rsidRDefault="00E87CD4" w:rsidP="00496EFB">
      <w:pPr>
        <w:rPr>
          <w:b/>
          <w:i/>
        </w:rPr>
      </w:pPr>
      <w:r w:rsidRPr="00124E80">
        <w:rPr>
          <w:b/>
          <w:i/>
        </w:rPr>
        <w:t>Political views:</w:t>
      </w:r>
    </w:p>
    <w:p w14:paraId="407C56F0" w14:textId="77777777" w:rsidR="006E65B1" w:rsidRPr="006E65B1" w:rsidRDefault="00E87CD4" w:rsidP="00496EFB">
      <w:r>
        <w:t>Politics play a crucial role in terms of setting policies and political convictions play a crucial role in terms of ascertaining the success of a community engagement program.</w:t>
      </w:r>
      <w:r w:rsidR="00B969A6">
        <w:t xml:space="preserve"> As stated by </w:t>
      </w:r>
      <w:proofErr w:type="spellStart"/>
      <w:r w:rsidR="00B969A6" w:rsidRPr="00D7524B">
        <w:rPr>
          <w:rFonts w:cs="Times New Roman"/>
          <w:szCs w:val="24"/>
          <w:shd w:val="clear" w:color="auto" w:fill="FFFFFF"/>
        </w:rPr>
        <w:t>Dostilio</w:t>
      </w:r>
      <w:proofErr w:type="spellEnd"/>
      <w:r w:rsidR="00B969A6" w:rsidRPr="00D7524B">
        <w:rPr>
          <w:rFonts w:cs="Times New Roman"/>
          <w:szCs w:val="24"/>
          <w:shd w:val="clear" w:color="auto" w:fill="FFFFFF"/>
        </w:rPr>
        <w:t xml:space="preserve"> (2017</w:t>
      </w:r>
      <w:r w:rsidR="00B969A6">
        <w:rPr>
          <w:rFonts w:cs="Times New Roman"/>
          <w:szCs w:val="24"/>
          <w:shd w:val="clear" w:color="auto" w:fill="FFFFFF"/>
        </w:rPr>
        <w:t>),</w:t>
      </w:r>
      <w:r>
        <w:t xml:space="preserve"> </w:t>
      </w:r>
      <w:r w:rsidR="00772115">
        <w:t xml:space="preserve">Political power within the community can impact any community development initiative that proceeds against the political convictions of the leadership. </w:t>
      </w:r>
    </w:p>
    <w:p w14:paraId="7D201A56" w14:textId="77777777" w:rsidR="00B50F74" w:rsidRDefault="00E87CD4" w:rsidP="006366C0">
      <w:pPr>
        <w:pStyle w:val="Heading1"/>
      </w:pPr>
      <w:bookmarkStart w:id="5" w:name="_Toc75878869"/>
      <w:r w:rsidRPr="006366C0">
        <w:t>Conclusion</w:t>
      </w:r>
      <w:bookmarkEnd w:id="5"/>
      <w:r>
        <w:t xml:space="preserve"> </w:t>
      </w:r>
    </w:p>
    <w:p w14:paraId="539F5DB0" w14:textId="77777777" w:rsidR="00516436" w:rsidRDefault="00E87CD4" w:rsidP="00772115">
      <w:r>
        <w:t>The community development project that has been discussed in the present report is an extended version of an ongoing</w:t>
      </w:r>
      <w:r w:rsidR="002F6E7F">
        <w:t xml:space="preserve"> program</w:t>
      </w:r>
      <w:r>
        <w:t xml:space="preserve"> entitled </w:t>
      </w:r>
      <w:r w:rsidRPr="00772115">
        <w:rPr>
          <w:i/>
        </w:rPr>
        <w:t>Home for Good</w:t>
      </w:r>
      <w:r>
        <w:t xml:space="preserve"> launched by </w:t>
      </w:r>
      <w:r w:rsidR="002F6E7F">
        <w:t>a UK-based Charitable</w:t>
      </w:r>
      <w:r w:rsidR="00785FE5">
        <w:t xml:space="preserve"> organisation namely St Mungo’s</w:t>
      </w:r>
      <w:r w:rsidR="002F6E7F">
        <w:t xml:space="preserve">. The program was undertaken to address the long-standing issue of homelessness in the UK. It was intended to draw the attention of the Government to multiple elements that are resulting in homelessness and exert pressure on the Government to adopt prompt measures to deal with </w:t>
      </w:r>
      <w:r w:rsidR="004030E3">
        <w:t xml:space="preserve">the issue. In order to increase the effectiveness of the program, it has been decided to utilise </w:t>
      </w:r>
      <w:r w:rsidR="005E6465">
        <w:t xml:space="preserve">various social media platforms such as Facebook, YouTube, Twitter and Instagram. The purpose of utilising social media is to facilitate better communication among different stakeholders as well as engaging a large number of people with the program. Furthermore, social media will also be utilised for fundraising to set up social homes in numbers. </w:t>
      </w:r>
    </w:p>
    <w:p w14:paraId="665839C8" w14:textId="77777777" w:rsidR="00DF74CF" w:rsidRDefault="00E87CD4" w:rsidP="00772115">
      <w:r>
        <w:t xml:space="preserve">Based on the report it is discernible that </w:t>
      </w:r>
      <w:r w:rsidR="00B63CE3">
        <w:t xml:space="preserve">there are certain internal and external factors that can affect the success of the program such as leadership skills, </w:t>
      </w:r>
      <w:r w:rsidR="005B2447">
        <w:t xml:space="preserve">participation, culture and finally political views. </w:t>
      </w:r>
      <w:r w:rsidR="00AA5500">
        <w:t xml:space="preserve">To improve the effectiveness of </w:t>
      </w:r>
      <w:r w:rsidR="00AA5500" w:rsidRPr="00772115">
        <w:rPr>
          <w:i/>
        </w:rPr>
        <w:t>Home for Good</w:t>
      </w:r>
      <w:r w:rsidR="00AA5500">
        <w:t xml:space="preserve"> program, it is recommended that </w:t>
      </w:r>
      <w:r w:rsidR="007A19D3">
        <w:t xml:space="preserve">community members need to be provided with enough avenues so that they can express their issues effectively. It is also necessary to facilitate the homeless people to express their concerns through social media to grab the attention of a large section of the audience. </w:t>
      </w:r>
      <w:r w:rsidR="00F6766E">
        <w:t xml:space="preserve">It is also recommended that community development representatives need to be responsive enough to engage effectively with socially deprived people. It is predominantly because community engagement is exponentially concerned with continuous interaction. </w:t>
      </w:r>
      <w:r w:rsidR="00930168">
        <w:t xml:space="preserve">Furthermore, importance should be provided in utilising </w:t>
      </w:r>
      <w:r w:rsidR="006366C0">
        <w:t xml:space="preserve">viral content that can reach a large number of audiences in a short time. Demonstrating the plight of the homeless people to a large section of audience through compelling content can be useful to keep the community more engaged with the growing issue of homelessness and take prompt measures to address it. </w:t>
      </w:r>
    </w:p>
    <w:p w14:paraId="5CF119BE" w14:textId="77777777" w:rsidR="00DF74CF" w:rsidRDefault="00DF74CF" w:rsidP="00772115"/>
    <w:p w14:paraId="3C5D6C9A" w14:textId="77777777" w:rsidR="00DF74CF" w:rsidRPr="00DF74CF" w:rsidRDefault="00DF74CF" w:rsidP="00772115">
      <w:pPr>
        <w:rPr>
          <w:color w:val="FF0000"/>
          <w:sz w:val="32"/>
          <w:szCs w:val="30"/>
        </w:rPr>
      </w:pPr>
    </w:p>
    <w:p w14:paraId="23D9F9F0" w14:textId="227197EF" w:rsidR="00B50F74" w:rsidRDefault="00E87CD4" w:rsidP="00772115">
      <w:r>
        <w:br w:type="page"/>
      </w:r>
    </w:p>
    <w:p w14:paraId="7C562D39" w14:textId="77777777" w:rsidR="00D7524B" w:rsidRPr="00D7524B" w:rsidRDefault="00E87CD4" w:rsidP="00D7524B">
      <w:pPr>
        <w:pStyle w:val="Heading1"/>
      </w:pPr>
      <w:bookmarkStart w:id="6" w:name="_Toc75878870"/>
      <w:r>
        <w:t>Reference List</w:t>
      </w:r>
      <w:bookmarkEnd w:id="6"/>
      <w:r>
        <w:t xml:space="preserve"> </w:t>
      </w:r>
    </w:p>
    <w:p w14:paraId="1111D706" w14:textId="77777777" w:rsidR="0097560D" w:rsidRPr="0097560D" w:rsidRDefault="00E87CD4" w:rsidP="00D7524B">
      <w:pPr>
        <w:rPr>
          <w:rFonts w:cs="Times New Roman"/>
          <w:szCs w:val="24"/>
          <w:shd w:val="clear" w:color="auto" w:fill="FFFFFF"/>
        </w:rPr>
      </w:pPr>
      <w:r w:rsidRPr="0097560D">
        <w:rPr>
          <w:rFonts w:cs="Times New Roman"/>
          <w:szCs w:val="24"/>
          <w:shd w:val="clear" w:color="auto" w:fill="FFFFFF"/>
        </w:rPr>
        <w:t>Burgess, J. and Green, J., (2018). </w:t>
      </w:r>
      <w:r w:rsidRPr="0097560D">
        <w:rPr>
          <w:rFonts w:cs="Times New Roman"/>
          <w:i/>
          <w:iCs/>
          <w:szCs w:val="24"/>
          <w:shd w:val="clear" w:color="auto" w:fill="FFFFFF"/>
        </w:rPr>
        <w:t>YouTube: Online video and participatory culture</w:t>
      </w:r>
      <w:r w:rsidRPr="0097560D">
        <w:rPr>
          <w:rFonts w:cs="Times New Roman"/>
          <w:szCs w:val="24"/>
          <w:shd w:val="clear" w:color="auto" w:fill="FFFFFF"/>
        </w:rPr>
        <w:t xml:space="preserve">. John Wiley &amp; Sons. </w:t>
      </w:r>
      <w:hyperlink r:id="rId12" w:history="1">
        <w:r w:rsidRPr="0097560D">
          <w:rPr>
            <w:rFonts w:cs="Times New Roman"/>
            <w:szCs w:val="24"/>
            <w:shd w:val="clear" w:color="auto" w:fill="FFFFFF"/>
          </w:rPr>
          <w:t xml:space="preserve"> Available at: </w:t>
        </w:r>
        <w:r w:rsidRPr="0097560D">
          <w:rPr>
            <w:rStyle w:val="Hyperlink"/>
            <w:rFonts w:cs="Times New Roman"/>
            <w:color w:val="auto"/>
            <w:szCs w:val="24"/>
            <w:shd w:val="clear" w:color="auto" w:fill="FFFFFF"/>
          </w:rPr>
          <w:t>https://books.google.com/books?hl=en&amp;lr=&amp;id=mg1rDwAAQBAJ&amp;oi=fnd&amp;pg=PT5&amp;dq=role+of+YouTube+in+community+engagement+and+community+developmeht&amp;ots=RCpLKAe8wK&amp;sig=TzPn_z7pgMpDC6KQdFp-PuiYQlM</w:t>
        </w:r>
      </w:hyperlink>
    </w:p>
    <w:p w14:paraId="7472C9A2" w14:textId="77777777" w:rsidR="0097560D" w:rsidRPr="0097560D" w:rsidRDefault="00E87CD4" w:rsidP="00D7524B">
      <w:pPr>
        <w:rPr>
          <w:rFonts w:cs="Times New Roman"/>
          <w:szCs w:val="24"/>
          <w:shd w:val="clear" w:color="auto" w:fill="FFFFFF"/>
        </w:rPr>
      </w:pPr>
      <w:proofErr w:type="spellStart"/>
      <w:r w:rsidRPr="0097560D">
        <w:rPr>
          <w:rFonts w:cs="Times New Roman"/>
          <w:szCs w:val="24"/>
          <w:shd w:val="clear" w:color="auto" w:fill="FFFFFF"/>
        </w:rPr>
        <w:t>Dostilio</w:t>
      </w:r>
      <w:proofErr w:type="spellEnd"/>
      <w:r w:rsidRPr="0097560D">
        <w:rPr>
          <w:rFonts w:cs="Times New Roman"/>
          <w:szCs w:val="24"/>
          <w:shd w:val="clear" w:color="auto" w:fill="FFFFFF"/>
        </w:rPr>
        <w:t>, L.D. ed. (2017). </w:t>
      </w:r>
      <w:r w:rsidRPr="0097560D">
        <w:rPr>
          <w:rFonts w:cs="Times New Roman"/>
          <w:i/>
          <w:iCs/>
          <w:szCs w:val="24"/>
          <w:shd w:val="clear" w:color="auto" w:fill="FFFFFF"/>
        </w:rPr>
        <w:t>The community engagement professional in higher education: A competency model for an emerging field</w:t>
      </w:r>
      <w:r w:rsidRPr="0097560D">
        <w:rPr>
          <w:rFonts w:cs="Times New Roman"/>
          <w:szCs w:val="24"/>
          <w:shd w:val="clear" w:color="auto" w:fill="FFFFFF"/>
        </w:rPr>
        <w:t xml:space="preserve">. Stylus Publishing, LLC. Available at: </w:t>
      </w:r>
      <w:hyperlink r:id="rId13" w:history="1">
        <w:r w:rsidRPr="0097560D">
          <w:rPr>
            <w:rStyle w:val="Hyperlink"/>
            <w:rFonts w:cs="Times New Roman"/>
            <w:color w:val="auto"/>
            <w:szCs w:val="24"/>
            <w:shd w:val="clear" w:color="auto" w:fill="FFFFFF"/>
          </w:rPr>
          <w:t>https://books.google.com/books?hl=en&amp;lr=&amp;id=l-tPDgAAQBAJ&amp;oi=fnd&amp;pg=PT10&amp;dq=role+of+politics+in+community+engagement&amp;ots=ZFfadXpDx2&amp;sig=dxIRSFYNFFXD0M8XxWL8rzagZhU</w:t>
        </w:r>
      </w:hyperlink>
    </w:p>
    <w:p w14:paraId="72AE3E7D" w14:textId="77777777" w:rsidR="0097560D" w:rsidRPr="0097560D" w:rsidRDefault="00E87CD4" w:rsidP="00D7524B">
      <w:pPr>
        <w:rPr>
          <w:rFonts w:cs="Times New Roman"/>
          <w:szCs w:val="24"/>
        </w:rPr>
      </w:pPr>
      <w:r w:rsidRPr="0097560D">
        <w:rPr>
          <w:rFonts w:cs="Times New Roman"/>
          <w:szCs w:val="24"/>
          <w:shd w:val="clear" w:color="auto" w:fill="FFFFFF"/>
        </w:rPr>
        <w:t>Ft.com. (2021). </w:t>
      </w:r>
      <w:r w:rsidRPr="0097560D">
        <w:rPr>
          <w:rFonts w:cs="Times New Roman"/>
          <w:i/>
          <w:iCs/>
          <w:szCs w:val="24"/>
          <w:shd w:val="clear" w:color="auto" w:fill="FFFFFF"/>
        </w:rPr>
        <w:t>Britain’s homeless crisis can be solved — here’s how</w:t>
      </w:r>
      <w:r w:rsidRPr="0097560D">
        <w:rPr>
          <w:rFonts w:cs="Times New Roman"/>
          <w:szCs w:val="24"/>
          <w:shd w:val="clear" w:color="auto" w:fill="FFFFFF"/>
        </w:rPr>
        <w:t>. [online] Available at: &lt;https://www.ft.com/content/9a48a04e-2315-11ea-b8a1-584213ee7b2b&gt; [Accessed 29 June 2021].</w:t>
      </w:r>
    </w:p>
    <w:p w14:paraId="21A03E51" w14:textId="77777777" w:rsidR="0097560D" w:rsidRPr="0097560D" w:rsidRDefault="00E87CD4" w:rsidP="00D7524B">
      <w:pPr>
        <w:rPr>
          <w:rFonts w:cs="Times New Roman"/>
          <w:szCs w:val="24"/>
          <w:shd w:val="clear" w:color="auto" w:fill="FFFFFF"/>
        </w:rPr>
      </w:pPr>
      <w:r w:rsidRPr="0097560D">
        <w:rPr>
          <w:rFonts w:cs="Times New Roman"/>
          <w:szCs w:val="24"/>
          <w:shd w:val="clear" w:color="auto" w:fill="FFFFFF"/>
        </w:rPr>
        <w:t xml:space="preserve">Gilbert, S., (2016). Learning in a Twitter-based community of practice: an exploration of knowledge exchange as a motivation for participation in# </w:t>
      </w:r>
      <w:proofErr w:type="spellStart"/>
      <w:r w:rsidRPr="0097560D">
        <w:rPr>
          <w:rFonts w:cs="Times New Roman"/>
          <w:szCs w:val="24"/>
          <w:shd w:val="clear" w:color="auto" w:fill="FFFFFF"/>
        </w:rPr>
        <w:t>hcsmca</w:t>
      </w:r>
      <w:proofErr w:type="spellEnd"/>
      <w:r w:rsidRPr="0097560D">
        <w:rPr>
          <w:rFonts w:cs="Times New Roman"/>
          <w:szCs w:val="24"/>
          <w:shd w:val="clear" w:color="auto" w:fill="FFFFFF"/>
        </w:rPr>
        <w:t>. </w:t>
      </w:r>
      <w:r w:rsidRPr="0097560D">
        <w:rPr>
          <w:rFonts w:cs="Times New Roman"/>
          <w:i/>
          <w:iCs/>
          <w:szCs w:val="24"/>
          <w:shd w:val="clear" w:color="auto" w:fill="FFFFFF"/>
        </w:rPr>
        <w:t>Information, Communication &amp; Society</w:t>
      </w:r>
      <w:r w:rsidRPr="0097560D">
        <w:rPr>
          <w:rFonts w:cs="Times New Roman"/>
          <w:szCs w:val="24"/>
          <w:shd w:val="clear" w:color="auto" w:fill="FFFFFF"/>
        </w:rPr>
        <w:t>, </w:t>
      </w:r>
      <w:r w:rsidRPr="0097560D">
        <w:rPr>
          <w:rFonts w:cs="Times New Roman"/>
          <w:i/>
          <w:iCs/>
          <w:szCs w:val="24"/>
          <w:shd w:val="clear" w:color="auto" w:fill="FFFFFF"/>
        </w:rPr>
        <w:t>19</w:t>
      </w:r>
      <w:r w:rsidRPr="0097560D">
        <w:rPr>
          <w:rFonts w:cs="Times New Roman"/>
          <w:szCs w:val="24"/>
          <w:shd w:val="clear" w:color="auto" w:fill="FFFFFF"/>
        </w:rPr>
        <w:t xml:space="preserve">(9), pp.1214-1232. Available at: </w:t>
      </w:r>
      <w:hyperlink r:id="rId14" w:history="1">
        <w:r w:rsidRPr="0097560D">
          <w:rPr>
            <w:rStyle w:val="Hyperlink"/>
            <w:rFonts w:cs="Times New Roman"/>
            <w:color w:val="auto"/>
            <w:szCs w:val="24"/>
            <w:shd w:val="clear" w:color="auto" w:fill="FFFFFF"/>
          </w:rPr>
          <w:t>https://www.tandfonline.com/doi/abs/10.1080/1369118X.2016.1186715</w:t>
        </w:r>
      </w:hyperlink>
    </w:p>
    <w:p w14:paraId="1B837B7A" w14:textId="77777777" w:rsidR="0097560D" w:rsidRPr="0097560D" w:rsidRDefault="00E87CD4" w:rsidP="00D7524B">
      <w:pPr>
        <w:rPr>
          <w:rFonts w:cs="Times New Roman"/>
          <w:szCs w:val="24"/>
          <w:shd w:val="clear" w:color="auto" w:fill="FFFFFF"/>
        </w:rPr>
      </w:pPr>
      <w:proofErr w:type="spellStart"/>
      <w:r w:rsidRPr="0097560D">
        <w:rPr>
          <w:rFonts w:cs="Times New Roman"/>
          <w:szCs w:val="24"/>
          <w:shd w:val="clear" w:color="auto" w:fill="FFFFFF"/>
        </w:rPr>
        <w:t>Lavery</w:t>
      </w:r>
      <w:proofErr w:type="spellEnd"/>
      <w:r w:rsidRPr="0097560D">
        <w:rPr>
          <w:rFonts w:cs="Times New Roman"/>
          <w:szCs w:val="24"/>
          <w:shd w:val="clear" w:color="auto" w:fill="FFFFFF"/>
        </w:rPr>
        <w:t>, J.V. (2018). Building an evidence base for stakeholder engagement. </w:t>
      </w:r>
      <w:r w:rsidRPr="0097560D">
        <w:rPr>
          <w:rFonts w:cs="Times New Roman"/>
          <w:i/>
          <w:iCs/>
          <w:szCs w:val="24"/>
          <w:shd w:val="clear" w:color="auto" w:fill="FFFFFF"/>
        </w:rPr>
        <w:t>Science</w:t>
      </w:r>
      <w:r w:rsidRPr="0097560D">
        <w:rPr>
          <w:rFonts w:cs="Times New Roman"/>
          <w:szCs w:val="24"/>
          <w:shd w:val="clear" w:color="auto" w:fill="FFFFFF"/>
        </w:rPr>
        <w:t>, </w:t>
      </w:r>
      <w:r w:rsidRPr="0097560D">
        <w:rPr>
          <w:rFonts w:cs="Times New Roman"/>
          <w:i/>
          <w:iCs/>
          <w:szCs w:val="24"/>
          <w:shd w:val="clear" w:color="auto" w:fill="FFFFFF"/>
        </w:rPr>
        <w:t>361</w:t>
      </w:r>
      <w:r w:rsidRPr="0097560D">
        <w:rPr>
          <w:rFonts w:cs="Times New Roman"/>
          <w:szCs w:val="24"/>
          <w:shd w:val="clear" w:color="auto" w:fill="FFFFFF"/>
        </w:rPr>
        <w:t xml:space="preserve">(6402), pp.554-556. Available at:  </w:t>
      </w:r>
      <w:hyperlink r:id="rId15" w:history="1">
        <w:r w:rsidRPr="0097560D">
          <w:rPr>
            <w:rStyle w:val="Hyperlink"/>
            <w:rFonts w:cs="Times New Roman"/>
            <w:color w:val="auto"/>
            <w:szCs w:val="24"/>
            <w:shd w:val="clear" w:color="auto" w:fill="FFFFFF"/>
          </w:rPr>
          <w:t>https://science.sciencemag.org/content/361/6402/554.summary</w:t>
        </w:r>
      </w:hyperlink>
    </w:p>
    <w:p w14:paraId="1E24A6D4" w14:textId="77777777" w:rsidR="0097560D" w:rsidRPr="0097560D" w:rsidRDefault="00E87CD4" w:rsidP="00D7524B">
      <w:pPr>
        <w:rPr>
          <w:rFonts w:cs="Times New Roman"/>
          <w:szCs w:val="24"/>
          <w:shd w:val="clear" w:color="auto" w:fill="FFFFFF"/>
        </w:rPr>
      </w:pPr>
      <w:r w:rsidRPr="0097560D">
        <w:rPr>
          <w:rFonts w:cs="Times New Roman"/>
          <w:szCs w:val="24"/>
          <w:shd w:val="clear" w:color="auto" w:fill="FFFFFF"/>
        </w:rPr>
        <w:t>Lee, D., McGuire, M. and Kim, J.H. (2018). Collaboration, strategic plans, and government performance: the case of efforts to reduce homelessness. </w:t>
      </w:r>
      <w:r w:rsidRPr="0097560D">
        <w:rPr>
          <w:rFonts w:cs="Times New Roman"/>
          <w:i/>
          <w:iCs/>
          <w:szCs w:val="24"/>
          <w:shd w:val="clear" w:color="auto" w:fill="FFFFFF"/>
        </w:rPr>
        <w:t>Public Management Review</w:t>
      </w:r>
      <w:r w:rsidRPr="0097560D">
        <w:rPr>
          <w:rFonts w:cs="Times New Roman"/>
          <w:szCs w:val="24"/>
          <w:shd w:val="clear" w:color="auto" w:fill="FFFFFF"/>
        </w:rPr>
        <w:t>, </w:t>
      </w:r>
      <w:r w:rsidRPr="0097560D">
        <w:rPr>
          <w:rFonts w:cs="Times New Roman"/>
          <w:i/>
          <w:iCs/>
          <w:szCs w:val="24"/>
          <w:shd w:val="clear" w:color="auto" w:fill="FFFFFF"/>
        </w:rPr>
        <w:t>20</w:t>
      </w:r>
      <w:r w:rsidRPr="0097560D">
        <w:rPr>
          <w:rFonts w:cs="Times New Roman"/>
          <w:szCs w:val="24"/>
          <w:shd w:val="clear" w:color="auto" w:fill="FFFFFF"/>
        </w:rPr>
        <w:t xml:space="preserve">(3), pp.360-376. Available at: </w:t>
      </w:r>
      <w:hyperlink r:id="rId16" w:history="1">
        <w:r w:rsidRPr="0097560D">
          <w:rPr>
            <w:rStyle w:val="Hyperlink"/>
            <w:rFonts w:cs="Times New Roman"/>
            <w:color w:val="auto"/>
            <w:szCs w:val="24"/>
            <w:shd w:val="clear" w:color="auto" w:fill="FFFFFF"/>
          </w:rPr>
          <w:t>https://www.tandfonline.com/doi/abs/10.1080/14719037.2017.1285113</w:t>
        </w:r>
      </w:hyperlink>
    </w:p>
    <w:p w14:paraId="7F20CCA2" w14:textId="77777777" w:rsidR="0097560D" w:rsidRPr="0097560D" w:rsidRDefault="00E87CD4" w:rsidP="00D7524B">
      <w:pPr>
        <w:rPr>
          <w:rFonts w:cs="Times New Roman"/>
          <w:szCs w:val="24"/>
          <w:shd w:val="clear" w:color="auto" w:fill="FFFFFF"/>
        </w:rPr>
      </w:pPr>
      <w:r w:rsidRPr="0097560D">
        <w:rPr>
          <w:rFonts w:cs="Times New Roman"/>
          <w:szCs w:val="24"/>
          <w:shd w:val="clear" w:color="auto" w:fill="FFFFFF"/>
        </w:rPr>
        <w:t xml:space="preserve">Lumpkin, G.T. and </w:t>
      </w:r>
      <w:proofErr w:type="spellStart"/>
      <w:r w:rsidRPr="0097560D">
        <w:rPr>
          <w:rFonts w:cs="Times New Roman"/>
          <w:szCs w:val="24"/>
          <w:shd w:val="clear" w:color="auto" w:fill="FFFFFF"/>
        </w:rPr>
        <w:t>Bacq</w:t>
      </w:r>
      <w:proofErr w:type="spellEnd"/>
      <w:r w:rsidRPr="0097560D">
        <w:rPr>
          <w:rFonts w:cs="Times New Roman"/>
          <w:szCs w:val="24"/>
          <w:shd w:val="clear" w:color="auto" w:fill="FFFFFF"/>
        </w:rPr>
        <w:t>, S. (2019). Civic wealth creation: A new view of stakeholder engagement and societal impact. </w:t>
      </w:r>
      <w:r w:rsidRPr="0097560D">
        <w:rPr>
          <w:rFonts w:cs="Times New Roman"/>
          <w:i/>
          <w:iCs/>
          <w:szCs w:val="24"/>
          <w:shd w:val="clear" w:color="auto" w:fill="FFFFFF"/>
        </w:rPr>
        <w:t>Academy of Management Perspectives</w:t>
      </w:r>
      <w:r w:rsidRPr="0097560D">
        <w:rPr>
          <w:rFonts w:cs="Times New Roman"/>
          <w:szCs w:val="24"/>
          <w:shd w:val="clear" w:color="auto" w:fill="FFFFFF"/>
        </w:rPr>
        <w:t>, </w:t>
      </w:r>
      <w:r w:rsidRPr="0097560D">
        <w:rPr>
          <w:rFonts w:cs="Times New Roman"/>
          <w:i/>
          <w:iCs/>
          <w:szCs w:val="24"/>
          <w:shd w:val="clear" w:color="auto" w:fill="FFFFFF"/>
        </w:rPr>
        <w:t>33</w:t>
      </w:r>
      <w:r w:rsidRPr="0097560D">
        <w:rPr>
          <w:rFonts w:cs="Times New Roman"/>
          <w:szCs w:val="24"/>
          <w:shd w:val="clear" w:color="auto" w:fill="FFFFFF"/>
        </w:rPr>
        <w:t xml:space="preserve">(4), pp.383-404. Available at: </w:t>
      </w:r>
      <w:hyperlink r:id="rId17" w:history="1">
        <w:r w:rsidRPr="0097560D">
          <w:rPr>
            <w:rStyle w:val="Hyperlink"/>
            <w:rFonts w:cs="Times New Roman"/>
            <w:color w:val="auto"/>
            <w:szCs w:val="24"/>
            <w:shd w:val="clear" w:color="auto" w:fill="FFFFFF"/>
          </w:rPr>
          <w:t>https://journals.aom.org/doi/abs/10.5465/amp.2017.0060</w:t>
        </w:r>
      </w:hyperlink>
    </w:p>
    <w:p w14:paraId="285756D8" w14:textId="77777777" w:rsidR="0097560D" w:rsidRPr="0097560D" w:rsidRDefault="00E87CD4" w:rsidP="00D7524B">
      <w:pPr>
        <w:rPr>
          <w:rFonts w:cs="Times New Roman"/>
          <w:szCs w:val="24"/>
          <w:shd w:val="clear" w:color="auto" w:fill="FFFFFF"/>
        </w:rPr>
      </w:pPr>
      <w:proofErr w:type="spellStart"/>
      <w:r w:rsidRPr="0097560D">
        <w:rPr>
          <w:rFonts w:cs="Times New Roman"/>
          <w:szCs w:val="24"/>
          <w:shd w:val="clear" w:color="auto" w:fill="FFFFFF"/>
        </w:rPr>
        <w:t>Mayock</w:t>
      </w:r>
      <w:proofErr w:type="spellEnd"/>
      <w:r w:rsidRPr="0097560D">
        <w:rPr>
          <w:rFonts w:cs="Times New Roman"/>
          <w:szCs w:val="24"/>
          <w:shd w:val="clear" w:color="auto" w:fill="FFFFFF"/>
        </w:rPr>
        <w:t>, P. and Bretherton, J. eds. (2016). </w:t>
      </w:r>
      <w:r w:rsidRPr="0097560D">
        <w:rPr>
          <w:rFonts w:cs="Times New Roman"/>
          <w:i/>
          <w:iCs/>
          <w:szCs w:val="24"/>
          <w:shd w:val="clear" w:color="auto" w:fill="FFFFFF"/>
        </w:rPr>
        <w:t>Women's homelessness in Europe</w:t>
      </w:r>
      <w:r w:rsidRPr="0097560D">
        <w:rPr>
          <w:rFonts w:cs="Times New Roman"/>
          <w:szCs w:val="24"/>
          <w:shd w:val="clear" w:color="auto" w:fill="FFFFFF"/>
        </w:rPr>
        <w:t xml:space="preserve">. </w:t>
      </w:r>
      <w:proofErr w:type="spellStart"/>
      <w:r w:rsidRPr="0097560D">
        <w:rPr>
          <w:rFonts w:cs="Times New Roman"/>
          <w:szCs w:val="24"/>
          <w:shd w:val="clear" w:color="auto" w:fill="FFFFFF"/>
        </w:rPr>
        <w:t>Londres</w:t>
      </w:r>
      <w:proofErr w:type="spellEnd"/>
      <w:r w:rsidRPr="0097560D">
        <w:rPr>
          <w:rFonts w:cs="Times New Roman"/>
          <w:szCs w:val="24"/>
          <w:shd w:val="clear" w:color="auto" w:fill="FFFFFF"/>
        </w:rPr>
        <w:t xml:space="preserve">: Palgrave Macmillan. Available at: </w:t>
      </w:r>
      <w:hyperlink r:id="rId18" w:history="1">
        <w:r w:rsidRPr="0097560D">
          <w:rPr>
            <w:rStyle w:val="Hyperlink"/>
            <w:rFonts w:cs="Times New Roman"/>
            <w:color w:val="auto"/>
            <w:szCs w:val="24"/>
            <w:shd w:val="clear" w:color="auto" w:fill="FFFFFF"/>
          </w:rPr>
          <w:t>https://link.springer.com/content/pdf/10.1057/978-1-137-54516-9.pdf</w:t>
        </w:r>
      </w:hyperlink>
    </w:p>
    <w:p w14:paraId="39AB56D7" w14:textId="77777777" w:rsidR="0097560D" w:rsidRPr="0097560D" w:rsidRDefault="00E87CD4" w:rsidP="00CC04AD">
      <w:pPr>
        <w:rPr>
          <w:rFonts w:cs="Times New Roman"/>
          <w:szCs w:val="24"/>
          <w:shd w:val="clear" w:color="auto" w:fill="FFFFFF"/>
        </w:rPr>
      </w:pPr>
      <w:r w:rsidRPr="0097560D">
        <w:rPr>
          <w:rFonts w:cs="Times New Roman"/>
          <w:szCs w:val="24"/>
          <w:shd w:val="clear" w:color="auto" w:fill="FFFFFF"/>
        </w:rPr>
        <w:t>Pine, K.H., Hinrichs, M.M., Wang, J., Lewis, D. and Johnston, E., 2020. For impactful community engagement: check your role. </w:t>
      </w:r>
      <w:r w:rsidRPr="0097560D">
        <w:rPr>
          <w:rFonts w:cs="Times New Roman"/>
          <w:i/>
          <w:iCs/>
          <w:szCs w:val="24"/>
          <w:shd w:val="clear" w:color="auto" w:fill="FFFFFF"/>
        </w:rPr>
        <w:t>Communications of the ACM</w:t>
      </w:r>
      <w:r w:rsidRPr="0097560D">
        <w:rPr>
          <w:rFonts w:cs="Times New Roman"/>
          <w:szCs w:val="24"/>
          <w:shd w:val="clear" w:color="auto" w:fill="FFFFFF"/>
        </w:rPr>
        <w:t>, </w:t>
      </w:r>
      <w:r w:rsidRPr="0097560D">
        <w:rPr>
          <w:rFonts w:cs="Times New Roman"/>
          <w:i/>
          <w:iCs/>
          <w:szCs w:val="24"/>
          <w:shd w:val="clear" w:color="auto" w:fill="FFFFFF"/>
        </w:rPr>
        <w:t>63</w:t>
      </w:r>
      <w:r w:rsidRPr="0097560D">
        <w:rPr>
          <w:rFonts w:cs="Times New Roman"/>
          <w:szCs w:val="24"/>
          <w:shd w:val="clear" w:color="auto" w:fill="FFFFFF"/>
        </w:rPr>
        <w:t xml:space="preserve">(7), pp.26-28. Available at: </w:t>
      </w:r>
      <w:hyperlink r:id="rId19" w:history="1">
        <w:r w:rsidRPr="0097560D">
          <w:rPr>
            <w:rStyle w:val="Hyperlink"/>
            <w:rFonts w:cs="Times New Roman"/>
            <w:color w:val="auto"/>
            <w:szCs w:val="24"/>
            <w:shd w:val="clear" w:color="auto" w:fill="FFFFFF"/>
          </w:rPr>
          <w:t>https://dl.acm.org/doi/fullHtml/10.1145/3401720</w:t>
        </w:r>
      </w:hyperlink>
    </w:p>
    <w:p w14:paraId="7D2F3CAF" w14:textId="77777777" w:rsidR="0097560D" w:rsidRPr="0097560D" w:rsidRDefault="00E87CD4" w:rsidP="00D7524B">
      <w:pPr>
        <w:rPr>
          <w:rFonts w:cs="Times New Roman"/>
          <w:szCs w:val="24"/>
          <w:shd w:val="clear" w:color="auto" w:fill="FFFFFF"/>
        </w:rPr>
      </w:pPr>
      <w:r w:rsidRPr="0097560D">
        <w:rPr>
          <w:rFonts w:cs="Times New Roman"/>
          <w:szCs w:val="24"/>
          <w:shd w:val="clear" w:color="auto" w:fill="FFFFFF"/>
        </w:rPr>
        <w:t>St Mungo's. (2021). </w:t>
      </w:r>
      <w:r w:rsidRPr="0097560D">
        <w:rPr>
          <w:rFonts w:cs="Times New Roman"/>
          <w:i/>
          <w:iCs/>
          <w:szCs w:val="24"/>
          <w:shd w:val="clear" w:color="auto" w:fill="FFFFFF"/>
        </w:rPr>
        <w:t>Home for Good - St Mungo's campaign to end rough sleeping</w:t>
      </w:r>
      <w:r w:rsidRPr="0097560D">
        <w:rPr>
          <w:rFonts w:cs="Times New Roman"/>
          <w:szCs w:val="24"/>
          <w:shd w:val="clear" w:color="auto" w:fill="FFFFFF"/>
        </w:rPr>
        <w:t xml:space="preserve">. [online] Available at: &lt;https://www.mungos.org/get-involved/campaign-for-change/home-for-good/&gt; [Accessed 29 June 2021]. </w:t>
      </w:r>
    </w:p>
    <w:p w14:paraId="183809D3" w14:textId="77777777" w:rsidR="0097560D" w:rsidRPr="0097560D" w:rsidRDefault="00E87CD4" w:rsidP="00D7524B">
      <w:pPr>
        <w:rPr>
          <w:rFonts w:cs="Times New Roman"/>
          <w:szCs w:val="24"/>
          <w:shd w:val="clear" w:color="auto" w:fill="FFFFFF"/>
        </w:rPr>
      </w:pPr>
      <w:r w:rsidRPr="0097560D">
        <w:rPr>
          <w:rFonts w:cs="Times New Roman"/>
          <w:szCs w:val="24"/>
          <w:shd w:val="clear" w:color="auto" w:fill="FFFFFF"/>
        </w:rPr>
        <w:t>Statista. (2021). </w:t>
      </w:r>
      <w:r w:rsidRPr="0097560D">
        <w:rPr>
          <w:rFonts w:cs="Times New Roman"/>
          <w:i/>
          <w:iCs/>
          <w:szCs w:val="24"/>
          <w:shd w:val="clear" w:color="auto" w:fill="FFFFFF"/>
        </w:rPr>
        <w:t>Number of Facebook users in the United Kingdom 2021 | Statista</w:t>
      </w:r>
      <w:r w:rsidRPr="0097560D">
        <w:rPr>
          <w:rFonts w:cs="Times New Roman"/>
          <w:szCs w:val="24"/>
          <w:shd w:val="clear" w:color="auto" w:fill="FFFFFF"/>
        </w:rPr>
        <w:t>. [online] Available at: &lt;https://www.statista.com/statistics/1012080/uk-monthly-numbers-facebook-users/&gt; [Accessed 29 June 2021].</w:t>
      </w:r>
    </w:p>
    <w:p w14:paraId="38DDAE0F" w14:textId="77777777" w:rsidR="0097560D" w:rsidRPr="0097560D" w:rsidRDefault="00E87CD4" w:rsidP="00D7524B">
      <w:pPr>
        <w:rPr>
          <w:rFonts w:cs="Times New Roman"/>
          <w:szCs w:val="24"/>
        </w:rPr>
      </w:pPr>
      <w:r w:rsidRPr="0097560D">
        <w:rPr>
          <w:rFonts w:cs="Times New Roman"/>
          <w:szCs w:val="24"/>
          <w:shd w:val="clear" w:color="auto" w:fill="FFFFFF"/>
        </w:rPr>
        <w:t>The Telegraph. (2021). </w:t>
      </w:r>
      <w:r w:rsidRPr="0097560D">
        <w:rPr>
          <w:rFonts w:cs="Times New Roman"/>
          <w:i/>
          <w:iCs/>
          <w:szCs w:val="24"/>
          <w:shd w:val="clear" w:color="auto" w:fill="FFFFFF"/>
        </w:rPr>
        <w:t>6 social issues the UK needs to tackle</w:t>
      </w:r>
      <w:r w:rsidRPr="0097560D">
        <w:rPr>
          <w:rFonts w:cs="Times New Roman"/>
          <w:szCs w:val="24"/>
          <w:shd w:val="clear" w:color="auto" w:fill="FFFFFF"/>
        </w:rPr>
        <w:t>. [online] Available at: &lt;https://www.telegraph.co.uk/business/inclusive-capitalism/social-issues-being-tackled/&gt; [Accessed 29 June 2021].</w:t>
      </w:r>
    </w:p>
    <w:p w14:paraId="2B6B3717" w14:textId="77777777" w:rsidR="0097560D" w:rsidRPr="0097560D" w:rsidRDefault="00E87CD4" w:rsidP="00D7524B">
      <w:pPr>
        <w:rPr>
          <w:rFonts w:cs="Times New Roman"/>
          <w:szCs w:val="24"/>
          <w:shd w:val="clear" w:color="auto" w:fill="FFFFFF"/>
        </w:rPr>
      </w:pPr>
      <w:r w:rsidRPr="0097560D">
        <w:rPr>
          <w:rFonts w:cs="Times New Roman"/>
          <w:szCs w:val="24"/>
          <w:shd w:val="clear" w:color="auto" w:fill="FFFFFF"/>
        </w:rPr>
        <w:t>Xu, W. and Saxton, G.D.  (2019). Does stakeholder engagement pay off on social media? A social capital perspective. </w:t>
      </w:r>
      <w:proofErr w:type="spellStart"/>
      <w:r w:rsidRPr="0097560D">
        <w:rPr>
          <w:rFonts w:cs="Times New Roman"/>
          <w:i/>
          <w:iCs/>
          <w:szCs w:val="24"/>
          <w:shd w:val="clear" w:color="auto" w:fill="FFFFFF"/>
        </w:rPr>
        <w:t>Nonprofit</w:t>
      </w:r>
      <w:proofErr w:type="spellEnd"/>
      <w:r w:rsidRPr="0097560D">
        <w:rPr>
          <w:rFonts w:cs="Times New Roman"/>
          <w:i/>
          <w:iCs/>
          <w:szCs w:val="24"/>
          <w:shd w:val="clear" w:color="auto" w:fill="FFFFFF"/>
        </w:rPr>
        <w:t xml:space="preserve"> and Voluntary Sector Quarterly</w:t>
      </w:r>
      <w:r w:rsidRPr="0097560D">
        <w:rPr>
          <w:rFonts w:cs="Times New Roman"/>
          <w:szCs w:val="24"/>
          <w:shd w:val="clear" w:color="auto" w:fill="FFFFFF"/>
        </w:rPr>
        <w:t>, </w:t>
      </w:r>
      <w:r w:rsidRPr="0097560D">
        <w:rPr>
          <w:rFonts w:cs="Times New Roman"/>
          <w:i/>
          <w:iCs/>
          <w:szCs w:val="24"/>
          <w:shd w:val="clear" w:color="auto" w:fill="FFFFFF"/>
        </w:rPr>
        <w:t>48</w:t>
      </w:r>
      <w:r w:rsidRPr="0097560D">
        <w:rPr>
          <w:rFonts w:cs="Times New Roman"/>
          <w:szCs w:val="24"/>
          <w:shd w:val="clear" w:color="auto" w:fill="FFFFFF"/>
        </w:rPr>
        <w:t xml:space="preserve">(1), pp.28-49. Available at: </w:t>
      </w:r>
      <w:hyperlink r:id="rId20" w:history="1">
        <w:r w:rsidRPr="0097560D">
          <w:rPr>
            <w:rStyle w:val="Hyperlink"/>
            <w:rFonts w:cs="Times New Roman"/>
            <w:color w:val="auto"/>
            <w:szCs w:val="24"/>
            <w:shd w:val="clear" w:color="auto" w:fill="FFFFFF"/>
          </w:rPr>
          <w:t>https://journals.sagepub.com/doi/abs/10.1177/0899764018791267</w:t>
        </w:r>
      </w:hyperlink>
    </w:p>
    <w:sectPr w:rsidR="0097560D" w:rsidRPr="0097560D" w:rsidSect="006366C0">
      <w:footerReference w:type="default" r:id="rId21"/>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AC161A" w14:textId="77777777" w:rsidR="009E25D2" w:rsidRDefault="009E25D2" w:rsidP="00837597">
      <w:pPr>
        <w:spacing w:after="0" w:line="240" w:lineRule="auto"/>
      </w:pPr>
      <w:r>
        <w:separator/>
      </w:r>
    </w:p>
  </w:endnote>
  <w:endnote w:type="continuationSeparator" w:id="0">
    <w:p w14:paraId="199A3768" w14:textId="77777777" w:rsidR="009E25D2" w:rsidRDefault="009E25D2" w:rsidP="008375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2133837"/>
      <w:docPartObj>
        <w:docPartGallery w:val="Page Numbers (Bottom of Page)"/>
        <w:docPartUnique/>
      </w:docPartObj>
    </w:sdtPr>
    <w:sdtEndPr/>
    <w:sdtContent>
      <w:p w14:paraId="33F5DE1F" w14:textId="77777777" w:rsidR="00173ED4" w:rsidRDefault="00837597">
        <w:pPr>
          <w:pStyle w:val="Footer"/>
          <w:jc w:val="right"/>
        </w:pPr>
        <w:r>
          <w:fldChar w:fldCharType="begin"/>
        </w:r>
        <w:r w:rsidR="00E87CD4">
          <w:instrText xml:space="preserve"> PAGE   \* MERGEFORMAT </w:instrText>
        </w:r>
        <w:r>
          <w:fldChar w:fldCharType="separate"/>
        </w:r>
        <w:r w:rsidR="00A565D8">
          <w:rPr>
            <w:noProof/>
          </w:rPr>
          <w:t>5</w:t>
        </w:r>
        <w:r>
          <w:rPr>
            <w:noProof/>
          </w:rPr>
          <w:fldChar w:fldCharType="end"/>
        </w:r>
      </w:p>
    </w:sdtContent>
  </w:sdt>
  <w:p w14:paraId="7A572B17" w14:textId="77777777" w:rsidR="00173ED4" w:rsidRDefault="00173E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C4F251" w14:textId="77777777" w:rsidR="009E25D2" w:rsidRDefault="009E25D2" w:rsidP="00837597">
      <w:pPr>
        <w:spacing w:after="0" w:line="240" w:lineRule="auto"/>
      </w:pPr>
      <w:r>
        <w:separator/>
      </w:r>
    </w:p>
  </w:footnote>
  <w:footnote w:type="continuationSeparator" w:id="0">
    <w:p w14:paraId="1E0B86AB" w14:textId="77777777" w:rsidR="009E25D2" w:rsidRDefault="009E25D2" w:rsidP="008375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370108"/>
    <w:multiLevelType w:val="hybridMultilevel"/>
    <w:tmpl w:val="797AB3FE"/>
    <w:lvl w:ilvl="0" w:tplc="426A364A">
      <w:start w:val="1"/>
      <w:numFmt w:val="decimal"/>
      <w:lvlText w:val="%1."/>
      <w:lvlJc w:val="left"/>
      <w:pPr>
        <w:ind w:left="720" w:hanging="360"/>
      </w:pPr>
    </w:lvl>
    <w:lvl w:ilvl="1" w:tplc="3C12D4B6" w:tentative="1">
      <w:start w:val="1"/>
      <w:numFmt w:val="lowerLetter"/>
      <w:lvlText w:val="%2."/>
      <w:lvlJc w:val="left"/>
      <w:pPr>
        <w:ind w:left="1440" w:hanging="360"/>
      </w:pPr>
    </w:lvl>
    <w:lvl w:ilvl="2" w:tplc="FFA295C4" w:tentative="1">
      <w:start w:val="1"/>
      <w:numFmt w:val="lowerRoman"/>
      <w:lvlText w:val="%3."/>
      <w:lvlJc w:val="right"/>
      <w:pPr>
        <w:ind w:left="2160" w:hanging="180"/>
      </w:pPr>
    </w:lvl>
    <w:lvl w:ilvl="3" w:tplc="1C5449D4" w:tentative="1">
      <w:start w:val="1"/>
      <w:numFmt w:val="decimal"/>
      <w:lvlText w:val="%4."/>
      <w:lvlJc w:val="left"/>
      <w:pPr>
        <w:ind w:left="2880" w:hanging="360"/>
      </w:pPr>
    </w:lvl>
    <w:lvl w:ilvl="4" w:tplc="E102B990" w:tentative="1">
      <w:start w:val="1"/>
      <w:numFmt w:val="lowerLetter"/>
      <w:lvlText w:val="%5."/>
      <w:lvlJc w:val="left"/>
      <w:pPr>
        <w:ind w:left="3600" w:hanging="360"/>
      </w:pPr>
    </w:lvl>
    <w:lvl w:ilvl="5" w:tplc="524CA9E4" w:tentative="1">
      <w:start w:val="1"/>
      <w:numFmt w:val="lowerRoman"/>
      <w:lvlText w:val="%6."/>
      <w:lvlJc w:val="right"/>
      <w:pPr>
        <w:ind w:left="4320" w:hanging="180"/>
      </w:pPr>
    </w:lvl>
    <w:lvl w:ilvl="6" w:tplc="35265878" w:tentative="1">
      <w:start w:val="1"/>
      <w:numFmt w:val="decimal"/>
      <w:lvlText w:val="%7."/>
      <w:lvlJc w:val="left"/>
      <w:pPr>
        <w:ind w:left="5040" w:hanging="360"/>
      </w:pPr>
    </w:lvl>
    <w:lvl w:ilvl="7" w:tplc="51DCD2A0" w:tentative="1">
      <w:start w:val="1"/>
      <w:numFmt w:val="lowerLetter"/>
      <w:lvlText w:val="%8."/>
      <w:lvlJc w:val="left"/>
      <w:pPr>
        <w:ind w:left="5760" w:hanging="360"/>
      </w:pPr>
    </w:lvl>
    <w:lvl w:ilvl="8" w:tplc="C87A9EC6" w:tentative="1">
      <w:start w:val="1"/>
      <w:numFmt w:val="lowerRoman"/>
      <w:lvlText w:val="%9."/>
      <w:lvlJc w:val="right"/>
      <w:pPr>
        <w:ind w:left="6480" w:hanging="180"/>
      </w:pPr>
    </w:lvl>
  </w:abstractNum>
  <w:abstractNum w:abstractNumId="1" w15:restartNumberingAfterBreak="0">
    <w:nsid w:val="425C7A27"/>
    <w:multiLevelType w:val="hybridMultilevel"/>
    <w:tmpl w:val="0F8607E6"/>
    <w:lvl w:ilvl="0" w:tplc="559A4D56">
      <w:start w:val="1"/>
      <w:numFmt w:val="bullet"/>
      <w:lvlText w:val=""/>
      <w:lvlJc w:val="left"/>
      <w:pPr>
        <w:ind w:left="720" w:hanging="360"/>
      </w:pPr>
      <w:rPr>
        <w:rFonts w:ascii="Symbol" w:hAnsi="Symbol" w:hint="default"/>
      </w:rPr>
    </w:lvl>
    <w:lvl w:ilvl="1" w:tplc="42B46D1E" w:tentative="1">
      <w:start w:val="1"/>
      <w:numFmt w:val="bullet"/>
      <w:lvlText w:val="o"/>
      <w:lvlJc w:val="left"/>
      <w:pPr>
        <w:ind w:left="1440" w:hanging="360"/>
      </w:pPr>
      <w:rPr>
        <w:rFonts w:ascii="Courier New" w:hAnsi="Courier New" w:cs="Courier New" w:hint="default"/>
      </w:rPr>
    </w:lvl>
    <w:lvl w:ilvl="2" w:tplc="789EC382" w:tentative="1">
      <w:start w:val="1"/>
      <w:numFmt w:val="bullet"/>
      <w:lvlText w:val=""/>
      <w:lvlJc w:val="left"/>
      <w:pPr>
        <w:ind w:left="2160" w:hanging="360"/>
      </w:pPr>
      <w:rPr>
        <w:rFonts w:ascii="Wingdings" w:hAnsi="Wingdings" w:hint="default"/>
      </w:rPr>
    </w:lvl>
    <w:lvl w:ilvl="3" w:tplc="C6BC9A0C" w:tentative="1">
      <w:start w:val="1"/>
      <w:numFmt w:val="bullet"/>
      <w:lvlText w:val=""/>
      <w:lvlJc w:val="left"/>
      <w:pPr>
        <w:ind w:left="2880" w:hanging="360"/>
      </w:pPr>
      <w:rPr>
        <w:rFonts w:ascii="Symbol" w:hAnsi="Symbol" w:hint="default"/>
      </w:rPr>
    </w:lvl>
    <w:lvl w:ilvl="4" w:tplc="6DB40FA6" w:tentative="1">
      <w:start w:val="1"/>
      <w:numFmt w:val="bullet"/>
      <w:lvlText w:val="o"/>
      <w:lvlJc w:val="left"/>
      <w:pPr>
        <w:ind w:left="3600" w:hanging="360"/>
      </w:pPr>
      <w:rPr>
        <w:rFonts w:ascii="Courier New" w:hAnsi="Courier New" w:cs="Courier New" w:hint="default"/>
      </w:rPr>
    </w:lvl>
    <w:lvl w:ilvl="5" w:tplc="CFA802DA" w:tentative="1">
      <w:start w:val="1"/>
      <w:numFmt w:val="bullet"/>
      <w:lvlText w:val=""/>
      <w:lvlJc w:val="left"/>
      <w:pPr>
        <w:ind w:left="4320" w:hanging="360"/>
      </w:pPr>
      <w:rPr>
        <w:rFonts w:ascii="Wingdings" w:hAnsi="Wingdings" w:hint="default"/>
      </w:rPr>
    </w:lvl>
    <w:lvl w:ilvl="6" w:tplc="B9628CA2" w:tentative="1">
      <w:start w:val="1"/>
      <w:numFmt w:val="bullet"/>
      <w:lvlText w:val=""/>
      <w:lvlJc w:val="left"/>
      <w:pPr>
        <w:ind w:left="5040" w:hanging="360"/>
      </w:pPr>
      <w:rPr>
        <w:rFonts w:ascii="Symbol" w:hAnsi="Symbol" w:hint="default"/>
      </w:rPr>
    </w:lvl>
    <w:lvl w:ilvl="7" w:tplc="C1D0E6EA" w:tentative="1">
      <w:start w:val="1"/>
      <w:numFmt w:val="bullet"/>
      <w:lvlText w:val="o"/>
      <w:lvlJc w:val="left"/>
      <w:pPr>
        <w:ind w:left="5760" w:hanging="360"/>
      </w:pPr>
      <w:rPr>
        <w:rFonts w:ascii="Courier New" w:hAnsi="Courier New" w:cs="Courier New" w:hint="default"/>
      </w:rPr>
    </w:lvl>
    <w:lvl w:ilvl="8" w:tplc="582E2E44"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EFB"/>
    <w:rsid w:val="000279E4"/>
    <w:rsid w:val="000331C6"/>
    <w:rsid w:val="000339EF"/>
    <w:rsid w:val="000354C7"/>
    <w:rsid w:val="000437CA"/>
    <w:rsid w:val="00043DF1"/>
    <w:rsid w:val="00051488"/>
    <w:rsid w:val="0006143F"/>
    <w:rsid w:val="00063605"/>
    <w:rsid w:val="00064DA7"/>
    <w:rsid w:val="0006540E"/>
    <w:rsid w:val="0006608B"/>
    <w:rsid w:val="00072FD2"/>
    <w:rsid w:val="00077B93"/>
    <w:rsid w:val="00080817"/>
    <w:rsid w:val="00091C14"/>
    <w:rsid w:val="00092DF7"/>
    <w:rsid w:val="00094BE4"/>
    <w:rsid w:val="00095891"/>
    <w:rsid w:val="000A3F97"/>
    <w:rsid w:val="000A4AAE"/>
    <w:rsid w:val="000A5354"/>
    <w:rsid w:val="000B784E"/>
    <w:rsid w:val="000D22BA"/>
    <w:rsid w:val="000E3DBF"/>
    <w:rsid w:val="000E5623"/>
    <w:rsid w:val="00104642"/>
    <w:rsid w:val="0011174C"/>
    <w:rsid w:val="001240EC"/>
    <w:rsid w:val="00124E80"/>
    <w:rsid w:val="00126646"/>
    <w:rsid w:val="00133FDB"/>
    <w:rsid w:val="00140A03"/>
    <w:rsid w:val="0014749C"/>
    <w:rsid w:val="00150B2F"/>
    <w:rsid w:val="00153C6F"/>
    <w:rsid w:val="00155269"/>
    <w:rsid w:val="001553F5"/>
    <w:rsid w:val="00161672"/>
    <w:rsid w:val="00172B67"/>
    <w:rsid w:val="00173ED4"/>
    <w:rsid w:val="001757EF"/>
    <w:rsid w:val="0018622B"/>
    <w:rsid w:val="001A1FF4"/>
    <w:rsid w:val="001A4EF7"/>
    <w:rsid w:val="001A6023"/>
    <w:rsid w:val="001B2BAE"/>
    <w:rsid w:val="001C2D21"/>
    <w:rsid w:val="001C38CC"/>
    <w:rsid w:val="001D16B1"/>
    <w:rsid w:val="001E13FB"/>
    <w:rsid w:val="00200294"/>
    <w:rsid w:val="00204A7B"/>
    <w:rsid w:val="00212753"/>
    <w:rsid w:val="00212A27"/>
    <w:rsid w:val="00234500"/>
    <w:rsid w:val="00260588"/>
    <w:rsid w:val="00285E43"/>
    <w:rsid w:val="00292C63"/>
    <w:rsid w:val="002A626D"/>
    <w:rsid w:val="002B621F"/>
    <w:rsid w:val="002B70B9"/>
    <w:rsid w:val="002C7772"/>
    <w:rsid w:val="002F1EE9"/>
    <w:rsid w:val="002F6E7F"/>
    <w:rsid w:val="00304526"/>
    <w:rsid w:val="00312E0F"/>
    <w:rsid w:val="00326759"/>
    <w:rsid w:val="0033555D"/>
    <w:rsid w:val="0034583E"/>
    <w:rsid w:val="00350D84"/>
    <w:rsid w:val="00353F07"/>
    <w:rsid w:val="003548FF"/>
    <w:rsid w:val="00354BC3"/>
    <w:rsid w:val="00354E6B"/>
    <w:rsid w:val="003552A5"/>
    <w:rsid w:val="00355877"/>
    <w:rsid w:val="00361C1B"/>
    <w:rsid w:val="00362CC5"/>
    <w:rsid w:val="00363C29"/>
    <w:rsid w:val="00384206"/>
    <w:rsid w:val="003854F9"/>
    <w:rsid w:val="0038674F"/>
    <w:rsid w:val="003A0B57"/>
    <w:rsid w:val="003A1075"/>
    <w:rsid w:val="003B101C"/>
    <w:rsid w:val="003B36A9"/>
    <w:rsid w:val="003C22B7"/>
    <w:rsid w:val="003C5EA9"/>
    <w:rsid w:val="003D2ED2"/>
    <w:rsid w:val="003D7621"/>
    <w:rsid w:val="003E3186"/>
    <w:rsid w:val="003F2BAC"/>
    <w:rsid w:val="00401531"/>
    <w:rsid w:val="00401B92"/>
    <w:rsid w:val="004030E3"/>
    <w:rsid w:val="004062B6"/>
    <w:rsid w:val="00414143"/>
    <w:rsid w:val="00423C5A"/>
    <w:rsid w:val="00426F98"/>
    <w:rsid w:val="00433445"/>
    <w:rsid w:val="00440D42"/>
    <w:rsid w:val="004501EF"/>
    <w:rsid w:val="00496EFB"/>
    <w:rsid w:val="004A1C2D"/>
    <w:rsid w:val="004B04A5"/>
    <w:rsid w:val="004B3B65"/>
    <w:rsid w:val="004C1315"/>
    <w:rsid w:val="004D78C8"/>
    <w:rsid w:val="004E008F"/>
    <w:rsid w:val="004E448F"/>
    <w:rsid w:val="004E4CB4"/>
    <w:rsid w:val="004F18D3"/>
    <w:rsid w:val="004F783D"/>
    <w:rsid w:val="00516436"/>
    <w:rsid w:val="00517468"/>
    <w:rsid w:val="00517A5C"/>
    <w:rsid w:val="00524B6B"/>
    <w:rsid w:val="00564B98"/>
    <w:rsid w:val="00564C1E"/>
    <w:rsid w:val="00565F72"/>
    <w:rsid w:val="00573CAD"/>
    <w:rsid w:val="00584B6B"/>
    <w:rsid w:val="00587674"/>
    <w:rsid w:val="00594853"/>
    <w:rsid w:val="005A52A7"/>
    <w:rsid w:val="005A6294"/>
    <w:rsid w:val="005B2447"/>
    <w:rsid w:val="005C4E06"/>
    <w:rsid w:val="005E2B4B"/>
    <w:rsid w:val="005E3C7B"/>
    <w:rsid w:val="005E3D17"/>
    <w:rsid w:val="005E48BB"/>
    <w:rsid w:val="005E6465"/>
    <w:rsid w:val="005F4E3C"/>
    <w:rsid w:val="005F5235"/>
    <w:rsid w:val="006053CC"/>
    <w:rsid w:val="00616079"/>
    <w:rsid w:val="00616DA6"/>
    <w:rsid w:val="006217E8"/>
    <w:rsid w:val="006366C0"/>
    <w:rsid w:val="006422B0"/>
    <w:rsid w:val="00653E58"/>
    <w:rsid w:val="00655F5F"/>
    <w:rsid w:val="00657A73"/>
    <w:rsid w:val="00660F4C"/>
    <w:rsid w:val="00664910"/>
    <w:rsid w:val="00670552"/>
    <w:rsid w:val="0067488D"/>
    <w:rsid w:val="00674AA0"/>
    <w:rsid w:val="006758EC"/>
    <w:rsid w:val="0068258E"/>
    <w:rsid w:val="00684C05"/>
    <w:rsid w:val="00685DA4"/>
    <w:rsid w:val="00690564"/>
    <w:rsid w:val="006934B4"/>
    <w:rsid w:val="006A158B"/>
    <w:rsid w:val="006C29C8"/>
    <w:rsid w:val="006D5224"/>
    <w:rsid w:val="006D7645"/>
    <w:rsid w:val="006E4884"/>
    <w:rsid w:val="006E65B1"/>
    <w:rsid w:val="006F04F2"/>
    <w:rsid w:val="0071354E"/>
    <w:rsid w:val="00720A97"/>
    <w:rsid w:val="00725201"/>
    <w:rsid w:val="00725399"/>
    <w:rsid w:val="0074259C"/>
    <w:rsid w:val="00752A16"/>
    <w:rsid w:val="00753D40"/>
    <w:rsid w:val="00757A4F"/>
    <w:rsid w:val="007704E4"/>
    <w:rsid w:val="00772115"/>
    <w:rsid w:val="007727C8"/>
    <w:rsid w:val="00782EC1"/>
    <w:rsid w:val="00785599"/>
    <w:rsid w:val="00785FE5"/>
    <w:rsid w:val="007928FB"/>
    <w:rsid w:val="00795487"/>
    <w:rsid w:val="007A0188"/>
    <w:rsid w:val="007A19D3"/>
    <w:rsid w:val="007A7A0C"/>
    <w:rsid w:val="007B36EF"/>
    <w:rsid w:val="007F43F8"/>
    <w:rsid w:val="00804838"/>
    <w:rsid w:val="008113B4"/>
    <w:rsid w:val="00813D3F"/>
    <w:rsid w:val="008229AB"/>
    <w:rsid w:val="00827FF9"/>
    <w:rsid w:val="00837597"/>
    <w:rsid w:val="00843415"/>
    <w:rsid w:val="0085231D"/>
    <w:rsid w:val="008523F9"/>
    <w:rsid w:val="008700B7"/>
    <w:rsid w:val="008737B8"/>
    <w:rsid w:val="008745D1"/>
    <w:rsid w:val="00882515"/>
    <w:rsid w:val="008858B7"/>
    <w:rsid w:val="00891210"/>
    <w:rsid w:val="008935BB"/>
    <w:rsid w:val="00895FA6"/>
    <w:rsid w:val="008A27A3"/>
    <w:rsid w:val="008A37EE"/>
    <w:rsid w:val="008A6FF7"/>
    <w:rsid w:val="008B0010"/>
    <w:rsid w:val="008C4B87"/>
    <w:rsid w:val="008C6AB1"/>
    <w:rsid w:val="008D2E97"/>
    <w:rsid w:val="008D4AE7"/>
    <w:rsid w:val="008F242E"/>
    <w:rsid w:val="008F3F6C"/>
    <w:rsid w:val="008F55D6"/>
    <w:rsid w:val="00901294"/>
    <w:rsid w:val="0090206D"/>
    <w:rsid w:val="00902B34"/>
    <w:rsid w:val="00905334"/>
    <w:rsid w:val="00905E3A"/>
    <w:rsid w:val="00917E59"/>
    <w:rsid w:val="00920802"/>
    <w:rsid w:val="009247DA"/>
    <w:rsid w:val="00930051"/>
    <w:rsid w:val="00930168"/>
    <w:rsid w:val="00940907"/>
    <w:rsid w:val="00945AEA"/>
    <w:rsid w:val="00963A02"/>
    <w:rsid w:val="00972CE7"/>
    <w:rsid w:val="009745EF"/>
    <w:rsid w:val="0097560D"/>
    <w:rsid w:val="00982C68"/>
    <w:rsid w:val="00993563"/>
    <w:rsid w:val="00993A40"/>
    <w:rsid w:val="00994B1E"/>
    <w:rsid w:val="009B6147"/>
    <w:rsid w:val="009C13B0"/>
    <w:rsid w:val="009C1DFE"/>
    <w:rsid w:val="009C344E"/>
    <w:rsid w:val="009D6370"/>
    <w:rsid w:val="009E25D2"/>
    <w:rsid w:val="009E52C7"/>
    <w:rsid w:val="009F19E0"/>
    <w:rsid w:val="009F74FE"/>
    <w:rsid w:val="00A00C07"/>
    <w:rsid w:val="00A02341"/>
    <w:rsid w:val="00A036B2"/>
    <w:rsid w:val="00A10C4F"/>
    <w:rsid w:val="00A21138"/>
    <w:rsid w:val="00A44BA5"/>
    <w:rsid w:val="00A50C8F"/>
    <w:rsid w:val="00A565D8"/>
    <w:rsid w:val="00A70723"/>
    <w:rsid w:val="00A708BF"/>
    <w:rsid w:val="00A8353C"/>
    <w:rsid w:val="00A836E3"/>
    <w:rsid w:val="00A9052D"/>
    <w:rsid w:val="00A93D20"/>
    <w:rsid w:val="00A94048"/>
    <w:rsid w:val="00AA5500"/>
    <w:rsid w:val="00AA60D9"/>
    <w:rsid w:val="00AA6D85"/>
    <w:rsid w:val="00AB32A1"/>
    <w:rsid w:val="00AB4F00"/>
    <w:rsid w:val="00AB75D7"/>
    <w:rsid w:val="00AB75F9"/>
    <w:rsid w:val="00AC06AF"/>
    <w:rsid w:val="00AC4D86"/>
    <w:rsid w:val="00AC6C17"/>
    <w:rsid w:val="00AD0FC5"/>
    <w:rsid w:val="00AD2D56"/>
    <w:rsid w:val="00AD5CA5"/>
    <w:rsid w:val="00AE1264"/>
    <w:rsid w:val="00AE6300"/>
    <w:rsid w:val="00B3033C"/>
    <w:rsid w:val="00B447BC"/>
    <w:rsid w:val="00B50F74"/>
    <w:rsid w:val="00B602EE"/>
    <w:rsid w:val="00B63AA2"/>
    <w:rsid w:val="00B63CE3"/>
    <w:rsid w:val="00B64F21"/>
    <w:rsid w:val="00B651E4"/>
    <w:rsid w:val="00B805CE"/>
    <w:rsid w:val="00B85FC5"/>
    <w:rsid w:val="00B95346"/>
    <w:rsid w:val="00B969A6"/>
    <w:rsid w:val="00BA04F8"/>
    <w:rsid w:val="00BA25D5"/>
    <w:rsid w:val="00BA2F0C"/>
    <w:rsid w:val="00BA6924"/>
    <w:rsid w:val="00BB2F5D"/>
    <w:rsid w:val="00BC13C5"/>
    <w:rsid w:val="00BC5571"/>
    <w:rsid w:val="00BC6194"/>
    <w:rsid w:val="00BD2859"/>
    <w:rsid w:val="00BD3341"/>
    <w:rsid w:val="00BE1131"/>
    <w:rsid w:val="00C050D4"/>
    <w:rsid w:val="00C06D6B"/>
    <w:rsid w:val="00C1356A"/>
    <w:rsid w:val="00C16583"/>
    <w:rsid w:val="00C2169C"/>
    <w:rsid w:val="00C42E0C"/>
    <w:rsid w:val="00C634C5"/>
    <w:rsid w:val="00C81858"/>
    <w:rsid w:val="00C90A48"/>
    <w:rsid w:val="00C91A33"/>
    <w:rsid w:val="00CA1CA6"/>
    <w:rsid w:val="00CA443A"/>
    <w:rsid w:val="00CA5AA2"/>
    <w:rsid w:val="00CB6276"/>
    <w:rsid w:val="00CC04AD"/>
    <w:rsid w:val="00CC322E"/>
    <w:rsid w:val="00CC495D"/>
    <w:rsid w:val="00CD2C96"/>
    <w:rsid w:val="00CE646D"/>
    <w:rsid w:val="00CF259C"/>
    <w:rsid w:val="00CF4857"/>
    <w:rsid w:val="00D02FDC"/>
    <w:rsid w:val="00D11042"/>
    <w:rsid w:val="00D232CD"/>
    <w:rsid w:val="00D278D7"/>
    <w:rsid w:val="00D34EAA"/>
    <w:rsid w:val="00D368B2"/>
    <w:rsid w:val="00D37143"/>
    <w:rsid w:val="00D440B9"/>
    <w:rsid w:val="00D464E1"/>
    <w:rsid w:val="00D46AE6"/>
    <w:rsid w:val="00D52510"/>
    <w:rsid w:val="00D52641"/>
    <w:rsid w:val="00D56201"/>
    <w:rsid w:val="00D56DC0"/>
    <w:rsid w:val="00D6102F"/>
    <w:rsid w:val="00D70359"/>
    <w:rsid w:val="00D70BBA"/>
    <w:rsid w:val="00D73AEC"/>
    <w:rsid w:val="00D7524B"/>
    <w:rsid w:val="00D829E5"/>
    <w:rsid w:val="00D84F5A"/>
    <w:rsid w:val="00D8599B"/>
    <w:rsid w:val="00D91E04"/>
    <w:rsid w:val="00D92396"/>
    <w:rsid w:val="00D927EC"/>
    <w:rsid w:val="00D93E59"/>
    <w:rsid w:val="00DA1A72"/>
    <w:rsid w:val="00DA47BE"/>
    <w:rsid w:val="00DB3459"/>
    <w:rsid w:val="00DC5DE1"/>
    <w:rsid w:val="00DD1586"/>
    <w:rsid w:val="00DD6EE8"/>
    <w:rsid w:val="00DD7FB9"/>
    <w:rsid w:val="00DE7066"/>
    <w:rsid w:val="00DF74CF"/>
    <w:rsid w:val="00E040A0"/>
    <w:rsid w:val="00E059D4"/>
    <w:rsid w:val="00E22F4E"/>
    <w:rsid w:val="00E73F4D"/>
    <w:rsid w:val="00E80503"/>
    <w:rsid w:val="00E81B6E"/>
    <w:rsid w:val="00E82180"/>
    <w:rsid w:val="00E868AC"/>
    <w:rsid w:val="00E87CD4"/>
    <w:rsid w:val="00EA6B07"/>
    <w:rsid w:val="00EB7FF8"/>
    <w:rsid w:val="00EC365F"/>
    <w:rsid w:val="00EF4CFC"/>
    <w:rsid w:val="00EF5DEB"/>
    <w:rsid w:val="00F062BC"/>
    <w:rsid w:val="00F102C6"/>
    <w:rsid w:val="00F137D8"/>
    <w:rsid w:val="00F32E27"/>
    <w:rsid w:val="00F41457"/>
    <w:rsid w:val="00F437CB"/>
    <w:rsid w:val="00F4624B"/>
    <w:rsid w:val="00F4640D"/>
    <w:rsid w:val="00F62871"/>
    <w:rsid w:val="00F633AC"/>
    <w:rsid w:val="00F6766E"/>
    <w:rsid w:val="00F71569"/>
    <w:rsid w:val="00F7792C"/>
    <w:rsid w:val="00F86275"/>
    <w:rsid w:val="00F97171"/>
    <w:rsid w:val="00FA0CE0"/>
    <w:rsid w:val="00FA3287"/>
    <w:rsid w:val="00FA5E34"/>
    <w:rsid w:val="00FA677C"/>
    <w:rsid w:val="00FC6781"/>
    <w:rsid w:val="00FD038F"/>
    <w:rsid w:val="00FD05B8"/>
    <w:rsid w:val="00FD0DC7"/>
    <w:rsid w:val="00FD2254"/>
    <w:rsid w:val="00FD47F2"/>
    <w:rsid w:val="00FF1CD7"/>
    <w:rsid w:val="00FF55E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7A1019"/>
  <w15:docId w15:val="{7ADB2E8D-E5FB-3740-85F5-F6E5A5C018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6EF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E48BB"/>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E48BB"/>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0D42"/>
    <w:pPr>
      <w:ind w:left="720"/>
      <w:contextualSpacing/>
    </w:pPr>
  </w:style>
  <w:style w:type="character" w:customStyle="1" w:styleId="Heading2Char">
    <w:name w:val="Heading 2 Char"/>
    <w:basedOn w:val="DefaultParagraphFont"/>
    <w:link w:val="Heading2"/>
    <w:uiPriority w:val="9"/>
    <w:rsid w:val="005E48BB"/>
    <w:rPr>
      <w:rFonts w:ascii="Times New Roman" w:eastAsiaTheme="majorEastAsia" w:hAnsi="Times New Roman" w:cstheme="majorBidi"/>
      <w:b/>
      <w:bCs/>
      <w:sz w:val="26"/>
      <w:szCs w:val="26"/>
      <w:lang w:val="en-GB"/>
    </w:rPr>
  </w:style>
  <w:style w:type="character" w:customStyle="1" w:styleId="Heading1Char">
    <w:name w:val="Heading 1 Char"/>
    <w:basedOn w:val="DefaultParagraphFont"/>
    <w:link w:val="Heading1"/>
    <w:uiPriority w:val="9"/>
    <w:rsid w:val="005E48BB"/>
    <w:rPr>
      <w:rFonts w:ascii="Times New Roman" w:eastAsiaTheme="majorEastAsia" w:hAnsi="Times New Roman" w:cstheme="majorBidi"/>
      <w:b/>
      <w:bCs/>
      <w:sz w:val="28"/>
      <w:szCs w:val="28"/>
      <w:lang w:val="en-GB"/>
    </w:rPr>
  </w:style>
  <w:style w:type="character" w:styleId="Hyperlink">
    <w:name w:val="Hyperlink"/>
    <w:basedOn w:val="DefaultParagraphFont"/>
    <w:uiPriority w:val="99"/>
    <w:unhideWhenUsed/>
    <w:rsid w:val="00354BC3"/>
    <w:rPr>
      <w:color w:val="0000FF" w:themeColor="hyperlink"/>
      <w:u w:val="single"/>
    </w:rPr>
  </w:style>
  <w:style w:type="paragraph" w:styleId="TOCHeading">
    <w:name w:val="TOC Heading"/>
    <w:basedOn w:val="Heading1"/>
    <w:next w:val="Normal"/>
    <w:uiPriority w:val="39"/>
    <w:semiHidden/>
    <w:unhideWhenUsed/>
    <w:qFormat/>
    <w:rsid w:val="006366C0"/>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6366C0"/>
    <w:pPr>
      <w:spacing w:after="100"/>
    </w:pPr>
  </w:style>
  <w:style w:type="paragraph" w:styleId="BalloonText">
    <w:name w:val="Balloon Text"/>
    <w:basedOn w:val="Normal"/>
    <w:link w:val="BalloonTextChar"/>
    <w:uiPriority w:val="99"/>
    <w:semiHidden/>
    <w:unhideWhenUsed/>
    <w:rsid w:val="006366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366C0"/>
    <w:rPr>
      <w:rFonts w:ascii="Tahoma" w:hAnsi="Tahoma" w:cs="Tahoma"/>
      <w:sz w:val="16"/>
      <w:szCs w:val="16"/>
      <w:lang w:val="en-GB"/>
    </w:rPr>
  </w:style>
  <w:style w:type="paragraph" w:styleId="Header">
    <w:name w:val="header"/>
    <w:basedOn w:val="Normal"/>
    <w:link w:val="HeaderChar"/>
    <w:uiPriority w:val="99"/>
    <w:unhideWhenUsed/>
    <w:rsid w:val="006366C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66C0"/>
    <w:rPr>
      <w:rFonts w:ascii="Times New Roman" w:hAnsi="Times New Roman"/>
      <w:sz w:val="24"/>
      <w:lang w:val="en-GB"/>
    </w:rPr>
  </w:style>
  <w:style w:type="paragraph" w:styleId="Footer">
    <w:name w:val="footer"/>
    <w:basedOn w:val="Normal"/>
    <w:link w:val="FooterChar"/>
    <w:uiPriority w:val="99"/>
    <w:unhideWhenUsed/>
    <w:rsid w:val="006366C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66C0"/>
    <w:rPr>
      <w:rFonts w:ascii="Times New Roman" w:hAnsi="Times New Roman"/>
      <w:sz w:val="24"/>
      <w:lang w:val="en-GB"/>
    </w:rPr>
  </w:style>
  <w:style w:type="character" w:styleId="CommentReference">
    <w:name w:val="annotation reference"/>
    <w:basedOn w:val="DefaultParagraphFont"/>
    <w:uiPriority w:val="99"/>
    <w:semiHidden/>
    <w:unhideWhenUsed/>
    <w:rsid w:val="00DF74CF"/>
    <w:rPr>
      <w:sz w:val="16"/>
      <w:szCs w:val="16"/>
    </w:rPr>
  </w:style>
  <w:style w:type="paragraph" w:styleId="CommentText">
    <w:name w:val="annotation text"/>
    <w:basedOn w:val="Normal"/>
    <w:link w:val="CommentTextChar"/>
    <w:uiPriority w:val="99"/>
    <w:semiHidden/>
    <w:unhideWhenUsed/>
    <w:rsid w:val="00DF74CF"/>
    <w:pPr>
      <w:spacing w:line="240" w:lineRule="auto"/>
    </w:pPr>
    <w:rPr>
      <w:sz w:val="20"/>
      <w:szCs w:val="20"/>
    </w:rPr>
  </w:style>
  <w:style w:type="character" w:customStyle="1" w:styleId="CommentTextChar">
    <w:name w:val="Comment Text Char"/>
    <w:basedOn w:val="DefaultParagraphFont"/>
    <w:link w:val="CommentText"/>
    <w:uiPriority w:val="99"/>
    <w:semiHidden/>
    <w:rsid w:val="00DF74CF"/>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DF74CF"/>
    <w:rPr>
      <w:b/>
      <w:bCs/>
    </w:rPr>
  </w:style>
  <w:style w:type="character" w:customStyle="1" w:styleId="CommentSubjectChar">
    <w:name w:val="Comment Subject Char"/>
    <w:basedOn w:val="CommentTextChar"/>
    <w:link w:val="CommentSubject"/>
    <w:uiPriority w:val="99"/>
    <w:semiHidden/>
    <w:rsid w:val="00DF74CF"/>
    <w:rPr>
      <w:rFonts w:ascii="Times New Roman" w:hAnsi="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books.google.com/books?hl=en&amp;lr=&amp;id=l-tPDgAAQBAJ&amp;oi=fnd&amp;pg=PT10&amp;dq=role+of+politics+in+community+engagement&amp;ots=ZFfadXpDx2&amp;sig=dxIRSFYNFFXD0M8XxWL8rzagZhU" TargetMode="External" /><Relationship Id="rId18" Type="http://schemas.openxmlformats.org/officeDocument/2006/relationships/hyperlink" Target="https://link.springer.com/content/pdf/10.1057/978-1-137-54516-9.pdf" TargetMode="External" /><Relationship Id="rId3" Type="http://schemas.openxmlformats.org/officeDocument/2006/relationships/customXml" Target="../customXml/item3.xml" /><Relationship Id="rId21" Type="http://schemas.openxmlformats.org/officeDocument/2006/relationships/footer" Target="footer1.xml" /><Relationship Id="rId7" Type="http://schemas.openxmlformats.org/officeDocument/2006/relationships/settings" Target="settings.xml" /><Relationship Id="rId12" Type="http://schemas.openxmlformats.org/officeDocument/2006/relationships/hyperlink" Target="https://books.google.com/books?hl=en&amp;lr=&amp;id=mg1rDwAAQBAJ&amp;oi=fnd&amp;pg=PT5&amp;dq=role+of+YouTube+in+community+engagement+and+community+developmeht&amp;ots=RCpLKAe8wK&amp;sig=TzPn_z7pgMpDC6KQdFp-PuiYQlM" TargetMode="External" /><Relationship Id="rId17" Type="http://schemas.openxmlformats.org/officeDocument/2006/relationships/hyperlink" Target="https://journals.aom.org/doi/abs/10.5465/amp.2017.0060" TargetMode="External" /><Relationship Id="rId2" Type="http://schemas.openxmlformats.org/officeDocument/2006/relationships/customXml" Target="../customXml/item2.xml" /><Relationship Id="rId16" Type="http://schemas.openxmlformats.org/officeDocument/2006/relationships/hyperlink" Target="https://www.tandfonline.com/doi/abs/10.1080/14719037.2017.1285113" TargetMode="External" /><Relationship Id="rId20" Type="http://schemas.openxmlformats.org/officeDocument/2006/relationships/hyperlink" Target="https://journals.sagepub.com/doi/abs/10.1177/0899764018791267" TargetMode="Externa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image" Target="media/image1.jpeg" /><Relationship Id="rId5" Type="http://schemas.openxmlformats.org/officeDocument/2006/relationships/numbering" Target="numbering.xml" /><Relationship Id="rId15" Type="http://schemas.openxmlformats.org/officeDocument/2006/relationships/hyperlink" Target="https://science.sciencemag.org/content/361/6402/554.summary" TargetMode="External" /><Relationship Id="rId23" Type="http://schemas.openxmlformats.org/officeDocument/2006/relationships/theme" Target="theme/theme1.xml" /><Relationship Id="rId10" Type="http://schemas.openxmlformats.org/officeDocument/2006/relationships/endnotes" Target="endnotes.xml" /><Relationship Id="rId19" Type="http://schemas.openxmlformats.org/officeDocument/2006/relationships/hyperlink" Target="https://dl.acm.org/doi/fullHtml/10.1145/3401720" TargetMode="Externa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www.tandfonline.com/doi/abs/10.1080/1369118X.2016.1186715" TargetMode="External"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7" ma:contentTypeDescription="Create a new document." ma:contentTypeScope="" ma:versionID="59f7ddadab4dd6b8ff56753d3adf000f">
  <xsd:schema xmlns:xsd="http://www.w3.org/2001/XMLSchema" xmlns:xs="http://www.w3.org/2001/XMLSchema" xmlns:p="http://schemas.microsoft.com/office/2006/metadata/properties" xmlns:ns3="1e817316-4aca-4b9e-ace6-40706940dca6" xmlns:ns4="616eabd9-892f-425c-aaec-cee6893c8e0e" targetNamespace="http://schemas.microsoft.com/office/2006/metadata/properties" ma:root="true" ma:fieldsID="cf6f4e6efd1119723529653239856518" ns3:_="" ns4:_="">
    <xsd:import namespace="1e817316-4aca-4b9e-ace6-40706940dca6"/>
    <xsd:import namespace="616eabd9-892f-425c-aaec-cee6893c8e0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16eabd9-892f-425c-aaec-cee6893c8e0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88EC561-D68F-44A0-A659-62E22E38C947}">
  <ds:schemaRefs>
    <ds:schemaRef ds:uri="http://schemas.microsoft.com/sharepoint/v3/contenttype/forms"/>
  </ds:schemaRefs>
</ds:datastoreItem>
</file>

<file path=customXml/itemProps2.xml><?xml version="1.0" encoding="utf-8"?>
<ds:datastoreItem xmlns:ds="http://schemas.openxmlformats.org/officeDocument/2006/customXml" ds:itemID="{2F5C2375-03D2-4829-B3A7-40BABB496A11}">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7B17CEED-4CE5-4290-8286-770971C334E1}">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3E457AAF-1212-410E-AB17-600CF0A63E89}">
  <ds:schemaRefs>
    <ds:schemaRef ds:uri="http://schemas.microsoft.com/office/2006/metadata/contentType"/>
    <ds:schemaRef ds:uri="http://schemas.microsoft.com/office/2006/metadata/properties/metaAttributes"/>
    <ds:schemaRef ds:uri="http://www.w3.org/2000/xmlns/"/>
    <ds:schemaRef ds:uri="http://www.w3.org/2001/XMLSchema"/>
    <ds:schemaRef ds:uri="1e817316-4aca-4b9e-ace6-40706940dca6"/>
    <ds:schemaRef ds:uri="616eabd9-892f-425c-aaec-cee6893c8e0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2725</Words>
  <Characters>15536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Jerry Rodrigues</dc:creator>
  <cp:lastModifiedBy>JERRY RODRIGUES</cp:lastModifiedBy>
  <cp:revision>4</cp:revision>
  <dcterms:created xsi:type="dcterms:W3CDTF">2021-09-01T00:42:00Z</dcterms:created>
  <dcterms:modified xsi:type="dcterms:W3CDTF">2021-09-01T10:37:00Z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0x01010027EF19F696A98440A924379150D22D5E</vt:lpwstr>
  </property>
</Properties>
</file>