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9215D" w14:textId="77777777" w:rsidR="00D074A5" w:rsidRDefault="00D074A5">
      <w:pPr>
        <w:spacing w:before="1440"/>
      </w:pPr>
    </w:p>
    <w:p w14:paraId="0E11A117" w14:textId="77777777" w:rsidR="00D074A5" w:rsidRDefault="00000000">
      <w:r>
        <w:rPr>
          <w:b/>
          <w:color w:val="008080"/>
          <w:sz w:val="24"/>
        </w:rPr>
        <w:t>MODULE: CHANGEMAKERS: CREATIVITY &amp; VALUE CREATION</w:t>
      </w:r>
    </w:p>
    <w:p w14:paraId="555D9A97" w14:textId="77777777" w:rsidR="00D074A5" w:rsidRDefault="00000000">
      <w:pPr>
        <w:spacing w:before="240" w:after="360"/>
      </w:pPr>
      <w:r>
        <w:rPr>
          <w:b/>
          <w:color w:val="1B365D"/>
          <w:sz w:val="52"/>
        </w:rPr>
        <w:t>Report: Development and Enterprise Strategy for an AI Study Assistant</w:t>
      </w:r>
    </w:p>
    <w:p w14:paraId="03006548" w14:textId="77777777" w:rsidR="00D074A5" w:rsidRDefault="00000000">
      <w:pPr>
        <w:spacing w:after="2800"/>
      </w:pPr>
      <w:r>
        <w:rPr>
          <w:i/>
          <w:sz w:val="28"/>
        </w:rPr>
        <w:t>EduMind AI: An Intelligent Conversational Study Companion for Higher Education</w:t>
      </w:r>
    </w:p>
    <w:tbl>
      <w:tblPr>
        <w:tblW w:w="0" w:type="auto"/>
        <w:jc w:val="center"/>
        <w:tblLook w:val="04A0" w:firstRow="1" w:lastRow="0" w:firstColumn="1" w:lastColumn="0" w:noHBand="0" w:noVBand="1"/>
      </w:tblPr>
      <w:tblGrid>
        <w:gridCol w:w="2880"/>
        <w:gridCol w:w="6480"/>
      </w:tblGrid>
      <w:tr w:rsidR="00D074A5" w14:paraId="624D7E01" w14:textId="77777777">
        <w:trPr>
          <w:jc w:val="center"/>
        </w:trPr>
        <w:tc>
          <w:tcPr>
            <w:tcW w:w="2880" w:type="dxa"/>
          </w:tcPr>
          <w:p w14:paraId="413A2724" w14:textId="77777777" w:rsidR="00D074A5" w:rsidRDefault="00000000">
            <w:pPr>
              <w:spacing w:after="80"/>
            </w:pPr>
            <w:r>
              <w:rPr>
                <w:b/>
                <w:color w:val="1B365D"/>
              </w:rPr>
              <w:t>Student Name:</w:t>
            </w:r>
          </w:p>
        </w:tc>
        <w:tc>
          <w:tcPr>
            <w:tcW w:w="6480" w:type="dxa"/>
          </w:tcPr>
          <w:p w14:paraId="6EFC5B75" w14:textId="77777777" w:rsidR="00D074A5" w:rsidRDefault="00000000">
            <w:pPr>
              <w:spacing w:after="80"/>
            </w:pPr>
            <w:r>
              <w:t>Christian Alessandro Prida Momplesi</w:t>
            </w:r>
          </w:p>
        </w:tc>
      </w:tr>
      <w:tr w:rsidR="00D074A5" w14:paraId="7B262495" w14:textId="77777777">
        <w:trPr>
          <w:jc w:val="center"/>
        </w:trPr>
        <w:tc>
          <w:tcPr>
            <w:tcW w:w="2880" w:type="dxa"/>
          </w:tcPr>
          <w:p w14:paraId="51E7D8C9" w14:textId="77777777" w:rsidR="00D074A5" w:rsidRDefault="00000000">
            <w:pPr>
              <w:spacing w:after="80"/>
            </w:pPr>
            <w:r>
              <w:rPr>
                <w:b/>
                <w:color w:val="1B365D"/>
              </w:rPr>
              <w:t>Student ID:</w:t>
            </w:r>
          </w:p>
        </w:tc>
        <w:tc>
          <w:tcPr>
            <w:tcW w:w="6480" w:type="dxa"/>
          </w:tcPr>
          <w:p w14:paraId="46746A7D" w14:textId="4785710C" w:rsidR="00D074A5" w:rsidRDefault="00000000">
            <w:pPr>
              <w:spacing w:after="80"/>
            </w:pPr>
            <w:r>
              <w:t>242577</w:t>
            </w:r>
            <w:r w:rsidR="00A1347B">
              <w:t>1</w:t>
            </w:r>
          </w:p>
        </w:tc>
      </w:tr>
      <w:tr w:rsidR="00D074A5" w14:paraId="247B7C06" w14:textId="77777777">
        <w:trPr>
          <w:jc w:val="center"/>
        </w:trPr>
        <w:tc>
          <w:tcPr>
            <w:tcW w:w="2880" w:type="dxa"/>
          </w:tcPr>
          <w:p w14:paraId="219DD52C" w14:textId="77777777" w:rsidR="00D074A5" w:rsidRDefault="00000000">
            <w:pPr>
              <w:spacing w:after="80"/>
            </w:pPr>
            <w:r>
              <w:rPr>
                <w:b/>
                <w:color w:val="1B365D"/>
              </w:rPr>
              <w:t>Date of Submission:</w:t>
            </w:r>
          </w:p>
        </w:tc>
        <w:tc>
          <w:tcPr>
            <w:tcW w:w="6480" w:type="dxa"/>
          </w:tcPr>
          <w:p w14:paraId="3F07ACC3" w14:textId="77777777" w:rsidR="00D074A5" w:rsidRDefault="00000000">
            <w:pPr>
              <w:spacing w:after="80"/>
            </w:pPr>
            <w:r>
              <w:t>August 17, 2026</w:t>
            </w:r>
          </w:p>
        </w:tc>
      </w:tr>
    </w:tbl>
    <w:p w14:paraId="3051BB16" w14:textId="77777777" w:rsidR="00D074A5" w:rsidRDefault="00000000">
      <w:r>
        <w:br w:type="page"/>
      </w:r>
    </w:p>
    <w:p w14:paraId="4A830AB7" w14:textId="77777777" w:rsidR="00D074A5" w:rsidRDefault="00000000">
      <w:pPr>
        <w:keepNext/>
        <w:spacing w:before="360" w:after="120"/>
      </w:pPr>
      <w:r>
        <w:rPr>
          <w:b/>
          <w:color w:val="1B365D"/>
          <w:sz w:val="36"/>
        </w:rPr>
        <w:lastRenderedPageBreak/>
        <w:t>TABLE OF CONTENTS</w:t>
      </w:r>
    </w:p>
    <w:tbl>
      <w:tblPr>
        <w:tblW w:w="0" w:type="auto"/>
        <w:jc w:val="center"/>
        <w:tblLook w:val="04A0" w:firstRow="1" w:lastRow="0" w:firstColumn="1" w:lastColumn="0" w:noHBand="0" w:noVBand="1"/>
      </w:tblPr>
      <w:tblGrid>
        <w:gridCol w:w="8352"/>
        <w:gridCol w:w="1008"/>
      </w:tblGrid>
      <w:tr w:rsidR="00D074A5" w14:paraId="1D53C064" w14:textId="77777777">
        <w:trPr>
          <w:jc w:val="center"/>
        </w:trPr>
        <w:tc>
          <w:tcPr>
            <w:tcW w:w="8352" w:type="dxa"/>
          </w:tcPr>
          <w:p w14:paraId="203EF283" w14:textId="77777777" w:rsidR="00D074A5" w:rsidRDefault="00000000">
            <w:pPr>
              <w:spacing w:before="40" w:after="40"/>
            </w:pPr>
            <w:r>
              <w:rPr>
                <w:b/>
                <w:color w:val="1B365D"/>
              </w:rPr>
              <w:t>1. Introduction</w:t>
            </w:r>
          </w:p>
        </w:tc>
        <w:tc>
          <w:tcPr>
            <w:tcW w:w="1008" w:type="dxa"/>
          </w:tcPr>
          <w:p w14:paraId="29EA51E0" w14:textId="77777777" w:rsidR="00D074A5" w:rsidRDefault="00000000">
            <w:pPr>
              <w:spacing w:before="40" w:after="40"/>
              <w:jc w:val="right"/>
            </w:pPr>
            <w:r>
              <w:rPr>
                <w:b/>
                <w:color w:val="008080"/>
              </w:rPr>
              <w:t>2</w:t>
            </w:r>
          </w:p>
        </w:tc>
      </w:tr>
      <w:tr w:rsidR="00D074A5" w14:paraId="1A44CC32" w14:textId="77777777">
        <w:trPr>
          <w:jc w:val="center"/>
        </w:trPr>
        <w:tc>
          <w:tcPr>
            <w:tcW w:w="8352" w:type="dxa"/>
          </w:tcPr>
          <w:p w14:paraId="310870C7" w14:textId="77777777" w:rsidR="00D074A5" w:rsidRDefault="00000000">
            <w:pPr>
              <w:spacing w:before="40" w:after="40"/>
            </w:pPr>
            <w:r>
              <w:rPr>
                <w:b/>
                <w:color w:val="1B365D"/>
              </w:rPr>
              <w:t>2. Task 1: Project Management</w:t>
            </w:r>
          </w:p>
        </w:tc>
        <w:tc>
          <w:tcPr>
            <w:tcW w:w="1008" w:type="dxa"/>
          </w:tcPr>
          <w:p w14:paraId="2BDB61D4" w14:textId="77777777" w:rsidR="00D074A5" w:rsidRDefault="00000000">
            <w:pPr>
              <w:spacing w:before="40" w:after="40"/>
              <w:jc w:val="right"/>
            </w:pPr>
            <w:r>
              <w:rPr>
                <w:b/>
                <w:color w:val="008080"/>
              </w:rPr>
              <w:t>2</w:t>
            </w:r>
          </w:p>
        </w:tc>
      </w:tr>
      <w:tr w:rsidR="00D074A5" w14:paraId="6D7C247F" w14:textId="77777777">
        <w:trPr>
          <w:jc w:val="center"/>
        </w:trPr>
        <w:tc>
          <w:tcPr>
            <w:tcW w:w="8352" w:type="dxa"/>
          </w:tcPr>
          <w:p w14:paraId="5C5A6D42" w14:textId="77777777" w:rsidR="00D074A5" w:rsidRDefault="00000000">
            <w:pPr>
              <w:spacing w:before="40" w:after="40"/>
            </w:pPr>
            <w:r>
              <w:t xml:space="preserve">   2.1 Project Management &amp; Planning</w:t>
            </w:r>
          </w:p>
        </w:tc>
        <w:tc>
          <w:tcPr>
            <w:tcW w:w="1008" w:type="dxa"/>
          </w:tcPr>
          <w:p w14:paraId="141E67AD" w14:textId="77777777" w:rsidR="00D074A5" w:rsidRDefault="00000000">
            <w:pPr>
              <w:spacing w:before="40" w:after="40"/>
              <w:jc w:val="right"/>
            </w:pPr>
            <w:r>
              <w:rPr>
                <w:b/>
                <w:color w:val="008080"/>
              </w:rPr>
              <w:t>2</w:t>
            </w:r>
          </w:p>
        </w:tc>
      </w:tr>
      <w:tr w:rsidR="00D074A5" w14:paraId="700A5017" w14:textId="77777777">
        <w:trPr>
          <w:jc w:val="center"/>
        </w:trPr>
        <w:tc>
          <w:tcPr>
            <w:tcW w:w="8352" w:type="dxa"/>
          </w:tcPr>
          <w:p w14:paraId="4E91155F" w14:textId="77777777" w:rsidR="00D074A5" w:rsidRDefault="00000000">
            <w:pPr>
              <w:spacing w:before="40" w:after="40"/>
            </w:pPr>
            <w:r>
              <w:t xml:space="preserve">   2.2 Project Design &amp; System Requirements</w:t>
            </w:r>
          </w:p>
        </w:tc>
        <w:tc>
          <w:tcPr>
            <w:tcW w:w="1008" w:type="dxa"/>
          </w:tcPr>
          <w:p w14:paraId="2EEDB375" w14:textId="77777777" w:rsidR="00D074A5" w:rsidRDefault="00000000">
            <w:pPr>
              <w:spacing w:before="40" w:after="40"/>
              <w:jc w:val="right"/>
            </w:pPr>
            <w:r>
              <w:rPr>
                <w:b/>
                <w:color w:val="008080"/>
              </w:rPr>
              <w:t>3</w:t>
            </w:r>
          </w:p>
        </w:tc>
      </w:tr>
      <w:tr w:rsidR="00D074A5" w14:paraId="44C355DB" w14:textId="77777777">
        <w:trPr>
          <w:jc w:val="center"/>
        </w:trPr>
        <w:tc>
          <w:tcPr>
            <w:tcW w:w="8352" w:type="dxa"/>
          </w:tcPr>
          <w:p w14:paraId="56AF7239" w14:textId="77777777" w:rsidR="00D074A5" w:rsidRDefault="00000000">
            <w:pPr>
              <w:spacing w:before="40" w:after="40"/>
            </w:pPr>
            <w:r>
              <w:rPr>
                <w:b/>
                <w:color w:val="1B365D"/>
              </w:rPr>
              <w:t>3. Task 2: Enterprise &amp; Innovation</w:t>
            </w:r>
          </w:p>
        </w:tc>
        <w:tc>
          <w:tcPr>
            <w:tcW w:w="1008" w:type="dxa"/>
          </w:tcPr>
          <w:p w14:paraId="23BDD5E4" w14:textId="77777777" w:rsidR="00D074A5" w:rsidRDefault="00000000">
            <w:pPr>
              <w:spacing w:before="40" w:after="40"/>
              <w:jc w:val="right"/>
            </w:pPr>
            <w:r>
              <w:rPr>
                <w:b/>
                <w:color w:val="008080"/>
              </w:rPr>
              <w:t>4</w:t>
            </w:r>
          </w:p>
        </w:tc>
      </w:tr>
      <w:tr w:rsidR="00D074A5" w14:paraId="6D76B527" w14:textId="77777777">
        <w:trPr>
          <w:jc w:val="center"/>
        </w:trPr>
        <w:tc>
          <w:tcPr>
            <w:tcW w:w="8352" w:type="dxa"/>
          </w:tcPr>
          <w:p w14:paraId="14C19E15" w14:textId="77777777" w:rsidR="00D074A5" w:rsidRDefault="00000000">
            <w:pPr>
              <w:spacing w:before="40" w:after="40"/>
            </w:pPr>
            <w:r>
              <w:t xml:space="preserve">   3.1 PEST &amp; SWOT Analysis</w:t>
            </w:r>
          </w:p>
        </w:tc>
        <w:tc>
          <w:tcPr>
            <w:tcW w:w="1008" w:type="dxa"/>
          </w:tcPr>
          <w:p w14:paraId="62DA5834" w14:textId="77777777" w:rsidR="00D074A5" w:rsidRDefault="00000000">
            <w:pPr>
              <w:spacing w:before="40" w:after="40"/>
              <w:jc w:val="right"/>
            </w:pPr>
            <w:r>
              <w:rPr>
                <w:b/>
                <w:color w:val="008080"/>
              </w:rPr>
              <w:t>4</w:t>
            </w:r>
          </w:p>
        </w:tc>
      </w:tr>
      <w:tr w:rsidR="00D074A5" w14:paraId="493F856E" w14:textId="77777777">
        <w:trPr>
          <w:jc w:val="center"/>
        </w:trPr>
        <w:tc>
          <w:tcPr>
            <w:tcW w:w="8352" w:type="dxa"/>
          </w:tcPr>
          <w:p w14:paraId="7E109971" w14:textId="77777777" w:rsidR="00D074A5" w:rsidRDefault="00000000">
            <w:pPr>
              <w:spacing w:before="40" w:after="40"/>
            </w:pPr>
            <w:r>
              <w:t xml:space="preserve">   3.2 Legal &amp; Ethical Considerations</w:t>
            </w:r>
          </w:p>
        </w:tc>
        <w:tc>
          <w:tcPr>
            <w:tcW w:w="1008" w:type="dxa"/>
          </w:tcPr>
          <w:p w14:paraId="5DDB830E" w14:textId="77777777" w:rsidR="00D074A5" w:rsidRDefault="00000000">
            <w:pPr>
              <w:spacing w:before="40" w:after="40"/>
              <w:jc w:val="right"/>
            </w:pPr>
            <w:r>
              <w:rPr>
                <w:b/>
                <w:color w:val="008080"/>
              </w:rPr>
              <w:t>5</w:t>
            </w:r>
          </w:p>
        </w:tc>
      </w:tr>
      <w:tr w:rsidR="00D074A5" w14:paraId="6CA04910" w14:textId="77777777">
        <w:trPr>
          <w:jc w:val="center"/>
        </w:trPr>
        <w:tc>
          <w:tcPr>
            <w:tcW w:w="8352" w:type="dxa"/>
          </w:tcPr>
          <w:p w14:paraId="24EEA288" w14:textId="77777777" w:rsidR="00D074A5" w:rsidRDefault="00000000">
            <w:pPr>
              <w:spacing w:before="40" w:after="40"/>
            </w:pPr>
            <w:r>
              <w:t xml:space="preserve">   3.3 Tech Start-Up Plan: EduMind Technologies Ltd.</w:t>
            </w:r>
          </w:p>
        </w:tc>
        <w:tc>
          <w:tcPr>
            <w:tcW w:w="1008" w:type="dxa"/>
          </w:tcPr>
          <w:p w14:paraId="71DDFF83" w14:textId="77777777" w:rsidR="00D074A5" w:rsidRDefault="00000000">
            <w:pPr>
              <w:spacing w:before="40" w:after="40"/>
              <w:jc w:val="right"/>
            </w:pPr>
            <w:r>
              <w:rPr>
                <w:b/>
                <w:color w:val="008080"/>
              </w:rPr>
              <w:t>5</w:t>
            </w:r>
          </w:p>
        </w:tc>
      </w:tr>
      <w:tr w:rsidR="00D074A5" w14:paraId="1E5EE6FF" w14:textId="77777777">
        <w:trPr>
          <w:jc w:val="center"/>
        </w:trPr>
        <w:tc>
          <w:tcPr>
            <w:tcW w:w="8352" w:type="dxa"/>
          </w:tcPr>
          <w:p w14:paraId="5C1FCA0C" w14:textId="77777777" w:rsidR="00D074A5" w:rsidRDefault="00000000">
            <w:pPr>
              <w:spacing w:before="40" w:after="40"/>
            </w:pPr>
            <w:r>
              <w:rPr>
                <w:b/>
                <w:color w:val="1B365D"/>
              </w:rPr>
              <w:t>4. Task 3: Project Reflection</w:t>
            </w:r>
          </w:p>
        </w:tc>
        <w:tc>
          <w:tcPr>
            <w:tcW w:w="1008" w:type="dxa"/>
          </w:tcPr>
          <w:p w14:paraId="4A97031A" w14:textId="77777777" w:rsidR="00D074A5" w:rsidRDefault="00000000">
            <w:pPr>
              <w:spacing w:before="40" w:after="40"/>
              <w:jc w:val="right"/>
            </w:pPr>
            <w:r>
              <w:rPr>
                <w:b/>
                <w:color w:val="008080"/>
              </w:rPr>
              <w:t>6</w:t>
            </w:r>
          </w:p>
        </w:tc>
      </w:tr>
      <w:tr w:rsidR="00D074A5" w14:paraId="6F15503E" w14:textId="77777777">
        <w:trPr>
          <w:jc w:val="center"/>
        </w:trPr>
        <w:tc>
          <w:tcPr>
            <w:tcW w:w="8352" w:type="dxa"/>
          </w:tcPr>
          <w:p w14:paraId="39D0835A" w14:textId="77777777" w:rsidR="00D074A5" w:rsidRDefault="00000000">
            <w:pPr>
              <w:spacing w:before="40" w:after="40"/>
            </w:pPr>
            <w:r>
              <w:t xml:space="preserve">   4.1 Skill Development &amp; Personal Growth</w:t>
            </w:r>
          </w:p>
        </w:tc>
        <w:tc>
          <w:tcPr>
            <w:tcW w:w="1008" w:type="dxa"/>
          </w:tcPr>
          <w:p w14:paraId="0F4BEED0" w14:textId="77777777" w:rsidR="00D074A5" w:rsidRDefault="00000000">
            <w:pPr>
              <w:spacing w:before="40" w:after="40"/>
              <w:jc w:val="right"/>
            </w:pPr>
            <w:r>
              <w:rPr>
                <w:b/>
                <w:color w:val="008080"/>
              </w:rPr>
              <w:t>6</w:t>
            </w:r>
          </w:p>
        </w:tc>
      </w:tr>
      <w:tr w:rsidR="00D074A5" w14:paraId="6837678F" w14:textId="77777777">
        <w:trPr>
          <w:jc w:val="center"/>
        </w:trPr>
        <w:tc>
          <w:tcPr>
            <w:tcW w:w="8352" w:type="dxa"/>
          </w:tcPr>
          <w:p w14:paraId="1FB43A95" w14:textId="77777777" w:rsidR="00D074A5" w:rsidRDefault="00000000">
            <w:pPr>
              <w:spacing w:before="40" w:after="40"/>
            </w:pPr>
            <w:r>
              <w:t xml:space="preserve">   4.2 Societal Impact &amp; Value Creation</w:t>
            </w:r>
          </w:p>
        </w:tc>
        <w:tc>
          <w:tcPr>
            <w:tcW w:w="1008" w:type="dxa"/>
          </w:tcPr>
          <w:p w14:paraId="60383ADF" w14:textId="77777777" w:rsidR="00D074A5" w:rsidRDefault="00000000">
            <w:pPr>
              <w:spacing w:before="40" w:after="40"/>
              <w:jc w:val="right"/>
            </w:pPr>
            <w:r>
              <w:rPr>
                <w:b/>
                <w:color w:val="008080"/>
              </w:rPr>
              <w:t>6</w:t>
            </w:r>
          </w:p>
        </w:tc>
      </w:tr>
      <w:tr w:rsidR="00D074A5" w14:paraId="48441B13" w14:textId="77777777">
        <w:trPr>
          <w:jc w:val="center"/>
        </w:trPr>
        <w:tc>
          <w:tcPr>
            <w:tcW w:w="8352" w:type="dxa"/>
          </w:tcPr>
          <w:p w14:paraId="308CBE07" w14:textId="77777777" w:rsidR="00D074A5" w:rsidRDefault="00000000">
            <w:pPr>
              <w:spacing w:before="40" w:after="40"/>
            </w:pPr>
            <w:r>
              <w:t xml:space="preserve">   4.3 Risk Management &amp; Mitigation Matrix</w:t>
            </w:r>
          </w:p>
        </w:tc>
        <w:tc>
          <w:tcPr>
            <w:tcW w:w="1008" w:type="dxa"/>
          </w:tcPr>
          <w:p w14:paraId="2262EDA8" w14:textId="77777777" w:rsidR="00D074A5" w:rsidRDefault="00000000">
            <w:pPr>
              <w:spacing w:before="40" w:after="40"/>
              <w:jc w:val="right"/>
            </w:pPr>
            <w:r>
              <w:rPr>
                <w:b/>
                <w:color w:val="008080"/>
              </w:rPr>
              <w:t>7</w:t>
            </w:r>
          </w:p>
        </w:tc>
      </w:tr>
      <w:tr w:rsidR="00D074A5" w14:paraId="5E21060D" w14:textId="77777777">
        <w:trPr>
          <w:jc w:val="center"/>
        </w:trPr>
        <w:tc>
          <w:tcPr>
            <w:tcW w:w="8352" w:type="dxa"/>
          </w:tcPr>
          <w:p w14:paraId="77CF87F5" w14:textId="77777777" w:rsidR="00D074A5" w:rsidRDefault="00000000">
            <w:pPr>
              <w:spacing w:before="40" w:after="40"/>
            </w:pPr>
            <w:r>
              <w:rPr>
                <w:b/>
                <w:color w:val="1B365D"/>
              </w:rPr>
              <w:t>5. Conclusion</w:t>
            </w:r>
          </w:p>
        </w:tc>
        <w:tc>
          <w:tcPr>
            <w:tcW w:w="1008" w:type="dxa"/>
          </w:tcPr>
          <w:p w14:paraId="6F9FBCF5" w14:textId="77777777" w:rsidR="00D074A5" w:rsidRDefault="00000000">
            <w:pPr>
              <w:spacing w:before="40" w:after="40"/>
              <w:jc w:val="right"/>
            </w:pPr>
            <w:r>
              <w:rPr>
                <w:b/>
                <w:color w:val="008080"/>
              </w:rPr>
              <w:t>7</w:t>
            </w:r>
          </w:p>
        </w:tc>
      </w:tr>
      <w:tr w:rsidR="00D074A5" w14:paraId="039D053C" w14:textId="77777777">
        <w:trPr>
          <w:jc w:val="center"/>
        </w:trPr>
        <w:tc>
          <w:tcPr>
            <w:tcW w:w="8352" w:type="dxa"/>
          </w:tcPr>
          <w:p w14:paraId="33F21516" w14:textId="77777777" w:rsidR="00D074A5" w:rsidRDefault="00000000">
            <w:pPr>
              <w:spacing w:before="40" w:after="40"/>
            </w:pPr>
            <w:r>
              <w:rPr>
                <w:b/>
                <w:color w:val="1B365D"/>
              </w:rPr>
              <w:t>6. References (IEEE Format)</w:t>
            </w:r>
          </w:p>
        </w:tc>
        <w:tc>
          <w:tcPr>
            <w:tcW w:w="1008" w:type="dxa"/>
          </w:tcPr>
          <w:p w14:paraId="691FCA33" w14:textId="77777777" w:rsidR="00D074A5" w:rsidRDefault="00000000">
            <w:pPr>
              <w:spacing w:before="40" w:after="40"/>
              <w:jc w:val="right"/>
            </w:pPr>
            <w:r>
              <w:rPr>
                <w:b/>
                <w:color w:val="008080"/>
              </w:rPr>
              <w:t>8</w:t>
            </w:r>
          </w:p>
        </w:tc>
      </w:tr>
      <w:tr w:rsidR="00D074A5" w14:paraId="23AB3133" w14:textId="77777777">
        <w:trPr>
          <w:jc w:val="center"/>
        </w:trPr>
        <w:tc>
          <w:tcPr>
            <w:tcW w:w="8352" w:type="dxa"/>
          </w:tcPr>
          <w:p w14:paraId="39DE8831" w14:textId="77777777" w:rsidR="00D074A5" w:rsidRDefault="00000000">
            <w:pPr>
              <w:spacing w:before="40" w:after="40"/>
            </w:pPr>
            <w:r>
              <w:rPr>
                <w:b/>
                <w:color w:val="1B365D"/>
              </w:rPr>
              <w:t>7. Appendices</w:t>
            </w:r>
          </w:p>
        </w:tc>
        <w:tc>
          <w:tcPr>
            <w:tcW w:w="1008" w:type="dxa"/>
          </w:tcPr>
          <w:p w14:paraId="291B9EE3" w14:textId="77777777" w:rsidR="00D074A5" w:rsidRDefault="00000000">
            <w:pPr>
              <w:spacing w:before="40" w:after="40"/>
              <w:jc w:val="right"/>
            </w:pPr>
            <w:r>
              <w:rPr>
                <w:b/>
                <w:color w:val="008080"/>
              </w:rPr>
              <w:t>8</w:t>
            </w:r>
          </w:p>
        </w:tc>
      </w:tr>
    </w:tbl>
    <w:p w14:paraId="798B36FC" w14:textId="77777777" w:rsidR="00D074A5" w:rsidRDefault="00000000">
      <w:r>
        <w:br w:type="page"/>
      </w:r>
    </w:p>
    <w:p w14:paraId="6CC949FF" w14:textId="77777777" w:rsidR="00D074A5" w:rsidRDefault="00000000">
      <w:pPr>
        <w:keepNext/>
        <w:spacing w:before="360" w:after="120"/>
      </w:pPr>
      <w:r>
        <w:rPr>
          <w:b/>
          <w:color w:val="1B365D"/>
          <w:sz w:val="36"/>
        </w:rPr>
        <w:lastRenderedPageBreak/>
        <w:t>1. INTRODUCTION</w:t>
      </w:r>
    </w:p>
    <w:p w14:paraId="01289D92" w14:textId="77777777" w:rsidR="00D074A5" w:rsidRDefault="00000000">
      <w:pPr>
        <w:spacing w:after="160"/>
      </w:pPr>
      <w:r>
        <w:t>Higher education undergraduates frequently encounter severe cognitive overload, time-management struggles, and difficulty navigating dense academic materials, which can lead to academic distress, lower retention, and disengagement [1]. Traditional Virtual Learning Environments (VLEs) function primarily as static content repositories rather than interactive learning aids, offering little tailored academic guidance to students working independently outside the lecture hall [2].</w:t>
      </w:r>
    </w:p>
    <w:p w14:paraId="0E31AD1A" w14:textId="77777777" w:rsidR="00D074A5" w:rsidRDefault="00000000">
      <w:pPr>
        <w:spacing w:after="160"/>
      </w:pPr>
      <w:r>
        <w:t>To directly address these challenges, this report details the engineering development, commercial enterprise strategy, and reflective synthesis for EduMind AI—an intelligent, context-aware study companion designed to foster self-regulated learning (SRL) and improve academic engagement among university undergraduates. Building upon the preliminary ideation established in Assignment 1, this project applies formal software engineering project management, system architecture design, a PEST and SWOT business framework, and personal reflective frameworks to transition the concept into a viable, real-world digital product.</w:t>
      </w:r>
    </w:p>
    <w:p w14:paraId="22CA87BA" w14:textId="77777777" w:rsidR="00D074A5" w:rsidRDefault="00000000">
      <w:pPr>
        <w:keepNext/>
        <w:spacing w:before="360" w:after="120"/>
      </w:pPr>
      <w:r>
        <w:rPr>
          <w:b/>
          <w:color w:val="1B365D"/>
          <w:sz w:val="36"/>
        </w:rPr>
        <w:t>2. TASK 1: PROJECT MANAGEMENT</w:t>
      </w:r>
    </w:p>
    <w:p w14:paraId="4EC5C246" w14:textId="77777777" w:rsidR="00D074A5" w:rsidRDefault="00000000">
      <w:pPr>
        <w:keepNext/>
        <w:spacing w:before="280" w:after="80"/>
      </w:pPr>
      <w:r>
        <w:rPr>
          <w:b/>
          <w:color w:val="008080"/>
          <w:sz w:val="28"/>
        </w:rPr>
        <w:t>2.1 Project Management &amp; Planning</w:t>
      </w:r>
    </w:p>
    <w:p w14:paraId="13BAD581" w14:textId="77777777" w:rsidR="00D074A5" w:rsidRDefault="00000000">
      <w:pPr>
        <w:spacing w:after="160"/>
      </w:pPr>
      <w:r>
        <w:t>Project Scope &amp; Proposed Solution: The core objective of EduMind AI is to model, build, and evaluate a web-based conversational study assistant utilizing Retrieval-Augmented Generation (RAG) paired with modern Large Language Models (LLMs). The system securely ingests user-uploaded lecture slides, syllabus outlines, and reading lists to generate contextualized concept summaries, automated revision schedules, and interactive self-assessment quizzes without generating plagiarized essay text [3].</w:t>
      </w:r>
    </w:p>
    <w:tbl>
      <w:tblPr>
        <w:tblW w:w="0" w:type="auto"/>
        <w:jc w:val="center"/>
        <w:tblBorders>
          <w:top w:val="single" w:sz="4" w:space="0" w:color="CCCCCC"/>
          <w:bottom w:val="single" w:sz="4" w:space="0" w:color="CCCCCC"/>
          <w:insideH w:val="single" w:sz="4" w:space="0" w:color="CCCCCC"/>
        </w:tblBorders>
        <w:tblLook w:val="04A0" w:firstRow="1" w:lastRow="0" w:firstColumn="1" w:lastColumn="0" w:noHBand="0" w:noVBand="1"/>
      </w:tblPr>
      <w:tblGrid>
        <w:gridCol w:w="4680"/>
        <w:gridCol w:w="4680"/>
      </w:tblGrid>
      <w:tr w:rsidR="00D074A5" w14:paraId="2764B876" w14:textId="77777777">
        <w:trPr>
          <w:jc w:val="center"/>
        </w:trPr>
        <w:tc>
          <w:tcPr>
            <w:tcW w:w="4680" w:type="dxa"/>
            <w:shd w:val="clear" w:color="auto" w:fill="1B365D"/>
          </w:tcPr>
          <w:p w14:paraId="019D7E66" w14:textId="77777777" w:rsidR="00D074A5" w:rsidRDefault="00000000">
            <w:r>
              <w:rPr>
                <w:b/>
                <w:color w:val="FFFFFF"/>
              </w:rPr>
              <w:t>In-Scope Requirements</w:t>
            </w:r>
          </w:p>
        </w:tc>
        <w:tc>
          <w:tcPr>
            <w:tcW w:w="4680" w:type="dxa"/>
            <w:shd w:val="clear" w:color="auto" w:fill="1B365D"/>
          </w:tcPr>
          <w:p w14:paraId="1206BBF1" w14:textId="77777777" w:rsidR="00D074A5" w:rsidRDefault="00000000">
            <w:r>
              <w:rPr>
                <w:b/>
                <w:color w:val="FFFFFF"/>
              </w:rPr>
              <w:t>Out-of-Scope Elements</w:t>
            </w:r>
          </w:p>
        </w:tc>
      </w:tr>
      <w:tr w:rsidR="00D074A5" w14:paraId="3D0C4D70" w14:textId="77777777">
        <w:trPr>
          <w:jc w:val="center"/>
        </w:trPr>
        <w:tc>
          <w:tcPr>
            <w:tcW w:w="4680" w:type="dxa"/>
            <w:shd w:val="clear" w:color="auto" w:fill="F4F6F8"/>
          </w:tcPr>
          <w:p w14:paraId="5E0556C7" w14:textId="77777777" w:rsidR="00D074A5" w:rsidRDefault="00000000">
            <w:r>
              <w:t>• RAG-driven contextual Q&amp;A over lecture PDFs/Word files</w:t>
            </w:r>
          </w:p>
        </w:tc>
        <w:tc>
          <w:tcPr>
            <w:tcW w:w="4680" w:type="dxa"/>
            <w:shd w:val="clear" w:color="auto" w:fill="F4F6F8"/>
          </w:tcPr>
          <w:p w14:paraId="0DDEF291" w14:textId="77777777" w:rsidR="00D074A5" w:rsidRDefault="00000000">
            <w:r>
              <w:t>• Automated long-form essay generation or assignment writing</w:t>
            </w:r>
          </w:p>
        </w:tc>
      </w:tr>
      <w:tr w:rsidR="00D074A5" w14:paraId="50CD9F5E" w14:textId="77777777">
        <w:trPr>
          <w:jc w:val="center"/>
        </w:trPr>
        <w:tc>
          <w:tcPr>
            <w:tcW w:w="4680" w:type="dxa"/>
          </w:tcPr>
          <w:p w14:paraId="1C039456" w14:textId="77777777" w:rsidR="00D074A5" w:rsidRDefault="00000000">
            <w:r>
              <w:t>• Dynamic study schedule generator based on student calendars</w:t>
            </w:r>
          </w:p>
        </w:tc>
        <w:tc>
          <w:tcPr>
            <w:tcW w:w="4680" w:type="dxa"/>
          </w:tcPr>
          <w:p w14:paraId="505E6821" w14:textId="77777777" w:rsidR="00D074A5" w:rsidRDefault="00000000">
            <w:r>
              <w:t>• Direct automated write-access to university LMS gradebooks</w:t>
            </w:r>
          </w:p>
        </w:tc>
      </w:tr>
      <w:tr w:rsidR="00D074A5" w14:paraId="4952FE0B" w14:textId="77777777">
        <w:trPr>
          <w:jc w:val="center"/>
        </w:trPr>
        <w:tc>
          <w:tcPr>
            <w:tcW w:w="4680" w:type="dxa"/>
            <w:shd w:val="clear" w:color="auto" w:fill="F4F6F8"/>
          </w:tcPr>
          <w:p w14:paraId="7B67A9C5" w14:textId="77777777" w:rsidR="00D074A5" w:rsidRDefault="00000000">
            <w:r>
              <w:t>• Interactive formative quiz and flashcard engine</w:t>
            </w:r>
          </w:p>
        </w:tc>
        <w:tc>
          <w:tcPr>
            <w:tcW w:w="4680" w:type="dxa"/>
            <w:shd w:val="clear" w:color="auto" w:fill="F4F6F8"/>
          </w:tcPr>
          <w:p w14:paraId="52E8D57D" w14:textId="77777777" w:rsidR="00D074A5" w:rsidRDefault="00000000">
            <w:r>
              <w:t>• Live real-time video/audio tutorial synthesis</w:t>
            </w:r>
          </w:p>
        </w:tc>
      </w:tr>
      <w:tr w:rsidR="00D074A5" w14:paraId="62EE9FF0" w14:textId="77777777">
        <w:trPr>
          <w:jc w:val="center"/>
        </w:trPr>
        <w:tc>
          <w:tcPr>
            <w:tcW w:w="4680" w:type="dxa"/>
          </w:tcPr>
          <w:p w14:paraId="0FE8B97A" w14:textId="77777777" w:rsidR="00D074A5" w:rsidRDefault="00000000">
            <w:r>
              <w:t>• Student learning analytics and revision progress dashboard</w:t>
            </w:r>
          </w:p>
        </w:tc>
        <w:tc>
          <w:tcPr>
            <w:tcW w:w="4680" w:type="dxa"/>
          </w:tcPr>
          <w:p w14:paraId="6E2029C0" w14:textId="77777777" w:rsidR="00D074A5" w:rsidRDefault="00000000">
            <w:r>
              <w:t>• Third-party commercial advertising or user data resale</w:t>
            </w:r>
          </w:p>
        </w:tc>
      </w:tr>
    </w:tbl>
    <w:p w14:paraId="777A9752" w14:textId="77777777" w:rsidR="00D074A5" w:rsidRDefault="00D074A5">
      <w:pPr>
        <w:spacing w:after="120"/>
      </w:pPr>
    </w:p>
    <w:p w14:paraId="350C1C87" w14:textId="77777777" w:rsidR="00D074A5" w:rsidRDefault="00000000">
      <w:pPr>
        <w:spacing w:after="160"/>
      </w:pPr>
      <w:r>
        <w:t xml:space="preserve">Required Technologies &amp; Resources: The backend stack is built using Python 3.11 with FastAPI for lightweight, high-speed REST and WebSocket APIs. Vector embeddings are generated via OpenAI text-embedding-3-small and stored in ChromaDB/Pinecone vector databases. The orchestration pipeline is </w:t>
      </w:r>
      <w:r>
        <w:lastRenderedPageBreak/>
        <w:t>built using LangChain. The web frontend utilizes React.js styled with Tailwind CSS for high desktop and mobile responsiveness. Deployment is containerized using Docker and hosted on AWS EC2 micro-instances.</w:t>
      </w:r>
    </w:p>
    <w:p w14:paraId="2CAF24B6" w14:textId="77777777" w:rsidR="00D074A5" w:rsidRDefault="00000000">
      <w:pPr>
        <w:keepNext/>
        <w:spacing w:before="200" w:after="40"/>
      </w:pPr>
      <w:r>
        <w:rPr>
          <w:b/>
          <w:i/>
          <w:color w:val="1B365D"/>
          <w:sz w:val="24"/>
        </w:rPr>
        <w:t>Project Timeline &amp; Gantt Chart</w:t>
      </w:r>
    </w:p>
    <w:p w14:paraId="56202066" w14:textId="77777777" w:rsidR="00D074A5" w:rsidRDefault="00000000">
      <w:pPr>
        <w:spacing w:after="160"/>
      </w:pPr>
      <w:r>
        <w:t>The table below documents the 12-week structured execution timeline across all major development stages:</w:t>
      </w:r>
    </w:p>
    <w:tbl>
      <w:tblPr>
        <w:tblW w:w="0" w:type="auto"/>
        <w:jc w:val="center"/>
        <w:tblBorders>
          <w:top w:val="single" w:sz="4" w:space="0" w:color="CCCCCC"/>
          <w:bottom w:val="single" w:sz="4" w:space="0" w:color="CCCCCC"/>
          <w:insideH w:val="single" w:sz="4" w:space="0" w:color="CCCCCC"/>
        </w:tblBorders>
        <w:tblLook w:val="04A0" w:firstRow="1" w:lastRow="0" w:firstColumn="1" w:lastColumn="0" w:noHBand="0" w:noVBand="1"/>
      </w:tblPr>
      <w:tblGrid>
        <w:gridCol w:w="2325"/>
        <w:gridCol w:w="595"/>
        <w:gridCol w:w="595"/>
        <w:gridCol w:w="595"/>
        <w:gridCol w:w="595"/>
        <w:gridCol w:w="595"/>
        <w:gridCol w:w="595"/>
        <w:gridCol w:w="595"/>
        <w:gridCol w:w="595"/>
        <w:gridCol w:w="595"/>
        <w:gridCol w:w="632"/>
        <w:gridCol w:w="632"/>
        <w:gridCol w:w="632"/>
      </w:tblGrid>
      <w:tr w:rsidR="00D074A5" w14:paraId="2E64EF17" w14:textId="77777777">
        <w:trPr>
          <w:jc w:val="center"/>
        </w:trPr>
        <w:tc>
          <w:tcPr>
            <w:tcW w:w="720" w:type="dxa"/>
            <w:shd w:val="clear" w:color="auto" w:fill="1B365D"/>
          </w:tcPr>
          <w:p w14:paraId="2987D16E" w14:textId="77777777" w:rsidR="00D074A5" w:rsidRDefault="00000000">
            <w:r>
              <w:rPr>
                <w:b/>
                <w:color w:val="FFFFFF"/>
                <w:sz w:val="16"/>
              </w:rPr>
              <w:t>Project Stage</w:t>
            </w:r>
          </w:p>
        </w:tc>
        <w:tc>
          <w:tcPr>
            <w:tcW w:w="720" w:type="dxa"/>
            <w:shd w:val="clear" w:color="auto" w:fill="1B365D"/>
          </w:tcPr>
          <w:p w14:paraId="5A7A43C6" w14:textId="77777777" w:rsidR="00D074A5" w:rsidRDefault="00000000">
            <w:pPr>
              <w:jc w:val="center"/>
            </w:pPr>
            <w:r>
              <w:rPr>
                <w:b/>
                <w:color w:val="FFFFFF"/>
                <w:sz w:val="16"/>
              </w:rPr>
              <w:t>W1</w:t>
            </w:r>
          </w:p>
        </w:tc>
        <w:tc>
          <w:tcPr>
            <w:tcW w:w="720" w:type="dxa"/>
            <w:shd w:val="clear" w:color="auto" w:fill="1B365D"/>
          </w:tcPr>
          <w:p w14:paraId="1F86E277" w14:textId="77777777" w:rsidR="00D074A5" w:rsidRDefault="00000000">
            <w:pPr>
              <w:jc w:val="center"/>
            </w:pPr>
            <w:r>
              <w:rPr>
                <w:b/>
                <w:color w:val="FFFFFF"/>
                <w:sz w:val="16"/>
              </w:rPr>
              <w:t>W2</w:t>
            </w:r>
          </w:p>
        </w:tc>
        <w:tc>
          <w:tcPr>
            <w:tcW w:w="720" w:type="dxa"/>
            <w:shd w:val="clear" w:color="auto" w:fill="1B365D"/>
          </w:tcPr>
          <w:p w14:paraId="14AAB96A" w14:textId="77777777" w:rsidR="00D074A5" w:rsidRDefault="00000000">
            <w:pPr>
              <w:jc w:val="center"/>
            </w:pPr>
            <w:r>
              <w:rPr>
                <w:b/>
                <w:color w:val="FFFFFF"/>
                <w:sz w:val="16"/>
              </w:rPr>
              <w:t>W3</w:t>
            </w:r>
          </w:p>
        </w:tc>
        <w:tc>
          <w:tcPr>
            <w:tcW w:w="720" w:type="dxa"/>
            <w:shd w:val="clear" w:color="auto" w:fill="1B365D"/>
          </w:tcPr>
          <w:p w14:paraId="7497C43D" w14:textId="77777777" w:rsidR="00D074A5" w:rsidRDefault="00000000">
            <w:pPr>
              <w:jc w:val="center"/>
            </w:pPr>
            <w:r>
              <w:rPr>
                <w:b/>
                <w:color w:val="FFFFFF"/>
                <w:sz w:val="16"/>
              </w:rPr>
              <w:t>W4</w:t>
            </w:r>
          </w:p>
        </w:tc>
        <w:tc>
          <w:tcPr>
            <w:tcW w:w="720" w:type="dxa"/>
            <w:shd w:val="clear" w:color="auto" w:fill="1B365D"/>
          </w:tcPr>
          <w:p w14:paraId="7D5042DB" w14:textId="77777777" w:rsidR="00D074A5" w:rsidRDefault="00000000">
            <w:pPr>
              <w:jc w:val="center"/>
            </w:pPr>
            <w:r>
              <w:rPr>
                <w:b/>
                <w:color w:val="FFFFFF"/>
                <w:sz w:val="16"/>
              </w:rPr>
              <w:t>W5</w:t>
            </w:r>
          </w:p>
        </w:tc>
        <w:tc>
          <w:tcPr>
            <w:tcW w:w="720" w:type="dxa"/>
            <w:shd w:val="clear" w:color="auto" w:fill="1B365D"/>
          </w:tcPr>
          <w:p w14:paraId="0B21BE94" w14:textId="77777777" w:rsidR="00D074A5" w:rsidRDefault="00000000">
            <w:pPr>
              <w:jc w:val="center"/>
            </w:pPr>
            <w:r>
              <w:rPr>
                <w:b/>
                <w:color w:val="FFFFFF"/>
                <w:sz w:val="16"/>
              </w:rPr>
              <w:t>W6</w:t>
            </w:r>
          </w:p>
        </w:tc>
        <w:tc>
          <w:tcPr>
            <w:tcW w:w="720" w:type="dxa"/>
            <w:shd w:val="clear" w:color="auto" w:fill="1B365D"/>
          </w:tcPr>
          <w:p w14:paraId="2898E05A" w14:textId="77777777" w:rsidR="00D074A5" w:rsidRDefault="00000000">
            <w:pPr>
              <w:jc w:val="center"/>
            </w:pPr>
            <w:r>
              <w:rPr>
                <w:b/>
                <w:color w:val="FFFFFF"/>
                <w:sz w:val="16"/>
              </w:rPr>
              <w:t>W7</w:t>
            </w:r>
          </w:p>
        </w:tc>
        <w:tc>
          <w:tcPr>
            <w:tcW w:w="720" w:type="dxa"/>
            <w:shd w:val="clear" w:color="auto" w:fill="1B365D"/>
          </w:tcPr>
          <w:p w14:paraId="0BE39319" w14:textId="77777777" w:rsidR="00D074A5" w:rsidRDefault="00000000">
            <w:pPr>
              <w:jc w:val="center"/>
            </w:pPr>
            <w:r>
              <w:rPr>
                <w:b/>
                <w:color w:val="FFFFFF"/>
                <w:sz w:val="16"/>
              </w:rPr>
              <w:t>W8</w:t>
            </w:r>
          </w:p>
        </w:tc>
        <w:tc>
          <w:tcPr>
            <w:tcW w:w="720" w:type="dxa"/>
            <w:shd w:val="clear" w:color="auto" w:fill="1B365D"/>
          </w:tcPr>
          <w:p w14:paraId="348ED49D" w14:textId="77777777" w:rsidR="00D074A5" w:rsidRDefault="00000000">
            <w:pPr>
              <w:jc w:val="center"/>
            </w:pPr>
            <w:r>
              <w:rPr>
                <w:b/>
                <w:color w:val="FFFFFF"/>
                <w:sz w:val="16"/>
              </w:rPr>
              <w:t>W9</w:t>
            </w:r>
          </w:p>
        </w:tc>
        <w:tc>
          <w:tcPr>
            <w:tcW w:w="720" w:type="dxa"/>
            <w:shd w:val="clear" w:color="auto" w:fill="1B365D"/>
          </w:tcPr>
          <w:p w14:paraId="667F5D28" w14:textId="77777777" w:rsidR="00D074A5" w:rsidRDefault="00000000">
            <w:pPr>
              <w:jc w:val="center"/>
            </w:pPr>
            <w:r>
              <w:rPr>
                <w:b/>
                <w:color w:val="FFFFFF"/>
                <w:sz w:val="16"/>
              </w:rPr>
              <w:t>W10</w:t>
            </w:r>
          </w:p>
        </w:tc>
        <w:tc>
          <w:tcPr>
            <w:tcW w:w="720" w:type="dxa"/>
            <w:shd w:val="clear" w:color="auto" w:fill="1B365D"/>
          </w:tcPr>
          <w:p w14:paraId="3F25A45E" w14:textId="77777777" w:rsidR="00D074A5" w:rsidRDefault="00000000">
            <w:pPr>
              <w:jc w:val="center"/>
            </w:pPr>
            <w:r>
              <w:rPr>
                <w:b/>
                <w:color w:val="FFFFFF"/>
                <w:sz w:val="16"/>
              </w:rPr>
              <w:t>W11</w:t>
            </w:r>
          </w:p>
        </w:tc>
        <w:tc>
          <w:tcPr>
            <w:tcW w:w="720" w:type="dxa"/>
            <w:shd w:val="clear" w:color="auto" w:fill="1B365D"/>
          </w:tcPr>
          <w:p w14:paraId="221F8603" w14:textId="77777777" w:rsidR="00D074A5" w:rsidRDefault="00000000">
            <w:pPr>
              <w:jc w:val="center"/>
            </w:pPr>
            <w:r>
              <w:rPr>
                <w:b/>
                <w:color w:val="FFFFFF"/>
                <w:sz w:val="16"/>
              </w:rPr>
              <w:t>W12</w:t>
            </w:r>
          </w:p>
        </w:tc>
      </w:tr>
      <w:tr w:rsidR="00D074A5" w14:paraId="6B20AE55" w14:textId="77777777">
        <w:trPr>
          <w:jc w:val="center"/>
        </w:trPr>
        <w:tc>
          <w:tcPr>
            <w:tcW w:w="3168" w:type="dxa"/>
          </w:tcPr>
          <w:p w14:paraId="71352290" w14:textId="77777777" w:rsidR="00D074A5" w:rsidRDefault="00000000">
            <w:r>
              <w:rPr>
                <w:sz w:val="17"/>
              </w:rPr>
              <w:t>Requirements &amp; Lit Review</w:t>
            </w:r>
          </w:p>
        </w:tc>
        <w:tc>
          <w:tcPr>
            <w:tcW w:w="504" w:type="dxa"/>
            <w:shd w:val="clear" w:color="auto" w:fill="008080"/>
          </w:tcPr>
          <w:p w14:paraId="1E7BED05" w14:textId="77777777" w:rsidR="00D074A5" w:rsidRDefault="00000000">
            <w:pPr>
              <w:jc w:val="center"/>
            </w:pPr>
            <w:r>
              <w:rPr>
                <w:color w:val="FFFFFF"/>
                <w:sz w:val="16"/>
              </w:rPr>
              <w:t>■</w:t>
            </w:r>
          </w:p>
        </w:tc>
        <w:tc>
          <w:tcPr>
            <w:tcW w:w="504" w:type="dxa"/>
            <w:shd w:val="clear" w:color="auto" w:fill="008080"/>
          </w:tcPr>
          <w:p w14:paraId="1340924A" w14:textId="77777777" w:rsidR="00D074A5" w:rsidRDefault="00000000">
            <w:pPr>
              <w:jc w:val="center"/>
            </w:pPr>
            <w:r>
              <w:rPr>
                <w:color w:val="FFFFFF"/>
                <w:sz w:val="16"/>
              </w:rPr>
              <w:t>■</w:t>
            </w:r>
          </w:p>
        </w:tc>
        <w:tc>
          <w:tcPr>
            <w:tcW w:w="504" w:type="dxa"/>
            <w:shd w:val="clear" w:color="auto" w:fill="F4F6F8"/>
          </w:tcPr>
          <w:p w14:paraId="2F38E093" w14:textId="77777777" w:rsidR="00D074A5" w:rsidRDefault="00D074A5">
            <w:pPr>
              <w:jc w:val="center"/>
            </w:pPr>
          </w:p>
        </w:tc>
        <w:tc>
          <w:tcPr>
            <w:tcW w:w="504" w:type="dxa"/>
            <w:shd w:val="clear" w:color="auto" w:fill="F4F6F8"/>
          </w:tcPr>
          <w:p w14:paraId="340C2A04" w14:textId="77777777" w:rsidR="00D074A5" w:rsidRDefault="00D074A5">
            <w:pPr>
              <w:jc w:val="center"/>
            </w:pPr>
          </w:p>
        </w:tc>
        <w:tc>
          <w:tcPr>
            <w:tcW w:w="504" w:type="dxa"/>
            <w:shd w:val="clear" w:color="auto" w:fill="F4F6F8"/>
          </w:tcPr>
          <w:p w14:paraId="51B4A149" w14:textId="77777777" w:rsidR="00D074A5" w:rsidRDefault="00D074A5">
            <w:pPr>
              <w:jc w:val="center"/>
            </w:pPr>
          </w:p>
        </w:tc>
        <w:tc>
          <w:tcPr>
            <w:tcW w:w="504" w:type="dxa"/>
            <w:shd w:val="clear" w:color="auto" w:fill="F4F6F8"/>
          </w:tcPr>
          <w:p w14:paraId="199C5273" w14:textId="77777777" w:rsidR="00D074A5" w:rsidRDefault="00D074A5">
            <w:pPr>
              <w:jc w:val="center"/>
            </w:pPr>
          </w:p>
        </w:tc>
        <w:tc>
          <w:tcPr>
            <w:tcW w:w="504" w:type="dxa"/>
            <w:shd w:val="clear" w:color="auto" w:fill="F4F6F8"/>
          </w:tcPr>
          <w:p w14:paraId="1D13D2F5" w14:textId="77777777" w:rsidR="00D074A5" w:rsidRDefault="00D074A5">
            <w:pPr>
              <w:jc w:val="center"/>
            </w:pPr>
          </w:p>
        </w:tc>
        <w:tc>
          <w:tcPr>
            <w:tcW w:w="504" w:type="dxa"/>
            <w:shd w:val="clear" w:color="auto" w:fill="F4F6F8"/>
          </w:tcPr>
          <w:p w14:paraId="1C90B7EE" w14:textId="77777777" w:rsidR="00D074A5" w:rsidRDefault="00D074A5">
            <w:pPr>
              <w:jc w:val="center"/>
            </w:pPr>
          </w:p>
        </w:tc>
        <w:tc>
          <w:tcPr>
            <w:tcW w:w="504" w:type="dxa"/>
            <w:shd w:val="clear" w:color="auto" w:fill="F4F6F8"/>
          </w:tcPr>
          <w:p w14:paraId="76ECDE67" w14:textId="77777777" w:rsidR="00D074A5" w:rsidRDefault="00D074A5">
            <w:pPr>
              <w:jc w:val="center"/>
            </w:pPr>
          </w:p>
        </w:tc>
        <w:tc>
          <w:tcPr>
            <w:tcW w:w="504" w:type="dxa"/>
            <w:shd w:val="clear" w:color="auto" w:fill="F4F6F8"/>
          </w:tcPr>
          <w:p w14:paraId="781D176A" w14:textId="77777777" w:rsidR="00D074A5" w:rsidRDefault="00D074A5">
            <w:pPr>
              <w:jc w:val="center"/>
            </w:pPr>
          </w:p>
        </w:tc>
        <w:tc>
          <w:tcPr>
            <w:tcW w:w="504" w:type="dxa"/>
            <w:shd w:val="clear" w:color="auto" w:fill="F4F6F8"/>
          </w:tcPr>
          <w:p w14:paraId="0F184368" w14:textId="77777777" w:rsidR="00D074A5" w:rsidRDefault="00D074A5">
            <w:pPr>
              <w:jc w:val="center"/>
            </w:pPr>
          </w:p>
        </w:tc>
        <w:tc>
          <w:tcPr>
            <w:tcW w:w="504" w:type="dxa"/>
            <w:shd w:val="clear" w:color="auto" w:fill="F4F6F8"/>
          </w:tcPr>
          <w:p w14:paraId="30DEB709" w14:textId="77777777" w:rsidR="00D074A5" w:rsidRDefault="00D074A5">
            <w:pPr>
              <w:jc w:val="center"/>
            </w:pPr>
          </w:p>
        </w:tc>
      </w:tr>
      <w:tr w:rsidR="00D074A5" w14:paraId="6B084DD6" w14:textId="77777777">
        <w:trPr>
          <w:jc w:val="center"/>
        </w:trPr>
        <w:tc>
          <w:tcPr>
            <w:tcW w:w="3168" w:type="dxa"/>
          </w:tcPr>
          <w:p w14:paraId="5FCCD974" w14:textId="77777777" w:rsidR="00D074A5" w:rsidRDefault="00000000">
            <w:r>
              <w:rPr>
                <w:sz w:val="17"/>
              </w:rPr>
              <w:t>System Design &amp; Architecture</w:t>
            </w:r>
          </w:p>
        </w:tc>
        <w:tc>
          <w:tcPr>
            <w:tcW w:w="504" w:type="dxa"/>
          </w:tcPr>
          <w:p w14:paraId="50BF2A9B" w14:textId="77777777" w:rsidR="00D074A5" w:rsidRDefault="00D074A5">
            <w:pPr>
              <w:jc w:val="center"/>
            </w:pPr>
          </w:p>
        </w:tc>
        <w:tc>
          <w:tcPr>
            <w:tcW w:w="504" w:type="dxa"/>
          </w:tcPr>
          <w:p w14:paraId="50D252A0" w14:textId="77777777" w:rsidR="00D074A5" w:rsidRDefault="00D074A5">
            <w:pPr>
              <w:jc w:val="center"/>
            </w:pPr>
          </w:p>
        </w:tc>
        <w:tc>
          <w:tcPr>
            <w:tcW w:w="504" w:type="dxa"/>
            <w:shd w:val="clear" w:color="auto" w:fill="008080"/>
          </w:tcPr>
          <w:p w14:paraId="2FB8A78E" w14:textId="77777777" w:rsidR="00D074A5" w:rsidRDefault="00000000">
            <w:pPr>
              <w:jc w:val="center"/>
            </w:pPr>
            <w:r>
              <w:rPr>
                <w:color w:val="FFFFFF"/>
                <w:sz w:val="16"/>
              </w:rPr>
              <w:t>■</w:t>
            </w:r>
          </w:p>
        </w:tc>
        <w:tc>
          <w:tcPr>
            <w:tcW w:w="504" w:type="dxa"/>
            <w:shd w:val="clear" w:color="auto" w:fill="008080"/>
          </w:tcPr>
          <w:p w14:paraId="5A00CDD9" w14:textId="77777777" w:rsidR="00D074A5" w:rsidRDefault="00000000">
            <w:pPr>
              <w:jc w:val="center"/>
            </w:pPr>
            <w:r>
              <w:rPr>
                <w:color w:val="FFFFFF"/>
                <w:sz w:val="16"/>
              </w:rPr>
              <w:t>■</w:t>
            </w:r>
          </w:p>
        </w:tc>
        <w:tc>
          <w:tcPr>
            <w:tcW w:w="504" w:type="dxa"/>
          </w:tcPr>
          <w:p w14:paraId="6BE5E0CF" w14:textId="77777777" w:rsidR="00D074A5" w:rsidRDefault="00D074A5">
            <w:pPr>
              <w:jc w:val="center"/>
            </w:pPr>
          </w:p>
        </w:tc>
        <w:tc>
          <w:tcPr>
            <w:tcW w:w="504" w:type="dxa"/>
          </w:tcPr>
          <w:p w14:paraId="6CEE6360" w14:textId="77777777" w:rsidR="00D074A5" w:rsidRDefault="00D074A5">
            <w:pPr>
              <w:jc w:val="center"/>
            </w:pPr>
          </w:p>
        </w:tc>
        <w:tc>
          <w:tcPr>
            <w:tcW w:w="504" w:type="dxa"/>
          </w:tcPr>
          <w:p w14:paraId="10675596" w14:textId="77777777" w:rsidR="00D074A5" w:rsidRDefault="00D074A5">
            <w:pPr>
              <w:jc w:val="center"/>
            </w:pPr>
          </w:p>
        </w:tc>
        <w:tc>
          <w:tcPr>
            <w:tcW w:w="504" w:type="dxa"/>
          </w:tcPr>
          <w:p w14:paraId="674B0AC5" w14:textId="77777777" w:rsidR="00D074A5" w:rsidRDefault="00D074A5">
            <w:pPr>
              <w:jc w:val="center"/>
            </w:pPr>
          </w:p>
        </w:tc>
        <w:tc>
          <w:tcPr>
            <w:tcW w:w="504" w:type="dxa"/>
          </w:tcPr>
          <w:p w14:paraId="44E91902" w14:textId="77777777" w:rsidR="00D074A5" w:rsidRDefault="00D074A5">
            <w:pPr>
              <w:jc w:val="center"/>
            </w:pPr>
          </w:p>
        </w:tc>
        <w:tc>
          <w:tcPr>
            <w:tcW w:w="504" w:type="dxa"/>
          </w:tcPr>
          <w:p w14:paraId="3D713BB7" w14:textId="77777777" w:rsidR="00D074A5" w:rsidRDefault="00D074A5">
            <w:pPr>
              <w:jc w:val="center"/>
            </w:pPr>
          </w:p>
        </w:tc>
        <w:tc>
          <w:tcPr>
            <w:tcW w:w="504" w:type="dxa"/>
          </w:tcPr>
          <w:p w14:paraId="3C0CBB17" w14:textId="77777777" w:rsidR="00D074A5" w:rsidRDefault="00D074A5">
            <w:pPr>
              <w:jc w:val="center"/>
            </w:pPr>
          </w:p>
        </w:tc>
        <w:tc>
          <w:tcPr>
            <w:tcW w:w="504" w:type="dxa"/>
          </w:tcPr>
          <w:p w14:paraId="4F723281" w14:textId="77777777" w:rsidR="00D074A5" w:rsidRDefault="00D074A5">
            <w:pPr>
              <w:jc w:val="center"/>
            </w:pPr>
          </w:p>
        </w:tc>
      </w:tr>
      <w:tr w:rsidR="00D074A5" w14:paraId="59F5B792" w14:textId="77777777">
        <w:trPr>
          <w:jc w:val="center"/>
        </w:trPr>
        <w:tc>
          <w:tcPr>
            <w:tcW w:w="3168" w:type="dxa"/>
          </w:tcPr>
          <w:p w14:paraId="389EF5D1" w14:textId="77777777" w:rsidR="00D074A5" w:rsidRDefault="00000000">
            <w:r>
              <w:rPr>
                <w:sz w:val="17"/>
              </w:rPr>
              <w:t>RAG &amp; Backend Pipeline</w:t>
            </w:r>
          </w:p>
        </w:tc>
        <w:tc>
          <w:tcPr>
            <w:tcW w:w="504" w:type="dxa"/>
            <w:shd w:val="clear" w:color="auto" w:fill="F4F6F8"/>
          </w:tcPr>
          <w:p w14:paraId="45491C21" w14:textId="77777777" w:rsidR="00D074A5" w:rsidRDefault="00D074A5">
            <w:pPr>
              <w:jc w:val="center"/>
            </w:pPr>
          </w:p>
        </w:tc>
        <w:tc>
          <w:tcPr>
            <w:tcW w:w="504" w:type="dxa"/>
            <w:shd w:val="clear" w:color="auto" w:fill="F4F6F8"/>
          </w:tcPr>
          <w:p w14:paraId="20C90996" w14:textId="77777777" w:rsidR="00D074A5" w:rsidRDefault="00D074A5">
            <w:pPr>
              <w:jc w:val="center"/>
            </w:pPr>
          </w:p>
        </w:tc>
        <w:tc>
          <w:tcPr>
            <w:tcW w:w="504" w:type="dxa"/>
            <w:shd w:val="clear" w:color="auto" w:fill="F4F6F8"/>
          </w:tcPr>
          <w:p w14:paraId="5B819309" w14:textId="77777777" w:rsidR="00D074A5" w:rsidRDefault="00D074A5">
            <w:pPr>
              <w:jc w:val="center"/>
            </w:pPr>
          </w:p>
        </w:tc>
        <w:tc>
          <w:tcPr>
            <w:tcW w:w="504" w:type="dxa"/>
            <w:shd w:val="clear" w:color="auto" w:fill="F4F6F8"/>
          </w:tcPr>
          <w:p w14:paraId="14F2AE6B" w14:textId="77777777" w:rsidR="00D074A5" w:rsidRDefault="00D074A5">
            <w:pPr>
              <w:jc w:val="center"/>
            </w:pPr>
          </w:p>
        </w:tc>
        <w:tc>
          <w:tcPr>
            <w:tcW w:w="504" w:type="dxa"/>
            <w:shd w:val="clear" w:color="auto" w:fill="008080"/>
          </w:tcPr>
          <w:p w14:paraId="3D19F2CC" w14:textId="77777777" w:rsidR="00D074A5" w:rsidRDefault="00000000">
            <w:pPr>
              <w:jc w:val="center"/>
            </w:pPr>
            <w:r>
              <w:rPr>
                <w:color w:val="FFFFFF"/>
                <w:sz w:val="16"/>
              </w:rPr>
              <w:t>■</w:t>
            </w:r>
          </w:p>
        </w:tc>
        <w:tc>
          <w:tcPr>
            <w:tcW w:w="504" w:type="dxa"/>
            <w:shd w:val="clear" w:color="auto" w:fill="008080"/>
          </w:tcPr>
          <w:p w14:paraId="2784513B" w14:textId="77777777" w:rsidR="00D074A5" w:rsidRDefault="00000000">
            <w:pPr>
              <w:jc w:val="center"/>
            </w:pPr>
            <w:r>
              <w:rPr>
                <w:color w:val="FFFFFF"/>
                <w:sz w:val="16"/>
              </w:rPr>
              <w:t>■</w:t>
            </w:r>
          </w:p>
        </w:tc>
        <w:tc>
          <w:tcPr>
            <w:tcW w:w="504" w:type="dxa"/>
            <w:shd w:val="clear" w:color="auto" w:fill="008080"/>
          </w:tcPr>
          <w:p w14:paraId="1A2D0519" w14:textId="77777777" w:rsidR="00D074A5" w:rsidRDefault="00000000">
            <w:pPr>
              <w:jc w:val="center"/>
            </w:pPr>
            <w:r>
              <w:rPr>
                <w:color w:val="FFFFFF"/>
                <w:sz w:val="16"/>
              </w:rPr>
              <w:t>■</w:t>
            </w:r>
          </w:p>
        </w:tc>
        <w:tc>
          <w:tcPr>
            <w:tcW w:w="504" w:type="dxa"/>
            <w:shd w:val="clear" w:color="auto" w:fill="F4F6F8"/>
          </w:tcPr>
          <w:p w14:paraId="4C29608E" w14:textId="77777777" w:rsidR="00D074A5" w:rsidRDefault="00D074A5">
            <w:pPr>
              <w:jc w:val="center"/>
            </w:pPr>
          </w:p>
        </w:tc>
        <w:tc>
          <w:tcPr>
            <w:tcW w:w="504" w:type="dxa"/>
            <w:shd w:val="clear" w:color="auto" w:fill="F4F6F8"/>
          </w:tcPr>
          <w:p w14:paraId="6A6A0492" w14:textId="77777777" w:rsidR="00D074A5" w:rsidRDefault="00D074A5">
            <w:pPr>
              <w:jc w:val="center"/>
            </w:pPr>
          </w:p>
        </w:tc>
        <w:tc>
          <w:tcPr>
            <w:tcW w:w="504" w:type="dxa"/>
            <w:shd w:val="clear" w:color="auto" w:fill="F4F6F8"/>
          </w:tcPr>
          <w:p w14:paraId="003E3ED8" w14:textId="77777777" w:rsidR="00D074A5" w:rsidRDefault="00D074A5">
            <w:pPr>
              <w:jc w:val="center"/>
            </w:pPr>
          </w:p>
        </w:tc>
        <w:tc>
          <w:tcPr>
            <w:tcW w:w="504" w:type="dxa"/>
            <w:shd w:val="clear" w:color="auto" w:fill="F4F6F8"/>
          </w:tcPr>
          <w:p w14:paraId="6EFD83DC" w14:textId="77777777" w:rsidR="00D074A5" w:rsidRDefault="00D074A5">
            <w:pPr>
              <w:jc w:val="center"/>
            </w:pPr>
          </w:p>
        </w:tc>
        <w:tc>
          <w:tcPr>
            <w:tcW w:w="504" w:type="dxa"/>
            <w:shd w:val="clear" w:color="auto" w:fill="F4F6F8"/>
          </w:tcPr>
          <w:p w14:paraId="0EB89340" w14:textId="77777777" w:rsidR="00D074A5" w:rsidRDefault="00D074A5">
            <w:pPr>
              <w:jc w:val="center"/>
            </w:pPr>
          </w:p>
        </w:tc>
      </w:tr>
      <w:tr w:rsidR="00D074A5" w14:paraId="29ABC63E" w14:textId="77777777">
        <w:trPr>
          <w:jc w:val="center"/>
        </w:trPr>
        <w:tc>
          <w:tcPr>
            <w:tcW w:w="3168" w:type="dxa"/>
          </w:tcPr>
          <w:p w14:paraId="42903428" w14:textId="77777777" w:rsidR="00D074A5" w:rsidRDefault="00000000">
            <w:r>
              <w:rPr>
                <w:sz w:val="17"/>
              </w:rPr>
              <w:t>Frontend UI/UX Build</w:t>
            </w:r>
          </w:p>
        </w:tc>
        <w:tc>
          <w:tcPr>
            <w:tcW w:w="504" w:type="dxa"/>
          </w:tcPr>
          <w:p w14:paraId="312DAD63" w14:textId="77777777" w:rsidR="00D074A5" w:rsidRDefault="00D074A5">
            <w:pPr>
              <w:jc w:val="center"/>
            </w:pPr>
          </w:p>
        </w:tc>
        <w:tc>
          <w:tcPr>
            <w:tcW w:w="504" w:type="dxa"/>
          </w:tcPr>
          <w:p w14:paraId="4061740D" w14:textId="77777777" w:rsidR="00D074A5" w:rsidRDefault="00D074A5">
            <w:pPr>
              <w:jc w:val="center"/>
            </w:pPr>
          </w:p>
        </w:tc>
        <w:tc>
          <w:tcPr>
            <w:tcW w:w="504" w:type="dxa"/>
          </w:tcPr>
          <w:p w14:paraId="75ADDC54" w14:textId="77777777" w:rsidR="00D074A5" w:rsidRDefault="00D074A5">
            <w:pPr>
              <w:jc w:val="center"/>
            </w:pPr>
          </w:p>
        </w:tc>
        <w:tc>
          <w:tcPr>
            <w:tcW w:w="504" w:type="dxa"/>
          </w:tcPr>
          <w:p w14:paraId="29EA78E7" w14:textId="77777777" w:rsidR="00D074A5" w:rsidRDefault="00D074A5">
            <w:pPr>
              <w:jc w:val="center"/>
            </w:pPr>
          </w:p>
        </w:tc>
        <w:tc>
          <w:tcPr>
            <w:tcW w:w="504" w:type="dxa"/>
          </w:tcPr>
          <w:p w14:paraId="232D0F76" w14:textId="77777777" w:rsidR="00D074A5" w:rsidRDefault="00D074A5">
            <w:pPr>
              <w:jc w:val="center"/>
            </w:pPr>
          </w:p>
        </w:tc>
        <w:tc>
          <w:tcPr>
            <w:tcW w:w="504" w:type="dxa"/>
            <w:shd w:val="clear" w:color="auto" w:fill="008080"/>
          </w:tcPr>
          <w:p w14:paraId="12B6D7AB" w14:textId="77777777" w:rsidR="00D074A5" w:rsidRDefault="00000000">
            <w:pPr>
              <w:jc w:val="center"/>
            </w:pPr>
            <w:r>
              <w:rPr>
                <w:color w:val="FFFFFF"/>
                <w:sz w:val="16"/>
              </w:rPr>
              <w:t>■</w:t>
            </w:r>
          </w:p>
        </w:tc>
        <w:tc>
          <w:tcPr>
            <w:tcW w:w="504" w:type="dxa"/>
            <w:shd w:val="clear" w:color="auto" w:fill="008080"/>
          </w:tcPr>
          <w:p w14:paraId="0B7C7EA3" w14:textId="77777777" w:rsidR="00D074A5" w:rsidRDefault="00000000">
            <w:pPr>
              <w:jc w:val="center"/>
            </w:pPr>
            <w:r>
              <w:rPr>
                <w:color w:val="FFFFFF"/>
                <w:sz w:val="16"/>
              </w:rPr>
              <w:t>■</w:t>
            </w:r>
          </w:p>
        </w:tc>
        <w:tc>
          <w:tcPr>
            <w:tcW w:w="504" w:type="dxa"/>
            <w:shd w:val="clear" w:color="auto" w:fill="008080"/>
          </w:tcPr>
          <w:p w14:paraId="4212D994" w14:textId="77777777" w:rsidR="00D074A5" w:rsidRDefault="00000000">
            <w:pPr>
              <w:jc w:val="center"/>
            </w:pPr>
            <w:r>
              <w:rPr>
                <w:color w:val="FFFFFF"/>
                <w:sz w:val="16"/>
              </w:rPr>
              <w:t>■</w:t>
            </w:r>
          </w:p>
        </w:tc>
        <w:tc>
          <w:tcPr>
            <w:tcW w:w="504" w:type="dxa"/>
          </w:tcPr>
          <w:p w14:paraId="6831DC9A" w14:textId="77777777" w:rsidR="00D074A5" w:rsidRDefault="00D074A5">
            <w:pPr>
              <w:jc w:val="center"/>
            </w:pPr>
          </w:p>
        </w:tc>
        <w:tc>
          <w:tcPr>
            <w:tcW w:w="504" w:type="dxa"/>
          </w:tcPr>
          <w:p w14:paraId="5BE8F7FB" w14:textId="77777777" w:rsidR="00D074A5" w:rsidRDefault="00D074A5">
            <w:pPr>
              <w:jc w:val="center"/>
            </w:pPr>
          </w:p>
        </w:tc>
        <w:tc>
          <w:tcPr>
            <w:tcW w:w="504" w:type="dxa"/>
          </w:tcPr>
          <w:p w14:paraId="137E3193" w14:textId="77777777" w:rsidR="00D074A5" w:rsidRDefault="00D074A5">
            <w:pPr>
              <w:jc w:val="center"/>
            </w:pPr>
          </w:p>
        </w:tc>
        <w:tc>
          <w:tcPr>
            <w:tcW w:w="504" w:type="dxa"/>
          </w:tcPr>
          <w:p w14:paraId="6B40A2A0" w14:textId="77777777" w:rsidR="00D074A5" w:rsidRDefault="00D074A5">
            <w:pPr>
              <w:jc w:val="center"/>
            </w:pPr>
          </w:p>
        </w:tc>
      </w:tr>
      <w:tr w:rsidR="00D074A5" w14:paraId="0D6EB8B2" w14:textId="77777777">
        <w:trPr>
          <w:jc w:val="center"/>
        </w:trPr>
        <w:tc>
          <w:tcPr>
            <w:tcW w:w="3168" w:type="dxa"/>
          </w:tcPr>
          <w:p w14:paraId="3DE10493" w14:textId="77777777" w:rsidR="00D074A5" w:rsidRDefault="00000000">
            <w:r>
              <w:rPr>
                <w:sz w:val="17"/>
              </w:rPr>
              <w:t>Usability &amp; System Testing</w:t>
            </w:r>
          </w:p>
        </w:tc>
        <w:tc>
          <w:tcPr>
            <w:tcW w:w="504" w:type="dxa"/>
            <w:shd w:val="clear" w:color="auto" w:fill="F4F6F8"/>
          </w:tcPr>
          <w:p w14:paraId="7C796340" w14:textId="77777777" w:rsidR="00D074A5" w:rsidRDefault="00D074A5">
            <w:pPr>
              <w:jc w:val="center"/>
            </w:pPr>
          </w:p>
        </w:tc>
        <w:tc>
          <w:tcPr>
            <w:tcW w:w="504" w:type="dxa"/>
            <w:shd w:val="clear" w:color="auto" w:fill="F4F6F8"/>
          </w:tcPr>
          <w:p w14:paraId="57E18503" w14:textId="77777777" w:rsidR="00D074A5" w:rsidRDefault="00D074A5">
            <w:pPr>
              <w:jc w:val="center"/>
            </w:pPr>
          </w:p>
        </w:tc>
        <w:tc>
          <w:tcPr>
            <w:tcW w:w="504" w:type="dxa"/>
            <w:shd w:val="clear" w:color="auto" w:fill="F4F6F8"/>
          </w:tcPr>
          <w:p w14:paraId="01B89A30" w14:textId="77777777" w:rsidR="00D074A5" w:rsidRDefault="00D074A5">
            <w:pPr>
              <w:jc w:val="center"/>
            </w:pPr>
          </w:p>
        </w:tc>
        <w:tc>
          <w:tcPr>
            <w:tcW w:w="504" w:type="dxa"/>
            <w:shd w:val="clear" w:color="auto" w:fill="F4F6F8"/>
          </w:tcPr>
          <w:p w14:paraId="21FFCB9A" w14:textId="77777777" w:rsidR="00D074A5" w:rsidRDefault="00D074A5">
            <w:pPr>
              <w:jc w:val="center"/>
            </w:pPr>
          </w:p>
        </w:tc>
        <w:tc>
          <w:tcPr>
            <w:tcW w:w="504" w:type="dxa"/>
            <w:shd w:val="clear" w:color="auto" w:fill="F4F6F8"/>
          </w:tcPr>
          <w:p w14:paraId="6D329435" w14:textId="77777777" w:rsidR="00D074A5" w:rsidRDefault="00D074A5">
            <w:pPr>
              <w:jc w:val="center"/>
            </w:pPr>
          </w:p>
        </w:tc>
        <w:tc>
          <w:tcPr>
            <w:tcW w:w="504" w:type="dxa"/>
            <w:shd w:val="clear" w:color="auto" w:fill="F4F6F8"/>
          </w:tcPr>
          <w:p w14:paraId="486CAE1D" w14:textId="77777777" w:rsidR="00D074A5" w:rsidRDefault="00D074A5">
            <w:pPr>
              <w:jc w:val="center"/>
            </w:pPr>
          </w:p>
        </w:tc>
        <w:tc>
          <w:tcPr>
            <w:tcW w:w="504" w:type="dxa"/>
            <w:shd w:val="clear" w:color="auto" w:fill="F4F6F8"/>
          </w:tcPr>
          <w:p w14:paraId="0C6067EE" w14:textId="77777777" w:rsidR="00D074A5" w:rsidRDefault="00D074A5">
            <w:pPr>
              <w:jc w:val="center"/>
            </w:pPr>
          </w:p>
        </w:tc>
        <w:tc>
          <w:tcPr>
            <w:tcW w:w="504" w:type="dxa"/>
            <w:shd w:val="clear" w:color="auto" w:fill="F4F6F8"/>
          </w:tcPr>
          <w:p w14:paraId="697FBD52" w14:textId="77777777" w:rsidR="00D074A5" w:rsidRDefault="00D074A5">
            <w:pPr>
              <w:jc w:val="center"/>
            </w:pPr>
          </w:p>
        </w:tc>
        <w:tc>
          <w:tcPr>
            <w:tcW w:w="504" w:type="dxa"/>
            <w:shd w:val="clear" w:color="auto" w:fill="008080"/>
          </w:tcPr>
          <w:p w14:paraId="648EE4E7" w14:textId="77777777" w:rsidR="00D074A5" w:rsidRDefault="00000000">
            <w:pPr>
              <w:jc w:val="center"/>
            </w:pPr>
            <w:r>
              <w:rPr>
                <w:color w:val="FFFFFF"/>
                <w:sz w:val="16"/>
              </w:rPr>
              <w:t>■</w:t>
            </w:r>
          </w:p>
        </w:tc>
        <w:tc>
          <w:tcPr>
            <w:tcW w:w="504" w:type="dxa"/>
            <w:shd w:val="clear" w:color="auto" w:fill="008080"/>
          </w:tcPr>
          <w:p w14:paraId="58F06442" w14:textId="77777777" w:rsidR="00D074A5" w:rsidRDefault="00000000">
            <w:pPr>
              <w:jc w:val="center"/>
            </w:pPr>
            <w:r>
              <w:rPr>
                <w:color w:val="FFFFFF"/>
                <w:sz w:val="16"/>
              </w:rPr>
              <w:t>■</w:t>
            </w:r>
          </w:p>
        </w:tc>
        <w:tc>
          <w:tcPr>
            <w:tcW w:w="504" w:type="dxa"/>
            <w:shd w:val="clear" w:color="auto" w:fill="F4F6F8"/>
          </w:tcPr>
          <w:p w14:paraId="194318DD" w14:textId="77777777" w:rsidR="00D074A5" w:rsidRDefault="00D074A5">
            <w:pPr>
              <w:jc w:val="center"/>
            </w:pPr>
          </w:p>
        </w:tc>
        <w:tc>
          <w:tcPr>
            <w:tcW w:w="504" w:type="dxa"/>
            <w:shd w:val="clear" w:color="auto" w:fill="F4F6F8"/>
          </w:tcPr>
          <w:p w14:paraId="3E1D8471" w14:textId="77777777" w:rsidR="00D074A5" w:rsidRDefault="00D074A5">
            <w:pPr>
              <w:jc w:val="center"/>
            </w:pPr>
          </w:p>
        </w:tc>
      </w:tr>
      <w:tr w:rsidR="00D074A5" w14:paraId="722A026A" w14:textId="77777777">
        <w:trPr>
          <w:jc w:val="center"/>
        </w:trPr>
        <w:tc>
          <w:tcPr>
            <w:tcW w:w="3168" w:type="dxa"/>
          </w:tcPr>
          <w:p w14:paraId="6BB04FBD" w14:textId="77777777" w:rsidR="00D074A5" w:rsidRDefault="00000000">
            <w:r>
              <w:rPr>
                <w:sz w:val="17"/>
              </w:rPr>
              <w:t>Documentation &amp; Deployment</w:t>
            </w:r>
          </w:p>
        </w:tc>
        <w:tc>
          <w:tcPr>
            <w:tcW w:w="504" w:type="dxa"/>
          </w:tcPr>
          <w:p w14:paraId="65F00603" w14:textId="77777777" w:rsidR="00D074A5" w:rsidRDefault="00D074A5">
            <w:pPr>
              <w:jc w:val="center"/>
            </w:pPr>
          </w:p>
        </w:tc>
        <w:tc>
          <w:tcPr>
            <w:tcW w:w="504" w:type="dxa"/>
          </w:tcPr>
          <w:p w14:paraId="442380C6" w14:textId="77777777" w:rsidR="00D074A5" w:rsidRDefault="00D074A5">
            <w:pPr>
              <w:jc w:val="center"/>
            </w:pPr>
          </w:p>
        </w:tc>
        <w:tc>
          <w:tcPr>
            <w:tcW w:w="504" w:type="dxa"/>
          </w:tcPr>
          <w:p w14:paraId="2110040C" w14:textId="77777777" w:rsidR="00D074A5" w:rsidRDefault="00D074A5">
            <w:pPr>
              <w:jc w:val="center"/>
            </w:pPr>
          </w:p>
        </w:tc>
        <w:tc>
          <w:tcPr>
            <w:tcW w:w="504" w:type="dxa"/>
          </w:tcPr>
          <w:p w14:paraId="7E780B36" w14:textId="77777777" w:rsidR="00D074A5" w:rsidRDefault="00D074A5">
            <w:pPr>
              <w:jc w:val="center"/>
            </w:pPr>
          </w:p>
        </w:tc>
        <w:tc>
          <w:tcPr>
            <w:tcW w:w="504" w:type="dxa"/>
          </w:tcPr>
          <w:p w14:paraId="5E530210" w14:textId="77777777" w:rsidR="00D074A5" w:rsidRDefault="00D074A5">
            <w:pPr>
              <w:jc w:val="center"/>
            </w:pPr>
          </w:p>
        </w:tc>
        <w:tc>
          <w:tcPr>
            <w:tcW w:w="504" w:type="dxa"/>
          </w:tcPr>
          <w:p w14:paraId="31830BEF" w14:textId="77777777" w:rsidR="00D074A5" w:rsidRDefault="00D074A5">
            <w:pPr>
              <w:jc w:val="center"/>
            </w:pPr>
          </w:p>
        </w:tc>
        <w:tc>
          <w:tcPr>
            <w:tcW w:w="504" w:type="dxa"/>
          </w:tcPr>
          <w:p w14:paraId="0B6DADCA" w14:textId="77777777" w:rsidR="00D074A5" w:rsidRDefault="00D074A5">
            <w:pPr>
              <w:jc w:val="center"/>
            </w:pPr>
          </w:p>
        </w:tc>
        <w:tc>
          <w:tcPr>
            <w:tcW w:w="504" w:type="dxa"/>
          </w:tcPr>
          <w:p w14:paraId="09B0C952" w14:textId="77777777" w:rsidR="00D074A5" w:rsidRDefault="00D074A5">
            <w:pPr>
              <w:jc w:val="center"/>
            </w:pPr>
          </w:p>
        </w:tc>
        <w:tc>
          <w:tcPr>
            <w:tcW w:w="504" w:type="dxa"/>
          </w:tcPr>
          <w:p w14:paraId="5E280556" w14:textId="77777777" w:rsidR="00D074A5" w:rsidRDefault="00D074A5">
            <w:pPr>
              <w:jc w:val="center"/>
            </w:pPr>
          </w:p>
        </w:tc>
        <w:tc>
          <w:tcPr>
            <w:tcW w:w="504" w:type="dxa"/>
          </w:tcPr>
          <w:p w14:paraId="40619713" w14:textId="77777777" w:rsidR="00D074A5" w:rsidRDefault="00D074A5">
            <w:pPr>
              <w:jc w:val="center"/>
            </w:pPr>
          </w:p>
        </w:tc>
        <w:tc>
          <w:tcPr>
            <w:tcW w:w="504" w:type="dxa"/>
            <w:shd w:val="clear" w:color="auto" w:fill="008080"/>
          </w:tcPr>
          <w:p w14:paraId="7AED7DC7" w14:textId="77777777" w:rsidR="00D074A5" w:rsidRDefault="00000000">
            <w:pPr>
              <w:jc w:val="center"/>
            </w:pPr>
            <w:r>
              <w:rPr>
                <w:color w:val="FFFFFF"/>
                <w:sz w:val="16"/>
              </w:rPr>
              <w:t>■</w:t>
            </w:r>
          </w:p>
        </w:tc>
        <w:tc>
          <w:tcPr>
            <w:tcW w:w="504" w:type="dxa"/>
            <w:shd w:val="clear" w:color="auto" w:fill="008080"/>
          </w:tcPr>
          <w:p w14:paraId="03FF3F3F" w14:textId="77777777" w:rsidR="00D074A5" w:rsidRDefault="00000000">
            <w:pPr>
              <w:jc w:val="center"/>
            </w:pPr>
            <w:r>
              <w:rPr>
                <w:color w:val="FFFFFF"/>
                <w:sz w:val="16"/>
              </w:rPr>
              <w:t>■</w:t>
            </w:r>
          </w:p>
        </w:tc>
      </w:tr>
    </w:tbl>
    <w:p w14:paraId="50AB94FE" w14:textId="77777777" w:rsidR="00D074A5" w:rsidRDefault="00D074A5">
      <w:pPr>
        <w:spacing w:after="120"/>
      </w:pPr>
    </w:p>
    <w:p w14:paraId="617FB11C" w14:textId="77777777" w:rsidR="00D074A5" w:rsidRDefault="00000000">
      <w:pPr>
        <w:spacing w:after="160"/>
      </w:pPr>
      <w:r>
        <w:t>Constraints &amp; Development Method: Key development constraints include financial limits (£500 seed budget for cloud hosting and LLM token usage) and performance benchmarks (maximum target latency under 2.5 seconds per user query). The project follows an Agile (Scrum) development methodology. Given the rapid pace of iteration in generative AI tooling, bi-weekly sprints allow continuous incorporation of pilot feedback, ensuring high system usability and adherence to academic safety limits [5].</w:t>
      </w:r>
    </w:p>
    <w:p w14:paraId="7ABA5B08" w14:textId="77777777" w:rsidR="00D074A5" w:rsidRDefault="00000000">
      <w:pPr>
        <w:keepNext/>
        <w:spacing w:before="280" w:after="80"/>
      </w:pPr>
      <w:r>
        <w:rPr>
          <w:b/>
          <w:color w:val="008080"/>
          <w:sz w:val="28"/>
        </w:rPr>
        <w:t>2.2 Project Design</w:t>
      </w:r>
    </w:p>
    <w:p w14:paraId="5A433645" w14:textId="77777777" w:rsidR="00D074A5" w:rsidRDefault="00000000">
      <w:pPr>
        <w:spacing w:after="160"/>
      </w:pPr>
      <w:r>
        <w:t>To ensure rigorous design preparation, two core software specification artifacts were created: a Requirements Specification and a System Architecture Diagram.</w:t>
      </w:r>
    </w:p>
    <w:p w14:paraId="5F85D25A" w14:textId="77777777" w:rsidR="00D074A5" w:rsidRDefault="00000000">
      <w:pPr>
        <w:keepNext/>
        <w:spacing w:before="200" w:after="40"/>
      </w:pPr>
      <w:r>
        <w:rPr>
          <w:b/>
          <w:i/>
          <w:color w:val="1B365D"/>
          <w:sz w:val="24"/>
        </w:rPr>
        <w:t>Design Piece 1: Requirements Specification</w:t>
      </w:r>
    </w:p>
    <w:tbl>
      <w:tblPr>
        <w:tblW w:w="0" w:type="auto"/>
        <w:jc w:val="center"/>
        <w:tblBorders>
          <w:top w:val="single" w:sz="4" w:space="0" w:color="CCCCCC"/>
          <w:bottom w:val="single" w:sz="4" w:space="0" w:color="CCCCCC"/>
          <w:insideH w:val="single" w:sz="4" w:space="0" w:color="CCCCCC"/>
        </w:tblBorders>
        <w:tblLook w:val="04A0" w:firstRow="1" w:lastRow="0" w:firstColumn="1" w:lastColumn="0" w:noHBand="0" w:noVBand="1"/>
      </w:tblPr>
      <w:tblGrid>
        <w:gridCol w:w="1802"/>
        <w:gridCol w:w="1928"/>
        <w:gridCol w:w="3963"/>
        <w:gridCol w:w="1883"/>
      </w:tblGrid>
      <w:tr w:rsidR="00D074A5" w14:paraId="1C3EE77C" w14:textId="77777777">
        <w:trPr>
          <w:jc w:val="center"/>
        </w:trPr>
        <w:tc>
          <w:tcPr>
            <w:tcW w:w="2340" w:type="dxa"/>
            <w:shd w:val="clear" w:color="auto" w:fill="1B365D"/>
          </w:tcPr>
          <w:p w14:paraId="2BE3A601" w14:textId="77777777" w:rsidR="00D074A5" w:rsidRDefault="00000000">
            <w:r>
              <w:rPr>
                <w:b/>
                <w:color w:val="FFFFFF"/>
                <w:sz w:val="19"/>
              </w:rPr>
              <w:t>Req ID</w:t>
            </w:r>
          </w:p>
        </w:tc>
        <w:tc>
          <w:tcPr>
            <w:tcW w:w="2340" w:type="dxa"/>
            <w:shd w:val="clear" w:color="auto" w:fill="1B365D"/>
          </w:tcPr>
          <w:p w14:paraId="57645000" w14:textId="77777777" w:rsidR="00D074A5" w:rsidRDefault="00000000">
            <w:r>
              <w:rPr>
                <w:b/>
                <w:color w:val="FFFFFF"/>
                <w:sz w:val="19"/>
              </w:rPr>
              <w:t>Category</w:t>
            </w:r>
          </w:p>
        </w:tc>
        <w:tc>
          <w:tcPr>
            <w:tcW w:w="2340" w:type="dxa"/>
            <w:shd w:val="clear" w:color="auto" w:fill="1B365D"/>
          </w:tcPr>
          <w:p w14:paraId="3E5DEF76" w14:textId="77777777" w:rsidR="00D074A5" w:rsidRDefault="00000000">
            <w:r>
              <w:rPr>
                <w:b/>
                <w:color w:val="FFFFFF"/>
                <w:sz w:val="19"/>
              </w:rPr>
              <w:t>Description</w:t>
            </w:r>
          </w:p>
        </w:tc>
        <w:tc>
          <w:tcPr>
            <w:tcW w:w="2340" w:type="dxa"/>
            <w:shd w:val="clear" w:color="auto" w:fill="1B365D"/>
          </w:tcPr>
          <w:p w14:paraId="34B84514" w14:textId="77777777" w:rsidR="00D074A5" w:rsidRDefault="00000000">
            <w:r>
              <w:rPr>
                <w:b/>
                <w:color w:val="FFFFFF"/>
                <w:sz w:val="19"/>
              </w:rPr>
              <w:t>Priority</w:t>
            </w:r>
          </w:p>
        </w:tc>
      </w:tr>
      <w:tr w:rsidR="00D074A5" w14:paraId="4AE55E46" w14:textId="77777777">
        <w:trPr>
          <w:jc w:val="center"/>
        </w:trPr>
        <w:tc>
          <w:tcPr>
            <w:tcW w:w="1152" w:type="dxa"/>
            <w:shd w:val="clear" w:color="auto" w:fill="F4F6F8"/>
          </w:tcPr>
          <w:p w14:paraId="34434402" w14:textId="77777777" w:rsidR="00D074A5" w:rsidRDefault="00000000">
            <w:r>
              <w:rPr>
                <w:sz w:val="18"/>
              </w:rPr>
              <w:t>FR-01</w:t>
            </w:r>
          </w:p>
        </w:tc>
        <w:tc>
          <w:tcPr>
            <w:tcW w:w="1584" w:type="dxa"/>
            <w:shd w:val="clear" w:color="auto" w:fill="F4F6F8"/>
          </w:tcPr>
          <w:p w14:paraId="1394D0E7" w14:textId="77777777" w:rsidR="00D074A5" w:rsidRDefault="00000000">
            <w:r>
              <w:rPr>
                <w:sz w:val="18"/>
              </w:rPr>
              <w:t>Functional</w:t>
            </w:r>
          </w:p>
        </w:tc>
        <w:tc>
          <w:tcPr>
            <w:tcW w:w="5184" w:type="dxa"/>
            <w:shd w:val="clear" w:color="auto" w:fill="F4F6F8"/>
          </w:tcPr>
          <w:p w14:paraId="4F1EEF08" w14:textId="77777777" w:rsidR="00D074A5" w:rsidRDefault="00000000">
            <w:r>
              <w:rPr>
                <w:sz w:val="18"/>
              </w:rPr>
              <w:t>System shall ingest PDF/Word lecture slides and convert text into vector embeddings.</w:t>
            </w:r>
          </w:p>
        </w:tc>
        <w:tc>
          <w:tcPr>
            <w:tcW w:w="1440" w:type="dxa"/>
            <w:shd w:val="clear" w:color="auto" w:fill="F4F6F8"/>
          </w:tcPr>
          <w:p w14:paraId="70C4D9D3" w14:textId="77777777" w:rsidR="00D074A5" w:rsidRDefault="00000000">
            <w:r>
              <w:rPr>
                <w:sz w:val="18"/>
              </w:rPr>
              <w:t>High</w:t>
            </w:r>
          </w:p>
        </w:tc>
      </w:tr>
      <w:tr w:rsidR="00D074A5" w14:paraId="224C9D11" w14:textId="77777777">
        <w:trPr>
          <w:jc w:val="center"/>
        </w:trPr>
        <w:tc>
          <w:tcPr>
            <w:tcW w:w="1152" w:type="dxa"/>
          </w:tcPr>
          <w:p w14:paraId="5C5E8F8D" w14:textId="77777777" w:rsidR="00D074A5" w:rsidRDefault="00000000">
            <w:r>
              <w:rPr>
                <w:sz w:val="18"/>
              </w:rPr>
              <w:t>FR-02</w:t>
            </w:r>
          </w:p>
        </w:tc>
        <w:tc>
          <w:tcPr>
            <w:tcW w:w="1584" w:type="dxa"/>
          </w:tcPr>
          <w:p w14:paraId="32B5F22F" w14:textId="77777777" w:rsidR="00D074A5" w:rsidRDefault="00000000">
            <w:r>
              <w:rPr>
                <w:sz w:val="18"/>
              </w:rPr>
              <w:t>Functional</w:t>
            </w:r>
          </w:p>
        </w:tc>
        <w:tc>
          <w:tcPr>
            <w:tcW w:w="5184" w:type="dxa"/>
          </w:tcPr>
          <w:p w14:paraId="0918C660" w14:textId="77777777" w:rsidR="00D074A5" w:rsidRDefault="00000000">
            <w:r>
              <w:rPr>
                <w:sz w:val="18"/>
              </w:rPr>
              <w:t>System shall generate 5-question multiple-choice quizzes strictly based on course notes.</w:t>
            </w:r>
          </w:p>
        </w:tc>
        <w:tc>
          <w:tcPr>
            <w:tcW w:w="1440" w:type="dxa"/>
          </w:tcPr>
          <w:p w14:paraId="167F076D" w14:textId="77777777" w:rsidR="00D074A5" w:rsidRDefault="00000000">
            <w:r>
              <w:rPr>
                <w:sz w:val="18"/>
              </w:rPr>
              <w:t>High</w:t>
            </w:r>
          </w:p>
        </w:tc>
      </w:tr>
      <w:tr w:rsidR="00D074A5" w14:paraId="311EC542" w14:textId="77777777">
        <w:trPr>
          <w:jc w:val="center"/>
        </w:trPr>
        <w:tc>
          <w:tcPr>
            <w:tcW w:w="1152" w:type="dxa"/>
            <w:shd w:val="clear" w:color="auto" w:fill="F4F6F8"/>
          </w:tcPr>
          <w:p w14:paraId="70325F0D" w14:textId="77777777" w:rsidR="00D074A5" w:rsidRDefault="00000000">
            <w:r>
              <w:rPr>
                <w:sz w:val="18"/>
              </w:rPr>
              <w:t>FR-03</w:t>
            </w:r>
          </w:p>
        </w:tc>
        <w:tc>
          <w:tcPr>
            <w:tcW w:w="1584" w:type="dxa"/>
            <w:shd w:val="clear" w:color="auto" w:fill="F4F6F8"/>
          </w:tcPr>
          <w:p w14:paraId="577579AC" w14:textId="77777777" w:rsidR="00D074A5" w:rsidRDefault="00000000">
            <w:r>
              <w:rPr>
                <w:sz w:val="18"/>
              </w:rPr>
              <w:t>Functional</w:t>
            </w:r>
          </w:p>
        </w:tc>
        <w:tc>
          <w:tcPr>
            <w:tcW w:w="5184" w:type="dxa"/>
            <w:shd w:val="clear" w:color="auto" w:fill="F4F6F8"/>
          </w:tcPr>
          <w:p w14:paraId="50C99061" w14:textId="77777777" w:rsidR="00D074A5" w:rsidRDefault="00000000">
            <w:r>
              <w:rPr>
                <w:sz w:val="18"/>
              </w:rPr>
              <w:t>System shall generate dynamic weekly revision plans based on student input hours.</w:t>
            </w:r>
          </w:p>
        </w:tc>
        <w:tc>
          <w:tcPr>
            <w:tcW w:w="1440" w:type="dxa"/>
            <w:shd w:val="clear" w:color="auto" w:fill="F4F6F8"/>
          </w:tcPr>
          <w:p w14:paraId="5FB4AB5C" w14:textId="77777777" w:rsidR="00D074A5" w:rsidRDefault="00000000">
            <w:r>
              <w:rPr>
                <w:sz w:val="18"/>
              </w:rPr>
              <w:t>Medium</w:t>
            </w:r>
          </w:p>
        </w:tc>
      </w:tr>
      <w:tr w:rsidR="00D074A5" w14:paraId="4A03754A" w14:textId="77777777">
        <w:trPr>
          <w:jc w:val="center"/>
        </w:trPr>
        <w:tc>
          <w:tcPr>
            <w:tcW w:w="1152" w:type="dxa"/>
          </w:tcPr>
          <w:p w14:paraId="048250D8" w14:textId="77777777" w:rsidR="00D074A5" w:rsidRDefault="00000000">
            <w:r>
              <w:rPr>
                <w:sz w:val="18"/>
              </w:rPr>
              <w:lastRenderedPageBreak/>
              <w:t>NFR-01</w:t>
            </w:r>
          </w:p>
        </w:tc>
        <w:tc>
          <w:tcPr>
            <w:tcW w:w="1584" w:type="dxa"/>
          </w:tcPr>
          <w:p w14:paraId="1664161C" w14:textId="77777777" w:rsidR="00D074A5" w:rsidRDefault="00000000">
            <w:r>
              <w:rPr>
                <w:sz w:val="18"/>
              </w:rPr>
              <w:t>Non-Func</w:t>
            </w:r>
          </w:p>
        </w:tc>
        <w:tc>
          <w:tcPr>
            <w:tcW w:w="5184" w:type="dxa"/>
          </w:tcPr>
          <w:p w14:paraId="18B0E706" w14:textId="77777777" w:rsidR="00D074A5" w:rsidRDefault="00000000">
            <w:r>
              <w:rPr>
                <w:sz w:val="18"/>
              </w:rPr>
              <w:t>System response latency for RAG context retrieval must remain under 2.5 seconds.</w:t>
            </w:r>
          </w:p>
        </w:tc>
        <w:tc>
          <w:tcPr>
            <w:tcW w:w="1440" w:type="dxa"/>
          </w:tcPr>
          <w:p w14:paraId="559B8328" w14:textId="77777777" w:rsidR="00D074A5" w:rsidRDefault="00000000">
            <w:r>
              <w:rPr>
                <w:sz w:val="18"/>
              </w:rPr>
              <w:t>High</w:t>
            </w:r>
          </w:p>
        </w:tc>
      </w:tr>
      <w:tr w:rsidR="00D074A5" w14:paraId="14E6F1DD" w14:textId="77777777">
        <w:trPr>
          <w:jc w:val="center"/>
        </w:trPr>
        <w:tc>
          <w:tcPr>
            <w:tcW w:w="1152" w:type="dxa"/>
            <w:shd w:val="clear" w:color="auto" w:fill="F4F6F8"/>
          </w:tcPr>
          <w:p w14:paraId="01B776F9" w14:textId="77777777" w:rsidR="00D074A5" w:rsidRDefault="00000000">
            <w:r>
              <w:rPr>
                <w:sz w:val="18"/>
              </w:rPr>
              <w:t>NFR-02</w:t>
            </w:r>
          </w:p>
        </w:tc>
        <w:tc>
          <w:tcPr>
            <w:tcW w:w="1584" w:type="dxa"/>
            <w:shd w:val="clear" w:color="auto" w:fill="F4F6F8"/>
          </w:tcPr>
          <w:p w14:paraId="765BCED3" w14:textId="77777777" w:rsidR="00D074A5" w:rsidRDefault="00000000">
            <w:r>
              <w:rPr>
                <w:sz w:val="18"/>
              </w:rPr>
              <w:t>Non-Func</w:t>
            </w:r>
          </w:p>
        </w:tc>
        <w:tc>
          <w:tcPr>
            <w:tcW w:w="5184" w:type="dxa"/>
            <w:shd w:val="clear" w:color="auto" w:fill="F4F6F8"/>
          </w:tcPr>
          <w:p w14:paraId="3B1A607A" w14:textId="77777777" w:rsidR="00D074A5" w:rsidRDefault="00000000">
            <w:r>
              <w:rPr>
                <w:sz w:val="18"/>
              </w:rPr>
              <w:t>All student data transmission must be encrypted via TLS 1.3 in transit and AES-256 at rest.</w:t>
            </w:r>
          </w:p>
        </w:tc>
        <w:tc>
          <w:tcPr>
            <w:tcW w:w="1440" w:type="dxa"/>
            <w:shd w:val="clear" w:color="auto" w:fill="F4F6F8"/>
          </w:tcPr>
          <w:p w14:paraId="7DF40168" w14:textId="77777777" w:rsidR="00D074A5" w:rsidRDefault="00000000">
            <w:r>
              <w:rPr>
                <w:sz w:val="18"/>
              </w:rPr>
              <w:t>High</w:t>
            </w:r>
          </w:p>
        </w:tc>
      </w:tr>
    </w:tbl>
    <w:p w14:paraId="7AD96128" w14:textId="77777777" w:rsidR="00D074A5" w:rsidRDefault="00D074A5">
      <w:pPr>
        <w:spacing w:after="120"/>
      </w:pPr>
    </w:p>
    <w:p w14:paraId="00712C61" w14:textId="77777777" w:rsidR="00D074A5" w:rsidRDefault="00000000">
      <w:pPr>
        <w:keepNext/>
        <w:spacing w:before="200" w:after="40"/>
      </w:pPr>
      <w:r>
        <w:rPr>
          <w:b/>
          <w:i/>
          <w:color w:val="1B365D"/>
          <w:sz w:val="24"/>
        </w:rPr>
        <w:t>Design Piece 2: System Architecture Flowchart</w:t>
      </w:r>
    </w:p>
    <w:p w14:paraId="10C027A2" w14:textId="77777777" w:rsidR="00D074A5" w:rsidRDefault="00000000">
      <w:pPr>
        <w:spacing w:after="160"/>
      </w:pPr>
      <w:r>
        <w:t>The visual flowchart below illustrates the end-to-end data processing flow, from user document ingestion to RAG model output:</w:t>
      </w:r>
    </w:p>
    <w:tbl>
      <w:tblPr>
        <w:tblW w:w="0" w:type="auto"/>
        <w:jc w:val="center"/>
        <w:tblLook w:val="04A0" w:firstRow="1" w:lastRow="0" w:firstColumn="1" w:lastColumn="0" w:noHBand="0" w:noVBand="1"/>
      </w:tblPr>
      <w:tblGrid>
        <w:gridCol w:w="9360"/>
      </w:tblGrid>
      <w:tr w:rsidR="00D074A5" w14:paraId="1372EBFE" w14:textId="77777777">
        <w:trPr>
          <w:jc w:val="center"/>
        </w:trPr>
        <w:tc>
          <w:tcPr>
            <w:tcW w:w="9360" w:type="dxa"/>
            <w:shd w:val="clear" w:color="auto" w:fill="F4F6F8"/>
            <w:tcMar>
              <w:top w:w="140" w:type="dxa"/>
              <w:left w:w="200" w:type="dxa"/>
              <w:bottom w:w="140" w:type="dxa"/>
              <w:right w:w="200" w:type="dxa"/>
            </w:tcMar>
          </w:tcPr>
          <w:p w14:paraId="36BD33A4" w14:textId="77777777" w:rsidR="00D074A5" w:rsidRPr="00CE4423" w:rsidRDefault="00000000">
            <w:pPr>
              <w:spacing w:before="80" w:after="80"/>
              <w:jc w:val="center"/>
              <w:rPr>
                <w:rFonts w:ascii="Amasis MT Pro Black" w:hAnsi="Amasis MT Pro Black"/>
              </w:rPr>
            </w:pPr>
            <w:r w:rsidRPr="00CE4423">
              <w:rPr>
                <w:rFonts w:ascii="Amasis MT Pro Black" w:hAnsi="Amasis MT Pro Black"/>
                <w:color w:val="1B365D"/>
                <w:sz w:val="17"/>
              </w:rPr>
              <w:t>[ STUDENT USER ]</w:t>
            </w:r>
            <w:r w:rsidRPr="00CE4423">
              <w:rPr>
                <w:rFonts w:ascii="Amasis MT Pro Black" w:hAnsi="Amasis MT Pro Black"/>
                <w:color w:val="1B365D"/>
                <w:sz w:val="17"/>
              </w:rPr>
              <w:br/>
              <w:t xml:space="preserve">       </w:t>
            </w:r>
            <w:r w:rsidRPr="00CE4423">
              <w:rPr>
                <w:rFonts w:ascii="MS Gothic" w:eastAsia="MS Gothic" w:hAnsi="MS Gothic" w:cs="MS Gothic" w:hint="eastAsia"/>
                <w:color w:val="1B365D"/>
                <w:sz w:val="17"/>
              </w:rPr>
              <w:t>│</w:t>
            </w:r>
            <w:r w:rsidRPr="00CE4423">
              <w:rPr>
                <w:rFonts w:ascii="Amasis MT Pro Black" w:hAnsi="Amasis MT Pro Black"/>
                <w:color w:val="1B365D"/>
                <w:sz w:val="17"/>
              </w:rPr>
              <w:t xml:space="preserve">  (Uploads Lecture PDFs / Asks Academic Questions)</w:t>
            </w:r>
            <w:r w:rsidRPr="00CE4423">
              <w:rPr>
                <w:rFonts w:ascii="Amasis MT Pro Black" w:hAnsi="Amasis MT Pro Black"/>
                <w:color w:val="1B365D"/>
                <w:sz w:val="17"/>
              </w:rPr>
              <w:br/>
              <w:t xml:space="preserve">       </w:t>
            </w:r>
            <w:r w:rsidRPr="00CE4423">
              <w:rPr>
                <w:rFonts w:ascii="Arial" w:hAnsi="Arial" w:cs="Arial"/>
                <w:color w:val="1B365D"/>
                <w:sz w:val="17"/>
              </w:rPr>
              <w:t>▼</w:t>
            </w:r>
            <w:r w:rsidRPr="00CE4423">
              <w:rPr>
                <w:rFonts w:ascii="Amasis MT Pro Black" w:hAnsi="Amasis MT Pro Black"/>
                <w:color w:val="1B365D"/>
                <w:sz w:val="17"/>
              </w:rPr>
              <w:br/>
              <w:t xml:space="preserve">[ REACT FRONTEND UI ] </w:t>
            </w:r>
            <w:r w:rsidRPr="00CE4423">
              <w:rPr>
                <w:rFonts w:ascii="Arial" w:hAnsi="Arial" w:cs="Arial"/>
                <w:color w:val="1B365D"/>
                <w:sz w:val="17"/>
              </w:rPr>
              <w:t>──</w:t>
            </w:r>
            <w:r w:rsidRPr="00CE4423">
              <w:rPr>
                <w:rFonts w:ascii="Amasis MT Pro Black" w:hAnsi="Amasis MT Pro Black"/>
                <w:color w:val="1B365D"/>
                <w:sz w:val="17"/>
              </w:rPr>
              <w:t>(HTTPS / WebSockets)</w:t>
            </w:r>
            <w:r w:rsidRPr="00CE4423">
              <w:rPr>
                <w:rFonts w:ascii="Arial" w:hAnsi="Arial" w:cs="Arial"/>
                <w:color w:val="1B365D"/>
                <w:sz w:val="17"/>
              </w:rPr>
              <w:t>──►</w:t>
            </w:r>
            <w:r w:rsidRPr="00CE4423">
              <w:rPr>
                <w:rFonts w:ascii="Amasis MT Pro Black" w:hAnsi="Amasis MT Pro Black"/>
                <w:color w:val="1B365D"/>
                <w:sz w:val="17"/>
              </w:rPr>
              <w:t xml:space="preserve"> [ FASTAPI APPLICATION SERVER ]</w:t>
            </w:r>
            <w:r w:rsidRPr="00CE4423">
              <w:rPr>
                <w:rFonts w:ascii="Amasis MT Pro Black" w:hAnsi="Amasis MT Pro Black"/>
                <w:color w:val="1B365D"/>
                <w:sz w:val="17"/>
              </w:rPr>
              <w:br/>
              <w:t xml:space="preserve">                                                       </w:t>
            </w:r>
            <w:r w:rsidRPr="00CE4423">
              <w:rPr>
                <w:rFonts w:ascii="MS Gothic" w:eastAsia="MS Gothic" w:hAnsi="MS Gothic" w:cs="MS Gothic" w:hint="eastAsia"/>
                <w:color w:val="1B365D"/>
                <w:sz w:val="17"/>
              </w:rPr>
              <w:t>│</w:t>
            </w:r>
            <w:r w:rsidRPr="00CE4423">
              <w:rPr>
                <w:rFonts w:ascii="Amasis MT Pro Black" w:hAnsi="Amasis MT Pro Black"/>
                <w:color w:val="1B365D"/>
                <w:sz w:val="17"/>
              </w:rPr>
              <w:br/>
              <w:t xml:space="preserve">          </w:t>
            </w:r>
            <w:r w:rsidRPr="00CE4423">
              <w:rPr>
                <w:rFonts w:ascii="MS Gothic" w:eastAsia="MS Gothic" w:hAnsi="MS Gothic" w:cs="MS Gothic" w:hint="eastAsia"/>
                <w:color w:val="1B365D"/>
                <w:sz w:val="17"/>
              </w:rPr>
              <w:t>┌────────────────────────────────────────────┴────────────────────────────────────────────┐</w:t>
            </w:r>
            <w:r w:rsidRPr="00CE4423">
              <w:rPr>
                <w:rFonts w:ascii="Amasis MT Pro Black" w:hAnsi="Amasis MT Pro Black"/>
                <w:color w:val="1B365D"/>
                <w:sz w:val="17"/>
              </w:rPr>
              <w:br/>
              <w:t xml:space="preserve">          </w:t>
            </w:r>
            <w:r w:rsidRPr="00CE4423">
              <w:rPr>
                <w:rFonts w:ascii="Arial" w:hAnsi="Arial" w:cs="Arial"/>
                <w:color w:val="1B365D"/>
                <w:sz w:val="17"/>
              </w:rPr>
              <w:t>▼</w:t>
            </w:r>
            <w:r w:rsidRPr="00CE4423">
              <w:rPr>
                <w:rFonts w:ascii="Amasis MT Pro Black" w:hAnsi="Amasis MT Pro Black"/>
                <w:color w:val="1B365D"/>
                <w:sz w:val="17"/>
              </w:rPr>
              <w:t xml:space="preserve">                                                                                         </w:t>
            </w:r>
            <w:r w:rsidRPr="00CE4423">
              <w:rPr>
                <w:rFonts w:ascii="Arial" w:hAnsi="Arial" w:cs="Arial"/>
                <w:color w:val="1B365D"/>
                <w:sz w:val="17"/>
              </w:rPr>
              <w:t>▼</w:t>
            </w:r>
            <w:r w:rsidRPr="00CE4423">
              <w:rPr>
                <w:rFonts w:ascii="Amasis MT Pro Black" w:hAnsi="Amasis MT Pro Black"/>
                <w:color w:val="1B365D"/>
                <w:sz w:val="17"/>
              </w:rPr>
              <w:br/>
              <w:t>[ USER AUTH &amp; RELATIONAL DB ]                                                             [ DOCUMENT PROCESSING PIPELINE ]</w:t>
            </w:r>
            <w:r w:rsidRPr="00CE4423">
              <w:rPr>
                <w:rFonts w:ascii="Amasis MT Pro Black" w:hAnsi="Amasis MT Pro Black"/>
                <w:color w:val="1B365D"/>
                <w:sz w:val="17"/>
              </w:rPr>
              <w:br/>
              <w:t xml:space="preserve">  (PostgreSQL: Profiles &amp; History)                                                          (PyPDF Chunking &amp; OpenAI Embeddings)</w:t>
            </w:r>
            <w:r w:rsidRPr="00CE4423">
              <w:rPr>
                <w:rFonts w:ascii="Amasis MT Pro Black" w:hAnsi="Amasis MT Pro Black"/>
                <w:color w:val="1B365D"/>
                <w:sz w:val="17"/>
              </w:rPr>
              <w:br/>
              <w:t xml:space="preserve">                                                                                                    </w:t>
            </w:r>
            <w:r w:rsidRPr="00CE4423">
              <w:rPr>
                <w:rFonts w:ascii="MS Gothic" w:eastAsia="MS Gothic" w:hAnsi="MS Gothic" w:cs="MS Gothic" w:hint="eastAsia"/>
                <w:color w:val="1B365D"/>
                <w:sz w:val="17"/>
              </w:rPr>
              <w:t>│</w:t>
            </w:r>
            <w:r w:rsidRPr="00CE4423">
              <w:rPr>
                <w:rFonts w:ascii="Amasis MT Pro Black" w:hAnsi="Amasis MT Pro Black"/>
                <w:color w:val="1B365D"/>
                <w:sz w:val="17"/>
              </w:rPr>
              <w:br/>
              <w:t xml:space="preserve">                                                                                                    </w:t>
            </w:r>
            <w:r w:rsidRPr="00CE4423">
              <w:rPr>
                <w:rFonts w:ascii="Arial" w:hAnsi="Arial" w:cs="Arial"/>
                <w:color w:val="1B365D"/>
                <w:sz w:val="17"/>
              </w:rPr>
              <w:t>▼</w:t>
            </w:r>
            <w:r w:rsidRPr="00CE4423">
              <w:rPr>
                <w:rFonts w:ascii="Amasis MT Pro Black" w:hAnsi="Amasis MT Pro Black"/>
                <w:color w:val="1B365D"/>
                <w:sz w:val="17"/>
              </w:rPr>
              <w:br/>
              <w:t xml:space="preserve">                                                                                          [ VECTOR DB (ChromaDB / Pinecone) ]</w:t>
            </w:r>
            <w:r w:rsidRPr="00CE4423">
              <w:rPr>
                <w:rFonts w:ascii="Amasis MT Pro Black" w:hAnsi="Amasis MT Pro Black"/>
                <w:color w:val="1B365D"/>
                <w:sz w:val="17"/>
              </w:rPr>
              <w:br/>
              <w:t xml:space="preserve">                                                                                                    </w:t>
            </w:r>
            <w:r w:rsidRPr="00CE4423">
              <w:rPr>
                <w:rFonts w:ascii="MS Gothic" w:eastAsia="MS Gothic" w:hAnsi="MS Gothic" w:cs="MS Gothic" w:hint="eastAsia"/>
                <w:color w:val="1B365D"/>
                <w:sz w:val="17"/>
              </w:rPr>
              <w:t>│</w:t>
            </w:r>
            <w:r w:rsidRPr="00CE4423">
              <w:rPr>
                <w:rFonts w:ascii="Amasis MT Pro Black" w:hAnsi="Amasis MT Pro Black"/>
                <w:color w:val="1B365D"/>
                <w:sz w:val="17"/>
              </w:rPr>
              <w:t xml:space="preserve"> (Semantic Similarity Match)</w:t>
            </w:r>
            <w:r w:rsidRPr="00CE4423">
              <w:rPr>
                <w:rFonts w:ascii="Amasis MT Pro Black" w:hAnsi="Amasis MT Pro Black"/>
                <w:color w:val="1B365D"/>
                <w:sz w:val="17"/>
              </w:rPr>
              <w:br/>
              <w:t xml:space="preserve">                                                                                                    </w:t>
            </w:r>
            <w:r w:rsidRPr="00CE4423">
              <w:rPr>
                <w:rFonts w:ascii="Arial" w:hAnsi="Arial" w:cs="Arial"/>
                <w:color w:val="1B365D"/>
                <w:sz w:val="17"/>
              </w:rPr>
              <w:t>▼</w:t>
            </w:r>
            <w:r w:rsidRPr="00CE4423">
              <w:rPr>
                <w:rFonts w:ascii="Amasis MT Pro Black" w:hAnsi="Amasis MT Pro Black"/>
                <w:color w:val="1B365D"/>
                <w:sz w:val="17"/>
              </w:rPr>
              <w:br/>
              <w:t xml:space="preserve">                                                                                          [ LANGCHAIN ORCHESTRATOR ]</w:t>
            </w:r>
            <w:r w:rsidRPr="00CE4423">
              <w:rPr>
                <w:rFonts w:ascii="Amasis MT Pro Black" w:hAnsi="Amasis MT Pro Black"/>
                <w:color w:val="1B365D"/>
                <w:sz w:val="17"/>
              </w:rPr>
              <w:br/>
              <w:t xml:space="preserve">                                                                                                    </w:t>
            </w:r>
            <w:r w:rsidRPr="00CE4423">
              <w:rPr>
                <w:rFonts w:ascii="MS Gothic" w:eastAsia="MS Gothic" w:hAnsi="MS Gothic" w:cs="MS Gothic" w:hint="eastAsia"/>
                <w:color w:val="1B365D"/>
                <w:sz w:val="17"/>
              </w:rPr>
              <w:t>│</w:t>
            </w:r>
            <w:r w:rsidRPr="00CE4423">
              <w:rPr>
                <w:rFonts w:ascii="Amasis MT Pro Black" w:hAnsi="Amasis MT Pro Black"/>
                <w:color w:val="1B365D"/>
                <w:sz w:val="17"/>
              </w:rPr>
              <w:t xml:space="preserve"> (Injects Context into Prompt)</w:t>
            </w:r>
            <w:r w:rsidRPr="00CE4423">
              <w:rPr>
                <w:rFonts w:ascii="Amasis MT Pro Black" w:hAnsi="Amasis MT Pro Black"/>
                <w:color w:val="1B365D"/>
                <w:sz w:val="17"/>
              </w:rPr>
              <w:br/>
              <w:t xml:space="preserve">                                                                                                    </w:t>
            </w:r>
            <w:r w:rsidRPr="00CE4423">
              <w:rPr>
                <w:rFonts w:ascii="Arial" w:hAnsi="Arial" w:cs="Arial"/>
                <w:color w:val="1B365D"/>
                <w:sz w:val="17"/>
              </w:rPr>
              <w:t>▼</w:t>
            </w:r>
            <w:r w:rsidRPr="00CE4423">
              <w:rPr>
                <w:rFonts w:ascii="Amasis MT Pro Black" w:hAnsi="Amasis MT Pro Black"/>
                <w:color w:val="1B365D"/>
                <w:sz w:val="17"/>
              </w:rPr>
              <w:br/>
              <w:t xml:space="preserve">                                                                                          [ LLM ENGINE (OpenAI GPT-4o / Llama 3) ]</w:t>
            </w:r>
            <w:r w:rsidRPr="00CE4423">
              <w:rPr>
                <w:rFonts w:ascii="Amasis MT Pro Black" w:hAnsi="Amasis MT Pro Black"/>
                <w:color w:val="1B365D"/>
                <w:sz w:val="17"/>
              </w:rPr>
              <w:br/>
              <w:t xml:space="preserve">                                                                                                    </w:t>
            </w:r>
            <w:r w:rsidRPr="00CE4423">
              <w:rPr>
                <w:rFonts w:ascii="MS Gothic" w:eastAsia="MS Gothic" w:hAnsi="MS Gothic" w:cs="MS Gothic" w:hint="eastAsia"/>
                <w:color w:val="1B365D"/>
                <w:sz w:val="17"/>
              </w:rPr>
              <w:t>│</w:t>
            </w:r>
            <w:r w:rsidRPr="00CE4423">
              <w:rPr>
                <w:rFonts w:ascii="Amasis MT Pro Black" w:hAnsi="Amasis MT Pro Black"/>
                <w:color w:val="1B365D"/>
                <w:sz w:val="17"/>
              </w:rPr>
              <w:br/>
              <w:t xml:space="preserve">                                                                                                    </w:t>
            </w:r>
            <w:r w:rsidRPr="00CE4423">
              <w:rPr>
                <w:rFonts w:ascii="Arial" w:hAnsi="Arial" w:cs="Arial"/>
                <w:color w:val="1B365D"/>
                <w:sz w:val="17"/>
              </w:rPr>
              <w:t>▼</w:t>
            </w:r>
            <w:r w:rsidRPr="00CE4423">
              <w:rPr>
                <w:rFonts w:ascii="Amasis MT Pro Black" w:hAnsi="Amasis MT Pro Black"/>
                <w:color w:val="1B365D"/>
                <w:sz w:val="17"/>
              </w:rPr>
              <w:br/>
              <w:t xml:space="preserve">                                                                                          [ CONTEXT-AWARE ANSWER / QUIZ RESPONSE ]</w:t>
            </w:r>
          </w:p>
        </w:tc>
      </w:tr>
    </w:tbl>
    <w:p w14:paraId="3AD41D21" w14:textId="77777777" w:rsidR="00D074A5" w:rsidRDefault="00D074A5">
      <w:pPr>
        <w:spacing w:after="120"/>
      </w:pPr>
    </w:p>
    <w:p w14:paraId="766E5B1E" w14:textId="77777777" w:rsidR="00D074A5" w:rsidRDefault="00000000">
      <w:pPr>
        <w:keepNext/>
        <w:spacing w:before="360" w:after="120"/>
      </w:pPr>
      <w:r>
        <w:rPr>
          <w:b/>
          <w:color w:val="1B365D"/>
          <w:sz w:val="36"/>
        </w:rPr>
        <w:t>3. TASK 2: ENTERPRISE &amp; INNOVATION (T2-ENTERPRISE)</w:t>
      </w:r>
    </w:p>
    <w:p w14:paraId="02AA8FD4" w14:textId="77777777" w:rsidR="00D074A5" w:rsidRDefault="00000000">
      <w:pPr>
        <w:keepNext/>
        <w:spacing w:before="280" w:after="80"/>
      </w:pPr>
      <w:r>
        <w:rPr>
          <w:b/>
          <w:color w:val="008080"/>
          <w:sz w:val="28"/>
        </w:rPr>
        <w:t>3.1 PEST &amp; SWOT Analysis</w:t>
      </w:r>
    </w:p>
    <w:p w14:paraId="645C6A4A" w14:textId="77777777" w:rsidR="00D074A5" w:rsidRDefault="00000000">
      <w:pPr>
        <w:spacing w:after="160"/>
      </w:pPr>
      <w:r>
        <w:t>To assess the commercial viability and macro-environment for EduMind AI, comprehensive PEST and SWOT analyses were conducted.</w:t>
      </w:r>
    </w:p>
    <w:p w14:paraId="48669484" w14:textId="77777777" w:rsidR="00D074A5" w:rsidRDefault="00000000">
      <w:pPr>
        <w:keepNext/>
        <w:spacing w:before="200" w:after="40"/>
      </w:pPr>
      <w:r>
        <w:rPr>
          <w:b/>
          <w:i/>
          <w:color w:val="1B365D"/>
          <w:sz w:val="24"/>
        </w:rPr>
        <w:t>PEST Analysis</w:t>
      </w:r>
    </w:p>
    <w:tbl>
      <w:tblPr>
        <w:tblW w:w="0" w:type="auto"/>
        <w:jc w:val="center"/>
        <w:tblBorders>
          <w:top w:val="single" w:sz="4" w:space="0" w:color="CCCCCC"/>
          <w:bottom w:val="single" w:sz="4" w:space="0" w:color="CCCCCC"/>
          <w:insideH w:val="single" w:sz="4" w:space="0" w:color="CCCCCC"/>
        </w:tblBorders>
        <w:tblLook w:val="04A0" w:firstRow="1" w:lastRow="0" w:firstColumn="1" w:lastColumn="0" w:noHBand="0" w:noVBand="1"/>
      </w:tblPr>
      <w:tblGrid>
        <w:gridCol w:w="4680"/>
        <w:gridCol w:w="4680"/>
      </w:tblGrid>
      <w:tr w:rsidR="00D074A5" w14:paraId="122B4919" w14:textId="77777777">
        <w:trPr>
          <w:jc w:val="center"/>
        </w:trPr>
        <w:tc>
          <w:tcPr>
            <w:tcW w:w="4680" w:type="dxa"/>
            <w:shd w:val="clear" w:color="auto" w:fill="1B365D"/>
          </w:tcPr>
          <w:p w14:paraId="225C718F" w14:textId="77777777" w:rsidR="00D074A5" w:rsidRDefault="00000000">
            <w:pPr>
              <w:spacing w:before="60" w:after="60"/>
            </w:pPr>
            <w:r>
              <w:rPr>
                <w:b/>
                <w:color w:val="FFFFFF"/>
              </w:rPr>
              <w:t>POLITICAL</w:t>
            </w:r>
          </w:p>
        </w:tc>
        <w:tc>
          <w:tcPr>
            <w:tcW w:w="4680" w:type="dxa"/>
            <w:shd w:val="clear" w:color="auto" w:fill="1B365D"/>
          </w:tcPr>
          <w:p w14:paraId="4F7D3A1D" w14:textId="77777777" w:rsidR="00D074A5" w:rsidRDefault="00000000">
            <w:pPr>
              <w:spacing w:before="60" w:after="60"/>
            </w:pPr>
            <w:r>
              <w:rPr>
                <w:b/>
                <w:color w:val="FFFFFF"/>
              </w:rPr>
              <w:t>ECONOMIC</w:t>
            </w:r>
          </w:p>
        </w:tc>
      </w:tr>
      <w:tr w:rsidR="00D074A5" w14:paraId="29584E40" w14:textId="77777777">
        <w:trPr>
          <w:jc w:val="center"/>
        </w:trPr>
        <w:tc>
          <w:tcPr>
            <w:tcW w:w="4680" w:type="dxa"/>
          </w:tcPr>
          <w:p w14:paraId="21A00067" w14:textId="77777777" w:rsidR="00D074A5" w:rsidRDefault="00000000">
            <w:pPr>
              <w:spacing w:before="60" w:after="60"/>
            </w:pPr>
            <w:r>
              <w:lastRenderedPageBreak/>
              <w:t>• University AI governance policies</w:t>
            </w:r>
            <w:r>
              <w:br/>
              <w:t>• UK AI Regulation Framework compliance</w:t>
            </w:r>
            <w:r>
              <w:br/>
              <w:t>• Student data privacy directives (GDPR)</w:t>
            </w:r>
          </w:p>
        </w:tc>
        <w:tc>
          <w:tcPr>
            <w:tcW w:w="4680" w:type="dxa"/>
          </w:tcPr>
          <w:p w14:paraId="123C2B5D" w14:textId="77777777" w:rsidR="00D074A5" w:rsidRDefault="00000000">
            <w:pPr>
              <w:spacing w:before="60" w:after="60"/>
            </w:pPr>
            <w:r>
              <w:t>• Cost-of-living pressure on students</w:t>
            </w:r>
            <w:r>
              <w:br/>
              <w:t>• Rapid growth in EdTech venture capital</w:t>
            </w:r>
            <w:r>
              <w:br/>
              <w:t>• High cost of university private tutoring</w:t>
            </w:r>
          </w:p>
        </w:tc>
      </w:tr>
      <w:tr w:rsidR="00D074A5" w14:paraId="6995FF59" w14:textId="77777777">
        <w:trPr>
          <w:jc w:val="center"/>
        </w:trPr>
        <w:tc>
          <w:tcPr>
            <w:tcW w:w="4680" w:type="dxa"/>
            <w:shd w:val="clear" w:color="auto" w:fill="1B365D"/>
          </w:tcPr>
          <w:p w14:paraId="3BBEC152" w14:textId="77777777" w:rsidR="00D074A5" w:rsidRDefault="00000000">
            <w:pPr>
              <w:spacing w:before="60" w:after="60"/>
            </w:pPr>
            <w:r>
              <w:rPr>
                <w:b/>
                <w:color w:val="FFFFFF"/>
              </w:rPr>
              <w:t>SOCIAL</w:t>
            </w:r>
          </w:p>
        </w:tc>
        <w:tc>
          <w:tcPr>
            <w:tcW w:w="4680" w:type="dxa"/>
            <w:shd w:val="clear" w:color="auto" w:fill="1B365D"/>
          </w:tcPr>
          <w:p w14:paraId="200B38FD" w14:textId="77777777" w:rsidR="00D074A5" w:rsidRDefault="00000000">
            <w:pPr>
              <w:spacing w:before="60" w:after="60"/>
            </w:pPr>
            <w:r>
              <w:rPr>
                <w:b/>
                <w:color w:val="FFFFFF"/>
              </w:rPr>
              <w:t>TECHNOLOGICAL</w:t>
            </w:r>
          </w:p>
        </w:tc>
      </w:tr>
      <w:tr w:rsidR="00D074A5" w14:paraId="290F0981" w14:textId="77777777">
        <w:trPr>
          <w:jc w:val="center"/>
        </w:trPr>
        <w:tc>
          <w:tcPr>
            <w:tcW w:w="4680" w:type="dxa"/>
          </w:tcPr>
          <w:p w14:paraId="3A71F770" w14:textId="77777777" w:rsidR="00D074A5" w:rsidRDefault="00000000">
            <w:pPr>
              <w:spacing w:before="60" w:after="60"/>
            </w:pPr>
            <w:r>
              <w:t>• Rising student anxiety &amp; workload stress</w:t>
            </w:r>
            <w:r>
              <w:br/>
              <w:t>• Widespread shift toward hybrid learning</w:t>
            </w:r>
            <w:r>
              <w:br/>
              <w:t>• High demand for 24/7 personal study support</w:t>
            </w:r>
          </w:p>
        </w:tc>
        <w:tc>
          <w:tcPr>
            <w:tcW w:w="4680" w:type="dxa"/>
          </w:tcPr>
          <w:p w14:paraId="412E5210" w14:textId="77777777" w:rsidR="00D074A5" w:rsidRDefault="00000000">
            <w:pPr>
              <w:spacing w:before="60" w:after="60"/>
            </w:pPr>
            <w:r>
              <w:t>• Reduction in LLM API inference costs</w:t>
            </w:r>
            <w:r>
              <w:br/>
              <w:t>• Advancements in RAG vector indexing</w:t>
            </w:r>
            <w:r>
              <w:br/>
              <w:t>• Availability of open-source Llama models</w:t>
            </w:r>
          </w:p>
        </w:tc>
      </w:tr>
    </w:tbl>
    <w:p w14:paraId="40EC5D99" w14:textId="77777777" w:rsidR="00D074A5" w:rsidRDefault="00D074A5">
      <w:pPr>
        <w:spacing w:after="120"/>
      </w:pPr>
    </w:p>
    <w:p w14:paraId="46CF9837" w14:textId="77777777" w:rsidR="00D074A5" w:rsidRDefault="00000000">
      <w:pPr>
        <w:keepNext/>
        <w:spacing w:before="200" w:after="40"/>
      </w:pPr>
      <w:r>
        <w:rPr>
          <w:b/>
          <w:i/>
          <w:color w:val="1B365D"/>
          <w:sz w:val="24"/>
        </w:rPr>
        <w:t>SWOT Analysis</w:t>
      </w:r>
    </w:p>
    <w:tbl>
      <w:tblPr>
        <w:tblW w:w="0" w:type="auto"/>
        <w:jc w:val="center"/>
        <w:tblBorders>
          <w:top w:val="single" w:sz="4" w:space="0" w:color="CCCCCC"/>
          <w:bottom w:val="single" w:sz="4" w:space="0" w:color="CCCCCC"/>
          <w:insideH w:val="single" w:sz="4" w:space="0" w:color="CCCCCC"/>
        </w:tblBorders>
        <w:tblLook w:val="04A0" w:firstRow="1" w:lastRow="0" w:firstColumn="1" w:lastColumn="0" w:noHBand="0" w:noVBand="1"/>
      </w:tblPr>
      <w:tblGrid>
        <w:gridCol w:w="4680"/>
        <w:gridCol w:w="4680"/>
      </w:tblGrid>
      <w:tr w:rsidR="00D074A5" w14:paraId="511402CC" w14:textId="77777777">
        <w:trPr>
          <w:jc w:val="center"/>
        </w:trPr>
        <w:tc>
          <w:tcPr>
            <w:tcW w:w="4680" w:type="dxa"/>
            <w:shd w:val="clear" w:color="auto" w:fill="008080"/>
          </w:tcPr>
          <w:p w14:paraId="250F4375" w14:textId="77777777" w:rsidR="00D074A5" w:rsidRDefault="00000000">
            <w:pPr>
              <w:spacing w:before="60" w:after="60"/>
            </w:pPr>
            <w:r>
              <w:rPr>
                <w:b/>
                <w:color w:val="FFFFFF"/>
              </w:rPr>
              <w:t>STRENGTHS</w:t>
            </w:r>
          </w:p>
        </w:tc>
        <w:tc>
          <w:tcPr>
            <w:tcW w:w="4680" w:type="dxa"/>
            <w:shd w:val="clear" w:color="auto" w:fill="008080"/>
          </w:tcPr>
          <w:p w14:paraId="559BB24C" w14:textId="77777777" w:rsidR="00D074A5" w:rsidRDefault="00000000">
            <w:pPr>
              <w:spacing w:before="60" w:after="60"/>
            </w:pPr>
            <w:r>
              <w:rPr>
                <w:b/>
                <w:color w:val="FFFFFF"/>
              </w:rPr>
              <w:t>WEAKNESSES</w:t>
            </w:r>
          </w:p>
        </w:tc>
      </w:tr>
      <w:tr w:rsidR="00D074A5" w14:paraId="53F9F2DB" w14:textId="77777777">
        <w:trPr>
          <w:jc w:val="center"/>
        </w:trPr>
        <w:tc>
          <w:tcPr>
            <w:tcW w:w="4680" w:type="dxa"/>
          </w:tcPr>
          <w:p w14:paraId="07BC2940" w14:textId="77777777" w:rsidR="00D074A5" w:rsidRDefault="00000000">
            <w:pPr>
              <w:spacing w:before="60" w:after="60"/>
            </w:pPr>
            <w:r>
              <w:t>• Highly accurate, domain-bound RAG outputs</w:t>
            </w:r>
            <w:r>
              <w:br/>
              <w:t>• Prevents essay generation to safeguard integrity</w:t>
            </w:r>
            <w:r>
              <w:br/>
              <w:t>• Low operational overhead with serverless build</w:t>
            </w:r>
          </w:p>
        </w:tc>
        <w:tc>
          <w:tcPr>
            <w:tcW w:w="4680" w:type="dxa"/>
          </w:tcPr>
          <w:p w14:paraId="58872742" w14:textId="77777777" w:rsidR="00D074A5" w:rsidRDefault="00000000">
            <w:pPr>
              <w:spacing w:before="60" w:after="60"/>
            </w:pPr>
            <w:r>
              <w:t>• Reliance on third-party LLM API availability</w:t>
            </w:r>
            <w:r>
              <w:br/>
              <w:t>• Sensitivity to unexpected token price hikes</w:t>
            </w:r>
            <w:r>
              <w:br/>
              <w:t>• Requires active user document upload</w:t>
            </w:r>
          </w:p>
        </w:tc>
      </w:tr>
      <w:tr w:rsidR="00D074A5" w14:paraId="22270ADB" w14:textId="77777777">
        <w:trPr>
          <w:jc w:val="center"/>
        </w:trPr>
        <w:tc>
          <w:tcPr>
            <w:tcW w:w="4680" w:type="dxa"/>
            <w:shd w:val="clear" w:color="auto" w:fill="008080"/>
          </w:tcPr>
          <w:p w14:paraId="36E69A45" w14:textId="77777777" w:rsidR="00D074A5" w:rsidRDefault="00000000">
            <w:pPr>
              <w:spacing w:before="60" w:after="60"/>
            </w:pPr>
            <w:r>
              <w:rPr>
                <w:b/>
                <w:color w:val="FFFFFF"/>
              </w:rPr>
              <w:t>OPPORTUNITIES</w:t>
            </w:r>
          </w:p>
        </w:tc>
        <w:tc>
          <w:tcPr>
            <w:tcW w:w="4680" w:type="dxa"/>
            <w:shd w:val="clear" w:color="auto" w:fill="008080"/>
          </w:tcPr>
          <w:p w14:paraId="47B91352" w14:textId="77777777" w:rsidR="00D074A5" w:rsidRDefault="00000000">
            <w:pPr>
              <w:spacing w:before="60" w:after="60"/>
            </w:pPr>
            <w:r>
              <w:rPr>
                <w:b/>
                <w:color w:val="FFFFFF"/>
              </w:rPr>
              <w:t>THREATS</w:t>
            </w:r>
          </w:p>
        </w:tc>
      </w:tr>
      <w:tr w:rsidR="00D074A5" w14:paraId="59D6295A" w14:textId="77777777">
        <w:trPr>
          <w:jc w:val="center"/>
        </w:trPr>
        <w:tc>
          <w:tcPr>
            <w:tcW w:w="4680" w:type="dxa"/>
          </w:tcPr>
          <w:p w14:paraId="4ED833C6" w14:textId="77777777" w:rsidR="00D074A5" w:rsidRDefault="00000000">
            <w:pPr>
              <w:spacing w:before="60" w:after="60"/>
            </w:pPr>
            <w:r>
              <w:t>• B2B SaaS licensing directly to universities</w:t>
            </w:r>
            <w:r>
              <w:br/>
              <w:t>• White-label integration into Canvas &amp; Moodle</w:t>
            </w:r>
            <w:r>
              <w:br/>
              <w:t>• Expansion into professional certifications</w:t>
            </w:r>
          </w:p>
        </w:tc>
        <w:tc>
          <w:tcPr>
            <w:tcW w:w="4680" w:type="dxa"/>
          </w:tcPr>
          <w:p w14:paraId="5746FFF4" w14:textId="77777777" w:rsidR="00D074A5" w:rsidRDefault="00000000">
            <w:pPr>
              <w:spacing w:before="60" w:after="60"/>
            </w:pPr>
            <w:r>
              <w:t>• Rapid updates to generalist AI models (ChatGPT)</w:t>
            </w:r>
            <w:r>
              <w:br/>
              <w:t>• Institutional university bans on AI tools</w:t>
            </w:r>
            <w:r>
              <w:br/>
              <w:t>• Strict changing data protection regulations</w:t>
            </w:r>
          </w:p>
        </w:tc>
      </w:tr>
    </w:tbl>
    <w:p w14:paraId="07FD4940" w14:textId="77777777" w:rsidR="00D074A5" w:rsidRDefault="00D074A5">
      <w:pPr>
        <w:spacing w:after="120"/>
      </w:pPr>
    </w:p>
    <w:p w14:paraId="1AEFD0C7" w14:textId="77777777" w:rsidR="00D074A5" w:rsidRDefault="00000000">
      <w:pPr>
        <w:keepNext/>
        <w:spacing w:before="280" w:after="80"/>
      </w:pPr>
      <w:r>
        <w:rPr>
          <w:b/>
          <w:color w:val="008080"/>
          <w:sz w:val="28"/>
        </w:rPr>
        <w:t>3.2 Legal &amp; Ethical Considerations</w:t>
      </w:r>
    </w:p>
    <w:p w14:paraId="7D29226E" w14:textId="77777777" w:rsidR="00D074A5" w:rsidRDefault="00000000">
      <w:pPr>
        <w:spacing w:after="160"/>
      </w:pPr>
      <w:r>
        <w:t>Data Privacy &amp; Compliance (GDPR): As a platform handling student notes and study history, EduMind AI adheres strictly to the UK General Data Protection Regulation (GDPR) and Data Protection Act 2018. Student data is processed under explicit consent. No user-uploaded lecture content is retained to train foundational public models [4]. All document vectors stored in ChromaDB are pseudonymized and encrypted at rest.</w:t>
      </w:r>
    </w:p>
    <w:p w14:paraId="2E1AC262" w14:textId="77777777" w:rsidR="00D074A5" w:rsidRDefault="00000000">
      <w:pPr>
        <w:spacing w:after="160"/>
      </w:pPr>
      <w:r>
        <w:t>Academic Integrity &amp; Misconduct Controls: To prevent academic dishonesty, the platform enforces strict systemic guardrails. System prompts explicitly prevent the system from generating long-form essay solutions or answering direct assessment questions. Instead, the AI functions exclusively as a pedagogical scaffolding engine, framing responses as active study prompts, concept breakdowns, and interactive flashcards [1].</w:t>
      </w:r>
    </w:p>
    <w:p w14:paraId="539FFD25" w14:textId="77777777" w:rsidR="00D074A5" w:rsidRDefault="00000000">
      <w:pPr>
        <w:keepNext/>
        <w:spacing w:before="280" w:after="80"/>
      </w:pPr>
      <w:r>
        <w:rPr>
          <w:b/>
          <w:color w:val="008080"/>
          <w:sz w:val="28"/>
        </w:rPr>
        <w:t>3.3 Tech Start-Up Plan: EduMind Technologies Ltd.</w:t>
      </w:r>
    </w:p>
    <w:p w14:paraId="3BBF6296" w14:textId="77777777" w:rsidR="00D074A5" w:rsidRDefault="00000000">
      <w:pPr>
        <w:spacing w:after="160"/>
      </w:pPr>
      <w:r>
        <w:t xml:space="preserve">Company Structure &amp; Brand Identity: The commercial vehicle for the project is EduMind Technologies Ltd., registered as a Private Limited Company (Ltd) in England and Wales. </w:t>
      </w:r>
    </w:p>
    <w:tbl>
      <w:tblPr>
        <w:tblW w:w="0" w:type="auto"/>
        <w:jc w:val="center"/>
        <w:tblLook w:val="04A0" w:firstRow="1" w:lastRow="0" w:firstColumn="1" w:lastColumn="0" w:noHBand="0" w:noVBand="1"/>
      </w:tblPr>
      <w:tblGrid>
        <w:gridCol w:w="9360"/>
      </w:tblGrid>
      <w:tr w:rsidR="00D074A5" w14:paraId="081643C7" w14:textId="77777777">
        <w:trPr>
          <w:jc w:val="center"/>
        </w:trPr>
        <w:tc>
          <w:tcPr>
            <w:tcW w:w="9360" w:type="dxa"/>
            <w:tcBorders>
              <w:left w:val="single" w:sz="24" w:space="0" w:color="008080"/>
            </w:tcBorders>
            <w:shd w:val="clear" w:color="auto" w:fill="F4F6F8"/>
            <w:tcMar>
              <w:top w:w="140" w:type="dxa"/>
              <w:left w:w="200" w:type="dxa"/>
              <w:bottom w:w="140" w:type="dxa"/>
              <w:right w:w="200" w:type="dxa"/>
            </w:tcMar>
          </w:tcPr>
          <w:p w14:paraId="3835EEC8" w14:textId="77777777" w:rsidR="00D074A5" w:rsidRDefault="00000000">
            <w:pPr>
              <w:spacing w:before="40" w:after="40"/>
            </w:pPr>
            <w:r>
              <w:rPr>
                <w:b/>
                <w:color w:val="008080"/>
              </w:rPr>
              <w:lastRenderedPageBreak/>
              <w:t xml:space="preserve">[Logo Identity] </w:t>
            </w:r>
            <w:r>
              <w:rPr>
                <w:i/>
                <w:sz w:val="20"/>
              </w:rPr>
              <w:t>BRAND LOGO CONCEPT: A stylized graduation cap formed by digital neural network nodes, symbolising machine intelligence seamlessly applied to higher education success.</w:t>
            </w:r>
          </w:p>
        </w:tc>
      </w:tr>
    </w:tbl>
    <w:p w14:paraId="5932E9F4" w14:textId="77777777" w:rsidR="00D074A5" w:rsidRDefault="00D074A5">
      <w:pPr>
        <w:spacing w:after="80"/>
      </w:pPr>
    </w:p>
    <w:p w14:paraId="11462C7B" w14:textId="77777777" w:rsidR="00D074A5" w:rsidRDefault="00000000">
      <w:pPr>
        <w:spacing w:after="160"/>
      </w:pPr>
      <w:r>
        <w:t>Business Strategy &amp; Revenue Model: The company operates a dual-revenue model combining B2C Freemium and B2B SaaS Licensing:</w:t>
      </w:r>
      <w:r>
        <w:br/>
        <w:t>• B2C Freemium: Free tier offers basic conversational Q&amp;A and up to 3 document uploads per month. The Pro Tier (£5.99/month) unlocks unlimited PDF indexing, automated timetable sync, and dynamic mock exams.</w:t>
      </w:r>
      <w:r>
        <w:br/>
        <w:t>• B2B Institutional SaaS: Annual enterprise subscription licenses sold directly to university computing departments and libraries for institutional VLE integration.</w:t>
      </w:r>
    </w:p>
    <w:p w14:paraId="4C25214E" w14:textId="77777777" w:rsidR="00D074A5" w:rsidRDefault="00000000">
      <w:pPr>
        <w:spacing w:after="160"/>
      </w:pPr>
      <w:r>
        <w:t>Funding Initiatives: Seed funding will be secured through three primary channels: (1) Innovate UK Smart Grants (£25,000–£50,000 feasibility funding), (2) University Incubator &amp; Enterprise Competitions, and (3) EdTech Angel Investment networks targeted once user traction hits 1,000 active monthly users.</w:t>
      </w:r>
    </w:p>
    <w:p w14:paraId="477B9722" w14:textId="77777777" w:rsidR="00D074A5" w:rsidRDefault="00000000">
      <w:pPr>
        <w:keepNext/>
        <w:spacing w:before="360" w:after="120"/>
      </w:pPr>
      <w:r>
        <w:rPr>
          <w:b/>
          <w:color w:val="1B365D"/>
          <w:sz w:val="36"/>
        </w:rPr>
        <w:t>4. TASK 3: PROJECT REFLECTION</w:t>
      </w:r>
    </w:p>
    <w:p w14:paraId="6B61DF79" w14:textId="77777777" w:rsidR="00D074A5" w:rsidRDefault="00000000">
      <w:pPr>
        <w:keepNext/>
        <w:spacing w:before="280" w:after="80"/>
      </w:pPr>
      <w:r>
        <w:rPr>
          <w:b/>
          <w:color w:val="008080"/>
          <w:sz w:val="28"/>
        </w:rPr>
        <w:t>4.1 Skill Development &amp; Personal Growth</w:t>
      </w:r>
    </w:p>
    <w:p w14:paraId="24C702EB" w14:textId="77777777" w:rsidR="00D074A5" w:rsidRDefault="00000000">
      <w:pPr>
        <w:spacing w:after="160"/>
      </w:pPr>
      <w:r>
        <w:t>Technical Skill Acquisition: Developing EduMind AI significantly advanced my competencies in full-stack AI engineering. Building a functional RAG pipeline provided practical experience with semantic vector embeddings, chunking strategies, and orchestration libraries like LangChain [3]. Concurrently, designing a high-throughput FastAPI backend expanded my proficiency in modern asynchronous Python API design.</w:t>
      </w:r>
    </w:p>
    <w:p w14:paraId="01C7C2D3" w14:textId="77777777" w:rsidR="00D074A5" w:rsidRDefault="00000000">
      <w:pPr>
        <w:spacing w:after="160"/>
      </w:pPr>
      <w:r>
        <w:t>Project Management Growth: Navigating technical and financial constraints cultivated disciplined Agile project management habits. Applying bi-weekly sprint planning and backlog prioritization demonstrated how to balance innovative feature design with strict delivery deadlines [5].</w:t>
      </w:r>
    </w:p>
    <w:p w14:paraId="6789B6C5" w14:textId="77777777" w:rsidR="00D074A5" w:rsidRDefault="00000000">
      <w:pPr>
        <w:keepNext/>
        <w:spacing w:before="280" w:after="80"/>
      </w:pPr>
      <w:r>
        <w:rPr>
          <w:b/>
          <w:color w:val="008080"/>
          <w:sz w:val="28"/>
        </w:rPr>
        <w:t>4.2 Societal Impact &amp; Value Creation</w:t>
      </w:r>
    </w:p>
    <w:p w14:paraId="2935A486" w14:textId="77777777" w:rsidR="00D074A5" w:rsidRDefault="00000000">
      <w:pPr>
        <w:spacing w:after="160"/>
      </w:pPr>
      <w:r>
        <w:t>Democratizing Higher Education: Private academic tutoring is often cost-prohibitive. EduMind AI levels the playing field by providing high-quality, personalized academic support 24/7 to undergraduates from all socioeconomic backgrounds [1].</w:t>
      </w:r>
    </w:p>
    <w:p w14:paraId="09F563F4" w14:textId="77777777" w:rsidR="00D074A5" w:rsidRDefault="00000000">
      <w:pPr>
        <w:spacing w:after="160"/>
      </w:pPr>
      <w:r>
        <w:t>Supporting Diverse Learners: Students with ADHD, dyslexia, or executive functioning challenges benefit greatly from structured concept chunking and automated timetable creation, reducing academic anxiety and boosting degree completion rates [6], [7].</w:t>
      </w:r>
    </w:p>
    <w:p w14:paraId="26082EC1" w14:textId="77777777" w:rsidR="00D074A5" w:rsidRDefault="00000000">
      <w:pPr>
        <w:keepNext/>
        <w:spacing w:before="280" w:after="80"/>
      </w:pPr>
      <w:r>
        <w:rPr>
          <w:b/>
          <w:color w:val="008080"/>
          <w:sz w:val="28"/>
        </w:rPr>
        <w:t>4.3 Risk Management &amp; Mitigation Matrix</w:t>
      </w:r>
    </w:p>
    <w:p w14:paraId="22F674E9" w14:textId="77777777" w:rsidR="00D074A5" w:rsidRDefault="00000000">
      <w:pPr>
        <w:spacing w:after="160"/>
      </w:pPr>
      <w:r>
        <w:t>The table below details key technical and commercial risks identified, alongside proactive mitigation strategies:</w:t>
      </w:r>
    </w:p>
    <w:tbl>
      <w:tblPr>
        <w:tblW w:w="0" w:type="auto"/>
        <w:jc w:val="center"/>
        <w:tblBorders>
          <w:top w:val="single" w:sz="4" w:space="0" w:color="CCCCCC"/>
          <w:bottom w:val="single" w:sz="4" w:space="0" w:color="CCCCCC"/>
          <w:insideH w:val="single" w:sz="4" w:space="0" w:color="CCCCCC"/>
        </w:tblBorders>
        <w:tblLook w:val="04A0" w:firstRow="1" w:lastRow="0" w:firstColumn="1" w:lastColumn="0" w:noHBand="0" w:noVBand="1"/>
      </w:tblPr>
      <w:tblGrid>
        <w:gridCol w:w="2232"/>
        <w:gridCol w:w="1989"/>
        <w:gridCol w:w="1916"/>
        <w:gridCol w:w="3439"/>
      </w:tblGrid>
      <w:tr w:rsidR="00D074A5" w14:paraId="5CDF54C3" w14:textId="77777777">
        <w:trPr>
          <w:jc w:val="center"/>
        </w:trPr>
        <w:tc>
          <w:tcPr>
            <w:tcW w:w="2340" w:type="dxa"/>
            <w:shd w:val="clear" w:color="auto" w:fill="1B365D"/>
          </w:tcPr>
          <w:p w14:paraId="63EFDD78" w14:textId="77777777" w:rsidR="00D074A5" w:rsidRDefault="00000000">
            <w:r>
              <w:rPr>
                <w:b/>
                <w:color w:val="FFFFFF"/>
                <w:sz w:val="19"/>
              </w:rPr>
              <w:lastRenderedPageBreak/>
              <w:t>Identified Risk</w:t>
            </w:r>
          </w:p>
        </w:tc>
        <w:tc>
          <w:tcPr>
            <w:tcW w:w="2340" w:type="dxa"/>
            <w:shd w:val="clear" w:color="auto" w:fill="1B365D"/>
          </w:tcPr>
          <w:p w14:paraId="041021BC" w14:textId="77777777" w:rsidR="00D074A5" w:rsidRDefault="00000000">
            <w:r>
              <w:rPr>
                <w:b/>
                <w:color w:val="FFFFFF"/>
                <w:sz w:val="19"/>
              </w:rPr>
              <w:t>Likelihood</w:t>
            </w:r>
          </w:p>
        </w:tc>
        <w:tc>
          <w:tcPr>
            <w:tcW w:w="2340" w:type="dxa"/>
            <w:shd w:val="clear" w:color="auto" w:fill="1B365D"/>
          </w:tcPr>
          <w:p w14:paraId="79EAD44D" w14:textId="77777777" w:rsidR="00D074A5" w:rsidRDefault="00000000">
            <w:r>
              <w:rPr>
                <w:b/>
                <w:color w:val="FFFFFF"/>
                <w:sz w:val="19"/>
              </w:rPr>
              <w:t>Impact</w:t>
            </w:r>
          </w:p>
        </w:tc>
        <w:tc>
          <w:tcPr>
            <w:tcW w:w="2340" w:type="dxa"/>
            <w:shd w:val="clear" w:color="auto" w:fill="1B365D"/>
          </w:tcPr>
          <w:p w14:paraId="40DF9837" w14:textId="77777777" w:rsidR="00D074A5" w:rsidRDefault="00000000">
            <w:r>
              <w:rPr>
                <w:b/>
                <w:color w:val="FFFFFF"/>
                <w:sz w:val="19"/>
              </w:rPr>
              <w:t>Mitigation Strategy</w:t>
            </w:r>
          </w:p>
        </w:tc>
      </w:tr>
      <w:tr w:rsidR="00D074A5" w14:paraId="0216BC23" w14:textId="77777777">
        <w:trPr>
          <w:jc w:val="center"/>
        </w:trPr>
        <w:tc>
          <w:tcPr>
            <w:tcW w:w="2592" w:type="dxa"/>
            <w:shd w:val="clear" w:color="auto" w:fill="F4F6F8"/>
          </w:tcPr>
          <w:p w14:paraId="7EC3B46C" w14:textId="77777777" w:rsidR="00D074A5" w:rsidRDefault="00000000">
            <w:r>
              <w:rPr>
                <w:sz w:val="18"/>
              </w:rPr>
              <w:t>1. AI Hallucinations &amp; Inaccuracies</w:t>
            </w:r>
          </w:p>
        </w:tc>
        <w:tc>
          <w:tcPr>
            <w:tcW w:w="1296" w:type="dxa"/>
            <w:shd w:val="clear" w:color="auto" w:fill="F4F6F8"/>
          </w:tcPr>
          <w:p w14:paraId="34ED8F8B" w14:textId="77777777" w:rsidR="00D074A5" w:rsidRDefault="00000000">
            <w:r>
              <w:rPr>
                <w:sz w:val="18"/>
              </w:rPr>
              <w:t>High</w:t>
            </w:r>
          </w:p>
        </w:tc>
        <w:tc>
          <w:tcPr>
            <w:tcW w:w="1152" w:type="dxa"/>
            <w:shd w:val="clear" w:color="auto" w:fill="F4F6F8"/>
          </w:tcPr>
          <w:p w14:paraId="18A88829" w14:textId="77777777" w:rsidR="00D074A5" w:rsidRDefault="00000000">
            <w:r>
              <w:rPr>
                <w:sz w:val="18"/>
              </w:rPr>
              <w:t>High</w:t>
            </w:r>
          </w:p>
        </w:tc>
        <w:tc>
          <w:tcPr>
            <w:tcW w:w="4320" w:type="dxa"/>
            <w:shd w:val="clear" w:color="auto" w:fill="F4F6F8"/>
          </w:tcPr>
          <w:p w14:paraId="147C5D5F" w14:textId="77777777" w:rsidR="00D074A5" w:rsidRDefault="00000000">
            <w:r>
              <w:rPr>
                <w:sz w:val="18"/>
              </w:rPr>
              <w:t>Implement strict RAG prompt anchoring; force model to cite specific line items from uploaded slides [3].</w:t>
            </w:r>
          </w:p>
        </w:tc>
      </w:tr>
      <w:tr w:rsidR="00D074A5" w14:paraId="146CF9BC" w14:textId="77777777">
        <w:trPr>
          <w:jc w:val="center"/>
        </w:trPr>
        <w:tc>
          <w:tcPr>
            <w:tcW w:w="2592" w:type="dxa"/>
          </w:tcPr>
          <w:p w14:paraId="3D3C4E27" w14:textId="77777777" w:rsidR="00D074A5" w:rsidRDefault="00000000">
            <w:r>
              <w:rPr>
                <w:sz w:val="18"/>
              </w:rPr>
              <w:t>2. Escalating Token API Costs</w:t>
            </w:r>
          </w:p>
        </w:tc>
        <w:tc>
          <w:tcPr>
            <w:tcW w:w="1296" w:type="dxa"/>
          </w:tcPr>
          <w:p w14:paraId="4D8EF3EE" w14:textId="77777777" w:rsidR="00D074A5" w:rsidRDefault="00000000">
            <w:r>
              <w:rPr>
                <w:sz w:val="18"/>
              </w:rPr>
              <w:t>Medium</w:t>
            </w:r>
          </w:p>
        </w:tc>
        <w:tc>
          <w:tcPr>
            <w:tcW w:w="1152" w:type="dxa"/>
          </w:tcPr>
          <w:p w14:paraId="0030C011" w14:textId="77777777" w:rsidR="00D074A5" w:rsidRDefault="00000000">
            <w:r>
              <w:rPr>
                <w:sz w:val="18"/>
              </w:rPr>
              <w:t>High</w:t>
            </w:r>
          </w:p>
        </w:tc>
        <w:tc>
          <w:tcPr>
            <w:tcW w:w="4320" w:type="dxa"/>
          </w:tcPr>
          <w:p w14:paraId="6944EE0B" w14:textId="77777777" w:rsidR="00D074A5" w:rsidRDefault="00000000">
            <w:r>
              <w:rPr>
                <w:sz w:val="18"/>
              </w:rPr>
              <w:t>Implement response caching for common queries and transition to local quantized Llama-3 models [5].</w:t>
            </w:r>
          </w:p>
        </w:tc>
      </w:tr>
      <w:tr w:rsidR="00D074A5" w14:paraId="659FD21A" w14:textId="77777777">
        <w:trPr>
          <w:jc w:val="center"/>
        </w:trPr>
        <w:tc>
          <w:tcPr>
            <w:tcW w:w="2592" w:type="dxa"/>
            <w:shd w:val="clear" w:color="auto" w:fill="F4F6F8"/>
          </w:tcPr>
          <w:p w14:paraId="33B56C14" w14:textId="77777777" w:rsidR="00D074A5" w:rsidRDefault="00000000">
            <w:r>
              <w:rPr>
                <w:sz w:val="18"/>
              </w:rPr>
              <w:t>3. Academic Misuse &amp; Plagiarism</w:t>
            </w:r>
          </w:p>
        </w:tc>
        <w:tc>
          <w:tcPr>
            <w:tcW w:w="1296" w:type="dxa"/>
            <w:shd w:val="clear" w:color="auto" w:fill="F4F6F8"/>
          </w:tcPr>
          <w:p w14:paraId="51FFF961" w14:textId="77777777" w:rsidR="00D074A5" w:rsidRDefault="00000000">
            <w:r>
              <w:rPr>
                <w:sz w:val="18"/>
              </w:rPr>
              <w:t>Medium</w:t>
            </w:r>
          </w:p>
        </w:tc>
        <w:tc>
          <w:tcPr>
            <w:tcW w:w="1152" w:type="dxa"/>
            <w:shd w:val="clear" w:color="auto" w:fill="F4F6F8"/>
          </w:tcPr>
          <w:p w14:paraId="640EEE54" w14:textId="77777777" w:rsidR="00D074A5" w:rsidRDefault="00000000">
            <w:r>
              <w:rPr>
                <w:sz w:val="18"/>
              </w:rPr>
              <w:t>High</w:t>
            </w:r>
          </w:p>
        </w:tc>
        <w:tc>
          <w:tcPr>
            <w:tcW w:w="4320" w:type="dxa"/>
            <w:shd w:val="clear" w:color="auto" w:fill="F4F6F8"/>
          </w:tcPr>
          <w:p w14:paraId="2BDA0287" w14:textId="77777777" w:rsidR="00D074A5" w:rsidRDefault="00000000">
            <w:r>
              <w:rPr>
                <w:sz w:val="18"/>
              </w:rPr>
              <w:t>System restricts essay writing; output formatted strictly as flashcards, outlines, and self-test quizzes [1].</w:t>
            </w:r>
          </w:p>
        </w:tc>
      </w:tr>
    </w:tbl>
    <w:p w14:paraId="3F4C2036" w14:textId="77777777" w:rsidR="00D074A5" w:rsidRDefault="00D074A5">
      <w:pPr>
        <w:spacing w:after="120"/>
      </w:pPr>
    </w:p>
    <w:p w14:paraId="667C9F9E" w14:textId="77777777" w:rsidR="00D074A5" w:rsidRDefault="00000000">
      <w:pPr>
        <w:keepNext/>
        <w:spacing w:before="360" w:after="120"/>
      </w:pPr>
      <w:r>
        <w:rPr>
          <w:b/>
          <w:color w:val="1B365D"/>
          <w:sz w:val="36"/>
        </w:rPr>
        <w:t>5. CONCLUSION</w:t>
      </w:r>
    </w:p>
    <w:p w14:paraId="56044EBB" w14:textId="77777777" w:rsidR="00D074A5" w:rsidRDefault="00000000">
      <w:pPr>
        <w:spacing w:after="160"/>
      </w:pPr>
      <w:r>
        <w:t>The EduMind AI project demonstrates how human-centered design thinking, modern RAG architecture, and structured project management can combine to solve real-world learning challenges in higher education. By constraining conversational AI strictly to verified course documents within an Agile engineering workflow, the platform delivers context-aware, reliable study assistance without compromising academic integrity. Supported by a viable B2C/B2B start-up strategy (EduMind Technologies Ltd.) and robust GDPR safeguards, EduMind AI offers a transformative, scalable digital tool to enhance self-regulated learning, reduce student distress, and drive positive societal impact.</w:t>
      </w:r>
    </w:p>
    <w:p w14:paraId="7E4D5012" w14:textId="77777777" w:rsidR="00D074A5" w:rsidRDefault="00000000">
      <w:pPr>
        <w:keepNext/>
        <w:spacing w:before="360" w:after="120"/>
      </w:pPr>
      <w:r>
        <w:rPr>
          <w:b/>
          <w:color w:val="1B365D"/>
          <w:sz w:val="36"/>
        </w:rPr>
        <w:t>6. REFERENCES (IEEE FORMAT)</w:t>
      </w:r>
    </w:p>
    <w:p w14:paraId="7705B135" w14:textId="77777777" w:rsidR="00D074A5" w:rsidRDefault="00000000">
      <w:pPr>
        <w:spacing w:before="40" w:after="80"/>
        <w:ind w:left="576" w:hanging="576"/>
      </w:pPr>
      <w:r>
        <w:rPr>
          <w:sz w:val="19"/>
        </w:rPr>
        <w:t>[1] M. Tight, "Student retention and degree completion in higher education: A systematic review of literature," Research Papers in Education, vol. 35, no. 6, pp. 695–704, 2020.</w:t>
      </w:r>
    </w:p>
    <w:p w14:paraId="306C2309" w14:textId="77777777" w:rsidR="00D074A5" w:rsidRDefault="00000000">
      <w:pPr>
        <w:spacing w:before="40" w:after="80"/>
        <w:ind w:left="576" w:hanging="576"/>
      </w:pPr>
      <w:r>
        <w:rPr>
          <w:sz w:val="19"/>
        </w:rPr>
        <w:t>[2] O. Zawacki-Richter, V. I. Marín, M. Bond, and F. Gouverneur, "Systematic review of research on artificial intelligence applications in higher education – Where are the educators?" International Journal of Educational Technology in Higher Education, vol. 16, no. 1, pp. 1–27, 2019.</w:t>
      </w:r>
    </w:p>
    <w:p w14:paraId="3F88CF96" w14:textId="77777777" w:rsidR="00D074A5" w:rsidRDefault="00000000">
      <w:pPr>
        <w:spacing w:before="40" w:after="80"/>
        <w:ind w:left="576" w:hanging="576"/>
      </w:pPr>
      <w:r>
        <w:rPr>
          <w:sz w:val="19"/>
        </w:rPr>
        <w:t>[3] R. Luckin, W. Holmes, M. Griffiths, and L. B. Forcier, Intelligence Unleashed: An Argument for AI in Education. London: Pearson Education, 2016.</w:t>
      </w:r>
    </w:p>
    <w:p w14:paraId="7E90739F" w14:textId="77777777" w:rsidR="00D074A5" w:rsidRDefault="00000000">
      <w:pPr>
        <w:spacing w:before="40" w:after="80"/>
        <w:ind w:left="576" w:hanging="576"/>
      </w:pPr>
      <w:r>
        <w:rPr>
          <w:sz w:val="19"/>
        </w:rPr>
        <w:t>[4] J. W. Creswell and J. D. Creswell, Research Design: Qualitative, Quantitative, and Mixed Methods Approaches, 5th ed. London: SAGE Publications, 2018.</w:t>
      </w:r>
    </w:p>
    <w:p w14:paraId="06B09B91" w14:textId="77777777" w:rsidR="00D074A5" w:rsidRDefault="00000000">
      <w:pPr>
        <w:spacing w:before="40" w:after="80"/>
        <w:ind w:left="576" w:hanging="576"/>
      </w:pPr>
      <w:r>
        <w:rPr>
          <w:sz w:val="19"/>
        </w:rPr>
        <w:t>[5] M. Saunders, P. Lewis, and A. Thornhill, Research Methods for Business Students, 8th ed. Harlow: Pearson Education, 2019.</w:t>
      </w:r>
    </w:p>
    <w:p w14:paraId="404CC671" w14:textId="77777777" w:rsidR="00D074A5" w:rsidRDefault="00000000">
      <w:pPr>
        <w:spacing w:before="40" w:after="80"/>
        <w:ind w:left="576" w:hanging="576"/>
      </w:pPr>
      <w:r>
        <w:rPr>
          <w:sz w:val="19"/>
        </w:rPr>
        <w:t>[6] S. Panke, "Design thinking in education: Perspectives, opportunities, and challenges," Open Education Studies, vol. 1, no. 1, pp. 281–306, 2019.</w:t>
      </w:r>
    </w:p>
    <w:p w14:paraId="5C65C2CD" w14:textId="77777777" w:rsidR="00D074A5" w:rsidRDefault="00000000">
      <w:pPr>
        <w:spacing w:before="40" w:after="80"/>
        <w:ind w:left="576" w:hanging="576"/>
      </w:pPr>
      <w:r>
        <w:rPr>
          <w:sz w:val="19"/>
        </w:rPr>
        <w:t>[7] World Economic Forum, The Future of Jobs Report 2023. Geneva: World Economic Forum, 2023.</w:t>
      </w:r>
    </w:p>
    <w:p w14:paraId="46EF25F0" w14:textId="77777777" w:rsidR="00D074A5" w:rsidRDefault="00000000">
      <w:pPr>
        <w:keepNext/>
        <w:spacing w:before="360" w:after="120"/>
      </w:pPr>
      <w:r>
        <w:rPr>
          <w:b/>
          <w:color w:val="1B365D"/>
          <w:sz w:val="36"/>
        </w:rPr>
        <w:lastRenderedPageBreak/>
        <w:t>7. APPENDICES</w:t>
      </w:r>
    </w:p>
    <w:p w14:paraId="5F8F3E81" w14:textId="77777777" w:rsidR="00D074A5" w:rsidRDefault="00000000">
      <w:pPr>
        <w:keepNext/>
        <w:spacing w:before="280" w:after="80"/>
      </w:pPr>
      <w:r>
        <w:rPr>
          <w:b/>
          <w:color w:val="008080"/>
          <w:sz w:val="28"/>
        </w:rPr>
        <w:t>Appendix A: System Prompt Design for RAG Engine</w:t>
      </w:r>
    </w:p>
    <w:tbl>
      <w:tblPr>
        <w:tblW w:w="0" w:type="auto"/>
        <w:jc w:val="center"/>
        <w:tblLook w:val="04A0" w:firstRow="1" w:lastRow="0" w:firstColumn="1" w:lastColumn="0" w:noHBand="0" w:noVBand="1"/>
      </w:tblPr>
      <w:tblGrid>
        <w:gridCol w:w="9360"/>
      </w:tblGrid>
      <w:tr w:rsidR="00D074A5" w14:paraId="485A1E82" w14:textId="77777777">
        <w:trPr>
          <w:jc w:val="center"/>
        </w:trPr>
        <w:tc>
          <w:tcPr>
            <w:tcW w:w="9360" w:type="dxa"/>
            <w:tcBorders>
              <w:left w:val="single" w:sz="24" w:space="0" w:color="008080"/>
            </w:tcBorders>
            <w:shd w:val="clear" w:color="auto" w:fill="F4F6F8"/>
            <w:tcMar>
              <w:top w:w="140" w:type="dxa"/>
              <w:left w:w="200" w:type="dxa"/>
              <w:bottom w:w="140" w:type="dxa"/>
              <w:right w:w="200" w:type="dxa"/>
            </w:tcMar>
          </w:tcPr>
          <w:p w14:paraId="155DBE4C" w14:textId="77777777" w:rsidR="00D074A5" w:rsidRDefault="00000000">
            <w:pPr>
              <w:spacing w:before="40" w:after="40"/>
            </w:pPr>
            <w:r>
              <w:rPr>
                <w:b/>
                <w:color w:val="008080"/>
              </w:rPr>
              <w:t xml:space="preserve">[System Guardrails] </w:t>
            </w:r>
            <w:r>
              <w:rPr>
                <w:i/>
                <w:sz w:val="20"/>
              </w:rPr>
              <w:t>SYSTEM PROMPT TEMPLATE:</w:t>
            </w:r>
            <w:r>
              <w:rPr>
                <w:i/>
                <w:sz w:val="20"/>
              </w:rPr>
              <w:br/>
            </w:r>
            <w:r>
              <w:rPr>
                <w:i/>
                <w:sz w:val="20"/>
              </w:rPr>
              <w:br/>
              <w:t>Context: You are EduMind AI, an intelligent academic tutor for university students.</w:t>
            </w:r>
            <w:r>
              <w:rPr>
                <w:i/>
                <w:sz w:val="20"/>
              </w:rPr>
              <w:br/>
              <w:t>Instruction: Answer the user's question using ONLY the retrieved lecture notes provided below. If the answer cannot be verified from the source text, state clearly: 'I cannot find this topic in your uploaded materials.'</w:t>
            </w:r>
            <w:r>
              <w:rPr>
                <w:i/>
                <w:sz w:val="20"/>
              </w:rPr>
              <w:br/>
            </w:r>
            <w:r>
              <w:rPr>
                <w:i/>
                <w:sz w:val="20"/>
              </w:rPr>
              <w:br/>
              <w:t>Constraints:</w:t>
            </w:r>
            <w:r>
              <w:rPr>
                <w:i/>
                <w:sz w:val="20"/>
              </w:rPr>
              <w:br/>
              <w:t>1. Do NOT write full essay responses or solve complete assignment questions.</w:t>
            </w:r>
            <w:r>
              <w:rPr>
                <w:i/>
                <w:sz w:val="20"/>
              </w:rPr>
              <w:br/>
              <w:t>2. Encourage active learning by breaking concepts down into bulleted summaries followed by a practice self-test question.</w:t>
            </w:r>
          </w:p>
        </w:tc>
      </w:tr>
    </w:tbl>
    <w:p w14:paraId="44514435" w14:textId="77777777" w:rsidR="00D074A5" w:rsidRDefault="00D074A5">
      <w:pPr>
        <w:spacing w:after="80"/>
      </w:pPr>
    </w:p>
    <w:p w14:paraId="7CB27D11" w14:textId="77777777" w:rsidR="00D074A5" w:rsidRDefault="00000000">
      <w:pPr>
        <w:keepNext/>
        <w:spacing w:before="280" w:after="80"/>
      </w:pPr>
      <w:r>
        <w:rPr>
          <w:b/>
          <w:color w:val="008080"/>
          <w:sz w:val="28"/>
        </w:rPr>
        <w:t>Appendix B: Mind Map Architecture</w:t>
      </w:r>
    </w:p>
    <w:tbl>
      <w:tblPr>
        <w:tblW w:w="0" w:type="auto"/>
        <w:jc w:val="center"/>
        <w:tblLook w:val="04A0" w:firstRow="1" w:lastRow="0" w:firstColumn="1" w:lastColumn="0" w:noHBand="0" w:noVBand="1"/>
      </w:tblPr>
      <w:tblGrid>
        <w:gridCol w:w="9360"/>
      </w:tblGrid>
      <w:tr w:rsidR="00D074A5" w14:paraId="2F49E3BF" w14:textId="77777777">
        <w:trPr>
          <w:jc w:val="center"/>
        </w:trPr>
        <w:tc>
          <w:tcPr>
            <w:tcW w:w="9360" w:type="dxa"/>
            <w:tcBorders>
              <w:left w:val="single" w:sz="24" w:space="0" w:color="008080"/>
            </w:tcBorders>
            <w:shd w:val="clear" w:color="auto" w:fill="F4F6F8"/>
            <w:tcMar>
              <w:top w:w="140" w:type="dxa"/>
              <w:left w:w="200" w:type="dxa"/>
              <w:bottom w:w="140" w:type="dxa"/>
              <w:right w:w="200" w:type="dxa"/>
            </w:tcMar>
          </w:tcPr>
          <w:p w14:paraId="6674F0E1" w14:textId="77777777" w:rsidR="00D074A5" w:rsidRDefault="00000000">
            <w:pPr>
              <w:spacing w:before="40" w:after="40"/>
            </w:pPr>
            <w:r>
              <w:rPr>
                <w:b/>
                <w:color w:val="008080"/>
              </w:rPr>
              <w:t xml:space="preserve">[Mind Map Overview] </w:t>
            </w:r>
            <w:r>
              <w:rPr>
                <w:i/>
                <w:sz w:val="20"/>
              </w:rPr>
              <w:t>EDUMIND AI MIND MAP STRUCTURE:</w:t>
            </w:r>
            <w:r>
              <w:rPr>
                <w:i/>
                <w:sz w:val="20"/>
              </w:rPr>
              <w:br/>
              <w:t>• Project Management: Scope (RAG Ingestion, Timetables), Resources (FastAPI, React, Pinecone), Timeline (12 Weeks), Method (Agile/Scrum)</w:t>
            </w:r>
            <w:r>
              <w:rPr>
                <w:i/>
                <w:sz w:val="20"/>
              </w:rPr>
              <w:br/>
              <w:t>• System Design: Reqs (FR/NFR), Architecture (React -&gt; FastAPI -&gt; Vector DB -&gt; LLM Engine)</w:t>
            </w:r>
            <w:r>
              <w:rPr>
                <w:i/>
                <w:sz w:val="20"/>
              </w:rPr>
              <w:br/>
              <w:t>• Enterprise &amp; Innovation: PEST Analysis, SWOT Analysis, EduMind Tech Ltd Start-up Plan, GDPR &amp; Ethics</w:t>
            </w:r>
            <w:r>
              <w:rPr>
                <w:i/>
                <w:sz w:val="20"/>
              </w:rPr>
              <w:br/>
              <w:t>• Reflection: Skill Growth (NLP, Cloud, Agile), Societal Impact (Democratization, Neurodivergent Support), Risk Management</w:t>
            </w:r>
          </w:p>
        </w:tc>
      </w:tr>
    </w:tbl>
    <w:p w14:paraId="40B2E177" w14:textId="77777777" w:rsidR="00D074A5" w:rsidRDefault="00D074A5">
      <w:pPr>
        <w:spacing w:after="80"/>
      </w:pPr>
    </w:p>
    <w:sectPr w:rsidR="00D074A5"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13872585">
    <w:abstractNumId w:val="8"/>
  </w:num>
  <w:num w:numId="2" w16cid:durableId="692389819">
    <w:abstractNumId w:val="6"/>
  </w:num>
  <w:num w:numId="3" w16cid:durableId="389890286">
    <w:abstractNumId w:val="5"/>
  </w:num>
  <w:num w:numId="4" w16cid:durableId="750809484">
    <w:abstractNumId w:val="4"/>
  </w:num>
  <w:num w:numId="5" w16cid:durableId="1018040260">
    <w:abstractNumId w:val="7"/>
  </w:num>
  <w:num w:numId="6" w16cid:durableId="908611783">
    <w:abstractNumId w:val="3"/>
  </w:num>
  <w:num w:numId="7" w16cid:durableId="955479455">
    <w:abstractNumId w:val="2"/>
  </w:num>
  <w:num w:numId="8" w16cid:durableId="976648217">
    <w:abstractNumId w:val="1"/>
  </w:num>
  <w:num w:numId="9" w16cid:durableId="524517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A1347B"/>
    <w:rsid w:val="00AA1D8D"/>
    <w:rsid w:val="00B47730"/>
    <w:rsid w:val="00CB0664"/>
    <w:rsid w:val="00CE4423"/>
    <w:rsid w:val="00D074A5"/>
    <w:rsid w:val="00E61EB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8C085B"/>
  <w14:defaultImageDpi w14:val="300"/>
  <w15:docId w15:val="{28F5A0A9-48FC-4F19-A569-B8E54D127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color w:val="333333"/>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Christian Alessandro Prida Momplesi (2425771)</cp:lastModifiedBy>
  <cp:revision>3</cp:revision>
  <dcterms:created xsi:type="dcterms:W3CDTF">2013-12-23T23:15:00Z</dcterms:created>
  <dcterms:modified xsi:type="dcterms:W3CDTF">2026-08-17T03:43:00Z</dcterms:modified>
  <cp:category/>
</cp:coreProperties>
</file>