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876192" w14:textId="77777777" w:rsidR="00E97B7E" w:rsidRDefault="00E97B7E" w:rsidP="00E97B7E">
      <w:pPr>
        <w:jc w:val="center"/>
        <w:rPr>
          <w:rFonts w:asciiTheme="majorHAnsi" w:eastAsia="+mn-ea" w:hAnsiTheme="majorHAnsi" w:cstheme="majorHAnsi"/>
          <w:b/>
          <w:color w:val="000000"/>
          <w:kern w:val="24"/>
          <w:sz w:val="32"/>
          <w:szCs w:val="44"/>
          <w:u w:val="single"/>
        </w:rPr>
      </w:pPr>
      <w:bookmarkStart w:id="0" w:name="_GoBack"/>
      <w:bookmarkEnd w:id="0"/>
    </w:p>
    <w:p w14:paraId="12400738" w14:textId="1945F9A8" w:rsidR="0036297F" w:rsidRPr="00E97B7E" w:rsidRDefault="0036297F" w:rsidP="00E97B7E">
      <w:pPr>
        <w:jc w:val="center"/>
        <w:rPr>
          <w:rFonts w:asciiTheme="majorHAnsi" w:eastAsia="+mn-ea" w:hAnsiTheme="majorHAnsi" w:cstheme="majorHAnsi"/>
          <w:b/>
          <w:color w:val="000000"/>
          <w:kern w:val="24"/>
          <w:sz w:val="32"/>
          <w:szCs w:val="44"/>
          <w:u w:val="single"/>
        </w:rPr>
      </w:pPr>
      <w:r w:rsidRPr="00E97B7E">
        <w:rPr>
          <w:rFonts w:asciiTheme="majorHAnsi" w:eastAsia="+mn-ea" w:hAnsiTheme="majorHAnsi" w:cstheme="majorHAnsi"/>
          <w:b/>
          <w:color w:val="000000"/>
          <w:kern w:val="24"/>
          <w:sz w:val="32"/>
          <w:szCs w:val="44"/>
          <w:u w:val="single"/>
        </w:rPr>
        <w:t>Benefits and Drawbacks of KM to organisations</w:t>
      </w:r>
    </w:p>
    <w:p w14:paraId="3DD0C19E" w14:textId="357A275F" w:rsidR="0039418D" w:rsidRPr="00E97B7E" w:rsidRDefault="0039418D" w:rsidP="0039418D">
      <w:pPr>
        <w:pStyle w:val="NormalWeb"/>
        <w:spacing w:before="0" w:beforeAutospacing="0" w:after="0" w:afterAutospacing="0"/>
        <w:rPr>
          <w:rFonts w:asciiTheme="minorHAnsi" w:eastAsiaTheme="minorEastAsia" w:hAnsiTheme="minorHAnsi" w:cstheme="minorHAnsi"/>
          <w:color w:val="000000" w:themeColor="text1"/>
          <w:kern w:val="24"/>
        </w:rPr>
      </w:pPr>
      <w:r w:rsidRPr="00E97B7E">
        <w:rPr>
          <w:rFonts w:asciiTheme="minorHAnsi" w:eastAsiaTheme="minorEastAsia" w:hAnsiTheme="minorHAnsi" w:cstheme="minorHAnsi"/>
          <w:color w:val="000000" w:themeColor="text1"/>
          <w:kern w:val="24"/>
        </w:rPr>
        <w:t>Knowledge management is a process to share individual perspective, ideas and information with other people. (Gray, et al. 2004).</w:t>
      </w:r>
    </w:p>
    <w:p w14:paraId="44331E5F" w14:textId="35C8D0DE" w:rsidR="0039418D" w:rsidRPr="00E97B7E" w:rsidRDefault="00113443">
      <w:pPr>
        <w:rPr>
          <w:rFonts w:cstheme="minorHAnsi"/>
          <w:sz w:val="24"/>
          <w:szCs w:val="34"/>
        </w:rPr>
      </w:pPr>
      <w:r w:rsidRPr="00E97B7E">
        <w:rPr>
          <w:rFonts w:cstheme="minorHAnsi"/>
          <w:noProof/>
          <w:lang w:eastAsia="en-GB"/>
        </w:rPr>
        <w:drawing>
          <wp:anchor distT="0" distB="0" distL="114300" distR="114300" simplePos="0" relativeHeight="251658240" behindDoc="0" locked="0" layoutInCell="1" allowOverlap="1" wp14:anchorId="1D5570D3" wp14:editId="3D8F1942">
            <wp:simplePos x="0" y="0"/>
            <wp:positionH relativeFrom="column">
              <wp:posOffset>-828675</wp:posOffset>
            </wp:positionH>
            <wp:positionV relativeFrom="paragraph">
              <wp:posOffset>277495</wp:posOffset>
            </wp:positionV>
            <wp:extent cx="7400925" cy="165798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6923" t="60591" r="12253" b="15173"/>
                    <a:stretch/>
                  </pic:blipFill>
                  <pic:spPr bwMode="auto">
                    <a:xfrm>
                      <a:off x="0" y="0"/>
                      <a:ext cx="7400925" cy="1657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48578B" w14:textId="0942F018" w:rsidR="0037738B" w:rsidRPr="00E97B7E" w:rsidRDefault="00127F4B" w:rsidP="00127F4B">
      <w:pPr>
        <w:pStyle w:val="NormalWeb"/>
        <w:spacing w:before="0" w:beforeAutospacing="0" w:after="160" w:afterAutospacing="0" w:line="256" w:lineRule="auto"/>
        <w:jc w:val="center"/>
        <w:rPr>
          <w:rFonts w:asciiTheme="minorHAnsi" w:eastAsia="Calibri" w:hAnsiTheme="minorHAnsi" w:cstheme="minorHAnsi"/>
          <w:color w:val="000000" w:themeColor="text1"/>
          <w:kern w:val="24"/>
        </w:rPr>
      </w:pPr>
      <w:r w:rsidRPr="00E97B7E">
        <w:rPr>
          <w:rFonts w:asciiTheme="minorHAnsi" w:eastAsia="Calibri" w:hAnsiTheme="minorHAnsi" w:cstheme="minorHAnsi"/>
          <w:color w:val="000000" w:themeColor="text1"/>
          <w:kern w:val="24"/>
        </w:rPr>
        <w:t>(Garfield, 2019) &amp; (Newman, 1999)</w:t>
      </w:r>
    </w:p>
    <w:p w14:paraId="68018BA1" w14:textId="77777777" w:rsidR="00127F4B" w:rsidRPr="00E97B7E" w:rsidRDefault="00127F4B" w:rsidP="00127F4B">
      <w:pPr>
        <w:pStyle w:val="NormalWeb"/>
        <w:spacing w:before="0" w:beforeAutospacing="0" w:after="160" w:afterAutospacing="0" w:line="256" w:lineRule="auto"/>
        <w:jc w:val="center"/>
        <w:rPr>
          <w:rFonts w:asciiTheme="minorHAnsi" w:hAnsiTheme="minorHAnsi" w:cstheme="minorHAnsi"/>
          <w:sz w:val="18"/>
          <w:szCs w:val="18"/>
        </w:rPr>
      </w:pPr>
    </w:p>
    <w:p w14:paraId="004F7C7D" w14:textId="2A4537E9" w:rsidR="00113443" w:rsidRPr="00E97B7E" w:rsidRDefault="0037738B" w:rsidP="0037738B">
      <w:pPr>
        <w:tabs>
          <w:tab w:val="left" w:pos="2400"/>
        </w:tabs>
        <w:jc w:val="center"/>
        <w:rPr>
          <w:rFonts w:asciiTheme="majorHAnsi" w:hAnsiTheme="majorHAnsi" w:cstheme="majorHAnsi"/>
          <w:b/>
          <w:bCs/>
          <w:sz w:val="32"/>
          <w:szCs w:val="40"/>
          <w:u w:val="single"/>
        </w:rPr>
      </w:pPr>
      <w:r w:rsidRPr="00E97B7E">
        <w:rPr>
          <w:rFonts w:asciiTheme="majorHAnsi" w:hAnsiTheme="majorHAnsi" w:cstheme="majorHAnsi"/>
          <w:b/>
          <w:bCs/>
          <w:sz w:val="32"/>
          <w:szCs w:val="40"/>
          <w:u w:val="single"/>
        </w:rPr>
        <w:t>KM in Marks and Spencer</w:t>
      </w:r>
    </w:p>
    <w:p w14:paraId="66879CE0" w14:textId="5226DEDF" w:rsidR="002E098D" w:rsidRPr="00E97B7E" w:rsidRDefault="00113443" w:rsidP="002E098D">
      <w:pPr>
        <w:pStyle w:val="NormalWeb"/>
        <w:spacing w:before="0" w:beforeAutospacing="0" w:after="0" w:afterAutospacing="0"/>
        <w:rPr>
          <w:rFonts w:asciiTheme="minorHAnsi" w:eastAsia="Calibri" w:hAnsiTheme="minorHAnsi" w:cstheme="minorHAnsi"/>
          <w:color w:val="000000" w:themeColor="text1"/>
          <w:kern w:val="24"/>
        </w:rPr>
      </w:pPr>
      <w:r w:rsidRPr="00E97B7E">
        <w:rPr>
          <w:rFonts w:asciiTheme="minorHAnsi" w:hAnsiTheme="minorHAnsi" w:cstheme="minorHAnsi"/>
          <w:szCs w:val="34"/>
        </w:rPr>
        <w:t>Marks and Spencer in 2003 has rolled out an information sharing portal which is used to share knowledge</w:t>
      </w:r>
      <w:r w:rsidR="00AD161F">
        <w:rPr>
          <w:rFonts w:asciiTheme="minorHAnsi" w:hAnsiTheme="minorHAnsi" w:cstheme="minorHAnsi"/>
          <w:szCs w:val="34"/>
        </w:rPr>
        <w:t xml:space="preserve"> and ideas to be more efficient. </w:t>
      </w:r>
      <w:r w:rsidRPr="00E97B7E">
        <w:rPr>
          <w:rFonts w:asciiTheme="minorHAnsi" w:hAnsiTheme="minorHAnsi" w:cstheme="minorHAnsi"/>
          <w:szCs w:val="34"/>
        </w:rPr>
        <w:t xml:space="preserve">The aim of this was to improve communications between employees of all levels </w:t>
      </w:r>
      <w:r w:rsidR="002E098D" w:rsidRPr="00E97B7E">
        <w:rPr>
          <w:rFonts w:asciiTheme="minorHAnsi" w:hAnsiTheme="minorHAnsi" w:cstheme="minorHAnsi"/>
          <w:szCs w:val="34"/>
        </w:rPr>
        <w:t xml:space="preserve">as well as having all the knowledge available to make a quicker decision. </w:t>
      </w:r>
      <w:r w:rsidR="002E098D" w:rsidRPr="00E97B7E">
        <w:rPr>
          <w:rFonts w:asciiTheme="minorHAnsi" w:eastAsia="Calibri" w:hAnsiTheme="minorHAnsi" w:cstheme="minorHAnsi"/>
          <w:color w:val="000000" w:themeColor="text1"/>
          <w:kern w:val="24"/>
        </w:rPr>
        <w:t>(Thomas, 2003).</w:t>
      </w:r>
    </w:p>
    <w:p w14:paraId="27176214" w14:textId="5E3CDD8B" w:rsidR="002E098D" w:rsidRPr="00E97B7E" w:rsidRDefault="002E098D" w:rsidP="002E098D">
      <w:pPr>
        <w:pStyle w:val="NormalWeb"/>
        <w:spacing w:before="0" w:beforeAutospacing="0" w:after="0" w:afterAutospacing="0"/>
        <w:rPr>
          <w:rFonts w:asciiTheme="minorHAnsi" w:eastAsia="Calibri" w:hAnsiTheme="minorHAnsi" w:cstheme="minorHAnsi"/>
          <w:color w:val="000000" w:themeColor="text1"/>
          <w:kern w:val="24"/>
        </w:rPr>
      </w:pPr>
      <w:r w:rsidRPr="00E97B7E">
        <w:rPr>
          <w:rFonts w:asciiTheme="minorHAnsi" w:eastAsia="Calibri" w:hAnsiTheme="minorHAnsi" w:cstheme="minorHAnsi"/>
          <w:color w:val="000000" w:themeColor="text1"/>
          <w:kern w:val="24"/>
        </w:rPr>
        <w:t xml:space="preserve">Although the main aim of M&amp;S was to improve communication and boost efficiency there are a few drawbacks to this system as not everyone is motivated or willing to share the knowledge. In addition to that some people are reluctant to change and find the system complex and hard to understand. </w:t>
      </w:r>
    </w:p>
    <w:p w14:paraId="036EEA32" w14:textId="2A146F57" w:rsidR="002E098D" w:rsidRPr="00E97B7E" w:rsidRDefault="002E098D" w:rsidP="002E098D">
      <w:pPr>
        <w:pStyle w:val="NormalWeb"/>
        <w:spacing w:before="0" w:beforeAutospacing="0" w:after="0" w:afterAutospacing="0"/>
        <w:rPr>
          <w:rFonts w:asciiTheme="minorHAnsi" w:eastAsia="Calibri" w:hAnsiTheme="minorHAnsi" w:cstheme="minorHAnsi"/>
          <w:color w:val="000000" w:themeColor="text1"/>
          <w:kern w:val="24"/>
        </w:rPr>
      </w:pPr>
      <w:r w:rsidRPr="00E97B7E">
        <w:rPr>
          <w:rFonts w:asciiTheme="minorHAnsi" w:hAnsiTheme="minorHAnsi" w:cstheme="minorHAnsi"/>
          <w:noProof/>
        </w:rPr>
        <w:drawing>
          <wp:anchor distT="0" distB="0" distL="114300" distR="114300" simplePos="0" relativeHeight="251659264" behindDoc="0" locked="0" layoutInCell="1" allowOverlap="1" wp14:anchorId="594B9E50" wp14:editId="5A07B0FB">
            <wp:simplePos x="0" y="0"/>
            <wp:positionH relativeFrom="column">
              <wp:posOffset>-829310</wp:posOffset>
            </wp:positionH>
            <wp:positionV relativeFrom="paragraph">
              <wp:posOffset>238760</wp:posOffset>
            </wp:positionV>
            <wp:extent cx="7400925" cy="1827530"/>
            <wp:effectExtent l="0" t="0" r="9525"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1409" t="36946" r="14082" b="39113"/>
                    <a:stretch/>
                  </pic:blipFill>
                  <pic:spPr bwMode="auto">
                    <a:xfrm>
                      <a:off x="0" y="0"/>
                      <a:ext cx="7400925" cy="1827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22BA89" w14:textId="7758F0A2" w:rsidR="002E098D" w:rsidRPr="00E97B7E" w:rsidRDefault="002E098D" w:rsidP="002E098D">
      <w:pPr>
        <w:pStyle w:val="NormalWeb"/>
        <w:spacing w:before="0" w:beforeAutospacing="0" w:after="0" w:afterAutospacing="0"/>
        <w:rPr>
          <w:rFonts w:asciiTheme="minorHAnsi" w:hAnsiTheme="minorHAnsi" w:cstheme="minorHAnsi"/>
          <w:sz w:val="16"/>
          <w:szCs w:val="16"/>
        </w:rPr>
      </w:pPr>
    </w:p>
    <w:p w14:paraId="04EAB2DC" w14:textId="77A72F9B" w:rsidR="00113443" w:rsidRPr="00E97B7E" w:rsidRDefault="00127F4B" w:rsidP="00127F4B">
      <w:pPr>
        <w:tabs>
          <w:tab w:val="left" w:pos="2400"/>
        </w:tabs>
        <w:jc w:val="center"/>
        <w:rPr>
          <w:rFonts w:cstheme="minorHAnsi"/>
          <w:sz w:val="24"/>
          <w:szCs w:val="34"/>
        </w:rPr>
      </w:pPr>
      <w:r w:rsidRPr="00E97B7E">
        <w:rPr>
          <w:rFonts w:eastAsia="Calibri" w:cstheme="minorHAnsi"/>
          <w:color w:val="000000" w:themeColor="text1"/>
          <w:kern w:val="24"/>
          <w:sz w:val="24"/>
          <w:szCs w:val="24"/>
        </w:rPr>
        <w:t>(Thomas, 2003)</w:t>
      </w:r>
      <w:r w:rsidRPr="00E97B7E">
        <w:rPr>
          <w:rFonts w:eastAsia="Calibri" w:cstheme="minorHAnsi"/>
          <w:color w:val="000000" w:themeColor="text1"/>
          <w:kern w:val="24"/>
        </w:rPr>
        <w:t>.</w:t>
      </w:r>
    </w:p>
    <w:p w14:paraId="76C20F4A" w14:textId="16891F1B" w:rsidR="007F2864" w:rsidRPr="00E97B7E" w:rsidRDefault="007F2864" w:rsidP="007F2864">
      <w:pPr>
        <w:rPr>
          <w:rFonts w:cstheme="minorHAnsi"/>
          <w:sz w:val="24"/>
          <w:szCs w:val="34"/>
        </w:rPr>
      </w:pPr>
    </w:p>
    <w:p w14:paraId="257B146B" w14:textId="7DCB1CE4" w:rsidR="007F2864" w:rsidRPr="00E97B7E" w:rsidRDefault="007F2864" w:rsidP="007F2864">
      <w:pPr>
        <w:rPr>
          <w:rFonts w:cstheme="minorHAnsi"/>
          <w:sz w:val="24"/>
          <w:szCs w:val="34"/>
        </w:rPr>
      </w:pPr>
    </w:p>
    <w:p w14:paraId="742056BA" w14:textId="77777777" w:rsidR="007F2864" w:rsidRPr="00E97B7E" w:rsidRDefault="007F2864" w:rsidP="007F2864">
      <w:pPr>
        <w:rPr>
          <w:rFonts w:cstheme="minorHAnsi"/>
        </w:rPr>
      </w:pPr>
    </w:p>
    <w:p w14:paraId="3BF60CB4" w14:textId="490317C3" w:rsidR="00113443" w:rsidRPr="00E97B7E" w:rsidRDefault="00113443" w:rsidP="00113443">
      <w:pPr>
        <w:rPr>
          <w:rFonts w:cstheme="minorHAnsi"/>
          <w:sz w:val="24"/>
          <w:szCs w:val="34"/>
        </w:rPr>
      </w:pPr>
    </w:p>
    <w:p w14:paraId="01DB93DA" w14:textId="77777777" w:rsidR="007F2864" w:rsidRPr="00E97B7E" w:rsidRDefault="007F2864" w:rsidP="0037738B">
      <w:pPr>
        <w:jc w:val="center"/>
        <w:rPr>
          <w:rFonts w:cstheme="minorHAnsi"/>
          <w:sz w:val="24"/>
          <w:szCs w:val="34"/>
        </w:rPr>
      </w:pPr>
    </w:p>
    <w:p w14:paraId="24B84D47" w14:textId="6DCD8E5E" w:rsidR="0037738B" w:rsidRPr="00E97B7E" w:rsidRDefault="0037738B" w:rsidP="0037738B">
      <w:pPr>
        <w:jc w:val="center"/>
        <w:rPr>
          <w:rFonts w:asciiTheme="majorHAnsi" w:hAnsiTheme="majorHAnsi" w:cstheme="majorHAnsi"/>
          <w:b/>
          <w:bCs/>
          <w:sz w:val="32"/>
          <w:szCs w:val="40"/>
          <w:u w:val="single"/>
        </w:rPr>
      </w:pPr>
      <w:r w:rsidRPr="00E97B7E">
        <w:rPr>
          <w:rFonts w:asciiTheme="majorHAnsi" w:hAnsiTheme="majorHAnsi" w:cstheme="majorHAnsi"/>
          <w:b/>
          <w:bCs/>
          <w:sz w:val="32"/>
          <w:szCs w:val="40"/>
          <w:u w:val="single"/>
        </w:rPr>
        <w:t>Benefits and Drawbacks of KM to M&amp;S Customers</w:t>
      </w:r>
    </w:p>
    <w:p w14:paraId="452574EA" w14:textId="77777777" w:rsidR="0037738B" w:rsidRPr="00E97B7E" w:rsidRDefault="0037738B" w:rsidP="00113443">
      <w:pPr>
        <w:rPr>
          <w:rFonts w:cstheme="minorHAnsi"/>
          <w:sz w:val="24"/>
          <w:szCs w:val="34"/>
        </w:rPr>
      </w:pPr>
    </w:p>
    <w:p w14:paraId="0B12E0D9" w14:textId="6CB7A981" w:rsidR="00B96B99" w:rsidRPr="00E97B7E" w:rsidRDefault="00B96B99" w:rsidP="00113443">
      <w:pPr>
        <w:rPr>
          <w:rFonts w:cstheme="minorHAnsi"/>
          <w:sz w:val="24"/>
          <w:szCs w:val="34"/>
        </w:rPr>
      </w:pPr>
      <w:r w:rsidRPr="00E97B7E">
        <w:rPr>
          <w:rFonts w:cstheme="minorHAnsi"/>
          <w:sz w:val="24"/>
          <w:szCs w:val="34"/>
        </w:rPr>
        <w:t>Knowledge management is an important part of customer relationship management. KM assists M&amp;S to better understand the needs of the customers making it relatively easy to find information when responding to customers, analysing trends and solving customer problems. Some of the main benefits are:</w:t>
      </w:r>
    </w:p>
    <w:p w14:paraId="5CEE9AD2" w14:textId="7364B096" w:rsidR="00B96B99" w:rsidRPr="00E97B7E" w:rsidRDefault="00B96B99" w:rsidP="00964FB4">
      <w:pPr>
        <w:pStyle w:val="ListParagraph"/>
        <w:numPr>
          <w:ilvl w:val="0"/>
          <w:numId w:val="1"/>
        </w:numPr>
        <w:rPr>
          <w:rFonts w:cstheme="minorHAnsi"/>
          <w:sz w:val="24"/>
          <w:szCs w:val="34"/>
        </w:rPr>
      </w:pPr>
      <w:r w:rsidRPr="00E97B7E">
        <w:rPr>
          <w:rFonts w:cstheme="minorHAnsi"/>
          <w:sz w:val="24"/>
          <w:szCs w:val="34"/>
        </w:rPr>
        <w:t>Presenting to customers how KM is used for their advantage</w:t>
      </w:r>
    </w:p>
    <w:p w14:paraId="4E40724E" w14:textId="4EA07755" w:rsidR="00964FB4" w:rsidRPr="00E97B7E" w:rsidRDefault="00964FB4" w:rsidP="00964FB4">
      <w:pPr>
        <w:pStyle w:val="ListParagraph"/>
        <w:numPr>
          <w:ilvl w:val="0"/>
          <w:numId w:val="1"/>
        </w:numPr>
        <w:rPr>
          <w:rFonts w:cstheme="minorHAnsi"/>
          <w:sz w:val="24"/>
          <w:szCs w:val="34"/>
        </w:rPr>
      </w:pPr>
      <w:r w:rsidRPr="00E97B7E">
        <w:rPr>
          <w:rFonts w:cstheme="minorHAnsi"/>
          <w:sz w:val="24"/>
          <w:szCs w:val="34"/>
        </w:rPr>
        <w:t xml:space="preserve">Showing widespread expertise in the field </w:t>
      </w:r>
    </w:p>
    <w:p w14:paraId="63207499" w14:textId="659D983F" w:rsidR="00964FB4" w:rsidRPr="00E97B7E" w:rsidRDefault="00964FB4" w:rsidP="00964FB4">
      <w:pPr>
        <w:pStyle w:val="ListParagraph"/>
        <w:numPr>
          <w:ilvl w:val="0"/>
          <w:numId w:val="1"/>
        </w:numPr>
        <w:rPr>
          <w:rFonts w:cstheme="minorHAnsi"/>
          <w:sz w:val="24"/>
          <w:szCs w:val="34"/>
        </w:rPr>
      </w:pPr>
      <w:r w:rsidRPr="00E97B7E">
        <w:rPr>
          <w:rFonts w:cstheme="minorHAnsi"/>
          <w:sz w:val="24"/>
          <w:szCs w:val="34"/>
        </w:rPr>
        <w:t xml:space="preserve">Speed of delivery of a product or service to customers </w:t>
      </w:r>
    </w:p>
    <w:p w14:paraId="69E6911C" w14:textId="64D48DBD" w:rsidR="00964FB4" w:rsidRPr="00E97B7E" w:rsidRDefault="00964FB4" w:rsidP="00964FB4">
      <w:pPr>
        <w:rPr>
          <w:rFonts w:cstheme="minorHAnsi"/>
          <w:sz w:val="24"/>
          <w:szCs w:val="34"/>
        </w:rPr>
      </w:pPr>
      <w:r w:rsidRPr="00E97B7E">
        <w:rPr>
          <w:rFonts w:cstheme="minorHAnsi"/>
          <w:sz w:val="24"/>
          <w:szCs w:val="34"/>
        </w:rPr>
        <w:t>Some of the drawbacks are:</w:t>
      </w:r>
    </w:p>
    <w:p w14:paraId="1845A3DF" w14:textId="7E9E5850" w:rsidR="001A209D" w:rsidRPr="00E97B7E" w:rsidRDefault="00964FB4" w:rsidP="003F225D">
      <w:pPr>
        <w:pStyle w:val="ListParagraph"/>
        <w:numPr>
          <w:ilvl w:val="0"/>
          <w:numId w:val="2"/>
        </w:numPr>
        <w:rPr>
          <w:rFonts w:cstheme="minorHAnsi"/>
          <w:sz w:val="24"/>
          <w:szCs w:val="34"/>
        </w:rPr>
      </w:pPr>
      <w:r w:rsidRPr="00E97B7E">
        <w:rPr>
          <w:rFonts w:cstheme="minorHAnsi"/>
          <w:sz w:val="24"/>
          <w:szCs w:val="34"/>
        </w:rPr>
        <w:t>Not being able to demonstrate knowledge to benefit customers</w:t>
      </w:r>
    </w:p>
    <w:p w14:paraId="77226C36" w14:textId="5B14FFD7" w:rsidR="003F225D" w:rsidRPr="00E97B7E" w:rsidRDefault="003F225D" w:rsidP="00964FB4">
      <w:pPr>
        <w:pStyle w:val="ListParagraph"/>
        <w:numPr>
          <w:ilvl w:val="0"/>
          <w:numId w:val="2"/>
        </w:numPr>
        <w:rPr>
          <w:rFonts w:cstheme="minorHAnsi"/>
          <w:sz w:val="24"/>
          <w:szCs w:val="34"/>
        </w:rPr>
      </w:pPr>
      <w:r w:rsidRPr="00E97B7E">
        <w:rPr>
          <w:rFonts w:cstheme="minorHAnsi"/>
          <w:sz w:val="24"/>
          <w:szCs w:val="34"/>
        </w:rPr>
        <w:t xml:space="preserve">Delayed response in solving customer problems </w:t>
      </w:r>
    </w:p>
    <w:p w14:paraId="494E73F6" w14:textId="190B7809" w:rsidR="00964FB4" w:rsidRPr="00E97B7E" w:rsidRDefault="0068489A" w:rsidP="00964FB4">
      <w:pPr>
        <w:rPr>
          <w:rFonts w:cstheme="minorHAnsi"/>
          <w:sz w:val="24"/>
          <w:szCs w:val="34"/>
        </w:rPr>
      </w:pPr>
      <w:sdt>
        <w:sdtPr>
          <w:rPr>
            <w:rFonts w:cstheme="minorHAnsi"/>
            <w:sz w:val="24"/>
            <w:szCs w:val="34"/>
          </w:rPr>
          <w:id w:val="-682435963"/>
          <w:citation/>
        </w:sdtPr>
        <w:sdtEndPr/>
        <w:sdtContent>
          <w:r w:rsidR="001A209D" w:rsidRPr="00E97B7E">
            <w:rPr>
              <w:rFonts w:cstheme="minorHAnsi"/>
              <w:sz w:val="24"/>
              <w:szCs w:val="34"/>
            </w:rPr>
            <w:fldChar w:fldCharType="begin"/>
          </w:r>
          <w:r w:rsidR="001A209D" w:rsidRPr="00E97B7E">
            <w:rPr>
              <w:rFonts w:cstheme="minorHAnsi"/>
              <w:sz w:val="24"/>
              <w:szCs w:val="34"/>
            </w:rPr>
            <w:instrText xml:space="preserve">CITATION Sta191 \l 2057 </w:instrText>
          </w:r>
          <w:r w:rsidR="001A209D" w:rsidRPr="00E97B7E">
            <w:rPr>
              <w:rFonts w:cstheme="minorHAnsi"/>
              <w:sz w:val="24"/>
              <w:szCs w:val="34"/>
            </w:rPr>
            <w:fldChar w:fldCharType="separate"/>
          </w:r>
          <w:r w:rsidR="001A209D" w:rsidRPr="00E97B7E">
            <w:rPr>
              <w:rFonts w:cstheme="minorHAnsi"/>
              <w:noProof/>
              <w:sz w:val="24"/>
              <w:szCs w:val="34"/>
            </w:rPr>
            <w:t>(Garfield, 2014)</w:t>
          </w:r>
          <w:r w:rsidR="001A209D" w:rsidRPr="00E97B7E">
            <w:rPr>
              <w:rFonts w:cstheme="minorHAnsi"/>
              <w:sz w:val="24"/>
              <w:szCs w:val="34"/>
            </w:rPr>
            <w:fldChar w:fldCharType="end"/>
          </w:r>
        </w:sdtContent>
      </w:sdt>
    </w:p>
    <w:p w14:paraId="50A5F569" w14:textId="128EFA44" w:rsidR="007C362C" w:rsidRPr="00E97B7E" w:rsidRDefault="007C362C" w:rsidP="007C362C">
      <w:pPr>
        <w:pStyle w:val="NormalWeb"/>
        <w:spacing w:before="0" w:beforeAutospacing="0" w:after="0" w:afterAutospacing="0"/>
        <w:rPr>
          <w:rFonts w:asciiTheme="minorHAnsi" w:eastAsia="Calibri" w:hAnsiTheme="minorHAnsi" w:cstheme="minorHAnsi"/>
          <w:color w:val="000000" w:themeColor="text1"/>
          <w:kern w:val="24"/>
          <w:lang w:val="en-US"/>
        </w:rPr>
      </w:pPr>
      <w:r w:rsidRPr="00E97B7E">
        <w:rPr>
          <w:rFonts w:asciiTheme="minorHAnsi" w:eastAsiaTheme="minorEastAsia" w:hAnsiTheme="minorHAnsi" w:cstheme="minorHAnsi"/>
          <w:color w:val="000000" w:themeColor="text1"/>
          <w:kern w:val="24"/>
        </w:rPr>
        <w:t xml:space="preserve">M&amp;S believe </w:t>
      </w:r>
      <w:r w:rsidR="008F55B3" w:rsidRPr="00E97B7E">
        <w:rPr>
          <w:rFonts w:asciiTheme="minorHAnsi" w:eastAsiaTheme="minorEastAsia" w:hAnsiTheme="minorHAnsi" w:cstheme="minorHAnsi"/>
          <w:color w:val="000000" w:themeColor="text1"/>
          <w:kern w:val="24"/>
        </w:rPr>
        <w:t>t</w:t>
      </w:r>
      <w:r w:rsidRPr="00E97B7E">
        <w:rPr>
          <w:rFonts w:asciiTheme="minorHAnsi" w:eastAsiaTheme="minorEastAsia" w:hAnsiTheme="minorHAnsi" w:cstheme="minorHAnsi"/>
          <w:color w:val="000000" w:themeColor="text1"/>
          <w:kern w:val="24"/>
        </w:rPr>
        <w:t>he key principle in sharing knowledge is to avoid previous mistakes</w:t>
      </w:r>
      <w:r w:rsidR="008F55B3" w:rsidRPr="00E97B7E">
        <w:rPr>
          <w:rFonts w:asciiTheme="minorHAnsi" w:eastAsiaTheme="minorEastAsia" w:hAnsiTheme="minorHAnsi" w:cstheme="minorHAnsi"/>
          <w:color w:val="000000" w:themeColor="text1"/>
          <w:kern w:val="24"/>
        </w:rPr>
        <w:t xml:space="preserve">. </w:t>
      </w:r>
      <w:r w:rsidRPr="00E97B7E">
        <w:rPr>
          <w:rFonts w:asciiTheme="minorHAnsi" w:eastAsia="Calibri" w:hAnsiTheme="minorHAnsi" w:cstheme="minorHAnsi"/>
          <w:color w:val="000000" w:themeColor="text1"/>
          <w:kern w:val="24"/>
          <w:lang w:val="en-US"/>
        </w:rPr>
        <w:t>(M&amp;S, 2016).</w:t>
      </w:r>
    </w:p>
    <w:p w14:paraId="16F5A33E" w14:textId="39C3C904" w:rsidR="008F55B3" w:rsidRPr="00E97B7E" w:rsidRDefault="008F55B3" w:rsidP="007C362C">
      <w:pPr>
        <w:pStyle w:val="NormalWeb"/>
        <w:spacing w:before="0" w:beforeAutospacing="0" w:after="0" w:afterAutospacing="0"/>
        <w:rPr>
          <w:rFonts w:asciiTheme="minorHAnsi" w:eastAsia="Calibri" w:hAnsiTheme="minorHAnsi" w:cstheme="minorHAnsi"/>
          <w:color w:val="000000" w:themeColor="text1"/>
          <w:kern w:val="24"/>
          <w:lang w:val="en-US"/>
        </w:rPr>
      </w:pPr>
    </w:p>
    <w:p w14:paraId="57D81C96" w14:textId="2F6330BE" w:rsidR="007C362C" w:rsidRPr="00E97B7E" w:rsidRDefault="008F55B3" w:rsidP="007C362C">
      <w:pPr>
        <w:pStyle w:val="NormalWeb"/>
        <w:spacing w:before="0" w:beforeAutospacing="0" w:after="0" w:afterAutospacing="0"/>
        <w:rPr>
          <w:rFonts w:asciiTheme="minorHAnsi" w:eastAsia="Calibri" w:hAnsiTheme="minorHAnsi" w:cstheme="minorHAnsi"/>
          <w:color w:val="000000" w:themeColor="text1"/>
          <w:kern w:val="24"/>
          <w:lang w:val="en-US"/>
        </w:rPr>
      </w:pPr>
      <w:r w:rsidRPr="00E97B7E">
        <w:rPr>
          <w:rFonts w:asciiTheme="minorHAnsi" w:eastAsia="Calibri" w:hAnsiTheme="minorHAnsi" w:cstheme="minorHAnsi"/>
          <w:color w:val="000000" w:themeColor="text1"/>
          <w:kern w:val="24"/>
          <w:lang w:val="en-US"/>
        </w:rPr>
        <w:t>M&amp;S has introduced a networking tool Yammer to share knowledge and interact with other colleagues within the organisation.</w:t>
      </w:r>
      <w:r w:rsidR="0029492E" w:rsidRPr="00E97B7E">
        <w:rPr>
          <w:rFonts w:asciiTheme="minorHAnsi" w:eastAsia="Calibri" w:hAnsiTheme="minorHAnsi" w:cstheme="minorHAnsi"/>
          <w:color w:val="000000" w:themeColor="text1"/>
          <w:kern w:val="24"/>
          <w:lang w:val="en-US"/>
        </w:rPr>
        <w:t xml:space="preserve"> </w:t>
      </w:r>
      <w:r w:rsidRPr="00E97B7E">
        <w:rPr>
          <w:rFonts w:asciiTheme="minorHAnsi" w:eastAsiaTheme="minorEastAsia" w:hAnsiTheme="minorHAnsi" w:cstheme="minorHAnsi"/>
          <w:color w:val="000000" w:themeColor="text1"/>
          <w:kern w:val="24"/>
        </w:rPr>
        <w:t>(</w:t>
      </w:r>
      <w:r w:rsidRPr="00E97B7E">
        <w:rPr>
          <w:rFonts w:asciiTheme="minorHAnsi" w:eastAsiaTheme="minorEastAsia" w:hAnsiTheme="minorHAnsi" w:cstheme="minorHAnsi"/>
          <w:color w:val="000000" w:themeColor="text1"/>
          <w:kern w:val="24"/>
          <w:lang w:val="en-US"/>
        </w:rPr>
        <w:t>Jones, 2016).</w:t>
      </w:r>
    </w:p>
    <w:p w14:paraId="58502A8A" w14:textId="77777777" w:rsidR="00CF4F26" w:rsidRPr="00E97B7E" w:rsidRDefault="00CF4F26" w:rsidP="0029492E">
      <w:pPr>
        <w:pStyle w:val="NormalWeb"/>
        <w:spacing w:before="200" w:beforeAutospacing="0" w:after="0" w:afterAutospacing="0" w:line="216" w:lineRule="auto"/>
        <w:rPr>
          <w:rFonts w:asciiTheme="minorHAnsi" w:eastAsiaTheme="minorEastAsia" w:hAnsiTheme="minorHAnsi" w:cstheme="minorHAnsi"/>
          <w:color w:val="000000" w:themeColor="text1"/>
          <w:kern w:val="24"/>
        </w:rPr>
      </w:pPr>
      <w:r w:rsidRPr="00E97B7E">
        <w:rPr>
          <w:rFonts w:asciiTheme="minorHAnsi" w:hAnsiTheme="minorHAnsi" w:cstheme="minorHAnsi"/>
          <w:noProof/>
        </w:rPr>
        <w:drawing>
          <wp:anchor distT="0" distB="0" distL="114300" distR="114300" simplePos="0" relativeHeight="251660288" behindDoc="0" locked="0" layoutInCell="1" allowOverlap="1" wp14:anchorId="4795F9D5" wp14:editId="3525C060">
            <wp:simplePos x="0" y="0"/>
            <wp:positionH relativeFrom="column">
              <wp:posOffset>2505075</wp:posOffset>
            </wp:positionH>
            <wp:positionV relativeFrom="paragraph">
              <wp:posOffset>387350</wp:posOffset>
            </wp:positionV>
            <wp:extent cx="4095750" cy="2162175"/>
            <wp:effectExtent l="0" t="0" r="0" b="9525"/>
            <wp:wrapSquare wrapText="bothSides"/>
            <wp:docPr id="6" name="Picture 5">
              <a:extLst xmlns:a="http://schemas.openxmlformats.org/drawingml/2006/main">
                <a:ext uri="{FF2B5EF4-FFF2-40B4-BE49-F238E27FC236}">
                  <a16:creationId xmlns:a16="http://schemas.microsoft.com/office/drawing/2014/main" id="{78D725D6-705B-4930-A7EA-690F01A6A7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8D725D6-705B-4930-A7EA-690F01A6A704}"/>
                        </a:ext>
                      </a:extLst>
                    </pic:cNvPr>
                    <pic:cNvPicPr>
                      <a:picLocks noChangeAspect="1"/>
                    </pic:cNvPicPr>
                  </pic:nvPicPr>
                  <pic:blipFill rotWithShape="1">
                    <a:blip r:embed="rId10">
                      <a:extLst>
                        <a:ext uri="{28A0092B-C50C-407E-A947-70E740481C1C}">
                          <a14:useLocalDpi xmlns:a14="http://schemas.microsoft.com/office/drawing/2010/main" val="0"/>
                        </a:ext>
                      </a:extLst>
                    </a:blip>
                    <a:srcRect l="1209" t="5364" b="2971"/>
                    <a:stretch/>
                  </pic:blipFill>
                  <pic:spPr>
                    <a:xfrm>
                      <a:off x="0" y="0"/>
                      <a:ext cx="4095750" cy="2162175"/>
                    </a:xfrm>
                    <a:prstGeom prst="rect">
                      <a:avLst/>
                    </a:prstGeom>
                  </pic:spPr>
                </pic:pic>
              </a:graphicData>
            </a:graphic>
            <wp14:sizeRelH relativeFrom="margin">
              <wp14:pctWidth>0</wp14:pctWidth>
            </wp14:sizeRelH>
            <wp14:sizeRelV relativeFrom="margin">
              <wp14:pctHeight>0</wp14:pctHeight>
            </wp14:sizeRelV>
          </wp:anchor>
        </w:drawing>
      </w:r>
      <w:r w:rsidR="0029492E" w:rsidRPr="00E97B7E">
        <w:rPr>
          <w:rFonts w:asciiTheme="minorHAnsi" w:eastAsia="Calibri" w:hAnsiTheme="minorHAnsi" w:cstheme="minorHAnsi"/>
          <w:color w:val="000000" w:themeColor="text1"/>
          <w:kern w:val="24"/>
          <w:lang w:val="en-US"/>
        </w:rPr>
        <w:t xml:space="preserve">The main element of the Value chain that is beneficial to customers is service. M&amp;S provide consistent service as they believe it will help maintain loyalty of customers. </w:t>
      </w:r>
      <w:r w:rsidR="0029492E" w:rsidRPr="00E97B7E">
        <w:rPr>
          <w:rFonts w:asciiTheme="minorHAnsi" w:eastAsiaTheme="minorEastAsia" w:hAnsiTheme="minorHAnsi" w:cstheme="minorHAnsi"/>
          <w:color w:val="000000" w:themeColor="text1"/>
          <w:kern w:val="24"/>
        </w:rPr>
        <w:t>(M&amp;S, 2009).</w:t>
      </w:r>
    </w:p>
    <w:p w14:paraId="169DFA1E" w14:textId="59A0A4EB" w:rsidR="0029492E" w:rsidRPr="00E97B7E" w:rsidRDefault="0029492E" w:rsidP="0029492E">
      <w:pPr>
        <w:pStyle w:val="NormalWeb"/>
        <w:spacing w:before="200" w:beforeAutospacing="0" w:after="0" w:afterAutospacing="0" w:line="216" w:lineRule="auto"/>
        <w:rPr>
          <w:rFonts w:asciiTheme="minorHAnsi" w:eastAsiaTheme="minorEastAsia" w:hAnsiTheme="minorHAnsi" w:cstheme="minorHAnsi"/>
          <w:color w:val="000000" w:themeColor="text1"/>
          <w:kern w:val="24"/>
        </w:rPr>
      </w:pPr>
      <w:r w:rsidRPr="00E97B7E">
        <w:rPr>
          <w:rFonts w:asciiTheme="minorHAnsi" w:eastAsiaTheme="minorEastAsia" w:hAnsiTheme="minorHAnsi" w:cstheme="minorHAnsi"/>
          <w:color w:val="000000" w:themeColor="text1"/>
          <w:kern w:val="24"/>
        </w:rPr>
        <w:t xml:space="preserve"> Some of </w:t>
      </w:r>
      <w:r w:rsidR="008E6539">
        <w:rPr>
          <w:rFonts w:asciiTheme="minorHAnsi" w:eastAsiaTheme="minorEastAsia" w:hAnsiTheme="minorHAnsi" w:cstheme="minorHAnsi"/>
          <w:color w:val="000000" w:themeColor="text1"/>
          <w:kern w:val="24"/>
        </w:rPr>
        <w:t>which</w:t>
      </w:r>
      <w:r w:rsidRPr="00E97B7E">
        <w:rPr>
          <w:rFonts w:asciiTheme="minorHAnsi" w:eastAsiaTheme="minorEastAsia" w:hAnsiTheme="minorHAnsi" w:cstheme="minorHAnsi"/>
          <w:color w:val="000000" w:themeColor="text1"/>
          <w:kern w:val="24"/>
        </w:rPr>
        <w:t xml:space="preserve"> are:</w:t>
      </w:r>
    </w:p>
    <w:p w14:paraId="55637779" w14:textId="00F00BD6" w:rsidR="0029492E" w:rsidRPr="00E97B7E" w:rsidRDefault="0029492E" w:rsidP="0029492E">
      <w:pPr>
        <w:pStyle w:val="NormalWeb"/>
        <w:numPr>
          <w:ilvl w:val="0"/>
          <w:numId w:val="4"/>
        </w:numPr>
        <w:spacing w:before="200" w:beforeAutospacing="0" w:after="0" w:afterAutospacing="0" w:line="216" w:lineRule="auto"/>
        <w:rPr>
          <w:rFonts w:asciiTheme="minorHAnsi" w:eastAsiaTheme="minorEastAsia" w:hAnsiTheme="minorHAnsi" w:cstheme="minorHAnsi"/>
          <w:color w:val="000000" w:themeColor="text1"/>
          <w:kern w:val="24"/>
        </w:rPr>
      </w:pPr>
      <w:r w:rsidRPr="00E97B7E">
        <w:rPr>
          <w:rFonts w:asciiTheme="minorHAnsi" w:eastAsiaTheme="minorEastAsia" w:hAnsiTheme="minorHAnsi" w:cstheme="minorHAnsi"/>
          <w:color w:val="000000" w:themeColor="text1"/>
          <w:kern w:val="24"/>
        </w:rPr>
        <w:t>Shop your way</w:t>
      </w:r>
    </w:p>
    <w:p w14:paraId="776259CF" w14:textId="6FAC633A" w:rsidR="0029492E" w:rsidRPr="00E97B7E" w:rsidRDefault="0029492E" w:rsidP="0029492E">
      <w:pPr>
        <w:pStyle w:val="NormalWeb"/>
        <w:numPr>
          <w:ilvl w:val="0"/>
          <w:numId w:val="4"/>
        </w:numPr>
        <w:spacing w:before="200" w:beforeAutospacing="0" w:after="0" w:afterAutospacing="0" w:line="216" w:lineRule="auto"/>
        <w:rPr>
          <w:rFonts w:asciiTheme="minorHAnsi" w:hAnsiTheme="minorHAnsi" w:cstheme="minorHAnsi"/>
        </w:rPr>
      </w:pPr>
      <w:r w:rsidRPr="00E97B7E">
        <w:rPr>
          <w:rFonts w:asciiTheme="minorHAnsi" w:eastAsiaTheme="minorEastAsia" w:hAnsiTheme="minorHAnsi" w:cstheme="minorHAnsi"/>
          <w:color w:val="000000" w:themeColor="text1"/>
          <w:kern w:val="24"/>
        </w:rPr>
        <w:t>Free delivery and returns over £30</w:t>
      </w:r>
    </w:p>
    <w:p w14:paraId="7322F8D6" w14:textId="177269C5" w:rsidR="0029492E" w:rsidRPr="00E97B7E" w:rsidRDefault="0029492E" w:rsidP="007C362C">
      <w:pPr>
        <w:pStyle w:val="NormalWeb"/>
        <w:spacing w:before="0" w:beforeAutospacing="0" w:after="0" w:afterAutospacing="0"/>
        <w:rPr>
          <w:rFonts w:asciiTheme="minorHAnsi" w:eastAsia="Calibri" w:hAnsiTheme="minorHAnsi" w:cstheme="minorHAnsi"/>
          <w:color w:val="000000" w:themeColor="text1"/>
          <w:kern w:val="24"/>
          <w:lang w:val="en-US"/>
        </w:rPr>
      </w:pPr>
    </w:p>
    <w:p w14:paraId="54057FE3" w14:textId="77777777" w:rsidR="00B96B99" w:rsidRPr="00E97B7E" w:rsidRDefault="00B96B99" w:rsidP="00113443">
      <w:pPr>
        <w:rPr>
          <w:rFonts w:cstheme="minorHAnsi"/>
          <w:sz w:val="24"/>
          <w:szCs w:val="34"/>
        </w:rPr>
      </w:pPr>
    </w:p>
    <w:p w14:paraId="67A2E04C" w14:textId="77777777" w:rsidR="00B96B99" w:rsidRPr="00E97B7E" w:rsidRDefault="00B96B99" w:rsidP="00B96B99">
      <w:pPr>
        <w:spacing w:before="100" w:beforeAutospacing="1" w:after="100" w:afterAutospacing="1" w:line="240" w:lineRule="auto"/>
        <w:rPr>
          <w:rFonts w:eastAsia="Times New Roman" w:cstheme="minorHAnsi"/>
          <w:b/>
          <w:bCs/>
          <w:lang w:val="en" w:eastAsia="en-GB"/>
        </w:rPr>
      </w:pPr>
    </w:p>
    <w:p w14:paraId="4ECE01D0" w14:textId="77777777" w:rsidR="00B96B99" w:rsidRPr="00E97B7E" w:rsidRDefault="00B96B99" w:rsidP="00B96B99">
      <w:pPr>
        <w:spacing w:before="100" w:beforeAutospacing="1" w:after="100" w:afterAutospacing="1" w:line="240" w:lineRule="auto"/>
        <w:rPr>
          <w:rFonts w:eastAsia="Times New Roman" w:cstheme="minorHAnsi"/>
          <w:b/>
          <w:bCs/>
          <w:lang w:val="en" w:eastAsia="en-GB"/>
        </w:rPr>
      </w:pPr>
    </w:p>
    <w:p w14:paraId="038BCBDE" w14:textId="4AF75ACC" w:rsidR="00113443" w:rsidRDefault="00113443" w:rsidP="00113443">
      <w:pPr>
        <w:rPr>
          <w:sz w:val="24"/>
          <w:szCs w:val="34"/>
        </w:rPr>
      </w:pPr>
    </w:p>
    <w:p w14:paraId="0E6329DE" w14:textId="0D49D064" w:rsidR="000762FD" w:rsidRDefault="000762FD" w:rsidP="00113443">
      <w:pPr>
        <w:rPr>
          <w:sz w:val="24"/>
          <w:szCs w:val="34"/>
        </w:rPr>
      </w:pPr>
    </w:p>
    <w:p w14:paraId="63CC3C48" w14:textId="2D317996" w:rsidR="000762FD" w:rsidRDefault="000762FD" w:rsidP="00113443">
      <w:pPr>
        <w:rPr>
          <w:sz w:val="24"/>
          <w:szCs w:val="34"/>
        </w:rPr>
      </w:pPr>
    </w:p>
    <w:p w14:paraId="2E5CEA81" w14:textId="77777777" w:rsidR="00E97B7E" w:rsidRDefault="00E97B7E" w:rsidP="00113443">
      <w:pPr>
        <w:rPr>
          <w:rFonts w:asciiTheme="majorHAnsi" w:hAnsiTheme="majorHAnsi" w:cstheme="majorHAnsi"/>
          <w:b/>
          <w:sz w:val="32"/>
          <w:szCs w:val="34"/>
          <w:u w:val="single"/>
        </w:rPr>
      </w:pPr>
    </w:p>
    <w:p w14:paraId="5E124AC1" w14:textId="678D2F4F" w:rsidR="000762FD" w:rsidRPr="00E97B7E" w:rsidRDefault="00E97B7E" w:rsidP="00113443">
      <w:pPr>
        <w:rPr>
          <w:rFonts w:asciiTheme="majorHAnsi" w:hAnsiTheme="majorHAnsi" w:cstheme="majorHAnsi"/>
          <w:b/>
          <w:sz w:val="32"/>
          <w:szCs w:val="34"/>
          <w:u w:val="single"/>
        </w:rPr>
      </w:pPr>
      <w:r w:rsidRPr="00E97B7E">
        <w:rPr>
          <w:rFonts w:asciiTheme="majorHAnsi" w:hAnsiTheme="majorHAnsi" w:cstheme="majorHAnsi"/>
          <w:b/>
          <w:sz w:val="32"/>
          <w:szCs w:val="34"/>
          <w:u w:val="single"/>
        </w:rPr>
        <w:t>References</w:t>
      </w:r>
    </w:p>
    <w:p w14:paraId="709033B7" w14:textId="77777777" w:rsidR="00444117" w:rsidRPr="00444117" w:rsidRDefault="00444117" w:rsidP="00444117">
      <w:pPr>
        <w:kinsoku w:val="0"/>
        <w:overflowPunct w:val="0"/>
        <w:spacing w:after="0" w:line="240" w:lineRule="auto"/>
        <w:textAlignment w:val="baseline"/>
        <w:rPr>
          <w:rFonts w:ascii="Times New Roman" w:eastAsia="Times New Roman" w:hAnsi="Times New Roman" w:cs="Times New Roman"/>
          <w:sz w:val="18"/>
          <w:szCs w:val="24"/>
          <w:lang w:eastAsia="en-GB"/>
        </w:rPr>
      </w:pPr>
      <w:r w:rsidRPr="00444117">
        <w:rPr>
          <w:rFonts w:eastAsiaTheme="minorEastAsia" w:hAnsi="Calibri"/>
          <w:color w:val="000000" w:themeColor="text1"/>
          <w:kern w:val="24"/>
          <w:sz w:val="24"/>
          <w:szCs w:val="36"/>
          <w:lang w:val="en-US" w:eastAsia="en-GB"/>
        </w:rPr>
        <w:t xml:space="preserve">Collomb, J. (2018). </w:t>
      </w:r>
      <w:r w:rsidRPr="00444117">
        <w:rPr>
          <w:rFonts w:eastAsiaTheme="minorEastAsia" w:hAnsi="Calibri"/>
          <w:i/>
          <w:iCs/>
          <w:color w:val="000000" w:themeColor="text1"/>
          <w:kern w:val="24"/>
          <w:sz w:val="24"/>
          <w:szCs w:val="36"/>
          <w:lang w:val="en-US" w:eastAsia="en-GB"/>
        </w:rPr>
        <w:t xml:space="preserve">How Knowledge Management Improves Customer Relations. </w:t>
      </w:r>
      <w:r w:rsidRPr="00444117">
        <w:rPr>
          <w:rFonts w:eastAsiaTheme="minorEastAsia" w:hAnsi="Calibri"/>
          <w:color w:val="000000" w:themeColor="text1"/>
          <w:kern w:val="24"/>
          <w:sz w:val="24"/>
          <w:szCs w:val="36"/>
          <w:lang w:val="en-US" w:eastAsia="en-GB"/>
        </w:rPr>
        <w:t xml:space="preserve">[Online] </w:t>
      </w:r>
      <w:r w:rsidRPr="00444117">
        <w:rPr>
          <w:rFonts w:eastAsiaTheme="minorEastAsia" w:hAnsi="Calibri"/>
          <w:color w:val="000000" w:themeColor="text1"/>
          <w:kern w:val="24"/>
          <w:sz w:val="24"/>
          <w:szCs w:val="36"/>
          <w:lang w:val="en-US" w:eastAsia="en-GB"/>
        </w:rPr>
        <w:br/>
        <w:t xml:space="preserve">Available at: </w:t>
      </w:r>
      <w:r w:rsidRPr="00444117">
        <w:rPr>
          <w:rFonts w:eastAsiaTheme="minorEastAsia" w:hAnsi="Calibri"/>
          <w:color w:val="000000" w:themeColor="text1"/>
          <w:kern w:val="24"/>
          <w:sz w:val="24"/>
          <w:szCs w:val="36"/>
          <w:u w:val="single"/>
          <w:lang w:val="en-US" w:eastAsia="en-GB"/>
        </w:rPr>
        <w:t>https://www.myfeelback.com/en/blog/knowledge-management-improves-customer-relations</w:t>
      </w:r>
      <w:r w:rsidRPr="00444117">
        <w:rPr>
          <w:rFonts w:eastAsiaTheme="minorEastAsia" w:hAnsi="Calibri"/>
          <w:color w:val="000000" w:themeColor="text1"/>
          <w:kern w:val="24"/>
          <w:sz w:val="24"/>
          <w:szCs w:val="36"/>
          <w:lang w:val="en-US" w:eastAsia="en-GB"/>
        </w:rPr>
        <w:br/>
        <w:t>[Accessed 26 05 2019].</w:t>
      </w:r>
    </w:p>
    <w:p w14:paraId="541CEF9D" w14:textId="77777777" w:rsidR="00444117" w:rsidRDefault="00444117" w:rsidP="000762FD">
      <w:pPr>
        <w:pStyle w:val="NormalWeb"/>
        <w:kinsoku w:val="0"/>
        <w:overflowPunct w:val="0"/>
        <w:spacing w:before="0" w:beforeAutospacing="0" w:after="0" w:afterAutospacing="0"/>
        <w:textAlignment w:val="baseline"/>
        <w:rPr>
          <w:rFonts w:asciiTheme="minorHAnsi" w:eastAsiaTheme="minorEastAsia" w:hAnsi="Calibri" w:cstheme="minorBidi"/>
          <w:color w:val="000000" w:themeColor="text1"/>
          <w:kern w:val="24"/>
          <w:lang w:val="en-US"/>
        </w:rPr>
      </w:pPr>
    </w:p>
    <w:p w14:paraId="66AA233D" w14:textId="6FF63A06" w:rsidR="000762FD" w:rsidRPr="000762FD" w:rsidRDefault="000762FD" w:rsidP="000762FD">
      <w:pPr>
        <w:pStyle w:val="NormalWeb"/>
        <w:kinsoku w:val="0"/>
        <w:overflowPunct w:val="0"/>
        <w:spacing w:before="0" w:beforeAutospacing="0" w:after="0" w:afterAutospacing="0"/>
        <w:textAlignment w:val="baseline"/>
        <w:rPr>
          <w:sz w:val="18"/>
          <w:szCs w:val="18"/>
        </w:rPr>
      </w:pPr>
      <w:r w:rsidRPr="000762FD">
        <w:rPr>
          <w:rFonts w:asciiTheme="minorHAnsi" w:eastAsiaTheme="minorEastAsia" w:hAnsi="Calibri" w:cstheme="minorBidi"/>
          <w:color w:val="000000" w:themeColor="text1"/>
          <w:kern w:val="24"/>
          <w:lang w:val="en-US"/>
        </w:rPr>
        <w:t>Garfield, S. (201</w:t>
      </w:r>
      <w:r w:rsidR="00127F4B">
        <w:rPr>
          <w:rFonts w:asciiTheme="minorHAnsi" w:eastAsiaTheme="minorEastAsia" w:hAnsi="Calibri" w:cstheme="minorBidi"/>
          <w:color w:val="000000" w:themeColor="text1"/>
          <w:kern w:val="24"/>
          <w:lang w:val="en-US"/>
        </w:rPr>
        <w:t>4</w:t>
      </w:r>
      <w:r w:rsidRPr="000762FD">
        <w:rPr>
          <w:rFonts w:asciiTheme="minorHAnsi" w:eastAsiaTheme="minorEastAsia" w:hAnsi="Calibri" w:cstheme="minorBidi"/>
          <w:color w:val="000000" w:themeColor="text1"/>
          <w:kern w:val="24"/>
          <w:lang w:val="en-US"/>
        </w:rPr>
        <w:t xml:space="preserve">). </w:t>
      </w:r>
      <w:r w:rsidRPr="000762FD">
        <w:rPr>
          <w:rFonts w:asciiTheme="minorHAnsi" w:eastAsiaTheme="minorEastAsia" w:hAnsi="Calibri" w:cstheme="minorBidi"/>
          <w:i/>
          <w:iCs/>
          <w:color w:val="000000" w:themeColor="text1"/>
          <w:kern w:val="24"/>
          <w:lang w:val="en-US"/>
        </w:rPr>
        <w:t xml:space="preserve">LinkedIn - 15 Knowledge Management Benefits. </w:t>
      </w:r>
      <w:r w:rsidRPr="000762FD">
        <w:rPr>
          <w:rFonts w:asciiTheme="minorHAnsi" w:eastAsiaTheme="minorEastAsia" w:hAnsi="Calibri" w:cstheme="minorBidi"/>
          <w:color w:val="000000" w:themeColor="text1"/>
          <w:kern w:val="24"/>
          <w:lang w:val="en-US"/>
        </w:rPr>
        <w:t xml:space="preserve">[Online] </w:t>
      </w:r>
      <w:r w:rsidRPr="000762FD">
        <w:rPr>
          <w:rFonts w:asciiTheme="minorHAnsi" w:eastAsiaTheme="minorEastAsia" w:hAnsi="Calibri" w:cstheme="minorBidi"/>
          <w:color w:val="000000" w:themeColor="text1"/>
          <w:kern w:val="24"/>
          <w:lang w:val="en-US"/>
        </w:rPr>
        <w:br/>
        <w:t xml:space="preserve">Available at: </w:t>
      </w:r>
      <w:r w:rsidRPr="000762FD">
        <w:rPr>
          <w:rFonts w:asciiTheme="minorHAnsi" w:eastAsiaTheme="minorEastAsia" w:hAnsi="Calibri" w:cstheme="minorBidi"/>
          <w:color w:val="000000" w:themeColor="text1"/>
          <w:kern w:val="24"/>
          <w:u w:val="single"/>
          <w:lang w:val="en-US"/>
        </w:rPr>
        <w:t>https://www.linkedin.com/pulse/20140811204044-2500783-15-knowledge-management-benefits</w:t>
      </w:r>
      <w:r w:rsidRPr="000762FD">
        <w:rPr>
          <w:rFonts w:asciiTheme="minorHAnsi" w:eastAsiaTheme="minorEastAsia" w:hAnsi="Calibri" w:cstheme="minorBidi"/>
          <w:color w:val="000000" w:themeColor="text1"/>
          <w:kern w:val="24"/>
          <w:lang w:val="en-US"/>
        </w:rPr>
        <w:br/>
        <w:t>[Accessed 26 05 2019].</w:t>
      </w:r>
    </w:p>
    <w:p w14:paraId="14A00B74" w14:textId="77777777" w:rsidR="000762FD" w:rsidRDefault="000762FD" w:rsidP="000762FD">
      <w:pPr>
        <w:pStyle w:val="NormalWeb"/>
        <w:kinsoku w:val="0"/>
        <w:overflowPunct w:val="0"/>
        <w:spacing w:before="0" w:beforeAutospacing="0" w:after="0" w:afterAutospacing="0"/>
        <w:textAlignment w:val="baseline"/>
        <w:rPr>
          <w:rFonts w:asciiTheme="minorHAnsi" w:eastAsia="Calibri" w:hAnsi="Calibri"/>
          <w:color w:val="000000" w:themeColor="text1"/>
          <w:kern w:val="24"/>
          <w:lang w:val="en-US"/>
        </w:rPr>
      </w:pPr>
    </w:p>
    <w:p w14:paraId="78D29110" w14:textId="234B2390" w:rsidR="000762FD" w:rsidRPr="000762FD" w:rsidRDefault="000762FD" w:rsidP="000762FD">
      <w:pPr>
        <w:pStyle w:val="NormalWeb"/>
        <w:kinsoku w:val="0"/>
        <w:overflowPunct w:val="0"/>
        <w:spacing w:before="0" w:beforeAutospacing="0" w:after="0" w:afterAutospacing="0"/>
        <w:textAlignment w:val="baseline"/>
        <w:rPr>
          <w:sz w:val="18"/>
          <w:szCs w:val="18"/>
        </w:rPr>
      </w:pPr>
      <w:r w:rsidRPr="000762FD">
        <w:rPr>
          <w:rFonts w:asciiTheme="minorHAnsi" w:eastAsia="Calibri" w:hAnsi="Calibri"/>
          <w:color w:val="000000" w:themeColor="text1"/>
          <w:kern w:val="24"/>
          <w:lang w:val="en-US"/>
        </w:rPr>
        <w:t xml:space="preserve">Gray, D., Cundell, S., Hay, D. &amp; O' Neill, J. (2004). </w:t>
      </w:r>
      <w:r w:rsidRPr="000762FD">
        <w:rPr>
          <w:rFonts w:asciiTheme="minorHAnsi" w:eastAsia="Calibri" w:hAnsi="Calibri"/>
          <w:i/>
          <w:iCs/>
          <w:color w:val="000000" w:themeColor="text1"/>
          <w:kern w:val="24"/>
          <w:lang w:val="en-US"/>
        </w:rPr>
        <w:t xml:space="preserve">Learning Through The Workplace - A guide to Work-Based Learning. </w:t>
      </w:r>
      <w:r w:rsidRPr="000762FD">
        <w:rPr>
          <w:rFonts w:asciiTheme="minorHAnsi" w:eastAsia="Calibri" w:hAnsi="Calibri"/>
          <w:color w:val="000000" w:themeColor="text1"/>
          <w:kern w:val="24"/>
          <w:lang w:val="en-US"/>
        </w:rPr>
        <w:t>Cheltenham: Nelson Thornes LTD.</w:t>
      </w:r>
    </w:p>
    <w:p w14:paraId="7DC0A2FE" w14:textId="77777777" w:rsidR="000762FD" w:rsidRDefault="000762FD" w:rsidP="000762FD">
      <w:pPr>
        <w:pStyle w:val="NormalWeb"/>
        <w:kinsoku w:val="0"/>
        <w:overflowPunct w:val="0"/>
        <w:spacing w:before="0" w:beforeAutospacing="0" w:after="0" w:afterAutospacing="0"/>
        <w:textAlignment w:val="baseline"/>
        <w:rPr>
          <w:rFonts w:asciiTheme="minorHAnsi" w:eastAsiaTheme="minorEastAsia" w:hAnsi="Calibri" w:cstheme="minorBidi"/>
          <w:color w:val="000000" w:themeColor="text1"/>
          <w:kern w:val="24"/>
          <w:lang w:val="en-US"/>
        </w:rPr>
      </w:pPr>
    </w:p>
    <w:p w14:paraId="622A07F2" w14:textId="77777777" w:rsidR="00444117" w:rsidRPr="00444117" w:rsidRDefault="00444117" w:rsidP="00444117">
      <w:pPr>
        <w:kinsoku w:val="0"/>
        <w:overflowPunct w:val="0"/>
        <w:spacing w:after="0" w:line="240" w:lineRule="auto"/>
        <w:textAlignment w:val="baseline"/>
        <w:rPr>
          <w:rFonts w:ascii="Times New Roman" w:eastAsia="Times New Roman" w:hAnsi="Times New Roman" w:cs="Times New Roman"/>
          <w:sz w:val="18"/>
          <w:szCs w:val="24"/>
          <w:lang w:eastAsia="en-GB"/>
        </w:rPr>
      </w:pPr>
      <w:r w:rsidRPr="00444117">
        <w:rPr>
          <w:rFonts w:eastAsiaTheme="minorEastAsia" w:hAnsi="Calibri"/>
          <w:color w:val="000000" w:themeColor="text1"/>
          <w:kern w:val="24"/>
          <w:sz w:val="24"/>
          <w:szCs w:val="36"/>
          <w:lang w:val="en-US" w:eastAsia="en-GB"/>
        </w:rPr>
        <w:t xml:space="preserve">Howes, T. &amp; Knight, T. (2011). </w:t>
      </w:r>
      <w:r w:rsidRPr="00444117">
        <w:rPr>
          <w:rFonts w:eastAsiaTheme="minorEastAsia" w:hAnsi="Calibri"/>
          <w:i/>
          <w:iCs/>
          <w:color w:val="000000" w:themeColor="text1"/>
          <w:kern w:val="24"/>
          <w:sz w:val="24"/>
          <w:szCs w:val="36"/>
          <w:lang w:val="en-US" w:eastAsia="en-GB"/>
        </w:rPr>
        <w:t xml:space="preserve">Knowledge Management - A Blueprint for Delivery. </w:t>
      </w:r>
      <w:r w:rsidRPr="00444117">
        <w:rPr>
          <w:rFonts w:eastAsiaTheme="minorEastAsia" w:hAnsi="Calibri"/>
          <w:color w:val="000000" w:themeColor="text1"/>
          <w:kern w:val="24"/>
          <w:sz w:val="24"/>
          <w:szCs w:val="36"/>
          <w:lang w:val="en-US" w:eastAsia="en-GB"/>
        </w:rPr>
        <w:t>London: Routledge</w:t>
      </w:r>
    </w:p>
    <w:p w14:paraId="017FCA2D" w14:textId="77777777" w:rsidR="00444117" w:rsidRPr="00444117" w:rsidRDefault="00444117" w:rsidP="00444117">
      <w:pPr>
        <w:kinsoku w:val="0"/>
        <w:overflowPunct w:val="0"/>
        <w:spacing w:after="0" w:line="240" w:lineRule="auto"/>
        <w:textAlignment w:val="baseline"/>
        <w:rPr>
          <w:rFonts w:ascii="Times New Roman" w:eastAsia="Times New Roman" w:hAnsi="Times New Roman" w:cs="Times New Roman"/>
          <w:sz w:val="18"/>
          <w:szCs w:val="24"/>
          <w:lang w:eastAsia="en-GB"/>
        </w:rPr>
      </w:pPr>
      <w:r w:rsidRPr="00444117">
        <w:rPr>
          <w:rFonts w:ascii="Calibri" w:eastAsia="Calibri" w:hAnsi="Calibri" w:cs="Times New Roman"/>
          <w:color w:val="000000" w:themeColor="text1"/>
          <w:kern w:val="24"/>
          <w:sz w:val="24"/>
          <w:szCs w:val="36"/>
          <w:lang w:val="en-US" w:eastAsia="en-GB"/>
        </w:rPr>
        <w:t xml:space="preserve">John Lewis Partnership, (2019). </w:t>
      </w:r>
      <w:r w:rsidRPr="00444117">
        <w:rPr>
          <w:rFonts w:ascii="Calibri" w:eastAsia="Calibri" w:hAnsi="Calibri" w:cs="Times New Roman"/>
          <w:i/>
          <w:iCs/>
          <w:color w:val="000000" w:themeColor="text1"/>
          <w:kern w:val="24"/>
          <w:sz w:val="24"/>
          <w:szCs w:val="36"/>
          <w:lang w:val="en-US" w:eastAsia="en-GB"/>
        </w:rPr>
        <w:t xml:space="preserve">The Partnership Difference , </w:t>
      </w:r>
      <w:r w:rsidRPr="00444117">
        <w:rPr>
          <w:rFonts w:ascii="Calibri" w:eastAsia="Calibri" w:hAnsi="Calibri" w:cs="Times New Roman"/>
          <w:color w:val="000000" w:themeColor="text1"/>
          <w:kern w:val="24"/>
          <w:sz w:val="24"/>
          <w:szCs w:val="36"/>
          <w:lang w:val="en-US" w:eastAsia="en-GB"/>
        </w:rPr>
        <w:t xml:space="preserve">UK: John Lewis </w:t>
      </w:r>
    </w:p>
    <w:p w14:paraId="5D60EA64" w14:textId="77777777" w:rsidR="00444117" w:rsidRDefault="00444117" w:rsidP="000762FD">
      <w:pPr>
        <w:pStyle w:val="NormalWeb"/>
        <w:kinsoku w:val="0"/>
        <w:overflowPunct w:val="0"/>
        <w:spacing w:before="0" w:beforeAutospacing="0" w:after="0" w:afterAutospacing="0"/>
        <w:textAlignment w:val="baseline"/>
        <w:rPr>
          <w:rFonts w:asciiTheme="minorHAnsi" w:eastAsiaTheme="minorEastAsia" w:hAnsi="Calibri" w:cstheme="minorBidi"/>
          <w:color w:val="000000" w:themeColor="text1"/>
          <w:kern w:val="24"/>
          <w:lang w:val="en-US"/>
        </w:rPr>
      </w:pPr>
    </w:p>
    <w:p w14:paraId="3C5069BC" w14:textId="42D4161B" w:rsidR="000762FD" w:rsidRPr="000762FD" w:rsidRDefault="000762FD" w:rsidP="000762FD">
      <w:pPr>
        <w:pStyle w:val="NormalWeb"/>
        <w:kinsoku w:val="0"/>
        <w:overflowPunct w:val="0"/>
        <w:spacing w:before="0" w:beforeAutospacing="0" w:after="0" w:afterAutospacing="0"/>
        <w:textAlignment w:val="baseline"/>
        <w:rPr>
          <w:sz w:val="18"/>
          <w:szCs w:val="18"/>
        </w:rPr>
      </w:pPr>
      <w:r w:rsidRPr="000762FD">
        <w:rPr>
          <w:rFonts w:asciiTheme="minorHAnsi" w:eastAsiaTheme="minorEastAsia" w:hAnsi="Calibri" w:cstheme="minorBidi"/>
          <w:color w:val="000000" w:themeColor="text1"/>
          <w:kern w:val="24"/>
          <w:lang w:val="en-US"/>
        </w:rPr>
        <w:t xml:space="preserve">Jones, R. (2016). </w:t>
      </w:r>
      <w:r w:rsidRPr="000762FD">
        <w:rPr>
          <w:rFonts w:asciiTheme="minorHAnsi" w:eastAsiaTheme="minorEastAsia" w:hAnsi="Calibri" w:cstheme="minorBidi"/>
          <w:i/>
          <w:iCs/>
          <w:color w:val="000000" w:themeColor="text1"/>
          <w:kern w:val="24"/>
          <w:lang w:val="en-US"/>
        </w:rPr>
        <w:t xml:space="preserve">Barrow Monkey and the power of Yammer. </w:t>
      </w:r>
      <w:r w:rsidRPr="000762FD">
        <w:rPr>
          <w:rFonts w:asciiTheme="minorHAnsi" w:eastAsiaTheme="minorEastAsia" w:hAnsi="Calibri" w:cstheme="minorBidi"/>
          <w:color w:val="000000" w:themeColor="text1"/>
          <w:kern w:val="24"/>
          <w:lang w:val="en-US"/>
        </w:rPr>
        <w:t xml:space="preserve">[Online] </w:t>
      </w:r>
      <w:r w:rsidRPr="000762FD">
        <w:rPr>
          <w:rFonts w:asciiTheme="minorHAnsi" w:eastAsiaTheme="minorEastAsia" w:hAnsi="Calibri" w:cstheme="minorBidi"/>
          <w:color w:val="000000" w:themeColor="text1"/>
          <w:kern w:val="24"/>
          <w:lang w:val="en-US"/>
        </w:rPr>
        <w:br/>
        <w:t xml:space="preserve">Available at: </w:t>
      </w:r>
      <w:r w:rsidRPr="000762FD">
        <w:rPr>
          <w:rFonts w:asciiTheme="minorHAnsi" w:eastAsiaTheme="minorEastAsia" w:hAnsi="Calibri" w:cstheme="minorBidi"/>
          <w:color w:val="000000" w:themeColor="text1"/>
          <w:kern w:val="24"/>
          <w:u w:val="single"/>
          <w:lang w:val="en-US"/>
        </w:rPr>
        <w:t>https://corporate.marksandspencer.com/stories/blog/barrow-monkey-and-the-power-of-yammer</w:t>
      </w:r>
      <w:r w:rsidRPr="000762FD">
        <w:rPr>
          <w:rFonts w:asciiTheme="minorHAnsi" w:eastAsiaTheme="minorEastAsia" w:hAnsi="Calibri" w:cstheme="minorBidi"/>
          <w:color w:val="000000" w:themeColor="text1"/>
          <w:kern w:val="24"/>
          <w:lang w:val="en-US"/>
        </w:rPr>
        <w:br/>
        <w:t>[Accessed 28 05 2019].</w:t>
      </w:r>
    </w:p>
    <w:p w14:paraId="34624DF8" w14:textId="77777777" w:rsidR="000762FD" w:rsidRDefault="000762FD" w:rsidP="000762FD">
      <w:pPr>
        <w:pStyle w:val="NormalWeb"/>
        <w:kinsoku w:val="0"/>
        <w:overflowPunct w:val="0"/>
        <w:spacing w:before="0" w:beforeAutospacing="0" w:after="0" w:afterAutospacing="0"/>
        <w:textAlignment w:val="baseline"/>
        <w:rPr>
          <w:rFonts w:ascii="Calibri" w:eastAsia="Calibri" w:hAnsi="Calibri"/>
          <w:color w:val="000000" w:themeColor="text1"/>
          <w:kern w:val="24"/>
          <w:lang w:val="en-US"/>
        </w:rPr>
      </w:pPr>
    </w:p>
    <w:p w14:paraId="0F6A9C66" w14:textId="77777777" w:rsidR="00444117" w:rsidRPr="00444117" w:rsidRDefault="00444117" w:rsidP="00444117">
      <w:pPr>
        <w:kinsoku w:val="0"/>
        <w:overflowPunct w:val="0"/>
        <w:spacing w:after="0" w:line="240" w:lineRule="auto"/>
        <w:textAlignment w:val="baseline"/>
        <w:rPr>
          <w:rFonts w:ascii="Times New Roman" w:eastAsia="Times New Roman" w:hAnsi="Times New Roman" w:cs="Times New Roman"/>
          <w:sz w:val="18"/>
          <w:szCs w:val="24"/>
          <w:lang w:eastAsia="en-GB"/>
        </w:rPr>
      </w:pPr>
      <w:r w:rsidRPr="00444117">
        <w:rPr>
          <w:rFonts w:eastAsiaTheme="minorEastAsia" w:hAnsi="Calibri"/>
          <w:color w:val="000000" w:themeColor="text1"/>
          <w:kern w:val="24"/>
          <w:sz w:val="24"/>
          <w:szCs w:val="36"/>
          <w:lang w:val="en-US" w:eastAsia="en-GB"/>
        </w:rPr>
        <w:t xml:space="preserve">King, S. (2017). </w:t>
      </w:r>
      <w:r w:rsidRPr="00444117">
        <w:rPr>
          <w:rFonts w:eastAsiaTheme="minorEastAsia" w:hAnsi="Calibri"/>
          <w:i/>
          <w:iCs/>
          <w:color w:val="000000" w:themeColor="text1"/>
          <w:kern w:val="24"/>
          <w:sz w:val="24"/>
          <w:szCs w:val="36"/>
          <w:lang w:val="en-US" w:eastAsia="en-GB"/>
        </w:rPr>
        <w:t xml:space="preserve">Don’t just be a Colleague, be a Buddy. </w:t>
      </w:r>
      <w:r w:rsidRPr="00444117">
        <w:rPr>
          <w:rFonts w:eastAsiaTheme="minorEastAsia" w:hAnsi="Calibri"/>
          <w:color w:val="000000" w:themeColor="text1"/>
          <w:kern w:val="24"/>
          <w:sz w:val="24"/>
          <w:szCs w:val="36"/>
          <w:lang w:val="en-US" w:eastAsia="en-GB"/>
        </w:rPr>
        <w:t xml:space="preserve">[Online] </w:t>
      </w:r>
      <w:r w:rsidRPr="00444117">
        <w:rPr>
          <w:rFonts w:eastAsiaTheme="minorEastAsia" w:hAnsi="Calibri"/>
          <w:color w:val="000000" w:themeColor="text1"/>
          <w:kern w:val="24"/>
          <w:sz w:val="24"/>
          <w:szCs w:val="36"/>
          <w:lang w:val="en-US" w:eastAsia="en-GB"/>
        </w:rPr>
        <w:br/>
        <w:t xml:space="preserve">Available at: </w:t>
      </w:r>
      <w:r w:rsidRPr="00444117">
        <w:rPr>
          <w:rFonts w:eastAsiaTheme="minorEastAsia" w:hAnsi="Calibri"/>
          <w:color w:val="000000" w:themeColor="text1"/>
          <w:kern w:val="24"/>
          <w:sz w:val="24"/>
          <w:szCs w:val="36"/>
          <w:u w:val="single"/>
          <w:lang w:val="en-US" w:eastAsia="en-GB"/>
        </w:rPr>
        <w:t>https://corporate.marksandspencer.com/stories/blog/don-t-just-be-a-colleague-be-a-buddy</w:t>
      </w:r>
      <w:r w:rsidRPr="00444117">
        <w:rPr>
          <w:rFonts w:eastAsiaTheme="minorEastAsia" w:hAnsi="Calibri"/>
          <w:color w:val="000000" w:themeColor="text1"/>
          <w:kern w:val="24"/>
          <w:sz w:val="24"/>
          <w:szCs w:val="36"/>
          <w:lang w:val="en-US" w:eastAsia="en-GB"/>
        </w:rPr>
        <w:br/>
        <w:t>[Accessed 28 05 2019].</w:t>
      </w:r>
    </w:p>
    <w:p w14:paraId="1CD12953" w14:textId="77777777" w:rsidR="00444117" w:rsidRDefault="00444117" w:rsidP="00444117">
      <w:pPr>
        <w:kinsoku w:val="0"/>
        <w:overflowPunct w:val="0"/>
        <w:spacing w:after="0" w:line="240" w:lineRule="auto"/>
        <w:textAlignment w:val="baseline"/>
        <w:rPr>
          <w:rFonts w:eastAsiaTheme="minorEastAsia" w:hAnsi="Calibri"/>
          <w:color w:val="000000" w:themeColor="text1"/>
          <w:kern w:val="24"/>
          <w:sz w:val="24"/>
          <w:szCs w:val="36"/>
          <w:lang w:val="en-US" w:eastAsia="en-GB"/>
        </w:rPr>
      </w:pPr>
    </w:p>
    <w:p w14:paraId="34DC4FF6" w14:textId="519D5BA2" w:rsidR="00444117" w:rsidRPr="00444117" w:rsidRDefault="00444117" w:rsidP="00444117">
      <w:pPr>
        <w:kinsoku w:val="0"/>
        <w:overflowPunct w:val="0"/>
        <w:spacing w:after="0" w:line="240" w:lineRule="auto"/>
        <w:textAlignment w:val="baseline"/>
        <w:rPr>
          <w:rFonts w:ascii="Times New Roman" w:eastAsia="Times New Roman" w:hAnsi="Times New Roman" w:cs="Times New Roman"/>
          <w:sz w:val="18"/>
          <w:szCs w:val="24"/>
          <w:lang w:eastAsia="en-GB"/>
        </w:rPr>
      </w:pPr>
      <w:r w:rsidRPr="00444117">
        <w:rPr>
          <w:rFonts w:eastAsiaTheme="minorEastAsia" w:hAnsi="Calibri"/>
          <w:color w:val="000000" w:themeColor="text1"/>
          <w:kern w:val="24"/>
          <w:sz w:val="24"/>
          <w:szCs w:val="36"/>
          <w:lang w:val="en-US" w:eastAsia="en-GB"/>
        </w:rPr>
        <w:t xml:space="preserve">Lyke-Ho-Gland, H. (2016). </w:t>
      </w:r>
      <w:r w:rsidRPr="00444117">
        <w:rPr>
          <w:rFonts w:eastAsiaTheme="minorEastAsia" w:hAnsi="Calibri"/>
          <w:i/>
          <w:iCs/>
          <w:color w:val="000000" w:themeColor="text1"/>
          <w:kern w:val="24"/>
          <w:sz w:val="24"/>
          <w:szCs w:val="36"/>
          <w:lang w:val="en-US" w:eastAsia="en-GB"/>
        </w:rPr>
        <w:t xml:space="preserve">Want Better Process Management? Think Knowledge Management. </w:t>
      </w:r>
      <w:r w:rsidRPr="00444117">
        <w:rPr>
          <w:rFonts w:eastAsiaTheme="minorEastAsia" w:hAnsi="Calibri"/>
          <w:color w:val="000000" w:themeColor="text1"/>
          <w:kern w:val="24"/>
          <w:sz w:val="24"/>
          <w:szCs w:val="36"/>
          <w:lang w:val="en-US" w:eastAsia="en-GB"/>
        </w:rPr>
        <w:t xml:space="preserve">[Online] </w:t>
      </w:r>
      <w:r w:rsidRPr="00444117">
        <w:rPr>
          <w:rFonts w:eastAsiaTheme="minorEastAsia" w:hAnsi="Calibri"/>
          <w:color w:val="000000" w:themeColor="text1"/>
          <w:kern w:val="24"/>
          <w:sz w:val="24"/>
          <w:szCs w:val="36"/>
          <w:lang w:val="en-US" w:eastAsia="en-GB"/>
        </w:rPr>
        <w:br/>
        <w:t xml:space="preserve">Available at: </w:t>
      </w:r>
      <w:r w:rsidRPr="00444117">
        <w:rPr>
          <w:rFonts w:eastAsiaTheme="minorEastAsia" w:hAnsi="Calibri"/>
          <w:color w:val="000000" w:themeColor="text1"/>
          <w:kern w:val="24"/>
          <w:sz w:val="24"/>
          <w:szCs w:val="36"/>
          <w:u w:val="single"/>
          <w:lang w:val="en-US" w:eastAsia="en-GB"/>
        </w:rPr>
        <w:t>https://www.apqc.org/blog/want-better-process-management-think-knowledge-management</w:t>
      </w:r>
      <w:r w:rsidRPr="00444117">
        <w:rPr>
          <w:rFonts w:eastAsiaTheme="minorEastAsia" w:hAnsi="Calibri"/>
          <w:color w:val="000000" w:themeColor="text1"/>
          <w:kern w:val="24"/>
          <w:sz w:val="24"/>
          <w:szCs w:val="36"/>
          <w:lang w:val="en-US" w:eastAsia="en-GB"/>
        </w:rPr>
        <w:br/>
        <w:t>[Accessed 26 05 2019].</w:t>
      </w:r>
    </w:p>
    <w:p w14:paraId="042ADFB2" w14:textId="77777777" w:rsidR="00444117" w:rsidRDefault="00444117" w:rsidP="000762FD">
      <w:pPr>
        <w:pStyle w:val="NormalWeb"/>
        <w:kinsoku w:val="0"/>
        <w:overflowPunct w:val="0"/>
        <w:spacing w:before="0" w:beforeAutospacing="0" w:after="0" w:afterAutospacing="0"/>
        <w:textAlignment w:val="baseline"/>
        <w:rPr>
          <w:rFonts w:ascii="Calibri" w:eastAsia="Calibri" w:hAnsi="Calibri"/>
          <w:color w:val="000000" w:themeColor="text1"/>
          <w:kern w:val="24"/>
          <w:lang w:val="en-US"/>
        </w:rPr>
      </w:pPr>
    </w:p>
    <w:p w14:paraId="6D7656DE" w14:textId="2351620A" w:rsidR="000762FD" w:rsidRPr="000762FD" w:rsidRDefault="000762FD" w:rsidP="000762FD">
      <w:pPr>
        <w:pStyle w:val="NormalWeb"/>
        <w:kinsoku w:val="0"/>
        <w:overflowPunct w:val="0"/>
        <w:spacing w:before="0" w:beforeAutospacing="0" w:after="0" w:afterAutospacing="0"/>
        <w:textAlignment w:val="baseline"/>
        <w:rPr>
          <w:sz w:val="18"/>
          <w:szCs w:val="18"/>
        </w:rPr>
      </w:pPr>
      <w:r w:rsidRPr="000762FD">
        <w:rPr>
          <w:rFonts w:ascii="Calibri" w:eastAsia="Calibri" w:hAnsi="Calibri"/>
          <w:color w:val="000000" w:themeColor="text1"/>
          <w:kern w:val="24"/>
          <w:lang w:val="en-US"/>
        </w:rPr>
        <w:t xml:space="preserve">M&amp;S, (2016). </w:t>
      </w:r>
      <w:r w:rsidRPr="000762FD">
        <w:rPr>
          <w:rFonts w:ascii="Calibri" w:eastAsia="Calibri" w:hAnsi="Calibri"/>
          <w:i/>
          <w:iCs/>
          <w:color w:val="000000" w:themeColor="text1"/>
          <w:kern w:val="24"/>
          <w:lang w:val="en-US"/>
        </w:rPr>
        <w:t xml:space="preserve">Building Partnerships. </w:t>
      </w:r>
      <w:r w:rsidRPr="000762FD">
        <w:rPr>
          <w:rFonts w:ascii="Calibri" w:eastAsia="Calibri" w:hAnsi="Calibri"/>
          <w:color w:val="000000" w:themeColor="text1"/>
          <w:kern w:val="24"/>
          <w:lang w:val="en-US"/>
        </w:rPr>
        <w:t xml:space="preserve">[Online] </w:t>
      </w:r>
      <w:r w:rsidRPr="000762FD">
        <w:rPr>
          <w:rFonts w:ascii="Calibri" w:eastAsia="Calibri" w:hAnsi="Calibri"/>
          <w:color w:val="000000" w:themeColor="text1"/>
          <w:kern w:val="24"/>
          <w:lang w:val="en-US"/>
        </w:rPr>
        <w:br/>
        <w:t xml:space="preserve">Available at: </w:t>
      </w:r>
      <w:r w:rsidRPr="000762FD">
        <w:rPr>
          <w:rFonts w:ascii="Calibri" w:eastAsia="Calibri" w:hAnsi="Calibri"/>
          <w:color w:val="000000" w:themeColor="text1"/>
          <w:kern w:val="24"/>
          <w:u w:val="single"/>
          <w:lang w:val="en-US"/>
        </w:rPr>
        <w:t>https://corporate.marksandspencer.com/sustainability/delivering-plan-a/leading-with-others-to-accelerate-change/building-partnerships</w:t>
      </w:r>
      <w:r w:rsidRPr="000762FD">
        <w:rPr>
          <w:rFonts w:ascii="Calibri" w:eastAsia="Calibri" w:hAnsi="Calibri"/>
          <w:color w:val="000000" w:themeColor="text1"/>
          <w:kern w:val="24"/>
          <w:lang w:val="en-US"/>
        </w:rPr>
        <w:br/>
        <w:t>[Accessed 27 05 2019].</w:t>
      </w:r>
    </w:p>
    <w:p w14:paraId="0BD2FCAB" w14:textId="77777777" w:rsidR="000762FD" w:rsidRDefault="000762FD" w:rsidP="000762FD">
      <w:pPr>
        <w:pStyle w:val="NormalWeb"/>
        <w:kinsoku w:val="0"/>
        <w:overflowPunct w:val="0"/>
        <w:spacing w:before="0" w:beforeAutospacing="0" w:after="0" w:afterAutospacing="0"/>
        <w:textAlignment w:val="baseline"/>
        <w:rPr>
          <w:rFonts w:ascii="Calibri" w:eastAsia="Calibri" w:hAnsi="Calibri"/>
          <w:color w:val="000000" w:themeColor="text1"/>
          <w:kern w:val="24"/>
          <w:lang w:val="en-US"/>
        </w:rPr>
      </w:pPr>
    </w:p>
    <w:p w14:paraId="0A0E72D5" w14:textId="77777777" w:rsidR="00444117" w:rsidRDefault="00444117" w:rsidP="000762FD">
      <w:pPr>
        <w:pStyle w:val="NormalWeb"/>
        <w:kinsoku w:val="0"/>
        <w:overflowPunct w:val="0"/>
        <w:spacing w:before="0" w:beforeAutospacing="0" w:after="0" w:afterAutospacing="0"/>
        <w:textAlignment w:val="baseline"/>
        <w:rPr>
          <w:rFonts w:ascii="Calibri" w:eastAsia="Calibri" w:hAnsi="Calibri"/>
          <w:color w:val="000000" w:themeColor="text1"/>
          <w:kern w:val="24"/>
          <w:lang w:val="en-US"/>
        </w:rPr>
      </w:pPr>
    </w:p>
    <w:p w14:paraId="6BBB7188" w14:textId="77777777" w:rsidR="00444117" w:rsidRDefault="00444117" w:rsidP="000762FD">
      <w:pPr>
        <w:pStyle w:val="NormalWeb"/>
        <w:kinsoku w:val="0"/>
        <w:overflowPunct w:val="0"/>
        <w:spacing w:before="0" w:beforeAutospacing="0" w:after="0" w:afterAutospacing="0"/>
        <w:textAlignment w:val="baseline"/>
        <w:rPr>
          <w:rFonts w:ascii="Calibri" w:eastAsia="Calibri" w:hAnsi="Calibri"/>
          <w:color w:val="000000" w:themeColor="text1"/>
          <w:kern w:val="24"/>
          <w:lang w:val="en-US"/>
        </w:rPr>
      </w:pPr>
    </w:p>
    <w:p w14:paraId="65EC9C95" w14:textId="77777777" w:rsidR="00444117" w:rsidRDefault="00444117" w:rsidP="000762FD">
      <w:pPr>
        <w:pStyle w:val="NormalWeb"/>
        <w:kinsoku w:val="0"/>
        <w:overflowPunct w:val="0"/>
        <w:spacing w:before="0" w:beforeAutospacing="0" w:after="0" w:afterAutospacing="0"/>
        <w:textAlignment w:val="baseline"/>
        <w:rPr>
          <w:rFonts w:ascii="Calibri" w:eastAsia="Calibri" w:hAnsi="Calibri"/>
          <w:color w:val="000000" w:themeColor="text1"/>
          <w:kern w:val="24"/>
          <w:lang w:val="en-US"/>
        </w:rPr>
      </w:pPr>
    </w:p>
    <w:p w14:paraId="037E40D7" w14:textId="77777777" w:rsidR="00444117" w:rsidRDefault="00444117" w:rsidP="000762FD">
      <w:pPr>
        <w:pStyle w:val="NormalWeb"/>
        <w:kinsoku w:val="0"/>
        <w:overflowPunct w:val="0"/>
        <w:spacing w:before="0" w:beforeAutospacing="0" w:after="0" w:afterAutospacing="0"/>
        <w:textAlignment w:val="baseline"/>
        <w:rPr>
          <w:rFonts w:ascii="Calibri" w:eastAsia="Calibri" w:hAnsi="Calibri"/>
          <w:color w:val="000000" w:themeColor="text1"/>
          <w:kern w:val="24"/>
          <w:lang w:val="en-US"/>
        </w:rPr>
      </w:pPr>
    </w:p>
    <w:p w14:paraId="1C7DFC93" w14:textId="77777777" w:rsidR="00444117" w:rsidRDefault="00444117" w:rsidP="000762FD">
      <w:pPr>
        <w:pStyle w:val="NormalWeb"/>
        <w:kinsoku w:val="0"/>
        <w:overflowPunct w:val="0"/>
        <w:spacing w:before="0" w:beforeAutospacing="0" w:after="0" w:afterAutospacing="0"/>
        <w:textAlignment w:val="baseline"/>
        <w:rPr>
          <w:rFonts w:ascii="Calibri" w:eastAsia="Calibri" w:hAnsi="Calibri"/>
          <w:color w:val="000000" w:themeColor="text1"/>
          <w:kern w:val="24"/>
          <w:lang w:val="en-US"/>
        </w:rPr>
      </w:pPr>
    </w:p>
    <w:p w14:paraId="4B4CC2B4" w14:textId="77777777" w:rsidR="00444117" w:rsidRDefault="00444117" w:rsidP="000762FD">
      <w:pPr>
        <w:pStyle w:val="NormalWeb"/>
        <w:kinsoku w:val="0"/>
        <w:overflowPunct w:val="0"/>
        <w:spacing w:before="0" w:beforeAutospacing="0" w:after="0" w:afterAutospacing="0"/>
        <w:textAlignment w:val="baseline"/>
        <w:rPr>
          <w:rFonts w:ascii="Calibri" w:eastAsia="Calibri" w:hAnsi="Calibri"/>
          <w:color w:val="000000" w:themeColor="text1"/>
          <w:kern w:val="24"/>
          <w:lang w:val="en-US"/>
        </w:rPr>
      </w:pPr>
    </w:p>
    <w:p w14:paraId="5AD04EED" w14:textId="77777777" w:rsidR="00444117" w:rsidRDefault="00444117" w:rsidP="000762FD">
      <w:pPr>
        <w:pStyle w:val="NormalWeb"/>
        <w:kinsoku w:val="0"/>
        <w:overflowPunct w:val="0"/>
        <w:spacing w:before="0" w:beforeAutospacing="0" w:after="0" w:afterAutospacing="0"/>
        <w:textAlignment w:val="baseline"/>
        <w:rPr>
          <w:rFonts w:ascii="Calibri" w:eastAsia="Calibri" w:hAnsi="Calibri"/>
          <w:color w:val="000000" w:themeColor="text1"/>
          <w:kern w:val="24"/>
          <w:lang w:val="en-US"/>
        </w:rPr>
      </w:pPr>
    </w:p>
    <w:p w14:paraId="6ABB89A8" w14:textId="77777777" w:rsidR="00444117" w:rsidRDefault="00444117" w:rsidP="000762FD">
      <w:pPr>
        <w:pStyle w:val="NormalWeb"/>
        <w:kinsoku w:val="0"/>
        <w:overflowPunct w:val="0"/>
        <w:spacing w:before="0" w:beforeAutospacing="0" w:after="0" w:afterAutospacing="0"/>
        <w:textAlignment w:val="baseline"/>
        <w:rPr>
          <w:rFonts w:ascii="Calibri" w:eastAsia="Calibri" w:hAnsi="Calibri"/>
          <w:color w:val="000000" w:themeColor="text1"/>
          <w:kern w:val="24"/>
          <w:lang w:val="en-US"/>
        </w:rPr>
      </w:pPr>
    </w:p>
    <w:p w14:paraId="6FEF67CD" w14:textId="5C45542F" w:rsidR="000762FD" w:rsidRPr="000762FD" w:rsidRDefault="000762FD" w:rsidP="000762FD">
      <w:pPr>
        <w:pStyle w:val="NormalWeb"/>
        <w:kinsoku w:val="0"/>
        <w:overflowPunct w:val="0"/>
        <w:spacing w:before="0" w:beforeAutospacing="0" w:after="0" w:afterAutospacing="0"/>
        <w:textAlignment w:val="baseline"/>
        <w:rPr>
          <w:sz w:val="18"/>
          <w:szCs w:val="18"/>
        </w:rPr>
      </w:pPr>
      <w:r w:rsidRPr="000762FD">
        <w:rPr>
          <w:rFonts w:ascii="Calibri" w:eastAsia="Calibri" w:hAnsi="Calibri"/>
          <w:color w:val="000000" w:themeColor="text1"/>
          <w:kern w:val="24"/>
          <w:lang w:val="en-US"/>
        </w:rPr>
        <w:t xml:space="preserve">M&amp;S, (2009). </w:t>
      </w:r>
      <w:r w:rsidRPr="000762FD">
        <w:rPr>
          <w:rFonts w:ascii="Calibri" w:eastAsia="Calibri" w:hAnsi="Calibri"/>
          <w:i/>
          <w:iCs/>
          <w:color w:val="000000" w:themeColor="text1"/>
          <w:kern w:val="24"/>
          <w:lang w:val="en-US"/>
        </w:rPr>
        <w:t xml:space="preserve">MARKS &amp; SPENCER UNVEILS NEW-LOOK WEBSITE AND EXTENDS ‘SHOP YOUR WAY’ SERVICE. </w:t>
      </w:r>
      <w:r w:rsidRPr="000762FD">
        <w:rPr>
          <w:rFonts w:ascii="Calibri" w:eastAsia="Calibri" w:hAnsi="Calibri"/>
          <w:color w:val="000000" w:themeColor="text1"/>
          <w:kern w:val="24"/>
          <w:lang w:val="en-US"/>
        </w:rPr>
        <w:t xml:space="preserve">[Online] </w:t>
      </w:r>
      <w:r w:rsidRPr="000762FD">
        <w:rPr>
          <w:rFonts w:ascii="Calibri" w:eastAsia="Calibri" w:hAnsi="Calibri"/>
          <w:color w:val="000000" w:themeColor="text1"/>
          <w:kern w:val="24"/>
          <w:lang w:val="en-US"/>
        </w:rPr>
        <w:br/>
        <w:t xml:space="preserve">Available at: </w:t>
      </w:r>
      <w:r w:rsidRPr="000762FD">
        <w:rPr>
          <w:rFonts w:ascii="Calibri" w:eastAsia="Calibri" w:hAnsi="Calibri"/>
          <w:color w:val="000000" w:themeColor="text1"/>
          <w:kern w:val="24"/>
          <w:u w:val="single"/>
          <w:lang w:val="en-US"/>
        </w:rPr>
        <w:t>https://corporate.marksandspencer.com/media/press-releases/2009/newlookwebsite</w:t>
      </w:r>
      <w:r w:rsidRPr="000762FD">
        <w:rPr>
          <w:rFonts w:ascii="Calibri" w:eastAsia="Calibri" w:hAnsi="Calibri"/>
          <w:color w:val="000000" w:themeColor="text1"/>
          <w:kern w:val="24"/>
          <w:lang w:val="en-US"/>
        </w:rPr>
        <w:br/>
        <w:t>[Accessed 08 06 2019].</w:t>
      </w:r>
    </w:p>
    <w:p w14:paraId="278D54AB" w14:textId="77777777" w:rsidR="000762FD" w:rsidRDefault="000762FD" w:rsidP="000762FD">
      <w:pPr>
        <w:pStyle w:val="NormalWeb"/>
        <w:kinsoku w:val="0"/>
        <w:overflowPunct w:val="0"/>
        <w:spacing w:before="0" w:beforeAutospacing="0" w:after="0" w:afterAutospacing="0"/>
        <w:textAlignment w:val="baseline"/>
        <w:rPr>
          <w:rFonts w:asciiTheme="minorHAnsi" w:eastAsiaTheme="minorEastAsia" w:hAnsi="Calibri" w:cstheme="minorBidi"/>
          <w:color w:val="000000" w:themeColor="text1"/>
          <w:kern w:val="24"/>
          <w:lang w:val="en-US"/>
        </w:rPr>
      </w:pPr>
    </w:p>
    <w:p w14:paraId="2357B111" w14:textId="46AC1C4C" w:rsidR="00444117" w:rsidRPr="00444117" w:rsidRDefault="00444117" w:rsidP="00444117">
      <w:pPr>
        <w:kinsoku w:val="0"/>
        <w:overflowPunct w:val="0"/>
        <w:spacing w:after="0" w:line="240" w:lineRule="auto"/>
        <w:textAlignment w:val="baseline"/>
        <w:rPr>
          <w:rFonts w:ascii="Times New Roman" w:eastAsia="Times New Roman" w:hAnsi="Times New Roman" w:cs="Times New Roman"/>
          <w:sz w:val="18"/>
          <w:szCs w:val="24"/>
          <w:lang w:eastAsia="en-GB"/>
        </w:rPr>
      </w:pPr>
      <w:r w:rsidRPr="00444117">
        <w:rPr>
          <w:rFonts w:eastAsiaTheme="minorEastAsia" w:hAnsi="Calibri"/>
          <w:color w:val="000000" w:themeColor="text1"/>
          <w:kern w:val="24"/>
          <w:sz w:val="24"/>
          <w:szCs w:val="36"/>
          <w:lang w:val="en-US" w:eastAsia="en-GB"/>
        </w:rPr>
        <w:t xml:space="preserve">Newman, V. (1999). South African Journal of Information Management. </w:t>
      </w:r>
      <w:r w:rsidRPr="00444117">
        <w:rPr>
          <w:rFonts w:eastAsiaTheme="minorEastAsia" w:hAnsi="Calibri"/>
          <w:i/>
          <w:iCs/>
          <w:color w:val="000000" w:themeColor="text1"/>
          <w:kern w:val="24"/>
          <w:sz w:val="24"/>
          <w:szCs w:val="36"/>
          <w:lang w:val="en-US" w:eastAsia="en-GB"/>
        </w:rPr>
        <w:t xml:space="preserve">Limitations of Knowledge Management , </w:t>
      </w:r>
      <w:r w:rsidRPr="00444117">
        <w:rPr>
          <w:rFonts w:eastAsiaTheme="minorEastAsia" w:hAnsi="Calibri"/>
          <w:color w:val="000000" w:themeColor="text1"/>
          <w:kern w:val="24"/>
          <w:sz w:val="24"/>
          <w:szCs w:val="36"/>
          <w:lang w:val="en-US" w:eastAsia="en-GB"/>
        </w:rPr>
        <w:t>1(1), pp. 1-10.</w:t>
      </w:r>
    </w:p>
    <w:p w14:paraId="1B73E27B" w14:textId="77777777" w:rsidR="00444117" w:rsidRDefault="00444117" w:rsidP="000762FD">
      <w:pPr>
        <w:pStyle w:val="NormalWeb"/>
        <w:kinsoku w:val="0"/>
        <w:overflowPunct w:val="0"/>
        <w:spacing w:before="0" w:beforeAutospacing="0" w:after="0" w:afterAutospacing="0"/>
        <w:textAlignment w:val="baseline"/>
        <w:rPr>
          <w:rFonts w:asciiTheme="minorHAnsi" w:eastAsiaTheme="minorEastAsia" w:hAnsi="Calibri" w:cstheme="minorBidi"/>
          <w:color w:val="000000" w:themeColor="text1"/>
          <w:kern w:val="24"/>
          <w:lang w:val="en-US"/>
        </w:rPr>
      </w:pPr>
    </w:p>
    <w:p w14:paraId="4B84089C" w14:textId="6F1533DF" w:rsidR="000762FD" w:rsidRPr="000762FD" w:rsidRDefault="000762FD" w:rsidP="000762FD">
      <w:pPr>
        <w:pStyle w:val="NormalWeb"/>
        <w:kinsoku w:val="0"/>
        <w:overflowPunct w:val="0"/>
        <w:spacing w:before="0" w:beforeAutospacing="0" w:after="0" w:afterAutospacing="0"/>
        <w:textAlignment w:val="baseline"/>
        <w:rPr>
          <w:sz w:val="18"/>
          <w:szCs w:val="18"/>
        </w:rPr>
      </w:pPr>
      <w:r w:rsidRPr="000762FD">
        <w:rPr>
          <w:rFonts w:asciiTheme="minorHAnsi" w:eastAsiaTheme="minorEastAsia" w:hAnsi="Calibri" w:cstheme="minorBidi"/>
          <w:color w:val="000000" w:themeColor="text1"/>
          <w:kern w:val="24"/>
          <w:lang w:val="en-US"/>
        </w:rPr>
        <w:t xml:space="preserve">Thomas, D. (2003). </w:t>
      </w:r>
      <w:r w:rsidRPr="000762FD">
        <w:rPr>
          <w:rFonts w:asciiTheme="minorHAnsi" w:eastAsiaTheme="minorEastAsia" w:hAnsi="Calibri" w:cstheme="minorBidi"/>
          <w:i/>
          <w:iCs/>
          <w:color w:val="000000" w:themeColor="text1"/>
          <w:kern w:val="24"/>
          <w:lang w:val="en-US"/>
        </w:rPr>
        <w:t xml:space="preserve">M&amp;S rolls out knowledge management network. </w:t>
      </w:r>
      <w:r w:rsidRPr="000762FD">
        <w:rPr>
          <w:rFonts w:asciiTheme="minorHAnsi" w:eastAsiaTheme="minorEastAsia" w:hAnsi="Calibri" w:cstheme="minorBidi"/>
          <w:color w:val="000000" w:themeColor="text1"/>
          <w:kern w:val="24"/>
          <w:lang w:val="en-US"/>
        </w:rPr>
        <w:t xml:space="preserve">[Online] </w:t>
      </w:r>
      <w:r w:rsidRPr="000762FD">
        <w:rPr>
          <w:rFonts w:asciiTheme="minorHAnsi" w:eastAsiaTheme="minorEastAsia" w:hAnsi="Calibri" w:cstheme="minorBidi"/>
          <w:color w:val="000000" w:themeColor="text1"/>
          <w:kern w:val="24"/>
          <w:lang w:val="en-US"/>
        </w:rPr>
        <w:br/>
        <w:t xml:space="preserve">Available at: </w:t>
      </w:r>
      <w:r w:rsidRPr="000762FD">
        <w:rPr>
          <w:rFonts w:asciiTheme="minorHAnsi" w:eastAsiaTheme="minorEastAsia" w:hAnsi="Calibri" w:cstheme="minorBidi"/>
          <w:color w:val="000000" w:themeColor="text1"/>
          <w:kern w:val="24"/>
          <w:u w:val="single"/>
          <w:lang w:val="en-US"/>
        </w:rPr>
        <w:t>https://www.computerweekly.com/news/2240052101/MS-rolls-out-knowledge-management-network</w:t>
      </w:r>
      <w:r w:rsidRPr="000762FD">
        <w:rPr>
          <w:rFonts w:asciiTheme="minorHAnsi" w:eastAsiaTheme="minorEastAsia" w:hAnsi="Calibri" w:cstheme="minorBidi"/>
          <w:color w:val="000000" w:themeColor="text1"/>
          <w:kern w:val="24"/>
          <w:lang w:val="en-US"/>
        </w:rPr>
        <w:br/>
        <w:t>[Accessed 26 05 2019].</w:t>
      </w:r>
    </w:p>
    <w:p w14:paraId="13D35C1B" w14:textId="77777777" w:rsidR="000762FD" w:rsidRPr="00113443" w:rsidRDefault="000762FD" w:rsidP="00113443">
      <w:pPr>
        <w:rPr>
          <w:sz w:val="24"/>
          <w:szCs w:val="34"/>
        </w:rPr>
      </w:pPr>
    </w:p>
    <w:sectPr w:rsidR="000762FD" w:rsidRPr="0011344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AC3D9E" w14:textId="77777777" w:rsidR="00B16A59" w:rsidRDefault="00B16A59" w:rsidP="00B16A59">
      <w:pPr>
        <w:spacing w:after="0" w:line="240" w:lineRule="auto"/>
      </w:pPr>
      <w:r>
        <w:separator/>
      </w:r>
    </w:p>
  </w:endnote>
  <w:endnote w:type="continuationSeparator" w:id="0">
    <w:p w14:paraId="0516EFB5" w14:textId="77777777" w:rsidR="00B16A59" w:rsidRDefault="00B16A59" w:rsidP="00B16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3779836"/>
      <w:docPartObj>
        <w:docPartGallery w:val="Page Numbers (Bottom of Page)"/>
        <w:docPartUnique/>
      </w:docPartObj>
    </w:sdtPr>
    <w:sdtEndPr>
      <w:rPr>
        <w:noProof/>
      </w:rPr>
    </w:sdtEndPr>
    <w:sdtContent>
      <w:p w14:paraId="1B6C3788" w14:textId="6A757F57" w:rsidR="00B16A59" w:rsidRDefault="00B16A59">
        <w:pPr>
          <w:pStyle w:val="Footer"/>
          <w:jc w:val="center"/>
        </w:pPr>
        <w:r>
          <w:fldChar w:fldCharType="begin"/>
        </w:r>
        <w:r>
          <w:instrText xml:space="preserve"> PAGE   \* MERGEFORMAT </w:instrText>
        </w:r>
        <w:r>
          <w:fldChar w:fldCharType="separate"/>
        </w:r>
        <w:r w:rsidR="0068489A">
          <w:rPr>
            <w:noProof/>
          </w:rPr>
          <w:t>4</w:t>
        </w:r>
        <w:r>
          <w:rPr>
            <w:noProof/>
          </w:rPr>
          <w:fldChar w:fldCharType="end"/>
        </w:r>
      </w:p>
    </w:sdtContent>
  </w:sdt>
  <w:p w14:paraId="11447792" w14:textId="77777777" w:rsidR="00B16A59" w:rsidRDefault="00B16A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8847A2" w14:textId="77777777" w:rsidR="00B16A59" w:rsidRDefault="00B16A59" w:rsidP="00B16A59">
      <w:pPr>
        <w:spacing w:after="0" w:line="240" w:lineRule="auto"/>
      </w:pPr>
      <w:r>
        <w:separator/>
      </w:r>
    </w:p>
  </w:footnote>
  <w:footnote w:type="continuationSeparator" w:id="0">
    <w:p w14:paraId="24B791E0" w14:textId="77777777" w:rsidR="00B16A59" w:rsidRDefault="00B16A59" w:rsidP="00B16A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3B18A" w14:textId="37DF651A" w:rsidR="00B16A59" w:rsidRDefault="00B16A59">
    <w:pPr>
      <w:pStyle w:val="Header"/>
    </w:pPr>
    <w:r>
      <w:t>Nishat Choudhury: 1704979</w:t>
    </w:r>
  </w:p>
  <w:p w14:paraId="10366C17" w14:textId="08C96661" w:rsidR="0068489A" w:rsidRDefault="0068489A">
    <w:pPr>
      <w:pStyle w:val="Header"/>
    </w:pPr>
    <w:r>
      <w:t>Slides: 12 - 19</w:t>
    </w:r>
  </w:p>
  <w:p w14:paraId="366516F0" w14:textId="77777777" w:rsidR="00B16A59" w:rsidRDefault="00B16A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B2505"/>
    <w:multiLevelType w:val="hybridMultilevel"/>
    <w:tmpl w:val="B0E82B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24B89"/>
    <w:multiLevelType w:val="hybridMultilevel"/>
    <w:tmpl w:val="12D01D0A"/>
    <w:lvl w:ilvl="0" w:tplc="531CB4CA">
      <w:start w:val="1"/>
      <w:numFmt w:val="bullet"/>
      <w:lvlText w:val=""/>
      <w:lvlJc w:val="left"/>
      <w:pPr>
        <w:tabs>
          <w:tab w:val="num" w:pos="720"/>
        </w:tabs>
        <w:ind w:left="720" w:hanging="360"/>
      </w:pPr>
      <w:rPr>
        <w:rFonts w:ascii="Wingdings" w:hAnsi="Wingdings" w:hint="default"/>
      </w:rPr>
    </w:lvl>
    <w:lvl w:ilvl="1" w:tplc="35A4499A" w:tentative="1">
      <w:start w:val="1"/>
      <w:numFmt w:val="bullet"/>
      <w:lvlText w:val=""/>
      <w:lvlJc w:val="left"/>
      <w:pPr>
        <w:tabs>
          <w:tab w:val="num" w:pos="1440"/>
        </w:tabs>
        <w:ind w:left="1440" w:hanging="360"/>
      </w:pPr>
      <w:rPr>
        <w:rFonts w:ascii="Wingdings" w:hAnsi="Wingdings" w:hint="default"/>
      </w:rPr>
    </w:lvl>
    <w:lvl w:ilvl="2" w:tplc="EF5679E4" w:tentative="1">
      <w:start w:val="1"/>
      <w:numFmt w:val="bullet"/>
      <w:lvlText w:val=""/>
      <w:lvlJc w:val="left"/>
      <w:pPr>
        <w:tabs>
          <w:tab w:val="num" w:pos="2160"/>
        </w:tabs>
        <w:ind w:left="2160" w:hanging="360"/>
      </w:pPr>
      <w:rPr>
        <w:rFonts w:ascii="Wingdings" w:hAnsi="Wingdings" w:hint="default"/>
      </w:rPr>
    </w:lvl>
    <w:lvl w:ilvl="3" w:tplc="AD62069E" w:tentative="1">
      <w:start w:val="1"/>
      <w:numFmt w:val="bullet"/>
      <w:lvlText w:val=""/>
      <w:lvlJc w:val="left"/>
      <w:pPr>
        <w:tabs>
          <w:tab w:val="num" w:pos="2880"/>
        </w:tabs>
        <w:ind w:left="2880" w:hanging="360"/>
      </w:pPr>
      <w:rPr>
        <w:rFonts w:ascii="Wingdings" w:hAnsi="Wingdings" w:hint="default"/>
      </w:rPr>
    </w:lvl>
    <w:lvl w:ilvl="4" w:tplc="211CB9A4" w:tentative="1">
      <w:start w:val="1"/>
      <w:numFmt w:val="bullet"/>
      <w:lvlText w:val=""/>
      <w:lvlJc w:val="left"/>
      <w:pPr>
        <w:tabs>
          <w:tab w:val="num" w:pos="3600"/>
        </w:tabs>
        <w:ind w:left="3600" w:hanging="360"/>
      </w:pPr>
      <w:rPr>
        <w:rFonts w:ascii="Wingdings" w:hAnsi="Wingdings" w:hint="default"/>
      </w:rPr>
    </w:lvl>
    <w:lvl w:ilvl="5" w:tplc="45BEE314" w:tentative="1">
      <w:start w:val="1"/>
      <w:numFmt w:val="bullet"/>
      <w:lvlText w:val=""/>
      <w:lvlJc w:val="left"/>
      <w:pPr>
        <w:tabs>
          <w:tab w:val="num" w:pos="4320"/>
        </w:tabs>
        <w:ind w:left="4320" w:hanging="360"/>
      </w:pPr>
      <w:rPr>
        <w:rFonts w:ascii="Wingdings" w:hAnsi="Wingdings" w:hint="default"/>
      </w:rPr>
    </w:lvl>
    <w:lvl w:ilvl="6" w:tplc="0FF46198" w:tentative="1">
      <w:start w:val="1"/>
      <w:numFmt w:val="bullet"/>
      <w:lvlText w:val=""/>
      <w:lvlJc w:val="left"/>
      <w:pPr>
        <w:tabs>
          <w:tab w:val="num" w:pos="5040"/>
        </w:tabs>
        <w:ind w:left="5040" w:hanging="360"/>
      </w:pPr>
      <w:rPr>
        <w:rFonts w:ascii="Wingdings" w:hAnsi="Wingdings" w:hint="default"/>
      </w:rPr>
    </w:lvl>
    <w:lvl w:ilvl="7" w:tplc="A0462192" w:tentative="1">
      <w:start w:val="1"/>
      <w:numFmt w:val="bullet"/>
      <w:lvlText w:val=""/>
      <w:lvlJc w:val="left"/>
      <w:pPr>
        <w:tabs>
          <w:tab w:val="num" w:pos="5760"/>
        </w:tabs>
        <w:ind w:left="5760" w:hanging="360"/>
      </w:pPr>
      <w:rPr>
        <w:rFonts w:ascii="Wingdings" w:hAnsi="Wingdings" w:hint="default"/>
      </w:rPr>
    </w:lvl>
    <w:lvl w:ilvl="8" w:tplc="26D07A8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BF48A8"/>
    <w:multiLevelType w:val="hybridMultilevel"/>
    <w:tmpl w:val="2466D5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171E98"/>
    <w:multiLevelType w:val="hybridMultilevel"/>
    <w:tmpl w:val="B28074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97F"/>
    <w:rsid w:val="000762FD"/>
    <w:rsid w:val="00113443"/>
    <w:rsid w:val="00127F4B"/>
    <w:rsid w:val="001A209D"/>
    <w:rsid w:val="0029492E"/>
    <w:rsid w:val="002E098D"/>
    <w:rsid w:val="0036297F"/>
    <w:rsid w:val="0037738B"/>
    <w:rsid w:val="0039418D"/>
    <w:rsid w:val="003F225D"/>
    <w:rsid w:val="00444117"/>
    <w:rsid w:val="004B722B"/>
    <w:rsid w:val="00557014"/>
    <w:rsid w:val="00592D4D"/>
    <w:rsid w:val="0068489A"/>
    <w:rsid w:val="007C362C"/>
    <w:rsid w:val="007F2864"/>
    <w:rsid w:val="008E6539"/>
    <w:rsid w:val="008F55B3"/>
    <w:rsid w:val="00964FB4"/>
    <w:rsid w:val="00A4061C"/>
    <w:rsid w:val="00AD161F"/>
    <w:rsid w:val="00B16A59"/>
    <w:rsid w:val="00B96B99"/>
    <w:rsid w:val="00CA151F"/>
    <w:rsid w:val="00CF4F26"/>
    <w:rsid w:val="00D14032"/>
    <w:rsid w:val="00D20236"/>
    <w:rsid w:val="00D858B3"/>
    <w:rsid w:val="00E97B7E"/>
    <w:rsid w:val="00FD1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8C8A2"/>
  <w15:chartTrackingRefBased/>
  <w15:docId w15:val="{7ABC7D76-3A71-4F81-AAFA-3AD1634E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27F4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41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96B99"/>
    <w:rPr>
      <w:b/>
      <w:bCs/>
    </w:rPr>
  </w:style>
  <w:style w:type="paragraph" w:styleId="ListParagraph">
    <w:name w:val="List Paragraph"/>
    <w:basedOn w:val="Normal"/>
    <w:uiPriority w:val="34"/>
    <w:qFormat/>
    <w:rsid w:val="00964FB4"/>
    <w:pPr>
      <w:ind w:left="720"/>
      <w:contextualSpacing/>
    </w:pPr>
  </w:style>
  <w:style w:type="character" w:customStyle="1" w:styleId="Heading1Char">
    <w:name w:val="Heading 1 Char"/>
    <w:basedOn w:val="DefaultParagraphFont"/>
    <w:link w:val="Heading1"/>
    <w:uiPriority w:val="9"/>
    <w:rsid w:val="00127F4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27F4B"/>
  </w:style>
  <w:style w:type="paragraph" w:styleId="Header">
    <w:name w:val="header"/>
    <w:basedOn w:val="Normal"/>
    <w:link w:val="HeaderChar"/>
    <w:uiPriority w:val="99"/>
    <w:unhideWhenUsed/>
    <w:rsid w:val="00B16A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A59"/>
  </w:style>
  <w:style w:type="paragraph" w:styleId="Footer">
    <w:name w:val="footer"/>
    <w:basedOn w:val="Normal"/>
    <w:link w:val="FooterChar"/>
    <w:uiPriority w:val="99"/>
    <w:unhideWhenUsed/>
    <w:rsid w:val="00B16A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A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6497">
      <w:bodyDiv w:val="1"/>
      <w:marLeft w:val="0"/>
      <w:marRight w:val="0"/>
      <w:marTop w:val="0"/>
      <w:marBottom w:val="0"/>
      <w:divBdr>
        <w:top w:val="none" w:sz="0" w:space="0" w:color="auto"/>
        <w:left w:val="none" w:sz="0" w:space="0" w:color="auto"/>
        <w:bottom w:val="none" w:sz="0" w:space="0" w:color="auto"/>
        <w:right w:val="none" w:sz="0" w:space="0" w:color="auto"/>
      </w:divBdr>
    </w:div>
    <w:div w:id="55708312">
      <w:bodyDiv w:val="1"/>
      <w:marLeft w:val="0"/>
      <w:marRight w:val="0"/>
      <w:marTop w:val="0"/>
      <w:marBottom w:val="0"/>
      <w:divBdr>
        <w:top w:val="none" w:sz="0" w:space="0" w:color="auto"/>
        <w:left w:val="none" w:sz="0" w:space="0" w:color="auto"/>
        <w:bottom w:val="none" w:sz="0" w:space="0" w:color="auto"/>
        <w:right w:val="none" w:sz="0" w:space="0" w:color="auto"/>
      </w:divBdr>
    </w:div>
    <w:div w:id="231816004">
      <w:bodyDiv w:val="1"/>
      <w:marLeft w:val="0"/>
      <w:marRight w:val="0"/>
      <w:marTop w:val="0"/>
      <w:marBottom w:val="0"/>
      <w:divBdr>
        <w:top w:val="none" w:sz="0" w:space="0" w:color="auto"/>
        <w:left w:val="none" w:sz="0" w:space="0" w:color="auto"/>
        <w:bottom w:val="none" w:sz="0" w:space="0" w:color="auto"/>
        <w:right w:val="none" w:sz="0" w:space="0" w:color="auto"/>
      </w:divBdr>
    </w:div>
    <w:div w:id="352389113">
      <w:bodyDiv w:val="1"/>
      <w:marLeft w:val="0"/>
      <w:marRight w:val="0"/>
      <w:marTop w:val="0"/>
      <w:marBottom w:val="0"/>
      <w:divBdr>
        <w:top w:val="none" w:sz="0" w:space="0" w:color="auto"/>
        <w:left w:val="none" w:sz="0" w:space="0" w:color="auto"/>
        <w:bottom w:val="none" w:sz="0" w:space="0" w:color="auto"/>
        <w:right w:val="none" w:sz="0" w:space="0" w:color="auto"/>
      </w:divBdr>
    </w:div>
    <w:div w:id="573274560">
      <w:bodyDiv w:val="1"/>
      <w:marLeft w:val="0"/>
      <w:marRight w:val="0"/>
      <w:marTop w:val="0"/>
      <w:marBottom w:val="0"/>
      <w:divBdr>
        <w:top w:val="none" w:sz="0" w:space="0" w:color="auto"/>
        <w:left w:val="none" w:sz="0" w:space="0" w:color="auto"/>
        <w:bottom w:val="none" w:sz="0" w:space="0" w:color="auto"/>
        <w:right w:val="none" w:sz="0" w:space="0" w:color="auto"/>
      </w:divBdr>
      <w:divsChild>
        <w:div w:id="1796607059">
          <w:marLeft w:val="446"/>
          <w:marRight w:val="0"/>
          <w:marTop w:val="0"/>
          <w:marBottom w:val="0"/>
          <w:divBdr>
            <w:top w:val="none" w:sz="0" w:space="0" w:color="auto"/>
            <w:left w:val="none" w:sz="0" w:space="0" w:color="auto"/>
            <w:bottom w:val="none" w:sz="0" w:space="0" w:color="auto"/>
            <w:right w:val="none" w:sz="0" w:space="0" w:color="auto"/>
          </w:divBdr>
        </w:div>
        <w:div w:id="896168465">
          <w:marLeft w:val="446"/>
          <w:marRight w:val="0"/>
          <w:marTop w:val="0"/>
          <w:marBottom w:val="0"/>
          <w:divBdr>
            <w:top w:val="none" w:sz="0" w:space="0" w:color="auto"/>
            <w:left w:val="none" w:sz="0" w:space="0" w:color="auto"/>
            <w:bottom w:val="none" w:sz="0" w:space="0" w:color="auto"/>
            <w:right w:val="none" w:sz="0" w:space="0" w:color="auto"/>
          </w:divBdr>
        </w:div>
        <w:div w:id="308360328">
          <w:marLeft w:val="446"/>
          <w:marRight w:val="0"/>
          <w:marTop w:val="0"/>
          <w:marBottom w:val="0"/>
          <w:divBdr>
            <w:top w:val="none" w:sz="0" w:space="0" w:color="auto"/>
            <w:left w:val="none" w:sz="0" w:space="0" w:color="auto"/>
            <w:bottom w:val="none" w:sz="0" w:space="0" w:color="auto"/>
            <w:right w:val="none" w:sz="0" w:space="0" w:color="auto"/>
          </w:divBdr>
        </w:div>
        <w:div w:id="701171779">
          <w:marLeft w:val="446"/>
          <w:marRight w:val="0"/>
          <w:marTop w:val="0"/>
          <w:marBottom w:val="0"/>
          <w:divBdr>
            <w:top w:val="none" w:sz="0" w:space="0" w:color="auto"/>
            <w:left w:val="none" w:sz="0" w:space="0" w:color="auto"/>
            <w:bottom w:val="none" w:sz="0" w:space="0" w:color="auto"/>
            <w:right w:val="none" w:sz="0" w:space="0" w:color="auto"/>
          </w:divBdr>
        </w:div>
        <w:div w:id="171842266">
          <w:marLeft w:val="446"/>
          <w:marRight w:val="0"/>
          <w:marTop w:val="0"/>
          <w:marBottom w:val="0"/>
          <w:divBdr>
            <w:top w:val="none" w:sz="0" w:space="0" w:color="auto"/>
            <w:left w:val="none" w:sz="0" w:space="0" w:color="auto"/>
            <w:bottom w:val="none" w:sz="0" w:space="0" w:color="auto"/>
            <w:right w:val="none" w:sz="0" w:space="0" w:color="auto"/>
          </w:divBdr>
        </w:div>
        <w:div w:id="198859169">
          <w:marLeft w:val="446"/>
          <w:marRight w:val="0"/>
          <w:marTop w:val="0"/>
          <w:marBottom w:val="0"/>
          <w:divBdr>
            <w:top w:val="none" w:sz="0" w:space="0" w:color="auto"/>
            <w:left w:val="none" w:sz="0" w:space="0" w:color="auto"/>
            <w:bottom w:val="none" w:sz="0" w:space="0" w:color="auto"/>
            <w:right w:val="none" w:sz="0" w:space="0" w:color="auto"/>
          </w:divBdr>
        </w:div>
        <w:div w:id="1513253468">
          <w:marLeft w:val="446"/>
          <w:marRight w:val="0"/>
          <w:marTop w:val="0"/>
          <w:marBottom w:val="0"/>
          <w:divBdr>
            <w:top w:val="none" w:sz="0" w:space="0" w:color="auto"/>
            <w:left w:val="none" w:sz="0" w:space="0" w:color="auto"/>
            <w:bottom w:val="none" w:sz="0" w:space="0" w:color="auto"/>
            <w:right w:val="none" w:sz="0" w:space="0" w:color="auto"/>
          </w:divBdr>
        </w:div>
        <w:div w:id="1710494477">
          <w:marLeft w:val="446"/>
          <w:marRight w:val="0"/>
          <w:marTop w:val="0"/>
          <w:marBottom w:val="0"/>
          <w:divBdr>
            <w:top w:val="none" w:sz="0" w:space="0" w:color="auto"/>
            <w:left w:val="none" w:sz="0" w:space="0" w:color="auto"/>
            <w:bottom w:val="none" w:sz="0" w:space="0" w:color="auto"/>
            <w:right w:val="none" w:sz="0" w:space="0" w:color="auto"/>
          </w:divBdr>
        </w:div>
        <w:div w:id="1684819459">
          <w:marLeft w:val="446"/>
          <w:marRight w:val="0"/>
          <w:marTop w:val="0"/>
          <w:marBottom w:val="0"/>
          <w:divBdr>
            <w:top w:val="none" w:sz="0" w:space="0" w:color="auto"/>
            <w:left w:val="none" w:sz="0" w:space="0" w:color="auto"/>
            <w:bottom w:val="none" w:sz="0" w:space="0" w:color="auto"/>
            <w:right w:val="none" w:sz="0" w:space="0" w:color="auto"/>
          </w:divBdr>
        </w:div>
      </w:divsChild>
    </w:div>
    <w:div w:id="602689058">
      <w:bodyDiv w:val="1"/>
      <w:marLeft w:val="0"/>
      <w:marRight w:val="0"/>
      <w:marTop w:val="0"/>
      <w:marBottom w:val="0"/>
      <w:divBdr>
        <w:top w:val="none" w:sz="0" w:space="0" w:color="auto"/>
        <w:left w:val="none" w:sz="0" w:space="0" w:color="auto"/>
        <w:bottom w:val="none" w:sz="0" w:space="0" w:color="auto"/>
        <w:right w:val="none" w:sz="0" w:space="0" w:color="auto"/>
      </w:divBdr>
    </w:div>
    <w:div w:id="652300046">
      <w:bodyDiv w:val="1"/>
      <w:marLeft w:val="0"/>
      <w:marRight w:val="0"/>
      <w:marTop w:val="0"/>
      <w:marBottom w:val="0"/>
      <w:divBdr>
        <w:top w:val="none" w:sz="0" w:space="0" w:color="auto"/>
        <w:left w:val="none" w:sz="0" w:space="0" w:color="auto"/>
        <w:bottom w:val="none" w:sz="0" w:space="0" w:color="auto"/>
        <w:right w:val="none" w:sz="0" w:space="0" w:color="auto"/>
      </w:divBdr>
    </w:div>
    <w:div w:id="744692389">
      <w:bodyDiv w:val="1"/>
      <w:marLeft w:val="0"/>
      <w:marRight w:val="0"/>
      <w:marTop w:val="0"/>
      <w:marBottom w:val="0"/>
      <w:divBdr>
        <w:top w:val="none" w:sz="0" w:space="0" w:color="auto"/>
        <w:left w:val="none" w:sz="0" w:space="0" w:color="auto"/>
        <w:bottom w:val="none" w:sz="0" w:space="0" w:color="auto"/>
        <w:right w:val="none" w:sz="0" w:space="0" w:color="auto"/>
      </w:divBdr>
    </w:div>
    <w:div w:id="856886761">
      <w:bodyDiv w:val="1"/>
      <w:marLeft w:val="0"/>
      <w:marRight w:val="0"/>
      <w:marTop w:val="0"/>
      <w:marBottom w:val="0"/>
      <w:divBdr>
        <w:top w:val="none" w:sz="0" w:space="0" w:color="auto"/>
        <w:left w:val="none" w:sz="0" w:space="0" w:color="auto"/>
        <w:bottom w:val="none" w:sz="0" w:space="0" w:color="auto"/>
        <w:right w:val="none" w:sz="0" w:space="0" w:color="auto"/>
      </w:divBdr>
    </w:div>
    <w:div w:id="876821764">
      <w:bodyDiv w:val="1"/>
      <w:marLeft w:val="0"/>
      <w:marRight w:val="0"/>
      <w:marTop w:val="0"/>
      <w:marBottom w:val="0"/>
      <w:divBdr>
        <w:top w:val="none" w:sz="0" w:space="0" w:color="auto"/>
        <w:left w:val="none" w:sz="0" w:space="0" w:color="auto"/>
        <w:bottom w:val="none" w:sz="0" w:space="0" w:color="auto"/>
        <w:right w:val="none" w:sz="0" w:space="0" w:color="auto"/>
      </w:divBdr>
    </w:div>
    <w:div w:id="890728255">
      <w:bodyDiv w:val="1"/>
      <w:marLeft w:val="0"/>
      <w:marRight w:val="0"/>
      <w:marTop w:val="0"/>
      <w:marBottom w:val="0"/>
      <w:divBdr>
        <w:top w:val="none" w:sz="0" w:space="0" w:color="auto"/>
        <w:left w:val="none" w:sz="0" w:space="0" w:color="auto"/>
        <w:bottom w:val="none" w:sz="0" w:space="0" w:color="auto"/>
        <w:right w:val="none" w:sz="0" w:space="0" w:color="auto"/>
      </w:divBdr>
    </w:div>
    <w:div w:id="976422208">
      <w:bodyDiv w:val="1"/>
      <w:marLeft w:val="0"/>
      <w:marRight w:val="0"/>
      <w:marTop w:val="0"/>
      <w:marBottom w:val="0"/>
      <w:divBdr>
        <w:top w:val="none" w:sz="0" w:space="0" w:color="auto"/>
        <w:left w:val="none" w:sz="0" w:space="0" w:color="auto"/>
        <w:bottom w:val="none" w:sz="0" w:space="0" w:color="auto"/>
        <w:right w:val="none" w:sz="0" w:space="0" w:color="auto"/>
      </w:divBdr>
    </w:div>
    <w:div w:id="1040669546">
      <w:bodyDiv w:val="1"/>
      <w:marLeft w:val="0"/>
      <w:marRight w:val="0"/>
      <w:marTop w:val="0"/>
      <w:marBottom w:val="0"/>
      <w:divBdr>
        <w:top w:val="none" w:sz="0" w:space="0" w:color="auto"/>
        <w:left w:val="none" w:sz="0" w:space="0" w:color="auto"/>
        <w:bottom w:val="none" w:sz="0" w:space="0" w:color="auto"/>
        <w:right w:val="none" w:sz="0" w:space="0" w:color="auto"/>
      </w:divBdr>
    </w:div>
    <w:div w:id="1042436678">
      <w:bodyDiv w:val="1"/>
      <w:marLeft w:val="0"/>
      <w:marRight w:val="0"/>
      <w:marTop w:val="0"/>
      <w:marBottom w:val="0"/>
      <w:divBdr>
        <w:top w:val="none" w:sz="0" w:space="0" w:color="auto"/>
        <w:left w:val="none" w:sz="0" w:space="0" w:color="auto"/>
        <w:bottom w:val="none" w:sz="0" w:space="0" w:color="auto"/>
        <w:right w:val="none" w:sz="0" w:space="0" w:color="auto"/>
      </w:divBdr>
    </w:div>
    <w:div w:id="1097021736">
      <w:bodyDiv w:val="1"/>
      <w:marLeft w:val="0"/>
      <w:marRight w:val="0"/>
      <w:marTop w:val="0"/>
      <w:marBottom w:val="0"/>
      <w:divBdr>
        <w:top w:val="none" w:sz="0" w:space="0" w:color="auto"/>
        <w:left w:val="none" w:sz="0" w:space="0" w:color="auto"/>
        <w:bottom w:val="none" w:sz="0" w:space="0" w:color="auto"/>
        <w:right w:val="none" w:sz="0" w:space="0" w:color="auto"/>
      </w:divBdr>
    </w:div>
    <w:div w:id="1177647809">
      <w:bodyDiv w:val="1"/>
      <w:marLeft w:val="0"/>
      <w:marRight w:val="0"/>
      <w:marTop w:val="0"/>
      <w:marBottom w:val="0"/>
      <w:divBdr>
        <w:top w:val="none" w:sz="0" w:space="0" w:color="auto"/>
        <w:left w:val="none" w:sz="0" w:space="0" w:color="auto"/>
        <w:bottom w:val="none" w:sz="0" w:space="0" w:color="auto"/>
        <w:right w:val="none" w:sz="0" w:space="0" w:color="auto"/>
      </w:divBdr>
    </w:div>
    <w:div w:id="1504971274">
      <w:bodyDiv w:val="1"/>
      <w:marLeft w:val="0"/>
      <w:marRight w:val="0"/>
      <w:marTop w:val="0"/>
      <w:marBottom w:val="0"/>
      <w:divBdr>
        <w:top w:val="none" w:sz="0" w:space="0" w:color="auto"/>
        <w:left w:val="none" w:sz="0" w:space="0" w:color="auto"/>
        <w:bottom w:val="none" w:sz="0" w:space="0" w:color="auto"/>
        <w:right w:val="none" w:sz="0" w:space="0" w:color="auto"/>
      </w:divBdr>
    </w:div>
    <w:div w:id="1637100375">
      <w:bodyDiv w:val="1"/>
      <w:marLeft w:val="0"/>
      <w:marRight w:val="0"/>
      <w:marTop w:val="0"/>
      <w:marBottom w:val="0"/>
      <w:divBdr>
        <w:top w:val="none" w:sz="0" w:space="0" w:color="auto"/>
        <w:left w:val="none" w:sz="0" w:space="0" w:color="auto"/>
        <w:bottom w:val="none" w:sz="0" w:space="0" w:color="auto"/>
        <w:right w:val="none" w:sz="0" w:space="0" w:color="auto"/>
      </w:divBdr>
    </w:div>
    <w:div w:id="1791244392">
      <w:bodyDiv w:val="1"/>
      <w:marLeft w:val="0"/>
      <w:marRight w:val="0"/>
      <w:marTop w:val="0"/>
      <w:marBottom w:val="0"/>
      <w:divBdr>
        <w:top w:val="none" w:sz="0" w:space="0" w:color="auto"/>
        <w:left w:val="none" w:sz="0" w:space="0" w:color="auto"/>
        <w:bottom w:val="none" w:sz="0" w:space="0" w:color="auto"/>
        <w:right w:val="none" w:sz="0" w:space="0" w:color="auto"/>
      </w:divBdr>
    </w:div>
    <w:div w:id="1806972115">
      <w:bodyDiv w:val="1"/>
      <w:marLeft w:val="0"/>
      <w:marRight w:val="0"/>
      <w:marTop w:val="0"/>
      <w:marBottom w:val="0"/>
      <w:divBdr>
        <w:top w:val="none" w:sz="0" w:space="0" w:color="auto"/>
        <w:left w:val="none" w:sz="0" w:space="0" w:color="auto"/>
        <w:bottom w:val="none" w:sz="0" w:space="0" w:color="auto"/>
        <w:right w:val="none" w:sz="0" w:space="0" w:color="auto"/>
      </w:divBdr>
    </w:div>
    <w:div w:id="1830099579">
      <w:bodyDiv w:val="1"/>
      <w:marLeft w:val="0"/>
      <w:marRight w:val="0"/>
      <w:marTop w:val="0"/>
      <w:marBottom w:val="0"/>
      <w:divBdr>
        <w:top w:val="none" w:sz="0" w:space="0" w:color="auto"/>
        <w:left w:val="none" w:sz="0" w:space="0" w:color="auto"/>
        <w:bottom w:val="none" w:sz="0" w:space="0" w:color="auto"/>
        <w:right w:val="none" w:sz="0" w:space="0" w:color="auto"/>
      </w:divBdr>
    </w:div>
    <w:div w:id="1890992147">
      <w:bodyDiv w:val="1"/>
      <w:marLeft w:val="0"/>
      <w:marRight w:val="0"/>
      <w:marTop w:val="0"/>
      <w:marBottom w:val="0"/>
      <w:divBdr>
        <w:top w:val="none" w:sz="0" w:space="0" w:color="auto"/>
        <w:left w:val="none" w:sz="0" w:space="0" w:color="auto"/>
        <w:bottom w:val="none" w:sz="0" w:space="0" w:color="auto"/>
        <w:right w:val="none" w:sz="0" w:space="0" w:color="auto"/>
      </w:divBdr>
    </w:div>
    <w:div w:id="2003268015">
      <w:bodyDiv w:val="1"/>
      <w:marLeft w:val="0"/>
      <w:marRight w:val="0"/>
      <w:marTop w:val="0"/>
      <w:marBottom w:val="0"/>
      <w:divBdr>
        <w:top w:val="none" w:sz="0" w:space="0" w:color="auto"/>
        <w:left w:val="none" w:sz="0" w:space="0" w:color="auto"/>
        <w:bottom w:val="none" w:sz="0" w:space="0" w:color="auto"/>
        <w:right w:val="none" w:sz="0" w:space="0" w:color="auto"/>
      </w:divBdr>
    </w:div>
    <w:div w:id="2110001995">
      <w:bodyDiv w:val="1"/>
      <w:marLeft w:val="0"/>
      <w:marRight w:val="0"/>
      <w:marTop w:val="0"/>
      <w:marBottom w:val="0"/>
      <w:divBdr>
        <w:top w:val="none" w:sz="0" w:space="0" w:color="auto"/>
        <w:left w:val="none" w:sz="0" w:space="0" w:color="auto"/>
        <w:bottom w:val="none" w:sz="0" w:space="0" w:color="auto"/>
        <w:right w:val="none" w:sz="0" w:space="0" w:color="auto"/>
      </w:divBdr>
      <w:divsChild>
        <w:div w:id="826703145">
          <w:marLeft w:val="446"/>
          <w:marRight w:val="0"/>
          <w:marTop w:val="0"/>
          <w:marBottom w:val="0"/>
          <w:divBdr>
            <w:top w:val="none" w:sz="0" w:space="0" w:color="auto"/>
            <w:left w:val="none" w:sz="0" w:space="0" w:color="auto"/>
            <w:bottom w:val="none" w:sz="0" w:space="0" w:color="auto"/>
            <w:right w:val="none" w:sz="0" w:space="0" w:color="auto"/>
          </w:divBdr>
        </w:div>
        <w:div w:id="433941518">
          <w:marLeft w:val="446"/>
          <w:marRight w:val="0"/>
          <w:marTop w:val="0"/>
          <w:marBottom w:val="0"/>
          <w:divBdr>
            <w:top w:val="none" w:sz="0" w:space="0" w:color="auto"/>
            <w:left w:val="none" w:sz="0" w:space="0" w:color="auto"/>
            <w:bottom w:val="none" w:sz="0" w:space="0" w:color="auto"/>
            <w:right w:val="none" w:sz="0" w:space="0" w:color="auto"/>
          </w:divBdr>
        </w:div>
      </w:divsChild>
    </w:div>
    <w:div w:id="213490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Sta191</b:Tag>
    <b:SourceType>InternetSite</b:SourceType>
    <b:Guid>{98865A67-BF64-4510-9896-2CCF0828418F}</b:Guid>
    <b:Author>
      <b:Author>
        <b:NameList>
          <b:Person>
            <b:Last>Garfield</b:Last>
            <b:First>Stan</b:First>
          </b:Person>
        </b:NameList>
      </b:Author>
    </b:Author>
    <b:Title>15 Knowledge Management Benefits</b:Title>
    <b:Year>2014</b:Year>
    <b:YearAccessed>2019</b:YearAccessed>
    <b:MonthAccessed>06</b:MonthAccessed>
    <b:DayAccessed>09</b:DayAccessed>
    <b:URL>https://www.linkedin.com/pulse/20140811204044-2500783-15-knowledge-management-benefits</b:URL>
    <b:RefOrder>1</b:RefOrder>
  </b:Source>
  <b:Source>
    <b:Tag>Hol16</b:Tag>
    <b:SourceType>InternetSite</b:SourceType>
    <b:Guid>{2CD40B25-2BA8-4E88-A03C-D2CE7830612C}</b:Guid>
    <b:Author>
      <b:Author>
        <b:NameList>
          <b:Person>
            <b:Last>Lyke-Ho-Gland</b:Last>
            <b:First>Holly</b:First>
          </b:Person>
        </b:NameList>
      </b:Author>
    </b:Author>
    <b:Title>Want Better Process Management? Think Knowledge Management </b:Title>
    <b:Year>2016</b:Year>
    <b:YearAccessed>2019</b:YearAccessed>
    <b:MonthAccessed>05</b:MonthAccessed>
    <b:DayAccessed>26</b:DayAccessed>
    <b:URL>https://www.apqc.org/blog/want-better-process-management-think-knowledge-management</b:URL>
    <b:RefOrder>2</b:RefOrder>
  </b:Source>
</b:Sources>
</file>

<file path=customXml/itemProps1.xml><?xml version="1.0" encoding="utf-8"?>
<ds:datastoreItem xmlns:ds="http://schemas.openxmlformats.org/officeDocument/2006/customXml" ds:itemID="{C641D565-8B5E-4256-AF70-7A4BEEE20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620</Words>
  <Characters>3534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Nishat Choudhury (1704979)</dc:creator>
  <cp:keywords/>
  <dc:description/>
  <cp:lastModifiedBy>Nishat Choudhury (1704979)</cp:lastModifiedBy>
  <cp:revision>13</cp:revision>
  <dcterms:created xsi:type="dcterms:W3CDTF">2019-06-09T23:31:00Z</dcterms:created>
  <dcterms:modified xsi:type="dcterms:W3CDTF">2019-06-12T13:32:00Z</dcterms:modified>
</cp:coreProperties>
</file>