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F90F7" w14:textId="77777777" w:rsidR="00640B77" w:rsidRDefault="004D121C" w:rsidP="00E611D9">
      <w:pPr>
        <w:pStyle w:val="AssignHeader"/>
      </w:pPr>
      <w:r>
        <w:t>ECAD6009-C</w:t>
      </w:r>
      <w:r w:rsidR="009A0ECE">
        <w:t xml:space="preserve"> – Part A</w:t>
      </w:r>
      <w:r w:rsidR="00640B77">
        <w:t xml:space="preserve"> </w:t>
      </w:r>
    </w:p>
    <w:p w14:paraId="118CB437" w14:textId="19B7644C" w:rsidR="006419C3" w:rsidRDefault="00640B77" w:rsidP="00E611D9">
      <w:pPr>
        <w:pStyle w:val="AssignHeader"/>
      </w:pPr>
      <w:r w:rsidRPr="00640B77">
        <w:rPr>
          <w:bCs/>
        </w:rPr>
        <w:t xml:space="preserve">Understanding how the learner, the </w:t>
      </w:r>
      <w:proofErr w:type="gramStart"/>
      <w:r w:rsidRPr="00640B77">
        <w:rPr>
          <w:bCs/>
        </w:rPr>
        <w:t>school</w:t>
      </w:r>
      <w:proofErr w:type="gramEnd"/>
      <w:r w:rsidRPr="00640B77">
        <w:rPr>
          <w:bCs/>
        </w:rPr>
        <w:t xml:space="preserve"> and the local community work together to deliver one of the four purposes of the new curriculum: a video presentation that critically examines this process</w:t>
      </w:r>
      <w:r w:rsidR="00471194">
        <w:rPr>
          <w:bCs/>
        </w:rPr>
        <w:t>.</w:t>
      </w:r>
    </w:p>
    <w:p w14:paraId="1F48C9B5" w14:textId="77777777" w:rsidR="009B47AE" w:rsidRPr="00CA2FBE" w:rsidRDefault="009B47AE" w:rsidP="00E611D9">
      <w:pPr>
        <w:pStyle w:val="AssignBody"/>
        <w:rPr>
          <w:sz w:val="28"/>
          <w:szCs w:val="28"/>
          <w:u w:val="single"/>
        </w:rPr>
      </w:pPr>
    </w:p>
    <w:p w14:paraId="0D2F6EA6" w14:textId="7C816AFD" w:rsidR="00E611D9" w:rsidRPr="00CA2FBE" w:rsidRDefault="009B47AE" w:rsidP="00E611D9">
      <w:pPr>
        <w:pStyle w:val="AssignBody"/>
        <w:rPr>
          <w:b/>
          <w:sz w:val="32"/>
          <w:szCs w:val="32"/>
          <w:u w:val="single"/>
        </w:rPr>
      </w:pPr>
      <w:r w:rsidRPr="00CA2FBE">
        <w:rPr>
          <w:b/>
          <w:sz w:val="32"/>
          <w:szCs w:val="32"/>
          <w:u w:val="single"/>
        </w:rPr>
        <w:t>Reference list</w:t>
      </w:r>
    </w:p>
    <w:p w14:paraId="19F14F22" w14:textId="6CA50104" w:rsidR="00640B77" w:rsidRDefault="00640B77" w:rsidP="00E611D9">
      <w:pPr>
        <w:pStyle w:val="AssignBody"/>
        <w:rPr>
          <w:b/>
        </w:rPr>
      </w:pPr>
    </w:p>
    <w:p w14:paraId="0942F046" w14:textId="77777777" w:rsidR="00CA2FBE" w:rsidRPr="00911B6A" w:rsidRDefault="00CA2FBE" w:rsidP="00CA2FBE">
      <w:pPr>
        <w:spacing w:line="360" w:lineRule="auto"/>
        <w:rPr>
          <w:rFonts w:ascii="Arial" w:eastAsia="Times New Roman" w:hAnsi="Arial" w:cs="Arial"/>
          <w:bCs/>
          <w:lang w:eastAsia="en-GB"/>
        </w:rPr>
      </w:pPr>
      <w:proofErr w:type="spellStart"/>
      <w:r w:rsidRPr="00911B6A">
        <w:rPr>
          <w:rFonts w:ascii="Arial" w:eastAsia="Times New Roman" w:hAnsi="Arial" w:cs="Arial"/>
          <w:bCs/>
          <w:lang w:eastAsia="en-GB"/>
        </w:rPr>
        <w:t>Cambell</w:t>
      </w:r>
      <w:proofErr w:type="spellEnd"/>
      <w:r w:rsidRPr="00911B6A">
        <w:rPr>
          <w:rFonts w:ascii="Arial" w:eastAsia="Times New Roman" w:hAnsi="Arial" w:cs="Arial"/>
          <w:bCs/>
          <w:lang w:eastAsia="en-GB"/>
        </w:rPr>
        <w:t xml:space="preserve">, C. (2011) </w:t>
      </w:r>
      <w:r w:rsidRPr="00911B6A">
        <w:rPr>
          <w:rFonts w:ascii="Arial" w:eastAsia="Times New Roman" w:hAnsi="Arial" w:cs="Arial"/>
          <w:bCs/>
          <w:i/>
          <w:iCs/>
          <w:lang w:eastAsia="en-GB"/>
        </w:rPr>
        <w:t>How to involve hard-to-reach parents: encouraging meaningful parental involvement with schools.</w:t>
      </w:r>
      <w:r w:rsidRPr="00911B6A">
        <w:rPr>
          <w:rFonts w:ascii="Arial" w:eastAsia="Times New Roman" w:hAnsi="Arial" w:cs="Arial"/>
          <w:bCs/>
          <w:lang w:eastAsia="en-GB"/>
        </w:rPr>
        <w:t xml:space="preserve"> Available at: </w:t>
      </w:r>
      <w:hyperlink r:id="rId9" w:history="1">
        <w:r w:rsidRPr="00911B6A">
          <w:rPr>
            <w:rStyle w:val="Hyperlink"/>
            <w:rFonts w:ascii="Arial" w:eastAsia="Times New Roman" w:hAnsi="Arial" w:cs="Arial"/>
            <w:bCs/>
            <w:lang w:eastAsia="en-GB"/>
          </w:rPr>
          <w:t>https://assets.publishing.service.gov.uk/government/uploads/system/uploads/attachment_data/file/340369/how-to-involve-hard-to-reach-parents-full-report.pdf</w:t>
        </w:r>
      </w:hyperlink>
      <w:r w:rsidRPr="00911B6A">
        <w:rPr>
          <w:rFonts w:ascii="Arial" w:eastAsia="Times New Roman" w:hAnsi="Arial" w:cs="Arial"/>
          <w:bCs/>
          <w:lang w:eastAsia="en-GB"/>
        </w:rPr>
        <w:t xml:space="preserve"> </w:t>
      </w:r>
      <w:r w:rsidRPr="00911B6A">
        <w:rPr>
          <w:rFonts w:ascii="Arial" w:hAnsi="Arial" w:cs="Arial"/>
          <w:bCs/>
        </w:rPr>
        <w:t>(Accessed: 19</w:t>
      </w:r>
      <w:r w:rsidRPr="00911B6A">
        <w:rPr>
          <w:rFonts w:ascii="Arial" w:hAnsi="Arial" w:cs="Arial"/>
          <w:bCs/>
          <w:vertAlign w:val="superscript"/>
        </w:rPr>
        <w:t>th</w:t>
      </w:r>
      <w:r w:rsidRPr="00911B6A">
        <w:rPr>
          <w:rFonts w:ascii="Arial" w:hAnsi="Arial" w:cs="Arial"/>
          <w:bCs/>
        </w:rPr>
        <w:t xml:space="preserve"> April 2022)</w:t>
      </w:r>
    </w:p>
    <w:p w14:paraId="6808718A" w14:textId="77777777" w:rsidR="00CA2FBE" w:rsidRPr="00911B6A" w:rsidRDefault="00CA2FBE" w:rsidP="00CA2FBE">
      <w:pPr>
        <w:tabs>
          <w:tab w:val="left" w:pos="3060"/>
        </w:tabs>
        <w:spacing w:line="360" w:lineRule="auto"/>
        <w:rPr>
          <w:rFonts w:ascii="Arial" w:hAnsi="Arial" w:cs="Arial"/>
        </w:rPr>
      </w:pPr>
      <w:r w:rsidRPr="00911B6A">
        <w:rPr>
          <w:rFonts w:ascii="Arial" w:hAnsi="Arial" w:cs="Arial"/>
        </w:rPr>
        <w:t xml:space="preserve">Cohen, L et al. (2007), </w:t>
      </w:r>
      <w:r w:rsidRPr="00911B6A">
        <w:rPr>
          <w:rFonts w:ascii="Arial" w:hAnsi="Arial" w:cs="Arial"/>
          <w:i/>
          <w:iCs/>
        </w:rPr>
        <w:t>Research Methods in Education</w:t>
      </w:r>
      <w:r w:rsidRPr="00911B6A">
        <w:rPr>
          <w:rFonts w:ascii="Arial" w:hAnsi="Arial" w:cs="Arial"/>
        </w:rPr>
        <w:t xml:space="preserve">. New York: Routledge. </w:t>
      </w:r>
    </w:p>
    <w:p w14:paraId="26F8B03D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Department for Education (2013)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Review of best practice in parental engagement.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10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https://assets.publishing.service.gov.uk/government/uploads/system/uploads/attachment_data/file/182508/DFE-RR156.pdf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19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2D8DDB0B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911B6A">
        <w:rPr>
          <w:rFonts w:ascii="Arial" w:hAnsi="Arial" w:cs="Arial"/>
          <w:bCs/>
          <w:sz w:val="22"/>
          <w:szCs w:val="22"/>
        </w:rPr>
        <w:t>Desforges</w:t>
      </w:r>
      <w:proofErr w:type="spellEnd"/>
      <w:r w:rsidRPr="00911B6A">
        <w:rPr>
          <w:rFonts w:ascii="Arial" w:hAnsi="Arial" w:cs="Arial"/>
          <w:bCs/>
          <w:sz w:val="22"/>
          <w:szCs w:val="22"/>
        </w:rPr>
        <w:t xml:space="preserve">, C. (2003) </w:t>
      </w:r>
      <w:r w:rsidRPr="00911B6A">
        <w:rPr>
          <w:rFonts w:ascii="Arial" w:hAnsi="Arial" w:cs="Arial"/>
          <w:i/>
          <w:iCs/>
          <w:sz w:val="22"/>
          <w:szCs w:val="22"/>
        </w:rPr>
        <w:t>The impact of parental involvement, parental support and family education on pupil achievement and adjustment: A literature review.</w:t>
      </w:r>
      <w:r w:rsidRPr="00911B6A"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Pr="00911B6A">
          <w:rPr>
            <w:rStyle w:val="Hyperlink"/>
            <w:rFonts w:ascii="Arial" w:hAnsi="Arial" w:cs="Arial"/>
            <w:sz w:val="22"/>
            <w:szCs w:val="22"/>
          </w:rPr>
          <w:t>https://www.nationalnumeracy.org.uk/sites/default/files/documents/impact_of_parental_involvement/the_impact_of_parental_involvement.pdf</w:t>
        </w:r>
      </w:hyperlink>
      <w:r w:rsidRPr="00911B6A">
        <w:rPr>
          <w:rFonts w:ascii="Arial" w:hAnsi="Arial" w:cs="Arial"/>
          <w:sz w:val="22"/>
          <w:szCs w:val="22"/>
        </w:rPr>
        <w:t xml:space="preserve"> (</w:t>
      </w:r>
      <w:r w:rsidRPr="00911B6A">
        <w:rPr>
          <w:rFonts w:ascii="Arial" w:hAnsi="Arial" w:cs="Arial"/>
          <w:bCs/>
          <w:sz w:val="22"/>
          <w:szCs w:val="22"/>
        </w:rPr>
        <w:t>Accessed: 15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36190864" w14:textId="77777777" w:rsidR="00CA2FBE" w:rsidRPr="00911B6A" w:rsidRDefault="00CA2FBE" w:rsidP="00CA2FBE">
      <w:pPr>
        <w:tabs>
          <w:tab w:val="left" w:pos="3060"/>
        </w:tabs>
        <w:spacing w:line="360" w:lineRule="auto"/>
        <w:rPr>
          <w:rFonts w:ascii="Arial" w:hAnsi="Arial" w:cs="Arial"/>
          <w:color w:val="000000" w:themeColor="text1"/>
        </w:rPr>
      </w:pPr>
      <w:r w:rsidRPr="00911B6A">
        <w:rPr>
          <w:rFonts w:ascii="Arial" w:hAnsi="Arial" w:cs="Arial"/>
          <w:color w:val="000000" w:themeColor="text1"/>
        </w:rPr>
        <w:t xml:space="preserve">Donaldson, G. (2015) </w:t>
      </w:r>
      <w:r w:rsidRPr="00911B6A">
        <w:rPr>
          <w:rFonts w:ascii="Arial" w:hAnsi="Arial" w:cs="Arial"/>
          <w:i/>
          <w:iCs/>
          <w:color w:val="000000" w:themeColor="text1"/>
        </w:rPr>
        <w:t>Successful Futures.</w:t>
      </w:r>
      <w:r w:rsidRPr="00911B6A">
        <w:rPr>
          <w:rFonts w:ascii="Arial" w:hAnsi="Arial" w:cs="Arial"/>
          <w:color w:val="000000" w:themeColor="text1"/>
        </w:rPr>
        <w:t xml:space="preserve"> Available at: </w:t>
      </w:r>
      <w:hyperlink r:id="rId12" w:history="1">
        <w:r w:rsidRPr="00911B6A">
          <w:rPr>
            <w:rStyle w:val="Hyperlink"/>
            <w:rFonts w:ascii="Arial" w:eastAsiaTheme="minorEastAsia" w:hAnsi="Arial" w:cs="Arial"/>
            <w:lang w:val="en-US"/>
          </w:rPr>
          <w:t>https://webcache.googleusercontent.com/search?q=cache:F1bmpZy8hYJ:https://www.nasuwt.org.uk/asset/A788604C-3046-4005 A1EA0EAFF023E0DD/+&amp;cd=3&amp;hl=</w:t>
        </w:r>
        <w:proofErr w:type="spellStart"/>
        <w:r w:rsidRPr="00911B6A">
          <w:rPr>
            <w:rStyle w:val="Hyperlink"/>
            <w:rFonts w:ascii="Arial" w:eastAsiaTheme="minorEastAsia" w:hAnsi="Arial" w:cs="Arial"/>
            <w:lang w:val="en-US"/>
          </w:rPr>
          <w:t>en&amp;ct</w:t>
        </w:r>
        <w:proofErr w:type="spellEnd"/>
        <w:r w:rsidRPr="00911B6A">
          <w:rPr>
            <w:rStyle w:val="Hyperlink"/>
            <w:rFonts w:ascii="Arial" w:eastAsiaTheme="minorEastAsia" w:hAnsi="Arial" w:cs="Arial"/>
            <w:lang w:val="en-US"/>
          </w:rPr>
          <w:t>=</w:t>
        </w:r>
        <w:proofErr w:type="spellStart"/>
        <w:r w:rsidRPr="00911B6A">
          <w:rPr>
            <w:rStyle w:val="Hyperlink"/>
            <w:rFonts w:ascii="Arial" w:eastAsiaTheme="minorEastAsia" w:hAnsi="Arial" w:cs="Arial"/>
            <w:lang w:val="en-US"/>
          </w:rPr>
          <w:t>clnk&amp;gl</w:t>
        </w:r>
        <w:proofErr w:type="spellEnd"/>
        <w:r w:rsidRPr="00911B6A">
          <w:rPr>
            <w:rStyle w:val="Hyperlink"/>
            <w:rFonts w:ascii="Arial" w:eastAsiaTheme="minorEastAsia" w:hAnsi="Arial" w:cs="Arial"/>
            <w:lang w:val="en-US"/>
          </w:rPr>
          <w:t>=</w:t>
        </w:r>
        <w:proofErr w:type="spellStart"/>
        <w:r w:rsidRPr="00911B6A">
          <w:rPr>
            <w:rStyle w:val="Hyperlink"/>
            <w:rFonts w:ascii="Arial" w:eastAsiaTheme="minorEastAsia" w:hAnsi="Arial" w:cs="Arial"/>
            <w:lang w:val="en-US"/>
          </w:rPr>
          <w:t>uk&amp;client</w:t>
        </w:r>
        <w:proofErr w:type="spellEnd"/>
        <w:r w:rsidRPr="00911B6A">
          <w:rPr>
            <w:rStyle w:val="Hyperlink"/>
            <w:rFonts w:ascii="Arial" w:eastAsiaTheme="minorEastAsia" w:hAnsi="Arial" w:cs="Arial"/>
            <w:lang w:val="en-US"/>
          </w:rPr>
          <w:t>=safari</w:t>
        </w:r>
      </w:hyperlink>
      <w:r w:rsidRPr="00911B6A">
        <w:rPr>
          <w:rFonts w:ascii="Arial" w:eastAsiaTheme="minorEastAsia" w:hAnsi="Arial" w:cs="Arial"/>
          <w:color w:val="000000" w:themeColor="text1"/>
          <w:lang w:val="en-US"/>
        </w:rPr>
        <w:t xml:space="preserve"> (Accessed: </w:t>
      </w:r>
      <w:r w:rsidRPr="00911B6A">
        <w:rPr>
          <w:rFonts w:ascii="Arial" w:hAnsi="Arial" w:cs="Arial"/>
        </w:rPr>
        <w:t>18</w:t>
      </w:r>
      <w:r w:rsidRPr="00911B6A">
        <w:rPr>
          <w:rFonts w:ascii="Arial" w:hAnsi="Arial" w:cs="Arial"/>
          <w:vertAlign w:val="superscript"/>
        </w:rPr>
        <w:t>th</w:t>
      </w:r>
      <w:r w:rsidRPr="00911B6A">
        <w:rPr>
          <w:rFonts w:ascii="Arial" w:hAnsi="Arial" w:cs="Arial"/>
        </w:rPr>
        <w:t xml:space="preserve"> </w:t>
      </w:r>
      <w:r w:rsidRPr="00911B6A">
        <w:rPr>
          <w:rFonts w:ascii="Arial" w:hAnsi="Arial" w:cs="Arial"/>
          <w:color w:val="000000" w:themeColor="text1"/>
        </w:rPr>
        <w:t>April 2022)</w:t>
      </w:r>
    </w:p>
    <w:p w14:paraId="7963C488" w14:textId="77777777" w:rsidR="00CA2FBE" w:rsidRPr="00911B6A" w:rsidRDefault="00CA2FBE" w:rsidP="00CA2FBE">
      <w:pPr>
        <w:pStyle w:val="NormalWeb"/>
        <w:shd w:val="clear" w:color="auto" w:fill="FFFFFF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Education Endowment Foundation (2019) </w:t>
      </w:r>
      <w:r w:rsidRPr="00911B6A">
        <w:rPr>
          <w:rFonts w:ascii="Arial" w:hAnsi="Arial" w:cs="Arial"/>
          <w:bCs/>
          <w:i/>
          <w:iCs/>
          <w:color w:val="211E1E"/>
          <w:sz w:val="22"/>
          <w:szCs w:val="22"/>
        </w:rPr>
        <w:t xml:space="preserve">Working with parents to support children’s learning: Guidance Report. </w:t>
      </w:r>
      <w:r w:rsidRPr="00911B6A">
        <w:rPr>
          <w:rFonts w:ascii="Arial" w:hAnsi="Arial" w:cs="Arial"/>
          <w:bCs/>
          <w:color w:val="211E1E"/>
          <w:sz w:val="22"/>
          <w:szCs w:val="22"/>
        </w:rPr>
        <w:t xml:space="preserve">Available at: </w:t>
      </w:r>
      <w:hyperlink r:id="rId13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https://educationendowmentfoundation.org.uk/public/files/Publications/ParentalEngagement/EEF_Parental_Engagement_Guidance_Report.pdf</w:t>
        </w:r>
      </w:hyperlink>
      <w:r w:rsidRPr="00911B6A">
        <w:rPr>
          <w:rFonts w:ascii="Arial" w:hAnsi="Arial" w:cs="Arial"/>
          <w:bCs/>
          <w:color w:val="211E1E"/>
          <w:sz w:val="22"/>
          <w:szCs w:val="22"/>
        </w:rPr>
        <w:t xml:space="preserve"> </w:t>
      </w:r>
      <w:r w:rsidRPr="00911B6A">
        <w:rPr>
          <w:rFonts w:ascii="Arial" w:hAnsi="Arial" w:cs="Arial"/>
          <w:bCs/>
          <w:sz w:val="22"/>
          <w:szCs w:val="22"/>
        </w:rPr>
        <w:t>(Accessed: 12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03779E4E" w14:textId="1F3D073C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Estyn (2012a)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Effective practice in tackling poverty and disadvantage in schools.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14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https://www.estyn.gov.wales/system/files/2020-07/Effective%2520practice%2520in%2520tackling%2520poverty%2520and%2520disadvantage%2520in%2520schools%2520-%2520November%25202012.pdf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19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1F00C46B" w14:textId="034B5826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911B6A">
        <w:rPr>
          <w:rFonts w:ascii="Arial" w:hAnsi="Arial" w:cs="Arial"/>
          <w:sz w:val="22"/>
          <w:szCs w:val="22"/>
        </w:rPr>
        <w:t xml:space="preserve">Estyn (2012b) </w:t>
      </w:r>
      <w:r w:rsidRPr="00911B6A">
        <w:rPr>
          <w:rFonts w:ascii="Arial" w:hAnsi="Arial" w:cs="Arial"/>
          <w:i/>
          <w:iCs/>
          <w:sz w:val="22"/>
          <w:szCs w:val="22"/>
        </w:rPr>
        <w:t>The impact of family learning programmes on raising the literacy and numeracy levels of children and adults.</w:t>
      </w:r>
      <w:r w:rsidRPr="00911B6A">
        <w:rPr>
          <w:rFonts w:ascii="Arial" w:hAnsi="Arial" w:cs="Arial"/>
          <w:sz w:val="22"/>
          <w:szCs w:val="22"/>
        </w:rPr>
        <w:t xml:space="preserve"> Available at: </w:t>
      </w:r>
      <w:hyperlink r:id="rId15" w:history="1">
        <w:r w:rsidRPr="00911B6A">
          <w:rPr>
            <w:rStyle w:val="Hyperlink"/>
            <w:rFonts w:ascii="Arial" w:hAnsi="Arial" w:cs="Arial"/>
            <w:sz w:val="22"/>
            <w:szCs w:val="22"/>
          </w:rPr>
          <w:t>https://www.estyn.gov.wales/thematic-report/impact-family-learning-programmes-raising-literacy-and-numeracy-levels-children-and</w:t>
        </w:r>
      </w:hyperlink>
      <w:r w:rsidRPr="00911B6A">
        <w:rPr>
          <w:rFonts w:ascii="Arial" w:hAnsi="Arial" w:cs="Arial"/>
          <w:sz w:val="22"/>
          <w:szCs w:val="22"/>
        </w:rPr>
        <w:t xml:space="preserve"> (Accessed: 18</w:t>
      </w:r>
      <w:r w:rsidRPr="00911B6A">
        <w:rPr>
          <w:rFonts w:ascii="Arial" w:hAnsi="Arial" w:cs="Arial"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sz w:val="22"/>
          <w:szCs w:val="22"/>
        </w:rPr>
        <w:t xml:space="preserve"> April 2022)</w:t>
      </w:r>
    </w:p>
    <w:p w14:paraId="7B7C0B8B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Estyn (2018) </w:t>
      </w:r>
      <w:r w:rsidRPr="00911B6A">
        <w:rPr>
          <w:rFonts w:ascii="Arial" w:hAnsi="Arial" w:cs="Arial"/>
          <w:bCs/>
          <w:i/>
          <w:iCs/>
          <w:color w:val="191919"/>
          <w:sz w:val="22"/>
          <w:szCs w:val="22"/>
        </w:rPr>
        <w:t>Involving parents: Communication between schools and parents of school-aged children.</w:t>
      </w:r>
      <w:r w:rsidRPr="00911B6A">
        <w:rPr>
          <w:rFonts w:ascii="Arial" w:hAnsi="Arial" w:cs="Arial"/>
          <w:bCs/>
          <w:color w:val="191919"/>
          <w:sz w:val="22"/>
          <w:szCs w:val="22"/>
        </w:rPr>
        <w:t xml:space="preserve"> Available at: </w:t>
      </w:r>
      <w:hyperlink r:id="rId16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https://www.estyn.gov.wales/thematic-report/involving-parents-communication-between-schools-and-parents-school-aged-children</w:t>
        </w:r>
      </w:hyperlink>
      <w:r w:rsidRPr="00911B6A">
        <w:rPr>
          <w:rFonts w:ascii="Arial" w:hAnsi="Arial" w:cs="Arial"/>
          <w:bCs/>
          <w:color w:val="191919"/>
          <w:sz w:val="22"/>
          <w:szCs w:val="22"/>
        </w:rPr>
        <w:t xml:space="preserve"> </w:t>
      </w:r>
      <w:r w:rsidRPr="00911B6A">
        <w:rPr>
          <w:rFonts w:ascii="Arial" w:hAnsi="Arial" w:cs="Arial"/>
          <w:bCs/>
          <w:sz w:val="22"/>
          <w:szCs w:val="22"/>
        </w:rPr>
        <w:t>(Accessed: 19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60D3C90F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Estyn (2019)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Supporting parental engagement through workshops.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17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https://www.estyn.gov.wales/effective-practice/supporting-parental-engagement-through-workshops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16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37D51E24" w14:textId="7F94B253" w:rsidR="00CA2FBE" w:rsidRPr="00911B6A" w:rsidRDefault="00CA2FBE" w:rsidP="00CA2FBE">
      <w:pPr>
        <w:spacing w:before="100" w:beforeAutospacing="1" w:after="100" w:afterAutospacing="1" w:line="360" w:lineRule="auto"/>
        <w:rPr>
          <w:rFonts w:ascii="Arial" w:eastAsia="ArialUnicodeMS" w:hAnsi="Arial" w:cs="Arial"/>
          <w:lang w:eastAsia="en-GB"/>
        </w:rPr>
      </w:pPr>
      <w:r w:rsidRPr="00911B6A">
        <w:rPr>
          <w:rFonts w:ascii="Arial" w:eastAsia="ArialUnicodeMS" w:hAnsi="Arial" w:cs="Arial"/>
          <w:lang w:eastAsia="en-GB"/>
        </w:rPr>
        <w:t xml:space="preserve">Goodall, J and Montgomery, C (2014) Parental involvement to parental engagement: a continuum, </w:t>
      </w:r>
      <w:r w:rsidRPr="00911B6A">
        <w:rPr>
          <w:rFonts w:ascii="Arial" w:eastAsia="ArialUnicodeMS" w:hAnsi="Arial" w:cs="Arial"/>
          <w:i/>
          <w:iCs/>
          <w:lang w:eastAsia="en-GB"/>
        </w:rPr>
        <w:t>Educational Review</w:t>
      </w:r>
      <w:r w:rsidRPr="00911B6A">
        <w:rPr>
          <w:rFonts w:ascii="Arial" w:eastAsia="ArialUnicodeMS" w:hAnsi="Arial" w:cs="Arial"/>
          <w:lang w:eastAsia="en-GB"/>
        </w:rPr>
        <w:t>, 66:4, 399-410, DOI: 10.1080/00131911.2013.781576</w:t>
      </w:r>
      <w:r w:rsidR="00677FDF" w:rsidRPr="00911B6A">
        <w:rPr>
          <w:rFonts w:ascii="Arial" w:eastAsia="ArialUnicodeMS" w:hAnsi="Arial" w:cs="Arial"/>
          <w:lang w:eastAsia="en-GB"/>
        </w:rPr>
        <w:t xml:space="preserve"> </w:t>
      </w:r>
    </w:p>
    <w:p w14:paraId="05F20ED1" w14:textId="77777777" w:rsidR="00CA2FBE" w:rsidRPr="00911B6A" w:rsidRDefault="00CA2FBE" w:rsidP="00CA2FBE">
      <w:pPr>
        <w:spacing w:line="360" w:lineRule="auto"/>
        <w:rPr>
          <w:rFonts w:ascii="Arial" w:eastAsiaTheme="minorEastAsia" w:hAnsi="Arial" w:cs="Arial"/>
          <w:color w:val="000000" w:themeColor="text1"/>
        </w:rPr>
      </w:pPr>
      <w:r w:rsidRPr="00911B6A">
        <w:rPr>
          <w:rFonts w:ascii="Arial" w:eastAsiaTheme="minorEastAsia" w:hAnsi="Arial" w:cs="Arial"/>
          <w:color w:val="000000" w:themeColor="text1"/>
        </w:rPr>
        <w:t xml:space="preserve">Gray, C and Macblain, S. (2015) </w:t>
      </w:r>
      <w:r w:rsidRPr="00911B6A">
        <w:rPr>
          <w:rFonts w:ascii="Arial" w:eastAsiaTheme="minorEastAsia" w:hAnsi="Arial" w:cs="Arial"/>
          <w:i/>
          <w:iCs/>
          <w:color w:val="000000" w:themeColor="text1"/>
        </w:rPr>
        <w:t>Learning theories in Childhood</w:t>
      </w:r>
      <w:r w:rsidRPr="00911B6A">
        <w:rPr>
          <w:rFonts w:ascii="Arial" w:eastAsiaTheme="minorEastAsia" w:hAnsi="Arial" w:cs="Arial"/>
          <w:color w:val="000000" w:themeColor="text1"/>
        </w:rPr>
        <w:t>. London: SAGE Publications.</w:t>
      </w:r>
    </w:p>
    <w:p w14:paraId="322F2332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National Foundation for Educational Research (2013)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Teacher Guide: Parental Engagement and Narrowing the Gap in Attainment for Disadvantaged Children.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18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https://www.nfer.ac.uk/publications/oupp02/oupp02.pdf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15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556602A4" w14:textId="77777777" w:rsidR="00CA2FBE" w:rsidRPr="00911B6A" w:rsidRDefault="00CA2FBE" w:rsidP="00CA2FBE">
      <w:pPr>
        <w:pStyle w:val="AssignBody"/>
        <w:rPr>
          <w:rFonts w:cs="Arial"/>
          <w:bCs/>
        </w:rPr>
      </w:pPr>
      <w:proofErr w:type="spellStart"/>
      <w:r w:rsidRPr="00911B6A">
        <w:rPr>
          <w:rFonts w:cs="Arial"/>
          <w:bCs/>
        </w:rPr>
        <w:t>Niace</w:t>
      </w:r>
      <w:proofErr w:type="spellEnd"/>
      <w:r w:rsidRPr="00911B6A">
        <w:rPr>
          <w:rFonts w:cs="Arial"/>
          <w:bCs/>
        </w:rPr>
        <w:t xml:space="preserve"> (2013) </w:t>
      </w:r>
      <w:r w:rsidRPr="00911B6A">
        <w:rPr>
          <w:rFonts w:cs="Arial"/>
          <w:bCs/>
          <w:i/>
          <w:iCs/>
        </w:rPr>
        <w:t>Family Learning Works: The inquiry into family learning in England and Wales.</w:t>
      </w:r>
      <w:r w:rsidRPr="00911B6A">
        <w:rPr>
          <w:rFonts w:cs="Arial"/>
          <w:bCs/>
        </w:rPr>
        <w:t xml:space="preserve"> Available at: </w:t>
      </w:r>
      <w:hyperlink r:id="rId19" w:history="1">
        <w:r w:rsidRPr="00911B6A">
          <w:rPr>
            <w:rStyle w:val="Hyperlink"/>
            <w:rFonts w:cs="Arial"/>
            <w:bCs/>
          </w:rPr>
          <w:t>https://www.nationalnumeracy.org.uk/sites/default/files/documents/family_learning_works/family_learning_works_2013.pdf</w:t>
        </w:r>
      </w:hyperlink>
      <w:r w:rsidRPr="00911B6A">
        <w:rPr>
          <w:rFonts w:cs="Arial"/>
          <w:bCs/>
        </w:rPr>
        <w:t xml:space="preserve"> (Accessed: 18</w:t>
      </w:r>
      <w:r w:rsidRPr="00911B6A">
        <w:rPr>
          <w:rFonts w:cs="Arial"/>
          <w:bCs/>
          <w:vertAlign w:val="superscript"/>
        </w:rPr>
        <w:t>th</w:t>
      </w:r>
      <w:r w:rsidRPr="00911B6A">
        <w:rPr>
          <w:rFonts w:cs="Arial"/>
          <w:bCs/>
        </w:rPr>
        <w:t xml:space="preserve"> April 2022)</w:t>
      </w:r>
    </w:p>
    <w:p w14:paraId="45802060" w14:textId="77777777" w:rsidR="00CA2FBE" w:rsidRPr="00911B6A" w:rsidRDefault="00CA2FBE" w:rsidP="00CA2FBE">
      <w:pPr>
        <w:spacing w:before="100" w:beforeAutospacing="1" w:after="100" w:afterAutospacing="1" w:line="360" w:lineRule="auto"/>
        <w:rPr>
          <w:rFonts w:ascii="Arial" w:eastAsia="Times New Roman" w:hAnsi="Arial" w:cs="Arial"/>
          <w:bCs/>
          <w:lang w:eastAsia="en-GB"/>
        </w:rPr>
      </w:pPr>
      <w:r w:rsidRPr="00911B6A">
        <w:rPr>
          <w:rFonts w:ascii="Arial" w:eastAsia="Times New Roman" w:hAnsi="Arial" w:cs="Arial"/>
          <w:bCs/>
          <w:lang w:eastAsia="en-GB"/>
        </w:rPr>
        <w:lastRenderedPageBreak/>
        <w:t xml:space="preserve">Quad, A. (2016) </w:t>
      </w:r>
      <w:r w:rsidRPr="00911B6A">
        <w:rPr>
          <w:rFonts w:ascii="Arial" w:eastAsia="Times New Roman" w:hAnsi="Arial" w:cs="Arial"/>
          <w:bCs/>
          <w:i/>
          <w:iCs/>
          <w:lang w:eastAsia="en-GB"/>
        </w:rPr>
        <w:t>Research Tools: interviews and questionnaires.</w:t>
      </w:r>
      <w:r w:rsidRPr="00911B6A">
        <w:rPr>
          <w:rFonts w:ascii="Arial" w:eastAsia="Times New Roman" w:hAnsi="Arial" w:cs="Arial"/>
          <w:bCs/>
          <w:lang w:eastAsia="en-GB"/>
        </w:rPr>
        <w:t xml:space="preserve"> Available at: </w:t>
      </w:r>
      <w:hyperlink r:id="rId20" w:history="1">
        <w:r w:rsidRPr="00911B6A">
          <w:rPr>
            <w:rStyle w:val="Hyperlink"/>
            <w:rFonts w:ascii="Arial" w:eastAsia="Times New Roman" w:hAnsi="Arial" w:cs="Arial"/>
            <w:bCs/>
            <w:lang w:eastAsia="en-GB"/>
          </w:rPr>
          <w:t>https://lled500.trubox.ca/2016/225</w:t>
        </w:r>
      </w:hyperlink>
      <w:r w:rsidRPr="00911B6A">
        <w:rPr>
          <w:rFonts w:ascii="Arial" w:eastAsia="Times New Roman" w:hAnsi="Arial" w:cs="Arial"/>
          <w:bCs/>
          <w:lang w:eastAsia="en-GB"/>
        </w:rPr>
        <w:t xml:space="preserve"> (Accessed: 16</w:t>
      </w:r>
      <w:r w:rsidRPr="00911B6A">
        <w:rPr>
          <w:rFonts w:ascii="Arial" w:eastAsia="Times New Roman" w:hAnsi="Arial" w:cs="Arial"/>
          <w:bCs/>
          <w:vertAlign w:val="superscript"/>
          <w:lang w:eastAsia="en-GB"/>
        </w:rPr>
        <w:t>th</w:t>
      </w:r>
      <w:r w:rsidRPr="00911B6A">
        <w:rPr>
          <w:rFonts w:ascii="Arial" w:eastAsia="Times New Roman" w:hAnsi="Arial" w:cs="Arial"/>
          <w:bCs/>
          <w:lang w:eastAsia="en-GB"/>
        </w:rPr>
        <w:t xml:space="preserve"> April 2022)</w:t>
      </w:r>
    </w:p>
    <w:p w14:paraId="5F66D1B3" w14:textId="77777777" w:rsidR="00CA2FBE" w:rsidRPr="00911B6A" w:rsidRDefault="00CA2FBE" w:rsidP="00CA2FBE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  <w:lang w:val="en-US"/>
        </w:rPr>
      </w:pPr>
      <w:r w:rsidRPr="00911B6A">
        <w:rPr>
          <w:rStyle w:val="normaltextrun"/>
          <w:rFonts w:ascii="Arial" w:hAnsi="Arial" w:cs="Arial"/>
          <w:color w:val="000000"/>
          <w:sz w:val="22"/>
          <w:szCs w:val="22"/>
        </w:rPr>
        <w:t xml:space="preserve">Siraj-Blatchford, I. et al. (2013) </w:t>
      </w:r>
      <w:r w:rsidRPr="00911B6A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Effective teachers in primary schools: Key research on pedagogy and children’s learning.</w:t>
      </w:r>
      <w:r w:rsidRPr="00911B6A">
        <w:rPr>
          <w:rStyle w:val="normaltextrun"/>
          <w:rFonts w:ascii="Arial" w:hAnsi="Arial" w:cs="Arial"/>
          <w:color w:val="000000"/>
          <w:sz w:val="22"/>
          <w:szCs w:val="22"/>
        </w:rPr>
        <w:t xml:space="preserve"> Stoke on Trent: Trentham Books.</w:t>
      </w:r>
      <w:r w:rsidRPr="00911B6A">
        <w:rPr>
          <w:rStyle w:val="eop"/>
          <w:rFonts w:ascii="Arial" w:hAnsi="Arial" w:cs="Arial"/>
          <w:sz w:val="22"/>
          <w:szCs w:val="22"/>
          <w:lang w:val="en-US"/>
        </w:rPr>
        <w:t>​</w:t>
      </w:r>
    </w:p>
    <w:p w14:paraId="06879D2B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Welsh Government (2014) </w:t>
      </w:r>
      <w:r w:rsidRPr="00911B6A">
        <w:rPr>
          <w:rFonts w:ascii="Arial" w:hAnsi="Arial" w:cs="Arial"/>
          <w:i/>
          <w:iCs/>
          <w:sz w:val="22"/>
          <w:szCs w:val="22"/>
        </w:rPr>
        <w:t>Rewriting the future: Raising ambition and attainment in Welsh schools.</w:t>
      </w:r>
      <w:r w:rsidRPr="00911B6A">
        <w:rPr>
          <w:rFonts w:ascii="Arial" w:hAnsi="Arial" w:cs="Arial"/>
          <w:sz w:val="22"/>
          <w:szCs w:val="22"/>
        </w:rPr>
        <w:t xml:space="preserve"> Available at: </w:t>
      </w:r>
      <w:hyperlink r:id="rId21" w:history="1">
        <w:r w:rsidRPr="00911B6A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https://gov.wales/sites/default/files/publications/2018-03/rewriting-the-future-raising-ambition-and-attainment-in-welsh-schools.pdf</w:t>
        </w:r>
      </w:hyperlink>
      <w:r w:rsidRPr="00911B6A">
        <w:rPr>
          <w:rFonts w:ascii="Arial" w:hAnsi="Arial" w:cs="Arial"/>
          <w:sz w:val="22"/>
          <w:szCs w:val="22"/>
        </w:rPr>
        <w:t xml:space="preserve"> (Accessed: 18</w:t>
      </w:r>
      <w:r w:rsidRPr="00911B6A">
        <w:rPr>
          <w:rFonts w:ascii="Arial" w:hAnsi="Arial" w:cs="Arial"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sz w:val="22"/>
          <w:szCs w:val="22"/>
        </w:rPr>
        <w:t xml:space="preserve"> April 2022)</w:t>
      </w:r>
    </w:p>
    <w:p w14:paraId="1BA525A2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911B6A">
        <w:rPr>
          <w:rFonts w:ascii="Arial" w:hAnsi="Arial" w:cs="Arial"/>
          <w:sz w:val="22"/>
          <w:szCs w:val="22"/>
        </w:rPr>
        <w:t xml:space="preserve">Welsh Government (2015) </w:t>
      </w:r>
      <w:r w:rsidRPr="00911B6A">
        <w:rPr>
          <w:rFonts w:ascii="Arial" w:hAnsi="Arial" w:cs="Arial"/>
          <w:i/>
          <w:iCs/>
          <w:sz w:val="22"/>
          <w:szCs w:val="22"/>
        </w:rPr>
        <w:t>Pupil Deprivation Grant.</w:t>
      </w:r>
      <w:r w:rsidRPr="00911B6A">
        <w:rPr>
          <w:rFonts w:ascii="Arial" w:hAnsi="Arial" w:cs="Arial"/>
          <w:sz w:val="22"/>
          <w:szCs w:val="22"/>
        </w:rPr>
        <w:t xml:space="preserve"> Available at: </w:t>
      </w:r>
      <w:hyperlink r:id="rId22" w:history="1">
        <w:r w:rsidRPr="00911B6A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https://gov.wales/sites/default/files/publications/2018-03/pupil-deprivation-grant-essential-guidance.pdf</w:t>
        </w:r>
      </w:hyperlink>
      <w:r w:rsidRPr="00911B6A">
        <w:rPr>
          <w:rFonts w:ascii="Arial" w:hAnsi="Arial" w:cs="Arial"/>
          <w:sz w:val="22"/>
          <w:szCs w:val="22"/>
        </w:rPr>
        <w:t xml:space="preserve"> (Available: 18</w:t>
      </w:r>
      <w:r w:rsidRPr="00911B6A">
        <w:rPr>
          <w:rFonts w:ascii="Arial" w:hAnsi="Arial" w:cs="Arial"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sz w:val="22"/>
          <w:szCs w:val="22"/>
        </w:rPr>
        <w:t xml:space="preserve"> April 2022)</w:t>
      </w:r>
    </w:p>
    <w:p w14:paraId="29A1755F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Welsh Government (2016) </w:t>
      </w:r>
      <w:proofErr w:type="spellStart"/>
      <w:r w:rsidRPr="00911B6A">
        <w:rPr>
          <w:rFonts w:ascii="Arial" w:hAnsi="Arial" w:cs="Arial"/>
          <w:bCs/>
          <w:i/>
          <w:iCs/>
          <w:sz w:val="22"/>
          <w:szCs w:val="22"/>
        </w:rPr>
        <w:t>FaCE</w:t>
      </w:r>
      <w:proofErr w:type="spellEnd"/>
      <w:r w:rsidRPr="00911B6A">
        <w:rPr>
          <w:rFonts w:ascii="Arial" w:hAnsi="Arial" w:cs="Arial"/>
          <w:bCs/>
          <w:i/>
          <w:iCs/>
          <w:sz w:val="22"/>
          <w:szCs w:val="22"/>
        </w:rPr>
        <w:t xml:space="preserve"> the challenge together: Family and community engagement toolkit for schools in Wales Main guidance.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23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https://gov.wales/sites/default/files/publications/2018-12/face-the-challenge-together-family-and-community-engagement-toolkit-for-schools-in-wales-main-guidance.pdf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19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322075DC" w14:textId="77777777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Welsh Government (2016)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Theme 4: Helping families to actively support their child’s learning.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24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https://gov.wales/sites/default/files/publications/2018-12/theme-4-helping-families-to-actively-support-their-child-s-learning-resources-1-5.pdf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20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2256432E" w14:textId="4C843ECE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eastAsia="ArialUnicodeMS" w:hAnsi="Arial" w:cs="Arial"/>
          <w:sz w:val="22"/>
          <w:szCs w:val="22"/>
        </w:rPr>
        <w:t xml:space="preserve">Welsh Government (2017) </w:t>
      </w:r>
      <w:r w:rsidRPr="00911B6A">
        <w:rPr>
          <w:rFonts w:ascii="Arial" w:hAnsi="Arial" w:cs="Arial"/>
          <w:i/>
          <w:iCs/>
          <w:sz w:val="22"/>
          <w:szCs w:val="22"/>
        </w:rPr>
        <w:t>Parenting in Wales: Guidance on engagement and support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 </w:t>
      </w:r>
      <w:hyperlink r:id="rId25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https://gov.wales/sites/default/files/publications/2019-10/parenting-engagement-and-support-guidance-for-providers.pdf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12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086A3A1C" w14:textId="3ED14060" w:rsidR="00CA2FBE" w:rsidRPr="00911B6A" w:rsidRDefault="00CA2FBE" w:rsidP="00CA2FBE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Welsh Government (2020)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>Professional Teaching Standards.</w:t>
      </w:r>
      <w:r w:rsidRPr="00911B6A">
        <w:rPr>
          <w:rFonts w:ascii="Arial" w:hAnsi="Arial" w:cs="Arial"/>
          <w:bCs/>
          <w:sz w:val="22"/>
          <w:szCs w:val="22"/>
        </w:rPr>
        <w:t xml:space="preserve"> Available at: </w:t>
      </w:r>
      <w:hyperlink r:id="rId26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https://hwb.gov.wales/api/storage/19bc948b-8a3f-41e0-944a-7bf2cadf7d18/professional-standards-for-teaching-and-leadership-interactive-pdf-for-pc.pdf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(Accessed: 13</w:t>
      </w:r>
      <w:r w:rsidRPr="00911B6A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911B6A">
        <w:rPr>
          <w:rFonts w:ascii="Arial" w:hAnsi="Arial" w:cs="Arial"/>
          <w:bCs/>
          <w:sz w:val="22"/>
          <w:szCs w:val="22"/>
        </w:rPr>
        <w:t xml:space="preserve"> April 2022)</w:t>
      </w:r>
    </w:p>
    <w:p w14:paraId="625BEF69" w14:textId="7BBA3FDF" w:rsidR="00CA2FBE" w:rsidRPr="00911B6A" w:rsidRDefault="00CA2FBE" w:rsidP="00CA2FBE">
      <w:pPr>
        <w:tabs>
          <w:tab w:val="left" w:pos="3060"/>
        </w:tabs>
        <w:spacing w:line="360" w:lineRule="auto"/>
        <w:rPr>
          <w:rFonts w:ascii="Arial" w:hAnsi="Arial" w:cs="Arial"/>
        </w:rPr>
      </w:pPr>
      <w:r w:rsidRPr="00911B6A">
        <w:rPr>
          <w:rFonts w:ascii="Arial" w:hAnsi="Arial" w:cs="Arial"/>
        </w:rPr>
        <w:t xml:space="preserve">Welsh Government (2021) </w:t>
      </w:r>
      <w:r w:rsidRPr="00911B6A">
        <w:rPr>
          <w:rFonts w:ascii="Arial" w:hAnsi="Arial" w:cs="Arial"/>
          <w:i/>
          <w:iCs/>
        </w:rPr>
        <w:t xml:space="preserve">My Local School. </w:t>
      </w:r>
      <w:r w:rsidRPr="00911B6A">
        <w:rPr>
          <w:rFonts w:ascii="Arial" w:hAnsi="Arial" w:cs="Arial"/>
        </w:rPr>
        <w:t xml:space="preserve">Available at: </w:t>
      </w:r>
      <w:hyperlink r:id="rId27" w:anchor="0" w:history="1">
        <w:r w:rsidRPr="00911B6A">
          <w:rPr>
            <w:rStyle w:val="Hyperlink"/>
            <w:rFonts w:ascii="Arial" w:hAnsi="Arial" w:cs="Arial"/>
          </w:rPr>
          <w:t>https://mylocalschool.gov.wales/School/6702095?lang=en#0</w:t>
        </w:r>
      </w:hyperlink>
      <w:r w:rsidRPr="00911B6A">
        <w:rPr>
          <w:rFonts w:ascii="Arial" w:hAnsi="Arial" w:cs="Arial"/>
        </w:rPr>
        <w:t xml:space="preserve"> (Accessed: 21</w:t>
      </w:r>
      <w:r w:rsidRPr="00911B6A">
        <w:rPr>
          <w:rFonts w:ascii="Arial" w:hAnsi="Arial" w:cs="Arial"/>
          <w:vertAlign w:val="superscript"/>
        </w:rPr>
        <w:t>st</w:t>
      </w:r>
      <w:r w:rsidRPr="00911B6A">
        <w:rPr>
          <w:rFonts w:ascii="Arial" w:hAnsi="Arial" w:cs="Arial"/>
        </w:rPr>
        <w:t xml:space="preserve"> April 202</w:t>
      </w:r>
      <w:r w:rsidR="00677FDF" w:rsidRPr="00911B6A">
        <w:rPr>
          <w:rFonts w:ascii="Arial" w:hAnsi="Arial" w:cs="Arial"/>
        </w:rPr>
        <w:t>2</w:t>
      </w:r>
      <w:r w:rsidRPr="00911B6A">
        <w:rPr>
          <w:rFonts w:ascii="Arial" w:hAnsi="Arial" w:cs="Arial"/>
        </w:rPr>
        <w:t>)</w:t>
      </w:r>
    </w:p>
    <w:p w14:paraId="70EB2349" w14:textId="17187A63" w:rsidR="00911B6A" w:rsidRPr="00911B6A" w:rsidRDefault="00CA2FBE" w:rsidP="00911B6A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911B6A">
        <w:rPr>
          <w:rFonts w:ascii="Arial" w:hAnsi="Arial" w:cs="Arial"/>
          <w:bCs/>
          <w:sz w:val="22"/>
          <w:szCs w:val="22"/>
        </w:rPr>
        <w:t xml:space="preserve">Welsh Government (2022) </w:t>
      </w:r>
      <w:r w:rsidRPr="00911B6A">
        <w:rPr>
          <w:rFonts w:ascii="Arial" w:hAnsi="Arial" w:cs="Arial"/>
          <w:bCs/>
          <w:i/>
          <w:iCs/>
          <w:sz w:val="22"/>
          <w:szCs w:val="22"/>
        </w:rPr>
        <w:t xml:space="preserve">Pupil Level Annual School Census. </w:t>
      </w:r>
      <w:r w:rsidRPr="00911B6A">
        <w:rPr>
          <w:rFonts w:ascii="Arial" w:hAnsi="Arial" w:cs="Arial"/>
          <w:bCs/>
          <w:sz w:val="22"/>
          <w:szCs w:val="22"/>
        </w:rPr>
        <w:t xml:space="preserve">Available at: </w:t>
      </w:r>
      <w:hyperlink r:id="rId28" w:history="1">
        <w:r w:rsidRPr="00911B6A">
          <w:rPr>
            <w:rStyle w:val="Hyperlink"/>
            <w:rFonts w:ascii="Arial" w:hAnsi="Arial" w:cs="Arial"/>
            <w:bCs/>
            <w:sz w:val="22"/>
            <w:szCs w:val="22"/>
          </w:rPr>
          <w:t>https://statswales.gov.wales/Catalogue/Education-and-Skills/Schools-and-Teachers/Schools-Census/Pupil-Level-Annual-School-Census</w:t>
        </w:r>
      </w:hyperlink>
      <w:r w:rsidRPr="00911B6A">
        <w:rPr>
          <w:rFonts w:ascii="Arial" w:hAnsi="Arial" w:cs="Arial"/>
          <w:bCs/>
          <w:sz w:val="22"/>
          <w:szCs w:val="22"/>
        </w:rPr>
        <w:t xml:space="preserve"> (Accessed</w:t>
      </w:r>
      <w:r w:rsidR="00911B6A">
        <w:rPr>
          <w:rFonts w:ascii="Arial" w:hAnsi="Arial" w:cs="Arial"/>
          <w:bCs/>
          <w:sz w:val="22"/>
          <w:szCs w:val="22"/>
        </w:rPr>
        <w:t xml:space="preserve">: </w:t>
      </w:r>
      <w:r w:rsidRPr="00911B6A">
        <w:rPr>
          <w:rFonts w:ascii="Arial" w:hAnsi="Arial" w:cs="Arial"/>
          <w:bCs/>
          <w:sz w:val="22"/>
          <w:szCs w:val="22"/>
        </w:rPr>
        <w:t>20th April 2022)</w:t>
      </w:r>
    </w:p>
    <w:sectPr w:rsidR="00911B6A" w:rsidRPr="00911B6A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75822D" w14:textId="77777777" w:rsidR="000636E9" w:rsidRDefault="000636E9" w:rsidP="00E611D9">
      <w:pPr>
        <w:spacing w:after="0" w:line="240" w:lineRule="auto"/>
      </w:pPr>
      <w:r>
        <w:separator/>
      </w:r>
    </w:p>
  </w:endnote>
  <w:endnote w:type="continuationSeparator" w:id="0">
    <w:p w14:paraId="204F7278" w14:textId="77777777" w:rsidR="000636E9" w:rsidRDefault="000636E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UnicodeMS">
    <w:altName w:val="Yu Gothic"/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587CDB" w14:textId="77777777" w:rsidR="000636E9" w:rsidRDefault="000636E9" w:rsidP="00E611D9">
      <w:pPr>
        <w:spacing w:after="0" w:line="240" w:lineRule="auto"/>
      </w:pPr>
      <w:r>
        <w:separator/>
      </w:r>
    </w:p>
  </w:footnote>
  <w:footnote w:type="continuationSeparator" w:id="0">
    <w:p w14:paraId="0A6B6921" w14:textId="77777777" w:rsidR="000636E9" w:rsidRDefault="000636E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E9CD09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40B77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2E4C644F" w:rsidR="00E611D9" w:rsidRPr="00E611D9" w:rsidRDefault="00E611D9" w:rsidP="00640B77">
          <w:pPr>
            <w:pStyle w:val="Head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640B77">
            <w:rPr>
              <w:rFonts w:ascii="Arial" w:hAnsi="Arial" w:cs="Arial"/>
            </w:rPr>
            <w:t>1901545</w:t>
          </w:r>
        </w:p>
      </w:tc>
    </w:tr>
  </w:tbl>
  <w:p w14:paraId="31028CA5" w14:textId="64F2727B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636E9"/>
    <w:rsid w:val="00087FFD"/>
    <w:rsid w:val="001D2CF5"/>
    <w:rsid w:val="002229F0"/>
    <w:rsid w:val="00226D22"/>
    <w:rsid w:val="002B6004"/>
    <w:rsid w:val="003B567F"/>
    <w:rsid w:val="003E55AE"/>
    <w:rsid w:val="00433F17"/>
    <w:rsid w:val="00471194"/>
    <w:rsid w:val="00487F74"/>
    <w:rsid w:val="004D121C"/>
    <w:rsid w:val="004E1828"/>
    <w:rsid w:val="00556AF9"/>
    <w:rsid w:val="005956FB"/>
    <w:rsid w:val="00640B77"/>
    <w:rsid w:val="006419C3"/>
    <w:rsid w:val="00662CC6"/>
    <w:rsid w:val="00677FDF"/>
    <w:rsid w:val="00691A46"/>
    <w:rsid w:val="006B5861"/>
    <w:rsid w:val="00817F7A"/>
    <w:rsid w:val="008749AD"/>
    <w:rsid w:val="00877A8E"/>
    <w:rsid w:val="008861A7"/>
    <w:rsid w:val="008A4DF2"/>
    <w:rsid w:val="0090729B"/>
    <w:rsid w:val="00911B6A"/>
    <w:rsid w:val="009145E6"/>
    <w:rsid w:val="00973292"/>
    <w:rsid w:val="009A0ECE"/>
    <w:rsid w:val="009B47AE"/>
    <w:rsid w:val="009C6558"/>
    <w:rsid w:val="00A313E9"/>
    <w:rsid w:val="00AD4EBD"/>
    <w:rsid w:val="00B67895"/>
    <w:rsid w:val="00B67DEE"/>
    <w:rsid w:val="00BC651E"/>
    <w:rsid w:val="00C10B7E"/>
    <w:rsid w:val="00CA2FBE"/>
    <w:rsid w:val="00CD1240"/>
    <w:rsid w:val="00E45966"/>
    <w:rsid w:val="00E611D9"/>
    <w:rsid w:val="00FB5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072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7F74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226D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26D22"/>
  </w:style>
  <w:style w:type="character" w:customStyle="1" w:styleId="eop">
    <w:name w:val="eop"/>
    <w:basedOn w:val="DefaultParagraphFont"/>
    <w:rsid w:val="00226D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779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87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68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57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92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237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18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294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332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661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92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52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702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1421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056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07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81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639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629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05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17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50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354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90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575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575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6444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2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615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871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158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05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342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339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237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01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91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476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9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736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90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78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635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140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ducationendowmentfoundation.org.uk/public/files/Publications/ParentalEngagement/EEF_Parental_Engagement_Guidance_Report.pdf" TargetMode="External"/><Relationship Id="rId18" Type="http://schemas.openxmlformats.org/officeDocument/2006/relationships/hyperlink" Target="https://www.nfer.ac.uk/publications/oupp02/oupp02.pdf" TargetMode="External"/><Relationship Id="rId26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gov.wales/sites/default/files/publications/2018-03/rewriting-the-future-raising-ambition-and-attainment-in-welsh-schools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ebcache.googleusercontent.com/search?q=cache:F1bmpZy8hYJ:https://www.nasuwt.org.uk/asset/A788604C-3046-4005%20A1EA0EAFF023E0DD/+&amp;cd=3&amp;hl=en&amp;ct=clnk&amp;gl=uk&amp;client=safari" TargetMode="External"/><Relationship Id="rId17" Type="http://schemas.openxmlformats.org/officeDocument/2006/relationships/hyperlink" Target="https://www.estyn.gov.wales/effective-practice/supporting-parental-engagement-through-workshops" TargetMode="External"/><Relationship Id="rId25" Type="http://schemas.openxmlformats.org/officeDocument/2006/relationships/hyperlink" Target="https://gov.wales/sites/default/files/publications/2019-10/parenting-engagement-and-support-guidance-for-provider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thematic-report/involving-parents-communication-between-schools-and-parents-school-aged-children" TargetMode="External"/><Relationship Id="rId20" Type="http://schemas.openxmlformats.org/officeDocument/2006/relationships/hyperlink" Target="https://lled500.trubox.ca/2016/225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ationalnumeracy.org.uk/sites/default/files/documents/impact_of_parental_involvement/the_impact_of_parental_involvement.pdf" TargetMode="External"/><Relationship Id="rId24" Type="http://schemas.openxmlformats.org/officeDocument/2006/relationships/hyperlink" Target="https://gov.wales/sites/default/files/publications/2018-12/theme-4-helping-families-to-actively-support-their-child-s-learning-resources-1-5.pdf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thematic-report/impact-family-learning-programmes-raising-literacy-and-numeracy-levels-children-and" TargetMode="External"/><Relationship Id="rId2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28" Type="http://schemas.openxmlformats.org/officeDocument/2006/relationships/hyperlink" Target="https://statswales.gov.wales/Catalogue/Education-and-Skills/Schools-and-Teachers/Schools-Census/Pupil-Level-Annual-School-Census" TargetMode="External"/><Relationship Id="rId10" Type="http://schemas.openxmlformats.org/officeDocument/2006/relationships/hyperlink" Target="https://assets.publishing.service.gov.uk/government/uploads/system/uploads/attachment_data/file/182508/DFE-RR156.pdf" TargetMode="External"/><Relationship Id="rId19" Type="http://schemas.openxmlformats.org/officeDocument/2006/relationships/hyperlink" Target="https://www.nationalnumeracy.org.uk/sites/default/files/documents/family_learning_works/family_learning_works_2013.pdf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assets.publishing.service.gov.uk/government/uploads/system/uploads/attachment_data/file/340369/how-to-involve-hard-to-reach-parents-full-report.pdf" TargetMode="External"/><Relationship Id="rId14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22" Type="http://schemas.openxmlformats.org/officeDocument/2006/relationships/hyperlink" Target="https://gov.wales/sites/default/files/publications/2018-03/pupil-deprivation-grant-essential-guidance.pdf" TargetMode="External"/><Relationship Id="rId27" Type="http://schemas.openxmlformats.org/officeDocument/2006/relationships/hyperlink" Target="https://mylocalschool.gov.wales/School/6702095?lang=en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3</Pages>
  <Words>1281</Words>
  <Characters>7303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Lowri Johnson (1901545)</cp:lastModifiedBy>
  <cp:revision>11</cp:revision>
  <dcterms:created xsi:type="dcterms:W3CDTF">2022-05-04T21:01:00Z</dcterms:created>
  <dcterms:modified xsi:type="dcterms:W3CDTF">2022-05-05T14:36:00Z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