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72E22" w:rsidRPr="001B38DA" w:rsidRDefault="00F9624D" w:rsidP="00081D3D">
      <w:pPr>
        <w:spacing w:after="0" w:line="240" w:lineRule="auto"/>
        <w:rPr>
          <w:rFonts w:cs="Arial"/>
          <w:color w:val="00B050"/>
          <w:sz w:val="24"/>
          <w:szCs w:val="24"/>
        </w:rPr>
      </w:pPr>
      <w:r w:rsidRPr="001B38DA">
        <w:rPr>
          <w:rFonts w:cs="Arial"/>
          <w:color w:val="00B050"/>
          <w:sz w:val="24"/>
          <w:szCs w:val="24"/>
        </w:rPr>
        <w:t>A CONSIDERATION OF THE OPPORTUNITIES AND CHALLENGES FOR THE DEVELOPMENT OF A PEDAGOGY TO DELIVER THE CURRICULUM FOR WALES (SUCCESSFUL FUTURES)</w:t>
      </w:r>
    </w:p>
    <w:p w:rsidR="003B3728" w:rsidRPr="001B38DA" w:rsidRDefault="003B3728" w:rsidP="00D049D9">
      <w:pPr>
        <w:spacing w:after="0" w:line="480" w:lineRule="auto"/>
        <w:rPr>
          <w:rFonts w:eastAsia="Arial" w:cs="Arial"/>
          <w:sz w:val="24"/>
          <w:szCs w:val="24"/>
          <w:lang w:eastAsia="en-GB"/>
        </w:rPr>
      </w:pPr>
    </w:p>
    <w:p w:rsidR="003B3728" w:rsidRPr="001B38DA" w:rsidRDefault="003B3728" w:rsidP="001B38DA">
      <w:pPr>
        <w:spacing w:after="0" w:line="360" w:lineRule="auto"/>
        <w:rPr>
          <w:rFonts w:eastAsia="Arial" w:cs="Arial"/>
          <w:sz w:val="24"/>
          <w:szCs w:val="24"/>
          <w:lang w:eastAsia="en-GB"/>
        </w:rPr>
      </w:pPr>
      <w:r w:rsidRPr="001B38DA">
        <w:rPr>
          <w:rFonts w:eastAsia="Arial" w:cs="Arial"/>
          <w:sz w:val="24"/>
          <w:szCs w:val="24"/>
          <w:lang w:eastAsia="en-GB"/>
        </w:rPr>
        <w:t>Throughout this assignment, the challenges faced for the new curriculum reform in Wales ‘Successful Futures’, proposed by Graham Donaldson will be discussed. It will also focus on the breadth of opportunities available through the curriculum for teaching staff, professionals, pupils and schools.</w:t>
      </w:r>
      <w:r w:rsidR="00AB0CAB" w:rsidRPr="001B38DA">
        <w:rPr>
          <w:rFonts w:eastAsia="Arial" w:cs="Arial"/>
          <w:sz w:val="24"/>
          <w:szCs w:val="24"/>
          <w:lang w:eastAsia="en-GB"/>
        </w:rPr>
        <w:t xml:space="preserve"> The large focus on creativity in the new curriculum will be identified from the view of researchers, as well as my personal view as an Art and Design Technology leader.</w:t>
      </w:r>
      <w:r w:rsidRPr="001B38DA">
        <w:rPr>
          <w:rFonts w:eastAsia="Arial" w:cs="Arial"/>
          <w:sz w:val="24"/>
          <w:szCs w:val="24"/>
          <w:lang w:eastAsia="en-GB"/>
        </w:rPr>
        <w:t xml:space="preserve"> </w:t>
      </w:r>
      <w:r w:rsidR="00FC7443" w:rsidRPr="001B38DA">
        <w:rPr>
          <w:rFonts w:eastAsia="Arial" w:cs="Arial"/>
          <w:sz w:val="24"/>
          <w:szCs w:val="24"/>
          <w:lang w:eastAsia="en-GB"/>
        </w:rPr>
        <w:t xml:space="preserve">A review of the pedagogy linked to the new curriculum will be discussed, in particular the need to support social and emotional development and positive relationships and encouraging collaboration. </w:t>
      </w:r>
      <w:r w:rsidRPr="001B38DA">
        <w:rPr>
          <w:rFonts w:eastAsia="Arial" w:cs="Arial"/>
          <w:sz w:val="24"/>
          <w:szCs w:val="24"/>
          <w:lang w:eastAsia="en-GB"/>
        </w:rPr>
        <w:t xml:space="preserve">A SWOT analysis and strategic plan, developed for my personal school setting will be </w:t>
      </w:r>
      <w:r w:rsidR="000375E1">
        <w:rPr>
          <w:rFonts w:eastAsia="Arial" w:cs="Arial"/>
          <w:sz w:val="24"/>
          <w:szCs w:val="24"/>
          <w:lang w:eastAsia="en-GB"/>
        </w:rPr>
        <w:t>included</w:t>
      </w:r>
      <w:r w:rsidRPr="001B38DA">
        <w:rPr>
          <w:rFonts w:eastAsia="Arial" w:cs="Arial"/>
          <w:sz w:val="24"/>
          <w:szCs w:val="24"/>
          <w:lang w:eastAsia="en-GB"/>
        </w:rPr>
        <w:t xml:space="preserve"> in order to fully objectify what the new curriculum means for schools in Wales. </w:t>
      </w:r>
    </w:p>
    <w:p w:rsidR="00B83422" w:rsidRPr="001B38DA" w:rsidRDefault="003B3728" w:rsidP="001B38DA">
      <w:pPr>
        <w:spacing w:after="0" w:line="360" w:lineRule="auto"/>
        <w:rPr>
          <w:rFonts w:eastAsia="Arial" w:cs="Arial"/>
          <w:sz w:val="24"/>
          <w:szCs w:val="24"/>
          <w:lang w:eastAsia="en-GB"/>
        </w:rPr>
      </w:pPr>
      <w:r w:rsidRPr="001B38DA">
        <w:rPr>
          <w:rFonts w:eastAsia="Arial" w:cs="Arial"/>
          <w:sz w:val="24"/>
          <w:szCs w:val="24"/>
          <w:lang w:eastAsia="en-GB"/>
        </w:rPr>
        <w:tab/>
      </w:r>
    </w:p>
    <w:p w:rsidR="003B3728" w:rsidRDefault="003B3728" w:rsidP="001B38DA">
      <w:pPr>
        <w:spacing w:after="0" w:line="360" w:lineRule="auto"/>
        <w:ind w:firstLine="720"/>
        <w:rPr>
          <w:rFonts w:eastAsia="Arial" w:cs="Arial"/>
          <w:sz w:val="24"/>
          <w:szCs w:val="24"/>
          <w:lang w:eastAsia="en-GB"/>
        </w:rPr>
      </w:pPr>
      <w:r w:rsidRPr="001B38DA">
        <w:rPr>
          <w:rFonts w:eastAsia="Arial" w:cs="Arial"/>
          <w:sz w:val="24"/>
          <w:szCs w:val="24"/>
          <w:lang w:eastAsia="en-GB"/>
        </w:rPr>
        <w:t xml:space="preserve">The view of the curriculum is developed from the view of a Primary school teacher, currently based in Year 5. </w:t>
      </w:r>
      <w:r w:rsidR="00AB0CAB" w:rsidRPr="001B38DA">
        <w:rPr>
          <w:rFonts w:eastAsia="Arial" w:cs="Arial"/>
          <w:sz w:val="24"/>
          <w:szCs w:val="24"/>
          <w:lang w:eastAsia="en-GB"/>
        </w:rPr>
        <w:t>As a school, we are</w:t>
      </w:r>
      <w:r w:rsidRPr="001B38DA">
        <w:rPr>
          <w:rFonts w:eastAsia="Arial" w:cs="Arial"/>
          <w:sz w:val="24"/>
          <w:szCs w:val="24"/>
          <w:lang w:eastAsia="en-GB"/>
        </w:rPr>
        <w:t xml:space="preserve"> pioneering the n</w:t>
      </w:r>
      <w:r w:rsidR="00AB0CAB" w:rsidRPr="001B38DA">
        <w:rPr>
          <w:rFonts w:eastAsia="Arial" w:cs="Arial"/>
          <w:sz w:val="24"/>
          <w:szCs w:val="24"/>
          <w:lang w:eastAsia="en-GB"/>
        </w:rPr>
        <w:t>ew curriculum and working as a Successful Futures S</w:t>
      </w:r>
      <w:r w:rsidRPr="001B38DA">
        <w:rPr>
          <w:rFonts w:eastAsia="Arial" w:cs="Arial"/>
          <w:sz w:val="24"/>
          <w:szCs w:val="24"/>
          <w:lang w:eastAsia="en-GB"/>
        </w:rPr>
        <w:t xml:space="preserve">chool we are able to discuss the processes we are currently going through. </w:t>
      </w:r>
      <w:r w:rsidR="00B83422" w:rsidRPr="001B38DA">
        <w:rPr>
          <w:rFonts w:eastAsia="Arial" w:cs="Arial"/>
          <w:sz w:val="24"/>
          <w:szCs w:val="24"/>
          <w:lang w:eastAsia="en-GB"/>
        </w:rPr>
        <w:t>School A, discussed in this text, is based in the centre of a</w:t>
      </w:r>
      <w:r w:rsidR="00AB0CAB" w:rsidRPr="001B38DA">
        <w:rPr>
          <w:rFonts w:eastAsia="Arial" w:cs="Arial"/>
          <w:sz w:val="24"/>
          <w:szCs w:val="24"/>
          <w:lang w:eastAsia="en-GB"/>
        </w:rPr>
        <w:t xml:space="preserve"> disadvantaged</w:t>
      </w:r>
      <w:r w:rsidR="00B83422" w:rsidRPr="001B38DA">
        <w:rPr>
          <w:rFonts w:eastAsia="Arial" w:cs="Arial"/>
          <w:sz w:val="24"/>
          <w:szCs w:val="24"/>
          <w:lang w:eastAsia="en-GB"/>
        </w:rPr>
        <w:t xml:space="preserve"> council estate. The school works with a very high percentage of free school meal learners, as well as learners with additional learning needs or looked after children. The children we are working with to develop and pioneer the curriculum, on the whole, do not have a great range of life experiences to work from due to the high percentage of deprivation in the area.</w:t>
      </w:r>
    </w:p>
    <w:p w:rsidR="00081D3D" w:rsidRPr="001B38DA" w:rsidRDefault="00081D3D" w:rsidP="001B38DA">
      <w:pPr>
        <w:spacing w:after="0" w:line="360" w:lineRule="auto"/>
        <w:ind w:firstLine="720"/>
        <w:rPr>
          <w:rFonts w:eastAsia="Arial" w:cs="Arial"/>
          <w:sz w:val="24"/>
          <w:szCs w:val="24"/>
          <w:lang w:eastAsia="en-GB"/>
        </w:rPr>
      </w:pPr>
    </w:p>
    <w:p w:rsidR="00D553A0" w:rsidRDefault="00D553A0" w:rsidP="00081D3D">
      <w:pPr>
        <w:spacing w:after="0" w:line="360" w:lineRule="auto"/>
        <w:ind w:firstLine="720"/>
        <w:rPr>
          <w:rFonts w:cs="Arial"/>
          <w:sz w:val="24"/>
          <w:szCs w:val="24"/>
        </w:rPr>
      </w:pPr>
      <w:r w:rsidRPr="001B38DA">
        <w:rPr>
          <w:rFonts w:cs="Arial"/>
          <w:sz w:val="24"/>
          <w:szCs w:val="24"/>
        </w:rPr>
        <w:t xml:space="preserve">Within the Successful Futures document, four core aims and key characteristics are outlined. The aim is to create Ambitious capable learners who have high expectations, a thrive to learn throughout their lives and can use number effectively. Enterprising creative contributors, who can apply a skills based knowledge and understanding and take measured risks. As well as, ethical, informed citizens who understand and respect the world around them and others. Finally, healthy and confident learners who are physically active and overcome challenges. I believe these </w:t>
      </w:r>
      <w:r w:rsidRPr="001B38DA">
        <w:rPr>
          <w:rFonts w:cs="Arial"/>
          <w:sz w:val="24"/>
          <w:szCs w:val="24"/>
        </w:rPr>
        <w:lastRenderedPageBreak/>
        <w:t>core aims are much desired from our 21</w:t>
      </w:r>
      <w:r w:rsidRPr="001B38DA">
        <w:rPr>
          <w:rFonts w:cs="Arial"/>
          <w:sz w:val="24"/>
          <w:szCs w:val="24"/>
          <w:vertAlign w:val="superscript"/>
        </w:rPr>
        <w:t>st</w:t>
      </w:r>
      <w:r w:rsidRPr="001B38DA">
        <w:rPr>
          <w:rFonts w:cs="Arial"/>
          <w:sz w:val="24"/>
          <w:szCs w:val="24"/>
        </w:rPr>
        <w:t xml:space="preserve"> century learners in order to prepare for standards and jobs available.</w:t>
      </w:r>
    </w:p>
    <w:p w:rsidR="00081D3D" w:rsidRPr="001B38DA" w:rsidRDefault="00081D3D" w:rsidP="00081D3D">
      <w:pPr>
        <w:spacing w:after="0" w:line="360" w:lineRule="auto"/>
        <w:ind w:firstLine="720"/>
        <w:rPr>
          <w:rFonts w:cs="Arial"/>
          <w:sz w:val="24"/>
          <w:szCs w:val="24"/>
        </w:rPr>
      </w:pPr>
    </w:p>
    <w:p w:rsidR="002C3534" w:rsidRPr="001B38DA" w:rsidRDefault="00D553A0" w:rsidP="00081D3D">
      <w:pPr>
        <w:spacing w:after="0" w:line="360" w:lineRule="auto"/>
        <w:ind w:firstLine="720"/>
        <w:rPr>
          <w:rFonts w:cs="Arial"/>
          <w:sz w:val="24"/>
          <w:szCs w:val="24"/>
        </w:rPr>
      </w:pPr>
      <w:r w:rsidRPr="001B38DA">
        <w:rPr>
          <w:rFonts w:cs="Arial"/>
          <w:sz w:val="24"/>
          <w:szCs w:val="24"/>
        </w:rPr>
        <w:t xml:space="preserve">The curriculum review proposes tweaking the current curriculum to allow for six Areas of Learning, as follows: Expressive arts, Health and well-being, Humanities, Languages, literacy and communication, Mathematics and numeracy and Science and technology. </w:t>
      </w:r>
      <w:sdt>
        <w:sdtPr>
          <w:rPr>
            <w:rFonts w:cs="Arial"/>
            <w:sz w:val="24"/>
            <w:szCs w:val="24"/>
          </w:rPr>
          <w:id w:val="83430480"/>
          <w:citation/>
        </w:sdtPr>
        <w:sdtEndPr/>
        <w:sdtContent>
          <w:r w:rsidRPr="001B38DA">
            <w:rPr>
              <w:rFonts w:cs="Arial"/>
              <w:sz w:val="24"/>
              <w:szCs w:val="24"/>
            </w:rPr>
            <w:fldChar w:fldCharType="begin"/>
          </w:r>
          <w:r w:rsidRPr="001B38DA">
            <w:rPr>
              <w:rFonts w:cs="Arial"/>
              <w:sz w:val="24"/>
              <w:szCs w:val="24"/>
            </w:rPr>
            <w:instrText xml:space="preserve"> CITATION Don15 \l 2057 </w:instrText>
          </w:r>
          <w:r w:rsidRPr="001B38DA">
            <w:rPr>
              <w:rFonts w:cs="Arial"/>
              <w:sz w:val="24"/>
              <w:szCs w:val="24"/>
            </w:rPr>
            <w:fldChar w:fldCharType="separate"/>
          </w:r>
          <w:r w:rsidRPr="001B38DA">
            <w:rPr>
              <w:rFonts w:cs="Arial"/>
              <w:noProof/>
              <w:sz w:val="24"/>
              <w:szCs w:val="24"/>
            </w:rPr>
            <w:t>(Donaldson, 2015)</w:t>
          </w:r>
          <w:r w:rsidRPr="001B38DA">
            <w:rPr>
              <w:rFonts w:cs="Arial"/>
              <w:sz w:val="24"/>
              <w:szCs w:val="24"/>
            </w:rPr>
            <w:fldChar w:fldCharType="end"/>
          </w:r>
        </w:sdtContent>
      </w:sdt>
      <w:r w:rsidRPr="001B38DA">
        <w:rPr>
          <w:rFonts w:cs="Arial"/>
          <w:sz w:val="24"/>
          <w:szCs w:val="24"/>
        </w:rPr>
        <w:t xml:space="preserve"> The merge in core subjects is one that arguably is already carried out in some primary sectors, through the linking of skills and knowledge.</w:t>
      </w:r>
      <w:r w:rsidR="006B016D" w:rsidRPr="001B38DA">
        <w:rPr>
          <w:rFonts w:cs="Arial"/>
          <w:sz w:val="24"/>
          <w:szCs w:val="24"/>
        </w:rPr>
        <w:t xml:space="preserve"> The main change for practitioners through the implementation of the curriculum is the lack of prescriptive teaching and the leniency of the learning outcomes. Mendelssohn,</w:t>
      </w:r>
      <w:r w:rsidR="00475A81" w:rsidRPr="001B38DA">
        <w:rPr>
          <w:rFonts w:cs="Arial"/>
          <w:sz w:val="24"/>
          <w:szCs w:val="24"/>
        </w:rPr>
        <w:t xml:space="preserve"> </w:t>
      </w:r>
      <w:sdt>
        <w:sdtPr>
          <w:rPr>
            <w:rFonts w:cs="Arial"/>
            <w:sz w:val="24"/>
            <w:szCs w:val="24"/>
          </w:rPr>
          <w:id w:val="-1626772328"/>
          <w:citation/>
        </w:sdtPr>
        <w:sdtEndPr/>
        <w:sdtContent>
          <w:r w:rsidR="00475A81" w:rsidRPr="001B38DA">
            <w:rPr>
              <w:rFonts w:cs="Arial"/>
              <w:sz w:val="24"/>
              <w:szCs w:val="24"/>
            </w:rPr>
            <w:fldChar w:fldCharType="begin"/>
          </w:r>
          <w:r w:rsidR="00475A81" w:rsidRPr="001B38DA">
            <w:rPr>
              <w:rFonts w:cs="Arial"/>
              <w:sz w:val="24"/>
              <w:szCs w:val="24"/>
            </w:rPr>
            <w:instrText xml:space="preserve"> CITATION Ron17 \l 2057 </w:instrText>
          </w:r>
          <w:r w:rsidR="00475A81" w:rsidRPr="001B38DA">
            <w:rPr>
              <w:rFonts w:cs="Arial"/>
              <w:sz w:val="24"/>
              <w:szCs w:val="24"/>
            </w:rPr>
            <w:fldChar w:fldCharType="separate"/>
          </w:r>
          <w:r w:rsidR="00475A81" w:rsidRPr="001B38DA">
            <w:rPr>
              <w:rFonts w:cs="Arial"/>
              <w:noProof/>
              <w:sz w:val="24"/>
              <w:szCs w:val="24"/>
            </w:rPr>
            <w:t>(Kaufman, 2017)</w:t>
          </w:r>
          <w:r w:rsidR="00475A81" w:rsidRPr="001B38DA">
            <w:rPr>
              <w:rFonts w:cs="Arial"/>
              <w:sz w:val="24"/>
              <w:szCs w:val="24"/>
            </w:rPr>
            <w:fldChar w:fldCharType="end"/>
          </w:r>
        </w:sdtContent>
      </w:sdt>
      <w:r w:rsidR="00475A81" w:rsidRPr="001B38DA">
        <w:rPr>
          <w:rFonts w:cs="Arial"/>
          <w:sz w:val="24"/>
          <w:szCs w:val="24"/>
        </w:rPr>
        <w:t xml:space="preserve"> </w:t>
      </w:r>
      <w:r w:rsidR="006B016D" w:rsidRPr="001B38DA">
        <w:rPr>
          <w:rFonts w:cs="Arial"/>
          <w:sz w:val="24"/>
          <w:szCs w:val="24"/>
        </w:rPr>
        <w:t xml:space="preserve"> a secondary practitioner believes that giving the children this creativity in their learning prepares them for later in life. He states that creativity allows the learners to take what they have learned in maths, English, science and art and apply those skills to real-world problems that link to them personally. He states the ‘issue’ is removed from the teacher and the learning will become the child’s own problem, in their own world to address and solve. Mendelssohn argues that within a current classroom there are constant questions from the learners</w:t>
      </w:r>
      <w:r w:rsidR="00475A81" w:rsidRPr="001B38DA">
        <w:rPr>
          <w:rFonts w:cs="Arial"/>
          <w:sz w:val="24"/>
          <w:szCs w:val="24"/>
        </w:rPr>
        <w:t xml:space="preserve"> such as “why do I have to learn this?” when the only response can be “because the school says so”. The argument to this, however, would be the productivity of each particular school, and each individual practitioner. In a classroom where children are encouraged to explore and experiment, these opportunities are already being provided. It must also be noted </w:t>
      </w:r>
      <w:r w:rsidR="00052A70" w:rsidRPr="001B38DA">
        <w:rPr>
          <w:rFonts w:cs="Arial"/>
          <w:sz w:val="24"/>
          <w:szCs w:val="24"/>
        </w:rPr>
        <w:t>that research</w:t>
      </w:r>
      <w:r w:rsidR="00475A81" w:rsidRPr="001B38DA">
        <w:rPr>
          <w:rFonts w:cs="Arial"/>
          <w:sz w:val="24"/>
          <w:szCs w:val="24"/>
        </w:rPr>
        <w:t xml:space="preserve"> partaken in Cambridge, England will differ from that in a Welsh classroom, particularly when talking to a Foundation Phase Teacher.</w:t>
      </w:r>
    </w:p>
    <w:p w:rsidR="00081D3D" w:rsidRDefault="00081D3D" w:rsidP="001B38DA">
      <w:pPr>
        <w:spacing w:line="360" w:lineRule="auto"/>
        <w:rPr>
          <w:rFonts w:cs="Arial"/>
          <w:sz w:val="24"/>
          <w:szCs w:val="24"/>
        </w:rPr>
      </w:pPr>
    </w:p>
    <w:p w:rsidR="0065276F" w:rsidRPr="001B38DA" w:rsidRDefault="0065276F" w:rsidP="00081D3D">
      <w:pPr>
        <w:spacing w:line="360" w:lineRule="auto"/>
        <w:ind w:firstLine="720"/>
        <w:rPr>
          <w:rFonts w:cs="Arial"/>
          <w:sz w:val="24"/>
          <w:szCs w:val="24"/>
        </w:rPr>
      </w:pPr>
      <w:r w:rsidRPr="001B38DA">
        <w:rPr>
          <w:rFonts w:cs="Arial"/>
          <w:sz w:val="24"/>
          <w:szCs w:val="24"/>
        </w:rPr>
        <w:t xml:space="preserve">The </w:t>
      </w:r>
      <w:r w:rsidR="000375E1" w:rsidRPr="001B38DA">
        <w:rPr>
          <w:rFonts w:cs="Arial"/>
          <w:sz w:val="24"/>
          <w:szCs w:val="24"/>
        </w:rPr>
        <w:t>Centre</w:t>
      </w:r>
      <w:r w:rsidRPr="001B38DA">
        <w:rPr>
          <w:rFonts w:cs="Arial"/>
          <w:sz w:val="24"/>
          <w:szCs w:val="24"/>
        </w:rPr>
        <w:t xml:space="preserve"> for Curriculum redesign believe that in order to create a 21</w:t>
      </w:r>
      <w:r w:rsidRPr="001B38DA">
        <w:rPr>
          <w:rFonts w:cs="Arial"/>
          <w:sz w:val="24"/>
          <w:szCs w:val="24"/>
          <w:vertAlign w:val="superscript"/>
        </w:rPr>
        <w:t>st</w:t>
      </w:r>
      <w:r w:rsidRPr="001B38DA">
        <w:rPr>
          <w:rFonts w:cs="Arial"/>
          <w:sz w:val="24"/>
          <w:szCs w:val="24"/>
        </w:rPr>
        <w:t xml:space="preserve"> century curriculum the learner must possess the following growth mindset which </w:t>
      </w:r>
      <w:proofErr w:type="spellStart"/>
      <w:r w:rsidRPr="001B38DA">
        <w:rPr>
          <w:rFonts w:cs="Arial"/>
          <w:sz w:val="24"/>
          <w:szCs w:val="24"/>
        </w:rPr>
        <w:t>Fadel</w:t>
      </w:r>
      <w:proofErr w:type="spellEnd"/>
      <w:r w:rsidRPr="001B38DA">
        <w:rPr>
          <w:rFonts w:cs="Arial"/>
          <w:sz w:val="24"/>
          <w:szCs w:val="24"/>
        </w:rPr>
        <w:t xml:space="preserve"> refers to as the ‘Meta-learning’ model. He believes a learner must have knowledge- an understanding of traditional and modern subjects such as mathematics and entrepreneurship. Skills- such as creativity and thinking skills, applying what they know. And Character- behaving and engaging in the world such</w:t>
      </w:r>
      <w:r w:rsidR="00375585" w:rsidRPr="001B38DA">
        <w:rPr>
          <w:rFonts w:cs="Arial"/>
          <w:sz w:val="24"/>
          <w:szCs w:val="24"/>
        </w:rPr>
        <w:t xml:space="preserve"> as curiosity and </w:t>
      </w:r>
      <w:r w:rsidR="00375585" w:rsidRPr="001B38DA">
        <w:rPr>
          <w:rFonts w:cs="Arial"/>
          <w:sz w:val="24"/>
          <w:szCs w:val="24"/>
        </w:rPr>
        <w:lastRenderedPageBreak/>
        <w:t xml:space="preserve">mindfulness. </w:t>
      </w:r>
      <w:sdt>
        <w:sdtPr>
          <w:rPr>
            <w:rFonts w:cs="Arial"/>
            <w:sz w:val="24"/>
            <w:szCs w:val="24"/>
          </w:rPr>
          <w:id w:val="-242422388"/>
          <w:citation/>
        </w:sdtPr>
        <w:sdtEndPr/>
        <w:sdtContent>
          <w:r w:rsidR="00375585" w:rsidRPr="001B38DA">
            <w:rPr>
              <w:rFonts w:cs="Arial"/>
              <w:sz w:val="24"/>
              <w:szCs w:val="24"/>
            </w:rPr>
            <w:fldChar w:fldCharType="begin"/>
          </w:r>
          <w:r w:rsidR="00375585" w:rsidRPr="001B38DA">
            <w:rPr>
              <w:rFonts w:cs="Arial"/>
              <w:sz w:val="24"/>
              <w:szCs w:val="24"/>
            </w:rPr>
            <w:instrText xml:space="preserve"> CITATION Cha15 \l 2057 </w:instrText>
          </w:r>
          <w:r w:rsidR="00375585" w:rsidRPr="001B38DA">
            <w:rPr>
              <w:rFonts w:cs="Arial"/>
              <w:sz w:val="24"/>
              <w:szCs w:val="24"/>
            </w:rPr>
            <w:fldChar w:fldCharType="separate"/>
          </w:r>
          <w:r w:rsidR="00375585" w:rsidRPr="001B38DA">
            <w:rPr>
              <w:rFonts w:cs="Arial"/>
              <w:noProof/>
              <w:sz w:val="24"/>
              <w:szCs w:val="24"/>
            </w:rPr>
            <w:t>(Fadel, 2015)</w:t>
          </w:r>
          <w:r w:rsidR="00375585" w:rsidRPr="001B38DA">
            <w:rPr>
              <w:rFonts w:cs="Arial"/>
              <w:sz w:val="24"/>
              <w:szCs w:val="24"/>
            </w:rPr>
            <w:fldChar w:fldCharType="end"/>
          </w:r>
        </w:sdtContent>
      </w:sdt>
      <w:r w:rsidRPr="001B38DA">
        <w:rPr>
          <w:rFonts w:cs="Arial"/>
          <w:sz w:val="24"/>
          <w:szCs w:val="24"/>
        </w:rPr>
        <w:t xml:space="preserve"> This presents an excellent model for what I vision as an outstanding learner, however, what about the learners who aren’t educationally minded, the ones who do see school as hard work and too challenging. I</w:t>
      </w:r>
      <w:r w:rsidR="00375585" w:rsidRPr="001B38DA">
        <w:rPr>
          <w:rFonts w:cs="Arial"/>
          <w:sz w:val="24"/>
          <w:szCs w:val="24"/>
        </w:rPr>
        <w:t xml:space="preserve"> believe</w:t>
      </w:r>
      <w:r w:rsidRPr="001B38DA">
        <w:rPr>
          <w:rFonts w:cs="Arial"/>
          <w:sz w:val="24"/>
          <w:szCs w:val="24"/>
        </w:rPr>
        <w:t xml:space="preserve"> this new curriculum </w:t>
      </w:r>
      <w:r w:rsidR="00375585" w:rsidRPr="001B38DA">
        <w:rPr>
          <w:rFonts w:cs="Arial"/>
          <w:sz w:val="24"/>
          <w:szCs w:val="24"/>
        </w:rPr>
        <w:t>will</w:t>
      </w:r>
      <w:r w:rsidRPr="001B38DA">
        <w:rPr>
          <w:rFonts w:cs="Arial"/>
          <w:sz w:val="24"/>
          <w:szCs w:val="24"/>
        </w:rPr>
        <w:t xml:space="preserve"> cater to and engage them in wa</w:t>
      </w:r>
      <w:r w:rsidR="00375585" w:rsidRPr="001B38DA">
        <w:rPr>
          <w:rFonts w:cs="Arial"/>
          <w:sz w:val="24"/>
          <w:szCs w:val="24"/>
        </w:rPr>
        <w:t>ys we haven’t managed to with a prescriptive curriculum.</w:t>
      </w:r>
      <w:r w:rsidRPr="001B38DA">
        <w:rPr>
          <w:rFonts w:cs="Arial"/>
          <w:sz w:val="24"/>
          <w:szCs w:val="24"/>
        </w:rPr>
        <w:t xml:space="preserve"> It has been outlined that one of our largest challenges ahead is ‘</w:t>
      </w:r>
      <w:r w:rsidRPr="001B38DA">
        <w:rPr>
          <w:rFonts w:cs="Arial"/>
          <w:i/>
          <w:sz w:val="24"/>
          <w:szCs w:val="24"/>
        </w:rPr>
        <w:t>integrating those on the margin of society whose learning difficulties undermine their self-confidence</w:t>
      </w:r>
      <w:r w:rsidRPr="001B38DA">
        <w:rPr>
          <w:rFonts w:cs="Arial"/>
          <w:sz w:val="24"/>
          <w:szCs w:val="24"/>
        </w:rPr>
        <w:t>.</w:t>
      </w:r>
      <w:r w:rsidR="00375585" w:rsidRPr="001B38DA">
        <w:rPr>
          <w:rFonts w:cs="Arial"/>
          <w:sz w:val="24"/>
          <w:szCs w:val="24"/>
        </w:rPr>
        <w:t xml:space="preserve">’ </w:t>
      </w:r>
      <w:sdt>
        <w:sdtPr>
          <w:rPr>
            <w:rFonts w:cs="Arial"/>
            <w:sz w:val="24"/>
            <w:szCs w:val="24"/>
          </w:rPr>
          <w:id w:val="1237748548"/>
          <w:citation/>
        </w:sdtPr>
        <w:sdtEndPr/>
        <w:sdtContent>
          <w:r w:rsidR="00375585" w:rsidRPr="001B38DA">
            <w:rPr>
              <w:rFonts w:cs="Arial"/>
              <w:sz w:val="24"/>
              <w:szCs w:val="24"/>
            </w:rPr>
            <w:fldChar w:fldCharType="begin"/>
          </w:r>
          <w:r w:rsidR="00375585" w:rsidRPr="001B38DA">
            <w:rPr>
              <w:rFonts w:cs="Arial"/>
              <w:sz w:val="24"/>
              <w:szCs w:val="24"/>
            </w:rPr>
            <w:instrText xml:space="preserve">CITATION Sto16 \l 2057 </w:instrText>
          </w:r>
          <w:r w:rsidR="00375585" w:rsidRPr="001B38DA">
            <w:rPr>
              <w:rFonts w:cs="Arial"/>
              <w:sz w:val="24"/>
              <w:szCs w:val="24"/>
            </w:rPr>
            <w:fldChar w:fldCharType="separate"/>
          </w:r>
          <w:r w:rsidR="00375585" w:rsidRPr="001B38DA">
            <w:rPr>
              <w:rFonts w:cs="Arial"/>
              <w:noProof/>
              <w:sz w:val="24"/>
              <w:szCs w:val="24"/>
            </w:rPr>
            <w:t>(Kools, 2016)</w:t>
          </w:r>
          <w:r w:rsidR="00375585" w:rsidRPr="001B38DA">
            <w:rPr>
              <w:rFonts w:cs="Arial"/>
              <w:sz w:val="24"/>
              <w:szCs w:val="24"/>
            </w:rPr>
            <w:fldChar w:fldCharType="end"/>
          </w:r>
        </w:sdtContent>
      </w:sdt>
      <w:r w:rsidRPr="001B38DA">
        <w:rPr>
          <w:rFonts w:cs="CIDFont+F1"/>
          <w:color w:val="000000"/>
          <w:sz w:val="24"/>
          <w:szCs w:val="24"/>
        </w:rPr>
        <w:t xml:space="preserve"> </w:t>
      </w:r>
      <w:r w:rsidRPr="001B38DA">
        <w:rPr>
          <w:rFonts w:cs="Arial"/>
          <w:sz w:val="24"/>
          <w:szCs w:val="24"/>
        </w:rPr>
        <w:t xml:space="preserve">The document continues to express that whilst exclusion and being considered ‘too naughty’ for school is still an option, </w:t>
      </w:r>
      <w:r w:rsidR="00375585" w:rsidRPr="001B38DA">
        <w:rPr>
          <w:rFonts w:cs="Arial"/>
          <w:sz w:val="24"/>
          <w:szCs w:val="24"/>
        </w:rPr>
        <w:t>we must engage these learners in the first instance.</w:t>
      </w:r>
      <w:r w:rsidRPr="001B38DA">
        <w:rPr>
          <w:rFonts w:cs="Arial"/>
          <w:sz w:val="24"/>
          <w:szCs w:val="24"/>
        </w:rPr>
        <w:t xml:space="preserve"> I personally teach in a school that has seen me managing difficult behaviour and learners with severe needs of every kind</w:t>
      </w:r>
      <w:r w:rsidR="00375585" w:rsidRPr="001B38DA">
        <w:rPr>
          <w:rFonts w:cs="Arial"/>
          <w:sz w:val="24"/>
          <w:szCs w:val="24"/>
        </w:rPr>
        <w:t>, allowing them to experience a range of new opportunities and experiences would engage these particular learners greatly.</w:t>
      </w:r>
    </w:p>
    <w:p w:rsidR="00081D3D" w:rsidRDefault="00081D3D" w:rsidP="001B38DA">
      <w:pPr>
        <w:spacing w:after="0" w:line="360" w:lineRule="auto"/>
        <w:rPr>
          <w:rFonts w:cs="Arial"/>
          <w:sz w:val="24"/>
          <w:szCs w:val="24"/>
        </w:rPr>
      </w:pPr>
    </w:p>
    <w:p w:rsidR="002C3534" w:rsidRPr="001B38DA" w:rsidRDefault="0027796B" w:rsidP="00081D3D">
      <w:pPr>
        <w:spacing w:after="0" w:line="360" w:lineRule="auto"/>
        <w:ind w:firstLine="720"/>
        <w:rPr>
          <w:rFonts w:cs="Arial"/>
          <w:sz w:val="24"/>
          <w:szCs w:val="24"/>
          <w:shd w:val="clear" w:color="auto" w:fill="FFFFFF"/>
        </w:rPr>
      </w:pPr>
      <w:r w:rsidRPr="001B38DA">
        <w:rPr>
          <w:rFonts w:cs="Arial"/>
          <w:sz w:val="24"/>
          <w:szCs w:val="24"/>
        </w:rPr>
        <w:t xml:space="preserve">There are many indicators to show the need for change within our welsh curriculum. Donaldson visions a curriculum that encompass learning experiences and says assessment activities should be planned so that all of Wales can reach the agreed purposes for education. </w:t>
      </w:r>
      <w:sdt>
        <w:sdtPr>
          <w:rPr>
            <w:rFonts w:cs="Arial"/>
            <w:sz w:val="24"/>
            <w:szCs w:val="24"/>
          </w:rPr>
          <w:id w:val="-1123453473"/>
          <w:citation/>
        </w:sdtPr>
        <w:sdtEndPr/>
        <w:sdtContent>
          <w:r w:rsidRPr="001B38DA">
            <w:rPr>
              <w:rFonts w:cs="Arial"/>
              <w:sz w:val="24"/>
              <w:szCs w:val="24"/>
            </w:rPr>
            <w:fldChar w:fldCharType="begin"/>
          </w:r>
          <w:r w:rsidRPr="001B38DA">
            <w:rPr>
              <w:rFonts w:cs="Arial"/>
              <w:sz w:val="24"/>
              <w:szCs w:val="24"/>
            </w:rPr>
            <w:instrText xml:space="preserve"> CITATION Don15 \l 2057 </w:instrText>
          </w:r>
          <w:r w:rsidRPr="001B38DA">
            <w:rPr>
              <w:rFonts w:cs="Arial"/>
              <w:sz w:val="24"/>
              <w:szCs w:val="24"/>
            </w:rPr>
            <w:fldChar w:fldCharType="separate"/>
          </w:r>
          <w:r w:rsidRPr="001B38DA">
            <w:rPr>
              <w:rFonts w:cs="Arial"/>
              <w:noProof/>
              <w:sz w:val="24"/>
              <w:szCs w:val="24"/>
            </w:rPr>
            <w:t>(Donaldson, 2015)</w:t>
          </w:r>
          <w:r w:rsidRPr="001B38DA">
            <w:rPr>
              <w:rFonts w:cs="Arial"/>
              <w:sz w:val="24"/>
              <w:szCs w:val="24"/>
            </w:rPr>
            <w:fldChar w:fldCharType="end"/>
          </w:r>
        </w:sdtContent>
      </w:sdt>
      <w:r w:rsidR="00D553A0" w:rsidRPr="001B38DA">
        <w:rPr>
          <w:rFonts w:cs="Arial"/>
          <w:sz w:val="24"/>
          <w:szCs w:val="24"/>
        </w:rPr>
        <w:t xml:space="preserve"> Possibly the largest force for change for the whole country, as well as our personal setting is to prepare learners for their futures in the 21</w:t>
      </w:r>
      <w:r w:rsidR="00D553A0" w:rsidRPr="001B38DA">
        <w:rPr>
          <w:rFonts w:cs="Arial"/>
          <w:sz w:val="24"/>
          <w:szCs w:val="24"/>
          <w:vertAlign w:val="superscript"/>
        </w:rPr>
        <w:t>st</w:t>
      </w:r>
      <w:r w:rsidR="00D553A0" w:rsidRPr="001B38DA">
        <w:rPr>
          <w:rFonts w:cs="Arial"/>
          <w:sz w:val="24"/>
          <w:szCs w:val="24"/>
        </w:rPr>
        <w:t xml:space="preserve"> century. With a large range of future jobs accessible to our children, some of which haven’t been created yet, it is imperative that we prepare our learners for their future in this 21</w:t>
      </w:r>
      <w:r w:rsidR="00D553A0" w:rsidRPr="001B38DA">
        <w:rPr>
          <w:rFonts w:cs="Arial"/>
          <w:sz w:val="24"/>
          <w:szCs w:val="24"/>
          <w:vertAlign w:val="superscript"/>
        </w:rPr>
        <w:t>st</w:t>
      </w:r>
      <w:r w:rsidR="00D553A0" w:rsidRPr="001B38DA">
        <w:rPr>
          <w:rFonts w:cs="Arial"/>
          <w:sz w:val="24"/>
          <w:szCs w:val="24"/>
        </w:rPr>
        <w:t xml:space="preserve"> century world. </w:t>
      </w:r>
      <w:r w:rsidR="00DE5616" w:rsidRPr="001B38DA">
        <w:rPr>
          <w:rFonts w:cs="Arial"/>
          <w:sz w:val="24"/>
          <w:szCs w:val="24"/>
          <w:shd w:val="clear" w:color="auto" w:fill="FFFFFF"/>
        </w:rPr>
        <w:t xml:space="preserve">The curriculum already faces difficulties in reality. </w:t>
      </w:r>
      <w:r w:rsidR="003B3728" w:rsidRPr="001B38DA">
        <w:rPr>
          <w:rFonts w:cs="Arial"/>
          <w:sz w:val="24"/>
          <w:szCs w:val="24"/>
          <w:shd w:val="clear" w:color="auto" w:fill="FFFFFF"/>
        </w:rPr>
        <w:t>In order to prepare our 21</w:t>
      </w:r>
      <w:r w:rsidR="003B3728" w:rsidRPr="001B38DA">
        <w:rPr>
          <w:rFonts w:cs="Arial"/>
          <w:sz w:val="24"/>
          <w:szCs w:val="24"/>
          <w:shd w:val="clear" w:color="auto" w:fill="FFFFFF"/>
          <w:vertAlign w:val="superscript"/>
        </w:rPr>
        <w:t>st</w:t>
      </w:r>
      <w:r w:rsidR="003B3728" w:rsidRPr="001B38DA">
        <w:rPr>
          <w:rFonts w:cs="Arial"/>
          <w:sz w:val="24"/>
          <w:szCs w:val="24"/>
          <w:shd w:val="clear" w:color="auto" w:fill="FFFFFF"/>
        </w:rPr>
        <w:t xml:space="preserve"> century learners, </w:t>
      </w:r>
      <w:r w:rsidR="00DE5616" w:rsidRPr="001B38DA">
        <w:rPr>
          <w:rFonts w:cs="Arial"/>
          <w:sz w:val="24"/>
          <w:szCs w:val="24"/>
          <w:shd w:val="clear" w:color="auto" w:fill="FFFFFF"/>
        </w:rPr>
        <w:t xml:space="preserve">Donaldson believes the use of ICT and computer skills within the classroom should be as important </w:t>
      </w:r>
      <w:r w:rsidR="003B3728" w:rsidRPr="001B38DA">
        <w:rPr>
          <w:rFonts w:cs="Arial"/>
          <w:sz w:val="24"/>
          <w:szCs w:val="24"/>
          <w:shd w:val="clear" w:color="auto" w:fill="FFFFFF"/>
        </w:rPr>
        <w:t xml:space="preserve">as Literacy and Numeracy. However, </w:t>
      </w:r>
      <w:r w:rsidR="00DE5616" w:rsidRPr="001B38DA">
        <w:rPr>
          <w:rFonts w:cs="Arial"/>
          <w:sz w:val="24"/>
          <w:szCs w:val="24"/>
          <w:shd w:val="clear" w:color="auto" w:fill="FFFFFF"/>
        </w:rPr>
        <w:t xml:space="preserve">Lynne </w:t>
      </w:r>
      <w:proofErr w:type="spellStart"/>
      <w:r w:rsidR="00DE5616" w:rsidRPr="001B38DA">
        <w:rPr>
          <w:rFonts w:cs="Arial"/>
          <w:sz w:val="24"/>
          <w:szCs w:val="24"/>
          <w:shd w:val="clear" w:color="auto" w:fill="FFFFFF"/>
        </w:rPr>
        <w:t>Neagle</w:t>
      </w:r>
      <w:proofErr w:type="spellEnd"/>
      <w:r w:rsidR="00DE5616" w:rsidRPr="001B38DA">
        <w:rPr>
          <w:rFonts w:cs="Arial"/>
          <w:sz w:val="24"/>
          <w:szCs w:val="24"/>
          <w:shd w:val="clear" w:color="auto" w:fill="FFFFFF"/>
        </w:rPr>
        <w:t xml:space="preserve">, committee chairwoman and Labour AM </w:t>
      </w:r>
      <w:r w:rsidR="003B3728" w:rsidRPr="001B38DA">
        <w:rPr>
          <w:rFonts w:cs="Arial"/>
          <w:sz w:val="24"/>
          <w:szCs w:val="24"/>
          <w:shd w:val="clear" w:color="auto" w:fill="FFFFFF"/>
        </w:rPr>
        <w:t xml:space="preserve">has stated </w:t>
      </w:r>
      <w:r w:rsidR="00DE5616" w:rsidRPr="001B38DA">
        <w:rPr>
          <w:rFonts w:cs="Arial"/>
          <w:sz w:val="24"/>
          <w:szCs w:val="24"/>
          <w:shd w:val="clear" w:color="auto" w:fill="FFFFFF"/>
        </w:rPr>
        <w:t xml:space="preserve">that </w:t>
      </w:r>
      <w:r w:rsidR="003B3728" w:rsidRPr="001B38DA">
        <w:rPr>
          <w:rFonts w:cs="Arial"/>
          <w:sz w:val="24"/>
          <w:szCs w:val="24"/>
          <w:shd w:val="clear" w:color="auto" w:fill="FFFFFF"/>
        </w:rPr>
        <w:t>w</w:t>
      </w:r>
      <w:r w:rsidR="00DE5616" w:rsidRPr="001B38DA">
        <w:rPr>
          <w:rFonts w:cs="Arial"/>
          <w:sz w:val="24"/>
          <w:szCs w:val="24"/>
          <w:shd w:val="clear" w:color="auto" w:fill="FFFFFF"/>
        </w:rPr>
        <w:t xml:space="preserve">hilst </w:t>
      </w:r>
      <w:r w:rsidR="003B3728" w:rsidRPr="001B38DA">
        <w:rPr>
          <w:rFonts w:cs="Arial"/>
          <w:sz w:val="24"/>
          <w:szCs w:val="24"/>
          <w:shd w:val="clear" w:color="auto" w:fill="FFFFFF"/>
        </w:rPr>
        <w:t>this idea is</w:t>
      </w:r>
      <w:r w:rsidR="00DE5616" w:rsidRPr="001B38DA">
        <w:rPr>
          <w:rFonts w:cs="Arial"/>
          <w:sz w:val="24"/>
          <w:szCs w:val="24"/>
          <w:shd w:val="clear" w:color="auto" w:fill="FFFFFF"/>
        </w:rPr>
        <w:t xml:space="preserve"> widely supported, it is apparent that</w:t>
      </w:r>
      <w:r w:rsidR="00D553A0" w:rsidRPr="001B38DA">
        <w:rPr>
          <w:rFonts w:cs="Arial"/>
          <w:sz w:val="24"/>
          <w:szCs w:val="24"/>
          <w:shd w:val="clear" w:color="auto" w:fill="FFFFFF"/>
        </w:rPr>
        <w:t xml:space="preserve"> </w:t>
      </w:r>
      <w:r w:rsidR="00DE5616" w:rsidRPr="001B38DA">
        <w:rPr>
          <w:rFonts w:cs="Arial"/>
          <w:sz w:val="24"/>
          <w:szCs w:val="24"/>
          <w:shd w:val="clear" w:color="auto" w:fill="FFFFFF"/>
        </w:rPr>
        <w:t>there are difficulties and challenges in translating that vision into tangible implementation</w:t>
      </w:r>
      <w:r w:rsidR="003B3728" w:rsidRPr="001B38DA">
        <w:rPr>
          <w:rFonts w:cs="Arial"/>
          <w:sz w:val="24"/>
          <w:szCs w:val="24"/>
          <w:shd w:val="clear" w:color="auto" w:fill="FFFFFF"/>
        </w:rPr>
        <w:t xml:space="preserve"> within the classrooms. </w:t>
      </w:r>
      <w:sdt>
        <w:sdtPr>
          <w:rPr>
            <w:rFonts w:cs="Arial"/>
            <w:sz w:val="24"/>
            <w:szCs w:val="24"/>
            <w:shd w:val="clear" w:color="auto" w:fill="FFFFFF"/>
          </w:rPr>
          <w:id w:val="2107001083"/>
          <w:citation/>
        </w:sdtPr>
        <w:sdtEndPr/>
        <w:sdtContent>
          <w:r w:rsidR="003B3728" w:rsidRPr="001B38DA">
            <w:rPr>
              <w:rFonts w:cs="Arial"/>
              <w:sz w:val="24"/>
              <w:szCs w:val="24"/>
              <w:shd w:val="clear" w:color="auto" w:fill="FFFFFF"/>
            </w:rPr>
            <w:fldChar w:fldCharType="begin"/>
          </w:r>
          <w:r w:rsidR="003B3728" w:rsidRPr="001B38DA">
            <w:rPr>
              <w:rFonts w:cs="Arial"/>
              <w:sz w:val="24"/>
              <w:szCs w:val="24"/>
              <w:shd w:val="clear" w:color="auto" w:fill="FFFFFF"/>
            </w:rPr>
            <w:instrText xml:space="preserve"> CITATION BBC17 \l 2057 </w:instrText>
          </w:r>
          <w:r w:rsidR="003B3728" w:rsidRPr="001B38DA">
            <w:rPr>
              <w:rFonts w:cs="Arial"/>
              <w:sz w:val="24"/>
              <w:szCs w:val="24"/>
              <w:shd w:val="clear" w:color="auto" w:fill="FFFFFF"/>
            </w:rPr>
            <w:fldChar w:fldCharType="separate"/>
          </w:r>
          <w:r w:rsidR="003B3728" w:rsidRPr="001B38DA">
            <w:rPr>
              <w:rFonts w:cs="Arial"/>
              <w:noProof/>
              <w:sz w:val="24"/>
              <w:szCs w:val="24"/>
              <w:shd w:val="clear" w:color="auto" w:fill="FFFFFF"/>
            </w:rPr>
            <w:t>(BBC, 2017)</w:t>
          </w:r>
          <w:r w:rsidR="003B3728" w:rsidRPr="001B38DA">
            <w:rPr>
              <w:rFonts w:cs="Arial"/>
              <w:sz w:val="24"/>
              <w:szCs w:val="24"/>
              <w:shd w:val="clear" w:color="auto" w:fill="FFFFFF"/>
            </w:rPr>
            <w:fldChar w:fldCharType="end"/>
          </w:r>
        </w:sdtContent>
      </w:sdt>
    </w:p>
    <w:p w:rsidR="00052A70" w:rsidRPr="001B38DA" w:rsidRDefault="00052A70" w:rsidP="001B38DA">
      <w:pPr>
        <w:spacing w:after="0" w:line="360" w:lineRule="auto"/>
        <w:rPr>
          <w:rFonts w:cs="Arial"/>
          <w:sz w:val="24"/>
          <w:szCs w:val="24"/>
          <w:shd w:val="clear" w:color="auto" w:fill="FFFFFF"/>
        </w:rPr>
      </w:pPr>
      <w:r w:rsidRPr="001B38DA">
        <w:rPr>
          <w:rFonts w:cs="Arial"/>
          <w:sz w:val="24"/>
          <w:szCs w:val="24"/>
          <w:shd w:val="clear" w:color="auto" w:fill="FFFFFF"/>
        </w:rPr>
        <w:t xml:space="preserve">Another great challenge schools will face is the impact the curriculum will potentially have on standards and exam results. </w:t>
      </w:r>
      <w:r w:rsidR="002C3534" w:rsidRPr="001B38DA">
        <w:rPr>
          <w:rFonts w:cs="Arial"/>
          <w:sz w:val="24"/>
          <w:szCs w:val="24"/>
        </w:rPr>
        <w:t xml:space="preserve">Donaldson </w:t>
      </w:r>
      <w:sdt>
        <w:sdtPr>
          <w:rPr>
            <w:rFonts w:cs="Arial"/>
            <w:sz w:val="24"/>
            <w:szCs w:val="24"/>
          </w:rPr>
          <w:id w:val="289862905"/>
          <w:citation/>
        </w:sdtPr>
        <w:sdtEndPr/>
        <w:sdtContent>
          <w:r w:rsidR="002C3534" w:rsidRPr="001B38DA">
            <w:rPr>
              <w:rFonts w:cs="Arial"/>
              <w:sz w:val="24"/>
              <w:szCs w:val="24"/>
            </w:rPr>
            <w:fldChar w:fldCharType="begin"/>
          </w:r>
          <w:r w:rsidR="002C3534" w:rsidRPr="001B38DA">
            <w:rPr>
              <w:rFonts w:cs="Arial"/>
              <w:sz w:val="24"/>
              <w:szCs w:val="24"/>
            </w:rPr>
            <w:instrText xml:space="preserve"> CITATION Don15 \l 2057 </w:instrText>
          </w:r>
          <w:r w:rsidR="002C3534" w:rsidRPr="001B38DA">
            <w:rPr>
              <w:rFonts w:cs="Arial"/>
              <w:sz w:val="24"/>
              <w:szCs w:val="24"/>
            </w:rPr>
            <w:fldChar w:fldCharType="separate"/>
          </w:r>
          <w:r w:rsidR="002C3534" w:rsidRPr="001B38DA">
            <w:rPr>
              <w:rFonts w:cs="Arial"/>
              <w:noProof/>
              <w:sz w:val="24"/>
              <w:szCs w:val="24"/>
            </w:rPr>
            <w:t>(Donaldson, 2015)</w:t>
          </w:r>
          <w:r w:rsidR="002C3534" w:rsidRPr="001B38DA">
            <w:rPr>
              <w:rFonts w:cs="Arial"/>
              <w:sz w:val="24"/>
              <w:szCs w:val="24"/>
            </w:rPr>
            <w:fldChar w:fldCharType="end"/>
          </w:r>
        </w:sdtContent>
      </w:sdt>
      <w:r w:rsidR="002C3534" w:rsidRPr="001B38DA">
        <w:rPr>
          <w:rFonts w:cs="Arial"/>
          <w:sz w:val="24"/>
          <w:szCs w:val="24"/>
        </w:rPr>
        <w:t xml:space="preserve"> states within chapter 5 of his report on the new curriculum that it is important for the balance of experiences offered to children to be regularly reviewed in relation to the curriculum purposes. This is not prescriptive in whether testing will continue to take place, as with </w:t>
      </w:r>
      <w:r w:rsidR="002C3534" w:rsidRPr="001B38DA">
        <w:rPr>
          <w:rFonts w:cs="Arial"/>
          <w:sz w:val="24"/>
          <w:szCs w:val="24"/>
        </w:rPr>
        <w:lastRenderedPageBreak/>
        <w:t xml:space="preserve">the theme of the document, leaving this choice to the schools and organisations. </w:t>
      </w:r>
      <w:r w:rsidRPr="001B38DA">
        <w:rPr>
          <w:rFonts w:cs="Arial"/>
          <w:sz w:val="24"/>
          <w:szCs w:val="24"/>
          <w:shd w:val="clear" w:color="auto" w:fill="FFFFFF"/>
        </w:rPr>
        <w:t xml:space="preserve">Currently pupils face annual testing from year 2 onwards. Across Wales the tradition of ‘teaching to the test’ is still very much present in the majority of schools. This is due to the pressure placed on leaders and practitioners to create good results for the Welsh Government and to prove </w:t>
      </w:r>
      <w:r w:rsidR="007F618C" w:rsidRPr="001B38DA">
        <w:rPr>
          <w:rFonts w:cs="Arial"/>
          <w:sz w:val="24"/>
          <w:szCs w:val="24"/>
          <w:shd w:val="clear" w:color="auto" w:fill="FFFFFF"/>
        </w:rPr>
        <w:t>your school is ‘excellent’. The question lies, is formative assessment on a regular basis going to work for the future generations. Conn</w:t>
      </w:r>
      <w:r w:rsidR="0065276F" w:rsidRPr="001B38DA">
        <w:rPr>
          <w:rFonts w:cs="Arial"/>
          <w:sz w:val="24"/>
          <w:szCs w:val="24"/>
          <w:shd w:val="clear" w:color="auto" w:fill="FFFFFF"/>
        </w:rPr>
        <w:t>e</w:t>
      </w:r>
      <w:r w:rsidR="007F618C" w:rsidRPr="001B38DA">
        <w:rPr>
          <w:rFonts w:cs="Arial"/>
          <w:sz w:val="24"/>
          <w:szCs w:val="24"/>
          <w:shd w:val="clear" w:color="auto" w:fill="FFFFFF"/>
        </w:rPr>
        <w:t>r argues formative assessment should not be part of the schooling process on a regular basis. He argues that formative assessment completely contrasts with the mode in which practitioners are taught to teach. Conn</w:t>
      </w:r>
      <w:r w:rsidR="0065276F" w:rsidRPr="001B38DA">
        <w:rPr>
          <w:rFonts w:cs="Arial"/>
          <w:sz w:val="24"/>
          <w:szCs w:val="24"/>
          <w:shd w:val="clear" w:color="auto" w:fill="FFFFFF"/>
        </w:rPr>
        <w:t>e</w:t>
      </w:r>
      <w:r w:rsidR="007F618C" w:rsidRPr="001B38DA">
        <w:rPr>
          <w:rFonts w:cs="Arial"/>
          <w:sz w:val="24"/>
          <w:szCs w:val="24"/>
          <w:shd w:val="clear" w:color="auto" w:fill="FFFFFF"/>
        </w:rPr>
        <w:t xml:space="preserve">r believes regular assessing at the end of a learning experience will create better outcomes for the schools and create a safer learning environment for the pupils. </w:t>
      </w:r>
      <w:sdt>
        <w:sdtPr>
          <w:rPr>
            <w:rFonts w:cs="Arial"/>
            <w:sz w:val="24"/>
            <w:szCs w:val="24"/>
            <w:shd w:val="clear" w:color="auto" w:fill="FFFFFF"/>
          </w:rPr>
          <w:id w:val="-81922220"/>
          <w:citation/>
        </w:sdtPr>
        <w:sdtEndPr/>
        <w:sdtContent>
          <w:r w:rsidR="0065276F" w:rsidRPr="001B38DA">
            <w:rPr>
              <w:rFonts w:cs="Arial"/>
              <w:sz w:val="24"/>
              <w:szCs w:val="24"/>
              <w:shd w:val="clear" w:color="auto" w:fill="FFFFFF"/>
            </w:rPr>
            <w:fldChar w:fldCharType="begin"/>
          </w:r>
          <w:r w:rsidR="0065276F" w:rsidRPr="001B38DA">
            <w:rPr>
              <w:rFonts w:cs="Arial"/>
              <w:sz w:val="24"/>
              <w:szCs w:val="24"/>
              <w:shd w:val="clear" w:color="auto" w:fill="FFFFFF"/>
            </w:rPr>
            <w:instrText xml:space="preserve"> CITATION Col91 \l 2057 </w:instrText>
          </w:r>
          <w:r w:rsidR="0065276F" w:rsidRPr="001B38DA">
            <w:rPr>
              <w:rFonts w:cs="Arial"/>
              <w:sz w:val="24"/>
              <w:szCs w:val="24"/>
              <w:shd w:val="clear" w:color="auto" w:fill="FFFFFF"/>
            </w:rPr>
            <w:fldChar w:fldCharType="separate"/>
          </w:r>
          <w:r w:rsidR="0065276F" w:rsidRPr="001B38DA">
            <w:rPr>
              <w:rFonts w:cs="Arial"/>
              <w:noProof/>
              <w:sz w:val="24"/>
              <w:szCs w:val="24"/>
              <w:shd w:val="clear" w:color="auto" w:fill="FFFFFF"/>
            </w:rPr>
            <w:t>(Conner, 1991)</w:t>
          </w:r>
          <w:r w:rsidR="0065276F" w:rsidRPr="001B38DA">
            <w:rPr>
              <w:rFonts w:cs="Arial"/>
              <w:sz w:val="24"/>
              <w:szCs w:val="24"/>
              <w:shd w:val="clear" w:color="auto" w:fill="FFFFFF"/>
            </w:rPr>
            <w:fldChar w:fldCharType="end"/>
          </w:r>
        </w:sdtContent>
      </w:sdt>
      <w:r w:rsidR="0065276F" w:rsidRPr="001B38DA">
        <w:rPr>
          <w:rFonts w:cs="Arial"/>
          <w:sz w:val="24"/>
          <w:szCs w:val="24"/>
          <w:shd w:val="clear" w:color="auto" w:fill="FFFFFF"/>
        </w:rPr>
        <w:t xml:space="preserve"> It could be argued, however, that Wales and the UK should be taking example from other, better performing regions and countries. Donaldson’s Successful Futures is very closely linked to the Scottish </w:t>
      </w:r>
      <w:r w:rsidR="00AD0016" w:rsidRPr="001B38DA">
        <w:rPr>
          <w:rFonts w:cs="Arial"/>
          <w:sz w:val="24"/>
          <w:szCs w:val="24"/>
          <w:shd w:val="clear" w:color="auto" w:fill="FFFFFF"/>
        </w:rPr>
        <w:t xml:space="preserve">Curriculum for Excellence. But a country such as Singapore, one of the highest achieving nations academically, take testing very seriously and have a strict structure in place. Soh </w:t>
      </w:r>
      <w:sdt>
        <w:sdtPr>
          <w:rPr>
            <w:rFonts w:cs="Arial"/>
            <w:sz w:val="24"/>
            <w:szCs w:val="24"/>
            <w:shd w:val="clear" w:color="auto" w:fill="FFFFFF"/>
          </w:rPr>
          <w:id w:val="-184211990"/>
          <w:citation/>
        </w:sdtPr>
        <w:sdtEndPr/>
        <w:sdtContent>
          <w:r w:rsidR="00AD0016" w:rsidRPr="001B38DA">
            <w:rPr>
              <w:rFonts w:cs="Arial"/>
              <w:sz w:val="24"/>
              <w:szCs w:val="24"/>
              <w:shd w:val="clear" w:color="auto" w:fill="FFFFFF"/>
            </w:rPr>
            <w:fldChar w:fldCharType="begin"/>
          </w:r>
          <w:r w:rsidR="00AD0016" w:rsidRPr="001B38DA">
            <w:rPr>
              <w:rFonts w:cs="Arial"/>
              <w:sz w:val="24"/>
              <w:szCs w:val="24"/>
              <w:shd w:val="clear" w:color="auto" w:fill="FFFFFF"/>
            </w:rPr>
            <w:instrText xml:space="preserve"> CITATION Kay17 \l 2057 </w:instrText>
          </w:r>
          <w:r w:rsidR="00AD0016" w:rsidRPr="001B38DA">
            <w:rPr>
              <w:rFonts w:cs="Arial"/>
              <w:sz w:val="24"/>
              <w:szCs w:val="24"/>
              <w:shd w:val="clear" w:color="auto" w:fill="FFFFFF"/>
            </w:rPr>
            <w:fldChar w:fldCharType="separate"/>
          </w:r>
          <w:r w:rsidR="00AD0016" w:rsidRPr="001B38DA">
            <w:rPr>
              <w:rFonts w:cs="Arial"/>
              <w:noProof/>
              <w:sz w:val="24"/>
              <w:szCs w:val="24"/>
              <w:shd w:val="clear" w:color="auto" w:fill="FFFFFF"/>
            </w:rPr>
            <w:t>(Soh, 2017)</w:t>
          </w:r>
          <w:r w:rsidR="00AD0016" w:rsidRPr="001B38DA">
            <w:rPr>
              <w:rFonts w:cs="Arial"/>
              <w:sz w:val="24"/>
              <w:szCs w:val="24"/>
              <w:shd w:val="clear" w:color="auto" w:fill="FFFFFF"/>
            </w:rPr>
            <w:fldChar w:fldCharType="end"/>
          </w:r>
        </w:sdtContent>
      </w:sdt>
      <w:r w:rsidR="00AD0016" w:rsidRPr="001B38DA">
        <w:rPr>
          <w:rFonts w:cs="Arial"/>
          <w:sz w:val="24"/>
          <w:szCs w:val="24"/>
          <w:shd w:val="clear" w:color="auto" w:fill="FFFFFF"/>
        </w:rPr>
        <w:t xml:space="preserve"> links teaching within Primary schools to the use of a bathroom weighing scale. In his study of testing in Singapore he explains how many people step on to the bathroom scales daily, each time measuring themselves up against the number from yesterday. If the result is a negative one, you alter your behaviour, you go the gym or eat healthier foods. Soh explains this is how children will learn most effectively. By constantly measuring themselves up against exam results so that going forward they take necessary action to improve their grades. Every teacher would of course agree that regular assessment must take place in order to understand how the children are progressing, </w:t>
      </w:r>
      <w:r w:rsidR="00375585" w:rsidRPr="001B38DA">
        <w:rPr>
          <w:rFonts w:cs="Arial"/>
          <w:sz w:val="24"/>
          <w:szCs w:val="24"/>
          <w:shd w:val="clear" w:color="auto" w:fill="FFFFFF"/>
        </w:rPr>
        <w:t xml:space="preserve">however this will face great difficulty, particularly in Secondary Schools with a less prescriptive curriculum. </w:t>
      </w:r>
      <w:r w:rsidR="00277AE4" w:rsidRPr="001B38DA">
        <w:rPr>
          <w:rFonts w:cs="Arial"/>
          <w:sz w:val="24"/>
          <w:szCs w:val="24"/>
          <w:shd w:val="clear" w:color="auto" w:fill="FFFFFF"/>
        </w:rPr>
        <w:t xml:space="preserve">Pope spent a number of months in secondary schools, shadowing numerous pupils of different abilities and grade averages. Her study suggests that pupils are not going to school to learn, instead they are going to get good grades, leading to university and fundamentally to a good, well-paying job. Therefore, their school career is grade dependant. </w:t>
      </w:r>
      <w:sdt>
        <w:sdtPr>
          <w:rPr>
            <w:rFonts w:cs="Arial"/>
            <w:sz w:val="24"/>
            <w:szCs w:val="24"/>
            <w:shd w:val="clear" w:color="auto" w:fill="FFFFFF"/>
          </w:rPr>
          <w:id w:val="-629478328"/>
          <w:citation/>
        </w:sdtPr>
        <w:sdtEndPr/>
        <w:sdtContent>
          <w:r w:rsidR="00277AE4" w:rsidRPr="001B38DA">
            <w:rPr>
              <w:rFonts w:cs="Arial"/>
              <w:sz w:val="24"/>
              <w:szCs w:val="24"/>
              <w:shd w:val="clear" w:color="auto" w:fill="FFFFFF"/>
            </w:rPr>
            <w:fldChar w:fldCharType="begin"/>
          </w:r>
          <w:r w:rsidR="00277AE4" w:rsidRPr="001B38DA">
            <w:rPr>
              <w:rFonts w:cs="Arial"/>
              <w:sz w:val="24"/>
              <w:szCs w:val="24"/>
              <w:shd w:val="clear" w:color="auto" w:fill="FFFFFF"/>
            </w:rPr>
            <w:instrText xml:space="preserve"> CITATION Den01 \l 2057 </w:instrText>
          </w:r>
          <w:r w:rsidR="00277AE4" w:rsidRPr="001B38DA">
            <w:rPr>
              <w:rFonts w:cs="Arial"/>
              <w:sz w:val="24"/>
              <w:szCs w:val="24"/>
              <w:shd w:val="clear" w:color="auto" w:fill="FFFFFF"/>
            </w:rPr>
            <w:fldChar w:fldCharType="separate"/>
          </w:r>
          <w:r w:rsidR="00277AE4" w:rsidRPr="001B38DA">
            <w:rPr>
              <w:rFonts w:cs="Arial"/>
              <w:noProof/>
              <w:sz w:val="24"/>
              <w:szCs w:val="24"/>
              <w:shd w:val="clear" w:color="auto" w:fill="FFFFFF"/>
            </w:rPr>
            <w:t>(Pope, 2001)</w:t>
          </w:r>
          <w:r w:rsidR="00277AE4" w:rsidRPr="001B38DA">
            <w:rPr>
              <w:rFonts w:cs="Arial"/>
              <w:sz w:val="24"/>
              <w:szCs w:val="24"/>
              <w:shd w:val="clear" w:color="auto" w:fill="FFFFFF"/>
            </w:rPr>
            <w:fldChar w:fldCharType="end"/>
          </w:r>
        </w:sdtContent>
      </w:sdt>
      <w:r w:rsidR="00277AE4" w:rsidRPr="001B38DA">
        <w:rPr>
          <w:rFonts w:cs="Arial"/>
          <w:sz w:val="24"/>
          <w:szCs w:val="24"/>
          <w:shd w:val="clear" w:color="auto" w:fill="FFFFFF"/>
        </w:rPr>
        <w:t xml:space="preserve"> </w:t>
      </w:r>
      <w:r w:rsidR="00375585" w:rsidRPr="001B38DA">
        <w:rPr>
          <w:rFonts w:cs="Arial"/>
          <w:sz w:val="24"/>
          <w:szCs w:val="24"/>
          <w:shd w:val="clear" w:color="auto" w:fill="FFFFFF"/>
        </w:rPr>
        <w:t>Perhaps the main issue that must be addressed with testing is that s</w:t>
      </w:r>
      <w:r w:rsidR="007F618C" w:rsidRPr="001B38DA">
        <w:rPr>
          <w:rFonts w:cs="Arial"/>
          <w:sz w:val="24"/>
          <w:szCs w:val="24"/>
          <w:shd w:val="clear" w:color="auto" w:fill="FFFFFF"/>
        </w:rPr>
        <w:t>chools regularly compete with one another for the better results, when in reality, the new curriculum calls for a pulled together ethos rather than a competitive one.</w:t>
      </w:r>
    </w:p>
    <w:p w:rsidR="00A27247" w:rsidRPr="001B38DA" w:rsidRDefault="00A27247" w:rsidP="00081D3D">
      <w:pPr>
        <w:spacing w:line="360" w:lineRule="auto"/>
        <w:ind w:firstLine="360"/>
        <w:rPr>
          <w:rFonts w:cs="Arial"/>
          <w:sz w:val="24"/>
          <w:szCs w:val="24"/>
        </w:rPr>
      </w:pPr>
      <w:r w:rsidRPr="001B38DA">
        <w:rPr>
          <w:rFonts w:cs="Arial"/>
          <w:sz w:val="24"/>
          <w:szCs w:val="24"/>
        </w:rPr>
        <w:lastRenderedPageBreak/>
        <w:t>Within Donaldson’s Successful Futures document, he outlines the twelve pedagogical principles that require bearing in mind during the curriculum reform. Donaldson is clear in expressing, however, that all twelve principles are not prescriptive and should be taken personally by each learning organisation. This will allow schools and teachers to access the curriculum how they see fit. The principles Donaldson believes will drive the curriculum are all explained through what ‘good teaching and learning’ should look like. It is expressed that good teaching and learning should:</w:t>
      </w:r>
    </w:p>
    <w:p w:rsidR="00A27247" w:rsidRPr="001B38DA" w:rsidRDefault="00A27247" w:rsidP="001B38DA">
      <w:pPr>
        <w:pStyle w:val="ListParagraph"/>
        <w:numPr>
          <w:ilvl w:val="0"/>
          <w:numId w:val="11"/>
        </w:numPr>
        <w:spacing w:line="360" w:lineRule="auto"/>
        <w:rPr>
          <w:rFonts w:cs="Arial"/>
          <w:sz w:val="24"/>
          <w:szCs w:val="24"/>
        </w:rPr>
      </w:pPr>
      <w:r w:rsidRPr="001B38DA">
        <w:rPr>
          <w:rFonts w:cs="Arial"/>
          <w:sz w:val="24"/>
          <w:szCs w:val="24"/>
        </w:rPr>
        <w:t>Maintain a consistent focus on the overall purposes of the curriculum</w:t>
      </w:r>
    </w:p>
    <w:p w:rsidR="00A27247" w:rsidRPr="001B38DA" w:rsidRDefault="00A27247" w:rsidP="001B38DA">
      <w:pPr>
        <w:pStyle w:val="ListParagraph"/>
        <w:numPr>
          <w:ilvl w:val="0"/>
          <w:numId w:val="11"/>
        </w:numPr>
        <w:spacing w:line="360" w:lineRule="auto"/>
        <w:rPr>
          <w:rFonts w:cs="Arial"/>
          <w:sz w:val="24"/>
          <w:szCs w:val="24"/>
        </w:rPr>
      </w:pPr>
      <w:r w:rsidRPr="001B38DA">
        <w:rPr>
          <w:rFonts w:cs="Arial"/>
          <w:sz w:val="24"/>
          <w:szCs w:val="24"/>
        </w:rPr>
        <w:t>Challenge all learners by encouraging them to recognise the importance of sustained effort in meeting expectations that are high but achievable for them</w:t>
      </w:r>
    </w:p>
    <w:p w:rsidR="00A27247" w:rsidRPr="001B38DA" w:rsidRDefault="00A27247" w:rsidP="001B38DA">
      <w:pPr>
        <w:pStyle w:val="ListParagraph"/>
        <w:numPr>
          <w:ilvl w:val="0"/>
          <w:numId w:val="11"/>
        </w:numPr>
        <w:spacing w:line="360" w:lineRule="auto"/>
        <w:rPr>
          <w:rFonts w:cs="Arial"/>
          <w:sz w:val="24"/>
          <w:szCs w:val="24"/>
        </w:rPr>
      </w:pPr>
      <w:r w:rsidRPr="001B38DA">
        <w:rPr>
          <w:rFonts w:cs="Arial"/>
          <w:sz w:val="24"/>
          <w:szCs w:val="24"/>
        </w:rPr>
        <w:t>Employ a blend of approaches including direct teaching</w:t>
      </w:r>
    </w:p>
    <w:p w:rsidR="00A27247" w:rsidRPr="001B38DA" w:rsidRDefault="00A27247" w:rsidP="001B38DA">
      <w:pPr>
        <w:pStyle w:val="ListParagraph"/>
        <w:numPr>
          <w:ilvl w:val="0"/>
          <w:numId w:val="11"/>
        </w:numPr>
        <w:spacing w:line="360" w:lineRule="auto"/>
        <w:rPr>
          <w:rFonts w:cs="Arial"/>
          <w:sz w:val="24"/>
          <w:szCs w:val="24"/>
        </w:rPr>
      </w:pPr>
      <w:r w:rsidRPr="001B38DA">
        <w:rPr>
          <w:rFonts w:cs="Arial"/>
          <w:sz w:val="24"/>
          <w:szCs w:val="24"/>
        </w:rPr>
        <w:t>Employ a blend of approaches including those that promote problem solving, creative and critical thinking</w:t>
      </w:r>
    </w:p>
    <w:p w:rsidR="00A27247" w:rsidRPr="001B38DA" w:rsidRDefault="00A27247" w:rsidP="001B38DA">
      <w:pPr>
        <w:pStyle w:val="ListParagraph"/>
        <w:numPr>
          <w:ilvl w:val="0"/>
          <w:numId w:val="11"/>
        </w:numPr>
        <w:spacing w:line="360" w:lineRule="auto"/>
        <w:rPr>
          <w:rFonts w:cs="Arial"/>
          <w:sz w:val="24"/>
          <w:szCs w:val="24"/>
        </w:rPr>
      </w:pPr>
      <w:r w:rsidRPr="001B38DA">
        <w:rPr>
          <w:rFonts w:cs="Arial"/>
          <w:sz w:val="24"/>
          <w:szCs w:val="24"/>
        </w:rPr>
        <w:t>Set tasks and selects resources that build on previous knowledge and experience and engage interest</w:t>
      </w:r>
    </w:p>
    <w:p w:rsidR="00A27247" w:rsidRPr="001B38DA" w:rsidRDefault="00A27247" w:rsidP="001B38DA">
      <w:pPr>
        <w:pStyle w:val="ListParagraph"/>
        <w:numPr>
          <w:ilvl w:val="0"/>
          <w:numId w:val="11"/>
        </w:numPr>
        <w:spacing w:line="360" w:lineRule="auto"/>
        <w:rPr>
          <w:rFonts w:cs="Arial"/>
          <w:sz w:val="24"/>
          <w:szCs w:val="24"/>
        </w:rPr>
      </w:pPr>
      <w:r w:rsidRPr="001B38DA">
        <w:rPr>
          <w:rFonts w:cs="Arial"/>
          <w:sz w:val="24"/>
          <w:szCs w:val="24"/>
        </w:rPr>
        <w:t>Create authentic contexts for learning</w:t>
      </w:r>
    </w:p>
    <w:p w:rsidR="00A27247" w:rsidRPr="001B38DA" w:rsidRDefault="00A27247" w:rsidP="001B38DA">
      <w:pPr>
        <w:pStyle w:val="ListParagraph"/>
        <w:numPr>
          <w:ilvl w:val="0"/>
          <w:numId w:val="11"/>
        </w:numPr>
        <w:spacing w:line="360" w:lineRule="auto"/>
        <w:rPr>
          <w:rFonts w:cs="Arial"/>
          <w:sz w:val="24"/>
          <w:szCs w:val="24"/>
        </w:rPr>
      </w:pPr>
      <w:r w:rsidRPr="001B38DA">
        <w:rPr>
          <w:rFonts w:cs="Arial"/>
          <w:sz w:val="24"/>
          <w:szCs w:val="24"/>
        </w:rPr>
        <w:t>Employ assessment for learning principles</w:t>
      </w:r>
    </w:p>
    <w:p w:rsidR="00A27247" w:rsidRPr="001B38DA" w:rsidRDefault="00A27247" w:rsidP="001B38DA">
      <w:pPr>
        <w:pStyle w:val="ListParagraph"/>
        <w:numPr>
          <w:ilvl w:val="0"/>
          <w:numId w:val="11"/>
        </w:numPr>
        <w:spacing w:line="360" w:lineRule="auto"/>
        <w:rPr>
          <w:rFonts w:cs="Arial"/>
          <w:sz w:val="24"/>
          <w:szCs w:val="24"/>
        </w:rPr>
      </w:pPr>
      <w:r w:rsidRPr="001B38DA">
        <w:rPr>
          <w:rFonts w:cs="Arial"/>
          <w:sz w:val="24"/>
          <w:szCs w:val="24"/>
        </w:rPr>
        <w:t>Range within and across Areas of Learning and Experience</w:t>
      </w:r>
    </w:p>
    <w:p w:rsidR="00A27247" w:rsidRPr="001B38DA" w:rsidRDefault="00903E64" w:rsidP="001B38DA">
      <w:pPr>
        <w:pStyle w:val="ListParagraph"/>
        <w:numPr>
          <w:ilvl w:val="0"/>
          <w:numId w:val="11"/>
        </w:numPr>
        <w:spacing w:line="360" w:lineRule="auto"/>
        <w:rPr>
          <w:rFonts w:cs="Arial"/>
          <w:sz w:val="24"/>
          <w:szCs w:val="24"/>
        </w:rPr>
      </w:pPr>
      <w:r w:rsidRPr="001B38DA">
        <w:rPr>
          <w:rFonts w:cs="Arial"/>
          <w:sz w:val="24"/>
          <w:szCs w:val="24"/>
        </w:rPr>
        <w:t xml:space="preserve">Regularly reinforce </w:t>
      </w:r>
      <w:r w:rsidR="00A27247" w:rsidRPr="001B38DA">
        <w:rPr>
          <w:rFonts w:cs="Arial"/>
          <w:sz w:val="24"/>
          <w:szCs w:val="24"/>
        </w:rPr>
        <w:t>Cross-curriculum Responsibilities, including literacy,</w:t>
      </w:r>
      <w:r w:rsidRPr="001B38DA">
        <w:rPr>
          <w:rFonts w:cs="Arial"/>
          <w:sz w:val="24"/>
          <w:szCs w:val="24"/>
        </w:rPr>
        <w:t xml:space="preserve"> </w:t>
      </w:r>
      <w:r w:rsidR="00A27247" w:rsidRPr="001B38DA">
        <w:rPr>
          <w:rFonts w:cs="Arial"/>
          <w:sz w:val="24"/>
          <w:szCs w:val="24"/>
        </w:rPr>
        <w:t>numeracy and digital competence, and provides</w:t>
      </w:r>
      <w:r w:rsidRPr="001B38DA">
        <w:rPr>
          <w:rFonts w:cs="Arial"/>
          <w:sz w:val="24"/>
          <w:szCs w:val="24"/>
        </w:rPr>
        <w:t xml:space="preserve"> </w:t>
      </w:r>
      <w:r w:rsidR="00A27247" w:rsidRPr="001B38DA">
        <w:rPr>
          <w:rFonts w:cs="Arial"/>
          <w:sz w:val="24"/>
          <w:szCs w:val="24"/>
        </w:rPr>
        <w:t>opportunities to practise them</w:t>
      </w:r>
    </w:p>
    <w:p w:rsidR="00903E64" w:rsidRPr="001B38DA" w:rsidRDefault="00903E64" w:rsidP="001B38DA">
      <w:pPr>
        <w:pStyle w:val="ListParagraph"/>
        <w:numPr>
          <w:ilvl w:val="0"/>
          <w:numId w:val="11"/>
        </w:numPr>
        <w:spacing w:line="360" w:lineRule="auto"/>
        <w:rPr>
          <w:rFonts w:cs="Arial"/>
          <w:sz w:val="24"/>
          <w:szCs w:val="24"/>
        </w:rPr>
      </w:pPr>
      <w:r w:rsidRPr="001B38DA">
        <w:rPr>
          <w:rFonts w:cs="Arial"/>
          <w:sz w:val="24"/>
          <w:szCs w:val="24"/>
        </w:rPr>
        <w:t>Encourage children and young people to take increasing responsibility for their own learning</w:t>
      </w:r>
    </w:p>
    <w:p w:rsidR="00903E64" w:rsidRPr="001B38DA" w:rsidRDefault="00903E64" w:rsidP="001B38DA">
      <w:pPr>
        <w:pStyle w:val="ListParagraph"/>
        <w:numPr>
          <w:ilvl w:val="0"/>
          <w:numId w:val="11"/>
        </w:numPr>
        <w:spacing w:line="360" w:lineRule="auto"/>
        <w:rPr>
          <w:rFonts w:cs="Arial"/>
          <w:sz w:val="24"/>
          <w:szCs w:val="24"/>
        </w:rPr>
      </w:pPr>
      <w:r w:rsidRPr="001B38DA">
        <w:rPr>
          <w:rFonts w:cs="Arial"/>
          <w:sz w:val="24"/>
          <w:szCs w:val="24"/>
        </w:rPr>
        <w:t>Support social and emotional development and positive relationships</w:t>
      </w:r>
    </w:p>
    <w:p w:rsidR="00903E64" w:rsidRPr="001B38DA" w:rsidRDefault="00903E64" w:rsidP="001B38DA">
      <w:pPr>
        <w:pStyle w:val="ListParagraph"/>
        <w:numPr>
          <w:ilvl w:val="0"/>
          <w:numId w:val="11"/>
        </w:numPr>
        <w:spacing w:line="360" w:lineRule="auto"/>
        <w:rPr>
          <w:rFonts w:cs="Arial"/>
          <w:sz w:val="24"/>
          <w:szCs w:val="24"/>
        </w:rPr>
      </w:pPr>
      <w:r w:rsidRPr="001B38DA">
        <w:rPr>
          <w:rFonts w:cs="Arial"/>
          <w:sz w:val="24"/>
          <w:szCs w:val="24"/>
        </w:rPr>
        <w:t>Encourage collaboration</w:t>
      </w:r>
    </w:p>
    <w:p w:rsidR="00903E64" w:rsidRPr="001B38DA" w:rsidRDefault="003B66CE" w:rsidP="001B38DA">
      <w:pPr>
        <w:spacing w:line="360" w:lineRule="auto"/>
        <w:rPr>
          <w:rFonts w:cs="Arial"/>
          <w:sz w:val="24"/>
          <w:szCs w:val="24"/>
        </w:rPr>
      </w:pPr>
      <w:sdt>
        <w:sdtPr>
          <w:rPr>
            <w:rFonts w:cs="Arial"/>
            <w:sz w:val="24"/>
            <w:szCs w:val="24"/>
          </w:rPr>
          <w:id w:val="-337544181"/>
          <w:citation/>
        </w:sdtPr>
        <w:sdtEndPr/>
        <w:sdtContent>
          <w:r w:rsidR="00903E64" w:rsidRPr="001B38DA">
            <w:rPr>
              <w:rFonts w:cs="Arial"/>
              <w:sz w:val="24"/>
              <w:szCs w:val="24"/>
            </w:rPr>
            <w:fldChar w:fldCharType="begin"/>
          </w:r>
          <w:r w:rsidR="00903E64" w:rsidRPr="001B38DA">
            <w:rPr>
              <w:rFonts w:cs="Arial"/>
              <w:sz w:val="24"/>
              <w:szCs w:val="24"/>
            </w:rPr>
            <w:instrText xml:space="preserve"> CITATION Don15 \l 2057 </w:instrText>
          </w:r>
          <w:r w:rsidR="00903E64" w:rsidRPr="001B38DA">
            <w:rPr>
              <w:rFonts w:cs="Arial"/>
              <w:sz w:val="24"/>
              <w:szCs w:val="24"/>
            </w:rPr>
            <w:fldChar w:fldCharType="separate"/>
          </w:r>
          <w:r w:rsidR="00903E64" w:rsidRPr="001B38DA">
            <w:rPr>
              <w:rFonts w:cs="Arial"/>
              <w:noProof/>
              <w:sz w:val="24"/>
              <w:szCs w:val="24"/>
            </w:rPr>
            <w:t>(Donaldson, 2015)</w:t>
          </w:r>
          <w:r w:rsidR="00903E64" w:rsidRPr="001B38DA">
            <w:rPr>
              <w:rFonts w:cs="Arial"/>
              <w:sz w:val="24"/>
              <w:szCs w:val="24"/>
            </w:rPr>
            <w:fldChar w:fldCharType="end"/>
          </w:r>
        </w:sdtContent>
      </w:sdt>
    </w:p>
    <w:p w:rsidR="00903E64" w:rsidRPr="001B38DA" w:rsidRDefault="00903E64" w:rsidP="001B38DA">
      <w:pPr>
        <w:spacing w:line="360" w:lineRule="auto"/>
        <w:rPr>
          <w:rFonts w:cs="Arial"/>
          <w:sz w:val="24"/>
          <w:szCs w:val="24"/>
        </w:rPr>
      </w:pPr>
      <w:r w:rsidRPr="001B38DA">
        <w:rPr>
          <w:rFonts w:cs="Arial"/>
          <w:sz w:val="24"/>
          <w:szCs w:val="24"/>
        </w:rPr>
        <w:t>It is vital that a blend of all of these principles take place within each classroom and school. However, across different schools, different principles will take precedence. Within my setting there are three principles of pedagogy in particular that have been focussed on greatly during our pioneer journey so far.</w:t>
      </w:r>
    </w:p>
    <w:p w:rsidR="00903E64" w:rsidRPr="001B38DA" w:rsidRDefault="00903E64" w:rsidP="001B38DA">
      <w:pPr>
        <w:spacing w:line="360" w:lineRule="auto"/>
        <w:rPr>
          <w:rFonts w:cs="Arial"/>
          <w:sz w:val="24"/>
          <w:szCs w:val="24"/>
        </w:rPr>
      </w:pPr>
      <w:r w:rsidRPr="001B38DA">
        <w:rPr>
          <w:rFonts w:cs="Arial"/>
          <w:sz w:val="24"/>
          <w:szCs w:val="24"/>
        </w:rPr>
        <w:lastRenderedPageBreak/>
        <w:t>Within my school setting, and across Wales, a focus on social and emotional development as well as positive relationships is a pinnacle factor of educating. Such an important feature of teaching and learning in Wales is outlined in the</w:t>
      </w:r>
      <w:r w:rsidRPr="001B38DA">
        <w:rPr>
          <w:rFonts w:cs="Arial"/>
          <w:i/>
          <w:sz w:val="24"/>
          <w:szCs w:val="24"/>
        </w:rPr>
        <w:t xml:space="preserve"> </w:t>
      </w:r>
      <w:r w:rsidRPr="001B38DA">
        <w:rPr>
          <w:rFonts w:cs="Arial"/>
          <w:sz w:val="24"/>
          <w:szCs w:val="24"/>
        </w:rPr>
        <w:t xml:space="preserve">Improving schools in wales document. It is important that schools offer positive learning environments that display good teacher-student relations and classrooms conducive to learning. </w:t>
      </w:r>
      <w:sdt>
        <w:sdtPr>
          <w:rPr>
            <w:rFonts w:cs="Arial"/>
            <w:sz w:val="24"/>
            <w:szCs w:val="24"/>
          </w:rPr>
          <w:id w:val="1037625757"/>
          <w:citation/>
        </w:sdtPr>
        <w:sdtEndPr/>
        <w:sdtContent>
          <w:r w:rsidRPr="001B38DA">
            <w:rPr>
              <w:rFonts w:cs="Arial"/>
              <w:sz w:val="24"/>
              <w:szCs w:val="24"/>
            </w:rPr>
            <w:fldChar w:fldCharType="begin"/>
          </w:r>
          <w:r w:rsidRPr="001B38DA">
            <w:rPr>
              <w:rFonts w:cs="Arial"/>
              <w:sz w:val="24"/>
              <w:szCs w:val="24"/>
            </w:rPr>
            <w:instrText xml:space="preserve"> CITATION Sto16 \l 2057 </w:instrText>
          </w:r>
          <w:r w:rsidRPr="001B38DA">
            <w:rPr>
              <w:rFonts w:cs="Arial"/>
              <w:sz w:val="24"/>
              <w:szCs w:val="24"/>
            </w:rPr>
            <w:fldChar w:fldCharType="separate"/>
          </w:r>
          <w:r w:rsidRPr="001B38DA">
            <w:rPr>
              <w:rFonts w:cs="Arial"/>
              <w:noProof/>
              <w:sz w:val="24"/>
              <w:szCs w:val="24"/>
            </w:rPr>
            <w:t>(Kools, 2016)</w:t>
          </w:r>
          <w:r w:rsidRPr="001B38DA">
            <w:rPr>
              <w:rFonts w:cs="Arial"/>
              <w:sz w:val="24"/>
              <w:szCs w:val="24"/>
            </w:rPr>
            <w:fldChar w:fldCharType="end"/>
          </w:r>
        </w:sdtContent>
      </w:sdt>
      <w:r w:rsidRPr="001B38DA">
        <w:rPr>
          <w:rFonts w:cs="Arial"/>
          <w:sz w:val="24"/>
          <w:szCs w:val="24"/>
        </w:rPr>
        <w:t xml:space="preserve"> When children are given the capacity and environment to strive, they inevitably will. Through positive teaching and learning relationships, learners feel safe and content in order to develop learning.</w:t>
      </w:r>
      <w:r w:rsidR="00632527" w:rsidRPr="001B38DA">
        <w:rPr>
          <w:rFonts w:cs="Arial"/>
          <w:sz w:val="24"/>
          <w:szCs w:val="24"/>
        </w:rPr>
        <w:t xml:space="preserve"> </w:t>
      </w:r>
      <w:r w:rsidRPr="001B38DA">
        <w:rPr>
          <w:rFonts w:cs="Arial"/>
          <w:sz w:val="24"/>
          <w:szCs w:val="24"/>
        </w:rPr>
        <w:t>A 2013 OECD report sug</w:t>
      </w:r>
      <w:r w:rsidR="00632527" w:rsidRPr="001B38DA">
        <w:rPr>
          <w:rFonts w:cs="Arial"/>
          <w:sz w:val="24"/>
          <w:szCs w:val="24"/>
        </w:rPr>
        <w:t xml:space="preserve">gests that if learning is seen as a purely </w:t>
      </w:r>
      <w:r w:rsidRPr="001B38DA">
        <w:rPr>
          <w:rFonts w:cs="Arial"/>
          <w:sz w:val="24"/>
          <w:szCs w:val="24"/>
        </w:rPr>
        <w:t>cognitive</w:t>
      </w:r>
      <w:r w:rsidR="00632527" w:rsidRPr="001B38DA">
        <w:rPr>
          <w:rFonts w:cs="Arial"/>
          <w:sz w:val="24"/>
          <w:szCs w:val="24"/>
        </w:rPr>
        <w:t xml:space="preserve"> activity. It is argued that </w:t>
      </w:r>
      <w:r w:rsidRPr="001B38DA">
        <w:rPr>
          <w:rFonts w:cs="Arial"/>
          <w:sz w:val="24"/>
          <w:szCs w:val="24"/>
        </w:rPr>
        <w:t>practitioners need to be aware of and responsive to students’ emotions and motivations in order for successful learning</w:t>
      </w:r>
      <w:r w:rsidR="00632527" w:rsidRPr="001B38DA">
        <w:rPr>
          <w:rFonts w:cs="Arial"/>
          <w:sz w:val="24"/>
          <w:szCs w:val="24"/>
        </w:rPr>
        <w:t xml:space="preserve"> to take place. </w:t>
      </w:r>
      <w:sdt>
        <w:sdtPr>
          <w:rPr>
            <w:rFonts w:cs="Arial"/>
            <w:sz w:val="24"/>
            <w:szCs w:val="24"/>
          </w:rPr>
          <w:id w:val="-707340585"/>
          <w:citation/>
        </w:sdtPr>
        <w:sdtEndPr/>
        <w:sdtContent>
          <w:r w:rsidR="00632527" w:rsidRPr="001B38DA">
            <w:rPr>
              <w:rFonts w:cs="Arial"/>
              <w:sz w:val="24"/>
              <w:szCs w:val="24"/>
            </w:rPr>
            <w:fldChar w:fldCharType="begin"/>
          </w:r>
          <w:r w:rsidR="00632527" w:rsidRPr="001B38DA">
            <w:rPr>
              <w:rFonts w:cs="Arial"/>
              <w:sz w:val="24"/>
              <w:szCs w:val="24"/>
            </w:rPr>
            <w:instrText xml:space="preserve"> CITATION Don15 \l 2057 </w:instrText>
          </w:r>
          <w:r w:rsidR="00632527" w:rsidRPr="001B38DA">
            <w:rPr>
              <w:rFonts w:cs="Arial"/>
              <w:sz w:val="24"/>
              <w:szCs w:val="24"/>
            </w:rPr>
            <w:fldChar w:fldCharType="separate"/>
          </w:r>
          <w:r w:rsidR="00632527" w:rsidRPr="001B38DA">
            <w:rPr>
              <w:rFonts w:cs="Arial"/>
              <w:noProof/>
              <w:sz w:val="24"/>
              <w:szCs w:val="24"/>
            </w:rPr>
            <w:t>(Donaldson, 2015)</w:t>
          </w:r>
          <w:r w:rsidR="00632527" w:rsidRPr="001B38DA">
            <w:rPr>
              <w:rFonts w:cs="Arial"/>
              <w:sz w:val="24"/>
              <w:szCs w:val="24"/>
            </w:rPr>
            <w:fldChar w:fldCharType="end"/>
          </w:r>
        </w:sdtContent>
      </w:sdt>
      <w:r w:rsidRPr="001B38DA">
        <w:rPr>
          <w:rFonts w:cs="Arial"/>
          <w:sz w:val="24"/>
          <w:szCs w:val="24"/>
        </w:rPr>
        <w:t xml:space="preserve"> </w:t>
      </w:r>
      <w:r w:rsidR="00632527" w:rsidRPr="001B38DA">
        <w:rPr>
          <w:rFonts w:cs="Arial"/>
          <w:sz w:val="24"/>
          <w:szCs w:val="24"/>
        </w:rPr>
        <w:t xml:space="preserve">Working within a pedagogy that focussing on making learners feel safe and secure is closely linked to confidence and therefore, to outcomes. </w:t>
      </w:r>
      <w:r w:rsidR="00277AE4" w:rsidRPr="001B38DA">
        <w:rPr>
          <w:rFonts w:cs="Arial"/>
          <w:sz w:val="24"/>
          <w:szCs w:val="24"/>
        </w:rPr>
        <w:t xml:space="preserve">Within their studies of high poverty schools, Parrett and Budge explain that in order for children to learn at a high level, particularly those </w:t>
      </w:r>
      <w:r w:rsidR="001C32F9" w:rsidRPr="001B38DA">
        <w:rPr>
          <w:rFonts w:cs="Arial"/>
          <w:sz w:val="24"/>
          <w:szCs w:val="24"/>
        </w:rPr>
        <w:t xml:space="preserve">from less advantaged backgrounds, they must be taught by people who believe they can learn effectively. Their teachers must approach teaching with the knowledge that pupils will learn when secure and taught well. </w:t>
      </w:r>
      <w:sdt>
        <w:sdtPr>
          <w:rPr>
            <w:rFonts w:cs="Arial"/>
            <w:sz w:val="24"/>
            <w:szCs w:val="24"/>
          </w:rPr>
          <w:id w:val="1524831048"/>
          <w:citation/>
        </w:sdtPr>
        <w:sdtEndPr/>
        <w:sdtContent>
          <w:r w:rsidR="001C32F9" w:rsidRPr="001B38DA">
            <w:rPr>
              <w:rFonts w:cs="Arial"/>
              <w:sz w:val="24"/>
              <w:szCs w:val="24"/>
            </w:rPr>
            <w:fldChar w:fldCharType="begin"/>
          </w:r>
          <w:r w:rsidR="001C32F9" w:rsidRPr="001B38DA">
            <w:rPr>
              <w:rFonts w:cs="Arial"/>
              <w:sz w:val="24"/>
              <w:szCs w:val="24"/>
            </w:rPr>
            <w:instrText xml:space="preserve"> CITATION Wil12 \l 2057 </w:instrText>
          </w:r>
          <w:r w:rsidR="001C32F9" w:rsidRPr="001B38DA">
            <w:rPr>
              <w:rFonts w:cs="Arial"/>
              <w:sz w:val="24"/>
              <w:szCs w:val="24"/>
            </w:rPr>
            <w:fldChar w:fldCharType="separate"/>
          </w:r>
          <w:r w:rsidR="001C32F9" w:rsidRPr="001B38DA">
            <w:rPr>
              <w:rFonts w:cs="Arial"/>
              <w:noProof/>
              <w:sz w:val="24"/>
              <w:szCs w:val="24"/>
            </w:rPr>
            <w:t>(Budge, 2012)</w:t>
          </w:r>
          <w:r w:rsidR="001C32F9" w:rsidRPr="001B38DA">
            <w:rPr>
              <w:rFonts w:cs="Arial"/>
              <w:sz w:val="24"/>
              <w:szCs w:val="24"/>
            </w:rPr>
            <w:fldChar w:fldCharType="end"/>
          </w:r>
        </w:sdtContent>
      </w:sdt>
      <w:r w:rsidR="001C32F9" w:rsidRPr="001B38DA">
        <w:rPr>
          <w:rFonts w:cs="Arial"/>
          <w:sz w:val="24"/>
          <w:szCs w:val="24"/>
        </w:rPr>
        <w:t xml:space="preserve"> The issue some professionals may find in this, is finding the time to support each learner independently. The pressures of implementing a new curriculum, as well as keeping high standards to impress Estyn may over take the need to build relationships for some learning professionals. </w:t>
      </w:r>
    </w:p>
    <w:p w:rsidR="00081D3D" w:rsidRDefault="00081D3D" w:rsidP="001B38DA">
      <w:pPr>
        <w:spacing w:line="360" w:lineRule="auto"/>
        <w:rPr>
          <w:rFonts w:cs="Arial"/>
          <w:sz w:val="24"/>
          <w:szCs w:val="24"/>
        </w:rPr>
      </w:pPr>
    </w:p>
    <w:p w:rsidR="00FC7443" w:rsidRPr="001B38DA" w:rsidRDefault="001C32F9" w:rsidP="00081D3D">
      <w:pPr>
        <w:spacing w:line="360" w:lineRule="auto"/>
        <w:ind w:firstLine="720"/>
        <w:rPr>
          <w:rFonts w:cs="Arial"/>
          <w:sz w:val="24"/>
          <w:szCs w:val="24"/>
        </w:rPr>
      </w:pPr>
      <w:r w:rsidRPr="001B38DA">
        <w:rPr>
          <w:rFonts w:cs="Arial"/>
          <w:sz w:val="24"/>
          <w:szCs w:val="24"/>
        </w:rPr>
        <w:t xml:space="preserve">As previously mentioned, in order to </w:t>
      </w:r>
      <w:r w:rsidR="002C2FA4" w:rsidRPr="001B38DA">
        <w:rPr>
          <w:rFonts w:cs="Arial"/>
          <w:sz w:val="24"/>
          <w:szCs w:val="24"/>
        </w:rPr>
        <w:t>carry out the new curriculum effectively, collaboration and team work is vital. Donaldson states within the pedagogical principles that t</w:t>
      </w:r>
      <w:r w:rsidR="00FC7443" w:rsidRPr="001B38DA">
        <w:rPr>
          <w:rFonts w:cs="Arial"/>
          <w:sz w:val="24"/>
          <w:szCs w:val="24"/>
        </w:rPr>
        <w:t xml:space="preserve">he ability to function effectively as a member of a team is </w:t>
      </w:r>
      <w:r w:rsidR="002C2FA4" w:rsidRPr="001B38DA">
        <w:rPr>
          <w:rFonts w:cs="Arial"/>
          <w:sz w:val="24"/>
          <w:szCs w:val="24"/>
        </w:rPr>
        <w:t>an important key skill that is</w:t>
      </w:r>
      <w:r w:rsidR="00FC7443" w:rsidRPr="001B38DA">
        <w:rPr>
          <w:rFonts w:cs="Arial"/>
          <w:sz w:val="24"/>
          <w:szCs w:val="24"/>
        </w:rPr>
        <w:t xml:space="preserve"> regularly </w:t>
      </w:r>
      <w:r w:rsidR="002C2FA4" w:rsidRPr="001B38DA">
        <w:rPr>
          <w:rFonts w:cs="Arial"/>
          <w:sz w:val="24"/>
          <w:szCs w:val="24"/>
        </w:rPr>
        <w:t>required</w:t>
      </w:r>
      <w:r w:rsidR="00FC7443" w:rsidRPr="001B38DA">
        <w:rPr>
          <w:rFonts w:cs="Arial"/>
          <w:sz w:val="24"/>
          <w:szCs w:val="24"/>
        </w:rPr>
        <w:t xml:space="preserve"> by employers</w:t>
      </w:r>
      <w:r w:rsidR="002C2FA4" w:rsidRPr="001B38DA">
        <w:rPr>
          <w:rFonts w:cs="Arial"/>
          <w:sz w:val="24"/>
          <w:szCs w:val="24"/>
        </w:rPr>
        <w:t xml:space="preserve">. </w:t>
      </w:r>
      <w:sdt>
        <w:sdtPr>
          <w:rPr>
            <w:rFonts w:cs="Arial"/>
            <w:sz w:val="24"/>
            <w:szCs w:val="24"/>
          </w:rPr>
          <w:id w:val="1493604180"/>
          <w:citation/>
        </w:sdtPr>
        <w:sdtEndPr/>
        <w:sdtContent>
          <w:r w:rsidR="002C2FA4" w:rsidRPr="001B38DA">
            <w:rPr>
              <w:rFonts w:cs="Arial"/>
              <w:sz w:val="24"/>
              <w:szCs w:val="24"/>
            </w:rPr>
            <w:fldChar w:fldCharType="begin"/>
          </w:r>
          <w:r w:rsidR="002C2FA4" w:rsidRPr="001B38DA">
            <w:rPr>
              <w:rFonts w:cs="Arial"/>
              <w:sz w:val="24"/>
              <w:szCs w:val="24"/>
            </w:rPr>
            <w:instrText xml:space="preserve"> CITATION Don15 \l 2057 </w:instrText>
          </w:r>
          <w:r w:rsidR="002C2FA4" w:rsidRPr="001B38DA">
            <w:rPr>
              <w:rFonts w:cs="Arial"/>
              <w:sz w:val="24"/>
              <w:szCs w:val="24"/>
            </w:rPr>
            <w:fldChar w:fldCharType="separate"/>
          </w:r>
          <w:r w:rsidR="002C2FA4" w:rsidRPr="001B38DA">
            <w:rPr>
              <w:rFonts w:cs="Arial"/>
              <w:noProof/>
              <w:sz w:val="24"/>
              <w:szCs w:val="24"/>
            </w:rPr>
            <w:t>(Donaldson, 2015)</w:t>
          </w:r>
          <w:r w:rsidR="002C2FA4" w:rsidRPr="001B38DA">
            <w:rPr>
              <w:rFonts w:cs="Arial"/>
              <w:sz w:val="24"/>
              <w:szCs w:val="24"/>
            </w:rPr>
            <w:fldChar w:fldCharType="end"/>
          </w:r>
        </w:sdtContent>
      </w:sdt>
      <w:r w:rsidR="002C2FA4" w:rsidRPr="001B38DA">
        <w:rPr>
          <w:rFonts w:cs="Arial"/>
          <w:sz w:val="24"/>
          <w:szCs w:val="24"/>
        </w:rPr>
        <w:t xml:space="preserve"> When preparing learners for their futures, collaboration and the ability to work together will be </w:t>
      </w:r>
      <w:r w:rsidR="00FC7443" w:rsidRPr="001B38DA">
        <w:rPr>
          <w:rFonts w:cs="Arial"/>
          <w:sz w:val="24"/>
          <w:szCs w:val="24"/>
        </w:rPr>
        <w:t>essential in the modern workplace</w:t>
      </w:r>
      <w:r w:rsidR="002C2FA4" w:rsidRPr="001B38DA">
        <w:rPr>
          <w:rFonts w:cs="Arial"/>
          <w:sz w:val="24"/>
          <w:szCs w:val="24"/>
        </w:rPr>
        <w:t xml:space="preserve">. When working with a generation of children who stay indoors on game consoles rather than explore and play together, team work and collaboration skills are very poor. By allowing this to happen we are not preparing learners for their futures in the way in which we should be. Just as importantly, there </w:t>
      </w:r>
      <w:r w:rsidR="002C2FA4" w:rsidRPr="001B38DA">
        <w:rPr>
          <w:rFonts w:cs="Arial"/>
          <w:sz w:val="24"/>
          <w:szCs w:val="24"/>
        </w:rPr>
        <w:lastRenderedPageBreak/>
        <w:t xml:space="preserve">must be collaboration through learning organisations, schools, school families and clusters. </w:t>
      </w:r>
      <w:r w:rsidR="00D37FBD" w:rsidRPr="001B38DA">
        <w:rPr>
          <w:rFonts w:cs="Arial"/>
          <w:sz w:val="24"/>
          <w:szCs w:val="24"/>
        </w:rPr>
        <w:t>By collaborating across schools and professionals, it will allow the curriculum to be spread widely and good practice shared. As a pioneer school, we have experienced the curriculum in a much more detailed way than non-pioneer organisations. This means we are able to support other schools by sharing the good practice that has taken place along with any obsta</w:t>
      </w:r>
      <w:r w:rsidR="008153A9" w:rsidRPr="001B38DA">
        <w:rPr>
          <w:rFonts w:cs="Arial"/>
          <w:sz w:val="24"/>
          <w:szCs w:val="24"/>
        </w:rPr>
        <w:t xml:space="preserve">cles we have faced and overcome. A large element of change in order for the new curriculum pedagogy to work, is the need for staff and peer collaboration. Staff should be regularly sharing practice within schools, across phases and classrooms. Rather than leadership observations within the classroom, there should be peer observations which, as opposed to judging one another, staff are supporting areas of weakness or celebrating and mirroring areas of expertise across their own school. It is important, nevertheless, that collaboration and peer, school or cluster reviews are completed for positive reasons that relate to positive pedagogy. </w:t>
      </w:r>
      <w:proofErr w:type="spellStart"/>
      <w:r w:rsidR="00D37FBD" w:rsidRPr="001B38DA">
        <w:rPr>
          <w:rFonts w:cs="Arial"/>
          <w:sz w:val="24"/>
          <w:szCs w:val="24"/>
        </w:rPr>
        <w:t>Borgatti</w:t>
      </w:r>
      <w:proofErr w:type="spellEnd"/>
      <w:r w:rsidR="00D37FBD" w:rsidRPr="001B38DA">
        <w:rPr>
          <w:rFonts w:cs="Arial"/>
          <w:sz w:val="24"/>
          <w:szCs w:val="24"/>
        </w:rPr>
        <w:t xml:space="preserve"> and Foster argue that school collaborations can sometimes be formed for the wrong reasons, or reasons that do not relate to school improvement. They argue ego and empire building can often be the reason for forged relationships which do not benefit the schools, staff or learners. </w:t>
      </w:r>
      <w:sdt>
        <w:sdtPr>
          <w:rPr>
            <w:rFonts w:cs="Arial"/>
            <w:sz w:val="24"/>
            <w:szCs w:val="24"/>
          </w:rPr>
          <w:id w:val="1854373914"/>
          <w:citation/>
        </w:sdtPr>
        <w:sdtEndPr/>
        <w:sdtContent>
          <w:r w:rsidR="00D37FBD" w:rsidRPr="001B38DA">
            <w:rPr>
              <w:rFonts w:cs="Arial"/>
              <w:sz w:val="24"/>
              <w:szCs w:val="24"/>
            </w:rPr>
            <w:fldChar w:fldCharType="begin"/>
          </w:r>
          <w:r w:rsidR="00D37FBD" w:rsidRPr="001B38DA">
            <w:rPr>
              <w:rFonts w:cs="Arial"/>
              <w:sz w:val="24"/>
              <w:szCs w:val="24"/>
            </w:rPr>
            <w:instrText xml:space="preserve"> CITATION Mui11 \l 2057 </w:instrText>
          </w:r>
          <w:r w:rsidR="00D37FBD" w:rsidRPr="001B38DA">
            <w:rPr>
              <w:rFonts w:cs="Arial"/>
              <w:sz w:val="24"/>
              <w:szCs w:val="24"/>
            </w:rPr>
            <w:fldChar w:fldCharType="separate"/>
          </w:r>
          <w:r w:rsidR="00D37FBD" w:rsidRPr="001B38DA">
            <w:rPr>
              <w:rFonts w:cs="Arial"/>
              <w:noProof/>
              <w:sz w:val="24"/>
              <w:szCs w:val="24"/>
            </w:rPr>
            <w:t>(Muijs, 2011)</w:t>
          </w:r>
          <w:r w:rsidR="00D37FBD" w:rsidRPr="001B38DA">
            <w:rPr>
              <w:rFonts w:cs="Arial"/>
              <w:sz w:val="24"/>
              <w:szCs w:val="24"/>
            </w:rPr>
            <w:fldChar w:fldCharType="end"/>
          </w:r>
        </w:sdtContent>
      </w:sdt>
    </w:p>
    <w:p w:rsidR="00081D3D" w:rsidRDefault="00081D3D" w:rsidP="001B38DA">
      <w:pPr>
        <w:spacing w:line="360" w:lineRule="auto"/>
        <w:rPr>
          <w:rFonts w:cs="Arial"/>
          <w:sz w:val="24"/>
          <w:szCs w:val="24"/>
        </w:rPr>
      </w:pPr>
    </w:p>
    <w:p w:rsidR="00B83422" w:rsidRPr="001B38DA" w:rsidRDefault="008153A9" w:rsidP="00081D3D">
      <w:pPr>
        <w:spacing w:line="360" w:lineRule="auto"/>
        <w:ind w:firstLine="720"/>
        <w:rPr>
          <w:sz w:val="24"/>
          <w:szCs w:val="24"/>
        </w:rPr>
      </w:pPr>
      <w:r w:rsidRPr="001B38DA">
        <w:rPr>
          <w:rFonts w:cs="Arial"/>
          <w:sz w:val="24"/>
          <w:szCs w:val="24"/>
        </w:rPr>
        <w:t>In my area of expertise within my school, as the Expressive Arts Lead, I will be focussing greatly on the c</w:t>
      </w:r>
      <w:r w:rsidR="002C3534" w:rsidRPr="001B38DA">
        <w:rPr>
          <w:rFonts w:cs="Arial"/>
          <w:sz w:val="24"/>
          <w:szCs w:val="24"/>
        </w:rPr>
        <w:t>reative learning</w:t>
      </w:r>
      <w:r w:rsidR="00FC7443" w:rsidRPr="001B38DA">
        <w:rPr>
          <w:rFonts w:cs="Arial"/>
          <w:sz w:val="24"/>
          <w:szCs w:val="24"/>
        </w:rPr>
        <w:t xml:space="preserve"> </w:t>
      </w:r>
      <w:r w:rsidRPr="001B38DA">
        <w:rPr>
          <w:rFonts w:cs="Arial"/>
          <w:sz w:val="24"/>
          <w:szCs w:val="24"/>
        </w:rPr>
        <w:t xml:space="preserve">pedagogy </w:t>
      </w:r>
      <w:r w:rsidR="00FC7443" w:rsidRPr="001B38DA">
        <w:rPr>
          <w:rFonts w:cs="Arial"/>
          <w:sz w:val="24"/>
          <w:szCs w:val="24"/>
        </w:rPr>
        <w:t xml:space="preserve">and </w:t>
      </w:r>
      <w:r w:rsidRPr="001B38DA">
        <w:rPr>
          <w:rFonts w:cs="Arial"/>
          <w:sz w:val="24"/>
          <w:szCs w:val="24"/>
        </w:rPr>
        <w:t xml:space="preserve">the ability to learn through experience. </w:t>
      </w:r>
      <w:r w:rsidR="001B38DA" w:rsidRPr="001B38DA">
        <w:rPr>
          <w:rFonts w:cs="Arial"/>
          <w:sz w:val="24"/>
          <w:szCs w:val="24"/>
        </w:rPr>
        <w:t xml:space="preserve">Silberman argues, successful practitioners of experiential learning do not simply engage with the activities, they support learners to derive meaning from such activities. </w:t>
      </w:r>
      <w:sdt>
        <w:sdtPr>
          <w:rPr>
            <w:rFonts w:cs="Arial"/>
            <w:sz w:val="24"/>
            <w:szCs w:val="24"/>
          </w:rPr>
          <w:id w:val="-2014521588"/>
          <w:citation/>
        </w:sdtPr>
        <w:sdtEndPr/>
        <w:sdtContent>
          <w:r w:rsidR="001B38DA" w:rsidRPr="001B38DA">
            <w:rPr>
              <w:rFonts w:cs="Arial"/>
              <w:sz w:val="24"/>
              <w:szCs w:val="24"/>
            </w:rPr>
            <w:fldChar w:fldCharType="begin"/>
          </w:r>
          <w:r w:rsidR="001B38DA" w:rsidRPr="001B38DA">
            <w:rPr>
              <w:rFonts w:cs="Arial"/>
              <w:sz w:val="24"/>
              <w:szCs w:val="24"/>
            </w:rPr>
            <w:instrText xml:space="preserve"> CITATION Mel07 \l 2057 </w:instrText>
          </w:r>
          <w:r w:rsidR="001B38DA" w:rsidRPr="001B38DA">
            <w:rPr>
              <w:rFonts w:cs="Arial"/>
              <w:sz w:val="24"/>
              <w:szCs w:val="24"/>
            </w:rPr>
            <w:fldChar w:fldCharType="separate"/>
          </w:r>
          <w:r w:rsidR="001B38DA" w:rsidRPr="001B38DA">
            <w:rPr>
              <w:rFonts w:cs="Arial"/>
              <w:noProof/>
              <w:sz w:val="24"/>
              <w:szCs w:val="24"/>
            </w:rPr>
            <w:t>(Silberman, 2007)</w:t>
          </w:r>
          <w:r w:rsidR="001B38DA" w:rsidRPr="001B38DA">
            <w:rPr>
              <w:rFonts w:cs="Arial"/>
              <w:sz w:val="24"/>
              <w:szCs w:val="24"/>
            </w:rPr>
            <w:fldChar w:fldCharType="end"/>
          </w:r>
        </w:sdtContent>
      </w:sdt>
      <w:r w:rsidR="001B38DA" w:rsidRPr="001B38DA">
        <w:rPr>
          <w:rFonts w:cs="Arial"/>
          <w:sz w:val="24"/>
          <w:szCs w:val="24"/>
        </w:rPr>
        <w:t xml:space="preserve"> </w:t>
      </w:r>
      <w:r w:rsidRPr="001B38DA">
        <w:rPr>
          <w:rFonts w:cs="Arial"/>
          <w:sz w:val="24"/>
          <w:szCs w:val="24"/>
        </w:rPr>
        <w:t>Learning through experience and hands on activities is something that can take place within all areas of the classroom. Therefore, allowing for the all-important cross-curricula learning</w:t>
      </w:r>
      <w:r w:rsidR="000F44DD" w:rsidRPr="001B38DA">
        <w:rPr>
          <w:sz w:val="24"/>
          <w:szCs w:val="24"/>
        </w:rPr>
        <w:t xml:space="preserve">. </w:t>
      </w:r>
      <w:r w:rsidR="000F44DD" w:rsidRPr="001B38DA">
        <w:rPr>
          <w:rFonts w:cs="Arial"/>
          <w:sz w:val="24"/>
          <w:szCs w:val="24"/>
        </w:rPr>
        <w:t>Using repetitive lessons or learning through artificial connections, Donaldson believes, renders the learning meaningless.</w:t>
      </w:r>
      <w:r w:rsidR="000F44DD" w:rsidRPr="001B38DA">
        <w:rPr>
          <w:sz w:val="24"/>
          <w:szCs w:val="24"/>
        </w:rPr>
        <w:t xml:space="preserve"> </w:t>
      </w:r>
      <w:r w:rsidR="000F44DD" w:rsidRPr="001B38DA">
        <w:rPr>
          <w:rFonts w:cs="Arial"/>
          <w:sz w:val="24"/>
          <w:szCs w:val="24"/>
        </w:rPr>
        <w:t>Instead, p</w:t>
      </w:r>
      <w:r w:rsidR="00FC7443" w:rsidRPr="001B38DA">
        <w:rPr>
          <w:rFonts w:cs="Arial"/>
          <w:sz w:val="24"/>
          <w:szCs w:val="24"/>
        </w:rPr>
        <w:t xml:space="preserve">edagogical approaches that allow </w:t>
      </w:r>
      <w:r w:rsidR="000F44DD" w:rsidRPr="001B38DA">
        <w:rPr>
          <w:rFonts w:cs="Arial"/>
          <w:sz w:val="24"/>
          <w:szCs w:val="24"/>
        </w:rPr>
        <w:t xml:space="preserve">the pupils to make </w:t>
      </w:r>
      <w:r w:rsidR="00FC7443" w:rsidRPr="001B38DA">
        <w:rPr>
          <w:rFonts w:cs="Arial"/>
          <w:sz w:val="24"/>
          <w:szCs w:val="24"/>
        </w:rPr>
        <w:t xml:space="preserve">connections </w:t>
      </w:r>
      <w:r w:rsidR="000F44DD" w:rsidRPr="001B38DA">
        <w:rPr>
          <w:rFonts w:cs="Arial"/>
          <w:sz w:val="24"/>
          <w:szCs w:val="24"/>
        </w:rPr>
        <w:t>and learn</w:t>
      </w:r>
      <w:r w:rsidR="00FC7443" w:rsidRPr="001B38DA">
        <w:rPr>
          <w:rFonts w:cs="Arial"/>
          <w:sz w:val="24"/>
          <w:szCs w:val="24"/>
        </w:rPr>
        <w:t xml:space="preserve"> via </w:t>
      </w:r>
      <w:r w:rsidR="000F44DD" w:rsidRPr="001B38DA">
        <w:rPr>
          <w:rFonts w:cs="Arial"/>
          <w:sz w:val="24"/>
          <w:szCs w:val="24"/>
        </w:rPr>
        <w:t>questioning</w:t>
      </w:r>
      <w:r w:rsidR="00FC7443" w:rsidRPr="001B38DA">
        <w:rPr>
          <w:rFonts w:cs="Arial"/>
          <w:sz w:val="24"/>
          <w:szCs w:val="24"/>
        </w:rPr>
        <w:t xml:space="preserve">, concepts or skills should be explored within and across </w:t>
      </w:r>
      <w:r w:rsidR="000F44DD" w:rsidRPr="001B38DA">
        <w:rPr>
          <w:rFonts w:cs="Arial"/>
          <w:sz w:val="24"/>
          <w:szCs w:val="24"/>
        </w:rPr>
        <w:t xml:space="preserve">all </w:t>
      </w:r>
      <w:r w:rsidR="00FC7443" w:rsidRPr="001B38DA">
        <w:rPr>
          <w:rFonts w:cs="Arial"/>
          <w:sz w:val="24"/>
          <w:szCs w:val="24"/>
        </w:rPr>
        <w:t>Areas of Learning and Experience.</w:t>
      </w:r>
    </w:p>
    <w:p w:rsidR="00081D3D" w:rsidRDefault="00081D3D" w:rsidP="001B38DA">
      <w:pPr>
        <w:spacing w:line="360" w:lineRule="auto"/>
        <w:rPr>
          <w:rFonts w:cs="Arial"/>
          <w:sz w:val="24"/>
          <w:szCs w:val="24"/>
        </w:rPr>
      </w:pPr>
    </w:p>
    <w:p w:rsidR="000F44DD" w:rsidRPr="001B38DA" w:rsidRDefault="000F44DD" w:rsidP="00081D3D">
      <w:pPr>
        <w:spacing w:line="360" w:lineRule="auto"/>
        <w:ind w:firstLine="720"/>
        <w:rPr>
          <w:rFonts w:cs="Arial"/>
          <w:sz w:val="24"/>
          <w:szCs w:val="24"/>
        </w:rPr>
      </w:pPr>
      <w:r w:rsidRPr="001B38DA">
        <w:rPr>
          <w:rFonts w:cs="Arial"/>
          <w:sz w:val="24"/>
          <w:szCs w:val="24"/>
        </w:rPr>
        <w:lastRenderedPageBreak/>
        <w:t>I believe the three pedagogical approaches explored above, along with the amalgamation of all discussed, will allow the curriculum to be developed affectively across the nation. Thus improving outcomes and futures for our continuing generations of learners.</w:t>
      </w:r>
    </w:p>
    <w:p w:rsidR="00B83422" w:rsidRPr="001B38DA" w:rsidRDefault="00B83422" w:rsidP="00F9624D">
      <w:pPr>
        <w:rPr>
          <w:rFonts w:cs="Arial"/>
          <w:color w:val="00B050"/>
          <w:sz w:val="24"/>
          <w:szCs w:val="24"/>
        </w:rPr>
      </w:pPr>
    </w:p>
    <w:p w:rsidR="00B83422" w:rsidRPr="001B38DA" w:rsidRDefault="00B83422" w:rsidP="00F9624D">
      <w:pPr>
        <w:rPr>
          <w:rFonts w:cs="Arial"/>
          <w:color w:val="00B050"/>
          <w:sz w:val="24"/>
          <w:szCs w:val="24"/>
        </w:rPr>
      </w:pPr>
    </w:p>
    <w:p w:rsidR="00B83422" w:rsidRPr="001B38DA" w:rsidRDefault="00B83422" w:rsidP="00F9624D">
      <w:pPr>
        <w:rPr>
          <w:rFonts w:cs="Arial"/>
          <w:color w:val="00B050"/>
          <w:sz w:val="24"/>
          <w:szCs w:val="24"/>
        </w:rPr>
      </w:pPr>
    </w:p>
    <w:p w:rsidR="00B83422" w:rsidRDefault="00B83422" w:rsidP="00F9624D">
      <w:pPr>
        <w:rPr>
          <w:rFonts w:cs="Arial"/>
          <w:color w:val="00B050"/>
          <w:sz w:val="24"/>
          <w:szCs w:val="24"/>
        </w:rPr>
      </w:pPr>
    </w:p>
    <w:p w:rsidR="00081D3D" w:rsidRDefault="00081D3D" w:rsidP="00F9624D">
      <w:pPr>
        <w:rPr>
          <w:rFonts w:cs="Arial"/>
          <w:color w:val="00B050"/>
          <w:sz w:val="24"/>
          <w:szCs w:val="24"/>
        </w:rPr>
      </w:pPr>
    </w:p>
    <w:p w:rsidR="00081D3D" w:rsidRDefault="00081D3D" w:rsidP="00F9624D">
      <w:pPr>
        <w:rPr>
          <w:rFonts w:cs="Arial"/>
          <w:color w:val="00B050"/>
          <w:sz w:val="24"/>
          <w:szCs w:val="24"/>
        </w:rPr>
      </w:pPr>
    </w:p>
    <w:p w:rsidR="00081D3D" w:rsidRDefault="00081D3D" w:rsidP="00F9624D">
      <w:pPr>
        <w:rPr>
          <w:rFonts w:cs="Arial"/>
          <w:color w:val="00B050"/>
          <w:sz w:val="24"/>
          <w:szCs w:val="24"/>
        </w:rPr>
      </w:pPr>
    </w:p>
    <w:p w:rsidR="00081D3D" w:rsidRDefault="00081D3D" w:rsidP="00F9624D">
      <w:pPr>
        <w:rPr>
          <w:rFonts w:cs="Arial"/>
          <w:color w:val="00B050"/>
          <w:sz w:val="24"/>
          <w:szCs w:val="24"/>
        </w:rPr>
      </w:pPr>
    </w:p>
    <w:p w:rsidR="00081D3D" w:rsidRDefault="00081D3D" w:rsidP="00F9624D">
      <w:pPr>
        <w:rPr>
          <w:rFonts w:cs="Arial"/>
          <w:color w:val="00B050"/>
          <w:sz w:val="24"/>
          <w:szCs w:val="24"/>
        </w:rPr>
      </w:pPr>
    </w:p>
    <w:p w:rsidR="00081D3D" w:rsidRDefault="00081D3D" w:rsidP="00F9624D">
      <w:pPr>
        <w:rPr>
          <w:rFonts w:cs="Arial"/>
          <w:color w:val="00B050"/>
          <w:sz w:val="24"/>
          <w:szCs w:val="24"/>
        </w:rPr>
      </w:pPr>
    </w:p>
    <w:p w:rsidR="00081D3D" w:rsidRDefault="00081D3D" w:rsidP="00F9624D">
      <w:pPr>
        <w:rPr>
          <w:rFonts w:cs="Arial"/>
          <w:color w:val="00B050"/>
          <w:sz w:val="24"/>
          <w:szCs w:val="24"/>
        </w:rPr>
      </w:pPr>
    </w:p>
    <w:p w:rsidR="00081D3D" w:rsidRDefault="00081D3D" w:rsidP="00F9624D">
      <w:pPr>
        <w:rPr>
          <w:rFonts w:cs="Arial"/>
          <w:color w:val="00B050"/>
          <w:sz w:val="24"/>
          <w:szCs w:val="24"/>
        </w:rPr>
      </w:pPr>
    </w:p>
    <w:p w:rsidR="00081D3D" w:rsidRDefault="00081D3D" w:rsidP="00F9624D">
      <w:pPr>
        <w:rPr>
          <w:rFonts w:cs="Arial"/>
          <w:color w:val="00B050"/>
          <w:sz w:val="24"/>
          <w:szCs w:val="24"/>
        </w:rPr>
      </w:pPr>
    </w:p>
    <w:p w:rsidR="00081D3D" w:rsidRDefault="00081D3D" w:rsidP="00F9624D">
      <w:pPr>
        <w:rPr>
          <w:rFonts w:cs="Arial"/>
          <w:color w:val="00B050"/>
          <w:sz w:val="24"/>
          <w:szCs w:val="24"/>
        </w:rPr>
      </w:pPr>
    </w:p>
    <w:p w:rsidR="00081D3D" w:rsidRDefault="00081D3D" w:rsidP="00F9624D">
      <w:pPr>
        <w:rPr>
          <w:rFonts w:cs="Arial"/>
          <w:color w:val="00B050"/>
          <w:sz w:val="24"/>
          <w:szCs w:val="24"/>
        </w:rPr>
      </w:pPr>
    </w:p>
    <w:p w:rsidR="00081D3D" w:rsidRDefault="00081D3D" w:rsidP="00F9624D">
      <w:pPr>
        <w:rPr>
          <w:rFonts w:cs="Arial"/>
          <w:color w:val="00B050"/>
          <w:sz w:val="24"/>
          <w:szCs w:val="24"/>
        </w:rPr>
      </w:pPr>
    </w:p>
    <w:p w:rsidR="00081D3D" w:rsidRDefault="00081D3D" w:rsidP="00F9624D">
      <w:pPr>
        <w:rPr>
          <w:rFonts w:cs="Arial"/>
          <w:color w:val="00B050"/>
          <w:sz w:val="24"/>
          <w:szCs w:val="24"/>
        </w:rPr>
      </w:pPr>
    </w:p>
    <w:p w:rsidR="00081D3D" w:rsidRDefault="00081D3D" w:rsidP="00F9624D">
      <w:pPr>
        <w:rPr>
          <w:rFonts w:cs="Arial"/>
          <w:color w:val="00B050"/>
          <w:sz w:val="24"/>
          <w:szCs w:val="24"/>
        </w:rPr>
      </w:pPr>
    </w:p>
    <w:p w:rsidR="00081D3D" w:rsidRDefault="00081D3D" w:rsidP="00F9624D">
      <w:pPr>
        <w:rPr>
          <w:rFonts w:cs="Arial"/>
          <w:color w:val="00B050"/>
          <w:sz w:val="24"/>
          <w:szCs w:val="24"/>
        </w:rPr>
      </w:pPr>
    </w:p>
    <w:p w:rsidR="00081D3D" w:rsidRDefault="00081D3D" w:rsidP="00F9624D">
      <w:pPr>
        <w:rPr>
          <w:rFonts w:cs="Arial"/>
          <w:color w:val="00B050"/>
          <w:sz w:val="24"/>
          <w:szCs w:val="24"/>
        </w:rPr>
      </w:pPr>
    </w:p>
    <w:p w:rsidR="00081D3D" w:rsidRDefault="00081D3D" w:rsidP="00F9624D">
      <w:pPr>
        <w:rPr>
          <w:rFonts w:cs="Arial"/>
          <w:color w:val="00B050"/>
          <w:sz w:val="24"/>
          <w:szCs w:val="24"/>
        </w:rPr>
      </w:pPr>
    </w:p>
    <w:p w:rsidR="00081D3D" w:rsidRDefault="00081D3D" w:rsidP="00F9624D">
      <w:pPr>
        <w:rPr>
          <w:rFonts w:cs="Arial"/>
          <w:color w:val="00B050"/>
          <w:sz w:val="24"/>
          <w:szCs w:val="24"/>
        </w:rPr>
      </w:pPr>
    </w:p>
    <w:p w:rsidR="00081D3D" w:rsidRDefault="00081D3D" w:rsidP="00F9624D">
      <w:pPr>
        <w:rPr>
          <w:rFonts w:cs="Arial"/>
          <w:color w:val="00B050"/>
          <w:sz w:val="24"/>
          <w:szCs w:val="24"/>
        </w:rPr>
      </w:pPr>
    </w:p>
    <w:p w:rsidR="00081D3D" w:rsidRPr="001B38DA" w:rsidRDefault="00081D3D" w:rsidP="00F9624D">
      <w:pPr>
        <w:rPr>
          <w:rFonts w:cs="Arial"/>
          <w:color w:val="00B050"/>
          <w:sz w:val="24"/>
          <w:szCs w:val="24"/>
        </w:rPr>
      </w:pPr>
    </w:p>
    <w:p w:rsidR="001B38DA" w:rsidRDefault="001B38DA" w:rsidP="000F44DD">
      <w:pPr>
        <w:rPr>
          <w:rFonts w:cs="Arial"/>
          <w:color w:val="00B050"/>
          <w:sz w:val="24"/>
          <w:szCs w:val="24"/>
        </w:rPr>
      </w:pPr>
    </w:p>
    <w:p w:rsidR="000F44DD" w:rsidRPr="001B38DA" w:rsidRDefault="001B38DA" w:rsidP="000F44DD">
      <w:pPr>
        <w:rPr>
          <w:rFonts w:cs="Arial"/>
          <w:color w:val="00B050"/>
          <w:sz w:val="24"/>
          <w:szCs w:val="24"/>
        </w:rPr>
      </w:pPr>
      <w:r w:rsidRPr="001B38DA">
        <w:rPr>
          <w:rFonts w:cs="Arial"/>
          <w:noProof/>
          <w:sz w:val="24"/>
          <w:szCs w:val="24"/>
          <w:lang w:eastAsia="en-GB"/>
        </w:rPr>
        <w:lastRenderedPageBreak/>
        <mc:AlternateContent>
          <mc:Choice Requires="wps">
            <w:drawing>
              <wp:anchor distT="0" distB="0" distL="114300" distR="114300" simplePos="0" relativeHeight="251658240" behindDoc="1" locked="0" layoutInCell="1" allowOverlap="1" wp14:anchorId="7DFB1994" wp14:editId="251147B1">
                <wp:simplePos x="0" y="0"/>
                <wp:positionH relativeFrom="column">
                  <wp:posOffset>-885594</wp:posOffset>
                </wp:positionH>
                <wp:positionV relativeFrom="paragraph">
                  <wp:posOffset>432624</wp:posOffset>
                </wp:positionV>
                <wp:extent cx="3349625" cy="2402840"/>
                <wp:effectExtent l="8890" t="12700" r="13335" b="32385"/>
                <wp:wrapNone/>
                <wp:docPr id="7"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349625" cy="2402840"/>
                        </a:xfrm>
                        <a:prstGeom prst="roundRect">
                          <a:avLst>
                            <a:gd name="adj" fmla="val 16667"/>
                          </a:avLst>
                        </a:prstGeom>
                        <a:gradFill rotWithShape="0">
                          <a:gsLst>
                            <a:gs pos="0">
                              <a:schemeClr val="accent5">
                                <a:lumMod val="60000"/>
                                <a:lumOff val="40000"/>
                              </a:schemeClr>
                            </a:gs>
                            <a:gs pos="50000">
                              <a:schemeClr val="accent5">
                                <a:lumMod val="20000"/>
                                <a:lumOff val="80000"/>
                              </a:schemeClr>
                            </a:gs>
                            <a:gs pos="100000">
                              <a:schemeClr val="accent5">
                                <a:lumMod val="60000"/>
                                <a:lumOff val="40000"/>
                              </a:schemeClr>
                            </a:gs>
                          </a:gsLst>
                          <a:lin ang="18900000" scaled="1"/>
                        </a:gradFill>
                        <a:ln w="9525" cmpd="sng">
                          <a:solidFill>
                            <a:srgbClr val="0000FF"/>
                          </a:solidFill>
                          <a:prstDash val="solid"/>
                          <a:round/>
                          <a:headEnd/>
                          <a:tailEnd/>
                        </a:ln>
                        <a:effectLst>
                          <a:outerShdw dist="28398" dir="3806097" algn="ctr" rotWithShape="0">
                            <a:schemeClr val="accent5">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D082DB2" id="AutoShape 2" o:spid="_x0000_s1026" style="position:absolute;margin-left:-69.75pt;margin-top:34.05pt;width:263.75pt;height:189.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" fillcolor="#8eaadb [1944]" strokecolor="blue">
                <v:fill color2="#d9e2f3 [664]" angle="135" focus="50%" type="gradient"/>
                <v:shadow on="t" color="#1f3763 [1608]" opacity=".5" offset="1pt"/>
              </v:roundrect>
            </w:pict>
          </mc:Fallback>
        </mc:AlternateContent>
      </w:r>
      <w:r w:rsidR="000F44DD" w:rsidRPr="001B38DA">
        <w:rPr>
          <w:rFonts w:cs="Arial"/>
          <w:color w:val="00B050"/>
          <w:sz w:val="24"/>
          <w:szCs w:val="24"/>
        </w:rPr>
        <w:t>S</w:t>
      </w:r>
      <w:r w:rsidR="00F9624D" w:rsidRPr="001B38DA">
        <w:rPr>
          <w:rFonts w:cs="Arial"/>
          <w:color w:val="00B050"/>
          <w:sz w:val="24"/>
          <w:szCs w:val="24"/>
        </w:rPr>
        <w:t>WOT ANNALYSIS</w:t>
      </w:r>
    </w:p>
    <w:p w:rsidR="00F9624D" w:rsidRPr="001B38DA" w:rsidRDefault="001B38DA" w:rsidP="000F44DD">
      <w:pPr>
        <w:rPr>
          <w:rFonts w:cs="Arial"/>
          <w:color w:val="00B050"/>
          <w:sz w:val="24"/>
          <w:szCs w:val="24"/>
        </w:rPr>
      </w:pPr>
      <w:r w:rsidRPr="001B38DA">
        <w:rPr>
          <w:rFonts w:cs="Arial"/>
          <w:noProof/>
          <w:sz w:val="24"/>
          <w:szCs w:val="24"/>
          <w:lang w:eastAsia="en-GB"/>
        </w:rPr>
        <mc:AlternateContent>
          <mc:Choice Requires="wps">
            <w:drawing>
              <wp:anchor distT="0" distB="0" distL="114300" distR="114300" simplePos="0" relativeHeight="251659264" behindDoc="1" locked="0" layoutInCell="1" allowOverlap="1" wp14:anchorId="146BCABC" wp14:editId="064D55B5">
                <wp:simplePos x="0" y="0"/>
                <wp:positionH relativeFrom="column">
                  <wp:posOffset>2539274</wp:posOffset>
                </wp:positionH>
                <wp:positionV relativeFrom="paragraph">
                  <wp:posOffset>142240</wp:posOffset>
                </wp:positionV>
                <wp:extent cx="3349625" cy="2402840"/>
                <wp:effectExtent l="6985" t="12700" r="15240" b="32385"/>
                <wp:wrapNone/>
                <wp:docPr id="8" name="Auto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349625" cy="2402840"/>
                        </a:xfrm>
                        <a:prstGeom prst="roundRect">
                          <a:avLst>
                            <a:gd name="adj" fmla="val 16667"/>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cmpd="sng">
                          <a:solidFill>
                            <a:srgbClr val="00B050"/>
                          </a:solidFill>
                          <a:prstDash val="solid"/>
                          <a:round/>
                          <a:headEnd/>
                          <a:tailEnd/>
                        </a:ln>
                        <a:effectLst>
                          <a:outerShdw dist="28398" dir="3806097" algn="ctr" rotWithShape="0">
                            <a:schemeClr val="accent6">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B3FBBDD" id="AutoShape 3" o:spid="_x0000_s1026" style="position:absolute;margin-left:199.95pt;margin-top:11.2pt;width:263.75pt;height:189.2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" fillcolor="#a8d08d [1945]" strokecolor="#00b050" strokeweight="1pt">
                <v:fill color2="#e2efd9 [665]" angle="135" focus="50%" type="gradient"/>
                <v:shadow on="t" color="#375623 [1609]" opacity=".5" offset="1pt"/>
              </v:roundrect>
            </w:pict>
          </mc:Fallback>
        </mc:AlternateContent>
      </w:r>
      <w:r w:rsidRPr="001B38DA">
        <w:rPr>
          <w:noProof/>
          <w:sz w:val="24"/>
          <w:szCs w:val="24"/>
          <w:lang w:eastAsia="en-GB"/>
        </w:rPr>
        <mc:AlternateContent>
          <mc:Choice Requires="wps">
            <w:drawing>
              <wp:anchor distT="45720" distB="45720" distL="114300" distR="114300" simplePos="0" relativeHeight="251663360" behindDoc="0" locked="0" layoutInCell="1" allowOverlap="1" wp14:anchorId="0ACBA0CC" wp14:editId="40E47BEA">
                <wp:simplePos x="0" y="0"/>
                <wp:positionH relativeFrom="column">
                  <wp:posOffset>-753382</wp:posOffset>
                </wp:positionH>
                <wp:positionV relativeFrom="paragraph">
                  <wp:posOffset>182880</wp:posOffset>
                </wp:positionV>
                <wp:extent cx="3256280" cy="2726690"/>
                <wp:effectExtent l="3175" t="0" r="0" b="127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6280" cy="27266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F9624D" w:rsidRPr="000F44DD" w:rsidRDefault="00F9624D">
                            <w:pPr>
                              <w:rPr>
                                <w:rFonts w:ascii="Arial" w:hAnsi="Arial" w:cs="Arial"/>
                              </w:rPr>
                            </w:pPr>
                            <w:r w:rsidRPr="000F44DD">
                              <w:rPr>
                                <w:rFonts w:ascii="Arial" w:hAnsi="Arial" w:cs="Arial"/>
                                <w:b/>
                              </w:rPr>
                              <w:t>STRENGTHS</w:t>
                            </w:r>
                          </w:p>
                          <w:p w:rsidR="000B46A7" w:rsidRPr="000F44DD" w:rsidRDefault="008C6C0F" w:rsidP="008C6C0F">
                            <w:pPr>
                              <w:pStyle w:val="ListParagraph"/>
                              <w:numPr>
                                <w:ilvl w:val="0"/>
                                <w:numId w:val="7"/>
                              </w:numPr>
                              <w:ind w:left="720"/>
                              <w:rPr>
                                <w:rFonts w:ascii="Arial" w:hAnsi="Arial" w:cs="Arial"/>
                              </w:rPr>
                            </w:pPr>
                            <w:r w:rsidRPr="000F44DD">
                              <w:rPr>
                                <w:rFonts w:ascii="Arial" w:hAnsi="Arial" w:cs="Arial"/>
                              </w:rPr>
                              <w:t>A Creative curriculum will be developed, in which children can learn through various medias, best suited to them.</w:t>
                            </w:r>
                          </w:p>
                          <w:p w:rsidR="008C6C0F" w:rsidRPr="000F44DD" w:rsidRDefault="008C6C0F" w:rsidP="008C6C0F">
                            <w:pPr>
                              <w:pStyle w:val="ListParagraph"/>
                              <w:numPr>
                                <w:ilvl w:val="0"/>
                                <w:numId w:val="7"/>
                              </w:numPr>
                              <w:ind w:left="720"/>
                              <w:rPr>
                                <w:rFonts w:ascii="Arial" w:hAnsi="Arial" w:cs="Arial"/>
                              </w:rPr>
                            </w:pPr>
                            <w:r w:rsidRPr="000F44DD">
                              <w:rPr>
                                <w:rFonts w:ascii="Arial" w:hAnsi="Arial" w:cs="Arial"/>
                              </w:rPr>
                              <w:t>There will be opportunities for collaborative teaching, across schools, clusters and further.</w:t>
                            </w:r>
                          </w:p>
                          <w:p w:rsidR="008C6C0F" w:rsidRPr="000F44DD" w:rsidRDefault="008C6C0F" w:rsidP="008C6C0F">
                            <w:pPr>
                              <w:pStyle w:val="ListParagraph"/>
                              <w:numPr>
                                <w:ilvl w:val="0"/>
                                <w:numId w:val="7"/>
                              </w:numPr>
                              <w:ind w:left="720"/>
                              <w:rPr>
                                <w:rFonts w:ascii="Arial" w:hAnsi="Arial" w:cs="Arial"/>
                              </w:rPr>
                            </w:pPr>
                            <w:r w:rsidRPr="000F44DD">
                              <w:rPr>
                                <w:rFonts w:ascii="Arial" w:hAnsi="Arial" w:cs="Arial"/>
                              </w:rPr>
                              <w:t xml:space="preserve">A great focus will be placed on experiential learning, allowing children a richer breadth of knowledge for their futures.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0ACBA0CC" id="_x0000_t202" coordsize="21600,21600" o:spt="202" path="m,l,21600r21600,l21600,xe">
                <v:stroke joinstyle="miter"/>
                <v:path gradientshapeok="t" o:connecttype="rect"/>
              </v:shapetype>
              <v:shape id="Text Box 2" o:spid="_x0000_s1026" type="#_x0000_t202" style="position:absolute;margin-left:-59.3pt;margin-top:14.4pt;width:256.4pt;height:214.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" filled="f" stroked="f">
                <v:textbox>
                  <w:txbxContent>
                    <w:p w:rsidR="00F9624D" w:rsidRPr="000F44DD" w:rsidRDefault="00F9624D">
                      <w:pPr>
                        <w:rPr>
                          <w:rFonts w:ascii="Arial" w:hAnsi="Arial" w:cs="Arial"/>
                        </w:rPr>
                      </w:pPr>
                      <w:r w:rsidRPr="000F44DD">
                        <w:rPr>
                          <w:rFonts w:ascii="Arial" w:hAnsi="Arial" w:cs="Arial"/>
                          <w:b/>
                        </w:rPr>
                        <w:t>STRENGTHS</w:t>
                      </w:r>
                    </w:p>
                    <w:p w:rsidR="000B46A7" w:rsidRPr="000F44DD" w:rsidRDefault="008C6C0F" w:rsidP="008C6C0F">
                      <w:pPr>
                        <w:pStyle w:val="ListParagraph"/>
                        <w:numPr>
                          <w:ilvl w:val="0"/>
                          <w:numId w:val="7"/>
                        </w:numPr>
                        <w:ind w:left="720"/>
                        <w:rPr>
                          <w:rFonts w:ascii="Arial" w:hAnsi="Arial" w:cs="Arial"/>
                        </w:rPr>
                      </w:pPr>
                      <w:r w:rsidRPr="000F44DD">
                        <w:rPr>
                          <w:rFonts w:ascii="Arial" w:hAnsi="Arial" w:cs="Arial"/>
                        </w:rPr>
                        <w:t>A Creative curriculum will be developed, in which children can learn through various medias, best suited to them.</w:t>
                      </w:r>
                    </w:p>
                    <w:p w:rsidR="008C6C0F" w:rsidRPr="000F44DD" w:rsidRDefault="008C6C0F" w:rsidP="008C6C0F">
                      <w:pPr>
                        <w:pStyle w:val="ListParagraph"/>
                        <w:numPr>
                          <w:ilvl w:val="0"/>
                          <w:numId w:val="7"/>
                        </w:numPr>
                        <w:ind w:left="720"/>
                        <w:rPr>
                          <w:rFonts w:ascii="Arial" w:hAnsi="Arial" w:cs="Arial"/>
                        </w:rPr>
                      </w:pPr>
                      <w:r w:rsidRPr="000F44DD">
                        <w:rPr>
                          <w:rFonts w:ascii="Arial" w:hAnsi="Arial" w:cs="Arial"/>
                        </w:rPr>
                        <w:t>There will be opportunities for collaborative teaching, across schools, clusters and further.</w:t>
                      </w:r>
                    </w:p>
                    <w:p w:rsidR="008C6C0F" w:rsidRPr="000F44DD" w:rsidRDefault="008C6C0F" w:rsidP="008C6C0F">
                      <w:pPr>
                        <w:pStyle w:val="ListParagraph"/>
                        <w:numPr>
                          <w:ilvl w:val="0"/>
                          <w:numId w:val="7"/>
                        </w:numPr>
                        <w:ind w:left="720"/>
                        <w:rPr>
                          <w:rFonts w:ascii="Arial" w:hAnsi="Arial" w:cs="Arial"/>
                        </w:rPr>
                      </w:pPr>
                      <w:r w:rsidRPr="000F44DD">
                        <w:rPr>
                          <w:rFonts w:ascii="Arial" w:hAnsi="Arial" w:cs="Arial"/>
                        </w:rPr>
                        <w:t xml:space="preserve">A great focus will be placed on experiential learning, allowing children a richer breadth of knowledge for their futures. </w:t>
                      </w:r>
                    </w:p>
                  </w:txbxContent>
                </v:textbox>
              </v:shape>
            </w:pict>
          </mc:Fallback>
        </mc:AlternateContent>
      </w:r>
    </w:p>
    <w:p w:rsidR="00F9624D" w:rsidRPr="001B38DA" w:rsidRDefault="001B38DA" w:rsidP="00F9624D">
      <w:pPr>
        <w:pStyle w:val="ListParagraph"/>
        <w:ind w:left="0"/>
        <w:rPr>
          <w:rFonts w:cs="Arial"/>
          <w:sz w:val="24"/>
          <w:szCs w:val="24"/>
          <w:lang w:eastAsia="en-GB"/>
        </w:rPr>
      </w:pPr>
      <w:r w:rsidRPr="001B38DA">
        <w:rPr>
          <w:rFonts w:cs="Arial"/>
          <w:noProof/>
          <w:sz w:val="24"/>
          <w:szCs w:val="24"/>
          <w:lang w:eastAsia="en-GB"/>
        </w:rPr>
        <mc:AlternateContent>
          <mc:Choice Requires="wps">
            <w:drawing>
              <wp:anchor distT="45720" distB="45720" distL="114300" distR="114300" simplePos="0" relativeHeight="251664384" behindDoc="0" locked="0" layoutInCell="1" allowOverlap="1">
                <wp:simplePos x="0" y="0"/>
                <wp:positionH relativeFrom="column">
                  <wp:posOffset>2655356</wp:posOffset>
                </wp:positionH>
                <wp:positionV relativeFrom="paragraph">
                  <wp:posOffset>41910</wp:posOffset>
                </wp:positionV>
                <wp:extent cx="3256280" cy="2362200"/>
                <wp:effectExtent l="0" t="0" r="1905"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6280" cy="2362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0B46A7" w:rsidRPr="000F44DD" w:rsidRDefault="000B46A7" w:rsidP="000B46A7">
                            <w:pPr>
                              <w:rPr>
                                <w:rFonts w:ascii="Arial" w:hAnsi="Arial" w:cs="Arial"/>
                                <w:b/>
                                <w:sz w:val="24"/>
                              </w:rPr>
                            </w:pPr>
                            <w:r w:rsidRPr="000F44DD">
                              <w:rPr>
                                <w:rFonts w:ascii="Arial" w:hAnsi="Arial" w:cs="Arial"/>
                                <w:b/>
                                <w:sz w:val="24"/>
                              </w:rPr>
                              <w:t>WEAKNESSES</w:t>
                            </w:r>
                          </w:p>
                          <w:p w:rsidR="008C6C0F" w:rsidRPr="000F44DD" w:rsidRDefault="008C6C0F" w:rsidP="008C6C0F">
                            <w:pPr>
                              <w:pStyle w:val="ListParagraph"/>
                              <w:numPr>
                                <w:ilvl w:val="0"/>
                                <w:numId w:val="8"/>
                              </w:numPr>
                              <w:ind w:left="360"/>
                              <w:rPr>
                                <w:rFonts w:ascii="Arial" w:hAnsi="Arial" w:cs="Arial"/>
                                <w:sz w:val="24"/>
                              </w:rPr>
                            </w:pPr>
                            <w:r w:rsidRPr="000F44DD">
                              <w:rPr>
                                <w:rFonts w:ascii="Arial" w:hAnsi="Arial" w:cs="Arial"/>
                                <w:sz w:val="24"/>
                              </w:rPr>
                              <w:t>There will be a great variety of learning experiences across different schools and learners.</w:t>
                            </w:r>
                          </w:p>
                          <w:p w:rsidR="008C6C0F" w:rsidRPr="000F44DD" w:rsidRDefault="001D7667" w:rsidP="008C6C0F">
                            <w:pPr>
                              <w:pStyle w:val="ListParagraph"/>
                              <w:numPr>
                                <w:ilvl w:val="0"/>
                                <w:numId w:val="8"/>
                              </w:numPr>
                              <w:ind w:left="360"/>
                              <w:rPr>
                                <w:rFonts w:ascii="Arial" w:hAnsi="Arial" w:cs="Arial"/>
                                <w:sz w:val="24"/>
                              </w:rPr>
                            </w:pPr>
                            <w:r w:rsidRPr="000F44DD">
                              <w:rPr>
                                <w:rFonts w:ascii="Arial" w:hAnsi="Arial" w:cs="Arial"/>
                                <w:sz w:val="24"/>
                              </w:rPr>
                              <w:t>Not all schools are pioneer schools, therefore there will be varying levels of engagement.</w:t>
                            </w:r>
                            <w:sdt>
                              <w:sdtPr>
                                <w:rPr>
                                  <w:rFonts w:ascii="Arial" w:hAnsi="Arial" w:cs="Arial"/>
                                  <w:sz w:val="24"/>
                                </w:rPr>
                                <w:id w:val="725186596"/>
                                <w:citation/>
                              </w:sdtPr>
                              <w:sdtEndPr/>
                              <w:sdtContent>
                                <w:r w:rsidRPr="000F44DD">
                                  <w:rPr>
                                    <w:rFonts w:ascii="Arial" w:hAnsi="Arial" w:cs="Arial"/>
                                    <w:sz w:val="24"/>
                                  </w:rPr>
                                  <w:fldChar w:fldCharType="begin"/>
                                </w:r>
                                <w:r w:rsidRPr="000F44DD">
                                  <w:rPr>
                                    <w:rFonts w:ascii="Arial" w:hAnsi="Arial" w:cs="Arial"/>
                                    <w:sz w:val="24"/>
                                  </w:rPr>
                                  <w:instrText xml:space="preserve"> CITATION EAS16 \l 2057 </w:instrText>
                                </w:r>
                                <w:r w:rsidRPr="000F44DD">
                                  <w:rPr>
                                    <w:rFonts w:ascii="Arial" w:hAnsi="Arial" w:cs="Arial"/>
                                    <w:sz w:val="24"/>
                                  </w:rPr>
                                  <w:fldChar w:fldCharType="separate"/>
                                </w:r>
                                <w:r w:rsidRPr="000F44DD">
                                  <w:rPr>
                                    <w:rFonts w:ascii="Arial" w:hAnsi="Arial" w:cs="Arial"/>
                                    <w:noProof/>
                                    <w:sz w:val="24"/>
                                  </w:rPr>
                                  <w:t xml:space="preserve"> (EAS, 2016)</w:t>
                                </w:r>
                                <w:r w:rsidRPr="000F44DD">
                                  <w:rPr>
                                    <w:rFonts w:ascii="Arial" w:hAnsi="Arial" w:cs="Arial"/>
                                    <w:sz w:val="24"/>
                                  </w:rPr>
                                  <w:fldChar w:fldCharType="end"/>
                                </w:r>
                              </w:sdtContent>
                            </w:sdt>
                          </w:p>
                          <w:p w:rsidR="001D7667" w:rsidRPr="000F44DD" w:rsidRDefault="001D7667" w:rsidP="008C6C0F">
                            <w:pPr>
                              <w:pStyle w:val="ListParagraph"/>
                              <w:numPr>
                                <w:ilvl w:val="0"/>
                                <w:numId w:val="8"/>
                              </w:numPr>
                              <w:ind w:left="360"/>
                              <w:rPr>
                                <w:rFonts w:ascii="Arial" w:hAnsi="Arial" w:cs="Arial"/>
                                <w:sz w:val="24"/>
                              </w:rPr>
                            </w:pPr>
                            <w:r w:rsidRPr="000F44DD">
                              <w:rPr>
                                <w:rFonts w:ascii="Arial" w:hAnsi="Arial" w:cs="Arial"/>
                                <w:sz w:val="24"/>
                              </w:rPr>
                              <w:t xml:space="preserve">Preparation and coverage for examinations and GCSE’s </w:t>
                            </w:r>
                            <w:r w:rsidR="00C70DA4" w:rsidRPr="000F44DD">
                              <w:rPr>
                                <w:rFonts w:ascii="Arial" w:hAnsi="Arial" w:cs="Arial"/>
                                <w:sz w:val="24"/>
                              </w:rPr>
                              <w:t>may suffer.</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209.1pt;margin-top:3.3pt;width:256.4pt;height:186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" filled="f" stroked="f">
                <v:textbox>
                  <w:txbxContent>
                    <w:p w:rsidR="000B46A7" w:rsidRPr="000F44DD" w:rsidRDefault="000B46A7" w:rsidP="000B46A7">
                      <w:pPr>
                        <w:rPr>
                          <w:rFonts w:ascii="Arial" w:hAnsi="Arial" w:cs="Arial"/>
                          <w:b/>
                          <w:sz w:val="24"/>
                        </w:rPr>
                      </w:pPr>
                      <w:r w:rsidRPr="000F44DD">
                        <w:rPr>
                          <w:rFonts w:ascii="Arial" w:hAnsi="Arial" w:cs="Arial"/>
                          <w:b/>
                          <w:sz w:val="24"/>
                        </w:rPr>
                        <w:t>WEAKNESSES</w:t>
                      </w:r>
                    </w:p>
                    <w:p w:rsidR="008C6C0F" w:rsidRPr="000F44DD" w:rsidRDefault="008C6C0F" w:rsidP="008C6C0F">
                      <w:pPr>
                        <w:pStyle w:val="ListParagraph"/>
                        <w:numPr>
                          <w:ilvl w:val="0"/>
                          <w:numId w:val="8"/>
                        </w:numPr>
                        <w:ind w:left="360"/>
                        <w:rPr>
                          <w:rFonts w:ascii="Arial" w:hAnsi="Arial" w:cs="Arial"/>
                          <w:sz w:val="24"/>
                        </w:rPr>
                      </w:pPr>
                      <w:r w:rsidRPr="000F44DD">
                        <w:rPr>
                          <w:rFonts w:ascii="Arial" w:hAnsi="Arial" w:cs="Arial"/>
                          <w:sz w:val="24"/>
                        </w:rPr>
                        <w:t>There will be a great variety of learning experiences across different schools and learners.</w:t>
                      </w:r>
                    </w:p>
                    <w:p w:rsidR="008C6C0F" w:rsidRPr="000F44DD" w:rsidRDefault="001D7667" w:rsidP="008C6C0F">
                      <w:pPr>
                        <w:pStyle w:val="ListParagraph"/>
                        <w:numPr>
                          <w:ilvl w:val="0"/>
                          <w:numId w:val="8"/>
                        </w:numPr>
                        <w:ind w:left="360"/>
                        <w:rPr>
                          <w:rFonts w:ascii="Arial" w:hAnsi="Arial" w:cs="Arial"/>
                          <w:sz w:val="24"/>
                        </w:rPr>
                      </w:pPr>
                      <w:r w:rsidRPr="000F44DD">
                        <w:rPr>
                          <w:rFonts w:ascii="Arial" w:hAnsi="Arial" w:cs="Arial"/>
                          <w:sz w:val="24"/>
                        </w:rPr>
                        <w:t>Not all schools are pioneer schools, therefore there will be varying levels of engagement.</w:t>
                      </w:r>
                      <w:sdt>
                        <w:sdtPr>
                          <w:rPr>
                            <w:rFonts w:ascii="Arial" w:hAnsi="Arial" w:cs="Arial"/>
                            <w:sz w:val="24"/>
                          </w:rPr>
                          <w:id w:val="725186596"/>
                          <w:citation/>
                        </w:sdtPr>
                        <w:sdtEndPr/>
                        <w:sdtContent>
                          <w:r w:rsidRPr="000F44DD">
                            <w:rPr>
                              <w:rFonts w:ascii="Arial" w:hAnsi="Arial" w:cs="Arial"/>
                              <w:sz w:val="24"/>
                            </w:rPr>
                            <w:fldChar w:fldCharType="begin"/>
                          </w:r>
                          <w:r w:rsidRPr="000F44DD">
                            <w:rPr>
                              <w:rFonts w:ascii="Arial" w:hAnsi="Arial" w:cs="Arial"/>
                              <w:sz w:val="24"/>
                            </w:rPr>
                            <w:instrText xml:space="preserve"> CITATION EAS16 \l 2057 </w:instrText>
                          </w:r>
                          <w:r w:rsidRPr="000F44DD">
                            <w:rPr>
                              <w:rFonts w:ascii="Arial" w:hAnsi="Arial" w:cs="Arial"/>
                              <w:sz w:val="24"/>
                            </w:rPr>
                            <w:fldChar w:fldCharType="separate"/>
                          </w:r>
                          <w:r w:rsidRPr="000F44DD">
                            <w:rPr>
                              <w:rFonts w:ascii="Arial" w:hAnsi="Arial" w:cs="Arial"/>
                              <w:noProof/>
                              <w:sz w:val="24"/>
                            </w:rPr>
                            <w:t xml:space="preserve"> (EAS, 2016)</w:t>
                          </w:r>
                          <w:r w:rsidRPr="000F44DD">
                            <w:rPr>
                              <w:rFonts w:ascii="Arial" w:hAnsi="Arial" w:cs="Arial"/>
                              <w:sz w:val="24"/>
                            </w:rPr>
                            <w:fldChar w:fldCharType="end"/>
                          </w:r>
                        </w:sdtContent>
                      </w:sdt>
                    </w:p>
                    <w:p w:rsidR="001D7667" w:rsidRPr="000F44DD" w:rsidRDefault="001D7667" w:rsidP="008C6C0F">
                      <w:pPr>
                        <w:pStyle w:val="ListParagraph"/>
                        <w:numPr>
                          <w:ilvl w:val="0"/>
                          <w:numId w:val="8"/>
                        </w:numPr>
                        <w:ind w:left="360"/>
                        <w:rPr>
                          <w:rFonts w:ascii="Arial" w:hAnsi="Arial" w:cs="Arial"/>
                          <w:sz w:val="24"/>
                        </w:rPr>
                      </w:pPr>
                      <w:r w:rsidRPr="000F44DD">
                        <w:rPr>
                          <w:rFonts w:ascii="Arial" w:hAnsi="Arial" w:cs="Arial"/>
                          <w:sz w:val="24"/>
                        </w:rPr>
                        <w:t xml:space="preserve">Preparation and coverage for examinations and GCSE’s </w:t>
                      </w:r>
                      <w:r w:rsidR="00C70DA4" w:rsidRPr="000F44DD">
                        <w:rPr>
                          <w:rFonts w:ascii="Arial" w:hAnsi="Arial" w:cs="Arial"/>
                          <w:sz w:val="24"/>
                        </w:rPr>
                        <w:t>may suffer.</w:t>
                      </w:r>
                    </w:p>
                  </w:txbxContent>
                </v:textbox>
              </v:shape>
            </w:pict>
          </mc:Fallback>
        </mc:AlternateContent>
      </w:r>
    </w:p>
    <w:p w:rsidR="00F9624D" w:rsidRPr="001B38DA" w:rsidRDefault="00F9624D" w:rsidP="00F9624D">
      <w:pPr>
        <w:pStyle w:val="ListParagraph"/>
        <w:ind w:left="0"/>
        <w:rPr>
          <w:rFonts w:cs="Arial"/>
          <w:sz w:val="24"/>
          <w:szCs w:val="24"/>
          <w:lang w:eastAsia="en-GB"/>
        </w:rPr>
      </w:pPr>
    </w:p>
    <w:p w:rsidR="00F9624D" w:rsidRPr="001B38DA" w:rsidRDefault="00F9624D" w:rsidP="00F9624D">
      <w:pPr>
        <w:pStyle w:val="ListParagraph"/>
        <w:ind w:left="0"/>
        <w:rPr>
          <w:rFonts w:cs="Arial"/>
          <w:sz w:val="24"/>
          <w:szCs w:val="24"/>
          <w:lang w:eastAsia="en-GB"/>
        </w:rPr>
      </w:pPr>
    </w:p>
    <w:p w:rsidR="00F9624D" w:rsidRPr="001B38DA" w:rsidRDefault="00F9624D" w:rsidP="00F9624D">
      <w:pPr>
        <w:pStyle w:val="ListParagraph"/>
        <w:ind w:left="0"/>
        <w:rPr>
          <w:rFonts w:cs="Arial"/>
          <w:sz w:val="24"/>
          <w:szCs w:val="24"/>
          <w:lang w:eastAsia="en-GB"/>
        </w:rPr>
      </w:pPr>
    </w:p>
    <w:p w:rsidR="00F9624D" w:rsidRPr="001B38DA" w:rsidRDefault="00F9624D" w:rsidP="00F9624D">
      <w:pPr>
        <w:pStyle w:val="ListParagraph"/>
        <w:ind w:left="0"/>
        <w:rPr>
          <w:rFonts w:cs="Arial"/>
          <w:sz w:val="24"/>
          <w:szCs w:val="24"/>
          <w:lang w:eastAsia="en-GB"/>
        </w:rPr>
      </w:pPr>
    </w:p>
    <w:p w:rsidR="00F9624D" w:rsidRPr="001B38DA" w:rsidRDefault="00F9624D" w:rsidP="00F9624D">
      <w:pPr>
        <w:pStyle w:val="ListParagraph"/>
        <w:ind w:left="0"/>
        <w:rPr>
          <w:rFonts w:cs="Arial"/>
          <w:sz w:val="24"/>
          <w:szCs w:val="24"/>
          <w:lang w:eastAsia="en-GB"/>
        </w:rPr>
      </w:pPr>
    </w:p>
    <w:p w:rsidR="00F9624D" w:rsidRPr="001B38DA" w:rsidRDefault="00F9624D" w:rsidP="00F9624D">
      <w:pPr>
        <w:pStyle w:val="ListParagraph"/>
        <w:ind w:left="0"/>
        <w:rPr>
          <w:rFonts w:cs="Arial"/>
          <w:sz w:val="24"/>
          <w:szCs w:val="24"/>
          <w:lang w:eastAsia="en-GB"/>
        </w:rPr>
      </w:pPr>
    </w:p>
    <w:p w:rsidR="00F9624D" w:rsidRPr="001B38DA" w:rsidRDefault="00F9624D" w:rsidP="00F9624D">
      <w:pPr>
        <w:pStyle w:val="ListParagraph"/>
        <w:ind w:left="0"/>
        <w:rPr>
          <w:rFonts w:cs="Arial"/>
          <w:sz w:val="24"/>
          <w:szCs w:val="24"/>
          <w:lang w:eastAsia="en-GB"/>
        </w:rPr>
      </w:pPr>
    </w:p>
    <w:p w:rsidR="00F9624D" w:rsidRPr="001B38DA" w:rsidRDefault="00F9624D" w:rsidP="00F9624D">
      <w:pPr>
        <w:pStyle w:val="ListParagraph"/>
        <w:ind w:left="0"/>
        <w:rPr>
          <w:rFonts w:cs="Arial"/>
          <w:sz w:val="24"/>
          <w:szCs w:val="24"/>
          <w:lang w:eastAsia="en-GB"/>
        </w:rPr>
      </w:pPr>
    </w:p>
    <w:p w:rsidR="00F9624D" w:rsidRPr="001B38DA" w:rsidRDefault="00F9624D" w:rsidP="00F9624D">
      <w:pPr>
        <w:pStyle w:val="ListParagraph"/>
        <w:ind w:left="0"/>
        <w:rPr>
          <w:rFonts w:cs="Arial"/>
          <w:sz w:val="24"/>
          <w:szCs w:val="24"/>
          <w:lang w:eastAsia="en-GB"/>
        </w:rPr>
      </w:pPr>
    </w:p>
    <w:p w:rsidR="00F9624D" w:rsidRPr="001B38DA" w:rsidRDefault="00F9624D" w:rsidP="00F9624D">
      <w:pPr>
        <w:pStyle w:val="ListParagraph"/>
        <w:ind w:left="0"/>
        <w:rPr>
          <w:rFonts w:cs="Arial"/>
          <w:sz w:val="24"/>
          <w:szCs w:val="24"/>
          <w:lang w:eastAsia="en-GB"/>
        </w:rPr>
      </w:pPr>
    </w:p>
    <w:p w:rsidR="00F9624D" w:rsidRPr="001B38DA" w:rsidRDefault="001B38DA" w:rsidP="00F9624D">
      <w:pPr>
        <w:pStyle w:val="ListParagraph"/>
        <w:ind w:left="0"/>
        <w:rPr>
          <w:rFonts w:cs="Arial"/>
          <w:sz w:val="24"/>
          <w:szCs w:val="24"/>
          <w:lang w:eastAsia="en-GB"/>
        </w:rPr>
      </w:pPr>
      <w:r w:rsidRPr="001B38DA">
        <w:rPr>
          <w:rFonts w:cs="Arial"/>
          <w:noProof/>
          <w:sz w:val="24"/>
          <w:szCs w:val="24"/>
          <w:lang w:eastAsia="en-GB"/>
        </w:rPr>
        <mc:AlternateContent>
          <mc:Choice Requires="wps">
            <w:drawing>
              <wp:anchor distT="0" distB="0" distL="114300" distR="114300" simplePos="0" relativeHeight="251660288" behindDoc="1" locked="0" layoutInCell="1" allowOverlap="1" wp14:anchorId="1F89CCCB" wp14:editId="0482530E">
                <wp:simplePos x="0" y="0"/>
                <wp:positionH relativeFrom="column">
                  <wp:posOffset>-934472</wp:posOffset>
                </wp:positionH>
                <wp:positionV relativeFrom="paragraph">
                  <wp:posOffset>229243</wp:posOffset>
                </wp:positionV>
                <wp:extent cx="3349625" cy="2453005"/>
                <wp:effectExtent l="7620" t="10795" r="14605" b="31750"/>
                <wp:wrapNone/>
                <wp:docPr id="3"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349625" cy="2453005"/>
                        </a:xfrm>
                        <a:prstGeom prst="roundRect">
                          <a:avLst>
                            <a:gd name="adj" fmla="val 16667"/>
                          </a:avLst>
                        </a:prstGeom>
                        <a:gradFill rotWithShape="0">
                          <a:gsLst>
                            <a:gs pos="0">
                              <a:schemeClr val="accent4">
                                <a:lumMod val="60000"/>
                                <a:lumOff val="40000"/>
                              </a:schemeClr>
                            </a:gs>
                            <a:gs pos="50000">
                              <a:schemeClr val="accent4">
                                <a:lumMod val="20000"/>
                                <a:lumOff val="80000"/>
                              </a:schemeClr>
                            </a:gs>
                            <a:gs pos="100000">
                              <a:schemeClr val="accent4">
                                <a:lumMod val="60000"/>
                                <a:lumOff val="40000"/>
                              </a:schemeClr>
                            </a:gs>
                          </a:gsLst>
                          <a:lin ang="18900000" scaled="1"/>
                        </a:gradFill>
                        <a:ln w="12700" cmpd="sng">
                          <a:solidFill>
                            <a:srgbClr val="FFC000"/>
                          </a:solidFill>
                          <a:prstDash val="solid"/>
                          <a:round/>
                          <a:headEnd/>
                          <a:tailEnd/>
                        </a:ln>
                        <a:effectLst>
                          <a:outerShdw dist="28398" dir="3806097" algn="ctr" rotWithShape="0">
                            <a:schemeClr val="accent4">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6EC873C" id="AutoShape 4" o:spid="_x0000_s1026" style="position:absolute;margin-left:-73.6pt;margin-top:18.05pt;width:263.75pt;height:193.1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" fillcolor="#ffd966 [1943]" strokecolor="#ffc000" strokeweight="1pt">
                <v:fill color2="#fff2cc [663]" angle="135" focus="50%" type="gradient"/>
                <v:shadow on="t" color="#7f5f00 [1607]" opacity=".5" offset="1pt"/>
              </v:roundrect>
            </w:pict>
          </mc:Fallback>
        </mc:AlternateContent>
      </w:r>
    </w:p>
    <w:p w:rsidR="00F9624D" w:rsidRPr="001B38DA" w:rsidRDefault="001B38DA" w:rsidP="00F9624D">
      <w:pPr>
        <w:pStyle w:val="ListParagraph"/>
        <w:ind w:left="0"/>
        <w:rPr>
          <w:rFonts w:cs="Arial"/>
          <w:sz w:val="24"/>
          <w:szCs w:val="24"/>
          <w:lang w:eastAsia="en-GB"/>
        </w:rPr>
      </w:pPr>
      <w:r w:rsidRPr="001B38DA">
        <w:rPr>
          <w:rFonts w:cs="Arial"/>
          <w:noProof/>
          <w:sz w:val="24"/>
          <w:szCs w:val="24"/>
          <w:lang w:eastAsia="en-GB"/>
        </w:rPr>
        <mc:AlternateContent>
          <mc:Choice Requires="wps">
            <w:drawing>
              <wp:anchor distT="45720" distB="45720" distL="114300" distR="114300" simplePos="0" relativeHeight="251665408" behindDoc="0" locked="0" layoutInCell="1" allowOverlap="1" wp14:anchorId="47CA4D14" wp14:editId="36FBDC72">
                <wp:simplePos x="0" y="0"/>
                <wp:positionH relativeFrom="column">
                  <wp:posOffset>-857506</wp:posOffset>
                </wp:positionH>
                <wp:positionV relativeFrom="paragraph">
                  <wp:posOffset>215364</wp:posOffset>
                </wp:positionV>
                <wp:extent cx="3256280" cy="2385060"/>
                <wp:effectExtent l="3175" t="2540" r="0" b="317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6280" cy="23850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0B46A7" w:rsidRPr="000F44DD" w:rsidRDefault="000B46A7" w:rsidP="000B46A7">
                            <w:pPr>
                              <w:rPr>
                                <w:rFonts w:ascii="Arial" w:hAnsi="Arial" w:cs="Arial"/>
                                <w:b/>
                                <w:sz w:val="24"/>
                              </w:rPr>
                            </w:pPr>
                            <w:r w:rsidRPr="000F44DD">
                              <w:rPr>
                                <w:rFonts w:ascii="Arial" w:hAnsi="Arial" w:cs="Arial"/>
                                <w:b/>
                                <w:sz w:val="24"/>
                              </w:rPr>
                              <w:t>OPPORTUNITIES</w:t>
                            </w:r>
                          </w:p>
                          <w:p w:rsidR="00C70DA4" w:rsidRPr="000F44DD" w:rsidRDefault="00C70DA4" w:rsidP="00C70DA4">
                            <w:pPr>
                              <w:pStyle w:val="ListParagraph"/>
                              <w:numPr>
                                <w:ilvl w:val="0"/>
                                <w:numId w:val="9"/>
                              </w:numPr>
                              <w:ind w:left="360"/>
                              <w:rPr>
                                <w:rFonts w:ascii="Arial" w:hAnsi="Arial" w:cs="Arial"/>
                                <w:b/>
                                <w:sz w:val="24"/>
                              </w:rPr>
                            </w:pPr>
                            <w:r w:rsidRPr="000F44DD">
                              <w:rPr>
                                <w:rFonts w:ascii="Arial" w:hAnsi="Arial" w:cs="Arial"/>
                                <w:sz w:val="24"/>
                              </w:rPr>
                              <w:t>Children will be developed, ready for their futures and with skills needed for 21</w:t>
                            </w:r>
                            <w:r w:rsidRPr="000F44DD">
                              <w:rPr>
                                <w:rFonts w:ascii="Arial" w:hAnsi="Arial" w:cs="Arial"/>
                                <w:sz w:val="24"/>
                                <w:vertAlign w:val="superscript"/>
                              </w:rPr>
                              <w:t>st</w:t>
                            </w:r>
                            <w:r w:rsidRPr="000F44DD">
                              <w:rPr>
                                <w:rFonts w:ascii="Arial" w:hAnsi="Arial" w:cs="Arial"/>
                                <w:sz w:val="24"/>
                              </w:rPr>
                              <w:t xml:space="preserve"> century living.</w:t>
                            </w:r>
                          </w:p>
                          <w:p w:rsidR="00C70DA4" w:rsidRPr="000F44DD" w:rsidRDefault="00C70DA4" w:rsidP="00C70DA4">
                            <w:pPr>
                              <w:pStyle w:val="ListParagraph"/>
                              <w:numPr>
                                <w:ilvl w:val="0"/>
                                <w:numId w:val="9"/>
                              </w:numPr>
                              <w:ind w:left="360"/>
                              <w:rPr>
                                <w:rFonts w:ascii="Arial" w:hAnsi="Arial" w:cs="Arial"/>
                                <w:b/>
                                <w:sz w:val="24"/>
                              </w:rPr>
                            </w:pPr>
                            <w:r w:rsidRPr="000F44DD">
                              <w:rPr>
                                <w:rFonts w:ascii="Arial" w:hAnsi="Arial" w:cs="Arial"/>
                                <w:sz w:val="24"/>
                              </w:rPr>
                              <w:t>Vast opportunities to link and collaborate with outside agencies, schools, clusters and school families.</w:t>
                            </w:r>
                          </w:p>
                          <w:p w:rsidR="00C70DA4" w:rsidRPr="000F44DD" w:rsidRDefault="00C70DA4" w:rsidP="00C70DA4">
                            <w:pPr>
                              <w:pStyle w:val="ListParagraph"/>
                              <w:numPr>
                                <w:ilvl w:val="0"/>
                                <w:numId w:val="9"/>
                              </w:numPr>
                              <w:ind w:left="360"/>
                              <w:rPr>
                                <w:rFonts w:ascii="Arial" w:hAnsi="Arial" w:cs="Arial"/>
                                <w:b/>
                                <w:sz w:val="24"/>
                              </w:rPr>
                            </w:pPr>
                            <w:r w:rsidRPr="000F44DD">
                              <w:rPr>
                                <w:rFonts w:ascii="Arial" w:hAnsi="Arial" w:cs="Arial"/>
                                <w:sz w:val="24"/>
                              </w:rPr>
                              <w:t>Staff will be able to develop and grow professionally as well as engage with professional learning, which will enable proficient growth.</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7CA4D14" id="_x0000_s1028" type="#_x0000_t202" style="position:absolute;margin-left:-67.5pt;margin-top:16.95pt;width:256.4pt;height:187.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" filled="f" stroked="f">
                <v:textbox>
                  <w:txbxContent>
                    <w:p w:rsidR="000B46A7" w:rsidRPr="000F44DD" w:rsidRDefault="000B46A7" w:rsidP="000B46A7">
                      <w:pPr>
                        <w:rPr>
                          <w:rFonts w:ascii="Arial" w:hAnsi="Arial" w:cs="Arial"/>
                          <w:b/>
                          <w:sz w:val="24"/>
                        </w:rPr>
                      </w:pPr>
                      <w:r w:rsidRPr="000F44DD">
                        <w:rPr>
                          <w:rFonts w:ascii="Arial" w:hAnsi="Arial" w:cs="Arial"/>
                          <w:b/>
                          <w:sz w:val="24"/>
                        </w:rPr>
                        <w:t>OPPORTUNITIES</w:t>
                      </w:r>
                    </w:p>
                    <w:p w:rsidR="00C70DA4" w:rsidRPr="000F44DD" w:rsidRDefault="00C70DA4" w:rsidP="00C70DA4">
                      <w:pPr>
                        <w:pStyle w:val="ListParagraph"/>
                        <w:numPr>
                          <w:ilvl w:val="0"/>
                          <w:numId w:val="9"/>
                        </w:numPr>
                        <w:ind w:left="360"/>
                        <w:rPr>
                          <w:rFonts w:ascii="Arial" w:hAnsi="Arial" w:cs="Arial"/>
                          <w:b/>
                          <w:sz w:val="24"/>
                        </w:rPr>
                      </w:pPr>
                      <w:r w:rsidRPr="000F44DD">
                        <w:rPr>
                          <w:rFonts w:ascii="Arial" w:hAnsi="Arial" w:cs="Arial"/>
                          <w:sz w:val="24"/>
                        </w:rPr>
                        <w:t>Children will be developed, ready for their futures and with skills needed for 21</w:t>
                      </w:r>
                      <w:r w:rsidRPr="000F44DD">
                        <w:rPr>
                          <w:rFonts w:ascii="Arial" w:hAnsi="Arial" w:cs="Arial"/>
                          <w:sz w:val="24"/>
                          <w:vertAlign w:val="superscript"/>
                        </w:rPr>
                        <w:t>st</w:t>
                      </w:r>
                      <w:r w:rsidRPr="000F44DD">
                        <w:rPr>
                          <w:rFonts w:ascii="Arial" w:hAnsi="Arial" w:cs="Arial"/>
                          <w:sz w:val="24"/>
                        </w:rPr>
                        <w:t xml:space="preserve"> century living.</w:t>
                      </w:r>
                    </w:p>
                    <w:p w:rsidR="00C70DA4" w:rsidRPr="000F44DD" w:rsidRDefault="00C70DA4" w:rsidP="00C70DA4">
                      <w:pPr>
                        <w:pStyle w:val="ListParagraph"/>
                        <w:numPr>
                          <w:ilvl w:val="0"/>
                          <w:numId w:val="9"/>
                        </w:numPr>
                        <w:ind w:left="360"/>
                        <w:rPr>
                          <w:rFonts w:ascii="Arial" w:hAnsi="Arial" w:cs="Arial"/>
                          <w:b/>
                          <w:sz w:val="24"/>
                        </w:rPr>
                      </w:pPr>
                      <w:r w:rsidRPr="000F44DD">
                        <w:rPr>
                          <w:rFonts w:ascii="Arial" w:hAnsi="Arial" w:cs="Arial"/>
                          <w:sz w:val="24"/>
                        </w:rPr>
                        <w:t>Vast opportunities to link and collaborate with outside agencies, schools, clusters and school families.</w:t>
                      </w:r>
                    </w:p>
                    <w:p w:rsidR="00C70DA4" w:rsidRPr="000F44DD" w:rsidRDefault="00C70DA4" w:rsidP="00C70DA4">
                      <w:pPr>
                        <w:pStyle w:val="ListParagraph"/>
                        <w:numPr>
                          <w:ilvl w:val="0"/>
                          <w:numId w:val="9"/>
                        </w:numPr>
                        <w:ind w:left="360"/>
                        <w:rPr>
                          <w:rFonts w:ascii="Arial" w:hAnsi="Arial" w:cs="Arial"/>
                          <w:b/>
                          <w:sz w:val="24"/>
                        </w:rPr>
                      </w:pPr>
                      <w:r w:rsidRPr="000F44DD">
                        <w:rPr>
                          <w:rFonts w:ascii="Arial" w:hAnsi="Arial" w:cs="Arial"/>
                          <w:sz w:val="24"/>
                        </w:rPr>
                        <w:t>Staff will be able to develop and grow professionally as well as engage with professional learning, which will enable proficient growth.</w:t>
                      </w:r>
                    </w:p>
                  </w:txbxContent>
                </v:textbox>
              </v:shape>
            </w:pict>
          </mc:Fallback>
        </mc:AlternateContent>
      </w:r>
      <w:r w:rsidRPr="001B38DA">
        <w:rPr>
          <w:rFonts w:cs="Arial"/>
          <w:noProof/>
          <w:sz w:val="24"/>
          <w:szCs w:val="24"/>
          <w:lang w:eastAsia="en-GB"/>
        </w:rPr>
        <mc:AlternateContent>
          <mc:Choice Requires="wps">
            <w:drawing>
              <wp:anchor distT="0" distB="0" distL="114300" distR="114300" simplePos="0" relativeHeight="251661312" behindDoc="1" locked="0" layoutInCell="1" allowOverlap="1" wp14:anchorId="4542D79C" wp14:editId="30565BF5">
                <wp:simplePos x="0" y="0"/>
                <wp:positionH relativeFrom="column">
                  <wp:posOffset>2528479</wp:posOffset>
                </wp:positionH>
                <wp:positionV relativeFrom="paragraph">
                  <wp:posOffset>26505</wp:posOffset>
                </wp:positionV>
                <wp:extent cx="3349625" cy="2399665"/>
                <wp:effectExtent l="15240" t="13335" r="16510" b="25400"/>
                <wp:wrapNone/>
                <wp:docPr id="4" name="Auto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349625" cy="2399665"/>
                        </a:xfrm>
                        <a:prstGeom prst="roundRect">
                          <a:avLst>
                            <a:gd name="adj" fmla="val 16667"/>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cmpd="sng">
                          <a:solidFill>
                            <a:schemeClr val="accent2">
                              <a:lumMod val="100000"/>
                              <a:lumOff val="0"/>
                            </a:schemeClr>
                          </a:solidFill>
                          <a:prstDash val="solid"/>
                          <a:round/>
                          <a:headEnd/>
                          <a:tailEnd/>
                        </a:ln>
                        <a:effectLst>
                          <a:outerShdw dist="28398" dir="3806097" algn="ctr" rotWithShape="0">
                            <a:schemeClr val="accent2">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D7DCAE1" id="AutoShape 5" o:spid="_x0000_s1026" style="position:absolute;margin-left:199.1pt;margin-top:2.1pt;width:263.75pt;height:188.9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" fillcolor="#f4b083 [1941]" strokecolor="#ed7d31 [3205]" strokeweight="1pt">
                <v:fill color2="#fbe4d5 [661]" angle="135" focus="50%" type="gradient"/>
                <v:shadow on="t" color="#823b0b [1605]" opacity=".5" offset="1pt"/>
              </v:roundrect>
            </w:pict>
          </mc:Fallback>
        </mc:AlternateContent>
      </w:r>
    </w:p>
    <w:p w:rsidR="00F9624D" w:rsidRPr="001B38DA" w:rsidRDefault="001B38DA" w:rsidP="00F9624D">
      <w:pPr>
        <w:pStyle w:val="ListParagraph"/>
        <w:ind w:left="0"/>
        <w:rPr>
          <w:rFonts w:cs="Arial"/>
          <w:sz w:val="24"/>
          <w:szCs w:val="24"/>
          <w:lang w:eastAsia="en-GB"/>
        </w:rPr>
      </w:pPr>
      <w:r w:rsidRPr="001B38DA">
        <w:rPr>
          <w:rFonts w:cs="Arial"/>
          <w:noProof/>
          <w:sz w:val="24"/>
          <w:szCs w:val="24"/>
          <w:lang w:eastAsia="en-GB"/>
        </w:rPr>
        <mc:AlternateContent>
          <mc:Choice Requires="wps">
            <w:drawing>
              <wp:anchor distT="45720" distB="45720" distL="114300" distR="114300" simplePos="0" relativeHeight="251666432" behindDoc="0" locked="0" layoutInCell="1" allowOverlap="1" wp14:anchorId="5D603313" wp14:editId="4E9438EB">
                <wp:simplePos x="0" y="0"/>
                <wp:positionH relativeFrom="column">
                  <wp:posOffset>2655801</wp:posOffset>
                </wp:positionH>
                <wp:positionV relativeFrom="paragraph">
                  <wp:posOffset>18695</wp:posOffset>
                </wp:positionV>
                <wp:extent cx="3256280" cy="2058670"/>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6280" cy="20586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0B46A7" w:rsidRPr="000F44DD" w:rsidRDefault="000B46A7" w:rsidP="000B46A7">
                            <w:pPr>
                              <w:rPr>
                                <w:rFonts w:ascii="Arial" w:hAnsi="Arial" w:cs="Arial"/>
                                <w:sz w:val="24"/>
                              </w:rPr>
                            </w:pPr>
                            <w:r w:rsidRPr="000F44DD">
                              <w:rPr>
                                <w:rFonts w:ascii="Arial" w:hAnsi="Arial" w:cs="Arial"/>
                                <w:b/>
                                <w:sz w:val="24"/>
                              </w:rPr>
                              <w:t xml:space="preserve">THREATS </w:t>
                            </w:r>
                          </w:p>
                          <w:p w:rsidR="00C70DA4" w:rsidRPr="000F44DD" w:rsidRDefault="00C70DA4" w:rsidP="00C70DA4">
                            <w:pPr>
                              <w:pStyle w:val="ListParagraph"/>
                              <w:numPr>
                                <w:ilvl w:val="0"/>
                                <w:numId w:val="10"/>
                              </w:numPr>
                              <w:ind w:left="360"/>
                              <w:rPr>
                                <w:rFonts w:ascii="Arial" w:hAnsi="Arial" w:cs="Arial"/>
                                <w:sz w:val="24"/>
                              </w:rPr>
                            </w:pPr>
                            <w:r w:rsidRPr="000F44DD">
                              <w:rPr>
                                <w:rFonts w:ascii="Arial" w:hAnsi="Arial" w:cs="Arial"/>
                                <w:sz w:val="24"/>
                              </w:rPr>
                              <w:t>Lack of staff engagement, in particular for experienced members of staff.</w:t>
                            </w:r>
                            <w:r w:rsidR="001B38DA">
                              <w:rPr>
                                <w:rFonts w:ascii="Arial" w:hAnsi="Arial" w:cs="Arial"/>
                                <w:sz w:val="24"/>
                              </w:rPr>
                              <w:t xml:space="preserve"> Understanding of the Social and Emotional focus.</w:t>
                            </w:r>
                          </w:p>
                          <w:p w:rsidR="00C70DA4" w:rsidRPr="000F44DD" w:rsidRDefault="001B38DA" w:rsidP="00C70DA4">
                            <w:pPr>
                              <w:pStyle w:val="ListParagraph"/>
                              <w:numPr>
                                <w:ilvl w:val="0"/>
                                <w:numId w:val="10"/>
                              </w:numPr>
                              <w:ind w:left="360"/>
                              <w:rPr>
                                <w:rFonts w:ascii="Arial" w:hAnsi="Arial" w:cs="Arial"/>
                                <w:sz w:val="24"/>
                              </w:rPr>
                            </w:pPr>
                            <w:r>
                              <w:rPr>
                                <w:rFonts w:ascii="Arial" w:hAnsi="Arial" w:cs="Arial"/>
                                <w:sz w:val="24"/>
                              </w:rPr>
                              <w:t>High levels of attainment being maintained</w:t>
                            </w:r>
                            <w:r w:rsidR="00C70DA4" w:rsidRPr="000F44DD">
                              <w:rPr>
                                <w:rFonts w:ascii="Arial" w:hAnsi="Arial" w:cs="Arial"/>
                                <w:sz w:val="24"/>
                              </w:rPr>
                              <w:t>.</w:t>
                            </w:r>
                          </w:p>
                          <w:p w:rsidR="00C70DA4" w:rsidRPr="000F44DD" w:rsidRDefault="001B38DA" w:rsidP="00C70DA4">
                            <w:pPr>
                              <w:pStyle w:val="ListParagraph"/>
                              <w:numPr>
                                <w:ilvl w:val="0"/>
                                <w:numId w:val="10"/>
                              </w:numPr>
                              <w:ind w:left="360"/>
                              <w:rPr>
                                <w:rFonts w:ascii="Arial" w:hAnsi="Arial" w:cs="Arial"/>
                                <w:sz w:val="24"/>
                              </w:rPr>
                            </w:pPr>
                            <w:r>
                              <w:rPr>
                                <w:rFonts w:ascii="Arial" w:hAnsi="Arial" w:cs="Arial"/>
                                <w:sz w:val="24"/>
                              </w:rPr>
                              <w:t>An inability to make learning real-life and experiential for the learners</w:t>
                            </w:r>
                            <w:r w:rsidR="00C70DA4" w:rsidRPr="000F44DD">
                              <w:rPr>
                                <w:rFonts w:ascii="Arial" w:hAnsi="Arial" w:cs="Arial"/>
                                <w:sz w:val="24"/>
                              </w:rPr>
                              <w: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D603313" id="_x0000_s1029" type="#_x0000_t202" style="position:absolute;margin-left:209.1pt;margin-top:1.45pt;width:256.4pt;height:162.1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" filled="f" stroked="f">
                <v:textbox>
                  <w:txbxContent>
                    <w:p w:rsidR="000B46A7" w:rsidRPr="000F44DD" w:rsidRDefault="000B46A7" w:rsidP="000B46A7">
                      <w:pPr>
                        <w:rPr>
                          <w:rFonts w:ascii="Arial" w:hAnsi="Arial" w:cs="Arial"/>
                          <w:sz w:val="24"/>
                        </w:rPr>
                      </w:pPr>
                      <w:r w:rsidRPr="000F44DD">
                        <w:rPr>
                          <w:rFonts w:ascii="Arial" w:hAnsi="Arial" w:cs="Arial"/>
                          <w:b/>
                          <w:sz w:val="24"/>
                        </w:rPr>
                        <w:t xml:space="preserve">THREATS </w:t>
                      </w:r>
                    </w:p>
                    <w:p w:rsidR="00C70DA4" w:rsidRPr="000F44DD" w:rsidRDefault="00C70DA4" w:rsidP="00C70DA4">
                      <w:pPr>
                        <w:pStyle w:val="ListParagraph"/>
                        <w:numPr>
                          <w:ilvl w:val="0"/>
                          <w:numId w:val="10"/>
                        </w:numPr>
                        <w:ind w:left="360"/>
                        <w:rPr>
                          <w:rFonts w:ascii="Arial" w:hAnsi="Arial" w:cs="Arial"/>
                          <w:sz w:val="24"/>
                        </w:rPr>
                      </w:pPr>
                      <w:r w:rsidRPr="000F44DD">
                        <w:rPr>
                          <w:rFonts w:ascii="Arial" w:hAnsi="Arial" w:cs="Arial"/>
                          <w:sz w:val="24"/>
                        </w:rPr>
                        <w:t>Lack of staff engagement, in particular for experienced members of staff.</w:t>
                      </w:r>
                      <w:r w:rsidR="001B38DA">
                        <w:rPr>
                          <w:rFonts w:ascii="Arial" w:hAnsi="Arial" w:cs="Arial"/>
                          <w:sz w:val="24"/>
                        </w:rPr>
                        <w:t xml:space="preserve"> Understanding of the Social and Emotional focus.</w:t>
                      </w:r>
                    </w:p>
                    <w:p w:rsidR="00C70DA4" w:rsidRPr="000F44DD" w:rsidRDefault="001B38DA" w:rsidP="00C70DA4">
                      <w:pPr>
                        <w:pStyle w:val="ListParagraph"/>
                        <w:numPr>
                          <w:ilvl w:val="0"/>
                          <w:numId w:val="10"/>
                        </w:numPr>
                        <w:ind w:left="360"/>
                        <w:rPr>
                          <w:rFonts w:ascii="Arial" w:hAnsi="Arial" w:cs="Arial"/>
                          <w:sz w:val="24"/>
                        </w:rPr>
                      </w:pPr>
                      <w:r>
                        <w:rPr>
                          <w:rFonts w:ascii="Arial" w:hAnsi="Arial" w:cs="Arial"/>
                          <w:sz w:val="24"/>
                        </w:rPr>
                        <w:t>High levels of attainment being maintained</w:t>
                      </w:r>
                      <w:r w:rsidR="00C70DA4" w:rsidRPr="000F44DD">
                        <w:rPr>
                          <w:rFonts w:ascii="Arial" w:hAnsi="Arial" w:cs="Arial"/>
                          <w:sz w:val="24"/>
                        </w:rPr>
                        <w:t>.</w:t>
                      </w:r>
                    </w:p>
                    <w:p w:rsidR="00C70DA4" w:rsidRPr="000F44DD" w:rsidRDefault="001B38DA" w:rsidP="00C70DA4">
                      <w:pPr>
                        <w:pStyle w:val="ListParagraph"/>
                        <w:numPr>
                          <w:ilvl w:val="0"/>
                          <w:numId w:val="10"/>
                        </w:numPr>
                        <w:ind w:left="360"/>
                        <w:rPr>
                          <w:rFonts w:ascii="Arial" w:hAnsi="Arial" w:cs="Arial"/>
                          <w:sz w:val="24"/>
                        </w:rPr>
                      </w:pPr>
                      <w:r>
                        <w:rPr>
                          <w:rFonts w:ascii="Arial" w:hAnsi="Arial" w:cs="Arial"/>
                          <w:sz w:val="24"/>
                        </w:rPr>
                        <w:t>An inability to make learning real-life and experiential for the learners</w:t>
                      </w:r>
                      <w:r w:rsidR="00C70DA4" w:rsidRPr="000F44DD">
                        <w:rPr>
                          <w:rFonts w:ascii="Arial" w:hAnsi="Arial" w:cs="Arial"/>
                          <w:sz w:val="24"/>
                        </w:rPr>
                        <w:t>.</w:t>
                      </w:r>
                    </w:p>
                  </w:txbxContent>
                </v:textbox>
              </v:shape>
            </w:pict>
          </mc:Fallback>
        </mc:AlternateContent>
      </w:r>
    </w:p>
    <w:p w:rsidR="00F9624D" w:rsidRPr="001B38DA" w:rsidRDefault="00F9624D" w:rsidP="00F9624D">
      <w:pPr>
        <w:pStyle w:val="ListParagraph"/>
        <w:ind w:left="0"/>
        <w:rPr>
          <w:rFonts w:cs="Arial"/>
          <w:sz w:val="24"/>
          <w:szCs w:val="24"/>
          <w:lang w:eastAsia="en-GB"/>
        </w:rPr>
      </w:pPr>
    </w:p>
    <w:p w:rsidR="00F9624D" w:rsidRPr="001B38DA" w:rsidRDefault="00F9624D" w:rsidP="00F9624D">
      <w:pPr>
        <w:pStyle w:val="ListParagraph"/>
        <w:ind w:left="0"/>
        <w:rPr>
          <w:rFonts w:cs="Arial"/>
          <w:sz w:val="24"/>
          <w:szCs w:val="24"/>
          <w:lang w:eastAsia="en-GB"/>
        </w:rPr>
      </w:pPr>
    </w:p>
    <w:p w:rsidR="00F9624D" w:rsidRPr="001B38DA" w:rsidRDefault="00F9624D" w:rsidP="00F9624D">
      <w:pPr>
        <w:pStyle w:val="ListParagraph"/>
        <w:ind w:left="0"/>
        <w:rPr>
          <w:rFonts w:cs="Arial"/>
          <w:sz w:val="24"/>
          <w:szCs w:val="24"/>
          <w:lang w:eastAsia="en-GB"/>
        </w:rPr>
      </w:pPr>
    </w:p>
    <w:p w:rsidR="00F9624D" w:rsidRPr="001B38DA" w:rsidRDefault="00F9624D" w:rsidP="00F9624D">
      <w:pPr>
        <w:pStyle w:val="ListParagraph"/>
        <w:ind w:left="0"/>
        <w:rPr>
          <w:rFonts w:cs="Arial"/>
          <w:sz w:val="24"/>
          <w:szCs w:val="24"/>
          <w:lang w:eastAsia="en-GB"/>
        </w:rPr>
      </w:pPr>
    </w:p>
    <w:p w:rsidR="00F9624D" w:rsidRPr="001B38DA" w:rsidRDefault="00F9624D" w:rsidP="00F9624D">
      <w:pPr>
        <w:pStyle w:val="ListParagraph"/>
        <w:ind w:left="0"/>
        <w:rPr>
          <w:rFonts w:cs="Arial"/>
          <w:sz w:val="24"/>
          <w:szCs w:val="24"/>
          <w:lang w:eastAsia="en-GB"/>
        </w:rPr>
      </w:pPr>
    </w:p>
    <w:p w:rsidR="00F9624D" w:rsidRPr="001B38DA" w:rsidRDefault="00F9624D" w:rsidP="00F9624D">
      <w:pPr>
        <w:pStyle w:val="ListParagraph"/>
        <w:ind w:left="0"/>
        <w:rPr>
          <w:rFonts w:cs="Arial"/>
          <w:sz w:val="24"/>
          <w:szCs w:val="24"/>
          <w:lang w:eastAsia="en-GB"/>
        </w:rPr>
      </w:pPr>
    </w:p>
    <w:p w:rsidR="00F9624D" w:rsidRPr="001B38DA" w:rsidRDefault="00F9624D" w:rsidP="00F9624D">
      <w:pPr>
        <w:pStyle w:val="ListParagraph"/>
        <w:ind w:left="0"/>
        <w:rPr>
          <w:rFonts w:cs="Arial"/>
          <w:sz w:val="24"/>
          <w:szCs w:val="24"/>
          <w:lang w:eastAsia="en-GB"/>
        </w:rPr>
      </w:pPr>
    </w:p>
    <w:p w:rsidR="00F9624D" w:rsidRPr="001B38DA" w:rsidRDefault="00F9624D" w:rsidP="00F9624D">
      <w:pPr>
        <w:pStyle w:val="ListParagraph"/>
        <w:ind w:left="0"/>
        <w:rPr>
          <w:rFonts w:cs="Arial"/>
          <w:sz w:val="24"/>
          <w:szCs w:val="24"/>
          <w:lang w:eastAsia="en-GB"/>
        </w:rPr>
      </w:pPr>
    </w:p>
    <w:p w:rsidR="00F9624D" w:rsidRPr="001B38DA" w:rsidRDefault="00F9624D" w:rsidP="00F9624D">
      <w:pPr>
        <w:pStyle w:val="ListParagraph"/>
        <w:ind w:left="0"/>
        <w:rPr>
          <w:rFonts w:cs="Arial"/>
          <w:sz w:val="24"/>
          <w:szCs w:val="24"/>
          <w:lang w:eastAsia="en-GB"/>
        </w:rPr>
      </w:pPr>
    </w:p>
    <w:p w:rsidR="00F9624D" w:rsidRPr="001B38DA" w:rsidRDefault="00F9624D" w:rsidP="00F9624D">
      <w:pPr>
        <w:pStyle w:val="ListParagraph"/>
        <w:ind w:left="0"/>
        <w:rPr>
          <w:rFonts w:cs="Arial"/>
          <w:sz w:val="24"/>
          <w:szCs w:val="24"/>
          <w:lang w:eastAsia="en-GB"/>
        </w:rPr>
      </w:pPr>
    </w:p>
    <w:p w:rsidR="00F9624D" w:rsidRPr="001B38DA" w:rsidRDefault="00F9624D" w:rsidP="00F9624D">
      <w:pPr>
        <w:pStyle w:val="ListParagraph"/>
        <w:ind w:left="0"/>
        <w:rPr>
          <w:rFonts w:cs="Arial"/>
          <w:sz w:val="24"/>
          <w:szCs w:val="24"/>
          <w:lang w:eastAsia="en-GB"/>
        </w:rPr>
      </w:pPr>
    </w:p>
    <w:p w:rsidR="00F9624D" w:rsidRPr="001B38DA" w:rsidRDefault="00F9624D" w:rsidP="00F9624D">
      <w:pPr>
        <w:pStyle w:val="ListParagraph"/>
        <w:ind w:left="0"/>
        <w:rPr>
          <w:rFonts w:cs="Arial"/>
          <w:sz w:val="24"/>
          <w:szCs w:val="24"/>
          <w:lang w:eastAsia="en-GB"/>
        </w:rPr>
      </w:pPr>
    </w:p>
    <w:p w:rsidR="001B38DA" w:rsidRDefault="001B38DA" w:rsidP="001B38DA">
      <w:pPr>
        <w:spacing w:line="360" w:lineRule="auto"/>
        <w:rPr>
          <w:rFonts w:cs="Arial"/>
          <w:color w:val="00B050"/>
          <w:sz w:val="24"/>
          <w:szCs w:val="24"/>
        </w:rPr>
      </w:pPr>
    </w:p>
    <w:p w:rsidR="000B46A7" w:rsidRPr="001B38DA" w:rsidRDefault="000B46A7" w:rsidP="001B38DA">
      <w:pPr>
        <w:spacing w:line="360" w:lineRule="auto"/>
        <w:rPr>
          <w:rFonts w:cs="Arial"/>
          <w:color w:val="00B050"/>
          <w:sz w:val="24"/>
          <w:szCs w:val="24"/>
        </w:rPr>
      </w:pPr>
      <w:r w:rsidRPr="001B38DA">
        <w:rPr>
          <w:rFonts w:cs="Arial"/>
          <w:color w:val="00B050"/>
          <w:sz w:val="24"/>
          <w:szCs w:val="24"/>
        </w:rPr>
        <w:t xml:space="preserve">A STRATEGIC OVERVIEW AND DETAILED ACTION PLAN </w:t>
      </w:r>
    </w:p>
    <w:p w:rsidR="00DE5616" w:rsidRPr="001B38DA" w:rsidRDefault="00DE5616" w:rsidP="001B38DA">
      <w:pPr>
        <w:spacing w:line="360" w:lineRule="auto"/>
        <w:rPr>
          <w:rFonts w:cs="Arial"/>
          <w:sz w:val="24"/>
          <w:szCs w:val="24"/>
        </w:rPr>
      </w:pPr>
      <w:r w:rsidRPr="001B38DA">
        <w:rPr>
          <w:rFonts w:cs="Arial"/>
          <w:sz w:val="24"/>
          <w:szCs w:val="24"/>
        </w:rPr>
        <w:t>In order to correctly engage with the Successful Futures curriculum and therefore to gain the best outcome for our learners, actions must be prioritised. By developing an awareness throughout the staffing structure of the needs for the new curriculum, we can ensure targets and actions are met accordingly and overcome with less difficulty. As a pioneer school, we have the ability to work alongside these aims before the reform becomes statutory in 2021, thus meaning we can support other schools and learning vehicles in our cluster and wider.</w:t>
      </w:r>
    </w:p>
    <w:tbl>
      <w:tblPr>
        <w:tblStyle w:val="TableGrid"/>
        <w:tblW w:w="0" w:type="auto"/>
        <w:tblLook w:val="04A0" w:firstRow="1" w:lastRow="0" w:firstColumn="1" w:lastColumn="0" w:noHBand="0" w:noVBand="1"/>
      </w:tblPr>
      <w:tblGrid>
        <w:gridCol w:w="1438"/>
        <w:gridCol w:w="2608"/>
        <w:gridCol w:w="4448"/>
      </w:tblGrid>
      <w:tr w:rsidR="00861A81" w:rsidRPr="001B38DA" w:rsidTr="001B38DA">
        <w:tc>
          <w:tcPr>
            <w:tcW w:w="1438" w:type="dxa"/>
            <w:vAlign w:val="center"/>
          </w:tcPr>
          <w:p w:rsidR="000B46A7" w:rsidRPr="001B38DA" w:rsidRDefault="000B46A7" w:rsidP="001B38DA">
            <w:pPr>
              <w:spacing w:line="360" w:lineRule="auto"/>
              <w:jc w:val="center"/>
              <w:rPr>
                <w:rFonts w:cs="Arial"/>
                <w:b/>
                <w:sz w:val="24"/>
                <w:szCs w:val="24"/>
              </w:rPr>
            </w:pPr>
            <w:r w:rsidRPr="001B38DA">
              <w:rPr>
                <w:rFonts w:cs="Arial"/>
                <w:b/>
                <w:sz w:val="24"/>
                <w:szCs w:val="24"/>
              </w:rPr>
              <w:lastRenderedPageBreak/>
              <w:t>Priority</w:t>
            </w:r>
          </w:p>
        </w:tc>
        <w:tc>
          <w:tcPr>
            <w:tcW w:w="2608" w:type="dxa"/>
            <w:vAlign w:val="center"/>
          </w:tcPr>
          <w:p w:rsidR="000B46A7" w:rsidRPr="001B38DA" w:rsidRDefault="000B46A7" w:rsidP="001B38DA">
            <w:pPr>
              <w:spacing w:line="360" w:lineRule="auto"/>
              <w:jc w:val="center"/>
              <w:rPr>
                <w:rFonts w:cs="Arial"/>
                <w:b/>
                <w:sz w:val="24"/>
                <w:szCs w:val="24"/>
              </w:rPr>
            </w:pPr>
            <w:r w:rsidRPr="001B38DA">
              <w:rPr>
                <w:rFonts w:cs="Arial"/>
                <w:b/>
                <w:sz w:val="24"/>
                <w:szCs w:val="24"/>
              </w:rPr>
              <w:t>Action</w:t>
            </w:r>
          </w:p>
        </w:tc>
        <w:tc>
          <w:tcPr>
            <w:tcW w:w="4448" w:type="dxa"/>
            <w:vAlign w:val="center"/>
          </w:tcPr>
          <w:p w:rsidR="000B46A7" w:rsidRPr="001B38DA" w:rsidRDefault="000B46A7" w:rsidP="001B38DA">
            <w:pPr>
              <w:spacing w:line="360" w:lineRule="auto"/>
              <w:jc w:val="center"/>
              <w:rPr>
                <w:rFonts w:cs="Arial"/>
                <w:b/>
                <w:sz w:val="24"/>
                <w:szCs w:val="24"/>
              </w:rPr>
            </w:pPr>
            <w:r w:rsidRPr="001B38DA">
              <w:rPr>
                <w:rFonts w:cs="Arial"/>
                <w:b/>
                <w:sz w:val="24"/>
                <w:szCs w:val="24"/>
              </w:rPr>
              <w:t>Success Criteria</w:t>
            </w:r>
          </w:p>
        </w:tc>
      </w:tr>
      <w:tr w:rsidR="00861A81" w:rsidRPr="001B38DA" w:rsidTr="001B38DA">
        <w:tc>
          <w:tcPr>
            <w:tcW w:w="1438" w:type="dxa"/>
            <w:vAlign w:val="center"/>
          </w:tcPr>
          <w:p w:rsidR="000B46A7" w:rsidRPr="001B38DA" w:rsidRDefault="002C3534" w:rsidP="001B38DA">
            <w:pPr>
              <w:spacing w:line="360" w:lineRule="auto"/>
              <w:jc w:val="center"/>
              <w:rPr>
                <w:rFonts w:cs="Arial"/>
                <w:sz w:val="24"/>
                <w:szCs w:val="24"/>
              </w:rPr>
            </w:pPr>
            <w:r w:rsidRPr="001B38DA">
              <w:rPr>
                <w:rFonts w:cs="Arial"/>
                <w:sz w:val="24"/>
                <w:szCs w:val="24"/>
              </w:rPr>
              <w:t>1</w:t>
            </w:r>
          </w:p>
        </w:tc>
        <w:tc>
          <w:tcPr>
            <w:tcW w:w="2608" w:type="dxa"/>
            <w:vAlign w:val="center"/>
          </w:tcPr>
          <w:p w:rsidR="000B46A7" w:rsidRPr="001B38DA" w:rsidRDefault="00861A81" w:rsidP="001B38DA">
            <w:pPr>
              <w:spacing w:line="360" w:lineRule="auto"/>
              <w:jc w:val="center"/>
              <w:rPr>
                <w:rFonts w:cs="Arial"/>
                <w:sz w:val="24"/>
                <w:szCs w:val="24"/>
              </w:rPr>
            </w:pPr>
            <w:r w:rsidRPr="001B38DA">
              <w:rPr>
                <w:rFonts w:cs="Arial"/>
                <w:sz w:val="24"/>
                <w:szCs w:val="24"/>
              </w:rPr>
              <w:t>We must ensure all staff are fully e</w:t>
            </w:r>
            <w:r w:rsidR="002C3534" w:rsidRPr="001B38DA">
              <w:rPr>
                <w:rFonts w:cs="Arial"/>
                <w:sz w:val="24"/>
                <w:szCs w:val="24"/>
              </w:rPr>
              <w:t xml:space="preserve">ngaging </w:t>
            </w:r>
            <w:r w:rsidRPr="001B38DA">
              <w:rPr>
                <w:rFonts w:cs="Arial"/>
                <w:sz w:val="24"/>
                <w:szCs w:val="24"/>
              </w:rPr>
              <w:t>in the new curriculum, whilst maintaining high levels of personal and emotional relations.</w:t>
            </w:r>
          </w:p>
        </w:tc>
        <w:tc>
          <w:tcPr>
            <w:tcW w:w="4448" w:type="dxa"/>
            <w:vAlign w:val="center"/>
          </w:tcPr>
          <w:p w:rsidR="000B46A7" w:rsidRPr="001B38DA" w:rsidRDefault="00861A81" w:rsidP="001B38DA">
            <w:pPr>
              <w:pStyle w:val="ListParagraph"/>
              <w:numPr>
                <w:ilvl w:val="0"/>
                <w:numId w:val="12"/>
              </w:numPr>
              <w:spacing w:line="360" w:lineRule="auto"/>
              <w:jc w:val="center"/>
              <w:rPr>
                <w:rFonts w:cs="Arial"/>
                <w:sz w:val="24"/>
                <w:szCs w:val="24"/>
              </w:rPr>
            </w:pPr>
            <w:r w:rsidRPr="001B38DA">
              <w:rPr>
                <w:rFonts w:cs="Arial"/>
                <w:sz w:val="24"/>
                <w:szCs w:val="24"/>
              </w:rPr>
              <w:t>Staff must be encouraged to engage with the Successful Futures document. In particular Chapter 5 on Pedagogy.</w:t>
            </w:r>
          </w:p>
          <w:p w:rsidR="00861A81" w:rsidRPr="001B38DA" w:rsidRDefault="00861A81" w:rsidP="001B38DA">
            <w:pPr>
              <w:pStyle w:val="ListParagraph"/>
              <w:numPr>
                <w:ilvl w:val="0"/>
                <w:numId w:val="12"/>
              </w:numPr>
              <w:spacing w:line="360" w:lineRule="auto"/>
              <w:jc w:val="center"/>
              <w:rPr>
                <w:rFonts w:cs="Arial"/>
                <w:sz w:val="24"/>
                <w:szCs w:val="24"/>
              </w:rPr>
            </w:pPr>
            <w:r w:rsidRPr="001B38DA">
              <w:rPr>
                <w:rFonts w:cs="Arial"/>
                <w:sz w:val="24"/>
                <w:szCs w:val="24"/>
              </w:rPr>
              <w:t>We must ensure THRIVE groups and lunch time buddy groups are running regularly.</w:t>
            </w:r>
          </w:p>
        </w:tc>
      </w:tr>
    </w:tbl>
    <w:p w:rsidR="000B46A7" w:rsidRPr="001B38DA" w:rsidRDefault="000B46A7" w:rsidP="001B38DA">
      <w:pPr>
        <w:spacing w:line="360" w:lineRule="auto"/>
        <w:rPr>
          <w:rFonts w:cs="Arial"/>
          <w:color w:val="00B050"/>
          <w:sz w:val="24"/>
          <w:szCs w:val="24"/>
        </w:rPr>
      </w:pPr>
    </w:p>
    <w:p w:rsidR="00861A81" w:rsidRPr="001B38DA" w:rsidRDefault="00861A81" w:rsidP="001B38DA">
      <w:pPr>
        <w:spacing w:after="0" w:line="360" w:lineRule="auto"/>
        <w:rPr>
          <w:rFonts w:cs="Arial"/>
          <w:b/>
          <w:sz w:val="24"/>
          <w:szCs w:val="24"/>
          <w:u w:val="single"/>
          <w:lang w:eastAsia="en-GB"/>
        </w:rPr>
      </w:pPr>
      <w:r w:rsidRPr="001B38DA">
        <w:rPr>
          <w:rFonts w:cs="Arial"/>
          <w:b/>
          <w:sz w:val="24"/>
          <w:szCs w:val="24"/>
          <w:u w:val="single"/>
          <w:lang w:eastAsia="en-GB"/>
        </w:rPr>
        <w:t>Priority One- Engaging staff and pupils whilst maintaining personal relationships with pupils</w:t>
      </w:r>
    </w:p>
    <w:p w:rsidR="000B46A7" w:rsidRPr="001B38DA" w:rsidRDefault="00861A81" w:rsidP="001B38DA">
      <w:pPr>
        <w:spacing w:after="0" w:line="360" w:lineRule="auto"/>
        <w:rPr>
          <w:rFonts w:cs="Arial"/>
          <w:sz w:val="24"/>
          <w:szCs w:val="24"/>
          <w:lang w:eastAsia="en-GB"/>
        </w:rPr>
      </w:pPr>
      <w:r w:rsidRPr="001B38DA">
        <w:rPr>
          <w:rFonts w:cs="Arial"/>
          <w:sz w:val="24"/>
          <w:szCs w:val="24"/>
          <w:lang w:eastAsia="en-GB"/>
        </w:rPr>
        <w:t>Unless the whole workforce engages and embraces the new curriculum vision, we will be left much worse off as a learning organisation</w:t>
      </w:r>
      <w:r w:rsidR="00D617C7" w:rsidRPr="001B38DA">
        <w:rPr>
          <w:rFonts w:cs="Arial"/>
          <w:sz w:val="24"/>
          <w:szCs w:val="24"/>
          <w:lang w:eastAsia="en-GB"/>
        </w:rPr>
        <w:t xml:space="preserve">. </w:t>
      </w:r>
      <w:r w:rsidRPr="001B38DA">
        <w:rPr>
          <w:rFonts w:cs="Arial"/>
          <w:sz w:val="24"/>
          <w:szCs w:val="24"/>
          <w:lang w:eastAsia="en-GB"/>
        </w:rPr>
        <w:t>In order to fully embrace the change in our school all staff must be made aware of the successful futures document and the changes recognised within it. Staff must be fully competent with the twelve pedagogical principles so that they can effectively tackle these within classroom settings. The mor</w:t>
      </w:r>
      <w:r w:rsidR="00D617C7" w:rsidRPr="001B38DA">
        <w:rPr>
          <w:rFonts w:cs="Arial"/>
          <w:sz w:val="24"/>
          <w:szCs w:val="24"/>
          <w:lang w:eastAsia="en-GB"/>
        </w:rPr>
        <w:t xml:space="preserve">e fluid approach to lessons must be recognised as </w:t>
      </w:r>
      <w:r w:rsidRPr="001B38DA">
        <w:rPr>
          <w:rFonts w:cs="Arial"/>
          <w:sz w:val="24"/>
          <w:szCs w:val="24"/>
          <w:lang w:eastAsia="en-GB"/>
        </w:rPr>
        <w:t>we continue to use the six Areas of Learning and Experience on our pioneer jou</w:t>
      </w:r>
      <w:r w:rsidR="00D617C7" w:rsidRPr="001B38DA">
        <w:rPr>
          <w:rFonts w:cs="Arial"/>
          <w:sz w:val="24"/>
          <w:szCs w:val="24"/>
          <w:lang w:eastAsia="en-GB"/>
        </w:rPr>
        <w:t>rney.</w:t>
      </w:r>
      <w:r w:rsidRPr="001B38DA">
        <w:rPr>
          <w:rFonts w:cs="Arial"/>
          <w:sz w:val="24"/>
          <w:szCs w:val="24"/>
          <w:lang w:eastAsia="en-GB"/>
        </w:rPr>
        <w:t xml:space="preserve"> </w:t>
      </w:r>
      <w:r w:rsidR="00D617C7" w:rsidRPr="001B38DA">
        <w:rPr>
          <w:rFonts w:cs="Arial"/>
          <w:sz w:val="24"/>
          <w:szCs w:val="24"/>
          <w:lang w:eastAsia="en-GB"/>
        </w:rPr>
        <w:t xml:space="preserve">This may mean professional training for some staff, as well as drawing from one another’s’ experience and expertise to create a confident task force. It is clear that pupils learn best when they feel safe and secure to do so and when a level of trust is maintained between the pupil and professional </w:t>
      </w:r>
      <w:sdt>
        <w:sdtPr>
          <w:rPr>
            <w:rFonts w:cs="Arial"/>
            <w:sz w:val="24"/>
            <w:szCs w:val="24"/>
            <w:lang w:eastAsia="en-GB"/>
          </w:rPr>
          <w:id w:val="1331869630"/>
          <w:citation/>
        </w:sdtPr>
        <w:sdtEndPr/>
        <w:sdtContent>
          <w:r w:rsidR="00D617C7" w:rsidRPr="001B38DA">
            <w:rPr>
              <w:rFonts w:cs="Arial"/>
              <w:sz w:val="24"/>
              <w:szCs w:val="24"/>
              <w:lang w:eastAsia="en-GB"/>
            </w:rPr>
            <w:fldChar w:fldCharType="begin"/>
          </w:r>
          <w:r w:rsidR="00D617C7" w:rsidRPr="001B38DA">
            <w:rPr>
              <w:rFonts w:cs="Arial"/>
              <w:sz w:val="24"/>
              <w:szCs w:val="24"/>
              <w:lang w:eastAsia="en-GB"/>
            </w:rPr>
            <w:instrText xml:space="preserve"> CITATION Wil12 \l 2057 </w:instrText>
          </w:r>
          <w:r w:rsidR="00D617C7" w:rsidRPr="001B38DA">
            <w:rPr>
              <w:rFonts w:cs="Arial"/>
              <w:sz w:val="24"/>
              <w:szCs w:val="24"/>
              <w:lang w:eastAsia="en-GB"/>
            </w:rPr>
            <w:fldChar w:fldCharType="separate"/>
          </w:r>
          <w:r w:rsidR="00D617C7" w:rsidRPr="001B38DA">
            <w:rPr>
              <w:rFonts w:cs="Arial"/>
              <w:noProof/>
              <w:sz w:val="24"/>
              <w:szCs w:val="24"/>
              <w:lang w:eastAsia="en-GB"/>
            </w:rPr>
            <w:t>(Budge, 2012)</w:t>
          </w:r>
          <w:r w:rsidR="00D617C7" w:rsidRPr="001B38DA">
            <w:rPr>
              <w:rFonts w:cs="Arial"/>
              <w:sz w:val="24"/>
              <w:szCs w:val="24"/>
              <w:lang w:eastAsia="en-GB"/>
            </w:rPr>
            <w:fldChar w:fldCharType="end"/>
          </w:r>
        </w:sdtContent>
      </w:sdt>
      <w:r w:rsidR="00D617C7" w:rsidRPr="001B38DA">
        <w:rPr>
          <w:rFonts w:cs="Arial"/>
          <w:sz w:val="24"/>
          <w:szCs w:val="24"/>
          <w:lang w:eastAsia="en-GB"/>
        </w:rPr>
        <w:t>. We must also ensure standards of self-esteem remain high among our pupils and relationships are made between them and staff. Continuing with extra social and emotional support for identified learners will support this further.</w:t>
      </w:r>
    </w:p>
    <w:tbl>
      <w:tblPr>
        <w:tblStyle w:val="TableGrid"/>
        <w:tblW w:w="0" w:type="auto"/>
        <w:tblLook w:val="04A0" w:firstRow="1" w:lastRow="0" w:firstColumn="1" w:lastColumn="0" w:noHBand="0" w:noVBand="1"/>
      </w:tblPr>
      <w:tblGrid>
        <w:gridCol w:w="1437"/>
        <w:gridCol w:w="2606"/>
        <w:gridCol w:w="4451"/>
      </w:tblGrid>
      <w:tr w:rsidR="001B38DA" w:rsidRPr="001B38DA" w:rsidTr="001B38DA">
        <w:tc>
          <w:tcPr>
            <w:tcW w:w="1437" w:type="dxa"/>
            <w:vAlign w:val="center"/>
          </w:tcPr>
          <w:p w:rsidR="002C3534" w:rsidRPr="001B38DA" w:rsidRDefault="002C3534" w:rsidP="001B38DA">
            <w:pPr>
              <w:spacing w:line="360" w:lineRule="auto"/>
              <w:jc w:val="center"/>
              <w:rPr>
                <w:rFonts w:cs="Arial"/>
                <w:b/>
                <w:sz w:val="24"/>
                <w:szCs w:val="24"/>
              </w:rPr>
            </w:pPr>
            <w:r w:rsidRPr="001B38DA">
              <w:rPr>
                <w:rFonts w:cs="Arial"/>
                <w:b/>
                <w:sz w:val="24"/>
                <w:szCs w:val="24"/>
              </w:rPr>
              <w:t>Priority</w:t>
            </w:r>
          </w:p>
        </w:tc>
        <w:tc>
          <w:tcPr>
            <w:tcW w:w="2606" w:type="dxa"/>
            <w:vAlign w:val="center"/>
          </w:tcPr>
          <w:p w:rsidR="002C3534" w:rsidRPr="001B38DA" w:rsidRDefault="002C3534" w:rsidP="001B38DA">
            <w:pPr>
              <w:spacing w:line="360" w:lineRule="auto"/>
              <w:jc w:val="center"/>
              <w:rPr>
                <w:rFonts w:cs="Arial"/>
                <w:b/>
                <w:sz w:val="24"/>
                <w:szCs w:val="24"/>
              </w:rPr>
            </w:pPr>
            <w:r w:rsidRPr="001B38DA">
              <w:rPr>
                <w:rFonts w:cs="Arial"/>
                <w:b/>
                <w:sz w:val="24"/>
                <w:szCs w:val="24"/>
              </w:rPr>
              <w:t>Action</w:t>
            </w:r>
          </w:p>
        </w:tc>
        <w:tc>
          <w:tcPr>
            <w:tcW w:w="4451" w:type="dxa"/>
            <w:vAlign w:val="center"/>
          </w:tcPr>
          <w:p w:rsidR="002C3534" w:rsidRPr="001B38DA" w:rsidRDefault="002C3534" w:rsidP="001B38DA">
            <w:pPr>
              <w:spacing w:line="360" w:lineRule="auto"/>
              <w:jc w:val="center"/>
              <w:rPr>
                <w:rFonts w:cs="Arial"/>
                <w:b/>
                <w:sz w:val="24"/>
                <w:szCs w:val="24"/>
              </w:rPr>
            </w:pPr>
            <w:r w:rsidRPr="001B38DA">
              <w:rPr>
                <w:rFonts w:cs="Arial"/>
                <w:b/>
                <w:sz w:val="24"/>
                <w:szCs w:val="24"/>
              </w:rPr>
              <w:t>Success Criteria</w:t>
            </w:r>
          </w:p>
        </w:tc>
      </w:tr>
      <w:tr w:rsidR="001B38DA" w:rsidRPr="001B38DA" w:rsidTr="001B38DA">
        <w:tc>
          <w:tcPr>
            <w:tcW w:w="1437" w:type="dxa"/>
            <w:vAlign w:val="center"/>
          </w:tcPr>
          <w:p w:rsidR="002C3534" w:rsidRPr="001B38DA" w:rsidRDefault="002C3534" w:rsidP="001B38DA">
            <w:pPr>
              <w:spacing w:line="360" w:lineRule="auto"/>
              <w:jc w:val="center"/>
              <w:rPr>
                <w:rFonts w:cs="Arial"/>
                <w:sz w:val="24"/>
                <w:szCs w:val="24"/>
              </w:rPr>
            </w:pPr>
            <w:r w:rsidRPr="001B38DA">
              <w:rPr>
                <w:rFonts w:cs="Arial"/>
                <w:sz w:val="24"/>
                <w:szCs w:val="24"/>
              </w:rPr>
              <w:t>2</w:t>
            </w:r>
          </w:p>
        </w:tc>
        <w:tc>
          <w:tcPr>
            <w:tcW w:w="2606" w:type="dxa"/>
            <w:vAlign w:val="center"/>
          </w:tcPr>
          <w:p w:rsidR="002C3534" w:rsidRPr="001B38DA" w:rsidRDefault="00D617C7" w:rsidP="001B38DA">
            <w:pPr>
              <w:spacing w:line="360" w:lineRule="auto"/>
              <w:jc w:val="center"/>
              <w:rPr>
                <w:rFonts w:cs="Arial"/>
                <w:sz w:val="24"/>
                <w:szCs w:val="24"/>
              </w:rPr>
            </w:pPr>
            <w:r w:rsidRPr="001B38DA">
              <w:rPr>
                <w:rFonts w:cs="Arial"/>
                <w:sz w:val="24"/>
                <w:szCs w:val="24"/>
              </w:rPr>
              <w:t>It is vital that we maintain</w:t>
            </w:r>
            <w:r w:rsidR="002C3534" w:rsidRPr="001B38DA">
              <w:rPr>
                <w:rFonts w:cs="Arial"/>
                <w:sz w:val="24"/>
                <w:szCs w:val="24"/>
              </w:rPr>
              <w:t xml:space="preserve"> high levels of attainment and learning experiences</w:t>
            </w:r>
          </w:p>
        </w:tc>
        <w:tc>
          <w:tcPr>
            <w:tcW w:w="4451" w:type="dxa"/>
            <w:vAlign w:val="center"/>
          </w:tcPr>
          <w:p w:rsidR="002C3534" w:rsidRPr="001B38DA" w:rsidRDefault="00D617C7" w:rsidP="001B38DA">
            <w:pPr>
              <w:pStyle w:val="ListParagraph"/>
              <w:numPr>
                <w:ilvl w:val="0"/>
                <w:numId w:val="13"/>
              </w:numPr>
              <w:spacing w:line="360" w:lineRule="auto"/>
              <w:jc w:val="center"/>
              <w:rPr>
                <w:rFonts w:cs="Arial"/>
                <w:sz w:val="24"/>
                <w:szCs w:val="24"/>
              </w:rPr>
            </w:pPr>
            <w:r w:rsidRPr="001B38DA">
              <w:rPr>
                <w:rFonts w:cs="Arial"/>
                <w:sz w:val="24"/>
                <w:szCs w:val="24"/>
              </w:rPr>
              <w:t>Within our setting, assessments at the end of learning experiences must still take place</w:t>
            </w:r>
          </w:p>
          <w:p w:rsidR="00D617C7" w:rsidRPr="001B38DA" w:rsidRDefault="00D617C7" w:rsidP="001B38DA">
            <w:pPr>
              <w:pStyle w:val="ListParagraph"/>
              <w:numPr>
                <w:ilvl w:val="0"/>
                <w:numId w:val="13"/>
              </w:numPr>
              <w:spacing w:line="360" w:lineRule="auto"/>
              <w:jc w:val="center"/>
              <w:rPr>
                <w:rFonts w:cs="Arial"/>
                <w:sz w:val="24"/>
                <w:szCs w:val="24"/>
              </w:rPr>
            </w:pPr>
            <w:r w:rsidRPr="001B38DA">
              <w:rPr>
                <w:rFonts w:cs="Arial"/>
                <w:sz w:val="24"/>
                <w:szCs w:val="24"/>
              </w:rPr>
              <w:t>Staff must engage with Assessment for Learning and other strategies</w:t>
            </w:r>
          </w:p>
        </w:tc>
      </w:tr>
    </w:tbl>
    <w:p w:rsidR="002C3534" w:rsidRPr="001B38DA" w:rsidRDefault="002C3534" w:rsidP="001B38DA">
      <w:pPr>
        <w:spacing w:line="360" w:lineRule="auto"/>
        <w:rPr>
          <w:rFonts w:cs="Arial"/>
          <w:color w:val="00B050"/>
          <w:sz w:val="24"/>
          <w:szCs w:val="24"/>
        </w:rPr>
      </w:pPr>
    </w:p>
    <w:p w:rsidR="002C3534" w:rsidRPr="001B38DA" w:rsidRDefault="002C3534" w:rsidP="001B38DA">
      <w:pPr>
        <w:spacing w:after="0" w:line="360" w:lineRule="auto"/>
        <w:rPr>
          <w:rFonts w:cs="Arial"/>
          <w:b/>
          <w:sz w:val="24"/>
          <w:szCs w:val="24"/>
          <w:u w:val="single"/>
          <w:lang w:eastAsia="en-GB"/>
        </w:rPr>
      </w:pPr>
      <w:r w:rsidRPr="001B38DA">
        <w:rPr>
          <w:rFonts w:cs="Arial"/>
          <w:b/>
          <w:sz w:val="24"/>
          <w:szCs w:val="24"/>
          <w:u w:val="single"/>
          <w:lang w:eastAsia="en-GB"/>
        </w:rPr>
        <w:t xml:space="preserve">Priority Two- </w:t>
      </w:r>
      <w:r w:rsidR="00D617C7" w:rsidRPr="001B38DA">
        <w:rPr>
          <w:rFonts w:cs="Arial"/>
          <w:b/>
          <w:sz w:val="24"/>
          <w:szCs w:val="24"/>
          <w:u w:val="single"/>
          <w:lang w:eastAsia="en-GB"/>
        </w:rPr>
        <w:t>Maintaining high levels of attainment and understanding following tasks</w:t>
      </w:r>
    </w:p>
    <w:p w:rsidR="00D617C7" w:rsidRPr="001B38DA" w:rsidRDefault="00D617C7" w:rsidP="001B38DA">
      <w:pPr>
        <w:spacing w:after="0" w:line="360" w:lineRule="auto"/>
        <w:rPr>
          <w:rFonts w:cs="Arial"/>
          <w:sz w:val="24"/>
          <w:szCs w:val="24"/>
          <w:lang w:eastAsia="en-GB"/>
        </w:rPr>
      </w:pPr>
      <w:r w:rsidRPr="001B38DA">
        <w:rPr>
          <w:rFonts w:cs="Arial"/>
          <w:sz w:val="24"/>
          <w:szCs w:val="24"/>
          <w:lang w:eastAsia="en-GB"/>
        </w:rPr>
        <w:t xml:space="preserve">We must ensure that all learners continue to thrive and succeed to maximise their full potential. Rather than testing, assessments should take place when a learning experience reaches its climax. </w:t>
      </w:r>
      <w:sdt>
        <w:sdtPr>
          <w:rPr>
            <w:rFonts w:cs="Arial"/>
            <w:sz w:val="24"/>
            <w:szCs w:val="24"/>
            <w:lang w:eastAsia="en-GB"/>
          </w:rPr>
          <w:id w:val="-1409676600"/>
          <w:citation/>
        </w:sdtPr>
        <w:sdtEndPr/>
        <w:sdtContent>
          <w:r w:rsidR="0047475C" w:rsidRPr="001B38DA">
            <w:rPr>
              <w:rFonts w:cs="Arial"/>
              <w:sz w:val="24"/>
              <w:szCs w:val="24"/>
              <w:lang w:eastAsia="en-GB"/>
            </w:rPr>
            <w:fldChar w:fldCharType="begin"/>
          </w:r>
          <w:r w:rsidR="0047475C" w:rsidRPr="001B38DA">
            <w:rPr>
              <w:rFonts w:cs="Arial"/>
              <w:sz w:val="24"/>
              <w:szCs w:val="24"/>
              <w:lang w:eastAsia="en-GB"/>
            </w:rPr>
            <w:instrText xml:space="preserve"> CITATION Col91 \l 2057 </w:instrText>
          </w:r>
          <w:r w:rsidR="0047475C" w:rsidRPr="001B38DA">
            <w:rPr>
              <w:rFonts w:cs="Arial"/>
              <w:sz w:val="24"/>
              <w:szCs w:val="24"/>
              <w:lang w:eastAsia="en-GB"/>
            </w:rPr>
            <w:fldChar w:fldCharType="separate"/>
          </w:r>
          <w:r w:rsidR="0047475C" w:rsidRPr="001B38DA">
            <w:rPr>
              <w:rFonts w:cs="Arial"/>
              <w:noProof/>
              <w:sz w:val="24"/>
              <w:szCs w:val="24"/>
              <w:lang w:eastAsia="en-GB"/>
            </w:rPr>
            <w:t>(Conner, 1991)</w:t>
          </w:r>
          <w:r w:rsidR="0047475C" w:rsidRPr="001B38DA">
            <w:rPr>
              <w:rFonts w:cs="Arial"/>
              <w:sz w:val="24"/>
              <w:szCs w:val="24"/>
              <w:lang w:eastAsia="en-GB"/>
            </w:rPr>
            <w:fldChar w:fldCharType="end"/>
          </w:r>
        </w:sdtContent>
      </w:sdt>
      <w:r w:rsidR="0047475C" w:rsidRPr="001B38DA">
        <w:rPr>
          <w:rFonts w:cs="Arial"/>
          <w:sz w:val="24"/>
          <w:szCs w:val="24"/>
          <w:lang w:eastAsia="en-GB"/>
        </w:rPr>
        <w:t xml:space="preserve"> </w:t>
      </w:r>
      <w:r w:rsidRPr="001B38DA">
        <w:rPr>
          <w:rFonts w:cs="Arial"/>
          <w:sz w:val="24"/>
          <w:szCs w:val="24"/>
          <w:lang w:eastAsia="en-GB"/>
        </w:rPr>
        <w:t>This will allow learners to feel confident in the work they are portraying. Allowing learners to engage with assessment for learning or AFL techniques will also make them much more independent in their learning. This will allow pupils to fully engage in tasks and their ability to complete them, they will also be able to provide themselves with progression steps and targets to overcome, preparing them fully for their futures.</w:t>
      </w:r>
    </w:p>
    <w:p w:rsidR="002C3534" w:rsidRPr="001B38DA" w:rsidRDefault="002C3534" w:rsidP="001B38DA">
      <w:pPr>
        <w:spacing w:after="0" w:line="360" w:lineRule="auto"/>
        <w:rPr>
          <w:rFonts w:cs="Arial"/>
          <w:sz w:val="24"/>
          <w:szCs w:val="24"/>
          <w:lang w:eastAsia="en-GB"/>
        </w:rPr>
      </w:pPr>
    </w:p>
    <w:tbl>
      <w:tblPr>
        <w:tblStyle w:val="TableGrid"/>
        <w:tblW w:w="0" w:type="auto"/>
        <w:tblLook w:val="04A0" w:firstRow="1" w:lastRow="0" w:firstColumn="1" w:lastColumn="0" w:noHBand="0" w:noVBand="1"/>
      </w:tblPr>
      <w:tblGrid>
        <w:gridCol w:w="1439"/>
        <w:gridCol w:w="2599"/>
        <w:gridCol w:w="4456"/>
      </w:tblGrid>
      <w:tr w:rsidR="002C3534" w:rsidRPr="001B38DA" w:rsidTr="003B2859">
        <w:tc>
          <w:tcPr>
            <w:tcW w:w="1526" w:type="dxa"/>
            <w:vAlign w:val="center"/>
          </w:tcPr>
          <w:p w:rsidR="002C3534" w:rsidRPr="001B38DA" w:rsidRDefault="002C3534" w:rsidP="001B38DA">
            <w:pPr>
              <w:spacing w:line="360" w:lineRule="auto"/>
              <w:jc w:val="center"/>
              <w:rPr>
                <w:rFonts w:cs="Arial"/>
                <w:b/>
                <w:sz w:val="24"/>
                <w:szCs w:val="24"/>
              </w:rPr>
            </w:pPr>
            <w:r w:rsidRPr="001B38DA">
              <w:rPr>
                <w:rFonts w:cs="Arial"/>
                <w:b/>
                <w:sz w:val="24"/>
                <w:szCs w:val="24"/>
              </w:rPr>
              <w:t>Priority</w:t>
            </w:r>
          </w:p>
        </w:tc>
        <w:tc>
          <w:tcPr>
            <w:tcW w:w="2835" w:type="dxa"/>
            <w:vAlign w:val="center"/>
          </w:tcPr>
          <w:p w:rsidR="002C3534" w:rsidRPr="001B38DA" w:rsidRDefault="002C3534" w:rsidP="001B38DA">
            <w:pPr>
              <w:spacing w:line="360" w:lineRule="auto"/>
              <w:jc w:val="center"/>
              <w:rPr>
                <w:rFonts w:cs="Arial"/>
                <w:b/>
                <w:sz w:val="24"/>
                <w:szCs w:val="24"/>
              </w:rPr>
            </w:pPr>
            <w:r w:rsidRPr="001B38DA">
              <w:rPr>
                <w:rFonts w:cs="Arial"/>
                <w:b/>
                <w:sz w:val="24"/>
                <w:szCs w:val="24"/>
              </w:rPr>
              <w:t>Action</w:t>
            </w:r>
          </w:p>
        </w:tc>
        <w:tc>
          <w:tcPr>
            <w:tcW w:w="4881" w:type="dxa"/>
            <w:vAlign w:val="center"/>
          </w:tcPr>
          <w:p w:rsidR="002C3534" w:rsidRPr="001B38DA" w:rsidRDefault="002C3534" w:rsidP="001B38DA">
            <w:pPr>
              <w:spacing w:line="360" w:lineRule="auto"/>
              <w:jc w:val="center"/>
              <w:rPr>
                <w:rFonts w:cs="Arial"/>
                <w:b/>
                <w:sz w:val="24"/>
                <w:szCs w:val="24"/>
              </w:rPr>
            </w:pPr>
            <w:r w:rsidRPr="001B38DA">
              <w:rPr>
                <w:rFonts w:cs="Arial"/>
                <w:b/>
                <w:sz w:val="24"/>
                <w:szCs w:val="24"/>
              </w:rPr>
              <w:t>Success Criteria</w:t>
            </w:r>
          </w:p>
        </w:tc>
      </w:tr>
      <w:tr w:rsidR="002C3534" w:rsidRPr="001B38DA" w:rsidTr="003B2859">
        <w:tc>
          <w:tcPr>
            <w:tcW w:w="1526" w:type="dxa"/>
            <w:vAlign w:val="center"/>
          </w:tcPr>
          <w:p w:rsidR="002C3534" w:rsidRPr="001B38DA" w:rsidRDefault="002C3534" w:rsidP="001B38DA">
            <w:pPr>
              <w:spacing w:line="360" w:lineRule="auto"/>
              <w:jc w:val="center"/>
              <w:rPr>
                <w:rFonts w:cs="Arial"/>
                <w:sz w:val="24"/>
                <w:szCs w:val="24"/>
              </w:rPr>
            </w:pPr>
            <w:r w:rsidRPr="001B38DA">
              <w:rPr>
                <w:rFonts w:cs="Arial"/>
                <w:sz w:val="24"/>
                <w:szCs w:val="24"/>
              </w:rPr>
              <w:t>3</w:t>
            </w:r>
          </w:p>
        </w:tc>
        <w:tc>
          <w:tcPr>
            <w:tcW w:w="2835" w:type="dxa"/>
            <w:vAlign w:val="center"/>
          </w:tcPr>
          <w:p w:rsidR="002C3534" w:rsidRPr="001B38DA" w:rsidRDefault="0047475C" w:rsidP="001B38DA">
            <w:pPr>
              <w:spacing w:line="360" w:lineRule="auto"/>
              <w:jc w:val="center"/>
              <w:rPr>
                <w:rFonts w:cs="Arial"/>
                <w:sz w:val="24"/>
                <w:szCs w:val="24"/>
              </w:rPr>
            </w:pPr>
            <w:r w:rsidRPr="001B38DA">
              <w:rPr>
                <w:rFonts w:cs="Arial"/>
                <w:sz w:val="24"/>
                <w:szCs w:val="24"/>
              </w:rPr>
              <w:t>We should allow</w:t>
            </w:r>
            <w:r w:rsidR="002C3534" w:rsidRPr="001B38DA">
              <w:rPr>
                <w:rFonts w:cs="Arial"/>
                <w:sz w:val="24"/>
                <w:szCs w:val="24"/>
              </w:rPr>
              <w:t xml:space="preserve"> children to access the curriculum in a creative way</w:t>
            </w:r>
            <w:r w:rsidRPr="001B38DA">
              <w:rPr>
                <w:rFonts w:cs="Arial"/>
                <w:sz w:val="24"/>
                <w:szCs w:val="24"/>
              </w:rPr>
              <w:t xml:space="preserve"> that is experience based</w:t>
            </w:r>
          </w:p>
        </w:tc>
        <w:tc>
          <w:tcPr>
            <w:tcW w:w="4881" w:type="dxa"/>
            <w:vAlign w:val="center"/>
          </w:tcPr>
          <w:p w:rsidR="002C3534" w:rsidRPr="001B38DA" w:rsidRDefault="0047475C" w:rsidP="001B38DA">
            <w:pPr>
              <w:pStyle w:val="ListParagraph"/>
              <w:numPr>
                <w:ilvl w:val="0"/>
                <w:numId w:val="14"/>
              </w:numPr>
              <w:spacing w:line="360" w:lineRule="auto"/>
              <w:jc w:val="center"/>
              <w:rPr>
                <w:rFonts w:cs="Arial"/>
                <w:sz w:val="24"/>
                <w:szCs w:val="24"/>
              </w:rPr>
            </w:pPr>
            <w:r w:rsidRPr="001B38DA">
              <w:rPr>
                <w:rFonts w:cs="Arial"/>
                <w:sz w:val="24"/>
                <w:szCs w:val="24"/>
              </w:rPr>
              <w:t>Children must experience learning in real life contexts</w:t>
            </w:r>
          </w:p>
          <w:p w:rsidR="0047475C" w:rsidRPr="001B38DA" w:rsidRDefault="0047475C" w:rsidP="001B38DA">
            <w:pPr>
              <w:pStyle w:val="ListParagraph"/>
              <w:numPr>
                <w:ilvl w:val="0"/>
                <w:numId w:val="14"/>
              </w:numPr>
              <w:spacing w:line="360" w:lineRule="auto"/>
              <w:jc w:val="center"/>
              <w:rPr>
                <w:rFonts w:cs="Arial"/>
                <w:sz w:val="24"/>
                <w:szCs w:val="24"/>
              </w:rPr>
            </w:pPr>
            <w:r w:rsidRPr="001B38DA">
              <w:rPr>
                <w:rFonts w:cs="Arial"/>
                <w:sz w:val="24"/>
                <w:szCs w:val="24"/>
              </w:rPr>
              <w:t>Learners must engage in new experiences</w:t>
            </w:r>
          </w:p>
        </w:tc>
      </w:tr>
    </w:tbl>
    <w:p w:rsidR="002C3534" w:rsidRPr="001B38DA" w:rsidRDefault="002C3534" w:rsidP="001B38DA">
      <w:pPr>
        <w:spacing w:line="360" w:lineRule="auto"/>
        <w:rPr>
          <w:rFonts w:cs="Arial"/>
          <w:color w:val="00B050"/>
          <w:sz w:val="24"/>
          <w:szCs w:val="24"/>
        </w:rPr>
      </w:pPr>
    </w:p>
    <w:p w:rsidR="002C3534" w:rsidRPr="001B38DA" w:rsidRDefault="002C3534" w:rsidP="001B38DA">
      <w:pPr>
        <w:spacing w:after="0" w:line="360" w:lineRule="auto"/>
        <w:rPr>
          <w:rFonts w:cs="Arial"/>
          <w:b/>
          <w:sz w:val="24"/>
          <w:szCs w:val="24"/>
          <w:u w:val="single"/>
          <w:lang w:eastAsia="en-GB"/>
        </w:rPr>
      </w:pPr>
      <w:r w:rsidRPr="001B38DA">
        <w:rPr>
          <w:rFonts w:cs="Arial"/>
          <w:b/>
          <w:sz w:val="24"/>
          <w:szCs w:val="24"/>
          <w:u w:val="single"/>
          <w:lang w:eastAsia="en-GB"/>
        </w:rPr>
        <w:t xml:space="preserve">Priority </w:t>
      </w:r>
      <w:r w:rsidR="00F947F9" w:rsidRPr="001B38DA">
        <w:rPr>
          <w:rFonts w:cs="Arial"/>
          <w:b/>
          <w:sz w:val="24"/>
          <w:szCs w:val="24"/>
          <w:u w:val="single"/>
          <w:lang w:eastAsia="en-GB"/>
        </w:rPr>
        <w:t>Three</w:t>
      </w:r>
      <w:r w:rsidRPr="001B38DA">
        <w:rPr>
          <w:rFonts w:cs="Arial"/>
          <w:b/>
          <w:sz w:val="24"/>
          <w:szCs w:val="24"/>
          <w:u w:val="single"/>
          <w:lang w:eastAsia="en-GB"/>
        </w:rPr>
        <w:t xml:space="preserve">- </w:t>
      </w:r>
      <w:r w:rsidR="0047475C" w:rsidRPr="001B38DA">
        <w:rPr>
          <w:rFonts w:cs="Arial"/>
          <w:b/>
          <w:sz w:val="24"/>
          <w:szCs w:val="24"/>
          <w:u w:val="single"/>
          <w:lang w:eastAsia="en-GB"/>
        </w:rPr>
        <w:t>accessing the curriculum in a creative, experiential way</w:t>
      </w:r>
    </w:p>
    <w:p w:rsidR="0047475C" w:rsidRPr="001B38DA" w:rsidRDefault="0047475C" w:rsidP="001B38DA">
      <w:pPr>
        <w:spacing w:after="0" w:line="360" w:lineRule="auto"/>
        <w:rPr>
          <w:rFonts w:cs="Arial"/>
          <w:sz w:val="24"/>
          <w:szCs w:val="24"/>
          <w:lang w:eastAsia="en-GB"/>
        </w:rPr>
      </w:pPr>
      <w:r w:rsidRPr="001B38DA">
        <w:rPr>
          <w:rFonts w:cs="Arial"/>
          <w:sz w:val="24"/>
          <w:szCs w:val="24"/>
          <w:lang w:eastAsia="en-GB"/>
        </w:rPr>
        <w:t xml:space="preserve">It is vital that learners access new ideas and experiences to support their learning. Not just in Foundation Phase, but across to secondary schools, learners should be challenging themselves in real life contexts with clear end goals. The use of experiential learning, Silberman believes, will result in deep learning levels and change for the learners. </w:t>
      </w:r>
      <w:sdt>
        <w:sdtPr>
          <w:rPr>
            <w:rFonts w:cs="Arial"/>
            <w:sz w:val="24"/>
            <w:szCs w:val="24"/>
            <w:lang w:eastAsia="en-GB"/>
          </w:rPr>
          <w:id w:val="2022422348"/>
          <w:citation/>
        </w:sdtPr>
        <w:sdtEndPr/>
        <w:sdtContent>
          <w:r w:rsidRPr="001B38DA">
            <w:rPr>
              <w:rFonts w:cs="Arial"/>
              <w:sz w:val="24"/>
              <w:szCs w:val="24"/>
              <w:lang w:eastAsia="en-GB"/>
            </w:rPr>
            <w:fldChar w:fldCharType="begin"/>
          </w:r>
          <w:r w:rsidRPr="001B38DA">
            <w:rPr>
              <w:rFonts w:cs="Arial"/>
              <w:sz w:val="24"/>
              <w:szCs w:val="24"/>
              <w:lang w:eastAsia="en-GB"/>
            </w:rPr>
            <w:instrText xml:space="preserve"> CITATION Mel07 \l 2057 </w:instrText>
          </w:r>
          <w:r w:rsidRPr="001B38DA">
            <w:rPr>
              <w:rFonts w:cs="Arial"/>
              <w:sz w:val="24"/>
              <w:szCs w:val="24"/>
              <w:lang w:eastAsia="en-GB"/>
            </w:rPr>
            <w:fldChar w:fldCharType="separate"/>
          </w:r>
          <w:r w:rsidRPr="001B38DA">
            <w:rPr>
              <w:rFonts w:cs="Arial"/>
              <w:noProof/>
              <w:sz w:val="24"/>
              <w:szCs w:val="24"/>
              <w:lang w:eastAsia="en-GB"/>
            </w:rPr>
            <w:t>(Silberman, 2007)</w:t>
          </w:r>
          <w:r w:rsidRPr="001B38DA">
            <w:rPr>
              <w:rFonts w:cs="Arial"/>
              <w:sz w:val="24"/>
              <w:szCs w:val="24"/>
              <w:lang w:eastAsia="en-GB"/>
            </w:rPr>
            <w:fldChar w:fldCharType="end"/>
          </w:r>
        </w:sdtContent>
      </w:sdt>
      <w:r w:rsidR="001B38DA" w:rsidRPr="001B38DA">
        <w:rPr>
          <w:rFonts w:cs="Arial"/>
          <w:sz w:val="24"/>
          <w:szCs w:val="24"/>
          <w:lang w:eastAsia="en-GB"/>
        </w:rPr>
        <w:t xml:space="preserve"> These real life contexts will also provide an element of excitement for the learners so that they can fully engage with the curriculum, therefore resulting in higher levels of attainment. </w:t>
      </w:r>
    </w:p>
    <w:p w:rsidR="002C3534" w:rsidRPr="001B38DA" w:rsidRDefault="002C3534" w:rsidP="001B38DA">
      <w:pPr>
        <w:spacing w:after="0" w:line="360" w:lineRule="auto"/>
        <w:rPr>
          <w:rFonts w:cs="Arial"/>
          <w:sz w:val="24"/>
          <w:szCs w:val="24"/>
          <w:lang w:eastAsia="en-GB"/>
        </w:rPr>
      </w:pPr>
    </w:p>
    <w:p w:rsidR="00081D3D" w:rsidRDefault="002C3534" w:rsidP="001B38DA">
      <w:pPr>
        <w:spacing w:after="0" w:line="360" w:lineRule="auto"/>
        <w:rPr>
          <w:rFonts w:eastAsia="Arial" w:cs="Arial"/>
          <w:sz w:val="24"/>
          <w:szCs w:val="24"/>
          <w:lang w:eastAsia="en-GB"/>
        </w:rPr>
      </w:pPr>
      <w:r w:rsidRPr="001B38DA">
        <w:rPr>
          <w:rFonts w:eastAsia="Arial" w:cs="Arial"/>
          <w:sz w:val="24"/>
          <w:szCs w:val="24"/>
          <w:lang w:eastAsia="en-GB"/>
        </w:rPr>
        <w:t xml:space="preserve"> </w:t>
      </w:r>
    </w:p>
    <w:p w:rsidR="00081D3D" w:rsidRDefault="00081D3D" w:rsidP="001B38DA">
      <w:pPr>
        <w:spacing w:after="0" w:line="360" w:lineRule="auto"/>
        <w:rPr>
          <w:rFonts w:eastAsia="Arial" w:cs="Arial"/>
          <w:sz w:val="24"/>
          <w:szCs w:val="24"/>
          <w:lang w:eastAsia="en-GB"/>
        </w:rPr>
      </w:pPr>
    </w:p>
    <w:p w:rsidR="00081D3D" w:rsidRDefault="00081D3D" w:rsidP="001B38DA">
      <w:pPr>
        <w:spacing w:after="0" w:line="360" w:lineRule="auto"/>
        <w:rPr>
          <w:rFonts w:eastAsia="Arial" w:cs="Arial"/>
          <w:sz w:val="24"/>
          <w:szCs w:val="24"/>
          <w:lang w:eastAsia="en-GB"/>
        </w:rPr>
      </w:pPr>
    </w:p>
    <w:p w:rsidR="00A07D8E" w:rsidRPr="009E7E89" w:rsidRDefault="009E7E89" w:rsidP="009E7E89">
      <w:pPr>
        <w:spacing w:after="0" w:line="240" w:lineRule="auto"/>
        <w:jc w:val="center"/>
        <w:rPr>
          <w:rFonts w:eastAsia="Arial" w:cs="Arial"/>
          <w:color w:val="00B050"/>
          <w:sz w:val="24"/>
          <w:szCs w:val="24"/>
          <w:lang w:eastAsia="en-GB"/>
        </w:rPr>
      </w:pPr>
      <w:r w:rsidRPr="009E7E89">
        <w:rPr>
          <w:rFonts w:eastAsia="Arial" w:cs="Arial"/>
          <w:color w:val="00B050"/>
          <w:sz w:val="24"/>
          <w:szCs w:val="24"/>
          <w:lang w:eastAsia="en-GB"/>
        </w:rPr>
        <w:lastRenderedPageBreak/>
        <w:t>ACCADEMIC POSTER INTENDED TO ENGAGE YOUR COLLEAGUES IN A DIALOGUE ABOUT THE CURRICULUM FOR WALES</w:t>
      </w:r>
    </w:p>
    <w:p w:rsidR="00A07D8E" w:rsidRDefault="00A07D8E" w:rsidP="001B38DA">
      <w:pPr>
        <w:spacing w:after="0" w:line="360" w:lineRule="auto"/>
        <w:rPr>
          <w:rFonts w:eastAsia="Arial" w:cs="Arial"/>
          <w:sz w:val="24"/>
          <w:szCs w:val="24"/>
          <w:lang w:eastAsia="en-GB"/>
        </w:rPr>
      </w:pPr>
    </w:p>
    <w:p w:rsidR="009E7E89" w:rsidRDefault="009E7E89" w:rsidP="001B38DA">
      <w:pPr>
        <w:spacing w:after="0" w:line="360" w:lineRule="auto"/>
        <w:rPr>
          <w:rFonts w:eastAsia="Arial" w:cs="Arial"/>
          <w:sz w:val="24"/>
          <w:szCs w:val="24"/>
          <w:lang w:eastAsia="en-GB"/>
        </w:rPr>
      </w:pPr>
    </w:p>
    <w:p w:rsidR="002C3534" w:rsidRDefault="00D30433" w:rsidP="00D30433">
      <w:pPr>
        <w:spacing w:after="0" w:line="360" w:lineRule="auto"/>
        <w:jc w:val="center"/>
        <w:rPr>
          <w:rFonts w:eastAsia="Arial" w:cs="Arial"/>
          <w:color w:val="00B050"/>
          <w:sz w:val="24"/>
          <w:szCs w:val="24"/>
          <w:lang w:eastAsia="en-GB"/>
        </w:rPr>
      </w:pPr>
      <w:r w:rsidRPr="00D30433">
        <w:rPr>
          <w:rFonts w:eastAsia="Arial" w:cs="Arial"/>
          <w:color w:val="00B050"/>
          <w:sz w:val="24"/>
          <w:szCs w:val="24"/>
          <w:lang w:eastAsia="en-GB"/>
        </w:rPr>
        <w:t>RATIONALE AND CRITICAL EVALUATION OF ACCAMDEMIC POSTER</w:t>
      </w:r>
    </w:p>
    <w:p w:rsidR="00D30433" w:rsidRDefault="00D30433" w:rsidP="00D30433">
      <w:pPr>
        <w:spacing w:after="0" w:line="360" w:lineRule="auto"/>
        <w:jc w:val="center"/>
        <w:rPr>
          <w:rFonts w:eastAsia="Arial" w:cs="Arial"/>
          <w:sz w:val="24"/>
          <w:szCs w:val="24"/>
          <w:lang w:eastAsia="en-GB"/>
        </w:rPr>
      </w:pPr>
      <w:r>
        <w:rPr>
          <w:rFonts w:eastAsia="Arial" w:cs="Arial"/>
          <w:sz w:val="24"/>
          <w:szCs w:val="24"/>
          <w:lang w:eastAsia="en-GB"/>
        </w:rPr>
        <w:t xml:space="preserve">I believe the aims of the poster are clear and outlined in the main title as well as the sub titles. The colour choice allows the main heading to stand out clearly but also works within the scheme of the poster. I chose to use primarily three colours with differing shades to ensure that the poster is eye catching to the reader, but doesn’t over power with brightness. </w:t>
      </w:r>
      <w:r w:rsidR="00FC4841">
        <w:rPr>
          <w:rFonts w:eastAsia="Arial" w:cs="Arial"/>
          <w:sz w:val="24"/>
          <w:szCs w:val="24"/>
          <w:lang w:eastAsia="en-GB"/>
        </w:rPr>
        <w:t xml:space="preserve">The fonts chosen for the headings allow them to be clear and easily read. </w:t>
      </w:r>
    </w:p>
    <w:p w:rsidR="002C3534" w:rsidRDefault="00FC4841" w:rsidP="00FC4841">
      <w:pPr>
        <w:spacing w:after="0" w:line="360" w:lineRule="auto"/>
        <w:jc w:val="center"/>
        <w:rPr>
          <w:sz w:val="24"/>
          <w:szCs w:val="24"/>
        </w:rPr>
      </w:pPr>
      <w:r>
        <w:rPr>
          <w:rFonts w:eastAsia="Arial" w:cs="Arial"/>
          <w:sz w:val="24"/>
          <w:szCs w:val="24"/>
          <w:lang w:eastAsia="en-GB"/>
        </w:rPr>
        <w:t xml:space="preserve">I believe the inclusion of a few diagrams and images have made the poster more aesthetically pleasing for the reader, whilst all being relevant. The use of the OECD graph, perfectly illustrates the concern for academia in the UK and Wales in particular without the need for a wordy response. </w:t>
      </w:r>
      <w:sdt>
        <w:sdtPr>
          <w:rPr>
            <w:sz w:val="24"/>
            <w:szCs w:val="24"/>
          </w:rPr>
          <w:id w:val="407588328"/>
          <w:citation/>
        </w:sdtPr>
        <w:sdtEndPr/>
        <w:sdtContent>
          <w:r w:rsidR="00F947F9" w:rsidRPr="00FC4841">
            <w:rPr>
              <w:sz w:val="24"/>
              <w:szCs w:val="24"/>
            </w:rPr>
            <w:fldChar w:fldCharType="begin"/>
          </w:r>
          <w:r w:rsidR="00F947F9" w:rsidRPr="00FC4841">
            <w:rPr>
              <w:sz w:val="24"/>
              <w:szCs w:val="24"/>
            </w:rPr>
            <w:instrText xml:space="preserve"> CITATION Sea16 \l 2057 </w:instrText>
          </w:r>
          <w:r w:rsidR="00F947F9" w:rsidRPr="00FC4841">
            <w:rPr>
              <w:sz w:val="24"/>
              <w:szCs w:val="24"/>
            </w:rPr>
            <w:fldChar w:fldCharType="separate"/>
          </w:r>
          <w:r w:rsidR="00F947F9" w:rsidRPr="00FC4841">
            <w:rPr>
              <w:noProof/>
              <w:sz w:val="24"/>
              <w:szCs w:val="24"/>
            </w:rPr>
            <w:t>(Coughlan, 2016)</w:t>
          </w:r>
          <w:r w:rsidR="00F947F9" w:rsidRPr="00FC4841">
            <w:rPr>
              <w:sz w:val="24"/>
              <w:szCs w:val="24"/>
            </w:rPr>
            <w:fldChar w:fldCharType="end"/>
          </w:r>
        </w:sdtContent>
      </w:sdt>
      <w:r>
        <w:rPr>
          <w:sz w:val="24"/>
          <w:szCs w:val="24"/>
        </w:rPr>
        <w:t xml:space="preserve"> I chose to include elements of successful futures within my poster, as they are images that would be familiar to the workforce, therefore there would be an understanding of the posters relevance before reading further. The use of a </w:t>
      </w:r>
      <w:proofErr w:type="spellStart"/>
      <w:r>
        <w:rPr>
          <w:sz w:val="24"/>
          <w:szCs w:val="24"/>
        </w:rPr>
        <w:t>qr</w:t>
      </w:r>
      <w:proofErr w:type="spellEnd"/>
      <w:r>
        <w:rPr>
          <w:sz w:val="24"/>
          <w:szCs w:val="24"/>
        </w:rPr>
        <w:t xml:space="preserve"> code in my poster made it relevant and up to date for a busy work force, meaning they could scan the code and get the gist of the meaning behind the poster if in a hurry. </w:t>
      </w:r>
    </w:p>
    <w:p w:rsidR="000375E1" w:rsidRDefault="000375E1" w:rsidP="001B38DA">
      <w:pPr>
        <w:spacing w:line="360" w:lineRule="auto"/>
        <w:rPr>
          <w:sz w:val="24"/>
          <w:szCs w:val="24"/>
        </w:rPr>
      </w:pPr>
      <w:r>
        <w:rPr>
          <w:sz w:val="24"/>
          <w:szCs w:val="24"/>
        </w:rPr>
        <w:t xml:space="preserve">I chose to include the ideas of a few different researchers within my poster to engage co-workers in the debate. </w:t>
      </w:r>
      <w:sdt>
        <w:sdtPr>
          <w:rPr>
            <w:sz w:val="24"/>
            <w:szCs w:val="24"/>
          </w:rPr>
          <w:id w:val="-436368523"/>
          <w:citation/>
        </w:sdtPr>
        <w:sdtEndPr/>
        <w:sdtContent>
          <w:r w:rsidR="0035721A" w:rsidRPr="000375E1">
            <w:rPr>
              <w:sz w:val="24"/>
              <w:szCs w:val="24"/>
            </w:rPr>
            <w:fldChar w:fldCharType="begin"/>
          </w:r>
          <w:r w:rsidR="0035721A" w:rsidRPr="000375E1">
            <w:rPr>
              <w:sz w:val="24"/>
              <w:szCs w:val="24"/>
            </w:rPr>
            <w:instrText xml:space="preserve"> CITATION Wig17 \l 2057 </w:instrText>
          </w:r>
          <w:r w:rsidR="0035721A" w:rsidRPr="000375E1">
            <w:rPr>
              <w:sz w:val="24"/>
              <w:szCs w:val="24"/>
            </w:rPr>
            <w:fldChar w:fldCharType="separate"/>
          </w:r>
          <w:r w:rsidR="0035721A" w:rsidRPr="000375E1">
            <w:rPr>
              <w:noProof/>
              <w:sz w:val="24"/>
              <w:szCs w:val="24"/>
            </w:rPr>
            <w:t>(Wightwick, 2017)</w:t>
          </w:r>
          <w:r w:rsidR="0035721A" w:rsidRPr="000375E1">
            <w:rPr>
              <w:sz w:val="24"/>
              <w:szCs w:val="24"/>
            </w:rPr>
            <w:fldChar w:fldCharType="end"/>
          </w:r>
        </w:sdtContent>
      </w:sdt>
      <w:r>
        <w:rPr>
          <w:sz w:val="24"/>
          <w:szCs w:val="24"/>
        </w:rPr>
        <w:t xml:space="preserve"> They may then wish to find further information on the topics discussed.</w:t>
      </w:r>
    </w:p>
    <w:p w:rsidR="0035721A" w:rsidRPr="000375E1" w:rsidRDefault="000375E1" w:rsidP="000375E1">
      <w:pPr>
        <w:spacing w:line="360" w:lineRule="auto"/>
        <w:rPr>
          <w:sz w:val="24"/>
          <w:szCs w:val="24"/>
        </w:rPr>
      </w:pPr>
      <w:r>
        <w:rPr>
          <w:sz w:val="24"/>
          <w:szCs w:val="24"/>
        </w:rPr>
        <w:t xml:space="preserve"> I believe over all the poster is engaging for the audience targeted, however I could have explained the idea behind successful futures and the need for the poster in a more detailed way. This would therefore engage other visitors to the school, such as parents, agency staff or outreach program specialists to engage also so that they could fully understand the new curriculum.</w:t>
      </w:r>
    </w:p>
    <w:p w:rsidR="002C3534" w:rsidRPr="001B38DA" w:rsidRDefault="002C3534" w:rsidP="001B38DA">
      <w:pPr>
        <w:spacing w:line="360" w:lineRule="auto"/>
        <w:rPr>
          <w:color w:val="00B050"/>
          <w:sz w:val="24"/>
          <w:szCs w:val="24"/>
        </w:rPr>
      </w:pPr>
    </w:p>
    <w:p w:rsidR="002C3534" w:rsidRDefault="002C3534" w:rsidP="001B38DA">
      <w:pPr>
        <w:spacing w:line="360" w:lineRule="auto"/>
        <w:rPr>
          <w:color w:val="00B050"/>
          <w:sz w:val="28"/>
        </w:rPr>
      </w:pPr>
    </w:p>
    <w:p w:rsidR="00687DF0" w:rsidRDefault="00687DF0" w:rsidP="001B38DA">
      <w:pPr>
        <w:spacing w:line="360" w:lineRule="auto"/>
        <w:rPr>
          <w:color w:val="00B050"/>
          <w:sz w:val="28"/>
        </w:rPr>
      </w:pPr>
    </w:p>
    <w:p w:rsidR="00687DF0" w:rsidRDefault="00687DF0" w:rsidP="001B38DA">
      <w:pPr>
        <w:spacing w:line="360" w:lineRule="auto"/>
        <w:rPr>
          <w:color w:val="00B050"/>
          <w:sz w:val="28"/>
        </w:rPr>
      </w:pPr>
      <w:bookmarkStart w:id="0" w:name="_GoBack"/>
      <w:bookmarkEnd w:id="0"/>
      <w:r>
        <w:rPr>
          <w:color w:val="00B050"/>
          <w:sz w:val="28"/>
        </w:rPr>
        <w:lastRenderedPageBreak/>
        <w:t>REFERENCE LIST</w:t>
      </w:r>
    </w:p>
    <w:p w:rsidR="00687DF0" w:rsidRDefault="00687DF0" w:rsidP="00687DF0">
      <w:pPr>
        <w:pStyle w:val="Bibliography"/>
        <w:spacing w:after="120" w:line="240" w:lineRule="auto"/>
        <w:rPr>
          <w:noProof/>
        </w:rPr>
      </w:pPr>
      <w:r>
        <w:rPr>
          <w:color w:val="00B050"/>
          <w:sz w:val="28"/>
        </w:rPr>
        <w:fldChar w:fldCharType="begin"/>
      </w:r>
      <w:r>
        <w:rPr>
          <w:color w:val="00B050"/>
          <w:sz w:val="28"/>
        </w:rPr>
        <w:instrText xml:space="preserve"> BIBLIOGRAPHY  \l 2057 </w:instrText>
      </w:r>
      <w:r>
        <w:rPr>
          <w:color w:val="00B050"/>
          <w:sz w:val="28"/>
        </w:rPr>
        <w:fldChar w:fldCharType="separate"/>
      </w:r>
      <w:r>
        <w:rPr>
          <w:noProof/>
        </w:rPr>
        <w:t xml:space="preserve">BBC, 2017. </w:t>
      </w:r>
      <w:r>
        <w:rPr>
          <w:i/>
          <w:iCs/>
          <w:noProof/>
        </w:rPr>
        <w:t xml:space="preserve">New Wales Donaldson curriculum facing 'challenges'. </w:t>
      </w:r>
      <w:r>
        <w:rPr>
          <w:noProof/>
        </w:rPr>
        <w:t xml:space="preserve">[Online] </w:t>
      </w:r>
      <w:r>
        <w:rPr>
          <w:noProof/>
        </w:rPr>
        <w:br/>
        <w:t xml:space="preserve">Available at: </w:t>
      </w:r>
      <w:r>
        <w:rPr>
          <w:noProof/>
          <w:u w:val="single"/>
        </w:rPr>
        <w:t>https://www.bbc.co.uk/news/uk-wales-38855531</w:t>
      </w:r>
      <w:r>
        <w:rPr>
          <w:noProof/>
        </w:rPr>
        <w:br/>
        <w:t>[Accessed 22nd August 2018].</w:t>
      </w:r>
    </w:p>
    <w:p w:rsidR="00687DF0" w:rsidRPr="00687DF0" w:rsidRDefault="00687DF0" w:rsidP="00687DF0"/>
    <w:p w:rsidR="00687DF0" w:rsidRDefault="00687DF0" w:rsidP="00687DF0">
      <w:pPr>
        <w:pStyle w:val="Bibliography"/>
        <w:spacing w:after="120" w:line="240" w:lineRule="auto"/>
        <w:rPr>
          <w:noProof/>
        </w:rPr>
      </w:pPr>
      <w:r>
        <w:rPr>
          <w:noProof/>
        </w:rPr>
        <w:t xml:space="preserve">Budge, W. P. a. K., 2012. </w:t>
      </w:r>
      <w:r>
        <w:rPr>
          <w:i/>
          <w:iCs/>
          <w:noProof/>
        </w:rPr>
        <w:t xml:space="preserve">Turning High-Poverty Schools into High Performing Schools. </w:t>
      </w:r>
      <w:r>
        <w:rPr>
          <w:noProof/>
        </w:rPr>
        <w:t>United States: ASCD.</w:t>
      </w:r>
    </w:p>
    <w:p w:rsidR="00687DF0" w:rsidRPr="00687DF0" w:rsidRDefault="00687DF0" w:rsidP="00687DF0"/>
    <w:p w:rsidR="00687DF0" w:rsidRDefault="00687DF0" w:rsidP="00687DF0">
      <w:pPr>
        <w:pStyle w:val="Bibliography"/>
        <w:spacing w:after="120" w:line="240" w:lineRule="auto"/>
        <w:rPr>
          <w:noProof/>
        </w:rPr>
      </w:pPr>
      <w:r>
        <w:rPr>
          <w:noProof/>
        </w:rPr>
        <w:t xml:space="preserve">Conner, C., 1991. </w:t>
      </w:r>
      <w:r>
        <w:rPr>
          <w:i/>
          <w:iCs/>
          <w:noProof/>
        </w:rPr>
        <w:t xml:space="preserve">Assessment and Testing in the Primary School. </w:t>
      </w:r>
      <w:r>
        <w:rPr>
          <w:noProof/>
        </w:rPr>
        <w:t>Hampshire: The Falmer Press.</w:t>
      </w:r>
    </w:p>
    <w:p w:rsidR="00687DF0" w:rsidRPr="00687DF0" w:rsidRDefault="00687DF0" w:rsidP="00687DF0"/>
    <w:p w:rsidR="00687DF0" w:rsidRDefault="00687DF0" w:rsidP="00687DF0">
      <w:pPr>
        <w:pStyle w:val="Bibliography"/>
        <w:spacing w:after="120" w:line="240" w:lineRule="auto"/>
        <w:rPr>
          <w:noProof/>
        </w:rPr>
      </w:pPr>
      <w:r>
        <w:rPr>
          <w:noProof/>
        </w:rPr>
        <w:t xml:space="preserve">Coughlan, S., 2016. </w:t>
      </w:r>
      <w:r>
        <w:rPr>
          <w:i/>
          <w:iCs/>
          <w:noProof/>
        </w:rPr>
        <w:t xml:space="preserve">BBC News. </w:t>
      </w:r>
      <w:r>
        <w:rPr>
          <w:noProof/>
        </w:rPr>
        <w:t xml:space="preserve">[Online] </w:t>
      </w:r>
      <w:r>
        <w:rPr>
          <w:noProof/>
        </w:rPr>
        <w:br/>
        <w:t xml:space="preserve">Available at: </w:t>
      </w:r>
      <w:r>
        <w:rPr>
          <w:noProof/>
          <w:u w:val="single"/>
        </w:rPr>
        <w:t>https://www.bbc.co.uk/news/education-38157811</w:t>
      </w:r>
      <w:r>
        <w:rPr>
          <w:noProof/>
        </w:rPr>
        <w:br/>
        <w:t>[Accessed 28th August 2018].</w:t>
      </w:r>
    </w:p>
    <w:p w:rsidR="00687DF0" w:rsidRPr="00687DF0" w:rsidRDefault="00687DF0" w:rsidP="00687DF0"/>
    <w:p w:rsidR="00687DF0" w:rsidRDefault="00687DF0" w:rsidP="00687DF0">
      <w:pPr>
        <w:pStyle w:val="Bibliography"/>
        <w:spacing w:after="120" w:line="240" w:lineRule="auto"/>
        <w:rPr>
          <w:noProof/>
        </w:rPr>
      </w:pPr>
      <w:r>
        <w:rPr>
          <w:noProof/>
        </w:rPr>
        <w:t xml:space="preserve">Donaldson, G., 2015. </w:t>
      </w:r>
      <w:r>
        <w:rPr>
          <w:i/>
          <w:iCs/>
          <w:noProof/>
        </w:rPr>
        <w:t xml:space="preserve">Successful futures: Independent review of curriculum and assessment arrangements in Wales, </w:t>
      </w:r>
      <w:r>
        <w:rPr>
          <w:noProof/>
        </w:rPr>
        <w:t>Cardiff: Welsh Assembly Government.</w:t>
      </w:r>
    </w:p>
    <w:p w:rsidR="00687DF0" w:rsidRPr="00687DF0" w:rsidRDefault="00687DF0" w:rsidP="00687DF0"/>
    <w:p w:rsidR="00687DF0" w:rsidRDefault="00687DF0" w:rsidP="00687DF0">
      <w:pPr>
        <w:pStyle w:val="Bibliography"/>
        <w:spacing w:after="120" w:line="240" w:lineRule="auto"/>
        <w:rPr>
          <w:noProof/>
        </w:rPr>
      </w:pPr>
      <w:r>
        <w:rPr>
          <w:noProof/>
        </w:rPr>
        <w:t>EAS, 2016. Support process and events for Curriculum Pioneers. p. 4.</w:t>
      </w:r>
    </w:p>
    <w:p w:rsidR="00687DF0" w:rsidRPr="00687DF0" w:rsidRDefault="00687DF0" w:rsidP="00687DF0"/>
    <w:p w:rsidR="00687DF0" w:rsidRDefault="00687DF0" w:rsidP="00687DF0">
      <w:pPr>
        <w:pStyle w:val="Bibliography"/>
        <w:spacing w:after="120" w:line="240" w:lineRule="auto"/>
        <w:rPr>
          <w:noProof/>
        </w:rPr>
      </w:pPr>
      <w:r>
        <w:rPr>
          <w:noProof/>
        </w:rPr>
        <w:t xml:space="preserve">Fadel, C., 2015. </w:t>
      </w:r>
      <w:r>
        <w:rPr>
          <w:i/>
          <w:iCs/>
          <w:noProof/>
        </w:rPr>
        <w:t xml:space="preserve">Redesigning the Curriculum for a 21st Century Education: The CCR Foundational White Paper.. </w:t>
      </w:r>
      <w:r>
        <w:rPr>
          <w:noProof/>
        </w:rPr>
        <w:t>London: Centre for Curriculum Redesign.</w:t>
      </w:r>
    </w:p>
    <w:p w:rsidR="00687DF0" w:rsidRPr="00687DF0" w:rsidRDefault="00687DF0" w:rsidP="00687DF0"/>
    <w:p w:rsidR="00687DF0" w:rsidRDefault="00687DF0" w:rsidP="00687DF0">
      <w:pPr>
        <w:pStyle w:val="Bibliography"/>
        <w:spacing w:after="120" w:line="240" w:lineRule="auto"/>
        <w:rPr>
          <w:noProof/>
        </w:rPr>
      </w:pPr>
      <w:r>
        <w:rPr>
          <w:noProof/>
        </w:rPr>
        <w:t xml:space="preserve">Kaufman, R. B. a. J., 2017. </w:t>
      </w:r>
      <w:r>
        <w:rPr>
          <w:i/>
          <w:iCs/>
          <w:noProof/>
        </w:rPr>
        <w:t xml:space="preserve">Nurturing Creativitiy in the Classroom: Second Edition. </w:t>
      </w:r>
      <w:r>
        <w:rPr>
          <w:noProof/>
        </w:rPr>
        <w:t>2nd ed. Cambridge : Cambridge University Press.</w:t>
      </w:r>
    </w:p>
    <w:p w:rsidR="00687DF0" w:rsidRPr="00687DF0" w:rsidRDefault="00687DF0" w:rsidP="00687DF0"/>
    <w:p w:rsidR="00687DF0" w:rsidRDefault="00687DF0" w:rsidP="00687DF0">
      <w:pPr>
        <w:pStyle w:val="Bibliography"/>
        <w:spacing w:after="120" w:line="240" w:lineRule="auto"/>
        <w:rPr>
          <w:noProof/>
        </w:rPr>
      </w:pPr>
      <w:r>
        <w:rPr>
          <w:noProof/>
        </w:rPr>
        <w:t xml:space="preserve">Kools, L. S. a. M., 2016. </w:t>
      </w:r>
      <w:r>
        <w:rPr>
          <w:i/>
          <w:iCs/>
          <w:noProof/>
        </w:rPr>
        <w:t xml:space="preserve">What Makes a School a Good learning Organisation?, </w:t>
      </w:r>
      <w:r>
        <w:rPr>
          <w:noProof/>
        </w:rPr>
        <w:t>London: OECD.</w:t>
      </w:r>
    </w:p>
    <w:p w:rsidR="00687DF0" w:rsidRPr="00687DF0" w:rsidRDefault="00687DF0" w:rsidP="00687DF0"/>
    <w:p w:rsidR="00687DF0" w:rsidRDefault="00687DF0" w:rsidP="00687DF0">
      <w:pPr>
        <w:pStyle w:val="Bibliography"/>
        <w:spacing w:after="120" w:line="240" w:lineRule="auto"/>
        <w:rPr>
          <w:noProof/>
        </w:rPr>
      </w:pPr>
      <w:r>
        <w:rPr>
          <w:noProof/>
        </w:rPr>
        <w:t xml:space="preserve">Muijs, A. C. W., 2011. </w:t>
      </w:r>
      <w:r>
        <w:rPr>
          <w:i/>
          <w:iCs/>
          <w:noProof/>
        </w:rPr>
        <w:t xml:space="preserve">Collaboration and Networking in Education. </w:t>
      </w:r>
      <w:r>
        <w:rPr>
          <w:noProof/>
        </w:rPr>
        <w:t>London: Springer Science &amp; Business Media.</w:t>
      </w:r>
    </w:p>
    <w:p w:rsidR="00687DF0" w:rsidRPr="00687DF0" w:rsidRDefault="00687DF0" w:rsidP="00687DF0"/>
    <w:p w:rsidR="00687DF0" w:rsidRDefault="00687DF0" w:rsidP="00687DF0">
      <w:pPr>
        <w:pStyle w:val="Bibliography"/>
        <w:spacing w:after="120" w:line="240" w:lineRule="auto"/>
        <w:rPr>
          <w:noProof/>
        </w:rPr>
      </w:pPr>
      <w:r>
        <w:rPr>
          <w:noProof/>
        </w:rPr>
        <w:t xml:space="preserve">Pope, D. C., 2001. </w:t>
      </w:r>
      <w:r>
        <w:rPr>
          <w:i/>
          <w:iCs/>
          <w:noProof/>
        </w:rPr>
        <w:t xml:space="preserve">Doing School: How We Are Creating a Generation of Stressed Out, Materialistic and Miseducated Students. </w:t>
      </w:r>
      <w:r>
        <w:rPr>
          <w:noProof/>
        </w:rPr>
        <w:t>Michigan: Grand Rapids.</w:t>
      </w:r>
    </w:p>
    <w:p w:rsidR="00687DF0" w:rsidRPr="00687DF0" w:rsidRDefault="00687DF0" w:rsidP="00687DF0"/>
    <w:p w:rsidR="00687DF0" w:rsidRDefault="00687DF0" w:rsidP="00687DF0">
      <w:pPr>
        <w:pStyle w:val="Bibliography"/>
        <w:spacing w:after="120" w:line="240" w:lineRule="auto"/>
        <w:rPr>
          <w:noProof/>
        </w:rPr>
      </w:pPr>
      <w:r>
        <w:rPr>
          <w:noProof/>
        </w:rPr>
        <w:t xml:space="preserve">Silberman, M., 2007. </w:t>
      </w:r>
      <w:r>
        <w:rPr>
          <w:i/>
          <w:iCs/>
          <w:noProof/>
        </w:rPr>
        <w:t xml:space="preserve">The Handbook of Experiential Learning. </w:t>
      </w:r>
      <w:r>
        <w:rPr>
          <w:noProof/>
        </w:rPr>
        <w:t>San Fransisco: Pfeiffer.</w:t>
      </w:r>
    </w:p>
    <w:p w:rsidR="00687DF0" w:rsidRPr="00687DF0" w:rsidRDefault="00687DF0" w:rsidP="00687DF0"/>
    <w:p w:rsidR="00687DF0" w:rsidRDefault="00687DF0" w:rsidP="00687DF0">
      <w:pPr>
        <w:pStyle w:val="Bibliography"/>
        <w:spacing w:after="120" w:line="240" w:lineRule="auto"/>
        <w:rPr>
          <w:noProof/>
        </w:rPr>
      </w:pPr>
      <w:r>
        <w:rPr>
          <w:noProof/>
        </w:rPr>
        <w:t xml:space="preserve">Soh, K., 2017. </w:t>
      </w:r>
      <w:r>
        <w:rPr>
          <w:i/>
          <w:iCs/>
          <w:noProof/>
        </w:rPr>
        <w:t xml:space="preserve">Tests and Exams in Singapore Schools: What School Leaders, Teachers and Parents need to know. </w:t>
      </w:r>
      <w:r>
        <w:rPr>
          <w:noProof/>
        </w:rPr>
        <w:t>London: WS Education.</w:t>
      </w:r>
    </w:p>
    <w:p w:rsidR="00687DF0" w:rsidRPr="00687DF0" w:rsidRDefault="00687DF0" w:rsidP="00687DF0"/>
    <w:p w:rsidR="00687DF0" w:rsidRDefault="00687DF0" w:rsidP="00687DF0">
      <w:pPr>
        <w:pStyle w:val="Bibliography"/>
        <w:spacing w:after="120" w:line="240" w:lineRule="auto"/>
        <w:rPr>
          <w:noProof/>
        </w:rPr>
      </w:pPr>
      <w:r>
        <w:rPr>
          <w:noProof/>
        </w:rPr>
        <w:t xml:space="preserve">Wightwick, A., 2017. </w:t>
      </w:r>
      <w:r>
        <w:rPr>
          <w:i/>
          <w:iCs/>
          <w:noProof/>
        </w:rPr>
        <w:t xml:space="preserve">Wales online. </w:t>
      </w:r>
      <w:r>
        <w:rPr>
          <w:noProof/>
        </w:rPr>
        <w:t xml:space="preserve">[Online] </w:t>
      </w:r>
      <w:r>
        <w:rPr>
          <w:noProof/>
        </w:rPr>
        <w:br/>
        <w:t xml:space="preserve">Available at: </w:t>
      </w:r>
      <w:r>
        <w:rPr>
          <w:noProof/>
          <w:u w:val="single"/>
        </w:rPr>
        <w:t>https://www.walesonline.co.uk/news/education/gcse-results-live-2017-grades-13512492</w:t>
      </w:r>
      <w:r>
        <w:rPr>
          <w:noProof/>
        </w:rPr>
        <w:br/>
        <w:t>[Accessed 29th August 2018].</w:t>
      </w:r>
    </w:p>
    <w:p w:rsidR="00687DF0" w:rsidRPr="00F9624D" w:rsidRDefault="00687DF0" w:rsidP="00687DF0">
      <w:pPr>
        <w:spacing w:after="120" w:line="240" w:lineRule="auto"/>
        <w:rPr>
          <w:color w:val="00B050"/>
          <w:sz w:val="28"/>
        </w:rPr>
      </w:pPr>
      <w:r>
        <w:rPr>
          <w:color w:val="00B050"/>
          <w:sz w:val="28"/>
        </w:rPr>
        <w:fldChar w:fldCharType="end"/>
      </w:r>
    </w:p>
    <w:sectPr w:rsidR="00687DF0" w:rsidRPr="00F9624D" w:rsidSect="001B38DA">
      <w:footerReference w:type="default" r:id="rId8"/>
      <w:pgSz w:w="11906" w:h="16838"/>
      <w:pgMar w:top="1440" w:right="1134"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B66CE" w:rsidRDefault="003B66CE" w:rsidP="00903E64">
      <w:pPr>
        <w:spacing w:after="0" w:line="240" w:lineRule="auto"/>
      </w:pPr>
      <w:r>
        <w:separator/>
      </w:r>
    </w:p>
  </w:endnote>
  <w:endnote w:type="continuationSeparator" w:id="0">
    <w:p w:rsidR="003B66CE" w:rsidRDefault="003B66CE" w:rsidP="00903E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IDFont+F1">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0270162"/>
      <w:docPartObj>
        <w:docPartGallery w:val="Page Numbers (Bottom of Page)"/>
        <w:docPartUnique/>
      </w:docPartObj>
    </w:sdtPr>
    <w:sdtEndPr>
      <w:rPr>
        <w:noProof/>
      </w:rPr>
    </w:sdtEndPr>
    <w:sdtContent>
      <w:p w:rsidR="00903E64" w:rsidRDefault="00903E64">
        <w:pPr>
          <w:pStyle w:val="Footer"/>
          <w:jc w:val="center"/>
        </w:pPr>
        <w:r>
          <w:fldChar w:fldCharType="begin"/>
        </w:r>
        <w:r>
          <w:instrText xml:space="preserve"> PAGE   \* MERGEFORMAT </w:instrText>
        </w:r>
        <w:r>
          <w:fldChar w:fldCharType="separate"/>
        </w:r>
        <w:r w:rsidR="00441577">
          <w:rPr>
            <w:noProof/>
          </w:rPr>
          <w:t>12</w:t>
        </w:r>
        <w:r>
          <w:rPr>
            <w:noProof/>
          </w:rPr>
          <w:fldChar w:fldCharType="end"/>
        </w:r>
      </w:p>
    </w:sdtContent>
  </w:sdt>
  <w:p w:rsidR="00903E64" w:rsidRDefault="00903E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B66CE" w:rsidRDefault="003B66CE" w:rsidP="00903E64">
      <w:pPr>
        <w:spacing w:after="0" w:line="240" w:lineRule="auto"/>
      </w:pPr>
      <w:r>
        <w:separator/>
      </w:r>
    </w:p>
  </w:footnote>
  <w:footnote w:type="continuationSeparator" w:id="0">
    <w:p w:rsidR="003B66CE" w:rsidRDefault="003B66CE" w:rsidP="00903E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5B0B61"/>
    <w:multiLevelType w:val="hybridMultilevel"/>
    <w:tmpl w:val="94D4FC22"/>
    <w:lvl w:ilvl="0" w:tplc="F626D7E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D947D8"/>
    <w:multiLevelType w:val="hybridMultilevel"/>
    <w:tmpl w:val="D53E5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0313E2"/>
    <w:multiLevelType w:val="hybridMultilevel"/>
    <w:tmpl w:val="A7A87258"/>
    <w:lvl w:ilvl="0" w:tplc="F626D7E2">
      <w:numFmt w:val="bullet"/>
      <w:lvlText w:val="•"/>
      <w:lvlJc w:val="left"/>
      <w:pPr>
        <w:ind w:left="1080" w:hanging="72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3E4220"/>
    <w:multiLevelType w:val="hybridMultilevel"/>
    <w:tmpl w:val="1646CF74"/>
    <w:lvl w:ilvl="0" w:tplc="F626D7E2">
      <w:numFmt w:val="bullet"/>
      <w:lvlText w:val="•"/>
      <w:lvlJc w:val="left"/>
      <w:pPr>
        <w:ind w:left="1080" w:hanging="72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5147A1"/>
    <w:multiLevelType w:val="hybridMultilevel"/>
    <w:tmpl w:val="481CAA9E"/>
    <w:lvl w:ilvl="0" w:tplc="F626D7E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327BE2"/>
    <w:multiLevelType w:val="hybridMultilevel"/>
    <w:tmpl w:val="E078F2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1F0966"/>
    <w:multiLevelType w:val="hybridMultilevel"/>
    <w:tmpl w:val="4D60B510"/>
    <w:lvl w:ilvl="0" w:tplc="FD043B8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2463DF9"/>
    <w:multiLevelType w:val="hybridMultilevel"/>
    <w:tmpl w:val="9AEE464E"/>
    <w:lvl w:ilvl="0" w:tplc="88F6D1A0">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BB7B06"/>
    <w:multiLevelType w:val="hybridMultilevel"/>
    <w:tmpl w:val="F3C2F4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C87B26"/>
    <w:multiLevelType w:val="hybridMultilevel"/>
    <w:tmpl w:val="89F85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081BAC"/>
    <w:multiLevelType w:val="hybridMultilevel"/>
    <w:tmpl w:val="7C4A8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6A3EEA"/>
    <w:multiLevelType w:val="hybridMultilevel"/>
    <w:tmpl w:val="AF087C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BF3231"/>
    <w:multiLevelType w:val="hybridMultilevel"/>
    <w:tmpl w:val="A066D042"/>
    <w:lvl w:ilvl="0" w:tplc="F626D7E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374B58"/>
    <w:multiLevelType w:val="hybridMultilevel"/>
    <w:tmpl w:val="7EB67D7C"/>
    <w:lvl w:ilvl="0" w:tplc="F626D7E2">
      <w:numFmt w:val="bullet"/>
      <w:lvlText w:val="•"/>
      <w:lvlJc w:val="left"/>
      <w:pPr>
        <w:ind w:left="1080" w:hanging="72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
  </w:num>
  <w:num w:numId="3">
    <w:abstractNumId w:val="7"/>
  </w:num>
  <w:num w:numId="4">
    <w:abstractNumId w:val="13"/>
  </w:num>
  <w:num w:numId="5">
    <w:abstractNumId w:val="9"/>
  </w:num>
  <w:num w:numId="6">
    <w:abstractNumId w:val="6"/>
  </w:num>
  <w:num w:numId="7">
    <w:abstractNumId w:val="3"/>
  </w:num>
  <w:num w:numId="8">
    <w:abstractNumId w:val="4"/>
  </w:num>
  <w:num w:numId="9">
    <w:abstractNumId w:val="12"/>
  </w:num>
  <w:num w:numId="10">
    <w:abstractNumId w:val="0"/>
  </w:num>
  <w:num w:numId="11">
    <w:abstractNumId w:val="1"/>
  </w:num>
  <w:num w:numId="12">
    <w:abstractNumId w:val="8"/>
  </w:num>
  <w:num w:numId="13">
    <w:abstractNumId w:val="11"/>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624D"/>
    <w:rsid w:val="000142BE"/>
    <w:rsid w:val="000375E1"/>
    <w:rsid w:val="00052A70"/>
    <w:rsid w:val="00081D3D"/>
    <w:rsid w:val="000B46A7"/>
    <w:rsid w:val="000F44DD"/>
    <w:rsid w:val="00163365"/>
    <w:rsid w:val="001B38DA"/>
    <w:rsid w:val="001C32F9"/>
    <w:rsid w:val="001D7667"/>
    <w:rsid w:val="0027796B"/>
    <w:rsid w:val="00277AE4"/>
    <w:rsid w:val="002C2FA4"/>
    <w:rsid w:val="002C3534"/>
    <w:rsid w:val="0035721A"/>
    <w:rsid w:val="00375585"/>
    <w:rsid w:val="003B3728"/>
    <w:rsid w:val="003B66CE"/>
    <w:rsid w:val="00441577"/>
    <w:rsid w:val="0047475C"/>
    <w:rsid w:val="00475A81"/>
    <w:rsid w:val="00600EEF"/>
    <w:rsid w:val="00606451"/>
    <w:rsid w:val="00632527"/>
    <w:rsid w:val="0065276F"/>
    <w:rsid w:val="00687DF0"/>
    <w:rsid w:val="006B016D"/>
    <w:rsid w:val="00772E22"/>
    <w:rsid w:val="007F618C"/>
    <w:rsid w:val="008153A9"/>
    <w:rsid w:val="00861A81"/>
    <w:rsid w:val="008C6C0F"/>
    <w:rsid w:val="00903E64"/>
    <w:rsid w:val="009D5CC0"/>
    <w:rsid w:val="009E0906"/>
    <w:rsid w:val="009E7E89"/>
    <w:rsid w:val="00A07D8E"/>
    <w:rsid w:val="00A27247"/>
    <w:rsid w:val="00AB0CAB"/>
    <w:rsid w:val="00AD0016"/>
    <w:rsid w:val="00B5550C"/>
    <w:rsid w:val="00B83422"/>
    <w:rsid w:val="00C70DA4"/>
    <w:rsid w:val="00D049D9"/>
    <w:rsid w:val="00D30433"/>
    <w:rsid w:val="00D37FBD"/>
    <w:rsid w:val="00D553A0"/>
    <w:rsid w:val="00D617C7"/>
    <w:rsid w:val="00DE5616"/>
    <w:rsid w:val="00F947F9"/>
    <w:rsid w:val="00F9624D"/>
    <w:rsid w:val="00FC4841"/>
    <w:rsid w:val="00FC744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B4B607B-C928-4B42-A4B2-82523D165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3">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72E2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624D"/>
    <w:pPr>
      <w:ind w:left="720"/>
      <w:contextualSpacing/>
    </w:pPr>
  </w:style>
  <w:style w:type="table" w:styleId="TableGrid">
    <w:name w:val="Table Grid"/>
    <w:basedOn w:val="TableNormal"/>
    <w:uiPriority w:val="39"/>
    <w:unhideWhenUsed/>
    <w:rsid w:val="000B46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03E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3E64"/>
  </w:style>
  <w:style w:type="paragraph" w:styleId="Footer">
    <w:name w:val="footer"/>
    <w:basedOn w:val="Normal"/>
    <w:link w:val="FooterChar"/>
    <w:uiPriority w:val="99"/>
    <w:unhideWhenUsed/>
    <w:rsid w:val="00903E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3E64"/>
  </w:style>
  <w:style w:type="paragraph" w:styleId="Bibliography">
    <w:name w:val="Bibliography"/>
    <w:basedOn w:val="Normal"/>
    <w:next w:val="Normal"/>
    <w:uiPriority w:val="37"/>
    <w:unhideWhenUsed/>
    <w:rsid w:val="00687D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889847">
      <w:bodyDiv w:val="1"/>
      <w:marLeft w:val="0"/>
      <w:marRight w:val="0"/>
      <w:marTop w:val="0"/>
      <w:marBottom w:val="0"/>
      <w:divBdr>
        <w:top w:val="none" w:sz="0" w:space="0" w:color="auto"/>
        <w:left w:val="none" w:sz="0" w:space="0" w:color="auto"/>
        <w:bottom w:val="none" w:sz="0" w:space="0" w:color="auto"/>
        <w:right w:val="none" w:sz="0" w:space="0" w:color="auto"/>
      </w:divBdr>
    </w:div>
    <w:div w:id="157842661">
      <w:bodyDiv w:val="1"/>
      <w:marLeft w:val="0"/>
      <w:marRight w:val="0"/>
      <w:marTop w:val="0"/>
      <w:marBottom w:val="0"/>
      <w:divBdr>
        <w:top w:val="none" w:sz="0" w:space="0" w:color="auto"/>
        <w:left w:val="none" w:sz="0" w:space="0" w:color="auto"/>
        <w:bottom w:val="none" w:sz="0" w:space="0" w:color="auto"/>
        <w:right w:val="none" w:sz="0" w:space="0" w:color="auto"/>
      </w:divBdr>
    </w:div>
    <w:div w:id="190651677">
      <w:bodyDiv w:val="1"/>
      <w:marLeft w:val="0"/>
      <w:marRight w:val="0"/>
      <w:marTop w:val="0"/>
      <w:marBottom w:val="0"/>
      <w:divBdr>
        <w:top w:val="none" w:sz="0" w:space="0" w:color="auto"/>
        <w:left w:val="none" w:sz="0" w:space="0" w:color="auto"/>
        <w:bottom w:val="none" w:sz="0" w:space="0" w:color="auto"/>
        <w:right w:val="none" w:sz="0" w:space="0" w:color="auto"/>
      </w:divBdr>
    </w:div>
    <w:div w:id="215892420">
      <w:bodyDiv w:val="1"/>
      <w:marLeft w:val="0"/>
      <w:marRight w:val="0"/>
      <w:marTop w:val="0"/>
      <w:marBottom w:val="0"/>
      <w:divBdr>
        <w:top w:val="none" w:sz="0" w:space="0" w:color="auto"/>
        <w:left w:val="none" w:sz="0" w:space="0" w:color="auto"/>
        <w:bottom w:val="none" w:sz="0" w:space="0" w:color="auto"/>
        <w:right w:val="none" w:sz="0" w:space="0" w:color="auto"/>
      </w:divBdr>
    </w:div>
    <w:div w:id="325012582">
      <w:bodyDiv w:val="1"/>
      <w:marLeft w:val="0"/>
      <w:marRight w:val="0"/>
      <w:marTop w:val="0"/>
      <w:marBottom w:val="0"/>
      <w:divBdr>
        <w:top w:val="none" w:sz="0" w:space="0" w:color="auto"/>
        <w:left w:val="none" w:sz="0" w:space="0" w:color="auto"/>
        <w:bottom w:val="none" w:sz="0" w:space="0" w:color="auto"/>
        <w:right w:val="none" w:sz="0" w:space="0" w:color="auto"/>
      </w:divBdr>
    </w:div>
    <w:div w:id="437721385">
      <w:bodyDiv w:val="1"/>
      <w:marLeft w:val="0"/>
      <w:marRight w:val="0"/>
      <w:marTop w:val="0"/>
      <w:marBottom w:val="0"/>
      <w:divBdr>
        <w:top w:val="none" w:sz="0" w:space="0" w:color="auto"/>
        <w:left w:val="none" w:sz="0" w:space="0" w:color="auto"/>
        <w:bottom w:val="none" w:sz="0" w:space="0" w:color="auto"/>
        <w:right w:val="none" w:sz="0" w:space="0" w:color="auto"/>
      </w:divBdr>
    </w:div>
    <w:div w:id="643895816">
      <w:bodyDiv w:val="1"/>
      <w:marLeft w:val="0"/>
      <w:marRight w:val="0"/>
      <w:marTop w:val="0"/>
      <w:marBottom w:val="0"/>
      <w:divBdr>
        <w:top w:val="none" w:sz="0" w:space="0" w:color="auto"/>
        <w:left w:val="none" w:sz="0" w:space="0" w:color="auto"/>
        <w:bottom w:val="none" w:sz="0" w:space="0" w:color="auto"/>
        <w:right w:val="none" w:sz="0" w:space="0" w:color="auto"/>
      </w:divBdr>
    </w:div>
    <w:div w:id="667488515">
      <w:bodyDiv w:val="1"/>
      <w:marLeft w:val="0"/>
      <w:marRight w:val="0"/>
      <w:marTop w:val="0"/>
      <w:marBottom w:val="0"/>
      <w:divBdr>
        <w:top w:val="none" w:sz="0" w:space="0" w:color="auto"/>
        <w:left w:val="none" w:sz="0" w:space="0" w:color="auto"/>
        <w:bottom w:val="none" w:sz="0" w:space="0" w:color="auto"/>
        <w:right w:val="none" w:sz="0" w:space="0" w:color="auto"/>
      </w:divBdr>
    </w:div>
    <w:div w:id="722409540">
      <w:bodyDiv w:val="1"/>
      <w:marLeft w:val="0"/>
      <w:marRight w:val="0"/>
      <w:marTop w:val="0"/>
      <w:marBottom w:val="0"/>
      <w:divBdr>
        <w:top w:val="none" w:sz="0" w:space="0" w:color="auto"/>
        <w:left w:val="none" w:sz="0" w:space="0" w:color="auto"/>
        <w:bottom w:val="none" w:sz="0" w:space="0" w:color="auto"/>
        <w:right w:val="none" w:sz="0" w:space="0" w:color="auto"/>
      </w:divBdr>
    </w:div>
    <w:div w:id="733086902">
      <w:bodyDiv w:val="1"/>
      <w:marLeft w:val="0"/>
      <w:marRight w:val="0"/>
      <w:marTop w:val="0"/>
      <w:marBottom w:val="0"/>
      <w:divBdr>
        <w:top w:val="none" w:sz="0" w:space="0" w:color="auto"/>
        <w:left w:val="none" w:sz="0" w:space="0" w:color="auto"/>
        <w:bottom w:val="none" w:sz="0" w:space="0" w:color="auto"/>
        <w:right w:val="none" w:sz="0" w:space="0" w:color="auto"/>
      </w:divBdr>
    </w:div>
    <w:div w:id="746148150">
      <w:bodyDiv w:val="1"/>
      <w:marLeft w:val="0"/>
      <w:marRight w:val="0"/>
      <w:marTop w:val="0"/>
      <w:marBottom w:val="0"/>
      <w:divBdr>
        <w:top w:val="none" w:sz="0" w:space="0" w:color="auto"/>
        <w:left w:val="none" w:sz="0" w:space="0" w:color="auto"/>
        <w:bottom w:val="none" w:sz="0" w:space="0" w:color="auto"/>
        <w:right w:val="none" w:sz="0" w:space="0" w:color="auto"/>
      </w:divBdr>
    </w:div>
    <w:div w:id="814569293">
      <w:bodyDiv w:val="1"/>
      <w:marLeft w:val="0"/>
      <w:marRight w:val="0"/>
      <w:marTop w:val="0"/>
      <w:marBottom w:val="0"/>
      <w:divBdr>
        <w:top w:val="none" w:sz="0" w:space="0" w:color="auto"/>
        <w:left w:val="none" w:sz="0" w:space="0" w:color="auto"/>
        <w:bottom w:val="none" w:sz="0" w:space="0" w:color="auto"/>
        <w:right w:val="none" w:sz="0" w:space="0" w:color="auto"/>
      </w:divBdr>
    </w:div>
    <w:div w:id="871259267">
      <w:bodyDiv w:val="1"/>
      <w:marLeft w:val="0"/>
      <w:marRight w:val="0"/>
      <w:marTop w:val="0"/>
      <w:marBottom w:val="0"/>
      <w:divBdr>
        <w:top w:val="none" w:sz="0" w:space="0" w:color="auto"/>
        <w:left w:val="none" w:sz="0" w:space="0" w:color="auto"/>
        <w:bottom w:val="none" w:sz="0" w:space="0" w:color="auto"/>
        <w:right w:val="none" w:sz="0" w:space="0" w:color="auto"/>
      </w:divBdr>
    </w:div>
    <w:div w:id="893082849">
      <w:bodyDiv w:val="1"/>
      <w:marLeft w:val="0"/>
      <w:marRight w:val="0"/>
      <w:marTop w:val="0"/>
      <w:marBottom w:val="0"/>
      <w:divBdr>
        <w:top w:val="none" w:sz="0" w:space="0" w:color="auto"/>
        <w:left w:val="none" w:sz="0" w:space="0" w:color="auto"/>
        <w:bottom w:val="none" w:sz="0" w:space="0" w:color="auto"/>
        <w:right w:val="none" w:sz="0" w:space="0" w:color="auto"/>
      </w:divBdr>
    </w:div>
    <w:div w:id="896629490">
      <w:bodyDiv w:val="1"/>
      <w:marLeft w:val="0"/>
      <w:marRight w:val="0"/>
      <w:marTop w:val="0"/>
      <w:marBottom w:val="0"/>
      <w:divBdr>
        <w:top w:val="none" w:sz="0" w:space="0" w:color="auto"/>
        <w:left w:val="none" w:sz="0" w:space="0" w:color="auto"/>
        <w:bottom w:val="none" w:sz="0" w:space="0" w:color="auto"/>
        <w:right w:val="none" w:sz="0" w:space="0" w:color="auto"/>
      </w:divBdr>
    </w:div>
    <w:div w:id="1000157199">
      <w:bodyDiv w:val="1"/>
      <w:marLeft w:val="0"/>
      <w:marRight w:val="0"/>
      <w:marTop w:val="0"/>
      <w:marBottom w:val="0"/>
      <w:divBdr>
        <w:top w:val="none" w:sz="0" w:space="0" w:color="auto"/>
        <w:left w:val="none" w:sz="0" w:space="0" w:color="auto"/>
        <w:bottom w:val="none" w:sz="0" w:space="0" w:color="auto"/>
        <w:right w:val="none" w:sz="0" w:space="0" w:color="auto"/>
      </w:divBdr>
    </w:div>
    <w:div w:id="1160199968">
      <w:bodyDiv w:val="1"/>
      <w:marLeft w:val="0"/>
      <w:marRight w:val="0"/>
      <w:marTop w:val="0"/>
      <w:marBottom w:val="0"/>
      <w:divBdr>
        <w:top w:val="none" w:sz="0" w:space="0" w:color="auto"/>
        <w:left w:val="none" w:sz="0" w:space="0" w:color="auto"/>
        <w:bottom w:val="none" w:sz="0" w:space="0" w:color="auto"/>
        <w:right w:val="none" w:sz="0" w:space="0" w:color="auto"/>
      </w:divBdr>
    </w:div>
    <w:div w:id="1245145695">
      <w:bodyDiv w:val="1"/>
      <w:marLeft w:val="0"/>
      <w:marRight w:val="0"/>
      <w:marTop w:val="0"/>
      <w:marBottom w:val="0"/>
      <w:divBdr>
        <w:top w:val="none" w:sz="0" w:space="0" w:color="auto"/>
        <w:left w:val="none" w:sz="0" w:space="0" w:color="auto"/>
        <w:bottom w:val="none" w:sz="0" w:space="0" w:color="auto"/>
        <w:right w:val="none" w:sz="0" w:space="0" w:color="auto"/>
      </w:divBdr>
    </w:div>
    <w:div w:id="1374845411">
      <w:bodyDiv w:val="1"/>
      <w:marLeft w:val="0"/>
      <w:marRight w:val="0"/>
      <w:marTop w:val="0"/>
      <w:marBottom w:val="0"/>
      <w:divBdr>
        <w:top w:val="none" w:sz="0" w:space="0" w:color="auto"/>
        <w:left w:val="none" w:sz="0" w:space="0" w:color="auto"/>
        <w:bottom w:val="none" w:sz="0" w:space="0" w:color="auto"/>
        <w:right w:val="none" w:sz="0" w:space="0" w:color="auto"/>
      </w:divBdr>
    </w:div>
    <w:div w:id="1498839089">
      <w:bodyDiv w:val="1"/>
      <w:marLeft w:val="0"/>
      <w:marRight w:val="0"/>
      <w:marTop w:val="0"/>
      <w:marBottom w:val="0"/>
      <w:divBdr>
        <w:top w:val="none" w:sz="0" w:space="0" w:color="auto"/>
        <w:left w:val="none" w:sz="0" w:space="0" w:color="auto"/>
        <w:bottom w:val="none" w:sz="0" w:space="0" w:color="auto"/>
        <w:right w:val="none" w:sz="0" w:space="0" w:color="auto"/>
      </w:divBdr>
    </w:div>
    <w:div w:id="1685087204">
      <w:bodyDiv w:val="1"/>
      <w:marLeft w:val="0"/>
      <w:marRight w:val="0"/>
      <w:marTop w:val="0"/>
      <w:marBottom w:val="0"/>
      <w:divBdr>
        <w:top w:val="none" w:sz="0" w:space="0" w:color="auto"/>
        <w:left w:val="none" w:sz="0" w:space="0" w:color="auto"/>
        <w:bottom w:val="none" w:sz="0" w:space="0" w:color="auto"/>
        <w:right w:val="none" w:sz="0" w:space="0" w:color="auto"/>
      </w:divBdr>
    </w:div>
    <w:div w:id="1688097312">
      <w:bodyDiv w:val="1"/>
      <w:marLeft w:val="0"/>
      <w:marRight w:val="0"/>
      <w:marTop w:val="0"/>
      <w:marBottom w:val="0"/>
      <w:divBdr>
        <w:top w:val="none" w:sz="0" w:space="0" w:color="auto"/>
        <w:left w:val="none" w:sz="0" w:space="0" w:color="auto"/>
        <w:bottom w:val="none" w:sz="0" w:space="0" w:color="auto"/>
        <w:right w:val="none" w:sz="0" w:space="0" w:color="auto"/>
      </w:divBdr>
    </w:div>
    <w:div w:id="1699889188">
      <w:bodyDiv w:val="1"/>
      <w:marLeft w:val="0"/>
      <w:marRight w:val="0"/>
      <w:marTop w:val="0"/>
      <w:marBottom w:val="0"/>
      <w:divBdr>
        <w:top w:val="none" w:sz="0" w:space="0" w:color="auto"/>
        <w:left w:val="none" w:sz="0" w:space="0" w:color="auto"/>
        <w:bottom w:val="none" w:sz="0" w:space="0" w:color="auto"/>
        <w:right w:val="none" w:sz="0" w:space="0" w:color="auto"/>
      </w:divBdr>
    </w:div>
    <w:div w:id="1742563540">
      <w:bodyDiv w:val="1"/>
      <w:marLeft w:val="0"/>
      <w:marRight w:val="0"/>
      <w:marTop w:val="0"/>
      <w:marBottom w:val="0"/>
      <w:divBdr>
        <w:top w:val="none" w:sz="0" w:space="0" w:color="auto"/>
        <w:left w:val="none" w:sz="0" w:space="0" w:color="auto"/>
        <w:bottom w:val="none" w:sz="0" w:space="0" w:color="auto"/>
        <w:right w:val="none" w:sz="0" w:space="0" w:color="auto"/>
      </w:divBdr>
    </w:div>
    <w:div w:id="1877888188">
      <w:bodyDiv w:val="1"/>
      <w:marLeft w:val="0"/>
      <w:marRight w:val="0"/>
      <w:marTop w:val="0"/>
      <w:marBottom w:val="0"/>
      <w:divBdr>
        <w:top w:val="none" w:sz="0" w:space="0" w:color="auto"/>
        <w:left w:val="none" w:sz="0" w:space="0" w:color="auto"/>
        <w:bottom w:val="none" w:sz="0" w:space="0" w:color="auto"/>
        <w:right w:val="none" w:sz="0" w:space="0" w:color="auto"/>
      </w:divBdr>
    </w:div>
    <w:div w:id="1998879981">
      <w:bodyDiv w:val="1"/>
      <w:marLeft w:val="0"/>
      <w:marRight w:val="0"/>
      <w:marTop w:val="0"/>
      <w:marBottom w:val="0"/>
      <w:divBdr>
        <w:top w:val="none" w:sz="0" w:space="0" w:color="auto"/>
        <w:left w:val="none" w:sz="0" w:space="0" w:color="auto"/>
        <w:bottom w:val="none" w:sz="0" w:space="0" w:color="auto"/>
        <w:right w:val="none" w:sz="0" w:space="0" w:color="auto"/>
      </w:divBdr>
    </w:div>
    <w:div w:id="2072194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EAS16</b:Tag>
    <b:SourceType>JournalArticle</b:SourceType>
    <b:Guid>{6C4B6390-763D-4CE5-94A2-61A243BFD727}</b:Guid>
    <b:Title>Support process and events for Curriculum Pioneers</b:Title>
    <b:Year>2016</b:Year>
    <b:Author>
      <b:Author>
        <b:NameList>
          <b:Person>
            <b:Last>EAS</b:Last>
          </b:Person>
        </b:NameList>
      </b:Author>
    </b:Author>
    <b:Pages>4</b:Pages>
    <b:RefOrder>14</b:RefOrder>
  </b:Source>
  <b:Source>
    <b:Tag>BBC17</b:Tag>
    <b:SourceType>DocumentFromInternetSite</b:SourceType>
    <b:Guid>{5E674A0C-9EAB-4D57-9E6E-1DBFCF0DA131}</b:Guid>
    <b:Author>
      <b:Author>
        <b:NameList>
          <b:Person>
            <b:Last>BBC</b:Last>
          </b:Person>
        </b:NameList>
      </b:Author>
    </b:Author>
    <b:Title>New Wales Donaldson curriculum facing 'challenges'</b:Title>
    <b:Year>2017</b:Year>
    <b:YearAccessed>2018</b:YearAccessed>
    <b:MonthAccessed>August</b:MonthAccessed>
    <b:DayAccessed>22nd</b:DayAccessed>
    <b:URL>https://www.bbc.co.uk/news/uk-wales-38855531</b:URL>
    <b:Month>February</b:Month>
    <b:Day>7th</b:Day>
    <b:RefOrder>5</b:RefOrder>
  </b:Source>
  <b:Source>
    <b:Tag>Don15</b:Tag>
    <b:SourceType>Report</b:SourceType>
    <b:Guid>{39F01DB1-4B3A-4834-B63D-04FB16F64F6E}</b:Guid>
    <b:Author>
      <b:Author>
        <b:NameList>
          <b:Person>
            <b:Last>Donaldson</b:Last>
            <b:First>Graham</b:First>
          </b:Person>
        </b:NameList>
      </b:Author>
    </b:Author>
    <b:Title>Successful futures: Independent review of curriculum and assessment arrangements in Wales</b:Title>
    <b:Year>2015</b:Year>
    <b:Publisher>Welsh Assembly Government</b:Publisher>
    <b:City>Cardiff</b:City>
    <b:RefOrder>1</b:RefOrder>
  </b:Source>
  <b:Source>
    <b:Tag>Ron17</b:Tag>
    <b:SourceType>Book</b:SourceType>
    <b:Guid>{CCAE9DE9-C37A-49E0-B01F-2545BC07AB91}</b:Guid>
    <b:Title>Nurturing Creativitiy in the Classroom: Second Edition </b:Title>
    <b:Year>2017</b:Year>
    <b:Publisher>Cambridge University Press</b:Publisher>
    <b:City>Cambridge </b:City>
    <b:Author>
      <b:Author>
        <b:NameList>
          <b:Person>
            <b:Last>Kaufman</b:Last>
            <b:First>Ronald</b:First>
            <b:Middle>Beghetto and James</b:Middle>
          </b:Person>
        </b:NameList>
      </b:Author>
    </b:Author>
    <b:Edition>2nd </b:Edition>
    <b:RefOrder>2</b:RefOrder>
  </b:Source>
  <b:Source>
    <b:Tag>Col91</b:Tag>
    <b:SourceType>Book</b:SourceType>
    <b:Guid>{64448ACE-5986-4B62-963F-DEFF2C055E22}</b:Guid>
    <b:Author>
      <b:Author>
        <b:NameList>
          <b:Person>
            <b:Last>Conner</b:Last>
            <b:First>Collin</b:First>
          </b:Person>
        </b:NameList>
      </b:Author>
    </b:Author>
    <b:Title>Assessment and Testing in the Primary School</b:Title>
    <b:Year>1991</b:Year>
    <b:City>Hampshire</b:City>
    <b:Publisher>The Falmer Press</b:Publisher>
    <b:RefOrder>6</b:RefOrder>
  </b:Source>
  <b:Source>
    <b:Tag>Kay17</b:Tag>
    <b:SourceType>Book</b:SourceType>
    <b:Guid>{1B3A2D53-2840-49B4-B0FF-7DB841CA2264}</b:Guid>
    <b:Author>
      <b:Author>
        <b:NameList>
          <b:Person>
            <b:Last>Soh</b:Last>
            <b:First>Kaycheng</b:First>
          </b:Person>
        </b:NameList>
      </b:Author>
    </b:Author>
    <b:Title>Tests and Exams in Singapore Schools: What School Leaders, Teachers and Parents need to know</b:Title>
    <b:Year>2017</b:Year>
    <b:City>London</b:City>
    <b:Publisher>WS Education</b:Publisher>
    <b:RefOrder>7</b:RefOrder>
  </b:Source>
  <b:Source>
    <b:Tag>Cha15</b:Tag>
    <b:SourceType>Book</b:SourceType>
    <b:Guid>{578ADBB0-1644-4885-B4F7-BD286D9961DE}</b:Guid>
    <b:Author>
      <b:Author>
        <b:NameList>
          <b:Person>
            <b:Last>Fadel</b:Last>
            <b:First>Charles</b:First>
          </b:Person>
        </b:NameList>
      </b:Author>
    </b:Author>
    <b:Title>Redesigning the Curriculum for a 21st Century Education: The CCR Foundational White Paper. </b:Title>
    <b:Year>2015</b:Year>
    <b:City>London</b:City>
    <b:Publisher>Centre for Curriculum Redesign.</b:Publisher>
    <b:RefOrder>3</b:RefOrder>
  </b:Source>
  <b:Source>
    <b:Tag>Sto16</b:Tag>
    <b:SourceType>Report</b:SourceType>
    <b:Guid>{29B0B042-8D1D-412F-9885-C9B22CB21821}</b:Guid>
    <b:Title>What Makes a School a Good learning Organisation?</b:Title>
    <b:Year>2016</b:Year>
    <b:City>London</b:City>
    <b:Publisher>OECD</b:Publisher>
    <b:Author>
      <b:Author>
        <b:NameList>
          <b:Person>
            <b:Last>Kools</b:Last>
            <b:First>Louise</b:First>
            <b:Middle>Stoll and Marco</b:Middle>
          </b:Person>
        </b:NameList>
      </b:Author>
    </b:Author>
    <b:RefOrder>4</b:RefOrder>
  </b:Source>
  <b:Source>
    <b:Tag>Sea16</b:Tag>
    <b:SourceType>InternetSite</b:SourceType>
    <b:Guid>{ACB1BF69-5F32-407B-90B6-CF75CF5B209A}</b:Guid>
    <b:Title>BBC News</b:Title>
    <b:Year>2016</b:Year>
    <b:Author>
      <b:Author>
        <b:NameList>
          <b:Person>
            <b:Last>Coughlan</b:Last>
            <b:First>Sean</b:First>
          </b:Person>
        </b:NameList>
      </b:Author>
    </b:Author>
    <b:YearAccessed>2018</b:YearAccessed>
    <b:MonthAccessed>August</b:MonthAccessed>
    <b:DayAccessed>28th </b:DayAccessed>
    <b:URL>https://www.bbc.co.uk/news/education-38157811</b:URL>
    <b:RefOrder>12</b:RefOrder>
  </b:Source>
  <b:Source>
    <b:Tag>Wig17</b:Tag>
    <b:SourceType>InternetSite</b:SourceType>
    <b:Guid>{F52C32CA-1F5C-44BF-8824-F75E58892FF5}</b:Guid>
    <b:Author>
      <b:Author>
        <b:NameList>
          <b:Person>
            <b:Last>Wightwick</b:Last>
            <b:First>A</b:First>
          </b:Person>
        </b:NameList>
      </b:Author>
    </b:Author>
    <b:Title>Wales online</b:Title>
    <b:Year>2017</b:Year>
    <b:YearAccessed>2018</b:YearAccessed>
    <b:MonthAccessed>August</b:MonthAccessed>
    <b:DayAccessed>29th</b:DayAccessed>
    <b:URL>https://www.walesonline.co.uk/news/education/gcse-results-live-2017-grades-13512492</b:URL>
    <b:RefOrder>13</b:RefOrder>
  </b:Source>
  <b:Source>
    <b:Tag>Den01</b:Tag>
    <b:SourceType>Book</b:SourceType>
    <b:Guid>{93F3A354-0782-48C1-B445-4C5479D16813}</b:Guid>
    <b:Title>Doing School: How We Are Creating a Generation of Stressed Out, Materialistic and Miseducated Students</b:Title>
    <b:Year>2001</b:Year>
    <b:Author>
      <b:Author>
        <b:NameList>
          <b:Person>
            <b:Last>Pope</b:Last>
            <b:First>Denise</b:First>
            <b:Middle>Clark</b:Middle>
          </b:Person>
        </b:NameList>
      </b:Author>
    </b:Author>
    <b:City>Michigan</b:City>
    <b:Publisher>Grand Rapids</b:Publisher>
    <b:RefOrder>8</b:RefOrder>
  </b:Source>
  <b:Source>
    <b:Tag>Wil12</b:Tag>
    <b:SourceType>Book</b:SourceType>
    <b:Guid>{885B848A-6177-4749-B510-E9FA4448B93E}</b:Guid>
    <b:Author>
      <b:Author>
        <b:NameList>
          <b:Person>
            <b:Last>Budge</b:Last>
            <b:First>William</b:First>
            <b:Middle>Parrett and Kathleen</b:Middle>
          </b:Person>
        </b:NameList>
      </b:Author>
    </b:Author>
    <b:Title>Turning High-Poverty Schools into High Performing Schools</b:Title>
    <b:Year>2012</b:Year>
    <b:City>United States</b:City>
    <b:Publisher>ASCD</b:Publisher>
    <b:RefOrder>9</b:RefOrder>
  </b:Source>
  <b:Source>
    <b:Tag>Mui11</b:Tag>
    <b:SourceType>Book</b:SourceType>
    <b:Guid>{7647D7CB-EE2C-4F15-B636-54818F405125}</b:Guid>
    <b:Author>
      <b:Author>
        <b:NameList>
          <b:Person>
            <b:Last>Muijs</b:Last>
            <b:First>Ainscow,</b:First>
            <b:Middle>Chapman, West</b:Middle>
          </b:Person>
        </b:NameList>
      </b:Author>
    </b:Author>
    <b:Title>Collaboration and Networking in Education</b:Title>
    <b:Year>2011</b:Year>
    <b:City>London</b:City>
    <b:Publisher>Springer Science &amp; Business Media</b:Publisher>
    <b:RefOrder>10</b:RefOrder>
  </b:Source>
  <b:Source>
    <b:Tag>Mel07</b:Tag>
    <b:SourceType>Book</b:SourceType>
    <b:Guid>{08FE8B7D-EA49-4200-B2F0-3FB272366E72}</b:Guid>
    <b:Title>The Handbook of Experiential Learning </b:Title>
    <b:Year>2007</b:Year>
    <b:Author>
      <b:Author>
        <b:NameList>
          <b:Person>
            <b:Last>Silberman</b:Last>
            <b:First>Mel</b:First>
          </b:Person>
        </b:NameList>
      </b:Author>
    </b:Author>
    <b:City>San Fransisco</b:City>
    <b:Publisher>Pfeiffer</b:Publisher>
    <b:RefOrder>11</b:RefOrder>
  </b:Source>
</b:Sources>
</file>

<file path=customXml/itemProps1.xml><?xml version="1.0" encoding="utf-8"?>
<ds:datastoreItem xmlns:ds="http://schemas.openxmlformats.org/officeDocument/2006/customXml" ds:itemID="{072E2B1C-89D4-4CF7-A58C-BC89ECBAD5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392</TotalTime>
  <Pages>14</Pages>
  <Words>3728</Words>
  <Characters>21254</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JP Catering Support</dc:creator>
  <cp:keywords/>
  <dc:description/>
  <cp:lastModifiedBy>JP Catering Support</cp:lastModifiedBy>
  <cp:revision>16</cp:revision>
  <dcterms:created xsi:type="dcterms:W3CDTF">2018-08-22T13:59:00Z</dcterms:created>
  <dcterms:modified xsi:type="dcterms:W3CDTF">2018-09-04T18:21:00Z</dcterms:modified>
</cp:coreProperties>
</file>