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E348E7" wp14:paraId="10BF4F02" wp14:textId="21E20032">
      <w:pPr>
        <w:spacing w:after="160" w:line="259" w:lineRule="auto"/>
        <w:jc w:val="center"/>
        <w:rPr>
          <w:rFonts w:ascii="Calibri" w:hAnsi="Calibri" w:eastAsia="Calibri" w:cs="Calibri"/>
          <w:noProof w:val="0"/>
          <w:sz w:val="28"/>
          <w:szCs w:val="28"/>
          <w:lang w:val="en-US"/>
        </w:rPr>
      </w:pPr>
      <w:r w:rsidRPr="0EE348E7" w:rsidR="37F24899">
        <w:rPr>
          <w:rFonts w:ascii="Calibri" w:hAnsi="Calibri" w:eastAsia="Calibri" w:cs="Calibri"/>
          <w:b w:val="1"/>
          <w:bCs w:val="1"/>
          <w:noProof w:val="0"/>
          <w:sz w:val="28"/>
          <w:szCs w:val="28"/>
          <w:lang w:val="en-GB"/>
        </w:rPr>
        <w:t>Using the pupil profile given, identify how specific aspects of the child’s holistic development could be met within an educational setting. Underpin this with references to relevant theories, research and examples of excellent practice</w:t>
      </w:r>
      <w:r w:rsidRPr="0EE348E7" w:rsidR="37F24899">
        <w:rPr>
          <w:rFonts w:ascii="Calibri" w:hAnsi="Calibri" w:eastAsia="Calibri" w:cs="Calibri"/>
          <w:b w:val="1"/>
          <w:bCs w:val="1"/>
          <w:noProof w:val="0"/>
          <w:sz w:val="24"/>
          <w:szCs w:val="24"/>
          <w:lang w:val="en-GB"/>
        </w:rPr>
        <w:t>.</w:t>
      </w:r>
      <w:r w:rsidRPr="0EE348E7" w:rsidR="37F24899">
        <w:rPr>
          <w:rFonts w:ascii="Calibri" w:hAnsi="Calibri" w:eastAsia="Calibri" w:cs="Calibri"/>
          <w:noProof w:val="0"/>
          <w:sz w:val="28"/>
          <w:szCs w:val="28"/>
          <w:lang w:val="en-GB"/>
        </w:rPr>
        <w:t> </w:t>
      </w:r>
    </w:p>
    <w:p xmlns:wp14="http://schemas.microsoft.com/office/word/2010/wordml" w:rsidP="0EE348E7" wp14:paraId="3D540949" wp14:textId="065874AB">
      <w:pPr>
        <w:spacing w:after="160" w:line="259" w:lineRule="auto"/>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sz w:val="24"/>
          <w:szCs w:val="24"/>
          <w:lang w:val="en-GB"/>
        </w:rPr>
        <w:t>Within child development it is fundamental that the holistic needs of a child are thoroughly examined and considered within all areas of learning and advancement. The term ‘holistic approach’ within child development can be defined as the consideration of the whole child as opposed to assessing individual elements of the child’s internal and external processes (Webster,M. not known). Moreover, Doherty and Hughes, (2014, p. 5-6) suggest that it’s of great importance that all teachers and early years practitioners be alert to complicated processes and surrounding aspects within their work that impact the ways in which children acquire knowledge and interact with others. Therefore, if a teacher breaches their professional responsibility and is uneducated on the rapid development of children, early detection of additional learning needs can be missed which may result within the child receiving insufficient support to reach fulfilled potential. Furthermore, “</w:t>
      </w:r>
      <w:r w:rsidRPr="0EE348E7" w:rsidR="37F24899">
        <w:rPr>
          <w:rFonts w:ascii="Calibri" w:hAnsi="Calibri" w:eastAsia="Calibri" w:cs="Calibri"/>
          <w:noProof w:val="0"/>
          <w:color w:val="242424"/>
          <w:sz w:val="24"/>
          <w:szCs w:val="24"/>
          <w:lang w:val="en-GB"/>
        </w:rPr>
        <w:t xml:space="preserve">Teachers who understand child development can also play a crucial role in promoting parent’s awareness of their children’s developmental progress” </w:t>
      </w:r>
      <w:r w:rsidRPr="0EE348E7" w:rsidR="37F24899">
        <w:rPr>
          <w:rFonts w:ascii="Calibri" w:hAnsi="Calibri" w:eastAsia="Calibri" w:cs="Calibri"/>
          <w:noProof w:val="0"/>
          <w:color w:val="000000" w:themeColor="text1" w:themeTint="FF" w:themeShade="FF"/>
          <w:sz w:val="24"/>
          <w:szCs w:val="24"/>
          <w:lang w:val="en-GB"/>
        </w:rPr>
        <w:t>(360, 2023 , para 10). Theorists such as Vygotsky agree with the approach of teachers being fully understanding of a child’s development as he suggests children are in need of a more knowledgeable other (MKO) during early years development in order to progress adequately, although the MKO is not needed to soley be a teacher, their professional knowledge regarding the stages of development could be greatly used to benefit the needs and progress of a child (By et al., 2023 , para 3).</w:t>
      </w:r>
    </w:p>
    <w:p xmlns:wp14="http://schemas.microsoft.com/office/word/2010/wordml" w:rsidP="0EE348E7" wp14:paraId="761799F7" wp14:textId="3D101FC7">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When focusing on cognitive development the key focal point surrounds the way in which children internally process information and explore, “It is the development of knowledge, skills, problem solving and dispositions, which help children to think about and understand the world around them. </w:t>
      </w:r>
      <w:r w:rsidRPr="0EE348E7" w:rsidR="37F24899">
        <w:rPr>
          <w:rFonts w:ascii="Calibri" w:hAnsi="Calibri" w:eastAsia="Calibri" w:cs="Calibri"/>
          <w:noProof w:val="0"/>
          <w:color w:val="000000" w:themeColor="text1" w:themeTint="FF" w:themeShade="FF"/>
          <w:sz w:val="24"/>
          <w:szCs w:val="24"/>
          <w:lang w:val="en-GB"/>
        </w:rPr>
        <w:t xml:space="preserve">Brain development is part of cognitive development” (Help me grow. not </w:t>
      </w:r>
      <w:r w:rsidRPr="0EE348E7" w:rsidR="37F24899">
        <w:rPr>
          <w:rFonts w:ascii="Calibri" w:hAnsi="Calibri" w:eastAsia="Calibri" w:cs="Calibri"/>
          <w:noProof w:val="0"/>
          <w:color w:val="000000" w:themeColor="text1" w:themeTint="FF" w:themeShade="FF"/>
          <w:sz w:val="24"/>
          <w:szCs w:val="24"/>
          <w:lang w:val="en-GB"/>
        </w:rPr>
        <w:t>known ,</w:t>
      </w:r>
      <w:r w:rsidRPr="0EE348E7" w:rsidR="37F24899">
        <w:rPr>
          <w:rFonts w:ascii="Calibri" w:hAnsi="Calibri" w:eastAsia="Calibri" w:cs="Calibri"/>
          <w:noProof w:val="0"/>
          <w:color w:val="000000" w:themeColor="text1" w:themeTint="FF" w:themeShade="FF"/>
          <w:sz w:val="24"/>
          <w:szCs w:val="24"/>
          <w:lang w:val="en-GB"/>
        </w:rPr>
        <w:t xml:space="preserve"> para 1).</w:t>
      </w:r>
      <w:r w:rsidRPr="0EE348E7" w:rsidR="37F24899">
        <w:rPr>
          <w:rFonts w:ascii="Calibri" w:hAnsi="Calibri" w:eastAsia="Calibri" w:cs="Calibri"/>
          <w:noProof w:val="0"/>
          <w:color w:val="000000" w:themeColor="text1" w:themeTint="FF" w:themeShade="FF"/>
          <w:sz w:val="24"/>
          <w:szCs w:val="24"/>
          <w:lang w:val="en-GB"/>
        </w:rPr>
        <w:t xml:space="preserve"> Carrying on from this, within Ella’s profile there are </w:t>
      </w:r>
      <w:r w:rsidRPr="0EE348E7" w:rsidR="37F24899">
        <w:rPr>
          <w:rFonts w:ascii="Calibri" w:hAnsi="Calibri" w:eastAsia="Calibri" w:cs="Calibri"/>
          <w:noProof w:val="0"/>
          <w:color w:val="000000" w:themeColor="text1" w:themeTint="FF" w:themeShade="FF"/>
          <w:sz w:val="24"/>
          <w:szCs w:val="24"/>
          <w:lang w:val="en-GB"/>
        </w:rPr>
        <w:t>numerous</w:t>
      </w:r>
      <w:r w:rsidRPr="0EE348E7" w:rsidR="37F24899">
        <w:rPr>
          <w:rFonts w:ascii="Calibri" w:hAnsi="Calibri" w:eastAsia="Calibri" w:cs="Calibri"/>
          <w:noProof w:val="0"/>
          <w:color w:val="000000" w:themeColor="text1" w:themeTint="FF" w:themeShade="FF"/>
          <w:sz w:val="24"/>
          <w:szCs w:val="24"/>
          <w:lang w:val="en-GB"/>
        </w:rPr>
        <w:t xml:space="preserve"> abilities listed that she is able and unable to do (see appendix 1). </w:t>
      </w:r>
      <w:r w:rsidRPr="0EE348E7" w:rsidR="401B3161">
        <w:rPr>
          <w:rFonts w:ascii="Calibri" w:hAnsi="Calibri" w:eastAsia="Calibri" w:cs="Calibri"/>
          <w:noProof w:val="0"/>
          <w:color w:val="000000" w:themeColor="text1" w:themeTint="FF" w:themeShade="FF"/>
          <w:sz w:val="24"/>
          <w:szCs w:val="24"/>
          <w:lang w:val="en-GB"/>
        </w:rPr>
        <w:t>Regarding</w:t>
      </w:r>
      <w:r w:rsidRPr="0EE348E7" w:rsidR="37F24899">
        <w:rPr>
          <w:rFonts w:ascii="Calibri" w:hAnsi="Calibri" w:eastAsia="Calibri" w:cs="Calibri"/>
          <w:noProof w:val="0"/>
          <w:color w:val="000000" w:themeColor="text1" w:themeTint="FF" w:themeShade="FF"/>
          <w:sz w:val="24"/>
          <w:szCs w:val="24"/>
          <w:lang w:val="en-GB"/>
        </w:rPr>
        <w:t xml:space="preserve"> Ella’s cognitive development it is noted within her profile that she struggles to be separated from her mother each morning, this could </w:t>
      </w:r>
      <w:r w:rsidRPr="0EE348E7" w:rsidR="37F24899">
        <w:rPr>
          <w:rFonts w:ascii="Calibri" w:hAnsi="Calibri" w:eastAsia="Calibri" w:cs="Calibri"/>
          <w:noProof w:val="0"/>
          <w:color w:val="000000" w:themeColor="text1" w:themeTint="FF" w:themeShade="FF"/>
          <w:sz w:val="24"/>
          <w:szCs w:val="24"/>
          <w:lang w:val="en-GB"/>
        </w:rPr>
        <w:t>indicate</w:t>
      </w:r>
      <w:r w:rsidRPr="0EE348E7" w:rsidR="37F24899">
        <w:rPr>
          <w:rFonts w:ascii="Calibri" w:hAnsi="Calibri" w:eastAsia="Calibri" w:cs="Calibri"/>
          <w:noProof w:val="0"/>
          <w:color w:val="000000" w:themeColor="text1" w:themeTint="FF" w:themeShade="FF"/>
          <w:sz w:val="24"/>
          <w:szCs w:val="24"/>
          <w:lang w:val="en-GB"/>
        </w:rPr>
        <w:t xml:space="preserve"> a lack of development within her cognitive stage. Piaget suggests that children’s cognitive development is dependent on age, he </w:t>
      </w:r>
      <w:r w:rsidRPr="0EE348E7" w:rsidR="37F24899">
        <w:rPr>
          <w:rFonts w:ascii="Calibri" w:hAnsi="Calibri" w:eastAsia="Calibri" w:cs="Calibri"/>
          <w:noProof w:val="0"/>
          <w:color w:val="000000" w:themeColor="text1" w:themeTint="FF" w:themeShade="FF"/>
          <w:sz w:val="24"/>
          <w:szCs w:val="24"/>
          <w:lang w:val="en-GB"/>
        </w:rPr>
        <w:t>states</w:t>
      </w:r>
      <w:r w:rsidRPr="0EE348E7" w:rsidR="37F24899">
        <w:rPr>
          <w:rFonts w:ascii="Calibri" w:hAnsi="Calibri" w:eastAsia="Calibri" w:cs="Calibri"/>
          <w:noProof w:val="0"/>
          <w:color w:val="000000" w:themeColor="text1" w:themeTint="FF" w:themeShade="FF"/>
          <w:sz w:val="24"/>
          <w:szCs w:val="24"/>
          <w:lang w:val="en-GB"/>
        </w:rPr>
        <w:t xml:space="preserve"> within his theory that if a child has not yet passed through a certain developmental </w:t>
      </w:r>
      <w:r w:rsidRPr="0EE348E7" w:rsidR="0D900B8C">
        <w:rPr>
          <w:rFonts w:ascii="Calibri" w:hAnsi="Calibri" w:eastAsia="Calibri" w:cs="Calibri"/>
          <w:noProof w:val="0"/>
          <w:color w:val="000000" w:themeColor="text1" w:themeTint="FF" w:themeShade="FF"/>
          <w:sz w:val="24"/>
          <w:szCs w:val="24"/>
          <w:lang w:val="en-GB"/>
        </w:rPr>
        <w:t>stage,</w:t>
      </w:r>
      <w:r w:rsidRPr="0EE348E7" w:rsidR="37F24899">
        <w:rPr>
          <w:rFonts w:ascii="Calibri" w:hAnsi="Calibri" w:eastAsia="Calibri" w:cs="Calibri"/>
          <w:noProof w:val="0"/>
          <w:color w:val="000000" w:themeColor="text1" w:themeTint="FF" w:themeShade="FF"/>
          <w:sz w:val="24"/>
          <w:szCs w:val="24"/>
          <w:lang w:val="en-GB"/>
        </w:rPr>
        <w:t xml:space="preserve"> they will be unable to understand or learn </w:t>
      </w:r>
    </w:p>
    <w:p xmlns:wp14="http://schemas.microsoft.com/office/word/2010/wordml" w:rsidP="0EE348E7" wp14:paraId="37534AE1" wp14:textId="7F25F755">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particular skills</w:t>
      </w:r>
      <w:r w:rsidRPr="0EE348E7" w:rsidR="37F24899">
        <w:rPr>
          <w:rFonts w:ascii="Calibri" w:hAnsi="Calibri" w:eastAsia="Calibri" w:cs="Calibri"/>
          <w:noProof w:val="0"/>
          <w:color w:val="000000" w:themeColor="text1" w:themeTint="FF" w:themeShade="FF"/>
          <w:sz w:val="24"/>
          <w:szCs w:val="24"/>
          <w:lang w:val="en-GB"/>
        </w:rPr>
        <w:t xml:space="preserve"> and information (Kendra Cherry, 2023). According to Piaget's theory Ella would be within the preoperational stage of cognitive development (2-7 years old</w:t>
      </w:r>
      <w:r w:rsidRPr="0EE348E7" w:rsidR="4681C7C5">
        <w:rPr>
          <w:rFonts w:ascii="Calibri" w:hAnsi="Calibri" w:eastAsia="Calibri" w:cs="Calibri"/>
          <w:noProof w:val="0"/>
          <w:color w:val="000000" w:themeColor="text1" w:themeTint="FF" w:themeShade="FF"/>
          <w:sz w:val="24"/>
          <w:szCs w:val="24"/>
          <w:lang w:val="en-GB"/>
        </w:rPr>
        <w:t>) and</w:t>
      </w:r>
      <w:r w:rsidRPr="0EE348E7" w:rsidR="37F24899">
        <w:rPr>
          <w:rFonts w:ascii="Calibri" w:hAnsi="Calibri" w:eastAsia="Calibri" w:cs="Calibri"/>
          <w:noProof w:val="0"/>
          <w:color w:val="000000" w:themeColor="text1" w:themeTint="FF" w:themeShade="FF"/>
          <w:sz w:val="24"/>
          <w:szCs w:val="24"/>
          <w:lang w:val="en-GB"/>
        </w:rPr>
        <w:t xml:space="preserve"> should have learnt the understanding of object permeance within the sensorimotor stage</w:t>
      </w:r>
      <w:r w:rsidRPr="0EE348E7" w:rsidR="7EC01692">
        <w:rPr>
          <w:rFonts w:ascii="Calibri" w:hAnsi="Calibri" w:eastAsia="Calibri" w:cs="Calibri"/>
          <w:noProof w:val="0"/>
          <w:color w:val="000000" w:themeColor="text1" w:themeTint="FF" w:themeShade="FF"/>
          <w:sz w:val="24"/>
          <w:szCs w:val="24"/>
          <w:lang w:val="en-GB"/>
        </w:rPr>
        <w:t>,</w:t>
      </w:r>
      <w:r w:rsidRPr="0EE348E7" w:rsidR="37F24899">
        <w:rPr>
          <w:rFonts w:ascii="Calibri" w:hAnsi="Calibri" w:eastAsia="Calibri" w:cs="Calibri"/>
          <w:noProof w:val="0"/>
          <w:color w:val="000000" w:themeColor="text1" w:themeTint="FF" w:themeShade="FF"/>
          <w:sz w:val="24"/>
          <w:szCs w:val="24"/>
          <w:lang w:val="en-GB"/>
        </w:rPr>
        <w:t xml:space="preserve"> which takes place between the ages of birth to two years old (Kendra Cherry, </w:t>
      </w:r>
      <w:r w:rsidRPr="0EE348E7" w:rsidR="37F24899">
        <w:rPr>
          <w:rFonts w:ascii="Calibri" w:hAnsi="Calibri" w:eastAsia="Calibri" w:cs="Calibri"/>
          <w:noProof w:val="0"/>
          <w:color w:val="000000" w:themeColor="text1" w:themeTint="FF" w:themeShade="FF"/>
          <w:sz w:val="24"/>
          <w:szCs w:val="24"/>
          <w:lang w:val="en-GB"/>
        </w:rPr>
        <w:t>2023 ,</w:t>
      </w:r>
      <w:r w:rsidRPr="0EE348E7" w:rsidR="37F24899">
        <w:rPr>
          <w:rFonts w:ascii="Calibri" w:hAnsi="Calibri" w:eastAsia="Calibri" w:cs="Calibri"/>
          <w:noProof w:val="0"/>
          <w:color w:val="000000" w:themeColor="text1" w:themeTint="FF" w:themeShade="FF"/>
          <w:sz w:val="24"/>
          <w:szCs w:val="24"/>
          <w:lang w:val="en-GB"/>
        </w:rPr>
        <w:t xml:space="preserve"> para 3). This pathway of thinking leads us to believe that Ella is finding difficulty within understanding new tasks and</w:t>
      </w:r>
    </w:p>
    <w:p xmlns:wp14="http://schemas.microsoft.com/office/word/2010/wordml" w:rsidP="0EE348E7" wp14:paraId="24CD9E3F" wp14:textId="5D772992">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information due to her poor development within the sensorimotor stage. This </w:t>
      </w:r>
      <w:r w:rsidRPr="0EE348E7" w:rsidR="37F24899">
        <w:rPr>
          <w:rFonts w:ascii="Calibri" w:hAnsi="Calibri" w:eastAsia="Calibri" w:cs="Calibri"/>
          <w:noProof w:val="0"/>
          <w:color w:val="000000" w:themeColor="text1" w:themeTint="FF" w:themeShade="FF"/>
          <w:sz w:val="24"/>
          <w:szCs w:val="24"/>
          <w:lang w:val="en-GB"/>
        </w:rPr>
        <w:t>could’ve</w:t>
      </w:r>
      <w:r w:rsidRPr="0EE348E7" w:rsidR="37F24899">
        <w:rPr>
          <w:rFonts w:ascii="Calibri" w:hAnsi="Calibri" w:eastAsia="Calibri" w:cs="Calibri"/>
          <w:noProof w:val="0"/>
          <w:color w:val="000000" w:themeColor="text1" w:themeTint="FF" w:themeShade="FF"/>
          <w:sz w:val="24"/>
          <w:szCs w:val="24"/>
          <w:lang w:val="en-GB"/>
        </w:rPr>
        <w:t xml:space="preserve"> been caused by excessive rote learning within younger developmental years which disallowed her to build upon existing assimilated schemas </w:t>
      </w:r>
      <w:r w:rsidRPr="0EE348E7" w:rsidR="37F24899">
        <w:rPr>
          <w:rFonts w:ascii="Calibri" w:hAnsi="Calibri" w:eastAsia="Calibri" w:cs="Calibri"/>
          <w:noProof w:val="0"/>
          <w:color w:val="000000" w:themeColor="text1" w:themeTint="FF" w:themeShade="FF"/>
          <w:sz w:val="24"/>
          <w:szCs w:val="24"/>
          <w:lang w:val="en-GB"/>
        </w:rPr>
        <w:t>in order to</w:t>
      </w:r>
      <w:r w:rsidRPr="0EE348E7" w:rsidR="37F24899">
        <w:rPr>
          <w:rFonts w:ascii="Calibri" w:hAnsi="Calibri" w:eastAsia="Calibri" w:cs="Calibri"/>
          <w:noProof w:val="0"/>
          <w:color w:val="000000" w:themeColor="text1" w:themeTint="FF" w:themeShade="FF"/>
          <w:sz w:val="24"/>
          <w:szCs w:val="24"/>
          <w:lang w:val="en-GB"/>
        </w:rPr>
        <w:t xml:space="preserve"> accommodate already existing information (Tan et al., </w:t>
      </w:r>
      <w:r w:rsidRPr="0EE348E7" w:rsidR="37F24899">
        <w:rPr>
          <w:rFonts w:ascii="Calibri" w:hAnsi="Calibri" w:eastAsia="Calibri" w:cs="Calibri"/>
          <w:noProof w:val="0"/>
          <w:color w:val="000000" w:themeColor="text1" w:themeTint="FF" w:themeShade="FF"/>
          <w:sz w:val="24"/>
          <w:szCs w:val="24"/>
          <w:lang w:val="en-GB"/>
        </w:rPr>
        <w:t>2017 ,</w:t>
      </w:r>
      <w:r w:rsidRPr="0EE348E7" w:rsidR="37F24899">
        <w:rPr>
          <w:rFonts w:ascii="Calibri" w:hAnsi="Calibri" w:eastAsia="Calibri" w:cs="Calibri"/>
          <w:noProof w:val="0"/>
          <w:color w:val="000000" w:themeColor="text1" w:themeTint="FF" w:themeShade="FF"/>
          <w:sz w:val="24"/>
          <w:szCs w:val="24"/>
          <w:lang w:val="en-GB"/>
        </w:rPr>
        <w:t xml:space="preserve"> cited Nickerson, 2023, para 2). Within cognitive development a key focal area </w:t>
      </w:r>
      <w:r w:rsidRPr="0EE348E7" w:rsidR="6D0AB0B2">
        <w:rPr>
          <w:rFonts w:ascii="Calibri" w:hAnsi="Calibri" w:eastAsia="Calibri" w:cs="Calibri"/>
          <w:noProof w:val="0"/>
          <w:color w:val="000000" w:themeColor="text1" w:themeTint="FF" w:themeShade="FF"/>
          <w:sz w:val="24"/>
          <w:szCs w:val="24"/>
          <w:lang w:val="en-GB"/>
        </w:rPr>
        <w:t>that</w:t>
      </w:r>
      <w:r w:rsidRPr="0EE348E7" w:rsidR="37F24899">
        <w:rPr>
          <w:rFonts w:ascii="Calibri" w:hAnsi="Calibri" w:eastAsia="Calibri" w:cs="Calibri"/>
          <w:noProof w:val="0"/>
          <w:color w:val="000000" w:themeColor="text1" w:themeTint="FF" w:themeShade="FF"/>
          <w:sz w:val="24"/>
          <w:szCs w:val="24"/>
          <w:lang w:val="en-GB"/>
        </w:rPr>
        <w:t xml:space="preserve"> is often used and referred to is the constructivism learning theory. This theory allows teachers to ensure their learners have a deep understanding of information and skills that are being taught (Embracing the learning theory: </w:t>
      </w:r>
      <w:r w:rsidRPr="0EE348E7" w:rsidR="37F24899">
        <w:rPr>
          <w:rFonts w:ascii="Calibri" w:hAnsi="Calibri" w:eastAsia="Calibri" w:cs="Calibri"/>
          <w:noProof w:val="0"/>
          <w:color w:val="000000" w:themeColor="text1" w:themeTint="FF" w:themeShade="FF"/>
          <w:sz w:val="24"/>
          <w:szCs w:val="24"/>
          <w:lang w:val="en-GB"/>
        </w:rPr>
        <w:t>Constructivism ,</w:t>
      </w:r>
      <w:r w:rsidRPr="0EE348E7" w:rsidR="37F24899">
        <w:rPr>
          <w:rFonts w:ascii="Calibri" w:hAnsi="Calibri" w:eastAsia="Calibri" w:cs="Calibri"/>
          <w:noProof w:val="0"/>
          <w:color w:val="000000" w:themeColor="text1" w:themeTint="FF" w:themeShade="FF"/>
          <w:sz w:val="24"/>
          <w:szCs w:val="24"/>
          <w:lang w:val="en-GB"/>
        </w:rPr>
        <w:t xml:space="preserve"> 2023). Cognitive constructivism focuses closely on the fact that children should be learning </w:t>
      </w:r>
      <w:r w:rsidRPr="0EE348E7" w:rsidR="37F24899">
        <w:rPr>
          <w:rFonts w:ascii="Calibri" w:hAnsi="Calibri" w:eastAsia="Calibri" w:cs="Calibri"/>
          <w:noProof w:val="0"/>
          <w:color w:val="000000" w:themeColor="text1" w:themeTint="FF" w:themeShade="FF"/>
          <w:sz w:val="24"/>
          <w:szCs w:val="24"/>
          <w:lang w:val="en-GB"/>
        </w:rPr>
        <w:t>appropriate information</w:t>
      </w:r>
      <w:r w:rsidRPr="0EE348E7" w:rsidR="37F24899">
        <w:rPr>
          <w:rFonts w:ascii="Calibri" w:hAnsi="Calibri" w:eastAsia="Calibri" w:cs="Calibri"/>
          <w:noProof w:val="0"/>
          <w:color w:val="000000" w:themeColor="text1" w:themeTint="FF" w:themeShade="FF"/>
          <w:sz w:val="24"/>
          <w:szCs w:val="24"/>
          <w:lang w:val="en-GB"/>
        </w:rPr>
        <w:t xml:space="preserve"> based upon their development stage, although Piaget suggests development is age based, he also </w:t>
      </w:r>
      <w:r w:rsidRPr="0EE348E7" w:rsidR="37F24899">
        <w:rPr>
          <w:rFonts w:ascii="Calibri" w:hAnsi="Calibri" w:eastAsia="Calibri" w:cs="Calibri"/>
          <w:noProof w:val="0"/>
          <w:color w:val="000000" w:themeColor="text1" w:themeTint="FF" w:themeShade="FF"/>
          <w:sz w:val="24"/>
          <w:szCs w:val="24"/>
          <w:lang w:val="en-GB"/>
        </w:rPr>
        <w:t>states</w:t>
      </w:r>
      <w:r w:rsidRPr="0EE348E7" w:rsidR="37F24899">
        <w:rPr>
          <w:rFonts w:ascii="Calibri" w:hAnsi="Calibri" w:eastAsia="Calibri" w:cs="Calibri"/>
          <w:noProof w:val="0"/>
          <w:color w:val="000000" w:themeColor="text1" w:themeTint="FF" w:themeShade="FF"/>
          <w:sz w:val="24"/>
          <w:szCs w:val="24"/>
          <w:lang w:val="en-GB"/>
        </w:rPr>
        <w:t xml:space="preserve"> that children will pass through these stages at different rates. Therefore, when children are taught in depth and </w:t>
      </w:r>
      <w:r w:rsidRPr="0EE348E7" w:rsidR="37F24899">
        <w:rPr>
          <w:rFonts w:ascii="Calibri" w:hAnsi="Calibri" w:eastAsia="Calibri" w:cs="Calibri"/>
          <w:noProof w:val="0"/>
          <w:color w:val="000000" w:themeColor="text1" w:themeTint="FF" w:themeShade="FF"/>
          <w:sz w:val="24"/>
          <w:szCs w:val="24"/>
          <w:lang w:val="en-GB"/>
        </w:rPr>
        <w:t>are able to</w:t>
      </w:r>
      <w:r w:rsidRPr="0EE348E7" w:rsidR="37F24899">
        <w:rPr>
          <w:rFonts w:ascii="Calibri" w:hAnsi="Calibri" w:eastAsia="Calibri" w:cs="Calibri"/>
          <w:noProof w:val="0"/>
          <w:color w:val="000000" w:themeColor="text1" w:themeTint="FF" w:themeShade="FF"/>
          <w:sz w:val="24"/>
          <w:szCs w:val="24"/>
          <w:lang w:val="en-GB"/>
        </w:rPr>
        <w:t xml:space="preserve"> create their own unique understanding of the </w:t>
      </w:r>
      <w:r w:rsidRPr="0EE348E7" w:rsidR="1295CD7B">
        <w:rPr>
          <w:rFonts w:ascii="Calibri" w:hAnsi="Calibri" w:eastAsia="Calibri" w:cs="Calibri"/>
          <w:noProof w:val="0"/>
          <w:color w:val="000000" w:themeColor="text1" w:themeTint="FF" w:themeShade="FF"/>
          <w:sz w:val="24"/>
          <w:szCs w:val="24"/>
          <w:lang w:val="en-GB"/>
        </w:rPr>
        <w:t>world,</w:t>
      </w:r>
      <w:r w:rsidRPr="0EE348E7" w:rsidR="37F24899">
        <w:rPr>
          <w:rFonts w:ascii="Calibri" w:hAnsi="Calibri" w:eastAsia="Calibri" w:cs="Calibri"/>
          <w:noProof w:val="0"/>
          <w:color w:val="000000" w:themeColor="text1" w:themeTint="FF" w:themeShade="FF"/>
          <w:sz w:val="24"/>
          <w:szCs w:val="24"/>
          <w:lang w:val="en-GB"/>
        </w:rPr>
        <w:t xml:space="preserve"> they make connections from existing knowledge to </w:t>
      </w:r>
      <w:r w:rsidRPr="0EE348E7" w:rsidR="37F24899">
        <w:rPr>
          <w:rFonts w:ascii="Calibri" w:hAnsi="Calibri" w:eastAsia="Calibri" w:cs="Calibri"/>
          <w:noProof w:val="0"/>
          <w:color w:val="000000" w:themeColor="text1" w:themeTint="FF" w:themeShade="FF"/>
          <w:sz w:val="24"/>
          <w:szCs w:val="24"/>
          <w:lang w:val="en-GB"/>
        </w:rPr>
        <w:t>new information</w:t>
      </w:r>
      <w:r w:rsidRPr="0EE348E7" w:rsidR="37F24899">
        <w:rPr>
          <w:rFonts w:ascii="Calibri" w:hAnsi="Calibri" w:eastAsia="Calibri" w:cs="Calibri"/>
          <w:noProof w:val="0"/>
          <w:color w:val="000000" w:themeColor="text1" w:themeTint="FF" w:themeShade="FF"/>
          <w:sz w:val="24"/>
          <w:szCs w:val="24"/>
          <w:lang w:val="en-GB"/>
        </w:rPr>
        <w:t xml:space="preserve"> and can reason between the two (Western Governors University, </w:t>
      </w:r>
      <w:r w:rsidRPr="0EE348E7" w:rsidR="37F24899">
        <w:rPr>
          <w:rFonts w:ascii="Calibri" w:hAnsi="Calibri" w:eastAsia="Calibri" w:cs="Calibri"/>
          <w:noProof w:val="0"/>
          <w:color w:val="000000" w:themeColor="text1" w:themeTint="FF" w:themeShade="FF"/>
          <w:sz w:val="24"/>
          <w:szCs w:val="24"/>
          <w:lang w:val="en-GB"/>
        </w:rPr>
        <w:t>2020 ,</w:t>
      </w:r>
      <w:r w:rsidRPr="0EE348E7" w:rsidR="37F24899">
        <w:rPr>
          <w:rFonts w:ascii="Calibri" w:hAnsi="Calibri" w:eastAsia="Calibri" w:cs="Calibri"/>
          <w:noProof w:val="0"/>
          <w:color w:val="000000" w:themeColor="text1" w:themeTint="FF" w:themeShade="FF"/>
          <w:sz w:val="24"/>
          <w:szCs w:val="24"/>
          <w:lang w:val="en-GB"/>
        </w:rPr>
        <w:t xml:space="preserve"> para 4). Consequently, </w:t>
      </w:r>
      <w:r w:rsidRPr="0EE348E7" w:rsidR="37F24899">
        <w:rPr>
          <w:rFonts w:ascii="Calibri" w:hAnsi="Calibri" w:eastAsia="Calibri" w:cs="Calibri"/>
          <w:noProof w:val="0"/>
          <w:color w:val="000000" w:themeColor="text1" w:themeTint="FF" w:themeShade="FF"/>
          <w:sz w:val="24"/>
          <w:szCs w:val="24"/>
          <w:lang w:val="en-GB"/>
        </w:rPr>
        <w:t>in regards to</w:t>
      </w:r>
      <w:r w:rsidRPr="0EE348E7" w:rsidR="37F24899">
        <w:rPr>
          <w:rFonts w:ascii="Calibri" w:hAnsi="Calibri" w:eastAsia="Calibri" w:cs="Calibri"/>
          <w:noProof w:val="0"/>
          <w:color w:val="000000" w:themeColor="text1" w:themeTint="FF" w:themeShade="FF"/>
          <w:sz w:val="24"/>
          <w:szCs w:val="24"/>
          <w:lang w:val="en-GB"/>
        </w:rPr>
        <w:t xml:space="preserve"> </w:t>
      </w:r>
      <w:r w:rsidRPr="0EE348E7" w:rsidR="37F24899">
        <w:rPr>
          <w:rFonts w:ascii="Calibri" w:hAnsi="Calibri" w:eastAsia="Calibri" w:cs="Calibri"/>
          <w:noProof w:val="0"/>
          <w:color w:val="000000" w:themeColor="text1" w:themeTint="FF" w:themeShade="FF"/>
          <w:sz w:val="24"/>
          <w:szCs w:val="24"/>
          <w:lang w:val="en-GB"/>
        </w:rPr>
        <w:t>Ellas</w:t>
      </w:r>
      <w:r w:rsidRPr="0EE348E7" w:rsidR="37F24899">
        <w:rPr>
          <w:rFonts w:ascii="Calibri" w:hAnsi="Calibri" w:eastAsia="Calibri" w:cs="Calibri"/>
          <w:noProof w:val="0"/>
          <w:color w:val="000000" w:themeColor="text1" w:themeTint="FF" w:themeShade="FF"/>
          <w:sz w:val="24"/>
          <w:szCs w:val="24"/>
          <w:lang w:val="en-GB"/>
        </w:rPr>
        <w:t xml:space="preserve"> separation anxiety each morning from her mother, it is gathered that the constructivism theory was not implemented within her sensorimotor stage and therefore she lacks understanding </w:t>
      </w:r>
      <w:r w:rsidRPr="0EE348E7" w:rsidR="37F24899">
        <w:rPr>
          <w:rFonts w:ascii="Calibri" w:hAnsi="Calibri" w:eastAsia="Calibri" w:cs="Calibri"/>
          <w:noProof w:val="0"/>
          <w:color w:val="000000" w:themeColor="text1" w:themeTint="FF" w:themeShade="FF"/>
          <w:sz w:val="24"/>
          <w:szCs w:val="24"/>
          <w:lang w:val="en-GB"/>
        </w:rPr>
        <w:t>regarding</w:t>
      </w:r>
      <w:r w:rsidRPr="0EE348E7" w:rsidR="37F24899">
        <w:rPr>
          <w:rFonts w:ascii="Calibri" w:hAnsi="Calibri" w:eastAsia="Calibri" w:cs="Calibri"/>
          <w:noProof w:val="0"/>
          <w:color w:val="000000" w:themeColor="text1" w:themeTint="FF" w:themeShade="FF"/>
          <w:sz w:val="24"/>
          <w:szCs w:val="24"/>
          <w:lang w:val="en-GB"/>
        </w:rPr>
        <w:t xml:space="preserve"> object permanence. Therefore, Ellas’s next steps within terms of development regard the broadening of her already existing sensorimotor stage, and enhancing her understanding of object permanence such as, they still exist even when they cannot be seen. This will allow her to feel at ease in the mornings and less anxious when her mother leaves her in school, which may </w:t>
      </w:r>
      <w:r w:rsidRPr="0EE348E7" w:rsidR="37F24899">
        <w:rPr>
          <w:rFonts w:ascii="Calibri" w:hAnsi="Calibri" w:eastAsia="Calibri" w:cs="Calibri"/>
          <w:noProof w:val="0"/>
          <w:color w:val="000000" w:themeColor="text1" w:themeTint="FF" w:themeShade="FF"/>
          <w:sz w:val="24"/>
          <w:szCs w:val="24"/>
          <w:lang w:val="en-GB"/>
        </w:rPr>
        <w:t>benefit</w:t>
      </w:r>
      <w:r w:rsidRPr="0EE348E7" w:rsidR="37F24899">
        <w:rPr>
          <w:rFonts w:ascii="Calibri" w:hAnsi="Calibri" w:eastAsia="Calibri" w:cs="Calibri"/>
          <w:noProof w:val="0"/>
          <w:color w:val="000000" w:themeColor="text1" w:themeTint="FF" w:themeShade="FF"/>
          <w:sz w:val="24"/>
          <w:szCs w:val="24"/>
          <w:lang w:val="en-GB"/>
        </w:rPr>
        <w:t xml:space="preserve"> Ellas overall academic development. </w:t>
      </w:r>
      <w:r w:rsidRPr="0EE348E7" w:rsidR="37F24899">
        <w:rPr>
          <w:rFonts w:ascii="Calibri" w:hAnsi="Calibri" w:eastAsia="Calibri" w:cs="Calibri"/>
          <w:noProof w:val="0"/>
          <w:color w:val="000000" w:themeColor="text1" w:themeTint="FF" w:themeShade="FF"/>
          <w:sz w:val="24"/>
          <w:szCs w:val="24"/>
          <w:lang w:val="en-GB"/>
        </w:rPr>
        <w:t>It’s</w:t>
      </w:r>
      <w:r w:rsidRPr="0EE348E7" w:rsidR="37F24899">
        <w:rPr>
          <w:rFonts w:ascii="Calibri" w:hAnsi="Calibri" w:eastAsia="Calibri" w:cs="Calibri"/>
          <w:noProof w:val="0"/>
          <w:color w:val="000000" w:themeColor="text1" w:themeTint="FF" w:themeShade="FF"/>
          <w:sz w:val="24"/>
          <w:szCs w:val="24"/>
          <w:lang w:val="en-GB"/>
        </w:rPr>
        <w:t xml:space="preserve"> vital that she is allowed to develop her own understanding through activities and experiences that aid her development (MD, 2023). Teachers can aid Ella within this area of her cognitive development by encouraging her mother to play games of ‘peek a boo’ to help her understand the concept of object permanence. As well as this, teachers within the classroom could organise scavenger hunts which can also be an effective way of helping Ella understand objects do exist despite them not being physically</w:t>
      </w:r>
    </w:p>
    <w:p xmlns:wp14="http://schemas.microsoft.com/office/word/2010/wordml" w:rsidP="0EE348E7" wp14:paraId="4B6C734A" wp14:textId="53DA79A8">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visible to her (Kendra Cherry, 2023). Moreover, within my bridging experience I </w:t>
      </w:r>
      <w:r w:rsidRPr="0EE348E7" w:rsidR="37F24899">
        <w:rPr>
          <w:rFonts w:ascii="Calibri" w:hAnsi="Calibri" w:eastAsia="Calibri" w:cs="Calibri"/>
          <w:noProof w:val="0"/>
          <w:color w:val="000000" w:themeColor="text1" w:themeTint="FF" w:themeShade="FF"/>
          <w:sz w:val="24"/>
          <w:szCs w:val="24"/>
          <w:lang w:val="en-GB"/>
        </w:rPr>
        <w:t>observed</w:t>
      </w:r>
      <w:r w:rsidRPr="0EE348E7" w:rsidR="37F24899">
        <w:rPr>
          <w:rFonts w:ascii="Calibri" w:hAnsi="Calibri" w:eastAsia="Calibri" w:cs="Calibri"/>
          <w:noProof w:val="0"/>
          <w:color w:val="000000" w:themeColor="text1" w:themeTint="FF" w:themeShade="FF"/>
          <w:sz w:val="24"/>
          <w:szCs w:val="24"/>
          <w:lang w:val="en-GB"/>
        </w:rPr>
        <w:t xml:space="preserve"> many creative ways that could aid Ella within her cognitive development as well as allowing her to build upon her schemas </w:t>
      </w:r>
      <w:r w:rsidRPr="0EE348E7" w:rsidR="37F24899">
        <w:rPr>
          <w:rFonts w:ascii="Calibri" w:hAnsi="Calibri" w:eastAsia="Calibri" w:cs="Calibri"/>
          <w:noProof w:val="0"/>
          <w:color w:val="000000" w:themeColor="text1" w:themeTint="FF" w:themeShade="FF"/>
          <w:sz w:val="24"/>
          <w:szCs w:val="24"/>
          <w:lang w:val="en-GB"/>
        </w:rPr>
        <w:t>regarding</w:t>
      </w:r>
      <w:r w:rsidRPr="0EE348E7" w:rsidR="37F24899">
        <w:rPr>
          <w:rFonts w:ascii="Calibri" w:hAnsi="Calibri" w:eastAsia="Calibri" w:cs="Calibri"/>
          <w:noProof w:val="0"/>
          <w:color w:val="000000" w:themeColor="text1" w:themeTint="FF" w:themeShade="FF"/>
          <w:sz w:val="24"/>
          <w:szCs w:val="24"/>
          <w:lang w:val="en-GB"/>
        </w:rPr>
        <w:t xml:space="preserve"> object permanence. One strategy included FP provision including ‘ICE challenges</w:t>
      </w:r>
      <w:r w:rsidRPr="0EE348E7" w:rsidR="37F24899">
        <w:rPr>
          <w:rFonts w:ascii="Calibri" w:hAnsi="Calibri" w:eastAsia="Calibri" w:cs="Calibri"/>
          <w:noProof w:val="0"/>
          <w:color w:val="000000" w:themeColor="text1" w:themeTint="FF" w:themeShade="FF"/>
          <w:sz w:val="24"/>
          <w:szCs w:val="24"/>
          <w:lang w:val="en-GB"/>
        </w:rPr>
        <w:t>’,</w:t>
      </w:r>
      <w:r w:rsidRPr="0EE348E7" w:rsidR="37F24899">
        <w:rPr>
          <w:rFonts w:ascii="Calibri" w:hAnsi="Calibri" w:eastAsia="Calibri" w:cs="Calibri"/>
          <w:noProof w:val="0"/>
          <w:color w:val="000000" w:themeColor="text1" w:themeTint="FF" w:themeShade="FF"/>
          <w:sz w:val="24"/>
          <w:szCs w:val="24"/>
          <w:lang w:val="en-GB"/>
        </w:rPr>
        <w:t xml:space="preserve"> these challenges incorporate continuous provision such as learning about a particular topic and enhanced provision such as adding a resource to allow children to explore independently, with peers and receive support from teachers (School A). An example of an ICE challenge that could </w:t>
      </w:r>
      <w:r w:rsidRPr="0EE348E7" w:rsidR="37F24899">
        <w:rPr>
          <w:rFonts w:ascii="Calibri" w:hAnsi="Calibri" w:eastAsia="Calibri" w:cs="Calibri"/>
          <w:noProof w:val="0"/>
          <w:color w:val="000000" w:themeColor="text1" w:themeTint="FF" w:themeShade="FF"/>
          <w:sz w:val="24"/>
          <w:szCs w:val="24"/>
          <w:lang w:val="en-GB"/>
        </w:rPr>
        <w:t>benefit</w:t>
      </w:r>
      <w:r w:rsidRPr="0EE348E7" w:rsidR="37F24899">
        <w:rPr>
          <w:rFonts w:ascii="Calibri" w:hAnsi="Calibri" w:eastAsia="Calibri" w:cs="Calibri"/>
          <w:noProof w:val="0"/>
          <w:color w:val="000000" w:themeColor="text1" w:themeTint="FF" w:themeShade="FF"/>
          <w:sz w:val="24"/>
          <w:szCs w:val="24"/>
          <w:lang w:val="en-GB"/>
        </w:rPr>
        <w:t xml:space="preserve"> Ella’s undeveloped awareness surrounding object permeance could include, learning about the outdoors (continuous) and adding an outdoors activity of digging to find objects (enhanced), this would allow Ella to realise that objects do exist beyond her interactions with them. However</w:t>
      </w:r>
      <w:r w:rsidRPr="0EE348E7" w:rsidR="37F24899">
        <w:rPr>
          <w:rFonts w:ascii="Calibri" w:hAnsi="Calibri" w:eastAsia="Calibri" w:cs="Calibri"/>
          <w:noProof w:val="0"/>
          <w:color w:val="000000" w:themeColor="text1" w:themeTint="FF" w:themeShade="FF"/>
          <w:sz w:val="24"/>
          <w:szCs w:val="24"/>
          <w:lang w:val="en-GB"/>
        </w:rPr>
        <w:t xml:space="preserve"> in contrast to Piaget's theory which embraces the fact of children’s learning stemming from internal cognitive processes, the perspective of Vygotsky disagrees and states that children learn from their interactions and environments. Suggesting children fill their zone of proximal development (ZPD) with the help of a more knowledgeable other (MKO), therefore </w:t>
      </w:r>
      <w:r w:rsidRPr="0EE348E7" w:rsidR="37F24899">
        <w:rPr>
          <w:rFonts w:ascii="Calibri" w:hAnsi="Calibri" w:eastAsia="Calibri" w:cs="Calibri"/>
          <w:noProof w:val="0"/>
          <w:color w:val="000000" w:themeColor="text1" w:themeTint="FF" w:themeShade="FF"/>
          <w:sz w:val="24"/>
          <w:szCs w:val="24"/>
          <w:lang w:val="en-GB"/>
        </w:rPr>
        <w:t>stating</w:t>
      </w:r>
      <w:r w:rsidRPr="0EE348E7" w:rsidR="37F24899">
        <w:rPr>
          <w:rFonts w:ascii="Calibri" w:hAnsi="Calibri" w:eastAsia="Calibri" w:cs="Calibri"/>
          <w:noProof w:val="0"/>
          <w:color w:val="000000" w:themeColor="text1" w:themeTint="FF" w:themeShade="FF"/>
          <w:sz w:val="24"/>
          <w:szCs w:val="24"/>
          <w:lang w:val="en-GB"/>
        </w:rPr>
        <w:t xml:space="preserve"> the impact of external factors (Taylor, 2019).</w:t>
      </w:r>
    </w:p>
    <w:p xmlns:wp14="http://schemas.microsoft.com/office/word/2010/wordml" w:rsidP="0EE348E7" wp14:paraId="0A640D4E" wp14:textId="5A3464AD">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p>
    <w:p xmlns:wp14="http://schemas.microsoft.com/office/word/2010/wordml" w:rsidP="0EE348E7" wp14:paraId="21646487" wp14:textId="466E5193">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Furthermore, the second aspect of Ellas development includes her overall social development. Within Ellas profile it has been stated that she plays silently alongside her peers within the role </w:t>
      </w:r>
    </w:p>
    <w:p xmlns:wp14="http://schemas.microsoft.com/office/word/2010/wordml" w:rsidP="0EE348E7" wp14:paraId="0E2187A0" wp14:textId="6CC6FFF2">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play area and will rarely initiate talk but will respond (see appendix 1). </w:t>
      </w:r>
      <w:bookmarkStart w:name="_Int_LZUr1ApG" w:id="1554699522"/>
      <w:r w:rsidRPr="0EE348E7" w:rsidR="37F24899">
        <w:rPr>
          <w:rFonts w:ascii="Calibri" w:hAnsi="Calibri" w:eastAsia="Calibri" w:cs="Calibri"/>
          <w:noProof w:val="0"/>
          <w:color w:val="000000" w:themeColor="text1" w:themeTint="FF" w:themeShade="FF"/>
          <w:sz w:val="24"/>
          <w:szCs w:val="24"/>
          <w:lang w:val="en-GB"/>
        </w:rPr>
        <w:t>Ellas</w:t>
      </w:r>
      <w:bookmarkEnd w:id="1554699522"/>
      <w:r w:rsidRPr="0EE348E7" w:rsidR="37F24899">
        <w:rPr>
          <w:rFonts w:ascii="Calibri" w:hAnsi="Calibri" w:eastAsia="Calibri" w:cs="Calibri"/>
          <w:noProof w:val="0"/>
          <w:color w:val="000000" w:themeColor="text1" w:themeTint="FF" w:themeShade="FF"/>
          <w:sz w:val="24"/>
          <w:szCs w:val="24"/>
          <w:lang w:val="en-GB"/>
        </w:rPr>
        <w:t xml:space="preserve"> lack of social skills may be </w:t>
      </w:r>
      <w:r w:rsidRPr="0EE348E7" w:rsidR="37F24899">
        <w:rPr>
          <w:rFonts w:ascii="Calibri" w:hAnsi="Calibri" w:eastAsia="Calibri" w:cs="Calibri"/>
          <w:noProof w:val="0"/>
          <w:color w:val="000000" w:themeColor="text1" w:themeTint="FF" w:themeShade="FF"/>
          <w:sz w:val="24"/>
          <w:szCs w:val="24"/>
          <w:lang w:val="en-GB"/>
        </w:rPr>
        <w:t>due to the fact that</w:t>
      </w:r>
      <w:r w:rsidRPr="0EE348E7" w:rsidR="37F24899">
        <w:rPr>
          <w:rFonts w:ascii="Calibri" w:hAnsi="Calibri" w:eastAsia="Calibri" w:cs="Calibri"/>
          <w:noProof w:val="0"/>
          <w:color w:val="000000" w:themeColor="text1" w:themeTint="FF" w:themeShade="FF"/>
          <w:sz w:val="24"/>
          <w:szCs w:val="24"/>
          <w:lang w:val="en-GB"/>
        </w:rPr>
        <w:t xml:space="preserve"> she has limited rich peer interactions </w:t>
      </w:r>
      <w:r w:rsidRPr="0EE348E7" w:rsidR="37F24899">
        <w:rPr>
          <w:rFonts w:ascii="Calibri" w:hAnsi="Calibri" w:eastAsia="Calibri" w:cs="Calibri"/>
          <w:noProof w:val="0"/>
          <w:color w:val="000000" w:themeColor="text1" w:themeTint="FF" w:themeShade="FF"/>
          <w:sz w:val="24"/>
          <w:szCs w:val="24"/>
          <w:lang w:val="en-GB"/>
        </w:rPr>
        <w:t>as a result of</w:t>
      </w:r>
      <w:r w:rsidRPr="0EE348E7" w:rsidR="37F24899">
        <w:rPr>
          <w:rFonts w:ascii="Calibri" w:hAnsi="Calibri" w:eastAsia="Calibri" w:cs="Calibri"/>
          <w:noProof w:val="0"/>
          <w:color w:val="000000" w:themeColor="text1" w:themeTint="FF" w:themeShade="FF"/>
          <w:sz w:val="24"/>
          <w:szCs w:val="24"/>
          <w:lang w:val="en-GB"/>
        </w:rPr>
        <w:t xml:space="preserve"> her not openly socialising. This leads us to believe that Ellas main source of interaction is her mother. Therefore, Ella is not developing vital social competencies which could be factoring her restriction within interactions with other children (Crowley, </w:t>
      </w:r>
      <w:r w:rsidRPr="0EE348E7" w:rsidR="37F24899">
        <w:rPr>
          <w:rFonts w:ascii="Calibri" w:hAnsi="Calibri" w:eastAsia="Calibri" w:cs="Calibri"/>
          <w:noProof w:val="0"/>
          <w:color w:val="000000" w:themeColor="text1" w:themeTint="FF" w:themeShade="FF"/>
          <w:sz w:val="24"/>
          <w:szCs w:val="24"/>
          <w:lang w:val="en-GB"/>
        </w:rPr>
        <w:t>2014 ,</w:t>
      </w:r>
      <w:r w:rsidRPr="0EE348E7" w:rsidR="37F24899">
        <w:rPr>
          <w:rFonts w:ascii="Calibri" w:hAnsi="Calibri" w:eastAsia="Calibri" w:cs="Calibri"/>
          <w:noProof w:val="0"/>
          <w:color w:val="000000" w:themeColor="text1" w:themeTint="FF" w:themeShade="FF"/>
          <w:sz w:val="24"/>
          <w:szCs w:val="24"/>
          <w:lang w:val="en-GB"/>
        </w:rPr>
        <w:t xml:space="preserve"> p. 157). Furthermore, within the Welsh Government ‘Learning to Talk, Ages and Stages’ pack (see appendix 2) it presents ages 6 months to 5 years as well as the development of language and social skills. The</w:t>
      </w:r>
    </w:p>
    <w:p xmlns:wp14="http://schemas.microsoft.com/office/word/2010/wordml" w:rsidP="0EE348E7" wp14:paraId="76B301E2" wp14:textId="6131121E">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information states at four years the average child should be asking many questions however, within Ellas profile it </w:t>
      </w:r>
      <w:r w:rsidRPr="0EE348E7" w:rsidR="37F24899">
        <w:rPr>
          <w:rFonts w:ascii="Calibri" w:hAnsi="Calibri" w:eastAsia="Calibri" w:cs="Calibri"/>
          <w:noProof w:val="0"/>
          <w:color w:val="000000" w:themeColor="text1" w:themeTint="FF" w:themeShade="FF"/>
          <w:sz w:val="24"/>
          <w:szCs w:val="24"/>
          <w:lang w:val="en-GB"/>
        </w:rPr>
        <w:t>states</w:t>
      </w:r>
      <w:r w:rsidRPr="0EE348E7" w:rsidR="37F24899">
        <w:rPr>
          <w:rFonts w:ascii="Calibri" w:hAnsi="Calibri" w:eastAsia="Calibri" w:cs="Calibri"/>
          <w:noProof w:val="0"/>
          <w:color w:val="000000" w:themeColor="text1" w:themeTint="FF" w:themeShade="FF"/>
          <w:sz w:val="24"/>
          <w:szCs w:val="24"/>
          <w:lang w:val="en-GB"/>
        </w:rPr>
        <w:t xml:space="preserve"> how she is </w:t>
      </w:r>
      <w:r w:rsidRPr="0EE348E7" w:rsidR="1650D7F9">
        <w:rPr>
          <w:rFonts w:ascii="Calibri" w:hAnsi="Calibri" w:eastAsia="Calibri" w:cs="Calibri"/>
          <w:noProof w:val="0"/>
          <w:color w:val="000000" w:themeColor="text1" w:themeTint="FF" w:themeShade="FF"/>
          <w:sz w:val="24"/>
          <w:szCs w:val="24"/>
          <w:lang w:val="en-GB"/>
        </w:rPr>
        <w:t>reluctant</w:t>
      </w:r>
      <w:r w:rsidRPr="0EE348E7" w:rsidR="37F24899">
        <w:rPr>
          <w:rFonts w:ascii="Calibri" w:hAnsi="Calibri" w:eastAsia="Calibri" w:cs="Calibri"/>
          <w:noProof w:val="0"/>
          <w:color w:val="000000" w:themeColor="text1" w:themeTint="FF" w:themeShade="FF"/>
          <w:sz w:val="24"/>
          <w:szCs w:val="24"/>
          <w:lang w:val="en-GB"/>
        </w:rPr>
        <w:t xml:space="preserve"> to </w:t>
      </w:r>
      <w:r w:rsidRPr="0EE348E7" w:rsidR="37F24899">
        <w:rPr>
          <w:rFonts w:ascii="Calibri" w:hAnsi="Calibri" w:eastAsia="Calibri" w:cs="Calibri"/>
          <w:noProof w:val="0"/>
          <w:color w:val="000000" w:themeColor="text1" w:themeTint="FF" w:themeShade="FF"/>
          <w:sz w:val="24"/>
          <w:szCs w:val="24"/>
          <w:lang w:val="en-GB"/>
        </w:rPr>
        <w:t>initiate</w:t>
      </w:r>
      <w:r w:rsidRPr="0EE348E7" w:rsidR="37F24899">
        <w:rPr>
          <w:rFonts w:ascii="Calibri" w:hAnsi="Calibri" w:eastAsia="Calibri" w:cs="Calibri"/>
          <w:noProof w:val="0"/>
          <w:color w:val="000000" w:themeColor="text1" w:themeTint="FF" w:themeShade="FF"/>
          <w:sz w:val="24"/>
          <w:szCs w:val="24"/>
          <w:lang w:val="en-GB"/>
        </w:rPr>
        <w:t xml:space="preserve"> talk (Welsh government, 2021). </w:t>
      </w:r>
      <w:r w:rsidRPr="0EE348E7" w:rsidR="3191FA26">
        <w:rPr>
          <w:rFonts w:ascii="Calibri" w:hAnsi="Calibri" w:eastAsia="Calibri" w:cs="Calibri"/>
          <w:noProof w:val="0"/>
          <w:color w:val="000000" w:themeColor="text1" w:themeTint="FF" w:themeShade="FF"/>
          <w:sz w:val="24"/>
          <w:szCs w:val="24"/>
          <w:lang w:val="en-GB"/>
        </w:rPr>
        <w:t>Therefore,</w:t>
      </w:r>
      <w:r w:rsidRPr="0EE348E7" w:rsidR="37F24899">
        <w:rPr>
          <w:rFonts w:ascii="Calibri" w:hAnsi="Calibri" w:eastAsia="Calibri" w:cs="Calibri"/>
          <w:noProof w:val="0"/>
          <w:color w:val="000000" w:themeColor="text1" w:themeTint="FF" w:themeShade="FF"/>
          <w:sz w:val="24"/>
          <w:szCs w:val="24"/>
          <w:lang w:val="en-GB"/>
        </w:rPr>
        <w:t xml:space="preserve"> there is a slight </w:t>
      </w:r>
      <w:r w:rsidRPr="0EE348E7" w:rsidR="37F24899">
        <w:rPr>
          <w:rFonts w:ascii="Calibri" w:hAnsi="Calibri" w:eastAsia="Calibri" w:cs="Calibri"/>
          <w:noProof w:val="0"/>
          <w:color w:val="000000" w:themeColor="text1" w:themeTint="FF" w:themeShade="FF"/>
          <w:sz w:val="24"/>
          <w:szCs w:val="24"/>
          <w:lang w:val="en-GB"/>
        </w:rPr>
        <w:t>indication</w:t>
      </w:r>
      <w:r w:rsidRPr="0EE348E7" w:rsidR="37F24899">
        <w:rPr>
          <w:rFonts w:ascii="Calibri" w:hAnsi="Calibri" w:eastAsia="Calibri" w:cs="Calibri"/>
          <w:noProof w:val="0"/>
          <w:color w:val="000000" w:themeColor="text1" w:themeTint="FF" w:themeShade="FF"/>
          <w:sz w:val="24"/>
          <w:szCs w:val="24"/>
          <w:lang w:val="en-GB"/>
        </w:rPr>
        <w:t xml:space="preserve"> that Ellas social development needs support and improvement. </w:t>
      </w:r>
      <w:r w:rsidRPr="0EE348E7" w:rsidR="37F24899">
        <w:rPr>
          <w:rFonts w:ascii="Calibri" w:hAnsi="Calibri" w:eastAsia="Calibri" w:cs="Calibri"/>
          <w:noProof w:val="0"/>
          <w:color w:val="000000" w:themeColor="text1" w:themeTint="FF" w:themeShade="FF"/>
          <w:sz w:val="24"/>
          <w:szCs w:val="24"/>
          <w:lang w:val="en-GB"/>
        </w:rPr>
        <w:t>Essentially, Ellas</w:t>
      </w:r>
      <w:r w:rsidRPr="0EE348E7" w:rsidR="37F24899">
        <w:rPr>
          <w:rFonts w:ascii="Calibri" w:hAnsi="Calibri" w:eastAsia="Calibri" w:cs="Calibri"/>
          <w:noProof w:val="0"/>
          <w:color w:val="000000" w:themeColor="text1" w:themeTint="FF" w:themeShade="FF"/>
          <w:sz w:val="24"/>
          <w:szCs w:val="24"/>
          <w:lang w:val="en-GB"/>
        </w:rPr>
        <w:t xml:space="preserve"> next steps within her social development include building her</w:t>
      </w:r>
    </w:p>
    <w:p xmlns:wp14="http://schemas.microsoft.com/office/word/2010/wordml" w:rsidP="0EE348E7" wp14:paraId="25594C53" wp14:textId="5B18E125">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confidence and encouraging more social interactions with her peers to aid her within this area of development. </w:t>
      </w:r>
      <w:r w:rsidRPr="0EE348E7" w:rsidR="00B6BA2A">
        <w:rPr>
          <w:rFonts w:ascii="Calibri" w:hAnsi="Calibri" w:eastAsia="Calibri" w:cs="Calibri"/>
          <w:noProof w:val="0"/>
          <w:color w:val="000000" w:themeColor="text1" w:themeTint="FF" w:themeShade="FF"/>
          <w:sz w:val="24"/>
          <w:szCs w:val="24"/>
          <w:lang w:val="en-GB"/>
        </w:rPr>
        <w:t>Therefore,</w:t>
      </w:r>
      <w:r w:rsidRPr="0EE348E7" w:rsidR="37F24899">
        <w:rPr>
          <w:rFonts w:ascii="Calibri" w:hAnsi="Calibri" w:eastAsia="Calibri" w:cs="Calibri"/>
          <w:noProof w:val="0"/>
          <w:color w:val="000000" w:themeColor="text1" w:themeTint="FF" w:themeShade="FF"/>
          <w:sz w:val="24"/>
          <w:szCs w:val="24"/>
          <w:lang w:val="en-GB"/>
        </w:rPr>
        <w:t xml:space="preserve"> </w:t>
      </w:r>
      <w:r w:rsidRPr="0EE348E7" w:rsidR="37F24899">
        <w:rPr>
          <w:rFonts w:ascii="Calibri" w:hAnsi="Calibri" w:eastAsia="Calibri" w:cs="Calibri"/>
          <w:noProof w:val="0"/>
          <w:color w:val="000000" w:themeColor="text1" w:themeTint="FF" w:themeShade="FF"/>
          <w:sz w:val="24"/>
          <w:szCs w:val="24"/>
          <w:lang w:val="en-GB"/>
        </w:rPr>
        <w:t>in order to</w:t>
      </w:r>
      <w:r w:rsidRPr="0EE348E7" w:rsidR="37F24899">
        <w:rPr>
          <w:rFonts w:ascii="Calibri" w:hAnsi="Calibri" w:eastAsia="Calibri" w:cs="Calibri"/>
          <w:noProof w:val="0"/>
          <w:color w:val="000000" w:themeColor="text1" w:themeTint="FF" w:themeShade="FF"/>
          <w:sz w:val="24"/>
          <w:szCs w:val="24"/>
          <w:lang w:val="en-GB"/>
        </w:rPr>
        <w:t xml:space="preserve"> implement this, teachers working with Ella could use</w:t>
      </w:r>
    </w:p>
    <w:p xmlns:wp14="http://schemas.microsoft.com/office/word/2010/wordml" w:rsidP="0EE348E7" wp14:paraId="4CA0002C" wp14:textId="7803CAD9">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teacher led (role) play to provide Ella with a safe space </w:t>
      </w:r>
      <w:r w:rsidRPr="0EE348E7" w:rsidR="4949D81F">
        <w:rPr>
          <w:rFonts w:ascii="Calibri" w:hAnsi="Calibri" w:eastAsia="Calibri" w:cs="Calibri"/>
          <w:noProof w:val="0"/>
          <w:color w:val="000000" w:themeColor="text1" w:themeTint="FF" w:themeShade="FF"/>
          <w:sz w:val="24"/>
          <w:szCs w:val="24"/>
          <w:lang w:val="en-GB"/>
        </w:rPr>
        <w:t>to</w:t>
      </w:r>
      <w:r w:rsidRPr="0EE348E7" w:rsidR="37F24899">
        <w:rPr>
          <w:rFonts w:ascii="Calibri" w:hAnsi="Calibri" w:eastAsia="Calibri" w:cs="Calibri"/>
          <w:noProof w:val="0"/>
          <w:color w:val="000000" w:themeColor="text1" w:themeTint="FF" w:themeShade="FF"/>
          <w:sz w:val="24"/>
          <w:szCs w:val="24"/>
          <w:lang w:val="en-GB"/>
        </w:rPr>
        <w:t xml:space="preserve"> learn social skills through play after </w:t>
      </w:r>
      <w:r w:rsidRPr="0EE348E7" w:rsidR="37F24899">
        <w:rPr>
          <w:rFonts w:ascii="Calibri" w:hAnsi="Calibri" w:eastAsia="Calibri" w:cs="Calibri"/>
          <w:noProof w:val="0"/>
          <w:color w:val="000000" w:themeColor="text1" w:themeTint="FF" w:themeShade="FF"/>
          <w:sz w:val="24"/>
          <w:szCs w:val="24"/>
          <w:lang w:val="en-GB"/>
        </w:rPr>
        <w:t>observing</w:t>
      </w:r>
      <w:r w:rsidRPr="0EE348E7" w:rsidR="37F24899">
        <w:rPr>
          <w:rFonts w:ascii="Calibri" w:hAnsi="Calibri" w:eastAsia="Calibri" w:cs="Calibri"/>
          <w:noProof w:val="0"/>
          <w:color w:val="000000" w:themeColor="text1" w:themeTint="FF" w:themeShade="FF"/>
          <w:sz w:val="24"/>
          <w:szCs w:val="24"/>
          <w:lang w:val="en-GB"/>
        </w:rPr>
        <w:t xml:space="preserve"> her teachers within this scenario. </w:t>
      </w:r>
      <w:r w:rsidRPr="0EE348E7" w:rsidR="2F229365">
        <w:rPr>
          <w:rFonts w:ascii="Calibri" w:hAnsi="Calibri" w:eastAsia="Calibri" w:cs="Calibri"/>
          <w:noProof w:val="0"/>
          <w:color w:val="000000" w:themeColor="text1" w:themeTint="FF" w:themeShade="FF"/>
          <w:sz w:val="24"/>
          <w:szCs w:val="24"/>
          <w:lang w:val="en-GB"/>
        </w:rPr>
        <w:t>Bandura</w:t>
      </w:r>
      <w:r w:rsidRPr="0EE348E7" w:rsidR="37F24899">
        <w:rPr>
          <w:rFonts w:ascii="Calibri" w:hAnsi="Calibri" w:eastAsia="Calibri" w:cs="Calibri"/>
          <w:noProof w:val="0"/>
          <w:color w:val="000000" w:themeColor="text1" w:themeTint="FF" w:themeShade="FF"/>
          <w:sz w:val="24"/>
          <w:szCs w:val="24"/>
          <w:lang w:val="en-GB"/>
        </w:rPr>
        <w:t xml:space="preserve"> supports this way of learning as he believes children will imitate from those they admire and see as role models, as well as the basis of his theory surrounding the fact that “behaviour is learnt from the </w:t>
      </w:r>
      <w:r w:rsidRPr="0EE348E7" w:rsidR="46A8016B">
        <w:rPr>
          <w:rFonts w:ascii="Calibri" w:hAnsi="Calibri" w:eastAsia="Calibri" w:cs="Calibri"/>
          <w:noProof w:val="0"/>
          <w:color w:val="000000" w:themeColor="text1" w:themeTint="FF" w:themeShade="FF"/>
          <w:sz w:val="24"/>
          <w:szCs w:val="24"/>
          <w:lang w:val="en-GB"/>
        </w:rPr>
        <w:t>environment</w:t>
      </w:r>
      <w:r w:rsidRPr="0EE348E7" w:rsidR="37F24899">
        <w:rPr>
          <w:rFonts w:ascii="Calibri" w:hAnsi="Calibri" w:eastAsia="Calibri" w:cs="Calibri"/>
          <w:noProof w:val="0"/>
          <w:color w:val="000000" w:themeColor="text1" w:themeTint="FF" w:themeShade="FF"/>
          <w:sz w:val="24"/>
          <w:szCs w:val="24"/>
          <w:lang w:val="en-GB"/>
        </w:rPr>
        <w:t xml:space="preserve"> through observational learning” (Blessings et al., 2023). Therefore, Ella </w:t>
      </w:r>
      <w:r w:rsidRPr="0EE348E7" w:rsidR="37F24899">
        <w:rPr>
          <w:rFonts w:ascii="Calibri" w:hAnsi="Calibri" w:eastAsia="Calibri" w:cs="Calibri"/>
          <w:noProof w:val="0"/>
          <w:color w:val="000000" w:themeColor="text1" w:themeTint="FF" w:themeShade="FF"/>
          <w:sz w:val="24"/>
          <w:szCs w:val="24"/>
          <w:lang w:val="en-GB"/>
        </w:rPr>
        <w:t>observing</w:t>
      </w:r>
      <w:r w:rsidRPr="0EE348E7" w:rsidR="37F24899">
        <w:rPr>
          <w:rFonts w:ascii="Calibri" w:hAnsi="Calibri" w:eastAsia="Calibri" w:cs="Calibri"/>
          <w:noProof w:val="0"/>
          <w:color w:val="000000" w:themeColor="text1" w:themeTint="FF" w:themeShade="FF"/>
          <w:sz w:val="24"/>
          <w:szCs w:val="24"/>
          <w:lang w:val="en-GB"/>
        </w:rPr>
        <w:t xml:space="preserve"> her teacher </w:t>
      </w:r>
      <w:r w:rsidRPr="0EE348E7" w:rsidR="37F24899">
        <w:rPr>
          <w:rFonts w:ascii="Calibri" w:hAnsi="Calibri" w:eastAsia="Calibri" w:cs="Calibri"/>
          <w:noProof w:val="0"/>
          <w:color w:val="000000" w:themeColor="text1" w:themeTint="FF" w:themeShade="FF"/>
          <w:sz w:val="24"/>
          <w:szCs w:val="24"/>
          <w:lang w:val="en-GB"/>
        </w:rPr>
        <w:t>participating</w:t>
      </w:r>
      <w:r w:rsidRPr="0EE348E7" w:rsidR="37F24899">
        <w:rPr>
          <w:rFonts w:ascii="Calibri" w:hAnsi="Calibri" w:eastAsia="Calibri" w:cs="Calibri"/>
          <w:noProof w:val="0"/>
          <w:color w:val="000000" w:themeColor="text1" w:themeTint="FF" w:themeShade="FF"/>
          <w:sz w:val="24"/>
          <w:szCs w:val="24"/>
          <w:lang w:val="en-GB"/>
        </w:rPr>
        <w:t xml:space="preserve"> within role play activities with other children should allow her to imitate the behaviour and build upon her social interactions with peers. Bandura states that there are four </w:t>
      </w:r>
      <w:r w:rsidRPr="0EE348E7" w:rsidR="7F10AB8A">
        <w:rPr>
          <w:rFonts w:ascii="Calibri" w:hAnsi="Calibri" w:eastAsia="Calibri" w:cs="Calibri"/>
          <w:noProof w:val="0"/>
          <w:color w:val="000000" w:themeColor="text1" w:themeTint="FF" w:themeShade="FF"/>
          <w:sz w:val="24"/>
          <w:szCs w:val="24"/>
          <w:lang w:val="en-GB"/>
        </w:rPr>
        <w:t>elements</w:t>
      </w:r>
      <w:r w:rsidRPr="0EE348E7" w:rsidR="37F24899">
        <w:rPr>
          <w:rFonts w:ascii="Calibri" w:hAnsi="Calibri" w:eastAsia="Calibri" w:cs="Calibri"/>
          <w:noProof w:val="0"/>
          <w:color w:val="000000" w:themeColor="text1" w:themeTint="FF" w:themeShade="FF"/>
          <w:sz w:val="24"/>
          <w:szCs w:val="24"/>
          <w:lang w:val="en-GB"/>
        </w:rPr>
        <w:t xml:space="preserve"> within the social learning theory that need to be carried out </w:t>
      </w:r>
      <w:r w:rsidRPr="0EE348E7" w:rsidR="37F24899">
        <w:rPr>
          <w:rFonts w:ascii="Calibri" w:hAnsi="Calibri" w:eastAsia="Calibri" w:cs="Calibri"/>
          <w:noProof w:val="0"/>
          <w:color w:val="000000" w:themeColor="text1" w:themeTint="FF" w:themeShade="FF"/>
          <w:sz w:val="24"/>
          <w:szCs w:val="24"/>
          <w:lang w:val="en-GB"/>
        </w:rPr>
        <w:t>in order for</w:t>
      </w:r>
      <w:r w:rsidRPr="0EE348E7" w:rsidR="37F24899">
        <w:rPr>
          <w:rFonts w:ascii="Calibri" w:hAnsi="Calibri" w:eastAsia="Calibri" w:cs="Calibri"/>
          <w:noProof w:val="0"/>
          <w:color w:val="000000" w:themeColor="text1" w:themeTint="FF" w:themeShade="FF"/>
          <w:sz w:val="24"/>
          <w:szCs w:val="24"/>
          <w:lang w:val="en-GB"/>
        </w:rPr>
        <w:t xml:space="preserve"> the child to</w:t>
      </w:r>
    </w:p>
    <w:p xmlns:wp14="http://schemas.microsoft.com/office/word/2010/wordml" w:rsidP="0EE348E7" wp14:paraId="240F7F33" wp14:textId="4528C290">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imitate the wanted behaviour, these </w:t>
      </w:r>
      <w:r w:rsidRPr="0EE348E7" w:rsidR="61B8A3B6">
        <w:rPr>
          <w:rFonts w:ascii="Calibri" w:hAnsi="Calibri" w:eastAsia="Calibri" w:cs="Calibri"/>
          <w:noProof w:val="0"/>
          <w:color w:val="000000" w:themeColor="text1" w:themeTint="FF" w:themeShade="FF"/>
          <w:sz w:val="24"/>
          <w:szCs w:val="24"/>
          <w:lang w:val="en-GB"/>
        </w:rPr>
        <w:t>elements</w:t>
      </w:r>
      <w:r w:rsidRPr="0EE348E7" w:rsidR="37F24899">
        <w:rPr>
          <w:rFonts w:ascii="Calibri" w:hAnsi="Calibri" w:eastAsia="Calibri" w:cs="Calibri"/>
          <w:noProof w:val="0"/>
          <w:color w:val="000000" w:themeColor="text1" w:themeTint="FF" w:themeShade="FF"/>
          <w:sz w:val="24"/>
          <w:szCs w:val="24"/>
          <w:lang w:val="en-GB"/>
        </w:rPr>
        <w:t xml:space="preserve"> include ‘attention, </w:t>
      </w:r>
      <w:r w:rsidRPr="0EE348E7" w:rsidR="256E74C3">
        <w:rPr>
          <w:rFonts w:ascii="Calibri" w:hAnsi="Calibri" w:eastAsia="Calibri" w:cs="Calibri"/>
          <w:noProof w:val="0"/>
          <w:color w:val="000000" w:themeColor="text1" w:themeTint="FF" w:themeShade="FF"/>
          <w:sz w:val="24"/>
          <w:szCs w:val="24"/>
          <w:lang w:val="en-GB"/>
        </w:rPr>
        <w:t>repetition</w:t>
      </w:r>
      <w:r w:rsidRPr="0EE348E7" w:rsidR="37F24899">
        <w:rPr>
          <w:rFonts w:ascii="Calibri" w:hAnsi="Calibri" w:eastAsia="Calibri" w:cs="Calibri"/>
          <w:noProof w:val="0"/>
          <w:color w:val="000000" w:themeColor="text1" w:themeTint="FF" w:themeShade="FF"/>
          <w:sz w:val="24"/>
          <w:szCs w:val="24"/>
          <w:lang w:val="en-GB"/>
        </w:rPr>
        <w:t xml:space="preserve">, reproduction and motivation’ (Blessings et al., 2023). Therefore, the teacher within the classroom should ensure that Ella is paying attention as well as repeating the activity more than once, this will allow Ella to part take within the role play and have the motivation to continue after potentially making closer bonds with peers as a result. Nevertheless, </w:t>
      </w:r>
      <w:r w:rsidRPr="0EE348E7" w:rsidR="37F24899">
        <w:rPr>
          <w:rFonts w:ascii="Calibri" w:hAnsi="Calibri" w:eastAsia="Calibri" w:cs="Calibri"/>
          <w:noProof w:val="0"/>
          <w:color w:val="000000" w:themeColor="text1" w:themeTint="FF" w:themeShade="FF"/>
          <w:sz w:val="24"/>
          <w:szCs w:val="24"/>
          <w:lang w:val="en-GB"/>
        </w:rPr>
        <w:t>Mikulincer</w:t>
      </w:r>
      <w:r w:rsidRPr="0EE348E7" w:rsidR="37F24899">
        <w:rPr>
          <w:rFonts w:ascii="Calibri" w:hAnsi="Calibri" w:eastAsia="Calibri" w:cs="Calibri"/>
          <w:noProof w:val="0"/>
          <w:color w:val="000000" w:themeColor="text1" w:themeTint="FF" w:themeShade="FF"/>
          <w:sz w:val="24"/>
          <w:szCs w:val="24"/>
          <w:lang w:val="en-GB"/>
        </w:rPr>
        <w:t xml:space="preserve"> and Shaver (2007, quoted in Maynard and Thomas, 2009, p. 82) state that encouraging and positive experiences enable a child to feel as a “</w:t>
      </w:r>
      <w:r w:rsidRPr="0EE348E7" w:rsidR="4EAF3800">
        <w:rPr>
          <w:rFonts w:ascii="Calibri" w:hAnsi="Calibri" w:eastAsia="Calibri" w:cs="Calibri"/>
          <w:noProof w:val="0"/>
          <w:color w:val="000000" w:themeColor="text1" w:themeTint="FF" w:themeShade="FF"/>
          <w:sz w:val="24"/>
          <w:szCs w:val="24"/>
          <w:lang w:val="en-GB"/>
        </w:rPr>
        <w:t>competent</w:t>
      </w:r>
      <w:r w:rsidRPr="0EE348E7" w:rsidR="37F24899">
        <w:rPr>
          <w:rFonts w:ascii="Calibri" w:hAnsi="Calibri" w:eastAsia="Calibri" w:cs="Calibri"/>
          <w:noProof w:val="0"/>
          <w:color w:val="000000" w:themeColor="text1" w:themeTint="FF" w:themeShade="FF"/>
          <w:sz w:val="24"/>
          <w:szCs w:val="24"/>
          <w:lang w:val="en-GB"/>
        </w:rPr>
        <w:t xml:space="preserve"> member of society and this promotes their ability to interact successfully with peers throughout their childhood”, therefore Ellas teachers and mother must ensure they are making every effort to create </w:t>
      </w:r>
      <w:r w:rsidRPr="0EE348E7" w:rsidR="5599C343">
        <w:rPr>
          <w:rFonts w:ascii="Calibri" w:hAnsi="Calibri" w:eastAsia="Calibri" w:cs="Calibri"/>
          <w:noProof w:val="0"/>
          <w:color w:val="000000" w:themeColor="text1" w:themeTint="FF" w:themeShade="FF"/>
          <w:sz w:val="24"/>
          <w:szCs w:val="24"/>
          <w:lang w:val="en-GB"/>
        </w:rPr>
        <w:t>positive</w:t>
      </w:r>
      <w:r w:rsidRPr="0EE348E7" w:rsidR="37F24899">
        <w:rPr>
          <w:rFonts w:ascii="Calibri" w:hAnsi="Calibri" w:eastAsia="Calibri" w:cs="Calibri"/>
          <w:noProof w:val="0"/>
          <w:color w:val="000000" w:themeColor="text1" w:themeTint="FF" w:themeShade="FF"/>
          <w:sz w:val="24"/>
          <w:szCs w:val="24"/>
          <w:lang w:val="en-GB"/>
        </w:rPr>
        <w:t xml:space="preserve"> social experiences for Ella to allow her to continue these interactions and promote her social development. Moreover, although Bandura’s approach has been proven effective, biological theorists take a different approach. The biological approach seeks to explain how all behaviour is due to genetic and biochemical processes, it therefore neglects the perspective of </w:t>
      </w:r>
      <w:r w:rsidRPr="0EE348E7" w:rsidR="40DFAA92">
        <w:rPr>
          <w:rFonts w:ascii="Calibri" w:hAnsi="Calibri" w:eastAsia="Calibri" w:cs="Calibri"/>
          <w:noProof w:val="0"/>
          <w:color w:val="000000" w:themeColor="text1" w:themeTint="FF" w:themeShade="FF"/>
          <w:sz w:val="24"/>
          <w:szCs w:val="24"/>
          <w:lang w:val="en-GB"/>
        </w:rPr>
        <w:t>environmental</w:t>
      </w:r>
      <w:r w:rsidRPr="0EE348E7" w:rsidR="37F24899">
        <w:rPr>
          <w:rFonts w:ascii="Calibri" w:hAnsi="Calibri" w:eastAsia="Calibri" w:cs="Calibri"/>
          <w:noProof w:val="0"/>
          <w:color w:val="000000" w:themeColor="text1" w:themeTint="FF" w:themeShade="FF"/>
          <w:sz w:val="24"/>
          <w:szCs w:val="24"/>
          <w:lang w:val="en-GB"/>
        </w:rPr>
        <w:t xml:space="preserve"> factors or conditioning as it focuses on the fact of genetics and the brain influencing all behaviour (</w:t>
      </w:r>
      <w:r w:rsidRPr="0EE348E7" w:rsidR="37F24899">
        <w:rPr>
          <w:rFonts w:ascii="Calibri" w:hAnsi="Calibri" w:eastAsia="Calibri" w:cs="Calibri"/>
          <w:noProof w:val="0"/>
          <w:color w:val="000000" w:themeColor="text1" w:themeTint="FF" w:themeShade="FF"/>
          <w:sz w:val="24"/>
          <w:szCs w:val="24"/>
          <w:lang w:val="en-GB"/>
        </w:rPr>
        <w:t>Mcload</w:t>
      </w:r>
      <w:r w:rsidRPr="0EE348E7" w:rsidR="37F24899">
        <w:rPr>
          <w:rFonts w:ascii="Calibri" w:hAnsi="Calibri" w:eastAsia="Calibri" w:cs="Calibri"/>
          <w:noProof w:val="0"/>
          <w:color w:val="000000" w:themeColor="text1" w:themeTint="FF" w:themeShade="FF"/>
          <w:sz w:val="24"/>
          <w:szCs w:val="24"/>
          <w:lang w:val="en-GB"/>
        </w:rPr>
        <w:t xml:space="preserve"> et al., 2023). Furthermore, within my bridging experience I </w:t>
      </w:r>
      <w:r w:rsidRPr="0EE348E7" w:rsidR="37F24899">
        <w:rPr>
          <w:rFonts w:ascii="Calibri" w:hAnsi="Calibri" w:eastAsia="Calibri" w:cs="Calibri"/>
          <w:noProof w:val="0"/>
          <w:color w:val="000000" w:themeColor="text1" w:themeTint="FF" w:themeShade="FF"/>
          <w:sz w:val="24"/>
          <w:szCs w:val="24"/>
          <w:lang w:val="en-GB"/>
        </w:rPr>
        <w:t>observed</w:t>
      </w:r>
      <w:r w:rsidRPr="0EE348E7" w:rsidR="37F24899">
        <w:rPr>
          <w:rFonts w:ascii="Calibri" w:hAnsi="Calibri" w:eastAsia="Calibri" w:cs="Calibri"/>
          <w:noProof w:val="0"/>
          <w:color w:val="000000" w:themeColor="text1" w:themeTint="FF" w:themeShade="FF"/>
          <w:sz w:val="24"/>
          <w:szCs w:val="24"/>
          <w:lang w:val="en-GB"/>
        </w:rPr>
        <w:t xml:space="preserve"> classes using the strategy of praise and </w:t>
      </w:r>
      <w:r w:rsidRPr="0EE348E7" w:rsidR="75A34A91">
        <w:rPr>
          <w:rFonts w:ascii="Calibri" w:hAnsi="Calibri" w:eastAsia="Calibri" w:cs="Calibri"/>
          <w:noProof w:val="0"/>
          <w:color w:val="000000" w:themeColor="text1" w:themeTint="FF" w:themeShade="FF"/>
          <w:sz w:val="24"/>
          <w:szCs w:val="24"/>
          <w:lang w:val="en-GB"/>
        </w:rPr>
        <w:t>positive</w:t>
      </w:r>
      <w:r w:rsidRPr="0EE348E7" w:rsidR="37F24899">
        <w:rPr>
          <w:rFonts w:ascii="Calibri" w:hAnsi="Calibri" w:eastAsia="Calibri" w:cs="Calibri"/>
          <w:noProof w:val="0"/>
          <w:color w:val="000000" w:themeColor="text1" w:themeTint="FF" w:themeShade="FF"/>
          <w:sz w:val="24"/>
          <w:szCs w:val="24"/>
          <w:lang w:val="en-GB"/>
        </w:rPr>
        <w:t xml:space="preserve"> responses. This was done through a pupil becoming ‘class VIP’ each week, which allowed the child to feel recognised and motivate them to continue their behaviour (School A). This could aid Ella within her social development as it may allow her to feel commended for interacting with pupils as well as giving her a status within the classroom which could build her confidence and encourage her to </w:t>
      </w:r>
      <w:r w:rsidRPr="0EE348E7" w:rsidR="37F24899">
        <w:rPr>
          <w:rFonts w:ascii="Calibri" w:hAnsi="Calibri" w:eastAsia="Calibri" w:cs="Calibri"/>
          <w:noProof w:val="0"/>
          <w:color w:val="000000" w:themeColor="text1" w:themeTint="FF" w:themeShade="FF"/>
          <w:sz w:val="24"/>
          <w:szCs w:val="24"/>
          <w:lang w:val="en-GB"/>
        </w:rPr>
        <w:t>initiate</w:t>
      </w:r>
      <w:r w:rsidRPr="0EE348E7" w:rsidR="37F24899">
        <w:rPr>
          <w:rFonts w:ascii="Calibri" w:hAnsi="Calibri" w:eastAsia="Calibri" w:cs="Calibri"/>
          <w:noProof w:val="0"/>
          <w:color w:val="000000" w:themeColor="text1" w:themeTint="FF" w:themeShade="FF"/>
          <w:sz w:val="24"/>
          <w:szCs w:val="24"/>
          <w:lang w:val="en-GB"/>
        </w:rPr>
        <w:t xml:space="preserve"> talk with her peers as opposed to only responding.</w:t>
      </w:r>
    </w:p>
    <w:p xmlns:wp14="http://schemas.microsoft.com/office/word/2010/wordml" w:rsidP="0EE348E7" wp14:paraId="1727A931" wp14:textId="7B9841D7">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p>
    <w:p xmlns:wp14="http://schemas.microsoft.com/office/word/2010/wordml" w:rsidP="0EE348E7" wp14:paraId="71A418AB" wp14:textId="4C8AD532">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Moreover, the third aspect of Ellas development refers to her overall emotional development. Within Ellas profile it </w:t>
      </w:r>
      <w:r w:rsidRPr="0EE348E7" w:rsidR="37F24899">
        <w:rPr>
          <w:rFonts w:ascii="Calibri" w:hAnsi="Calibri" w:eastAsia="Calibri" w:cs="Calibri"/>
          <w:noProof w:val="0"/>
          <w:color w:val="000000" w:themeColor="text1" w:themeTint="FF" w:themeShade="FF"/>
          <w:sz w:val="24"/>
          <w:szCs w:val="24"/>
          <w:lang w:val="en-GB"/>
        </w:rPr>
        <w:t>states</w:t>
      </w:r>
      <w:r w:rsidRPr="0EE348E7" w:rsidR="37F24899">
        <w:rPr>
          <w:rFonts w:ascii="Calibri" w:hAnsi="Calibri" w:eastAsia="Calibri" w:cs="Calibri"/>
          <w:noProof w:val="0"/>
          <w:color w:val="000000" w:themeColor="text1" w:themeTint="FF" w:themeShade="FF"/>
          <w:sz w:val="24"/>
          <w:szCs w:val="24"/>
          <w:lang w:val="en-GB"/>
        </w:rPr>
        <w:t xml:space="preserve"> that she uses gestures to communicate her </w:t>
      </w:r>
      <w:r w:rsidRPr="0EE348E7" w:rsidR="37F24899">
        <w:rPr>
          <w:rFonts w:ascii="Calibri" w:hAnsi="Calibri" w:eastAsia="Calibri" w:cs="Calibri"/>
          <w:noProof w:val="0"/>
          <w:color w:val="000000" w:themeColor="text1" w:themeTint="FF" w:themeShade="FF"/>
          <w:sz w:val="24"/>
          <w:szCs w:val="24"/>
          <w:lang w:val="en-GB"/>
        </w:rPr>
        <w:t>needs</w:t>
      </w:r>
      <w:r w:rsidRPr="0EE348E7" w:rsidR="37F24899">
        <w:rPr>
          <w:rFonts w:ascii="Calibri" w:hAnsi="Calibri" w:eastAsia="Calibri" w:cs="Calibri"/>
          <w:noProof w:val="0"/>
          <w:color w:val="000000" w:themeColor="text1" w:themeTint="FF" w:themeShade="FF"/>
          <w:sz w:val="24"/>
          <w:szCs w:val="24"/>
          <w:lang w:val="en-GB"/>
        </w:rPr>
        <w:t xml:space="preserve"> however, can be very reluctant to do so (see appendix 1). This information about Ella can </w:t>
      </w:r>
      <w:r w:rsidRPr="0EE348E7" w:rsidR="37F24899">
        <w:rPr>
          <w:rFonts w:ascii="Calibri" w:hAnsi="Calibri" w:eastAsia="Calibri" w:cs="Calibri"/>
          <w:noProof w:val="0"/>
          <w:color w:val="000000" w:themeColor="text1" w:themeTint="FF" w:themeShade="FF"/>
          <w:sz w:val="24"/>
          <w:szCs w:val="24"/>
          <w:lang w:val="en-GB"/>
        </w:rPr>
        <w:t>indicate</w:t>
      </w:r>
      <w:r w:rsidRPr="0EE348E7" w:rsidR="37F24899">
        <w:rPr>
          <w:rFonts w:ascii="Calibri" w:hAnsi="Calibri" w:eastAsia="Calibri" w:cs="Calibri"/>
          <w:noProof w:val="0"/>
          <w:color w:val="000000" w:themeColor="text1" w:themeTint="FF" w:themeShade="FF"/>
          <w:sz w:val="24"/>
          <w:szCs w:val="24"/>
          <w:lang w:val="en-GB"/>
        </w:rPr>
        <w:t xml:space="preserve"> to us that she has not developed fully </w:t>
      </w:r>
      <w:r w:rsidRPr="0EE348E7" w:rsidR="37F24899">
        <w:rPr>
          <w:rFonts w:ascii="Calibri" w:hAnsi="Calibri" w:eastAsia="Calibri" w:cs="Calibri"/>
          <w:noProof w:val="0"/>
          <w:color w:val="000000" w:themeColor="text1" w:themeTint="FF" w:themeShade="FF"/>
          <w:sz w:val="24"/>
          <w:szCs w:val="24"/>
          <w:lang w:val="en-GB"/>
        </w:rPr>
        <w:t>regarding</w:t>
      </w:r>
      <w:r w:rsidRPr="0EE348E7" w:rsidR="37F24899">
        <w:rPr>
          <w:rFonts w:ascii="Calibri" w:hAnsi="Calibri" w:eastAsia="Calibri" w:cs="Calibri"/>
          <w:noProof w:val="0"/>
          <w:color w:val="000000" w:themeColor="text1" w:themeTint="FF" w:themeShade="FF"/>
          <w:sz w:val="24"/>
          <w:szCs w:val="24"/>
          <w:lang w:val="en-GB"/>
        </w:rPr>
        <w:t xml:space="preserve"> her emotional </w:t>
      </w:r>
      <w:r w:rsidRPr="0EE348E7" w:rsidR="71A5745C">
        <w:rPr>
          <w:rFonts w:ascii="Calibri" w:hAnsi="Calibri" w:eastAsia="Calibri" w:cs="Calibri"/>
          <w:noProof w:val="0"/>
          <w:color w:val="000000" w:themeColor="text1" w:themeTint="FF" w:themeShade="FF"/>
          <w:sz w:val="24"/>
          <w:szCs w:val="24"/>
          <w:lang w:val="en-GB"/>
        </w:rPr>
        <w:t>competency</w:t>
      </w:r>
      <w:r w:rsidRPr="0EE348E7" w:rsidR="37F24899">
        <w:rPr>
          <w:rFonts w:ascii="Calibri" w:hAnsi="Calibri" w:eastAsia="Calibri" w:cs="Calibri"/>
          <w:noProof w:val="0"/>
          <w:color w:val="000000" w:themeColor="text1" w:themeTint="FF" w:themeShade="FF"/>
          <w:sz w:val="24"/>
          <w:szCs w:val="24"/>
          <w:lang w:val="en-GB"/>
        </w:rPr>
        <w:t xml:space="preserve"> and is therefore struggling to express her needs to those around her. Emotional development aids children into having a</w:t>
      </w:r>
    </w:p>
    <w:p xmlns:wp14="http://schemas.microsoft.com/office/word/2010/wordml" w:rsidP="0EE348E7" wp14:paraId="7E574409" wp14:textId="39C8FED0">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2275FB85">
        <w:rPr>
          <w:rFonts w:ascii="Calibri" w:hAnsi="Calibri" w:eastAsia="Calibri" w:cs="Calibri"/>
          <w:noProof w:val="0"/>
          <w:color w:val="000000" w:themeColor="text1" w:themeTint="FF" w:themeShade="FF"/>
          <w:sz w:val="24"/>
          <w:szCs w:val="24"/>
          <w:lang w:val="en-GB"/>
        </w:rPr>
        <w:t>positive</w:t>
      </w:r>
      <w:r w:rsidRPr="0EE348E7" w:rsidR="37F24899">
        <w:rPr>
          <w:rFonts w:ascii="Calibri" w:hAnsi="Calibri" w:eastAsia="Calibri" w:cs="Calibri"/>
          <w:noProof w:val="0"/>
          <w:color w:val="000000" w:themeColor="text1" w:themeTint="FF" w:themeShade="FF"/>
          <w:sz w:val="24"/>
          <w:szCs w:val="24"/>
          <w:lang w:val="en-GB"/>
        </w:rPr>
        <w:t xml:space="preserve"> outlook of themselves as well as respect for others and building upon social skills, therefore emotional wellbeing and </w:t>
      </w:r>
      <w:r w:rsidRPr="0EE348E7" w:rsidR="360D7ED6">
        <w:rPr>
          <w:rFonts w:ascii="Calibri" w:hAnsi="Calibri" w:eastAsia="Calibri" w:cs="Calibri"/>
          <w:noProof w:val="0"/>
          <w:color w:val="000000" w:themeColor="text1" w:themeTint="FF" w:themeShade="FF"/>
          <w:sz w:val="24"/>
          <w:szCs w:val="24"/>
          <w:lang w:val="en-GB"/>
        </w:rPr>
        <w:t>positive</w:t>
      </w:r>
      <w:r w:rsidRPr="0EE348E7" w:rsidR="37F24899">
        <w:rPr>
          <w:rFonts w:ascii="Calibri" w:hAnsi="Calibri" w:eastAsia="Calibri" w:cs="Calibri"/>
          <w:noProof w:val="0"/>
          <w:color w:val="000000" w:themeColor="text1" w:themeTint="FF" w:themeShade="FF"/>
          <w:sz w:val="24"/>
          <w:szCs w:val="24"/>
          <w:lang w:val="en-GB"/>
        </w:rPr>
        <w:t xml:space="preserve"> attitude to learning is vital within early years education (Personal, </w:t>
      </w:r>
      <w:r w:rsidRPr="0EE348E7" w:rsidR="37F24899">
        <w:rPr>
          <w:rFonts w:ascii="Calibri" w:hAnsi="Calibri" w:eastAsia="Calibri" w:cs="Calibri"/>
          <w:noProof w:val="0"/>
          <w:color w:val="000000" w:themeColor="text1" w:themeTint="FF" w:themeShade="FF"/>
          <w:sz w:val="24"/>
          <w:szCs w:val="24"/>
          <w:lang w:val="en-GB"/>
        </w:rPr>
        <w:t>social</w:t>
      </w:r>
      <w:r w:rsidRPr="0EE348E7" w:rsidR="37F24899">
        <w:rPr>
          <w:rFonts w:ascii="Calibri" w:hAnsi="Calibri" w:eastAsia="Calibri" w:cs="Calibri"/>
          <w:noProof w:val="0"/>
          <w:color w:val="000000" w:themeColor="text1" w:themeTint="FF" w:themeShade="FF"/>
          <w:sz w:val="24"/>
          <w:szCs w:val="24"/>
          <w:lang w:val="en-GB"/>
        </w:rPr>
        <w:t xml:space="preserve"> and emotional development in early </w:t>
      </w:r>
      <w:r w:rsidRPr="0EE348E7" w:rsidR="37F24899">
        <w:rPr>
          <w:rFonts w:ascii="Calibri" w:hAnsi="Calibri" w:eastAsia="Calibri" w:cs="Calibri"/>
          <w:noProof w:val="0"/>
          <w:color w:val="000000" w:themeColor="text1" w:themeTint="FF" w:themeShade="FF"/>
          <w:sz w:val="24"/>
          <w:szCs w:val="24"/>
          <w:lang w:val="en-GB"/>
        </w:rPr>
        <w:t>years ,</w:t>
      </w:r>
      <w:r w:rsidRPr="0EE348E7" w:rsidR="37F24899">
        <w:rPr>
          <w:rFonts w:ascii="Calibri" w:hAnsi="Calibri" w:eastAsia="Calibri" w:cs="Calibri"/>
          <w:noProof w:val="0"/>
          <w:color w:val="000000" w:themeColor="text1" w:themeTint="FF" w:themeShade="FF"/>
          <w:sz w:val="24"/>
          <w:szCs w:val="24"/>
          <w:lang w:val="en-GB"/>
        </w:rPr>
        <w:t xml:space="preserve"> not known). </w:t>
      </w:r>
      <w:r w:rsidRPr="0EE348E7" w:rsidR="37F24899">
        <w:rPr>
          <w:rFonts w:ascii="Calibri" w:hAnsi="Calibri" w:eastAsia="Calibri" w:cs="Calibri"/>
          <w:noProof w:val="0"/>
          <w:color w:val="000000" w:themeColor="text1" w:themeTint="FF" w:themeShade="FF"/>
          <w:sz w:val="24"/>
          <w:szCs w:val="24"/>
          <w:lang w:val="en-GB"/>
        </w:rPr>
        <w:t>Ellas</w:t>
      </w:r>
      <w:r w:rsidRPr="0EE348E7" w:rsidR="37F24899">
        <w:rPr>
          <w:rFonts w:ascii="Calibri" w:hAnsi="Calibri" w:eastAsia="Calibri" w:cs="Calibri"/>
          <w:noProof w:val="0"/>
          <w:color w:val="000000" w:themeColor="text1" w:themeTint="FF" w:themeShade="FF"/>
          <w:sz w:val="24"/>
          <w:szCs w:val="24"/>
          <w:lang w:val="en-GB"/>
        </w:rPr>
        <w:t xml:space="preserve"> lack of </w:t>
      </w:r>
      <w:r w:rsidRPr="0EE348E7" w:rsidR="37F24899">
        <w:rPr>
          <w:rFonts w:ascii="Calibri" w:hAnsi="Calibri" w:eastAsia="Calibri" w:cs="Calibri"/>
          <w:noProof w:val="0"/>
          <w:color w:val="000000" w:themeColor="text1" w:themeTint="FF" w:themeShade="FF"/>
          <w:sz w:val="24"/>
          <w:szCs w:val="24"/>
          <w:lang w:val="en-GB"/>
        </w:rPr>
        <w:t xml:space="preserve">social development can also explain her not </w:t>
      </w:r>
      <w:r w:rsidRPr="0EE348E7" w:rsidR="1FE39D02">
        <w:rPr>
          <w:rFonts w:ascii="Calibri" w:hAnsi="Calibri" w:eastAsia="Calibri" w:cs="Calibri"/>
          <w:noProof w:val="0"/>
          <w:color w:val="000000" w:themeColor="text1" w:themeTint="FF" w:themeShade="FF"/>
          <w:sz w:val="24"/>
          <w:szCs w:val="24"/>
          <w:lang w:val="en-GB"/>
        </w:rPr>
        <w:t>consistently</w:t>
      </w:r>
      <w:r w:rsidRPr="0EE348E7" w:rsidR="37F24899">
        <w:rPr>
          <w:rFonts w:ascii="Calibri" w:hAnsi="Calibri" w:eastAsia="Calibri" w:cs="Calibri"/>
          <w:noProof w:val="0"/>
          <w:color w:val="000000" w:themeColor="text1" w:themeTint="FF" w:themeShade="FF"/>
          <w:sz w:val="24"/>
          <w:szCs w:val="24"/>
          <w:lang w:val="en-GB"/>
        </w:rPr>
        <w:t xml:space="preserve"> showing care and respect for </w:t>
      </w:r>
      <w:bookmarkStart w:name="_Int_yJ0qJqlY" w:id="852309654"/>
      <w:r w:rsidRPr="0EE348E7" w:rsidR="37F24899">
        <w:rPr>
          <w:rFonts w:ascii="Calibri" w:hAnsi="Calibri" w:eastAsia="Calibri" w:cs="Calibri"/>
          <w:noProof w:val="0"/>
          <w:color w:val="000000" w:themeColor="text1" w:themeTint="FF" w:themeShade="FF"/>
          <w:sz w:val="24"/>
          <w:szCs w:val="24"/>
          <w:lang w:val="en-GB"/>
        </w:rPr>
        <w:t>others,</w:t>
      </w:r>
      <w:bookmarkEnd w:id="852309654"/>
      <w:r w:rsidRPr="0EE348E7" w:rsidR="37F24899">
        <w:rPr>
          <w:rFonts w:ascii="Calibri" w:hAnsi="Calibri" w:eastAsia="Calibri" w:cs="Calibri"/>
          <w:noProof w:val="0"/>
          <w:color w:val="000000" w:themeColor="text1" w:themeTint="FF" w:themeShade="FF"/>
          <w:sz w:val="24"/>
          <w:szCs w:val="24"/>
          <w:lang w:val="en-GB"/>
        </w:rPr>
        <w:t xml:space="preserve"> therefore it is vital she is supported to build upon this area. Furthermore, Ellas next steps to improve her emotional aspect of development would include teachers encouraging and showing her the importance of clearly expressing her needs through words rather than gestures. An approach for teachers within this area could include the use of picture cards. Picture cards with displayed emotions can allow Ella to understand what emotion she is feeling and learn to verbalise that to her teachers. With empathetic and understanding adults around her Ella will realise her feelings are acceptable and safe to have, this </w:t>
      </w:r>
      <w:r w:rsidRPr="0EE348E7" w:rsidR="47B91E85">
        <w:rPr>
          <w:rFonts w:ascii="Calibri" w:hAnsi="Calibri" w:eastAsia="Calibri" w:cs="Calibri"/>
          <w:noProof w:val="0"/>
          <w:color w:val="000000" w:themeColor="text1" w:themeTint="FF" w:themeShade="FF"/>
          <w:sz w:val="24"/>
          <w:szCs w:val="24"/>
          <w:lang w:val="en-GB"/>
        </w:rPr>
        <w:t>reassurance</w:t>
      </w:r>
      <w:r w:rsidRPr="0EE348E7" w:rsidR="37F24899">
        <w:rPr>
          <w:rFonts w:ascii="Calibri" w:hAnsi="Calibri" w:eastAsia="Calibri" w:cs="Calibri"/>
          <w:noProof w:val="0"/>
          <w:color w:val="000000" w:themeColor="text1" w:themeTint="FF" w:themeShade="FF"/>
          <w:sz w:val="24"/>
          <w:szCs w:val="24"/>
          <w:lang w:val="en-GB"/>
        </w:rPr>
        <w:t xml:space="preserve"> will allow </w:t>
      </w:r>
    </w:p>
    <w:p xmlns:wp14="http://schemas.microsoft.com/office/word/2010/wordml" w:rsidP="0EE348E7" wp14:paraId="6B954F09" wp14:textId="76F8E069">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 xml:space="preserve">continuous improvement </w:t>
      </w:r>
      <w:r w:rsidRPr="0EE348E7" w:rsidR="37F24899">
        <w:rPr>
          <w:rFonts w:ascii="Calibri" w:hAnsi="Calibri" w:eastAsia="Calibri" w:cs="Calibri"/>
          <w:noProof w:val="0"/>
          <w:color w:val="000000" w:themeColor="text1" w:themeTint="FF" w:themeShade="FF"/>
          <w:sz w:val="24"/>
          <w:szCs w:val="24"/>
          <w:lang w:val="en-GB"/>
        </w:rPr>
        <w:t>regarding</w:t>
      </w:r>
      <w:r w:rsidRPr="0EE348E7" w:rsidR="37F24899">
        <w:rPr>
          <w:rFonts w:ascii="Calibri" w:hAnsi="Calibri" w:eastAsia="Calibri" w:cs="Calibri"/>
          <w:noProof w:val="0"/>
          <w:color w:val="000000" w:themeColor="text1" w:themeTint="FF" w:themeShade="FF"/>
          <w:sz w:val="24"/>
          <w:szCs w:val="24"/>
          <w:lang w:val="en-GB"/>
        </w:rPr>
        <w:t xml:space="preserve"> her communication and confidence within this area. Aswell as this, the inability to express emotions can be </w:t>
      </w:r>
      <w:r w:rsidRPr="0EE348E7" w:rsidR="37F24899">
        <w:rPr>
          <w:rFonts w:ascii="Calibri" w:hAnsi="Calibri" w:eastAsia="Calibri" w:cs="Calibri"/>
          <w:noProof w:val="0"/>
          <w:color w:val="000000" w:themeColor="text1" w:themeTint="FF" w:themeShade="FF"/>
          <w:sz w:val="24"/>
          <w:szCs w:val="24"/>
          <w:lang w:val="en-GB"/>
        </w:rPr>
        <w:t>an indication</w:t>
      </w:r>
      <w:r w:rsidRPr="0EE348E7" w:rsidR="37F24899">
        <w:rPr>
          <w:rFonts w:ascii="Calibri" w:hAnsi="Calibri" w:eastAsia="Calibri" w:cs="Calibri"/>
          <w:noProof w:val="0"/>
          <w:color w:val="000000" w:themeColor="text1" w:themeTint="FF" w:themeShade="FF"/>
          <w:sz w:val="24"/>
          <w:szCs w:val="24"/>
          <w:lang w:val="en-GB"/>
        </w:rPr>
        <w:t xml:space="preserve"> of autism therefore, teachers should regulate Ellas understanding and take the necessary steps if this issue progresses (</w:t>
      </w:r>
      <w:r w:rsidRPr="0EE348E7" w:rsidR="37F24899">
        <w:rPr>
          <w:rFonts w:ascii="Calibri" w:hAnsi="Calibri" w:eastAsia="Calibri" w:cs="Calibri"/>
          <w:noProof w:val="0"/>
          <w:color w:val="000000" w:themeColor="text1" w:themeTint="FF" w:themeShade="FF"/>
          <w:sz w:val="24"/>
          <w:szCs w:val="24"/>
          <w:lang w:val="en-GB"/>
        </w:rPr>
        <w:t>Waddicor</w:t>
      </w:r>
      <w:r w:rsidRPr="0EE348E7" w:rsidR="37F24899">
        <w:rPr>
          <w:rFonts w:ascii="Calibri" w:hAnsi="Calibri" w:eastAsia="Calibri" w:cs="Calibri"/>
          <w:noProof w:val="0"/>
          <w:color w:val="000000" w:themeColor="text1" w:themeTint="FF" w:themeShade="FF"/>
          <w:sz w:val="24"/>
          <w:szCs w:val="24"/>
          <w:lang w:val="en-GB"/>
        </w:rPr>
        <w:t xml:space="preserve">, 2023, para 8). As well as picture card use, </w:t>
      </w:r>
      <w:r w:rsidRPr="0EE348E7" w:rsidR="7ED3AD23">
        <w:rPr>
          <w:rFonts w:ascii="Calibri" w:hAnsi="Calibri" w:eastAsia="Calibri" w:cs="Calibri"/>
          <w:noProof w:val="0"/>
          <w:color w:val="000000" w:themeColor="text1" w:themeTint="FF" w:themeShade="FF"/>
          <w:sz w:val="24"/>
          <w:szCs w:val="24"/>
          <w:lang w:val="en-GB"/>
        </w:rPr>
        <w:t>Lego</w:t>
      </w:r>
      <w:r w:rsidRPr="0EE348E7" w:rsidR="37F24899">
        <w:rPr>
          <w:rFonts w:ascii="Calibri" w:hAnsi="Calibri" w:eastAsia="Calibri" w:cs="Calibri"/>
          <w:noProof w:val="0"/>
          <w:color w:val="000000" w:themeColor="text1" w:themeTint="FF" w:themeShade="FF"/>
          <w:sz w:val="24"/>
          <w:szCs w:val="24"/>
          <w:lang w:val="en-GB"/>
        </w:rPr>
        <w:t xml:space="preserve"> block therapy can also be an effective way of calming children and placing them in a safe </w:t>
      </w:r>
      <w:r w:rsidRPr="0EE348E7" w:rsidR="2B1B5458">
        <w:rPr>
          <w:rFonts w:ascii="Calibri" w:hAnsi="Calibri" w:eastAsia="Calibri" w:cs="Calibri"/>
          <w:noProof w:val="0"/>
          <w:color w:val="000000" w:themeColor="text1" w:themeTint="FF" w:themeShade="FF"/>
          <w:sz w:val="24"/>
          <w:szCs w:val="24"/>
          <w:lang w:val="en-GB"/>
        </w:rPr>
        <w:t>environment</w:t>
      </w:r>
      <w:r w:rsidRPr="0EE348E7" w:rsidR="37F24899">
        <w:rPr>
          <w:rFonts w:ascii="Calibri" w:hAnsi="Calibri" w:eastAsia="Calibri" w:cs="Calibri"/>
          <w:noProof w:val="0"/>
          <w:color w:val="000000" w:themeColor="text1" w:themeTint="FF" w:themeShade="FF"/>
          <w:sz w:val="24"/>
          <w:szCs w:val="24"/>
          <w:lang w:val="en-GB"/>
        </w:rPr>
        <w:t xml:space="preserve"> to discuss their feelings and emotions that day, this can allow teachers to do 1:1 check ins and ensure the child is thriving inside and outside of school (Structural learning, 2023). Moreover, </w:t>
      </w:r>
      <w:r w:rsidRPr="0EE348E7" w:rsidR="231E04C1">
        <w:rPr>
          <w:rFonts w:ascii="Calibri" w:hAnsi="Calibri" w:eastAsia="Calibri" w:cs="Calibri"/>
          <w:noProof w:val="0"/>
          <w:color w:val="000000" w:themeColor="text1" w:themeTint="FF" w:themeShade="FF"/>
          <w:sz w:val="24"/>
          <w:szCs w:val="24"/>
          <w:lang w:val="en-GB"/>
        </w:rPr>
        <w:t>Bronfenbrenner's</w:t>
      </w:r>
      <w:r w:rsidRPr="0EE348E7" w:rsidR="37F24899">
        <w:rPr>
          <w:rFonts w:ascii="Calibri" w:hAnsi="Calibri" w:eastAsia="Calibri" w:cs="Calibri"/>
          <w:noProof w:val="0"/>
          <w:color w:val="000000" w:themeColor="text1" w:themeTint="FF" w:themeShade="FF"/>
          <w:sz w:val="24"/>
          <w:szCs w:val="24"/>
          <w:lang w:val="en-GB"/>
        </w:rPr>
        <w:t xml:space="preserve"> ecological system theory supports the strategy of teachers assessing the child’s holistic needs through verbal expression as his study surrounds the fact that there are many influences and aspects to a child’s development (The education people, 2021). </w:t>
      </w:r>
      <w:r w:rsidRPr="0EE348E7" w:rsidR="051A4D5E">
        <w:rPr>
          <w:rFonts w:ascii="Calibri" w:hAnsi="Calibri" w:eastAsia="Calibri" w:cs="Calibri"/>
          <w:noProof w:val="0"/>
          <w:color w:val="000000" w:themeColor="text1" w:themeTint="FF" w:themeShade="FF"/>
          <w:sz w:val="24"/>
          <w:szCs w:val="24"/>
          <w:lang w:val="en-GB"/>
        </w:rPr>
        <w:t>Bronfenbrenner</w:t>
      </w:r>
      <w:r w:rsidRPr="0EE348E7" w:rsidR="37F24899">
        <w:rPr>
          <w:rFonts w:ascii="Calibri" w:hAnsi="Calibri" w:eastAsia="Calibri" w:cs="Calibri"/>
          <w:noProof w:val="0"/>
          <w:color w:val="000000" w:themeColor="text1" w:themeTint="FF" w:themeShade="FF"/>
          <w:sz w:val="24"/>
          <w:szCs w:val="24"/>
          <w:lang w:val="en-GB"/>
        </w:rPr>
        <w:t xml:space="preserve"> labelled </w:t>
      </w:r>
      <w:r w:rsidRPr="0EE348E7" w:rsidR="37F24899">
        <w:rPr>
          <w:rFonts w:ascii="Calibri" w:hAnsi="Calibri" w:eastAsia="Calibri" w:cs="Calibri"/>
          <w:noProof w:val="0"/>
          <w:color w:val="000000" w:themeColor="text1" w:themeTint="FF" w:themeShade="FF"/>
          <w:sz w:val="24"/>
          <w:szCs w:val="24"/>
          <w:lang w:val="en-GB"/>
        </w:rPr>
        <w:t>different aspects</w:t>
      </w:r>
      <w:r w:rsidRPr="0EE348E7" w:rsidR="37F24899">
        <w:rPr>
          <w:rFonts w:ascii="Calibri" w:hAnsi="Calibri" w:eastAsia="Calibri" w:cs="Calibri"/>
          <w:noProof w:val="0"/>
          <w:color w:val="000000" w:themeColor="text1" w:themeTint="FF" w:themeShade="FF"/>
          <w:sz w:val="24"/>
          <w:szCs w:val="24"/>
          <w:lang w:val="en-GB"/>
        </w:rPr>
        <w:t xml:space="preserve"> of the child’s </w:t>
      </w:r>
      <w:r w:rsidRPr="0EE348E7" w:rsidR="1400D338">
        <w:rPr>
          <w:rFonts w:ascii="Calibri" w:hAnsi="Calibri" w:eastAsia="Calibri" w:cs="Calibri"/>
          <w:noProof w:val="0"/>
          <w:color w:val="000000" w:themeColor="text1" w:themeTint="FF" w:themeShade="FF"/>
          <w:sz w:val="24"/>
          <w:szCs w:val="24"/>
          <w:lang w:val="en-GB"/>
        </w:rPr>
        <w:t>environment</w:t>
      </w:r>
      <w:r w:rsidRPr="0EE348E7" w:rsidR="37F24899">
        <w:rPr>
          <w:rFonts w:ascii="Calibri" w:hAnsi="Calibri" w:eastAsia="Calibri" w:cs="Calibri"/>
          <w:noProof w:val="0"/>
          <w:color w:val="000000" w:themeColor="text1" w:themeTint="FF" w:themeShade="FF"/>
          <w:sz w:val="24"/>
          <w:szCs w:val="24"/>
          <w:lang w:val="en-GB"/>
        </w:rPr>
        <w:t xml:space="preserve"> that would influence development (see appendix 3). </w:t>
      </w:r>
      <w:r w:rsidRPr="0EE348E7" w:rsidR="37F24899">
        <w:rPr>
          <w:rFonts w:ascii="Calibri" w:hAnsi="Calibri" w:eastAsia="Calibri" w:cs="Calibri"/>
          <w:noProof w:val="0"/>
          <w:color w:val="000000" w:themeColor="text1" w:themeTint="FF" w:themeShade="FF"/>
          <w:sz w:val="24"/>
          <w:szCs w:val="24"/>
          <w:lang w:val="en-GB"/>
        </w:rPr>
        <w:t>Ellas</w:t>
      </w:r>
      <w:r w:rsidRPr="0EE348E7" w:rsidR="37F24899">
        <w:rPr>
          <w:rFonts w:ascii="Calibri" w:hAnsi="Calibri" w:eastAsia="Calibri" w:cs="Calibri"/>
          <w:noProof w:val="0"/>
          <w:color w:val="000000" w:themeColor="text1" w:themeTint="FF" w:themeShade="FF"/>
          <w:sz w:val="24"/>
          <w:szCs w:val="24"/>
          <w:lang w:val="en-GB"/>
        </w:rPr>
        <w:t xml:space="preserve"> microsystem includes her intimate influences such as school and her mother, </w:t>
      </w:r>
      <w:r w:rsidRPr="0EE348E7" w:rsidR="37F24899">
        <w:rPr>
          <w:rFonts w:ascii="Calibri" w:hAnsi="Calibri" w:eastAsia="Calibri" w:cs="Calibri"/>
          <w:noProof w:val="0"/>
          <w:color w:val="000000" w:themeColor="text1" w:themeTint="FF" w:themeShade="FF"/>
          <w:sz w:val="24"/>
          <w:szCs w:val="24"/>
          <w:lang w:val="en-GB"/>
        </w:rPr>
        <w:t>consequently</w:t>
      </w:r>
      <w:r w:rsidRPr="0EE348E7" w:rsidR="37F24899">
        <w:rPr>
          <w:rFonts w:ascii="Calibri" w:hAnsi="Calibri" w:eastAsia="Calibri" w:cs="Calibri"/>
          <w:noProof w:val="0"/>
          <w:color w:val="000000" w:themeColor="text1" w:themeTint="FF" w:themeShade="FF"/>
          <w:sz w:val="24"/>
          <w:szCs w:val="24"/>
          <w:lang w:val="en-GB"/>
        </w:rPr>
        <w:t xml:space="preserve"> the way she responds to these influences have an impact. Therefore, it is vital that teachers understand </w:t>
      </w:r>
      <w:r w:rsidRPr="0EE348E7" w:rsidR="37F24899">
        <w:rPr>
          <w:rFonts w:ascii="Calibri" w:hAnsi="Calibri" w:eastAsia="Calibri" w:cs="Calibri"/>
          <w:noProof w:val="0"/>
          <w:color w:val="000000" w:themeColor="text1" w:themeTint="FF" w:themeShade="FF"/>
          <w:sz w:val="24"/>
          <w:szCs w:val="24"/>
          <w:lang w:val="en-GB"/>
        </w:rPr>
        <w:t>Ellas</w:t>
      </w:r>
      <w:r w:rsidRPr="0EE348E7" w:rsidR="37F24899">
        <w:rPr>
          <w:rFonts w:ascii="Calibri" w:hAnsi="Calibri" w:eastAsia="Calibri" w:cs="Calibri"/>
          <w:noProof w:val="0"/>
          <w:color w:val="000000" w:themeColor="text1" w:themeTint="FF" w:themeShade="FF"/>
          <w:sz w:val="24"/>
          <w:szCs w:val="24"/>
          <w:lang w:val="en-GB"/>
        </w:rPr>
        <w:t xml:space="preserve"> emotions and needs </w:t>
      </w:r>
      <w:r w:rsidRPr="0EE348E7" w:rsidR="37F24899">
        <w:rPr>
          <w:rFonts w:ascii="Calibri" w:hAnsi="Calibri" w:eastAsia="Calibri" w:cs="Calibri"/>
          <w:noProof w:val="0"/>
          <w:color w:val="000000" w:themeColor="text1" w:themeTint="FF" w:themeShade="FF"/>
          <w:sz w:val="24"/>
          <w:szCs w:val="24"/>
          <w:lang w:val="en-GB"/>
        </w:rPr>
        <w:t>in order to</w:t>
      </w:r>
      <w:r w:rsidRPr="0EE348E7" w:rsidR="37F24899">
        <w:rPr>
          <w:rFonts w:ascii="Calibri" w:hAnsi="Calibri" w:eastAsia="Calibri" w:cs="Calibri"/>
          <w:noProof w:val="0"/>
          <w:color w:val="000000" w:themeColor="text1" w:themeTint="FF" w:themeShade="FF"/>
          <w:sz w:val="24"/>
          <w:szCs w:val="24"/>
          <w:lang w:val="en-GB"/>
        </w:rPr>
        <w:t xml:space="preserve"> detect any abnormalities within her outside experiences that could be reasoned for her delayed emotional development. However, </w:t>
      </w:r>
      <w:r w:rsidRPr="0EE348E7" w:rsidR="33C135B3">
        <w:rPr>
          <w:rFonts w:ascii="Calibri" w:hAnsi="Calibri" w:eastAsia="Calibri" w:cs="Calibri"/>
          <w:noProof w:val="0"/>
          <w:color w:val="000000" w:themeColor="text1" w:themeTint="FF" w:themeShade="FF"/>
          <w:sz w:val="24"/>
          <w:szCs w:val="24"/>
          <w:lang w:val="en-GB"/>
        </w:rPr>
        <w:t>Bronfenbrenner's</w:t>
      </w:r>
      <w:r w:rsidRPr="0EE348E7" w:rsidR="37F24899">
        <w:rPr>
          <w:rFonts w:ascii="Calibri" w:hAnsi="Calibri" w:eastAsia="Calibri" w:cs="Calibri"/>
          <w:noProof w:val="0"/>
          <w:color w:val="000000" w:themeColor="text1" w:themeTint="FF" w:themeShade="FF"/>
          <w:sz w:val="24"/>
          <w:szCs w:val="24"/>
          <w:lang w:val="en-GB"/>
        </w:rPr>
        <w:t xml:space="preserve"> theory has been faced with some criticisms such as the need for a chronosystem, the theory was later </w:t>
      </w:r>
      <w:r w:rsidRPr="0EE348E7" w:rsidR="37F24899">
        <w:rPr>
          <w:rFonts w:ascii="Calibri" w:hAnsi="Calibri" w:eastAsia="Calibri" w:cs="Calibri"/>
          <w:noProof w:val="0"/>
          <w:color w:val="000000" w:themeColor="text1" w:themeTint="FF" w:themeShade="FF"/>
          <w:sz w:val="24"/>
          <w:szCs w:val="24"/>
          <w:lang w:val="en-GB"/>
        </w:rPr>
        <w:t>revised</w:t>
      </w:r>
      <w:r w:rsidRPr="0EE348E7" w:rsidR="37F24899">
        <w:rPr>
          <w:rFonts w:ascii="Calibri" w:hAnsi="Calibri" w:eastAsia="Calibri" w:cs="Calibri"/>
          <w:noProof w:val="0"/>
          <w:color w:val="000000" w:themeColor="text1" w:themeTint="FF" w:themeShade="FF"/>
          <w:sz w:val="24"/>
          <w:szCs w:val="24"/>
          <w:lang w:val="en-GB"/>
        </w:rPr>
        <w:t xml:space="preserve"> and this layer was added. The chronosystem states how time can influence the impact of an event on an individual (Structural learning, 2023). Finally, within my bridging days I </w:t>
      </w:r>
      <w:r w:rsidRPr="0EE348E7" w:rsidR="37F24899">
        <w:rPr>
          <w:rFonts w:ascii="Calibri" w:hAnsi="Calibri" w:eastAsia="Calibri" w:cs="Calibri"/>
          <w:noProof w:val="0"/>
          <w:color w:val="000000" w:themeColor="text1" w:themeTint="FF" w:themeShade="FF"/>
          <w:sz w:val="24"/>
          <w:szCs w:val="24"/>
          <w:lang w:val="en-GB"/>
        </w:rPr>
        <w:t>observed</w:t>
      </w:r>
      <w:r w:rsidRPr="0EE348E7" w:rsidR="37F24899">
        <w:rPr>
          <w:rFonts w:ascii="Calibri" w:hAnsi="Calibri" w:eastAsia="Calibri" w:cs="Calibri"/>
          <w:noProof w:val="0"/>
          <w:color w:val="000000" w:themeColor="text1" w:themeTint="FF" w:themeShade="FF"/>
          <w:sz w:val="24"/>
          <w:szCs w:val="24"/>
          <w:lang w:val="en-GB"/>
        </w:rPr>
        <w:t xml:space="preserve"> the use of ELSA’S (emotional </w:t>
      </w:r>
      <w:r w:rsidRPr="0EE348E7" w:rsidR="4FC6B912">
        <w:rPr>
          <w:rFonts w:ascii="Calibri" w:hAnsi="Calibri" w:eastAsia="Calibri" w:cs="Calibri"/>
          <w:noProof w:val="0"/>
          <w:color w:val="000000" w:themeColor="text1" w:themeTint="FF" w:themeShade="FF"/>
          <w:sz w:val="24"/>
          <w:szCs w:val="24"/>
          <w:lang w:val="en-GB"/>
        </w:rPr>
        <w:t>literacy</w:t>
      </w:r>
      <w:r w:rsidRPr="0EE348E7" w:rsidR="37F24899">
        <w:rPr>
          <w:rFonts w:ascii="Calibri" w:hAnsi="Calibri" w:eastAsia="Calibri" w:cs="Calibri"/>
          <w:noProof w:val="0"/>
          <w:color w:val="000000" w:themeColor="text1" w:themeTint="FF" w:themeShade="FF"/>
          <w:sz w:val="24"/>
          <w:szCs w:val="24"/>
          <w:lang w:val="en-GB"/>
        </w:rPr>
        <w:t xml:space="preserve"> support assistant’s). Support assistant’s work 1:1 with children completing activities such as </w:t>
      </w:r>
      <w:r w:rsidRPr="0EE348E7" w:rsidR="3EC64859">
        <w:rPr>
          <w:rFonts w:ascii="Calibri" w:hAnsi="Calibri" w:eastAsia="Calibri" w:cs="Calibri"/>
          <w:noProof w:val="0"/>
          <w:color w:val="000000" w:themeColor="text1" w:themeTint="FF" w:themeShade="FF"/>
          <w:sz w:val="24"/>
          <w:szCs w:val="24"/>
          <w:lang w:val="en-GB"/>
        </w:rPr>
        <w:t>Lego</w:t>
      </w:r>
      <w:r w:rsidRPr="0EE348E7" w:rsidR="37F24899">
        <w:rPr>
          <w:rFonts w:ascii="Calibri" w:hAnsi="Calibri" w:eastAsia="Calibri" w:cs="Calibri"/>
          <w:noProof w:val="0"/>
          <w:color w:val="000000" w:themeColor="text1" w:themeTint="FF" w:themeShade="FF"/>
          <w:sz w:val="24"/>
          <w:szCs w:val="24"/>
          <w:lang w:val="en-GB"/>
        </w:rPr>
        <w:t xml:space="preserve"> therapy </w:t>
      </w:r>
      <w:r w:rsidRPr="0EE348E7" w:rsidR="37F24899">
        <w:rPr>
          <w:rFonts w:ascii="Calibri" w:hAnsi="Calibri" w:eastAsia="Calibri" w:cs="Calibri"/>
          <w:noProof w:val="0"/>
          <w:color w:val="000000" w:themeColor="text1" w:themeTint="FF" w:themeShade="FF"/>
          <w:sz w:val="24"/>
          <w:szCs w:val="24"/>
          <w:lang w:val="en-GB"/>
        </w:rPr>
        <w:t>in order for</w:t>
      </w:r>
      <w:r w:rsidRPr="0EE348E7" w:rsidR="37F24899">
        <w:rPr>
          <w:rFonts w:ascii="Calibri" w:hAnsi="Calibri" w:eastAsia="Calibri" w:cs="Calibri"/>
          <w:noProof w:val="0"/>
          <w:color w:val="000000" w:themeColor="text1" w:themeTint="FF" w:themeShade="FF"/>
          <w:sz w:val="24"/>
          <w:szCs w:val="24"/>
          <w:lang w:val="en-GB"/>
        </w:rPr>
        <w:t xml:space="preserve"> children to feel safe and able to communicate their needs and feelings, this strategy works well with children who are introverted or easily over stimulated as it enables them to have the undivided attention of a trusting and understanding adult (school A). </w:t>
      </w:r>
    </w:p>
    <w:p xmlns:wp14="http://schemas.microsoft.com/office/word/2010/wordml" w:rsidP="0EE348E7" wp14:paraId="1B76610B" wp14:textId="085089F8">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p>
    <w:p xmlns:wp14="http://schemas.microsoft.com/office/word/2010/wordml" w:rsidP="0EE348E7" wp14:paraId="35BC3DD9" wp14:textId="454DCFE7">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p>
    <w:p xmlns:wp14="http://schemas.microsoft.com/office/word/2010/wordml" w:rsidP="0EE348E7" wp14:paraId="5A9DF294" wp14:textId="582FC95F">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p>
    <w:p xmlns:wp14="http://schemas.microsoft.com/office/word/2010/wordml" w:rsidP="0EE348E7" wp14:paraId="235AE632" wp14:textId="3CBF7889">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p>
    <w:p xmlns:wp14="http://schemas.microsoft.com/office/word/2010/wordml" w:rsidP="0EE348E7" wp14:paraId="01BDDF72" wp14:textId="67BFE22F">
      <w:pPr>
        <w:spacing w:after="0" w:afterAutospacing="off" w:line="259" w:lineRule="auto"/>
        <w:contextualSpacing/>
        <w:jc w:val="left"/>
        <w:rPr>
          <w:rFonts w:ascii="Calibri" w:hAnsi="Calibri" w:eastAsia="Calibri" w:cs="Calibri"/>
          <w:noProof w:val="0"/>
          <w:color w:val="000000" w:themeColor="text1" w:themeTint="FF" w:themeShade="FF"/>
          <w:sz w:val="24"/>
          <w:szCs w:val="24"/>
          <w:lang w:val="en-US"/>
        </w:rPr>
      </w:pPr>
    </w:p>
    <w:p xmlns:wp14="http://schemas.microsoft.com/office/word/2010/wordml" w:rsidP="0EE348E7" wp14:paraId="54425CB0" wp14:textId="53ABFCCC">
      <w:pPr>
        <w:spacing w:after="160" w:line="259" w:lineRule="auto"/>
        <w:jc w:val="left"/>
        <w:rPr>
          <w:rFonts w:ascii="Calibri" w:hAnsi="Calibri" w:eastAsia="Calibri" w:cs="Calibri"/>
          <w:noProof w:val="0"/>
          <w:sz w:val="24"/>
          <w:szCs w:val="24"/>
          <w:lang w:val="en-US"/>
        </w:rPr>
      </w:pPr>
    </w:p>
    <w:p xmlns:wp14="http://schemas.microsoft.com/office/word/2010/wordml" w:rsidP="0EE348E7" wp14:paraId="072AFE9B" wp14:textId="18FFC062">
      <w:pPr>
        <w:spacing w:after="160" w:line="259" w:lineRule="auto"/>
        <w:jc w:val="left"/>
        <w:rPr>
          <w:rFonts w:ascii="Calibri" w:hAnsi="Calibri" w:eastAsia="Calibri" w:cs="Calibri"/>
          <w:noProof w:val="0"/>
          <w:sz w:val="24"/>
          <w:szCs w:val="24"/>
          <w:lang w:val="en-US"/>
        </w:rPr>
      </w:pPr>
      <w:r w:rsidRPr="0EE348E7" w:rsidR="37F24899">
        <w:rPr>
          <w:rFonts w:ascii="Calibri" w:hAnsi="Calibri" w:eastAsia="Calibri" w:cs="Calibri"/>
          <w:b w:val="1"/>
          <w:bCs w:val="1"/>
          <w:noProof w:val="0"/>
          <w:sz w:val="24"/>
          <w:szCs w:val="24"/>
          <w:lang w:val="en-GB"/>
        </w:rPr>
        <w:t>References:</w:t>
      </w:r>
    </w:p>
    <w:p xmlns:wp14="http://schemas.microsoft.com/office/word/2010/wordml" w:rsidP="0EE348E7" wp14:paraId="69AE277B" wp14:textId="44E4CA7C">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360, D. (2023) </w:t>
      </w:r>
      <w:r w:rsidRPr="0EE348E7" w:rsidR="37F24899">
        <w:rPr>
          <w:rFonts w:ascii="Calibri" w:hAnsi="Calibri" w:eastAsia="Calibri" w:cs="Calibri"/>
          <w:i w:val="1"/>
          <w:iCs w:val="1"/>
          <w:noProof w:val="0"/>
          <w:color w:val="000000" w:themeColor="text1" w:themeTint="FF" w:themeShade="FF"/>
          <w:sz w:val="22"/>
          <w:szCs w:val="22"/>
          <w:lang w:val="en-GB"/>
        </w:rPr>
        <w:t xml:space="preserve">Why is the study of child development important for </w:t>
      </w:r>
      <w:r w:rsidRPr="0EE348E7" w:rsidR="37F24899">
        <w:rPr>
          <w:rFonts w:ascii="Helvetica" w:hAnsi="Helvetica" w:eastAsia="Helvetica" w:cs="Helvetica"/>
          <w:i w:val="1"/>
          <w:iCs w:val="1"/>
          <w:noProof w:val="0"/>
          <w:color w:val="000000" w:themeColor="text1" w:themeTint="FF" w:themeShade="FF"/>
          <w:sz w:val="22"/>
          <w:szCs w:val="22"/>
          <w:lang w:val="en-GB"/>
        </w:rPr>
        <w:t>teachers?</w:t>
      </w:r>
      <w:r w:rsidRPr="0EE348E7" w:rsidR="37F24899">
        <w:rPr>
          <w:rFonts w:ascii="Calibri" w:hAnsi="Calibri" w:eastAsia="Calibri" w:cs="Calibri"/>
          <w:noProof w:val="0"/>
          <w:color w:val="000000" w:themeColor="text1" w:themeTint="FF" w:themeShade="FF"/>
          <w:sz w:val="22"/>
          <w:szCs w:val="22"/>
          <w:lang w:val="en-GB"/>
        </w:rPr>
        <w:t>,</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Calibri" w:hAnsi="Calibri" w:eastAsia="Calibri" w:cs="Calibri"/>
          <w:i w:val="1"/>
          <w:iCs w:val="1"/>
          <w:noProof w:val="0"/>
          <w:color w:val="000000" w:themeColor="text1" w:themeTint="FF" w:themeShade="FF"/>
          <w:sz w:val="22"/>
          <w:szCs w:val="22"/>
          <w:lang w:val="en-GB"/>
        </w:rPr>
        <w:t>Medium</w:t>
      </w:r>
      <w:r w:rsidRPr="0EE348E7" w:rsidR="37F24899">
        <w:rPr>
          <w:rFonts w:ascii="Calibri" w:hAnsi="Calibri" w:eastAsia="Calibri" w:cs="Calibri"/>
          <w:noProof w:val="0"/>
          <w:color w:val="000000" w:themeColor="text1" w:themeTint="FF" w:themeShade="FF"/>
          <w:sz w:val="22"/>
          <w:szCs w:val="22"/>
          <w:lang w:val="en-GB"/>
        </w:rPr>
        <w:t xml:space="preserve">. Available at: </w:t>
      </w:r>
      <w:hyperlink w:anchor=":~:text=Child%20development%20study%20is%20important,%2C%20cognitive%2C%20and%20social%20needs" r:id="R081d4edbc97647e7">
        <w:r w:rsidRPr="0EE348E7" w:rsidR="37F24899">
          <w:rPr>
            <w:rStyle w:val="Hyperlink"/>
            <w:rFonts w:ascii="Calibri" w:hAnsi="Calibri" w:eastAsia="Calibri" w:cs="Calibri"/>
            <w:strike w:val="0"/>
            <w:dstrike w:val="0"/>
            <w:noProof w:val="0"/>
            <w:sz w:val="24"/>
            <w:szCs w:val="24"/>
            <w:lang w:val="en-GB"/>
          </w:rPr>
          <w:t>https://digital360india.medium.com/why-is-the-study-of-child-development-important-for-teachers-45d59939a537#:~:text=Child%20development%20study%20is%20important,%2C%20cognitive%2C%20and%20social%20needs</w:t>
        </w:r>
      </w:hyperlink>
      <w:r w:rsidRPr="0EE348E7" w:rsidR="37F24899">
        <w:rPr>
          <w:rFonts w:ascii="Calibri" w:hAnsi="Calibri" w:eastAsia="Calibri" w:cs="Calibri"/>
          <w:noProof w:val="0"/>
          <w:color w:val="000000" w:themeColor="text1" w:themeTint="FF" w:themeShade="FF"/>
          <w:sz w:val="22"/>
          <w:szCs w:val="22"/>
          <w:lang w:val="en-GB"/>
        </w:rPr>
        <w:t>. (Accessed: 24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7DA4374A" wp14:textId="16927EE4">
      <w:pPr>
        <w:spacing w:after="160" w:line="259" w:lineRule="auto"/>
        <w:ind w:left="0" w:hanging="0"/>
        <w:rPr>
          <w:rFonts w:ascii="Segoe UI" w:hAnsi="Segoe UI" w:eastAsia="Segoe UI" w:cs="Segoe UI"/>
          <w:noProof w:val="0"/>
          <w:color w:val="000000" w:themeColor="text1" w:themeTint="FF" w:themeShade="FF"/>
          <w:sz w:val="18"/>
          <w:szCs w:val="18"/>
          <w:lang w:val="en-US"/>
        </w:rPr>
      </w:pPr>
    </w:p>
    <w:p xmlns:wp14="http://schemas.microsoft.com/office/word/2010/wordml" w:rsidP="0EE348E7" wp14:paraId="72C0B76C" wp14:textId="1D9324ED">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Blessings, S., Lah, E. and Chloe (2023) </w:t>
      </w:r>
      <w:r w:rsidRPr="0EE348E7" w:rsidR="37F24899">
        <w:rPr>
          <w:rFonts w:ascii="Helvetica" w:hAnsi="Helvetica" w:eastAsia="Helvetica" w:cs="Helvetica"/>
          <w:i w:val="1"/>
          <w:iCs w:val="1"/>
          <w:noProof w:val="0"/>
          <w:color w:val="000000" w:themeColor="text1" w:themeTint="FF" w:themeShade="FF"/>
          <w:sz w:val="22"/>
          <w:szCs w:val="22"/>
          <w:lang w:val="en-GB"/>
        </w:rPr>
        <w:t>Bandura’s social learning theory in Education</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Education Corner</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2049a4c08f0a4136">
        <w:r w:rsidRPr="0EE348E7" w:rsidR="37F24899">
          <w:rPr>
            <w:rStyle w:val="Hyperlink"/>
            <w:rFonts w:ascii="Calibri" w:hAnsi="Calibri" w:eastAsia="Calibri" w:cs="Calibri"/>
            <w:strike w:val="0"/>
            <w:dstrike w:val="0"/>
            <w:noProof w:val="0"/>
            <w:sz w:val="24"/>
            <w:szCs w:val="24"/>
            <w:lang w:val="en-GB"/>
          </w:rPr>
          <w:t>https://www.educationcorner.com/social-learning-theory/</w:t>
        </w:r>
      </w:hyperlink>
      <w:r w:rsidRPr="0EE348E7" w:rsidR="37F24899">
        <w:rPr>
          <w:rFonts w:ascii="Calibri" w:hAnsi="Calibri" w:eastAsia="Calibri" w:cs="Calibri"/>
          <w:noProof w:val="0"/>
          <w:color w:val="000000" w:themeColor="text1" w:themeTint="FF" w:themeShade="FF"/>
          <w:sz w:val="22"/>
          <w:szCs w:val="22"/>
          <w:lang w:val="en-GB"/>
        </w:rPr>
        <w:t xml:space="preserve"> (Accessed: 27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335F37FB" wp14:textId="54A42E02">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212B9C2E" wp14:textId="6D59B453">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i w:val="1"/>
          <w:iCs w:val="1"/>
          <w:noProof w:val="0"/>
          <w:color w:val="000000" w:themeColor="text1" w:themeTint="FF" w:themeShade="FF"/>
          <w:sz w:val="22"/>
          <w:szCs w:val="22"/>
          <w:lang w:val="en-US"/>
        </w:rPr>
        <w:t>Bronfenbrenner’s ecological model</w:t>
      </w:r>
      <w:r w:rsidRPr="0EE348E7" w:rsidR="37F24899">
        <w:rPr>
          <w:rFonts w:ascii="Calibri" w:hAnsi="Calibri" w:eastAsia="Calibri" w:cs="Calibri"/>
          <w:noProof w:val="0"/>
          <w:color w:val="000000" w:themeColor="text1" w:themeTint="FF" w:themeShade="FF"/>
          <w:sz w:val="22"/>
          <w:szCs w:val="22"/>
          <w:lang w:val="en-GB"/>
        </w:rPr>
        <w:t xml:space="preserve"> (2023) </w:t>
      </w:r>
      <w:r w:rsidRPr="0EE348E7" w:rsidR="37F24899">
        <w:rPr>
          <w:rFonts w:ascii="Helvetica" w:hAnsi="Helvetica" w:eastAsia="Helvetica" w:cs="Helvetica"/>
          <w:i w:val="1"/>
          <w:iCs w:val="1"/>
          <w:noProof w:val="0"/>
          <w:color w:val="000000" w:themeColor="text1" w:themeTint="FF" w:themeShade="FF"/>
          <w:sz w:val="22"/>
          <w:szCs w:val="22"/>
          <w:lang w:val="en-GB"/>
        </w:rPr>
        <w:t>RSS</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c3143e4a120e4787">
        <w:r w:rsidRPr="0EE348E7" w:rsidR="37F24899">
          <w:rPr>
            <w:rStyle w:val="Hyperlink"/>
            <w:rFonts w:ascii="Calibri" w:hAnsi="Calibri" w:eastAsia="Calibri" w:cs="Calibri"/>
            <w:strike w:val="0"/>
            <w:dstrike w:val="0"/>
            <w:noProof w:val="0"/>
            <w:sz w:val="24"/>
            <w:szCs w:val="24"/>
            <w:lang w:val="en-GB"/>
          </w:rPr>
          <w:t>https://www.structural-learning.com/post/bronfenbrenners-ecological-model</w:t>
        </w:r>
      </w:hyperlink>
      <w:r w:rsidRPr="0EE348E7" w:rsidR="37F24899">
        <w:rPr>
          <w:rFonts w:ascii="Calibri" w:hAnsi="Calibri" w:eastAsia="Calibri" w:cs="Calibri"/>
          <w:noProof w:val="0"/>
          <w:color w:val="000000" w:themeColor="text1" w:themeTint="FF" w:themeShade="FF"/>
          <w:sz w:val="22"/>
          <w:szCs w:val="22"/>
          <w:lang w:val="en-GB"/>
        </w:rPr>
        <w:t xml:space="preserve"> (Accessed: 28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002F7FEA" wp14:textId="1713BA88">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3914BBF7" wp14:textId="65674C60">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By </w:t>
      </w:r>
      <w:r w:rsidRPr="0EE348E7" w:rsidR="37F24899">
        <w:rPr>
          <w:rFonts w:ascii="Helvetica" w:hAnsi="Helvetica" w:eastAsia="Helvetica" w:cs="Helvetica"/>
          <w:i w:val="1"/>
          <w:iCs w:val="1"/>
          <w:noProof w:val="0"/>
          <w:color w:val="000000" w:themeColor="text1" w:themeTint="FF" w:themeShade="FF"/>
          <w:sz w:val="22"/>
          <w:szCs w:val="22"/>
          <w:lang w:val="en-GB"/>
        </w:rPr>
        <w:t>et al.</w:t>
      </w:r>
      <w:r w:rsidRPr="0EE348E7" w:rsidR="37F24899">
        <w:rPr>
          <w:rFonts w:ascii="Helvetica" w:hAnsi="Helvetica" w:eastAsia="Helvetica" w:cs="Helvetica"/>
          <w:noProof w:val="0"/>
          <w:color w:val="000000" w:themeColor="text1" w:themeTint="FF" w:themeShade="FF"/>
          <w:sz w:val="22"/>
          <w:szCs w:val="22"/>
          <w:lang w:val="en-GB"/>
        </w:rPr>
        <w:t xml:space="preserve"> (2023) </w:t>
      </w:r>
      <w:r w:rsidRPr="0EE348E7" w:rsidR="37F24899">
        <w:rPr>
          <w:rFonts w:ascii="Helvetica" w:hAnsi="Helvetica" w:eastAsia="Helvetica" w:cs="Helvetica"/>
          <w:i w:val="1"/>
          <w:iCs w:val="1"/>
          <w:noProof w:val="0"/>
          <w:color w:val="000000" w:themeColor="text1" w:themeTint="FF" w:themeShade="FF"/>
          <w:sz w:val="22"/>
          <w:szCs w:val="22"/>
          <w:lang w:val="en-GB"/>
        </w:rPr>
        <w:t>Vygotsky’s zone of proximal development and scaffolding theory</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Simply Psychology</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w:anchor="More-Knowledgeable-Other" r:id="R044cb7d03fc6484a">
        <w:r w:rsidRPr="0EE348E7" w:rsidR="37F24899">
          <w:rPr>
            <w:rStyle w:val="Hyperlink"/>
            <w:rFonts w:ascii="Calibri" w:hAnsi="Calibri" w:eastAsia="Calibri" w:cs="Calibri"/>
            <w:strike w:val="0"/>
            <w:dstrike w:val="0"/>
            <w:noProof w:val="0"/>
            <w:sz w:val="24"/>
            <w:szCs w:val="24"/>
            <w:lang w:val="en-GB"/>
          </w:rPr>
          <w:t>https://www.simplypsychology.org/zone-of-proximal-development.html#More-Knowledgeable-Other</w:t>
        </w:r>
      </w:hyperlink>
      <w:r w:rsidRPr="0EE348E7" w:rsidR="37F24899">
        <w:rPr>
          <w:rFonts w:ascii="Calibri" w:hAnsi="Calibri" w:eastAsia="Calibri" w:cs="Calibri"/>
          <w:noProof w:val="0"/>
          <w:color w:val="000000" w:themeColor="text1" w:themeTint="FF" w:themeShade="FF"/>
          <w:sz w:val="22"/>
          <w:szCs w:val="22"/>
          <w:lang w:val="en-GB"/>
        </w:rPr>
        <w:t xml:space="preserve"> (Accessed: 24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689E0B6A" wp14:textId="10623432">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0E4CD5AF" wp14:textId="7E1070B8">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Crowley, K. (2014) </w:t>
      </w:r>
      <w:r w:rsidRPr="0EE348E7" w:rsidR="37F24899">
        <w:rPr>
          <w:rFonts w:ascii="Helvetica" w:hAnsi="Helvetica" w:eastAsia="Helvetica" w:cs="Helvetica"/>
          <w:i w:val="1"/>
          <w:iCs w:val="1"/>
          <w:noProof w:val="0"/>
          <w:color w:val="000000" w:themeColor="text1" w:themeTint="FF" w:themeShade="FF"/>
          <w:sz w:val="22"/>
          <w:szCs w:val="22"/>
          <w:lang w:val="en-GB"/>
        </w:rPr>
        <w:t>Child development: A practical introduction</w:t>
      </w:r>
      <w:r w:rsidRPr="0EE348E7" w:rsidR="37F24899">
        <w:rPr>
          <w:rFonts w:ascii="Helvetica" w:hAnsi="Helvetica" w:eastAsia="Helvetica" w:cs="Helvetica"/>
          <w:noProof w:val="0"/>
          <w:color w:val="000000" w:themeColor="text1" w:themeTint="FF" w:themeShade="FF"/>
          <w:sz w:val="22"/>
          <w:szCs w:val="22"/>
          <w:lang w:val="en-GB"/>
        </w:rPr>
        <w:t>. London: SAGE Publications Ltd.</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42D2F077" wp14:textId="47ACEB14">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3BBECB72" wp14:textId="255C107D">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GB"/>
        </w:rPr>
        <w:t>Doherty, J and Hughes, M</w:t>
      </w:r>
      <w:r w:rsidRPr="0EE348E7" w:rsidR="37F24899">
        <w:rPr>
          <w:rFonts w:ascii="Helvetica" w:hAnsi="Helvetica" w:eastAsia="Helvetica" w:cs="Helvetica"/>
          <w:noProof w:val="0"/>
          <w:color w:val="000000" w:themeColor="text1" w:themeTint="FF" w:themeShade="FF"/>
          <w:sz w:val="22"/>
          <w:szCs w:val="22"/>
          <w:lang w:val="en-GB"/>
        </w:rPr>
        <w:t xml:space="preserve">. (2014) </w:t>
      </w:r>
      <w:r w:rsidRPr="0EE348E7" w:rsidR="37F24899">
        <w:rPr>
          <w:rFonts w:ascii="Helvetica" w:hAnsi="Helvetica" w:eastAsia="Helvetica" w:cs="Helvetica"/>
          <w:i w:val="1"/>
          <w:iCs w:val="1"/>
          <w:noProof w:val="0"/>
          <w:color w:val="000000" w:themeColor="text1" w:themeTint="FF" w:themeShade="FF"/>
          <w:sz w:val="22"/>
          <w:szCs w:val="22"/>
          <w:lang w:val="en-GB"/>
        </w:rPr>
        <w:t xml:space="preserve">Child development, Theory and practice 0 – 11. </w:t>
      </w:r>
      <w:r w:rsidRPr="0EE348E7" w:rsidR="37F24899">
        <w:rPr>
          <w:rFonts w:ascii="Calibri" w:hAnsi="Calibri" w:eastAsia="Calibri" w:cs="Calibri"/>
          <w:noProof w:val="0"/>
          <w:color w:val="000000" w:themeColor="text1" w:themeTint="FF" w:themeShade="FF"/>
          <w:sz w:val="22"/>
          <w:szCs w:val="22"/>
          <w:lang w:val="en-GB"/>
        </w:rPr>
        <w:t>2</w:t>
      </w:r>
      <w:r w:rsidRPr="0EE348E7" w:rsidR="37F24899">
        <w:rPr>
          <w:rFonts w:ascii="Calibri" w:hAnsi="Calibri" w:eastAsia="Calibri" w:cs="Calibri"/>
          <w:noProof w:val="0"/>
          <w:color w:val="000000" w:themeColor="text1" w:themeTint="FF" w:themeShade="FF"/>
          <w:sz w:val="19"/>
          <w:szCs w:val="19"/>
          <w:vertAlign w:val="superscript"/>
          <w:lang w:val="en-GB"/>
        </w:rPr>
        <w:t>nd</w:t>
      </w:r>
      <w:r w:rsidRPr="0EE348E7" w:rsidR="37F24899">
        <w:rPr>
          <w:rFonts w:ascii="Calibri" w:hAnsi="Calibri" w:eastAsia="Calibri" w:cs="Calibri"/>
          <w:noProof w:val="0"/>
          <w:color w:val="000000" w:themeColor="text1" w:themeTint="FF" w:themeShade="FF"/>
          <w:sz w:val="22"/>
          <w:szCs w:val="22"/>
          <w:lang w:val="en-GB"/>
        </w:rPr>
        <w:t xml:space="preserve"> </w:t>
      </w:r>
      <w:r w:rsidRPr="0EE348E7" w:rsidR="37F24899">
        <w:rPr>
          <w:rFonts w:ascii="Helvetica" w:hAnsi="Helvetica" w:eastAsia="Helvetica" w:cs="Helvetica"/>
          <w:noProof w:val="0"/>
          <w:color w:val="000000" w:themeColor="text1" w:themeTint="FF" w:themeShade="FF"/>
          <w:sz w:val="22"/>
          <w:szCs w:val="22"/>
          <w:lang w:val="en-GB"/>
        </w:rPr>
        <w:t>rev. edn. Edinburgh: Pearson Education.</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3116A3F5" wp14:textId="50BE4C3E">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6A706BD7" wp14:textId="4358479D">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i w:val="1"/>
          <w:iCs w:val="1"/>
          <w:noProof w:val="0"/>
          <w:color w:val="000000" w:themeColor="text1" w:themeTint="FF" w:themeShade="FF"/>
          <w:sz w:val="22"/>
          <w:szCs w:val="22"/>
          <w:lang w:val="en-US"/>
        </w:rPr>
        <w:t>Embracing the learning theory: Constructivism</w:t>
      </w:r>
      <w:r w:rsidRPr="0EE348E7" w:rsidR="37F24899">
        <w:rPr>
          <w:rFonts w:ascii="Calibri" w:hAnsi="Calibri" w:eastAsia="Calibri" w:cs="Calibri"/>
          <w:noProof w:val="0"/>
          <w:color w:val="000000" w:themeColor="text1" w:themeTint="FF" w:themeShade="FF"/>
          <w:sz w:val="22"/>
          <w:szCs w:val="22"/>
          <w:lang w:val="en-GB"/>
        </w:rPr>
        <w:t xml:space="preserve"> (2023) </w:t>
      </w:r>
      <w:r w:rsidRPr="0EE348E7" w:rsidR="37F24899">
        <w:rPr>
          <w:rFonts w:ascii="Helvetica" w:hAnsi="Helvetica" w:eastAsia="Helvetica" w:cs="Helvetica"/>
          <w:i w:val="1"/>
          <w:iCs w:val="1"/>
          <w:noProof w:val="0"/>
          <w:color w:val="000000" w:themeColor="text1" w:themeTint="FF" w:themeShade="FF"/>
          <w:sz w:val="22"/>
          <w:szCs w:val="22"/>
          <w:lang w:val="en-GB"/>
        </w:rPr>
        <w:t>RSS</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0adb4fbe93474007">
        <w:r w:rsidRPr="0EE348E7" w:rsidR="37F24899">
          <w:rPr>
            <w:rStyle w:val="Hyperlink"/>
            <w:rFonts w:ascii="Calibri" w:hAnsi="Calibri" w:eastAsia="Calibri" w:cs="Calibri"/>
            <w:strike w:val="0"/>
            <w:dstrike w:val="0"/>
            <w:noProof w:val="0"/>
            <w:sz w:val="24"/>
            <w:szCs w:val="24"/>
            <w:lang w:val="en-GB"/>
          </w:rPr>
          <w:t>https://www.structural-learning.com/post/embracing-the-learning-theory-constructivism</w:t>
        </w:r>
      </w:hyperlink>
      <w:r w:rsidRPr="0EE348E7" w:rsidR="37F24899">
        <w:rPr>
          <w:rFonts w:ascii="Calibri" w:hAnsi="Calibri" w:eastAsia="Calibri" w:cs="Calibri"/>
          <w:noProof w:val="0"/>
          <w:color w:val="000000" w:themeColor="text1" w:themeTint="FF" w:themeShade="FF"/>
          <w:sz w:val="22"/>
          <w:szCs w:val="22"/>
          <w:lang w:val="en-GB"/>
        </w:rPr>
        <w:t xml:space="preserve"> (Accessed: 25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749325D3" wp14:textId="55E02554">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48AF1CB4" wp14:textId="4F53B5A9">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i w:val="1"/>
          <w:iCs w:val="1"/>
          <w:noProof w:val="0"/>
          <w:color w:val="000000" w:themeColor="text1" w:themeTint="FF" w:themeShade="FF"/>
          <w:sz w:val="22"/>
          <w:szCs w:val="22"/>
          <w:lang w:val="en-GB"/>
        </w:rPr>
        <w:t>Exploring pedagogy - introducing Urie Bronfenbrenner</w:t>
      </w:r>
      <w:r w:rsidRPr="0EE348E7" w:rsidR="37F24899">
        <w:rPr>
          <w:rFonts w:ascii="Calibri" w:hAnsi="Calibri" w:eastAsia="Calibri" w:cs="Calibri"/>
          <w:noProof w:val="0"/>
          <w:color w:val="000000" w:themeColor="text1" w:themeTint="FF" w:themeShade="FF"/>
          <w:sz w:val="22"/>
          <w:szCs w:val="22"/>
          <w:lang w:val="en-GB"/>
        </w:rPr>
        <w:t xml:space="preserve"> (2021) </w:t>
      </w:r>
      <w:r w:rsidRPr="0EE348E7" w:rsidR="37F24899">
        <w:rPr>
          <w:rFonts w:ascii="Helvetica" w:hAnsi="Helvetica" w:eastAsia="Helvetica" w:cs="Helvetica"/>
          <w:i w:val="1"/>
          <w:iCs w:val="1"/>
          <w:noProof w:val="0"/>
          <w:color w:val="000000" w:themeColor="text1" w:themeTint="FF" w:themeShade="FF"/>
          <w:sz w:val="22"/>
          <w:szCs w:val="22"/>
          <w:lang w:val="en-GB"/>
        </w:rPr>
        <w:t>The Education People</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fb7d6616fc6e435a">
        <w:r w:rsidRPr="0EE348E7" w:rsidR="37F24899">
          <w:rPr>
            <w:rStyle w:val="Hyperlink"/>
            <w:rFonts w:ascii="Calibri" w:hAnsi="Calibri" w:eastAsia="Calibri" w:cs="Calibri"/>
            <w:strike w:val="0"/>
            <w:dstrike w:val="0"/>
            <w:noProof w:val="0"/>
            <w:sz w:val="24"/>
            <w:szCs w:val="24"/>
            <w:lang w:val="en-GB"/>
          </w:rPr>
          <w:t>https://www.theeducationpeople.org/blog/exploring-pedagogy-introducing-urie-bronfenbrenner/</w:t>
        </w:r>
      </w:hyperlink>
      <w:r w:rsidRPr="0EE348E7" w:rsidR="37F24899">
        <w:rPr>
          <w:rFonts w:ascii="Calibri" w:hAnsi="Calibri" w:eastAsia="Calibri" w:cs="Calibri"/>
          <w:noProof w:val="0"/>
          <w:color w:val="000000" w:themeColor="text1" w:themeTint="FF" w:themeShade="FF"/>
          <w:sz w:val="22"/>
          <w:szCs w:val="22"/>
          <w:lang w:val="en-GB"/>
        </w:rPr>
        <w:t xml:space="preserve"> (Accessed: 28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505178E0" wp14:textId="6817B1DA">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3D71C07D" wp14:textId="5E70E125">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i w:val="1"/>
          <w:iCs w:val="1"/>
          <w:noProof w:val="0"/>
          <w:color w:val="000000" w:themeColor="text1" w:themeTint="FF" w:themeShade="FF"/>
          <w:sz w:val="22"/>
          <w:szCs w:val="22"/>
          <w:lang w:val="en-US"/>
        </w:rPr>
        <w:t xml:space="preserve">Help me grow </w:t>
      </w:r>
      <w:r w:rsidRPr="0EE348E7" w:rsidR="37F24899">
        <w:rPr>
          <w:rFonts w:ascii="Helvetica" w:hAnsi="Helvetica" w:eastAsia="Helvetica" w:cs="Helvetica"/>
          <w:i w:val="1"/>
          <w:iCs w:val="1"/>
          <w:noProof w:val="0"/>
          <w:color w:val="000000" w:themeColor="text1" w:themeTint="FF" w:themeShade="FF"/>
          <w:sz w:val="22"/>
          <w:szCs w:val="22"/>
          <w:lang w:val="en-US"/>
        </w:rPr>
        <w:t>mn</w:t>
      </w:r>
      <w:r w:rsidRPr="0EE348E7" w:rsidR="37F24899">
        <w:rPr>
          <w:rFonts w:ascii="Calibri" w:hAnsi="Calibri" w:eastAsia="Calibri" w:cs="Calibri"/>
          <w:noProof w:val="0"/>
          <w:color w:val="000000" w:themeColor="text1" w:themeTint="FF" w:themeShade="FF"/>
          <w:sz w:val="22"/>
          <w:szCs w:val="22"/>
          <w:lang w:val="en-GB"/>
        </w:rPr>
        <w:t xml:space="preserve"> (no date) </w:t>
      </w:r>
      <w:r w:rsidRPr="0EE348E7" w:rsidR="34482FC3">
        <w:rPr>
          <w:rFonts w:ascii="Calibri" w:hAnsi="Calibri" w:eastAsia="Calibri" w:cs="Calibri"/>
          <w:i w:val="1"/>
          <w:iCs w:val="1"/>
          <w:noProof w:val="0"/>
          <w:color w:val="000000" w:themeColor="text1" w:themeTint="FF" w:themeShade="FF"/>
          <w:sz w:val="22"/>
          <w:szCs w:val="22"/>
          <w:lang w:val="en-GB"/>
        </w:rPr>
        <w:t>What</w:t>
      </w:r>
      <w:r w:rsidRPr="0EE348E7" w:rsidR="37F24899">
        <w:rPr>
          <w:rFonts w:ascii="Helvetica" w:hAnsi="Helvetica" w:eastAsia="Helvetica" w:cs="Helvetica"/>
          <w:i w:val="1"/>
          <w:iCs w:val="1"/>
          <w:noProof w:val="0"/>
          <w:color w:val="000000" w:themeColor="text1" w:themeTint="FF" w:themeShade="FF"/>
          <w:sz w:val="22"/>
          <w:szCs w:val="22"/>
          <w:lang w:val="en-GB"/>
        </w:rPr>
        <w:t xml:space="preserve"> </w:t>
      </w:r>
      <w:r w:rsidRPr="0EE348E7" w:rsidR="76AB364B">
        <w:rPr>
          <w:rFonts w:ascii="Helvetica" w:hAnsi="Helvetica" w:eastAsia="Helvetica" w:cs="Helvetica"/>
          <w:i w:val="1"/>
          <w:iCs w:val="1"/>
          <w:noProof w:val="0"/>
          <w:color w:val="000000" w:themeColor="text1" w:themeTint="FF" w:themeShade="FF"/>
          <w:sz w:val="22"/>
          <w:szCs w:val="22"/>
          <w:lang w:val="en-GB"/>
        </w:rPr>
        <w:t>i</w:t>
      </w:r>
      <w:r w:rsidRPr="0EE348E7" w:rsidR="37F24899">
        <w:rPr>
          <w:rFonts w:ascii="Helvetica" w:hAnsi="Helvetica" w:eastAsia="Helvetica" w:cs="Helvetica"/>
          <w:i w:val="1"/>
          <w:iCs w:val="1"/>
          <w:noProof w:val="0"/>
          <w:color w:val="000000" w:themeColor="text1" w:themeTint="FF" w:themeShade="FF"/>
          <w:sz w:val="22"/>
          <w:szCs w:val="22"/>
          <w:lang w:val="en-GB"/>
        </w:rPr>
        <w:t>s Cognitive Development | Help Me Grow MN</w:t>
      </w:r>
      <w:r w:rsidRPr="0EE348E7" w:rsidR="37F24899">
        <w:rPr>
          <w:rFonts w:ascii="Calibri" w:hAnsi="Calibri" w:eastAsia="Calibri" w:cs="Calibri"/>
          <w:noProof w:val="0"/>
          <w:color w:val="000000" w:themeColor="text1" w:themeTint="FF" w:themeShade="FF"/>
          <w:sz w:val="22"/>
          <w:szCs w:val="22"/>
          <w:lang w:val="en-GB"/>
        </w:rPr>
        <w:t xml:space="preserve">. Available at: </w:t>
      </w:r>
      <w:hyperlink w:anchor=":~:text=Cognitive%20development%20means%20how%20children,is%20part%20of%20cognitive%20development" r:id="R14a9f704e22841fc">
        <w:r w:rsidRPr="0EE348E7" w:rsidR="37F24899">
          <w:rPr>
            <w:rStyle w:val="Hyperlink"/>
            <w:rFonts w:ascii="Calibri" w:hAnsi="Calibri" w:eastAsia="Calibri" w:cs="Calibri"/>
            <w:strike w:val="0"/>
            <w:dstrike w:val="0"/>
            <w:noProof w:val="0"/>
            <w:sz w:val="24"/>
            <w:szCs w:val="24"/>
            <w:lang w:val="en-GB"/>
          </w:rPr>
          <w:t>https://helpmegrowmn.org/HMG/HelpfulRes/Articles/WhatCognitiveDev/index.html#:~:text=Cognitive%20development%20means%20how%20children,is%20part%20of%20cognitive%20development</w:t>
        </w:r>
      </w:hyperlink>
      <w:r w:rsidRPr="0EE348E7" w:rsidR="37F24899">
        <w:rPr>
          <w:rFonts w:ascii="Calibri" w:hAnsi="Calibri" w:eastAsia="Calibri" w:cs="Calibri"/>
          <w:noProof w:val="0"/>
          <w:color w:val="000000" w:themeColor="text1" w:themeTint="FF" w:themeShade="FF"/>
          <w:sz w:val="22"/>
          <w:szCs w:val="22"/>
          <w:lang w:val="en-GB"/>
        </w:rPr>
        <w:t>. (Accessed: 24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0D633401" wp14:textId="3A535240">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161CB790" wp14:textId="369BE1F7">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Kendra Cherry, </w:t>
      </w:r>
      <w:r w:rsidRPr="0EE348E7" w:rsidR="37F24899">
        <w:rPr>
          <w:rFonts w:ascii="Helvetica" w:hAnsi="Helvetica" w:eastAsia="Helvetica" w:cs="Helvetica"/>
          <w:noProof w:val="0"/>
          <w:color w:val="000000" w:themeColor="text1" w:themeTint="FF" w:themeShade="FF"/>
          <w:sz w:val="22"/>
          <w:szCs w:val="22"/>
          <w:lang w:val="en-US"/>
        </w:rPr>
        <w:t xml:space="preserve">Mse. (2023) </w:t>
      </w:r>
      <w:r w:rsidRPr="0EE348E7" w:rsidR="37F24899">
        <w:rPr>
          <w:rFonts w:ascii="Calibri" w:hAnsi="Calibri" w:eastAsia="Calibri" w:cs="Calibri"/>
          <w:i w:val="1"/>
          <w:iCs w:val="1"/>
          <w:noProof w:val="0"/>
          <w:color w:val="000000" w:themeColor="text1" w:themeTint="FF" w:themeShade="FF"/>
          <w:sz w:val="22"/>
          <w:szCs w:val="22"/>
          <w:lang w:val="en-GB"/>
        </w:rPr>
        <w:t>Object permanence: How infants know that unseen objects continue to exist</w:t>
      </w:r>
      <w:r w:rsidRPr="0EE348E7" w:rsidR="37F24899">
        <w:rPr>
          <w:rFonts w:ascii="Calibri" w:hAnsi="Calibri" w:eastAsia="Calibri" w:cs="Calibri"/>
          <w:noProof w:val="0"/>
          <w:color w:val="000000" w:themeColor="text1" w:themeTint="FF" w:themeShade="FF"/>
          <w:sz w:val="22"/>
          <w:szCs w:val="22"/>
          <w:lang w:val="en-GB"/>
        </w:rPr>
        <w:t xml:space="preserve">, </w:t>
      </w:r>
      <w:r w:rsidRPr="0EE348E7" w:rsidR="37F24899">
        <w:rPr>
          <w:rFonts w:ascii="Calibri" w:hAnsi="Calibri" w:eastAsia="Calibri" w:cs="Calibri"/>
          <w:i w:val="1"/>
          <w:iCs w:val="1"/>
          <w:noProof w:val="0"/>
          <w:color w:val="000000" w:themeColor="text1" w:themeTint="FF" w:themeShade="FF"/>
          <w:sz w:val="22"/>
          <w:szCs w:val="22"/>
          <w:lang w:val="en-GB"/>
        </w:rPr>
        <w:t>Verywell</w:t>
      </w:r>
      <w:r w:rsidRPr="0EE348E7" w:rsidR="37F24899">
        <w:rPr>
          <w:rFonts w:ascii="Helvetica" w:hAnsi="Helvetica" w:eastAsia="Helvetica" w:cs="Helvetica"/>
          <w:i w:val="1"/>
          <w:iCs w:val="1"/>
          <w:noProof w:val="0"/>
          <w:color w:val="000000" w:themeColor="text1" w:themeTint="FF" w:themeShade="FF"/>
          <w:sz w:val="22"/>
          <w:szCs w:val="22"/>
          <w:lang w:val="en-GB"/>
        </w:rPr>
        <w:t xml:space="preserve"> Mind</w:t>
      </w:r>
      <w:r w:rsidRPr="0EE348E7" w:rsidR="37F24899">
        <w:rPr>
          <w:rFonts w:ascii="Calibri" w:hAnsi="Calibri" w:eastAsia="Calibri" w:cs="Calibri"/>
          <w:noProof w:val="0"/>
          <w:color w:val="000000" w:themeColor="text1" w:themeTint="FF" w:themeShade="FF"/>
          <w:sz w:val="22"/>
          <w:szCs w:val="22"/>
          <w:lang w:val="en-GB"/>
        </w:rPr>
        <w:t xml:space="preserve">. Available at: </w:t>
      </w:r>
      <w:hyperlink r:id="R754c17af8a8846e3">
        <w:r w:rsidRPr="0EE348E7" w:rsidR="37F24899">
          <w:rPr>
            <w:rStyle w:val="Hyperlink"/>
            <w:rFonts w:ascii="Calibri" w:hAnsi="Calibri" w:eastAsia="Calibri" w:cs="Calibri"/>
            <w:strike w:val="0"/>
            <w:dstrike w:val="0"/>
            <w:noProof w:val="0"/>
            <w:sz w:val="24"/>
            <w:szCs w:val="24"/>
            <w:lang w:val="en-GB"/>
          </w:rPr>
          <w:t>https://www.verywellmind.com/what-is-object-permanence-2795405</w:t>
        </w:r>
      </w:hyperlink>
      <w:r w:rsidRPr="0EE348E7" w:rsidR="37F24899">
        <w:rPr>
          <w:rFonts w:ascii="Calibri" w:hAnsi="Calibri" w:eastAsia="Calibri" w:cs="Calibri"/>
          <w:noProof w:val="0"/>
          <w:color w:val="000000" w:themeColor="text1" w:themeTint="FF" w:themeShade="FF"/>
          <w:sz w:val="22"/>
          <w:szCs w:val="22"/>
          <w:lang w:val="en-GB"/>
        </w:rPr>
        <w:t xml:space="preserve"> (Accessed: 25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05148C3F" wp14:textId="05B32C0B">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0092D57E" wp14:textId="1B70431E">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Kendra Cherry, </w:t>
      </w:r>
      <w:r w:rsidRPr="0EE348E7" w:rsidR="37F24899">
        <w:rPr>
          <w:rFonts w:ascii="Helvetica" w:hAnsi="Helvetica" w:eastAsia="Helvetica" w:cs="Helvetica"/>
          <w:noProof w:val="0"/>
          <w:color w:val="000000" w:themeColor="text1" w:themeTint="FF" w:themeShade="FF"/>
          <w:sz w:val="22"/>
          <w:szCs w:val="22"/>
          <w:lang w:val="en-US"/>
        </w:rPr>
        <w:t xml:space="preserve">Mse. (2023) </w:t>
      </w:r>
      <w:r w:rsidRPr="0EE348E7" w:rsidR="37F24899">
        <w:rPr>
          <w:rFonts w:ascii="Helvetica" w:hAnsi="Helvetica" w:eastAsia="Helvetica" w:cs="Helvetica"/>
          <w:i w:val="1"/>
          <w:iCs w:val="1"/>
          <w:noProof w:val="0"/>
          <w:color w:val="000000" w:themeColor="text1" w:themeTint="FF" w:themeShade="FF"/>
          <w:sz w:val="22"/>
          <w:szCs w:val="22"/>
          <w:lang w:val="en-GB"/>
        </w:rPr>
        <w:t>What is Piaget’s theory of cognitive development?</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Verywell Mind</w:t>
      </w:r>
      <w:r w:rsidRPr="0EE348E7" w:rsidR="37F24899">
        <w:rPr>
          <w:rFonts w:ascii="Calibri" w:hAnsi="Calibri" w:eastAsia="Calibri" w:cs="Calibri"/>
          <w:noProof w:val="0"/>
          <w:color w:val="000000" w:themeColor="text1" w:themeTint="FF" w:themeShade="FF"/>
          <w:sz w:val="22"/>
          <w:szCs w:val="22"/>
          <w:lang w:val="en-GB"/>
        </w:rPr>
        <w:t xml:space="preserve">. Available at: </w:t>
      </w:r>
      <w:hyperlink r:id="R26ae6431e86b44ee">
        <w:r w:rsidRPr="0EE348E7" w:rsidR="37F24899">
          <w:rPr>
            <w:rStyle w:val="Hyperlink"/>
            <w:rFonts w:ascii="Calibri" w:hAnsi="Calibri" w:eastAsia="Calibri" w:cs="Calibri"/>
            <w:strike w:val="0"/>
            <w:dstrike w:val="0"/>
            <w:noProof w:val="0"/>
            <w:sz w:val="24"/>
            <w:szCs w:val="24"/>
            <w:lang w:val="en-GB"/>
          </w:rPr>
          <w:t>https://www.verywellmind.com/piagets-stages-of-cognitive-development-2795457</w:t>
        </w:r>
      </w:hyperlink>
      <w:r w:rsidRPr="0EE348E7" w:rsidR="37F24899">
        <w:rPr>
          <w:rFonts w:ascii="Calibri" w:hAnsi="Calibri" w:eastAsia="Calibri" w:cs="Calibri"/>
          <w:noProof w:val="0"/>
          <w:color w:val="000000" w:themeColor="text1" w:themeTint="FF" w:themeShade="FF"/>
          <w:sz w:val="22"/>
          <w:szCs w:val="22"/>
          <w:lang w:val="en-GB"/>
        </w:rPr>
        <w:t xml:space="preserve"> (Accessed: 25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7E490D59" wp14:textId="5788132D">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4373F9BB" wp14:textId="1F7873B9">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i w:val="1"/>
          <w:iCs w:val="1"/>
          <w:noProof w:val="0"/>
          <w:color w:val="000000" w:themeColor="text1" w:themeTint="FF" w:themeShade="FF"/>
          <w:sz w:val="22"/>
          <w:szCs w:val="22"/>
          <w:lang w:val="en-US"/>
        </w:rPr>
        <w:t>Lego therapy</w:t>
      </w:r>
      <w:r w:rsidRPr="0EE348E7" w:rsidR="37F24899">
        <w:rPr>
          <w:rFonts w:ascii="Calibri" w:hAnsi="Calibri" w:eastAsia="Calibri" w:cs="Calibri"/>
          <w:noProof w:val="0"/>
          <w:color w:val="000000" w:themeColor="text1" w:themeTint="FF" w:themeShade="FF"/>
          <w:sz w:val="22"/>
          <w:szCs w:val="22"/>
          <w:lang w:val="en-GB"/>
        </w:rPr>
        <w:t xml:space="preserve"> (2023) </w:t>
      </w:r>
      <w:r w:rsidRPr="0EE348E7" w:rsidR="37F24899">
        <w:rPr>
          <w:rFonts w:ascii="Helvetica" w:hAnsi="Helvetica" w:eastAsia="Helvetica" w:cs="Helvetica"/>
          <w:i w:val="1"/>
          <w:iCs w:val="1"/>
          <w:noProof w:val="0"/>
          <w:color w:val="000000" w:themeColor="text1" w:themeTint="FF" w:themeShade="FF"/>
          <w:sz w:val="22"/>
          <w:szCs w:val="22"/>
          <w:lang w:val="en-GB"/>
        </w:rPr>
        <w:t>RSS</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7e8f749593ff4006">
        <w:r w:rsidRPr="0EE348E7" w:rsidR="37F24899">
          <w:rPr>
            <w:rStyle w:val="Hyperlink"/>
            <w:rFonts w:ascii="Calibri" w:hAnsi="Calibri" w:eastAsia="Calibri" w:cs="Calibri"/>
            <w:strike w:val="0"/>
            <w:dstrike w:val="0"/>
            <w:noProof w:val="0"/>
            <w:sz w:val="24"/>
            <w:szCs w:val="24"/>
            <w:lang w:val="en-GB"/>
          </w:rPr>
          <w:t>https://www.structural-learning.com/post/lego-therapy</w:t>
        </w:r>
      </w:hyperlink>
      <w:r w:rsidRPr="0EE348E7" w:rsidR="37F24899">
        <w:rPr>
          <w:rFonts w:ascii="Calibri" w:hAnsi="Calibri" w:eastAsia="Calibri" w:cs="Calibri"/>
          <w:noProof w:val="0"/>
          <w:color w:val="000000" w:themeColor="text1" w:themeTint="FF" w:themeShade="FF"/>
          <w:sz w:val="22"/>
          <w:szCs w:val="22"/>
          <w:lang w:val="en-GB"/>
        </w:rPr>
        <w:t xml:space="preserve"> (Accessed: 28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6550D52F" wp14:textId="0C47FE3B">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5AAE8BC1" wp14:textId="43CB9105">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Maynard, T and Thomas N</w:t>
      </w:r>
      <w:r w:rsidRPr="0EE348E7" w:rsidR="37F24899">
        <w:rPr>
          <w:rFonts w:ascii="Helvetica" w:hAnsi="Helvetica" w:eastAsia="Helvetica" w:cs="Helvetica"/>
          <w:noProof w:val="0"/>
          <w:color w:val="000000" w:themeColor="text1" w:themeTint="FF" w:themeShade="FF"/>
          <w:sz w:val="22"/>
          <w:szCs w:val="22"/>
          <w:lang w:val="en-US"/>
        </w:rPr>
        <w:t xml:space="preserve">. (2009) </w:t>
      </w:r>
      <w:r w:rsidRPr="0EE348E7" w:rsidR="37F24899">
        <w:rPr>
          <w:rFonts w:ascii="Helvetica" w:hAnsi="Helvetica" w:eastAsia="Helvetica" w:cs="Helvetica"/>
          <w:i w:val="1"/>
          <w:iCs w:val="1"/>
          <w:noProof w:val="0"/>
          <w:color w:val="000000" w:themeColor="text1" w:themeTint="FF" w:themeShade="FF"/>
          <w:sz w:val="22"/>
          <w:szCs w:val="22"/>
          <w:lang w:val="en-GB"/>
        </w:rPr>
        <w:t xml:space="preserve">An Introduction to Early Childhood Studies. </w:t>
      </w:r>
      <w:r w:rsidRPr="0EE348E7" w:rsidR="37F24899">
        <w:rPr>
          <w:rFonts w:ascii="Calibri" w:hAnsi="Calibri" w:eastAsia="Calibri" w:cs="Calibri"/>
          <w:noProof w:val="0"/>
          <w:color w:val="000000" w:themeColor="text1" w:themeTint="FF" w:themeShade="FF"/>
          <w:sz w:val="22"/>
          <w:szCs w:val="22"/>
          <w:lang w:val="en-GB"/>
        </w:rPr>
        <w:t>2</w:t>
      </w:r>
      <w:r w:rsidRPr="0EE348E7" w:rsidR="37F24899">
        <w:rPr>
          <w:rFonts w:ascii="Calibri" w:hAnsi="Calibri" w:eastAsia="Calibri" w:cs="Calibri"/>
          <w:noProof w:val="0"/>
          <w:color w:val="000000" w:themeColor="text1" w:themeTint="FF" w:themeShade="FF"/>
          <w:sz w:val="19"/>
          <w:szCs w:val="19"/>
          <w:vertAlign w:val="superscript"/>
          <w:lang w:val="en-GB"/>
        </w:rPr>
        <w:t>nd</w:t>
      </w:r>
      <w:r w:rsidRPr="0EE348E7" w:rsidR="37F24899">
        <w:rPr>
          <w:rFonts w:ascii="Calibri" w:hAnsi="Calibri" w:eastAsia="Calibri" w:cs="Calibri"/>
          <w:noProof w:val="0"/>
          <w:color w:val="000000" w:themeColor="text1" w:themeTint="FF" w:themeShade="FF"/>
          <w:sz w:val="22"/>
          <w:szCs w:val="22"/>
          <w:lang w:val="en-GB"/>
        </w:rPr>
        <w:t xml:space="preserve"> rev. </w:t>
      </w:r>
      <w:r w:rsidRPr="0EE348E7" w:rsidR="37F24899">
        <w:rPr>
          <w:rFonts w:ascii="Helvetica" w:hAnsi="Helvetica" w:eastAsia="Helvetica" w:cs="Helvetica"/>
          <w:noProof w:val="0"/>
          <w:color w:val="000000" w:themeColor="text1" w:themeTint="FF" w:themeShade="FF"/>
          <w:sz w:val="22"/>
          <w:szCs w:val="22"/>
          <w:lang w:val="en-GB"/>
        </w:rPr>
        <w:t>edn. London: SAGE Publications Ltd.</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6ABD1174" wp14:textId="0FC6AC1A">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550DD1F7" wp14:textId="106E86D9">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Mcload, S. </w:t>
      </w:r>
      <w:r w:rsidRPr="0EE348E7" w:rsidR="37F24899">
        <w:rPr>
          <w:rFonts w:ascii="Helvetica" w:hAnsi="Helvetica" w:eastAsia="Helvetica" w:cs="Helvetica"/>
          <w:i w:val="1"/>
          <w:iCs w:val="1"/>
          <w:noProof w:val="0"/>
          <w:color w:val="000000" w:themeColor="text1" w:themeTint="FF" w:themeShade="FF"/>
          <w:sz w:val="22"/>
          <w:szCs w:val="22"/>
          <w:lang w:val="en-GB"/>
        </w:rPr>
        <w:t>et al.</w:t>
      </w:r>
      <w:r w:rsidRPr="0EE348E7" w:rsidR="37F24899">
        <w:rPr>
          <w:rFonts w:ascii="Helvetica" w:hAnsi="Helvetica" w:eastAsia="Helvetica" w:cs="Helvetica"/>
          <w:noProof w:val="0"/>
          <w:color w:val="000000" w:themeColor="text1" w:themeTint="FF" w:themeShade="FF"/>
          <w:sz w:val="22"/>
          <w:szCs w:val="22"/>
          <w:lang w:val="en-GB"/>
        </w:rPr>
        <w:t xml:space="preserve"> (2023) </w:t>
      </w:r>
      <w:r w:rsidRPr="0EE348E7" w:rsidR="37F24899">
        <w:rPr>
          <w:rFonts w:ascii="Helvetica" w:hAnsi="Helvetica" w:eastAsia="Helvetica" w:cs="Helvetica"/>
          <w:i w:val="1"/>
          <w:iCs w:val="1"/>
          <w:noProof w:val="0"/>
          <w:color w:val="000000" w:themeColor="text1" w:themeTint="FF" w:themeShade="FF"/>
          <w:sz w:val="22"/>
          <w:szCs w:val="22"/>
          <w:lang w:val="en-GB"/>
        </w:rPr>
        <w:t>Biological approach in psychology</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Simply Psychology</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w:anchor=":~:text=The%20biological%20approach%20is%20reductionist,%2C%20conditioning%2C%20or%20cognitive%20processes" r:id="R014919683e9e4192">
        <w:r w:rsidRPr="0EE348E7" w:rsidR="37F24899">
          <w:rPr>
            <w:rStyle w:val="Hyperlink"/>
            <w:rFonts w:ascii="Calibri" w:hAnsi="Calibri" w:eastAsia="Calibri" w:cs="Calibri"/>
            <w:strike w:val="0"/>
            <w:dstrike w:val="0"/>
            <w:noProof w:val="0"/>
            <w:sz w:val="24"/>
            <w:szCs w:val="24"/>
            <w:lang w:val="en-GB"/>
          </w:rPr>
          <w:t>https://www.simplypsychology.org/biological-psychology.html#:~:text=The%20biological%20approach%20is%20reductionist,%2C%20conditioning%2C%20or%20cognitive%20processes</w:t>
        </w:r>
      </w:hyperlink>
      <w:r w:rsidRPr="0EE348E7" w:rsidR="37F24899">
        <w:rPr>
          <w:rFonts w:ascii="Calibri" w:hAnsi="Calibri" w:eastAsia="Calibri" w:cs="Calibri"/>
          <w:noProof w:val="0"/>
          <w:color w:val="000000" w:themeColor="text1" w:themeTint="FF" w:themeShade="FF"/>
          <w:sz w:val="22"/>
          <w:szCs w:val="22"/>
          <w:lang w:val="en-GB"/>
        </w:rPr>
        <w:t>. (Accessed: 28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4D054870" wp14:textId="75361166">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03B744CC" wp14:textId="44060CA3">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MD, D.B. (2023) </w:t>
      </w:r>
      <w:r w:rsidRPr="0EE348E7" w:rsidR="37F24899">
        <w:rPr>
          <w:rFonts w:ascii="Helvetica" w:hAnsi="Helvetica" w:eastAsia="Helvetica" w:cs="Helvetica"/>
          <w:i w:val="1"/>
          <w:iCs w:val="1"/>
          <w:noProof w:val="0"/>
          <w:color w:val="000000" w:themeColor="text1" w:themeTint="FF" w:themeShade="FF"/>
          <w:sz w:val="22"/>
          <w:szCs w:val="22"/>
          <w:lang w:val="en-GB"/>
        </w:rPr>
        <w:t>Facts about object permanence in babies</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WebMD</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4806535af73c4020">
        <w:r w:rsidRPr="0EE348E7" w:rsidR="37F24899">
          <w:rPr>
            <w:rStyle w:val="Hyperlink"/>
            <w:rFonts w:ascii="Calibri" w:hAnsi="Calibri" w:eastAsia="Calibri" w:cs="Calibri"/>
            <w:strike w:val="0"/>
            <w:dstrike w:val="0"/>
            <w:noProof w:val="0"/>
            <w:sz w:val="24"/>
            <w:szCs w:val="24"/>
            <w:lang w:val="en-GB"/>
          </w:rPr>
          <w:t>https://www.webmd.com/baby/what-age-do-babies-have-object-permanence</w:t>
        </w:r>
      </w:hyperlink>
      <w:r w:rsidRPr="0EE348E7" w:rsidR="37F24899">
        <w:rPr>
          <w:rFonts w:ascii="Calibri" w:hAnsi="Calibri" w:eastAsia="Calibri" w:cs="Calibri"/>
          <w:noProof w:val="0"/>
          <w:color w:val="000000" w:themeColor="text1" w:themeTint="FF" w:themeShade="FF"/>
          <w:sz w:val="22"/>
          <w:szCs w:val="22"/>
          <w:lang w:val="en-GB"/>
        </w:rPr>
        <w:t xml:space="preserve"> (Accessed: 25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2A2C9D33" wp14:textId="3317C9C6">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27389ECC" wp14:textId="44A85A79">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Nickerson, C. </w:t>
      </w:r>
      <w:r w:rsidRPr="0EE348E7" w:rsidR="37F24899">
        <w:rPr>
          <w:rFonts w:ascii="Helvetica" w:hAnsi="Helvetica" w:eastAsia="Helvetica" w:cs="Helvetica"/>
          <w:i w:val="1"/>
          <w:iCs w:val="1"/>
          <w:noProof w:val="0"/>
          <w:color w:val="000000" w:themeColor="text1" w:themeTint="FF" w:themeShade="FF"/>
          <w:sz w:val="22"/>
          <w:szCs w:val="22"/>
          <w:lang w:val="en-GB"/>
        </w:rPr>
        <w:t>et al.</w:t>
      </w:r>
      <w:r w:rsidRPr="0EE348E7" w:rsidR="37F24899">
        <w:rPr>
          <w:rFonts w:ascii="Helvetica" w:hAnsi="Helvetica" w:eastAsia="Helvetica" w:cs="Helvetica"/>
          <w:noProof w:val="0"/>
          <w:color w:val="000000" w:themeColor="text1" w:themeTint="FF" w:themeShade="FF"/>
          <w:sz w:val="22"/>
          <w:szCs w:val="22"/>
          <w:lang w:val="en-GB"/>
        </w:rPr>
        <w:t xml:space="preserve"> (2023) </w:t>
      </w:r>
      <w:r w:rsidRPr="0EE348E7" w:rsidR="37F24899">
        <w:rPr>
          <w:rFonts w:ascii="Helvetica" w:hAnsi="Helvetica" w:eastAsia="Helvetica" w:cs="Helvetica"/>
          <w:i w:val="1"/>
          <w:iCs w:val="1"/>
          <w:noProof w:val="0"/>
          <w:color w:val="000000" w:themeColor="text1" w:themeTint="FF" w:themeShade="FF"/>
          <w:sz w:val="22"/>
          <w:szCs w:val="22"/>
          <w:lang w:val="en-GB"/>
        </w:rPr>
        <w:t>Understanding accommodation and assimilation in psychology</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Simply Psychology</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d44e0d9c7db34dea">
        <w:r w:rsidRPr="0EE348E7" w:rsidR="37F24899">
          <w:rPr>
            <w:rStyle w:val="Hyperlink"/>
            <w:rFonts w:ascii="Calibri" w:hAnsi="Calibri" w:eastAsia="Calibri" w:cs="Calibri"/>
            <w:strike w:val="0"/>
            <w:dstrike w:val="0"/>
            <w:noProof w:val="0"/>
            <w:sz w:val="24"/>
            <w:szCs w:val="24"/>
            <w:lang w:val="en-GB"/>
          </w:rPr>
          <w:t>https://www.simplypsychology.org/what-is-accommodation-and-assimilation.html</w:t>
        </w:r>
      </w:hyperlink>
      <w:r w:rsidRPr="0EE348E7" w:rsidR="37F24899">
        <w:rPr>
          <w:rFonts w:ascii="Calibri" w:hAnsi="Calibri" w:eastAsia="Calibri" w:cs="Calibri"/>
          <w:noProof w:val="0"/>
          <w:color w:val="000000" w:themeColor="text1" w:themeTint="FF" w:themeShade="FF"/>
          <w:sz w:val="22"/>
          <w:szCs w:val="22"/>
          <w:lang w:val="en-GB"/>
        </w:rPr>
        <w:t xml:space="preserve"> (Accessed: 25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28127427" wp14:textId="233CC692">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693E741A" wp14:textId="3A9FED7B">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i w:val="1"/>
          <w:iCs w:val="1"/>
          <w:noProof w:val="0"/>
          <w:color w:val="000000" w:themeColor="text1" w:themeTint="FF" w:themeShade="FF"/>
          <w:sz w:val="22"/>
          <w:szCs w:val="22"/>
          <w:lang w:val="en-US"/>
        </w:rPr>
        <w:t>Personal, social and emotional development in early years</w:t>
      </w:r>
      <w:r w:rsidRPr="0EE348E7" w:rsidR="37F24899">
        <w:rPr>
          <w:rFonts w:ascii="Calibri" w:hAnsi="Calibri" w:eastAsia="Calibri" w:cs="Calibri"/>
          <w:noProof w:val="0"/>
          <w:color w:val="000000" w:themeColor="text1" w:themeTint="FF" w:themeShade="FF"/>
          <w:sz w:val="22"/>
          <w:szCs w:val="22"/>
          <w:lang w:val="en-GB"/>
        </w:rPr>
        <w:t xml:space="preserve"> (no date) </w:t>
      </w:r>
      <w:r w:rsidRPr="0EE348E7" w:rsidR="37F24899">
        <w:rPr>
          <w:rFonts w:ascii="Helvetica" w:hAnsi="Helvetica" w:eastAsia="Helvetica" w:cs="Helvetica"/>
          <w:i w:val="1"/>
          <w:iCs w:val="1"/>
          <w:noProof w:val="0"/>
          <w:color w:val="000000" w:themeColor="text1" w:themeTint="FF" w:themeShade="FF"/>
          <w:sz w:val="22"/>
          <w:szCs w:val="22"/>
          <w:lang w:val="en-GB"/>
        </w:rPr>
        <w:t>Bracknell Forest Council</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w:anchor=":~:text=Personal%20Social%20and%20Emotional%20Development,all%20crucial%20for%20school%20readiness" r:id="R2e3a3416de1244ef">
        <w:r w:rsidRPr="0EE348E7" w:rsidR="37F24899">
          <w:rPr>
            <w:rStyle w:val="Hyperlink"/>
            <w:rFonts w:ascii="Calibri" w:hAnsi="Calibri" w:eastAsia="Calibri" w:cs="Calibri"/>
            <w:strike w:val="0"/>
            <w:dstrike w:val="0"/>
            <w:noProof w:val="0"/>
            <w:sz w:val="24"/>
            <w:szCs w:val="24"/>
            <w:lang w:val="en-GB"/>
          </w:rPr>
          <w:t>https://www.bracknell-forest.gov.uk/children-and-family-services/childcare/information-early-years-providers/resources-early-years-providers/play-and-learning-resources/personal-social-and-emotional-development-early-years#:~:text=Personal%20Social%20and%20Emotional%20Development,all%20crucial%20for%20school%20readiness</w:t>
        </w:r>
      </w:hyperlink>
      <w:r w:rsidRPr="0EE348E7" w:rsidR="37F24899">
        <w:rPr>
          <w:rFonts w:ascii="Calibri" w:hAnsi="Calibri" w:eastAsia="Calibri" w:cs="Calibri"/>
          <w:noProof w:val="0"/>
          <w:color w:val="000000" w:themeColor="text1" w:themeTint="FF" w:themeShade="FF"/>
          <w:sz w:val="22"/>
          <w:szCs w:val="22"/>
          <w:lang w:val="en-GB"/>
        </w:rPr>
        <w:t>. (Accessed: 28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08CB1311" wp14:textId="786E1398">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0ADF8070" wp14:textId="2C0CB8DE">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i w:val="1"/>
          <w:iCs w:val="1"/>
          <w:noProof w:val="0"/>
          <w:color w:val="000000" w:themeColor="text1" w:themeTint="FF" w:themeShade="FF"/>
          <w:sz w:val="22"/>
          <w:szCs w:val="22"/>
          <w:lang w:val="en-US"/>
        </w:rPr>
        <w:t>Stages of speech and language development - GOV.WALES</w:t>
      </w:r>
      <w:r w:rsidRPr="0EE348E7" w:rsidR="37F24899">
        <w:rPr>
          <w:rFonts w:ascii="Calibri" w:hAnsi="Calibri" w:eastAsia="Calibri" w:cs="Calibri"/>
          <w:noProof w:val="0"/>
          <w:color w:val="000000" w:themeColor="text1" w:themeTint="FF" w:themeShade="FF"/>
          <w:sz w:val="22"/>
          <w:szCs w:val="22"/>
          <w:lang w:val="en-GB"/>
        </w:rPr>
        <w:t xml:space="preserve"> (2021) </w:t>
      </w:r>
      <w:r w:rsidRPr="0EE348E7" w:rsidR="37F24899">
        <w:rPr>
          <w:rFonts w:ascii="Helvetica" w:hAnsi="Helvetica" w:eastAsia="Helvetica" w:cs="Helvetica"/>
          <w:i w:val="1"/>
          <w:iCs w:val="1"/>
          <w:noProof w:val="0"/>
          <w:color w:val="000000" w:themeColor="text1" w:themeTint="FF" w:themeShade="FF"/>
          <w:sz w:val="22"/>
          <w:szCs w:val="22"/>
          <w:lang w:val="en-GB"/>
        </w:rPr>
        <w:t>Learning to Talk, Ages and Stages</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94d1d9194c9f4155">
        <w:r w:rsidRPr="0EE348E7" w:rsidR="37F24899">
          <w:rPr>
            <w:rStyle w:val="Hyperlink"/>
            <w:rFonts w:ascii="Calibri" w:hAnsi="Calibri" w:eastAsia="Calibri" w:cs="Calibri"/>
            <w:strike w:val="0"/>
            <w:dstrike w:val="0"/>
            <w:noProof w:val="0"/>
            <w:sz w:val="24"/>
            <w:szCs w:val="24"/>
            <w:lang w:val="en-GB"/>
          </w:rPr>
          <w:t>https://www.gov.wales/sites/default/files/publications/2021-06/help-for-practitioners-stages-of-speech-and-language-development.pdf</w:t>
        </w:r>
      </w:hyperlink>
      <w:r w:rsidRPr="0EE348E7" w:rsidR="37F24899">
        <w:rPr>
          <w:rFonts w:ascii="Calibri" w:hAnsi="Calibri" w:eastAsia="Calibri" w:cs="Calibri"/>
          <w:noProof w:val="0"/>
          <w:color w:val="000000" w:themeColor="text1" w:themeTint="FF" w:themeShade="FF"/>
          <w:sz w:val="22"/>
          <w:szCs w:val="22"/>
          <w:lang w:val="en-GB"/>
        </w:rPr>
        <w:t xml:space="preserve"> (Accessed: 27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23B21C6D" wp14:textId="19B3805D">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310E990A" wp14:textId="0E091EC3">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Taylor, T. (2019) </w:t>
      </w:r>
      <w:r w:rsidRPr="0EE348E7" w:rsidR="37F24899">
        <w:rPr>
          <w:rFonts w:ascii="Helvetica" w:hAnsi="Helvetica" w:eastAsia="Helvetica" w:cs="Helvetica"/>
          <w:i w:val="1"/>
          <w:iCs w:val="1"/>
          <w:noProof w:val="0"/>
          <w:color w:val="000000" w:themeColor="text1" w:themeTint="FF" w:themeShade="FF"/>
          <w:sz w:val="22"/>
          <w:szCs w:val="22"/>
          <w:lang w:val="en-GB"/>
        </w:rPr>
        <w:t>Piaget vs Vygotsky</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Calibri" w:hAnsi="Calibri" w:eastAsia="Calibri" w:cs="Calibri"/>
          <w:i w:val="1"/>
          <w:iCs w:val="1"/>
          <w:noProof w:val="0"/>
          <w:color w:val="000000" w:themeColor="text1" w:themeTint="FF" w:themeShade="FF"/>
          <w:sz w:val="22"/>
          <w:szCs w:val="22"/>
          <w:lang w:val="en-GB"/>
        </w:rPr>
        <w:t xml:space="preserve">Educational, Learning, Development </w:t>
      </w:r>
      <w:r w:rsidRPr="0EE348E7" w:rsidR="37F24899">
        <w:rPr>
          <w:rFonts w:ascii="Helvetica" w:hAnsi="Helvetica" w:eastAsia="Helvetica" w:cs="Helvetica"/>
          <w:i w:val="1"/>
          <w:iCs w:val="1"/>
          <w:noProof w:val="0"/>
          <w:color w:val="000000" w:themeColor="text1" w:themeTint="FF" w:themeShade="FF"/>
          <w:sz w:val="22"/>
          <w:szCs w:val="22"/>
          <w:lang w:val="en-GB"/>
        </w:rPr>
        <w:t>Toys and Games</w:t>
      </w:r>
      <w:r w:rsidRPr="0EE348E7" w:rsidR="37F24899">
        <w:rPr>
          <w:rFonts w:ascii="Calibri" w:hAnsi="Calibri" w:eastAsia="Calibri" w:cs="Calibri"/>
          <w:noProof w:val="0"/>
          <w:color w:val="000000" w:themeColor="text1" w:themeTint="FF" w:themeShade="FF"/>
          <w:sz w:val="22"/>
          <w:szCs w:val="22"/>
          <w:lang w:val="en-GB"/>
        </w:rPr>
        <w:t xml:space="preserve">. Available at: </w:t>
      </w:r>
      <w:hyperlink r:id="R17f331c6553447b6">
        <w:r w:rsidRPr="0EE348E7" w:rsidR="37F24899">
          <w:rPr>
            <w:rStyle w:val="Hyperlink"/>
            <w:rFonts w:ascii="Calibri" w:hAnsi="Calibri" w:eastAsia="Calibri" w:cs="Calibri"/>
            <w:strike w:val="0"/>
            <w:dstrike w:val="0"/>
            <w:noProof w:val="0"/>
            <w:sz w:val="24"/>
            <w:szCs w:val="24"/>
            <w:lang w:val="en-GB"/>
          </w:rPr>
          <w:t>https://educationlearningtoys.com/knowledge-base/piaget-vs-vygotsky/</w:t>
        </w:r>
      </w:hyperlink>
      <w:r w:rsidRPr="0EE348E7" w:rsidR="37F24899">
        <w:rPr>
          <w:rFonts w:ascii="Calibri" w:hAnsi="Calibri" w:eastAsia="Calibri" w:cs="Calibri"/>
          <w:noProof w:val="0"/>
          <w:color w:val="000000" w:themeColor="text1" w:themeTint="FF" w:themeShade="FF"/>
          <w:sz w:val="22"/>
          <w:szCs w:val="22"/>
          <w:lang w:val="en-US"/>
        </w:rPr>
        <w:t xml:space="preserve"> </w:t>
      </w:r>
      <w:r w:rsidRPr="0EE348E7" w:rsidR="37F24899">
        <w:rPr>
          <w:rFonts w:ascii="Calibri" w:hAnsi="Calibri" w:eastAsia="Calibri" w:cs="Calibri"/>
          <w:noProof w:val="0"/>
          <w:color w:val="000000" w:themeColor="text1" w:themeTint="FF" w:themeShade="FF"/>
          <w:sz w:val="22"/>
          <w:szCs w:val="22"/>
          <w:lang w:val="en-GB"/>
        </w:rPr>
        <w:t>(Accessed: 26 October 2023).</w:t>
      </w:r>
    </w:p>
    <w:p xmlns:wp14="http://schemas.microsoft.com/office/word/2010/wordml" w:rsidP="0EE348E7" wp14:paraId="3943BE1D" wp14:textId="2B69F9FF">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110F2C92" wp14:textId="7179A383">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Waddicor, K. (2023) </w:t>
      </w:r>
      <w:r w:rsidRPr="0EE348E7" w:rsidR="37F24899">
        <w:rPr>
          <w:rFonts w:ascii="Helvetica" w:hAnsi="Helvetica" w:eastAsia="Helvetica" w:cs="Helvetica"/>
          <w:i w:val="1"/>
          <w:iCs w:val="1"/>
          <w:noProof w:val="0"/>
          <w:color w:val="000000" w:themeColor="text1" w:themeTint="FF" w:themeShade="FF"/>
          <w:sz w:val="22"/>
          <w:szCs w:val="22"/>
          <w:lang w:val="en-GB"/>
        </w:rPr>
        <w:t>Autism awareness month and the benefits of Sensation &amp; Emotion Cards - Wellbeing Resources &amp; Emotions Curriculum: Hamish &amp; Milo</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Wellbeing Resources &amp; Emotions curriculum | Hamish &amp; Milo</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1c5fcd6562ee48fa">
        <w:r w:rsidRPr="0EE348E7" w:rsidR="37F24899">
          <w:rPr>
            <w:rStyle w:val="Hyperlink"/>
            <w:rFonts w:ascii="Calibri" w:hAnsi="Calibri" w:eastAsia="Calibri" w:cs="Calibri"/>
            <w:strike w:val="0"/>
            <w:dstrike w:val="0"/>
            <w:noProof w:val="0"/>
            <w:sz w:val="24"/>
            <w:szCs w:val="24"/>
            <w:lang w:val="en-GB"/>
          </w:rPr>
          <w:t>https://hamishandmilo.org/autism-awareness-month-and-the-benefits-of-sensation-emotion-cards/</w:t>
        </w:r>
      </w:hyperlink>
      <w:r w:rsidRPr="0EE348E7" w:rsidR="37F24899">
        <w:rPr>
          <w:rFonts w:ascii="Calibri" w:hAnsi="Calibri" w:eastAsia="Calibri" w:cs="Calibri"/>
          <w:noProof w:val="0"/>
          <w:color w:val="000000" w:themeColor="text1" w:themeTint="FF" w:themeShade="FF"/>
          <w:sz w:val="22"/>
          <w:szCs w:val="22"/>
          <w:lang w:val="en-GB"/>
        </w:rPr>
        <w:t xml:space="preserve"> (Accessed: 28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2D72E54C" wp14:textId="6D87D0AB">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79FF639D" wp14:textId="28CD0320">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Webster, M. (no date) </w:t>
      </w:r>
      <w:r w:rsidRPr="0EE348E7" w:rsidR="37F24899">
        <w:rPr>
          <w:rFonts w:ascii="Helvetica" w:hAnsi="Helvetica" w:eastAsia="Helvetica" w:cs="Helvetica"/>
          <w:i w:val="1"/>
          <w:iCs w:val="1"/>
          <w:noProof w:val="0"/>
          <w:color w:val="000000" w:themeColor="text1" w:themeTint="FF" w:themeShade="FF"/>
          <w:sz w:val="22"/>
          <w:szCs w:val="22"/>
          <w:lang w:val="en-GB"/>
        </w:rPr>
        <w:t>Holistic definition &amp; meaning</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Merriam-Webster</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w:anchor=":~:text=on%20Twitter%20Twitter-,Kids%20Definition,than%20with%20the%20individual%20parts" r:id="Ra37afb49b1c44db7">
        <w:r w:rsidRPr="0EE348E7" w:rsidR="37F24899">
          <w:rPr>
            <w:rStyle w:val="Hyperlink"/>
            <w:rFonts w:ascii="Calibri" w:hAnsi="Calibri" w:eastAsia="Calibri" w:cs="Calibri"/>
            <w:strike w:val="0"/>
            <w:dstrike w:val="0"/>
            <w:noProof w:val="0"/>
            <w:sz w:val="22"/>
            <w:szCs w:val="22"/>
            <w:lang w:val="en-GB"/>
          </w:rPr>
          <w:t>https://www.merriam-webster.com/dictionary/holistic#:~:text=on%20Twitter%20Twitter-,Kids%20Definition,than%20with%20the%20individual%20parts</w:t>
        </w:r>
      </w:hyperlink>
      <w:r w:rsidRPr="0EE348E7" w:rsidR="37F24899">
        <w:rPr>
          <w:rFonts w:ascii="Calibri" w:hAnsi="Calibri" w:eastAsia="Calibri" w:cs="Calibri"/>
          <w:noProof w:val="0"/>
          <w:color w:val="000000" w:themeColor="text1" w:themeTint="FF" w:themeShade="FF"/>
          <w:sz w:val="22"/>
          <w:szCs w:val="22"/>
          <w:lang w:val="en-GB"/>
        </w:rPr>
        <w:t xml:space="preserve"> (Accessed: 23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6E397DDF" wp14:textId="32CBF040">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1478CC2F" wp14:textId="311A4103">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Western Governors University (2020) </w:t>
      </w:r>
      <w:r w:rsidRPr="0EE348E7" w:rsidR="37F24899">
        <w:rPr>
          <w:rFonts w:ascii="Calibri" w:hAnsi="Calibri" w:eastAsia="Calibri" w:cs="Calibri"/>
          <w:i w:val="1"/>
          <w:iCs w:val="1"/>
          <w:noProof w:val="0"/>
          <w:color w:val="000000" w:themeColor="text1" w:themeTint="FF" w:themeShade="FF"/>
          <w:sz w:val="22"/>
          <w:szCs w:val="22"/>
          <w:lang w:val="en-GB"/>
        </w:rPr>
        <w:t xml:space="preserve">What is </w:t>
      </w:r>
      <w:r w:rsidRPr="0EE348E7" w:rsidR="37F24899">
        <w:rPr>
          <w:rFonts w:ascii="Helvetica" w:hAnsi="Helvetica" w:eastAsia="Helvetica" w:cs="Helvetica"/>
          <w:i w:val="1"/>
          <w:iCs w:val="1"/>
          <w:noProof w:val="0"/>
          <w:color w:val="000000" w:themeColor="text1" w:themeTint="FF" w:themeShade="FF"/>
          <w:sz w:val="22"/>
          <w:szCs w:val="22"/>
          <w:lang w:val="en-GB"/>
        </w:rPr>
        <w:t>constructivism?</w:t>
      </w:r>
      <w:r w:rsidRPr="0EE348E7" w:rsidR="37F24899">
        <w:rPr>
          <w:rFonts w:ascii="Calibri" w:hAnsi="Calibri" w:eastAsia="Calibri" w:cs="Calibri"/>
          <w:noProof w:val="0"/>
          <w:color w:val="000000" w:themeColor="text1" w:themeTint="FF" w:themeShade="FF"/>
          <w:sz w:val="22"/>
          <w:szCs w:val="22"/>
          <w:lang w:val="en-GB"/>
        </w:rPr>
        <w:t>,</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Calibri" w:hAnsi="Calibri" w:eastAsia="Calibri" w:cs="Calibri"/>
          <w:i w:val="1"/>
          <w:iCs w:val="1"/>
          <w:noProof w:val="0"/>
          <w:color w:val="000000" w:themeColor="text1" w:themeTint="FF" w:themeShade="FF"/>
          <w:sz w:val="22"/>
          <w:szCs w:val="22"/>
          <w:lang w:val="en-GB"/>
        </w:rPr>
        <w:t>Western Governors University</w:t>
      </w:r>
      <w:r w:rsidRPr="0EE348E7" w:rsidR="37F24899">
        <w:rPr>
          <w:rFonts w:ascii="Calibri" w:hAnsi="Calibri" w:eastAsia="Calibri" w:cs="Calibri"/>
          <w:noProof w:val="0"/>
          <w:color w:val="000000" w:themeColor="text1" w:themeTint="FF" w:themeShade="FF"/>
          <w:sz w:val="22"/>
          <w:szCs w:val="22"/>
          <w:lang w:val="en-GB"/>
        </w:rPr>
        <w:t xml:space="preserve">. Available at: </w:t>
      </w:r>
      <w:hyperlink w:anchor="close" r:id="R3f741ccfdb8341c0">
        <w:r w:rsidRPr="0EE348E7" w:rsidR="37F24899">
          <w:rPr>
            <w:rStyle w:val="Hyperlink"/>
            <w:rFonts w:ascii="Calibri" w:hAnsi="Calibri" w:eastAsia="Calibri" w:cs="Calibri"/>
            <w:strike w:val="0"/>
            <w:dstrike w:val="0"/>
            <w:noProof w:val="0"/>
            <w:sz w:val="24"/>
            <w:szCs w:val="24"/>
            <w:lang w:val="en-GB"/>
          </w:rPr>
          <w:t>https://www.wgu.edu/blog/what-constructivism2005.html#close</w:t>
        </w:r>
      </w:hyperlink>
      <w:r w:rsidRPr="0EE348E7" w:rsidR="37F24899">
        <w:rPr>
          <w:rFonts w:ascii="Calibri" w:hAnsi="Calibri" w:eastAsia="Calibri" w:cs="Calibri"/>
          <w:noProof w:val="0"/>
          <w:color w:val="000000" w:themeColor="text1" w:themeTint="FF" w:themeShade="FF"/>
          <w:sz w:val="22"/>
          <w:szCs w:val="22"/>
          <w:lang w:val="en-GB"/>
        </w:rPr>
        <w:t xml:space="preserve"> (Accessed: 25 October 2023).</w:t>
      </w:r>
      <w:r w:rsidRPr="0EE348E7" w:rsidR="37F24899">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0EE348E7" wp14:paraId="7CF64C73" wp14:textId="2EC33674">
      <w:pPr>
        <w:spacing w:after="160" w:line="259" w:lineRule="auto"/>
        <w:ind w:left="555" w:hanging="555"/>
        <w:rPr>
          <w:rFonts w:ascii="Segoe UI" w:hAnsi="Segoe UI" w:eastAsia="Segoe UI" w:cs="Segoe UI"/>
          <w:noProof w:val="0"/>
          <w:color w:val="000000" w:themeColor="text1" w:themeTint="FF" w:themeShade="FF"/>
          <w:sz w:val="18"/>
          <w:szCs w:val="18"/>
          <w:lang w:val="en-US"/>
        </w:rPr>
      </w:pPr>
      <w:r w:rsidRPr="0EE348E7" w:rsidR="37F24899">
        <w:rPr>
          <w:rFonts w:ascii="Segoe UI" w:hAnsi="Segoe UI" w:eastAsia="Segoe UI" w:cs="Segoe UI"/>
          <w:noProof w:val="0"/>
          <w:color w:val="000000" w:themeColor="text1" w:themeTint="FF" w:themeShade="FF"/>
          <w:sz w:val="18"/>
          <w:szCs w:val="18"/>
          <w:lang w:val="en-US"/>
        </w:rPr>
        <w:t xml:space="preserve"> </w:t>
      </w:r>
    </w:p>
    <w:p xmlns:wp14="http://schemas.microsoft.com/office/word/2010/wordml" w:rsidP="0EE348E7" wp14:paraId="376F787D" wp14:textId="5E298C6A">
      <w:pPr>
        <w:spacing w:after="160" w:line="259" w:lineRule="auto"/>
        <w:ind w:left="555" w:hanging="555"/>
        <w:rPr>
          <w:rFonts w:ascii="Calibri" w:hAnsi="Calibri" w:eastAsia="Calibri" w:cs="Calibri"/>
          <w:noProof w:val="0"/>
          <w:color w:val="000000" w:themeColor="text1" w:themeTint="FF" w:themeShade="FF"/>
          <w:sz w:val="22"/>
          <w:szCs w:val="22"/>
          <w:lang w:val="en-US"/>
        </w:rPr>
      </w:pPr>
      <w:r w:rsidRPr="0EE348E7" w:rsidR="37F24899">
        <w:rPr>
          <w:rFonts w:ascii="Calibri" w:hAnsi="Calibri" w:eastAsia="Calibri" w:cs="Calibri"/>
          <w:noProof w:val="0"/>
          <w:color w:val="000000" w:themeColor="text1" w:themeTint="FF" w:themeShade="FF"/>
          <w:sz w:val="22"/>
          <w:szCs w:val="22"/>
          <w:lang w:val="en-US"/>
        </w:rPr>
        <w:t xml:space="preserve">Wiki, C. to P. (no date) </w:t>
      </w:r>
      <w:r w:rsidRPr="0EE348E7" w:rsidR="37F24899">
        <w:rPr>
          <w:rFonts w:ascii="Helvetica" w:hAnsi="Helvetica" w:eastAsia="Helvetica" w:cs="Helvetica"/>
          <w:i w:val="1"/>
          <w:iCs w:val="1"/>
          <w:noProof w:val="0"/>
          <w:color w:val="000000" w:themeColor="text1" w:themeTint="FF" w:themeShade="FF"/>
          <w:sz w:val="22"/>
          <w:szCs w:val="22"/>
          <w:lang w:val="en-GB"/>
        </w:rPr>
        <w:t>Bioecological model</w:t>
      </w:r>
      <w:r w:rsidRPr="0EE348E7" w:rsidR="37F24899">
        <w:rPr>
          <w:rFonts w:ascii="Helvetica" w:hAnsi="Helvetica" w:eastAsia="Helvetica" w:cs="Helvetica"/>
          <w:noProof w:val="0"/>
          <w:color w:val="000000" w:themeColor="text1" w:themeTint="FF" w:themeShade="FF"/>
          <w:sz w:val="22"/>
          <w:szCs w:val="22"/>
          <w:lang w:val="en-GB"/>
        </w:rPr>
        <w:t xml:space="preserve">, </w:t>
      </w:r>
      <w:r w:rsidRPr="0EE348E7" w:rsidR="37F24899">
        <w:rPr>
          <w:rFonts w:ascii="Helvetica" w:hAnsi="Helvetica" w:eastAsia="Helvetica" w:cs="Helvetica"/>
          <w:i w:val="1"/>
          <w:iCs w:val="1"/>
          <w:noProof w:val="0"/>
          <w:color w:val="000000" w:themeColor="text1" w:themeTint="FF" w:themeShade="FF"/>
          <w:sz w:val="22"/>
          <w:szCs w:val="22"/>
          <w:lang w:val="en-GB"/>
        </w:rPr>
        <w:t>Psychology Wiki</w:t>
      </w:r>
      <w:r w:rsidRPr="0EE348E7" w:rsidR="37F24899">
        <w:rPr>
          <w:rFonts w:ascii="Helvetica" w:hAnsi="Helvetica" w:eastAsia="Helvetica" w:cs="Helvetica"/>
          <w:noProof w:val="0"/>
          <w:color w:val="000000" w:themeColor="text1" w:themeTint="FF" w:themeShade="FF"/>
          <w:sz w:val="22"/>
          <w:szCs w:val="22"/>
          <w:lang w:val="en-GB"/>
        </w:rPr>
        <w:t xml:space="preserve">. Available at: </w:t>
      </w:r>
      <w:hyperlink r:id="Rd82ae19786da474f">
        <w:r w:rsidRPr="0EE348E7" w:rsidR="37F24899">
          <w:rPr>
            <w:rStyle w:val="Hyperlink"/>
            <w:rFonts w:ascii="Calibri" w:hAnsi="Calibri" w:eastAsia="Calibri" w:cs="Calibri"/>
            <w:strike w:val="0"/>
            <w:dstrike w:val="0"/>
            <w:noProof w:val="0"/>
            <w:sz w:val="24"/>
            <w:szCs w:val="24"/>
            <w:lang w:val="en-GB"/>
          </w:rPr>
          <w:t>https://psychology.fandom.com/wiki/Bioecological_model</w:t>
        </w:r>
      </w:hyperlink>
      <w:r w:rsidRPr="0EE348E7" w:rsidR="37F24899">
        <w:rPr>
          <w:rFonts w:ascii="Calibri" w:hAnsi="Calibri" w:eastAsia="Calibri" w:cs="Calibri"/>
          <w:noProof w:val="0"/>
          <w:color w:val="000000" w:themeColor="text1" w:themeTint="FF" w:themeShade="FF"/>
          <w:sz w:val="22"/>
          <w:szCs w:val="22"/>
          <w:lang w:val="en-GB"/>
        </w:rPr>
        <w:t xml:space="preserve"> (Accessed: 28 October 2023).</w:t>
      </w:r>
    </w:p>
    <w:p xmlns:wp14="http://schemas.microsoft.com/office/word/2010/wordml" w:rsidP="0EE348E7" wp14:paraId="48C143F8" wp14:textId="11A87EE0">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06030DB1" wp14:textId="0D18A5D5">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78D310F5" wp14:textId="671B9869">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4C6A93B1" wp14:textId="22F86976">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55156A8A" wp14:textId="5F56F771">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1F77C3E7" wp14:textId="6801F868">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7C1D8BF6" wp14:textId="3F8C0F6A">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69577457" wp14:textId="4F96EE3B">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3CA28CBC" wp14:textId="18B91FB8">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0A997EEC" wp14:textId="2AB4F1DE">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7A99C25C" wp14:textId="743A60AD">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3FEC2F93" wp14:textId="0BA706BB">
      <w:pPr>
        <w:pStyle w:val="Normal"/>
        <w:spacing w:after="160" w:line="259" w:lineRule="auto"/>
        <w:ind w:left="555" w:hanging="555"/>
        <w:rPr>
          <w:rFonts w:ascii="Calibri" w:hAnsi="Calibri" w:eastAsia="Calibri" w:cs="Calibri"/>
          <w:noProof w:val="0"/>
          <w:color w:val="000000" w:themeColor="text1" w:themeTint="FF" w:themeShade="FF"/>
          <w:sz w:val="22"/>
          <w:szCs w:val="22"/>
          <w:lang w:val="en-GB"/>
        </w:rPr>
      </w:pPr>
    </w:p>
    <w:p xmlns:wp14="http://schemas.microsoft.com/office/word/2010/wordml" w:rsidP="0EE348E7" wp14:paraId="00580202" wp14:textId="04976033">
      <w:pPr>
        <w:spacing w:after="160" w:line="259" w:lineRule="auto"/>
        <w:jc w:val="left"/>
        <w:rPr>
          <w:rFonts w:ascii="Calibri" w:hAnsi="Calibri" w:eastAsia="Calibri" w:cs="Calibri"/>
          <w:noProof w:val="0"/>
          <w:sz w:val="24"/>
          <w:szCs w:val="24"/>
          <w:lang w:val="en-US"/>
        </w:rPr>
      </w:pPr>
    </w:p>
    <w:p xmlns:wp14="http://schemas.microsoft.com/office/word/2010/wordml" w:rsidP="0EE348E7" wp14:paraId="2FA2DF49" wp14:textId="48898062">
      <w:pPr>
        <w:spacing w:after="160" w:line="259" w:lineRule="auto"/>
        <w:ind w:left="567" w:hanging="567"/>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b w:val="1"/>
          <w:bCs w:val="1"/>
          <w:noProof w:val="0"/>
          <w:color w:val="000000" w:themeColor="text1" w:themeTint="FF" w:themeShade="FF"/>
          <w:sz w:val="24"/>
          <w:szCs w:val="24"/>
          <w:lang w:val="en-GB"/>
        </w:rPr>
        <w:t>Appendix:</w:t>
      </w:r>
    </w:p>
    <w:p xmlns:wp14="http://schemas.microsoft.com/office/word/2010/wordml" w:rsidP="0EE348E7" wp14:paraId="4F23F831" wp14:textId="090EDC61">
      <w:pPr>
        <w:spacing w:after="160" w:line="259" w:lineRule="auto"/>
        <w:ind w:left="567" w:hanging="567"/>
        <w:jc w:val="left"/>
        <w:rPr>
          <w:rFonts w:ascii="Calibri" w:hAnsi="Calibri" w:eastAsia="Calibri" w:cs="Calibri"/>
          <w:noProof w:val="0"/>
          <w:color w:val="000000" w:themeColor="text1" w:themeTint="FF" w:themeShade="FF"/>
          <w:sz w:val="24"/>
          <w:szCs w:val="24"/>
          <w:lang w:val="en-US"/>
        </w:rPr>
      </w:pPr>
      <w:r w:rsidRPr="0EE348E7" w:rsidR="37F24899">
        <w:rPr>
          <w:rFonts w:ascii="Calibri" w:hAnsi="Calibri" w:eastAsia="Calibri" w:cs="Calibri"/>
          <w:noProof w:val="0"/>
          <w:color w:val="000000" w:themeColor="text1" w:themeTint="FF" w:themeShade="FF"/>
          <w:sz w:val="24"/>
          <w:szCs w:val="24"/>
          <w:lang w:val="en-GB"/>
        </w:rPr>
        <w:t>1)</w:t>
      </w:r>
    </w:p>
    <w:p xmlns:wp14="http://schemas.microsoft.com/office/word/2010/wordml" w:rsidP="0EE348E7" wp14:paraId="2D5501E9" wp14:textId="441871CC">
      <w:pPr>
        <w:spacing w:after="160" w:line="259" w:lineRule="auto"/>
        <w:ind w:left="567" w:hanging="567"/>
        <w:jc w:val="left"/>
        <w:rPr>
          <w:rFonts w:ascii="Calibri" w:hAnsi="Calibri" w:eastAsia="Calibri" w:cs="Calibri"/>
          <w:noProof w:val="0"/>
          <w:sz w:val="22"/>
          <w:szCs w:val="22"/>
          <w:lang w:val="en-US"/>
        </w:rPr>
      </w:pPr>
      <w:r w:rsidR="37F24899">
        <w:drawing>
          <wp:inline xmlns:wp14="http://schemas.microsoft.com/office/word/2010/wordprocessingDrawing" wp14:editId="3880DF46" wp14:anchorId="13305EE0">
            <wp:extent cx="2171700" cy="2857500"/>
            <wp:effectExtent l="0" t="0" r="0" b="0"/>
            <wp:docPr id="1969086318" name="" title=""/>
            <wp:cNvGraphicFramePr>
              <a:graphicFrameLocks noChangeAspect="1"/>
            </wp:cNvGraphicFramePr>
            <a:graphic>
              <a:graphicData uri="http://schemas.openxmlformats.org/drawingml/2006/picture">
                <pic:pic>
                  <pic:nvPicPr>
                    <pic:cNvPr id="0" name=""/>
                    <pic:cNvPicPr/>
                  </pic:nvPicPr>
                  <pic:blipFill>
                    <a:blip r:embed="R409dc2a7cd054305">
                      <a:extLst>
                        <a:ext xmlns:a="http://schemas.openxmlformats.org/drawingml/2006/main" uri="{28A0092B-C50C-407E-A947-70E740481C1C}">
                          <a14:useLocalDpi val="0"/>
                        </a:ext>
                      </a:extLst>
                    </a:blip>
                    <a:stretch>
                      <a:fillRect/>
                    </a:stretch>
                  </pic:blipFill>
                  <pic:spPr>
                    <a:xfrm>
                      <a:off x="0" y="0"/>
                      <a:ext cx="2171700" cy="2857500"/>
                    </a:xfrm>
                    <a:prstGeom prst="rect">
                      <a:avLst/>
                    </a:prstGeom>
                  </pic:spPr>
                </pic:pic>
              </a:graphicData>
            </a:graphic>
          </wp:inline>
        </w:drawing>
      </w:r>
      <w:r w:rsidR="37F24899">
        <w:drawing>
          <wp:inline xmlns:wp14="http://schemas.microsoft.com/office/word/2010/wordprocessingDrawing" wp14:editId="16851FD4" wp14:anchorId="749F2CEF">
            <wp:extent cx="2124075" cy="2895600"/>
            <wp:effectExtent l="0" t="0" r="0" b="0"/>
            <wp:docPr id="1579521164" name="" title=""/>
            <wp:cNvGraphicFramePr>
              <a:graphicFrameLocks noChangeAspect="1"/>
            </wp:cNvGraphicFramePr>
            <a:graphic>
              <a:graphicData uri="http://schemas.openxmlformats.org/drawingml/2006/picture">
                <pic:pic>
                  <pic:nvPicPr>
                    <pic:cNvPr id="0" name=""/>
                    <pic:cNvPicPr/>
                  </pic:nvPicPr>
                  <pic:blipFill>
                    <a:blip r:embed="R97da68af5bf14f11">
                      <a:extLst>
                        <a:ext xmlns:a="http://schemas.openxmlformats.org/drawingml/2006/main" uri="{28A0092B-C50C-407E-A947-70E740481C1C}">
                          <a14:useLocalDpi val="0"/>
                        </a:ext>
                      </a:extLst>
                    </a:blip>
                    <a:stretch>
                      <a:fillRect/>
                    </a:stretch>
                  </pic:blipFill>
                  <pic:spPr>
                    <a:xfrm>
                      <a:off x="0" y="0"/>
                      <a:ext cx="2124075" cy="2895600"/>
                    </a:xfrm>
                    <a:prstGeom prst="rect">
                      <a:avLst/>
                    </a:prstGeom>
                  </pic:spPr>
                </pic:pic>
              </a:graphicData>
            </a:graphic>
          </wp:inline>
        </w:drawing>
      </w:r>
    </w:p>
    <w:p xmlns:wp14="http://schemas.microsoft.com/office/word/2010/wordml" w:rsidP="0EE348E7" wp14:paraId="164CD830" wp14:textId="2C8D4D1E">
      <w:pPr>
        <w:spacing w:after="160" w:line="259" w:lineRule="auto"/>
        <w:ind w:left="567" w:hanging="567"/>
        <w:jc w:val="left"/>
        <w:rPr>
          <w:rFonts w:ascii="Calibri" w:hAnsi="Calibri" w:eastAsia="Calibri" w:cs="Calibri"/>
          <w:noProof w:val="0"/>
          <w:sz w:val="22"/>
          <w:szCs w:val="22"/>
          <w:lang w:val="en-US"/>
        </w:rPr>
      </w:pPr>
    </w:p>
    <w:p xmlns:wp14="http://schemas.microsoft.com/office/word/2010/wordml" w:rsidP="0EE348E7" wp14:paraId="7B3BBB14" wp14:textId="2D42D617">
      <w:pPr>
        <w:spacing w:after="160" w:line="259" w:lineRule="auto"/>
        <w:ind w:left="567" w:hanging="567"/>
        <w:jc w:val="left"/>
        <w:rPr>
          <w:rFonts w:ascii="Calibri" w:hAnsi="Calibri" w:eastAsia="Calibri" w:cs="Calibri"/>
          <w:noProof w:val="0"/>
          <w:sz w:val="22"/>
          <w:szCs w:val="22"/>
          <w:lang w:val="en-US"/>
        </w:rPr>
      </w:pPr>
    </w:p>
    <w:p xmlns:wp14="http://schemas.microsoft.com/office/word/2010/wordml" w:rsidP="0EE348E7" wp14:paraId="01CB5279" wp14:textId="27C72B45">
      <w:pPr>
        <w:spacing w:after="160" w:line="259" w:lineRule="auto"/>
        <w:ind w:left="567" w:hanging="567"/>
        <w:jc w:val="left"/>
        <w:rPr>
          <w:rFonts w:ascii="Calibri" w:hAnsi="Calibri" w:eastAsia="Calibri" w:cs="Calibri"/>
          <w:noProof w:val="0"/>
          <w:sz w:val="22"/>
          <w:szCs w:val="22"/>
          <w:lang w:val="en-US"/>
        </w:rPr>
      </w:pPr>
    </w:p>
    <w:p xmlns:wp14="http://schemas.microsoft.com/office/word/2010/wordml" w:rsidP="0EE348E7" wp14:paraId="3613FB73" wp14:textId="6BA37EDE">
      <w:pPr>
        <w:spacing w:after="160" w:line="259" w:lineRule="auto"/>
        <w:ind w:left="567" w:hanging="567"/>
        <w:jc w:val="left"/>
        <w:rPr>
          <w:rFonts w:ascii="Calibri" w:hAnsi="Calibri" w:eastAsia="Calibri" w:cs="Calibri"/>
          <w:noProof w:val="0"/>
          <w:sz w:val="22"/>
          <w:szCs w:val="22"/>
          <w:lang w:val="en-US"/>
        </w:rPr>
      </w:pPr>
      <w:r w:rsidRPr="0EE348E7" w:rsidR="37F24899">
        <w:rPr>
          <w:rFonts w:ascii="Calibri" w:hAnsi="Calibri" w:eastAsia="Calibri" w:cs="Calibri"/>
          <w:noProof w:val="0"/>
          <w:sz w:val="22"/>
          <w:szCs w:val="22"/>
          <w:lang w:val="en-US"/>
        </w:rPr>
        <w:t>2)</w:t>
      </w:r>
    </w:p>
    <w:p xmlns:wp14="http://schemas.microsoft.com/office/word/2010/wordml" w:rsidP="0EE348E7" wp14:paraId="5772E3C8" wp14:textId="0A96B74B">
      <w:pPr>
        <w:spacing w:after="160" w:line="259" w:lineRule="auto"/>
        <w:ind w:left="567" w:hanging="567"/>
        <w:jc w:val="left"/>
        <w:rPr>
          <w:rFonts w:ascii="Calibri" w:hAnsi="Calibri" w:eastAsia="Calibri" w:cs="Calibri"/>
          <w:noProof w:val="0"/>
          <w:sz w:val="24"/>
          <w:szCs w:val="24"/>
          <w:lang w:val="en-US"/>
        </w:rPr>
      </w:pPr>
      <w:r w:rsidR="37F24899">
        <w:drawing>
          <wp:inline xmlns:wp14="http://schemas.microsoft.com/office/word/2010/wordprocessingDrawing" wp14:editId="60725EE0" wp14:anchorId="59E81FF0">
            <wp:extent cx="4572000" cy="2590800"/>
            <wp:effectExtent l="0" t="0" r="0" b="0"/>
            <wp:docPr id="486574327" name="" title=""/>
            <wp:cNvGraphicFramePr>
              <a:graphicFrameLocks noChangeAspect="1"/>
            </wp:cNvGraphicFramePr>
            <a:graphic>
              <a:graphicData uri="http://schemas.openxmlformats.org/drawingml/2006/picture">
                <pic:pic>
                  <pic:nvPicPr>
                    <pic:cNvPr id="0" name=""/>
                    <pic:cNvPicPr/>
                  </pic:nvPicPr>
                  <pic:blipFill>
                    <a:blip r:embed="R84b0de9baded4ac5">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xmlns:wp14="http://schemas.microsoft.com/office/word/2010/wordml" w:rsidP="0EE348E7" wp14:paraId="348C88B5" wp14:textId="6E6CD929">
      <w:pPr>
        <w:spacing w:after="160" w:line="259" w:lineRule="auto"/>
        <w:ind w:left="567" w:hanging="567"/>
        <w:jc w:val="left"/>
        <w:rPr>
          <w:rFonts w:ascii="Calibri" w:hAnsi="Calibri" w:eastAsia="Calibri" w:cs="Calibri"/>
          <w:noProof w:val="0"/>
          <w:sz w:val="24"/>
          <w:szCs w:val="24"/>
          <w:lang w:val="en-US"/>
        </w:rPr>
      </w:pPr>
    </w:p>
    <w:p xmlns:wp14="http://schemas.microsoft.com/office/word/2010/wordml" w:rsidP="0EE348E7" wp14:paraId="51082DCB" wp14:textId="06ECDF1E">
      <w:pPr>
        <w:spacing w:after="160" w:line="259" w:lineRule="auto"/>
        <w:ind w:left="567" w:hanging="567"/>
        <w:jc w:val="left"/>
        <w:rPr>
          <w:rFonts w:ascii="Calibri" w:hAnsi="Calibri" w:eastAsia="Calibri" w:cs="Calibri"/>
          <w:noProof w:val="0"/>
          <w:sz w:val="24"/>
          <w:szCs w:val="24"/>
          <w:lang w:val="en-US"/>
        </w:rPr>
      </w:pPr>
    </w:p>
    <w:p xmlns:wp14="http://schemas.microsoft.com/office/word/2010/wordml" w:rsidP="0EE348E7" wp14:paraId="474727CE" wp14:textId="5BB51A9A">
      <w:pPr>
        <w:spacing w:after="160" w:line="259" w:lineRule="auto"/>
        <w:ind w:left="567" w:hanging="567"/>
        <w:jc w:val="left"/>
        <w:rPr>
          <w:rFonts w:ascii="Calibri" w:hAnsi="Calibri" w:eastAsia="Calibri" w:cs="Calibri"/>
          <w:noProof w:val="0"/>
          <w:sz w:val="24"/>
          <w:szCs w:val="24"/>
          <w:lang w:val="en-US"/>
        </w:rPr>
      </w:pPr>
    </w:p>
    <w:p xmlns:wp14="http://schemas.microsoft.com/office/word/2010/wordml" w:rsidP="0EE348E7" wp14:paraId="1DB56F07" wp14:textId="2AA586EC">
      <w:pPr>
        <w:spacing w:after="160" w:line="259" w:lineRule="auto"/>
        <w:ind w:left="567" w:hanging="567"/>
        <w:jc w:val="left"/>
        <w:rPr>
          <w:rFonts w:ascii="Calibri" w:hAnsi="Calibri" w:eastAsia="Calibri" w:cs="Calibri"/>
          <w:noProof w:val="0"/>
          <w:sz w:val="24"/>
          <w:szCs w:val="24"/>
          <w:lang w:val="en-US"/>
        </w:rPr>
      </w:pPr>
    </w:p>
    <w:p xmlns:wp14="http://schemas.microsoft.com/office/word/2010/wordml" w:rsidP="0EE348E7" wp14:paraId="0A9EAF52" wp14:textId="148C1708">
      <w:pPr>
        <w:spacing w:after="160" w:line="259" w:lineRule="auto"/>
        <w:ind w:left="567" w:hanging="567"/>
        <w:jc w:val="left"/>
        <w:rPr>
          <w:rFonts w:ascii="Calibri" w:hAnsi="Calibri" w:eastAsia="Calibri" w:cs="Calibri"/>
          <w:noProof w:val="0"/>
          <w:sz w:val="24"/>
          <w:szCs w:val="24"/>
          <w:lang w:val="en-US"/>
        </w:rPr>
      </w:pPr>
    </w:p>
    <w:p xmlns:wp14="http://schemas.microsoft.com/office/word/2010/wordml" w:rsidP="0EE348E7" wp14:paraId="7F210A1F" wp14:textId="58963EC1">
      <w:pPr>
        <w:spacing w:after="160" w:line="259" w:lineRule="auto"/>
        <w:ind w:left="567" w:hanging="567"/>
        <w:jc w:val="left"/>
        <w:rPr>
          <w:rFonts w:ascii="Calibri" w:hAnsi="Calibri" w:eastAsia="Calibri" w:cs="Calibri"/>
          <w:noProof w:val="0"/>
          <w:sz w:val="24"/>
          <w:szCs w:val="24"/>
          <w:lang w:val="en-US"/>
        </w:rPr>
      </w:pPr>
      <w:r w:rsidRPr="0EE348E7" w:rsidR="37F24899">
        <w:rPr>
          <w:rFonts w:ascii="Calibri" w:hAnsi="Calibri" w:eastAsia="Calibri" w:cs="Calibri"/>
          <w:noProof w:val="0"/>
          <w:sz w:val="24"/>
          <w:szCs w:val="24"/>
          <w:lang w:val="en-GB"/>
        </w:rPr>
        <w:t>3)</w:t>
      </w:r>
    </w:p>
    <w:p xmlns:wp14="http://schemas.microsoft.com/office/word/2010/wordml" w:rsidP="0EE348E7" wp14:paraId="114DC376" wp14:textId="31F086CA">
      <w:pPr>
        <w:spacing w:after="160" w:line="259" w:lineRule="auto"/>
        <w:ind w:left="567" w:hanging="567"/>
        <w:jc w:val="left"/>
        <w:rPr>
          <w:rFonts w:ascii="Calibri" w:hAnsi="Calibri" w:eastAsia="Calibri" w:cs="Calibri"/>
          <w:noProof w:val="0"/>
          <w:sz w:val="22"/>
          <w:szCs w:val="22"/>
          <w:lang w:val="en-US"/>
        </w:rPr>
      </w:pPr>
      <w:r w:rsidR="37F24899">
        <w:drawing>
          <wp:inline xmlns:wp14="http://schemas.microsoft.com/office/word/2010/wordprocessingDrawing" wp14:editId="0D1BCD33" wp14:anchorId="69D9FB34">
            <wp:extent cx="3184142" cy="2676525"/>
            <wp:effectExtent l="0" t="0" r="0" b="0"/>
            <wp:docPr id="1616442954" name="" title=""/>
            <wp:cNvGraphicFramePr>
              <a:graphicFrameLocks noChangeAspect="1"/>
            </wp:cNvGraphicFramePr>
            <a:graphic>
              <a:graphicData uri="http://schemas.openxmlformats.org/drawingml/2006/picture">
                <pic:pic>
                  <pic:nvPicPr>
                    <pic:cNvPr id="0" name=""/>
                    <pic:cNvPicPr/>
                  </pic:nvPicPr>
                  <pic:blipFill>
                    <a:blip r:embed="Rb6e467e9dadb44ed">
                      <a:extLst>
                        <a:ext xmlns:a="http://schemas.openxmlformats.org/drawingml/2006/main" uri="{28A0092B-C50C-407E-A947-70E740481C1C}">
                          <a14:useLocalDpi val="0"/>
                        </a:ext>
                      </a:extLst>
                    </a:blip>
                    <a:stretch>
                      <a:fillRect/>
                    </a:stretch>
                  </pic:blipFill>
                  <pic:spPr>
                    <a:xfrm>
                      <a:off x="0" y="0"/>
                      <a:ext cx="3184142" cy="2676525"/>
                    </a:xfrm>
                    <a:prstGeom prst="rect">
                      <a:avLst/>
                    </a:prstGeom>
                  </pic:spPr>
                </pic:pic>
              </a:graphicData>
            </a:graphic>
          </wp:inline>
        </w:drawing>
      </w:r>
    </w:p>
    <w:p xmlns:wp14="http://schemas.microsoft.com/office/word/2010/wordml" w:rsidP="0EE348E7" wp14:paraId="0D9B7405" wp14:textId="3A995747">
      <w:pPr>
        <w:spacing w:after="160" w:line="259" w:lineRule="auto"/>
        <w:ind w:left="567" w:hanging="567"/>
        <w:jc w:val="left"/>
        <w:rPr>
          <w:rFonts w:ascii="Calibri" w:hAnsi="Calibri" w:eastAsia="Calibri" w:cs="Calibri"/>
          <w:noProof w:val="0"/>
          <w:sz w:val="22"/>
          <w:szCs w:val="22"/>
          <w:lang w:val="en-US"/>
        </w:rPr>
      </w:pPr>
    </w:p>
    <w:p xmlns:wp14="http://schemas.microsoft.com/office/word/2010/wordml" w:rsidP="0EE348E7" wp14:paraId="16067B9D" wp14:textId="653245E9">
      <w:pPr>
        <w:spacing w:after="160" w:line="259" w:lineRule="auto"/>
        <w:jc w:val="left"/>
        <w:rPr>
          <w:rFonts w:ascii="Calibri" w:hAnsi="Calibri" w:eastAsia="Calibri" w:cs="Calibri"/>
          <w:noProof w:val="0"/>
          <w:sz w:val="22"/>
          <w:szCs w:val="22"/>
          <w:lang w:val="en-US"/>
        </w:rPr>
      </w:pPr>
    </w:p>
    <w:p xmlns:wp14="http://schemas.microsoft.com/office/word/2010/wordml" w:rsidP="0EE348E7" wp14:paraId="26FA5836" wp14:textId="565EB89F">
      <w:pPr>
        <w:spacing w:after="160" w:line="259" w:lineRule="auto"/>
        <w:rPr>
          <w:rFonts w:ascii="Calibri" w:hAnsi="Calibri" w:eastAsia="Calibri" w:cs="Calibri"/>
          <w:noProof w:val="0"/>
          <w:sz w:val="22"/>
          <w:szCs w:val="22"/>
          <w:lang w:val="en-US"/>
        </w:rPr>
      </w:pPr>
    </w:p>
    <w:p xmlns:wp14="http://schemas.microsoft.com/office/word/2010/wordml" w:rsidP="0EE348E7" wp14:paraId="2C078E63" wp14:textId="51E6778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LZUr1ApG" int2:invalidationBookmarkName="" int2:hashCode="HSdUmSR4PUGjaQ" int2:id="XtoUlJcj">
      <int2:state int2:type="AugLoop_Text_Critique" int2:value="Rejected"/>
    </int2:bookmark>
    <int2:bookmark int2:bookmarkName="_Int_yJ0qJqlY" int2:invalidationBookmarkName="" int2:hashCode="LktFq9uRe1Nz5Q" int2:id="KAntcyh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AE0296"/>
    <w:rsid w:val="00B6BA2A"/>
    <w:rsid w:val="051A4D5E"/>
    <w:rsid w:val="0D900B8C"/>
    <w:rsid w:val="0EE348E7"/>
    <w:rsid w:val="1295CD7B"/>
    <w:rsid w:val="1400D338"/>
    <w:rsid w:val="1650D7F9"/>
    <w:rsid w:val="1B3C3F58"/>
    <w:rsid w:val="1FE39D02"/>
    <w:rsid w:val="1FFADEA6"/>
    <w:rsid w:val="2196AF07"/>
    <w:rsid w:val="2275FB85"/>
    <w:rsid w:val="231E04C1"/>
    <w:rsid w:val="24CE4FC9"/>
    <w:rsid w:val="256E74C3"/>
    <w:rsid w:val="264348CB"/>
    <w:rsid w:val="2805F08B"/>
    <w:rsid w:val="2B1B5458"/>
    <w:rsid w:val="2B3D914D"/>
    <w:rsid w:val="2F229365"/>
    <w:rsid w:val="3191FA26"/>
    <w:rsid w:val="33C135B3"/>
    <w:rsid w:val="34482FC3"/>
    <w:rsid w:val="360D7ED6"/>
    <w:rsid w:val="37F24899"/>
    <w:rsid w:val="3EC64859"/>
    <w:rsid w:val="3F4CC812"/>
    <w:rsid w:val="3F65F06F"/>
    <w:rsid w:val="401B3161"/>
    <w:rsid w:val="40DFAA92"/>
    <w:rsid w:val="4681C7C5"/>
    <w:rsid w:val="46A8016B"/>
    <w:rsid w:val="4757D9F7"/>
    <w:rsid w:val="47B91E85"/>
    <w:rsid w:val="4949D81F"/>
    <w:rsid w:val="4EAF3800"/>
    <w:rsid w:val="4FC6B912"/>
    <w:rsid w:val="5599C343"/>
    <w:rsid w:val="5775EB47"/>
    <w:rsid w:val="61B8A3B6"/>
    <w:rsid w:val="62B89DEE"/>
    <w:rsid w:val="6B9E4A69"/>
    <w:rsid w:val="6D0AB0B2"/>
    <w:rsid w:val="6ED5EB2B"/>
    <w:rsid w:val="71A5745C"/>
    <w:rsid w:val="72ED14F4"/>
    <w:rsid w:val="75A34A91"/>
    <w:rsid w:val="76AB364B"/>
    <w:rsid w:val="7EAE0296"/>
    <w:rsid w:val="7EC01692"/>
    <w:rsid w:val="7ED3AD23"/>
    <w:rsid w:val="7F10A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C8023"/>
  <w15:chartTrackingRefBased/>
  <w15:docId w15:val="{DB61303E-93FC-4D0F-9A35-3F82DCEBA4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gital360india.medium.com/why-is-the-study-of-child-development-important-for-teachers-45d59939a537" TargetMode="External" Id="R081d4edbc97647e7" /><Relationship Type="http://schemas.openxmlformats.org/officeDocument/2006/relationships/hyperlink" Target="https://www.educationcorner.com/social-learning-theory/" TargetMode="External" Id="R2049a4c08f0a4136" /><Relationship Type="http://schemas.openxmlformats.org/officeDocument/2006/relationships/hyperlink" Target="https://www.structural-learning.com/post/bronfenbrenners-ecological-model" TargetMode="External" Id="Rc3143e4a120e4787" /><Relationship Type="http://schemas.openxmlformats.org/officeDocument/2006/relationships/hyperlink" Target="https://www.simplypsychology.org/zone-of-proximal-development.html" TargetMode="External" Id="R044cb7d03fc6484a" /><Relationship Type="http://schemas.openxmlformats.org/officeDocument/2006/relationships/hyperlink" Target="https://www.structural-learning.com/post/embracing-the-learning-theory-constructivism" TargetMode="External" Id="R0adb4fbe93474007" /><Relationship Type="http://schemas.openxmlformats.org/officeDocument/2006/relationships/hyperlink" Target="https://www.theeducationpeople.org/blog/exploring-pedagogy-introducing-urie-bronfenbrenner/" TargetMode="External" Id="Rfb7d6616fc6e435a" /><Relationship Type="http://schemas.openxmlformats.org/officeDocument/2006/relationships/hyperlink" Target="https://helpmegrowmn.org/HMG/HelpfulRes/Articles/WhatCognitiveDev/index.html" TargetMode="External" Id="R14a9f704e22841fc" /><Relationship Type="http://schemas.openxmlformats.org/officeDocument/2006/relationships/hyperlink" Target="https://www.verywellmind.com/what-is-object-permanence-2795405" TargetMode="External" Id="R754c17af8a8846e3" /><Relationship Type="http://schemas.openxmlformats.org/officeDocument/2006/relationships/hyperlink" Target="https://www.verywellmind.com/piagets-stages-of-cognitive-development-2795457" TargetMode="External" Id="R26ae6431e86b44ee" /><Relationship Type="http://schemas.openxmlformats.org/officeDocument/2006/relationships/hyperlink" Target="https://www.structural-learning.com/post/lego-therapy" TargetMode="External" Id="R7e8f749593ff4006" /><Relationship Type="http://schemas.openxmlformats.org/officeDocument/2006/relationships/hyperlink" Target="https://www.simplypsychology.org/biological-psychology.html" TargetMode="External" Id="R014919683e9e4192" /><Relationship Type="http://schemas.openxmlformats.org/officeDocument/2006/relationships/hyperlink" Target="https://www.webmd.com/baby/what-age-do-babies-have-object-permanence" TargetMode="External" Id="R4806535af73c4020" /><Relationship Type="http://schemas.openxmlformats.org/officeDocument/2006/relationships/hyperlink" Target="https://www.simplypsychology.org/what-is-accommodation-and-assimilation.html" TargetMode="External" Id="Rd44e0d9c7db34dea" /><Relationship Type="http://schemas.openxmlformats.org/officeDocument/2006/relationships/hyperlink" Target="https://www.bracknell-forest.gov.uk/children-and-family-services/childcare/information-early-years-providers/resources-early-years-providers/play-and-learning-resources/personal-social-and-emotional-development-early-years" TargetMode="External" Id="R2e3a3416de1244ef" /><Relationship Type="http://schemas.openxmlformats.org/officeDocument/2006/relationships/hyperlink" Target="https://www.gov.wales/sites/default/files/publications/2021-06/help-for-practitioners-stages-of-speech-and-language-development.pdf" TargetMode="External" Id="R94d1d9194c9f4155" /><Relationship Type="http://schemas.openxmlformats.org/officeDocument/2006/relationships/hyperlink" Target="https://educationlearningtoys.com/knowledge-base/piaget-vs-vygotsky/" TargetMode="External" Id="R17f331c6553447b6" /><Relationship Type="http://schemas.openxmlformats.org/officeDocument/2006/relationships/hyperlink" Target="https://hamishandmilo.org/autism-awareness-month-and-the-benefits-of-sensation-emotion-cards/" TargetMode="External" Id="R1c5fcd6562ee48fa" /><Relationship Type="http://schemas.openxmlformats.org/officeDocument/2006/relationships/hyperlink" Target="https://www.merriam-webster.com/dictionary/holistic" TargetMode="External" Id="Ra37afb49b1c44db7" /><Relationship Type="http://schemas.openxmlformats.org/officeDocument/2006/relationships/hyperlink" Target="https://www.wgu.edu/blog/what-constructivism2005.html" TargetMode="External" Id="R3f741ccfdb8341c0" /><Relationship Type="http://schemas.openxmlformats.org/officeDocument/2006/relationships/hyperlink" Target="https://psychology.fandom.com/wiki/Bioecological_model" TargetMode="External" Id="Rd82ae19786da474f" /><Relationship Type="http://schemas.openxmlformats.org/officeDocument/2006/relationships/image" Target="/media/image.png" Id="R409dc2a7cd054305" /><Relationship Type="http://schemas.openxmlformats.org/officeDocument/2006/relationships/image" Target="/media/image2.png" Id="R97da68af5bf14f11" /><Relationship Type="http://schemas.openxmlformats.org/officeDocument/2006/relationships/image" Target="/media/image3.png" Id="R84b0de9baded4ac5" /><Relationship Type="http://schemas.openxmlformats.org/officeDocument/2006/relationships/image" Target="/media/image4.png" Id="Rb6e467e9dadb44ed" /><Relationship Type="http://schemas.microsoft.com/office/2020/10/relationships/intelligence" Target="intelligence2.xml" Id="R8702d58f68804c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2023-10-29T16:55:23.7707478Z</dcterms:created>
  <dcterms:modified xsi:type="dcterms:W3CDTF">2023-10-29T17:12:28.3148505Z</dcterms:modified>
  <dc:creator>Ffion Rowe (2304979)</dc:creator>
  <lastModifiedBy>Ffion Rowe (2304979)</lastModifiedBy>
</coreProperties>
</file>