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498856" w14:textId="36C8275C" w:rsidR="00912493" w:rsidRDefault="00912493" w:rsidP="00912493">
      <w:pPr>
        <w:rPr>
          <w:b/>
          <w:bCs/>
          <w:sz w:val="28"/>
          <w:szCs w:val="28"/>
        </w:rPr>
      </w:pPr>
    </w:p>
    <w:p w14:paraId="65CC32C8" w14:textId="77777777" w:rsidR="00FF4DDD" w:rsidRDefault="00FF4DDD" w:rsidP="00FF4DDD">
      <w:pPr>
        <w:spacing w:after="165" w:line="360" w:lineRule="auto"/>
        <w:rPr>
          <w:rFonts w:ascii="Tahoma" w:eastAsia="Tahoma" w:hAnsi="Tahoma" w:cs="Tahoma"/>
          <w:color w:val="000000"/>
          <w:sz w:val="40"/>
          <w:szCs w:val="40"/>
        </w:rPr>
      </w:pPr>
      <w:r>
        <w:rPr>
          <w:b/>
          <w:noProof/>
        </w:rPr>
        <w:drawing>
          <wp:inline distT="0" distB="0" distL="0" distR="0" wp14:anchorId="046ABD56" wp14:editId="0DEE512E">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5C5021D" w14:textId="77777777" w:rsidR="00FF4DDD" w:rsidRDefault="00FF4DDD" w:rsidP="00FF4DDD">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FF4DDD" w14:paraId="4051E14A" w14:textId="77777777" w:rsidTr="00551716">
        <w:tc>
          <w:tcPr>
            <w:tcW w:w="3438" w:type="dxa"/>
            <w:shd w:val="clear" w:color="auto" w:fill="D9D9D9"/>
          </w:tcPr>
          <w:p w14:paraId="51EEFC1C" w14:textId="77777777" w:rsidR="00FF4DDD" w:rsidRDefault="00FF4DDD" w:rsidP="00551716">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584A9563" w14:textId="77777777" w:rsidR="00FF4DDD" w:rsidRDefault="00FF4DDD" w:rsidP="00551716">
            <w:pPr>
              <w:spacing w:before="120" w:after="120" w:line="360" w:lineRule="auto"/>
              <w:rPr>
                <w:rFonts w:ascii="Tahoma" w:eastAsia="Tahoma" w:hAnsi="Tahoma" w:cs="Tahoma"/>
                <w:sz w:val="32"/>
                <w:szCs w:val="32"/>
              </w:rPr>
            </w:pPr>
            <w:r>
              <w:rPr>
                <w:rFonts w:ascii="Tahoma" w:eastAsia="Tahoma" w:hAnsi="Tahoma" w:cs="Tahoma"/>
                <w:sz w:val="32"/>
                <w:szCs w:val="32"/>
              </w:rPr>
              <w:t>Belinda Jones</w:t>
            </w:r>
          </w:p>
        </w:tc>
      </w:tr>
      <w:tr w:rsidR="00FF4DDD" w14:paraId="1A462C3C" w14:textId="77777777" w:rsidTr="00551716">
        <w:tc>
          <w:tcPr>
            <w:tcW w:w="3438" w:type="dxa"/>
            <w:shd w:val="clear" w:color="auto" w:fill="D9D9D9"/>
          </w:tcPr>
          <w:p w14:paraId="203CA40F" w14:textId="77777777" w:rsidR="00FF4DDD" w:rsidRDefault="00FF4DDD" w:rsidP="00551716">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516E9490" w14:textId="77777777" w:rsidR="00FF4DDD" w:rsidRDefault="00FF4DDD" w:rsidP="00551716">
            <w:pPr>
              <w:spacing w:before="120" w:after="120" w:line="360" w:lineRule="auto"/>
              <w:rPr>
                <w:rFonts w:ascii="Tahoma" w:eastAsia="Tahoma" w:hAnsi="Tahoma" w:cs="Tahoma"/>
                <w:sz w:val="32"/>
                <w:szCs w:val="32"/>
              </w:rPr>
            </w:pPr>
            <w:r>
              <w:rPr>
                <w:rFonts w:ascii="Tahoma" w:eastAsia="Tahoma" w:hAnsi="Tahoma" w:cs="Tahoma"/>
                <w:sz w:val="32"/>
                <w:szCs w:val="32"/>
              </w:rPr>
              <w:t>2422517</w:t>
            </w:r>
          </w:p>
        </w:tc>
      </w:tr>
      <w:tr w:rsidR="00FF4DDD" w14:paraId="5652EE58" w14:textId="77777777" w:rsidTr="00551716">
        <w:tc>
          <w:tcPr>
            <w:tcW w:w="3438" w:type="dxa"/>
            <w:shd w:val="clear" w:color="auto" w:fill="D9D9D9"/>
          </w:tcPr>
          <w:p w14:paraId="111BBE0F" w14:textId="77777777" w:rsidR="00FF4DDD" w:rsidRPr="008A4D16" w:rsidRDefault="00FF4DDD" w:rsidP="00551716">
            <w:pPr>
              <w:spacing w:before="120" w:after="120" w:line="360" w:lineRule="auto"/>
              <w:rPr>
                <w:rFonts w:ascii="Tahoma" w:eastAsia="Tahoma" w:hAnsi="Tahoma" w:cs="Tahoma"/>
                <w:sz w:val="32"/>
                <w:szCs w:val="32"/>
              </w:rPr>
            </w:pPr>
            <w:r w:rsidRPr="008A4D16">
              <w:rPr>
                <w:rFonts w:ascii="Tahoma" w:eastAsia="Tahoma" w:hAnsi="Tahoma" w:cs="Tahoma"/>
                <w:sz w:val="32"/>
                <w:szCs w:val="32"/>
              </w:rPr>
              <w:t>Module No:</w:t>
            </w:r>
          </w:p>
        </w:tc>
        <w:tc>
          <w:tcPr>
            <w:tcW w:w="6055" w:type="dxa"/>
          </w:tcPr>
          <w:p w14:paraId="70570B21" w14:textId="27CCB1AC" w:rsidR="00FF4DDD" w:rsidRPr="008A4D16" w:rsidRDefault="00FF4DDD" w:rsidP="00551716">
            <w:pPr>
              <w:spacing w:before="120" w:after="120" w:line="360" w:lineRule="auto"/>
              <w:rPr>
                <w:rFonts w:ascii="Tahoma" w:eastAsia="Tahoma" w:hAnsi="Tahoma" w:cs="Tahoma"/>
                <w:sz w:val="32"/>
                <w:szCs w:val="32"/>
              </w:rPr>
            </w:pPr>
            <w:r w:rsidRPr="008A4D16">
              <w:rPr>
                <w:rFonts w:ascii="Tahoma" w:eastAsia="Tahoma" w:hAnsi="Tahoma" w:cs="Tahoma"/>
                <w:sz w:val="32"/>
                <w:szCs w:val="32"/>
              </w:rPr>
              <w:t>BMSK</w:t>
            </w:r>
            <w:r>
              <w:rPr>
                <w:rFonts w:ascii="Tahoma" w:eastAsia="Tahoma" w:hAnsi="Tahoma" w:cs="Tahoma"/>
                <w:sz w:val="32"/>
                <w:szCs w:val="32"/>
              </w:rPr>
              <w:t>5012</w:t>
            </w:r>
          </w:p>
        </w:tc>
      </w:tr>
      <w:tr w:rsidR="00FF4DDD" w14:paraId="5A8FBBBE" w14:textId="77777777" w:rsidTr="00551716">
        <w:trPr>
          <w:trHeight w:val="413"/>
        </w:trPr>
        <w:tc>
          <w:tcPr>
            <w:tcW w:w="3438" w:type="dxa"/>
            <w:shd w:val="clear" w:color="auto" w:fill="D9D9D9"/>
          </w:tcPr>
          <w:p w14:paraId="468E7B76" w14:textId="77777777" w:rsidR="00FF4DDD" w:rsidRPr="008A4D16" w:rsidRDefault="00FF4DDD" w:rsidP="00551716">
            <w:pPr>
              <w:spacing w:before="120" w:after="120" w:line="360" w:lineRule="auto"/>
              <w:rPr>
                <w:rFonts w:ascii="Tahoma" w:eastAsia="Tahoma" w:hAnsi="Tahoma" w:cs="Tahoma"/>
                <w:sz w:val="32"/>
                <w:szCs w:val="32"/>
              </w:rPr>
            </w:pPr>
            <w:r w:rsidRPr="008A4D16">
              <w:rPr>
                <w:rFonts w:ascii="Tahoma" w:eastAsia="Tahoma" w:hAnsi="Tahoma" w:cs="Tahoma"/>
                <w:sz w:val="32"/>
                <w:szCs w:val="32"/>
              </w:rPr>
              <w:t>Module Title:</w:t>
            </w:r>
          </w:p>
        </w:tc>
        <w:tc>
          <w:tcPr>
            <w:tcW w:w="6055" w:type="dxa"/>
          </w:tcPr>
          <w:p w14:paraId="6323415F" w14:textId="417375DF" w:rsidR="00FF4DDD" w:rsidRPr="008A4D16" w:rsidRDefault="00F4751A" w:rsidP="00551716">
            <w:pPr>
              <w:spacing w:before="120" w:after="120" w:line="360" w:lineRule="auto"/>
              <w:rPr>
                <w:rFonts w:ascii="Tahoma" w:eastAsia="Tahoma" w:hAnsi="Tahoma" w:cs="Tahoma"/>
                <w:sz w:val="32"/>
                <w:szCs w:val="32"/>
              </w:rPr>
            </w:pPr>
            <w:r>
              <w:rPr>
                <w:rFonts w:ascii="Calibri" w:hAnsi="Calibri" w:cs="Calibri"/>
                <w:color w:val="000000"/>
                <w:shd w:val="clear" w:color="auto" w:fill="FFFFFF"/>
              </w:rPr>
              <w:t>Understanding and Engaging in the Customer Experience</w:t>
            </w:r>
          </w:p>
        </w:tc>
      </w:tr>
    </w:tbl>
    <w:p w14:paraId="572246E2" w14:textId="77777777" w:rsidR="00FF4DDD" w:rsidRDefault="00FF4DDD" w:rsidP="00FF4DDD">
      <w:pPr>
        <w:spacing w:before="120" w:after="120" w:line="360" w:lineRule="auto"/>
        <w:rPr>
          <w:color w:val="FF0000"/>
        </w:rPr>
      </w:pPr>
    </w:p>
    <w:p w14:paraId="5906244A" w14:textId="77777777" w:rsidR="00FF4DDD" w:rsidRDefault="00FF4DDD" w:rsidP="00FF4DDD">
      <w:pPr>
        <w:spacing w:before="120" w:after="120" w:line="360" w:lineRule="auto"/>
        <w:rPr>
          <w:rFonts w:ascii="Tahoma" w:eastAsia="Tahoma" w:hAnsi="Tahoma" w:cs="Tahoma"/>
          <w:b/>
          <w:color w:val="000000"/>
        </w:rPr>
      </w:pPr>
      <w:r>
        <w:rPr>
          <w:rFonts w:ascii="Tahoma" w:eastAsia="Tahoma" w:hAnsi="Tahoma" w:cs="Tahoma"/>
          <w:b/>
          <w:color w:val="000000"/>
        </w:rPr>
        <w:t>Statement of Confirmation of Authenticity</w:t>
      </w:r>
    </w:p>
    <w:p w14:paraId="5BAB2311" w14:textId="77777777" w:rsidR="00FF4DDD" w:rsidRPr="00F867C0" w:rsidRDefault="00FF4DDD" w:rsidP="00FF4DD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C7C14C2" w14:textId="7CCE8896" w:rsidR="00DB6EDC" w:rsidRPr="00F32E36" w:rsidRDefault="00FF4DDD" w:rsidP="00F32E36">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639414C2" w14:textId="77777777" w:rsidR="00DB6EDC" w:rsidRDefault="00DB6EDC" w:rsidP="00912493">
      <w:pPr>
        <w:rPr>
          <w:b/>
          <w:bCs/>
          <w:sz w:val="28"/>
          <w:szCs w:val="28"/>
        </w:rPr>
      </w:pPr>
    </w:p>
    <w:sdt>
      <w:sdtPr>
        <w:rPr>
          <w:rFonts w:asciiTheme="minorHAnsi" w:eastAsiaTheme="minorHAnsi" w:hAnsiTheme="minorHAnsi" w:cstheme="minorBidi"/>
          <w:color w:val="auto"/>
          <w:kern w:val="2"/>
          <w:sz w:val="24"/>
          <w:szCs w:val="24"/>
          <w:lang w:val="en-GB"/>
          <w14:ligatures w14:val="standardContextual"/>
        </w:rPr>
        <w:id w:val="-439767921"/>
        <w:docPartObj>
          <w:docPartGallery w:val="Table of Contents"/>
          <w:docPartUnique/>
        </w:docPartObj>
      </w:sdtPr>
      <w:sdtEndPr>
        <w:rPr>
          <w:b/>
          <w:bCs/>
          <w:noProof/>
        </w:rPr>
      </w:sdtEndPr>
      <w:sdtContent>
        <w:p w14:paraId="77EC090B" w14:textId="76353952" w:rsidR="00F26B53" w:rsidRDefault="00F26B53">
          <w:pPr>
            <w:pStyle w:val="TOCHeading"/>
          </w:pPr>
          <w:r>
            <w:t>Contents</w:t>
          </w:r>
        </w:p>
        <w:p w14:paraId="14B149C5" w14:textId="7678FF23" w:rsidR="00F26B53" w:rsidRDefault="00F26B5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622495" w:history="1">
            <w:r w:rsidRPr="00D74332">
              <w:rPr>
                <w:rStyle w:val="Hyperlink"/>
                <w:noProof/>
              </w:rPr>
              <w:t>1. Introduction</w:t>
            </w:r>
            <w:r>
              <w:rPr>
                <w:noProof/>
                <w:webHidden/>
              </w:rPr>
              <w:tab/>
            </w:r>
            <w:r>
              <w:rPr>
                <w:noProof/>
                <w:webHidden/>
              </w:rPr>
              <w:fldChar w:fldCharType="begin"/>
            </w:r>
            <w:r>
              <w:rPr>
                <w:noProof/>
                <w:webHidden/>
              </w:rPr>
              <w:instrText xml:space="preserve"> PAGEREF _Toc235622495 \h </w:instrText>
            </w:r>
            <w:r>
              <w:rPr>
                <w:noProof/>
                <w:webHidden/>
              </w:rPr>
            </w:r>
            <w:r>
              <w:rPr>
                <w:noProof/>
                <w:webHidden/>
              </w:rPr>
              <w:fldChar w:fldCharType="separate"/>
            </w:r>
            <w:r>
              <w:rPr>
                <w:noProof/>
                <w:webHidden/>
              </w:rPr>
              <w:t>3</w:t>
            </w:r>
            <w:r>
              <w:rPr>
                <w:noProof/>
                <w:webHidden/>
              </w:rPr>
              <w:fldChar w:fldCharType="end"/>
            </w:r>
          </w:hyperlink>
        </w:p>
        <w:p w14:paraId="7067CCE0" w14:textId="418C976E" w:rsidR="00F26B53" w:rsidRDefault="00F26B53">
          <w:pPr>
            <w:pStyle w:val="TOC1"/>
            <w:tabs>
              <w:tab w:val="right" w:leader="dot" w:pos="9016"/>
            </w:tabs>
            <w:rPr>
              <w:rFonts w:eastAsiaTheme="minorEastAsia"/>
              <w:noProof/>
              <w:lang w:eastAsia="en-GB"/>
            </w:rPr>
          </w:pPr>
          <w:hyperlink w:anchor="_Toc235622496" w:history="1">
            <w:r w:rsidRPr="00D74332">
              <w:rPr>
                <w:rStyle w:val="Hyperlink"/>
                <w:b/>
                <w:bCs/>
                <w:noProof/>
              </w:rPr>
              <w:t>2. Understanding Customer Experience</w:t>
            </w:r>
            <w:r>
              <w:rPr>
                <w:noProof/>
                <w:webHidden/>
              </w:rPr>
              <w:tab/>
            </w:r>
            <w:r>
              <w:rPr>
                <w:noProof/>
                <w:webHidden/>
              </w:rPr>
              <w:fldChar w:fldCharType="begin"/>
            </w:r>
            <w:r>
              <w:rPr>
                <w:noProof/>
                <w:webHidden/>
              </w:rPr>
              <w:instrText xml:space="preserve"> PAGEREF _Toc235622496 \h </w:instrText>
            </w:r>
            <w:r>
              <w:rPr>
                <w:noProof/>
                <w:webHidden/>
              </w:rPr>
            </w:r>
            <w:r>
              <w:rPr>
                <w:noProof/>
                <w:webHidden/>
              </w:rPr>
              <w:fldChar w:fldCharType="separate"/>
            </w:r>
            <w:r>
              <w:rPr>
                <w:noProof/>
                <w:webHidden/>
              </w:rPr>
              <w:t>4</w:t>
            </w:r>
            <w:r>
              <w:rPr>
                <w:noProof/>
                <w:webHidden/>
              </w:rPr>
              <w:fldChar w:fldCharType="end"/>
            </w:r>
          </w:hyperlink>
        </w:p>
        <w:p w14:paraId="592BA40F" w14:textId="3A71A41A" w:rsidR="00F26B53" w:rsidRDefault="00F26B53">
          <w:pPr>
            <w:pStyle w:val="TOC2"/>
            <w:tabs>
              <w:tab w:val="right" w:leader="dot" w:pos="9016"/>
            </w:tabs>
            <w:rPr>
              <w:rFonts w:eastAsiaTheme="minorEastAsia"/>
              <w:noProof/>
              <w:lang w:eastAsia="en-GB"/>
            </w:rPr>
          </w:pPr>
          <w:hyperlink w:anchor="_Toc235622497" w:history="1">
            <w:r w:rsidRPr="00D74332">
              <w:rPr>
                <w:rStyle w:val="Hyperlink"/>
                <w:noProof/>
              </w:rPr>
              <w:t>2.1 Understanding Customer Experience</w:t>
            </w:r>
            <w:r>
              <w:rPr>
                <w:noProof/>
                <w:webHidden/>
              </w:rPr>
              <w:tab/>
            </w:r>
            <w:r>
              <w:rPr>
                <w:noProof/>
                <w:webHidden/>
              </w:rPr>
              <w:fldChar w:fldCharType="begin"/>
            </w:r>
            <w:r>
              <w:rPr>
                <w:noProof/>
                <w:webHidden/>
              </w:rPr>
              <w:instrText xml:space="preserve"> PAGEREF _Toc235622497 \h </w:instrText>
            </w:r>
            <w:r>
              <w:rPr>
                <w:noProof/>
                <w:webHidden/>
              </w:rPr>
            </w:r>
            <w:r>
              <w:rPr>
                <w:noProof/>
                <w:webHidden/>
              </w:rPr>
              <w:fldChar w:fldCharType="separate"/>
            </w:r>
            <w:r>
              <w:rPr>
                <w:noProof/>
                <w:webHidden/>
              </w:rPr>
              <w:t>4</w:t>
            </w:r>
            <w:r>
              <w:rPr>
                <w:noProof/>
                <w:webHidden/>
              </w:rPr>
              <w:fldChar w:fldCharType="end"/>
            </w:r>
          </w:hyperlink>
        </w:p>
        <w:p w14:paraId="7A41C8DC" w14:textId="135337FE" w:rsidR="00F26B53" w:rsidRDefault="00F26B53">
          <w:pPr>
            <w:pStyle w:val="TOC2"/>
            <w:tabs>
              <w:tab w:val="right" w:leader="dot" w:pos="9016"/>
            </w:tabs>
            <w:rPr>
              <w:rFonts w:eastAsiaTheme="minorEastAsia"/>
              <w:noProof/>
              <w:lang w:eastAsia="en-GB"/>
            </w:rPr>
          </w:pPr>
          <w:hyperlink w:anchor="_Toc235622498" w:history="1">
            <w:r w:rsidRPr="00D74332">
              <w:rPr>
                <w:rStyle w:val="Hyperlink"/>
                <w:noProof/>
              </w:rPr>
              <w:t>2.2 Customer Journey Mapping</w:t>
            </w:r>
            <w:r>
              <w:rPr>
                <w:noProof/>
                <w:webHidden/>
              </w:rPr>
              <w:tab/>
            </w:r>
            <w:r>
              <w:rPr>
                <w:noProof/>
                <w:webHidden/>
              </w:rPr>
              <w:fldChar w:fldCharType="begin"/>
            </w:r>
            <w:r>
              <w:rPr>
                <w:noProof/>
                <w:webHidden/>
              </w:rPr>
              <w:instrText xml:space="preserve"> PAGEREF _Toc235622498 \h </w:instrText>
            </w:r>
            <w:r>
              <w:rPr>
                <w:noProof/>
                <w:webHidden/>
              </w:rPr>
            </w:r>
            <w:r>
              <w:rPr>
                <w:noProof/>
                <w:webHidden/>
              </w:rPr>
              <w:fldChar w:fldCharType="separate"/>
            </w:r>
            <w:r>
              <w:rPr>
                <w:noProof/>
                <w:webHidden/>
              </w:rPr>
              <w:t>6</w:t>
            </w:r>
            <w:r>
              <w:rPr>
                <w:noProof/>
                <w:webHidden/>
              </w:rPr>
              <w:fldChar w:fldCharType="end"/>
            </w:r>
          </w:hyperlink>
        </w:p>
        <w:p w14:paraId="48C391F6" w14:textId="2E858EFF" w:rsidR="00F26B53" w:rsidRDefault="00F26B53">
          <w:pPr>
            <w:pStyle w:val="TOC2"/>
            <w:tabs>
              <w:tab w:val="right" w:leader="dot" w:pos="9016"/>
            </w:tabs>
            <w:rPr>
              <w:rFonts w:eastAsiaTheme="minorEastAsia"/>
              <w:noProof/>
              <w:lang w:eastAsia="en-GB"/>
            </w:rPr>
          </w:pPr>
          <w:hyperlink w:anchor="_Toc235622499" w:history="1">
            <w:r w:rsidRPr="00D74332">
              <w:rPr>
                <w:rStyle w:val="Hyperlink"/>
                <w:noProof/>
              </w:rPr>
              <w:t>2.3 Customer Relationship Management and Customer Lifetime Value</w:t>
            </w:r>
            <w:r>
              <w:rPr>
                <w:noProof/>
                <w:webHidden/>
              </w:rPr>
              <w:tab/>
            </w:r>
            <w:r>
              <w:rPr>
                <w:noProof/>
                <w:webHidden/>
              </w:rPr>
              <w:fldChar w:fldCharType="begin"/>
            </w:r>
            <w:r>
              <w:rPr>
                <w:noProof/>
                <w:webHidden/>
              </w:rPr>
              <w:instrText xml:space="preserve"> PAGEREF _Toc235622499 \h </w:instrText>
            </w:r>
            <w:r>
              <w:rPr>
                <w:noProof/>
                <w:webHidden/>
              </w:rPr>
            </w:r>
            <w:r>
              <w:rPr>
                <w:noProof/>
                <w:webHidden/>
              </w:rPr>
              <w:fldChar w:fldCharType="separate"/>
            </w:r>
            <w:r>
              <w:rPr>
                <w:noProof/>
                <w:webHidden/>
              </w:rPr>
              <w:t>8</w:t>
            </w:r>
            <w:r>
              <w:rPr>
                <w:noProof/>
                <w:webHidden/>
              </w:rPr>
              <w:fldChar w:fldCharType="end"/>
            </w:r>
          </w:hyperlink>
        </w:p>
        <w:p w14:paraId="11C375E4" w14:textId="20714E04" w:rsidR="00F26B53" w:rsidRDefault="00F26B53">
          <w:pPr>
            <w:pStyle w:val="TOC1"/>
            <w:tabs>
              <w:tab w:val="right" w:leader="dot" w:pos="9016"/>
            </w:tabs>
            <w:rPr>
              <w:rFonts w:eastAsiaTheme="minorEastAsia"/>
              <w:noProof/>
              <w:lang w:eastAsia="en-GB"/>
            </w:rPr>
          </w:pPr>
          <w:hyperlink w:anchor="_Toc235622500" w:history="1">
            <w:r w:rsidRPr="00D74332">
              <w:rPr>
                <w:rStyle w:val="Hyperlink"/>
                <w:noProof/>
              </w:rPr>
              <w:t>3. Evaluating Quality Processes to Enhance Customer Experience</w:t>
            </w:r>
            <w:r>
              <w:rPr>
                <w:noProof/>
                <w:webHidden/>
              </w:rPr>
              <w:tab/>
            </w:r>
            <w:r>
              <w:rPr>
                <w:noProof/>
                <w:webHidden/>
              </w:rPr>
              <w:fldChar w:fldCharType="begin"/>
            </w:r>
            <w:r>
              <w:rPr>
                <w:noProof/>
                <w:webHidden/>
              </w:rPr>
              <w:instrText xml:space="preserve"> PAGEREF _Toc235622500 \h </w:instrText>
            </w:r>
            <w:r>
              <w:rPr>
                <w:noProof/>
                <w:webHidden/>
              </w:rPr>
            </w:r>
            <w:r>
              <w:rPr>
                <w:noProof/>
                <w:webHidden/>
              </w:rPr>
              <w:fldChar w:fldCharType="separate"/>
            </w:r>
            <w:r>
              <w:rPr>
                <w:noProof/>
                <w:webHidden/>
              </w:rPr>
              <w:t>11</w:t>
            </w:r>
            <w:r>
              <w:rPr>
                <w:noProof/>
                <w:webHidden/>
              </w:rPr>
              <w:fldChar w:fldCharType="end"/>
            </w:r>
          </w:hyperlink>
        </w:p>
        <w:p w14:paraId="128E7868" w14:textId="3D20B05F" w:rsidR="00F26B53" w:rsidRDefault="00F26B53">
          <w:pPr>
            <w:pStyle w:val="TOC2"/>
            <w:tabs>
              <w:tab w:val="right" w:leader="dot" w:pos="9016"/>
            </w:tabs>
            <w:rPr>
              <w:rFonts w:eastAsiaTheme="minorEastAsia"/>
              <w:noProof/>
              <w:lang w:eastAsia="en-GB"/>
            </w:rPr>
          </w:pPr>
          <w:hyperlink w:anchor="_Toc235622501" w:history="1">
            <w:r w:rsidRPr="00D74332">
              <w:rPr>
                <w:rStyle w:val="Hyperlink"/>
                <w:noProof/>
              </w:rPr>
              <w:t>3.1 Quality Management in Customer Experience</w:t>
            </w:r>
            <w:r>
              <w:rPr>
                <w:noProof/>
                <w:webHidden/>
              </w:rPr>
              <w:tab/>
            </w:r>
            <w:r>
              <w:rPr>
                <w:noProof/>
                <w:webHidden/>
              </w:rPr>
              <w:fldChar w:fldCharType="begin"/>
            </w:r>
            <w:r>
              <w:rPr>
                <w:noProof/>
                <w:webHidden/>
              </w:rPr>
              <w:instrText xml:space="preserve"> PAGEREF _Toc235622501 \h </w:instrText>
            </w:r>
            <w:r>
              <w:rPr>
                <w:noProof/>
                <w:webHidden/>
              </w:rPr>
            </w:r>
            <w:r>
              <w:rPr>
                <w:noProof/>
                <w:webHidden/>
              </w:rPr>
              <w:fldChar w:fldCharType="separate"/>
            </w:r>
            <w:r>
              <w:rPr>
                <w:noProof/>
                <w:webHidden/>
              </w:rPr>
              <w:t>11</w:t>
            </w:r>
            <w:r>
              <w:rPr>
                <w:noProof/>
                <w:webHidden/>
              </w:rPr>
              <w:fldChar w:fldCharType="end"/>
            </w:r>
          </w:hyperlink>
        </w:p>
        <w:p w14:paraId="7EADF9AE" w14:textId="67A1D574" w:rsidR="00F26B53" w:rsidRDefault="00F26B53">
          <w:pPr>
            <w:pStyle w:val="TOC2"/>
            <w:tabs>
              <w:tab w:val="right" w:leader="dot" w:pos="9016"/>
            </w:tabs>
            <w:rPr>
              <w:rFonts w:eastAsiaTheme="minorEastAsia"/>
              <w:noProof/>
              <w:lang w:eastAsia="en-GB"/>
            </w:rPr>
          </w:pPr>
          <w:hyperlink w:anchor="_Toc235622502" w:history="1">
            <w:r w:rsidRPr="00D74332">
              <w:rPr>
                <w:rStyle w:val="Hyperlink"/>
                <w:noProof/>
              </w:rPr>
              <w:t>3.2 SERVQUAL: Measuring Service Quality</w:t>
            </w:r>
            <w:r>
              <w:rPr>
                <w:noProof/>
                <w:webHidden/>
              </w:rPr>
              <w:tab/>
            </w:r>
            <w:r>
              <w:rPr>
                <w:noProof/>
                <w:webHidden/>
              </w:rPr>
              <w:fldChar w:fldCharType="begin"/>
            </w:r>
            <w:r>
              <w:rPr>
                <w:noProof/>
                <w:webHidden/>
              </w:rPr>
              <w:instrText xml:space="preserve"> PAGEREF _Toc235622502 \h </w:instrText>
            </w:r>
            <w:r>
              <w:rPr>
                <w:noProof/>
                <w:webHidden/>
              </w:rPr>
            </w:r>
            <w:r>
              <w:rPr>
                <w:noProof/>
                <w:webHidden/>
              </w:rPr>
              <w:fldChar w:fldCharType="separate"/>
            </w:r>
            <w:r>
              <w:rPr>
                <w:noProof/>
                <w:webHidden/>
              </w:rPr>
              <w:t>13</w:t>
            </w:r>
            <w:r>
              <w:rPr>
                <w:noProof/>
                <w:webHidden/>
              </w:rPr>
              <w:fldChar w:fldCharType="end"/>
            </w:r>
          </w:hyperlink>
        </w:p>
        <w:p w14:paraId="7350887C" w14:textId="3A03E406" w:rsidR="00F26B53" w:rsidRDefault="00F26B53">
          <w:pPr>
            <w:pStyle w:val="TOC2"/>
            <w:tabs>
              <w:tab w:val="right" w:leader="dot" w:pos="9016"/>
            </w:tabs>
            <w:rPr>
              <w:rFonts w:eastAsiaTheme="minorEastAsia"/>
              <w:noProof/>
              <w:lang w:eastAsia="en-GB"/>
            </w:rPr>
          </w:pPr>
          <w:hyperlink w:anchor="_Toc235622503" w:history="1">
            <w:r w:rsidRPr="00D74332">
              <w:rPr>
                <w:rStyle w:val="Hyperlink"/>
                <w:noProof/>
              </w:rPr>
              <w:t>3.3 Grönroos' Service Quality Model</w:t>
            </w:r>
            <w:r>
              <w:rPr>
                <w:noProof/>
                <w:webHidden/>
              </w:rPr>
              <w:tab/>
            </w:r>
            <w:r>
              <w:rPr>
                <w:noProof/>
                <w:webHidden/>
              </w:rPr>
              <w:fldChar w:fldCharType="begin"/>
            </w:r>
            <w:r>
              <w:rPr>
                <w:noProof/>
                <w:webHidden/>
              </w:rPr>
              <w:instrText xml:space="preserve"> PAGEREF _Toc235622503 \h </w:instrText>
            </w:r>
            <w:r>
              <w:rPr>
                <w:noProof/>
                <w:webHidden/>
              </w:rPr>
            </w:r>
            <w:r>
              <w:rPr>
                <w:noProof/>
                <w:webHidden/>
              </w:rPr>
              <w:fldChar w:fldCharType="separate"/>
            </w:r>
            <w:r>
              <w:rPr>
                <w:noProof/>
                <w:webHidden/>
              </w:rPr>
              <w:t>14</w:t>
            </w:r>
            <w:r>
              <w:rPr>
                <w:noProof/>
                <w:webHidden/>
              </w:rPr>
              <w:fldChar w:fldCharType="end"/>
            </w:r>
          </w:hyperlink>
        </w:p>
        <w:p w14:paraId="7390FC0C" w14:textId="7EB83A79" w:rsidR="00F26B53" w:rsidRDefault="00F26B53">
          <w:pPr>
            <w:pStyle w:val="TOC2"/>
            <w:tabs>
              <w:tab w:val="right" w:leader="dot" w:pos="9016"/>
            </w:tabs>
            <w:rPr>
              <w:rFonts w:eastAsiaTheme="minorEastAsia"/>
              <w:noProof/>
              <w:lang w:eastAsia="en-GB"/>
            </w:rPr>
          </w:pPr>
          <w:hyperlink w:anchor="_Toc235622504" w:history="1">
            <w:r w:rsidRPr="00D74332">
              <w:rPr>
                <w:rStyle w:val="Hyperlink"/>
                <w:noProof/>
              </w:rPr>
              <w:t>3.4 Deming and Juran: Continuous Quality Improvement</w:t>
            </w:r>
            <w:r>
              <w:rPr>
                <w:noProof/>
                <w:webHidden/>
              </w:rPr>
              <w:tab/>
            </w:r>
            <w:r>
              <w:rPr>
                <w:noProof/>
                <w:webHidden/>
              </w:rPr>
              <w:fldChar w:fldCharType="begin"/>
            </w:r>
            <w:r>
              <w:rPr>
                <w:noProof/>
                <w:webHidden/>
              </w:rPr>
              <w:instrText xml:space="preserve"> PAGEREF _Toc235622504 \h </w:instrText>
            </w:r>
            <w:r>
              <w:rPr>
                <w:noProof/>
                <w:webHidden/>
              </w:rPr>
            </w:r>
            <w:r>
              <w:rPr>
                <w:noProof/>
                <w:webHidden/>
              </w:rPr>
              <w:fldChar w:fldCharType="separate"/>
            </w:r>
            <w:r>
              <w:rPr>
                <w:noProof/>
                <w:webHidden/>
              </w:rPr>
              <w:t>17</w:t>
            </w:r>
            <w:r>
              <w:rPr>
                <w:noProof/>
                <w:webHidden/>
              </w:rPr>
              <w:fldChar w:fldCharType="end"/>
            </w:r>
          </w:hyperlink>
        </w:p>
        <w:p w14:paraId="1C225412" w14:textId="5A3C6DC8" w:rsidR="00F26B53" w:rsidRDefault="00F26B53">
          <w:pPr>
            <w:pStyle w:val="TOC2"/>
            <w:tabs>
              <w:tab w:val="right" w:leader="dot" w:pos="9016"/>
            </w:tabs>
            <w:rPr>
              <w:rFonts w:eastAsiaTheme="minorEastAsia"/>
              <w:noProof/>
              <w:lang w:eastAsia="en-GB"/>
            </w:rPr>
          </w:pPr>
          <w:hyperlink w:anchor="_Toc235622505" w:history="1">
            <w:r w:rsidRPr="00D74332">
              <w:rPr>
                <w:rStyle w:val="Hyperlink"/>
                <w:noProof/>
              </w:rPr>
              <w:t>3.5 Lean Thinking and Relationship Marketing</w:t>
            </w:r>
            <w:r>
              <w:rPr>
                <w:noProof/>
                <w:webHidden/>
              </w:rPr>
              <w:tab/>
            </w:r>
            <w:r>
              <w:rPr>
                <w:noProof/>
                <w:webHidden/>
              </w:rPr>
              <w:fldChar w:fldCharType="begin"/>
            </w:r>
            <w:r>
              <w:rPr>
                <w:noProof/>
                <w:webHidden/>
              </w:rPr>
              <w:instrText xml:space="preserve"> PAGEREF _Toc235622505 \h </w:instrText>
            </w:r>
            <w:r>
              <w:rPr>
                <w:noProof/>
                <w:webHidden/>
              </w:rPr>
            </w:r>
            <w:r>
              <w:rPr>
                <w:noProof/>
                <w:webHidden/>
              </w:rPr>
              <w:fldChar w:fldCharType="separate"/>
            </w:r>
            <w:r>
              <w:rPr>
                <w:noProof/>
                <w:webHidden/>
              </w:rPr>
              <w:t>17</w:t>
            </w:r>
            <w:r>
              <w:rPr>
                <w:noProof/>
                <w:webHidden/>
              </w:rPr>
              <w:fldChar w:fldCharType="end"/>
            </w:r>
          </w:hyperlink>
        </w:p>
        <w:p w14:paraId="6BFFE5D1" w14:textId="1E2C3428" w:rsidR="00F26B53" w:rsidRDefault="00F26B53">
          <w:pPr>
            <w:pStyle w:val="TOC1"/>
            <w:tabs>
              <w:tab w:val="right" w:leader="dot" w:pos="9016"/>
            </w:tabs>
            <w:rPr>
              <w:rFonts w:eastAsiaTheme="minorEastAsia"/>
              <w:noProof/>
              <w:lang w:eastAsia="en-GB"/>
            </w:rPr>
          </w:pPr>
          <w:hyperlink w:anchor="_Toc235622506" w:history="1">
            <w:r w:rsidRPr="00D74332">
              <w:rPr>
                <w:rStyle w:val="Hyperlink"/>
                <w:noProof/>
              </w:rPr>
              <w:t>4. Critical Evaluation of Strategic Options</w:t>
            </w:r>
            <w:r>
              <w:rPr>
                <w:noProof/>
                <w:webHidden/>
              </w:rPr>
              <w:tab/>
            </w:r>
            <w:r>
              <w:rPr>
                <w:noProof/>
                <w:webHidden/>
              </w:rPr>
              <w:fldChar w:fldCharType="begin"/>
            </w:r>
            <w:r>
              <w:rPr>
                <w:noProof/>
                <w:webHidden/>
              </w:rPr>
              <w:instrText xml:space="preserve"> PAGEREF _Toc235622506 \h </w:instrText>
            </w:r>
            <w:r>
              <w:rPr>
                <w:noProof/>
                <w:webHidden/>
              </w:rPr>
            </w:r>
            <w:r>
              <w:rPr>
                <w:noProof/>
                <w:webHidden/>
              </w:rPr>
              <w:fldChar w:fldCharType="separate"/>
            </w:r>
            <w:r>
              <w:rPr>
                <w:noProof/>
                <w:webHidden/>
              </w:rPr>
              <w:t>22</w:t>
            </w:r>
            <w:r>
              <w:rPr>
                <w:noProof/>
                <w:webHidden/>
              </w:rPr>
              <w:fldChar w:fldCharType="end"/>
            </w:r>
          </w:hyperlink>
        </w:p>
        <w:p w14:paraId="5320745E" w14:textId="570ED461" w:rsidR="00F26B53" w:rsidRDefault="00F26B53">
          <w:pPr>
            <w:pStyle w:val="TOC2"/>
            <w:tabs>
              <w:tab w:val="right" w:leader="dot" w:pos="9016"/>
            </w:tabs>
            <w:rPr>
              <w:rFonts w:eastAsiaTheme="minorEastAsia"/>
              <w:noProof/>
              <w:lang w:eastAsia="en-GB"/>
            </w:rPr>
          </w:pPr>
          <w:hyperlink w:anchor="_Toc235622507" w:history="1">
            <w:r w:rsidRPr="00D74332">
              <w:rPr>
                <w:rStyle w:val="Hyperlink"/>
                <w:noProof/>
              </w:rPr>
              <w:t>4.1 Expand the Workforce</w:t>
            </w:r>
            <w:r>
              <w:rPr>
                <w:noProof/>
                <w:webHidden/>
              </w:rPr>
              <w:tab/>
            </w:r>
            <w:r>
              <w:rPr>
                <w:noProof/>
                <w:webHidden/>
              </w:rPr>
              <w:fldChar w:fldCharType="begin"/>
            </w:r>
            <w:r>
              <w:rPr>
                <w:noProof/>
                <w:webHidden/>
              </w:rPr>
              <w:instrText xml:space="preserve"> PAGEREF _Toc235622507 \h </w:instrText>
            </w:r>
            <w:r>
              <w:rPr>
                <w:noProof/>
                <w:webHidden/>
              </w:rPr>
            </w:r>
            <w:r>
              <w:rPr>
                <w:noProof/>
                <w:webHidden/>
              </w:rPr>
              <w:fldChar w:fldCharType="separate"/>
            </w:r>
            <w:r>
              <w:rPr>
                <w:noProof/>
                <w:webHidden/>
              </w:rPr>
              <w:t>22</w:t>
            </w:r>
            <w:r>
              <w:rPr>
                <w:noProof/>
                <w:webHidden/>
              </w:rPr>
              <w:fldChar w:fldCharType="end"/>
            </w:r>
          </w:hyperlink>
        </w:p>
        <w:p w14:paraId="1F1D144A" w14:textId="7FC02635" w:rsidR="00F26B53" w:rsidRDefault="00F26B53">
          <w:pPr>
            <w:pStyle w:val="TOC2"/>
            <w:tabs>
              <w:tab w:val="right" w:leader="dot" w:pos="9016"/>
            </w:tabs>
            <w:rPr>
              <w:rFonts w:eastAsiaTheme="minorEastAsia"/>
              <w:noProof/>
              <w:lang w:eastAsia="en-GB"/>
            </w:rPr>
          </w:pPr>
          <w:hyperlink w:anchor="_Toc235622508" w:history="1">
            <w:r w:rsidRPr="00D74332">
              <w:rPr>
                <w:rStyle w:val="Hyperlink"/>
                <w:noProof/>
              </w:rPr>
              <w:t>4.2 Introduce a Premium Pricing Strategy</w:t>
            </w:r>
            <w:r>
              <w:rPr>
                <w:noProof/>
                <w:webHidden/>
              </w:rPr>
              <w:tab/>
            </w:r>
            <w:r>
              <w:rPr>
                <w:noProof/>
                <w:webHidden/>
              </w:rPr>
              <w:fldChar w:fldCharType="begin"/>
            </w:r>
            <w:r>
              <w:rPr>
                <w:noProof/>
                <w:webHidden/>
              </w:rPr>
              <w:instrText xml:space="preserve"> PAGEREF _Toc235622508 \h </w:instrText>
            </w:r>
            <w:r>
              <w:rPr>
                <w:noProof/>
                <w:webHidden/>
              </w:rPr>
            </w:r>
            <w:r>
              <w:rPr>
                <w:noProof/>
                <w:webHidden/>
              </w:rPr>
              <w:fldChar w:fldCharType="separate"/>
            </w:r>
            <w:r>
              <w:rPr>
                <w:noProof/>
                <w:webHidden/>
              </w:rPr>
              <w:t>23</w:t>
            </w:r>
            <w:r>
              <w:rPr>
                <w:noProof/>
                <w:webHidden/>
              </w:rPr>
              <w:fldChar w:fldCharType="end"/>
            </w:r>
          </w:hyperlink>
        </w:p>
        <w:p w14:paraId="39A02211" w14:textId="111B40E0" w:rsidR="00F26B53" w:rsidRDefault="00F26B53">
          <w:pPr>
            <w:pStyle w:val="TOC2"/>
            <w:tabs>
              <w:tab w:val="right" w:leader="dot" w:pos="9016"/>
            </w:tabs>
            <w:rPr>
              <w:rFonts w:eastAsiaTheme="minorEastAsia"/>
              <w:noProof/>
              <w:lang w:eastAsia="en-GB"/>
            </w:rPr>
          </w:pPr>
          <w:hyperlink w:anchor="_Toc235622509" w:history="1">
            <w:r w:rsidRPr="00D74332">
              <w:rPr>
                <w:rStyle w:val="Hyperlink"/>
                <w:noProof/>
              </w:rPr>
              <w:t>4.3 Increase Investment in Digital Technology</w:t>
            </w:r>
            <w:r>
              <w:rPr>
                <w:noProof/>
                <w:webHidden/>
              </w:rPr>
              <w:tab/>
            </w:r>
            <w:r>
              <w:rPr>
                <w:noProof/>
                <w:webHidden/>
              </w:rPr>
              <w:fldChar w:fldCharType="begin"/>
            </w:r>
            <w:r>
              <w:rPr>
                <w:noProof/>
                <w:webHidden/>
              </w:rPr>
              <w:instrText xml:space="preserve"> PAGEREF _Toc235622509 \h </w:instrText>
            </w:r>
            <w:r>
              <w:rPr>
                <w:noProof/>
                <w:webHidden/>
              </w:rPr>
            </w:r>
            <w:r>
              <w:rPr>
                <w:noProof/>
                <w:webHidden/>
              </w:rPr>
              <w:fldChar w:fldCharType="separate"/>
            </w:r>
            <w:r>
              <w:rPr>
                <w:noProof/>
                <w:webHidden/>
              </w:rPr>
              <w:t>23</w:t>
            </w:r>
            <w:r>
              <w:rPr>
                <w:noProof/>
                <w:webHidden/>
              </w:rPr>
              <w:fldChar w:fldCharType="end"/>
            </w:r>
          </w:hyperlink>
        </w:p>
        <w:p w14:paraId="4F47AF15" w14:textId="26BF051A" w:rsidR="00F26B53" w:rsidRDefault="00F26B53">
          <w:pPr>
            <w:pStyle w:val="TOC2"/>
            <w:tabs>
              <w:tab w:val="right" w:leader="dot" w:pos="9016"/>
            </w:tabs>
            <w:rPr>
              <w:rFonts w:eastAsiaTheme="minorEastAsia"/>
              <w:noProof/>
              <w:lang w:eastAsia="en-GB"/>
            </w:rPr>
          </w:pPr>
          <w:hyperlink w:anchor="_Toc235622510" w:history="1">
            <w:r w:rsidRPr="00D74332">
              <w:rPr>
                <w:rStyle w:val="Hyperlink"/>
                <w:noProof/>
              </w:rPr>
              <w:t>4.4 Improve Operational Consistency</w:t>
            </w:r>
            <w:r>
              <w:rPr>
                <w:noProof/>
                <w:webHidden/>
              </w:rPr>
              <w:tab/>
            </w:r>
            <w:r>
              <w:rPr>
                <w:noProof/>
                <w:webHidden/>
              </w:rPr>
              <w:fldChar w:fldCharType="begin"/>
            </w:r>
            <w:r>
              <w:rPr>
                <w:noProof/>
                <w:webHidden/>
              </w:rPr>
              <w:instrText xml:space="preserve"> PAGEREF _Toc235622510 \h </w:instrText>
            </w:r>
            <w:r>
              <w:rPr>
                <w:noProof/>
                <w:webHidden/>
              </w:rPr>
            </w:r>
            <w:r>
              <w:rPr>
                <w:noProof/>
                <w:webHidden/>
              </w:rPr>
              <w:fldChar w:fldCharType="separate"/>
            </w:r>
            <w:r>
              <w:rPr>
                <w:noProof/>
                <w:webHidden/>
              </w:rPr>
              <w:t>24</w:t>
            </w:r>
            <w:r>
              <w:rPr>
                <w:noProof/>
                <w:webHidden/>
              </w:rPr>
              <w:fldChar w:fldCharType="end"/>
            </w:r>
          </w:hyperlink>
        </w:p>
        <w:p w14:paraId="0C14885B" w14:textId="15ACA650" w:rsidR="00F26B53" w:rsidRDefault="00F26B53">
          <w:pPr>
            <w:pStyle w:val="TOC2"/>
            <w:tabs>
              <w:tab w:val="right" w:leader="dot" w:pos="9016"/>
            </w:tabs>
            <w:rPr>
              <w:rFonts w:eastAsiaTheme="minorEastAsia"/>
              <w:noProof/>
              <w:lang w:eastAsia="en-GB"/>
            </w:rPr>
          </w:pPr>
          <w:hyperlink w:anchor="_Toc235622511" w:history="1">
            <w:r w:rsidRPr="00D74332">
              <w:rPr>
                <w:rStyle w:val="Hyperlink"/>
                <w:noProof/>
              </w:rPr>
              <w:t>4.5 Strategic Recommendation</w:t>
            </w:r>
            <w:r>
              <w:rPr>
                <w:noProof/>
                <w:webHidden/>
              </w:rPr>
              <w:tab/>
            </w:r>
            <w:r>
              <w:rPr>
                <w:noProof/>
                <w:webHidden/>
              </w:rPr>
              <w:fldChar w:fldCharType="begin"/>
            </w:r>
            <w:r>
              <w:rPr>
                <w:noProof/>
                <w:webHidden/>
              </w:rPr>
              <w:instrText xml:space="preserve"> PAGEREF _Toc235622511 \h </w:instrText>
            </w:r>
            <w:r>
              <w:rPr>
                <w:noProof/>
                <w:webHidden/>
              </w:rPr>
            </w:r>
            <w:r>
              <w:rPr>
                <w:noProof/>
                <w:webHidden/>
              </w:rPr>
              <w:fldChar w:fldCharType="separate"/>
            </w:r>
            <w:r>
              <w:rPr>
                <w:noProof/>
                <w:webHidden/>
              </w:rPr>
              <w:t>26</w:t>
            </w:r>
            <w:r>
              <w:rPr>
                <w:noProof/>
                <w:webHidden/>
              </w:rPr>
              <w:fldChar w:fldCharType="end"/>
            </w:r>
          </w:hyperlink>
        </w:p>
        <w:p w14:paraId="0ABFC8BA" w14:textId="73F0D34F" w:rsidR="00F26B53" w:rsidRDefault="00F26B53">
          <w:pPr>
            <w:pStyle w:val="TOC1"/>
            <w:tabs>
              <w:tab w:val="right" w:leader="dot" w:pos="9016"/>
            </w:tabs>
            <w:rPr>
              <w:rFonts w:eastAsiaTheme="minorEastAsia"/>
              <w:noProof/>
              <w:lang w:eastAsia="en-GB"/>
            </w:rPr>
          </w:pPr>
          <w:hyperlink w:anchor="_Toc235622512" w:history="1">
            <w:r w:rsidRPr="00D74332">
              <w:rPr>
                <w:rStyle w:val="Hyperlink"/>
                <w:b/>
                <w:bCs/>
                <w:noProof/>
              </w:rPr>
              <w:t>5. Recommendations and Implementation Plan</w:t>
            </w:r>
            <w:r>
              <w:rPr>
                <w:noProof/>
                <w:webHidden/>
              </w:rPr>
              <w:tab/>
            </w:r>
            <w:r>
              <w:rPr>
                <w:noProof/>
                <w:webHidden/>
              </w:rPr>
              <w:fldChar w:fldCharType="begin"/>
            </w:r>
            <w:r>
              <w:rPr>
                <w:noProof/>
                <w:webHidden/>
              </w:rPr>
              <w:instrText xml:space="preserve"> PAGEREF _Toc235622512 \h </w:instrText>
            </w:r>
            <w:r>
              <w:rPr>
                <w:noProof/>
                <w:webHidden/>
              </w:rPr>
            </w:r>
            <w:r>
              <w:rPr>
                <w:noProof/>
                <w:webHidden/>
              </w:rPr>
              <w:fldChar w:fldCharType="separate"/>
            </w:r>
            <w:r>
              <w:rPr>
                <w:noProof/>
                <w:webHidden/>
              </w:rPr>
              <w:t>27</w:t>
            </w:r>
            <w:r>
              <w:rPr>
                <w:noProof/>
                <w:webHidden/>
              </w:rPr>
              <w:fldChar w:fldCharType="end"/>
            </w:r>
          </w:hyperlink>
        </w:p>
        <w:p w14:paraId="7A844DDA" w14:textId="61B0D14A" w:rsidR="00F26B53" w:rsidRDefault="00F26B53">
          <w:pPr>
            <w:pStyle w:val="TOC2"/>
            <w:tabs>
              <w:tab w:val="right" w:leader="dot" w:pos="9016"/>
            </w:tabs>
            <w:rPr>
              <w:rFonts w:eastAsiaTheme="minorEastAsia"/>
              <w:noProof/>
              <w:lang w:eastAsia="en-GB"/>
            </w:rPr>
          </w:pPr>
          <w:hyperlink w:anchor="_Toc235622513" w:history="1">
            <w:r w:rsidRPr="00D74332">
              <w:rPr>
                <w:rStyle w:val="Hyperlink"/>
                <w:noProof/>
              </w:rPr>
              <w:t>5.1 Recommendation 1: Optimise Appointment Scheduling</w:t>
            </w:r>
            <w:r>
              <w:rPr>
                <w:noProof/>
                <w:webHidden/>
              </w:rPr>
              <w:tab/>
            </w:r>
            <w:r>
              <w:rPr>
                <w:noProof/>
                <w:webHidden/>
              </w:rPr>
              <w:fldChar w:fldCharType="begin"/>
            </w:r>
            <w:r>
              <w:rPr>
                <w:noProof/>
                <w:webHidden/>
              </w:rPr>
              <w:instrText xml:space="preserve"> PAGEREF _Toc235622513 \h </w:instrText>
            </w:r>
            <w:r>
              <w:rPr>
                <w:noProof/>
                <w:webHidden/>
              </w:rPr>
            </w:r>
            <w:r>
              <w:rPr>
                <w:noProof/>
                <w:webHidden/>
              </w:rPr>
              <w:fldChar w:fldCharType="separate"/>
            </w:r>
            <w:r>
              <w:rPr>
                <w:noProof/>
                <w:webHidden/>
              </w:rPr>
              <w:t>27</w:t>
            </w:r>
            <w:r>
              <w:rPr>
                <w:noProof/>
                <w:webHidden/>
              </w:rPr>
              <w:fldChar w:fldCharType="end"/>
            </w:r>
          </w:hyperlink>
        </w:p>
        <w:p w14:paraId="40AB8C92" w14:textId="30873241" w:rsidR="00F26B53" w:rsidRDefault="00F26B53">
          <w:pPr>
            <w:pStyle w:val="TOC2"/>
            <w:tabs>
              <w:tab w:val="right" w:leader="dot" w:pos="9016"/>
            </w:tabs>
            <w:rPr>
              <w:rFonts w:eastAsiaTheme="minorEastAsia"/>
              <w:noProof/>
              <w:lang w:eastAsia="en-GB"/>
            </w:rPr>
          </w:pPr>
          <w:hyperlink w:anchor="_Toc235622514" w:history="1">
            <w:r w:rsidRPr="00D74332">
              <w:rPr>
                <w:rStyle w:val="Hyperlink"/>
                <w:noProof/>
              </w:rPr>
              <w:t>5.2 Recommendation 2: Standardise Customer Consultations</w:t>
            </w:r>
            <w:r>
              <w:rPr>
                <w:noProof/>
                <w:webHidden/>
              </w:rPr>
              <w:tab/>
            </w:r>
            <w:r>
              <w:rPr>
                <w:noProof/>
                <w:webHidden/>
              </w:rPr>
              <w:fldChar w:fldCharType="begin"/>
            </w:r>
            <w:r>
              <w:rPr>
                <w:noProof/>
                <w:webHidden/>
              </w:rPr>
              <w:instrText xml:space="preserve"> PAGEREF _Toc235622514 \h </w:instrText>
            </w:r>
            <w:r>
              <w:rPr>
                <w:noProof/>
                <w:webHidden/>
              </w:rPr>
            </w:r>
            <w:r>
              <w:rPr>
                <w:noProof/>
                <w:webHidden/>
              </w:rPr>
              <w:fldChar w:fldCharType="separate"/>
            </w:r>
            <w:r>
              <w:rPr>
                <w:noProof/>
                <w:webHidden/>
              </w:rPr>
              <w:t>28</w:t>
            </w:r>
            <w:r>
              <w:rPr>
                <w:noProof/>
                <w:webHidden/>
              </w:rPr>
              <w:fldChar w:fldCharType="end"/>
            </w:r>
          </w:hyperlink>
        </w:p>
        <w:p w14:paraId="103C97EE" w14:textId="05238CF0" w:rsidR="00F26B53" w:rsidRDefault="00F26B53">
          <w:pPr>
            <w:pStyle w:val="TOC2"/>
            <w:tabs>
              <w:tab w:val="right" w:leader="dot" w:pos="9016"/>
            </w:tabs>
            <w:rPr>
              <w:rFonts w:eastAsiaTheme="minorEastAsia"/>
              <w:noProof/>
              <w:lang w:eastAsia="en-GB"/>
            </w:rPr>
          </w:pPr>
          <w:hyperlink w:anchor="_Toc235622515" w:history="1">
            <w:r w:rsidRPr="00D74332">
              <w:rPr>
                <w:rStyle w:val="Hyperlink"/>
                <w:noProof/>
              </w:rPr>
              <w:t>5.3 Recommendation 3: Strengthen Customer Relationship Management</w:t>
            </w:r>
            <w:r>
              <w:rPr>
                <w:noProof/>
                <w:webHidden/>
              </w:rPr>
              <w:tab/>
            </w:r>
            <w:r>
              <w:rPr>
                <w:noProof/>
                <w:webHidden/>
              </w:rPr>
              <w:fldChar w:fldCharType="begin"/>
            </w:r>
            <w:r>
              <w:rPr>
                <w:noProof/>
                <w:webHidden/>
              </w:rPr>
              <w:instrText xml:space="preserve"> PAGEREF _Toc235622515 \h </w:instrText>
            </w:r>
            <w:r>
              <w:rPr>
                <w:noProof/>
                <w:webHidden/>
              </w:rPr>
            </w:r>
            <w:r>
              <w:rPr>
                <w:noProof/>
                <w:webHidden/>
              </w:rPr>
              <w:fldChar w:fldCharType="separate"/>
            </w:r>
            <w:r>
              <w:rPr>
                <w:noProof/>
                <w:webHidden/>
              </w:rPr>
              <w:t>28</w:t>
            </w:r>
            <w:r>
              <w:rPr>
                <w:noProof/>
                <w:webHidden/>
              </w:rPr>
              <w:fldChar w:fldCharType="end"/>
            </w:r>
          </w:hyperlink>
        </w:p>
        <w:p w14:paraId="7F9D4599" w14:textId="6EFC08F2" w:rsidR="00F26B53" w:rsidRDefault="00F26B53">
          <w:pPr>
            <w:pStyle w:val="TOC2"/>
            <w:tabs>
              <w:tab w:val="right" w:leader="dot" w:pos="9016"/>
            </w:tabs>
            <w:rPr>
              <w:rFonts w:eastAsiaTheme="minorEastAsia"/>
              <w:noProof/>
              <w:lang w:eastAsia="en-GB"/>
            </w:rPr>
          </w:pPr>
          <w:hyperlink w:anchor="_Toc235622516" w:history="1">
            <w:r w:rsidRPr="00D74332">
              <w:rPr>
                <w:rStyle w:val="Hyperlink"/>
                <w:noProof/>
              </w:rPr>
              <w:t>5.4 Recommendation 4: Invest in Employee Development</w:t>
            </w:r>
            <w:r>
              <w:rPr>
                <w:noProof/>
                <w:webHidden/>
              </w:rPr>
              <w:tab/>
            </w:r>
            <w:r>
              <w:rPr>
                <w:noProof/>
                <w:webHidden/>
              </w:rPr>
              <w:fldChar w:fldCharType="begin"/>
            </w:r>
            <w:r>
              <w:rPr>
                <w:noProof/>
                <w:webHidden/>
              </w:rPr>
              <w:instrText xml:space="preserve"> PAGEREF _Toc235622516 \h </w:instrText>
            </w:r>
            <w:r>
              <w:rPr>
                <w:noProof/>
                <w:webHidden/>
              </w:rPr>
            </w:r>
            <w:r>
              <w:rPr>
                <w:noProof/>
                <w:webHidden/>
              </w:rPr>
              <w:fldChar w:fldCharType="separate"/>
            </w:r>
            <w:r>
              <w:rPr>
                <w:noProof/>
                <w:webHidden/>
              </w:rPr>
              <w:t>29</w:t>
            </w:r>
            <w:r>
              <w:rPr>
                <w:noProof/>
                <w:webHidden/>
              </w:rPr>
              <w:fldChar w:fldCharType="end"/>
            </w:r>
          </w:hyperlink>
        </w:p>
        <w:p w14:paraId="4F83EB01" w14:textId="792714A9" w:rsidR="00F26B53" w:rsidRDefault="00F26B53">
          <w:pPr>
            <w:pStyle w:val="TOC2"/>
            <w:tabs>
              <w:tab w:val="right" w:leader="dot" w:pos="9016"/>
            </w:tabs>
            <w:rPr>
              <w:rFonts w:eastAsiaTheme="minorEastAsia"/>
              <w:noProof/>
              <w:lang w:eastAsia="en-GB"/>
            </w:rPr>
          </w:pPr>
          <w:hyperlink w:anchor="_Toc235622517" w:history="1">
            <w:r w:rsidRPr="00D74332">
              <w:rPr>
                <w:rStyle w:val="Hyperlink"/>
                <w:noProof/>
              </w:rPr>
              <w:t>5.5 Measuring Success</w:t>
            </w:r>
            <w:r>
              <w:rPr>
                <w:noProof/>
                <w:webHidden/>
              </w:rPr>
              <w:tab/>
            </w:r>
            <w:r>
              <w:rPr>
                <w:noProof/>
                <w:webHidden/>
              </w:rPr>
              <w:fldChar w:fldCharType="begin"/>
            </w:r>
            <w:r>
              <w:rPr>
                <w:noProof/>
                <w:webHidden/>
              </w:rPr>
              <w:instrText xml:space="preserve"> PAGEREF _Toc235622517 \h </w:instrText>
            </w:r>
            <w:r>
              <w:rPr>
                <w:noProof/>
                <w:webHidden/>
              </w:rPr>
            </w:r>
            <w:r>
              <w:rPr>
                <w:noProof/>
                <w:webHidden/>
              </w:rPr>
              <w:fldChar w:fldCharType="separate"/>
            </w:r>
            <w:r>
              <w:rPr>
                <w:noProof/>
                <w:webHidden/>
              </w:rPr>
              <w:t>29</w:t>
            </w:r>
            <w:r>
              <w:rPr>
                <w:noProof/>
                <w:webHidden/>
              </w:rPr>
              <w:fldChar w:fldCharType="end"/>
            </w:r>
          </w:hyperlink>
        </w:p>
        <w:p w14:paraId="12DB58E9" w14:textId="0CDA8582" w:rsidR="00F26B53" w:rsidRDefault="00F26B53">
          <w:pPr>
            <w:pStyle w:val="TOC2"/>
            <w:tabs>
              <w:tab w:val="right" w:leader="dot" w:pos="9016"/>
            </w:tabs>
            <w:rPr>
              <w:rFonts w:eastAsiaTheme="minorEastAsia"/>
              <w:noProof/>
              <w:lang w:eastAsia="en-GB"/>
            </w:rPr>
          </w:pPr>
          <w:hyperlink w:anchor="_Toc235622518" w:history="1">
            <w:r w:rsidRPr="00D74332">
              <w:rPr>
                <w:rStyle w:val="Hyperlink"/>
                <w:noProof/>
              </w:rPr>
              <w:t>5.6 Implementation Plan</w:t>
            </w:r>
            <w:r>
              <w:rPr>
                <w:noProof/>
                <w:webHidden/>
              </w:rPr>
              <w:tab/>
            </w:r>
            <w:r>
              <w:rPr>
                <w:noProof/>
                <w:webHidden/>
              </w:rPr>
              <w:fldChar w:fldCharType="begin"/>
            </w:r>
            <w:r>
              <w:rPr>
                <w:noProof/>
                <w:webHidden/>
              </w:rPr>
              <w:instrText xml:space="preserve"> PAGEREF _Toc235622518 \h </w:instrText>
            </w:r>
            <w:r>
              <w:rPr>
                <w:noProof/>
                <w:webHidden/>
              </w:rPr>
            </w:r>
            <w:r>
              <w:rPr>
                <w:noProof/>
                <w:webHidden/>
              </w:rPr>
              <w:fldChar w:fldCharType="separate"/>
            </w:r>
            <w:r>
              <w:rPr>
                <w:noProof/>
                <w:webHidden/>
              </w:rPr>
              <w:t>30</w:t>
            </w:r>
            <w:r>
              <w:rPr>
                <w:noProof/>
                <w:webHidden/>
              </w:rPr>
              <w:fldChar w:fldCharType="end"/>
            </w:r>
          </w:hyperlink>
        </w:p>
        <w:p w14:paraId="03EEAA6E" w14:textId="655E57D1" w:rsidR="00F26B53" w:rsidRDefault="00F26B53">
          <w:pPr>
            <w:pStyle w:val="TOC2"/>
            <w:tabs>
              <w:tab w:val="right" w:leader="dot" w:pos="9016"/>
            </w:tabs>
            <w:rPr>
              <w:rFonts w:eastAsiaTheme="minorEastAsia"/>
              <w:noProof/>
              <w:lang w:eastAsia="en-GB"/>
            </w:rPr>
          </w:pPr>
          <w:hyperlink w:anchor="_Toc235622519" w:history="1">
            <w:r w:rsidRPr="00D74332">
              <w:rPr>
                <w:rStyle w:val="Hyperlink"/>
                <w:noProof/>
              </w:rPr>
              <w:t>.</w:t>
            </w:r>
            <w:r w:rsidRPr="00D74332">
              <w:rPr>
                <w:rStyle w:val="Hyperlink"/>
                <w:rFonts w:eastAsia="Times New Roman"/>
                <w:noProof/>
                <w:lang w:eastAsia="en-GB"/>
              </w:rPr>
              <w:t xml:space="preserve"> Critical Evaluation</w:t>
            </w:r>
            <w:r>
              <w:rPr>
                <w:noProof/>
                <w:webHidden/>
              </w:rPr>
              <w:tab/>
            </w:r>
            <w:r>
              <w:rPr>
                <w:noProof/>
                <w:webHidden/>
              </w:rPr>
              <w:fldChar w:fldCharType="begin"/>
            </w:r>
            <w:r>
              <w:rPr>
                <w:noProof/>
                <w:webHidden/>
              </w:rPr>
              <w:instrText xml:space="preserve"> PAGEREF _Toc235622519 \h </w:instrText>
            </w:r>
            <w:r>
              <w:rPr>
                <w:noProof/>
                <w:webHidden/>
              </w:rPr>
            </w:r>
            <w:r>
              <w:rPr>
                <w:noProof/>
                <w:webHidden/>
              </w:rPr>
              <w:fldChar w:fldCharType="separate"/>
            </w:r>
            <w:r>
              <w:rPr>
                <w:noProof/>
                <w:webHidden/>
              </w:rPr>
              <w:t>32</w:t>
            </w:r>
            <w:r>
              <w:rPr>
                <w:noProof/>
                <w:webHidden/>
              </w:rPr>
              <w:fldChar w:fldCharType="end"/>
            </w:r>
          </w:hyperlink>
        </w:p>
        <w:p w14:paraId="760CF1E2" w14:textId="31D63CFE" w:rsidR="00F26B53" w:rsidRDefault="00F26B53">
          <w:pPr>
            <w:pStyle w:val="TOC1"/>
            <w:tabs>
              <w:tab w:val="right" w:leader="dot" w:pos="9016"/>
            </w:tabs>
            <w:rPr>
              <w:rFonts w:eastAsiaTheme="minorEastAsia"/>
              <w:noProof/>
              <w:lang w:eastAsia="en-GB"/>
            </w:rPr>
          </w:pPr>
          <w:hyperlink w:anchor="_Toc235622520" w:history="1">
            <w:r w:rsidRPr="00D74332">
              <w:rPr>
                <w:rStyle w:val="Hyperlink"/>
                <w:noProof/>
              </w:rPr>
              <w:t>6. Conclusion</w:t>
            </w:r>
            <w:r>
              <w:rPr>
                <w:noProof/>
                <w:webHidden/>
              </w:rPr>
              <w:tab/>
            </w:r>
            <w:r>
              <w:rPr>
                <w:noProof/>
                <w:webHidden/>
              </w:rPr>
              <w:fldChar w:fldCharType="begin"/>
            </w:r>
            <w:r>
              <w:rPr>
                <w:noProof/>
                <w:webHidden/>
              </w:rPr>
              <w:instrText xml:space="preserve"> PAGEREF _Toc235622520 \h </w:instrText>
            </w:r>
            <w:r>
              <w:rPr>
                <w:noProof/>
                <w:webHidden/>
              </w:rPr>
            </w:r>
            <w:r>
              <w:rPr>
                <w:noProof/>
                <w:webHidden/>
              </w:rPr>
              <w:fldChar w:fldCharType="separate"/>
            </w:r>
            <w:r>
              <w:rPr>
                <w:noProof/>
                <w:webHidden/>
              </w:rPr>
              <w:t>33</w:t>
            </w:r>
            <w:r>
              <w:rPr>
                <w:noProof/>
                <w:webHidden/>
              </w:rPr>
              <w:fldChar w:fldCharType="end"/>
            </w:r>
          </w:hyperlink>
        </w:p>
        <w:p w14:paraId="69A86695" w14:textId="19E7528E" w:rsidR="00F26B53" w:rsidRDefault="00F26B53">
          <w:pPr>
            <w:pStyle w:val="TOC1"/>
            <w:tabs>
              <w:tab w:val="right" w:leader="dot" w:pos="9016"/>
            </w:tabs>
            <w:rPr>
              <w:rFonts w:eastAsiaTheme="minorEastAsia"/>
              <w:noProof/>
              <w:lang w:eastAsia="en-GB"/>
            </w:rPr>
          </w:pPr>
          <w:hyperlink w:anchor="_Toc235622521" w:history="1">
            <w:r w:rsidRPr="00D74332">
              <w:rPr>
                <w:rStyle w:val="Hyperlink"/>
                <w:b/>
                <w:bCs/>
                <w:noProof/>
              </w:rPr>
              <w:t>References</w:t>
            </w:r>
            <w:r>
              <w:rPr>
                <w:noProof/>
                <w:webHidden/>
              </w:rPr>
              <w:tab/>
            </w:r>
            <w:r>
              <w:rPr>
                <w:noProof/>
                <w:webHidden/>
              </w:rPr>
              <w:fldChar w:fldCharType="begin"/>
            </w:r>
            <w:r>
              <w:rPr>
                <w:noProof/>
                <w:webHidden/>
              </w:rPr>
              <w:instrText xml:space="preserve"> PAGEREF _Toc235622521 \h </w:instrText>
            </w:r>
            <w:r>
              <w:rPr>
                <w:noProof/>
                <w:webHidden/>
              </w:rPr>
            </w:r>
            <w:r>
              <w:rPr>
                <w:noProof/>
                <w:webHidden/>
              </w:rPr>
              <w:fldChar w:fldCharType="separate"/>
            </w:r>
            <w:r>
              <w:rPr>
                <w:noProof/>
                <w:webHidden/>
              </w:rPr>
              <w:t>34</w:t>
            </w:r>
            <w:r>
              <w:rPr>
                <w:noProof/>
                <w:webHidden/>
              </w:rPr>
              <w:fldChar w:fldCharType="end"/>
            </w:r>
          </w:hyperlink>
        </w:p>
        <w:p w14:paraId="7C744927" w14:textId="61194A92" w:rsidR="00F26B53" w:rsidRDefault="00F26B53">
          <w:pPr>
            <w:pStyle w:val="TOC1"/>
            <w:tabs>
              <w:tab w:val="right" w:leader="dot" w:pos="9016"/>
            </w:tabs>
            <w:rPr>
              <w:rFonts w:eastAsiaTheme="minorEastAsia"/>
              <w:noProof/>
              <w:lang w:eastAsia="en-GB"/>
            </w:rPr>
          </w:pPr>
          <w:hyperlink w:anchor="_Toc235622522" w:history="1">
            <w:r w:rsidRPr="00D74332">
              <w:rPr>
                <w:rStyle w:val="Hyperlink"/>
                <w:noProof/>
              </w:rPr>
              <w:t>Appendix 1. KANO model for Maple’s hair salon</w:t>
            </w:r>
            <w:r>
              <w:rPr>
                <w:noProof/>
                <w:webHidden/>
              </w:rPr>
              <w:tab/>
            </w:r>
            <w:r>
              <w:rPr>
                <w:noProof/>
                <w:webHidden/>
              </w:rPr>
              <w:fldChar w:fldCharType="begin"/>
            </w:r>
            <w:r>
              <w:rPr>
                <w:noProof/>
                <w:webHidden/>
              </w:rPr>
              <w:instrText xml:space="preserve"> PAGEREF _Toc235622522 \h </w:instrText>
            </w:r>
            <w:r>
              <w:rPr>
                <w:noProof/>
                <w:webHidden/>
              </w:rPr>
            </w:r>
            <w:r>
              <w:rPr>
                <w:noProof/>
                <w:webHidden/>
              </w:rPr>
              <w:fldChar w:fldCharType="separate"/>
            </w:r>
            <w:r>
              <w:rPr>
                <w:noProof/>
                <w:webHidden/>
              </w:rPr>
              <w:t>36</w:t>
            </w:r>
            <w:r>
              <w:rPr>
                <w:noProof/>
                <w:webHidden/>
              </w:rPr>
              <w:fldChar w:fldCharType="end"/>
            </w:r>
          </w:hyperlink>
        </w:p>
        <w:p w14:paraId="14275402" w14:textId="7E346248" w:rsidR="00F26B53" w:rsidRDefault="00F26B53">
          <w:pPr>
            <w:pStyle w:val="TOC1"/>
            <w:tabs>
              <w:tab w:val="right" w:leader="dot" w:pos="9016"/>
            </w:tabs>
            <w:rPr>
              <w:rFonts w:eastAsiaTheme="minorEastAsia"/>
              <w:noProof/>
              <w:lang w:eastAsia="en-GB"/>
            </w:rPr>
          </w:pPr>
          <w:hyperlink w:anchor="_Toc235622523" w:history="1">
            <w:r w:rsidR="00A600F5">
              <w:rPr>
                <w:rStyle w:val="Hyperlink"/>
                <w:noProof/>
              </w:rPr>
              <w:t>Appendix 2. Service blueprinting for Maple’s hair salon</w:t>
            </w:r>
            <w:r w:rsidR="00A600F5">
              <w:rPr>
                <w:rStyle w:val="Hyperlink"/>
                <w:noProof/>
              </w:rPr>
              <w:tab/>
              <w:t>36</w:t>
            </w:r>
          </w:hyperlink>
        </w:p>
        <w:p w14:paraId="43CE8780" w14:textId="1E43788F" w:rsidR="00F26B53" w:rsidRDefault="00F26B53">
          <w:pPr>
            <w:pStyle w:val="TOC1"/>
            <w:tabs>
              <w:tab w:val="right" w:leader="dot" w:pos="9016"/>
            </w:tabs>
            <w:rPr>
              <w:rFonts w:eastAsiaTheme="minorEastAsia"/>
              <w:noProof/>
              <w:lang w:eastAsia="en-GB"/>
            </w:rPr>
          </w:pPr>
          <w:hyperlink w:anchor="_Toc235622524" w:history="1"/>
        </w:p>
        <w:p w14:paraId="3523EA3A" w14:textId="06B2034C" w:rsidR="00F26B53" w:rsidRDefault="00F26B53">
          <w:r>
            <w:rPr>
              <w:b/>
              <w:bCs/>
              <w:noProof/>
            </w:rPr>
            <w:fldChar w:fldCharType="end"/>
          </w:r>
        </w:p>
      </w:sdtContent>
    </w:sdt>
    <w:p w14:paraId="4AC79548" w14:textId="77777777" w:rsidR="00D208C8" w:rsidRPr="00FD6F73" w:rsidRDefault="00D208C8" w:rsidP="00976047">
      <w:pPr>
        <w:rPr>
          <w:sz w:val="28"/>
          <w:szCs w:val="28"/>
        </w:rPr>
      </w:pPr>
    </w:p>
    <w:p w14:paraId="1B842826" w14:textId="77777777" w:rsidR="00976047" w:rsidRDefault="00976047" w:rsidP="00976047">
      <w:pPr>
        <w:rPr>
          <w:sz w:val="28"/>
          <w:szCs w:val="28"/>
        </w:rPr>
      </w:pPr>
      <w:r w:rsidRPr="00FD6F73">
        <w:rPr>
          <w:vanish/>
          <w:sz w:val="28"/>
          <w:szCs w:val="28"/>
        </w:rPr>
        <w:t>Bottom of Form</w:t>
      </w:r>
    </w:p>
    <w:p w14:paraId="0057A2AA" w14:textId="77777777" w:rsidR="00AC5EFD" w:rsidRDefault="00AC5EFD" w:rsidP="00976047">
      <w:pPr>
        <w:rPr>
          <w:sz w:val="28"/>
          <w:szCs w:val="28"/>
        </w:rPr>
      </w:pPr>
    </w:p>
    <w:p w14:paraId="76ABAA3F" w14:textId="77777777" w:rsidR="00AC5EFD" w:rsidRDefault="00AC5EFD" w:rsidP="00976047">
      <w:pPr>
        <w:rPr>
          <w:sz w:val="28"/>
          <w:szCs w:val="28"/>
        </w:rPr>
      </w:pPr>
    </w:p>
    <w:p w14:paraId="0339EE48" w14:textId="77777777" w:rsidR="00AC5EFD" w:rsidRPr="00FD6F73" w:rsidRDefault="00AC5EFD" w:rsidP="00976047">
      <w:pPr>
        <w:rPr>
          <w:vanish/>
          <w:sz w:val="28"/>
          <w:szCs w:val="28"/>
        </w:rPr>
      </w:pPr>
    </w:p>
    <w:p w14:paraId="16387B8C" w14:textId="77777777" w:rsidR="006A563F" w:rsidRPr="00FD6F73" w:rsidRDefault="006A563F" w:rsidP="006A563F">
      <w:pPr>
        <w:rPr>
          <w:vanish/>
          <w:sz w:val="28"/>
          <w:szCs w:val="28"/>
        </w:rPr>
      </w:pPr>
      <w:r w:rsidRPr="00FD6F73">
        <w:rPr>
          <w:vanish/>
          <w:sz w:val="28"/>
          <w:szCs w:val="28"/>
        </w:rPr>
        <w:t>Top of Form</w:t>
      </w:r>
    </w:p>
    <w:p w14:paraId="0FE868F4" w14:textId="77777777" w:rsidR="006A563F" w:rsidRPr="00FD6F73" w:rsidRDefault="006A563F" w:rsidP="006A563F">
      <w:pPr>
        <w:rPr>
          <w:vanish/>
          <w:sz w:val="28"/>
          <w:szCs w:val="28"/>
        </w:rPr>
      </w:pPr>
      <w:r w:rsidRPr="00FD6F73">
        <w:rPr>
          <w:vanish/>
          <w:sz w:val="28"/>
          <w:szCs w:val="28"/>
        </w:rPr>
        <w:t>Bottom of Form</w:t>
      </w:r>
    </w:p>
    <w:p w14:paraId="34C989F8" w14:textId="77777777" w:rsidR="00C3036B" w:rsidRPr="00FD6F73" w:rsidRDefault="00C3036B" w:rsidP="00C3036B">
      <w:pPr>
        <w:rPr>
          <w:vanish/>
          <w:sz w:val="28"/>
          <w:szCs w:val="28"/>
        </w:rPr>
      </w:pPr>
      <w:r w:rsidRPr="00FD6F73">
        <w:rPr>
          <w:vanish/>
          <w:sz w:val="28"/>
          <w:szCs w:val="28"/>
        </w:rPr>
        <w:t>Top of Form</w:t>
      </w:r>
    </w:p>
    <w:p w14:paraId="32BEBFCB" w14:textId="77777777" w:rsidR="00C3036B" w:rsidRPr="00FD6F73" w:rsidRDefault="00C3036B" w:rsidP="00C3036B">
      <w:pPr>
        <w:rPr>
          <w:vanish/>
          <w:sz w:val="28"/>
          <w:szCs w:val="28"/>
        </w:rPr>
      </w:pPr>
      <w:r w:rsidRPr="00FD6F73">
        <w:rPr>
          <w:vanish/>
          <w:sz w:val="28"/>
          <w:szCs w:val="28"/>
        </w:rPr>
        <w:t>Bottom of Form</w:t>
      </w:r>
    </w:p>
    <w:p w14:paraId="5AD09A46" w14:textId="77777777" w:rsidR="00C3036B" w:rsidRPr="00FD6F73" w:rsidRDefault="00C3036B" w:rsidP="00C3036B">
      <w:pPr>
        <w:rPr>
          <w:sz w:val="28"/>
          <w:szCs w:val="28"/>
        </w:rPr>
      </w:pPr>
    </w:p>
    <w:p w14:paraId="044DA908" w14:textId="0AFEA3BC" w:rsidR="00931C90" w:rsidRPr="00FD6F73" w:rsidRDefault="00931C90" w:rsidP="00647AEF">
      <w:pPr>
        <w:pStyle w:val="Heading1"/>
      </w:pPr>
      <w:bookmarkStart w:id="0" w:name="_Toc235620620"/>
      <w:bookmarkStart w:id="1" w:name="_Toc235622495"/>
      <w:r w:rsidRPr="00FD6F73">
        <w:t>1. Introduction</w:t>
      </w:r>
      <w:bookmarkEnd w:id="0"/>
      <w:bookmarkEnd w:id="1"/>
      <w:r w:rsidRPr="00FD6F73">
        <w:t xml:space="preserve"> </w:t>
      </w:r>
    </w:p>
    <w:p w14:paraId="325A502E" w14:textId="77777777" w:rsidR="00931C90" w:rsidRPr="00FD6F73" w:rsidRDefault="00931C90" w:rsidP="00931C90">
      <w:pPr>
        <w:rPr>
          <w:sz w:val="28"/>
          <w:szCs w:val="28"/>
        </w:rPr>
      </w:pPr>
      <w:r w:rsidRPr="00FD6F73">
        <w:rPr>
          <w:sz w:val="28"/>
          <w:szCs w:val="28"/>
        </w:rPr>
        <w:t>Customer experience has become one of the most significant sources of competitive advantage within the service sector, particularly in industries where long-term customer relationships determine business success. Unlike organisations that compete primarily on price, hair and beauty salons rely on consistently delivering personalised, high-quality experiences that encourage repeat visits, positive word-of-mouth recommendations and customer loyalty. Consequently, understanding and managing the customer experience has become a strategic priority rather than simply an operational function.</w:t>
      </w:r>
    </w:p>
    <w:p w14:paraId="4DC2B7FF" w14:textId="77777777" w:rsidR="00931C90" w:rsidRPr="00FD6F73" w:rsidRDefault="00931C90" w:rsidP="00931C90">
      <w:pPr>
        <w:rPr>
          <w:sz w:val="28"/>
          <w:szCs w:val="28"/>
        </w:rPr>
      </w:pPr>
      <w:r w:rsidRPr="00FD6F73">
        <w:rPr>
          <w:sz w:val="28"/>
          <w:szCs w:val="28"/>
        </w:rPr>
        <w:t>Maple's Hair &amp; Beauty is an established salon employing more than ten staff and providing a wide range of hair and beauty treatments. The salon has developed a loyal customer base through professional expertise and personalised service. However, increasing customer demand has created operational challenges, including appointment availability, scheduling pressures and the need to maintain consistent service quality while preserving the personal relationships valued by customers. Addressing these challenges requires a structured approach to customer experience management that combines operational efficiency with relationship building.</w:t>
      </w:r>
    </w:p>
    <w:p w14:paraId="7CD9A013" w14:textId="75720388" w:rsidR="00D208C8" w:rsidRPr="00FD6F73" w:rsidRDefault="00931C90" w:rsidP="00931C90">
      <w:pPr>
        <w:rPr>
          <w:sz w:val="28"/>
          <w:szCs w:val="28"/>
        </w:rPr>
      </w:pPr>
      <w:r w:rsidRPr="00FD6F73">
        <w:rPr>
          <w:sz w:val="28"/>
          <w:szCs w:val="28"/>
        </w:rPr>
        <w:t>Beauty by examining the complete customer journey, customer relationship management (CRM), customer value and quality management processes. It evaluates established theories and models, including Customer Lifetime Value (CLV), SERVQUAL, Grönroos' Service Quality Model, Deming's continuous improvement philosophy, Juran's Quality Trilogy, Lean Thinking</w:t>
      </w:r>
      <w:r w:rsidR="00053B69" w:rsidRPr="00FD6F73">
        <w:rPr>
          <w:sz w:val="28"/>
          <w:szCs w:val="28"/>
        </w:rPr>
        <w:t xml:space="preserve">, and Relationship Marketing, applying each within the </w:t>
      </w:r>
      <w:r w:rsidR="00053B69" w:rsidRPr="00FD6F73">
        <w:rPr>
          <w:sz w:val="28"/>
          <w:szCs w:val="28"/>
        </w:rPr>
        <w:lastRenderedPageBreak/>
        <w:t>salon's operational context</w:t>
      </w:r>
      <w:r w:rsidRPr="00FD6F73">
        <w:rPr>
          <w:sz w:val="28"/>
          <w:szCs w:val="28"/>
        </w:rPr>
        <w:t>. The report concludes by critically evaluating strategic options and presenting evidence-based recommendations designed to strengthen customer satisfaction, improve customer retention and support sustainable organisational performance</w:t>
      </w:r>
      <w:r w:rsidR="00A84B39" w:rsidRPr="00FD6F73">
        <w:rPr>
          <w:sz w:val="28"/>
          <w:szCs w:val="28"/>
        </w:rPr>
        <w:t>.</w:t>
      </w:r>
    </w:p>
    <w:p w14:paraId="5C15B1D5" w14:textId="77777777" w:rsidR="00D208C8" w:rsidRPr="00FD6F73" w:rsidRDefault="00D208C8" w:rsidP="00931C90">
      <w:pPr>
        <w:rPr>
          <w:sz w:val="28"/>
          <w:szCs w:val="28"/>
        </w:rPr>
      </w:pPr>
    </w:p>
    <w:p w14:paraId="01E3C225" w14:textId="77777777" w:rsidR="00D208C8" w:rsidRPr="00FD6F73" w:rsidRDefault="00D208C8" w:rsidP="00647AEF">
      <w:pPr>
        <w:pStyle w:val="Heading1"/>
      </w:pPr>
    </w:p>
    <w:p w14:paraId="5B92C208" w14:textId="73A1E3D3" w:rsidR="00D208C8" w:rsidRPr="00FD6F73" w:rsidRDefault="00931C90" w:rsidP="00647AEF">
      <w:pPr>
        <w:pStyle w:val="Heading1"/>
        <w:rPr>
          <w:b/>
          <w:bCs/>
        </w:rPr>
      </w:pPr>
      <w:bookmarkStart w:id="2" w:name="_Toc235620621"/>
      <w:bookmarkStart w:id="3" w:name="_Toc235622496"/>
      <w:r w:rsidRPr="00FD6F73">
        <w:rPr>
          <w:b/>
          <w:bCs/>
        </w:rPr>
        <w:t>2. Understanding Customer Experience</w:t>
      </w:r>
      <w:bookmarkEnd w:id="2"/>
      <w:bookmarkEnd w:id="3"/>
      <w:r w:rsidRPr="00FD6F73">
        <w:rPr>
          <w:b/>
          <w:bCs/>
        </w:rPr>
        <w:t> </w:t>
      </w:r>
    </w:p>
    <w:p w14:paraId="45D9256D" w14:textId="77777777" w:rsidR="00931C90" w:rsidRPr="00FD6F73" w:rsidRDefault="00931C90" w:rsidP="00647AEF">
      <w:pPr>
        <w:pStyle w:val="Heading2"/>
      </w:pPr>
      <w:bookmarkStart w:id="4" w:name="_Toc235620622"/>
      <w:bookmarkStart w:id="5" w:name="_Toc235622497"/>
      <w:r w:rsidRPr="00FD6F73">
        <w:t>2.1 Understanding Customer Experience</w:t>
      </w:r>
      <w:bookmarkEnd w:id="4"/>
      <w:bookmarkEnd w:id="5"/>
    </w:p>
    <w:p w14:paraId="367DAE4D" w14:textId="77777777" w:rsidR="00931C90" w:rsidRPr="00FD6F73" w:rsidRDefault="00931C90" w:rsidP="00931C90">
      <w:pPr>
        <w:rPr>
          <w:sz w:val="28"/>
          <w:szCs w:val="28"/>
        </w:rPr>
      </w:pPr>
      <w:r w:rsidRPr="00FD6F73">
        <w:rPr>
          <w:sz w:val="28"/>
          <w:szCs w:val="28"/>
        </w:rPr>
        <w:t>Customer experience (CX) refers to the cumulative perceptions, emotions and evaluations that customers develop through every interaction with an organisation before, during and after purchasing a product or service (Lemon &amp; Verhoef, 2016). Unlike customer service, which focuses on individual interactions, customer experience encompasses the entire relationship between the customer and the organisation. In service industries such as hair and beauty, where outcomes are highly personalised and interactions are frequent, customer experience is a significant determinant of customer satisfaction, loyalty and business performance.</w:t>
      </w:r>
    </w:p>
    <w:p w14:paraId="0E948270" w14:textId="77777777" w:rsidR="00931C90" w:rsidRPr="00FD6F73" w:rsidRDefault="00931C90" w:rsidP="00931C90">
      <w:pPr>
        <w:rPr>
          <w:sz w:val="28"/>
          <w:szCs w:val="28"/>
        </w:rPr>
      </w:pPr>
      <w:r w:rsidRPr="00FD6F73">
        <w:rPr>
          <w:sz w:val="28"/>
          <w:szCs w:val="28"/>
        </w:rPr>
        <w:t>For Maple's Hair &amp; Beauty, customer experience extends beyond the technical quality of treatments. It begins when a customer searches for appointment availability, continues through booking, consultation, treatment and payment, and concludes with post-service communication and future rebooking. Every stage contributes to the customer's overall judgement of the salon. A technically excellent haircut may still result in dissatisfaction if the customer experiences long waiting times, poor communication or difficulties securing convenient appointments. Conversely, effective communication, professional consultations and personalised aftercare can strengthen customer satisfaction even when minor service issues arise.</w:t>
      </w:r>
    </w:p>
    <w:p w14:paraId="725CBA95" w14:textId="77777777" w:rsidR="00931C90" w:rsidRPr="00FD6F73" w:rsidRDefault="00931C90" w:rsidP="00931C90">
      <w:pPr>
        <w:rPr>
          <w:sz w:val="28"/>
          <w:szCs w:val="28"/>
        </w:rPr>
      </w:pPr>
      <w:r w:rsidRPr="00FD6F73">
        <w:rPr>
          <w:sz w:val="28"/>
          <w:szCs w:val="28"/>
        </w:rPr>
        <w:lastRenderedPageBreak/>
        <w:t>Lemon and Verhoef (2016) argue that organisations must manage the customer journey as an integrated process rather than a series of isolated transactions. This perspective is particularly relevant to Maple's Hair &amp; Beauty because customer loyalty depends on delivering consistent experiences across multiple appointments over several years. The salon therefore benefits from viewing every interaction as an opportunity to strengthen trust and reinforce its reputation for professional, customer-centred service.</w:t>
      </w:r>
    </w:p>
    <w:p w14:paraId="6A6ED34C" w14:textId="77777777" w:rsidR="00931C90" w:rsidRPr="00FD6F73" w:rsidRDefault="00931C90" w:rsidP="00931C90">
      <w:pPr>
        <w:rPr>
          <w:sz w:val="28"/>
          <w:szCs w:val="28"/>
        </w:rPr>
      </w:pPr>
      <w:r w:rsidRPr="00FD6F73">
        <w:rPr>
          <w:sz w:val="28"/>
          <w:szCs w:val="28"/>
        </w:rPr>
        <w:t>Customer experience also contributes directly to organisational performance. Positive experiences encourage repeat bookings, customer advocacy and higher Customer Lifetime Value (CLV), while poor experiences increase complaints, cancellations and customer defection. For service organisations operating in competitive markets, retaining existing customers is generally more cost-effective than continually acquiring new ones. Consequently, investing in customer experience should be regarded as a strategic business decision rather than simply an operational activity.</w:t>
      </w:r>
    </w:p>
    <w:p w14:paraId="38ACFD7A" w14:textId="1C3E39B9" w:rsidR="0079635C" w:rsidRPr="00FD6F73" w:rsidRDefault="0079635C">
      <w:pPr>
        <w:rPr>
          <w:sz w:val="28"/>
          <w:szCs w:val="28"/>
        </w:rPr>
      </w:pPr>
      <w:r w:rsidRPr="00FD6F73">
        <w:rPr>
          <w:sz w:val="28"/>
          <w:szCs w:val="28"/>
        </w:rPr>
        <w:br w:type="page"/>
      </w:r>
    </w:p>
    <w:p w14:paraId="1A393ED5" w14:textId="77777777" w:rsidR="00931C90" w:rsidRPr="00FD6F73" w:rsidRDefault="00931C90" w:rsidP="00931C90">
      <w:pPr>
        <w:rPr>
          <w:sz w:val="28"/>
          <w:szCs w:val="28"/>
        </w:rPr>
      </w:pPr>
    </w:p>
    <w:p w14:paraId="5F84F641" w14:textId="77777777" w:rsidR="00931C90" w:rsidRPr="00FD6F73" w:rsidRDefault="00931C90" w:rsidP="00647AEF">
      <w:pPr>
        <w:pStyle w:val="Heading2"/>
      </w:pPr>
      <w:bookmarkStart w:id="6" w:name="_Toc235620623"/>
      <w:bookmarkStart w:id="7" w:name="_Toc235622498"/>
      <w:r w:rsidRPr="00FD6F73">
        <w:t>2.2 Customer Journey Mapping</w:t>
      </w:r>
      <w:bookmarkEnd w:id="6"/>
      <w:bookmarkEnd w:id="7"/>
    </w:p>
    <w:p w14:paraId="0AE7F9A7" w14:textId="77777777" w:rsidR="00931C90" w:rsidRPr="00FD6F73" w:rsidRDefault="00931C90" w:rsidP="00931C90">
      <w:pPr>
        <w:rPr>
          <w:sz w:val="28"/>
          <w:szCs w:val="28"/>
        </w:rPr>
      </w:pPr>
      <w:r w:rsidRPr="00FD6F73">
        <w:rPr>
          <w:sz w:val="28"/>
          <w:szCs w:val="28"/>
        </w:rPr>
        <w:t>Customer journey mapping provides a structured method for analysing each interaction customers have with an organisation and identifying opportunities to improve service quality (Lemon &amp; Verhoef, 2016). Rather than concentrating solely on the point of service delivery, journey mapping examines every touchpoint that shapes customer perceptions throughout the relationship.</w:t>
      </w:r>
    </w:p>
    <w:p w14:paraId="00612D93" w14:textId="77777777" w:rsidR="00931C90" w:rsidRPr="00FD6F73" w:rsidRDefault="00931C90" w:rsidP="00931C90">
      <w:pPr>
        <w:rPr>
          <w:sz w:val="28"/>
          <w:szCs w:val="28"/>
        </w:rPr>
      </w:pPr>
      <w:r w:rsidRPr="00FD6F73">
        <w:rPr>
          <w:sz w:val="28"/>
          <w:szCs w:val="28"/>
        </w:rPr>
        <w:t>For Maple's Hair &amp; Beauty, the customer journey can be divided into five key stages:</w:t>
      </w:r>
    </w:p>
    <w:p w14:paraId="2B1E12D5" w14:textId="77777777" w:rsidR="00931C90" w:rsidRPr="00FD6F73" w:rsidRDefault="00931C90" w:rsidP="00931C90">
      <w:pPr>
        <w:numPr>
          <w:ilvl w:val="0"/>
          <w:numId w:val="15"/>
        </w:numPr>
        <w:rPr>
          <w:sz w:val="28"/>
          <w:szCs w:val="28"/>
        </w:rPr>
      </w:pPr>
      <w:r w:rsidRPr="00FD6F73">
        <w:rPr>
          <w:b/>
          <w:bCs/>
          <w:sz w:val="28"/>
          <w:szCs w:val="28"/>
        </w:rPr>
        <w:t>Booking</w:t>
      </w:r>
      <w:r w:rsidRPr="00FD6F73">
        <w:rPr>
          <w:sz w:val="28"/>
          <w:szCs w:val="28"/>
        </w:rPr>
        <w:t> – Customers use Booksy, telephone or face-to-face enquiries to arrange appointments.</w:t>
      </w:r>
    </w:p>
    <w:p w14:paraId="3BC53239" w14:textId="77777777" w:rsidR="00931C90" w:rsidRPr="00FD6F73" w:rsidRDefault="00931C90" w:rsidP="00931C90">
      <w:pPr>
        <w:numPr>
          <w:ilvl w:val="0"/>
          <w:numId w:val="15"/>
        </w:numPr>
        <w:rPr>
          <w:sz w:val="28"/>
          <w:szCs w:val="28"/>
        </w:rPr>
      </w:pPr>
      <w:r w:rsidRPr="00FD6F73">
        <w:rPr>
          <w:b/>
          <w:bCs/>
          <w:sz w:val="28"/>
          <w:szCs w:val="28"/>
        </w:rPr>
        <w:t>Consultation</w:t>
      </w:r>
      <w:r w:rsidRPr="00FD6F73">
        <w:rPr>
          <w:sz w:val="28"/>
          <w:szCs w:val="28"/>
        </w:rPr>
        <w:t> – Stylists discuss expectations, treatment options, costs and aftercare.</w:t>
      </w:r>
    </w:p>
    <w:p w14:paraId="17248974" w14:textId="77777777" w:rsidR="00931C90" w:rsidRPr="00FD6F73" w:rsidRDefault="00931C90" w:rsidP="00931C90">
      <w:pPr>
        <w:numPr>
          <w:ilvl w:val="0"/>
          <w:numId w:val="15"/>
        </w:numPr>
        <w:rPr>
          <w:sz w:val="28"/>
          <w:szCs w:val="28"/>
        </w:rPr>
      </w:pPr>
      <w:r w:rsidRPr="00FD6F73">
        <w:rPr>
          <w:b/>
          <w:bCs/>
          <w:sz w:val="28"/>
          <w:szCs w:val="28"/>
        </w:rPr>
        <w:t>Treatment</w:t>
      </w:r>
      <w:r w:rsidRPr="00FD6F73">
        <w:rPr>
          <w:sz w:val="28"/>
          <w:szCs w:val="28"/>
        </w:rPr>
        <w:t> – Technical expertise is combined with communication and customer care to deliver the service.</w:t>
      </w:r>
    </w:p>
    <w:p w14:paraId="6FB9EB53" w14:textId="77777777" w:rsidR="00931C90" w:rsidRPr="00FD6F73" w:rsidRDefault="00931C90" w:rsidP="00931C90">
      <w:pPr>
        <w:numPr>
          <w:ilvl w:val="0"/>
          <w:numId w:val="15"/>
        </w:numPr>
        <w:rPr>
          <w:sz w:val="28"/>
          <w:szCs w:val="28"/>
        </w:rPr>
      </w:pPr>
      <w:r w:rsidRPr="00FD6F73">
        <w:rPr>
          <w:b/>
          <w:bCs/>
          <w:sz w:val="28"/>
          <w:szCs w:val="28"/>
        </w:rPr>
        <w:t>Payment and Departure</w:t>
      </w:r>
      <w:r w:rsidRPr="00FD6F73">
        <w:rPr>
          <w:sz w:val="28"/>
          <w:szCs w:val="28"/>
        </w:rPr>
        <w:t> – Customers complete payment, arrange future appointments and purchase retail products where appropriate.</w:t>
      </w:r>
    </w:p>
    <w:p w14:paraId="4A85B43B" w14:textId="77777777" w:rsidR="00931C90" w:rsidRDefault="00931C90" w:rsidP="00931C90">
      <w:pPr>
        <w:numPr>
          <w:ilvl w:val="0"/>
          <w:numId w:val="15"/>
        </w:numPr>
        <w:rPr>
          <w:sz w:val="28"/>
          <w:szCs w:val="28"/>
        </w:rPr>
      </w:pPr>
      <w:r w:rsidRPr="00FD6F73">
        <w:rPr>
          <w:b/>
          <w:bCs/>
          <w:sz w:val="28"/>
          <w:szCs w:val="28"/>
        </w:rPr>
        <w:t>Follow-up</w:t>
      </w:r>
      <w:r w:rsidRPr="00FD6F73">
        <w:rPr>
          <w:sz w:val="28"/>
          <w:szCs w:val="28"/>
        </w:rPr>
        <w:t> – Appointment reminders, aftercare advice and personalised communication encourage repeat visits and strengthen customer relationships.</w:t>
      </w:r>
    </w:p>
    <w:p w14:paraId="4790C158" w14:textId="3F6DEED0" w:rsidR="00F77E78" w:rsidRPr="00FD6F73" w:rsidRDefault="00D515E1" w:rsidP="002535CD">
      <w:pPr>
        <w:rPr>
          <w:sz w:val="28"/>
          <w:szCs w:val="28"/>
        </w:rPr>
      </w:pPr>
      <w:r w:rsidRPr="00FD6F73">
        <w:rPr>
          <w:noProof/>
          <w:sz w:val="28"/>
          <w:szCs w:val="28"/>
        </w:rPr>
        <w:lastRenderedPageBreak/>
        <w:drawing>
          <wp:inline distT="0" distB="0" distL="0" distR="0" wp14:anchorId="46BB309D" wp14:editId="684A14D8">
            <wp:extent cx="6217920" cy="9247134"/>
            <wp:effectExtent l="0" t="0" r="0" b="0"/>
            <wp:docPr id="17156313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16815" cy="9394208"/>
                    </a:xfrm>
                    <a:prstGeom prst="rect">
                      <a:avLst/>
                    </a:prstGeom>
                    <a:noFill/>
                  </pic:spPr>
                </pic:pic>
              </a:graphicData>
            </a:graphic>
          </wp:inline>
        </w:drawing>
      </w:r>
    </w:p>
    <w:p w14:paraId="066016A0" w14:textId="59D0475E" w:rsidR="00931C90" w:rsidRPr="00FD6F73" w:rsidRDefault="00931C90" w:rsidP="00931C90">
      <w:pPr>
        <w:rPr>
          <w:b/>
          <w:bCs/>
          <w:sz w:val="28"/>
          <w:szCs w:val="28"/>
        </w:rPr>
      </w:pPr>
    </w:p>
    <w:p w14:paraId="736F79E3" w14:textId="0D942A4F" w:rsidR="00B56BAA" w:rsidRPr="00FD6F73" w:rsidRDefault="00B56BAA" w:rsidP="00931C90">
      <w:pPr>
        <w:rPr>
          <w:sz w:val="28"/>
          <w:szCs w:val="28"/>
        </w:rPr>
      </w:pPr>
    </w:p>
    <w:p w14:paraId="2F50ADC6" w14:textId="45DB125D" w:rsidR="00931C90" w:rsidRPr="00FD6F73" w:rsidRDefault="00931C90" w:rsidP="00931C90">
      <w:pPr>
        <w:rPr>
          <w:sz w:val="28"/>
          <w:szCs w:val="28"/>
        </w:rPr>
      </w:pPr>
      <w:r w:rsidRPr="00FD6F73">
        <w:rPr>
          <w:i/>
          <w:iCs/>
          <w:sz w:val="28"/>
          <w:szCs w:val="28"/>
        </w:rPr>
        <w:t>Figure 1.</w:t>
      </w:r>
      <w:r w:rsidR="00184C85">
        <w:rPr>
          <w:i/>
          <w:iCs/>
          <w:sz w:val="28"/>
          <w:szCs w:val="28"/>
        </w:rPr>
        <w:t xml:space="preserve"> Illustrates</w:t>
      </w:r>
      <w:r w:rsidR="00A514D1">
        <w:rPr>
          <w:i/>
          <w:iCs/>
          <w:sz w:val="28"/>
          <w:szCs w:val="28"/>
        </w:rPr>
        <w:t xml:space="preserve"> a </w:t>
      </w:r>
      <w:r w:rsidRPr="00FD6F73">
        <w:rPr>
          <w:i/>
          <w:iCs/>
          <w:sz w:val="28"/>
          <w:szCs w:val="28"/>
        </w:rPr>
        <w:t>Customer Journey Map for Maple's Hair &amp; Beauty.</w:t>
      </w:r>
    </w:p>
    <w:p w14:paraId="452760DE" w14:textId="0827D180" w:rsidR="00931C90" w:rsidRPr="00FD6F73" w:rsidRDefault="00931C90" w:rsidP="00931C90">
      <w:pPr>
        <w:rPr>
          <w:i/>
          <w:iCs/>
          <w:sz w:val="28"/>
          <w:szCs w:val="28"/>
        </w:rPr>
      </w:pPr>
      <w:r w:rsidRPr="00FD6F73">
        <w:rPr>
          <w:i/>
          <w:iCs/>
          <w:sz w:val="28"/>
          <w:szCs w:val="28"/>
        </w:rPr>
        <w:t>Note. Author's own work, adapted from Lemon and Verhoef (2016)</w:t>
      </w:r>
    </w:p>
    <w:p w14:paraId="0F2456CD" w14:textId="77777777" w:rsidR="001B79A8" w:rsidRPr="00FD6F73" w:rsidRDefault="001B79A8" w:rsidP="00931C90">
      <w:pPr>
        <w:rPr>
          <w:i/>
          <w:iCs/>
          <w:sz w:val="28"/>
          <w:szCs w:val="28"/>
        </w:rPr>
      </w:pPr>
    </w:p>
    <w:p w14:paraId="06C40704" w14:textId="77777777" w:rsidR="00DB5363" w:rsidRPr="00FD6F73" w:rsidRDefault="00DB5363" w:rsidP="00931C90">
      <w:pPr>
        <w:rPr>
          <w:sz w:val="28"/>
          <w:szCs w:val="28"/>
        </w:rPr>
      </w:pPr>
    </w:p>
    <w:p w14:paraId="12BBF99F" w14:textId="4D35DD44" w:rsidR="00931C90" w:rsidRPr="00FD6F73" w:rsidRDefault="00931C90" w:rsidP="00931C90">
      <w:pPr>
        <w:rPr>
          <w:sz w:val="28"/>
          <w:szCs w:val="28"/>
        </w:rPr>
      </w:pPr>
      <w:r w:rsidRPr="00FD6F73">
        <w:rPr>
          <w:sz w:val="28"/>
          <w:szCs w:val="28"/>
        </w:rPr>
        <w:t xml:space="preserve">Each stage represents an opportunity either to strengthen or weaken the customer experience. For example, lengthy appointment delays may reduce customer satisfaction before </w:t>
      </w:r>
      <w:r w:rsidR="00CB3525" w:rsidRPr="00FD6F73">
        <w:rPr>
          <w:sz w:val="28"/>
          <w:szCs w:val="28"/>
        </w:rPr>
        <w:t>treatment even begins, while inconsistent consultation practices may lead to</w:t>
      </w:r>
      <w:r w:rsidRPr="00FD6F73">
        <w:rPr>
          <w:sz w:val="28"/>
          <w:szCs w:val="28"/>
        </w:rPr>
        <w:t xml:space="preserve"> unrealistic expectations and subsequent dissatisfaction. Mapping the customer journey enables Maple's Hair &amp; Beauty to identify these potential failure points before they develop into customer complaints.</w:t>
      </w:r>
    </w:p>
    <w:p w14:paraId="5063FB7D" w14:textId="77777777" w:rsidR="00931C90" w:rsidRPr="00FD6F73" w:rsidRDefault="00931C90" w:rsidP="00931C90">
      <w:pPr>
        <w:rPr>
          <w:sz w:val="28"/>
          <w:szCs w:val="28"/>
        </w:rPr>
      </w:pPr>
      <w:r w:rsidRPr="00FD6F73">
        <w:rPr>
          <w:sz w:val="28"/>
          <w:szCs w:val="28"/>
        </w:rPr>
        <w:t>Journey mapping also supports continuous improvement by encouraging managers to evaluate service delivery from the customer's perspective rather than solely through operational performance measures. This customer-centred approach aligns with the broader objective of delivering consistent value throughout the customer lifecycle.</w:t>
      </w:r>
    </w:p>
    <w:p w14:paraId="5CC669B2" w14:textId="359A57C9" w:rsidR="001A73C3" w:rsidRPr="00FD6F73" w:rsidRDefault="001A73C3" w:rsidP="00931C90">
      <w:pPr>
        <w:rPr>
          <w:sz w:val="28"/>
          <w:szCs w:val="28"/>
        </w:rPr>
      </w:pPr>
    </w:p>
    <w:p w14:paraId="26B3C321" w14:textId="4B823209" w:rsidR="00931C90" w:rsidRPr="00FD6F73" w:rsidRDefault="00931C90" w:rsidP="00931C90">
      <w:pPr>
        <w:rPr>
          <w:sz w:val="28"/>
          <w:szCs w:val="28"/>
        </w:rPr>
      </w:pPr>
    </w:p>
    <w:p w14:paraId="59517EDC" w14:textId="77777777" w:rsidR="00931C90" w:rsidRPr="005210F1" w:rsidRDefault="00931C90" w:rsidP="005210F1">
      <w:pPr>
        <w:pStyle w:val="Heading2"/>
      </w:pPr>
      <w:bookmarkStart w:id="8" w:name="_Toc235620624"/>
      <w:bookmarkStart w:id="9" w:name="_Toc235622499"/>
      <w:r w:rsidRPr="005210F1">
        <w:t>2.3 Customer Relationship Management and Customer Lifetime Value</w:t>
      </w:r>
      <w:bookmarkEnd w:id="8"/>
      <w:bookmarkEnd w:id="9"/>
    </w:p>
    <w:p w14:paraId="267CAEC4" w14:textId="77777777" w:rsidR="00931C90" w:rsidRPr="00FD6F73" w:rsidRDefault="00931C90" w:rsidP="00931C90">
      <w:pPr>
        <w:rPr>
          <w:sz w:val="28"/>
          <w:szCs w:val="28"/>
        </w:rPr>
      </w:pPr>
      <w:r w:rsidRPr="00FD6F73">
        <w:rPr>
          <w:sz w:val="28"/>
          <w:szCs w:val="28"/>
        </w:rPr>
        <w:t>Customer Relationship Management (CRM) is a strategic approach that enables organisations to collect, analyse and apply customer information to strengthen relationships and improve organisational performance (Payne &amp; Frow, 2005). Effective CRM extends beyond maintaining customer records; it supports personalised communication, targeted marketing and informed decision-making that enhances customer satisfaction and loyalty.</w:t>
      </w:r>
    </w:p>
    <w:p w14:paraId="51A0A86A" w14:textId="761EB427" w:rsidR="00931C90" w:rsidRPr="00FD6F73" w:rsidRDefault="00931C90" w:rsidP="00931C90">
      <w:pPr>
        <w:rPr>
          <w:sz w:val="28"/>
          <w:szCs w:val="28"/>
        </w:rPr>
      </w:pPr>
      <w:r w:rsidRPr="00FD6F73">
        <w:rPr>
          <w:sz w:val="28"/>
          <w:szCs w:val="28"/>
        </w:rPr>
        <w:t xml:space="preserve">Maple's Hair &amp; Beauty currently uses the Booksy booking system to manage appointments and customer records. However, Booksy has the </w:t>
      </w:r>
      <w:r w:rsidRPr="00FD6F73">
        <w:rPr>
          <w:sz w:val="28"/>
          <w:szCs w:val="28"/>
        </w:rPr>
        <w:lastRenderedPageBreak/>
        <w:t>potential to support a more sophisticated CRM strategy by recording treatment histories, colour formulations, product purchases, allergies and customer preferences. Using this information proactively would enable the salon to personalise appointment reminders, recommend appropriate services and tailor promotional campaigns to individual customer needs.</w:t>
      </w:r>
    </w:p>
    <w:p w14:paraId="082D5345" w14:textId="0CC2346B" w:rsidR="00D52448" w:rsidRPr="00FD6F73" w:rsidRDefault="0068324C" w:rsidP="00931C90">
      <w:pPr>
        <w:rPr>
          <w:sz w:val="28"/>
          <w:szCs w:val="28"/>
        </w:rPr>
      </w:pPr>
      <w:r w:rsidRPr="00FD6F73">
        <w:rPr>
          <w:noProof/>
          <w:sz w:val="28"/>
          <w:szCs w:val="28"/>
        </w:rPr>
        <w:drawing>
          <wp:inline distT="0" distB="0" distL="0" distR="0" wp14:anchorId="45412663" wp14:editId="05B52106">
            <wp:extent cx="5664200" cy="6489700"/>
            <wp:effectExtent l="0" t="0" r="0" b="6350"/>
            <wp:docPr id="9601123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64200" cy="6489700"/>
                    </a:xfrm>
                    <a:prstGeom prst="rect">
                      <a:avLst/>
                    </a:prstGeom>
                    <a:noFill/>
                  </pic:spPr>
                </pic:pic>
              </a:graphicData>
            </a:graphic>
          </wp:inline>
        </w:drawing>
      </w:r>
    </w:p>
    <w:p w14:paraId="1B69B8A9" w14:textId="3A72CED1" w:rsidR="00931C90" w:rsidRPr="00FD6F73" w:rsidRDefault="00931C90" w:rsidP="00931C90">
      <w:pPr>
        <w:rPr>
          <w:sz w:val="28"/>
          <w:szCs w:val="28"/>
        </w:rPr>
      </w:pPr>
      <w:r w:rsidRPr="00FD6F73">
        <w:rPr>
          <w:i/>
          <w:iCs/>
          <w:sz w:val="28"/>
          <w:szCs w:val="28"/>
        </w:rPr>
        <w:t xml:space="preserve">Figure 2. </w:t>
      </w:r>
      <w:r w:rsidR="009D2EAD">
        <w:rPr>
          <w:i/>
          <w:iCs/>
          <w:sz w:val="28"/>
          <w:szCs w:val="28"/>
        </w:rPr>
        <w:t>Illustrates Customer</w:t>
      </w:r>
      <w:r w:rsidRPr="00FD6F73">
        <w:rPr>
          <w:i/>
          <w:iCs/>
          <w:sz w:val="28"/>
          <w:szCs w:val="28"/>
        </w:rPr>
        <w:t xml:space="preserve"> Segmentation for Maple's Hair &amp; Beauty.</w:t>
      </w:r>
    </w:p>
    <w:p w14:paraId="41DDF02E" w14:textId="77777777" w:rsidR="00931C90" w:rsidRPr="00FD6F73" w:rsidRDefault="00931C90" w:rsidP="00931C90">
      <w:pPr>
        <w:rPr>
          <w:sz w:val="28"/>
          <w:szCs w:val="28"/>
        </w:rPr>
      </w:pPr>
      <w:r w:rsidRPr="00FD6F73">
        <w:rPr>
          <w:i/>
          <w:iCs/>
          <w:sz w:val="28"/>
          <w:szCs w:val="28"/>
        </w:rPr>
        <w:t>Note. Author's own work, adapted from Kotler and Keller (2022).</w:t>
      </w:r>
    </w:p>
    <w:p w14:paraId="7A53E4CE" w14:textId="77777777" w:rsidR="00931C90" w:rsidRPr="00FD6F73" w:rsidRDefault="00931C90" w:rsidP="00931C90">
      <w:pPr>
        <w:rPr>
          <w:sz w:val="28"/>
          <w:szCs w:val="28"/>
        </w:rPr>
      </w:pPr>
      <w:r w:rsidRPr="00FD6F73">
        <w:rPr>
          <w:sz w:val="28"/>
          <w:szCs w:val="28"/>
        </w:rPr>
        <w:lastRenderedPageBreak/>
        <w:t>Segmenting customers into new, regular and loyal groups would further improve communication strategies. New customers may benefit from follow-up contact after their first appointment, regular customers from personalised maintenance reminders, and loyal customers from exclusive booking opportunities or reward schemes. This targeted approach increases perceived value while strengthening long-term customer relationships.</w:t>
      </w:r>
    </w:p>
    <w:p w14:paraId="7F7DB9B4" w14:textId="01D85A20" w:rsidR="00931C90" w:rsidRPr="00FD6F73" w:rsidRDefault="00931C90" w:rsidP="00931C90">
      <w:pPr>
        <w:rPr>
          <w:sz w:val="28"/>
          <w:szCs w:val="28"/>
        </w:rPr>
      </w:pPr>
      <w:r w:rsidRPr="00FD6F73">
        <w:rPr>
          <w:sz w:val="28"/>
          <w:szCs w:val="28"/>
        </w:rPr>
        <w:t xml:space="preserve">Closely linked to CRM is Customer Lifetime Value (CLV), which estimates the total value a customer generates throughout their relationship with an organisation (Rust et al., 2000). </w:t>
      </w:r>
      <w:r w:rsidR="00CB3525" w:rsidRPr="00FD6F73">
        <w:rPr>
          <w:sz w:val="28"/>
          <w:szCs w:val="28"/>
        </w:rPr>
        <w:t>In the salon industry, loyal customers often return every six to eight weeks for many years,</w:t>
      </w:r>
      <w:r w:rsidRPr="00FD6F73">
        <w:rPr>
          <w:sz w:val="28"/>
          <w:szCs w:val="28"/>
        </w:rPr>
        <w:t xml:space="preserve"> purchasing additional treatments and retail products. Consequently, retaining existing customers usually produces greater long-term profitability than focusing exclusively on customer acquisition.</w:t>
      </w:r>
    </w:p>
    <w:p w14:paraId="46344058" w14:textId="75DA60D6" w:rsidR="00931C90" w:rsidRPr="00FD6F73" w:rsidRDefault="00931C90" w:rsidP="001A73C3">
      <w:pPr>
        <w:rPr>
          <w:sz w:val="28"/>
          <w:szCs w:val="28"/>
        </w:rPr>
      </w:pPr>
      <w:r w:rsidRPr="00FD6F73">
        <w:rPr>
          <w:sz w:val="28"/>
          <w:szCs w:val="28"/>
        </w:rPr>
        <w:t xml:space="preserve">Nevertheless, CRM should not become overly dependent on technology. Successful relationship management within the hair and beauty industry continues to rely upon professional expertise, trust and meaningful interpersonal communication. </w:t>
      </w:r>
    </w:p>
    <w:p w14:paraId="4BBBEFD9" w14:textId="77777777" w:rsidR="00D208C8" w:rsidRPr="00FD6F73" w:rsidRDefault="00D208C8" w:rsidP="001A73C3">
      <w:pPr>
        <w:rPr>
          <w:sz w:val="28"/>
          <w:szCs w:val="28"/>
        </w:rPr>
      </w:pPr>
    </w:p>
    <w:p w14:paraId="3F0474BB" w14:textId="77777777" w:rsidR="00D208C8" w:rsidRPr="00FD6F73" w:rsidRDefault="00D208C8" w:rsidP="001A73C3">
      <w:pPr>
        <w:rPr>
          <w:sz w:val="28"/>
          <w:szCs w:val="28"/>
        </w:rPr>
      </w:pPr>
    </w:p>
    <w:p w14:paraId="5C3D5DB6" w14:textId="77777777" w:rsidR="00D208C8" w:rsidRPr="00FD6F73" w:rsidRDefault="00D208C8" w:rsidP="001A73C3">
      <w:pPr>
        <w:rPr>
          <w:sz w:val="28"/>
          <w:szCs w:val="28"/>
        </w:rPr>
      </w:pPr>
    </w:p>
    <w:p w14:paraId="0A10725C" w14:textId="77777777" w:rsidR="00D208C8" w:rsidRPr="00FD6F73" w:rsidRDefault="00D208C8" w:rsidP="001A73C3">
      <w:pPr>
        <w:rPr>
          <w:sz w:val="28"/>
          <w:szCs w:val="28"/>
        </w:rPr>
      </w:pPr>
    </w:p>
    <w:p w14:paraId="7D801DBF" w14:textId="77777777" w:rsidR="00D208C8" w:rsidRPr="00FD6F73" w:rsidRDefault="00D208C8" w:rsidP="001A73C3">
      <w:pPr>
        <w:rPr>
          <w:sz w:val="28"/>
          <w:szCs w:val="28"/>
        </w:rPr>
      </w:pPr>
    </w:p>
    <w:p w14:paraId="67DC262F" w14:textId="77777777" w:rsidR="00D208C8" w:rsidRPr="00FD6F73" w:rsidRDefault="00D208C8" w:rsidP="001A73C3">
      <w:pPr>
        <w:rPr>
          <w:sz w:val="28"/>
          <w:szCs w:val="28"/>
        </w:rPr>
      </w:pPr>
    </w:p>
    <w:p w14:paraId="5867F049" w14:textId="77777777" w:rsidR="00D208C8" w:rsidRPr="00FD6F73" w:rsidRDefault="00D208C8" w:rsidP="001A73C3">
      <w:pPr>
        <w:rPr>
          <w:sz w:val="28"/>
          <w:szCs w:val="28"/>
        </w:rPr>
      </w:pPr>
    </w:p>
    <w:p w14:paraId="2F80D8DD" w14:textId="77777777" w:rsidR="00D208C8" w:rsidRPr="00FD6F73" w:rsidRDefault="00D208C8" w:rsidP="001A73C3">
      <w:pPr>
        <w:rPr>
          <w:sz w:val="28"/>
          <w:szCs w:val="28"/>
        </w:rPr>
      </w:pPr>
    </w:p>
    <w:p w14:paraId="5FDA7CF2" w14:textId="77777777" w:rsidR="00D208C8" w:rsidRPr="00FD6F73" w:rsidRDefault="00D208C8" w:rsidP="001A73C3">
      <w:pPr>
        <w:rPr>
          <w:sz w:val="28"/>
          <w:szCs w:val="28"/>
        </w:rPr>
      </w:pPr>
    </w:p>
    <w:p w14:paraId="5A55638F" w14:textId="77777777" w:rsidR="00D208C8" w:rsidRPr="00FD6F73" w:rsidRDefault="00D208C8" w:rsidP="001A73C3">
      <w:pPr>
        <w:rPr>
          <w:sz w:val="28"/>
          <w:szCs w:val="28"/>
        </w:rPr>
      </w:pPr>
    </w:p>
    <w:p w14:paraId="7EAE7F09" w14:textId="77777777" w:rsidR="00D208C8" w:rsidRPr="00FD6F73" w:rsidRDefault="00D208C8" w:rsidP="001A73C3">
      <w:pPr>
        <w:rPr>
          <w:sz w:val="28"/>
          <w:szCs w:val="28"/>
        </w:rPr>
      </w:pPr>
    </w:p>
    <w:p w14:paraId="5D953F64" w14:textId="6FDE073D" w:rsidR="00931C90" w:rsidRPr="00FD6F73" w:rsidRDefault="00931C90" w:rsidP="00931C90">
      <w:pPr>
        <w:rPr>
          <w:sz w:val="28"/>
          <w:szCs w:val="28"/>
        </w:rPr>
      </w:pPr>
    </w:p>
    <w:p w14:paraId="41ADCDD9" w14:textId="77777777" w:rsidR="00931C90" w:rsidRPr="00FD6F73" w:rsidRDefault="00931C90" w:rsidP="005210F1">
      <w:pPr>
        <w:pStyle w:val="Heading1"/>
      </w:pPr>
      <w:bookmarkStart w:id="10" w:name="_Toc235620625"/>
      <w:bookmarkStart w:id="11" w:name="_Toc235622500"/>
      <w:r w:rsidRPr="00FD6F73">
        <w:t>3. Evaluating Quality Processes to Enhance Customer Experience</w:t>
      </w:r>
      <w:bookmarkEnd w:id="10"/>
      <w:bookmarkEnd w:id="11"/>
    </w:p>
    <w:p w14:paraId="43BED499" w14:textId="77777777" w:rsidR="00931C90" w:rsidRPr="00FD6F73" w:rsidRDefault="00931C90" w:rsidP="005210F1">
      <w:pPr>
        <w:pStyle w:val="Heading2"/>
      </w:pPr>
      <w:bookmarkStart w:id="12" w:name="_Toc235620626"/>
      <w:bookmarkStart w:id="13" w:name="_Toc235622501"/>
      <w:r w:rsidRPr="00FD6F73">
        <w:t>3.1 Quality Management in Customer Experience</w:t>
      </w:r>
      <w:bookmarkEnd w:id="12"/>
      <w:bookmarkEnd w:id="13"/>
    </w:p>
    <w:p w14:paraId="0AEED876" w14:textId="5ACA98CF" w:rsidR="00931C90" w:rsidRPr="00FD6F73" w:rsidRDefault="00931C90" w:rsidP="00931C90">
      <w:pPr>
        <w:rPr>
          <w:sz w:val="28"/>
          <w:szCs w:val="28"/>
        </w:rPr>
      </w:pPr>
      <w:r w:rsidRPr="00FD6F73">
        <w:rPr>
          <w:sz w:val="28"/>
          <w:szCs w:val="28"/>
        </w:rPr>
        <w:t>Quality management is a systematic approach to ensuring that organisational processes consistently meet or exceed customer expectations. Within service organisations, quality extends beyond the technical outcome of a service and includes reliability, responsiveness, communication and the customer's overall perception of value (Zeithaml et al., 2018). For Maple's Hair &amp; Beauty, effective quality management is essential because customer satisfaction is influenced by every stage of the customer journey</w:t>
      </w:r>
      <w:r w:rsidR="00CB3525" w:rsidRPr="00FD6F73">
        <w:rPr>
          <w:sz w:val="28"/>
          <w:szCs w:val="28"/>
        </w:rPr>
        <w:t>, not just the final hairstyle or beauty treatment</w:t>
      </w:r>
      <w:r w:rsidRPr="00FD6F73">
        <w:rPr>
          <w:sz w:val="28"/>
          <w:szCs w:val="28"/>
        </w:rPr>
        <w:t>.</w:t>
      </w:r>
    </w:p>
    <w:p w14:paraId="07F2E968" w14:textId="77777777" w:rsidR="00931C90" w:rsidRDefault="00931C90" w:rsidP="00931C90">
      <w:pPr>
        <w:rPr>
          <w:sz w:val="28"/>
          <w:szCs w:val="28"/>
        </w:rPr>
      </w:pPr>
      <w:r w:rsidRPr="00FD6F73">
        <w:rPr>
          <w:sz w:val="28"/>
          <w:szCs w:val="28"/>
        </w:rPr>
        <w:t>Quality management should be viewed as a continuous process rather than a one-off initiative. As customer expectations evolve, salons must regularly review service standards, analyse customer feedback and refine operational processes. This aligns with the principles of continuous improvement, where learning from customer experiences enables organisations to strengthen long-term performance rather than simply reacting to complaints.</w:t>
      </w:r>
    </w:p>
    <w:p w14:paraId="1DCD34AC" w14:textId="31109A06" w:rsidR="006D1C00" w:rsidRPr="00FD6F73" w:rsidRDefault="00722CEF" w:rsidP="00931C90">
      <w:pPr>
        <w:rPr>
          <w:sz w:val="28"/>
          <w:szCs w:val="28"/>
        </w:rPr>
      </w:pPr>
      <w:r>
        <w:rPr>
          <w:sz w:val="28"/>
          <w:szCs w:val="28"/>
        </w:rPr>
        <w:t>Within Maple’s</w:t>
      </w:r>
      <w:r w:rsidR="006D1C00">
        <w:rPr>
          <w:sz w:val="28"/>
          <w:szCs w:val="28"/>
        </w:rPr>
        <w:t xml:space="preserve"> Hair Salon, quality management is particularly important</w:t>
      </w:r>
      <w:r w:rsidR="004F1F9C">
        <w:rPr>
          <w:sz w:val="28"/>
          <w:szCs w:val="28"/>
        </w:rPr>
        <w:t xml:space="preserve"> because</w:t>
      </w:r>
      <w:r w:rsidR="00B756EF">
        <w:rPr>
          <w:sz w:val="28"/>
          <w:szCs w:val="28"/>
        </w:rPr>
        <w:t xml:space="preserve"> </w:t>
      </w:r>
      <w:r w:rsidR="006D1C00">
        <w:rPr>
          <w:sz w:val="28"/>
          <w:szCs w:val="28"/>
        </w:rPr>
        <w:t xml:space="preserve">increasing </w:t>
      </w:r>
      <w:r>
        <w:rPr>
          <w:sz w:val="28"/>
          <w:szCs w:val="28"/>
        </w:rPr>
        <w:t>demand</w:t>
      </w:r>
      <w:r w:rsidR="006D1C00">
        <w:rPr>
          <w:sz w:val="28"/>
          <w:szCs w:val="28"/>
        </w:rPr>
        <w:t xml:space="preserve"> places pressure on appointment scheduling, consultation time and service consistenc</w:t>
      </w:r>
      <w:r w:rsidR="00553687">
        <w:rPr>
          <w:sz w:val="28"/>
          <w:szCs w:val="28"/>
        </w:rPr>
        <w:t>y.</w:t>
      </w:r>
      <w:r>
        <w:rPr>
          <w:sz w:val="28"/>
          <w:szCs w:val="28"/>
        </w:rPr>
        <w:t xml:space="preserve"> </w:t>
      </w:r>
      <w:r w:rsidR="00553687">
        <w:rPr>
          <w:sz w:val="28"/>
          <w:szCs w:val="28"/>
        </w:rPr>
        <w:t xml:space="preserve">Without structured quality processes, </w:t>
      </w:r>
      <w:r>
        <w:rPr>
          <w:sz w:val="28"/>
          <w:szCs w:val="28"/>
        </w:rPr>
        <w:t xml:space="preserve">operational pressures may gradually </w:t>
      </w:r>
      <w:r w:rsidR="00B756EF">
        <w:rPr>
          <w:sz w:val="28"/>
          <w:szCs w:val="28"/>
        </w:rPr>
        <w:t>erode customer satisfaction, even as employees maintain</w:t>
      </w:r>
      <w:r w:rsidR="003731B1">
        <w:rPr>
          <w:sz w:val="28"/>
          <w:szCs w:val="28"/>
        </w:rPr>
        <w:t xml:space="preserve"> high technical standards.</w:t>
      </w:r>
    </w:p>
    <w:p w14:paraId="0CF0F9A6" w14:textId="7943E55E" w:rsidR="00931C90" w:rsidRPr="00FD6F73" w:rsidRDefault="00931C90" w:rsidP="007F7CAA">
      <w:pPr>
        <w:spacing w:line="480" w:lineRule="auto"/>
        <w:rPr>
          <w:sz w:val="28"/>
          <w:szCs w:val="28"/>
        </w:rPr>
      </w:pPr>
      <w:r w:rsidRPr="00FD6F73">
        <w:rPr>
          <w:sz w:val="28"/>
          <w:szCs w:val="28"/>
        </w:rPr>
        <w:t>Consequently, quality management provides the organisational framework</w:t>
      </w:r>
      <w:r w:rsidR="00A202C9">
        <w:rPr>
          <w:sz w:val="28"/>
          <w:szCs w:val="28"/>
        </w:rPr>
        <w:t xml:space="preserve"> </w:t>
      </w:r>
      <w:r w:rsidRPr="00FD6F73">
        <w:rPr>
          <w:sz w:val="28"/>
          <w:szCs w:val="28"/>
        </w:rPr>
        <w:t xml:space="preserve">that enables </w:t>
      </w:r>
      <w:r w:rsidR="00CB3525" w:rsidRPr="00FD6F73">
        <w:rPr>
          <w:sz w:val="28"/>
          <w:szCs w:val="28"/>
        </w:rPr>
        <w:t>the delivery of personalised service</w:t>
      </w:r>
      <w:r w:rsidRPr="00FD6F73">
        <w:rPr>
          <w:sz w:val="28"/>
          <w:szCs w:val="28"/>
        </w:rPr>
        <w:t xml:space="preserve"> consistently across all customer interactions</w:t>
      </w:r>
      <w:r w:rsidR="00647272">
        <w:rPr>
          <w:sz w:val="28"/>
          <w:szCs w:val="28"/>
        </w:rPr>
        <w:t xml:space="preserve">. </w:t>
      </w:r>
      <w:r w:rsidR="00BB0C39" w:rsidRPr="00FD6F73">
        <w:rPr>
          <w:sz w:val="28"/>
          <w:szCs w:val="28"/>
        </w:rPr>
        <w:t xml:space="preserve">See Appendix 1 </w:t>
      </w:r>
      <w:r w:rsidR="00230B34" w:rsidRPr="00FD6F73">
        <w:rPr>
          <w:sz w:val="28"/>
          <w:szCs w:val="28"/>
        </w:rPr>
        <w:t>(Kano Diagram)</w:t>
      </w:r>
    </w:p>
    <w:p w14:paraId="55FE5305" w14:textId="18633228" w:rsidR="00495C62" w:rsidRPr="00FD6F73" w:rsidRDefault="00722CEF" w:rsidP="007F7CAA">
      <w:pPr>
        <w:spacing w:line="480" w:lineRule="auto"/>
        <w:rPr>
          <w:sz w:val="28"/>
          <w:szCs w:val="28"/>
        </w:rPr>
      </w:pPr>
      <w:r>
        <w:rPr>
          <w:sz w:val="28"/>
          <w:szCs w:val="28"/>
        </w:rPr>
        <w:t>See Appendix</w:t>
      </w:r>
      <w:r w:rsidR="005A0D2F" w:rsidRPr="00FD6F73">
        <w:rPr>
          <w:sz w:val="28"/>
          <w:szCs w:val="28"/>
        </w:rPr>
        <w:t xml:space="preserve"> 2 for service blueprint for Maple</w:t>
      </w:r>
      <w:r w:rsidR="00647272">
        <w:rPr>
          <w:sz w:val="28"/>
          <w:szCs w:val="28"/>
        </w:rPr>
        <w:t xml:space="preserve">’s </w:t>
      </w:r>
      <w:r w:rsidR="005A0D2F" w:rsidRPr="00FD6F73">
        <w:rPr>
          <w:sz w:val="28"/>
          <w:szCs w:val="28"/>
        </w:rPr>
        <w:t xml:space="preserve"> salon</w:t>
      </w:r>
    </w:p>
    <w:p w14:paraId="5D6B2EF2" w14:textId="77777777" w:rsidR="00C0626E" w:rsidRPr="00FD6F73" w:rsidRDefault="00C0626E" w:rsidP="00931C90">
      <w:pPr>
        <w:rPr>
          <w:sz w:val="28"/>
          <w:szCs w:val="28"/>
        </w:rPr>
      </w:pPr>
    </w:p>
    <w:p w14:paraId="13A617FE" w14:textId="33C89C68" w:rsidR="00931C90" w:rsidRPr="00FD6F73" w:rsidRDefault="00931C90" w:rsidP="00931C90">
      <w:pPr>
        <w:rPr>
          <w:sz w:val="28"/>
          <w:szCs w:val="28"/>
        </w:rPr>
      </w:pPr>
    </w:p>
    <w:p w14:paraId="65F33813" w14:textId="77777777" w:rsidR="00931C90" w:rsidRPr="00FD6F73" w:rsidRDefault="00931C90" w:rsidP="005210F1">
      <w:pPr>
        <w:pStyle w:val="Heading2"/>
      </w:pPr>
      <w:bookmarkStart w:id="14" w:name="_Toc235620627"/>
      <w:bookmarkStart w:id="15" w:name="_Toc235622502"/>
      <w:r w:rsidRPr="00FD6F73">
        <w:t>3.2 SERVQUAL: Measuring Service Quality</w:t>
      </w:r>
      <w:bookmarkEnd w:id="14"/>
      <w:bookmarkEnd w:id="15"/>
    </w:p>
    <w:p w14:paraId="3EBB11B6" w14:textId="77777777" w:rsidR="00931C90" w:rsidRPr="00FD6F73" w:rsidRDefault="00931C90" w:rsidP="00931C90">
      <w:pPr>
        <w:rPr>
          <w:sz w:val="28"/>
          <w:szCs w:val="28"/>
        </w:rPr>
      </w:pPr>
      <w:r w:rsidRPr="00FD6F73">
        <w:rPr>
          <w:sz w:val="28"/>
          <w:szCs w:val="28"/>
        </w:rPr>
        <w:t>SERVQUAL, developed by Parasuraman et al. (1988), remains one of the most widely used frameworks for evaluating service quality. The model proposes that customers assess service performance across five dimensions: </w:t>
      </w:r>
      <w:r w:rsidRPr="00FD6F73">
        <w:rPr>
          <w:b/>
          <w:bCs/>
          <w:sz w:val="28"/>
          <w:szCs w:val="28"/>
        </w:rPr>
        <w:t>tangibles, reliability, responsiveness, assurance and empathy</w:t>
      </w:r>
      <w:r w:rsidRPr="00FD6F73">
        <w:rPr>
          <w:sz w:val="28"/>
          <w:szCs w:val="28"/>
        </w:rPr>
        <w:t>.</w:t>
      </w:r>
    </w:p>
    <w:p w14:paraId="29A340AB" w14:textId="316CDF4C" w:rsidR="00931C90" w:rsidRPr="00FD6F73" w:rsidRDefault="00931C90" w:rsidP="00931C90">
      <w:pPr>
        <w:rPr>
          <w:sz w:val="28"/>
          <w:szCs w:val="28"/>
        </w:rPr>
      </w:pPr>
      <w:r w:rsidRPr="00FD6F73">
        <w:rPr>
          <w:sz w:val="28"/>
          <w:szCs w:val="28"/>
        </w:rPr>
        <w:t xml:space="preserve">For Maple's Hair &amp; Beauty, each dimension contributes to the overall customer experience. Tangibles include the salon environment, </w:t>
      </w:r>
      <w:r w:rsidR="00CB3525" w:rsidRPr="00FD6F73">
        <w:rPr>
          <w:sz w:val="28"/>
          <w:szCs w:val="28"/>
        </w:rPr>
        <w:t>employees' professional appearance,</w:t>
      </w:r>
      <w:r w:rsidRPr="00FD6F73">
        <w:rPr>
          <w:sz w:val="28"/>
          <w:szCs w:val="28"/>
        </w:rPr>
        <w:t xml:space="preserve"> and cleanliness. Reliability refers to delivering appointments as promised, maintaining punctuality and producing consistent treatment outcomes. Responsiveness reflects employees' willingness to assist customers promptly, while assurance is demonstrated through technical competence and professional knowledge. Empathy involves understanding individual customer preferences and delivering genuinely personalised care.</w:t>
      </w:r>
    </w:p>
    <w:p w14:paraId="76F4B9E2" w14:textId="176F6EA0" w:rsidR="00931C90" w:rsidRPr="00FD6F73" w:rsidRDefault="00931C90" w:rsidP="00931C90">
      <w:pPr>
        <w:rPr>
          <w:sz w:val="28"/>
          <w:szCs w:val="28"/>
        </w:rPr>
      </w:pPr>
      <w:r w:rsidRPr="00FD6F73">
        <w:rPr>
          <w:sz w:val="28"/>
          <w:szCs w:val="28"/>
        </w:rPr>
        <w:t xml:space="preserve">Although SERVQUAL provides a structured framework for measuring customer perceptions, it has limitations. Customer expectations vary considerably between individuals and may change over time, making consistent measurement difficult. Furthermore, the model assumes that customer expectations remain stable, whereas </w:t>
      </w:r>
      <w:r w:rsidR="00CB3525" w:rsidRPr="00FD6F73">
        <w:rPr>
          <w:sz w:val="28"/>
          <w:szCs w:val="28"/>
        </w:rPr>
        <w:t>previous experiences, online reviews and competitor services often influence expectations</w:t>
      </w:r>
      <w:r w:rsidRPr="00FD6F73">
        <w:rPr>
          <w:sz w:val="28"/>
          <w:szCs w:val="28"/>
        </w:rPr>
        <w:t>.</w:t>
      </w:r>
    </w:p>
    <w:p w14:paraId="1299AF63" w14:textId="77777777" w:rsidR="003648CC" w:rsidRPr="00FD6F73" w:rsidRDefault="00931C90" w:rsidP="00931C90">
      <w:pPr>
        <w:rPr>
          <w:sz w:val="28"/>
          <w:szCs w:val="28"/>
        </w:rPr>
      </w:pPr>
      <w:r w:rsidRPr="00FD6F73">
        <w:rPr>
          <w:sz w:val="28"/>
          <w:szCs w:val="28"/>
        </w:rPr>
        <w:t xml:space="preserve">Despite these limitations, SERVQUAL offers Maple's Hair &amp; Beauty a practical framework for identifying strengths and weaknesses in service delivery. Regular customer surveys structured around the five dimensions would provide valuable evidence for continuous improvement while supporting more informed management </w:t>
      </w:r>
    </w:p>
    <w:p w14:paraId="258C042C" w14:textId="133A9668" w:rsidR="00931C90" w:rsidRPr="00FD6F73" w:rsidRDefault="00931C90" w:rsidP="00931C90">
      <w:pPr>
        <w:rPr>
          <w:sz w:val="28"/>
          <w:szCs w:val="28"/>
        </w:rPr>
      </w:pPr>
      <w:r w:rsidRPr="00FD6F73">
        <w:rPr>
          <w:sz w:val="28"/>
          <w:szCs w:val="28"/>
        </w:rPr>
        <w:t>decisions.</w:t>
      </w:r>
      <w:r w:rsidR="00262A80" w:rsidRPr="00FD6F73">
        <w:rPr>
          <w:sz w:val="28"/>
          <w:szCs w:val="28"/>
        </w:rPr>
        <w:t xml:space="preserve"> </w:t>
      </w:r>
      <w:r w:rsidR="00884921" w:rsidRPr="00FD6F73">
        <w:rPr>
          <w:sz w:val="28"/>
          <w:szCs w:val="28"/>
        </w:rPr>
        <w:t>Consequently</w:t>
      </w:r>
      <w:r w:rsidR="00262A80" w:rsidRPr="00FD6F73">
        <w:rPr>
          <w:sz w:val="28"/>
          <w:szCs w:val="28"/>
        </w:rPr>
        <w:t>, SERVQUAL should not be used as a standalone measure of customer experiences</w:t>
      </w:r>
      <w:r w:rsidR="00D734A7" w:rsidRPr="00FD6F73">
        <w:rPr>
          <w:sz w:val="28"/>
          <w:szCs w:val="28"/>
        </w:rPr>
        <w:t xml:space="preserve"> at Mapes.</w:t>
      </w:r>
      <w:r w:rsidR="00262A80" w:rsidRPr="00FD6F73">
        <w:rPr>
          <w:sz w:val="28"/>
          <w:szCs w:val="28"/>
        </w:rPr>
        <w:t xml:space="preserve"> </w:t>
      </w:r>
      <w:r w:rsidR="00D734A7" w:rsidRPr="00FD6F73">
        <w:rPr>
          <w:sz w:val="28"/>
          <w:szCs w:val="28"/>
        </w:rPr>
        <w:t>Instead</w:t>
      </w:r>
      <w:r w:rsidR="00262A80" w:rsidRPr="00FD6F73">
        <w:rPr>
          <w:sz w:val="28"/>
          <w:szCs w:val="28"/>
        </w:rPr>
        <w:t>,</w:t>
      </w:r>
      <w:r w:rsidR="00D734A7" w:rsidRPr="00FD6F73">
        <w:rPr>
          <w:sz w:val="28"/>
          <w:szCs w:val="28"/>
        </w:rPr>
        <w:t xml:space="preserve"> it should</w:t>
      </w:r>
      <w:r w:rsidR="00E25BA8" w:rsidRPr="00FD6F73">
        <w:rPr>
          <w:sz w:val="28"/>
          <w:szCs w:val="28"/>
        </w:rPr>
        <w:t xml:space="preserve"> be combined with qualitative customer </w:t>
      </w:r>
      <w:r w:rsidR="00262A80" w:rsidRPr="00FD6F73">
        <w:rPr>
          <w:sz w:val="28"/>
          <w:szCs w:val="28"/>
        </w:rPr>
        <w:t>feedback and</w:t>
      </w:r>
      <w:r w:rsidR="00465D9F" w:rsidRPr="00FD6F73">
        <w:rPr>
          <w:sz w:val="28"/>
          <w:szCs w:val="28"/>
        </w:rPr>
        <w:t xml:space="preserve"> operational </w:t>
      </w:r>
      <w:r w:rsidR="00465D9F" w:rsidRPr="00FD6F73">
        <w:rPr>
          <w:sz w:val="28"/>
          <w:szCs w:val="28"/>
        </w:rPr>
        <w:lastRenderedPageBreak/>
        <w:t xml:space="preserve">performance </w:t>
      </w:r>
      <w:r w:rsidR="00262A80" w:rsidRPr="00FD6F73">
        <w:rPr>
          <w:sz w:val="28"/>
          <w:szCs w:val="28"/>
        </w:rPr>
        <w:t>data to</w:t>
      </w:r>
      <w:r w:rsidR="00465D9F" w:rsidRPr="00FD6F73">
        <w:rPr>
          <w:sz w:val="28"/>
          <w:szCs w:val="28"/>
        </w:rPr>
        <w:t xml:space="preserve"> provide </w:t>
      </w:r>
      <w:r w:rsidR="00262A80" w:rsidRPr="00FD6F73">
        <w:rPr>
          <w:sz w:val="28"/>
          <w:szCs w:val="28"/>
        </w:rPr>
        <w:t xml:space="preserve">a </w:t>
      </w:r>
      <w:r w:rsidR="00465D9F" w:rsidRPr="00FD6F73">
        <w:rPr>
          <w:sz w:val="28"/>
          <w:szCs w:val="28"/>
        </w:rPr>
        <w:t xml:space="preserve">more comprehensive assessment of service </w:t>
      </w:r>
      <w:r w:rsidR="00262A80" w:rsidRPr="00FD6F73">
        <w:rPr>
          <w:sz w:val="28"/>
          <w:szCs w:val="28"/>
        </w:rPr>
        <w:t>quality.</w:t>
      </w:r>
    </w:p>
    <w:p w14:paraId="6A776DA5" w14:textId="64C3DE37" w:rsidR="009471F8" w:rsidRPr="00FD6F73" w:rsidRDefault="009471F8" w:rsidP="00931C90">
      <w:pPr>
        <w:rPr>
          <w:sz w:val="28"/>
          <w:szCs w:val="28"/>
        </w:rPr>
      </w:pPr>
    </w:p>
    <w:p w14:paraId="24B59D13" w14:textId="68BAA11D" w:rsidR="00931C90" w:rsidRPr="00FD6F73" w:rsidRDefault="00931C90" w:rsidP="005210F1">
      <w:pPr>
        <w:pStyle w:val="Heading2"/>
      </w:pPr>
      <w:bookmarkStart w:id="16" w:name="_Toc235620628"/>
      <w:bookmarkStart w:id="17" w:name="_Toc235622503"/>
      <w:r w:rsidRPr="00FD6F73">
        <w:t>3.3 Grönroos' Service Quality Model</w:t>
      </w:r>
      <w:bookmarkEnd w:id="16"/>
      <w:bookmarkEnd w:id="17"/>
    </w:p>
    <w:p w14:paraId="6657AD0E" w14:textId="77777777" w:rsidR="00931C90" w:rsidRPr="00FD6F73" w:rsidRDefault="00931C90" w:rsidP="00931C90">
      <w:pPr>
        <w:rPr>
          <w:sz w:val="28"/>
          <w:szCs w:val="28"/>
        </w:rPr>
      </w:pPr>
      <w:r w:rsidRPr="00FD6F73">
        <w:rPr>
          <w:sz w:val="28"/>
          <w:szCs w:val="28"/>
        </w:rPr>
        <w:t>Grönroos (2007) argues that customers evaluate service quality through two complementary dimensions: </w:t>
      </w:r>
      <w:r w:rsidRPr="00FD6F73">
        <w:rPr>
          <w:b/>
          <w:bCs/>
          <w:sz w:val="28"/>
          <w:szCs w:val="28"/>
        </w:rPr>
        <w:t>technical quality</w:t>
      </w:r>
      <w:r w:rsidRPr="00FD6F73">
        <w:rPr>
          <w:sz w:val="28"/>
          <w:szCs w:val="28"/>
        </w:rPr>
        <w:t> (what is delivered) and </w:t>
      </w:r>
      <w:r w:rsidRPr="00FD6F73">
        <w:rPr>
          <w:b/>
          <w:bCs/>
          <w:sz w:val="28"/>
          <w:szCs w:val="28"/>
        </w:rPr>
        <w:t>functional quality</w:t>
      </w:r>
      <w:r w:rsidRPr="00FD6F73">
        <w:rPr>
          <w:sz w:val="28"/>
          <w:szCs w:val="28"/>
        </w:rPr>
        <w:t> (how the service is delivered). This distinction provides a broader understanding of customer experience than technical performance alone.</w:t>
      </w:r>
    </w:p>
    <w:p w14:paraId="4C96D30B" w14:textId="77777777" w:rsidR="00931C90" w:rsidRPr="00FD6F73" w:rsidRDefault="00931C90" w:rsidP="00931C90">
      <w:pPr>
        <w:rPr>
          <w:sz w:val="28"/>
          <w:szCs w:val="28"/>
        </w:rPr>
      </w:pPr>
      <w:r w:rsidRPr="00FD6F73">
        <w:rPr>
          <w:sz w:val="28"/>
          <w:szCs w:val="28"/>
        </w:rPr>
        <w:t>Within Maple's Hair &amp; Beauty, technical quality includes accurate colouring, precision cutting and professional beauty treatments. Functional quality encompasses communication, consultation, reassurance, listening skills and the stylist's ability to create a positive customer experience throughout the appointment. A technically successful treatment may still result in dissatisfaction if communication is poor or expectations are not managed effectively.</w:t>
      </w:r>
    </w:p>
    <w:p w14:paraId="7C88E73A" w14:textId="77777777" w:rsidR="00696B56" w:rsidRPr="00FD6F73" w:rsidRDefault="00931C90" w:rsidP="00931C90">
      <w:pPr>
        <w:rPr>
          <w:sz w:val="28"/>
          <w:szCs w:val="28"/>
        </w:rPr>
      </w:pPr>
      <w:r w:rsidRPr="00FD6F73">
        <w:rPr>
          <w:sz w:val="28"/>
          <w:szCs w:val="28"/>
        </w:rPr>
        <w:t xml:space="preserve">Compared with SERVQUAL, Grönroos' model better reflects the realities of personalised service industries because it recognises that customers evaluate both outcomes and interactions. Nevertheless, functional quality can be difficult to measure objectively because it depends heavily on individual perceptions and emotional </w:t>
      </w:r>
    </w:p>
    <w:p w14:paraId="512B287C" w14:textId="0EC02645" w:rsidR="00B56BAA" w:rsidRPr="00FD6F73" w:rsidRDefault="00931C90" w:rsidP="00931C90">
      <w:pPr>
        <w:rPr>
          <w:sz w:val="28"/>
          <w:szCs w:val="28"/>
        </w:rPr>
      </w:pPr>
      <w:r w:rsidRPr="00FD6F73">
        <w:rPr>
          <w:sz w:val="28"/>
          <w:szCs w:val="28"/>
        </w:rPr>
        <w:t>responses.</w:t>
      </w:r>
    </w:p>
    <w:p w14:paraId="350C98C9" w14:textId="77777777" w:rsidR="00E86DC8" w:rsidRDefault="00E86DC8" w:rsidP="00931C90">
      <w:pPr>
        <w:rPr>
          <w:sz w:val="28"/>
          <w:szCs w:val="28"/>
        </w:rPr>
      </w:pPr>
    </w:p>
    <w:p w14:paraId="28C47F66" w14:textId="5A2769A4" w:rsidR="00931C90" w:rsidRPr="00FD6F73" w:rsidRDefault="00931C90" w:rsidP="00931C90">
      <w:pPr>
        <w:rPr>
          <w:sz w:val="28"/>
          <w:szCs w:val="28"/>
        </w:rPr>
      </w:pPr>
      <w:r w:rsidRPr="00FD6F73">
        <w:rPr>
          <w:sz w:val="28"/>
          <w:szCs w:val="28"/>
        </w:rPr>
        <w:t>The service blueprint complements Grönroos' model by illustrating how visible customer interactions and back-stage operational processes work together to influence service quality. Mapping these activities enables Maple's Hair &amp; Beauty to identify operational weaknesses that may negatively affect the customer experience despite high technical standards.</w:t>
      </w:r>
      <w:r w:rsidR="00751403" w:rsidRPr="00FD6F73">
        <w:rPr>
          <w:sz w:val="28"/>
          <w:szCs w:val="28"/>
        </w:rPr>
        <w:t xml:space="preserve"> </w:t>
      </w:r>
      <w:r w:rsidR="009A7C6C" w:rsidRPr="00FD6F73">
        <w:rPr>
          <w:sz w:val="28"/>
          <w:szCs w:val="28"/>
        </w:rPr>
        <w:t>Together</w:t>
      </w:r>
      <w:r w:rsidR="00A91F25" w:rsidRPr="00FD6F73">
        <w:rPr>
          <w:sz w:val="28"/>
          <w:szCs w:val="28"/>
        </w:rPr>
        <w:t>, SERVQUAL measures customer perceptions while Gronroos explains why those perceptions develop, making the two frameworks complementary rather</w:t>
      </w:r>
      <w:r w:rsidR="00C124DE" w:rsidRPr="00FD6F73">
        <w:rPr>
          <w:sz w:val="28"/>
          <w:szCs w:val="28"/>
        </w:rPr>
        <w:t xml:space="preserve"> than competing approaches.</w:t>
      </w:r>
    </w:p>
    <w:p w14:paraId="15583B1B" w14:textId="6AED7D84" w:rsidR="00931C90" w:rsidRPr="00FD6F73" w:rsidRDefault="00931C90" w:rsidP="00931C90">
      <w:pPr>
        <w:rPr>
          <w:sz w:val="28"/>
          <w:szCs w:val="28"/>
        </w:rPr>
      </w:pPr>
    </w:p>
    <w:p w14:paraId="2B659324" w14:textId="6B42072F" w:rsidR="00882090" w:rsidRPr="00FD6F73" w:rsidRDefault="00931C90" w:rsidP="008D45DC">
      <w:pPr>
        <w:pStyle w:val="Heading2"/>
      </w:pPr>
      <w:bookmarkStart w:id="18" w:name="_Toc235620629"/>
      <w:bookmarkStart w:id="19" w:name="_Toc235622504"/>
      <w:r w:rsidRPr="00FD6F73">
        <w:t xml:space="preserve">3.4 Deming and Juran: Continuous Quality </w:t>
      </w:r>
      <w:r w:rsidR="00891D2E" w:rsidRPr="00FD6F73">
        <w:t>Improvement</w:t>
      </w:r>
      <w:bookmarkEnd w:id="18"/>
      <w:bookmarkEnd w:id="19"/>
    </w:p>
    <w:p w14:paraId="58D21F8F" w14:textId="5966C6DC" w:rsidR="006721AD" w:rsidRPr="00FD6F73" w:rsidRDefault="00931C90" w:rsidP="006721AD">
      <w:pPr>
        <w:rPr>
          <w:sz w:val="28"/>
          <w:szCs w:val="28"/>
        </w:rPr>
      </w:pPr>
      <w:r w:rsidRPr="00FD6F73">
        <w:rPr>
          <w:sz w:val="28"/>
          <w:szCs w:val="28"/>
        </w:rPr>
        <w:t>Deming (1986) argued that most quality problems originate from organisational systems rather than individual employees. His philosophy emphasises leadership, employee involvement and continuous improvement through the Plan–Do–Check–Act (PDCA) cycle. Juran (1988) similarly viewed quality as a management responsibility but proposed the </w:t>
      </w:r>
      <w:r w:rsidR="00974B04">
        <w:rPr>
          <w:b/>
          <w:bCs/>
          <w:sz w:val="28"/>
          <w:szCs w:val="28"/>
        </w:rPr>
        <w:t>Quality Trilogy</w:t>
      </w:r>
      <w:r w:rsidR="00AC28B6">
        <w:rPr>
          <w:b/>
          <w:bCs/>
          <w:sz w:val="28"/>
          <w:szCs w:val="28"/>
        </w:rPr>
        <w:t xml:space="preserve"> </w:t>
      </w:r>
      <w:r w:rsidRPr="00FD6F73">
        <w:rPr>
          <w:sz w:val="28"/>
          <w:szCs w:val="28"/>
        </w:rPr>
        <w:t>of quality planning, quality control and quality improvement.</w:t>
      </w:r>
      <w:r w:rsidR="006721AD" w:rsidRPr="00FD6F73">
        <w:rPr>
          <w:rFonts w:ascii="Segoe UI" w:eastAsia="Times New Roman" w:hAnsi="Segoe UI" w:cs="Segoe UI"/>
          <w:color w:val="0D0D0D"/>
          <w:kern w:val="0"/>
          <w:sz w:val="28"/>
          <w:szCs w:val="28"/>
          <w:lang w:eastAsia="en-GB"/>
          <w14:ligatures w14:val="none"/>
        </w:rPr>
        <w:t xml:space="preserve"> </w:t>
      </w:r>
      <w:r w:rsidR="006721AD" w:rsidRPr="00FD6F73">
        <w:rPr>
          <w:sz w:val="28"/>
          <w:szCs w:val="28"/>
        </w:rPr>
        <w:br/>
      </w:r>
    </w:p>
    <w:p w14:paraId="4B9E2FD1" w14:textId="77777777" w:rsidR="0049608A" w:rsidRPr="00FD6F73" w:rsidRDefault="0049608A" w:rsidP="006721AD">
      <w:pPr>
        <w:rPr>
          <w:b/>
          <w:bCs/>
          <w:sz w:val="28"/>
          <w:szCs w:val="28"/>
        </w:rPr>
      </w:pPr>
    </w:p>
    <w:p w14:paraId="54C9220B" w14:textId="43C0843F" w:rsidR="006721AD" w:rsidRPr="00FD6F73" w:rsidRDefault="006721AD" w:rsidP="006721AD">
      <w:pPr>
        <w:rPr>
          <w:sz w:val="28"/>
          <w:szCs w:val="28"/>
        </w:rPr>
      </w:pPr>
      <w:r w:rsidRPr="00FD6F73">
        <w:rPr>
          <w:sz w:val="28"/>
          <w:szCs w:val="28"/>
        </w:rPr>
        <w:br/>
      </w:r>
    </w:p>
    <w:p w14:paraId="11010749" w14:textId="3F6384DD" w:rsidR="006721AD" w:rsidRPr="00FD6F73" w:rsidRDefault="006721AD" w:rsidP="006721AD">
      <w:pPr>
        <w:rPr>
          <w:sz w:val="28"/>
          <w:szCs w:val="28"/>
        </w:rPr>
      </w:pPr>
    </w:p>
    <w:p w14:paraId="6F814579" w14:textId="77777777" w:rsidR="006721AD" w:rsidRPr="00FD6F73" w:rsidRDefault="006721AD" w:rsidP="008D45DC">
      <w:pPr>
        <w:pStyle w:val="Heading2"/>
      </w:pPr>
      <w:bookmarkStart w:id="20" w:name="_Toc235620630"/>
      <w:bookmarkStart w:id="21" w:name="_Toc235622505"/>
      <w:r w:rsidRPr="00FD6F73">
        <w:t>3.5 Lean Thinking and Relationship Marketing</w:t>
      </w:r>
      <w:bookmarkEnd w:id="20"/>
      <w:bookmarkEnd w:id="21"/>
    </w:p>
    <w:p w14:paraId="345363F3" w14:textId="6E1023BB" w:rsidR="00931C90" w:rsidRPr="00FD6F73" w:rsidRDefault="00931C90" w:rsidP="00931C90">
      <w:pPr>
        <w:rPr>
          <w:sz w:val="28"/>
          <w:szCs w:val="28"/>
        </w:rPr>
      </w:pPr>
      <w:r w:rsidRPr="00FD6F73">
        <w:rPr>
          <w:sz w:val="28"/>
          <w:szCs w:val="28"/>
        </w:rPr>
        <w:t>For Maple's Hair &amp; Beauty, these approaches suggest that appointment delays, inconsistent consultations and communication failures should not be attributed solely to individual stylists. Instead, management should examine scheduling procedures, consultation processes, staff development and workflow design to identify the root causes of service inconsistency.</w:t>
      </w:r>
      <w:r w:rsidR="004B117C" w:rsidRPr="00FD6F73">
        <w:rPr>
          <w:sz w:val="28"/>
          <w:szCs w:val="28"/>
        </w:rPr>
        <w:t xml:space="preserve"> See </w:t>
      </w:r>
      <w:r w:rsidR="00ED4CF2" w:rsidRPr="00FD6F73">
        <w:rPr>
          <w:sz w:val="28"/>
          <w:szCs w:val="28"/>
        </w:rPr>
        <w:t>Appendix</w:t>
      </w:r>
      <w:r w:rsidR="004B117C" w:rsidRPr="00FD6F73">
        <w:rPr>
          <w:sz w:val="28"/>
          <w:szCs w:val="28"/>
        </w:rPr>
        <w:t xml:space="preserve"> 2</w:t>
      </w:r>
      <w:r w:rsidR="00ED4CF2" w:rsidRPr="00FD6F73">
        <w:rPr>
          <w:sz w:val="28"/>
          <w:szCs w:val="28"/>
        </w:rPr>
        <w:t xml:space="preserve"> (Lean diagram)</w:t>
      </w:r>
    </w:p>
    <w:p w14:paraId="7A546457" w14:textId="77777777" w:rsidR="00CB58C0" w:rsidRPr="00FD6F73" w:rsidRDefault="00CB58C0" w:rsidP="00931C90">
      <w:pPr>
        <w:rPr>
          <w:sz w:val="28"/>
          <w:szCs w:val="28"/>
        </w:rPr>
      </w:pPr>
    </w:p>
    <w:p w14:paraId="454A5453" w14:textId="77777777" w:rsidR="00CB58C0" w:rsidRPr="00FD6F73" w:rsidRDefault="00CB58C0" w:rsidP="00931C90">
      <w:pPr>
        <w:rPr>
          <w:sz w:val="28"/>
          <w:szCs w:val="28"/>
        </w:rPr>
      </w:pPr>
    </w:p>
    <w:p w14:paraId="28D76C98" w14:textId="77777777" w:rsidR="00CB58C0" w:rsidRPr="00FD6F73" w:rsidRDefault="00CB58C0" w:rsidP="00931C90">
      <w:pPr>
        <w:rPr>
          <w:sz w:val="28"/>
          <w:szCs w:val="28"/>
        </w:rPr>
      </w:pPr>
    </w:p>
    <w:p w14:paraId="7E2E3C63" w14:textId="4DFBC29D" w:rsidR="00931C90" w:rsidRPr="00FD6F73" w:rsidRDefault="00931C90" w:rsidP="00931C90">
      <w:pPr>
        <w:rPr>
          <w:b/>
          <w:bCs/>
          <w:sz w:val="28"/>
          <w:szCs w:val="28"/>
        </w:rPr>
      </w:pPr>
      <w:r w:rsidRPr="00FD6F73">
        <w:rPr>
          <w:b/>
          <w:bCs/>
          <w:sz w:val="28"/>
          <w:szCs w:val="28"/>
        </w:rPr>
        <w:t xml:space="preserve"> </w:t>
      </w:r>
    </w:p>
    <w:p w14:paraId="162BE4D5" w14:textId="0B2F0EBB" w:rsidR="00973F53" w:rsidRPr="00FD6F73" w:rsidRDefault="00973F53" w:rsidP="00931C90">
      <w:pPr>
        <w:rPr>
          <w:b/>
          <w:bCs/>
          <w:sz w:val="28"/>
          <w:szCs w:val="28"/>
        </w:rPr>
      </w:pPr>
    </w:p>
    <w:p w14:paraId="4DB4A544" w14:textId="495CC552" w:rsidR="00F56FAB" w:rsidRPr="00FD6F73" w:rsidRDefault="00E82155" w:rsidP="00931C90">
      <w:pPr>
        <w:rPr>
          <w:sz w:val="28"/>
          <w:szCs w:val="28"/>
        </w:rPr>
      </w:pPr>
      <w:r w:rsidRPr="00FD6F73">
        <w:rPr>
          <w:b/>
          <w:bCs/>
          <w:noProof/>
          <w:sz w:val="28"/>
          <w:szCs w:val="28"/>
        </w:rPr>
        <w:lastRenderedPageBreak/>
        <w:drawing>
          <wp:inline distT="0" distB="0" distL="0" distR="0" wp14:anchorId="070AC92A" wp14:editId="448895C5">
            <wp:extent cx="5731019" cy="6838950"/>
            <wp:effectExtent l="0" t="0" r="3175" b="0"/>
            <wp:docPr id="47055539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3094" cy="6841426"/>
                    </a:xfrm>
                    <a:prstGeom prst="rect">
                      <a:avLst/>
                    </a:prstGeom>
                    <a:noFill/>
                  </pic:spPr>
                </pic:pic>
              </a:graphicData>
            </a:graphic>
          </wp:inline>
        </w:drawing>
      </w:r>
    </w:p>
    <w:p w14:paraId="4ECF9D5F" w14:textId="6A1E420C" w:rsidR="00E22454" w:rsidRPr="00FD6F73" w:rsidRDefault="00931C90" w:rsidP="00E22454">
      <w:pPr>
        <w:rPr>
          <w:i/>
          <w:iCs/>
          <w:sz w:val="28"/>
          <w:szCs w:val="28"/>
        </w:rPr>
      </w:pPr>
      <w:r w:rsidRPr="00FD6F73">
        <w:rPr>
          <w:i/>
          <w:iCs/>
          <w:sz w:val="28"/>
          <w:szCs w:val="28"/>
        </w:rPr>
        <w:t xml:space="preserve">Figure 4. Root Cause Analysis of Appointment Delays at Maple's Hair &amp; </w:t>
      </w:r>
    </w:p>
    <w:p w14:paraId="0DD525A6" w14:textId="38D25DA8" w:rsidR="00931C90" w:rsidRDefault="00931C90" w:rsidP="00931C90">
      <w:pPr>
        <w:rPr>
          <w:i/>
          <w:iCs/>
          <w:sz w:val="28"/>
          <w:szCs w:val="28"/>
        </w:rPr>
      </w:pPr>
      <w:r w:rsidRPr="00FD6F73">
        <w:rPr>
          <w:i/>
          <w:iCs/>
          <w:sz w:val="28"/>
          <w:szCs w:val="28"/>
        </w:rPr>
        <w:t>methodology.</w:t>
      </w:r>
    </w:p>
    <w:p w14:paraId="7E0365E1" w14:textId="65B54E35" w:rsidR="000827C9" w:rsidRPr="00FD6F73" w:rsidRDefault="00253E9F" w:rsidP="00931C90">
      <w:pPr>
        <w:rPr>
          <w:i/>
          <w:iCs/>
          <w:sz w:val="28"/>
          <w:szCs w:val="28"/>
        </w:rPr>
      </w:pPr>
      <w:r>
        <w:rPr>
          <w:i/>
          <w:iCs/>
          <w:sz w:val="28"/>
          <w:szCs w:val="28"/>
        </w:rPr>
        <w:t>Ishikawa(1986)</w:t>
      </w:r>
    </w:p>
    <w:p w14:paraId="45120681" w14:textId="2E5E9B54" w:rsidR="00931C90" w:rsidRPr="00840DB5" w:rsidRDefault="003A1FD7" w:rsidP="00931C90">
      <w:pPr>
        <w:rPr>
          <w:i/>
          <w:iCs/>
          <w:sz w:val="28"/>
          <w:szCs w:val="28"/>
        </w:rPr>
      </w:pPr>
      <w:r w:rsidRPr="00FD6F73">
        <w:rPr>
          <w:i/>
          <w:iCs/>
          <w:sz w:val="28"/>
          <w:szCs w:val="28"/>
        </w:rPr>
        <w:br w:type="page"/>
      </w:r>
      <w:r w:rsidR="00931C90" w:rsidRPr="00FD6F73">
        <w:rPr>
          <w:sz w:val="28"/>
          <w:szCs w:val="28"/>
        </w:rPr>
        <w:lastRenderedPageBreak/>
        <w:t>The Fishbone Diagram demonstrates that appointment delays arise from multiple interconnected factors, including scheduling, staffing, consultation length, technology and management processes. This systems perspective reinforces Deming's argument that sustainable quality improvement depends upon improving organisational processes rather than assigning blame to individuals.</w:t>
      </w:r>
    </w:p>
    <w:p w14:paraId="24492BA2" w14:textId="75C721D5" w:rsidR="00931C90" w:rsidRPr="00FD6F73" w:rsidRDefault="00931C90" w:rsidP="00931C90">
      <w:pPr>
        <w:rPr>
          <w:sz w:val="28"/>
          <w:szCs w:val="28"/>
        </w:rPr>
      </w:pPr>
    </w:p>
    <w:p w14:paraId="7CB33A49" w14:textId="4416C7CE" w:rsidR="007A58AF" w:rsidRPr="00FD6F73" w:rsidRDefault="00CD0762" w:rsidP="00931C90">
      <w:pPr>
        <w:rPr>
          <w:b/>
          <w:bCs/>
          <w:sz w:val="28"/>
          <w:szCs w:val="28"/>
        </w:rPr>
      </w:pPr>
      <w:r w:rsidRPr="00FD6F73">
        <w:rPr>
          <w:b/>
          <w:bCs/>
          <w:noProof/>
          <w:sz w:val="28"/>
          <w:szCs w:val="28"/>
        </w:rPr>
        <w:drawing>
          <wp:inline distT="0" distB="0" distL="0" distR="0" wp14:anchorId="0BD69514" wp14:editId="76431B57">
            <wp:extent cx="5924550" cy="4819650"/>
            <wp:effectExtent l="0" t="0" r="0" b="0"/>
            <wp:docPr id="19193318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24550" cy="4819650"/>
                    </a:xfrm>
                    <a:prstGeom prst="rect">
                      <a:avLst/>
                    </a:prstGeom>
                    <a:noFill/>
                  </pic:spPr>
                </pic:pic>
              </a:graphicData>
            </a:graphic>
          </wp:inline>
        </w:drawing>
      </w:r>
    </w:p>
    <w:p w14:paraId="261BA924" w14:textId="7B640CDB" w:rsidR="00931C90" w:rsidRPr="00FD6F73" w:rsidRDefault="00176A7F" w:rsidP="00931C90">
      <w:pPr>
        <w:rPr>
          <w:sz w:val="28"/>
          <w:szCs w:val="28"/>
        </w:rPr>
      </w:pPr>
      <w:r w:rsidRPr="00FD6F73">
        <w:rPr>
          <w:noProof/>
          <w:sz w:val="28"/>
          <w:szCs w:val="28"/>
        </w:rPr>
        <mc:AlternateContent>
          <mc:Choice Requires="wps">
            <w:drawing>
              <wp:inline distT="0" distB="0" distL="0" distR="0" wp14:anchorId="33053AEB" wp14:editId="0875C687">
                <wp:extent cx="304800" cy="304800"/>
                <wp:effectExtent l="0" t="0" r="0" b="0"/>
                <wp:docPr id="39181628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2DE441B"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931C90" w:rsidRPr="00FD6F73">
        <w:rPr>
          <w:i/>
          <w:iCs/>
          <w:sz w:val="28"/>
          <w:szCs w:val="28"/>
        </w:rPr>
        <w:t xml:space="preserve">Figure </w:t>
      </w:r>
      <w:r w:rsidR="00587A36" w:rsidRPr="00FD6F73">
        <w:rPr>
          <w:i/>
          <w:iCs/>
          <w:sz w:val="28"/>
          <w:szCs w:val="28"/>
        </w:rPr>
        <w:t xml:space="preserve">5 </w:t>
      </w:r>
      <w:r w:rsidR="00931C90" w:rsidRPr="00FD6F73">
        <w:rPr>
          <w:i/>
          <w:iCs/>
          <w:sz w:val="28"/>
          <w:szCs w:val="28"/>
        </w:rPr>
        <w:t xml:space="preserve"> Value Stream Map for Maple's Hair &amp; Beauty.</w:t>
      </w:r>
    </w:p>
    <w:p w14:paraId="0E3481E7" w14:textId="77777777" w:rsidR="00931C90" w:rsidRPr="00FD6F73" w:rsidRDefault="00931C90" w:rsidP="00931C90">
      <w:pPr>
        <w:rPr>
          <w:i/>
          <w:iCs/>
          <w:sz w:val="28"/>
          <w:szCs w:val="28"/>
        </w:rPr>
      </w:pPr>
      <w:r w:rsidRPr="00FD6F73">
        <w:rPr>
          <w:i/>
          <w:iCs/>
          <w:sz w:val="28"/>
          <w:szCs w:val="28"/>
        </w:rPr>
        <w:t>Note. Author's own work, adapted from Womack and Jones (2003).</w:t>
      </w:r>
    </w:p>
    <w:p w14:paraId="618C6614" w14:textId="77777777" w:rsidR="00097392" w:rsidRPr="00FD6F73" w:rsidRDefault="00097392" w:rsidP="00931C90">
      <w:pPr>
        <w:rPr>
          <w:sz w:val="28"/>
          <w:szCs w:val="28"/>
        </w:rPr>
      </w:pPr>
    </w:p>
    <w:p w14:paraId="0F683AC3" w14:textId="77777777" w:rsidR="00931C90" w:rsidRPr="00FD6F73" w:rsidRDefault="00931C90" w:rsidP="00931C90">
      <w:pPr>
        <w:rPr>
          <w:sz w:val="28"/>
          <w:szCs w:val="28"/>
        </w:rPr>
      </w:pPr>
      <w:r w:rsidRPr="00FD6F73">
        <w:rPr>
          <w:sz w:val="28"/>
          <w:szCs w:val="28"/>
        </w:rPr>
        <w:t xml:space="preserve">The Value Stream Map highlights which activities add value from the customer's perspective and which create unnecessary delays or </w:t>
      </w:r>
      <w:r w:rsidRPr="00FD6F73">
        <w:rPr>
          <w:sz w:val="28"/>
          <w:szCs w:val="28"/>
        </w:rPr>
        <w:lastRenderedPageBreak/>
        <w:t>inefficiencies. This enables management to improve operational flow while protecting the personalised interactions customers expect.</w:t>
      </w:r>
    </w:p>
    <w:p w14:paraId="2CA2F507" w14:textId="77777777" w:rsidR="00931C90" w:rsidRPr="00FD6F73" w:rsidRDefault="00931C90" w:rsidP="00931C90">
      <w:pPr>
        <w:rPr>
          <w:sz w:val="28"/>
          <w:szCs w:val="28"/>
        </w:rPr>
      </w:pPr>
      <w:r w:rsidRPr="00FD6F73">
        <w:rPr>
          <w:sz w:val="28"/>
          <w:szCs w:val="28"/>
        </w:rPr>
        <w:t>However, Lean should be implemented carefully. Unlike manufacturing environments, customers often value conversation, reassurance and personalised consultations. Removing these interactions in pursuit of efficiency could reduce satisfaction despite improving productivity.</w:t>
      </w:r>
    </w:p>
    <w:p w14:paraId="029ECB23" w14:textId="56628F18" w:rsidR="00931C90" w:rsidRPr="00FD6F73" w:rsidRDefault="00931C90" w:rsidP="00931C90">
      <w:pPr>
        <w:rPr>
          <w:sz w:val="28"/>
          <w:szCs w:val="28"/>
        </w:rPr>
      </w:pPr>
      <w:r w:rsidRPr="00FD6F73">
        <w:rPr>
          <w:sz w:val="28"/>
          <w:szCs w:val="28"/>
        </w:rPr>
        <w:t>Relationship Marketing (Berry, 1983) addresses this limitation by emphasising long-term relationships rather than individual transactions. Building trust through consistent service, personalised communication and effective aftercare strengthens customer loyalty and increases Customer Lifetime Value. For Maple's Hair &amp; Beauty, combining Lean operational improvements with Relationship Marketing creates a balanced strategy that improves efficiency while preserving the personalised service on which the salon's reputation depends.</w:t>
      </w:r>
    </w:p>
    <w:p w14:paraId="69813E0E" w14:textId="77777777" w:rsidR="00E86DC8" w:rsidRDefault="00E86DC8" w:rsidP="008D45DC">
      <w:pPr>
        <w:pStyle w:val="Heading1"/>
      </w:pPr>
      <w:bookmarkStart w:id="22" w:name="_Toc235620631"/>
      <w:bookmarkStart w:id="23" w:name="_Toc235622506"/>
    </w:p>
    <w:p w14:paraId="54F093BA" w14:textId="0F4BC996" w:rsidR="00931C90" w:rsidRPr="00FD6F73" w:rsidRDefault="00931C90" w:rsidP="008D45DC">
      <w:pPr>
        <w:pStyle w:val="Heading1"/>
      </w:pPr>
      <w:r w:rsidRPr="00FD6F73">
        <w:t>4. Critical Evaluation of Strategic Options</w:t>
      </w:r>
      <w:bookmarkEnd w:id="22"/>
      <w:bookmarkEnd w:id="23"/>
    </w:p>
    <w:p w14:paraId="2C602BF3" w14:textId="1B042A4D" w:rsidR="00931C90" w:rsidRPr="00FD6F73" w:rsidRDefault="00931C90" w:rsidP="00931C90">
      <w:pPr>
        <w:rPr>
          <w:sz w:val="28"/>
          <w:szCs w:val="28"/>
        </w:rPr>
      </w:pPr>
      <w:r w:rsidRPr="00FD6F73">
        <w:rPr>
          <w:sz w:val="28"/>
          <w:szCs w:val="28"/>
        </w:rPr>
        <w:t xml:space="preserve">Following the evaluation of customer experience and quality management practices, Maple's Hair &amp; Beauty must determine which strategic initiatives will deliver the greatest long-term value for both customers and the organisation. Although several improvement strategies are available, each differs in </w:t>
      </w:r>
      <w:r w:rsidR="00CB3525" w:rsidRPr="00FD6F73">
        <w:rPr>
          <w:sz w:val="28"/>
          <w:szCs w:val="28"/>
        </w:rPr>
        <w:t>cost, implementation complexity, organisational risk,</w:t>
      </w:r>
      <w:r w:rsidRPr="00FD6F73">
        <w:rPr>
          <w:sz w:val="28"/>
          <w:szCs w:val="28"/>
        </w:rPr>
        <w:t xml:space="preserve"> and potential impact on customer satisfaction. This section critically evaluates four realistic options before identifying the most appropriate strategic direction.</w:t>
      </w:r>
      <w:r w:rsidR="00B54F7C" w:rsidRPr="00FD6F73">
        <w:rPr>
          <w:sz w:val="28"/>
          <w:szCs w:val="28"/>
        </w:rPr>
        <w:t xml:space="preserve"> Operational con</w:t>
      </w:r>
      <w:r w:rsidR="003D4D68" w:rsidRPr="00FD6F73">
        <w:rPr>
          <w:sz w:val="28"/>
          <w:szCs w:val="28"/>
        </w:rPr>
        <w:t xml:space="preserve">sistency provides the strongest strategic </w:t>
      </w:r>
      <w:r w:rsidR="00A46284" w:rsidRPr="00FD6F73">
        <w:rPr>
          <w:sz w:val="28"/>
          <w:szCs w:val="28"/>
        </w:rPr>
        <w:t>platform because it improves every customer interaction while creating the organisational capacity required for future expansion, technological investment,</w:t>
      </w:r>
      <w:r w:rsidR="007630D6" w:rsidRPr="00FD6F73">
        <w:rPr>
          <w:sz w:val="28"/>
          <w:szCs w:val="28"/>
        </w:rPr>
        <w:t xml:space="preserve"> and sustainable revenue growth</w:t>
      </w:r>
      <w:r w:rsidR="00A46284" w:rsidRPr="00FD6F73">
        <w:rPr>
          <w:sz w:val="28"/>
          <w:szCs w:val="28"/>
        </w:rPr>
        <w:t>.</w:t>
      </w:r>
    </w:p>
    <w:p w14:paraId="0082D9E8" w14:textId="77777777" w:rsidR="00931C90" w:rsidRPr="00FD6F73" w:rsidRDefault="00931C90" w:rsidP="008D45DC">
      <w:pPr>
        <w:pStyle w:val="Heading2"/>
      </w:pPr>
      <w:bookmarkStart w:id="24" w:name="_Toc235620632"/>
      <w:bookmarkStart w:id="25" w:name="_Toc235622507"/>
      <w:r w:rsidRPr="00FD6F73">
        <w:t>4.1 Expand the Workforce</w:t>
      </w:r>
      <w:bookmarkEnd w:id="24"/>
      <w:bookmarkEnd w:id="25"/>
    </w:p>
    <w:p w14:paraId="36EE377A" w14:textId="77777777" w:rsidR="00931C90" w:rsidRPr="00FD6F73" w:rsidRDefault="00931C90" w:rsidP="00931C90">
      <w:pPr>
        <w:rPr>
          <w:sz w:val="28"/>
          <w:szCs w:val="28"/>
        </w:rPr>
      </w:pPr>
      <w:r w:rsidRPr="00FD6F73">
        <w:rPr>
          <w:sz w:val="28"/>
          <w:szCs w:val="28"/>
        </w:rPr>
        <w:t xml:space="preserve">One option is to recruit additional stylists to increase appointment availability and reduce waiting times. Greater staffing capacity would </w:t>
      </w:r>
      <w:r w:rsidRPr="00FD6F73">
        <w:rPr>
          <w:sz w:val="28"/>
          <w:szCs w:val="28"/>
        </w:rPr>
        <w:lastRenderedPageBreak/>
        <w:t>enable the salon to accommodate increasing customer demand while reducing pressure on existing employees. Lower workloads could also allow stylists to spend more time during consultations, improving communication and strengthening customer relationships.</w:t>
      </w:r>
    </w:p>
    <w:p w14:paraId="6BD324E0" w14:textId="25903FDA" w:rsidR="00931C90" w:rsidRPr="00FD6F73" w:rsidRDefault="00931C90" w:rsidP="00931C90">
      <w:pPr>
        <w:rPr>
          <w:sz w:val="28"/>
          <w:szCs w:val="28"/>
        </w:rPr>
      </w:pPr>
      <w:r w:rsidRPr="00FD6F73">
        <w:rPr>
          <w:sz w:val="28"/>
          <w:szCs w:val="28"/>
        </w:rPr>
        <w:t xml:space="preserve">However, expanding the workforce also presents significant challenges. Recruitment, training and induction require substantial financial investment, and newly appointed stylists may need time to build trust with existing customers. </w:t>
      </w:r>
      <w:r w:rsidR="00CB3525" w:rsidRPr="00FD6F73">
        <w:rPr>
          <w:sz w:val="28"/>
          <w:szCs w:val="28"/>
        </w:rPr>
        <w:t>In the hair and beauty industry, customers often develop strong relationships with individual stylists, so some loyal clients may be reluctant to book appointments with unfamiliar stylists</w:t>
      </w:r>
      <w:r w:rsidRPr="00FD6F73">
        <w:rPr>
          <w:sz w:val="28"/>
          <w:szCs w:val="28"/>
        </w:rPr>
        <w:t>. Consequently, increasing staffing levels alone may not resolve the underlying causes of inconsistent customer experiences if scheduling processes and operational systems remain unchanged.</w:t>
      </w:r>
    </w:p>
    <w:p w14:paraId="1E3A9DB6" w14:textId="77777777" w:rsidR="00931C90" w:rsidRPr="00FD6F73" w:rsidRDefault="00931C90" w:rsidP="00931C90">
      <w:pPr>
        <w:rPr>
          <w:sz w:val="28"/>
          <w:szCs w:val="28"/>
        </w:rPr>
      </w:pPr>
      <w:r w:rsidRPr="00FD6F73">
        <w:rPr>
          <w:sz w:val="28"/>
          <w:szCs w:val="28"/>
        </w:rPr>
        <w:t>Workforce expansion should therefore be regarded as a medium-term strategy rather than an immediate solution.</w:t>
      </w:r>
    </w:p>
    <w:p w14:paraId="42EB22EC" w14:textId="51A7940C" w:rsidR="001C3A1E" w:rsidRPr="00FD6F73" w:rsidRDefault="001C3A1E" w:rsidP="00931C90">
      <w:pPr>
        <w:rPr>
          <w:sz w:val="28"/>
          <w:szCs w:val="28"/>
        </w:rPr>
      </w:pPr>
    </w:p>
    <w:p w14:paraId="49C11E2B" w14:textId="188BB6A9" w:rsidR="00931C90" w:rsidRPr="00FD6F73" w:rsidRDefault="00931C90" w:rsidP="00931C90">
      <w:pPr>
        <w:rPr>
          <w:sz w:val="28"/>
          <w:szCs w:val="28"/>
        </w:rPr>
      </w:pPr>
    </w:p>
    <w:p w14:paraId="10AF234D" w14:textId="77777777" w:rsidR="00931C90" w:rsidRPr="00FD6F73" w:rsidRDefault="00931C90" w:rsidP="008D45DC">
      <w:pPr>
        <w:pStyle w:val="Heading2"/>
      </w:pPr>
      <w:bookmarkStart w:id="26" w:name="_Toc235620633"/>
      <w:bookmarkStart w:id="27" w:name="_Toc235622508"/>
      <w:r w:rsidRPr="00FD6F73">
        <w:t>4.2 Introduce a Premium Pricing Strategy</w:t>
      </w:r>
      <w:bookmarkEnd w:id="26"/>
      <w:bookmarkEnd w:id="27"/>
    </w:p>
    <w:p w14:paraId="29EA05FC" w14:textId="77777777" w:rsidR="00931C90" w:rsidRPr="00FD6F73" w:rsidRDefault="00931C90" w:rsidP="00931C90">
      <w:pPr>
        <w:rPr>
          <w:sz w:val="28"/>
          <w:szCs w:val="28"/>
        </w:rPr>
      </w:pPr>
      <w:r w:rsidRPr="00FD6F73">
        <w:rPr>
          <w:sz w:val="28"/>
          <w:szCs w:val="28"/>
        </w:rPr>
        <w:t>A second option is to introduce moderate price increases that reflect the salon's reputation, service quality and customer demand. Premium pricing could generate additional revenue to invest in staff development, technology and service improvements while reinforcing perceptions of quality.</w:t>
      </w:r>
    </w:p>
    <w:p w14:paraId="11F45331" w14:textId="73DB557E" w:rsidR="00931C90" w:rsidRPr="00FD6F73" w:rsidRDefault="00931C90" w:rsidP="00931C90">
      <w:pPr>
        <w:rPr>
          <w:sz w:val="28"/>
          <w:szCs w:val="28"/>
        </w:rPr>
      </w:pPr>
      <w:r w:rsidRPr="00FD6F73">
        <w:rPr>
          <w:sz w:val="28"/>
          <w:szCs w:val="28"/>
        </w:rPr>
        <w:t xml:space="preserve">Nevertheless, premium pricing carries considerable risk if customers do not perceive corresponding improvements in value. In competitive local markets, customers can </w:t>
      </w:r>
      <w:r w:rsidR="005D1149" w:rsidRPr="00FD6F73">
        <w:rPr>
          <w:sz w:val="28"/>
          <w:szCs w:val="28"/>
        </w:rPr>
        <w:t>easily compare prices, and significant price increases may prompt</w:t>
      </w:r>
      <w:r w:rsidRPr="00FD6F73">
        <w:rPr>
          <w:sz w:val="28"/>
          <w:szCs w:val="28"/>
        </w:rPr>
        <w:t xml:space="preserve"> price-sensitive clients to consider alternative providers. </w:t>
      </w:r>
      <w:r w:rsidR="005D1149" w:rsidRPr="00FD6F73">
        <w:rPr>
          <w:sz w:val="28"/>
          <w:szCs w:val="28"/>
        </w:rPr>
        <w:t>Visible improvements in appointment reliability, customer communication and overall service quality must therefore support any pricing strategy</w:t>
      </w:r>
      <w:r w:rsidRPr="00FD6F73">
        <w:rPr>
          <w:sz w:val="28"/>
          <w:szCs w:val="28"/>
        </w:rPr>
        <w:t>.</w:t>
      </w:r>
    </w:p>
    <w:p w14:paraId="65282C94" w14:textId="77777777" w:rsidR="00931C90" w:rsidRPr="00FD6F73" w:rsidRDefault="00931C90" w:rsidP="00931C90">
      <w:pPr>
        <w:rPr>
          <w:sz w:val="28"/>
          <w:szCs w:val="28"/>
        </w:rPr>
      </w:pPr>
      <w:r w:rsidRPr="00FD6F73">
        <w:rPr>
          <w:sz w:val="28"/>
          <w:szCs w:val="28"/>
        </w:rPr>
        <w:lastRenderedPageBreak/>
        <w:t>Rather than being the starting point for organisational improvement, premium pricing should follow operational enhancements that demonstrate increased value to customers.</w:t>
      </w:r>
    </w:p>
    <w:p w14:paraId="5143294B" w14:textId="406BA5E7" w:rsidR="00931C90" w:rsidRPr="00FD6F73" w:rsidRDefault="00931C90" w:rsidP="00931C90">
      <w:pPr>
        <w:rPr>
          <w:sz w:val="28"/>
          <w:szCs w:val="28"/>
        </w:rPr>
      </w:pPr>
    </w:p>
    <w:p w14:paraId="189401EF" w14:textId="77777777" w:rsidR="00931C90" w:rsidRPr="00FD6F73" w:rsidRDefault="00931C90" w:rsidP="008D45DC">
      <w:pPr>
        <w:pStyle w:val="Heading2"/>
      </w:pPr>
      <w:bookmarkStart w:id="28" w:name="_Toc235620634"/>
      <w:bookmarkStart w:id="29" w:name="_Toc235622509"/>
      <w:r w:rsidRPr="00FD6F73">
        <w:t>4.3 Increase Investment in Digital Technology</w:t>
      </w:r>
      <w:bookmarkEnd w:id="28"/>
      <w:bookmarkEnd w:id="29"/>
    </w:p>
    <w:p w14:paraId="011ADF95" w14:textId="77777777" w:rsidR="00931C90" w:rsidRPr="00FD6F73" w:rsidRDefault="00931C90" w:rsidP="00931C90">
      <w:pPr>
        <w:rPr>
          <w:sz w:val="28"/>
          <w:szCs w:val="28"/>
        </w:rPr>
      </w:pPr>
      <w:r w:rsidRPr="00FD6F73">
        <w:rPr>
          <w:sz w:val="28"/>
          <w:szCs w:val="28"/>
        </w:rPr>
        <w:t>Technology provides opportunities to improve both operational efficiency and customer relationship management. Although Maple's Hair &amp; Beauty already uses the Booksy booking system, further investment could support digital consultation forms, automated appointment reminders, customer segmentation and personalised marketing campaigns.</w:t>
      </w:r>
    </w:p>
    <w:p w14:paraId="7EFFFB9E" w14:textId="77777777" w:rsidR="00931C90" w:rsidRPr="00FD6F73" w:rsidRDefault="00931C90" w:rsidP="00931C90">
      <w:pPr>
        <w:rPr>
          <w:sz w:val="28"/>
          <w:szCs w:val="28"/>
        </w:rPr>
      </w:pPr>
      <w:r w:rsidRPr="00FD6F73">
        <w:rPr>
          <w:sz w:val="28"/>
          <w:szCs w:val="28"/>
        </w:rPr>
        <w:t>Greater use of customer data would enable management to understand booking patterns, identify customer preferences and tailor communications more effectively. These improvements could strengthen customer retention while supporting evidence-based business decisions.</w:t>
      </w:r>
    </w:p>
    <w:p w14:paraId="3D64C7D9" w14:textId="77777777" w:rsidR="00931C90" w:rsidRPr="00FD6F73" w:rsidRDefault="00931C90" w:rsidP="00931C90">
      <w:pPr>
        <w:rPr>
          <w:sz w:val="28"/>
          <w:szCs w:val="28"/>
        </w:rPr>
      </w:pPr>
      <w:r w:rsidRPr="00FD6F73">
        <w:rPr>
          <w:sz w:val="28"/>
          <w:szCs w:val="28"/>
        </w:rPr>
        <w:t>However, technology should be viewed as an enabler rather than a replacement for personal service. Customers visit hair and beauty salons for professional expertise, reassurance and individual attention, all of which depend on human interaction. Over-reliance on automation could reduce the personalised experience that differentiates Maple's Hair &amp; Beauty from competitors.</w:t>
      </w:r>
    </w:p>
    <w:p w14:paraId="5E53A0FA" w14:textId="77777777" w:rsidR="00931C90" w:rsidRPr="00FD6F73" w:rsidRDefault="00931C90" w:rsidP="00931C90">
      <w:pPr>
        <w:rPr>
          <w:sz w:val="28"/>
          <w:szCs w:val="28"/>
        </w:rPr>
      </w:pPr>
      <w:r w:rsidRPr="00FD6F73">
        <w:rPr>
          <w:sz w:val="28"/>
          <w:szCs w:val="28"/>
        </w:rPr>
        <w:t>Technology should therefore support, rather than replace, relationship-based customer care.</w:t>
      </w:r>
    </w:p>
    <w:p w14:paraId="49538C28" w14:textId="5C53DE80" w:rsidR="00931C90" w:rsidRPr="00FD6F73" w:rsidRDefault="00931C90" w:rsidP="00931C90">
      <w:pPr>
        <w:rPr>
          <w:sz w:val="28"/>
          <w:szCs w:val="28"/>
        </w:rPr>
      </w:pPr>
    </w:p>
    <w:p w14:paraId="2534C59B" w14:textId="77777777" w:rsidR="00931C90" w:rsidRPr="00FD6F73" w:rsidRDefault="00931C90" w:rsidP="008D45DC">
      <w:pPr>
        <w:pStyle w:val="Heading2"/>
      </w:pPr>
      <w:bookmarkStart w:id="30" w:name="_Toc235620635"/>
      <w:bookmarkStart w:id="31" w:name="_Toc235622510"/>
      <w:r w:rsidRPr="00FD6F73">
        <w:t>4.4 Improve Operational Consistency</w:t>
      </w:r>
      <w:bookmarkEnd w:id="30"/>
      <w:bookmarkEnd w:id="31"/>
    </w:p>
    <w:p w14:paraId="748D9470" w14:textId="7CD195C2" w:rsidR="00931C90" w:rsidRPr="00FD6F73" w:rsidRDefault="00931C90" w:rsidP="00931C90">
      <w:pPr>
        <w:rPr>
          <w:sz w:val="28"/>
          <w:szCs w:val="28"/>
        </w:rPr>
      </w:pPr>
      <w:r w:rsidRPr="00FD6F73">
        <w:rPr>
          <w:sz w:val="28"/>
          <w:szCs w:val="28"/>
        </w:rPr>
        <w:t xml:space="preserve">The strongest strategic option is to improve operational consistency throughout the customer journey. Instead of focusing primarily on expansion or pricing, this strategy addresses the organisational processes that influence customer satisfaction </w:t>
      </w:r>
      <w:r w:rsidR="005D1149" w:rsidRPr="00FD6F73">
        <w:rPr>
          <w:sz w:val="28"/>
          <w:szCs w:val="28"/>
        </w:rPr>
        <w:t>daily</w:t>
      </w:r>
      <w:r w:rsidRPr="00FD6F73">
        <w:rPr>
          <w:sz w:val="28"/>
          <w:szCs w:val="28"/>
        </w:rPr>
        <w:t>.</w:t>
      </w:r>
    </w:p>
    <w:p w14:paraId="76847150" w14:textId="0B815DFE" w:rsidR="00931C90" w:rsidRPr="00FD6F73" w:rsidRDefault="00931C90" w:rsidP="00931C90">
      <w:pPr>
        <w:rPr>
          <w:sz w:val="28"/>
          <w:szCs w:val="28"/>
        </w:rPr>
      </w:pPr>
      <w:r w:rsidRPr="00FD6F73">
        <w:rPr>
          <w:sz w:val="28"/>
          <w:szCs w:val="28"/>
        </w:rPr>
        <w:t>Improving appointment scheduling, standardising consultations, maintaining comprehensive customer records</w:t>
      </w:r>
      <w:r w:rsidR="008C7848" w:rsidRPr="00FD6F73">
        <w:rPr>
          <w:sz w:val="28"/>
          <w:szCs w:val="28"/>
        </w:rPr>
        <w:t xml:space="preserve">, and reviewing performance through regular quality monitoring would strengthen service reliability and </w:t>
      </w:r>
      <w:r w:rsidR="008C7848" w:rsidRPr="00FD6F73">
        <w:rPr>
          <w:sz w:val="28"/>
          <w:szCs w:val="28"/>
        </w:rPr>
        <w:lastRenderedPageBreak/>
        <w:t>support</w:t>
      </w:r>
      <w:r w:rsidRPr="00FD6F73">
        <w:rPr>
          <w:sz w:val="28"/>
          <w:szCs w:val="28"/>
        </w:rPr>
        <w:t xml:space="preserve"> employees in delivering consistently high standards. This approach aligns closely with Deming's philosophy of continuous improvement, Juran's emphasis on systematic quality management and Lean Thinking's focus on eliminating activities that do not add customer value.</w:t>
      </w:r>
    </w:p>
    <w:p w14:paraId="7FEE6FAA" w14:textId="7F584CEA" w:rsidR="00526441" w:rsidRPr="00FD6F73" w:rsidRDefault="00931C90" w:rsidP="00931C90">
      <w:pPr>
        <w:rPr>
          <w:sz w:val="28"/>
          <w:szCs w:val="28"/>
        </w:rPr>
      </w:pPr>
      <w:r w:rsidRPr="00FD6F73">
        <w:rPr>
          <w:sz w:val="28"/>
          <w:szCs w:val="28"/>
        </w:rPr>
        <w:t xml:space="preserve">Unlike </w:t>
      </w:r>
      <w:r w:rsidR="005D1149" w:rsidRPr="00FD6F73">
        <w:rPr>
          <w:sz w:val="28"/>
          <w:szCs w:val="28"/>
        </w:rPr>
        <w:t>alternative strategies, operational consistency benefits every customer, regardless of the treatment they receive or the stylist who provides</w:t>
      </w:r>
      <w:r w:rsidRPr="00FD6F73">
        <w:rPr>
          <w:sz w:val="28"/>
          <w:szCs w:val="28"/>
        </w:rPr>
        <w:t xml:space="preserve"> the service. Once robust systems are established, future investment in staffing, technology or pricing is more likely to deliver sustainable improvements in organisational performance.</w:t>
      </w:r>
    </w:p>
    <w:p w14:paraId="4CD22812" w14:textId="7AA59B63" w:rsidR="00931C90" w:rsidRPr="00FD6F73" w:rsidRDefault="00931C90" w:rsidP="00931C90">
      <w:pPr>
        <w:rPr>
          <w:sz w:val="28"/>
          <w:szCs w:val="28"/>
        </w:rPr>
      </w:pPr>
      <w:r w:rsidRPr="00FD6F73">
        <w:rPr>
          <w:b/>
          <w:bCs/>
          <w:sz w:val="28"/>
          <w:szCs w:val="28"/>
        </w:rPr>
        <w:t>Strategic Options Evaluation Matrix</w:t>
      </w:r>
    </w:p>
    <w:p w14:paraId="220E34E1" w14:textId="5FF9F1EA" w:rsidR="00734E10" w:rsidRPr="00FD6F73" w:rsidRDefault="00734E10" w:rsidP="00931C90">
      <w:pPr>
        <w:rPr>
          <w:sz w:val="28"/>
          <w:szCs w:val="28"/>
        </w:rPr>
      </w:pPr>
    </w:p>
    <w:p w14:paraId="35581B33" w14:textId="77777777" w:rsidR="00931C90" w:rsidRPr="00FD6F73" w:rsidRDefault="00931C90" w:rsidP="00931C90">
      <w:pPr>
        <w:rPr>
          <w:sz w:val="28"/>
          <w:szCs w:val="28"/>
        </w:rPr>
      </w:pPr>
      <w:r w:rsidRPr="00FD6F73">
        <w:rPr>
          <w:i/>
          <w:iCs/>
          <w:sz w:val="28"/>
          <w:szCs w:val="28"/>
        </w:rPr>
        <w:t>Figure 7. Strategic Evaluation Matrix for Maple's Hair &amp; Beauty.</w:t>
      </w:r>
    </w:p>
    <w:p w14:paraId="10183325" w14:textId="2927CA96" w:rsidR="00931C90" w:rsidRPr="00FD6F73" w:rsidRDefault="00931C90" w:rsidP="00931C90">
      <w:pPr>
        <w:rPr>
          <w:sz w:val="28"/>
          <w:szCs w:val="28"/>
        </w:rPr>
      </w:pPr>
      <w:r w:rsidRPr="00FD6F73">
        <w:rPr>
          <w:i/>
          <w:iCs/>
          <w:sz w:val="28"/>
          <w:szCs w:val="28"/>
        </w:rPr>
        <w:t>Note. Author's own work.</w:t>
      </w:r>
      <w:r w:rsidR="004F72DE" w:rsidRPr="00FD6F73">
        <w:rPr>
          <w:i/>
          <w:iCs/>
          <w:sz w:val="28"/>
          <w:szCs w:val="28"/>
        </w:rPr>
        <w:t xml:space="preserve"> See appendix</w:t>
      </w:r>
    </w:p>
    <w:p w14:paraId="4D3C8778" w14:textId="4D47DB56" w:rsidR="00931C90" w:rsidRPr="008A01B5" w:rsidRDefault="008222BE" w:rsidP="007D5171">
      <w:pPr>
        <w:rPr>
          <w:sz w:val="28"/>
          <w:szCs w:val="28"/>
        </w:rPr>
      </w:pPr>
      <w:r>
        <w:t>4.5 Strategic Recommendations</w:t>
      </w:r>
    </w:p>
    <w:p w14:paraId="2625D74B" w14:textId="77777777" w:rsidR="00931C90" w:rsidRPr="00FD6F73" w:rsidRDefault="00931C90" w:rsidP="00931C90">
      <w:pPr>
        <w:rPr>
          <w:sz w:val="28"/>
          <w:szCs w:val="28"/>
        </w:rPr>
      </w:pPr>
      <w:r w:rsidRPr="00FD6F73">
        <w:rPr>
          <w:sz w:val="28"/>
          <w:szCs w:val="28"/>
        </w:rPr>
        <w:t>Following critical evaluation, improving operational consistency should become the immediate strategic priority for Maple's Hair &amp; Beauty. This approach directly addresses the root causes of customer dissatisfaction while creating a stable operational foundation for future growth.</w:t>
      </w:r>
    </w:p>
    <w:p w14:paraId="14C123C7" w14:textId="1C5FAC83" w:rsidR="00931C90" w:rsidRPr="00FD6F73" w:rsidRDefault="00931C90" w:rsidP="00931C90">
      <w:pPr>
        <w:rPr>
          <w:sz w:val="28"/>
          <w:szCs w:val="28"/>
        </w:rPr>
      </w:pPr>
      <w:r w:rsidRPr="00FD6F73">
        <w:rPr>
          <w:sz w:val="28"/>
          <w:szCs w:val="28"/>
        </w:rPr>
        <w:t>Once appointment scheduling, consultation processes and customer relationship management have been strengthened, the salon will be better positioned to recruit additional employees, introduce carefully managed pricing strategies and maximise the benefits of digital technology. Prioritising operational excellence</w:t>
      </w:r>
      <w:r w:rsidR="005D1149" w:rsidRPr="00FD6F73">
        <w:rPr>
          <w:sz w:val="28"/>
          <w:szCs w:val="28"/>
        </w:rPr>
        <w:t>, therefore, provides the greatest opportunity to improve customer satisfaction, increase retention,</w:t>
      </w:r>
      <w:r w:rsidRPr="00FD6F73">
        <w:rPr>
          <w:sz w:val="28"/>
          <w:szCs w:val="28"/>
        </w:rPr>
        <w:t xml:space="preserve"> and support sustainable long-term growth.</w:t>
      </w:r>
    </w:p>
    <w:p w14:paraId="799B6763" w14:textId="77777777" w:rsidR="00D208C8" w:rsidRPr="00FD6F73" w:rsidRDefault="00D208C8" w:rsidP="00931C90">
      <w:pPr>
        <w:rPr>
          <w:sz w:val="28"/>
          <w:szCs w:val="28"/>
        </w:rPr>
      </w:pPr>
    </w:p>
    <w:p w14:paraId="241FCA83" w14:textId="77777777" w:rsidR="00D208C8" w:rsidRPr="00FD6F73" w:rsidRDefault="00D208C8" w:rsidP="00931C90">
      <w:pPr>
        <w:rPr>
          <w:sz w:val="28"/>
          <w:szCs w:val="28"/>
        </w:rPr>
      </w:pPr>
    </w:p>
    <w:p w14:paraId="503E596C" w14:textId="77777777" w:rsidR="00D208C8" w:rsidRPr="00FD6F73" w:rsidRDefault="00D208C8" w:rsidP="00931C90">
      <w:pPr>
        <w:rPr>
          <w:sz w:val="28"/>
          <w:szCs w:val="28"/>
        </w:rPr>
      </w:pPr>
    </w:p>
    <w:p w14:paraId="32F41814" w14:textId="77777777" w:rsidR="00D208C8" w:rsidRPr="00FD6F73" w:rsidRDefault="00D208C8" w:rsidP="00931C90">
      <w:pPr>
        <w:rPr>
          <w:sz w:val="28"/>
          <w:szCs w:val="28"/>
        </w:rPr>
      </w:pPr>
    </w:p>
    <w:p w14:paraId="3347E408" w14:textId="77777777" w:rsidR="008A01B5" w:rsidRDefault="008A01B5" w:rsidP="008D45DC">
      <w:pPr>
        <w:pStyle w:val="Heading1"/>
        <w:rPr>
          <w:b/>
          <w:bCs/>
        </w:rPr>
      </w:pPr>
      <w:bookmarkStart w:id="32" w:name="_Toc235620637"/>
      <w:bookmarkStart w:id="33" w:name="_Toc235622512"/>
    </w:p>
    <w:p w14:paraId="6878CB44" w14:textId="15568563" w:rsidR="00931C90" w:rsidRPr="00FD6F73" w:rsidRDefault="00931C90" w:rsidP="008D45DC">
      <w:pPr>
        <w:pStyle w:val="Heading1"/>
        <w:rPr>
          <w:b/>
          <w:bCs/>
        </w:rPr>
      </w:pPr>
      <w:r w:rsidRPr="00FD6F73">
        <w:rPr>
          <w:b/>
          <w:bCs/>
        </w:rPr>
        <w:t>5. Recommendations and Implementation Plan</w:t>
      </w:r>
      <w:bookmarkEnd w:id="32"/>
      <w:bookmarkEnd w:id="33"/>
    </w:p>
    <w:p w14:paraId="7D1AED21" w14:textId="69D8224D" w:rsidR="00931C90" w:rsidRPr="00FD6F73" w:rsidRDefault="00931C90" w:rsidP="00931C90">
      <w:pPr>
        <w:rPr>
          <w:sz w:val="28"/>
          <w:szCs w:val="28"/>
        </w:rPr>
      </w:pPr>
      <w:r w:rsidRPr="00FD6F73">
        <w:rPr>
          <w:sz w:val="28"/>
          <w:szCs w:val="28"/>
        </w:rPr>
        <w:t xml:space="preserve">The analysis undertaken throughout this report demonstrates that Maple's Hair &amp; Beauty has established a strong reputation for personalised service and customer care. However, </w:t>
      </w:r>
      <w:r w:rsidR="005D1149" w:rsidRPr="00FD6F73">
        <w:rPr>
          <w:sz w:val="28"/>
          <w:szCs w:val="28"/>
        </w:rPr>
        <w:t xml:space="preserve">rising customer demand has exposed operational challenges that could reduce customer satisfaction if </w:t>
      </w:r>
      <w:r w:rsidRPr="00FD6F73">
        <w:rPr>
          <w:sz w:val="28"/>
          <w:szCs w:val="28"/>
        </w:rPr>
        <w:t>not addressed proactively. The following recommendations are prioritised according to their expected impact on customer experience, operational performance and long-term organisational sustainability.</w:t>
      </w:r>
    </w:p>
    <w:p w14:paraId="0D080DBE" w14:textId="77777777" w:rsidR="00931C90" w:rsidRPr="00FD6F73" w:rsidRDefault="00931C90" w:rsidP="008D45DC">
      <w:pPr>
        <w:pStyle w:val="Heading2"/>
      </w:pPr>
      <w:bookmarkStart w:id="34" w:name="_Toc235620638"/>
      <w:bookmarkStart w:id="35" w:name="_Toc235622513"/>
      <w:r w:rsidRPr="00FD6F73">
        <w:t>5.1 Recommendation 1: Optimise Appointment Scheduling</w:t>
      </w:r>
      <w:bookmarkEnd w:id="34"/>
      <w:bookmarkEnd w:id="35"/>
    </w:p>
    <w:p w14:paraId="0903E427" w14:textId="0175A916" w:rsidR="00931C90" w:rsidRPr="00FD6F73" w:rsidRDefault="00931C90" w:rsidP="00931C90">
      <w:pPr>
        <w:rPr>
          <w:sz w:val="28"/>
          <w:szCs w:val="28"/>
        </w:rPr>
      </w:pPr>
      <w:r w:rsidRPr="00FD6F73">
        <w:rPr>
          <w:sz w:val="28"/>
          <w:szCs w:val="28"/>
        </w:rPr>
        <w:t xml:space="preserve">The highest priority should be improving appointment scheduling </w:t>
      </w:r>
      <w:r w:rsidR="005D1149" w:rsidRPr="00FD6F73">
        <w:rPr>
          <w:sz w:val="28"/>
          <w:szCs w:val="28"/>
        </w:rPr>
        <w:t>by better utilising</w:t>
      </w:r>
      <w:r w:rsidRPr="00FD6F73">
        <w:rPr>
          <w:sz w:val="28"/>
          <w:szCs w:val="28"/>
        </w:rPr>
        <w:t xml:space="preserve"> the Booksy booking system. Appointment durations should be reviewed using historical booking data to ensure sufficient time is allocated for complex treatments such as colour corrections, balayage and combination services. More accurate scheduling will reduce appointment overruns, minimise customer waiting times and improve service reliability.</w:t>
      </w:r>
    </w:p>
    <w:p w14:paraId="7554737F" w14:textId="77777777" w:rsidR="00931C90" w:rsidRPr="00FD6F73" w:rsidRDefault="00931C90" w:rsidP="00931C90">
      <w:pPr>
        <w:rPr>
          <w:sz w:val="28"/>
          <w:szCs w:val="28"/>
        </w:rPr>
      </w:pPr>
      <w:r w:rsidRPr="00FD6F73">
        <w:rPr>
          <w:sz w:val="28"/>
          <w:szCs w:val="28"/>
        </w:rPr>
        <w:t>In addition, buffer periods should be introduced at key points during the day to accommodate minor delays without disrupting the remaining schedule. This approach supports SERVQUAL's reliability dimension by improving punctuality while reducing pressure on employees. Although slightly fewer appointments may be available each day, improved efficiency and customer satisfaction are likely to increase customer retention and profitability over the longer term.</w:t>
      </w:r>
    </w:p>
    <w:p w14:paraId="088403AA" w14:textId="5057A938" w:rsidR="007B48FF" w:rsidRPr="00FD6F73" w:rsidRDefault="007B48FF" w:rsidP="00931C90">
      <w:pPr>
        <w:rPr>
          <w:sz w:val="28"/>
          <w:szCs w:val="28"/>
        </w:rPr>
      </w:pPr>
    </w:p>
    <w:p w14:paraId="43DFCC58" w14:textId="065F13B7" w:rsidR="00931C90" w:rsidRPr="00FD6F73" w:rsidRDefault="00931C90" w:rsidP="00931C90">
      <w:pPr>
        <w:rPr>
          <w:sz w:val="28"/>
          <w:szCs w:val="28"/>
        </w:rPr>
      </w:pPr>
    </w:p>
    <w:p w14:paraId="7BAF1386" w14:textId="77777777" w:rsidR="00931C90" w:rsidRPr="00FD6F73" w:rsidRDefault="00931C90" w:rsidP="008D45DC">
      <w:pPr>
        <w:pStyle w:val="Heading2"/>
      </w:pPr>
      <w:bookmarkStart w:id="36" w:name="_Toc235620639"/>
      <w:bookmarkStart w:id="37" w:name="_Toc235622514"/>
      <w:r w:rsidRPr="00FD6F73">
        <w:t>5.2 Recommendation 2: Standardise Customer Consultations</w:t>
      </w:r>
      <w:bookmarkEnd w:id="36"/>
      <w:bookmarkEnd w:id="37"/>
    </w:p>
    <w:p w14:paraId="068CE76E" w14:textId="77777777" w:rsidR="00931C90" w:rsidRPr="00FD6F73" w:rsidRDefault="00931C90" w:rsidP="00931C90">
      <w:pPr>
        <w:rPr>
          <w:sz w:val="28"/>
          <w:szCs w:val="28"/>
        </w:rPr>
      </w:pPr>
      <w:r w:rsidRPr="00FD6F73">
        <w:rPr>
          <w:sz w:val="28"/>
          <w:szCs w:val="28"/>
        </w:rPr>
        <w:t xml:space="preserve">Customer consultations should follow a consistent digital format using Booksy to record treatment objectives, colour history, allergies, product recommendations, maintenance requirements and customer preferences. Standardising consultations will reduce misunderstandings, improve </w:t>
      </w:r>
      <w:r w:rsidRPr="00FD6F73">
        <w:rPr>
          <w:sz w:val="28"/>
          <w:szCs w:val="28"/>
        </w:rPr>
        <w:lastRenderedPageBreak/>
        <w:t>continuity between appointments and support consistent service delivery regardless of which stylist provides the treatment.</w:t>
      </w:r>
    </w:p>
    <w:p w14:paraId="6697223A" w14:textId="77777777" w:rsidR="00931C90" w:rsidRPr="00FD6F73" w:rsidRDefault="00931C90" w:rsidP="00931C90">
      <w:pPr>
        <w:rPr>
          <w:sz w:val="28"/>
          <w:szCs w:val="28"/>
        </w:rPr>
      </w:pPr>
      <w:r w:rsidRPr="00FD6F73">
        <w:rPr>
          <w:sz w:val="28"/>
          <w:szCs w:val="28"/>
        </w:rPr>
        <w:t>This recommendation reflects Grönroos' emphasis on functional quality by ensuring that communication is as consistent as technical performance. It also reduces organisational risk by preserving customer knowledge within the business rather than relying solely on individual employees.</w:t>
      </w:r>
    </w:p>
    <w:p w14:paraId="4F08FEE9" w14:textId="4E039AB7" w:rsidR="00931C90" w:rsidRPr="00FD6F73" w:rsidRDefault="00931C90" w:rsidP="00931C90">
      <w:pPr>
        <w:rPr>
          <w:sz w:val="28"/>
          <w:szCs w:val="28"/>
        </w:rPr>
      </w:pPr>
    </w:p>
    <w:p w14:paraId="27280371" w14:textId="77777777" w:rsidR="00931C90" w:rsidRPr="00FD6F73" w:rsidRDefault="00931C90" w:rsidP="008D45DC">
      <w:pPr>
        <w:pStyle w:val="Heading2"/>
      </w:pPr>
      <w:bookmarkStart w:id="38" w:name="_Toc235620640"/>
      <w:bookmarkStart w:id="39" w:name="_Toc235622515"/>
      <w:r w:rsidRPr="00FD6F73">
        <w:t>5.3 Recommendation 3: Strengthen Customer Relationship Management</w:t>
      </w:r>
      <w:bookmarkEnd w:id="38"/>
      <w:bookmarkEnd w:id="39"/>
    </w:p>
    <w:p w14:paraId="4518D4E0" w14:textId="77777777" w:rsidR="00931C90" w:rsidRPr="00FD6F73" w:rsidRDefault="00931C90" w:rsidP="00931C90">
      <w:pPr>
        <w:rPr>
          <w:sz w:val="28"/>
          <w:szCs w:val="28"/>
        </w:rPr>
      </w:pPr>
      <w:r w:rsidRPr="00FD6F73">
        <w:rPr>
          <w:sz w:val="28"/>
          <w:szCs w:val="28"/>
        </w:rPr>
        <w:t>Booksy should be developed into a comprehensive Customer Relationship Management (CRM) tool rather than being used solely for appointment scheduling. Customer information should support personalised appointment reminders, follow-up messages, birthday greetings and tailored product recommendations based on previous services.</w:t>
      </w:r>
    </w:p>
    <w:p w14:paraId="64AB7282" w14:textId="77777777" w:rsidR="00931C90" w:rsidRPr="00FD6F73" w:rsidRDefault="00931C90" w:rsidP="00931C90">
      <w:pPr>
        <w:rPr>
          <w:sz w:val="28"/>
          <w:szCs w:val="28"/>
        </w:rPr>
      </w:pPr>
      <w:r w:rsidRPr="00FD6F73">
        <w:rPr>
          <w:sz w:val="28"/>
          <w:szCs w:val="28"/>
        </w:rPr>
        <w:t>Customers should also be segmented into </w:t>
      </w:r>
      <w:r w:rsidRPr="00FD6F73">
        <w:rPr>
          <w:b/>
          <w:bCs/>
          <w:sz w:val="28"/>
          <w:szCs w:val="28"/>
        </w:rPr>
        <w:t>new, regular and loyal</w:t>
      </w:r>
      <w:r w:rsidRPr="00FD6F73">
        <w:rPr>
          <w:sz w:val="28"/>
          <w:szCs w:val="28"/>
        </w:rPr>
        <w:t> categories. New customers should receive follow-up communication after their first appointment to encourage repeat visits. Regular customers should receive personalised maintenance reminders, while loyal customers could be rewarded through priority booking opportunities, exclusive promotions or referral incentives. These initiatives strengthen Customer Lifetime Value while reinforcing long-term customer loyalty.</w:t>
      </w:r>
    </w:p>
    <w:p w14:paraId="2054DCF7" w14:textId="77777777" w:rsidR="00931C90" w:rsidRPr="00FD6F73" w:rsidRDefault="00931C90" w:rsidP="00931C90">
      <w:pPr>
        <w:rPr>
          <w:sz w:val="28"/>
          <w:szCs w:val="28"/>
        </w:rPr>
      </w:pPr>
      <w:r w:rsidRPr="00FD6F73">
        <w:rPr>
          <w:sz w:val="28"/>
          <w:szCs w:val="28"/>
        </w:rPr>
        <w:t>All customer information must be managed in accordance with the UK General Data Protection Regulation (UK GDPR) and the Data Protection Act 2018 to maintain customer confidence and protect personal data.</w:t>
      </w:r>
    </w:p>
    <w:p w14:paraId="72ADAD3E" w14:textId="2F34202A" w:rsidR="00931C90" w:rsidRPr="00FD6F73" w:rsidRDefault="00931C90" w:rsidP="00931C90">
      <w:pPr>
        <w:rPr>
          <w:sz w:val="28"/>
          <w:szCs w:val="28"/>
        </w:rPr>
      </w:pPr>
    </w:p>
    <w:p w14:paraId="0BDC2899" w14:textId="77777777" w:rsidR="00931C90" w:rsidRPr="00FD6F73" w:rsidRDefault="00931C90" w:rsidP="008D45DC">
      <w:pPr>
        <w:pStyle w:val="Heading2"/>
      </w:pPr>
      <w:bookmarkStart w:id="40" w:name="_Toc235620641"/>
      <w:bookmarkStart w:id="41" w:name="_Toc235622516"/>
      <w:r w:rsidRPr="00FD6F73">
        <w:t>5.4 Recommendation 4: Invest in Employee Development</w:t>
      </w:r>
      <w:bookmarkEnd w:id="40"/>
      <w:bookmarkEnd w:id="41"/>
    </w:p>
    <w:p w14:paraId="180E3FD7" w14:textId="77777777" w:rsidR="00931C90" w:rsidRPr="00FD6F73" w:rsidRDefault="00931C90" w:rsidP="00931C90">
      <w:pPr>
        <w:rPr>
          <w:sz w:val="28"/>
          <w:szCs w:val="28"/>
        </w:rPr>
      </w:pPr>
      <w:r w:rsidRPr="00FD6F73">
        <w:rPr>
          <w:sz w:val="28"/>
          <w:szCs w:val="28"/>
        </w:rPr>
        <w:t xml:space="preserve">Continuous professional development should extend beyond technical hair and beauty skills to include consultation techniques, communication, complaint handling and customer relationship management. Regular training sessions and monthly team meetings should encourage </w:t>
      </w:r>
      <w:r w:rsidRPr="00FD6F73">
        <w:rPr>
          <w:sz w:val="28"/>
          <w:szCs w:val="28"/>
        </w:rPr>
        <w:lastRenderedPageBreak/>
        <w:t>employees to share best practice, review customer feedback and identify opportunities for service improvement.</w:t>
      </w:r>
    </w:p>
    <w:p w14:paraId="75B3CECE" w14:textId="053FE594" w:rsidR="00931C90" w:rsidRPr="00FD6F73" w:rsidRDefault="00931C90" w:rsidP="00931C90">
      <w:pPr>
        <w:rPr>
          <w:sz w:val="28"/>
          <w:szCs w:val="28"/>
        </w:rPr>
      </w:pPr>
      <w:r w:rsidRPr="00FD6F73">
        <w:rPr>
          <w:sz w:val="28"/>
          <w:szCs w:val="28"/>
        </w:rPr>
        <w:t xml:space="preserve">Embedding reflective practice </w:t>
      </w:r>
      <w:r w:rsidR="00817A04" w:rsidRPr="00FD6F73">
        <w:rPr>
          <w:sz w:val="28"/>
          <w:szCs w:val="28"/>
        </w:rPr>
        <w:t>in everyday operations supports Deming's philosophy of continuous improvement and fosters a workplace culture in which</w:t>
      </w:r>
      <w:r w:rsidR="00CB3525" w:rsidRPr="00FD6F73">
        <w:rPr>
          <w:sz w:val="28"/>
          <w:szCs w:val="28"/>
        </w:rPr>
        <w:t xml:space="preserve"> every employee helps maintain</w:t>
      </w:r>
      <w:r w:rsidRPr="00FD6F73">
        <w:rPr>
          <w:sz w:val="28"/>
          <w:szCs w:val="28"/>
        </w:rPr>
        <w:t xml:space="preserve"> consistently high service standards.</w:t>
      </w:r>
    </w:p>
    <w:p w14:paraId="0E119B6B" w14:textId="6391681C" w:rsidR="00931C90" w:rsidRPr="00FD6F73" w:rsidRDefault="00931C90" w:rsidP="00931C90">
      <w:pPr>
        <w:rPr>
          <w:sz w:val="28"/>
          <w:szCs w:val="28"/>
        </w:rPr>
      </w:pPr>
    </w:p>
    <w:p w14:paraId="5483FE9C" w14:textId="77777777" w:rsidR="00931C90" w:rsidRPr="00FD6F73" w:rsidRDefault="00931C90" w:rsidP="008D45DC">
      <w:pPr>
        <w:pStyle w:val="Heading2"/>
      </w:pPr>
      <w:bookmarkStart w:id="42" w:name="_Toc235620642"/>
      <w:bookmarkStart w:id="43" w:name="_Toc235622517"/>
      <w:r w:rsidRPr="00FD6F73">
        <w:t>5.5 Measuring Success</w:t>
      </w:r>
      <w:bookmarkEnd w:id="42"/>
      <w:bookmarkEnd w:id="43"/>
    </w:p>
    <w:p w14:paraId="66CB7CFD" w14:textId="77777777" w:rsidR="00931C90" w:rsidRDefault="00931C90" w:rsidP="00931C90">
      <w:pPr>
        <w:rPr>
          <w:sz w:val="28"/>
          <w:szCs w:val="28"/>
        </w:rPr>
      </w:pPr>
      <w:r w:rsidRPr="00FD6F73">
        <w:rPr>
          <w:sz w:val="28"/>
          <w:szCs w:val="28"/>
        </w:rPr>
        <w:t>The effectiveness of these recommendations should be monitored using a balanced set of Key Performance Indicators (KPIs). Combining operational measures with customer-focused indicators will enable management to evaluate whether service improvements are achieving their intended outcomes.</w:t>
      </w:r>
    </w:p>
    <w:p w14:paraId="1D8FEF17" w14:textId="77777777" w:rsidR="00444F2D" w:rsidRPr="00444F2D" w:rsidRDefault="00444F2D" w:rsidP="00444F2D">
      <w:pPr>
        <w:rPr>
          <w:sz w:val="28"/>
          <w:szCs w:val="28"/>
        </w:rPr>
      </w:pPr>
      <w:r w:rsidRPr="00444F2D">
        <w:rPr>
          <w:sz w:val="28"/>
          <w:szCs w:val="28"/>
        </w:rPr>
        <w:t>Table 4</w:t>
      </w:r>
    </w:p>
    <w:p w14:paraId="35D41501" w14:textId="77777777" w:rsidR="00444F2D" w:rsidRDefault="00444F2D" w:rsidP="00444F2D">
      <w:pPr>
        <w:rPr>
          <w:sz w:val="28"/>
          <w:szCs w:val="28"/>
        </w:rPr>
      </w:pPr>
      <w:r w:rsidRPr="00444F2D">
        <w:rPr>
          <w:sz w:val="28"/>
          <w:szCs w:val="28"/>
        </w:rPr>
        <w:t>Key Performance Indicators for Monitoring Customer Experience at Maple's Hair &amp; Beauty</w:t>
      </w:r>
    </w:p>
    <w:p w14:paraId="523EAA15" w14:textId="77777777" w:rsidR="00FA046E" w:rsidRPr="00FA046E" w:rsidRDefault="00FA046E" w:rsidP="00FA046E">
      <w:pPr>
        <w:rPr>
          <w:sz w:val="28"/>
          <w:szCs w:val="28"/>
        </w:rPr>
      </w:pPr>
      <w:r w:rsidRPr="00FA046E">
        <w:rPr>
          <w:sz w:val="28"/>
          <w:szCs w:val="28"/>
        </w:rPr>
        <w:t>Table 5</w:t>
      </w:r>
    </w:p>
    <w:p w14:paraId="490FD207" w14:textId="77777777" w:rsidR="00FA046E" w:rsidRPr="00FA046E" w:rsidRDefault="00FA046E" w:rsidP="00FA046E">
      <w:pPr>
        <w:rPr>
          <w:sz w:val="28"/>
          <w:szCs w:val="28"/>
        </w:rPr>
      </w:pPr>
      <w:r w:rsidRPr="00FA046E">
        <w:rPr>
          <w:sz w:val="28"/>
          <w:szCs w:val="28"/>
        </w:rPr>
        <w:t>Key Performance Indicators for Monitoring Customer Experience at Maple's Hair &amp; Beauty</w:t>
      </w:r>
    </w:p>
    <w:p w14:paraId="7EF92DAE" w14:textId="77777777" w:rsidR="00FA046E" w:rsidRPr="00FA046E" w:rsidRDefault="00FA046E" w:rsidP="00FA046E">
      <w:pPr>
        <w:rPr>
          <w:sz w:val="28"/>
          <w:szCs w:val="28"/>
        </w:rPr>
      </w:pPr>
    </w:p>
    <w:p w14:paraId="385A75EE" w14:textId="77777777" w:rsidR="00FA046E" w:rsidRPr="00FA046E" w:rsidRDefault="00FA046E" w:rsidP="00FA046E">
      <w:pPr>
        <w:rPr>
          <w:sz w:val="28"/>
          <w:szCs w:val="28"/>
        </w:rPr>
      </w:pPr>
      <w:r w:rsidRPr="00FA046E">
        <w:rPr>
          <w:sz w:val="28"/>
          <w:szCs w:val="28"/>
        </w:rPr>
        <w:t>Operational KPIs</w:t>
      </w:r>
      <w:r w:rsidRPr="00FA046E">
        <w:rPr>
          <w:sz w:val="28"/>
          <w:szCs w:val="28"/>
        </w:rPr>
        <w:tab/>
        <w:t>Purpose</w:t>
      </w:r>
      <w:r w:rsidRPr="00FA046E">
        <w:rPr>
          <w:sz w:val="28"/>
          <w:szCs w:val="28"/>
        </w:rPr>
        <w:tab/>
        <w:t>Customer KPIs</w:t>
      </w:r>
      <w:r w:rsidRPr="00FA046E">
        <w:rPr>
          <w:sz w:val="28"/>
          <w:szCs w:val="28"/>
        </w:rPr>
        <w:tab/>
        <w:t>Purpose</w:t>
      </w:r>
    </w:p>
    <w:p w14:paraId="016AFFE9" w14:textId="77777777" w:rsidR="00FA046E" w:rsidRPr="00FA046E" w:rsidRDefault="00FA046E" w:rsidP="00FA046E">
      <w:pPr>
        <w:rPr>
          <w:sz w:val="28"/>
          <w:szCs w:val="28"/>
        </w:rPr>
      </w:pPr>
      <w:r w:rsidRPr="00FA046E">
        <w:rPr>
          <w:sz w:val="28"/>
          <w:szCs w:val="28"/>
        </w:rPr>
        <w:t>Appointment punctuality (%)</w:t>
      </w:r>
      <w:r w:rsidRPr="00FA046E">
        <w:rPr>
          <w:sz w:val="28"/>
          <w:szCs w:val="28"/>
        </w:rPr>
        <w:tab/>
        <w:t>Measures whether appointments begin on time and reflects scheduling efficiency.</w:t>
      </w:r>
      <w:r w:rsidRPr="00FA046E">
        <w:rPr>
          <w:sz w:val="28"/>
          <w:szCs w:val="28"/>
        </w:rPr>
        <w:tab/>
        <w:t>Customer Satisfaction Score (CSAT)</w:t>
      </w:r>
      <w:r w:rsidRPr="00FA046E">
        <w:rPr>
          <w:sz w:val="28"/>
          <w:szCs w:val="28"/>
        </w:rPr>
        <w:tab/>
        <w:t>Measures customers' satisfaction with their overall salon experience.</w:t>
      </w:r>
    </w:p>
    <w:p w14:paraId="00E835F6" w14:textId="77777777" w:rsidR="00FA046E" w:rsidRPr="00FA046E" w:rsidRDefault="00FA046E" w:rsidP="00FA046E">
      <w:pPr>
        <w:rPr>
          <w:sz w:val="28"/>
          <w:szCs w:val="28"/>
        </w:rPr>
      </w:pPr>
      <w:r w:rsidRPr="00FA046E">
        <w:rPr>
          <w:sz w:val="28"/>
          <w:szCs w:val="28"/>
        </w:rPr>
        <w:t>Average customer waiting time</w:t>
      </w:r>
      <w:r w:rsidRPr="00FA046E">
        <w:rPr>
          <w:sz w:val="28"/>
          <w:szCs w:val="28"/>
        </w:rPr>
        <w:tab/>
        <w:t>Identifies delays before appointments and monitors operational efficiency.</w:t>
      </w:r>
      <w:r w:rsidRPr="00FA046E">
        <w:rPr>
          <w:sz w:val="28"/>
          <w:szCs w:val="28"/>
        </w:rPr>
        <w:tab/>
        <w:t>Net Promoter Score (NPS)</w:t>
      </w:r>
      <w:r w:rsidRPr="00FA046E">
        <w:rPr>
          <w:sz w:val="28"/>
          <w:szCs w:val="28"/>
        </w:rPr>
        <w:tab/>
        <w:t>Measures customers' willingness to recommend Maple's Hair &amp; Beauty to others.</w:t>
      </w:r>
    </w:p>
    <w:p w14:paraId="676AC734" w14:textId="77777777" w:rsidR="00FA046E" w:rsidRPr="00FA046E" w:rsidRDefault="00FA046E" w:rsidP="00FA046E">
      <w:pPr>
        <w:rPr>
          <w:sz w:val="28"/>
          <w:szCs w:val="28"/>
        </w:rPr>
      </w:pPr>
      <w:r w:rsidRPr="00FA046E">
        <w:rPr>
          <w:sz w:val="28"/>
          <w:szCs w:val="28"/>
        </w:rPr>
        <w:t>Consultation completion rate (%)</w:t>
      </w:r>
      <w:r w:rsidRPr="00FA046E">
        <w:rPr>
          <w:sz w:val="28"/>
          <w:szCs w:val="28"/>
        </w:rPr>
        <w:tab/>
        <w:t>Assesses whether consultation records are completed consistently before treatments.</w:t>
      </w:r>
      <w:r w:rsidRPr="00FA046E">
        <w:rPr>
          <w:sz w:val="28"/>
          <w:szCs w:val="28"/>
        </w:rPr>
        <w:tab/>
        <w:t xml:space="preserve">Customer </w:t>
      </w:r>
      <w:r w:rsidRPr="00FA046E">
        <w:rPr>
          <w:sz w:val="28"/>
          <w:szCs w:val="28"/>
        </w:rPr>
        <w:lastRenderedPageBreak/>
        <w:t>retention rate (%)</w:t>
      </w:r>
      <w:r w:rsidRPr="00FA046E">
        <w:rPr>
          <w:sz w:val="28"/>
          <w:szCs w:val="28"/>
        </w:rPr>
        <w:tab/>
        <w:t>Measures the percentage of customers who return for future appointments.</w:t>
      </w:r>
    </w:p>
    <w:p w14:paraId="0668FB02" w14:textId="77777777" w:rsidR="00FA046E" w:rsidRPr="00FA046E" w:rsidRDefault="00FA046E" w:rsidP="00FA046E">
      <w:pPr>
        <w:rPr>
          <w:sz w:val="28"/>
          <w:szCs w:val="28"/>
        </w:rPr>
      </w:pPr>
      <w:r w:rsidRPr="00FA046E">
        <w:rPr>
          <w:sz w:val="28"/>
          <w:szCs w:val="28"/>
        </w:rPr>
        <w:t>Employee training completion (%)</w:t>
      </w:r>
      <w:r w:rsidRPr="00FA046E">
        <w:rPr>
          <w:sz w:val="28"/>
          <w:szCs w:val="28"/>
        </w:rPr>
        <w:tab/>
        <w:t>Monitors staff participation in technical and customer service training.</w:t>
      </w:r>
      <w:r w:rsidRPr="00FA046E">
        <w:rPr>
          <w:sz w:val="28"/>
          <w:szCs w:val="28"/>
        </w:rPr>
        <w:tab/>
        <w:t>Repeat booking rate (%)</w:t>
      </w:r>
      <w:r w:rsidRPr="00FA046E">
        <w:rPr>
          <w:sz w:val="28"/>
          <w:szCs w:val="28"/>
        </w:rPr>
        <w:tab/>
        <w:t>Measures the proportion of customers who rebook before leaving the salon.</w:t>
      </w:r>
    </w:p>
    <w:p w14:paraId="0472302E" w14:textId="77777777" w:rsidR="00FA046E" w:rsidRPr="00FA046E" w:rsidRDefault="00FA046E" w:rsidP="00FA046E">
      <w:pPr>
        <w:rPr>
          <w:sz w:val="28"/>
          <w:szCs w:val="28"/>
        </w:rPr>
      </w:pPr>
      <w:r w:rsidRPr="00FA046E">
        <w:rPr>
          <w:sz w:val="28"/>
          <w:szCs w:val="28"/>
        </w:rPr>
        <w:t>Number of customer complaints</w:t>
      </w:r>
      <w:r w:rsidRPr="00FA046E">
        <w:rPr>
          <w:sz w:val="28"/>
          <w:szCs w:val="28"/>
        </w:rPr>
        <w:tab/>
        <w:t>Identifies recurring operational issues requiring management attention and continuous improvement.</w:t>
      </w:r>
      <w:r w:rsidRPr="00FA046E">
        <w:rPr>
          <w:sz w:val="28"/>
          <w:szCs w:val="28"/>
        </w:rPr>
        <w:tab/>
        <w:t>Customer referral rate</w:t>
      </w:r>
      <w:r w:rsidRPr="00FA046E">
        <w:rPr>
          <w:sz w:val="28"/>
          <w:szCs w:val="28"/>
        </w:rPr>
        <w:tab/>
        <w:t>Measures the number of new customers gained through recommendations from existing clients.</w:t>
      </w:r>
    </w:p>
    <w:p w14:paraId="2BAF0DE2" w14:textId="77777777" w:rsidR="00FA046E" w:rsidRPr="00FA046E" w:rsidRDefault="00FA046E" w:rsidP="00FA046E">
      <w:pPr>
        <w:rPr>
          <w:sz w:val="28"/>
          <w:szCs w:val="28"/>
        </w:rPr>
      </w:pPr>
    </w:p>
    <w:p w14:paraId="2097AEF7" w14:textId="75B46147" w:rsidR="005A6D29" w:rsidRPr="00444F2D" w:rsidRDefault="00FA046E" w:rsidP="00FA046E">
      <w:pPr>
        <w:rPr>
          <w:sz w:val="28"/>
          <w:szCs w:val="28"/>
        </w:rPr>
      </w:pPr>
      <w:r w:rsidRPr="00FA046E">
        <w:rPr>
          <w:sz w:val="28"/>
          <w:szCs w:val="28"/>
        </w:rPr>
        <w:t>Note. Author's own work.</w:t>
      </w:r>
    </w:p>
    <w:p w14:paraId="2436A46D" w14:textId="77777777" w:rsidR="00444F2D" w:rsidRPr="00444F2D" w:rsidRDefault="00444F2D" w:rsidP="00444F2D">
      <w:pPr>
        <w:rPr>
          <w:sz w:val="28"/>
          <w:szCs w:val="28"/>
        </w:rPr>
      </w:pPr>
    </w:p>
    <w:p w14:paraId="5F4EB400" w14:textId="77777777" w:rsidR="00444F2D" w:rsidRPr="00444F2D" w:rsidRDefault="00444F2D" w:rsidP="00444F2D">
      <w:pPr>
        <w:rPr>
          <w:sz w:val="28"/>
          <w:szCs w:val="28"/>
        </w:rPr>
      </w:pPr>
      <w:r w:rsidRPr="00444F2D">
        <w:rPr>
          <w:sz w:val="28"/>
          <w:szCs w:val="28"/>
        </w:rPr>
        <w:t>Operational KPIs</w:t>
      </w:r>
      <w:r w:rsidRPr="00444F2D">
        <w:rPr>
          <w:sz w:val="28"/>
          <w:szCs w:val="28"/>
        </w:rPr>
        <w:tab/>
        <w:t>Purpose</w:t>
      </w:r>
      <w:r w:rsidRPr="00444F2D">
        <w:rPr>
          <w:sz w:val="28"/>
          <w:szCs w:val="28"/>
        </w:rPr>
        <w:tab/>
        <w:t>Customer KPIs</w:t>
      </w:r>
      <w:r w:rsidRPr="00444F2D">
        <w:rPr>
          <w:sz w:val="28"/>
          <w:szCs w:val="28"/>
        </w:rPr>
        <w:tab/>
        <w:t>Purpose</w:t>
      </w:r>
    </w:p>
    <w:p w14:paraId="695C4C00" w14:textId="77777777" w:rsidR="00444F2D" w:rsidRPr="00444F2D" w:rsidRDefault="00444F2D" w:rsidP="00444F2D">
      <w:pPr>
        <w:rPr>
          <w:sz w:val="28"/>
          <w:szCs w:val="28"/>
        </w:rPr>
      </w:pPr>
      <w:r w:rsidRPr="00444F2D">
        <w:rPr>
          <w:sz w:val="28"/>
          <w:szCs w:val="28"/>
        </w:rPr>
        <w:t>Appointment punctuality (%)</w:t>
      </w:r>
      <w:r w:rsidRPr="00444F2D">
        <w:rPr>
          <w:sz w:val="28"/>
          <w:szCs w:val="28"/>
        </w:rPr>
        <w:tab/>
        <w:t>Measures whether appointments start on time and reflects scheduling efficiency.</w:t>
      </w:r>
      <w:r w:rsidRPr="00444F2D">
        <w:rPr>
          <w:sz w:val="28"/>
          <w:szCs w:val="28"/>
        </w:rPr>
        <w:tab/>
        <w:t>Customer Satisfaction Score (CSAT)</w:t>
      </w:r>
      <w:r w:rsidRPr="00444F2D">
        <w:rPr>
          <w:sz w:val="28"/>
          <w:szCs w:val="28"/>
        </w:rPr>
        <w:tab/>
        <w:t>Measures customers' satisfaction immediately after their visit.</w:t>
      </w:r>
    </w:p>
    <w:p w14:paraId="14DC7A56" w14:textId="77777777" w:rsidR="00444F2D" w:rsidRPr="00444F2D" w:rsidRDefault="00444F2D" w:rsidP="00444F2D">
      <w:pPr>
        <w:rPr>
          <w:sz w:val="28"/>
          <w:szCs w:val="28"/>
        </w:rPr>
      </w:pPr>
      <w:r w:rsidRPr="00444F2D">
        <w:rPr>
          <w:sz w:val="28"/>
          <w:szCs w:val="28"/>
        </w:rPr>
        <w:t>Average customer waiting time</w:t>
      </w:r>
      <w:r w:rsidRPr="00444F2D">
        <w:rPr>
          <w:sz w:val="28"/>
          <w:szCs w:val="28"/>
        </w:rPr>
        <w:tab/>
        <w:t>Identifies delays before appointments and monitors service efficiency.</w:t>
      </w:r>
      <w:r w:rsidRPr="00444F2D">
        <w:rPr>
          <w:sz w:val="28"/>
          <w:szCs w:val="28"/>
        </w:rPr>
        <w:tab/>
        <w:t>Net Promoter Score (NPS)</w:t>
      </w:r>
      <w:r w:rsidRPr="00444F2D">
        <w:rPr>
          <w:sz w:val="28"/>
          <w:szCs w:val="28"/>
        </w:rPr>
        <w:tab/>
        <w:t>Measures customers' willingness to recommend the salon to others.</w:t>
      </w:r>
    </w:p>
    <w:p w14:paraId="694E0304" w14:textId="77777777" w:rsidR="00444F2D" w:rsidRPr="00444F2D" w:rsidRDefault="00444F2D" w:rsidP="00444F2D">
      <w:pPr>
        <w:rPr>
          <w:sz w:val="28"/>
          <w:szCs w:val="28"/>
        </w:rPr>
      </w:pPr>
      <w:r w:rsidRPr="00444F2D">
        <w:rPr>
          <w:sz w:val="28"/>
          <w:szCs w:val="28"/>
        </w:rPr>
        <w:t>Consultation completion rate (%)</w:t>
      </w:r>
      <w:r w:rsidRPr="00444F2D">
        <w:rPr>
          <w:sz w:val="28"/>
          <w:szCs w:val="28"/>
        </w:rPr>
        <w:tab/>
        <w:t>Assesses whether consultation records are completed consistently before treatments.</w:t>
      </w:r>
      <w:r w:rsidRPr="00444F2D">
        <w:rPr>
          <w:sz w:val="28"/>
          <w:szCs w:val="28"/>
        </w:rPr>
        <w:tab/>
        <w:t>Customer retention rate (%)</w:t>
      </w:r>
      <w:r w:rsidRPr="00444F2D">
        <w:rPr>
          <w:sz w:val="28"/>
          <w:szCs w:val="28"/>
        </w:rPr>
        <w:tab/>
        <w:t>Measures the percentage of customers who return for future appointments.</w:t>
      </w:r>
    </w:p>
    <w:p w14:paraId="70D69F1F" w14:textId="77777777" w:rsidR="00444F2D" w:rsidRPr="00444F2D" w:rsidRDefault="00444F2D" w:rsidP="00444F2D">
      <w:pPr>
        <w:rPr>
          <w:sz w:val="28"/>
          <w:szCs w:val="28"/>
        </w:rPr>
      </w:pPr>
      <w:r w:rsidRPr="00444F2D">
        <w:rPr>
          <w:sz w:val="28"/>
          <w:szCs w:val="28"/>
        </w:rPr>
        <w:t>Employee training completion (%)</w:t>
      </w:r>
      <w:r w:rsidRPr="00444F2D">
        <w:rPr>
          <w:sz w:val="28"/>
          <w:szCs w:val="28"/>
        </w:rPr>
        <w:tab/>
        <w:t>Monitors staff participation in professional development and customer service training.</w:t>
      </w:r>
      <w:r w:rsidRPr="00444F2D">
        <w:rPr>
          <w:sz w:val="28"/>
          <w:szCs w:val="28"/>
        </w:rPr>
        <w:tab/>
        <w:t>Repeat booking rate (%)</w:t>
      </w:r>
      <w:r w:rsidRPr="00444F2D">
        <w:rPr>
          <w:sz w:val="28"/>
          <w:szCs w:val="28"/>
        </w:rPr>
        <w:tab/>
        <w:t>Measures the proportion of customers who rebook before leaving the salon.</w:t>
      </w:r>
    </w:p>
    <w:p w14:paraId="74A34CF6" w14:textId="77777777" w:rsidR="00444F2D" w:rsidRPr="00444F2D" w:rsidRDefault="00444F2D" w:rsidP="00444F2D">
      <w:pPr>
        <w:rPr>
          <w:sz w:val="28"/>
          <w:szCs w:val="28"/>
        </w:rPr>
      </w:pPr>
      <w:r w:rsidRPr="00444F2D">
        <w:rPr>
          <w:sz w:val="28"/>
          <w:szCs w:val="28"/>
        </w:rPr>
        <w:lastRenderedPageBreak/>
        <w:t>Number of customer complaints</w:t>
      </w:r>
      <w:r w:rsidRPr="00444F2D">
        <w:rPr>
          <w:sz w:val="28"/>
          <w:szCs w:val="28"/>
        </w:rPr>
        <w:tab/>
        <w:t>Identifies recurring operational issues requiring improvement.</w:t>
      </w:r>
      <w:r w:rsidRPr="00444F2D">
        <w:rPr>
          <w:sz w:val="28"/>
          <w:szCs w:val="28"/>
        </w:rPr>
        <w:tab/>
        <w:t>Customer referral rate</w:t>
      </w:r>
      <w:r w:rsidRPr="00444F2D">
        <w:rPr>
          <w:sz w:val="28"/>
          <w:szCs w:val="28"/>
        </w:rPr>
        <w:tab/>
        <w:t>Measures new customers acquired through recommendations from existing clients.</w:t>
      </w:r>
    </w:p>
    <w:p w14:paraId="37CC7E5E" w14:textId="77777777" w:rsidR="00444F2D" w:rsidRPr="00444F2D" w:rsidRDefault="00444F2D" w:rsidP="00444F2D">
      <w:pPr>
        <w:rPr>
          <w:sz w:val="28"/>
          <w:szCs w:val="28"/>
        </w:rPr>
      </w:pPr>
    </w:p>
    <w:p w14:paraId="3B189F82" w14:textId="77777777" w:rsidR="00444F2D" w:rsidRPr="00444F2D" w:rsidRDefault="00444F2D" w:rsidP="00444F2D">
      <w:pPr>
        <w:rPr>
          <w:sz w:val="28"/>
          <w:szCs w:val="28"/>
        </w:rPr>
      </w:pPr>
      <w:r w:rsidRPr="00444F2D">
        <w:rPr>
          <w:sz w:val="28"/>
          <w:szCs w:val="28"/>
        </w:rPr>
        <w:t>Note. Author's own work.</w:t>
      </w:r>
    </w:p>
    <w:p w14:paraId="3AAC2361" w14:textId="77777777" w:rsidR="00444F2D" w:rsidRPr="00444F2D" w:rsidRDefault="00444F2D" w:rsidP="00444F2D">
      <w:pPr>
        <w:rPr>
          <w:sz w:val="28"/>
          <w:szCs w:val="28"/>
        </w:rPr>
      </w:pPr>
    </w:p>
    <w:p w14:paraId="78D62251" w14:textId="77777777" w:rsidR="00444F2D" w:rsidRPr="00444F2D" w:rsidRDefault="00444F2D" w:rsidP="00444F2D">
      <w:pPr>
        <w:rPr>
          <w:sz w:val="28"/>
          <w:szCs w:val="28"/>
        </w:rPr>
      </w:pPr>
      <w:r w:rsidRPr="00444F2D">
        <w:rPr>
          <w:sz w:val="28"/>
          <w:szCs w:val="28"/>
        </w:rPr>
        <w:t>This format is much more consistent with university expectations because it:</w:t>
      </w:r>
    </w:p>
    <w:p w14:paraId="49EF74B6" w14:textId="77777777" w:rsidR="00444F2D" w:rsidRPr="00444F2D" w:rsidRDefault="00444F2D" w:rsidP="00444F2D">
      <w:pPr>
        <w:rPr>
          <w:sz w:val="28"/>
          <w:szCs w:val="28"/>
        </w:rPr>
      </w:pPr>
    </w:p>
    <w:p w14:paraId="025D4A8E" w14:textId="77777777" w:rsidR="00444F2D" w:rsidRPr="00444F2D" w:rsidRDefault="00444F2D" w:rsidP="00444F2D">
      <w:pPr>
        <w:rPr>
          <w:sz w:val="28"/>
          <w:szCs w:val="28"/>
        </w:rPr>
      </w:pPr>
      <w:r w:rsidRPr="00444F2D">
        <w:rPr>
          <w:sz w:val="28"/>
          <w:szCs w:val="28"/>
        </w:rPr>
        <w:t>clearly separates operational and customer measures;</w:t>
      </w:r>
    </w:p>
    <w:p w14:paraId="5001D44B" w14:textId="77777777" w:rsidR="00444F2D" w:rsidRPr="00444F2D" w:rsidRDefault="00444F2D" w:rsidP="00444F2D">
      <w:pPr>
        <w:rPr>
          <w:sz w:val="28"/>
          <w:szCs w:val="28"/>
        </w:rPr>
      </w:pPr>
      <w:r w:rsidRPr="00444F2D">
        <w:rPr>
          <w:sz w:val="28"/>
          <w:szCs w:val="28"/>
        </w:rPr>
        <w:t>explains why each KPI is being measured;</w:t>
      </w:r>
    </w:p>
    <w:p w14:paraId="713A2F9D" w14:textId="77777777" w:rsidR="00444F2D" w:rsidRPr="00444F2D" w:rsidRDefault="00444F2D" w:rsidP="00444F2D">
      <w:pPr>
        <w:rPr>
          <w:sz w:val="28"/>
          <w:szCs w:val="28"/>
        </w:rPr>
      </w:pPr>
      <w:r w:rsidRPr="00444F2D">
        <w:rPr>
          <w:sz w:val="28"/>
          <w:szCs w:val="28"/>
        </w:rPr>
        <w:t>improves readability;</w:t>
      </w:r>
    </w:p>
    <w:p w14:paraId="6041A03B" w14:textId="77777777" w:rsidR="00444F2D" w:rsidRPr="00444F2D" w:rsidRDefault="00444F2D" w:rsidP="00444F2D">
      <w:pPr>
        <w:rPr>
          <w:sz w:val="28"/>
          <w:szCs w:val="28"/>
        </w:rPr>
      </w:pPr>
      <w:r w:rsidRPr="00444F2D">
        <w:rPr>
          <w:sz w:val="28"/>
          <w:szCs w:val="28"/>
        </w:rPr>
        <w:t>follows the presentation style expected in a Level 5/Level 6 business report; and</w:t>
      </w:r>
    </w:p>
    <w:p w14:paraId="736A3C19" w14:textId="50ACDD8F" w:rsidR="00DD4FBA" w:rsidRPr="00FD6F73" w:rsidRDefault="00444F2D" w:rsidP="00444F2D">
      <w:pPr>
        <w:rPr>
          <w:sz w:val="28"/>
          <w:szCs w:val="28"/>
        </w:rPr>
      </w:pPr>
      <w:r w:rsidRPr="00444F2D">
        <w:rPr>
          <w:sz w:val="28"/>
          <w:szCs w:val="28"/>
        </w:rPr>
        <w:t>integrates neatly with the paragraph that follows about quarterly performance reviews.</w:t>
      </w:r>
    </w:p>
    <w:tbl>
      <w:tblPr>
        <w:tblW w:w="0" w:type="auto"/>
        <w:tblCellSpacing w:w="15" w:type="dxa"/>
        <w:tblBorders>
          <w:top w:val="single" w:sz="2" w:space="0" w:color="auto"/>
          <w:left w:val="single" w:sz="2" w:space="0" w:color="auto"/>
          <w:bottom w:val="single" w:sz="2" w:space="0" w:color="auto"/>
          <w:right w:val="single" w:sz="2" w:space="0" w:color="auto"/>
        </w:tblBorders>
        <w:tblCellMar>
          <w:left w:w="0" w:type="dxa"/>
          <w:right w:w="0" w:type="dxa"/>
        </w:tblCellMar>
        <w:tblLook w:val="04A0" w:firstRow="1" w:lastRow="0" w:firstColumn="1" w:lastColumn="0" w:noHBand="0" w:noVBand="1"/>
      </w:tblPr>
      <w:tblGrid>
        <w:gridCol w:w="3651"/>
        <w:gridCol w:w="4378"/>
      </w:tblGrid>
      <w:tr w:rsidR="00931C90" w:rsidRPr="00FD6F73" w14:paraId="49835CA1" w14:textId="77777777">
        <w:trPr>
          <w:tblHeader/>
          <w:tblCellSpacing w:w="15" w:type="dxa"/>
        </w:trPr>
        <w:tc>
          <w:tcPr>
            <w:tcW w:w="0" w:type="auto"/>
            <w:tcBorders>
              <w:top w:val="single" w:sz="2" w:space="0" w:color="auto"/>
              <w:left w:val="single" w:sz="2" w:space="0" w:color="auto"/>
              <w:bottom w:val="single" w:sz="6" w:space="0" w:color="auto"/>
              <w:right w:val="single" w:sz="2" w:space="0" w:color="auto"/>
            </w:tcBorders>
            <w:tcMar>
              <w:top w:w="0" w:type="dxa"/>
              <w:left w:w="0" w:type="dxa"/>
              <w:bottom w:w="137" w:type="dxa"/>
              <w:right w:w="0" w:type="dxa"/>
            </w:tcMar>
            <w:vAlign w:val="bottom"/>
            <w:hideMark/>
          </w:tcPr>
          <w:p w14:paraId="2786D958" w14:textId="77777777" w:rsidR="00931C90" w:rsidRPr="00FD6F73" w:rsidRDefault="00931C90" w:rsidP="00931C90">
            <w:pPr>
              <w:rPr>
                <w:b/>
                <w:bCs/>
                <w:sz w:val="28"/>
                <w:szCs w:val="28"/>
              </w:rPr>
            </w:pPr>
            <w:r w:rsidRPr="00FD6F73">
              <w:rPr>
                <w:b/>
                <w:bCs/>
                <w:sz w:val="28"/>
                <w:szCs w:val="28"/>
              </w:rPr>
              <w:t>Operational KPIs</w:t>
            </w:r>
          </w:p>
        </w:tc>
        <w:tc>
          <w:tcPr>
            <w:tcW w:w="0" w:type="auto"/>
            <w:tcBorders>
              <w:top w:val="single" w:sz="2" w:space="0" w:color="auto"/>
              <w:left w:val="single" w:sz="2" w:space="0" w:color="auto"/>
              <w:bottom w:val="single" w:sz="6" w:space="0" w:color="auto"/>
              <w:right w:val="single" w:sz="2" w:space="0" w:color="auto"/>
            </w:tcBorders>
            <w:tcMar>
              <w:top w:w="0" w:type="dxa"/>
              <w:left w:w="0" w:type="dxa"/>
              <w:bottom w:w="137" w:type="dxa"/>
              <w:right w:w="0" w:type="dxa"/>
            </w:tcMar>
            <w:vAlign w:val="bottom"/>
            <w:hideMark/>
          </w:tcPr>
          <w:p w14:paraId="7B4CB9DD" w14:textId="77777777" w:rsidR="00931C90" w:rsidRPr="00FD6F73" w:rsidRDefault="00931C90" w:rsidP="00931C90">
            <w:pPr>
              <w:rPr>
                <w:b/>
                <w:bCs/>
                <w:sz w:val="28"/>
                <w:szCs w:val="28"/>
              </w:rPr>
            </w:pPr>
            <w:r w:rsidRPr="00FD6F73">
              <w:rPr>
                <w:b/>
                <w:bCs/>
                <w:sz w:val="28"/>
                <w:szCs w:val="28"/>
              </w:rPr>
              <w:t>Customer KPIs</w:t>
            </w:r>
          </w:p>
        </w:tc>
      </w:tr>
      <w:tr w:rsidR="00931C90" w:rsidRPr="00FD6F73" w14:paraId="0BA327AC" w14:textId="77777777">
        <w:trPr>
          <w:tblCellSpacing w:w="15" w:type="dxa"/>
        </w:trPr>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4F856461" w14:textId="77777777" w:rsidR="00931C90" w:rsidRPr="00FD6F73" w:rsidRDefault="00931C90" w:rsidP="00931C90">
            <w:pPr>
              <w:rPr>
                <w:sz w:val="28"/>
                <w:szCs w:val="28"/>
              </w:rPr>
            </w:pPr>
            <w:r w:rsidRPr="00FD6F73">
              <w:rPr>
                <w:sz w:val="28"/>
                <w:szCs w:val="28"/>
              </w:rPr>
              <w:t>Appointment punctuality</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4B68B98D" w14:textId="77777777" w:rsidR="00931C90" w:rsidRPr="00FD6F73" w:rsidRDefault="00931C90" w:rsidP="00931C90">
            <w:pPr>
              <w:rPr>
                <w:sz w:val="28"/>
                <w:szCs w:val="28"/>
              </w:rPr>
            </w:pPr>
            <w:r w:rsidRPr="00FD6F73">
              <w:rPr>
                <w:sz w:val="28"/>
                <w:szCs w:val="28"/>
              </w:rPr>
              <w:t>Customer Satisfaction Score (CSAT)</w:t>
            </w:r>
          </w:p>
        </w:tc>
      </w:tr>
      <w:tr w:rsidR="00931C90" w:rsidRPr="00FD6F73" w14:paraId="79B69533" w14:textId="77777777">
        <w:trPr>
          <w:tblCellSpacing w:w="15" w:type="dxa"/>
        </w:trPr>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0D35B5F9" w14:textId="77777777" w:rsidR="00931C90" w:rsidRPr="00FD6F73" w:rsidRDefault="00931C90" w:rsidP="00931C90">
            <w:pPr>
              <w:rPr>
                <w:sz w:val="28"/>
                <w:szCs w:val="28"/>
              </w:rPr>
            </w:pPr>
            <w:r w:rsidRPr="00FD6F73">
              <w:rPr>
                <w:sz w:val="28"/>
                <w:szCs w:val="28"/>
              </w:rPr>
              <w:t>Average waiting time</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6092C5AE" w14:textId="77777777" w:rsidR="00931C90" w:rsidRPr="00FD6F73" w:rsidRDefault="00931C90" w:rsidP="00931C90">
            <w:pPr>
              <w:rPr>
                <w:sz w:val="28"/>
                <w:szCs w:val="28"/>
              </w:rPr>
            </w:pPr>
            <w:r w:rsidRPr="00FD6F73">
              <w:rPr>
                <w:sz w:val="28"/>
                <w:szCs w:val="28"/>
              </w:rPr>
              <w:t>Net Promoter Score (NPS)</w:t>
            </w:r>
          </w:p>
        </w:tc>
      </w:tr>
      <w:tr w:rsidR="00931C90" w:rsidRPr="00FD6F73" w14:paraId="450E8874" w14:textId="77777777">
        <w:trPr>
          <w:tblCellSpacing w:w="15" w:type="dxa"/>
        </w:trPr>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6C86C26E" w14:textId="77777777" w:rsidR="00931C90" w:rsidRPr="00FD6F73" w:rsidRDefault="00931C90" w:rsidP="00931C90">
            <w:pPr>
              <w:rPr>
                <w:sz w:val="28"/>
                <w:szCs w:val="28"/>
              </w:rPr>
            </w:pPr>
            <w:r w:rsidRPr="00FD6F73">
              <w:rPr>
                <w:sz w:val="28"/>
                <w:szCs w:val="28"/>
              </w:rPr>
              <w:t>Consultation completion rate</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08DDEE60" w14:textId="77777777" w:rsidR="00931C90" w:rsidRPr="00FD6F73" w:rsidRDefault="00931C90" w:rsidP="00931C90">
            <w:pPr>
              <w:rPr>
                <w:sz w:val="28"/>
                <w:szCs w:val="28"/>
              </w:rPr>
            </w:pPr>
            <w:r w:rsidRPr="00FD6F73">
              <w:rPr>
                <w:sz w:val="28"/>
                <w:szCs w:val="28"/>
              </w:rPr>
              <w:t>Customer retention rate</w:t>
            </w:r>
          </w:p>
        </w:tc>
      </w:tr>
      <w:tr w:rsidR="00931C90" w:rsidRPr="00FD6F73" w14:paraId="47C9FED0" w14:textId="77777777">
        <w:trPr>
          <w:tblCellSpacing w:w="15" w:type="dxa"/>
        </w:trPr>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5995B117" w14:textId="77777777" w:rsidR="00931C90" w:rsidRPr="00FD6F73" w:rsidRDefault="00931C90" w:rsidP="00931C90">
            <w:pPr>
              <w:rPr>
                <w:sz w:val="28"/>
                <w:szCs w:val="28"/>
              </w:rPr>
            </w:pPr>
            <w:r w:rsidRPr="00FD6F73">
              <w:rPr>
                <w:sz w:val="28"/>
                <w:szCs w:val="28"/>
              </w:rPr>
              <w:t>Employee training completion</w:t>
            </w:r>
          </w:p>
        </w:tc>
        <w:tc>
          <w:tcPr>
            <w:tcW w:w="0" w:type="auto"/>
            <w:tcBorders>
              <w:top w:val="single" w:sz="2" w:space="0" w:color="auto"/>
              <w:left w:val="single" w:sz="2" w:space="0" w:color="auto"/>
              <w:bottom w:val="single" w:sz="6" w:space="0" w:color="auto"/>
              <w:right w:val="single" w:sz="2" w:space="0" w:color="auto"/>
            </w:tcBorders>
            <w:tcMar>
              <w:top w:w="137" w:type="dxa"/>
              <w:left w:w="0" w:type="dxa"/>
              <w:bottom w:w="137" w:type="dxa"/>
              <w:right w:w="0" w:type="dxa"/>
            </w:tcMar>
            <w:vAlign w:val="bottom"/>
            <w:hideMark/>
          </w:tcPr>
          <w:p w14:paraId="5EB7AF39" w14:textId="77777777" w:rsidR="00931C90" w:rsidRPr="00FD6F73" w:rsidRDefault="00931C90" w:rsidP="00931C90">
            <w:pPr>
              <w:rPr>
                <w:sz w:val="28"/>
                <w:szCs w:val="28"/>
              </w:rPr>
            </w:pPr>
            <w:r w:rsidRPr="00FD6F73">
              <w:rPr>
                <w:sz w:val="28"/>
                <w:szCs w:val="28"/>
              </w:rPr>
              <w:t>Repeat booking percentage</w:t>
            </w:r>
          </w:p>
        </w:tc>
      </w:tr>
      <w:tr w:rsidR="00931C90" w:rsidRPr="00FD6F73" w14:paraId="5ED2D500" w14:textId="77777777">
        <w:trPr>
          <w:tblCellSpacing w:w="15" w:type="dxa"/>
        </w:trPr>
        <w:tc>
          <w:tcPr>
            <w:tcW w:w="0" w:type="auto"/>
            <w:tcMar>
              <w:top w:w="137" w:type="dxa"/>
              <w:left w:w="0" w:type="dxa"/>
              <w:bottom w:w="360" w:type="dxa"/>
              <w:right w:w="0" w:type="dxa"/>
            </w:tcMar>
            <w:vAlign w:val="bottom"/>
            <w:hideMark/>
          </w:tcPr>
          <w:p w14:paraId="2B415AFD" w14:textId="77777777" w:rsidR="00931C90" w:rsidRPr="00FD6F73" w:rsidRDefault="00931C90" w:rsidP="00931C90">
            <w:pPr>
              <w:rPr>
                <w:sz w:val="28"/>
                <w:szCs w:val="28"/>
              </w:rPr>
            </w:pPr>
            <w:r w:rsidRPr="00FD6F73">
              <w:rPr>
                <w:sz w:val="28"/>
                <w:szCs w:val="28"/>
              </w:rPr>
              <w:t>Number of complaints</w:t>
            </w:r>
          </w:p>
        </w:tc>
        <w:tc>
          <w:tcPr>
            <w:tcW w:w="0" w:type="auto"/>
            <w:tcMar>
              <w:top w:w="137" w:type="dxa"/>
              <w:left w:w="0" w:type="dxa"/>
              <w:bottom w:w="360" w:type="dxa"/>
              <w:right w:w="0" w:type="dxa"/>
            </w:tcMar>
            <w:vAlign w:val="bottom"/>
            <w:hideMark/>
          </w:tcPr>
          <w:p w14:paraId="054C6532" w14:textId="77777777" w:rsidR="00931C90" w:rsidRPr="00FD6F73" w:rsidRDefault="00931C90" w:rsidP="00931C90">
            <w:pPr>
              <w:rPr>
                <w:sz w:val="28"/>
                <w:szCs w:val="28"/>
              </w:rPr>
            </w:pPr>
            <w:r w:rsidRPr="00FD6F73">
              <w:rPr>
                <w:sz w:val="28"/>
                <w:szCs w:val="28"/>
              </w:rPr>
              <w:t>Customer referral rate</w:t>
            </w:r>
          </w:p>
        </w:tc>
      </w:tr>
    </w:tbl>
    <w:p w14:paraId="594256C9" w14:textId="77777777" w:rsidR="00931C90" w:rsidRDefault="00931C90" w:rsidP="00931C90">
      <w:pPr>
        <w:rPr>
          <w:sz w:val="28"/>
          <w:szCs w:val="28"/>
        </w:rPr>
      </w:pPr>
      <w:r w:rsidRPr="00FD6F73">
        <w:rPr>
          <w:sz w:val="28"/>
          <w:szCs w:val="28"/>
        </w:rPr>
        <w:lastRenderedPageBreak/>
        <w:t>Performance should be reviewed quarterly to identify trends, evaluate progress and make evidence-based adjustments where necessary. Regular monitoring ensures that quality improvement remains an ongoing organisational process rather than a one-off initiative.</w:t>
      </w:r>
    </w:p>
    <w:p w14:paraId="3BD4E85E" w14:textId="4FD24803" w:rsidR="002F0B95" w:rsidRPr="00FD6F73" w:rsidRDefault="00A4789B" w:rsidP="00931C90">
      <w:pPr>
        <w:rPr>
          <w:sz w:val="28"/>
          <w:szCs w:val="28"/>
        </w:rPr>
      </w:pPr>
      <w:r>
        <w:rPr>
          <w:sz w:val="28"/>
          <w:szCs w:val="28"/>
        </w:rPr>
        <w:t>Reich</w:t>
      </w:r>
      <w:r w:rsidR="0063572A">
        <w:rPr>
          <w:sz w:val="28"/>
          <w:szCs w:val="28"/>
        </w:rPr>
        <w:t>held(2003)</w:t>
      </w:r>
    </w:p>
    <w:p w14:paraId="2E5CCA78" w14:textId="77777777" w:rsidR="00F54C56" w:rsidRDefault="00F54C56" w:rsidP="008D45DC">
      <w:pPr>
        <w:pStyle w:val="Heading2"/>
      </w:pPr>
      <w:bookmarkStart w:id="44" w:name="_Toc235620643"/>
      <w:bookmarkStart w:id="45" w:name="_Toc235622518"/>
    </w:p>
    <w:p w14:paraId="1646C3E7" w14:textId="1271AF3F" w:rsidR="00931C90" w:rsidRPr="00FD6F73" w:rsidRDefault="00931C90" w:rsidP="008D45DC">
      <w:pPr>
        <w:pStyle w:val="Heading2"/>
      </w:pPr>
      <w:r w:rsidRPr="00FD6F73">
        <w:t>5.6 Implementation Plan</w:t>
      </w:r>
      <w:bookmarkEnd w:id="44"/>
      <w:bookmarkEnd w:id="45"/>
    </w:p>
    <w:p w14:paraId="33D6356F" w14:textId="69424EDA" w:rsidR="00931C90" w:rsidRPr="00FD6F73" w:rsidRDefault="00931C90" w:rsidP="00931C90">
      <w:pPr>
        <w:rPr>
          <w:sz w:val="28"/>
          <w:szCs w:val="28"/>
        </w:rPr>
      </w:pPr>
      <w:r w:rsidRPr="00FD6F73">
        <w:rPr>
          <w:sz w:val="28"/>
          <w:szCs w:val="28"/>
        </w:rPr>
        <w:t xml:space="preserve">To minimise disruption, implementation should take place over </w:t>
      </w:r>
      <w:r w:rsidR="005D1149" w:rsidRPr="00FD6F73">
        <w:rPr>
          <w:sz w:val="28"/>
          <w:szCs w:val="28"/>
        </w:rPr>
        <w:t>twelve months</w:t>
      </w:r>
      <w:r w:rsidRPr="00FD6F73">
        <w:rPr>
          <w:sz w:val="28"/>
          <w:szCs w:val="28"/>
        </w:rPr>
        <w:t xml:space="preserve"> using a phased </w:t>
      </w:r>
      <w:r w:rsidR="00FD6F73" w:rsidRPr="00FD6F73">
        <w:rPr>
          <w:sz w:val="28"/>
          <w:szCs w:val="28"/>
        </w:rPr>
        <w:t>approach</w:t>
      </w:r>
      <w:r w:rsidRPr="00FD6F73">
        <w:rPr>
          <w:sz w:val="28"/>
          <w:szCs w:val="28"/>
        </w:rPr>
        <w:t>.</w:t>
      </w:r>
    </w:p>
    <w:p w14:paraId="7F7351F6" w14:textId="7C4A2B16" w:rsidR="003808A0" w:rsidRPr="00FD6F73" w:rsidRDefault="003808A0" w:rsidP="00931C90">
      <w:pPr>
        <w:rPr>
          <w:sz w:val="28"/>
          <w:szCs w:val="28"/>
        </w:rPr>
      </w:pPr>
      <w:r w:rsidRPr="00FD6F73">
        <w:rPr>
          <w:noProof/>
          <w:sz w:val="28"/>
          <w:szCs w:val="28"/>
        </w:rPr>
        <w:lastRenderedPageBreak/>
        <w:drawing>
          <wp:inline distT="0" distB="0" distL="0" distR="0" wp14:anchorId="1AD7D599" wp14:editId="55CAF028">
            <wp:extent cx="6287770" cy="8271803"/>
            <wp:effectExtent l="0" t="0" r="0" b="0"/>
            <wp:docPr id="137840139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02941" cy="8291761"/>
                    </a:xfrm>
                    <a:prstGeom prst="rect">
                      <a:avLst/>
                    </a:prstGeom>
                    <a:noFill/>
                  </pic:spPr>
                </pic:pic>
              </a:graphicData>
            </a:graphic>
          </wp:inline>
        </w:drawing>
      </w:r>
    </w:p>
    <w:p w14:paraId="0568512C" w14:textId="77777777" w:rsidR="00E33D85" w:rsidRPr="00FD6F73" w:rsidRDefault="00E33D85" w:rsidP="00E33D85">
      <w:pPr>
        <w:rPr>
          <w:sz w:val="28"/>
          <w:szCs w:val="28"/>
        </w:rPr>
      </w:pPr>
      <w:r w:rsidRPr="00FD6F73">
        <w:rPr>
          <w:sz w:val="28"/>
          <w:szCs w:val="28"/>
        </w:rPr>
        <w:t>Table 5. Implementation Plan for Maple's Hair &amp; Beauty</w:t>
      </w:r>
    </w:p>
    <w:p w14:paraId="224C2CD0" w14:textId="4B6CFA60" w:rsidR="006127CF" w:rsidRDefault="005D1149" w:rsidP="008D45DC">
      <w:pPr>
        <w:pStyle w:val="Heading2"/>
        <w:rPr>
          <w:rFonts w:eastAsia="Times New Roman"/>
          <w:lang w:eastAsia="en-GB"/>
        </w:rPr>
      </w:pPr>
      <w:bookmarkStart w:id="46" w:name="_Toc235620644"/>
      <w:bookmarkStart w:id="47" w:name="_Toc235622519"/>
      <w:r w:rsidRPr="00FD6F73">
        <w:lastRenderedPageBreak/>
        <w:t>.</w:t>
      </w:r>
      <w:r w:rsidR="006127CF" w:rsidRPr="00FD6F73">
        <w:rPr>
          <w:rFonts w:eastAsia="Times New Roman"/>
          <w:lang w:eastAsia="en-GB"/>
        </w:rPr>
        <w:t xml:space="preserve"> Critical Evaluation</w:t>
      </w:r>
      <w:bookmarkEnd w:id="46"/>
      <w:bookmarkEnd w:id="47"/>
    </w:p>
    <w:p w14:paraId="237AF1E5" w14:textId="4AB691AA" w:rsidR="00C15401" w:rsidRPr="00A202C9" w:rsidRDefault="00C15401" w:rsidP="00C15401">
      <w:pPr>
        <w:rPr>
          <w:sz w:val="28"/>
          <w:szCs w:val="28"/>
          <w:lang w:eastAsia="en-GB"/>
        </w:rPr>
      </w:pPr>
    </w:p>
    <w:p w14:paraId="5F5FE7ED" w14:textId="77777777" w:rsidR="006127CF" w:rsidRPr="002656EC" w:rsidRDefault="006127CF" w:rsidP="006127CF">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2656EC">
        <w:rPr>
          <w:rFonts w:ascii="Times New Roman" w:eastAsia="Times New Roman" w:hAnsi="Times New Roman" w:cs="Times New Roman"/>
          <w:kern w:val="0"/>
          <w:sz w:val="28"/>
          <w:szCs w:val="28"/>
          <w:lang w:eastAsia="en-GB"/>
          <w14:ligatures w14:val="none"/>
        </w:rPr>
        <w:t>This implementation plan reflects Deming's philosophy of continuous improvement by embedding regular review, measurement and learning into everyday operations, rather than treating quality improvement as a one-off initiative. It also aligns with Juran's Quality Trilogy by integrating quality planning (process redesign), quality control (KPI monitoring) and quality improvement (quarterly reviews). Furthermore, the plan supports Lean Thinking by reducing non-value-adding activities such as appointment overruns while preserving the personalised service that differentiates Maple's Hair &amp; Beauty. The phased approach minimises disruption to day-to-day operations, allows staff to adapt gradually to new working practices and enables management to evaluate outcomes before progressing to subsequent stages. This combination of structured implementation, measurable objectives and continuous evaluation increases the likelihood that service improvements will be sustained over the long term while strengthening customer satisfaction, loyalty and organisational performance.</w:t>
      </w:r>
    </w:p>
    <w:p w14:paraId="4B82F1EE" w14:textId="7D514A0F" w:rsidR="00931C90" w:rsidRPr="002656EC" w:rsidRDefault="00931C90" w:rsidP="00A931A0">
      <w:pPr>
        <w:rPr>
          <w:sz w:val="28"/>
          <w:szCs w:val="28"/>
        </w:rPr>
      </w:pPr>
    </w:p>
    <w:p w14:paraId="133F383A" w14:textId="77777777" w:rsidR="006127CF" w:rsidRPr="00FD6F73" w:rsidRDefault="006127CF" w:rsidP="00A931A0">
      <w:pPr>
        <w:rPr>
          <w:sz w:val="28"/>
          <w:szCs w:val="28"/>
        </w:rPr>
      </w:pPr>
    </w:p>
    <w:p w14:paraId="798814AB" w14:textId="77777777" w:rsidR="00931C90" w:rsidRPr="00FD6F73" w:rsidRDefault="00931C90" w:rsidP="00931C90">
      <w:pPr>
        <w:rPr>
          <w:sz w:val="28"/>
          <w:szCs w:val="28"/>
        </w:rPr>
      </w:pPr>
      <w:r w:rsidRPr="00FD6F73">
        <w:rPr>
          <w:sz w:val="28"/>
          <w:szCs w:val="28"/>
        </w:rPr>
        <w:br/>
      </w:r>
    </w:p>
    <w:p w14:paraId="0B34C816" w14:textId="77777777" w:rsidR="00D208C8" w:rsidRPr="00FD6F73" w:rsidRDefault="00D208C8" w:rsidP="00931C90">
      <w:pPr>
        <w:rPr>
          <w:sz w:val="28"/>
          <w:szCs w:val="28"/>
        </w:rPr>
      </w:pPr>
    </w:p>
    <w:p w14:paraId="4D2EE943" w14:textId="77777777" w:rsidR="00D208C8" w:rsidRPr="00FD6F73" w:rsidRDefault="00D208C8" w:rsidP="00931C90">
      <w:pPr>
        <w:rPr>
          <w:sz w:val="28"/>
          <w:szCs w:val="28"/>
        </w:rPr>
      </w:pPr>
    </w:p>
    <w:p w14:paraId="6E1EAF77" w14:textId="77777777" w:rsidR="00D208C8" w:rsidRPr="00FD6F73" w:rsidRDefault="00D208C8" w:rsidP="00931C90">
      <w:pPr>
        <w:rPr>
          <w:sz w:val="28"/>
          <w:szCs w:val="28"/>
        </w:rPr>
      </w:pPr>
    </w:p>
    <w:p w14:paraId="35C66CD4" w14:textId="77777777" w:rsidR="00D208C8" w:rsidRPr="00FD6F73" w:rsidRDefault="00D208C8" w:rsidP="00931C90">
      <w:pPr>
        <w:rPr>
          <w:sz w:val="28"/>
          <w:szCs w:val="28"/>
        </w:rPr>
      </w:pPr>
    </w:p>
    <w:p w14:paraId="65916764" w14:textId="77777777" w:rsidR="00D208C8" w:rsidRPr="00FD6F73" w:rsidRDefault="00D208C8" w:rsidP="00931C90">
      <w:pPr>
        <w:rPr>
          <w:sz w:val="28"/>
          <w:szCs w:val="28"/>
        </w:rPr>
      </w:pPr>
    </w:p>
    <w:p w14:paraId="0A001F94" w14:textId="77777777" w:rsidR="00D208C8" w:rsidRPr="00FD6F73" w:rsidRDefault="00D208C8" w:rsidP="00931C90">
      <w:pPr>
        <w:rPr>
          <w:sz w:val="28"/>
          <w:szCs w:val="28"/>
        </w:rPr>
      </w:pPr>
    </w:p>
    <w:p w14:paraId="350C5CBE" w14:textId="77777777" w:rsidR="00D208C8" w:rsidRPr="00FD6F73" w:rsidRDefault="00D208C8" w:rsidP="00931C90">
      <w:pPr>
        <w:rPr>
          <w:sz w:val="28"/>
          <w:szCs w:val="28"/>
        </w:rPr>
      </w:pPr>
    </w:p>
    <w:p w14:paraId="0295FD26" w14:textId="77777777" w:rsidR="00D208C8" w:rsidRPr="00FD6F73" w:rsidRDefault="00D208C8" w:rsidP="00931C90">
      <w:pPr>
        <w:rPr>
          <w:sz w:val="28"/>
          <w:szCs w:val="28"/>
        </w:rPr>
      </w:pPr>
    </w:p>
    <w:p w14:paraId="2FA7B07B" w14:textId="77777777" w:rsidR="00D208C8" w:rsidRPr="00FD6F73" w:rsidRDefault="00D208C8" w:rsidP="00931C90">
      <w:pPr>
        <w:rPr>
          <w:sz w:val="28"/>
          <w:szCs w:val="28"/>
        </w:rPr>
      </w:pPr>
    </w:p>
    <w:p w14:paraId="220C3B40" w14:textId="77777777" w:rsidR="00D208C8" w:rsidRPr="00FD6F73" w:rsidRDefault="00D208C8" w:rsidP="00931C90">
      <w:pPr>
        <w:rPr>
          <w:sz w:val="28"/>
          <w:szCs w:val="28"/>
        </w:rPr>
      </w:pPr>
    </w:p>
    <w:p w14:paraId="0BC28B16" w14:textId="77777777" w:rsidR="00D208C8" w:rsidRPr="00FD6F73" w:rsidRDefault="00D208C8" w:rsidP="00931C90">
      <w:pPr>
        <w:rPr>
          <w:sz w:val="28"/>
          <w:szCs w:val="28"/>
        </w:rPr>
      </w:pPr>
    </w:p>
    <w:p w14:paraId="639EF6D0" w14:textId="77777777" w:rsidR="00D208C8" w:rsidRPr="00FD6F73" w:rsidRDefault="00D208C8" w:rsidP="00931C90">
      <w:pPr>
        <w:rPr>
          <w:sz w:val="28"/>
          <w:szCs w:val="28"/>
        </w:rPr>
      </w:pPr>
    </w:p>
    <w:p w14:paraId="2250608E" w14:textId="77777777" w:rsidR="00D208C8" w:rsidRPr="00FD6F73" w:rsidRDefault="00D208C8" w:rsidP="00931C90">
      <w:pPr>
        <w:rPr>
          <w:sz w:val="28"/>
          <w:szCs w:val="28"/>
        </w:rPr>
      </w:pPr>
    </w:p>
    <w:p w14:paraId="6C28A983" w14:textId="77777777" w:rsidR="00D208C8" w:rsidRPr="00FD6F73" w:rsidRDefault="00D208C8" w:rsidP="00931C90">
      <w:pPr>
        <w:rPr>
          <w:sz w:val="28"/>
          <w:szCs w:val="28"/>
        </w:rPr>
      </w:pPr>
    </w:p>
    <w:p w14:paraId="55303BF2" w14:textId="77777777" w:rsidR="00D208C8" w:rsidRPr="00FD6F73" w:rsidRDefault="00D208C8" w:rsidP="00931C90">
      <w:pPr>
        <w:rPr>
          <w:sz w:val="28"/>
          <w:szCs w:val="28"/>
        </w:rPr>
      </w:pPr>
    </w:p>
    <w:p w14:paraId="380F8EEE" w14:textId="2F5D84F8" w:rsidR="00931C90" w:rsidRPr="00FD6F73" w:rsidRDefault="00931C90" w:rsidP="00931C90">
      <w:pPr>
        <w:rPr>
          <w:sz w:val="28"/>
          <w:szCs w:val="28"/>
        </w:rPr>
      </w:pPr>
    </w:p>
    <w:p w14:paraId="47EB1940" w14:textId="6B7B03DE" w:rsidR="00931C90" w:rsidRPr="00FD6F73" w:rsidRDefault="00931C90" w:rsidP="008D45DC">
      <w:pPr>
        <w:pStyle w:val="Heading1"/>
      </w:pPr>
      <w:bookmarkStart w:id="48" w:name="_Toc235620645"/>
      <w:bookmarkStart w:id="49" w:name="_Toc235622520"/>
      <w:r w:rsidRPr="00FD6F73">
        <w:t>6. Conclusion</w:t>
      </w:r>
      <w:bookmarkEnd w:id="48"/>
      <w:bookmarkEnd w:id="49"/>
      <w:r w:rsidRPr="00FD6F73">
        <w:t> </w:t>
      </w:r>
    </w:p>
    <w:p w14:paraId="21348F75" w14:textId="77777777" w:rsidR="00931C90" w:rsidRPr="00FD6F73" w:rsidRDefault="00931C90" w:rsidP="00931C90">
      <w:pPr>
        <w:rPr>
          <w:sz w:val="28"/>
          <w:szCs w:val="28"/>
        </w:rPr>
      </w:pPr>
      <w:r w:rsidRPr="00FD6F73">
        <w:rPr>
          <w:sz w:val="28"/>
          <w:szCs w:val="28"/>
        </w:rPr>
        <w:t>This report has critically evaluated the customer experience at Maple's Hair &amp; Beauty and demonstrated that sustained organisational success depends upon consistently delivering high-quality experiences throughout the entire customer journey. The analysis showed that customer satisfaction is influenced not only by technical expertise, but also by effective communication, operational reliability, relationship quality and the organisation's ability to respond proactively to changing customer expectations.</w:t>
      </w:r>
    </w:p>
    <w:p w14:paraId="787041DC" w14:textId="77777777" w:rsidR="00931C90" w:rsidRPr="00FD6F73" w:rsidRDefault="00931C90" w:rsidP="00931C90">
      <w:pPr>
        <w:rPr>
          <w:sz w:val="28"/>
          <w:szCs w:val="28"/>
        </w:rPr>
      </w:pPr>
      <w:r w:rsidRPr="00FD6F73">
        <w:rPr>
          <w:sz w:val="28"/>
          <w:szCs w:val="28"/>
        </w:rPr>
        <w:t>The evaluation of Customer Relationship Management (CRM), Customer Lifetime Value (CLV), SERVQUAL, Grönroos' Service Quality Model, Deming's philosophy of continuous improvement, Juran's Quality Trilogy, Lean Thinking and Relationship Marketing demonstrated that no single framework provides a complete solution for managing customer experience within the hair and beauty industry. Instead, integrating these complementary approaches enables organisations to improve service quality, strengthen customer loyalty and enhance long-term organisational performance.</w:t>
      </w:r>
    </w:p>
    <w:p w14:paraId="059B8445" w14:textId="77777777" w:rsidR="00931C90" w:rsidRPr="00FD6F73" w:rsidRDefault="00931C90" w:rsidP="00931C90">
      <w:pPr>
        <w:rPr>
          <w:sz w:val="28"/>
          <w:szCs w:val="28"/>
        </w:rPr>
      </w:pPr>
      <w:r w:rsidRPr="00FD6F73">
        <w:rPr>
          <w:sz w:val="28"/>
          <w:szCs w:val="28"/>
        </w:rPr>
        <w:t>The critical evaluation of strategic options identified improving operational consistency as the most appropriate priority for Maple's Hair &amp; Beauty. Optimising appointment scheduling, standardising customer consultations, strengthening CRM practices and investing in employee development directly address the operational factors that influence customer satisfaction while preserving the personalised service that differentiates the salon from local competitors.</w:t>
      </w:r>
    </w:p>
    <w:p w14:paraId="37B45F6D" w14:textId="77777777" w:rsidR="00184493" w:rsidRDefault="00931C90" w:rsidP="00184493">
      <w:pPr>
        <w:pStyle w:val="Heading1"/>
        <w:rPr>
          <w:sz w:val="28"/>
          <w:szCs w:val="28"/>
        </w:rPr>
      </w:pPr>
      <w:r w:rsidRPr="00FD6F73">
        <w:rPr>
          <w:sz w:val="28"/>
          <w:szCs w:val="28"/>
        </w:rPr>
        <w:lastRenderedPageBreak/>
        <w:t>Ultimately, customer experience should not be viewed as an isolated function but as a strategic organisational capability embedded within every aspect of service delivery. By adopting a culture of continuous improvement, monitoring performance through clearly defined Key Performance Indicators</w:t>
      </w:r>
      <w:r w:rsidR="005D1149" w:rsidRPr="00FD6F73">
        <w:rPr>
          <w:sz w:val="28"/>
          <w:szCs w:val="28"/>
        </w:rPr>
        <w:t>, and responding systematically to customer feedback, Maple's Hair &amp; Beauty will be well-positioned to strengthen customer loyalty, increase customer retention, and achieve sustainable, long-term growth in</w:t>
      </w:r>
      <w:r w:rsidRPr="00FD6F73">
        <w:rPr>
          <w:sz w:val="28"/>
          <w:szCs w:val="28"/>
        </w:rPr>
        <w:t xml:space="preserve"> an increasingly competitive marketplace.</w:t>
      </w:r>
    </w:p>
    <w:p w14:paraId="72E95839" w14:textId="77777777" w:rsidR="00463CC4" w:rsidRDefault="00463CC4" w:rsidP="00463CC4"/>
    <w:p w14:paraId="47CA6323" w14:textId="77777777" w:rsidR="00463CC4" w:rsidRPr="00463CC4" w:rsidRDefault="00463CC4" w:rsidP="00463CC4"/>
    <w:p w14:paraId="1E72CF9E" w14:textId="6C87FAFB" w:rsidR="00184493" w:rsidRPr="00184493" w:rsidRDefault="00184493" w:rsidP="00184493">
      <w:pPr>
        <w:pStyle w:val="Heading1"/>
        <w:rPr>
          <w:rFonts w:ascii="Times New Roman" w:eastAsia="Times New Roman" w:hAnsi="Times New Roman" w:cs="Times New Roman"/>
          <w:b/>
          <w:bCs/>
          <w:color w:val="auto"/>
          <w:kern w:val="36"/>
          <w:sz w:val="48"/>
          <w:szCs w:val="48"/>
          <w:lang w:eastAsia="en-GB"/>
          <w14:ligatures w14:val="none"/>
        </w:rPr>
      </w:pPr>
      <w:r w:rsidRPr="00184493">
        <w:rPr>
          <w:rFonts w:ascii="Times New Roman" w:eastAsia="Times New Roman" w:hAnsi="Times New Roman" w:cs="Times New Roman"/>
          <w:b/>
          <w:bCs/>
          <w:color w:val="auto"/>
          <w:kern w:val="36"/>
          <w:sz w:val="48"/>
          <w:szCs w:val="48"/>
          <w:lang w:eastAsia="en-GB"/>
          <w14:ligatures w14:val="none"/>
        </w:rPr>
        <w:t xml:space="preserve"> </w:t>
      </w:r>
      <w:r w:rsidRPr="00184493">
        <w:rPr>
          <w:rFonts w:ascii="Times New Roman" w:eastAsia="Times New Roman" w:hAnsi="Times New Roman" w:cs="Times New Roman"/>
          <w:b/>
          <w:bCs/>
          <w:color w:val="auto"/>
          <w:kern w:val="36"/>
          <w:sz w:val="48"/>
          <w:szCs w:val="48"/>
          <w:lang w:eastAsia="en-GB"/>
          <w14:ligatures w14:val="none"/>
        </w:rPr>
        <w:t>References (APA 7)</w:t>
      </w:r>
    </w:p>
    <w:p w14:paraId="3593B3B8"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Berry, L. L. (1983). Relationship marketing. In L. L. Berry, G. L. </w:t>
      </w:r>
      <w:proofErr w:type="spellStart"/>
      <w:r w:rsidRPr="00184493">
        <w:rPr>
          <w:rFonts w:ascii="Times New Roman" w:eastAsia="Times New Roman" w:hAnsi="Times New Roman" w:cs="Times New Roman"/>
          <w:kern w:val="0"/>
          <w:lang w:eastAsia="en-GB"/>
          <w14:ligatures w14:val="none"/>
        </w:rPr>
        <w:t>Shostack</w:t>
      </w:r>
      <w:proofErr w:type="spellEnd"/>
      <w:r w:rsidRPr="00184493">
        <w:rPr>
          <w:rFonts w:ascii="Times New Roman" w:eastAsia="Times New Roman" w:hAnsi="Times New Roman" w:cs="Times New Roman"/>
          <w:kern w:val="0"/>
          <w:lang w:eastAsia="en-GB"/>
          <w14:ligatures w14:val="none"/>
        </w:rPr>
        <w:t xml:space="preserve">, &amp; G. Upah (Eds.), </w:t>
      </w:r>
      <w:r w:rsidRPr="00184493">
        <w:rPr>
          <w:rFonts w:ascii="Times New Roman" w:eastAsia="Times New Roman" w:hAnsi="Times New Roman" w:cs="Times New Roman"/>
          <w:i/>
          <w:iCs/>
          <w:kern w:val="0"/>
          <w:lang w:eastAsia="en-GB"/>
          <w14:ligatures w14:val="none"/>
        </w:rPr>
        <w:t>Emerging perspectives on services marketing</w:t>
      </w:r>
      <w:r w:rsidRPr="00184493">
        <w:rPr>
          <w:rFonts w:ascii="Times New Roman" w:eastAsia="Times New Roman" w:hAnsi="Times New Roman" w:cs="Times New Roman"/>
          <w:kern w:val="0"/>
          <w:lang w:eastAsia="en-GB"/>
          <w14:ligatures w14:val="none"/>
        </w:rPr>
        <w:t xml:space="preserve"> (pp. 25–28). American Marketing Association.</w:t>
      </w:r>
    </w:p>
    <w:p w14:paraId="7E627314"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Bitner, M. J., Ostrom, A. L., &amp; Morgan, F. N. (2008). Service blueprinting: A practical technique for service innovation. </w:t>
      </w:r>
      <w:r w:rsidRPr="00184493">
        <w:rPr>
          <w:rFonts w:ascii="Times New Roman" w:eastAsia="Times New Roman" w:hAnsi="Times New Roman" w:cs="Times New Roman"/>
          <w:i/>
          <w:iCs/>
          <w:kern w:val="0"/>
          <w:lang w:eastAsia="en-GB"/>
          <w14:ligatures w14:val="none"/>
        </w:rPr>
        <w:t>California Management Review, 50</w:t>
      </w:r>
      <w:r w:rsidRPr="00184493">
        <w:rPr>
          <w:rFonts w:ascii="Times New Roman" w:eastAsia="Times New Roman" w:hAnsi="Times New Roman" w:cs="Times New Roman"/>
          <w:kern w:val="0"/>
          <w:lang w:eastAsia="en-GB"/>
          <w14:ligatures w14:val="none"/>
        </w:rPr>
        <w:t xml:space="preserve">(3), 66–94. </w:t>
      </w:r>
      <w:hyperlink r:id="rId14" w:tgtFrame="_new" w:history="1">
        <w:r w:rsidRPr="00184493">
          <w:rPr>
            <w:rFonts w:ascii="Times New Roman" w:eastAsia="Times New Roman" w:hAnsi="Times New Roman" w:cs="Times New Roman"/>
            <w:color w:val="0000FF"/>
            <w:kern w:val="0"/>
            <w:u w:val="single"/>
            <w:lang w:eastAsia="en-GB"/>
            <w14:ligatures w14:val="none"/>
          </w:rPr>
          <w:t>https://doi.org/10.2307/41166446</w:t>
        </w:r>
      </w:hyperlink>
    </w:p>
    <w:p w14:paraId="21E5D348"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Buttle, F., &amp; </w:t>
      </w:r>
      <w:proofErr w:type="spellStart"/>
      <w:r w:rsidRPr="00184493">
        <w:rPr>
          <w:rFonts w:ascii="Times New Roman" w:eastAsia="Times New Roman" w:hAnsi="Times New Roman" w:cs="Times New Roman"/>
          <w:kern w:val="0"/>
          <w:lang w:eastAsia="en-GB"/>
          <w14:ligatures w14:val="none"/>
        </w:rPr>
        <w:t>Maklan</w:t>
      </w:r>
      <w:proofErr w:type="spellEnd"/>
      <w:r w:rsidRPr="00184493">
        <w:rPr>
          <w:rFonts w:ascii="Times New Roman" w:eastAsia="Times New Roman" w:hAnsi="Times New Roman" w:cs="Times New Roman"/>
          <w:kern w:val="0"/>
          <w:lang w:eastAsia="en-GB"/>
          <w14:ligatures w14:val="none"/>
        </w:rPr>
        <w:t xml:space="preserve">, S. (2019). </w:t>
      </w:r>
      <w:r w:rsidRPr="00184493">
        <w:rPr>
          <w:rFonts w:ascii="Times New Roman" w:eastAsia="Times New Roman" w:hAnsi="Times New Roman" w:cs="Times New Roman"/>
          <w:i/>
          <w:iCs/>
          <w:kern w:val="0"/>
          <w:lang w:eastAsia="en-GB"/>
          <w14:ligatures w14:val="none"/>
        </w:rPr>
        <w:t>Customer relationship management: Concepts and technologies</w:t>
      </w:r>
      <w:r w:rsidRPr="00184493">
        <w:rPr>
          <w:rFonts w:ascii="Times New Roman" w:eastAsia="Times New Roman" w:hAnsi="Times New Roman" w:cs="Times New Roman"/>
          <w:kern w:val="0"/>
          <w:lang w:eastAsia="en-GB"/>
          <w14:ligatures w14:val="none"/>
        </w:rPr>
        <w:t xml:space="preserve"> (4th ed.). Routledge.</w:t>
      </w:r>
    </w:p>
    <w:p w14:paraId="08E7454E"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Deming, W. E. (1986). </w:t>
      </w:r>
      <w:r w:rsidRPr="00184493">
        <w:rPr>
          <w:rFonts w:ascii="Times New Roman" w:eastAsia="Times New Roman" w:hAnsi="Times New Roman" w:cs="Times New Roman"/>
          <w:i/>
          <w:iCs/>
          <w:kern w:val="0"/>
          <w:lang w:eastAsia="en-GB"/>
          <w14:ligatures w14:val="none"/>
        </w:rPr>
        <w:t>Out of the crisis</w:t>
      </w:r>
      <w:r w:rsidRPr="00184493">
        <w:rPr>
          <w:rFonts w:ascii="Times New Roman" w:eastAsia="Times New Roman" w:hAnsi="Times New Roman" w:cs="Times New Roman"/>
          <w:kern w:val="0"/>
          <w:lang w:eastAsia="en-GB"/>
          <w14:ligatures w14:val="none"/>
        </w:rPr>
        <w:t>. MIT Press.</w:t>
      </w:r>
    </w:p>
    <w:p w14:paraId="2B5A7424"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Grönroos, C. (2007). </w:t>
      </w:r>
      <w:r w:rsidRPr="00184493">
        <w:rPr>
          <w:rFonts w:ascii="Times New Roman" w:eastAsia="Times New Roman" w:hAnsi="Times New Roman" w:cs="Times New Roman"/>
          <w:i/>
          <w:iCs/>
          <w:kern w:val="0"/>
          <w:lang w:eastAsia="en-GB"/>
          <w14:ligatures w14:val="none"/>
        </w:rPr>
        <w:t>Service management and marketing: Customer management in service competition</w:t>
      </w:r>
      <w:r w:rsidRPr="00184493">
        <w:rPr>
          <w:rFonts w:ascii="Times New Roman" w:eastAsia="Times New Roman" w:hAnsi="Times New Roman" w:cs="Times New Roman"/>
          <w:kern w:val="0"/>
          <w:lang w:eastAsia="en-GB"/>
          <w14:ligatures w14:val="none"/>
        </w:rPr>
        <w:t xml:space="preserve"> (3rd ed.). John Wiley &amp; Sons.</w:t>
      </w:r>
    </w:p>
    <w:p w14:paraId="48264266"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International Organization for Standardization. (2015). </w:t>
      </w:r>
      <w:r w:rsidRPr="00184493">
        <w:rPr>
          <w:rFonts w:ascii="Times New Roman" w:eastAsia="Times New Roman" w:hAnsi="Times New Roman" w:cs="Times New Roman"/>
          <w:i/>
          <w:iCs/>
          <w:kern w:val="0"/>
          <w:lang w:eastAsia="en-GB"/>
          <w14:ligatures w14:val="none"/>
        </w:rPr>
        <w:t>Quality management systems—Requirements (ISO 9001:2015).</w:t>
      </w:r>
      <w:r w:rsidRPr="00184493">
        <w:rPr>
          <w:rFonts w:ascii="Times New Roman" w:eastAsia="Times New Roman" w:hAnsi="Times New Roman" w:cs="Times New Roman"/>
          <w:kern w:val="0"/>
          <w:lang w:eastAsia="en-GB"/>
          <w14:ligatures w14:val="none"/>
        </w:rPr>
        <w:t xml:space="preserve"> </w:t>
      </w:r>
      <w:hyperlink r:id="rId15" w:tgtFrame="_new" w:history="1">
        <w:r w:rsidRPr="00184493">
          <w:rPr>
            <w:rFonts w:ascii="Times New Roman" w:eastAsia="Times New Roman" w:hAnsi="Times New Roman" w:cs="Times New Roman"/>
            <w:color w:val="0000FF"/>
            <w:kern w:val="0"/>
            <w:u w:val="single"/>
            <w:lang w:eastAsia="en-GB"/>
            <w14:ligatures w14:val="none"/>
          </w:rPr>
          <w:t>https://www.iso.org/standard/62085.html</w:t>
        </w:r>
      </w:hyperlink>
    </w:p>
    <w:p w14:paraId="7ECE1B2B"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Information Commissioner's Office. (2024). </w:t>
      </w:r>
      <w:r w:rsidRPr="00184493">
        <w:rPr>
          <w:rFonts w:ascii="Times New Roman" w:eastAsia="Times New Roman" w:hAnsi="Times New Roman" w:cs="Times New Roman"/>
          <w:i/>
          <w:iCs/>
          <w:kern w:val="0"/>
          <w:lang w:eastAsia="en-GB"/>
          <w14:ligatures w14:val="none"/>
        </w:rPr>
        <w:t>Guide to the UK General Data Protection Regulation (UK GDPR).</w:t>
      </w:r>
      <w:r w:rsidRPr="00184493">
        <w:rPr>
          <w:rFonts w:ascii="Times New Roman" w:eastAsia="Times New Roman" w:hAnsi="Times New Roman" w:cs="Times New Roman"/>
          <w:kern w:val="0"/>
          <w:lang w:eastAsia="en-GB"/>
          <w14:ligatures w14:val="none"/>
        </w:rPr>
        <w:t xml:space="preserve"> </w:t>
      </w:r>
      <w:hyperlink r:id="rId16" w:tgtFrame="_new" w:history="1">
        <w:r w:rsidRPr="00184493">
          <w:rPr>
            <w:rFonts w:ascii="Times New Roman" w:eastAsia="Times New Roman" w:hAnsi="Times New Roman" w:cs="Times New Roman"/>
            <w:color w:val="0000FF"/>
            <w:kern w:val="0"/>
            <w:u w:val="single"/>
            <w:lang w:eastAsia="en-GB"/>
            <w14:ligatures w14:val="none"/>
          </w:rPr>
          <w:t>https://ico.org.uk/for-organisations/uk-gdpr-guidance-and-resources/</w:t>
        </w:r>
      </w:hyperlink>
    </w:p>
    <w:p w14:paraId="43F531D6"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Ishikawa, K. (1986). </w:t>
      </w:r>
      <w:r w:rsidRPr="00184493">
        <w:rPr>
          <w:rFonts w:ascii="Times New Roman" w:eastAsia="Times New Roman" w:hAnsi="Times New Roman" w:cs="Times New Roman"/>
          <w:i/>
          <w:iCs/>
          <w:kern w:val="0"/>
          <w:lang w:eastAsia="en-GB"/>
          <w14:ligatures w14:val="none"/>
        </w:rPr>
        <w:t>Guide to quality control</w:t>
      </w:r>
      <w:r w:rsidRPr="00184493">
        <w:rPr>
          <w:rFonts w:ascii="Times New Roman" w:eastAsia="Times New Roman" w:hAnsi="Times New Roman" w:cs="Times New Roman"/>
          <w:kern w:val="0"/>
          <w:lang w:eastAsia="en-GB"/>
          <w14:ligatures w14:val="none"/>
        </w:rPr>
        <w:t xml:space="preserve"> (2nd rev. ed.). Asian Productivity Organization.</w:t>
      </w:r>
    </w:p>
    <w:p w14:paraId="3085CA44"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Johnston, R., </w:t>
      </w:r>
      <w:proofErr w:type="spellStart"/>
      <w:r w:rsidRPr="00184493">
        <w:rPr>
          <w:rFonts w:ascii="Times New Roman" w:eastAsia="Times New Roman" w:hAnsi="Times New Roman" w:cs="Times New Roman"/>
          <w:kern w:val="0"/>
          <w:lang w:eastAsia="en-GB"/>
          <w14:ligatures w14:val="none"/>
        </w:rPr>
        <w:t>Shulver</w:t>
      </w:r>
      <w:proofErr w:type="spellEnd"/>
      <w:r w:rsidRPr="00184493">
        <w:rPr>
          <w:rFonts w:ascii="Times New Roman" w:eastAsia="Times New Roman" w:hAnsi="Times New Roman" w:cs="Times New Roman"/>
          <w:kern w:val="0"/>
          <w:lang w:eastAsia="en-GB"/>
          <w14:ligatures w14:val="none"/>
        </w:rPr>
        <w:t xml:space="preserve">, M., Slack, N., &amp; Clark, G. (2021). </w:t>
      </w:r>
      <w:r w:rsidRPr="00184493">
        <w:rPr>
          <w:rFonts w:ascii="Times New Roman" w:eastAsia="Times New Roman" w:hAnsi="Times New Roman" w:cs="Times New Roman"/>
          <w:i/>
          <w:iCs/>
          <w:kern w:val="0"/>
          <w:lang w:eastAsia="en-GB"/>
          <w14:ligatures w14:val="none"/>
        </w:rPr>
        <w:t>Service operations management: Improving service delivery</w:t>
      </w:r>
      <w:r w:rsidRPr="00184493">
        <w:rPr>
          <w:rFonts w:ascii="Times New Roman" w:eastAsia="Times New Roman" w:hAnsi="Times New Roman" w:cs="Times New Roman"/>
          <w:kern w:val="0"/>
          <w:lang w:eastAsia="en-GB"/>
          <w14:ligatures w14:val="none"/>
        </w:rPr>
        <w:t xml:space="preserve"> (5th ed.). Pearson.</w:t>
      </w:r>
    </w:p>
    <w:p w14:paraId="17AD5F48"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Juran, J. M. (1988). </w:t>
      </w:r>
      <w:r w:rsidRPr="00184493">
        <w:rPr>
          <w:rFonts w:ascii="Times New Roman" w:eastAsia="Times New Roman" w:hAnsi="Times New Roman" w:cs="Times New Roman"/>
          <w:i/>
          <w:iCs/>
          <w:kern w:val="0"/>
          <w:lang w:eastAsia="en-GB"/>
          <w14:ligatures w14:val="none"/>
        </w:rPr>
        <w:t>Juran on planning for quality</w:t>
      </w:r>
      <w:r w:rsidRPr="00184493">
        <w:rPr>
          <w:rFonts w:ascii="Times New Roman" w:eastAsia="Times New Roman" w:hAnsi="Times New Roman" w:cs="Times New Roman"/>
          <w:kern w:val="0"/>
          <w:lang w:eastAsia="en-GB"/>
          <w14:ligatures w14:val="none"/>
        </w:rPr>
        <w:t>. Free Press.</w:t>
      </w:r>
    </w:p>
    <w:p w14:paraId="712D190E"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lastRenderedPageBreak/>
        <w:t xml:space="preserve">Kano, N., </w:t>
      </w:r>
      <w:proofErr w:type="spellStart"/>
      <w:r w:rsidRPr="00184493">
        <w:rPr>
          <w:rFonts w:ascii="Times New Roman" w:eastAsia="Times New Roman" w:hAnsi="Times New Roman" w:cs="Times New Roman"/>
          <w:kern w:val="0"/>
          <w:lang w:eastAsia="en-GB"/>
          <w14:ligatures w14:val="none"/>
        </w:rPr>
        <w:t>Seraku</w:t>
      </w:r>
      <w:proofErr w:type="spellEnd"/>
      <w:r w:rsidRPr="00184493">
        <w:rPr>
          <w:rFonts w:ascii="Times New Roman" w:eastAsia="Times New Roman" w:hAnsi="Times New Roman" w:cs="Times New Roman"/>
          <w:kern w:val="0"/>
          <w:lang w:eastAsia="en-GB"/>
          <w14:ligatures w14:val="none"/>
        </w:rPr>
        <w:t xml:space="preserve">, N., Takahashi, F., &amp; Tsuji, S. (1984). Attractive quality and must-be quality. </w:t>
      </w:r>
      <w:r w:rsidRPr="00184493">
        <w:rPr>
          <w:rFonts w:ascii="Times New Roman" w:eastAsia="Times New Roman" w:hAnsi="Times New Roman" w:cs="Times New Roman"/>
          <w:i/>
          <w:iCs/>
          <w:kern w:val="0"/>
          <w:lang w:eastAsia="en-GB"/>
          <w14:ligatures w14:val="none"/>
        </w:rPr>
        <w:t>Journal of the Japanese Society for Quality Control, 14</w:t>
      </w:r>
      <w:r w:rsidRPr="00184493">
        <w:rPr>
          <w:rFonts w:ascii="Times New Roman" w:eastAsia="Times New Roman" w:hAnsi="Times New Roman" w:cs="Times New Roman"/>
          <w:kern w:val="0"/>
          <w:lang w:eastAsia="en-GB"/>
          <w14:ligatures w14:val="none"/>
        </w:rPr>
        <w:t>(2), 39–48.</w:t>
      </w:r>
    </w:p>
    <w:p w14:paraId="6A272E5C"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Kotler, P., &amp; Keller, K. L. (2022). </w:t>
      </w:r>
      <w:r w:rsidRPr="00184493">
        <w:rPr>
          <w:rFonts w:ascii="Times New Roman" w:eastAsia="Times New Roman" w:hAnsi="Times New Roman" w:cs="Times New Roman"/>
          <w:i/>
          <w:iCs/>
          <w:kern w:val="0"/>
          <w:lang w:eastAsia="en-GB"/>
          <w14:ligatures w14:val="none"/>
        </w:rPr>
        <w:t>Marketing management</w:t>
      </w:r>
      <w:r w:rsidRPr="00184493">
        <w:rPr>
          <w:rFonts w:ascii="Times New Roman" w:eastAsia="Times New Roman" w:hAnsi="Times New Roman" w:cs="Times New Roman"/>
          <w:kern w:val="0"/>
          <w:lang w:eastAsia="en-GB"/>
          <w14:ligatures w14:val="none"/>
        </w:rPr>
        <w:t xml:space="preserve"> (16th ed.). Pearson.</w:t>
      </w:r>
    </w:p>
    <w:p w14:paraId="7C2A7E6C"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Lemon, K. N., &amp; Verhoef, P. C. (2016). Understanding customer experience throughout the customer journey. </w:t>
      </w:r>
      <w:r w:rsidRPr="00184493">
        <w:rPr>
          <w:rFonts w:ascii="Times New Roman" w:eastAsia="Times New Roman" w:hAnsi="Times New Roman" w:cs="Times New Roman"/>
          <w:i/>
          <w:iCs/>
          <w:kern w:val="0"/>
          <w:lang w:eastAsia="en-GB"/>
          <w14:ligatures w14:val="none"/>
        </w:rPr>
        <w:t>Journal of Marketing, 80</w:t>
      </w:r>
      <w:r w:rsidRPr="00184493">
        <w:rPr>
          <w:rFonts w:ascii="Times New Roman" w:eastAsia="Times New Roman" w:hAnsi="Times New Roman" w:cs="Times New Roman"/>
          <w:kern w:val="0"/>
          <w:lang w:eastAsia="en-GB"/>
          <w14:ligatures w14:val="none"/>
        </w:rPr>
        <w:t xml:space="preserve">(6), 69–96. </w:t>
      </w:r>
      <w:hyperlink r:id="rId17" w:tgtFrame="_new" w:history="1">
        <w:r w:rsidRPr="00184493">
          <w:rPr>
            <w:rFonts w:ascii="Times New Roman" w:eastAsia="Times New Roman" w:hAnsi="Times New Roman" w:cs="Times New Roman"/>
            <w:color w:val="0000FF"/>
            <w:kern w:val="0"/>
            <w:u w:val="single"/>
            <w:lang w:eastAsia="en-GB"/>
            <w14:ligatures w14:val="none"/>
          </w:rPr>
          <w:t>https://doi.org/10.1509/jm.15.0420</w:t>
        </w:r>
      </w:hyperlink>
    </w:p>
    <w:p w14:paraId="0540F0DF"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Parasuraman, A., Zeithaml, V. A., &amp; Berry, L. L. (1988). SERVQUAL: A multiple-item scale for measuring consumer perceptions of service quality. </w:t>
      </w:r>
      <w:r w:rsidRPr="00184493">
        <w:rPr>
          <w:rFonts w:ascii="Times New Roman" w:eastAsia="Times New Roman" w:hAnsi="Times New Roman" w:cs="Times New Roman"/>
          <w:i/>
          <w:iCs/>
          <w:kern w:val="0"/>
          <w:lang w:eastAsia="en-GB"/>
          <w14:ligatures w14:val="none"/>
        </w:rPr>
        <w:t>Journal of Retailing, 64</w:t>
      </w:r>
      <w:r w:rsidRPr="00184493">
        <w:rPr>
          <w:rFonts w:ascii="Times New Roman" w:eastAsia="Times New Roman" w:hAnsi="Times New Roman" w:cs="Times New Roman"/>
          <w:kern w:val="0"/>
          <w:lang w:eastAsia="en-GB"/>
          <w14:ligatures w14:val="none"/>
        </w:rPr>
        <w:t>(1), 12–40.</w:t>
      </w:r>
    </w:p>
    <w:p w14:paraId="27654366"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Payne, A., &amp; Frow, P. (2005). A strategic framework for customer relationship management. </w:t>
      </w:r>
      <w:r w:rsidRPr="00184493">
        <w:rPr>
          <w:rFonts w:ascii="Times New Roman" w:eastAsia="Times New Roman" w:hAnsi="Times New Roman" w:cs="Times New Roman"/>
          <w:i/>
          <w:iCs/>
          <w:kern w:val="0"/>
          <w:lang w:eastAsia="en-GB"/>
          <w14:ligatures w14:val="none"/>
        </w:rPr>
        <w:t>Journal of Marketing, 69</w:t>
      </w:r>
      <w:r w:rsidRPr="00184493">
        <w:rPr>
          <w:rFonts w:ascii="Times New Roman" w:eastAsia="Times New Roman" w:hAnsi="Times New Roman" w:cs="Times New Roman"/>
          <w:kern w:val="0"/>
          <w:lang w:eastAsia="en-GB"/>
          <w14:ligatures w14:val="none"/>
        </w:rPr>
        <w:t xml:space="preserve">(4), 167–176. </w:t>
      </w:r>
      <w:hyperlink r:id="rId18" w:tgtFrame="_new" w:history="1">
        <w:r w:rsidRPr="00184493">
          <w:rPr>
            <w:rFonts w:ascii="Times New Roman" w:eastAsia="Times New Roman" w:hAnsi="Times New Roman" w:cs="Times New Roman"/>
            <w:color w:val="0000FF"/>
            <w:kern w:val="0"/>
            <w:u w:val="single"/>
            <w:lang w:eastAsia="en-GB"/>
            <w14:ligatures w14:val="none"/>
          </w:rPr>
          <w:t>https://doi.org/10.1509/jmkg.2005.69.4.167</w:t>
        </w:r>
      </w:hyperlink>
    </w:p>
    <w:p w14:paraId="72D77638"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Reichheld, F. F. (2003). The one number you need to grow. </w:t>
      </w:r>
      <w:r w:rsidRPr="00184493">
        <w:rPr>
          <w:rFonts w:ascii="Times New Roman" w:eastAsia="Times New Roman" w:hAnsi="Times New Roman" w:cs="Times New Roman"/>
          <w:i/>
          <w:iCs/>
          <w:kern w:val="0"/>
          <w:lang w:eastAsia="en-GB"/>
          <w14:ligatures w14:val="none"/>
        </w:rPr>
        <w:t>Harvard Business Review, 81</w:t>
      </w:r>
      <w:r w:rsidRPr="00184493">
        <w:rPr>
          <w:rFonts w:ascii="Times New Roman" w:eastAsia="Times New Roman" w:hAnsi="Times New Roman" w:cs="Times New Roman"/>
          <w:kern w:val="0"/>
          <w:lang w:eastAsia="en-GB"/>
          <w14:ligatures w14:val="none"/>
        </w:rPr>
        <w:t>(12), 46–54.</w:t>
      </w:r>
    </w:p>
    <w:p w14:paraId="4EDF3E33"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Reichheld, F. F., &amp; Sasser, W. E., Jr. (1990). Zero defections: Quality comes to services. </w:t>
      </w:r>
      <w:r w:rsidRPr="00184493">
        <w:rPr>
          <w:rFonts w:ascii="Times New Roman" w:eastAsia="Times New Roman" w:hAnsi="Times New Roman" w:cs="Times New Roman"/>
          <w:i/>
          <w:iCs/>
          <w:kern w:val="0"/>
          <w:lang w:eastAsia="en-GB"/>
          <w14:ligatures w14:val="none"/>
        </w:rPr>
        <w:t>Harvard Business Review, 68</w:t>
      </w:r>
      <w:r w:rsidRPr="00184493">
        <w:rPr>
          <w:rFonts w:ascii="Times New Roman" w:eastAsia="Times New Roman" w:hAnsi="Times New Roman" w:cs="Times New Roman"/>
          <w:kern w:val="0"/>
          <w:lang w:eastAsia="en-GB"/>
          <w14:ligatures w14:val="none"/>
        </w:rPr>
        <w:t>(5), 105–111.</w:t>
      </w:r>
    </w:p>
    <w:p w14:paraId="65620E1B"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Rust, R. T., Zeithaml, V. A., &amp; Lemon, K. N. (2000). </w:t>
      </w:r>
      <w:r w:rsidRPr="00184493">
        <w:rPr>
          <w:rFonts w:ascii="Times New Roman" w:eastAsia="Times New Roman" w:hAnsi="Times New Roman" w:cs="Times New Roman"/>
          <w:i/>
          <w:iCs/>
          <w:kern w:val="0"/>
          <w:lang w:eastAsia="en-GB"/>
          <w14:ligatures w14:val="none"/>
        </w:rPr>
        <w:t>Driving customer equity: How customer lifetime value is reshaping corporate strategy</w:t>
      </w:r>
      <w:r w:rsidRPr="00184493">
        <w:rPr>
          <w:rFonts w:ascii="Times New Roman" w:eastAsia="Times New Roman" w:hAnsi="Times New Roman" w:cs="Times New Roman"/>
          <w:kern w:val="0"/>
          <w:lang w:eastAsia="en-GB"/>
          <w14:ligatures w14:val="none"/>
        </w:rPr>
        <w:t>. Free Press.</w:t>
      </w:r>
    </w:p>
    <w:p w14:paraId="7DC40B01"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Tax, S. S., Brown, S. W., &amp; </w:t>
      </w:r>
      <w:proofErr w:type="spellStart"/>
      <w:r w:rsidRPr="00184493">
        <w:rPr>
          <w:rFonts w:ascii="Times New Roman" w:eastAsia="Times New Roman" w:hAnsi="Times New Roman" w:cs="Times New Roman"/>
          <w:kern w:val="0"/>
          <w:lang w:eastAsia="en-GB"/>
          <w14:ligatures w14:val="none"/>
        </w:rPr>
        <w:t>Chandrashekaran</w:t>
      </w:r>
      <w:proofErr w:type="spellEnd"/>
      <w:r w:rsidRPr="00184493">
        <w:rPr>
          <w:rFonts w:ascii="Times New Roman" w:eastAsia="Times New Roman" w:hAnsi="Times New Roman" w:cs="Times New Roman"/>
          <w:kern w:val="0"/>
          <w:lang w:eastAsia="en-GB"/>
          <w14:ligatures w14:val="none"/>
        </w:rPr>
        <w:t xml:space="preserve">, M. (1998). Customer evaluations of service complaint experiences: Implications for relationship marketing. </w:t>
      </w:r>
      <w:r w:rsidRPr="00184493">
        <w:rPr>
          <w:rFonts w:ascii="Times New Roman" w:eastAsia="Times New Roman" w:hAnsi="Times New Roman" w:cs="Times New Roman"/>
          <w:i/>
          <w:iCs/>
          <w:kern w:val="0"/>
          <w:lang w:eastAsia="en-GB"/>
          <w14:ligatures w14:val="none"/>
        </w:rPr>
        <w:t>Journal of Marketing, 62</w:t>
      </w:r>
      <w:r w:rsidRPr="00184493">
        <w:rPr>
          <w:rFonts w:ascii="Times New Roman" w:eastAsia="Times New Roman" w:hAnsi="Times New Roman" w:cs="Times New Roman"/>
          <w:kern w:val="0"/>
          <w:lang w:eastAsia="en-GB"/>
          <w14:ligatures w14:val="none"/>
        </w:rPr>
        <w:t xml:space="preserve">(2), 60–76. </w:t>
      </w:r>
      <w:hyperlink r:id="rId19" w:tgtFrame="_new" w:history="1">
        <w:r w:rsidRPr="00184493">
          <w:rPr>
            <w:rFonts w:ascii="Times New Roman" w:eastAsia="Times New Roman" w:hAnsi="Times New Roman" w:cs="Times New Roman"/>
            <w:color w:val="0000FF"/>
            <w:kern w:val="0"/>
            <w:u w:val="single"/>
            <w:lang w:eastAsia="en-GB"/>
            <w14:ligatures w14:val="none"/>
          </w:rPr>
          <w:t>https://doi.org/10.1177/002224299806200205</w:t>
        </w:r>
      </w:hyperlink>
    </w:p>
    <w:p w14:paraId="64E72676"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Womack, J. P., &amp; Jones, D. T. (2003). </w:t>
      </w:r>
      <w:r w:rsidRPr="00184493">
        <w:rPr>
          <w:rFonts w:ascii="Times New Roman" w:eastAsia="Times New Roman" w:hAnsi="Times New Roman" w:cs="Times New Roman"/>
          <w:i/>
          <w:iCs/>
          <w:kern w:val="0"/>
          <w:lang w:eastAsia="en-GB"/>
          <w14:ligatures w14:val="none"/>
        </w:rPr>
        <w:t>Lean thinking: Banish waste and create wealth in your corporation</w:t>
      </w:r>
      <w:r w:rsidRPr="00184493">
        <w:rPr>
          <w:rFonts w:ascii="Times New Roman" w:eastAsia="Times New Roman" w:hAnsi="Times New Roman" w:cs="Times New Roman"/>
          <w:kern w:val="0"/>
          <w:lang w:eastAsia="en-GB"/>
          <w14:ligatures w14:val="none"/>
        </w:rPr>
        <w:t xml:space="preserve"> (Rev. ed.). Free Press.</w:t>
      </w:r>
    </w:p>
    <w:p w14:paraId="12BB7BE0" w14:textId="77777777" w:rsidR="00184493" w:rsidRPr="00184493" w:rsidRDefault="00184493" w:rsidP="00184493">
      <w:pPr>
        <w:spacing w:before="100" w:beforeAutospacing="1" w:after="100" w:afterAutospacing="1" w:line="240" w:lineRule="auto"/>
        <w:rPr>
          <w:rFonts w:ascii="Times New Roman" w:eastAsia="Times New Roman" w:hAnsi="Times New Roman" w:cs="Times New Roman"/>
          <w:kern w:val="0"/>
          <w:lang w:eastAsia="en-GB"/>
          <w14:ligatures w14:val="none"/>
        </w:rPr>
      </w:pPr>
      <w:r w:rsidRPr="00184493">
        <w:rPr>
          <w:rFonts w:ascii="Times New Roman" w:eastAsia="Times New Roman" w:hAnsi="Times New Roman" w:cs="Times New Roman"/>
          <w:kern w:val="0"/>
          <w:lang w:eastAsia="en-GB"/>
          <w14:ligatures w14:val="none"/>
        </w:rPr>
        <w:t xml:space="preserve">Zeithaml, V. A., Bitner, M. J., &amp; Gremler, D. D. (2018). </w:t>
      </w:r>
      <w:r w:rsidRPr="00184493">
        <w:rPr>
          <w:rFonts w:ascii="Times New Roman" w:eastAsia="Times New Roman" w:hAnsi="Times New Roman" w:cs="Times New Roman"/>
          <w:i/>
          <w:iCs/>
          <w:kern w:val="0"/>
          <w:lang w:eastAsia="en-GB"/>
          <w14:ligatures w14:val="none"/>
        </w:rPr>
        <w:t>Services marketing: Integrating customer focus across the firm</w:t>
      </w:r>
      <w:r w:rsidRPr="00184493">
        <w:rPr>
          <w:rFonts w:ascii="Times New Roman" w:eastAsia="Times New Roman" w:hAnsi="Times New Roman" w:cs="Times New Roman"/>
          <w:kern w:val="0"/>
          <w:lang w:eastAsia="en-GB"/>
          <w14:ligatures w14:val="none"/>
        </w:rPr>
        <w:t xml:space="preserve"> (7th ed.). McGraw-Hill Education.</w:t>
      </w:r>
    </w:p>
    <w:p w14:paraId="3D8BEF48" w14:textId="1DBDB656" w:rsidR="00184493" w:rsidRPr="00184493" w:rsidRDefault="00184493" w:rsidP="00184493">
      <w:pPr>
        <w:spacing w:after="0" w:line="240" w:lineRule="auto"/>
        <w:rPr>
          <w:rFonts w:ascii="Times New Roman" w:eastAsia="Times New Roman" w:hAnsi="Times New Roman" w:cs="Times New Roman"/>
          <w:kern w:val="0"/>
          <w:lang w:eastAsia="en-GB"/>
          <w14:ligatures w14:val="none"/>
        </w:rPr>
      </w:pPr>
    </w:p>
    <w:p w14:paraId="3A2DFB8C" w14:textId="0AF21FEE" w:rsidR="00931C90" w:rsidRDefault="00931C90" w:rsidP="00931C90">
      <w:pPr>
        <w:rPr>
          <w:sz w:val="28"/>
          <w:szCs w:val="28"/>
        </w:rPr>
      </w:pPr>
    </w:p>
    <w:p w14:paraId="7D81C240" w14:textId="77777777" w:rsidR="00E66C90" w:rsidRDefault="00E66C90" w:rsidP="00931C90">
      <w:pPr>
        <w:rPr>
          <w:sz w:val="28"/>
          <w:szCs w:val="28"/>
        </w:rPr>
      </w:pPr>
    </w:p>
    <w:p w14:paraId="4CD32912" w14:textId="77777777" w:rsidR="00184493" w:rsidRPr="00FD6F73" w:rsidRDefault="00184493" w:rsidP="00931C90">
      <w:pPr>
        <w:rPr>
          <w:sz w:val="28"/>
          <w:szCs w:val="28"/>
        </w:rPr>
      </w:pPr>
    </w:p>
    <w:p w14:paraId="74C78ADC" w14:textId="77777777" w:rsidR="00931C90" w:rsidRPr="00FD6F73" w:rsidRDefault="00931C90" w:rsidP="00931C90">
      <w:pPr>
        <w:rPr>
          <w:sz w:val="28"/>
          <w:szCs w:val="28"/>
        </w:rPr>
      </w:pPr>
      <w:r w:rsidRPr="00FD6F73">
        <w:rPr>
          <w:sz w:val="28"/>
          <w:szCs w:val="28"/>
        </w:rPr>
        <w:br/>
      </w:r>
    </w:p>
    <w:p w14:paraId="4B0A0AC8" w14:textId="77777777" w:rsidR="00D208C8" w:rsidRPr="00FD6F73" w:rsidRDefault="00D208C8" w:rsidP="00931C90">
      <w:pPr>
        <w:rPr>
          <w:sz w:val="28"/>
          <w:szCs w:val="28"/>
        </w:rPr>
      </w:pPr>
    </w:p>
    <w:p w14:paraId="22261AE5" w14:textId="77777777" w:rsidR="00D208C8" w:rsidRPr="00FD6F73" w:rsidRDefault="00D208C8" w:rsidP="00931C90">
      <w:pPr>
        <w:rPr>
          <w:sz w:val="28"/>
          <w:szCs w:val="28"/>
        </w:rPr>
      </w:pPr>
    </w:p>
    <w:p w14:paraId="4CD850D4" w14:textId="77777777" w:rsidR="00D208C8" w:rsidRPr="00FD6F73" w:rsidRDefault="00D208C8" w:rsidP="00931C90">
      <w:pPr>
        <w:rPr>
          <w:sz w:val="28"/>
          <w:szCs w:val="28"/>
        </w:rPr>
      </w:pPr>
    </w:p>
    <w:p w14:paraId="51DDA351" w14:textId="77777777" w:rsidR="00D208C8" w:rsidRPr="00FD6F73" w:rsidRDefault="00D208C8" w:rsidP="00931C90">
      <w:pPr>
        <w:rPr>
          <w:sz w:val="28"/>
          <w:szCs w:val="28"/>
        </w:rPr>
      </w:pPr>
    </w:p>
    <w:p w14:paraId="30314E10" w14:textId="77777777" w:rsidR="00D208C8" w:rsidRPr="00FD6F73" w:rsidRDefault="00D208C8" w:rsidP="00931C90">
      <w:pPr>
        <w:rPr>
          <w:sz w:val="28"/>
          <w:szCs w:val="28"/>
        </w:rPr>
      </w:pPr>
    </w:p>
    <w:p w14:paraId="2125470D" w14:textId="77777777" w:rsidR="00D208C8" w:rsidRPr="00FD6F73" w:rsidRDefault="00D208C8" w:rsidP="00931C90">
      <w:pPr>
        <w:rPr>
          <w:sz w:val="28"/>
          <w:szCs w:val="28"/>
        </w:rPr>
      </w:pPr>
    </w:p>
    <w:p w14:paraId="612B6B72" w14:textId="27743CC5" w:rsidR="00D32372" w:rsidRDefault="00D32372" w:rsidP="008D45DC">
      <w:pPr>
        <w:pStyle w:val="Heading1"/>
      </w:pPr>
      <w:bookmarkStart w:id="50" w:name="_Toc235620647"/>
      <w:bookmarkStart w:id="51" w:name="_Toc235622522"/>
      <w:r w:rsidRPr="00FD6F73">
        <w:t>“Appendix 1</w:t>
      </w:r>
      <w:r w:rsidR="004367F3" w:rsidRPr="00FD6F73">
        <w:t>.</w:t>
      </w:r>
      <w:r w:rsidR="000C269A" w:rsidRPr="00FD6F73">
        <w:t xml:space="preserve"> </w:t>
      </w:r>
      <w:r w:rsidR="004367F3" w:rsidRPr="00FD6F73">
        <w:t>KANO model for Maple’s hair salon”</w:t>
      </w:r>
      <w:bookmarkEnd w:id="50"/>
      <w:bookmarkEnd w:id="51"/>
    </w:p>
    <w:p w14:paraId="1E1F2608" w14:textId="655B5C0B" w:rsidR="00C464BB" w:rsidRPr="00C464BB" w:rsidRDefault="00B414F3" w:rsidP="00C464BB">
      <w:r>
        <w:t>Kano et al.(1984)</w:t>
      </w:r>
    </w:p>
    <w:p w14:paraId="7CA9DC0D" w14:textId="272D3B7B" w:rsidR="00B240DF" w:rsidRPr="00B240DF" w:rsidRDefault="00C00A79" w:rsidP="00B240DF">
      <w:r>
        <w:rPr>
          <w:noProof/>
        </w:rPr>
        <w:lastRenderedPageBreak/>
        <w:drawing>
          <wp:inline distT="0" distB="0" distL="0" distR="0" wp14:anchorId="0E36BD32" wp14:editId="6493E7E6">
            <wp:extent cx="5725551" cy="9753600"/>
            <wp:effectExtent l="0" t="0" r="8890" b="0"/>
            <wp:docPr id="2962598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9398" cy="9760154"/>
                    </a:xfrm>
                    <a:prstGeom prst="rect">
                      <a:avLst/>
                    </a:prstGeom>
                    <a:noFill/>
                  </pic:spPr>
                </pic:pic>
              </a:graphicData>
            </a:graphic>
          </wp:inline>
        </w:drawing>
      </w:r>
    </w:p>
    <w:p w14:paraId="7DF64C35" w14:textId="00B31FB8" w:rsidR="004367F3" w:rsidRPr="00FD6F73" w:rsidRDefault="004367F3" w:rsidP="008D45DC">
      <w:pPr>
        <w:pStyle w:val="Heading1"/>
      </w:pPr>
      <w:bookmarkStart w:id="52" w:name="_Toc235620648"/>
      <w:bookmarkStart w:id="53" w:name="_Toc235622523"/>
      <w:r w:rsidRPr="00FD6F73">
        <w:lastRenderedPageBreak/>
        <w:t>“Appendix 2</w:t>
      </w:r>
      <w:r w:rsidR="00B21D7C" w:rsidRPr="00FD6F73">
        <w:t>. Service blueprinting for Maple’s hair salon”</w:t>
      </w:r>
      <w:bookmarkEnd w:id="52"/>
      <w:bookmarkEnd w:id="53"/>
    </w:p>
    <w:p w14:paraId="1303C7F4" w14:textId="09020F71" w:rsidR="00EA11D2" w:rsidRPr="00FD6F73" w:rsidRDefault="00EA11D2" w:rsidP="008D45DC">
      <w:pPr>
        <w:pStyle w:val="Heading1"/>
      </w:pPr>
    </w:p>
    <w:p w14:paraId="7C7ECD59" w14:textId="02EA0B0E" w:rsidR="0033230D" w:rsidRPr="00C66B75" w:rsidRDefault="0033230D" w:rsidP="007A4C37">
      <w:pPr>
        <w:spacing w:before="100" w:beforeAutospacing="1" w:after="100" w:afterAutospacing="1" w:line="240" w:lineRule="auto"/>
        <w:ind w:left="720"/>
        <w:rPr>
          <w:rFonts w:ascii="Times New Roman" w:eastAsia="Times New Roman" w:hAnsi="Times New Roman" w:cs="Times New Roman"/>
          <w:kern w:val="0"/>
          <w:sz w:val="28"/>
          <w:szCs w:val="28"/>
          <w:lang w:eastAsia="en-GB"/>
          <w14:ligatures w14:val="none"/>
        </w:rPr>
      </w:pPr>
    </w:p>
    <w:p w14:paraId="0A66442A" w14:textId="38C91978" w:rsidR="00F658DE" w:rsidRPr="00FD6F73" w:rsidRDefault="00F52091" w:rsidP="0033230D">
      <w:pPr>
        <w:spacing w:before="100" w:beforeAutospacing="1" w:after="100" w:afterAutospacing="1" w:line="240" w:lineRule="auto"/>
        <w:rPr>
          <w:rFonts w:ascii="Times New Roman" w:eastAsia="Times New Roman" w:hAnsi="Times New Roman" w:cs="Times New Roman"/>
          <w:kern w:val="0"/>
          <w:sz w:val="28"/>
          <w:szCs w:val="28"/>
          <w:lang w:eastAsia="en-GB"/>
          <w14:ligatures w14:val="none"/>
        </w:rPr>
      </w:pPr>
      <w:r w:rsidRPr="00FD6F73">
        <w:rPr>
          <w:rFonts w:ascii="Times New Roman" w:eastAsia="Times New Roman" w:hAnsi="Times New Roman" w:cs="Times New Roman"/>
          <w:noProof/>
          <w:kern w:val="0"/>
          <w:sz w:val="28"/>
          <w:szCs w:val="28"/>
          <w:lang w:eastAsia="en-GB"/>
          <w14:ligatures w14:val="none"/>
        </w:rPr>
        <w:lastRenderedPageBreak/>
        <w:drawing>
          <wp:inline distT="0" distB="0" distL="0" distR="0" wp14:anchorId="0648710B" wp14:editId="6CDEAF2B">
            <wp:extent cx="6386732" cy="9753600"/>
            <wp:effectExtent l="0" t="0" r="0" b="0"/>
            <wp:docPr id="9590407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400036" cy="9773918"/>
                    </a:xfrm>
                    <a:prstGeom prst="rect">
                      <a:avLst/>
                    </a:prstGeom>
                    <a:noFill/>
                  </pic:spPr>
                </pic:pic>
              </a:graphicData>
            </a:graphic>
          </wp:inline>
        </w:drawing>
      </w:r>
    </w:p>
    <w:p w14:paraId="20C7ED0C" w14:textId="2D059928" w:rsidR="00934253" w:rsidRPr="00FD6F73" w:rsidRDefault="00C66B75" w:rsidP="00931C90">
      <w:pPr>
        <w:rPr>
          <w:sz w:val="28"/>
          <w:szCs w:val="28"/>
        </w:rPr>
      </w:pPr>
      <w:r>
        <w:rPr>
          <w:noProof/>
          <w:vanish/>
          <w:sz w:val="28"/>
          <w:szCs w:val="28"/>
        </w:rPr>
        <w:lastRenderedPageBreak/>
        <w:drawing>
          <wp:inline distT="0" distB="0" distL="0" distR="0" wp14:anchorId="58977E2B" wp14:editId="56B3064D">
            <wp:extent cx="14630400" cy="9753600"/>
            <wp:effectExtent l="0" t="0" r="0" b="0"/>
            <wp:docPr id="58335997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630400" cy="9753600"/>
                    </a:xfrm>
                    <a:prstGeom prst="rect">
                      <a:avLst/>
                    </a:prstGeom>
                    <a:noFill/>
                  </pic:spPr>
                </pic:pic>
              </a:graphicData>
            </a:graphic>
          </wp:inline>
        </w:drawing>
      </w:r>
      <w:r w:rsidR="00AB2722" w:rsidRPr="00FD6F73">
        <w:rPr>
          <w:noProof/>
          <w:vanish/>
          <w:sz w:val="28"/>
          <w:szCs w:val="28"/>
        </w:rPr>
        <w:drawing>
          <wp:inline distT="0" distB="0" distL="0" distR="0" wp14:anchorId="53ACE004" wp14:editId="62D37534">
            <wp:extent cx="14630400" cy="9753600"/>
            <wp:effectExtent l="0" t="0" r="0" b="0"/>
            <wp:docPr id="14777653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630400" cy="9753600"/>
                    </a:xfrm>
                    <a:prstGeom prst="rect">
                      <a:avLst/>
                    </a:prstGeom>
                    <a:noFill/>
                  </pic:spPr>
                </pic:pic>
              </a:graphicData>
            </a:graphic>
          </wp:inline>
        </w:drawing>
      </w:r>
      <w:r w:rsidR="00931C90" w:rsidRPr="00FD6F73">
        <w:rPr>
          <w:vanish/>
          <w:sz w:val="28"/>
          <w:szCs w:val="28"/>
        </w:rPr>
        <w:t>Top of Form</w:t>
      </w:r>
    </w:p>
    <w:p w14:paraId="483479D7" w14:textId="7C9A9481" w:rsidR="00931C90" w:rsidRPr="00FD6F73" w:rsidRDefault="00CB2983" w:rsidP="00931C90">
      <w:pPr>
        <w:rPr>
          <w:vanish/>
          <w:sz w:val="28"/>
          <w:szCs w:val="28"/>
        </w:rPr>
      </w:pPr>
      <w:r w:rsidRPr="00FD6F73">
        <w:rPr>
          <w:noProof/>
          <w:vanish/>
          <w:sz w:val="28"/>
          <w:szCs w:val="28"/>
        </w:rPr>
        <w:drawing>
          <wp:inline distT="0" distB="0" distL="0" distR="0" wp14:anchorId="0D527F41" wp14:editId="6D51F7C1">
            <wp:extent cx="14630400" cy="9753600"/>
            <wp:effectExtent l="0" t="0" r="0" b="0"/>
            <wp:docPr id="52496925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630400" cy="9753600"/>
                    </a:xfrm>
                    <a:prstGeom prst="rect">
                      <a:avLst/>
                    </a:prstGeom>
                    <a:noFill/>
                  </pic:spPr>
                </pic:pic>
              </a:graphicData>
            </a:graphic>
          </wp:inline>
        </w:drawing>
      </w:r>
      <w:r w:rsidR="002B1746" w:rsidRPr="00FD6F73">
        <w:rPr>
          <w:noProof/>
          <w:vanish/>
          <w:sz w:val="28"/>
          <w:szCs w:val="28"/>
        </w:rPr>
        <w:drawing>
          <wp:inline distT="0" distB="0" distL="0" distR="0" wp14:anchorId="5C90692F" wp14:editId="3DB9B200">
            <wp:extent cx="14630400" cy="9753600"/>
            <wp:effectExtent l="0" t="0" r="0" b="0"/>
            <wp:docPr id="70268387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4630400" cy="9753600"/>
                    </a:xfrm>
                    <a:prstGeom prst="rect">
                      <a:avLst/>
                    </a:prstGeom>
                    <a:noFill/>
                  </pic:spPr>
                </pic:pic>
              </a:graphicData>
            </a:graphic>
          </wp:inline>
        </w:drawing>
      </w:r>
      <w:r w:rsidR="000E08C5" w:rsidRPr="00FD6F73">
        <w:rPr>
          <w:noProof/>
          <w:vanish/>
          <w:sz w:val="28"/>
          <w:szCs w:val="28"/>
        </w:rPr>
        <w:drawing>
          <wp:inline distT="0" distB="0" distL="0" distR="0" wp14:anchorId="7EAF6D20" wp14:editId="3C21AFDB">
            <wp:extent cx="14630400" cy="9753600"/>
            <wp:effectExtent l="0" t="0" r="0" b="0"/>
            <wp:docPr id="11131896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630400" cy="9753600"/>
                    </a:xfrm>
                    <a:prstGeom prst="rect">
                      <a:avLst/>
                    </a:prstGeom>
                    <a:noFill/>
                  </pic:spPr>
                </pic:pic>
              </a:graphicData>
            </a:graphic>
          </wp:inline>
        </w:drawing>
      </w:r>
      <w:r w:rsidR="000E08C5" w:rsidRPr="00FD6F73">
        <w:rPr>
          <w:noProof/>
          <w:vanish/>
          <w:sz w:val="28"/>
          <w:szCs w:val="28"/>
        </w:rPr>
        <w:drawing>
          <wp:inline distT="0" distB="0" distL="0" distR="0" wp14:anchorId="7881DD20" wp14:editId="604F14DA">
            <wp:extent cx="14630400" cy="9753600"/>
            <wp:effectExtent l="0" t="0" r="0" b="0"/>
            <wp:docPr id="746693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630400" cy="9753600"/>
                    </a:xfrm>
                    <a:prstGeom prst="rect">
                      <a:avLst/>
                    </a:prstGeom>
                    <a:noFill/>
                  </pic:spPr>
                </pic:pic>
              </a:graphicData>
            </a:graphic>
          </wp:inline>
        </w:drawing>
      </w:r>
      <w:r w:rsidR="00931C90" w:rsidRPr="00FD6F73">
        <w:rPr>
          <w:vanish/>
          <w:sz w:val="28"/>
          <w:szCs w:val="28"/>
        </w:rPr>
        <w:t>Bottom of Form</w:t>
      </w:r>
    </w:p>
    <w:p w14:paraId="0A409291" w14:textId="77777777" w:rsidR="00931C90" w:rsidRPr="00FD6F73" w:rsidRDefault="00931C90" w:rsidP="00931C90">
      <w:pPr>
        <w:rPr>
          <w:sz w:val="28"/>
          <w:szCs w:val="28"/>
        </w:rPr>
      </w:pPr>
    </w:p>
    <w:sectPr w:rsidR="00931C90" w:rsidRPr="00FD6F73">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1E2F5E" w14:textId="77777777" w:rsidR="00E01A97" w:rsidRDefault="00E01A97" w:rsidP="00A032F1">
      <w:pPr>
        <w:spacing w:after="0" w:line="240" w:lineRule="auto"/>
      </w:pPr>
      <w:r>
        <w:separator/>
      </w:r>
    </w:p>
  </w:endnote>
  <w:endnote w:type="continuationSeparator" w:id="0">
    <w:p w14:paraId="7FD0A423" w14:textId="77777777" w:rsidR="00E01A97" w:rsidRDefault="00E01A97" w:rsidP="00A032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42848905"/>
      <w:docPartObj>
        <w:docPartGallery w:val="Page Numbers (Bottom of Page)"/>
        <w:docPartUnique/>
      </w:docPartObj>
    </w:sdtPr>
    <w:sdtEndPr>
      <w:rPr>
        <w:noProof/>
      </w:rPr>
    </w:sdtEndPr>
    <w:sdtContent>
      <w:p w14:paraId="0D92EFA4" w14:textId="5821C1A9" w:rsidR="00972E60" w:rsidRDefault="00972E6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9409EF" w14:textId="77777777" w:rsidR="00A032F1" w:rsidRDefault="00A032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E2797A" w14:textId="77777777" w:rsidR="00E01A97" w:rsidRDefault="00E01A97" w:rsidP="00A032F1">
      <w:pPr>
        <w:spacing w:after="0" w:line="240" w:lineRule="auto"/>
      </w:pPr>
      <w:r>
        <w:separator/>
      </w:r>
    </w:p>
  </w:footnote>
  <w:footnote w:type="continuationSeparator" w:id="0">
    <w:p w14:paraId="38ADADE0" w14:textId="77777777" w:rsidR="00E01A97" w:rsidRDefault="00E01A97" w:rsidP="00A032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B6537"/>
    <w:multiLevelType w:val="multilevel"/>
    <w:tmpl w:val="61B4CC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CD016E"/>
    <w:multiLevelType w:val="multilevel"/>
    <w:tmpl w:val="ED3816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D94E4D"/>
    <w:multiLevelType w:val="multilevel"/>
    <w:tmpl w:val="2B108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F172779"/>
    <w:multiLevelType w:val="multilevel"/>
    <w:tmpl w:val="0032D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16876D8"/>
    <w:multiLevelType w:val="multilevel"/>
    <w:tmpl w:val="06FE8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29509D5"/>
    <w:multiLevelType w:val="multilevel"/>
    <w:tmpl w:val="B5448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53B3282"/>
    <w:multiLevelType w:val="multilevel"/>
    <w:tmpl w:val="D94A7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39598C"/>
    <w:multiLevelType w:val="multilevel"/>
    <w:tmpl w:val="437C8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EF7E19"/>
    <w:multiLevelType w:val="multilevel"/>
    <w:tmpl w:val="B1405B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FE2A79"/>
    <w:multiLevelType w:val="multilevel"/>
    <w:tmpl w:val="5ED20D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B482B5D"/>
    <w:multiLevelType w:val="multilevel"/>
    <w:tmpl w:val="9872CB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2F92793"/>
    <w:multiLevelType w:val="multilevel"/>
    <w:tmpl w:val="C1DCB5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3353D03"/>
    <w:multiLevelType w:val="multilevel"/>
    <w:tmpl w:val="CDC6C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50A0884"/>
    <w:multiLevelType w:val="multilevel"/>
    <w:tmpl w:val="B9E04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C9258F"/>
    <w:multiLevelType w:val="multilevel"/>
    <w:tmpl w:val="16BA37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AF1783E"/>
    <w:multiLevelType w:val="multilevel"/>
    <w:tmpl w:val="4E209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B3363C0"/>
    <w:multiLevelType w:val="multilevel"/>
    <w:tmpl w:val="F118B3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3DD83D6D"/>
    <w:multiLevelType w:val="multilevel"/>
    <w:tmpl w:val="987E8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3351C49"/>
    <w:multiLevelType w:val="multilevel"/>
    <w:tmpl w:val="B0EAA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5AC1F26"/>
    <w:multiLevelType w:val="multilevel"/>
    <w:tmpl w:val="3F4821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AE27549"/>
    <w:multiLevelType w:val="multilevel"/>
    <w:tmpl w:val="664E2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B274C59"/>
    <w:multiLevelType w:val="multilevel"/>
    <w:tmpl w:val="5D2A7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5737463"/>
    <w:multiLevelType w:val="multilevel"/>
    <w:tmpl w:val="A42EE9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5F55EAC"/>
    <w:multiLevelType w:val="multilevel"/>
    <w:tmpl w:val="58E25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7220465"/>
    <w:multiLevelType w:val="multilevel"/>
    <w:tmpl w:val="B0D46A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F190B41"/>
    <w:multiLevelType w:val="multilevel"/>
    <w:tmpl w:val="BE7C3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5F772E4"/>
    <w:multiLevelType w:val="multilevel"/>
    <w:tmpl w:val="C71C2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8A30833"/>
    <w:multiLevelType w:val="multilevel"/>
    <w:tmpl w:val="886C0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C252941"/>
    <w:multiLevelType w:val="multilevel"/>
    <w:tmpl w:val="BE9CE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D73185"/>
    <w:multiLevelType w:val="multilevel"/>
    <w:tmpl w:val="E1DA2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56B546C"/>
    <w:multiLevelType w:val="multilevel"/>
    <w:tmpl w:val="FEFA5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85448880">
    <w:abstractNumId w:val="27"/>
  </w:num>
  <w:num w:numId="2" w16cid:durableId="1125267651">
    <w:abstractNumId w:val="0"/>
  </w:num>
  <w:num w:numId="3" w16cid:durableId="2066488676">
    <w:abstractNumId w:val="19"/>
  </w:num>
  <w:num w:numId="4" w16cid:durableId="722093971">
    <w:abstractNumId w:val="9"/>
  </w:num>
  <w:num w:numId="5" w16cid:durableId="106581510">
    <w:abstractNumId w:val="6"/>
  </w:num>
  <w:num w:numId="6" w16cid:durableId="346753051">
    <w:abstractNumId w:val="29"/>
  </w:num>
  <w:num w:numId="7" w16cid:durableId="538513261">
    <w:abstractNumId w:val="13"/>
  </w:num>
  <w:num w:numId="8" w16cid:durableId="1690257266">
    <w:abstractNumId w:val="2"/>
  </w:num>
  <w:num w:numId="9" w16cid:durableId="1803889854">
    <w:abstractNumId w:val="20"/>
  </w:num>
  <w:num w:numId="10" w16cid:durableId="717317059">
    <w:abstractNumId w:val="11"/>
  </w:num>
  <w:num w:numId="11" w16cid:durableId="1723551543">
    <w:abstractNumId w:val="1"/>
  </w:num>
  <w:num w:numId="12" w16cid:durableId="1615822174">
    <w:abstractNumId w:val="15"/>
  </w:num>
  <w:num w:numId="13" w16cid:durableId="727800435">
    <w:abstractNumId w:val="24"/>
  </w:num>
  <w:num w:numId="14" w16cid:durableId="973874093">
    <w:abstractNumId w:val="3"/>
  </w:num>
  <w:num w:numId="15" w16cid:durableId="965507352">
    <w:abstractNumId w:val="22"/>
  </w:num>
  <w:num w:numId="16" w16cid:durableId="486359819">
    <w:abstractNumId w:val="23"/>
  </w:num>
  <w:num w:numId="17" w16cid:durableId="896940241">
    <w:abstractNumId w:val="21"/>
  </w:num>
  <w:num w:numId="18" w16cid:durableId="1956864566">
    <w:abstractNumId w:val="30"/>
  </w:num>
  <w:num w:numId="19" w16cid:durableId="920993707">
    <w:abstractNumId w:val="18"/>
  </w:num>
  <w:num w:numId="20" w16cid:durableId="1259293050">
    <w:abstractNumId w:val="4"/>
  </w:num>
  <w:num w:numId="21" w16cid:durableId="609551099">
    <w:abstractNumId w:val="25"/>
  </w:num>
  <w:num w:numId="22" w16cid:durableId="1152674358">
    <w:abstractNumId w:val="5"/>
  </w:num>
  <w:num w:numId="23" w16cid:durableId="2041204343">
    <w:abstractNumId w:val="26"/>
  </w:num>
  <w:num w:numId="24" w16cid:durableId="472676230">
    <w:abstractNumId w:val="8"/>
  </w:num>
  <w:num w:numId="25" w16cid:durableId="1059867914">
    <w:abstractNumId w:val="12"/>
  </w:num>
  <w:num w:numId="26" w16cid:durableId="681318187">
    <w:abstractNumId w:val="10"/>
  </w:num>
  <w:num w:numId="27" w16cid:durableId="1663391708">
    <w:abstractNumId w:val="16"/>
  </w:num>
  <w:num w:numId="28" w16cid:durableId="1135949415">
    <w:abstractNumId w:val="14"/>
  </w:num>
  <w:num w:numId="29" w16cid:durableId="2071688586">
    <w:abstractNumId w:val="7"/>
  </w:num>
  <w:num w:numId="30" w16cid:durableId="519316897">
    <w:abstractNumId w:val="28"/>
  </w:num>
  <w:num w:numId="31" w16cid:durableId="151475923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1C90"/>
    <w:rsid w:val="00053B69"/>
    <w:rsid w:val="000827C9"/>
    <w:rsid w:val="00082DDD"/>
    <w:rsid w:val="00097392"/>
    <w:rsid w:val="000A453C"/>
    <w:rsid w:val="000C269A"/>
    <w:rsid w:val="000E02CD"/>
    <w:rsid w:val="000E08C5"/>
    <w:rsid w:val="000F1F22"/>
    <w:rsid w:val="00122EF2"/>
    <w:rsid w:val="001244EE"/>
    <w:rsid w:val="001742C9"/>
    <w:rsid w:val="00176A7F"/>
    <w:rsid w:val="00184493"/>
    <w:rsid w:val="00184C85"/>
    <w:rsid w:val="0019140C"/>
    <w:rsid w:val="001A73C3"/>
    <w:rsid w:val="001B5046"/>
    <w:rsid w:val="001B79A8"/>
    <w:rsid w:val="001C1233"/>
    <w:rsid w:val="001C3A1E"/>
    <w:rsid w:val="001C3DE3"/>
    <w:rsid w:val="001D6663"/>
    <w:rsid w:val="001F48E5"/>
    <w:rsid w:val="001F5BAB"/>
    <w:rsid w:val="00205441"/>
    <w:rsid w:val="00230B34"/>
    <w:rsid w:val="002535CD"/>
    <w:rsid w:val="00253E9F"/>
    <w:rsid w:val="00255105"/>
    <w:rsid w:val="00262A80"/>
    <w:rsid w:val="002656EC"/>
    <w:rsid w:val="002B1746"/>
    <w:rsid w:val="002D3ABB"/>
    <w:rsid w:val="002D6709"/>
    <w:rsid w:val="002F0B95"/>
    <w:rsid w:val="002F6366"/>
    <w:rsid w:val="003072CB"/>
    <w:rsid w:val="0033230D"/>
    <w:rsid w:val="00334037"/>
    <w:rsid w:val="003648CC"/>
    <w:rsid w:val="003731B1"/>
    <w:rsid w:val="003808A0"/>
    <w:rsid w:val="003A1FD7"/>
    <w:rsid w:val="003B276A"/>
    <w:rsid w:val="003D0F51"/>
    <w:rsid w:val="003D4D68"/>
    <w:rsid w:val="003E4A3D"/>
    <w:rsid w:val="003E6919"/>
    <w:rsid w:val="003F1111"/>
    <w:rsid w:val="00405514"/>
    <w:rsid w:val="004363EB"/>
    <w:rsid w:val="004367F3"/>
    <w:rsid w:val="00444F2D"/>
    <w:rsid w:val="004535C9"/>
    <w:rsid w:val="00455C6A"/>
    <w:rsid w:val="00463CC4"/>
    <w:rsid w:val="00465D9F"/>
    <w:rsid w:val="00470BE7"/>
    <w:rsid w:val="00481558"/>
    <w:rsid w:val="00487BB7"/>
    <w:rsid w:val="00495C62"/>
    <w:rsid w:val="0049608A"/>
    <w:rsid w:val="004A6848"/>
    <w:rsid w:val="004B117C"/>
    <w:rsid w:val="004D2C4C"/>
    <w:rsid w:val="004F1C15"/>
    <w:rsid w:val="004F1F9C"/>
    <w:rsid w:val="004F57C8"/>
    <w:rsid w:val="004F72DE"/>
    <w:rsid w:val="0050618C"/>
    <w:rsid w:val="005210F1"/>
    <w:rsid w:val="00526441"/>
    <w:rsid w:val="00553687"/>
    <w:rsid w:val="005652D5"/>
    <w:rsid w:val="0058709A"/>
    <w:rsid w:val="00587A36"/>
    <w:rsid w:val="00587BC3"/>
    <w:rsid w:val="0059096C"/>
    <w:rsid w:val="005A0D2F"/>
    <w:rsid w:val="005A6D29"/>
    <w:rsid w:val="005D1149"/>
    <w:rsid w:val="005E231A"/>
    <w:rsid w:val="005E76C7"/>
    <w:rsid w:val="005E7E09"/>
    <w:rsid w:val="006127CF"/>
    <w:rsid w:val="00613299"/>
    <w:rsid w:val="0063572A"/>
    <w:rsid w:val="00647272"/>
    <w:rsid w:val="00647AEF"/>
    <w:rsid w:val="006523D4"/>
    <w:rsid w:val="00652EAD"/>
    <w:rsid w:val="00655553"/>
    <w:rsid w:val="006721AD"/>
    <w:rsid w:val="00674B34"/>
    <w:rsid w:val="0068324C"/>
    <w:rsid w:val="00696B56"/>
    <w:rsid w:val="006A4E93"/>
    <w:rsid w:val="006A563F"/>
    <w:rsid w:val="006D1C00"/>
    <w:rsid w:val="00722CEF"/>
    <w:rsid w:val="007242A8"/>
    <w:rsid w:val="00725704"/>
    <w:rsid w:val="007261FF"/>
    <w:rsid w:val="00734E10"/>
    <w:rsid w:val="00751403"/>
    <w:rsid w:val="00756268"/>
    <w:rsid w:val="007630D6"/>
    <w:rsid w:val="0076618C"/>
    <w:rsid w:val="00766366"/>
    <w:rsid w:val="007807DE"/>
    <w:rsid w:val="0079635C"/>
    <w:rsid w:val="007A4C37"/>
    <w:rsid w:val="007A58AF"/>
    <w:rsid w:val="007B48FF"/>
    <w:rsid w:val="007D0832"/>
    <w:rsid w:val="007D5171"/>
    <w:rsid w:val="007D53EC"/>
    <w:rsid w:val="007D6D0E"/>
    <w:rsid w:val="007F233E"/>
    <w:rsid w:val="007F7CAA"/>
    <w:rsid w:val="008050B5"/>
    <w:rsid w:val="00817A04"/>
    <w:rsid w:val="008222BE"/>
    <w:rsid w:val="00840DB5"/>
    <w:rsid w:val="00844ED4"/>
    <w:rsid w:val="00872E89"/>
    <w:rsid w:val="00882090"/>
    <w:rsid w:val="00884921"/>
    <w:rsid w:val="00891D2E"/>
    <w:rsid w:val="008A01B5"/>
    <w:rsid w:val="008B69FC"/>
    <w:rsid w:val="008C42A9"/>
    <w:rsid w:val="008C731E"/>
    <w:rsid w:val="008C7848"/>
    <w:rsid w:val="008D45DC"/>
    <w:rsid w:val="008D6170"/>
    <w:rsid w:val="008F5FD2"/>
    <w:rsid w:val="00912493"/>
    <w:rsid w:val="0092530B"/>
    <w:rsid w:val="00931C90"/>
    <w:rsid w:val="00934253"/>
    <w:rsid w:val="00941F6A"/>
    <w:rsid w:val="009471F8"/>
    <w:rsid w:val="0097112C"/>
    <w:rsid w:val="00972E60"/>
    <w:rsid w:val="00973F53"/>
    <w:rsid w:val="00974B04"/>
    <w:rsid w:val="00976047"/>
    <w:rsid w:val="00977C94"/>
    <w:rsid w:val="00980323"/>
    <w:rsid w:val="009A7C6C"/>
    <w:rsid w:val="009B1DED"/>
    <w:rsid w:val="009C37A4"/>
    <w:rsid w:val="009C57D2"/>
    <w:rsid w:val="009D1596"/>
    <w:rsid w:val="009D2EAD"/>
    <w:rsid w:val="009F2AB1"/>
    <w:rsid w:val="009F7666"/>
    <w:rsid w:val="00A032F1"/>
    <w:rsid w:val="00A14BBF"/>
    <w:rsid w:val="00A202C9"/>
    <w:rsid w:val="00A354C6"/>
    <w:rsid w:val="00A46284"/>
    <w:rsid w:val="00A4789B"/>
    <w:rsid w:val="00A514D1"/>
    <w:rsid w:val="00A55095"/>
    <w:rsid w:val="00A600F5"/>
    <w:rsid w:val="00A6674F"/>
    <w:rsid w:val="00A84B39"/>
    <w:rsid w:val="00A91F25"/>
    <w:rsid w:val="00A931A0"/>
    <w:rsid w:val="00A97DB0"/>
    <w:rsid w:val="00AA031D"/>
    <w:rsid w:val="00AB2722"/>
    <w:rsid w:val="00AB2EBF"/>
    <w:rsid w:val="00AC28B6"/>
    <w:rsid w:val="00AC5EFD"/>
    <w:rsid w:val="00AC68E0"/>
    <w:rsid w:val="00B21D7C"/>
    <w:rsid w:val="00B240DF"/>
    <w:rsid w:val="00B27131"/>
    <w:rsid w:val="00B414F3"/>
    <w:rsid w:val="00B51CB8"/>
    <w:rsid w:val="00B54F7C"/>
    <w:rsid w:val="00B56BAA"/>
    <w:rsid w:val="00B63EBB"/>
    <w:rsid w:val="00B6594B"/>
    <w:rsid w:val="00B72ED0"/>
    <w:rsid w:val="00B756EF"/>
    <w:rsid w:val="00B90977"/>
    <w:rsid w:val="00BB0C39"/>
    <w:rsid w:val="00C00A79"/>
    <w:rsid w:val="00C0626E"/>
    <w:rsid w:val="00C124DE"/>
    <w:rsid w:val="00C131B0"/>
    <w:rsid w:val="00C15401"/>
    <w:rsid w:val="00C23949"/>
    <w:rsid w:val="00C3036B"/>
    <w:rsid w:val="00C30EB7"/>
    <w:rsid w:val="00C464BB"/>
    <w:rsid w:val="00C4671E"/>
    <w:rsid w:val="00C46997"/>
    <w:rsid w:val="00C554FA"/>
    <w:rsid w:val="00C60B4F"/>
    <w:rsid w:val="00C66B75"/>
    <w:rsid w:val="00CA5F06"/>
    <w:rsid w:val="00CB2983"/>
    <w:rsid w:val="00CB3525"/>
    <w:rsid w:val="00CB58C0"/>
    <w:rsid w:val="00CD0762"/>
    <w:rsid w:val="00CE5ABD"/>
    <w:rsid w:val="00CE7500"/>
    <w:rsid w:val="00D208C8"/>
    <w:rsid w:val="00D21894"/>
    <w:rsid w:val="00D32372"/>
    <w:rsid w:val="00D515E1"/>
    <w:rsid w:val="00D52448"/>
    <w:rsid w:val="00D734A7"/>
    <w:rsid w:val="00D82D63"/>
    <w:rsid w:val="00D95498"/>
    <w:rsid w:val="00DB5363"/>
    <w:rsid w:val="00DB6EDC"/>
    <w:rsid w:val="00DC50C5"/>
    <w:rsid w:val="00DD4FBA"/>
    <w:rsid w:val="00DE244E"/>
    <w:rsid w:val="00E01A97"/>
    <w:rsid w:val="00E02C5B"/>
    <w:rsid w:val="00E22454"/>
    <w:rsid w:val="00E25BA8"/>
    <w:rsid w:val="00E32C5B"/>
    <w:rsid w:val="00E33D85"/>
    <w:rsid w:val="00E41FBF"/>
    <w:rsid w:val="00E56777"/>
    <w:rsid w:val="00E66C90"/>
    <w:rsid w:val="00E673D4"/>
    <w:rsid w:val="00E82155"/>
    <w:rsid w:val="00E86DC8"/>
    <w:rsid w:val="00E96175"/>
    <w:rsid w:val="00EA11D2"/>
    <w:rsid w:val="00EA6980"/>
    <w:rsid w:val="00ED4CF2"/>
    <w:rsid w:val="00EF4534"/>
    <w:rsid w:val="00F0283F"/>
    <w:rsid w:val="00F030EB"/>
    <w:rsid w:val="00F26B53"/>
    <w:rsid w:val="00F32E36"/>
    <w:rsid w:val="00F453D3"/>
    <w:rsid w:val="00F4751A"/>
    <w:rsid w:val="00F52091"/>
    <w:rsid w:val="00F5405A"/>
    <w:rsid w:val="00F54C56"/>
    <w:rsid w:val="00F56FAB"/>
    <w:rsid w:val="00F658DE"/>
    <w:rsid w:val="00F66CE1"/>
    <w:rsid w:val="00F77E78"/>
    <w:rsid w:val="00FA046E"/>
    <w:rsid w:val="00FA08DB"/>
    <w:rsid w:val="00FC264E"/>
    <w:rsid w:val="00FC699A"/>
    <w:rsid w:val="00FD6F73"/>
    <w:rsid w:val="00FF4D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222FF"/>
  <w15:chartTrackingRefBased/>
  <w15:docId w15:val="{6B22C72A-B95E-40D3-9A28-7FA9DB3948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1C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1C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1C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1C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1C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1C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1C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1C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1C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1C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1C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1C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1C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1C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1C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1C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1C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1C90"/>
    <w:rPr>
      <w:rFonts w:eastAsiaTheme="majorEastAsia" w:cstheme="majorBidi"/>
      <w:color w:val="272727" w:themeColor="text1" w:themeTint="D8"/>
    </w:rPr>
  </w:style>
  <w:style w:type="paragraph" w:styleId="Title">
    <w:name w:val="Title"/>
    <w:basedOn w:val="Normal"/>
    <w:next w:val="Normal"/>
    <w:link w:val="TitleChar"/>
    <w:uiPriority w:val="10"/>
    <w:qFormat/>
    <w:rsid w:val="00931C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1C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1C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1C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1C90"/>
    <w:pPr>
      <w:spacing w:before="160"/>
      <w:jc w:val="center"/>
    </w:pPr>
    <w:rPr>
      <w:i/>
      <w:iCs/>
      <w:color w:val="404040" w:themeColor="text1" w:themeTint="BF"/>
    </w:rPr>
  </w:style>
  <w:style w:type="character" w:customStyle="1" w:styleId="QuoteChar">
    <w:name w:val="Quote Char"/>
    <w:basedOn w:val="DefaultParagraphFont"/>
    <w:link w:val="Quote"/>
    <w:uiPriority w:val="29"/>
    <w:rsid w:val="00931C90"/>
    <w:rPr>
      <w:i/>
      <w:iCs/>
      <w:color w:val="404040" w:themeColor="text1" w:themeTint="BF"/>
    </w:rPr>
  </w:style>
  <w:style w:type="paragraph" w:styleId="ListParagraph">
    <w:name w:val="List Paragraph"/>
    <w:basedOn w:val="Normal"/>
    <w:uiPriority w:val="34"/>
    <w:qFormat/>
    <w:rsid w:val="00931C90"/>
    <w:pPr>
      <w:ind w:left="720"/>
      <w:contextualSpacing/>
    </w:pPr>
  </w:style>
  <w:style w:type="character" w:styleId="IntenseEmphasis">
    <w:name w:val="Intense Emphasis"/>
    <w:basedOn w:val="DefaultParagraphFont"/>
    <w:uiPriority w:val="21"/>
    <w:qFormat/>
    <w:rsid w:val="00931C90"/>
    <w:rPr>
      <w:i/>
      <w:iCs/>
      <w:color w:val="0F4761" w:themeColor="accent1" w:themeShade="BF"/>
    </w:rPr>
  </w:style>
  <w:style w:type="paragraph" w:styleId="IntenseQuote">
    <w:name w:val="Intense Quote"/>
    <w:basedOn w:val="Normal"/>
    <w:next w:val="Normal"/>
    <w:link w:val="IntenseQuoteChar"/>
    <w:uiPriority w:val="30"/>
    <w:qFormat/>
    <w:rsid w:val="00931C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1C90"/>
    <w:rPr>
      <w:i/>
      <w:iCs/>
      <w:color w:val="0F4761" w:themeColor="accent1" w:themeShade="BF"/>
    </w:rPr>
  </w:style>
  <w:style w:type="character" w:styleId="IntenseReference">
    <w:name w:val="Intense Reference"/>
    <w:basedOn w:val="DefaultParagraphFont"/>
    <w:uiPriority w:val="32"/>
    <w:qFormat/>
    <w:rsid w:val="00931C90"/>
    <w:rPr>
      <w:b/>
      <w:bCs/>
      <w:smallCaps/>
      <w:color w:val="0F4761" w:themeColor="accent1" w:themeShade="BF"/>
      <w:spacing w:val="5"/>
    </w:rPr>
  </w:style>
  <w:style w:type="paragraph" w:customStyle="1" w:styleId="msonormal0">
    <w:name w:val="msonormal"/>
    <w:basedOn w:val="Normal"/>
    <w:rsid w:val="00931C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grid">
    <w:name w:val="grid"/>
    <w:basedOn w:val="DefaultParagraphFont"/>
    <w:rsid w:val="00931C90"/>
  </w:style>
  <w:style w:type="character" w:customStyle="1" w:styleId="sr-only">
    <w:name w:val="sr-only"/>
    <w:basedOn w:val="DefaultParagraphFont"/>
    <w:rsid w:val="00931C90"/>
  </w:style>
  <w:style w:type="paragraph" w:styleId="NormalWeb">
    <w:name w:val="Normal (Web)"/>
    <w:basedOn w:val="Normal"/>
    <w:uiPriority w:val="99"/>
    <w:semiHidden/>
    <w:unhideWhenUsed/>
    <w:rsid w:val="00931C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31C90"/>
    <w:rPr>
      <w:b/>
      <w:bCs/>
    </w:rPr>
  </w:style>
  <w:style w:type="character" w:styleId="Emphasis">
    <w:name w:val="Emphasis"/>
    <w:basedOn w:val="DefaultParagraphFont"/>
    <w:uiPriority w:val="20"/>
    <w:qFormat/>
    <w:rsid w:val="00931C90"/>
    <w:rPr>
      <w:i/>
      <w:iCs/>
    </w:rPr>
  </w:style>
  <w:style w:type="character" w:styleId="Hyperlink">
    <w:name w:val="Hyperlink"/>
    <w:basedOn w:val="DefaultParagraphFont"/>
    <w:uiPriority w:val="99"/>
    <w:unhideWhenUsed/>
    <w:rsid w:val="00931C90"/>
    <w:rPr>
      <w:color w:val="0000FF"/>
      <w:u w:val="single"/>
    </w:rPr>
  </w:style>
  <w:style w:type="character" w:styleId="FollowedHyperlink">
    <w:name w:val="FollowedHyperlink"/>
    <w:basedOn w:val="DefaultParagraphFont"/>
    <w:uiPriority w:val="99"/>
    <w:semiHidden/>
    <w:unhideWhenUsed/>
    <w:rsid w:val="00931C90"/>
    <w:rPr>
      <w:color w:val="800080"/>
      <w:u w:val="single"/>
    </w:rPr>
  </w:style>
  <w:style w:type="paragraph" w:styleId="z-TopofForm">
    <w:name w:val="HTML Top of Form"/>
    <w:basedOn w:val="Normal"/>
    <w:next w:val="Normal"/>
    <w:link w:val="z-TopofFormChar"/>
    <w:hidden/>
    <w:uiPriority w:val="99"/>
    <w:semiHidden/>
    <w:unhideWhenUsed/>
    <w:rsid w:val="00931C90"/>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31C90"/>
    <w:rPr>
      <w:rFonts w:ascii="Arial" w:eastAsia="Times New Roman" w:hAnsi="Arial" w:cs="Arial"/>
      <w:vanish/>
      <w:kern w:val="0"/>
      <w:sz w:val="16"/>
      <w:szCs w:val="16"/>
      <w:lang w:eastAsia="en-GB"/>
      <w14:ligatures w14:val="none"/>
    </w:rPr>
  </w:style>
  <w:style w:type="character" w:customStyle="1" w:styleId="flex">
    <w:name w:val="flex"/>
    <w:basedOn w:val="DefaultParagraphFont"/>
    <w:rsid w:val="00931C90"/>
  </w:style>
  <w:style w:type="paragraph" w:customStyle="1" w:styleId="placeholder">
    <w:name w:val="placeholder"/>
    <w:basedOn w:val="Normal"/>
    <w:rsid w:val="00931C9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z-BottomofForm">
    <w:name w:val="HTML Bottom of Form"/>
    <w:basedOn w:val="Normal"/>
    <w:next w:val="Normal"/>
    <w:link w:val="z-BottomofFormChar"/>
    <w:hidden/>
    <w:uiPriority w:val="99"/>
    <w:semiHidden/>
    <w:unhideWhenUsed/>
    <w:rsid w:val="00931C90"/>
    <w:pPr>
      <w:pBdr>
        <w:top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931C90"/>
    <w:rPr>
      <w:rFonts w:ascii="Arial" w:eastAsia="Times New Roman" w:hAnsi="Arial" w:cs="Arial"/>
      <w:vanish/>
      <w:kern w:val="0"/>
      <w:sz w:val="16"/>
      <w:szCs w:val="16"/>
      <w:lang w:eastAsia="en-GB"/>
      <w14:ligatures w14:val="none"/>
    </w:rPr>
  </w:style>
  <w:style w:type="character" w:styleId="UnresolvedMention">
    <w:name w:val="Unresolved Mention"/>
    <w:basedOn w:val="DefaultParagraphFont"/>
    <w:uiPriority w:val="99"/>
    <w:semiHidden/>
    <w:unhideWhenUsed/>
    <w:rsid w:val="00931C90"/>
    <w:rPr>
      <w:color w:val="605E5C"/>
      <w:shd w:val="clear" w:color="auto" w:fill="E1DFDD"/>
    </w:rPr>
  </w:style>
  <w:style w:type="paragraph" w:styleId="Header">
    <w:name w:val="header"/>
    <w:basedOn w:val="Normal"/>
    <w:link w:val="HeaderChar"/>
    <w:uiPriority w:val="99"/>
    <w:unhideWhenUsed/>
    <w:rsid w:val="00A032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32F1"/>
  </w:style>
  <w:style w:type="paragraph" w:styleId="Footer">
    <w:name w:val="footer"/>
    <w:basedOn w:val="Normal"/>
    <w:link w:val="FooterChar"/>
    <w:uiPriority w:val="99"/>
    <w:unhideWhenUsed/>
    <w:rsid w:val="00A032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32F1"/>
  </w:style>
  <w:style w:type="paragraph" w:styleId="TOCHeading">
    <w:name w:val="TOC Heading"/>
    <w:basedOn w:val="Heading1"/>
    <w:next w:val="Normal"/>
    <w:uiPriority w:val="39"/>
    <w:unhideWhenUsed/>
    <w:qFormat/>
    <w:rsid w:val="008D617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8D6170"/>
    <w:pPr>
      <w:spacing w:after="100"/>
    </w:pPr>
  </w:style>
  <w:style w:type="paragraph" w:styleId="TOC2">
    <w:name w:val="toc 2"/>
    <w:basedOn w:val="Normal"/>
    <w:next w:val="Normal"/>
    <w:autoRedefine/>
    <w:uiPriority w:val="39"/>
    <w:unhideWhenUsed/>
    <w:rsid w:val="008D617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doi.org/10.1509/jmkg.2005.69.4.167" TargetMode="Externa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509/jm.15.0420?utm_source=chatgpt.com"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ico.org.uk/for-organisations/uk-gdpr-guidance-and-resources/" TargetMode="External"/><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iso.org/standard/62085.html?utm_source=chatgpt.com"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doi.org/10.1177/00222429980620020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307/41166446" TargetMode="External"/><Relationship Id="rId22"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BE8B349-22A5-4947-B57E-D312EF6F0CB4}">
  <we:reference id="wa200007708" version="3.0.0.0" store="en-US" storeType="OMEX"/>
  <we:alternateReferences>
    <we:reference id="WA200007708" version="3.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6F7775-3DD1-450A-AD12-BD41DDAC6B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594</TotalTime>
  <Pages>36</Pages>
  <Words>6146</Words>
  <Characters>35038</Characters>
  <Application>Microsoft Office Word</Application>
  <DocSecurity>0</DocSecurity>
  <Lines>291</Lines>
  <Paragraphs>82</Paragraphs>
  <ScaleCrop>false</ScaleCrop>
  <Company/>
  <LinksUpToDate>false</LinksUpToDate>
  <CharactersWithSpaces>41102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Belinda jones</dc:creator>
  <cp:keywords/>
  <dc:description/>
  <cp:lastModifiedBy>Belinda jones</cp:lastModifiedBy>
  <cp:revision>256</cp:revision>
  <dcterms:created xsi:type="dcterms:W3CDTF">2026-07-20T16:52:00Z</dcterms:created>
  <dcterms:modified xsi:type="dcterms:W3CDTF">2026-07-22T20:02:00Z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18b157da-725d-4116-a564-134c86ab380c</vt:lpwstr>
  </property>
</Properties>
</file>