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4DC47" w14:textId="279C8FE8" w:rsidR="001B1B84" w:rsidRDefault="00E476BB" w:rsidP="7B34BCC1">
      <w:r>
        <w:t>STUDENT</w:t>
      </w:r>
      <w:r w:rsidR="002F7365">
        <w:t xml:space="preserve"> </w:t>
      </w:r>
      <w:r w:rsidR="001D7080">
        <w:t>N</w:t>
      </w:r>
      <w:r w:rsidR="00024746">
        <w:t>AM</w:t>
      </w:r>
      <w:r w:rsidR="00EE0AD5">
        <w:t>E</w:t>
      </w:r>
      <w:r w:rsidR="009F7281">
        <w:t>;</w:t>
      </w:r>
      <w:r w:rsidR="00836A78">
        <w:t xml:space="preserve"> </w:t>
      </w:r>
      <w:r w:rsidR="006B3FC7">
        <w:t>F</w:t>
      </w:r>
      <w:r w:rsidR="00652106">
        <w:t>ri</w:t>
      </w:r>
      <w:r w:rsidR="00012CE9">
        <w:t>day</w:t>
      </w:r>
      <w:r w:rsidR="00A22723">
        <w:t xml:space="preserve"> </w:t>
      </w:r>
      <w:r w:rsidR="007B5E1F">
        <w:t>I</w:t>
      </w:r>
      <w:r w:rsidR="00C04E1B">
        <w:t>guo</w:t>
      </w:r>
      <w:r w:rsidR="00AF5FB2">
        <w:t>da</w:t>
      </w:r>
      <w:r w:rsidR="0072470D">
        <w:t>la</w:t>
      </w:r>
      <w:r w:rsidR="00924CA9">
        <w:t xml:space="preserve"> </w:t>
      </w:r>
      <w:r w:rsidR="00B96CE0">
        <w:t>O</w:t>
      </w:r>
      <w:r w:rsidR="0044460F">
        <w:t>mo</w:t>
      </w:r>
      <w:r w:rsidR="005509D6">
        <w:t>su</w:t>
      </w:r>
      <w:r w:rsidR="007D77BB">
        <w:t>mwe</w:t>
      </w:r>
      <w:r w:rsidR="00F442B7">
        <w:t>n</w:t>
      </w:r>
      <w:r w:rsidR="006417E7">
        <w:t xml:space="preserve"> </w:t>
      </w:r>
    </w:p>
    <w:p w14:paraId="4EA21FCE" w14:textId="77777777" w:rsidR="005D33DB" w:rsidRDefault="00D844D1" w:rsidP="006F5805">
      <w:r>
        <w:t>S</w:t>
      </w:r>
      <w:r w:rsidR="00E974F6">
        <w:t>T</w:t>
      </w:r>
      <w:r w:rsidR="00691A1B">
        <w:t>UDE</w:t>
      </w:r>
      <w:r w:rsidR="00FA18E6">
        <w:t>NT</w:t>
      </w:r>
      <w:r w:rsidR="006D34DE">
        <w:t xml:space="preserve"> </w:t>
      </w:r>
      <w:r w:rsidR="00001EB1">
        <w:t>NU</w:t>
      </w:r>
      <w:r w:rsidR="00D32669">
        <w:t>M</w:t>
      </w:r>
      <w:r w:rsidR="0031276A">
        <w:t>B</w:t>
      </w:r>
      <w:r w:rsidR="00C10CB8">
        <w:t>ER</w:t>
      </w:r>
      <w:r w:rsidR="00D7216C">
        <w:t>;</w:t>
      </w:r>
      <w:r w:rsidR="00557DDB">
        <w:t xml:space="preserve"> </w:t>
      </w:r>
      <w:r w:rsidR="00992163">
        <w:t>24</w:t>
      </w:r>
      <w:r w:rsidR="00744C88">
        <w:t>0</w:t>
      </w:r>
      <w:r w:rsidR="00212F0F">
        <w:t>91</w:t>
      </w:r>
      <w:r w:rsidR="00A6184C">
        <w:t>9</w:t>
      </w:r>
      <w:r w:rsidR="008F3AC6">
        <w:t>4</w:t>
      </w:r>
      <w:r w:rsidR="005D33DB">
        <w:t xml:space="preserve"> </w:t>
      </w:r>
    </w:p>
    <w:p w14:paraId="7E3E3255" w14:textId="2CC24858" w:rsidR="00D04E1A" w:rsidRDefault="005D33DB" w:rsidP="006F5805">
      <w:bookmarkStart w:id="0" w:name="_Int_w6GMeDt9"/>
      <w:r w:rsidRPr="005D33DB">
        <w:t>Programme:</w:t>
      </w:r>
      <w:r w:rsidRPr="005D33DB">
        <w:tab/>
      </w:r>
      <w:bookmarkEnd w:id="0"/>
      <w:r w:rsidRPr="005D33DB">
        <w:t>Certificate in Higher Education Business Skills for the Workplace</w:t>
      </w:r>
      <w:r w:rsidR="00004073">
        <w:t xml:space="preserve"> </w:t>
      </w:r>
      <w:r w:rsidR="00D04E1A">
        <w:t xml:space="preserve"> </w:t>
      </w:r>
    </w:p>
    <w:p w14:paraId="1395F7DC" w14:textId="5B63D93D" w:rsidR="00315C6B" w:rsidRDefault="00677410" w:rsidP="006F5805">
      <w:r w:rsidRPr="00677410">
        <w:t xml:space="preserve">Module </w:t>
      </w:r>
      <w:bookmarkStart w:id="1" w:name="_Int_tSQAz2hV"/>
      <w:r w:rsidRPr="00677410">
        <w:t>code:</w:t>
      </w:r>
      <w:r w:rsidRPr="00677410">
        <w:tab/>
      </w:r>
      <w:bookmarkEnd w:id="1"/>
      <w:r w:rsidRPr="00677410">
        <w:t>LCLM4006</w:t>
      </w:r>
    </w:p>
    <w:p w14:paraId="6863E925" w14:textId="2264133F" w:rsidR="000441CC" w:rsidRDefault="000441CC" w:rsidP="006F5805">
      <w:r>
        <w:t xml:space="preserve"> </w:t>
      </w:r>
      <w:r w:rsidR="00F33F00">
        <w:t>L</w:t>
      </w:r>
      <w:r w:rsidR="00F274E2">
        <w:t>EC</w:t>
      </w:r>
      <w:r w:rsidR="00436621">
        <w:t>TU</w:t>
      </w:r>
      <w:r w:rsidR="001B0B33">
        <w:t>RE</w:t>
      </w:r>
      <w:r w:rsidR="003955AE">
        <w:t>R</w:t>
      </w:r>
      <w:r w:rsidR="00F224B4">
        <w:t xml:space="preserve"> </w:t>
      </w:r>
      <w:r w:rsidR="00BD2333">
        <w:t>NAME:</w:t>
      </w:r>
      <w:r w:rsidR="00FB63A3" w:rsidRPr="00FB63A3">
        <w:rPr>
          <w:rFonts w:ascii="Segoe UI" w:eastAsia="Times New Roman" w:hAnsi="Segoe UI" w:cs="Segoe UI"/>
          <w:b/>
          <w:bCs/>
          <w:color w:val="1D2125"/>
          <w:sz w:val="20"/>
          <w:szCs w:val="20"/>
          <w:lang w:eastAsia="en-GB"/>
        </w:rPr>
        <w:t xml:space="preserve"> </w:t>
      </w:r>
      <w:r w:rsidR="00D04E1A" w:rsidRPr="00D04E1A">
        <w:rPr>
          <w:rFonts w:ascii="Segoe UI" w:eastAsia="Times New Roman" w:hAnsi="Segoe UI" w:cs="Segoe UI"/>
          <w:b/>
          <w:bCs/>
          <w:color w:val="1D2125"/>
          <w:sz w:val="20"/>
          <w:szCs w:val="20"/>
          <w:lang w:eastAsia="en-GB"/>
        </w:rPr>
        <w:t xml:space="preserve">Doreen </w:t>
      </w:r>
      <w:proofErr w:type="spellStart"/>
      <w:r w:rsidR="00D04E1A" w:rsidRPr="00D04E1A">
        <w:rPr>
          <w:rFonts w:ascii="Segoe UI" w:eastAsia="Times New Roman" w:hAnsi="Segoe UI" w:cs="Segoe UI"/>
          <w:b/>
          <w:bCs/>
          <w:color w:val="1D2125"/>
          <w:sz w:val="20"/>
          <w:szCs w:val="20"/>
          <w:lang w:eastAsia="en-GB"/>
        </w:rPr>
        <w:t>Amund</w:t>
      </w:r>
      <w:r w:rsidR="00E476BB">
        <w:rPr>
          <w:rFonts w:ascii="Segoe UI" w:eastAsia="Times New Roman" w:hAnsi="Segoe UI" w:cs="Segoe UI"/>
          <w:b/>
          <w:bCs/>
          <w:color w:val="1D2125"/>
          <w:sz w:val="20"/>
          <w:szCs w:val="20"/>
          <w:lang w:eastAsia="en-GB"/>
        </w:rPr>
        <w:t>am</w:t>
      </w:r>
      <w:proofErr w:type="spellEnd"/>
      <w:r w:rsidR="00B82C8B">
        <w:rPr>
          <w:rFonts w:ascii="Segoe UI" w:eastAsia="Times New Roman" w:hAnsi="Segoe UI" w:cs="Segoe UI"/>
          <w:b/>
          <w:bCs/>
          <w:color w:val="1D2125"/>
          <w:sz w:val="20"/>
          <w:szCs w:val="20"/>
          <w:lang w:eastAsia="en-GB"/>
        </w:rPr>
        <w:t xml:space="preserve"> </w:t>
      </w:r>
    </w:p>
    <w:p w14:paraId="29CDEE30" w14:textId="1DB93215" w:rsidR="002F2635" w:rsidRPr="00D04E1A" w:rsidRDefault="002F2635" w:rsidP="006F5805">
      <w:pPr>
        <w:rPr>
          <w:rFonts w:ascii="Segoe UI" w:eastAsia="Times New Roman" w:hAnsi="Segoe UI" w:cs="Segoe UI"/>
          <w:b/>
          <w:bCs/>
          <w:color w:val="1D2125"/>
          <w:sz w:val="20"/>
          <w:szCs w:val="20"/>
          <w:lang w:eastAsia="en-GB"/>
        </w:rPr>
      </w:pPr>
      <w:r w:rsidRPr="588F8B49">
        <w:rPr>
          <w:rFonts w:ascii="Arial" w:hAnsi="Arial" w:cs="Arial"/>
          <w:b/>
          <w:bCs/>
          <w:sz w:val="22"/>
          <w:szCs w:val="22"/>
        </w:rPr>
        <w:t>Individual Written Business Pla</w:t>
      </w:r>
      <w:r w:rsidR="00EE50A8" w:rsidRPr="588F8B49">
        <w:rPr>
          <w:rFonts w:ascii="Arial" w:hAnsi="Arial" w:cs="Arial"/>
          <w:b/>
          <w:bCs/>
          <w:sz w:val="22"/>
          <w:szCs w:val="22"/>
        </w:rPr>
        <w:t>n</w:t>
      </w:r>
    </w:p>
    <w:p w14:paraId="6BEB6375" w14:textId="3ABE831B" w:rsidR="588F8B49" w:rsidRDefault="588F8B49"/>
    <w:p w14:paraId="429137FB" w14:textId="1D013313" w:rsidR="5774E3C3" w:rsidRDefault="5774E3C3"/>
    <w:p w14:paraId="0E15B36F" w14:textId="17855074" w:rsidR="5774E3C3" w:rsidRDefault="5774E3C3"/>
    <w:p w14:paraId="24990350" w14:textId="29AB0FFB" w:rsidR="5774E3C3" w:rsidRDefault="5774E3C3"/>
    <w:p w14:paraId="7E750304" w14:textId="4DBC8A32" w:rsidR="5774E3C3" w:rsidRDefault="5774E3C3"/>
    <w:p w14:paraId="40EA892F" w14:textId="7909EF40" w:rsidR="5774E3C3" w:rsidRDefault="5774E3C3"/>
    <w:p w14:paraId="6A8ADC15" w14:textId="6E990BBF" w:rsidR="5774E3C3" w:rsidRDefault="5774E3C3"/>
    <w:p w14:paraId="1B52ADEC" w14:textId="1ABDBFFF" w:rsidR="5774E3C3" w:rsidRDefault="5774E3C3"/>
    <w:p w14:paraId="04F41B7A" w14:textId="64441B5F" w:rsidR="5774E3C3" w:rsidRDefault="5774E3C3"/>
    <w:p w14:paraId="4B4BA90F" w14:textId="01A84DD8" w:rsidR="5774E3C3" w:rsidRDefault="5774E3C3"/>
    <w:p w14:paraId="05063E54" w14:textId="685D86EA" w:rsidR="5774E3C3" w:rsidRDefault="5774E3C3"/>
    <w:p w14:paraId="6E125B8F" w14:textId="5AE3AC36" w:rsidR="5774E3C3" w:rsidRDefault="5774E3C3"/>
    <w:p w14:paraId="5E7E29C3" w14:textId="782F1D52" w:rsidR="5774E3C3" w:rsidRDefault="5774E3C3"/>
    <w:p w14:paraId="7D3504F1" w14:textId="069390BD" w:rsidR="5774E3C3" w:rsidRDefault="5774E3C3"/>
    <w:p w14:paraId="6513A9AF" w14:textId="7CCE286B" w:rsidR="3D493ABB" w:rsidRDefault="3D493ABB"/>
    <w:p w14:paraId="3EBEFA67" w14:textId="5B33A6F0" w:rsidR="3D493ABB" w:rsidRDefault="3D493ABB"/>
    <w:p w14:paraId="0C3182A0" w14:textId="7F5B674C" w:rsidR="3D493ABB" w:rsidRDefault="3D493ABB"/>
    <w:p w14:paraId="5394899F" w14:textId="295EF8B4" w:rsidR="3D493ABB" w:rsidRDefault="3D493ABB"/>
    <w:p w14:paraId="4CADDC45" w14:textId="137FDC56" w:rsidR="3D493ABB" w:rsidRDefault="3D493ABB"/>
    <w:p w14:paraId="1AA999C6" w14:textId="359F3F1D" w:rsidR="3D493ABB" w:rsidRDefault="3D493ABB"/>
    <w:p w14:paraId="13C4AE01" w14:textId="635A0389" w:rsidR="3D493ABB" w:rsidRDefault="3D493ABB"/>
    <w:p w14:paraId="50CE7365" w14:textId="30C80C20" w:rsidR="3D493ABB" w:rsidRDefault="3D493ABB"/>
    <w:p w14:paraId="0054AA8A" w14:textId="7E562C39" w:rsidR="3D493ABB" w:rsidRDefault="3D493ABB"/>
    <w:p w14:paraId="09364F79" w14:textId="68A6E938" w:rsidR="018B38AD" w:rsidRDefault="00765DEB" w:rsidP="018B38AD">
      <w:r>
        <w:t xml:space="preserve"> </w:t>
      </w:r>
      <w:r w:rsidR="00325A08">
        <w:t>Overview of the Business Idea, Product and/or Service</w:t>
      </w:r>
      <w:r w:rsidR="0031374A">
        <w:t xml:space="preserve"> </w:t>
      </w:r>
    </w:p>
    <w:p w14:paraId="7E8BAE93" w14:textId="09886103" w:rsidR="00372F2E" w:rsidRDefault="00D73A47">
      <w:r>
        <w:rPr>
          <w:noProof/>
        </w:rPr>
        <w:drawing>
          <wp:anchor distT="0" distB="0" distL="114300" distR="114300" simplePos="0" relativeHeight="251658240" behindDoc="0" locked="0" layoutInCell="1" allowOverlap="1" wp14:anchorId="14EEB756" wp14:editId="4FFE55B4">
            <wp:simplePos x="0" y="0"/>
            <wp:positionH relativeFrom="margin">
              <wp:align>left</wp:align>
            </wp:positionH>
            <wp:positionV relativeFrom="paragraph">
              <wp:posOffset>1831340</wp:posOffset>
            </wp:positionV>
            <wp:extent cx="3018790" cy="3018790"/>
            <wp:effectExtent l="0" t="0" r="0" b="0"/>
            <wp:wrapSquare wrapText="bothSides"/>
            <wp:docPr id="10" name="Picture 5" descr="Cattle in pas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attle in pas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18790" cy="3018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5A08">
        <w:t xml:space="preserve">The proposed venture is a </w:t>
      </w:r>
      <w:r w:rsidR="00566B3B">
        <w:t>cattle</w:t>
      </w:r>
      <w:r w:rsidR="00566B3B" w:rsidRPr="0C760FDF">
        <w:rPr>
          <w:rFonts w:ascii="Cambria Math" w:hAnsi="Cambria Math" w:cs="Cambria Math"/>
        </w:rPr>
        <w:t xml:space="preserve"> </w:t>
      </w:r>
      <w:r w:rsidR="00566B3B">
        <w:t>farming</w:t>
      </w:r>
      <w:r w:rsidR="00325A08">
        <w:t xml:space="preserve"> enterprise focused on producing </w:t>
      </w:r>
      <w:r w:rsidR="00566B3B">
        <w:t>high</w:t>
      </w:r>
      <w:r w:rsidR="00566B3B" w:rsidRPr="0C760FDF">
        <w:rPr>
          <w:rFonts w:ascii="Cambria Math" w:hAnsi="Cambria Math" w:cs="Cambria Math"/>
        </w:rPr>
        <w:t>-</w:t>
      </w:r>
      <w:r w:rsidR="00566B3B">
        <w:t>quality</w:t>
      </w:r>
      <w:r w:rsidR="00325A08">
        <w:t xml:space="preserve"> beef cattle for the UK market. Rather than listing every product or operational activity, the business can be broadly described as a livestock production enterprise that raises cattle from breeding through to </w:t>
      </w:r>
      <w:r w:rsidR="00566B3B">
        <w:t>market</w:t>
      </w:r>
      <w:r w:rsidR="00566B3B" w:rsidRPr="0C760FDF">
        <w:rPr>
          <w:rFonts w:ascii="Cambria Math" w:hAnsi="Cambria Math" w:cs="Cambria Math"/>
        </w:rPr>
        <w:t xml:space="preserve"> </w:t>
      </w:r>
      <w:r w:rsidR="00566B3B">
        <w:t>ready</w:t>
      </w:r>
      <w:r w:rsidR="00325A08">
        <w:t xml:space="preserve"> animals, supplying the beef supply chain. This includes activities such as herd management, grazing and feed provision, animal health oversight, and the sale of finished cattle into abattoirs or livestock markets. The business contributes to the wider UK agricultural sector, which remains a core component of national food production.</w:t>
      </w:r>
      <w:r w:rsidR="245A36F6">
        <w:t xml:space="preserve"> </w:t>
      </w:r>
      <w:r w:rsidR="00623F59">
        <w:t xml:space="preserve">                                                                                 </w:t>
      </w:r>
    </w:p>
    <w:p w14:paraId="01A0597B" w14:textId="585F7931" w:rsidR="002F1814" w:rsidRDefault="00353161" w:rsidP="00353161">
      <w:pPr>
        <w:tabs>
          <w:tab w:val="left" w:pos="825"/>
        </w:tabs>
      </w:pPr>
      <w:r>
        <w:tab/>
      </w:r>
      <w:r>
        <w:rPr>
          <w:noProof/>
        </w:rPr>
        <w:drawing>
          <wp:inline distT="0" distB="0" distL="0" distR="0" wp14:anchorId="57E0E262" wp14:editId="1686D862">
            <wp:extent cx="5017449" cy="2805113"/>
            <wp:effectExtent l="0" t="0" r="0" b="0"/>
            <wp:docPr id="20226677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7424" cy="2861006"/>
                    </a:xfrm>
                    <a:prstGeom prst="rect">
                      <a:avLst/>
                    </a:prstGeom>
                    <a:noFill/>
                  </pic:spPr>
                </pic:pic>
              </a:graphicData>
            </a:graphic>
          </wp:inline>
        </w:drawing>
      </w:r>
    </w:p>
    <w:p w14:paraId="50EC9AF8" w14:textId="41282357" w:rsidR="00EC6DB1" w:rsidRDefault="0D49237E" w:rsidP="00406E96">
      <w:pPr>
        <w:tabs>
          <w:tab w:val="left" w:pos="825"/>
        </w:tabs>
      </w:pPr>
      <w:hyperlink r:id="rId7">
        <w:r w:rsidRPr="018B38AD">
          <w:rPr>
            <w:rStyle w:val="Hyperlink"/>
          </w:rPr>
          <w:t>https://www.dairymaster.co</w:t>
        </w:r>
        <w:r w:rsidR="0D5FC1F1" w:rsidRPr="018B38AD">
          <w:rPr>
            <w:rStyle w:val="Hyperlink"/>
          </w:rPr>
          <w:t>m</w:t>
        </w:r>
      </w:hyperlink>
      <w:r w:rsidR="71507074">
        <w:t xml:space="preserve"> </w:t>
      </w:r>
    </w:p>
    <w:p w14:paraId="417FCAD2" w14:textId="0B5B24F5" w:rsidR="018B38AD" w:rsidRDefault="018B38AD" w:rsidP="018B38AD">
      <w:pPr>
        <w:tabs>
          <w:tab w:val="left" w:pos="825"/>
        </w:tabs>
      </w:pPr>
    </w:p>
    <w:p w14:paraId="594C9D97" w14:textId="3AF3B1F7" w:rsidR="018B38AD" w:rsidRDefault="018B38AD" w:rsidP="018B38AD">
      <w:pPr>
        <w:tabs>
          <w:tab w:val="left" w:pos="825"/>
        </w:tabs>
      </w:pPr>
    </w:p>
    <w:p w14:paraId="2B2D61A4" w14:textId="59D1B9C9" w:rsidR="018B38AD" w:rsidRDefault="018B38AD" w:rsidP="018B38AD">
      <w:pPr>
        <w:tabs>
          <w:tab w:val="left" w:pos="825"/>
        </w:tabs>
      </w:pPr>
    </w:p>
    <w:p w14:paraId="5879B645" w14:textId="2AF3400A" w:rsidR="245A36F6" w:rsidRDefault="245A36F6" w:rsidP="1595BE95">
      <w:pPr>
        <w:spacing w:before="240" w:after="240"/>
      </w:pPr>
      <w:r w:rsidRPr="1595BE95">
        <w:rPr>
          <w:rFonts w:ascii="Aptos" w:eastAsia="Aptos" w:hAnsi="Aptos" w:cs="Aptos"/>
          <w:color w:val="000000" w:themeColor="text1"/>
        </w:rPr>
        <w:t xml:space="preserve">THE LECAL STRUCTURES OF CATLE </w:t>
      </w:r>
      <w:r w:rsidRPr="77CC6A69">
        <w:rPr>
          <w:rFonts w:ascii="Aptos" w:eastAsia="Aptos" w:hAnsi="Aptos" w:cs="Aptos"/>
          <w:color w:val="000000" w:themeColor="text1"/>
        </w:rPr>
        <w:t>BUSINESS</w:t>
      </w:r>
    </w:p>
    <w:p w14:paraId="5C1F5EB5" w14:textId="37B5A18A" w:rsidR="00636A66" w:rsidRDefault="00B70E5F" w:rsidP="1595BE95">
      <w:pPr>
        <w:spacing w:before="240" w:after="240"/>
        <w:rPr>
          <w:rFonts w:ascii="Aptos" w:eastAsia="Aptos" w:hAnsi="Aptos" w:cs="Aptos"/>
          <w:color w:val="000000" w:themeColor="text1"/>
        </w:rPr>
      </w:pPr>
      <w:r>
        <w:rPr>
          <w:rFonts w:ascii="Aptos" w:eastAsia="Aptos" w:hAnsi="Aptos" w:cs="Aptos"/>
          <w:b/>
          <w:bCs/>
          <w:color w:val="000000" w:themeColor="text1"/>
        </w:rPr>
        <w:t xml:space="preserve"> 1</w:t>
      </w:r>
      <w:r w:rsidR="002C5340">
        <w:rPr>
          <w:rFonts w:ascii="Aptos" w:eastAsia="Aptos" w:hAnsi="Aptos" w:cs="Aptos"/>
          <w:b/>
          <w:bCs/>
          <w:color w:val="000000" w:themeColor="text1"/>
        </w:rPr>
        <w:t xml:space="preserve"> </w:t>
      </w:r>
      <w:r w:rsidR="00A70BC5">
        <w:rPr>
          <w:rFonts w:ascii="Aptos" w:eastAsia="Aptos" w:hAnsi="Aptos" w:cs="Aptos"/>
          <w:b/>
          <w:bCs/>
          <w:color w:val="000000" w:themeColor="text1"/>
        </w:rPr>
        <w:t>pr</w:t>
      </w:r>
      <w:r w:rsidR="245A36F6" w:rsidRPr="1595BE95">
        <w:rPr>
          <w:rFonts w:ascii="Aptos" w:eastAsia="Aptos" w:hAnsi="Aptos" w:cs="Aptos"/>
          <w:b/>
          <w:bCs/>
          <w:color w:val="000000" w:themeColor="text1"/>
        </w:rPr>
        <w:t>ivate Limited Company (Ltd)</w:t>
      </w:r>
      <w:r w:rsidR="245A36F6" w:rsidRPr="1595BE95">
        <w:rPr>
          <w:rFonts w:ascii="Aptos" w:eastAsia="Aptos" w:hAnsi="Aptos" w:cs="Aptos"/>
          <w:color w:val="000000" w:themeColor="text1"/>
        </w:rPr>
        <w:t>. This structure offers the strongest balance of protection, credibility, and long</w:t>
      </w:r>
      <w:r w:rsidR="245A36F6">
        <w:noBreakHyphen/>
      </w:r>
      <w:r w:rsidR="245A36F6" w:rsidRPr="1595BE95">
        <w:rPr>
          <w:rFonts w:ascii="Aptos" w:eastAsia="Aptos" w:hAnsi="Aptos" w:cs="Aptos"/>
          <w:color w:val="000000" w:themeColor="text1"/>
        </w:rPr>
        <w:t>term growth potential for an agricultural business operating in a high</w:t>
      </w:r>
      <w:r w:rsidR="245A36F6">
        <w:noBreakHyphen/>
      </w:r>
      <w:r w:rsidR="245A36F6" w:rsidRPr="1595BE95">
        <w:rPr>
          <w:rFonts w:ascii="Aptos" w:eastAsia="Aptos" w:hAnsi="Aptos" w:cs="Aptos"/>
          <w:color w:val="000000" w:themeColor="text1"/>
        </w:rPr>
        <w:t>risk environment.</w:t>
      </w:r>
      <w:r w:rsidR="00636A66">
        <w:rPr>
          <w:rFonts w:ascii="Aptos" w:eastAsia="Aptos" w:hAnsi="Aptos" w:cs="Aptos"/>
          <w:color w:val="000000" w:themeColor="text1"/>
        </w:rPr>
        <w:t xml:space="preserve"> </w:t>
      </w:r>
    </w:p>
    <w:p w14:paraId="105E4964" w14:textId="52E4EB6B" w:rsidR="245A36F6" w:rsidRDefault="245A36F6" w:rsidP="1595BE95">
      <w:pPr>
        <w:spacing w:before="240" w:after="240"/>
        <w:rPr>
          <w:rFonts w:ascii="Aptos" w:eastAsia="Aptos" w:hAnsi="Aptos" w:cs="Aptos"/>
          <w:color w:val="000000" w:themeColor="text1"/>
        </w:rPr>
      </w:pPr>
      <w:r w:rsidRPr="1595BE95">
        <w:rPr>
          <w:rFonts w:ascii="Aptos" w:eastAsia="Aptos" w:hAnsi="Aptos" w:cs="Aptos"/>
          <w:b/>
          <w:bCs/>
          <w:color w:val="000000" w:themeColor="text1"/>
        </w:rPr>
        <w:t>1. Limited Liability Protection (Most Important Factor)</w:t>
      </w:r>
    </w:p>
    <w:p w14:paraId="625DF487" w14:textId="0FB4C4E5" w:rsidR="245A36F6"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Cattle farming involves significant financial and operational risks, including livestock disease, fluctuating market prices, equipment costs, and potential legal liabilities related to health, safety, and environmental regulations.</w:t>
      </w:r>
    </w:p>
    <w:p w14:paraId="53D44E76" w14:textId="16BC1D65" w:rsidR="245A36F6"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 xml:space="preserve">By choosing a </w:t>
      </w:r>
      <w:r w:rsidRPr="1595BE95">
        <w:rPr>
          <w:rFonts w:ascii="Aptos" w:eastAsia="Aptos" w:hAnsi="Aptos" w:cs="Aptos"/>
          <w:b/>
          <w:bCs/>
          <w:color w:val="000000" w:themeColor="text1"/>
        </w:rPr>
        <w:t>Private Limited Company</w:t>
      </w:r>
      <w:r w:rsidRPr="1595BE95">
        <w:rPr>
          <w:rFonts w:ascii="Aptos" w:eastAsia="Aptos" w:hAnsi="Aptos" w:cs="Aptos"/>
          <w:color w:val="000000" w:themeColor="text1"/>
        </w:rPr>
        <w:t>, the business becomes a separate legal entity. This means that if the business faces debt or legal claims, the owner’s personal assets are protected. Only the capital invested in the company is at risk.</w:t>
      </w:r>
    </w:p>
    <w:p w14:paraId="50D4937E" w14:textId="0DF4B205" w:rsidR="245A36F6"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For a sector with high operational exposure, this protection is essential.</w:t>
      </w:r>
    </w:p>
    <w:p w14:paraId="60298212" w14:textId="63644754" w:rsidR="245A36F6" w:rsidRDefault="245A36F6" w:rsidP="1595BE95">
      <w:pPr>
        <w:spacing w:before="240" w:after="240"/>
        <w:rPr>
          <w:rFonts w:ascii="Aptos" w:eastAsia="Aptos" w:hAnsi="Aptos" w:cs="Aptos"/>
          <w:color w:val="000000" w:themeColor="text1"/>
        </w:rPr>
      </w:pPr>
      <w:r w:rsidRPr="1595BE95">
        <w:rPr>
          <w:rFonts w:ascii="Aptos" w:eastAsia="Aptos" w:hAnsi="Aptos" w:cs="Aptos"/>
          <w:b/>
          <w:bCs/>
          <w:color w:val="000000" w:themeColor="text1"/>
        </w:rPr>
        <w:t>2. Easier Access to Finance and Investment</w:t>
      </w:r>
      <w:r w:rsidR="00FB2DBF">
        <w:rPr>
          <w:rFonts w:ascii="Aptos" w:eastAsia="Aptos" w:hAnsi="Aptos" w:cs="Aptos"/>
          <w:color w:val="000000" w:themeColor="text1"/>
        </w:rPr>
        <w:t xml:space="preserve"> </w:t>
      </w:r>
      <w:r w:rsidRPr="1595BE95">
        <w:rPr>
          <w:rFonts w:ascii="Aptos" w:eastAsia="Aptos" w:hAnsi="Aptos" w:cs="Aptos"/>
          <w:color w:val="000000" w:themeColor="text1"/>
        </w:rPr>
        <w:t>Agricultural businesses often require substantial upfront investment</w:t>
      </w:r>
      <w:r w:rsidR="0075385E">
        <w:rPr>
          <w:rFonts w:ascii="Aptos" w:eastAsia="Aptos" w:hAnsi="Aptos" w:cs="Aptos"/>
          <w:color w:val="000000" w:themeColor="text1"/>
        </w:rPr>
        <w:t xml:space="preserve"> </w:t>
      </w:r>
      <w:r w:rsidRPr="1595BE95">
        <w:rPr>
          <w:rFonts w:ascii="Aptos" w:eastAsia="Aptos" w:hAnsi="Aptos" w:cs="Aptos"/>
          <w:color w:val="000000" w:themeColor="text1"/>
        </w:rPr>
        <w:t xml:space="preserve">land, livestock, machinery, feed, and infrastructure. Banks and investors typically view a </w:t>
      </w:r>
      <w:r w:rsidRPr="1595BE95">
        <w:rPr>
          <w:rFonts w:ascii="Aptos" w:eastAsia="Aptos" w:hAnsi="Aptos" w:cs="Aptos"/>
          <w:b/>
          <w:bCs/>
          <w:color w:val="000000" w:themeColor="text1"/>
        </w:rPr>
        <w:t>limited company</w:t>
      </w:r>
      <w:r w:rsidRPr="1595BE95">
        <w:rPr>
          <w:rFonts w:ascii="Aptos" w:eastAsia="Aptos" w:hAnsi="Aptos" w:cs="Aptos"/>
          <w:color w:val="000000" w:themeColor="text1"/>
        </w:rPr>
        <w:t xml:space="preserve"> as more credible and stable than a sole trader.</w:t>
      </w:r>
    </w:p>
    <w:p w14:paraId="727331E6" w14:textId="50414CF6" w:rsidR="245A36F6"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This structure makes it easier to:</w:t>
      </w:r>
    </w:p>
    <w:p w14:paraId="5FD07495" w14:textId="7698A145" w:rsidR="245A36F6" w:rsidRDefault="245A36F6" w:rsidP="1595BE95">
      <w:pPr>
        <w:pStyle w:val="ListParagraph"/>
        <w:numPr>
          <w:ilvl w:val="0"/>
          <w:numId w:val="30"/>
        </w:numPr>
        <w:spacing w:after="0"/>
        <w:rPr>
          <w:rFonts w:ascii="Aptos" w:eastAsia="Aptos" w:hAnsi="Aptos" w:cs="Aptos"/>
          <w:color w:val="000000" w:themeColor="text1"/>
        </w:rPr>
      </w:pPr>
      <w:r w:rsidRPr="1595BE95">
        <w:rPr>
          <w:rFonts w:ascii="Aptos" w:eastAsia="Aptos" w:hAnsi="Aptos" w:cs="Aptos"/>
          <w:color w:val="000000" w:themeColor="text1"/>
        </w:rPr>
        <w:t>secure loans</w:t>
      </w:r>
    </w:p>
    <w:p w14:paraId="2224AFCA" w14:textId="09385063" w:rsidR="245A36F6" w:rsidRDefault="245A36F6" w:rsidP="1595BE95">
      <w:pPr>
        <w:pStyle w:val="ListParagraph"/>
        <w:numPr>
          <w:ilvl w:val="0"/>
          <w:numId w:val="30"/>
        </w:numPr>
        <w:spacing w:after="0"/>
        <w:rPr>
          <w:rFonts w:ascii="Aptos" w:eastAsia="Aptos" w:hAnsi="Aptos" w:cs="Aptos"/>
          <w:color w:val="000000" w:themeColor="text1"/>
        </w:rPr>
      </w:pPr>
      <w:r w:rsidRPr="1595BE95">
        <w:rPr>
          <w:rFonts w:ascii="Aptos" w:eastAsia="Aptos" w:hAnsi="Aptos" w:cs="Aptos"/>
          <w:color w:val="000000" w:themeColor="text1"/>
        </w:rPr>
        <w:t>attract investors</w:t>
      </w:r>
    </w:p>
    <w:p w14:paraId="3021EA29" w14:textId="5A801EEB" w:rsidR="245A36F6" w:rsidRDefault="245A36F6" w:rsidP="1595BE95">
      <w:pPr>
        <w:pStyle w:val="ListParagraph"/>
        <w:numPr>
          <w:ilvl w:val="0"/>
          <w:numId w:val="30"/>
        </w:numPr>
        <w:spacing w:after="0"/>
        <w:rPr>
          <w:rFonts w:ascii="Aptos" w:eastAsia="Aptos" w:hAnsi="Aptos" w:cs="Aptos"/>
          <w:color w:val="000000" w:themeColor="text1"/>
        </w:rPr>
      </w:pPr>
      <w:r w:rsidRPr="1595BE95">
        <w:rPr>
          <w:rFonts w:ascii="Aptos" w:eastAsia="Aptos" w:hAnsi="Aptos" w:cs="Aptos"/>
          <w:color w:val="000000" w:themeColor="text1"/>
        </w:rPr>
        <w:t>apply for agricultural grants</w:t>
      </w:r>
    </w:p>
    <w:p w14:paraId="13EBBD49" w14:textId="50D1E2B3" w:rsidR="245A36F6" w:rsidRDefault="245A36F6" w:rsidP="1595BE95">
      <w:pPr>
        <w:pStyle w:val="ListParagraph"/>
        <w:numPr>
          <w:ilvl w:val="0"/>
          <w:numId w:val="30"/>
        </w:numPr>
        <w:spacing w:after="0"/>
        <w:rPr>
          <w:rFonts w:ascii="Aptos" w:eastAsia="Aptos" w:hAnsi="Aptos" w:cs="Aptos"/>
          <w:color w:val="000000" w:themeColor="text1"/>
        </w:rPr>
      </w:pPr>
      <w:r w:rsidRPr="1595BE95">
        <w:rPr>
          <w:rFonts w:ascii="Aptos" w:eastAsia="Aptos" w:hAnsi="Aptos" w:cs="Aptos"/>
          <w:color w:val="000000" w:themeColor="text1"/>
        </w:rPr>
        <w:t>scale the business over time</w:t>
      </w:r>
    </w:p>
    <w:p w14:paraId="186646F3" w14:textId="435B3F07" w:rsidR="245A36F6" w:rsidRDefault="245A36F6" w:rsidP="1595BE95">
      <w:pPr>
        <w:spacing w:before="240" w:after="240"/>
        <w:rPr>
          <w:rFonts w:ascii="Aptos" w:eastAsia="Aptos" w:hAnsi="Aptos" w:cs="Aptos"/>
          <w:color w:val="000000" w:themeColor="text1"/>
        </w:rPr>
      </w:pPr>
      <w:r w:rsidRPr="1595BE95">
        <w:rPr>
          <w:rFonts w:ascii="Aptos" w:eastAsia="Aptos" w:hAnsi="Aptos" w:cs="Aptos"/>
          <w:b/>
          <w:bCs/>
          <w:color w:val="000000" w:themeColor="text1"/>
        </w:rPr>
        <w:t>3. Professional Image and Credibility</w:t>
      </w:r>
    </w:p>
    <w:p w14:paraId="40DEBA22" w14:textId="4EF5B100" w:rsidR="245A36F6"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 xml:space="preserve">Operating as </w:t>
      </w:r>
      <w:proofErr w:type="gramStart"/>
      <w:r w:rsidRPr="1595BE95">
        <w:rPr>
          <w:rFonts w:ascii="Aptos" w:eastAsia="Aptos" w:hAnsi="Aptos" w:cs="Aptos"/>
          <w:color w:val="000000" w:themeColor="text1"/>
        </w:rPr>
        <w:t>an</w:t>
      </w:r>
      <w:proofErr w:type="gramEnd"/>
      <w:r w:rsidRPr="1595BE95">
        <w:rPr>
          <w:rFonts w:ascii="Aptos" w:eastAsia="Aptos" w:hAnsi="Aptos" w:cs="Aptos"/>
          <w:color w:val="000000" w:themeColor="text1"/>
        </w:rPr>
        <w:t xml:space="preserve"> Ltd enhances the business’s reputation with:</w:t>
      </w:r>
    </w:p>
    <w:p w14:paraId="4B4495E6" w14:textId="7C3A13A0" w:rsidR="245A36F6" w:rsidRDefault="245A36F6" w:rsidP="1595BE95">
      <w:pPr>
        <w:pStyle w:val="ListParagraph"/>
        <w:numPr>
          <w:ilvl w:val="0"/>
          <w:numId w:val="4"/>
        </w:numPr>
        <w:spacing w:after="0"/>
        <w:rPr>
          <w:rFonts w:ascii="Aptos" w:eastAsia="Aptos" w:hAnsi="Aptos" w:cs="Aptos"/>
          <w:color w:val="000000" w:themeColor="text1"/>
        </w:rPr>
      </w:pPr>
      <w:r w:rsidRPr="1595BE95">
        <w:rPr>
          <w:rFonts w:ascii="Aptos" w:eastAsia="Aptos" w:hAnsi="Aptos" w:cs="Aptos"/>
          <w:color w:val="000000" w:themeColor="text1"/>
        </w:rPr>
        <w:t>suppliers</w:t>
      </w:r>
    </w:p>
    <w:p w14:paraId="30BA9D3A" w14:textId="540861A8" w:rsidR="245A36F6" w:rsidRDefault="245A36F6" w:rsidP="1595BE95">
      <w:pPr>
        <w:pStyle w:val="ListParagraph"/>
        <w:numPr>
          <w:ilvl w:val="0"/>
          <w:numId w:val="4"/>
        </w:numPr>
        <w:spacing w:after="0"/>
        <w:rPr>
          <w:rFonts w:ascii="Aptos" w:eastAsia="Aptos" w:hAnsi="Aptos" w:cs="Aptos"/>
          <w:color w:val="000000" w:themeColor="text1"/>
        </w:rPr>
      </w:pPr>
      <w:r w:rsidRPr="1595BE95">
        <w:rPr>
          <w:rFonts w:ascii="Aptos" w:eastAsia="Aptos" w:hAnsi="Aptos" w:cs="Aptos"/>
          <w:color w:val="000000" w:themeColor="text1"/>
        </w:rPr>
        <w:t>buyers</w:t>
      </w:r>
    </w:p>
    <w:p w14:paraId="3D6D0C98" w14:textId="433C87F8" w:rsidR="245A36F6" w:rsidRDefault="245A36F6" w:rsidP="1595BE95">
      <w:pPr>
        <w:pStyle w:val="ListParagraph"/>
        <w:numPr>
          <w:ilvl w:val="0"/>
          <w:numId w:val="4"/>
        </w:numPr>
        <w:spacing w:after="0"/>
        <w:rPr>
          <w:rFonts w:ascii="Aptos" w:eastAsia="Aptos" w:hAnsi="Aptos" w:cs="Aptos"/>
          <w:color w:val="000000" w:themeColor="text1"/>
        </w:rPr>
      </w:pPr>
      <w:r w:rsidRPr="1595BE95">
        <w:rPr>
          <w:rFonts w:ascii="Aptos" w:eastAsia="Aptos" w:hAnsi="Aptos" w:cs="Aptos"/>
          <w:color w:val="000000" w:themeColor="text1"/>
        </w:rPr>
        <w:t>processors</w:t>
      </w:r>
    </w:p>
    <w:p w14:paraId="323E1241" w14:textId="7F77F523" w:rsidR="245A36F6" w:rsidRDefault="245A36F6" w:rsidP="1595BE95">
      <w:pPr>
        <w:pStyle w:val="ListParagraph"/>
        <w:numPr>
          <w:ilvl w:val="0"/>
          <w:numId w:val="4"/>
        </w:numPr>
        <w:spacing w:after="0"/>
        <w:rPr>
          <w:rFonts w:ascii="Aptos" w:eastAsia="Aptos" w:hAnsi="Aptos" w:cs="Aptos"/>
          <w:color w:val="000000" w:themeColor="text1"/>
        </w:rPr>
      </w:pPr>
      <w:r w:rsidRPr="1595BE95">
        <w:rPr>
          <w:rFonts w:ascii="Aptos" w:eastAsia="Aptos" w:hAnsi="Aptos" w:cs="Aptos"/>
          <w:color w:val="000000" w:themeColor="text1"/>
        </w:rPr>
        <w:t>government agencies</w:t>
      </w:r>
    </w:p>
    <w:p w14:paraId="4745060A" w14:textId="3CD65CE0" w:rsidR="245A36F6" w:rsidRDefault="245A36F6" w:rsidP="1595BE95">
      <w:pPr>
        <w:pStyle w:val="ListParagraph"/>
        <w:numPr>
          <w:ilvl w:val="0"/>
          <w:numId w:val="4"/>
        </w:numPr>
        <w:spacing w:after="0"/>
        <w:rPr>
          <w:rFonts w:ascii="Aptos" w:eastAsia="Aptos" w:hAnsi="Aptos" w:cs="Aptos"/>
          <w:color w:val="000000" w:themeColor="text1"/>
        </w:rPr>
      </w:pPr>
      <w:r w:rsidRPr="1595BE95">
        <w:rPr>
          <w:rFonts w:ascii="Aptos" w:eastAsia="Aptos" w:hAnsi="Aptos" w:cs="Aptos"/>
          <w:color w:val="000000" w:themeColor="text1"/>
        </w:rPr>
        <w:t>potential partners</w:t>
      </w:r>
    </w:p>
    <w:p w14:paraId="6DC366A7" w14:textId="0A83698B" w:rsidR="245A36F6" w:rsidRDefault="245A36F6" w:rsidP="1595BE95">
      <w:pPr>
        <w:spacing w:before="240" w:after="240"/>
      </w:pPr>
      <w:r w:rsidRPr="1595BE95">
        <w:rPr>
          <w:rFonts w:ascii="Aptos" w:eastAsia="Aptos" w:hAnsi="Aptos" w:cs="Aptos"/>
          <w:color w:val="000000" w:themeColor="text1"/>
        </w:rPr>
        <w:t>In the beef supply chain, where traceability, welfare standards, and compliance are critical, a limited company signals professionalism and accountability.</w:t>
      </w:r>
      <w:r w:rsidR="00547903">
        <w:rPr>
          <w:rFonts w:ascii="Aptos" w:eastAsia="Aptos" w:hAnsi="Aptos" w:cs="Aptos"/>
          <w:color w:val="000000" w:themeColor="text1"/>
        </w:rPr>
        <w:t xml:space="preserve"> </w:t>
      </w:r>
      <w:r w:rsidR="37BF65AE" w:rsidRPr="5BB5541B">
        <w:rPr>
          <w:rFonts w:ascii="Aptos" w:eastAsia="Aptos" w:hAnsi="Aptos" w:cs="Aptos"/>
          <w:color w:val="000000" w:themeColor="text1"/>
        </w:rPr>
        <w:t xml:space="preserve"> </w:t>
      </w:r>
    </w:p>
    <w:p w14:paraId="6355D175" w14:textId="31D758B1" w:rsidR="5BB5541B" w:rsidRDefault="5BB5541B" w:rsidP="5BB5541B">
      <w:pPr>
        <w:spacing w:before="240" w:after="240"/>
        <w:rPr>
          <w:rFonts w:ascii="Aptos" w:eastAsia="Aptos" w:hAnsi="Aptos" w:cs="Aptos"/>
          <w:color w:val="000000" w:themeColor="text1"/>
        </w:rPr>
      </w:pPr>
    </w:p>
    <w:p w14:paraId="025C215C" w14:textId="77777777" w:rsidR="00290902" w:rsidRDefault="00290902" w:rsidP="1595BE95">
      <w:pPr>
        <w:spacing w:before="240" w:after="240"/>
        <w:rPr>
          <w:rFonts w:ascii="Aptos" w:eastAsia="Aptos" w:hAnsi="Aptos" w:cs="Aptos"/>
          <w:color w:val="000000" w:themeColor="text1"/>
        </w:rPr>
      </w:pPr>
    </w:p>
    <w:p w14:paraId="04B25CFA" w14:textId="0EB649D6" w:rsidR="245A36F6" w:rsidRDefault="245A36F6" w:rsidP="1595BE95">
      <w:pPr>
        <w:spacing w:before="240" w:after="240"/>
        <w:rPr>
          <w:rFonts w:ascii="Aptos" w:eastAsia="Aptos" w:hAnsi="Aptos" w:cs="Aptos"/>
          <w:color w:val="000000" w:themeColor="text1"/>
        </w:rPr>
      </w:pPr>
      <w:r w:rsidRPr="1595BE95">
        <w:rPr>
          <w:rFonts w:ascii="Aptos" w:eastAsia="Aptos" w:hAnsi="Aptos" w:cs="Aptos"/>
          <w:b/>
          <w:bCs/>
          <w:color w:val="000000" w:themeColor="text1"/>
        </w:rPr>
        <w:t>4. Tax Efficiency and Flexibility</w:t>
      </w:r>
    </w:p>
    <w:p w14:paraId="3A36CD14" w14:textId="5F5EBB5E" w:rsidR="245A36F6"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A limited company can be more tax</w:t>
      </w:r>
      <w:r>
        <w:noBreakHyphen/>
      </w:r>
      <w:r w:rsidRPr="1595BE95">
        <w:rPr>
          <w:rFonts w:ascii="Aptos" w:eastAsia="Aptos" w:hAnsi="Aptos" w:cs="Aptos"/>
          <w:color w:val="000000" w:themeColor="text1"/>
        </w:rPr>
        <w:t>efficient than operating as a sole trader, especially as profits grow. Owners can take income through a combination of salary and dividends, which can reduce overall tax liability.</w:t>
      </w:r>
    </w:p>
    <w:p w14:paraId="4D3E606A" w14:textId="63071CF2" w:rsidR="007E48E1"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This flexibility is valuable in agriculture, where profits can vary year to year.</w:t>
      </w:r>
    </w:p>
    <w:p w14:paraId="43658A3F" w14:textId="51DF7D52" w:rsidR="245A36F6" w:rsidRDefault="245A36F6" w:rsidP="1595BE95">
      <w:pPr>
        <w:spacing w:before="240" w:after="240"/>
        <w:rPr>
          <w:rFonts w:ascii="Aptos" w:eastAsia="Aptos" w:hAnsi="Aptos" w:cs="Aptos"/>
          <w:color w:val="000000" w:themeColor="text1"/>
        </w:rPr>
      </w:pPr>
      <w:r w:rsidRPr="1595BE95">
        <w:rPr>
          <w:rFonts w:ascii="Aptos" w:eastAsia="Aptos" w:hAnsi="Aptos" w:cs="Aptos"/>
          <w:b/>
          <w:bCs/>
          <w:color w:val="000000" w:themeColor="text1"/>
        </w:rPr>
        <w:t>Conclusion</w:t>
      </w:r>
    </w:p>
    <w:p w14:paraId="3D45DAF9" w14:textId="1EABC777" w:rsidR="245A36F6" w:rsidRDefault="245A36F6" w:rsidP="1595BE95">
      <w:pPr>
        <w:spacing w:before="240" w:after="240"/>
        <w:rPr>
          <w:rFonts w:ascii="Aptos" w:eastAsia="Aptos" w:hAnsi="Aptos" w:cs="Aptos"/>
          <w:color w:val="000000" w:themeColor="text1"/>
        </w:rPr>
      </w:pPr>
      <w:r w:rsidRPr="1595BE95">
        <w:rPr>
          <w:rFonts w:ascii="Aptos" w:eastAsia="Aptos" w:hAnsi="Aptos" w:cs="Aptos"/>
          <w:color w:val="000000" w:themeColor="text1"/>
        </w:rPr>
        <w:t xml:space="preserve">A </w:t>
      </w:r>
      <w:r w:rsidRPr="1595BE95">
        <w:rPr>
          <w:rFonts w:ascii="Aptos" w:eastAsia="Aptos" w:hAnsi="Aptos" w:cs="Aptos"/>
          <w:b/>
          <w:bCs/>
          <w:color w:val="000000" w:themeColor="text1"/>
        </w:rPr>
        <w:t>Private Limited Company (Ltd)</w:t>
      </w:r>
      <w:r w:rsidRPr="1595BE95">
        <w:rPr>
          <w:rFonts w:ascii="Aptos" w:eastAsia="Aptos" w:hAnsi="Aptos" w:cs="Aptos"/>
          <w:color w:val="000000" w:themeColor="text1"/>
        </w:rPr>
        <w:t xml:space="preserve"> is the most appropriate legal format for this cattle</w:t>
      </w:r>
      <w:r>
        <w:noBreakHyphen/>
      </w:r>
      <w:r w:rsidRPr="1595BE95">
        <w:rPr>
          <w:rFonts w:ascii="Aptos" w:eastAsia="Aptos" w:hAnsi="Aptos" w:cs="Aptos"/>
          <w:color w:val="000000" w:themeColor="text1"/>
        </w:rPr>
        <w:t>farming business because it provides:</w:t>
      </w:r>
    </w:p>
    <w:p w14:paraId="385499C2" w14:textId="744D0C8D" w:rsidR="245A36F6" w:rsidRDefault="245A36F6" w:rsidP="1595BE95">
      <w:pPr>
        <w:pStyle w:val="ListParagraph"/>
        <w:numPr>
          <w:ilvl w:val="0"/>
          <w:numId w:val="14"/>
        </w:numPr>
        <w:spacing w:after="0"/>
        <w:rPr>
          <w:rFonts w:ascii="Aptos" w:eastAsia="Aptos" w:hAnsi="Aptos" w:cs="Aptos"/>
          <w:color w:val="000000" w:themeColor="text1"/>
        </w:rPr>
      </w:pPr>
      <w:r w:rsidRPr="1595BE95">
        <w:rPr>
          <w:rFonts w:ascii="Aptos" w:eastAsia="Aptos" w:hAnsi="Aptos" w:cs="Aptos"/>
          <w:b/>
          <w:bCs/>
          <w:color w:val="000000" w:themeColor="text1"/>
        </w:rPr>
        <w:t>limited liability protection</w:t>
      </w:r>
    </w:p>
    <w:p w14:paraId="69828925" w14:textId="31F69156" w:rsidR="245A36F6" w:rsidRDefault="245A36F6" w:rsidP="1595BE95">
      <w:pPr>
        <w:pStyle w:val="ListParagraph"/>
        <w:numPr>
          <w:ilvl w:val="0"/>
          <w:numId w:val="14"/>
        </w:numPr>
        <w:spacing w:after="0"/>
        <w:rPr>
          <w:rFonts w:ascii="Aptos" w:eastAsia="Aptos" w:hAnsi="Aptos" w:cs="Aptos"/>
          <w:color w:val="000000" w:themeColor="text1"/>
        </w:rPr>
      </w:pPr>
      <w:r w:rsidRPr="1595BE95">
        <w:rPr>
          <w:rFonts w:ascii="Aptos" w:eastAsia="Aptos" w:hAnsi="Aptos" w:cs="Aptos"/>
          <w:b/>
          <w:bCs/>
          <w:color w:val="000000" w:themeColor="text1"/>
        </w:rPr>
        <w:t>greater financial credibility</w:t>
      </w:r>
    </w:p>
    <w:p w14:paraId="685EDAB5" w14:textId="7759BB5B" w:rsidR="245A36F6" w:rsidRDefault="245A36F6" w:rsidP="1595BE95">
      <w:pPr>
        <w:pStyle w:val="ListParagraph"/>
        <w:numPr>
          <w:ilvl w:val="0"/>
          <w:numId w:val="14"/>
        </w:numPr>
        <w:spacing w:after="0"/>
        <w:rPr>
          <w:rFonts w:ascii="Aptos" w:eastAsia="Aptos" w:hAnsi="Aptos" w:cs="Aptos"/>
          <w:color w:val="000000" w:themeColor="text1"/>
        </w:rPr>
      </w:pPr>
      <w:r w:rsidRPr="1595BE95">
        <w:rPr>
          <w:rFonts w:ascii="Aptos" w:eastAsia="Aptos" w:hAnsi="Aptos" w:cs="Aptos"/>
          <w:b/>
          <w:bCs/>
          <w:color w:val="000000" w:themeColor="text1"/>
        </w:rPr>
        <w:t>tax efficiency</w:t>
      </w:r>
    </w:p>
    <w:p w14:paraId="0B767F7F" w14:textId="28FF5CFD" w:rsidR="245A36F6" w:rsidRDefault="245A36F6" w:rsidP="1595BE95">
      <w:pPr>
        <w:pStyle w:val="ListParagraph"/>
        <w:numPr>
          <w:ilvl w:val="0"/>
          <w:numId w:val="14"/>
        </w:numPr>
        <w:spacing w:after="0"/>
        <w:rPr>
          <w:rFonts w:ascii="Aptos" w:eastAsia="Aptos" w:hAnsi="Aptos" w:cs="Aptos"/>
          <w:color w:val="000000" w:themeColor="text1"/>
        </w:rPr>
      </w:pPr>
      <w:r w:rsidRPr="1595BE95">
        <w:rPr>
          <w:rFonts w:ascii="Aptos" w:eastAsia="Aptos" w:hAnsi="Aptos" w:cs="Aptos"/>
          <w:b/>
          <w:bCs/>
          <w:color w:val="000000" w:themeColor="text1"/>
        </w:rPr>
        <w:t>professional standing</w:t>
      </w:r>
    </w:p>
    <w:p w14:paraId="57FD28CB" w14:textId="07309B64" w:rsidR="245A36F6" w:rsidRDefault="245A36F6" w:rsidP="1595BE95">
      <w:pPr>
        <w:pStyle w:val="ListParagraph"/>
        <w:numPr>
          <w:ilvl w:val="0"/>
          <w:numId w:val="14"/>
        </w:numPr>
        <w:spacing w:after="0"/>
        <w:rPr>
          <w:rFonts w:ascii="Aptos" w:eastAsia="Aptos" w:hAnsi="Aptos" w:cs="Aptos"/>
          <w:color w:val="000000" w:themeColor="text1"/>
        </w:rPr>
      </w:pPr>
      <w:r w:rsidRPr="7F99CD60">
        <w:rPr>
          <w:rFonts w:ascii="Aptos" w:eastAsia="Aptos" w:hAnsi="Aptos" w:cs="Aptos"/>
          <w:b/>
          <w:bCs/>
          <w:color w:val="000000" w:themeColor="text1"/>
        </w:rPr>
        <w:t>long</w:t>
      </w:r>
      <w:r>
        <w:noBreakHyphen/>
      </w:r>
      <w:r w:rsidRPr="7F99CD60">
        <w:rPr>
          <w:rFonts w:ascii="Aptos" w:eastAsia="Aptos" w:hAnsi="Aptos" w:cs="Aptos"/>
          <w:b/>
          <w:bCs/>
          <w:color w:val="000000" w:themeColor="text1"/>
        </w:rPr>
        <w:t>term scalability</w:t>
      </w:r>
    </w:p>
    <w:p w14:paraId="4323812B" w14:textId="4228FE66" w:rsidR="7F99CD60" w:rsidRDefault="7F99CD60" w:rsidP="7F99CD60">
      <w:pPr>
        <w:spacing w:after="0"/>
        <w:rPr>
          <w:rFonts w:ascii="Aptos" w:eastAsia="Aptos" w:hAnsi="Aptos" w:cs="Aptos"/>
          <w:color w:val="000000" w:themeColor="text1"/>
        </w:rPr>
      </w:pPr>
    </w:p>
    <w:p w14:paraId="3E870713" w14:textId="470583F9" w:rsidR="7F99CD60" w:rsidRDefault="7F99CD60" w:rsidP="7F99CD60">
      <w:pPr>
        <w:spacing w:after="0"/>
        <w:rPr>
          <w:rFonts w:ascii="Aptos" w:eastAsia="Aptos" w:hAnsi="Aptos" w:cs="Aptos"/>
          <w:color w:val="000000" w:themeColor="text1"/>
        </w:rPr>
      </w:pPr>
    </w:p>
    <w:p w14:paraId="13A22CA5" w14:textId="18B7F9F2"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FUNDING TEAM STRUCTURE </w:t>
      </w:r>
    </w:p>
    <w:p w14:paraId="25230783" w14:textId="0A731A98" w:rsidR="245A36F6" w:rsidRDefault="000B48A6" w:rsidP="4BB20C3B">
      <w:pPr>
        <w:spacing w:before="240" w:after="240"/>
        <w:rPr>
          <w:rFonts w:ascii="Aptos" w:eastAsia="Aptos" w:hAnsi="Aptos" w:cs="Aptos"/>
          <w:color w:val="000000" w:themeColor="text1"/>
          <w:lang w:val="en-US"/>
        </w:rPr>
      </w:pPr>
      <w:r>
        <w:rPr>
          <w:rFonts w:ascii="Aptos" w:eastAsia="Aptos" w:hAnsi="Aptos" w:cs="Aptos"/>
          <w:color w:val="000000" w:themeColor="text1"/>
        </w:rPr>
        <w:t>FOR</w:t>
      </w:r>
      <w:r w:rsidR="3E8652B0" w:rsidRPr="4BB20C3B">
        <w:rPr>
          <w:rFonts w:ascii="Aptos" w:eastAsia="Aptos" w:hAnsi="Aptos" w:cs="Aptos"/>
          <w:color w:val="000000" w:themeColor="text1"/>
        </w:rPr>
        <w:t xml:space="preserve"> THE DIAGRAM </w:t>
      </w:r>
    </w:p>
    <w:p w14:paraId="2D134B25" w14:textId="2ADDDF13" w:rsidR="245A36F6" w:rsidRDefault="3E8652B0" w:rsidP="4BB20C3B">
      <w:pPr>
        <w:spacing w:before="240" w:after="240"/>
        <w:rPr>
          <w:rFonts w:ascii="Aptos" w:eastAsia="Aptos" w:hAnsi="Aptos" w:cs="Aptos"/>
          <w:color w:val="000000" w:themeColor="text1"/>
          <w:lang w:val="en-US"/>
        </w:rPr>
      </w:pPr>
      <w:r w:rsidRPr="4BB20C3B">
        <w:rPr>
          <w:rFonts w:ascii="Aptos" w:eastAsia="Aptos" w:hAnsi="Aptos" w:cs="Aptos"/>
          <w:color w:val="000000" w:themeColor="text1"/>
        </w:rPr>
        <w:t>Below is a clear, academically structured employee</w:t>
      </w:r>
      <w:r w:rsidR="245A36F6">
        <w:noBreakHyphen/>
      </w:r>
      <w:r w:rsidRPr="4BB20C3B">
        <w:rPr>
          <w:rFonts w:ascii="Aptos" w:eastAsia="Aptos" w:hAnsi="Aptos" w:cs="Aptos"/>
          <w:color w:val="000000" w:themeColor="text1"/>
        </w:rPr>
        <w:t>management structure for your cattle</w:t>
      </w:r>
      <w:r w:rsidR="245A36F6">
        <w:noBreakHyphen/>
      </w:r>
      <w:r w:rsidRPr="4BB20C3B">
        <w:rPr>
          <w:rFonts w:ascii="Aptos" w:eastAsia="Aptos" w:hAnsi="Aptos" w:cs="Aptos"/>
          <w:color w:val="000000" w:themeColor="text1"/>
        </w:rPr>
        <w:t>farming business idea, followed by a management diagram and a short section on why having the right founding team matters. This is written in a format suitable for university coursework and business plans.</w:t>
      </w:r>
    </w:p>
    <w:p w14:paraId="49F6C056" w14:textId="0421AEA4"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p>
    <w:p w14:paraId="461EB4DA" w14:textId="262A23E9"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Employee Management Structure for the Cattle</w:t>
      </w:r>
      <w:r w:rsidR="245A36F6">
        <w:noBreakHyphen/>
      </w:r>
      <w:r w:rsidRPr="4BB20C3B">
        <w:rPr>
          <w:rFonts w:ascii="Aptos" w:eastAsia="Aptos" w:hAnsi="Aptos" w:cs="Aptos"/>
          <w:color w:val="000000" w:themeColor="text1"/>
        </w:rPr>
        <w:t>Farming Business</w:t>
      </w:r>
    </w:p>
    <w:p w14:paraId="2A5ABC6E" w14:textId="6B8B30E5"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1. Founding Team (Top-Level Leadership)</w:t>
      </w:r>
    </w:p>
    <w:p w14:paraId="14461A23" w14:textId="54F172DB"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The founding team forms the strategic core of the business. For </w:t>
      </w:r>
      <w:proofErr w:type="gramStart"/>
      <w:r w:rsidRPr="4BB20C3B">
        <w:rPr>
          <w:rFonts w:ascii="Aptos" w:eastAsia="Aptos" w:hAnsi="Aptos" w:cs="Aptos"/>
          <w:color w:val="000000" w:themeColor="text1"/>
        </w:rPr>
        <w:t>a</w:t>
      </w:r>
      <w:proofErr w:type="gramEnd"/>
      <w:r w:rsidRPr="4BB20C3B">
        <w:rPr>
          <w:rFonts w:ascii="Aptos" w:eastAsia="Aptos" w:hAnsi="Aptos" w:cs="Aptos"/>
          <w:color w:val="000000" w:themeColor="text1"/>
        </w:rPr>
        <w:t xml:space="preserve"> cattle</w:t>
      </w:r>
      <w:r w:rsidR="245A36F6">
        <w:noBreakHyphen/>
      </w:r>
      <w:r w:rsidRPr="4BB20C3B">
        <w:rPr>
          <w:rFonts w:ascii="Aptos" w:eastAsia="Aptos" w:hAnsi="Aptos" w:cs="Aptos"/>
          <w:color w:val="000000" w:themeColor="text1"/>
        </w:rPr>
        <w:t>farming enterprise, the ideal founding team includes:</w:t>
      </w:r>
    </w:p>
    <w:p w14:paraId="298E5B21" w14:textId="50E67BDF"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r w:rsidR="245A36F6">
        <w:tab/>
      </w:r>
      <w:r w:rsidRPr="4BB20C3B">
        <w:rPr>
          <w:rFonts w:ascii="Aptos" w:eastAsia="Aptos" w:hAnsi="Aptos" w:cs="Aptos"/>
          <w:color w:val="000000" w:themeColor="text1"/>
        </w:rPr>
        <w:t>Managing Director / Founder – Provides overall leadership, sets strategic direction, oversees finance, compliance, and long</w:t>
      </w:r>
      <w:r w:rsidR="245A36F6">
        <w:noBreakHyphen/>
      </w:r>
      <w:r w:rsidRPr="4BB20C3B">
        <w:rPr>
          <w:rFonts w:ascii="Aptos" w:eastAsia="Aptos" w:hAnsi="Aptos" w:cs="Aptos"/>
          <w:color w:val="000000" w:themeColor="text1"/>
        </w:rPr>
        <w:t>term planning.</w:t>
      </w:r>
    </w:p>
    <w:p w14:paraId="35932A1E" w14:textId="7A1E57D6"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r w:rsidR="245A36F6">
        <w:tab/>
      </w:r>
      <w:r w:rsidRPr="4BB20C3B">
        <w:rPr>
          <w:rFonts w:ascii="Aptos" w:eastAsia="Aptos" w:hAnsi="Aptos" w:cs="Aptos"/>
          <w:color w:val="000000" w:themeColor="text1"/>
        </w:rPr>
        <w:t>Operations Director – Oversees day</w:t>
      </w:r>
      <w:r w:rsidR="245A36F6">
        <w:noBreakHyphen/>
      </w:r>
      <w:r w:rsidRPr="4BB20C3B">
        <w:rPr>
          <w:rFonts w:ascii="Aptos" w:eastAsia="Aptos" w:hAnsi="Aptos" w:cs="Aptos"/>
          <w:color w:val="000000" w:themeColor="text1"/>
        </w:rPr>
        <w:t>to</w:t>
      </w:r>
      <w:r w:rsidR="245A36F6">
        <w:noBreakHyphen/>
      </w:r>
      <w:r w:rsidRPr="4BB20C3B">
        <w:rPr>
          <w:rFonts w:ascii="Aptos" w:eastAsia="Aptos" w:hAnsi="Aptos" w:cs="Aptos"/>
          <w:color w:val="000000" w:themeColor="text1"/>
        </w:rPr>
        <w:t>day farm operations, livestock management, feed planning, and production efficiency.</w:t>
      </w:r>
    </w:p>
    <w:p w14:paraId="4C36E428" w14:textId="0CDE9E47"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r w:rsidR="245A36F6">
        <w:tab/>
      </w:r>
      <w:r w:rsidRPr="4BB20C3B">
        <w:rPr>
          <w:rFonts w:ascii="Aptos" w:eastAsia="Aptos" w:hAnsi="Aptos" w:cs="Aptos"/>
          <w:color w:val="000000" w:themeColor="text1"/>
        </w:rPr>
        <w:t>Finance &amp; Administration Lead – Manages budgeting, payroll, record</w:t>
      </w:r>
      <w:r w:rsidR="245A36F6">
        <w:noBreakHyphen/>
      </w:r>
      <w:r w:rsidRPr="4BB20C3B">
        <w:rPr>
          <w:rFonts w:ascii="Aptos" w:eastAsia="Aptos" w:hAnsi="Aptos" w:cs="Aptos"/>
          <w:color w:val="000000" w:themeColor="text1"/>
        </w:rPr>
        <w:t>keeping, grant applications, and financial reporting.</w:t>
      </w:r>
    </w:p>
    <w:p w14:paraId="366442E8" w14:textId="4098722E"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r w:rsidR="245A36F6">
        <w:tab/>
      </w:r>
      <w:r w:rsidRPr="4BB20C3B">
        <w:rPr>
          <w:rFonts w:ascii="Aptos" w:eastAsia="Aptos" w:hAnsi="Aptos" w:cs="Aptos"/>
          <w:color w:val="000000" w:themeColor="text1"/>
        </w:rPr>
        <w:t>Sales &amp; Supply Chain Lead – Manages relationships with buyers, abattoirs, feed suppliers, vets, and regulatory bodies.</w:t>
      </w:r>
    </w:p>
    <w:p w14:paraId="765289B6" w14:textId="5E65905F"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This founding team ensures the business has expertise in operations, finance, compliance, and market strategy, which are essential for a high</w:t>
      </w:r>
      <w:r w:rsidR="245A36F6">
        <w:noBreakHyphen/>
      </w:r>
      <w:r w:rsidRPr="4BB20C3B">
        <w:rPr>
          <w:rFonts w:ascii="Aptos" w:eastAsia="Aptos" w:hAnsi="Aptos" w:cs="Aptos"/>
          <w:color w:val="000000" w:themeColor="text1"/>
        </w:rPr>
        <w:t>risk agricultural sector.</w:t>
      </w:r>
    </w:p>
    <w:p w14:paraId="28CCA84E" w14:textId="62AF6AEB"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p>
    <w:p w14:paraId="6ACE9C02" w14:textId="5CAEE723"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2. Middle Management Structure</w:t>
      </w:r>
    </w:p>
    <w:p w14:paraId="5415231E" w14:textId="0FEEEAAF"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Farm Manager</w:t>
      </w:r>
    </w:p>
    <w:p w14:paraId="2EB485C1" w14:textId="3AE5797F"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Responsible for supervising farm workers, monitoring livestock health, coordinating feeding schedules, and ensuring welfare standards.</w:t>
      </w:r>
    </w:p>
    <w:p w14:paraId="576FE68E" w14:textId="7A5DB5A9"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Compliance &amp; Health Officer</w:t>
      </w:r>
    </w:p>
    <w:p w14:paraId="6482DB96" w14:textId="2ADC832E"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Ensures the business meets UK agricultural regulations, animal welfare laws, environmental standards, and health &amp; safety requirements.</w:t>
      </w:r>
    </w:p>
    <w:p w14:paraId="683D84CF" w14:textId="53C7AAF9"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Logistics &amp; Transport Coordinator</w:t>
      </w:r>
    </w:p>
    <w:p w14:paraId="674F13BD" w14:textId="050B6196"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Manages movement of cattle, feed deliveries, equipment transport, and ensures compliance with transport regulations.</w:t>
      </w:r>
    </w:p>
    <w:p w14:paraId="54E6DFB4" w14:textId="505377DD"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p>
    <w:p w14:paraId="3F421741" w14:textId="3A364FB1"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3. Operational Staff</w:t>
      </w:r>
    </w:p>
    <w:p w14:paraId="0720C560" w14:textId="199CA248"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r w:rsidR="245A36F6">
        <w:tab/>
      </w:r>
      <w:r w:rsidRPr="4BB20C3B">
        <w:rPr>
          <w:rFonts w:ascii="Aptos" w:eastAsia="Aptos" w:hAnsi="Aptos" w:cs="Aptos"/>
          <w:color w:val="000000" w:themeColor="text1"/>
        </w:rPr>
        <w:t>Livestock Handlers / Farm Workers – Daily care of cattle, feeding, cleaning, monitoring health, assisting with calving.</w:t>
      </w:r>
    </w:p>
    <w:p w14:paraId="6F46770A" w14:textId="163F0043"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r w:rsidR="245A36F6">
        <w:tab/>
      </w:r>
      <w:r w:rsidRPr="4BB20C3B">
        <w:rPr>
          <w:rFonts w:ascii="Aptos" w:eastAsia="Aptos" w:hAnsi="Aptos" w:cs="Aptos"/>
          <w:color w:val="000000" w:themeColor="text1"/>
        </w:rPr>
        <w:t>Maintenance Technician – Repairs machinery, maintains equipment, ensures safe operation of farm tools.</w:t>
      </w:r>
    </w:p>
    <w:p w14:paraId="2529D6D5" w14:textId="1C7522A3" w:rsidR="00A6636A" w:rsidRPr="00A6636A" w:rsidRDefault="00A6636A" w:rsidP="00A6636A">
      <w:pPr>
        <w:ind w:left="720"/>
        <w:rPr>
          <w:rFonts w:ascii="Times New Roman" w:eastAsia="Times New Roman" w:hAnsi="Times New Roman" w:cs="Times New Roman"/>
          <w:lang w:eastAsia="en-GB"/>
        </w:rPr>
      </w:pPr>
      <w:r w:rsidRPr="00A6636A">
        <w:rPr>
          <w:rFonts w:ascii="Times New Roman" w:eastAsia="Times New Roman" w:hAnsi="Times New Roman" w:cs="Times New Roman"/>
          <w:lang w:eastAsia="en-GB"/>
        </w:rPr>
        <w:t xml:space="preserve">  </w:t>
      </w:r>
      <w:r w:rsidRPr="00A6636A">
        <w:rPr>
          <w:rFonts w:ascii="Times New Roman" w:eastAsia="Times New Roman" w:hAnsi="Symbol" w:cs="Times New Roman"/>
          <w:lang w:eastAsia="en-GB"/>
        </w:rPr>
        <w:t></w:t>
      </w:r>
      <w:r w:rsidRPr="00A6636A">
        <w:rPr>
          <w:rFonts w:ascii="Times New Roman" w:eastAsia="Times New Roman" w:hAnsi="Times New Roman" w:cs="Times New Roman"/>
          <w:lang w:eastAsia="en-GB"/>
        </w:rPr>
        <w:t xml:space="preserve"> </w:t>
      </w:r>
      <w:r w:rsidRPr="00A6636A">
        <w:rPr>
          <w:rFonts w:ascii="Times New Roman" w:eastAsia="Times New Roman" w:hAnsi="Times New Roman" w:cs="Times New Roman"/>
          <w:b/>
          <w:bCs/>
          <w:lang w:eastAsia="en-GB"/>
        </w:rPr>
        <w:t>Seasonal Workers</w:t>
      </w:r>
      <w:r w:rsidRPr="00A6636A">
        <w:rPr>
          <w:rFonts w:ascii="Times New Roman" w:eastAsia="Times New Roman" w:hAnsi="Times New Roman" w:cs="Times New Roman"/>
          <w:lang w:eastAsia="en-GB"/>
        </w:rPr>
        <w:t xml:space="preserve"> – Hired during peak periods such as calving season or harvesting.</w:t>
      </w:r>
    </w:p>
    <w:p w14:paraId="7D5523C2" w14:textId="3BEDFCC9" w:rsidR="0017163A" w:rsidRDefault="001B16A2" w:rsidP="00813C42">
      <w:pPr>
        <w:spacing w:before="240" w:after="240"/>
        <w:rPr>
          <w:rFonts w:ascii="Aptos" w:eastAsia="Aptos" w:hAnsi="Aptos" w:cs="Aptos"/>
          <w:color w:val="000000" w:themeColor="text1"/>
        </w:rPr>
      </w:pPr>
      <w:r w:rsidRPr="001B16A2">
        <w:rPr>
          <w:rFonts w:ascii="Aptos" w:eastAsia="Aptos" w:hAnsi="Aptos" w:cs="Aptos"/>
          <w:color w:val="000000" w:themeColor="text1"/>
        </w:rPr>
        <w:t>Management Diagram (Text-Based Organisational Chart</w:t>
      </w:r>
      <w:r w:rsidR="00B06E99">
        <w:rPr>
          <w:rFonts w:ascii="Aptos" w:eastAsia="Aptos" w:hAnsi="Aptos" w:cs="Aptos"/>
          <w:color w:val="000000" w:themeColor="text1"/>
        </w:rPr>
        <w:t xml:space="preserve"> </w:t>
      </w:r>
    </w:p>
    <w:p w14:paraId="3EF430C6" w14:textId="37E531C3" w:rsidR="00351FE3" w:rsidRPr="00351FE3" w:rsidRDefault="00351FE3" w:rsidP="00351FE3">
      <w:pPr>
        <w:spacing w:before="240" w:after="240"/>
        <w:rPr>
          <w:rFonts w:ascii="Aptos" w:eastAsia="Aptos" w:hAnsi="Aptos" w:cs="Aptos"/>
          <w:color w:val="000000" w:themeColor="text1"/>
        </w:rPr>
      </w:pPr>
    </w:p>
    <w:p w14:paraId="35C6544E" w14:textId="581CA9AB" w:rsidR="6F5C9140" w:rsidRDefault="6F5C9140" w:rsidP="6F5C9140">
      <w:pPr>
        <w:spacing w:before="240" w:after="240"/>
        <w:rPr>
          <w:rFonts w:ascii="Aptos" w:eastAsia="Aptos" w:hAnsi="Aptos" w:cs="Aptos"/>
          <w:color w:val="000000" w:themeColor="text1"/>
        </w:rPr>
      </w:pPr>
    </w:p>
    <w:p w14:paraId="38FFF0C0" w14:textId="3E0414F5"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w:t>
      </w:r>
      <w:r w:rsidR="00C93C75">
        <w:rPr>
          <w:rFonts w:ascii="Aptos" w:eastAsia="Aptos" w:hAnsi="Aptos" w:cs="Aptos"/>
          <w:color w:val="000000" w:themeColor="text1"/>
        </w:rPr>
        <w:t xml:space="preserve">    </w:t>
      </w:r>
      <w:r w:rsidR="004A4045">
        <w:rPr>
          <w:rFonts w:ascii="Aptos" w:eastAsia="Aptos" w:hAnsi="Aptos" w:cs="Aptos"/>
          <w:color w:val="000000" w:themeColor="text1"/>
        </w:rPr>
        <w:t xml:space="preserve">        </w:t>
      </w:r>
      <w:r w:rsidR="00C93C75">
        <w:rPr>
          <w:rFonts w:ascii="Aptos" w:eastAsia="Aptos" w:hAnsi="Aptos" w:cs="Aptos"/>
          <w:color w:val="000000" w:themeColor="text1"/>
        </w:rPr>
        <w:t xml:space="preserve">  </w:t>
      </w:r>
      <w:r w:rsidRPr="00351FE3">
        <w:rPr>
          <w:rFonts w:ascii="Aptos" w:eastAsia="Aptos" w:hAnsi="Aptos" w:cs="Aptos"/>
          <w:color w:val="000000" w:themeColor="text1"/>
        </w:rPr>
        <w:t xml:space="preserve">  Managing Director      </w:t>
      </w:r>
    </w:p>
    <w:p w14:paraId="7C35D9CE" w14:textId="6B26B0C5"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w:t>
      </w:r>
      <w:r w:rsidRPr="00351FE3">
        <w:rPr>
          <w:rFonts w:ascii="MS Gothic" w:eastAsia="MS Gothic" w:hAnsi="MS Gothic" w:cs="MS Gothic" w:hint="eastAsia"/>
          <w:color w:val="000000" w:themeColor="text1"/>
        </w:rPr>
        <w:t>┬</w:t>
      </w:r>
      <w:r w:rsidRPr="00351FE3">
        <w:rPr>
          <w:rFonts w:ascii="Aptos" w:eastAsia="Aptos" w:hAnsi="Aptos" w:cs="Aptos"/>
          <w:color w:val="000000" w:themeColor="text1"/>
        </w:rPr>
        <w:t>────────────</w:t>
      </w:r>
    </w:p>
    <w:p w14:paraId="38F1A5A7" w14:textId="77777777"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              ┌────────────────────┐</w:t>
      </w:r>
    </w:p>
    <w:p w14:paraId="296CCE36" w14:textId="6730B7DC"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Operations   </w:t>
      </w:r>
      <w:r w:rsidR="00B81126">
        <w:rPr>
          <w:rFonts w:ascii="Aptos" w:eastAsia="Aptos" w:hAnsi="Aptos" w:cs="Aptos"/>
          <w:color w:val="000000" w:themeColor="text1"/>
        </w:rPr>
        <w:t xml:space="preserve">        </w:t>
      </w:r>
      <w:r w:rsidRPr="00351FE3">
        <w:rPr>
          <w:rFonts w:ascii="Aptos" w:eastAsia="Aptos" w:hAnsi="Aptos" w:cs="Aptos"/>
          <w:color w:val="000000" w:themeColor="text1"/>
        </w:rPr>
        <w:t xml:space="preserve">  │              │ Finance &amp; Admin  │           </w:t>
      </w:r>
      <w:r w:rsidR="00FC0980">
        <w:rPr>
          <w:rFonts w:ascii="Aptos" w:eastAsia="Aptos" w:hAnsi="Aptos" w:cs="Aptos"/>
          <w:color w:val="000000" w:themeColor="text1"/>
        </w:rPr>
        <w:t xml:space="preserve">  </w:t>
      </w:r>
      <w:r w:rsidRPr="00351FE3">
        <w:rPr>
          <w:rFonts w:ascii="Aptos" w:eastAsia="Aptos" w:hAnsi="Aptos" w:cs="Aptos"/>
          <w:color w:val="000000" w:themeColor="text1"/>
        </w:rPr>
        <w:t xml:space="preserve">   │ Sales &amp; Supply     │</w:t>
      </w:r>
    </w:p>
    <w:p w14:paraId="18D5D2C2" w14:textId="26CC6BBD"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Director      </w:t>
      </w:r>
      <w:r w:rsidR="00B81126">
        <w:rPr>
          <w:rFonts w:ascii="Aptos" w:eastAsia="Aptos" w:hAnsi="Aptos" w:cs="Aptos"/>
          <w:color w:val="000000" w:themeColor="text1"/>
        </w:rPr>
        <w:t xml:space="preserve">            </w:t>
      </w:r>
      <w:r w:rsidRPr="00351FE3">
        <w:rPr>
          <w:rFonts w:ascii="Aptos" w:eastAsia="Aptos" w:hAnsi="Aptos" w:cs="Aptos"/>
          <w:color w:val="000000" w:themeColor="text1"/>
        </w:rPr>
        <w:t xml:space="preserve"> │              │ Lead             │            </w:t>
      </w:r>
      <w:r w:rsidR="00BA1E1A">
        <w:rPr>
          <w:rFonts w:ascii="Aptos" w:eastAsia="Aptos" w:hAnsi="Aptos" w:cs="Aptos"/>
          <w:color w:val="000000" w:themeColor="text1"/>
        </w:rPr>
        <w:t xml:space="preserve">                  </w:t>
      </w:r>
      <w:r w:rsidRPr="00351FE3">
        <w:rPr>
          <w:rFonts w:ascii="Aptos" w:eastAsia="Aptos" w:hAnsi="Aptos" w:cs="Aptos"/>
          <w:color w:val="000000" w:themeColor="text1"/>
        </w:rPr>
        <w:t xml:space="preserve">  │ Chain Lead         │</w:t>
      </w:r>
    </w:p>
    <w:p w14:paraId="3811A398" w14:textId="2CFAEB4B"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w:t>
      </w:r>
    </w:p>
    <w:p w14:paraId="17BDE27A" w14:textId="77777777"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              ┌────────────────────┐</w:t>
      </w:r>
    </w:p>
    <w:p w14:paraId="6AA61724" w14:textId="2FE35E96"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Farm Manager   │              │ Compliance &amp;      │            </w:t>
      </w:r>
      <w:r w:rsidR="00BA1E1A">
        <w:rPr>
          <w:rFonts w:ascii="Aptos" w:eastAsia="Aptos" w:hAnsi="Aptos" w:cs="Aptos"/>
          <w:color w:val="000000" w:themeColor="text1"/>
        </w:rPr>
        <w:t xml:space="preserve">                        </w:t>
      </w:r>
      <w:r w:rsidRPr="00351FE3">
        <w:rPr>
          <w:rFonts w:ascii="Aptos" w:eastAsia="Aptos" w:hAnsi="Aptos" w:cs="Aptos"/>
          <w:color w:val="000000" w:themeColor="text1"/>
        </w:rPr>
        <w:t xml:space="preserve">  │ Logistics &amp;         │</w:t>
      </w:r>
    </w:p>
    <w:p w14:paraId="3B805E64" w14:textId="7052BFC1"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w:t>
      </w:r>
      <w:r w:rsidR="00C73B0F">
        <w:rPr>
          <w:rFonts w:ascii="Aptos" w:eastAsia="Aptos" w:hAnsi="Aptos" w:cs="Aptos"/>
          <w:color w:val="000000" w:themeColor="text1"/>
        </w:rPr>
        <w:t xml:space="preserve">                        </w:t>
      </w:r>
      <w:r w:rsidRPr="00351FE3">
        <w:rPr>
          <w:rFonts w:ascii="Aptos" w:eastAsia="Aptos" w:hAnsi="Aptos" w:cs="Aptos"/>
          <w:color w:val="000000" w:themeColor="text1"/>
        </w:rPr>
        <w:t xml:space="preserve">    │ Health Officer    │             </w:t>
      </w:r>
      <w:r w:rsidR="0012209C">
        <w:rPr>
          <w:rFonts w:ascii="Aptos" w:eastAsia="Aptos" w:hAnsi="Aptos" w:cs="Aptos"/>
          <w:color w:val="000000" w:themeColor="text1"/>
        </w:rPr>
        <w:t xml:space="preserve">                       </w:t>
      </w:r>
      <w:r w:rsidRPr="00351FE3">
        <w:rPr>
          <w:rFonts w:ascii="Aptos" w:eastAsia="Aptos" w:hAnsi="Aptos" w:cs="Aptos"/>
          <w:color w:val="000000" w:themeColor="text1"/>
        </w:rPr>
        <w:t xml:space="preserve"> │ Transport Coordina</w:t>
      </w:r>
      <w:r w:rsidR="00187DCD">
        <w:rPr>
          <w:rFonts w:ascii="Aptos" w:eastAsia="Aptos" w:hAnsi="Aptos" w:cs="Aptos"/>
          <w:color w:val="000000" w:themeColor="text1"/>
        </w:rPr>
        <w:t>to</w:t>
      </w:r>
      <w:r w:rsidR="00CF2D34">
        <w:rPr>
          <w:rFonts w:ascii="Aptos" w:eastAsia="Aptos" w:hAnsi="Aptos" w:cs="Aptos"/>
          <w:color w:val="000000" w:themeColor="text1"/>
        </w:rPr>
        <w:t>r</w:t>
      </w:r>
    </w:p>
    <w:p w14:paraId="46B1E371" w14:textId="77DF11A9"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              ┌─────────────</w:t>
      </w:r>
      <w:r w:rsidR="006B5386">
        <w:rPr>
          <w:rFonts w:ascii="Aptos" w:eastAsia="Aptos" w:hAnsi="Aptos" w:cs="Aptos"/>
          <w:color w:val="000000" w:themeColor="text1"/>
        </w:rPr>
        <w:t xml:space="preserve">    </w:t>
      </w:r>
      <w:r w:rsidRPr="00351FE3">
        <w:rPr>
          <w:rFonts w:ascii="Aptos" w:eastAsia="Aptos" w:hAnsi="Aptos" w:cs="Aptos"/>
          <w:color w:val="000000" w:themeColor="text1"/>
        </w:rPr>
        <w:t>─────┐</w:t>
      </w:r>
    </w:p>
    <w:p w14:paraId="316F39F9" w14:textId="5D3115AE"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Livestock      │           </w:t>
      </w:r>
      <w:r w:rsidR="006B5386">
        <w:rPr>
          <w:rFonts w:ascii="Aptos" w:eastAsia="Aptos" w:hAnsi="Aptos" w:cs="Aptos"/>
          <w:color w:val="000000" w:themeColor="text1"/>
        </w:rPr>
        <w:t xml:space="preserve">        </w:t>
      </w:r>
      <w:r w:rsidRPr="00351FE3">
        <w:rPr>
          <w:rFonts w:ascii="Aptos" w:eastAsia="Aptos" w:hAnsi="Aptos" w:cs="Aptos"/>
          <w:color w:val="000000" w:themeColor="text1"/>
        </w:rPr>
        <w:t xml:space="preserve">  </w:t>
      </w:r>
      <w:r w:rsidR="00240BB7">
        <w:rPr>
          <w:rFonts w:ascii="Aptos" w:eastAsia="Aptos" w:hAnsi="Aptos" w:cs="Aptos"/>
          <w:color w:val="000000" w:themeColor="text1"/>
        </w:rPr>
        <w:t xml:space="preserve"> </w:t>
      </w:r>
      <w:r w:rsidRPr="00351FE3">
        <w:rPr>
          <w:rFonts w:ascii="Aptos" w:eastAsia="Aptos" w:hAnsi="Aptos" w:cs="Aptos"/>
          <w:color w:val="000000" w:themeColor="text1"/>
        </w:rPr>
        <w:t xml:space="preserve"> │ Maintenance      </w:t>
      </w:r>
      <w:r w:rsidR="00A42E7D">
        <w:rPr>
          <w:rFonts w:ascii="Aptos" w:eastAsia="Aptos" w:hAnsi="Aptos" w:cs="Aptos"/>
          <w:color w:val="000000" w:themeColor="text1"/>
        </w:rPr>
        <w:t xml:space="preserve">  </w:t>
      </w:r>
      <w:r w:rsidR="00240BB7">
        <w:rPr>
          <w:rFonts w:ascii="Aptos" w:eastAsia="Aptos" w:hAnsi="Aptos" w:cs="Aptos"/>
          <w:color w:val="000000" w:themeColor="text1"/>
        </w:rPr>
        <w:t xml:space="preserve">     </w:t>
      </w:r>
      <w:r w:rsidR="00A42E7D">
        <w:rPr>
          <w:rFonts w:ascii="Aptos" w:eastAsia="Aptos" w:hAnsi="Aptos" w:cs="Aptos"/>
          <w:color w:val="000000" w:themeColor="text1"/>
        </w:rPr>
        <w:t xml:space="preserve"> </w:t>
      </w:r>
      <w:r w:rsidRPr="00351FE3">
        <w:rPr>
          <w:rFonts w:ascii="Aptos" w:eastAsia="Aptos" w:hAnsi="Aptos" w:cs="Aptos"/>
          <w:color w:val="000000" w:themeColor="text1"/>
        </w:rPr>
        <w:t xml:space="preserve"> │            </w:t>
      </w:r>
      <w:r w:rsidR="006B5386">
        <w:rPr>
          <w:rFonts w:ascii="Aptos" w:eastAsia="Aptos" w:hAnsi="Aptos" w:cs="Aptos"/>
          <w:color w:val="000000" w:themeColor="text1"/>
        </w:rPr>
        <w:t xml:space="preserve">       </w:t>
      </w:r>
      <w:r w:rsidRPr="00351FE3">
        <w:rPr>
          <w:rFonts w:ascii="Aptos" w:eastAsia="Aptos" w:hAnsi="Aptos" w:cs="Aptos"/>
          <w:color w:val="000000" w:themeColor="text1"/>
        </w:rPr>
        <w:t xml:space="preserve"> │ Seasonal Workers    │</w:t>
      </w:r>
      <w:r w:rsidR="006B5386">
        <w:rPr>
          <w:rFonts w:ascii="Aptos" w:eastAsia="Aptos" w:hAnsi="Aptos" w:cs="Aptos"/>
          <w:color w:val="000000" w:themeColor="text1"/>
        </w:rPr>
        <w:t xml:space="preserve"> </w:t>
      </w:r>
      <w:r w:rsidR="001C75E3">
        <w:rPr>
          <w:rFonts w:ascii="Aptos" w:eastAsia="Aptos" w:hAnsi="Aptos" w:cs="Aptos"/>
          <w:color w:val="000000" w:themeColor="text1"/>
        </w:rPr>
        <w:t xml:space="preserve"> </w:t>
      </w:r>
    </w:p>
    <w:p w14:paraId="3C84A68E" w14:textId="77777777" w:rsidR="005A745B"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Handlers       │             </w:t>
      </w:r>
      <w:r w:rsidR="006B5386">
        <w:rPr>
          <w:rFonts w:ascii="Aptos" w:eastAsia="Aptos" w:hAnsi="Aptos" w:cs="Aptos"/>
          <w:color w:val="000000" w:themeColor="text1"/>
        </w:rPr>
        <w:t xml:space="preserve">       </w:t>
      </w:r>
      <w:r w:rsidR="00240BB7">
        <w:rPr>
          <w:rFonts w:ascii="Aptos" w:eastAsia="Aptos" w:hAnsi="Aptos" w:cs="Aptos"/>
          <w:color w:val="000000" w:themeColor="text1"/>
        </w:rPr>
        <w:t xml:space="preserve"> </w:t>
      </w:r>
      <w:r w:rsidRPr="00351FE3">
        <w:rPr>
          <w:rFonts w:ascii="Aptos" w:eastAsia="Aptos" w:hAnsi="Aptos" w:cs="Aptos"/>
          <w:color w:val="000000" w:themeColor="text1"/>
        </w:rPr>
        <w:t xml:space="preserve"> │ Technician       </w:t>
      </w:r>
      <w:r w:rsidR="00A42E7D">
        <w:rPr>
          <w:rFonts w:ascii="Aptos" w:eastAsia="Aptos" w:hAnsi="Aptos" w:cs="Aptos"/>
          <w:color w:val="000000" w:themeColor="text1"/>
        </w:rPr>
        <w:t xml:space="preserve">         </w:t>
      </w:r>
      <w:r w:rsidRPr="00351FE3">
        <w:rPr>
          <w:rFonts w:ascii="Aptos" w:eastAsia="Aptos" w:hAnsi="Aptos" w:cs="Aptos"/>
          <w:color w:val="000000" w:themeColor="text1"/>
        </w:rPr>
        <w:t xml:space="preserve"> │  </w:t>
      </w:r>
    </w:p>
    <w:p w14:paraId="130FC9B8" w14:textId="133A3EB7" w:rsidR="00351FE3" w:rsidRPr="00351FE3" w:rsidRDefault="00351FE3" w:rsidP="00351FE3">
      <w:pPr>
        <w:spacing w:before="240" w:after="240"/>
        <w:rPr>
          <w:rFonts w:ascii="Aptos" w:eastAsia="Aptos" w:hAnsi="Aptos" w:cs="Aptos"/>
          <w:color w:val="000000" w:themeColor="text1"/>
        </w:rPr>
      </w:pPr>
      <w:r w:rsidRPr="00351FE3">
        <w:rPr>
          <w:rFonts w:ascii="Aptos" w:eastAsia="Aptos" w:hAnsi="Aptos" w:cs="Aptos"/>
          <w:color w:val="000000" w:themeColor="text1"/>
        </w:rPr>
        <w:t xml:space="preserve">          </w:t>
      </w:r>
      <w:r w:rsidR="006B5386">
        <w:rPr>
          <w:rFonts w:ascii="Aptos" w:eastAsia="Aptos" w:hAnsi="Aptos" w:cs="Aptos"/>
          <w:color w:val="000000" w:themeColor="text1"/>
        </w:rPr>
        <w:t xml:space="preserve">         </w:t>
      </w:r>
    </w:p>
    <w:p w14:paraId="7655C2E8" w14:textId="579E9B7E" w:rsidR="0017036C" w:rsidRPr="0017036C" w:rsidRDefault="0017036C" w:rsidP="0017036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7036C">
        <w:rPr>
          <w:rFonts w:ascii="Times New Roman" w:eastAsia="Times New Roman" w:hAnsi="Times New Roman" w:cs="Times New Roman"/>
          <w:b/>
          <w:bCs/>
          <w:kern w:val="36"/>
          <w:sz w:val="48"/>
          <w:szCs w:val="48"/>
          <w:lang w:eastAsia="en-GB"/>
        </w:rPr>
        <w:t xml:space="preserve">PESTEL Analysis </w:t>
      </w:r>
    </w:p>
    <w:p w14:paraId="53233E08"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Political Factors</w:t>
      </w:r>
    </w:p>
    <w:p w14:paraId="0A0FAD93"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The UK cattle farming sector is strongly influenced by agricultural policy, particularly post</w:t>
      </w:r>
      <w:r w:rsidRPr="0017036C">
        <w:rPr>
          <w:rFonts w:ascii="Times New Roman" w:eastAsia="Times New Roman" w:hAnsi="Times New Roman" w:cs="Times New Roman"/>
          <w:lang w:eastAsia="en-GB"/>
        </w:rPr>
        <w:noBreakHyphen/>
        <w:t>Brexit reforms. The Environmental Land Management Schemes (ELMS) incentivise sustainable land use, biodiversity protection, and high welfare standards (DEFRA, 2023). Trade agreements also shape market conditions, as beef imports and exports depend on negotiated tariffs and standards (AHDB, 2024). Regulatory oversight from DEFRA and the Animal and Plant Health Agency (APHA) ensures compliance with welfare, disease control, and environmental legislation (DEFRA, 2023).</w:t>
      </w:r>
    </w:p>
    <w:p w14:paraId="16828CC3"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References:</w:t>
      </w:r>
      <w:r w:rsidRPr="0017036C">
        <w:rPr>
          <w:rFonts w:ascii="Times New Roman" w:eastAsia="Times New Roman" w:hAnsi="Times New Roman" w:cs="Times New Roman"/>
          <w:lang w:eastAsia="en-GB"/>
        </w:rPr>
        <w:t xml:space="preserve"> AHDB (2024) </w:t>
      </w:r>
      <w:r w:rsidRPr="0017036C">
        <w:rPr>
          <w:rFonts w:ascii="Times New Roman" w:eastAsia="Times New Roman" w:hAnsi="Times New Roman" w:cs="Times New Roman"/>
          <w:i/>
          <w:iCs/>
          <w:lang w:eastAsia="en-GB"/>
        </w:rPr>
        <w:t>Beef and Lamb Market Update</w:t>
      </w:r>
      <w:r w:rsidRPr="0017036C">
        <w:rPr>
          <w:rFonts w:ascii="Times New Roman" w:eastAsia="Times New Roman" w:hAnsi="Times New Roman" w:cs="Times New Roman"/>
          <w:lang w:eastAsia="en-GB"/>
        </w:rPr>
        <w:t xml:space="preserve">. Agriculture and Horticulture Development Board. DEFRA (2023) </w:t>
      </w:r>
      <w:r w:rsidRPr="0017036C">
        <w:rPr>
          <w:rFonts w:ascii="Times New Roman" w:eastAsia="Times New Roman" w:hAnsi="Times New Roman" w:cs="Times New Roman"/>
          <w:i/>
          <w:iCs/>
          <w:lang w:eastAsia="en-GB"/>
        </w:rPr>
        <w:t>Environmental Land Management and the Agricultural Transition Plan</w:t>
      </w:r>
      <w:r w:rsidRPr="0017036C">
        <w:rPr>
          <w:rFonts w:ascii="Times New Roman" w:eastAsia="Times New Roman" w:hAnsi="Times New Roman" w:cs="Times New Roman"/>
          <w:lang w:eastAsia="en-GB"/>
        </w:rPr>
        <w:t>. Department for Environment, Food &amp; Rural Affairs.</w:t>
      </w:r>
    </w:p>
    <w:p w14:paraId="295EDCB3"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Economic Factors</w:t>
      </w:r>
    </w:p>
    <w:p w14:paraId="374579EC"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Beef prices in the UK are subject to volatility due to global supply, feed costs, and domestic herd numbers. The UK cattle herd has declined to its lowest level in decades, contributing to tighter supply and stronger prices (AHDB, 2024). Cattle farming requires high capital investment in land, livestock, machinery, and feed (NFU, 2023). Inflationary pressures have increased the cost of inputs such as fertiliser, fuel, and veterinary services, affecting profitability.</w:t>
      </w:r>
    </w:p>
    <w:p w14:paraId="7F6323BA"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References:</w:t>
      </w:r>
      <w:r w:rsidRPr="0017036C">
        <w:rPr>
          <w:rFonts w:ascii="Times New Roman" w:eastAsia="Times New Roman" w:hAnsi="Times New Roman" w:cs="Times New Roman"/>
          <w:lang w:eastAsia="en-GB"/>
        </w:rPr>
        <w:t xml:space="preserve"> AHDB (2024) </w:t>
      </w:r>
      <w:r w:rsidRPr="0017036C">
        <w:rPr>
          <w:rFonts w:ascii="Times New Roman" w:eastAsia="Times New Roman" w:hAnsi="Times New Roman" w:cs="Times New Roman"/>
          <w:i/>
          <w:iCs/>
          <w:lang w:eastAsia="en-GB"/>
        </w:rPr>
        <w:t>UK Cattle Market Trends</w:t>
      </w:r>
      <w:r w:rsidRPr="0017036C">
        <w:rPr>
          <w:rFonts w:ascii="Times New Roman" w:eastAsia="Times New Roman" w:hAnsi="Times New Roman" w:cs="Times New Roman"/>
          <w:lang w:eastAsia="en-GB"/>
        </w:rPr>
        <w:t xml:space="preserve">. NFU (2023) </w:t>
      </w:r>
      <w:r w:rsidRPr="0017036C">
        <w:rPr>
          <w:rFonts w:ascii="Times New Roman" w:eastAsia="Times New Roman" w:hAnsi="Times New Roman" w:cs="Times New Roman"/>
          <w:i/>
          <w:iCs/>
          <w:lang w:eastAsia="en-GB"/>
        </w:rPr>
        <w:t>Cost of Farming Report</w:t>
      </w:r>
      <w:r w:rsidRPr="0017036C">
        <w:rPr>
          <w:rFonts w:ascii="Times New Roman" w:eastAsia="Times New Roman" w:hAnsi="Times New Roman" w:cs="Times New Roman"/>
          <w:lang w:eastAsia="en-GB"/>
        </w:rPr>
        <w:t>. National Farmers’ Union.</w:t>
      </w:r>
    </w:p>
    <w:p w14:paraId="195EA456"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Social Factors</w:t>
      </w:r>
    </w:p>
    <w:p w14:paraId="5ED34431"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Consumer demand for high</w:t>
      </w:r>
      <w:r w:rsidRPr="0017036C">
        <w:rPr>
          <w:rFonts w:ascii="Times New Roman" w:eastAsia="Times New Roman" w:hAnsi="Times New Roman" w:cs="Times New Roman"/>
          <w:lang w:eastAsia="en-GB"/>
        </w:rPr>
        <w:noBreakHyphen/>
        <w:t>welfare, traceable beef continues to grow, with assurance schemes such as Red Tractor and RSPCA Assured influencing purchasing decisions (RSPCA, 2023). Although plant</w:t>
      </w:r>
      <w:r w:rsidRPr="0017036C">
        <w:rPr>
          <w:rFonts w:ascii="Times New Roman" w:eastAsia="Times New Roman" w:hAnsi="Times New Roman" w:cs="Times New Roman"/>
          <w:lang w:eastAsia="en-GB"/>
        </w:rPr>
        <w:noBreakHyphen/>
        <w:t>based diets are increasing in popularity, beef remains a key component of UK household consumption and food service (Kantar, 2023). Farming also plays a significant role in rural communities, supporting employment and local identity (NFU, 2023).</w:t>
      </w:r>
    </w:p>
    <w:p w14:paraId="69EBFA8B"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References:</w:t>
      </w:r>
      <w:r w:rsidRPr="0017036C">
        <w:rPr>
          <w:rFonts w:ascii="Times New Roman" w:eastAsia="Times New Roman" w:hAnsi="Times New Roman" w:cs="Times New Roman"/>
          <w:lang w:eastAsia="en-GB"/>
        </w:rPr>
        <w:t xml:space="preserve"> Kantar (2023) </w:t>
      </w:r>
      <w:r w:rsidRPr="0017036C">
        <w:rPr>
          <w:rFonts w:ascii="Times New Roman" w:eastAsia="Times New Roman" w:hAnsi="Times New Roman" w:cs="Times New Roman"/>
          <w:i/>
          <w:iCs/>
          <w:lang w:eastAsia="en-GB"/>
        </w:rPr>
        <w:t>UK Grocery Market Report</w:t>
      </w:r>
      <w:r w:rsidRPr="0017036C">
        <w:rPr>
          <w:rFonts w:ascii="Times New Roman" w:eastAsia="Times New Roman" w:hAnsi="Times New Roman" w:cs="Times New Roman"/>
          <w:lang w:eastAsia="en-GB"/>
        </w:rPr>
        <w:t xml:space="preserve">. RSPCA (2023) </w:t>
      </w:r>
      <w:r w:rsidRPr="0017036C">
        <w:rPr>
          <w:rFonts w:ascii="Times New Roman" w:eastAsia="Times New Roman" w:hAnsi="Times New Roman" w:cs="Times New Roman"/>
          <w:i/>
          <w:iCs/>
          <w:lang w:eastAsia="en-GB"/>
        </w:rPr>
        <w:t>Assured Standards for Beef Cattle</w:t>
      </w:r>
      <w:r w:rsidRPr="0017036C">
        <w:rPr>
          <w:rFonts w:ascii="Times New Roman" w:eastAsia="Times New Roman" w:hAnsi="Times New Roman" w:cs="Times New Roman"/>
          <w:lang w:eastAsia="en-GB"/>
        </w:rPr>
        <w:t>.</w:t>
      </w:r>
    </w:p>
    <w:p w14:paraId="1CF7922C"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Technological Factors</w:t>
      </w:r>
    </w:p>
    <w:p w14:paraId="60AF5622" w14:textId="2E9C725B"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 xml:space="preserve">Technological innovation is transforming livestock production. Precision livestock farming </w:t>
      </w:r>
      <w:bookmarkStart w:id="2" w:name="_Int_1X8JsFLO"/>
      <w:r w:rsidRPr="0017036C">
        <w:rPr>
          <w:rFonts w:ascii="Times New Roman" w:eastAsia="Times New Roman" w:hAnsi="Times New Roman" w:cs="Times New Roman"/>
          <w:lang w:eastAsia="en-GB"/>
        </w:rPr>
        <w:t>tools  including</w:t>
      </w:r>
      <w:bookmarkEnd w:id="2"/>
      <w:r w:rsidRPr="0017036C">
        <w:rPr>
          <w:rFonts w:ascii="Times New Roman" w:eastAsia="Times New Roman" w:hAnsi="Times New Roman" w:cs="Times New Roman"/>
          <w:lang w:eastAsia="en-GB"/>
        </w:rPr>
        <w:t xml:space="preserve"> digital health monitoring, automated feeding, and data</w:t>
      </w:r>
      <w:r>
        <w:noBreakHyphen/>
      </w:r>
      <w:r w:rsidRPr="0017036C">
        <w:rPr>
          <w:rFonts w:ascii="Times New Roman" w:eastAsia="Times New Roman" w:hAnsi="Times New Roman" w:cs="Times New Roman"/>
          <w:lang w:eastAsia="en-GB"/>
        </w:rPr>
        <w:t xml:space="preserve">driven herd </w:t>
      </w:r>
      <w:bookmarkStart w:id="3" w:name="_Int_SBgjyjnE"/>
      <w:r w:rsidRPr="0017036C">
        <w:rPr>
          <w:rFonts w:ascii="Times New Roman" w:eastAsia="Times New Roman" w:hAnsi="Times New Roman" w:cs="Times New Roman"/>
          <w:lang w:eastAsia="en-GB"/>
        </w:rPr>
        <w:t>management  improve</w:t>
      </w:r>
      <w:bookmarkEnd w:id="3"/>
      <w:r w:rsidRPr="0017036C">
        <w:rPr>
          <w:rFonts w:ascii="Times New Roman" w:eastAsia="Times New Roman" w:hAnsi="Times New Roman" w:cs="Times New Roman"/>
          <w:lang w:eastAsia="en-GB"/>
        </w:rPr>
        <w:t xml:space="preserve"> efficiency and welfare outcomes (AHDB, 2023). Advances in genetics and breeding technologies support improved growth rates and carcass quality. Supply chain traceability systems are increasingly required by retailers to ensure food safety and transparency (DEFRA, 2023).</w:t>
      </w:r>
    </w:p>
    <w:p w14:paraId="41884060"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References:</w:t>
      </w:r>
      <w:r w:rsidRPr="0017036C">
        <w:rPr>
          <w:rFonts w:ascii="Times New Roman" w:eastAsia="Times New Roman" w:hAnsi="Times New Roman" w:cs="Times New Roman"/>
          <w:lang w:eastAsia="en-GB"/>
        </w:rPr>
        <w:t xml:space="preserve"> AHDB (2023) </w:t>
      </w:r>
      <w:r w:rsidRPr="0017036C">
        <w:rPr>
          <w:rFonts w:ascii="Times New Roman" w:eastAsia="Times New Roman" w:hAnsi="Times New Roman" w:cs="Times New Roman"/>
          <w:i/>
          <w:iCs/>
          <w:lang w:eastAsia="en-GB"/>
        </w:rPr>
        <w:t>Precision Livestock Farming in the UK</w:t>
      </w:r>
      <w:r w:rsidRPr="0017036C">
        <w:rPr>
          <w:rFonts w:ascii="Times New Roman" w:eastAsia="Times New Roman" w:hAnsi="Times New Roman" w:cs="Times New Roman"/>
          <w:lang w:eastAsia="en-GB"/>
        </w:rPr>
        <w:t xml:space="preserve">. DEFRA (2023) </w:t>
      </w:r>
      <w:r w:rsidRPr="0017036C">
        <w:rPr>
          <w:rFonts w:ascii="Times New Roman" w:eastAsia="Times New Roman" w:hAnsi="Times New Roman" w:cs="Times New Roman"/>
          <w:i/>
          <w:iCs/>
          <w:lang w:eastAsia="en-GB"/>
        </w:rPr>
        <w:t>Food Chain Traceability Requirements</w:t>
      </w:r>
      <w:r w:rsidRPr="0017036C">
        <w:rPr>
          <w:rFonts w:ascii="Times New Roman" w:eastAsia="Times New Roman" w:hAnsi="Times New Roman" w:cs="Times New Roman"/>
          <w:lang w:eastAsia="en-GB"/>
        </w:rPr>
        <w:t>.</w:t>
      </w:r>
    </w:p>
    <w:p w14:paraId="231A7D8A"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Environmental Factors</w:t>
      </w:r>
    </w:p>
    <w:p w14:paraId="4A4EE8BB"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Cattle farming faces scrutiny due to methane emissions and environmental impact. UK environmental regulations require responsible manure management, water protection, and biodiversity conservation (Environment Agency, 2023). Climate change increases the risk of extreme weather events, affecting grazing conditions and feed availability. However, regenerative grazing and carbon sequestration practices offer opportunities for environmental improvement (NFU, 2023).</w:t>
      </w:r>
    </w:p>
    <w:p w14:paraId="5043205B"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References:</w:t>
      </w:r>
      <w:r w:rsidRPr="0017036C">
        <w:rPr>
          <w:rFonts w:ascii="Times New Roman" w:eastAsia="Times New Roman" w:hAnsi="Times New Roman" w:cs="Times New Roman"/>
          <w:lang w:eastAsia="en-GB"/>
        </w:rPr>
        <w:t xml:space="preserve"> Environment Agency (2023) </w:t>
      </w:r>
      <w:r w:rsidRPr="0017036C">
        <w:rPr>
          <w:rFonts w:ascii="Times New Roman" w:eastAsia="Times New Roman" w:hAnsi="Times New Roman" w:cs="Times New Roman"/>
          <w:i/>
          <w:iCs/>
          <w:lang w:eastAsia="en-GB"/>
        </w:rPr>
        <w:t>Agricultural Environmental Regulations</w:t>
      </w:r>
      <w:r w:rsidRPr="0017036C">
        <w:rPr>
          <w:rFonts w:ascii="Times New Roman" w:eastAsia="Times New Roman" w:hAnsi="Times New Roman" w:cs="Times New Roman"/>
          <w:lang w:eastAsia="en-GB"/>
        </w:rPr>
        <w:t xml:space="preserve">. NFU (2023) </w:t>
      </w:r>
      <w:r w:rsidRPr="0017036C">
        <w:rPr>
          <w:rFonts w:ascii="Times New Roman" w:eastAsia="Times New Roman" w:hAnsi="Times New Roman" w:cs="Times New Roman"/>
          <w:i/>
          <w:iCs/>
          <w:lang w:eastAsia="en-GB"/>
        </w:rPr>
        <w:t>Achieving Net Zero: Farming’s 2040 Roadmap</w:t>
      </w:r>
      <w:r w:rsidRPr="0017036C">
        <w:rPr>
          <w:rFonts w:ascii="Times New Roman" w:eastAsia="Times New Roman" w:hAnsi="Times New Roman" w:cs="Times New Roman"/>
          <w:lang w:eastAsia="en-GB"/>
        </w:rPr>
        <w:t>.</w:t>
      </w:r>
    </w:p>
    <w:p w14:paraId="3A3D1568"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Legal Factors</w:t>
      </w:r>
    </w:p>
    <w:p w14:paraId="546B0228"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UK cattle farmers must comply with strict animal welfare legislation, including the Animal Welfare Act 2006 and Welfare of Farmed Animals Regulations (UK Government, 2023). Food safety laws require full traceability through cattle passports and movement records (APHA, 2023). Environmental and employment regulations also shape operational requirements.</w:t>
      </w:r>
    </w:p>
    <w:p w14:paraId="283EAE65"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References:</w:t>
      </w:r>
      <w:r w:rsidRPr="0017036C">
        <w:rPr>
          <w:rFonts w:ascii="Times New Roman" w:eastAsia="Times New Roman" w:hAnsi="Times New Roman" w:cs="Times New Roman"/>
          <w:lang w:eastAsia="en-GB"/>
        </w:rPr>
        <w:t xml:space="preserve"> APHA (2023) </w:t>
      </w:r>
      <w:r w:rsidRPr="0017036C">
        <w:rPr>
          <w:rFonts w:ascii="Times New Roman" w:eastAsia="Times New Roman" w:hAnsi="Times New Roman" w:cs="Times New Roman"/>
          <w:i/>
          <w:iCs/>
          <w:lang w:eastAsia="en-GB"/>
        </w:rPr>
        <w:t>Cattle Identification and Movement Rules</w:t>
      </w:r>
      <w:r w:rsidRPr="0017036C">
        <w:rPr>
          <w:rFonts w:ascii="Times New Roman" w:eastAsia="Times New Roman" w:hAnsi="Times New Roman" w:cs="Times New Roman"/>
          <w:lang w:eastAsia="en-GB"/>
        </w:rPr>
        <w:t xml:space="preserve">. UK Government (2023) </w:t>
      </w:r>
      <w:r w:rsidRPr="0017036C">
        <w:rPr>
          <w:rFonts w:ascii="Times New Roman" w:eastAsia="Times New Roman" w:hAnsi="Times New Roman" w:cs="Times New Roman"/>
          <w:i/>
          <w:iCs/>
          <w:lang w:eastAsia="en-GB"/>
        </w:rPr>
        <w:t>Animal Welfare Act 2006</w:t>
      </w:r>
      <w:r w:rsidRPr="0017036C">
        <w:rPr>
          <w:rFonts w:ascii="Times New Roman" w:eastAsia="Times New Roman" w:hAnsi="Times New Roman" w:cs="Times New Roman"/>
          <w:lang w:eastAsia="en-GB"/>
        </w:rPr>
        <w:t>.</w:t>
      </w:r>
    </w:p>
    <w:p w14:paraId="07B527D2" w14:textId="111A47C9" w:rsidR="0017036C" w:rsidRPr="0017036C" w:rsidRDefault="0017036C" w:rsidP="0017036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7036C">
        <w:rPr>
          <w:rFonts w:ascii="Times New Roman" w:eastAsia="Times New Roman" w:hAnsi="Times New Roman" w:cs="Times New Roman"/>
          <w:b/>
          <w:bCs/>
          <w:kern w:val="36"/>
          <w:sz w:val="48"/>
          <w:szCs w:val="48"/>
          <w:lang w:eastAsia="en-GB"/>
        </w:rPr>
        <w:t>Competition Analysis</w:t>
      </w:r>
      <w:r w:rsidR="0009175C">
        <w:rPr>
          <w:rFonts w:ascii="Times New Roman" w:eastAsia="Times New Roman" w:hAnsi="Times New Roman" w:cs="Times New Roman"/>
          <w:b/>
          <w:bCs/>
          <w:kern w:val="36"/>
          <w:sz w:val="48"/>
          <w:szCs w:val="48"/>
          <w:lang w:eastAsia="en-GB"/>
        </w:rPr>
        <w:t xml:space="preserve"> </w:t>
      </w:r>
    </w:p>
    <w:p w14:paraId="4BC54F92" w14:textId="136C69B4"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Direct Competitio</w:t>
      </w:r>
      <w:r w:rsidR="00E47535">
        <w:rPr>
          <w:rFonts w:ascii="Times New Roman" w:eastAsia="Times New Roman" w:hAnsi="Times New Roman" w:cs="Times New Roman"/>
          <w:b/>
          <w:bCs/>
          <w:sz w:val="36"/>
          <w:szCs w:val="36"/>
          <w:lang w:eastAsia="en-GB"/>
        </w:rPr>
        <w:t>n</w:t>
      </w:r>
    </w:p>
    <w:p w14:paraId="6B8A7B4A"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Direct competitors include small family farms, medium</w:t>
      </w:r>
      <w:r w:rsidRPr="0017036C">
        <w:rPr>
          <w:rFonts w:ascii="Times New Roman" w:eastAsia="Times New Roman" w:hAnsi="Times New Roman" w:cs="Times New Roman"/>
          <w:lang w:eastAsia="en-GB"/>
        </w:rPr>
        <w:noBreakHyphen/>
        <w:t>sized commercial cattle operations, and large integrated beef producers. Competition is based on cattle quality, welfare standards, price, and supply reliability. The declining UK herd size has reduced domestic supply, creating favourable market conditions for new entrants (AHDB, 2024).</w:t>
      </w:r>
    </w:p>
    <w:p w14:paraId="3AA8AB43"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w:t>
      </w:r>
      <w:r w:rsidRPr="0017036C">
        <w:rPr>
          <w:rFonts w:ascii="Times New Roman" w:eastAsia="Times New Roman" w:hAnsi="Times New Roman" w:cs="Times New Roman"/>
          <w:lang w:eastAsia="en-GB"/>
        </w:rPr>
        <w:t xml:space="preserve"> AHDB (2024) </w:t>
      </w:r>
      <w:r w:rsidRPr="0017036C">
        <w:rPr>
          <w:rFonts w:ascii="Times New Roman" w:eastAsia="Times New Roman" w:hAnsi="Times New Roman" w:cs="Times New Roman"/>
          <w:i/>
          <w:iCs/>
          <w:lang w:eastAsia="en-GB"/>
        </w:rPr>
        <w:t>Beef and Lamb Market Update</w:t>
      </w:r>
      <w:r w:rsidRPr="0017036C">
        <w:rPr>
          <w:rFonts w:ascii="Times New Roman" w:eastAsia="Times New Roman" w:hAnsi="Times New Roman" w:cs="Times New Roman"/>
          <w:lang w:eastAsia="en-GB"/>
        </w:rPr>
        <w:t>.</w:t>
      </w:r>
    </w:p>
    <w:p w14:paraId="73BEFA09"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Indirect Competition</w:t>
      </w:r>
    </w:p>
    <w:p w14:paraId="008B1D2A"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Indirect competitors include imported beef from Ireland, South America, and Australia. These imports can be cheaper due to lower production costs, though UK consumers and retailers often prefer domestic, high</w:t>
      </w:r>
      <w:r w:rsidRPr="0017036C">
        <w:rPr>
          <w:rFonts w:ascii="Times New Roman" w:eastAsia="Times New Roman" w:hAnsi="Times New Roman" w:cs="Times New Roman"/>
          <w:lang w:eastAsia="en-GB"/>
        </w:rPr>
        <w:noBreakHyphen/>
        <w:t>welfare beef (DEFRA, 2023). Alternative proteins — plant</w:t>
      </w:r>
      <w:r w:rsidRPr="0017036C">
        <w:rPr>
          <w:rFonts w:ascii="Times New Roman" w:eastAsia="Times New Roman" w:hAnsi="Times New Roman" w:cs="Times New Roman"/>
          <w:lang w:eastAsia="en-GB"/>
        </w:rPr>
        <w:noBreakHyphen/>
        <w:t>based or lab</w:t>
      </w:r>
      <w:r w:rsidRPr="0017036C">
        <w:rPr>
          <w:rFonts w:ascii="Times New Roman" w:eastAsia="Times New Roman" w:hAnsi="Times New Roman" w:cs="Times New Roman"/>
          <w:lang w:eastAsia="en-GB"/>
        </w:rPr>
        <w:noBreakHyphen/>
        <w:t>grown — represent a growing but still relatively small market segment (Kantar, 2023).</w:t>
      </w:r>
    </w:p>
    <w:p w14:paraId="73EA8B54"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b/>
          <w:bCs/>
          <w:lang w:eastAsia="en-GB"/>
        </w:rPr>
        <w:t>References:</w:t>
      </w:r>
      <w:r w:rsidRPr="0017036C">
        <w:rPr>
          <w:rFonts w:ascii="Times New Roman" w:eastAsia="Times New Roman" w:hAnsi="Times New Roman" w:cs="Times New Roman"/>
          <w:lang w:eastAsia="en-GB"/>
        </w:rPr>
        <w:t xml:space="preserve"> DEFRA (2023) </w:t>
      </w:r>
      <w:r w:rsidRPr="0017036C">
        <w:rPr>
          <w:rFonts w:ascii="Times New Roman" w:eastAsia="Times New Roman" w:hAnsi="Times New Roman" w:cs="Times New Roman"/>
          <w:i/>
          <w:iCs/>
          <w:lang w:eastAsia="en-GB"/>
        </w:rPr>
        <w:t>UK Beef Supply Chain Overview</w:t>
      </w:r>
      <w:r w:rsidRPr="0017036C">
        <w:rPr>
          <w:rFonts w:ascii="Times New Roman" w:eastAsia="Times New Roman" w:hAnsi="Times New Roman" w:cs="Times New Roman"/>
          <w:lang w:eastAsia="en-GB"/>
        </w:rPr>
        <w:t xml:space="preserve">. Kantar (2023) </w:t>
      </w:r>
      <w:r w:rsidRPr="0017036C">
        <w:rPr>
          <w:rFonts w:ascii="Times New Roman" w:eastAsia="Times New Roman" w:hAnsi="Times New Roman" w:cs="Times New Roman"/>
          <w:i/>
          <w:iCs/>
          <w:lang w:eastAsia="en-GB"/>
        </w:rPr>
        <w:t>UK Protein Market Trends</w:t>
      </w:r>
      <w:r w:rsidRPr="0017036C">
        <w:rPr>
          <w:rFonts w:ascii="Times New Roman" w:eastAsia="Times New Roman" w:hAnsi="Times New Roman" w:cs="Times New Roman"/>
          <w:lang w:eastAsia="en-GB"/>
        </w:rPr>
        <w:t>.</w:t>
      </w:r>
    </w:p>
    <w:p w14:paraId="07F002C4"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Competitive Advantages for Your Business</w:t>
      </w:r>
    </w:p>
    <w:p w14:paraId="1DA6D1C7"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Your cattle enterprise can differentiate itself through:</w:t>
      </w:r>
    </w:p>
    <w:p w14:paraId="23CA7817" w14:textId="77777777" w:rsidR="0017036C" w:rsidRPr="0017036C" w:rsidRDefault="0017036C" w:rsidP="0017036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High</w:t>
      </w:r>
      <w:r w:rsidRPr="0017036C">
        <w:rPr>
          <w:rFonts w:ascii="Times New Roman" w:eastAsia="Times New Roman" w:hAnsi="Times New Roman" w:cs="Times New Roman"/>
          <w:lang w:eastAsia="en-GB"/>
        </w:rPr>
        <w:noBreakHyphen/>
        <w:t>welfare, sustainable production (RSPCA, 2023)</w:t>
      </w:r>
    </w:p>
    <w:p w14:paraId="296DD80F" w14:textId="77777777" w:rsidR="0017036C" w:rsidRPr="0017036C" w:rsidRDefault="0017036C" w:rsidP="0017036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Use of precision livestock technology (AHDB, 2023)</w:t>
      </w:r>
    </w:p>
    <w:p w14:paraId="760678C9" w14:textId="77777777" w:rsidR="0017036C" w:rsidRPr="0017036C" w:rsidRDefault="0017036C" w:rsidP="0017036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Modern infrastructure compared to ageing UK farm facilities</w:t>
      </w:r>
    </w:p>
    <w:p w14:paraId="71549FD7" w14:textId="77777777" w:rsidR="0017036C" w:rsidRPr="0017036C" w:rsidRDefault="0017036C" w:rsidP="0017036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Strong supply chain relationships</w:t>
      </w:r>
    </w:p>
    <w:p w14:paraId="5684FFCD" w14:textId="77777777" w:rsidR="0017036C" w:rsidRPr="0017036C" w:rsidRDefault="0017036C" w:rsidP="0017036C">
      <w:pPr>
        <w:numPr>
          <w:ilvl w:val="0"/>
          <w:numId w:val="17"/>
        </w:num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Scalability supported by the Ltd structure</w:t>
      </w:r>
    </w:p>
    <w:p w14:paraId="47564FB0" w14:textId="77777777"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r w:rsidRPr="0017036C">
        <w:rPr>
          <w:rFonts w:ascii="Times New Roman" w:eastAsia="Times New Roman" w:hAnsi="Times New Roman" w:cs="Times New Roman"/>
          <w:lang w:eastAsia="en-GB"/>
        </w:rPr>
        <w:t>These factors align with market trends and retailer expectations.</w:t>
      </w:r>
    </w:p>
    <w:p w14:paraId="553BE236" w14:textId="77777777" w:rsidR="0017036C" w:rsidRPr="0017036C" w:rsidRDefault="0017036C" w:rsidP="0017036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7036C">
        <w:rPr>
          <w:rFonts w:ascii="Times New Roman" w:eastAsia="Times New Roman" w:hAnsi="Times New Roman" w:cs="Times New Roman"/>
          <w:b/>
          <w:bCs/>
          <w:sz w:val="36"/>
          <w:szCs w:val="36"/>
          <w:lang w:eastAsia="en-GB"/>
        </w:rPr>
        <w:t>Market Opportunity</w:t>
      </w:r>
    </w:p>
    <w:p w14:paraId="27735870" w14:textId="34759409" w:rsidR="005F4E16" w:rsidRPr="005F4E16" w:rsidRDefault="0017036C" w:rsidP="68C91D33">
      <w:pPr>
        <w:spacing w:before="100" w:beforeAutospacing="1" w:after="100" w:afterAutospacing="1" w:line="240" w:lineRule="auto"/>
      </w:pPr>
      <w:r w:rsidRPr="0017036C">
        <w:rPr>
          <w:rFonts w:ascii="Times New Roman" w:eastAsia="Times New Roman" w:hAnsi="Times New Roman" w:cs="Times New Roman"/>
          <w:lang w:eastAsia="en-GB"/>
        </w:rPr>
        <w:t>The decline in UK cattle numbers and rising consumer demand for traceable, high</w:t>
      </w:r>
      <w:r>
        <w:noBreakHyphen/>
      </w:r>
      <w:r w:rsidRPr="0017036C">
        <w:rPr>
          <w:rFonts w:ascii="Times New Roman" w:eastAsia="Times New Roman" w:hAnsi="Times New Roman" w:cs="Times New Roman"/>
          <w:lang w:eastAsia="en-GB"/>
        </w:rPr>
        <w:t>quality beef create a clear market gap. Retailers and processors are actively seeking reliable domestic suppliers (AHDB, 2024</w:t>
      </w:r>
      <w:r w:rsidR="24017D38" w:rsidRPr="088BC047">
        <w:rPr>
          <w:rFonts w:ascii="Times New Roman" w:eastAsia="Times New Roman" w:hAnsi="Times New Roman" w:cs="Times New Roman"/>
          <w:lang w:eastAsia="en-GB"/>
        </w:rPr>
        <w:t>)</w:t>
      </w:r>
      <w:r w:rsidR="37BA218B" w:rsidRPr="68C91D33">
        <w:rPr>
          <w:rFonts w:ascii="Times New Roman" w:eastAsia="Times New Roman" w:hAnsi="Times New Roman" w:cs="Times New Roman"/>
          <w:lang w:eastAsia="en-GB"/>
        </w:rPr>
        <w:t xml:space="preserve"> </w:t>
      </w:r>
    </w:p>
    <w:p w14:paraId="419DF05E" w14:textId="2FCA925C" w:rsidR="005F4E16" w:rsidRPr="005F4E16" w:rsidRDefault="005F4E16" w:rsidP="088BC047">
      <w:pPr>
        <w:spacing w:before="100" w:beforeAutospacing="1" w:after="100" w:afterAutospacing="1" w:line="240" w:lineRule="auto"/>
        <w:rPr>
          <w:rFonts w:ascii="Times New Roman" w:eastAsia="Times New Roman" w:hAnsi="Times New Roman" w:cs="Times New Roman"/>
          <w:b/>
          <w:bCs/>
          <w:kern w:val="36"/>
          <w:sz w:val="48"/>
          <w:szCs w:val="48"/>
          <w:lang w:eastAsia="en-GB"/>
        </w:rPr>
      </w:pPr>
      <w:r w:rsidRPr="088BC047">
        <w:rPr>
          <w:rFonts w:ascii="Times New Roman" w:eastAsia="Times New Roman" w:hAnsi="Times New Roman" w:cs="Times New Roman"/>
          <w:b/>
          <w:sz w:val="48"/>
          <w:szCs w:val="48"/>
          <w:lang w:eastAsia="en-GB"/>
        </w:rPr>
        <w:t xml:space="preserve">Competition Analysis </w:t>
      </w:r>
    </w:p>
    <w:p w14:paraId="631B2335" w14:textId="77777777" w:rsidR="005F4E16" w:rsidRPr="005F4E16" w:rsidRDefault="005F4E16" w:rsidP="005F4E1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F4E16">
        <w:rPr>
          <w:rFonts w:ascii="Times New Roman" w:eastAsia="Times New Roman" w:hAnsi="Times New Roman" w:cs="Times New Roman"/>
          <w:b/>
          <w:bCs/>
          <w:sz w:val="36"/>
          <w:szCs w:val="36"/>
          <w:lang w:eastAsia="en-GB"/>
        </w:rPr>
        <w:t>Direct Competition</w:t>
      </w:r>
    </w:p>
    <w:p w14:paraId="23229906" w14:textId="77777777" w:rsidR="005F4E16" w:rsidRPr="005F4E16" w:rsidRDefault="005F4E16" w:rsidP="005F4E16">
      <w:p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Direct competitors include small family farms, medium</w:t>
      </w:r>
      <w:r w:rsidRPr="005F4E16">
        <w:rPr>
          <w:rFonts w:ascii="Times New Roman" w:eastAsia="Times New Roman" w:hAnsi="Times New Roman" w:cs="Times New Roman"/>
          <w:lang w:eastAsia="en-GB"/>
        </w:rPr>
        <w:noBreakHyphen/>
        <w:t>sized commercial cattle operations, and large integrated beef producers. Competition is based on cattle quality, welfare standards, price, and supply reliability. The declining UK herd size has reduced domestic supply, creating favourable market conditions for new entrants (AHDB, 2024).</w:t>
      </w:r>
    </w:p>
    <w:p w14:paraId="01553CD2" w14:textId="77777777" w:rsidR="005F4E16" w:rsidRPr="005F4E16" w:rsidRDefault="005F4E16" w:rsidP="005F4E16">
      <w:p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b/>
          <w:bCs/>
          <w:lang w:eastAsia="en-GB"/>
        </w:rPr>
        <w:t>Reference:</w:t>
      </w:r>
      <w:r w:rsidRPr="005F4E16">
        <w:rPr>
          <w:rFonts w:ascii="Times New Roman" w:eastAsia="Times New Roman" w:hAnsi="Times New Roman" w:cs="Times New Roman"/>
          <w:lang w:eastAsia="en-GB"/>
        </w:rPr>
        <w:t xml:space="preserve"> AHDB (2024) </w:t>
      </w:r>
      <w:r w:rsidRPr="005F4E16">
        <w:rPr>
          <w:rFonts w:ascii="Times New Roman" w:eastAsia="Times New Roman" w:hAnsi="Times New Roman" w:cs="Times New Roman"/>
          <w:i/>
          <w:iCs/>
          <w:lang w:eastAsia="en-GB"/>
        </w:rPr>
        <w:t>Beef and Lamb Market Update</w:t>
      </w:r>
      <w:r w:rsidRPr="005F4E16">
        <w:rPr>
          <w:rFonts w:ascii="Times New Roman" w:eastAsia="Times New Roman" w:hAnsi="Times New Roman" w:cs="Times New Roman"/>
          <w:lang w:eastAsia="en-GB"/>
        </w:rPr>
        <w:t>.</w:t>
      </w:r>
    </w:p>
    <w:p w14:paraId="3E0AFC43" w14:textId="77777777" w:rsidR="005F4E16" w:rsidRPr="005F4E16" w:rsidRDefault="005F4E16" w:rsidP="005F4E1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F4E16">
        <w:rPr>
          <w:rFonts w:ascii="Times New Roman" w:eastAsia="Times New Roman" w:hAnsi="Times New Roman" w:cs="Times New Roman"/>
          <w:b/>
          <w:bCs/>
          <w:sz w:val="36"/>
          <w:szCs w:val="36"/>
          <w:lang w:eastAsia="en-GB"/>
        </w:rPr>
        <w:t>Indirect Competition</w:t>
      </w:r>
    </w:p>
    <w:p w14:paraId="467C641E" w14:textId="77777777" w:rsidR="005F4E16" w:rsidRPr="005F4E16" w:rsidRDefault="005F4E16" w:rsidP="005F4E16">
      <w:p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Indirect competitors include imported beef from Ireland, South America, and Australia. These imports can be cheaper due to lower production costs, though UK consumers and retailers often prefer domestic, high</w:t>
      </w:r>
      <w:r w:rsidRPr="005F4E16">
        <w:rPr>
          <w:rFonts w:ascii="Times New Roman" w:eastAsia="Times New Roman" w:hAnsi="Times New Roman" w:cs="Times New Roman"/>
          <w:lang w:eastAsia="en-GB"/>
        </w:rPr>
        <w:noBreakHyphen/>
        <w:t>welfare beef (DEFRA, 2023). Alternative proteins — plant</w:t>
      </w:r>
      <w:r w:rsidRPr="005F4E16">
        <w:rPr>
          <w:rFonts w:ascii="Times New Roman" w:eastAsia="Times New Roman" w:hAnsi="Times New Roman" w:cs="Times New Roman"/>
          <w:lang w:eastAsia="en-GB"/>
        </w:rPr>
        <w:noBreakHyphen/>
        <w:t>based or lab</w:t>
      </w:r>
      <w:r w:rsidRPr="005F4E16">
        <w:rPr>
          <w:rFonts w:ascii="Times New Roman" w:eastAsia="Times New Roman" w:hAnsi="Times New Roman" w:cs="Times New Roman"/>
          <w:lang w:eastAsia="en-GB"/>
        </w:rPr>
        <w:noBreakHyphen/>
        <w:t>grown — represent a growing but still relatively small market segment (Kantar, 2023).</w:t>
      </w:r>
    </w:p>
    <w:p w14:paraId="2D19A6AB" w14:textId="77777777" w:rsidR="005F4E16" w:rsidRPr="005F4E16" w:rsidRDefault="005F4E16" w:rsidP="005F4E16">
      <w:p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b/>
          <w:bCs/>
          <w:lang w:eastAsia="en-GB"/>
        </w:rPr>
        <w:t>References:</w:t>
      </w:r>
      <w:r w:rsidRPr="005F4E16">
        <w:rPr>
          <w:rFonts w:ascii="Times New Roman" w:eastAsia="Times New Roman" w:hAnsi="Times New Roman" w:cs="Times New Roman"/>
          <w:lang w:eastAsia="en-GB"/>
        </w:rPr>
        <w:t xml:space="preserve"> DEFRA (2023) </w:t>
      </w:r>
      <w:r w:rsidRPr="005F4E16">
        <w:rPr>
          <w:rFonts w:ascii="Times New Roman" w:eastAsia="Times New Roman" w:hAnsi="Times New Roman" w:cs="Times New Roman"/>
          <w:i/>
          <w:iCs/>
          <w:lang w:eastAsia="en-GB"/>
        </w:rPr>
        <w:t>UK Beef Supply Chain Overview</w:t>
      </w:r>
      <w:r w:rsidRPr="005F4E16">
        <w:rPr>
          <w:rFonts w:ascii="Times New Roman" w:eastAsia="Times New Roman" w:hAnsi="Times New Roman" w:cs="Times New Roman"/>
          <w:lang w:eastAsia="en-GB"/>
        </w:rPr>
        <w:t xml:space="preserve">. Kantar (2023) </w:t>
      </w:r>
      <w:r w:rsidRPr="005F4E16">
        <w:rPr>
          <w:rFonts w:ascii="Times New Roman" w:eastAsia="Times New Roman" w:hAnsi="Times New Roman" w:cs="Times New Roman"/>
          <w:i/>
          <w:iCs/>
          <w:lang w:eastAsia="en-GB"/>
        </w:rPr>
        <w:t>UK Protein Market Trends</w:t>
      </w:r>
      <w:r w:rsidRPr="005F4E16">
        <w:rPr>
          <w:rFonts w:ascii="Times New Roman" w:eastAsia="Times New Roman" w:hAnsi="Times New Roman" w:cs="Times New Roman"/>
          <w:lang w:eastAsia="en-GB"/>
        </w:rPr>
        <w:t>.</w:t>
      </w:r>
    </w:p>
    <w:p w14:paraId="4C1BCACF" w14:textId="77777777" w:rsidR="005F4E16" w:rsidRPr="005F4E16" w:rsidRDefault="005F4E16" w:rsidP="005F4E1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F4E16">
        <w:rPr>
          <w:rFonts w:ascii="Times New Roman" w:eastAsia="Times New Roman" w:hAnsi="Times New Roman" w:cs="Times New Roman"/>
          <w:b/>
          <w:bCs/>
          <w:sz w:val="36"/>
          <w:szCs w:val="36"/>
          <w:lang w:eastAsia="en-GB"/>
        </w:rPr>
        <w:t>Competitive Advantages for Your Business</w:t>
      </w:r>
    </w:p>
    <w:p w14:paraId="6140351F" w14:textId="77777777" w:rsidR="005F4E16" w:rsidRPr="005F4E16" w:rsidRDefault="005F4E16" w:rsidP="005F4E16">
      <w:p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Your cattle enterprise can differentiate itself through:</w:t>
      </w:r>
    </w:p>
    <w:p w14:paraId="7742E2DD" w14:textId="77777777" w:rsidR="005F4E16" w:rsidRPr="005F4E16" w:rsidRDefault="005F4E16" w:rsidP="005F4E16">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High</w:t>
      </w:r>
      <w:r w:rsidRPr="005F4E16">
        <w:rPr>
          <w:rFonts w:ascii="Times New Roman" w:eastAsia="Times New Roman" w:hAnsi="Times New Roman" w:cs="Times New Roman"/>
          <w:lang w:eastAsia="en-GB"/>
        </w:rPr>
        <w:noBreakHyphen/>
        <w:t>welfare, sustainable production (RSPCA, 2023)</w:t>
      </w:r>
    </w:p>
    <w:p w14:paraId="5C063B1C" w14:textId="77777777" w:rsidR="005F4E16" w:rsidRPr="005F4E16" w:rsidRDefault="005F4E16" w:rsidP="005F4E16">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Use of precision livestock technology (AHDB, 2023)</w:t>
      </w:r>
    </w:p>
    <w:p w14:paraId="761680B4" w14:textId="77777777" w:rsidR="005F4E16" w:rsidRPr="005F4E16" w:rsidRDefault="005F4E16" w:rsidP="005F4E16">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Modern infrastructure compared to ageing UK farm facilities</w:t>
      </w:r>
    </w:p>
    <w:p w14:paraId="585469EF" w14:textId="77777777" w:rsidR="005F4E16" w:rsidRPr="005F4E16" w:rsidRDefault="005F4E16" w:rsidP="005F4E16">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Strong supply chain relationships</w:t>
      </w:r>
    </w:p>
    <w:p w14:paraId="3970C912" w14:textId="77777777" w:rsidR="005F4E16" w:rsidRPr="005F4E16" w:rsidRDefault="005F4E16" w:rsidP="005F4E16">
      <w:pPr>
        <w:numPr>
          <w:ilvl w:val="0"/>
          <w:numId w:val="13"/>
        </w:num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Scalability supported by the Ltd structure</w:t>
      </w:r>
    </w:p>
    <w:p w14:paraId="36DE89D0" w14:textId="77777777" w:rsidR="005F4E16" w:rsidRPr="005F4E16" w:rsidRDefault="005F4E16" w:rsidP="005F4E16">
      <w:p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These factors align with market trends and retailer expectations.</w:t>
      </w:r>
    </w:p>
    <w:p w14:paraId="1259B4FA" w14:textId="77777777" w:rsidR="005F4E16" w:rsidRPr="005F4E16" w:rsidRDefault="005F4E16" w:rsidP="005F4E1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F4E16">
        <w:rPr>
          <w:rFonts w:ascii="Times New Roman" w:eastAsia="Times New Roman" w:hAnsi="Times New Roman" w:cs="Times New Roman"/>
          <w:b/>
          <w:bCs/>
          <w:sz w:val="36"/>
          <w:szCs w:val="36"/>
          <w:lang w:eastAsia="en-GB"/>
        </w:rPr>
        <w:t>Market Opportunity</w:t>
      </w:r>
    </w:p>
    <w:p w14:paraId="16808814" w14:textId="77777777" w:rsidR="005F4E16" w:rsidRPr="005F4E16" w:rsidRDefault="005F4E16" w:rsidP="005F4E16">
      <w:pPr>
        <w:spacing w:before="100" w:beforeAutospacing="1" w:after="100" w:afterAutospacing="1" w:line="240" w:lineRule="auto"/>
        <w:rPr>
          <w:rFonts w:ascii="Times New Roman" w:eastAsia="Times New Roman" w:hAnsi="Times New Roman" w:cs="Times New Roman"/>
          <w:lang w:eastAsia="en-GB"/>
        </w:rPr>
      </w:pPr>
      <w:r w:rsidRPr="005F4E16">
        <w:rPr>
          <w:rFonts w:ascii="Times New Roman" w:eastAsia="Times New Roman" w:hAnsi="Times New Roman" w:cs="Times New Roman"/>
          <w:lang w:eastAsia="en-GB"/>
        </w:rPr>
        <w:t>The decline in UK cattle numbers and rising consumer demand for traceable, high</w:t>
      </w:r>
      <w:r w:rsidRPr="005F4E16">
        <w:rPr>
          <w:rFonts w:ascii="Times New Roman" w:eastAsia="Times New Roman" w:hAnsi="Times New Roman" w:cs="Times New Roman"/>
          <w:lang w:eastAsia="en-GB"/>
        </w:rPr>
        <w:noBreakHyphen/>
        <w:t>quality beef create a clear market gap. Retailers and processors are actively seeking reliable domestic suppliers (AHDB, 2024).</w:t>
      </w:r>
    </w:p>
    <w:p w14:paraId="5BF13604" w14:textId="2617734A" w:rsidR="005F4E16" w:rsidRPr="005F4E16" w:rsidRDefault="005F4E16" w:rsidP="005F4E16">
      <w:pPr>
        <w:spacing w:before="100" w:beforeAutospacing="1" w:after="100" w:afterAutospacing="1" w:line="240" w:lineRule="auto"/>
      </w:pPr>
      <w:r w:rsidRPr="005F4E16">
        <w:rPr>
          <w:rFonts w:ascii="Times New Roman" w:eastAsia="Times New Roman" w:hAnsi="Times New Roman" w:cs="Times New Roman"/>
          <w:b/>
          <w:bCs/>
          <w:lang w:eastAsia="en-GB"/>
        </w:rPr>
        <w:t>Reference:</w:t>
      </w:r>
      <w:r w:rsidRPr="005F4E16">
        <w:rPr>
          <w:rFonts w:ascii="Times New Roman" w:eastAsia="Times New Roman" w:hAnsi="Times New Roman" w:cs="Times New Roman"/>
          <w:lang w:eastAsia="en-GB"/>
        </w:rPr>
        <w:t xml:space="preserve"> AHDB (2024) </w:t>
      </w:r>
      <w:r w:rsidRPr="005F4E16">
        <w:rPr>
          <w:rFonts w:ascii="Times New Roman" w:eastAsia="Times New Roman" w:hAnsi="Times New Roman" w:cs="Times New Roman"/>
          <w:i/>
          <w:iCs/>
          <w:lang w:eastAsia="en-GB"/>
        </w:rPr>
        <w:t>UK Cattle Market Trends</w:t>
      </w:r>
      <w:r w:rsidRPr="005F4E16">
        <w:rPr>
          <w:rFonts w:ascii="Times New Roman" w:eastAsia="Times New Roman" w:hAnsi="Times New Roman" w:cs="Times New Roman"/>
          <w:lang w:eastAsia="en-GB"/>
        </w:rPr>
        <w:t>.</w:t>
      </w:r>
      <w:r w:rsidR="27F405C1" w:rsidRPr="6A1B5BB0">
        <w:rPr>
          <w:rFonts w:ascii="Times New Roman" w:eastAsia="Times New Roman" w:hAnsi="Times New Roman" w:cs="Times New Roman"/>
          <w:lang w:eastAsia="en-GB"/>
        </w:rPr>
        <w:t xml:space="preserve"> </w:t>
      </w:r>
    </w:p>
    <w:p w14:paraId="4BCD9DA3" w14:textId="600D1A45" w:rsidR="6A1B5BB0" w:rsidRDefault="6A1B5BB0" w:rsidP="6A1B5BB0">
      <w:pPr>
        <w:spacing w:beforeAutospacing="1" w:afterAutospacing="1" w:line="240" w:lineRule="auto"/>
        <w:rPr>
          <w:rFonts w:ascii="Times New Roman" w:eastAsia="Times New Roman" w:hAnsi="Times New Roman" w:cs="Times New Roman"/>
          <w:lang w:eastAsia="en-GB"/>
        </w:rPr>
      </w:pPr>
    </w:p>
    <w:p w14:paraId="1B4D2584" w14:textId="7C96E03C" w:rsidR="0056303A" w:rsidRPr="0056303A" w:rsidRDefault="0056303A" w:rsidP="0056303A">
      <w:pPr>
        <w:spacing w:before="100" w:beforeAutospacing="1" w:after="100" w:afterAutospacing="1" w:line="240" w:lineRule="auto"/>
        <w:outlineLvl w:val="0"/>
        <w:rPr>
          <w:rFonts w:ascii="Times New Roman" w:eastAsia="Times New Roman" w:hAnsi="Times New Roman" w:cs="Times New Roman"/>
          <w:b/>
          <w:kern w:val="36"/>
          <w:sz w:val="48"/>
          <w:szCs w:val="48"/>
          <w:lang w:eastAsia="en-GB"/>
        </w:rPr>
      </w:pPr>
      <w:r w:rsidRPr="41971102">
        <w:rPr>
          <w:rFonts w:ascii="Times New Roman" w:eastAsia="Times New Roman" w:hAnsi="Times New Roman" w:cs="Times New Roman"/>
          <w:b/>
          <w:sz w:val="48"/>
          <w:szCs w:val="48"/>
          <w:lang w:eastAsia="en-GB"/>
        </w:rPr>
        <w:t xml:space="preserve">Marketing Strategy for the Cattle Farming Enterprise </w:t>
      </w:r>
    </w:p>
    <w:p w14:paraId="79A4FC9C" w14:textId="77777777" w:rsidR="0056303A" w:rsidRP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The marketing strategy for the cattle farming enterprise focuses on establishing a strong presence within the UK beef supply chain by emphasising high</w:t>
      </w:r>
      <w:r w:rsidRPr="0056303A">
        <w:rPr>
          <w:rFonts w:ascii="Times New Roman" w:eastAsia="Times New Roman" w:hAnsi="Times New Roman" w:cs="Times New Roman"/>
          <w:lang w:eastAsia="en-GB"/>
        </w:rPr>
        <w:noBreakHyphen/>
        <w:t>welfare production, sustainability, and reliable supply. Given the competitive environment and the increasing demand for traceable, ethically produced beef, the enterprise will adopt a multi</w:t>
      </w:r>
      <w:r w:rsidRPr="0056303A">
        <w:rPr>
          <w:rFonts w:ascii="Times New Roman" w:eastAsia="Times New Roman" w:hAnsi="Times New Roman" w:cs="Times New Roman"/>
          <w:lang w:eastAsia="en-GB"/>
        </w:rPr>
        <w:noBreakHyphen/>
        <w:t>channel, relationship</w:t>
      </w:r>
      <w:r w:rsidRPr="0056303A">
        <w:rPr>
          <w:rFonts w:ascii="Times New Roman" w:eastAsia="Times New Roman" w:hAnsi="Times New Roman" w:cs="Times New Roman"/>
          <w:lang w:eastAsia="en-GB"/>
        </w:rPr>
        <w:noBreakHyphen/>
        <w:t>driven marketing approach.</w:t>
      </w:r>
    </w:p>
    <w:p w14:paraId="497BEDB3" w14:textId="77777777" w:rsidR="0056303A" w:rsidRPr="0056303A" w:rsidRDefault="0056303A" w:rsidP="0056303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6303A">
        <w:rPr>
          <w:rFonts w:ascii="Times New Roman" w:eastAsia="Times New Roman" w:hAnsi="Times New Roman" w:cs="Times New Roman"/>
          <w:b/>
          <w:bCs/>
          <w:sz w:val="36"/>
          <w:szCs w:val="36"/>
          <w:lang w:eastAsia="en-GB"/>
        </w:rPr>
        <w:t>1. Target Market Strategy</w:t>
      </w:r>
    </w:p>
    <w:p w14:paraId="325ABDC6" w14:textId="77777777" w:rsidR="0056303A" w:rsidRP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The business will primarily target:</w:t>
      </w:r>
    </w:p>
    <w:p w14:paraId="5E2F3549" w14:textId="77777777" w:rsidR="0056303A" w:rsidRPr="0056303A" w:rsidRDefault="0056303A" w:rsidP="0056303A">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Abattoirs and meat processors</w:t>
      </w:r>
      <w:r w:rsidRPr="0056303A">
        <w:rPr>
          <w:rFonts w:ascii="Times New Roman" w:eastAsia="Times New Roman" w:hAnsi="Times New Roman" w:cs="Times New Roman"/>
          <w:lang w:eastAsia="en-GB"/>
        </w:rPr>
        <w:t xml:space="preserve"> requiring consistent supply of high</w:t>
      </w:r>
      <w:r w:rsidRPr="0056303A">
        <w:rPr>
          <w:rFonts w:ascii="Times New Roman" w:eastAsia="Times New Roman" w:hAnsi="Times New Roman" w:cs="Times New Roman"/>
          <w:lang w:eastAsia="en-GB"/>
        </w:rPr>
        <w:noBreakHyphen/>
        <w:t>quality cattle</w:t>
      </w:r>
    </w:p>
    <w:p w14:paraId="541C21FC" w14:textId="77777777" w:rsidR="0056303A" w:rsidRPr="0056303A" w:rsidRDefault="0056303A" w:rsidP="0056303A">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Livestock markets</w:t>
      </w:r>
      <w:r w:rsidRPr="0056303A">
        <w:rPr>
          <w:rFonts w:ascii="Times New Roman" w:eastAsia="Times New Roman" w:hAnsi="Times New Roman" w:cs="Times New Roman"/>
          <w:lang w:eastAsia="en-GB"/>
        </w:rPr>
        <w:t xml:space="preserve"> seeking premium, well</w:t>
      </w:r>
      <w:r w:rsidRPr="0056303A">
        <w:rPr>
          <w:rFonts w:ascii="Times New Roman" w:eastAsia="Times New Roman" w:hAnsi="Times New Roman" w:cs="Times New Roman"/>
          <w:lang w:eastAsia="en-GB"/>
        </w:rPr>
        <w:noBreakHyphen/>
        <w:t>finished animals</w:t>
      </w:r>
    </w:p>
    <w:p w14:paraId="5650B309" w14:textId="77777777" w:rsidR="0056303A" w:rsidRPr="0056303A" w:rsidRDefault="0056303A" w:rsidP="0056303A">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Retailers and wholesalers</w:t>
      </w:r>
      <w:r w:rsidRPr="0056303A">
        <w:rPr>
          <w:rFonts w:ascii="Times New Roman" w:eastAsia="Times New Roman" w:hAnsi="Times New Roman" w:cs="Times New Roman"/>
          <w:lang w:eastAsia="en-GB"/>
        </w:rPr>
        <w:t xml:space="preserve"> prioritising traceability and welfare assurance</w:t>
      </w:r>
    </w:p>
    <w:p w14:paraId="70F14F16" w14:textId="77777777" w:rsidR="0056303A" w:rsidRPr="0056303A" w:rsidRDefault="0056303A" w:rsidP="0056303A">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Specialist butchers</w:t>
      </w:r>
      <w:r w:rsidRPr="0056303A">
        <w:rPr>
          <w:rFonts w:ascii="Times New Roman" w:eastAsia="Times New Roman" w:hAnsi="Times New Roman" w:cs="Times New Roman"/>
          <w:lang w:eastAsia="en-GB"/>
        </w:rPr>
        <w:t xml:space="preserve"> who value local, high</w:t>
      </w:r>
      <w:r w:rsidRPr="0056303A">
        <w:rPr>
          <w:rFonts w:ascii="Times New Roman" w:eastAsia="Times New Roman" w:hAnsi="Times New Roman" w:cs="Times New Roman"/>
          <w:lang w:eastAsia="en-GB"/>
        </w:rPr>
        <w:noBreakHyphen/>
        <w:t>welfare beef</w:t>
      </w:r>
    </w:p>
    <w:p w14:paraId="7473F1A1" w14:textId="77777777" w:rsidR="0056303A" w:rsidRPr="0056303A" w:rsidRDefault="0056303A" w:rsidP="0056303A">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Future direct</w:t>
      </w:r>
      <w:r w:rsidRPr="0056303A">
        <w:rPr>
          <w:rFonts w:ascii="Times New Roman" w:eastAsia="Times New Roman" w:hAnsi="Times New Roman" w:cs="Times New Roman"/>
          <w:b/>
          <w:bCs/>
          <w:lang w:eastAsia="en-GB"/>
        </w:rPr>
        <w:noBreakHyphen/>
        <w:t>to</w:t>
      </w:r>
      <w:r w:rsidRPr="0056303A">
        <w:rPr>
          <w:rFonts w:ascii="Times New Roman" w:eastAsia="Times New Roman" w:hAnsi="Times New Roman" w:cs="Times New Roman"/>
          <w:b/>
          <w:bCs/>
          <w:lang w:eastAsia="en-GB"/>
        </w:rPr>
        <w:noBreakHyphen/>
        <w:t>consumer channels</w:t>
      </w:r>
      <w:r w:rsidRPr="0056303A">
        <w:rPr>
          <w:rFonts w:ascii="Times New Roman" w:eastAsia="Times New Roman" w:hAnsi="Times New Roman" w:cs="Times New Roman"/>
          <w:lang w:eastAsia="en-GB"/>
        </w:rPr>
        <w:t xml:space="preserve"> (e.g., farm shop, subscription boxes)</w:t>
      </w:r>
    </w:p>
    <w:p w14:paraId="1F09AA65" w14:textId="668AFD67" w:rsid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This segmentation aligns with market trends showing increased consumer preference for domestic, high</w:t>
      </w:r>
      <w:r w:rsidRPr="0056303A">
        <w:rPr>
          <w:rFonts w:ascii="Times New Roman" w:eastAsia="Times New Roman" w:hAnsi="Times New Roman" w:cs="Times New Roman"/>
          <w:lang w:eastAsia="en-GB"/>
        </w:rPr>
        <w:noBreakHyphen/>
        <w:t>welfare beef (Kantar, 2023; RSPCA, 2023).</w:t>
      </w:r>
      <w:r w:rsidR="001A2D1D">
        <w:rPr>
          <w:rFonts w:ascii="Times New Roman" w:eastAsia="Times New Roman" w:hAnsi="Times New Roman" w:cs="Times New Roman"/>
          <w:lang w:eastAsia="en-GB"/>
        </w:rPr>
        <w:t xml:space="preserve"> </w:t>
      </w:r>
    </w:p>
    <w:p w14:paraId="0D58BA68" w14:textId="77777777" w:rsidR="001A2D1D" w:rsidRPr="0056303A" w:rsidRDefault="001A2D1D" w:rsidP="0056303A">
      <w:pPr>
        <w:spacing w:before="100" w:beforeAutospacing="1" w:after="100" w:afterAutospacing="1" w:line="240" w:lineRule="auto"/>
        <w:rPr>
          <w:rFonts w:ascii="Times New Roman" w:eastAsia="Times New Roman" w:hAnsi="Times New Roman" w:cs="Times New Roman"/>
          <w:lang w:eastAsia="en-GB"/>
        </w:rPr>
      </w:pPr>
    </w:p>
    <w:p w14:paraId="50DAB6BD" w14:textId="77777777" w:rsidR="0056303A" w:rsidRPr="0056303A" w:rsidRDefault="0056303A" w:rsidP="0056303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6303A">
        <w:rPr>
          <w:rFonts w:ascii="Times New Roman" w:eastAsia="Times New Roman" w:hAnsi="Times New Roman" w:cs="Times New Roman"/>
          <w:b/>
          <w:bCs/>
          <w:sz w:val="36"/>
          <w:szCs w:val="36"/>
          <w:lang w:eastAsia="en-GB"/>
        </w:rPr>
        <w:t>2. Value Proposition</w:t>
      </w:r>
    </w:p>
    <w:p w14:paraId="71A14686" w14:textId="77777777" w:rsidR="0056303A" w:rsidRP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 xml:space="preserve">The enterprise will position itself as a </w:t>
      </w:r>
      <w:r w:rsidRPr="0056303A">
        <w:rPr>
          <w:rFonts w:ascii="Times New Roman" w:eastAsia="Times New Roman" w:hAnsi="Times New Roman" w:cs="Times New Roman"/>
          <w:b/>
          <w:bCs/>
          <w:lang w:eastAsia="en-GB"/>
        </w:rPr>
        <w:t>premium, sustainable, and technology</w:t>
      </w:r>
      <w:r w:rsidRPr="0056303A">
        <w:rPr>
          <w:rFonts w:ascii="Times New Roman" w:eastAsia="Times New Roman" w:hAnsi="Times New Roman" w:cs="Times New Roman"/>
          <w:b/>
          <w:bCs/>
          <w:lang w:eastAsia="en-GB"/>
        </w:rPr>
        <w:noBreakHyphen/>
        <w:t>enhanced cattle producer</w:t>
      </w:r>
      <w:r w:rsidRPr="0056303A">
        <w:rPr>
          <w:rFonts w:ascii="Times New Roman" w:eastAsia="Times New Roman" w:hAnsi="Times New Roman" w:cs="Times New Roman"/>
          <w:lang w:eastAsia="en-GB"/>
        </w:rPr>
        <w:t>. The core value proposition includes:</w:t>
      </w:r>
    </w:p>
    <w:p w14:paraId="531B8906" w14:textId="77777777" w:rsidR="0056303A" w:rsidRPr="0056303A" w:rsidRDefault="0056303A" w:rsidP="0056303A">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High</w:t>
      </w:r>
      <w:r w:rsidRPr="0056303A">
        <w:rPr>
          <w:rFonts w:ascii="Times New Roman" w:eastAsia="Times New Roman" w:hAnsi="Times New Roman" w:cs="Times New Roman"/>
          <w:lang w:eastAsia="en-GB"/>
        </w:rPr>
        <w:noBreakHyphen/>
        <w:t>welfare, ethically raised cattle</w:t>
      </w:r>
    </w:p>
    <w:p w14:paraId="62649F3E" w14:textId="77777777" w:rsidR="0056303A" w:rsidRPr="0056303A" w:rsidRDefault="0056303A" w:rsidP="0056303A">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Full traceability from birth to sale</w:t>
      </w:r>
    </w:p>
    <w:p w14:paraId="493DF539" w14:textId="77777777" w:rsidR="0056303A" w:rsidRPr="0056303A" w:rsidRDefault="0056303A" w:rsidP="0056303A">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Consistent carcass quality supported by precision livestock technologies</w:t>
      </w:r>
    </w:p>
    <w:p w14:paraId="68F57488" w14:textId="77777777" w:rsidR="0056303A" w:rsidRPr="0056303A" w:rsidRDefault="0056303A" w:rsidP="0056303A">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Environmentally responsible grazing and land management</w:t>
      </w:r>
    </w:p>
    <w:p w14:paraId="2B8463AB" w14:textId="77777777" w:rsidR="0056303A" w:rsidRPr="0056303A" w:rsidRDefault="0056303A" w:rsidP="0056303A">
      <w:pPr>
        <w:numPr>
          <w:ilvl w:val="0"/>
          <w:numId w:val="11"/>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Reliable supply for processors and retailers</w:t>
      </w:r>
    </w:p>
    <w:p w14:paraId="10F05DEE" w14:textId="4A904B20" w:rsid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This aligns with retailer expectations and consumer trends towards transparency and sustainability (DEFRA, 2023; AHDB, 2024).</w:t>
      </w:r>
      <w:r w:rsidR="00827557">
        <w:rPr>
          <w:rFonts w:ascii="Times New Roman" w:eastAsia="Times New Roman" w:hAnsi="Times New Roman" w:cs="Times New Roman"/>
          <w:lang w:eastAsia="en-GB"/>
        </w:rPr>
        <w:t xml:space="preserve"> </w:t>
      </w:r>
    </w:p>
    <w:p w14:paraId="79B114EF" w14:textId="77777777" w:rsidR="00D3473B" w:rsidRPr="0056303A" w:rsidRDefault="00D3473B" w:rsidP="0056303A">
      <w:pPr>
        <w:spacing w:before="100" w:beforeAutospacing="1" w:after="100" w:afterAutospacing="1" w:line="240" w:lineRule="auto"/>
        <w:rPr>
          <w:rFonts w:ascii="Times New Roman" w:eastAsia="Times New Roman" w:hAnsi="Times New Roman" w:cs="Times New Roman"/>
          <w:lang w:eastAsia="en-GB"/>
        </w:rPr>
      </w:pPr>
    </w:p>
    <w:p w14:paraId="533A2494" w14:textId="2540954B" w:rsidR="6501AF51" w:rsidRDefault="6501AF51" w:rsidP="6501AF51">
      <w:pPr>
        <w:spacing w:beforeAutospacing="1" w:afterAutospacing="1" w:line="240" w:lineRule="auto"/>
        <w:rPr>
          <w:rFonts w:ascii="Times New Roman" w:eastAsia="Times New Roman" w:hAnsi="Times New Roman" w:cs="Times New Roman"/>
          <w:lang w:eastAsia="en-GB"/>
        </w:rPr>
      </w:pPr>
    </w:p>
    <w:p w14:paraId="0ACF5AA4" w14:textId="359C6CB7" w:rsidR="6501AF51" w:rsidRDefault="6501AF51" w:rsidP="6501AF51">
      <w:pPr>
        <w:spacing w:beforeAutospacing="1" w:afterAutospacing="1" w:line="240" w:lineRule="auto"/>
        <w:rPr>
          <w:rFonts w:ascii="Times New Roman" w:eastAsia="Times New Roman" w:hAnsi="Times New Roman" w:cs="Times New Roman"/>
          <w:lang w:eastAsia="en-GB"/>
        </w:rPr>
      </w:pPr>
    </w:p>
    <w:p w14:paraId="5E31FFC8" w14:textId="2D2FE750" w:rsidR="6501AF51" w:rsidRDefault="6501AF51" w:rsidP="6501AF51">
      <w:pPr>
        <w:spacing w:beforeAutospacing="1" w:afterAutospacing="1" w:line="240" w:lineRule="auto"/>
        <w:rPr>
          <w:rFonts w:ascii="Times New Roman" w:eastAsia="Times New Roman" w:hAnsi="Times New Roman" w:cs="Times New Roman"/>
          <w:lang w:eastAsia="en-GB"/>
        </w:rPr>
      </w:pPr>
    </w:p>
    <w:p w14:paraId="30D70AB9" w14:textId="7CB024C0" w:rsidR="00076E10" w:rsidRPr="0056303A" w:rsidRDefault="0056303A" w:rsidP="0056303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6303A">
        <w:rPr>
          <w:rFonts w:ascii="Times New Roman" w:eastAsia="Times New Roman" w:hAnsi="Times New Roman" w:cs="Times New Roman"/>
          <w:b/>
          <w:bCs/>
          <w:sz w:val="36"/>
          <w:szCs w:val="36"/>
          <w:lang w:eastAsia="en-GB"/>
        </w:rPr>
        <w:t>3. Branding and Reputation Building</w:t>
      </w:r>
      <w:r w:rsidR="005A1E0E">
        <w:rPr>
          <w:rFonts w:ascii="Times New Roman" w:eastAsia="Times New Roman" w:hAnsi="Times New Roman" w:cs="Times New Roman"/>
          <w:b/>
          <w:bCs/>
          <w:sz w:val="36"/>
          <w:szCs w:val="36"/>
          <w:lang w:eastAsia="en-GB"/>
        </w:rPr>
        <w:t xml:space="preserve"> </w:t>
      </w:r>
    </w:p>
    <w:p w14:paraId="51AFCBCB" w14:textId="27EF323B" w:rsidR="0056303A" w:rsidRP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Although cattle farming is a B2B</w:t>
      </w:r>
      <w:r w:rsidRPr="0056303A">
        <w:rPr>
          <w:rFonts w:ascii="Times New Roman" w:eastAsia="Times New Roman" w:hAnsi="Times New Roman" w:cs="Times New Roman"/>
          <w:lang w:eastAsia="en-GB"/>
        </w:rPr>
        <w:noBreakHyphen/>
        <w:t>focused industry, branding remains essential. The enterprise will build a strong reputation through:</w:t>
      </w:r>
      <w:r w:rsidR="005A1E0E">
        <w:rPr>
          <w:rFonts w:ascii="Times New Roman" w:eastAsia="Times New Roman" w:hAnsi="Times New Roman" w:cs="Times New Roman"/>
          <w:lang w:eastAsia="en-GB"/>
        </w:rPr>
        <w:t xml:space="preserve"> </w:t>
      </w:r>
    </w:p>
    <w:p w14:paraId="602A0CFA" w14:textId="77777777" w:rsidR="0056303A" w:rsidRPr="0056303A" w:rsidRDefault="0056303A" w:rsidP="0056303A">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Certification schemes</w:t>
      </w:r>
      <w:r w:rsidRPr="0056303A">
        <w:rPr>
          <w:rFonts w:ascii="Times New Roman" w:eastAsia="Times New Roman" w:hAnsi="Times New Roman" w:cs="Times New Roman"/>
          <w:lang w:eastAsia="en-GB"/>
        </w:rPr>
        <w:t xml:space="preserve"> such as Red Tractor or RSPCA Assured</w:t>
      </w:r>
    </w:p>
    <w:p w14:paraId="4840B1AE" w14:textId="77777777" w:rsidR="0056303A" w:rsidRPr="0056303A" w:rsidRDefault="0056303A" w:rsidP="0056303A">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Transparent welfare and sustainability reporting</w:t>
      </w:r>
    </w:p>
    <w:p w14:paraId="74ED3866" w14:textId="77777777" w:rsidR="0056303A" w:rsidRPr="0056303A" w:rsidRDefault="0056303A" w:rsidP="0056303A">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Participation in agricultural shows and industry events</w:t>
      </w:r>
    </w:p>
    <w:p w14:paraId="4B99993D" w14:textId="6255C72C" w:rsidR="0056303A" w:rsidRPr="0056303A" w:rsidRDefault="0056303A" w:rsidP="0056303A">
      <w:pPr>
        <w:numPr>
          <w:ilvl w:val="0"/>
          <w:numId w:val="26"/>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b/>
          <w:bCs/>
          <w:lang w:eastAsia="en-GB"/>
        </w:rPr>
        <w:t>Professional digital presence</w:t>
      </w:r>
      <w:r w:rsidRPr="0056303A">
        <w:rPr>
          <w:rFonts w:ascii="Times New Roman" w:eastAsia="Times New Roman" w:hAnsi="Times New Roman" w:cs="Times New Roman"/>
          <w:lang w:eastAsia="en-GB"/>
        </w:rPr>
        <w:t>, including a website showcasing welfare standards, farm practices, and traceability systems</w:t>
      </w:r>
      <w:r w:rsidR="00B96833">
        <w:rPr>
          <w:rFonts w:ascii="Times New Roman" w:eastAsia="Times New Roman" w:hAnsi="Times New Roman" w:cs="Times New Roman"/>
          <w:lang w:eastAsia="en-GB"/>
        </w:rPr>
        <w:t xml:space="preserve"> </w:t>
      </w:r>
    </w:p>
    <w:p w14:paraId="5E98A07C" w14:textId="545983FB" w:rsid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Brand credibility is a key differentiator in a market where welfare and sustainability influence purchasing decisions (RSPCA, 2023).</w:t>
      </w:r>
      <w:r w:rsidR="00C65B28">
        <w:rPr>
          <w:rFonts w:ascii="Times New Roman" w:eastAsia="Times New Roman" w:hAnsi="Times New Roman" w:cs="Times New Roman"/>
          <w:lang w:eastAsia="en-GB"/>
        </w:rPr>
        <w:t xml:space="preserve"> </w:t>
      </w:r>
    </w:p>
    <w:p w14:paraId="0A16F023" w14:textId="77777777" w:rsidR="008102C9" w:rsidRPr="0056303A" w:rsidRDefault="008102C9" w:rsidP="0056303A">
      <w:pPr>
        <w:spacing w:before="100" w:beforeAutospacing="1" w:after="100" w:afterAutospacing="1" w:line="240" w:lineRule="auto"/>
        <w:rPr>
          <w:rFonts w:ascii="Times New Roman" w:eastAsia="Times New Roman" w:hAnsi="Times New Roman" w:cs="Times New Roman"/>
          <w:lang w:eastAsia="en-GB"/>
        </w:rPr>
      </w:pPr>
    </w:p>
    <w:p w14:paraId="2051A165" w14:textId="77777777" w:rsidR="0056303A" w:rsidRPr="0056303A" w:rsidRDefault="0056303A" w:rsidP="0056303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6303A">
        <w:rPr>
          <w:rFonts w:ascii="Times New Roman" w:eastAsia="Times New Roman" w:hAnsi="Times New Roman" w:cs="Times New Roman"/>
          <w:b/>
          <w:bCs/>
          <w:sz w:val="36"/>
          <w:szCs w:val="36"/>
          <w:lang w:eastAsia="en-GB"/>
        </w:rPr>
        <w:t>4. Relationship Marketing</w:t>
      </w:r>
    </w:p>
    <w:p w14:paraId="76A96C31" w14:textId="77777777" w:rsidR="0056303A" w:rsidRP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The UK beef supply chain relies heavily on trust and long</w:t>
      </w:r>
      <w:r w:rsidRPr="0056303A">
        <w:rPr>
          <w:rFonts w:ascii="Times New Roman" w:eastAsia="Times New Roman" w:hAnsi="Times New Roman" w:cs="Times New Roman"/>
          <w:lang w:eastAsia="en-GB"/>
        </w:rPr>
        <w:noBreakHyphen/>
        <w:t>term relationships. The enterprise will adopt a relationship</w:t>
      </w:r>
      <w:r w:rsidRPr="0056303A">
        <w:rPr>
          <w:rFonts w:ascii="Times New Roman" w:eastAsia="Times New Roman" w:hAnsi="Times New Roman" w:cs="Times New Roman"/>
          <w:lang w:eastAsia="en-GB"/>
        </w:rPr>
        <w:noBreakHyphen/>
        <w:t>driven approach by:</w:t>
      </w:r>
    </w:p>
    <w:p w14:paraId="5CA87F19" w14:textId="77777777" w:rsidR="0056303A" w:rsidRPr="0056303A" w:rsidRDefault="0056303A" w:rsidP="0056303A">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Building strong partnerships with abattoirs, livestock markets, and feed suppliers</w:t>
      </w:r>
    </w:p>
    <w:p w14:paraId="4720C01E" w14:textId="77777777" w:rsidR="0056303A" w:rsidRPr="0056303A" w:rsidRDefault="0056303A" w:rsidP="0056303A">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Maintaining regular communication with buyers regarding herd performance and availability</w:t>
      </w:r>
    </w:p>
    <w:p w14:paraId="4E77172A" w14:textId="77777777" w:rsidR="0056303A" w:rsidRPr="0056303A" w:rsidRDefault="0056303A" w:rsidP="0056303A">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Offering consistent supply schedules to processors</w:t>
      </w:r>
    </w:p>
    <w:p w14:paraId="49C07F0C" w14:textId="77777777" w:rsidR="0056303A" w:rsidRPr="0056303A" w:rsidRDefault="0056303A" w:rsidP="0056303A">
      <w:pPr>
        <w:numPr>
          <w:ilvl w:val="0"/>
          <w:numId w:val="24"/>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Engaging with local vets, agricultural advisors, and industry bodies</w:t>
      </w:r>
    </w:p>
    <w:p w14:paraId="78D6D290" w14:textId="47E851E2" w:rsid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Relationship marketing is essential in agriculture, where reliability and reputation often outweigh price competition (NFU, 2023).</w:t>
      </w:r>
      <w:r w:rsidR="00E263F6">
        <w:rPr>
          <w:rFonts w:ascii="Times New Roman" w:eastAsia="Times New Roman" w:hAnsi="Times New Roman" w:cs="Times New Roman"/>
          <w:lang w:eastAsia="en-GB"/>
        </w:rPr>
        <w:t xml:space="preserve"> </w:t>
      </w:r>
    </w:p>
    <w:p w14:paraId="54458F2D" w14:textId="77777777" w:rsidR="00E263F6" w:rsidRPr="0056303A" w:rsidRDefault="00E263F6" w:rsidP="0056303A">
      <w:pPr>
        <w:spacing w:before="100" w:beforeAutospacing="1" w:after="100" w:afterAutospacing="1" w:line="240" w:lineRule="auto"/>
        <w:rPr>
          <w:rFonts w:ascii="Times New Roman" w:eastAsia="Times New Roman" w:hAnsi="Times New Roman" w:cs="Times New Roman"/>
          <w:lang w:eastAsia="en-GB"/>
        </w:rPr>
      </w:pPr>
    </w:p>
    <w:p w14:paraId="6458CB08" w14:textId="77777777" w:rsidR="0056303A" w:rsidRPr="0056303A" w:rsidRDefault="0056303A" w:rsidP="0056303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6303A">
        <w:rPr>
          <w:rFonts w:ascii="Times New Roman" w:eastAsia="Times New Roman" w:hAnsi="Times New Roman" w:cs="Times New Roman"/>
          <w:b/>
          <w:bCs/>
          <w:sz w:val="36"/>
          <w:szCs w:val="36"/>
          <w:lang w:eastAsia="en-GB"/>
        </w:rPr>
        <w:t>5. Pricing Strategy</w:t>
      </w:r>
    </w:p>
    <w:p w14:paraId="3D71E153" w14:textId="77777777" w:rsidR="0056303A" w:rsidRP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Pricing will be based on:</w:t>
      </w:r>
    </w:p>
    <w:p w14:paraId="54DE0AD0" w14:textId="77777777" w:rsidR="0056303A" w:rsidRPr="0056303A" w:rsidRDefault="0056303A" w:rsidP="0056303A">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Market rates published by AHDB</w:t>
      </w:r>
    </w:p>
    <w:p w14:paraId="6551A959" w14:textId="77777777" w:rsidR="0056303A" w:rsidRPr="0056303A" w:rsidRDefault="0056303A" w:rsidP="0056303A">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Carcass quality and breed characteristics</w:t>
      </w:r>
    </w:p>
    <w:p w14:paraId="08DAA8BB" w14:textId="77777777" w:rsidR="0056303A" w:rsidRPr="0056303A" w:rsidRDefault="0056303A" w:rsidP="0056303A">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Premiums for high</w:t>
      </w:r>
      <w:r w:rsidRPr="0056303A">
        <w:rPr>
          <w:rFonts w:ascii="Times New Roman" w:eastAsia="Times New Roman" w:hAnsi="Times New Roman" w:cs="Times New Roman"/>
          <w:lang w:eastAsia="en-GB"/>
        </w:rPr>
        <w:noBreakHyphen/>
        <w:t>welfare or certified production</w:t>
      </w:r>
    </w:p>
    <w:p w14:paraId="4787C8E7" w14:textId="77777777" w:rsidR="0056303A" w:rsidRPr="0056303A" w:rsidRDefault="0056303A" w:rsidP="0056303A">
      <w:pPr>
        <w:numPr>
          <w:ilvl w:val="0"/>
          <w:numId w:val="15"/>
        </w:num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Seasonal demand fluctuations</w:t>
      </w:r>
    </w:p>
    <w:p w14:paraId="3F331DE2" w14:textId="77777777" w:rsidR="0056303A" w:rsidRPr="0056303A" w:rsidRDefault="0056303A" w:rsidP="0056303A">
      <w:pPr>
        <w:spacing w:before="100" w:beforeAutospacing="1" w:after="100" w:afterAutospacing="1" w:line="240" w:lineRule="auto"/>
        <w:rPr>
          <w:rFonts w:ascii="Times New Roman" w:eastAsia="Times New Roman" w:hAnsi="Times New Roman" w:cs="Times New Roman"/>
          <w:lang w:eastAsia="en-GB"/>
        </w:rPr>
      </w:pPr>
      <w:r w:rsidRPr="0056303A">
        <w:rPr>
          <w:rFonts w:ascii="Times New Roman" w:eastAsia="Times New Roman" w:hAnsi="Times New Roman" w:cs="Times New Roman"/>
          <w:lang w:eastAsia="en-GB"/>
        </w:rPr>
        <w:t xml:space="preserve">Given the declining UK herd size and strong demand, the enterprise can position itself at the </w:t>
      </w:r>
      <w:r w:rsidRPr="0056303A">
        <w:rPr>
          <w:rFonts w:ascii="Times New Roman" w:eastAsia="Times New Roman" w:hAnsi="Times New Roman" w:cs="Times New Roman"/>
          <w:b/>
          <w:bCs/>
          <w:lang w:eastAsia="en-GB"/>
        </w:rPr>
        <w:t>upper end of the market</w:t>
      </w:r>
      <w:r w:rsidRPr="0056303A">
        <w:rPr>
          <w:rFonts w:ascii="Times New Roman" w:eastAsia="Times New Roman" w:hAnsi="Times New Roman" w:cs="Times New Roman"/>
          <w:lang w:eastAsia="en-GB"/>
        </w:rPr>
        <w:t xml:space="preserve"> for premium beef cattle (AHDB, 2024).</w:t>
      </w:r>
    </w:p>
    <w:p w14:paraId="2E6341DB" w14:textId="2FC75B58" w:rsidR="0056303A" w:rsidRPr="0056303A" w:rsidRDefault="0056303A" w:rsidP="2CE0A1AB">
      <w:pPr>
        <w:spacing w:before="100" w:beforeAutospacing="1" w:after="100" w:afterAutospacing="1" w:line="240" w:lineRule="auto"/>
        <w:outlineLvl w:val="1"/>
        <w:rPr>
          <w:rFonts w:ascii="Times New Roman" w:eastAsia="Times New Roman" w:hAnsi="Times New Roman" w:cs="Times New Roman"/>
          <w:b/>
          <w:sz w:val="36"/>
          <w:szCs w:val="36"/>
          <w:lang w:eastAsia="en-GB"/>
        </w:rPr>
      </w:pPr>
    </w:p>
    <w:p w14:paraId="378E648E" w14:textId="15068BFA" w:rsidR="00AD4F84" w:rsidRPr="00AD4F84" w:rsidRDefault="3EE4DCD8" w:rsidP="0D57B59E">
      <w:pPr>
        <w:spacing w:before="100" w:beforeAutospacing="1" w:after="100" w:afterAutospacing="1" w:line="240" w:lineRule="auto"/>
        <w:ind w:left="720"/>
      </w:pPr>
      <w:r w:rsidRPr="0D57B59E">
        <w:rPr>
          <w:rFonts w:ascii="Times New Roman" w:eastAsia="Times New Roman" w:hAnsi="Times New Roman" w:cs="Times New Roman"/>
          <w:b/>
          <w:bCs/>
          <w:lang w:eastAsia="en-GB"/>
        </w:rPr>
        <w:t xml:space="preserve"> </w:t>
      </w:r>
    </w:p>
    <w:p w14:paraId="32FC454A" w14:textId="32724E47" w:rsidR="00AD4F84" w:rsidRPr="00AD4F84" w:rsidRDefault="00AD4F84" w:rsidP="2CE0A1AB">
      <w:pPr>
        <w:spacing w:before="100" w:beforeAutospacing="1" w:after="100" w:afterAutospacing="1" w:line="240" w:lineRule="auto"/>
        <w:ind w:left="720"/>
        <w:rPr>
          <w:rFonts w:ascii="Times New Roman" w:eastAsia="Times New Roman" w:hAnsi="Times New Roman" w:cs="Times New Roman"/>
          <w:b/>
          <w:bCs/>
          <w:lang w:eastAsia="en-GB"/>
        </w:rPr>
      </w:pPr>
    </w:p>
    <w:p w14:paraId="2E297B11" w14:textId="5C55F9B9" w:rsidR="00AD4F84" w:rsidRPr="00AD4F84" w:rsidRDefault="00AD4F84" w:rsidP="6501AF51">
      <w:pPr>
        <w:spacing w:before="100" w:beforeAutospacing="1" w:after="100" w:afterAutospacing="1" w:line="240" w:lineRule="auto"/>
        <w:ind w:left="720"/>
        <w:rPr>
          <w:rFonts w:ascii="Times New Roman" w:eastAsia="Times New Roman" w:hAnsi="Times New Roman" w:cs="Times New Roman"/>
          <w:b/>
          <w:bCs/>
          <w:lang w:eastAsia="en-GB"/>
        </w:rPr>
      </w:pPr>
    </w:p>
    <w:p w14:paraId="654E4299" w14:textId="40FF2565" w:rsidR="00AD4F84" w:rsidRPr="00AD4F84" w:rsidRDefault="64D64C26" w:rsidP="7D6144DD">
      <w:pPr>
        <w:numPr>
          <w:ilvl w:val="0"/>
          <w:numId w:val="25"/>
        </w:numPr>
        <w:spacing w:before="100" w:beforeAutospacing="1" w:after="100" w:afterAutospacing="1" w:line="240" w:lineRule="auto"/>
        <w:rPr>
          <w:rFonts w:ascii="Times New Roman" w:eastAsia="Times New Roman" w:hAnsi="Times New Roman" w:cs="Times New Roman"/>
          <w:b/>
          <w:bCs/>
          <w:kern w:val="36"/>
          <w:sz w:val="48"/>
          <w:szCs w:val="48"/>
          <w:lang w:eastAsia="en-GB"/>
        </w:rPr>
      </w:pPr>
      <w:r w:rsidRPr="33ABA639">
        <w:rPr>
          <w:rFonts w:ascii="Times New Roman" w:eastAsia="Times New Roman" w:hAnsi="Times New Roman" w:cs="Times New Roman"/>
          <w:b/>
          <w:bCs/>
          <w:sz w:val="48"/>
          <w:szCs w:val="48"/>
          <w:lang w:eastAsia="en-GB"/>
        </w:rPr>
        <w:t>Funding</w:t>
      </w:r>
      <w:r w:rsidRPr="4E1F7977">
        <w:rPr>
          <w:rFonts w:ascii="Times New Roman" w:eastAsia="Times New Roman" w:hAnsi="Times New Roman" w:cs="Times New Roman"/>
          <w:b/>
          <w:bCs/>
          <w:sz w:val="48"/>
          <w:szCs w:val="48"/>
          <w:lang w:eastAsia="en-GB"/>
        </w:rPr>
        <w:t xml:space="preserve"> Requirements and Sources</w:t>
      </w:r>
    </w:p>
    <w:p w14:paraId="065DE431"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 xml:space="preserve">The cattle farming enterprise requires </w:t>
      </w:r>
      <w:r w:rsidRPr="00AD4F84">
        <w:rPr>
          <w:rFonts w:ascii="Times New Roman" w:eastAsia="Times New Roman" w:hAnsi="Times New Roman" w:cs="Times New Roman"/>
          <w:b/>
          <w:bCs/>
          <w:lang w:eastAsia="en-GB"/>
        </w:rPr>
        <w:t>£100,000 in initial funding</w:t>
      </w:r>
      <w:r w:rsidRPr="00AD4F84">
        <w:rPr>
          <w:rFonts w:ascii="Times New Roman" w:eastAsia="Times New Roman" w:hAnsi="Times New Roman" w:cs="Times New Roman"/>
          <w:lang w:eastAsia="en-GB"/>
        </w:rPr>
        <w:t xml:space="preserve"> to successfully launch operations, secure essential assets, and ensure adequate working capital during the early stages of production. This level of funding is appropriate for a livestock</w:t>
      </w:r>
      <w:r w:rsidRPr="00AD4F84">
        <w:rPr>
          <w:rFonts w:ascii="Times New Roman" w:eastAsia="Times New Roman" w:hAnsi="Times New Roman" w:cs="Times New Roman"/>
          <w:lang w:eastAsia="en-GB"/>
        </w:rPr>
        <w:noBreakHyphen/>
        <w:t>based business, which typically involves high upfront costs for land preparation, livestock acquisition, equipment, feed, and compliance</w:t>
      </w:r>
      <w:r w:rsidRPr="00AD4F84">
        <w:rPr>
          <w:rFonts w:ascii="Times New Roman" w:eastAsia="Times New Roman" w:hAnsi="Times New Roman" w:cs="Times New Roman"/>
          <w:lang w:eastAsia="en-GB"/>
        </w:rPr>
        <w:noBreakHyphen/>
        <w:t>related infrastructure (NFU, 2023).</w:t>
      </w:r>
    </w:p>
    <w:p w14:paraId="5B07E1E6" w14:textId="296CBAEB" w:rsid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 xml:space="preserve">To meet this requirement, the business will draw on </w:t>
      </w:r>
      <w:r w:rsidRPr="00AD4F84">
        <w:rPr>
          <w:rFonts w:ascii="Times New Roman" w:eastAsia="Times New Roman" w:hAnsi="Times New Roman" w:cs="Times New Roman"/>
          <w:b/>
          <w:bCs/>
          <w:lang w:eastAsia="en-GB"/>
        </w:rPr>
        <w:t>three complementary funding sources</w:t>
      </w:r>
      <w:r w:rsidRPr="00AD4F84">
        <w:rPr>
          <w:rFonts w:ascii="Times New Roman" w:eastAsia="Times New Roman" w:hAnsi="Times New Roman" w:cs="Times New Roman"/>
          <w:lang w:eastAsia="en-GB"/>
        </w:rPr>
        <w:t>, each chosen for strategic reasons:</w:t>
      </w:r>
      <w:r w:rsidR="00C47FDA">
        <w:rPr>
          <w:rFonts w:ascii="Times New Roman" w:eastAsia="Times New Roman" w:hAnsi="Times New Roman" w:cs="Times New Roman"/>
          <w:lang w:eastAsia="en-GB"/>
        </w:rPr>
        <w:t xml:space="preserve"> </w:t>
      </w:r>
    </w:p>
    <w:p w14:paraId="1E5DF815" w14:textId="77777777" w:rsidR="00934A88" w:rsidRPr="00AD4F84" w:rsidRDefault="00934A88" w:rsidP="00AD4F84">
      <w:pPr>
        <w:spacing w:before="100" w:beforeAutospacing="1" w:after="100" w:afterAutospacing="1" w:line="240" w:lineRule="auto"/>
        <w:rPr>
          <w:rFonts w:ascii="Times New Roman" w:eastAsia="Times New Roman" w:hAnsi="Times New Roman" w:cs="Times New Roman"/>
          <w:lang w:eastAsia="en-GB"/>
        </w:rPr>
      </w:pPr>
    </w:p>
    <w:p w14:paraId="587213F0"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1. Government Grants</w:t>
      </w:r>
    </w:p>
    <w:p w14:paraId="2B73C0CB"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Government agricultural grants will form a key part of the funding strategy. The UK government, through DEFRA and local rural development programmes, offers grants that support:</w:t>
      </w:r>
    </w:p>
    <w:p w14:paraId="12B80716" w14:textId="77777777" w:rsidR="00AD4F84" w:rsidRPr="00AD4F84" w:rsidRDefault="00AD4F84" w:rsidP="00AD4F84">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sustainable land management</w:t>
      </w:r>
    </w:p>
    <w:p w14:paraId="38F49A94" w14:textId="77777777" w:rsidR="00AD4F84" w:rsidRPr="00AD4F84" w:rsidRDefault="00AD4F84" w:rsidP="00AD4F84">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animal welfare improvements</w:t>
      </w:r>
    </w:p>
    <w:p w14:paraId="1ADAF377" w14:textId="77777777" w:rsidR="00AD4F84" w:rsidRPr="00AD4F84" w:rsidRDefault="00AD4F84" w:rsidP="00AD4F84">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farm infrastructure</w:t>
      </w:r>
    </w:p>
    <w:p w14:paraId="5CBACB95" w14:textId="77777777" w:rsidR="00AD4F84" w:rsidRPr="00AD4F84" w:rsidRDefault="00AD4F84" w:rsidP="00AD4F84">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environmental protection</w:t>
      </w:r>
    </w:p>
    <w:p w14:paraId="05210B8B" w14:textId="77777777" w:rsidR="00AD4F84" w:rsidRPr="00AD4F84" w:rsidRDefault="00AD4F84" w:rsidP="00AD4F84">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rural business development</w:t>
      </w:r>
    </w:p>
    <w:p w14:paraId="5FC48300"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Government grants reduce the financial burden on the business and support long</w:t>
      </w:r>
      <w:r w:rsidRPr="00AD4F84">
        <w:rPr>
          <w:rFonts w:ascii="Times New Roman" w:eastAsia="Times New Roman" w:hAnsi="Times New Roman" w:cs="Times New Roman"/>
          <w:lang w:eastAsia="en-GB"/>
        </w:rPr>
        <w:noBreakHyphen/>
        <w:t>term sustainability. They are particularly suitable because the enterprise aligns with national priorities such as high</w:t>
      </w:r>
      <w:r w:rsidRPr="00AD4F84">
        <w:rPr>
          <w:rFonts w:ascii="Times New Roman" w:eastAsia="Times New Roman" w:hAnsi="Times New Roman" w:cs="Times New Roman"/>
          <w:lang w:eastAsia="en-GB"/>
        </w:rPr>
        <w:noBreakHyphen/>
        <w:t>welfare livestock production and environmental stewardship.</w:t>
      </w:r>
    </w:p>
    <w:p w14:paraId="10E276FD" w14:textId="09D99D40" w:rsidR="00AD4F84" w:rsidRDefault="00AD4F84" w:rsidP="00AD4F84">
      <w:pPr>
        <w:spacing w:before="100" w:beforeAutospacing="1" w:after="100" w:afterAutospacing="1" w:line="240" w:lineRule="auto"/>
        <w:rPr>
          <w:rFonts w:ascii="Times New Roman" w:eastAsia="Times New Roman" w:hAnsi="Times New Roman" w:cs="Times New Roman"/>
          <w:b/>
          <w:bCs/>
          <w:lang w:eastAsia="en-GB"/>
        </w:rPr>
      </w:pPr>
      <w:r w:rsidRPr="00AD4F84">
        <w:rPr>
          <w:rFonts w:ascii="Times New Roman" w:eastAsia="Times New Roman" w:hAnsi="Times New Roman" w:cs="Times New Roman"/>
          <w:b/>
          <w:bCs/>
          <w:lang w:eastAsia="en-GB"/>
        </w:rPr>
        <w:t>Estimated contribution: £40,000</w:t>
      </w:r>
      <w:r w:rsidR="00957FB6">
        <w:rPr>
          <w:rFonts w:ascii="Times New Roman" w:eastAsia="Times New Roman" w:hAnsi="Times New Roman" w:cs="Times New Roman"/>
          <w:b/>
          <w:bCs/>
          <w:lang w:eastAsia="en-GB"/>
        </w:rPr>
        <w:t xml:space="preserve"> </w:t>
      </w:r>
    </w:p>
    <w:p w14:paraId="492276D2" w14:textId="77777777" w:rsidR="00957FB6" w:rsidRPr="00AD4F84" w:rsidRDefault="00957FB6" w:rsidP="00AD4F84">
      <w:pPr>
        <w:spacing w:before="100" w:beforeAutospacing="1" w:after="100" w:afterAutospacing="1" w:line="240" w:lineRule="auto"/>
        <w:rPr>
          <w:rFonts w:ascii="Times New Roman" w:eastAsia="Times New Roman" w:hAnsi="Times New Roman" w:cs="Times New Roman"/>
          <w:lang w:eastAsia="en-GB"/>
        </w:rPr>
      </w:pPr>
    </w:p>
    <w:p w14:paraId="5AFB6F2C"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2. Family Support</w:t>
      </w:r>
    </w:p>
    <w:p w14:paraId="7AE4CBB7"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Family financial support provides a stable and low</w:t>
      </w:r>
      <w:r w:rsidRPr="00AD4F84">
        <w:rPr>
          <w:rFonts w:ascii="Times New Roman" w:eastAsia="Times New Roman" w:hAnsi="Times New Roman" w:cs="Times New Roman"/>
          <w:lang w:eastAsia="en-GB"/>
        </w:rPr>
        <w:noBreakHyphen/>
        <w:t>risk source of capital. This may include:</w:t>
      </w:r>
    </w:p>
    <w:p w14:paraId="3668186D" w14:textId="77777777" w:rsidR="00AD4F84" w:rsidRPr="00AD4F84" w:rsidRDefault="00AD4F84" w:rsidP="00AD4F84">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interest</w:t>
      </w:r>
      <w:r w:rsidRPr="00AD4F84">
        <w:rPr>
          <w:rFonts w:ascii="Times New Roman" w:eastAsia="Times New Roman" w:hAnsi="Times New Roman" w:cs="Times New Roman"/>
          <w:lang w:eastAsia="en-GB"/>
        </w:rPr>
        <w:noBreakHyphen/>
        <w:t>free loans</w:t>
      </w:r>
    </w:p>
    <w:p w14:paraId="527DEBA2" w14:textId="77777777" w:rsidR="00AD4F84" w:rsidRPr="00AD4F84" w:rsidRDefault="00AD4F84" w:rsidP="00AD4F84">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direct investment</w:t>
      </w:r>
    </w:p>
    <w:p w14:paraId="43C57E1E" w14:textId="77777777" w:rsidR="00AD4F84" w:rsidRPr="00AD4F84" w:rsidRDefault="00AD4F84" w:rsidP="00AD4F84">
      <w:pPr>
        <w:numPr>
          <w:ilvl w:val="0"/>
          <w:numId w:val="16"/>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shared ownership contributions</w:t>
      </w:r>
    </w:p>
    <w:p w14:paraId="0A841DB1"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Family support strengthens the business’s financial base without the pressure of commercial repayment terms. It also demonstrates commitment to lenders and grant providers, improving credibility.</w:t>
      </w:r>
    </w:p>
    <w:p w14:paraId="0973CC25" w14:textId="69B9314C" w:rsidR="00AD4F84" w:rsidRDefault="00AD4F84" w:rsidP="00AD4F84">
      <w:pPr>
        <w:spacing w:before="100" w:beforeAutospacing="1" w:after="100" w:afterAutospacing="1" w:line="240" w:lineRule="auto"/>
        <w:rPr>
          <w:rFonts w:ascii="Times New Roman" w:eastAsia="Times New Roman" w:hAnsi="Times New Roman" w:cs="Times New Roman"/>
          <w:b/>
          <w:bCs/>
          <w:lang w:eastAsia="en-GB"/>
        </w:rPr>
      </w:pPr>
      <w:r w:rsidRPr="00AD4F84">
        <w:rPr>
          <w:rFonts w:ascii="Times New Roman" w:eastAsia="Times New Roman" w:hAnsi="Times New Roman" w:cs="Times New Roman"/>
          <w:b/>
          <w:bCs/>
          <w:lang w:eastAsia="en-GB"/>
        </w:rPr>
        <w:t>Estimated contribution: £30,000</w:t>
      </w:r>
      <w:r w:rsidR="00871DC9">
        <w:rPr>
          <w:rFonts w:ascii="Times New Roman" w:eastAsia="Times New Roman" w:hAnsi="Times New Roman" w:cs="Times New Roman"/>
          <w:b/>
          <w:bCs/>
          <w:lang w:eastAsia="en-GB"/>
        </w:rPr>
        <w:t xml:space="preserve"> </w:t>
      </w:r>
    </w:p>
    <w:p w14:paraId="59B94AFA" w14:textId="77777777" w:rsidR="00871DC9" w:rsidRDefault="00871DC9" w:rsidP="00AD4F84">
      <w:pPr>
        <w:spacing w:before="100" w:beforeAutospacing="1" w:after="100" w:afterAutospacing="1" w:line="240" w:lineRule="auto"/>
        <w:rPr>
          <w:rFonts w:ascii="Times New Roman" w:eastAsia="Times New Roman" w:hAnsi="Times New Roman" w:cs="Times New Roman"/>
          <w:b/>
          <w:bCs/>
          <w:lang w:eastAsia="en-GB"/>
        </w:rPr>
      </w:pPr>
    </w:p>
    <w:p w14:paraId="6C69AC7D" w14:textId="77777777" w:rsidR="00871DC9" w:rsidRPr="00AD4F84" w:rsidRDefault="00871DC9" w:rsidP="00AD4F84">
      <w:pPr>
        <w:spacing w:before="100" w:beforeAutospacing="1" w:after="100" w:afterAutospacing="1" w:line="240" w:lineRule="auto"/>
        <w:rPr>
          <w:rFonts w:ascii="Times New Roman" w:eastAsia="Times New Roman" w:hAnsi="Times New Roman" w:cs="Times New Roman"/>
          <w:lang w:eastAsia="en-GB"/>
        </w:rPr>
      </w:pPr>
    </w:p>
    <w:p w14:paraId="3A6B6DCD"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3. Personal Income Savings</w:t>
      </w:r>
    </w:p>
    <w:p w14:paraId="46601A74"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The founder will invest personal savings into the business to demonstrate commitment and reduce reliance on external finance. This is important for credibility when applying for grants or future loans, as lenders prefer businesses where owners have invested their own capital.</w:t>
      </w:r>
    </w:p>
    <w:p w14:paraId="6FE3AAD4" w14:textId="7B125546" w:rsidR="00AD4F84" w:rsidRDefault="00AD4F84" w:rsidP="00AD4F84">
      <w:pPr>
        <w:spacing w:before="100" w:beforeAutospacing="1" w:after="100" w:afterAutospacing="1" w:line="240" w:lineRule="auto"/>
        <w:rPr>
          <w:rFonts w:ascii="Times New Roman" w:eastAsia="Times New Roman" w:hAnsi="Times New Roman" w:cs="Times New Roman"/>
          <w:b/>
          <w:bCs/>
          <w:lang w:eastAsia="en-GB"/>
        </w:rPr>
      </w:pPr>
      <w:r w:rsidRPr="00AD4F84">
        <w:rPr>
          <w:rFonts w:ascii="Times New Roman" w:eastAsia="Times New Roman" w:hAnsi="Times New Roman" w:cs="Times New Roman"/>
          <w:b/>
          <w:bCs/>
          <w:lang w:eastAsia="en-GB"/>
        </w:rPr>
        <w:t>Estimated contribution: £30,000</w:t>
      </w:r>
      <w:r w:rsidR="004828D6">
        <w:rPr>
          <w:rFonts w:ascii="Times New Roman" w:eastAsia="Times New Roman" w:hAnsi="Times New Roman" w:cs="Times New Roman"/>
          <w:b/>
          <w:bCs/>
          <w:lang w:eastAsia="en-GB"/>
        </w:rPr>
        <w:t xml:space="preserve"> </w:t>
      </w:r>
    </w:p>
    <w:p w14:paraId="05F96C3D" w14:textId="77777777" w:rsidR="004828D6" w:rsidRPr="00AD4F84" w:rsidRDefault="004828D6" w:rsidP="00AD4F84">
      <w:pPr>
        <w:spacing w:before="100" w:beforeAutospacing="1" w:after="100" w:afterAutospacing="1" w:line="240" w:lineRule="auto"/>
        <w:rPr>
          <w:rFonts w:ascii="Times New Roman" w:eastAsia="Times New Roman" w:hAnsi="Times New Roman" w:cs="Times New Roman"/>
          <w:lang w:eastAsia="en-GB"/>
        </w:rPr>
      </w:pPr>
    </w:p>
    <w:p w14:paraId="0C1D8D4A" w14:textId="77777777" w:rsidR="00AD4F84" w:rsidRPr="00AD4F84" w:rsidRDefault="00AD4F84" w:rsidP="00AD4F8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AD4F84">
        <w:rPr>
          <w:rFonts w:ascii="Times New Roman" w:eastAsia="Times New Roman" w:hAnsi="Times New Roman" w:cs="Times New Roman"/>
          <w:b/>
          <w:bCs/>
          <w:kern w:val="36"/>
          <w:sz w:val="48"/>
          <w:szCs w:val="48"/>
          <w:lang w:eastAsia="en-GB"/>
        </w:rPr>
        <w:t>Total Funding Required: £100,000</w:t>
      </w:r>
    </w:p>
    <w:p w14:paraId="64C2168A" w14:textId="27626DE1" w:rsid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This blended funding approach reduces financial risk, increases eligibility for grants, and ensures the business has sufficient capital to operate effectively during the first months of production.</w:t>
      </w:r>
      <w:r w:rsidR="00D83D5A">
        <w:rPr>
          <w:rFonts w:ascii="Times New Roman" w:eastAsia="Times New Roman" w:hAnsi="Times New Roman" w:cs="Times New Roman"/>
          <w:lang w:eastAsia="en-GB"/>
        </w:rPr>
        <w:t xml:space="preserve"> </w:t>
      </w:r>
    </w:p>
    <w:p w14:paraId="4BCD7E89" w14:textId="77777777" w:rsidR="00D83D5A" w:rsidRPr="00AD4F84" w:rsidRDefault="00D83D5A" w:rsidP="00AD4F84">
      <w:pPr>
        <w:spacing w:before="100" w:beforeAutospacing="1" w:after="100" w:afterAutospacing="1" w:line="240" w:lineRule="auto"/>
        <w:rPr>
          <w:rFonts w:ascii="Times New Roman" w:eastAsia="Times New Roman" w:hAnsi="Times New Roman" w:cs="Times New Roman"/>
          <w:lang w:eastAsia="en-GB"/>
        </w:rPr>
      </w:pPr>
    </w:p>
    <w:p w14:paraId="04E790FD" w14:textId="77777777" w:rsidR="00AD4F84" w:rsidRPr="00AD4F84" w:rsidRDefault="00AD4F84" w:rsidP="00AD4F8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AD4F84">
        <w:rPr>
          <w:rFonts w:ascii="Times New Roman" w:eastAsia="Times New Roman" w:hAnsi="Times New Roman" w:cs="Times New Roman"/>
          <w:b/>
          <w:bCs/>
          <w:kern w:val="36"/>
          <w:sz w:val="48"/>
          <w:szCs w:val="48"/>
          <w:lang w:eastAsia="en-GB"/>
        </w:rPr>
        <w:t>Start</w:t>
      </w:r>
      <w:r w:rsidRPr="00AD4F84">
        <w:rPr>
          <w:rFonts w:ascii="Times New Roman" w:eastAsia="Times New Roman" w:hAnsi="Times New Roman" w:cs="Times New Roman"/>
          <w:b/>
          <w:bCs/>
          <w:kern w:val="36"/>
          <w:sz w:val="48"/>
          <w:szCs w:val="48"/>
          <w:lang w:eastAsia="en-GB"/>
        </w:rPr>
        <w:noBreakHyphen/>
        <w:t>Up Expenses for the First Month (£95,100)</w:t>
      </w:r>
    </w:p>
    <w:p w14:paraId="21EB3B18" w14:textId="77777777" w:rsidR="00A765DD"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The first month of operations involves significant expenditure as the business establishes its core infrastructure and acquires essential assets. The estimated start</w:t>
      </w:r>
      <w:r w:rsidRPr="00AD4F84">
        <w:rPr>
          <w:rFonts w:ascii="Times New Roman" w:eastAsia="Times New Roman" w:hAnsi="Times New Roman" w:cs="Times New Roman"/>
          <w:lang w:eastAsia="en-GB"/>
        </w:rPr>
        <w:noBreakHyphen/>
        <w:t xml:space="preserve">up costs total </w:t>
      </w:r>
      <w:r w:rsidRPr="00AD4F84">
        <w:rPr>
          <w:rFonts w:ascii="Times New Roman" w:eastAsia="Times New Roman" w:hAnsi="Times New Roman" w:cs="Times New Roman"/>
          <w:b/>
          <w:bCs/>
          <w:lang w:eastAsia="en-GB"/>
        </w:rPr>
        <w:t>£95,100</w:t>
      </w:r>
      <w:r w:rsidRPr="00AD4F84">
        <w:rPr>
          <w:rFonts w:ascii="Times New Roman" w:eastAsia="Times New Roman" w:hAnsi="Times New Roman" w:cs="Times New Roman"/>
          <w:lang w:eastAsia="en-GB"/>
        </w:rPr>
        <w:t>, broken down as follows:</w:t>
      </w:r>
    </w:p>
    <w:p w14:paraId="09866105" w14:textId="44801F10" w:rsidR="00403E71" w:rsidRDefault="00403E71" w:rsidP="00AD4F84">
      <w:pPr>
        <w:spacing w:before="100" w:beforeAutospacing="1" w:after="100" w:afterAutospacing="1" w:line="240" w:lineRule="auto"/>
        <w:rPr>
          <w:rFonts w:ascii="Times New Roman" w:eastAsia="Times New Roman" w:hAnsi="Times New Roman" w:cs="Times New Roman"/>
          <w:lang w:eastAsia="en-GB"/>
        </w:rPr>
      </w:pPr>
    </w:p>
    <w:p w14:paraId="36DC1B77" w14:textId="77777777" w:rsidR="00E801CB" w:rsidRDefault="00E801CB" w:rsidP="00AD4F84">
      <w:pPr>
        <w:spacing w:before="100" w:beforeAutospacing="1" w:after="100" w:afterAutospacing="1" w:line="240" w:lineRule="auto"/>
        <w:rPr>
          <w:rFonts w:ascii="Times New Roman" w:eastAsia="Times New Roman" w:hAnsi="Times New Roman" w:cs="Times New Roman"/>
          <w:lang w:eastAsia="en-GB"/>
        </w:rPr>
      </w:pPr>
    </w:p>
    <w:p w14:paraId="39799B06" w14:textId="77777777" w:rsidR="00E801CB" w:rsidRPr="00AD4F84" w:rsidRDefault="00E801CB" w:rsidP="00AD4F84">
      <w:pPr>
        <w:spacing w:before="100" w:beforeAutospacing="1" w:after="100" w:afterAutospacing="1" w:line="240" w:lineRule="auto"/>
        <w:rPr>
          <w:rFonts w:ascii="Times New Roman" w:eastAsia="Times New Roman" w:hAnsi="Times New Roman" w:cs="Times New Roman"/>
          <w:lang w:eastAsia="en-GB"/>
        </w:rPr>
      </w:pPr>
    </w:p>
    <w:p w14:paraId="120668AD" w14:textId="286A9683" w:rsidR="00E653D0" w:rsidRPr="006C1E5E" w:rsidRDefault="00AD4F84" w:rsidP="006C1E5E">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1. Livestock Acquisition – £35,000</w:t>
      </w:r>
    </w:p>
    <w:p w14:paraId="5018DE6D" w14:textId="4A3528C9" w:rsidR="00367648" w:rsidRDefault="00AD4F84" w:rsidP="00A765DD">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Purchase of high</w:t>
      </w:r>
      <w:r w:rsidRPr="00AD4F84">
        <w:rPr>
          <w:rFonts w:ascii="Times New Roman" w:eastAsia="Times New Roman" w:hAnsi="Times New Roman" w:cs="Times New Roman"/>
          <w:lang w:eastAsia="en-GB"/>
        </w:rPr>
        <w:noBreakHyphen/>
        <w:t>quality beef cattle (breeding stock or store cattle). This is the largest initial cost and essential for production.</w:t>
      </w:r>
      <w:r w:rsidR="00367648">
        <w:rPr>
          <w:rFonts w:ascii="Times New Roman" w:eastAsia="Times New Roman" w:hAnsi="Times New Roman" w:cs="Times New Roman"/>
          <w:lang w:eastAsia="en-GB"/>
        </w:rPr>
        <w:t xml:space="preserve"> </w:t>
      </w:r>
      <w:r w:rsidR="00957FB6">
        <w:rPr>
          <w:rFonts w:ascii="Times New Roman" w:eastAsia="Times New Roman" w:hAnsi="Times New Roman" w:cs="Times New Roman"/>
          <w:lang w:eastAsia="en-GB"/>
        </w:rPr>
        <w:t xml:space="preserve"> </w:t>
      </w:r>
    </w:p>
    <w:p w14:paraId="3F81276A" w14:textId="77777777" w:rsidR="00C54239" w:rsidRDefault="00C54239" w:rsidP="00A765DD">
      <w:pPr>
        <w:spacing w:before="100" w:beforeAutospacing="1" w:after="100" w:afterAutospacing="1" w:line="240" w:lineRule="auto"/>
        <w:rPr>
          <w:rFonts w:ascii="Times New Roman" w:eastAsia="Times New Roman" w:hAnsi="Times New Roman" w:cs="Times New Roman"/>
          <w:lang w:eastAsia="en-GB"/>
        </w:rPr>
      </w:pPr>
    </w:p>
    <w:p w14:paraId="2A3B893A" w14:textId="68C7B287" w:rsidR="00AD4F84" w:rsidRPr="00A765DD" w:rsidRDefault="00AD4F84" w:rsidP="00A765DD">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b/>
          <w:bCs/>
          <w:sz w:val="36"/>
          <w:szCs w:val="36"/>
          <w:lang w:eastAsia="en-GB"/>
        </w:rPr>
        <w:t>2. Feed, Grazing and Nutrition – £12,000</w:t>
      </w:r>
      <w:r w:rsidR="00CC5B00">
        <w:rPr>
          <w:rFonts w:ascii="Times New Roman" w:eastAsia="Times New Roman" w:hAnsi="Times New Roman" w:cs="Times New Roman"/>
          <w:b/>
          <w:bCs/>
          <w:sz w:val="36"/>
          <w:szCs w:val="36"/>
          <w:lang w:eastAsia="en-GB"/>
        </w:rPr>
        <w:t xml:space="preserve"> </w:t>
      </w:r>
    </w:p>
    <w:p w14:paraId="490C43C5"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Includes:</w:t>
      </w:r>
    </w:p>
    <w:p w14:paraId="7690C444" w14:textId="77777777" w:rsidR="00AD4F84" w:rsidRPr="00AD4F84" w:rsidRDefault="00AD4F84" w:rsidP="00AD4F84">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bulk feed purchase</w:t>
      </w:r>
    </w:p>
    <w:p w14:paraId="2AC64D88" w14:textId="77777777" w:rsidR="00AD4F84" w:rsidRPr="00AD4F84" w:rsidRDefault="00AD4F84" w:rsidP="00AD4F84">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mineral supplements</w:t>
      </w:r>
    </w:p>
    <w:p w14:paraId="14991261" w14:textId="77777777" w:rsidR="00AD4F84" w:rsidRPr="00AD4F84" w:rsidRDefault="00AD4F84" w:rsidP="00AD4F84">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grazing preparation</w:t>
      </w:r>
    </w:p>
    <w:p w14:paraId="4F62E103" w14:textId="77777777" w:rsidR="00AD4F84" w:rsidRPr="00AD4F84" w:rsidRDefault="00AD4F84" w:rsidP="00AD4F84">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silage or hay</w:t>
      </w:r>
    </w:p>
    <w:p w14:paraId="1F5F1EC3" w14:textId="58D1F189" w:rsid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Feed costs are high in the first month due to stocking up.</w:t>
      </w:r>
      <w:r w:rsidR="00C54239">
        <w:rPr>
          <w:rFonts w:ascii="Times New Roman" w:eastAsia="Times New Roman" w:hAnsi="Times New Roman" w:cs="Times New Roman"/>
          <w:lang w:eastAsia="en-GB"/>
        </w:rPr>
        <w:t xml:space="preserve"> </w:t>
      </w:r>
    </w:p>
    <w:p w14:paraId="783F27E1" w14:textId="77777777" w:rsidR="00C54239" w:rsidRPr="00AD4F84" w:rsidRDefault="00C54239" w:rsidP="00AD4F84">
      <w:pPr>
        <w:spacing w:before="100" w:beforeAutospacing="1" w:after="100" w:afterAutospacing="1" w:line="240" w:lineRule="auto"/>
        <w:rPr>
          <w:rFonts w:ascii="Times New Roman" w:eastAsia="Times New Roman" w:hAnsi="Times New Roman" w:cs="Times New Roman"/>
          <w:lang w:eastAsia="en-GB"/>
        </w:rPr>
      </w:pPr>
    </w:p>
    <w:p w14:paraId="1F2BDD2F"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3. Infrastructure and Equipment – £20,000</w:t>
      </w:r>
    </w:p>
    <w:p w14:paraId="70D10C58"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Covers:</w:t>
      </w:r>
    </w:p>
    <w:p w14:paraId="1ED3759F" w14:textId="77777777" w:rsidR="00AD4F84" w:rsidRPr="00AD4F84" w:rsidRDefault="00AD4F84" w:rsidP="00AD4F84">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fencing and paddock setup</w:t>
      </w:r>
    </w:p>
    <w:p w14:paraId="31540CBC" w14:textId="77777777" w:rsidR="00AD4F84" w:rsidRPr="00AD4F84" w:rsidRDefault="00AD4F84" w:rsidP="00AD4F84">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water troughs</w:t>
      </w:r>
    </w:p>
    <w:p w14:paraId="00795614" w14:textId="77777777" w:rsidR="00AD4F84" w:rsidRPr="00AD4F84" w:rsidRDefault="00AD4F84" w:rsidP="00AD4F84">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handling equipment</w:t>
      </w:r>
    </w:p>
    <w:p w14:paraId="49E7DF35" w14:textId="77777777" w:rsidR="00AD4F84" w:rsidRPr="00AD4F84" w:rsidRDefault="00AD4F84" w:rsidP="00AD4F84">
      <w:pPr>
        <w:numPr>
          <w:ilvl w:val="0"/>
          <w:numId w:val="1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small machinery (e.g., quad bike, tools)</w:t>
      </w:r>
    </w:p>
    <w:p w14:paraId="5F6AD8F5" w14:textId="29E9E3EB" w:rsid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These are essential for safe and efficient farm operations.</w:t>
      </w:r>
      <w:r w:rsidR="00C54239">
        <w:rPr>
          <w:rFonts w:ascii="Times New Roman" w:eastAsia="Times New Roman" w:hAnsi="Times New Roman" w:cs="Times New Roman"/>
          <w:lang w:eastAsia="en-GB"/>
        </w:rPr>
        <w:t xml:space="preserve"> </w:t>
      </w:r>
    </w:p>
    <w:p w14:paraId="4E59C953" w14:textId="77777777" w:rsidR="00C470C3" w:rsidRPr="00AD4F84" w:rsidRDefault="00C470C3" w:rsidP="00AD4F84">
      <w:pPr>
        <w:spacing w:before="100" w:beforeAutospacing="1" w:after="100" w:afterAutospacing="1" w:line="240" w:lineRule="auto"/>
        <w:rPr>
          <w:rFonts w:ascii="Times New Roman" w:eastAsia="Times New Roman" w:hAnsi="Times New Roman" w:cs="Times New Roman"/>
          <w:lang w:eastAsia="en-GB"/>
        </w:rPr>
      </w:pPr>
    </w:p>
    <w:p w14:paraId="2112191B"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4. Veterinary and Animal Health Costs – £5,000</w:t>
      </w:r>
    </w:p>
    <w:p w14:paraId="4E59DC14"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Includes:</w:t>
      </w:r>
    </w:p>
    <w:p w14:paraId="685CB8BD" w14:textId="77777777" w:rsidR="00AD4F84" w:rsidRPr="00AD4F84" w:rsidRDefault="00AD4F84" w:rsidP="00AD4F84">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vaccinations</w:t>
      </w:r>
    </w:p>
    <w:p w14:paraId="482823D2" w14:textId="77777777" w:rsidR="00AD4F84" w:rsidRPr="00AD4F84" w:rsidRDefault="00AD4F84" w:rsidP="00AD4F84">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health checks</w:t>
      </w:r>
    </w:p>
    <w:p w14:paraId="46F2FE1D" w14:textId="77777777" w:rsidR="00AD4F84" w:rsidRPr="00AD4F84" w:rsidRDefault="00AD4F84" w:rsidP="00AD4F84">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parasite control</w:t>
      </w:r>
    </w:p>
    <w:p w14:paraId="730B7BAB" w14:textId="77777777" w:rsidR="00AD4F84" w:rsidRPr="00AD4F84" w:rsidRDefault="00AD4F84" w:rsidP="00AD4F84">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emergency veterinary fund</w:t>
      </w:r>
    </w:p>
    <w:p w14:paraId="1A9446DC" w14:textId="658D6565" w:rsid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Animal health is critical for welfare and productivity.</w:t>
      </w:r>
      <w:r w:rsidR="00C470C3">
        <w:rPr>
          <w:rFonts w:ascii="Times New Roman" w:eastAsia="Times New Roman" w:hAnsi="Times New Roman" w:cs="Times New Roman"/>
          <w:lang w:eastAsia="en-GB"/>
        </w:rPr>
        <w:t xml:space="preserve"> </w:t>
      </w:r>
    </w:p>
    <w:p w14:paraId="16D8C59D" w14:textId="77777777" w:rsidR="00C470C3" w:rsidRPr="00AD4F84" w:rsidRDefault="00C470C3" w:rsidP="00AD4F84">
      <w:pPr>
        <w:spacing w:before="100" w:beforeAutospacing="1" w:after="100" w:afterAutospacing="1" w:line="240" w:lineRule="auto"/>
        <w:rPr>
          <w:rFonts w:ascii="Times New Roman" w:eastAsia="Times New Roman" w:hAnsi="Times New Roman" w:cs="Times New Roman"/>
          <w:lang w:eastAsia="en-GB"/>
        </w:rPr>
      </w:pPr>
    </w:p>
    <w:p w14:paraId="456F2396"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5. Compliance, Licensing and Insurance – £3,600</w:t>
      </w:r>
    </w:p>
    <w:p w14:paraId="53B51E23"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Covers:</w:t>
      </w:r>
    </w:p>
    <w:p w14:paraId="66520D17" w14:textId="77777777" w:rsidR="00AD4F84" w:rsidRPr="00AD4F84" w:rsidRDefault="00AD4F84" w:rsidP="00AD4F84">
      <w:pPr>
        <w:numPr>
          <w:ilvl w:val="0"/>
          <w:numId w:val="1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farm insurance</w:t>
      </w:r>
    </w:p>
    <w:p w14:paraId="74CD062A" w14:textId="77777777" w:rsidR="00AD4F84" w:rsidRPr="00AD4F84" w:rsidRDefault="00AD4F84" w:rsidP="00AD4F84">
      <w:pPr>
        <w:numPr>
          <w:ilvl w:val="0"/>
          <w:numId w:val="1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public liability insurance</w:t>
      </w:r>
    </w:p>
    <w:p w14:paraId="78727F27" w14:textId="77777777" w:rsidR="00AD4F84" w:rsidRPr="00AD4F84" w:rsidRDefault="00AD4F84" w:rsidP="00AD4F84">
      <w:pPr>
        <w:numPr>
          <w:ilvl w:val="0"/>
          <w:numId w:val="1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cattle passports</w:t>
      </w:r>
    </w:p>
    <w:p w14:paraId="5B84EBC9" w14:textId="77777777" w:rsidR="00AD4F84" w:rsidRPr="00AD4F84" w:rsidRDefault="00AD4F84" w:rsidP="00AD4F84">
      <w:pPr>
        <w:numPr>
          <w:ilvl w:val="0"/>
          <w:numId w:val="1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registration fees</w:t>
      </w:r>
    </w:p>
    <w:p w14:paraId="15565829" w14:textId="1521E331" w:rsidR="00AD4F84" w:rsidRDefault="00AD4F84" w:rsidP="00AD4F84">
      <w:pPr>
        <w:numPr>
          <w:ilvl w:val="0"/>
          <w:numId w:val="19"/>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environmental compliance</w:t>
      </w:r>
      <w:r w:rsidR="00C470C3">
        <w:rPr>
          <w:rFonts w:ascii="Times New Roman" w:eastAsia="Times New Roman" w:hAnsi="Times New Roman" w:cs="Times New Roman"/>
          <w:lang w:eastAsia="en-GB"/>
        </w:rPr>
        <w:t xml:space="preserve"> </w:t>
      </w:r>
    </w:p>
    <w:p w14:paraId="6101F617" w14:textId="77777777" w:rsidR="00645443" w:rsidRPr="00AD4F84" w:rsidRDefault="00645443" w:rsidP="00645443">
      <w:pPr>
        <w:spacing w:before="100" w:beforeAutospacing="1" w:after="100" w:afterAutospacing="1" w:line="240" w:lineRule="auto"/>
        <w:ind w:left="720"/>
        <w:rPr>
          <w:rFonts w:ascii="Times New Roman" w:eastAsia="Times New Roman" w:hAnsi="Times New Roman" w:cs="Times New Roman"/>
          <w:lang w:eastAsia="en-GB"/>
        </w:rPr>
      </w:pPr>
    </w:p>
    <w:p w14:paraId="2C80E414"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6. Labour and Staffing – £8,500</w:t>
      </w:r>
    </w:p>
    <w:p w14:paraId="67BA9C2B"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Includes wages for:</w:t>
      </w:r>
    </w:p>
    <w:p w14:paraId="7D0613B4" w14:textId="77777777" w:rsidR="00AD4F84" w:rsidRPr="00AD4F84" w:rsidRDefault="00AD4F84" w:rsidP="00AD4F84">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farm manager</w:t>
      </w:r>
    </w:p>
    <w:p w14:paraId="6D2EEAC8" w14:textId="77777777" w:rsidR="00AD4F84" w:rsidRPr="00AD4F84" w:rsidRDefault="00AD4F84" w:rsidP="00AD4F84">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part</w:t>
      </w:r>
      <w:r w:rsidRPr="00AD4F84">
        <w:rPr>
          <w:rFonts w:ascii="Times New Roman" w:eastAsia="Times New Roman" w:hAnsi="Times New Roman" w:cs="Times New Roman"/>
          <w:lang w:eastAsia="en-GB"/>
        </w:rPr>
        <w:noBreakHyphen/>
        <w:t>time workers</w:t>
      </w:r>
    </w:p>
    <w:p w14:paraId="3BF1E761" w14:textId="77777777" w:rsidR="00AD4F84" w:rsidRPr="00AD4F84" w:rsidRDefault="00AD4F84" w:rsidP="00AD4F84">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administrative support</w:t>
      </w:r>
    </w:p>
    <w:p w14:paraId="4A463D4B" w14:textId="234AAA92" w:rsid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Labour is essential for daily operations and welfare monitoring.</w:t>
      </w:r>
      <w:r w:rsidR="00645443">
        <w:rPr>
          <w:rFonts w:ascii="Times New Roman" w:eastAsia="Times New Roman" w:hAnsi="Times New Roman" w:cs="Times New Roman"/>
          <w:lang w:eastAsia="en-GB"/>
        </w:rPr>
        <w:t xml:space="preserve"> </w:t>
      </w:r>
    </w:p>
    <w:p w14:paraId="47C92996" w14:textId="77777777" w:rsidR="00645443" w:rsidRPr="00AD4F84" w:rsidRDefault="00645443" w:rsidP="00AD4F84">
      <w:pPr>
        <w:spacing w:before="100" w:beforeAutospacing="1" w:after="100" w:afterAutospacing="1" w:line="240" w:lineRule="auto"/>
        <w:rPr>
          <w:rFonts w:ascii="Times New Roman" w:eastAsia="Times New Roman" w:hAnsi="Times New Roman" w:cs="Times New Roman"/>
          <w:lang w:eastAsia="en-GB"/>
        </w:rPr>
      </w:pPr>
    </w:p>
    <w:p w14:paraId="03AA43E9"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7. Transport and Logistics – £4,000</w:t>
      </w:r>
    </w:p>
    <w:p w14:paraId="35FBF712"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Covers:</w:t>
      </w:r>
    </w:p>
    <w:p w14:paraId="1E423493" w14:textId="77777777" w:rsidR="00AD4F84" w:rsidRPr="00AD4F84" w:rsidRDefault="00AD4F84" w:rsidP="00AD4F84">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cattle transport</w:t>
      </w:r>
    </w:p>
    <w:p w14:paraId="6CE7A65E" w14:textId="77777777" w:rsidR="00AD4F84" w:rsidRPr="00AD4F84" w:rsidRDefault="00AD4F84" w:rsidP="00AD4F84">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feed deliveries</w:t>
      </w:r>
    </w:p>
    <w:p w14:paraId="0DE6627B" w14:textId="77777777" w:rsidR="00AD4F84" w:rsidRPr="00AD4F84" w:rsidRDefault="00AD4F84" w:rsidP="00AD4F84">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fuel</w:t>
      </w:r>
    </w:p>
    <w:p w14:paraId="5A5CC5C0" w14:textId="77777777" w:rsidR="00AD4F84" w:rsidRPr="00AD4F84" w:rsidRDefault="00AD4F84" w:rsidP="00AD4F84">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maintenance of vehicles</w:t>
      </w:r>
    </w:p>
    <w:p w14:paraId="341B3204" w14:textId="77777777" w:rsidR="00AD4F84" w:rsidRPr="00AD4F84" w:rsidRDefault="00AD4F84" w:rsidP="00AD4F8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D4F84">
        <w:rPr>
          <w:rFonts w:ascii="Times New Roman" w:eastAsia="Times New Roman" w:hAnsi="Times New Roman" w:cs="Times New Roman"/>
          <w:b/>
          <w:bCs/>
          <w:sz w:val="36"/>
          <w:szCs w:val="36"/>
          <w:lang w:eastAsia="en-GB"/>
        </w:rPr>
        <w:t>8. Working Capital Reserve – £7,000</w:t>
      </w:r>
    </w:p>
    <w:p w14:paraId="125A8013" w14:textId="77777777" w:rsidR="00AD4F84" w:rsidRPr="00AD4F84" w:rsidRDefault="00AD4F84" w:rsidP="00AD4F84">
      <w:pPr>
        <w:spacing w:before="100" w:beforeAutospacing="1" w:after="100" w:afterAutospacing="1" w:line="240" w:lineRule="auto"/>
        <w:rPr>
          <w:rFonts w:ascii="Times New Roman" w:eastAsia="Times New Roman" w:hAnsi="Times New Roman" w:cs="Times New Roman"/>
          <w:lang w:eastAsia="en-GB"/>
        </w:rPr>
      </w:pPr>
      <w:r w:rsidRPr="00AD4F84">
        <w:rPr>
          <w:rFonts w:ascii="Times New Roman" w:eastAsia="Times New Roman" w:hAnsi="Times New Roman" w:cs="Times New Roman"/>
          <w:lang w:eastAsia="en-GB"/>
        </w:rPr>
        <w:t>A contingency fund to cover unexpected costs, price fluctuations, or emergency repairs.</w:t>
      </w:r>
    </w:p>
    <w:p w14:paraId="34F00A5B" w14:textId="77777777" w:rsidR="00AD4F84" w:rsidRPr="00AD4F84" w:rsidRDefault="00AD4F84" w:rsidP="00AD4F8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AD4F84">
        <w:rPr>
          <w:rFonts w:ascii="Times New Roman" w:eastAsia="Times New Roman" w:hAnsi="Times New Roman" w:cs="Times New Roman"/>
          <w:b/>
          <w:bCs/>
          <w:kern w:val="36"/>
          <w:sz w:val="48"/>
          <w:szCs w:val="48"/>
          <w:lang w:eastAsia="en-GB"/>
        </w:rPr>
        <w:t>Total First</w:t>
      </w:r>
      <w:r w:rsidRPr="00AD4F84">
        <w:rPr>
          <w:rFonts w:ascii="Times New Roman" w:eastAsia="Times New Roman" w:hAnsi="Times New Roman" w:cs="Times New Roman"/>
          <w:b/>
          <w:bCs/>
          <w:kern w:val="36"/>
          <w:sz w:val="48"/>
          <w:szCs w:val="48"/>
          <w:lang w:eastAsia="en-GB"/>
        </w:rPr>
        <w:noBreakHyphen/>
        <w:t>Month Start</w:t>
      </w:r>
      <w:r w:rsidRPr="00AD4F84">
        <w:rPr>
          <w:rFonts w:ascii="Times New Roman" w:eastAsia="Times New Roman" w:hAnsi="Times New Roman" w:cs="Times New Roman"/>
          <w:b/>
          <w:bCs/>
          <w:kern w:val="36"/>
          <w:sz w:val="48"/>
          <w:szCs w:val="48"/>
          <w:lang w:eastAsia="en-GB"/>
        </w:rPr>
        <w:noBreakHyphen/>
        <w:t>Up Costs: £95,100</w:t>
      </w:r>
    </w:p>
    <w:tbl>
      <w:tblPr>
        <w:tblW w:w="10032" w:type="dxa"/>
        <w:tblLook w:val="04A0" w:firstRow="1" w:lastRow="0" w:firstColumn="1" w:lastColumn="0" w:noHBand="0" w:noVBand="1"/>
      </w:tblPr>
      <w:tblGrid>
        <w:gridCol w:w="6056"/>
        <w:gridCol w:w="3976"/>
      </w:tblGrid>
      <w:tr w:rsidR="00E2270E" w:rsidRPr="00E2270E" w14:paraId="26D2C7FF" w14:textId="77777777" w:rsidTr="71C7F715">
        <w:trPr>
          <w:trHeight w:val="345"/>
        </w:trPr>
        <w:tc>
          <w:tcPr>
            <w:tcW w:w="6056" w:type="dxa"/>
            <w:tcBorders>
              <w:top w:val="nil"/>
              <w:left w:val="nil"/>
              <w:bottom w:val="nil"/>
              <w:right w:val="nil"/>
            </w:tcBorders>
            <w:shd w:val="clear" w:color="auto" w:fill="FFFFFF" w:themeFill="background1"/>
            <w:noWrap/>
            <w:vAlign w:val="bottom"/>
            <w:hideMark/>
          </w:tcPr>
          <w:p w14:paraId="73EE96FE" w14:textId="77777777" w:rsidR="00E2270E" w:rsidRPr="00E2270E" w:rsidRDefault="00E2270E" w:rsidP="00E2270E">
            <w:pPr>
              <w:spacing w:after="0" w:line="240" w:lineRule="auto"/>
              <w:jc w:val="center"/>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c>
          <w:tcPr>
            <w:tcW w:w="3976" w:type="dxa"/>
            <w:tcBorders>
              <w:top w:val="nil"/>
              <w:left w:val="nil"/>
              <w:bottom w:val="nil"/>
              <w:right w:val="nil"/>
            </w:tcBorders>
            <w:shd w:val="clear" w:color="auto" w:fill="FFFFFF" w:themeFill="background1"/>
            <w:noWrap/>
            <w:vAlign w:val="bottom"/>
            <w:hideMark/>
          </w:tcPr>
          <w:p w14:paraId="23239333" w14:textId="77777777" w:rsidR="00E2270E" w:rsidRPr="00E2270E" w:rsidRDefault="00E2270E" w:rsidP="00E2270E">
            <w:pPr>
              <w:spacing w:after="0" w:line="240" w:lineRule="auto"/>
              <w:jc w:val="center"/>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r>
      <w:tr w:rsidR="00E2270E" w:rsidRPr="00E2270E" w14:paraId="431C5707" w14:textId="77777777" w:rsidTr="71C7F715">
        <w:trPr>
          <w:trHeight w:val="420"/>
        </w:trPr>
        <w:tc>
          <w:tcPr>
            <w:tcW w:w="6056" w:type="dxa"/>
            <w:tcBorders>
              <w:top w:val="nil"/>
              <w:left w:val="nil"/>
              <w:bottom w:val="nil"/>
              <w:right w:val="nil"/>
            </w:tcBorders>
            <w:shd w:val="clear" w:color="auto" w:fill="FFFFFF" w:themeFill="background1"/>
            <w:noWrap/>
            <w:vAlign w:val="center"/>
            <w:hideMark/>
          </w:tcPr>
          <w:p w14:paraId="7F4F4B83" w14:textId="77777777" w:rsidR="00E2270E" w:rsidRPr="00E2270E" w:rsidRDefault="00E2270E" w:rsidP="00E2270E">
            <w:pPr>
              <w:spacing w:after="0" w:line="240" w:lineRule="auto"/>
              <w:rPr>
                <w:rFonts w:ascii="Arial" w:eastAsia="Times New Roman" w:hAnsi="Arial" w:cs="Arial"/>
                <w:b/>
                <w:bCs/>
                <w:sz w:val="44"/>
                <w:szCs w:val="44"/>
                <w:lang w:eastAsia="en-GB"/>
              </w:rPr>
            </w:pPr>
            <w:r w:rsidRPr="00E2270E">
              <w:rPr>
                <w:rFonts w:ascii="Arial" w:eastAsia="Times New Roman" w:hAnsi="Arial" w:cs="Arial"/>
                <w:b/>
                <w:bCs/>
                <w:sz w:val="44"/>
                <w:szCs w:val="44"/>
                <w:lang w:eastAsia="en-GB"/>
              </w:rPr>
              <w:t>CASH FLOW</w:t>
            </w:r>
          </w:p>
        </w:tc>
        <w:tc>
          <w:tcPr>
            <w:tcW w:w="3976" w:type="dxa"/>
            <w:tcBorders>
              <w:top w:val="nil"/>
              <w:left w:val="nil"/>
              <w:bottom w:val="nil"/>
              <w:right w:val="nil"/>
            </w:tcBorders>
            <w:shd w:val="clear" w:color="auto" w:fill="FFFFFF" w:themeFill="background1"/>
            <w:noWrap/>
            <w:vAlign w:val="center"/>
            <w:hideMark/>
          </w:tcPr>
          <w:p w14:paraId="2010E48A" w14:textId="77777777" w:rsidR="00E2270E" w:rsidRPr="00E2270E" w:rsidRDefault="00E2270E" w:rsidP="00E2270E">
            <w:pPr>
              <w:spacing w:after="0" w:line="240" w:lineRule="auto"/>
              <w:rPr>
                <w:rFonts w:ascii="Arial" w:eastAsia="Times New Roman" w:hAnsi="Arial" w:cs="Arial"/>
                <w:b/>
                <w:bCs/>
                <w:sz w:val="32"/>
                <w:szCs w:val="32"/>
                <w:lang w:eastAsia="en-GB"/>
              </w:rPr>
            </w:pPr>
            <w:r w:rsidRPr="00E2270E">
              <w:rPr>
                <w:rFonts w:ascii="Arial" w:eastAsia="Times New Roman" w:hAnsi="Arial" w:cs="Arial"/>
                <w:b/>
                <w:bCs/>
                <w:sz w:val="32"/>
                <w:szCs w:val="32"/>
                <w:lang w:eastAsia="en-GB"/>
              </w:rPr>
              <w:t> </w:t>
            </w:r>
          </w:p>
        </w:tc>
      </w:tr>
      <w:tr w:rsidR="00E2270E" w:rsidRPr="00E2270E" w14:paraId="6E23E214" w14:textId="77777777" w:rsidTr="71C7F715">
        <w:trPr>
          <w:trHeight w:val="330"/>
        </w:trPr>
        <w:tc>
          <w:tcPr>
            <w:tcW w:w="6056" w:type="dxa"/>
            <w:tcBorders>
              <w:top w:val="nil"/>
              <w:left w:val="nil"/>
              <w:bottom w:val="nil"/>
              <w:right w:val="nil"/>
            </w:tcBorders>
            <w:shd w:val="clear" w:color="auto" w:fill="FFFFFF" w:themeFill="background1"/>
            <w:noWrap/>
            <w:vAlign w:val="bottom"/>
            <w:hideMark/>
          </w:tcPr>
          <w:p w14:paraId="314379AA" w14:textId="77777777" w:rsidR="00E2270E" w:rsidRPr="00E2270E" w:rsidRDefault="00E2270E" w:rsidP="00E2270E">
            <w:pPr>
              <w:spacing w:after="0" w:line="240" w:lineRule="auto"/>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c>
          <w:tcPr>
            <w:tcW w:w="3976" w:type="dxa"/>
            <w:tcBorders>
              <w:top w:val="nil"/>
              <w:left w:val="nil"/>
              <w:bottom w:val="nil"/>
              <w:right w:val="nil"/>
            </w:tcBorders>
            <w:shd w:val="clear" w:color="auto" w:fill="FFFFFF" w:themeFill="background1"/>
            <w:noWrap/>
            <w:vAlign w:val="bottom"/>
            <w:hideMark/>
          </w:tcPr>
          <w:p w14:paraId="049F4B99" w14:textId="77777777" w:rsidR="00E2270E" w:rsidRPr="00E2270E" w:rsidRDefault="00E2270E" w:rsidP="00E2270E">
            <w:pPr>
              <w:spacing w:after="0" w:line="240" w:lineRule="auto"/>
              <w:jc w:val="center"/>
              <w:rPr>
                <w:rFonts w:ascii="Arial" w:eastAsia="Times New Roman" w:hAnsi="Arial" w:cs="Arial"/>
                <w:b/>
                <w:bCs/>
                <w:sz w:val="22"/>
                <w:szCs w:val="22"/>
                <w:lang w:eastAsia="en-GB"/>
              </w:rPr>
            </w:pPr>
            <w:r w:rsidRPr="00E2270E">
              <w:rPr>
                <w:rFonts w:ascii="Arial" w:eastAsia="Times New Roman" w:hAnsi="Arial" w:cs="Arial"/>
                <w:b/>
                <w:bCs/>
                <w:sz w:val="22"/>
                <w:szCs w:val="22"/>
                <w:lang w:eastAsia="en-GB"/>
              </w:rPr>
              <w:t> </w:t>
            </w:r>
          </w:p>
        </w:tc>
      </w:tr>
      <w:tr w:rsidR="00E2270E" w:rsidRPr="00E2270E" w14:paraId="3D58A950" w14:textId="77777777" w:rsidTr="71C7F715">
        <w:trPr>
          <w:trHeight w:val="360"/>
        </w:trPr>
        <w:tc>
          <w:tcPr>
            <w:tcW w:w="6056" w:type="dxa"/>
            <w:tcBorders>
              <w:top w:val="nil"/>
              <w:left w:val="nil"/>
              <w:bottom w:val="nil"/>
              <w:right w:val="nil"/>
            </w:tcBorders>
            <w:shd w:val="clear" w:color="auto" w:fill="FFFFFF" w:themeFill="background1"/>
            <w:noWrap/>
            <w:vAlign w:val="bottom"/>
            <w:hideMark/>
          </w:tcPr>
          <w:p w14:paraId="71A50DA0" w14:textId="77777777" w:rsidR="00E2270E" w:rsidRPr="00E2270E" w:rsidRDefault="00E2270E" w:rsidP="00E2270E">
            <w:pPr>
              <w:spacing w:after="0" w:line="240" w:lineRule="auto"/>
              <w:rPr>
                <w:rFonts w:ascii="Arial" w:eastAsia="Times New Roman" w:hAnsi="Arial" w:cs="Arial"/>
                <w:b/>
                <w:bCs/>
                <w:sz w:val="28"/>
                <w:szCs w:val="28"/>
                <w:lang w:eastAsia="en-GB"/>
              </w:rPr>
            </w:pPr>
            <w:r w:rsidRPr="00E2270E">
              <w:rPr>
                <w:rFonts w:ascii="Arial" w:eastAsia="Times New Roman" w:hAnsi="Arial" w:cs="Arial"/>
                <w:b/>
                <w:bCs/>
                <w:sz w:val="28"/>
                <w:szCs w:val="28"/>
                <w:lang w:eastAsia="en-GB"/>
              </w:rPr>
              <w:t> </w:t>
            </w:r>
          </w:p>
        </w:tc>
        <w:tc>
          <w:tcPr>
            <w:tcW w:w="3976" w:type="dxa"/>
            <w:tcBorders>
              <w:top w:val="single" w:sz="8" w:space="0" w:color="808080" w:themeColor="background1" w:themeShade="80"/>
              <w:left w:val="single" w:sz="8" w:space="0" w:color="808080" w:themeColor="background1" w:themeShade="80"/>
              <w:bottom w:val="single" w:sz="8" w:space="0" w:color="808080" w:themeColor="background1" w:themeShade="80"/>
              <w:right w:val="single" w:sz="4" w:space="0" w:color="595959" w:themeColor="text1" w:themeTint="A6"/>
            </w:tcBorders>
            <w:shd w:val="clear" w:color="auto" w:fill="3F8846"/>
            <w:noWrap/>
            <w:vAlign w:val="center"/>
            <w:hideMark/>
          </w:tcPr>
          <w:p w14:paraId="6408B6C6" w14:textId="77777777" w:rsidR="00E2270E" w:rsidRPr="00E2270E" w:rsidRDefault="00E2270E" w:rsidP="00E2270E">
            <w:pPr>
              <w:spacing w:after="0" w:line="240" w:lineRule="auto"/>
              <w:jc w:val="center"/>
              <w:rPr>
                <w:rFonts w:ascii="Arial" w:eastAsia="Times New Roman" w:hAnsi="Arial" w:cs="Arial"/>
                <w:b/>
                <w:bCs/>
                <w:color w:val="FFFFFF"/>
                <w:sz w:val="28"/>
                <w:szCs w:val="28"/>
                <w:lang w:eastAsia="en-GB"/>
              </w:rPr>
            </w:pPr>
            <w:r w:rsidRPr="00E2270E">
              <w:rPr>
                <w:rFonts w:ascii="Arial" w:eastAsia="Times New Roman" w:hAnsi="Arial" w:cs="Arial"/>
                <w:b/>
                <w:bCs/>
                <w:color w:val="FFFFFF"/>
                <w:sz w:val="28"/>
                <w:szCs w:val="28"/>
                <w:lang w:eastAsia="en-GB"/>
              </w:rPr>
              <w:t>MONTH</w:t>
            </w:r>
          </w:p>
        </w:tc>
      </w:tr>
      <w:tr w:rsidR="00E2270E" w:rsidRPr="00E2270E" w14:paraId="74488573" w14:textId="77777777" w:rsidTr="71C7F715">
        <w:trPr>
          <w:trHeight w:val="630"/>
        </w:trPr>
        <w:tc>
          <w:tcPr>
            <w:tcW w:w="6056" w:type="dxa"/>
            <w:tcBorders>
              <w:top w:val="single" w:sz="8" w:space="0" w:color="808080" w:themeColor="background1" w:themeShade="80"/>
              <w:left w:val="single" w:sz="8" w:space="0" w:color="808080" w:themeColor="background1" w:themeShade="80"/>
              <w:bottom w:val="single" w:sz="4" w:space="0" w:color="808080" w:themeColor="background1" w:themeShade="80"/>
              <w:right w:val="single" w:sz="4" w:space="0" w:color="808080" w:themeColor="background1" w:themeShade="80"/>
            </w:tcBorders>
            <w:shd w:val="clear" w:color="auto" w:fill="3F8846"/>
            <w:noWrap/>
            <w:vAlign w:val="center"/>
            <w:hideMark/>
          </w:tcPr>
          <w:p w14:paraId="0D6444AC" w14:textId="77777777" w:rsidR="00E2270E" w:rsidRPr="00E2270E" w:rsidRDefault="00E2270E" w:rsidP="00E2270E">
            <w:pPr>
              <w:spacing w:after="0" w:line="240" w:lineRule="auto"/>
              <w:jc w:val="center"/>
              <w:rPr>
                <w:rFonts w:ascii="Arial" w:eastAsia="Times New Roman" w:hAnsi="Arial" w:cs="Arial"/>
                <w:b/>
                <w:bCs/>
                <w:color w:val="FFFFFF"/>
                <w:sz w:val="28"/>
                <w:szCs w:val="28"/>
                <w:lang w:eastAsia="en-GB"/>
              </w:rPr>
            </w:pPr>
            <w:r w:rsidRPr="00E2270E">
              <w:rPr>
                <w:rFonts w:ascii="Arial" w:eastAsia="Times New Roman" w:hAnsi="Arial" w:cs="Arial"/>
                <w:b/>
                <w:bCs/>
                <w:color w:val="FFFFFF"/>
                <w:sz w:val="28"/>
                <w:szCs w:val="28"/>
                <w:lang w:eastAsia="en-GB"/>
              </w:rPr>
              <w:t>Cash in</w:t>
            </w:r>
          </w:p>
        </w:tc>
        <w:tc>
          <w:tcPr>
            <w:tcW w:w="3976" w:type="dxa"/>
            <w:tcBorders>
              <w:top w:val="nil"/>
              <w:left w:val="nil"/>
              <w:bottom w:val="single" w:sz="4" w:space="0" w:color="808080" w:themeColor="background1" w:themeShade="80"/>
              <w:right w:val="single" w:sz="4" w:space="0" w:color="808080" w:themeColor="background1" w:themeShade="80"/>
            </w:tcBorders>
            <w:shd w:val="clear" w:color="auto" w:fill="3F8846"/>
            <w:noWrap/>
            <w:vAlign w:val="center"/>
            <w:hideMark/>
          </w:tcPr>
          <w:p w14:paraId="5AAB2F75" w14:textId="77777777" w:rsidR="00E2270E" w:rsidRPr="00E2270E" w:rsidRDefault="00E2270E" w:rsidP="00E2270E">
            <w:pPr>
              <w:spacing w:after="0" w:line="240" w:lineRule="auto"/>
              <w:jc w:val="center"/>
              <w:rPr>
                <w:rFonts w:ascii="Arial" w:eastAsia="Times New Roman" w:hAnsi="Arial" w:cs="Arial"/>
                <w:b/>
                <w:bCs/>
                <w:color w:val="FFFFFF"/>
                <w:sz w:val="28"/>
                <w:szCs w:val="28"/>
                <w:lang w:eastAsia="en-GB"/>
              </w:rPr>
            </w:pPr>
            <w:r w:rsidRPr="00E2270E">
              <w:rPr>
                <w:rFonts w:ascii="Arial" w:eastAsia="Times New Roman" w:hAnsi="Arial" w:cs="Arial"/>
                <w:b/>
                <w:bCs/>
                <w:color w:val="FFFFFF"/>
                <w:sz w:val="28"/>
                <w:szCs w:val="28"/>
                <w:lang w:eastAsia="en-GB"/>
              </w:rPr>
              <w:t>1</w:t>
            </w:r>
          </w:p>
        </w:tc>
      </w:tr>
      <w:tr w:rsidR="00E2270E" w:rsidRPr="00E2270E" w14:paraId="53E681C9" w14:textId="77777777" w:rsidTr="71C7F715">
        <w:trPr>
          <w:trHeight w:val="300"/>
        </w:trPr>
        <w:tc>
          <w:tcPr>
            <w:tcW w:w="6056" w:type="dxa"/>
            <w:tcBorders>
              <w:top w:val="nil"/>
              <w:left w:val="single" w:sz="8" w:space="0" w:color="808080" w:themeColor="background1" w:themeShade="80"/>
              <w:bottom w:val="single" w:sz="4" w:space="0" w:color="808080" w:themeColor="background1" w:themeShade="80"/>
              <w:right w:val="single" w:sz="4" w:space="0" w:color="808080" w:themeColor="background1" w:themeShade="80"/>
            </w:tcBorders>
            <w:shd w:val="clear" w:color="auto" w:fill="FCD5B4"/>
            <w:noWrap/>
            <w:vAlign w:val="center"/>
            <w:hideMark/>
          </w:tcPr>
          <w:p w14:paraId="1D3486D7" w14:textId="77777777" w:rsidR="00E2270E" w:rsidRPr="00E2270E" w:rsidRDefault="00E2270E" w:rsidP="00E2270E">
            <w:pPr>
              <w:spacing w:after="0" w:line="240" w:lineRule="auto"/>
              <w:rPr>
                <w:rFonts w:ascii="Arial" w:eastAsia="Times New Roman" w:hAnsi="Arial" w:cs="Arial"/>
                <w:b/>
                <w:bCs/>
                <w:lang w:eastAsia="en-GB"/>
              </w:rPr>
            </w:pPr>
            <w:r w:rsidRPr="00E2270E">
              <w:rPr>
                <w:rFonts w:ascii="Arial" w:eastAsia="Times New Roman" w:hAnsi="Arial" w:cs="Arial"/>
                <w:b/>
                <w:bCs/>
                <w:lang w:eastAsia="en-GB"/>
              </w:rPr>
              <w:t>Government Grants</w:t>
            </w:r>
          </w:p>
        </w:tc>
        <w:tc>
          <w:tcPr>
            <w:tcW w:w="3976" w:type="dxa"/>
            <w:tcBorders>
              <w:top w:val="nil"/>
              <w:left w:val="nil"/>
              <w:bottom w:val="single" w:sz="4" w:space="0" w:color="808080" w:themeColor="background1" w:themeShade="80"/>
              <w:right w:val="single" w:sz="4" w:space="0" w:color="808080" w:themeColor="background1" w:themeShade="80"/>
            </w:tcBorders>
            <w:shd w:val="clear" w:color="auto" w:fill="FCD5B4"/>
            <w:noWrap/>
            <w:vAlign w:val="center"/>
            <w:hideMark/>
          </w:tcPr>
          <w:p w14:paraId="0325958A"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£40,000</w:t>
            </w:r>
          </w:p>
        </w:tc>
      </w:tr>
      <w:tr w:rsidR="00E2270E" w:rsidRPr="00E2270E" w14:paraId="6576AEB6" w14:textId="77777777" w:rsidTr="71C7F715">
        <w:trPr>
          <w:trHeight w:val="300"/>
        </w:trPr>
        <w:tc>
          <w:tcPr>
            <w:tcW w:w="6056" w:type="dxa"/>
            <w:tcBorders>
              <w:top w:val="nil"/>
              <w:left w:val="single" w:sz="8" w:space="0" w:color="808080" w:themeColor="background1" w:themeShade="80"/>
              <w:bottom w:val="single" w:sz="4" w:space="0" w:color="808080" w:themeColor="background1" w:themeShade="80"/>
              <w:right w:val="single" w:sz="4" w:space="0" w:color="808080" w:themeColor="background1" w:themeShade="80"/>
            </w:tcBorders>
            <w:shd w:val="clear" w:color="auto" w:fill="FCD5B4"/>
            <w:noWrap/>
            <w:vAlign w:val="center"/>
            <w:hideMark/>
          </w:tcPr>
          <w:p w14:paraId="4D0DCDC5" w14:textId="77777777" w:rsidR="00E2270E" w:rsidRPr="00E2270E" w:rsidRDefault="00E2270E" w:rsidP="00E2270E">
            <w:pPr>
              <w:spacing w:after="0" w:line="240" w:lineRule="auto"/>
              <w:rPr>
                <w:rFonts w:ascii="Arial" w:eastAsia="Times New Roman" w:hAnsi="Arial" w:cs="Arial"/>
                <w:b/>
                <w:bCs/>
                <w:lang w:eastAsia="en-GB"/>
              </w:rPr>
            </w:pPr>
            <w:r w:rsidRPr="00E2270E">
              <w:rPr>
                <w:rFonts w:ascii="Arial" w:eastAsia="Times New Roman" w:hAnsi="Arial" w:cs="Arial"/>
                <w:b/>
                <w:bCs/>
                <w:lang w:eastAsia="en-GB"/>
              </w:rPr>
              <w:t>Family Support</w:t>
            </w:r>
          </w:p>
        </w:tc>
        <w:tc>
          <w:tcPr>
            <w:tcW w:w="3976" w:type="dxa"/>
            <w:tcBorders>
              <w:top w:val="nil"/>
              <w:left w:val="nil"/>
              <w:bottom w:val="single" w:sz="4" w:space="0" w:color="808080" w:themeColor="background1" w:themeShade="80"/>
              <w:right w:val="single" w:sz="4" w:space="0" w:color="808080" w:themeColor="background1" w:themeShade="80"/>
            </w:tcBorders>
            <w:shd w:val="clear" w:color="auto" w:fill="FCD5B4"/>
            <w:noWrap/>
            <w:vAlign w:val="center"/>
            <w:hideMark/>
          </w:tcPr>
          <w:p w14:paraId="259BCF91"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£30,000</w:t>
            </w:r>
          </w:p>
        </w:tc>
      </w:tr>
      <w:tr w:rsidR="00E2270E" w:rsidRPr="00E2270E" w14:paraId="7B7E8E0F" w14:textId="77777777" w:rsidTr="71C7F715">
        <w:trPr>
          <w:trHeight w:val="308"/>
        </w:trPr>
        <w:tc>
          <w:tcPr>
            <w:tcW w:w="6056" w:type="dxa"/>
            <w:tcBorders>
              <w:top w:val="nil"/>
              <w:left w:val="single" w:sz="8" w:space="0" w:color="808080" w:themeColor="background1" w:themeShade="80"/>
              <w:bottom w:val="nil"/>
              <w:right w:val="single" w:sz="4" w:space="0" w:color="auto"/>
            </w:tcBorders>
            <w:shd w:val="clear" w:color="auto" w:fill="FCD5B4"/>
            <w:noWrap/>
            <w:vAlign w:val="center"/>
            <w:hideMark/>
          </w:tcPr>
          <w:p w14:paraId="15196F6F" w14:textId="77777777" w:rsidR="00E2270E" w:rsidRPr="00E2270E" w:rsidRDefault="00E2270E" w:rsidP="00E2270E">
            <w:pPr>
              <w:spacing w:after="0" w:line="240" w:lineRule="auto"/>
              <w:rPr>
                <w:rFonts w:ascii="Arial" w:eastAsia="Times New Roman" w:hAnsi="Arial" w:cs="Arial"/>
                <w:b/>
                <w:bCs/>
                <w:lang w:eastAsia="en-GB"/>
              </w:rPr>
            </w:pPr>
            <w:r w:rsidRPr="00E2270E">
              <w:rPr>
                <w:rFonts w:ascii="Arial" w:eastAsia="Times New Roman" w:hAnsi="Arial" w:cs="Arial"/>
                <w:b/>
                <w:bCs/>
                <w:lang w:eastAsia="en-GB"/>
              </w:rPr>
              <w:t>Personal Income Savings</w:t>
            </w:r>
          </w:p>
        </w:tc>
        <w:tc>
          <w:tcPr>
            <w:tcW w:w="3976" w:type="dxa"/>
            <w:tcBorders>
              <w:top w:val="nil"/>
              <w:left w:val="single" w:sz="4" w:space="0" w:color="808080" w:themeColor="background1" w:themeShade="80"/>
              <w:bottom w:val="nil"/>
              <w:right w:val="single" w:sz="4" w:space="0" w:color="808080" w:themeColor="background1" w:themeShade="80"/>
            </w:tcBorders>
            <w:shd w:val="clear" w:color="auto" w:fill="FCD5B4"/>
            <w:noWrap/>
            <w:vAlign w:val="center"/>
            <w:hideMark/>
          </w:tcPr>
          <w:p w14:paraId="0BD4BDB5"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£30,000</w:t>
            </w:r>
          </w:p>
        </w:tc>
      </w:tr>
      <w:tr w:rsidR="00E2270E" w:rsidRPr="00E2270E" w14:paraId="4A475103" w14:textId="77777777" w:rsidTr="71C7F715">
        <w:trPr>
          <w:trHeight w:val="405"/>
        </w:trPr>
        <w:tc>
          <w:tcPr>
            <w:tcW w:w="6056" w:type="dxa"/>
            <w:tcBorders>
              <w:top w:val="single" w:sz="8" w:space="0" w:color="808080" w:themeColor="background1" w:themeShade="80"/>
              <w:left w:val="single" w:sz="8" w:space="0" w:color="808080" w:themeColor="background1" w:themeShade="80"/>
              <w:bottom w:val="single" w:sz="8" w:space="0" w:color="808080" w:themeColor="background1" w:themeShade="80"/>
              <w:right w:val="nil"/>
            </w:tcBorders>
            <w:shd w:val="clear" w:color="auto" w:fill="BFBFBF" w:themeFill="background1" w:themeFillShade="BF"/>
            <w:noWrap/>
            <w:vAlign w:val="center"/>
            <w:hideMark/>
          </w:tcPr>
          <w:p w14:paraId="411CD653" w14:textId="77777777" w:rsidR="00E2270E" w:rsidRPr="00E2270E" w:rsidRDefault="00E2270E" w:rsidP="00E2270E">
            <w:pPr>
              <w:spacing w:after="0" w:line="240" w:lineRule="auto"/>
              <w:rPr>
                <w:rFonts w:ascii="Arial" w:eastAsia="Times New Roman" w:hAnsi="Arial" w:cs="Arial"/>
                <w:b/>
                <w:bCs/>
                <w:lang w:eastAsia="en-GB"/>
              </w:rPr>
            </w:pPr>
            <w:r w:rsidRPr="00E2270E">
              <w:rPr>
                <w:rFonts w:ascii="Arial" w:eastAsia="Times New Roman" w:hAnsi="Arial" w:cs="Arial"/>
                <w:b/>
                <w:bCs/>
                <w:lang w:eastAsia="en-GB"/>
              </w:rPr>
              <w:t>Total cash in-flows (A)</w:t>
            </w:r>
          </w:p>
        </w:tc>
        <w:tc>
          <w:tcPr>
            <w:tcW w:w="3976" w:type="dxa"/>
            <w:tcBorders>
              <w:top w:val="single" w:sz="8" w:space="0" w:color="808080" w:themeColor="background1" w:themeShade="80"/>
              <w:left w:val="single" w:sz="4" w:space="0" w:color="808080" w:themeColor="background1" w:themeShade="80"/>
              <w:bottom w:val="single" w:sz="8" w:space="0" w:color="808080" w:themeColor="background1" w:themeShade="80"/>
              <w:right w:val="single" w:sz="4" w:space="0" w:color="808080" w:themeColor="background1" w:themeShade="80"/>
            </w:tcBorders>
            <w:shd w:val="clear" w:color="auto" w:fill="D8E4BC"/>
            <w:noWrap/>
            <w:vAlign w:val="center"/>
            <w:hideMark/>
          </w:tcPr>
          <w:p w14:paraId="0A57182E" w14:textId="77777777" w:rsidR="00E2270E" w:rsidRPr="00E2270E" w:rsidRDefault="00E2270E" w:rsidP="00E2270E">
            <w:pPr>
              <w:spacing w:after="0" w:line="240" w:lineRule="auto"/>
              <w:jc w:val="center"/>
              <w:rPr>
                <w:rFonts w:ascii="Arial" w:eastAsia="Times New Roman" w:hAnsi="Arial" w:cs="Arial"/>
                <w:b/>
                <w:bCs/>
                <w:lang w:eastAsia="en-GB"/>
              </w:rPr>
            </w:pPr>
            <w:r w:rsidRPr="00E2270E">
              <w:rPr>
                <w:rFonts w:ascii="Arial" w:eastAsia="Times New Roman" w:hAnsi="Arial" w:cs="Arial"/>
                <w:b/>
                <w:bCs/>
                <w:lang w:eastAsia="en-GB"/>
              </w:rPr>
              <w:t>£100,000</w:t>
            </w:r>
          </w:p>
        </w:tc>
      </w:tr>
      <w:tr w:rsidR="00E2270E" w:rsidRPr="00E2270E" w14:paraId="7C0EBEC4" w14:textId="77777777" w:rsidTr="71C7F715">
        <w:trPr>
          <w:trHeight w:val="615"/>
        </w:trPr>
        <w:tc>
          <w:tcPr>
            <w:tcW w:w="6056" w:type="dxa"/>
            <w:tcBorders>
              <w:top w:val="nil"/>
              <w:left w:val="nil"/>
              <w:bottom w:val="nil"/>
              <w:right w:val="nil"/>
            </w:tcBorders>
            <w:shd w:val="clear" w:color="auto" w:fill="FFFFFF" w:themeFill="background1"/>
            <w:noWrap/>
            <w:vAlign w:val="bottom"/>
            <w:hideMark/>
          </w:tcPr>
          <w:p w14:paraId="2CFBB1B0" w14:textId="77777777" w:rsidR="00E2270E" w:rsidRPr="00E2270E" w:rsidRDefault="00E2270E" w:rsidP="00E2270E">
            <w:pPr>
              <w:spacing w:after="0" w:line="240" w:lineRule="auto"/>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c>
          <w:tcPr>
            <w:tcW w:w="3976" w:type="dxa"/>
            <w:tcBorders>
              <w:top w:val="nil"/>
              <w:left w:val="nil"/>
              <w:bottom w:val="nil"/>
              <w:right w:val="nil"/>
            </w:tcBorders>
            <w:shd w:val="clear" w:color="auto" w:fill="FFFFFF" w:themeFill="background1"/>
            <w:noWrap/>
            <w:vAlign w:val="bottom"/>
            <w:hideMark/>
          </w:tcPr>
          <w:p w14:paraId="4EDC7F5C" w14:textId="77777777" w:rsidR="00E2270E" w:rsidRPr="00E2270E" w:rsidRDefault="00E2270E" w:rsidP="00E2270E">
            <w:pPr>
              <w:spacing w:after="0" w:line="240" w:lineRule="auto"/>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r>
      <w:tr w:rsidR="00E2270E" w:rsidRPr="00E2270E" w14:paraId="10CADE60" w14:textId="77777777" w:rsidTr="71C7F715">
        <w:trPr>
          <w:trHeight w:val="615"/>
        </w:trPr>
        <w:tc>
          <w:tcPr>
            <w:tcW w:w="6056" w:type="dxa"/>
            <w:tcBorders>
              <w:top w:val="nil"/>
              <w:left w:val="nil"/>
              <w:bottom w:val="nil"/>
              <w:right w:val="nil"/>
            </w:tcBorders>
            <w:shd w:val="clear" w:color="auto" w:fill="FFFFFF" w:themeFill="background1"/>
            <w:noWrap/>
            <w:vAlign w:val="bottom"/>
            <w:hideMark/>
          </w:tcPr>
          <w:p w14:paraId="5CB956F1" w14:textId="77777777" w:rsidR="00E2270E" w:rsidRPr="00E2270E" w:rsidRDefault="00E2270E" w:rsidP="00E2270E">
            <w:pPr>
              <w:spacing w:after="0" w:line="240" w:lineRule="auto"/>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c>
          <w:tcPr>
            <w:tcW w:w="3976" w:type="dxa"/>
            <w:tcBorders>
              <w:top w:val="nil"/>
              <w:left w:val="nil"/>
              <w:bottom w:val="nil"/>
              <w:right w:val="nil"/>
            </w:tcBorders>
            <w:shd w:val="clear" w:color="auto" w:fill="FFFFFF" w:themeFill="background1"/>
            <w:noWrap/>
            <w:vAlign w:val="bottom"/>
            <w:hideMark/>
          </w:tcPr>
          <w:p w14:paraId="4D495190" w14:textId="77777777" w:rsidR="00E2270E" w:rsidRPr="00E2270E" w:rsidRDefault="00E2270E" w:rsidP="00E2270E">
            <w:pPr>
              <w:spacing w:after="0" w:line="240" w:lineRule="auto"/>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r>
      <w:tr w:rsidR="00E2270E" w:rsidRPr="00E2270E" w14:paraId="28507415" w14:textId="77777777" w:rsidTr="71C7F715">
        <w:trPr>
          <w:trHeight w:val="375"/>
        </w:trPr>
        <w:tc>
          <w:tcPr>
            <w:tcW w:w="6056" w:type="dxa"/>
            <w:tcBorders>
              <w:top w:val="nil"/>
              <w:left w:val="nil"/>
              <w:bottom w:val="nil"/>
              <w:right w:val="nil"/>
            </w:tcBorders>
            <w:shd w:val="clear" w:color="auto" w:fill="FFFFFF" w:themeFill="background1"/>
            <w:noWrap/>
            <w:vAlign w:val="bottom"/>
            <w:hideMark/>
          </w:tcPr>
          <w:p w14:paraId="51C1D347" w14:textId="77777777" w:rsidR="00E2270E" w:rsidRPr="00E2270E" w:rsidRDefault="00E2270E" w:rsidP="00E2270E">
            <w:pPr>
              <w:spacing w:after="0" w:line="240" w:lineRule="auto"/>
              <w:rPr>
                <w:rFonts w:ascii="Arial" w:eastAsia="Times New Roman" w:hAnsi="Arial" w:cs="Arial"/>
                <w:sz w:val="22"/>
                <w:szCs w:val="22"/>
                <w:lang w:eastAsia="en-GB"/>
              </w:rPr>
            </w:pPr>
            <w:r w:rsidRPr="00E2270E">
              <w:rPr>
                <w:rFonts w:ascii="Arial" w:eastAsia="Times New Roman" w:hAnsi="Arial" w:cs="Arial"/>
                <w:sz w:val="22"/>
                <w:szCs w:val="22"/>
                <w:lang w:eastAsia="en-GB"/>
              </w:rPr>
              <w:t> </w:t>
            </w:r>
          </w:p>
        </w:tc>
        <w:tc>
          <w:tcPr>
            <w:tcW w:w="3976" w:type="dxa"/>
            <w:tcBorders>
              <w:top w:val="single" w:sz="8" w:space="0" w:color="808080" w:themeColor="background1" w:themeShade="80"/>
              <w:left w:val="single" w:sz="8" w:space="0" w:color="808080" w:themeColor="background1" w:themeShade="80"/>
              <w:bottom w:val="single" w:sz="8" w:space="0" w:color="808080" w:themeColor="background1" w:themeShade="80"/>
              <w:right w:val="single" w:sz="4" w:space="0" w:color="595959" w:themeColor="text1" w:themeTint="A6"/>
            </w:tcBorders>
            <w:shd w:val="clear" w:color="auto" w:fill="3F8846"/>
            <w:noWrap/>
            <w:vAlign w:val="center"/>
            <w:hideMark/>
          </w:tcPr>
          <w:p w14:paraId="13D332CC" w14:textId="77777777" w:rsidR="00E2270E" w:rsidRPr="00E2270E" w:rsidRDefault="00E2270E" w:rsidP="00E2270E">
            <w:pPr>
              <w:spacing w:after="0" w:line="240" w:lineRule="auto"/>
              <w:jc w:val="center"/>
              <w:rPr>
                <w:rFonts w:ascii="Arial" w:eastAsia="Times New Roman" w:hAnsi="Arial" w:cs="Arial"/>
                <w:b/>
                <w:bCs/>
                <w:color w:val="FFFFFF"/>
                <w:sz w:val="28"/>
                <w:szCs w:val="28"/>
                <w:lang w:eastAsia="en-GB"/>
              </w:rPr>
            </w:pPr>
            <w:r w:rsidRPr="00E2270E">
              <w:rPr>
                <w:rFonts w:ascii="Arial" w:eastAsia="Times New Roman" w:hAnsi="Arial" w:cs="Arial"/>
                <w:b/>
                <w:bCs/>
                <w:color w:val="FFFFFF"/>
                <w:sz w:val="28"/>
                <w:szCs w:val="28"/>
                <w:lang w:eastAsia="en-GB"/>
              </w:rPr>
              <w:t>MONTH</w:t>
            </w:r>
          </w:p>
        </w:tc>
      </w:tr>
      <w:tr w:rsidR="00E2270E" w:rsidRPr="00E2270E" w14:paraId="3D7165B2" w14:textId="77777777" w:rsidTr="71C7F715">
        <w:trPr>
          <w:trHeight w:val="630"/>
        </w:trPr>
        <w:tc>
          <w:tcPr>
            <w:tcW w:w="6056" w:type="dxa"/>
            <w:tcBorders>
              <w:top w:val="single" w:sz="8" w:space="0" w:color="808080" w:themeColor="background1" w:themeShade="80"/>
              <w:left w:val="single" w:sz="8" w:space="0" w:color="808080" w:themeColor="background1" w:themeShade="80"/>
              <w:bottom w:val="single" w:sz="4" w:space="0" w:color="808080" w:themeColor="background1" w:themeShade="80"/>
              <w:right w:val="single" w:sz="4" w:space="0" w:color="808080" w:themeColor="background1" w:themeShade="80"/>
            </w:tcBorders>
            <w:shd w:val="clear" w:color="auto" w:fill="3F8846"/>
            <w:noWrap/>
            <w:vAlign w:val="center"/>
            <w:hideMark/>
          </w:tcPr>
          <w:p w14:paraId="31821768" w14:textId="77777777" w:rsidR="00E2270E" w:rsidRPr="00E2270E" w:rsidRDefault="00E2270E" w:rsidP="00E2270E">
            <w:pPr>
              <w:spacing w:after="0" w:line="240" w:lineRule="auto"/>
              <w:jc w:val="center"/>
              <w:rPr>
                <w:rFonts w:ascii="Arial" w:eastAsia="Times New Roman" w:hAnsi="Arial" w:cs="Arial"/>
                <w:b/>
                <w:bCs/>
                <w:color w:val="FFFFFF"/>
                <w:sz w:val="28"/>
                <w:szCs w:val="28"/>
                <w:lang w:eastAsia="en-GB"/>
              </w:rPr>
            </w:pPr>
            <w:r w:rsidRPr="00E2270E">
              <w:rPr>
                <w:rFonts w:ascii="Arial" w:eastAsia="Times New Roman" w:hAnsi="Arial" w:cs="Arial"/>
                <w:b/>
                <w:bCs/>
                <w:color w:val="FFFFFF"/>
                <w:sz w:val="28"/>
                <w:szCs w:val="28"/>
                <w:lang w:eastAsia="en-GB"/>
              </w:rPr>
              <w:t>Cash out-expenses</w:t>
            </w:r>
          </w:p>
        </w:tc>
        <w:tc>
          <w:tcPr>
            <w:tcW w:w="3976" w:type="dxa"/>
            <w:tcBorders>
              <w:top w:val="nil"/>
              <w:left w:val="nil"/>
              <w:bottom w:val="single" w:sz="4" w:space="0" w:color="808080" w:themeColor="background1" w:themeShade="80"/>
              <w:right w:val="single" w:sz="4" w:space="0" w:color="808080" w:themeColor="background1" w:themeShade="80"/>
            </w:tcBorders>
            <w:shd w:val="clear" w:color="auto" w:fill="3F8846"/>
            <w:noWrap/>
            <w:vAlign w:val="center"/>
            <w:hideMark/>
          </w:tcPr>
          <w:p w14:paraId="66C8B916" w14:textId="77777777" w:rsidR="00E2270E" w:rsidRPr="00E2270E" w:rsidRDefault="00E2270E" w:rsidP="00E2270E">
            <w:pPr>
              <w:spacing w:after="0" w:line="240" w:lineRule="auto"/>
              <w:jc w:val="center"/>
              <w:rPr>
                <w:rFonts w:ascii="Arial" w:eastAsia="Times New Roman" w:hAnsi="Arial" w:cs="Arial"/>
                <w:b/>
                <w:bCs/>
                <w:color w:val="FFFFFF"/>
                <w:sz w:val="28"/>
                <w:szCs w:val="28"/>
                <w:lang w:eastAsia="en-GB"/>
              </w:rPr>
            </w:pPr>
            <w:r w:rsidRPr="00E2270E">
              <w:rPr>
                <w:rFonts w:ascii="Arial" w:eastAsia="Times New Roman" w:hAnsi="Arial" w:cs="Arial"/>
                <w:b/>
                <w:bCs/>
                <w:color w:val="FFFFFF"/>
                <w:sz w:val="28"/>
                <w:szCs w:val="28"/>
                <w:lang w:eastAsia="en-GB"/>
              </w:rPr>
              <w:t>1</w:t>
            </w:r>
          </w:p>
        </w:tc>
      </w:tr>
      <w:tr w:rsidR="00E2270E" w:rsidRPr="00E2270E" w14:paraId="5022D729" w14:textId="77777777" w:rsidTr="71C7F715">
        <w:trPr>
          <w:trHeight w:val="285"/>
        </w:trPr>
        <w:tc>
          <w:tcPr>
            <w:tcW w:w="6056" w:type="dxa"/>
            <w:tcBorders>
              <w:top w:val="single" w:sz="4" w:space="0" w:color="auto"/>
              <w:left w:val="single" w:sz="4" w:space="0" w:color="auto"/>
              <w:bottom w:val="single" w:sz="4" w:space="0" w:color="auto"/>
              <w:right w:val="single" w:sz="4" w:space="0" w:color="auto"/>
            </w:tcBorders>
            <w:shd w:val="clear" w:color="auto" w:fill="FCD5B4"/>
            <w:vAlign w:val="center"/>
            <w:hideMark/>
          </w:tcPr>
          <w:p w14:paraId="42573C4C"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Livestock Acquisition</w:t>
            </w:r>
          </w:p>
        </w:tc>
        <w:tc>
          <w:tcPr>
            <w:tcW w:w="3976" w:type="dxa"/>
            <w:tcBorders>
              <w:top w:val="single" w:sz="4" w:space="0" w:color="auto"/>
              <w:left w:val="nil"/>
              <w:bottom w:val="single" w:sz="4" w:space="0" w:color="auto"/>
              <w:right w:val="single" w:sz="4" w:space="0" w:color="auto"/>
            </w:tcBorders>
            <w:shd w:val="clear" w:color="auto" w:fill="FCD5B4"/>
            <w:noWrap/>
            <w:vAlign w:val="center"/>
            <w:hideMark/>
          </w:tcPr>
          <w:p w14:paraId="27B11943"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£35,000</w:t>
            </w:r>
          </w:p>
        </w:tc>
      </w:tr>
      <w:tr w:rsidR="00E2270E" w:rsidRPr="00E2270E" w14:paraId="691BCD71" w14:textId="77777777" w:rsidTr="71C7F715">
        <w:trPr>
          <w:trHeight w:val="285"/>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63A52618"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Feed Grazing and Nutrition</w:t>
            </w:r>
          </w:p>
        </w:tc>
        <w:tc>
          <w:tcPr>
            <w:tcW w:w="3976" w:type="dxa"/>
            <w:tcBorders>
              <w:top w:val="nil"/>
              <w:left w:val="nil"/>
              <w:bottom w:val="single" w:sz="4" w:space="0" w:color="auto"/>
              <w:right w:val="single" w:sz="4" w:space="0" w:color="auto"/>
            </w:tcBorders>
            <w:shd w:val="clear" w:color="auto" w:fill="FCD5B4"/>
            <w:noWrap/>
            <w:vAlign w:val="center"/>
            <w:hideMark/>
          </w:tcPr>
          <w:p w14:paraId="51B35DA1"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£12,000</w:t>
            </w:r>
          </w:p>
        </w:tc>
      </w:tr>
      <w:tr w:rsidR="00E2270E" w:rsidRPr="00E2270E" w14:paraId="3FCBF79D" w14:textId="77777777" w:rsidTr="71C7F715">
        <w:trPr>
          <w:trHeight w:val="285"/>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6AA54DBA" w14:textId="5B116F87" w:rsidR="00E2270E" w:rsidRPr="00E2270E" w:rsidRDefault="0085725B"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Infrastructure</w:t>
            </w:r>
            <w:r w:rsidR="00E2270E" w:rsidRPr="00E2270E">
              <w:rPr>
                <w:rFonts w:ascii="Arial" w:eastAsia="Times New Roman" w:hAnsi="Arial" w:cs="Arial"/>
                <w:b/>
                <w:bCs/>
                <w:color w:val="000000"/>
                <w:lang w:eastAsia="en-GB"/>
              </w:rPr>
              <w:t xml:space="preserve"> </w:t>
            </w:r>
            <w:r w:rsidR="00DE45B8" w:rsidRPr="00E2270E">
              <w:rPr>
                <w:rFonts w:ascii="Arial" w:eastAsia="Times New Roman" w:hAnsi="Arial" w:cs="Arial"/>
                <w:b/>
                <w:bCs/>
                <w:color w:val="000000"/>
                <w:lang w:eastAsia="en-GB"/>
              </w:rPr>
              <w:t>and Equipment</w:t>
            </w:r>
          </w:p>
        </w:tc>
        <w:tc>
          <w:tcPr>
            <w:tcW w:w="3976" w:type="dxa"/>
            <w:tcBorders>
              <w:top w:val="nil"/>
              <w:left w:val="nil"/>
              <w:bottom w:val="single" w:sz="4" w:space="0" w:color="auto"/>
              <w:right w:val="single" w:sz="4" w:space="0" w:color="auto"/>
            </w:tcBorders>
            <w:shd w:val="clear" w:color="auto" w:fill="FCD5B4"/>
            <w:noWrap/>
            <w:vAlign w:val="center"/>
            <w:hideMark/>
          </w:tcPr>
          <w:p w14:paraId="62A3C511"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£20,000</w:t>
            </w:r>
          </w:p>
        </w:tc>
      </w:tr>
      <w:tr w:rsidR="00E2270E" w:rsidRPr="00E2270E" w14:paraId="50D2B04D"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0EE72518"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Veterinary and Animal Health Costs</w:t>
            </w:r>
          </w:p>
        </w:tc>
        <w:tc>
          <w:tcPr>
            <w:tcW w:w="3976" w:type="dxa"/>
            <w:tcBorders>
              <w:top w:val="nil"/>
              <w:left w:val="nil"/>
              <w:bottom w:val="single" w:sz="4" w:space="0" w:color="auto"/>
              <w:right w:val="single" w:sz="4" w:space="0" w:color="auto"/>
            </w:tcBorders>
            <w:shd w:val="clear" w:color="auto" w:fill="FCD5B4"/>
            <w:noWrap/>
            <w:vAlign w:val="center"/>
            <w:hideMark/>
          </w:tcPr>
          <w:p w14:paraId="5486C224"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£5,000</w:t>
            </w:r>
          </w:p>
        </w:tc>
      </w:tr>
      <w:tr w:rsidR="00E2270E" w:rsidRPr="00E2270E" w14:paraId="7D2B68DE"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3DC24FEA"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Compliance, Licensing and Insurance</w:t>
            </w:r>
          </w:p>
        </w:tc>
        <w:tc>
          <w:tcPr>
            <w:tcW w:w="3976" w:type="dxa"/>
            <w:tcBorders>
              <w:top w:val="nil"/>
              <w:left w:val="nil"/>
              <w:bottom w:val="single" w:sz="4" w:space="0" w:color="auto"/>
              <w:right w:val="single" w:sz="4" w:space="0" w:color="auto"/>
            </w:tcBorders>
            <w:shd w:val="clear" w:color="auto" w:fill="FCD5B4"/>
            <w:noWrap/>
            <w:vAlign w:val="center"/>
            <w:hideMark/>
          </w:tcPr>
          <w:p w14:paraId="6280AAF5"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£3,600</w:t>
            </w:r>
          </w:p>
        </w:tc>
      </w:tr>
      <w:tr w:rsidR="00E2270E" w:rsidRPr="00E2270E" w14:paraId="526AB56E"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0563141F"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Marketing and advertising expenses</w:t>
            </w:r>
          </w:p>
        </w:tc>
        <w:tc>
          <w:tcPr>
            <w:tcW w:w="3976" w:type="dxa"/>
            <w:tcBorders>
              <w:top w:val="nil"/>
              <w:left w:val="nil"/>
              <w:bottom w:val="single" w:sz="4" w:space="0" w:color="auto"/>
              <w:right w:val="single" w:sz="4" w:space="0" w:color="auto"/>
            </w:tcBorders>
            <w:shd w:val="clear" w:color="auto" w:fill="FCD5B4"/>
            <w:noWrap/>
            <w:vAlign w:val="center"/>
            <w:hideMark/>
          </w:tcPr>
          <w:p w14:paraId="4507AC53"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£8,500</w:t>
            </w:r>
          </w:p>
        </w:tc>
      </w:tr>
      <w:tr w:rsidR="00E2270E" w:rsidRPr="00E2270E" w14:paraId="1C6A4CC1"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62BF2F86"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Transport and Logistics</w:t>
            </w:r>
          </w:p>
        </w:tc>
        <w:tc>
          <w:tcPr>
            <w:tcW w:w="3976" w:type="dxa"/>
            <w:tcBorders>
              <w:top w:val="nil"/>
              <w:left w:val="nil"/>
              <w:bottom w:val="single" w:sz="4" w:space="0" w:color="auto"/>
              <w:right w:val="single" w:sz="4" w:space="0" w:color="auto"/>
            </w:tcBorders>
            <w:shd w:val="clear" w:color="auto" w:fill="FCD5B4"/>
            <w:noWrap/>
            <w:vAlign w:val="center"/>
            <w:hideMark/>
          </w:tcPr>
          <w:p w14:paraId="5B8F1D77"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£4,000</w:t>
            </w:r>
          </w:p>
        </w:tc>
      </w:tr>
      <w:tr w:rsidR="00E2270E" w:rsidRPr="00E2270E" w14:paraId="7D2ADBE9"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350F3885"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Working Capital Reserve</w:t>
            </w:r>
          </w:p>
        </w:tc>
        <w:tc>
          <w:tcPr>
            <w:tcW w:w="3976" w:type="dxa"/>
            <w:tcBorders>
              <w:top w:val="nil"/>
              <w:left w:val="nil"/>
              <w:bottom w:val="single" w:sz="4" w:space="0" w:color="auto"/>
              <w:right w:val="single" w:sz="4" w:space="0" w:color="auto"/>
            </w:tcBorders>
            <w:shd w:val="clear" w:color="auto" w:fill="FCD5B4"/>
            <w:noWrap/>
            <w:vAlign w:val="center"/>
            <w:hideMark/>
          </w:tcPr>
          <w:p w14:paraId="23F806D5"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£7,000</w:t>
            </w:r>
          </w:p>
        </w:tc>
      </w:tr>
      <w:tr w:rsidR="00E2270E" w:rsidRPr="00E2270E" w14:paraId="6B7D2C94"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7043853C"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Postage, printing, stationery</w:t>
            </w:r>
          </w:p>
        </w:tc>
        <w:tc>
          <w:tcPr>
            <w:tcW w:w="3976" w:type="dxa"/>
            <w:tcBorders>
              <w:top w:val="nil"/>
              <w:left w:val="nil"/>
              <w:bottom w:val="single" w:sz="4" w:space="0" w:color="auto"/>
              <w:right w:val="single" w:sz="4" w:space="0" w:color="auto"/>
            </w:tcBorders>
            <w:shd w:val="clear" w:color="auto" w:fill="FCD5B4"/>
            <w:noWrap/>
            <w:vAlign w:val="center"/>
            <w:hideMark/>
          </w:tcPr>
          <w:p w14:paraId="695B37EB"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4A77BFFE"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3C240D6C"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 </w:t>
            </w:r>
          </w:p>
        </w:tc>
        <w:tc>
          <w:tcPr>
            <w:tcW w:w="3976" w:type="dxa"/>
            <w:tcBorders>
              <w:top w:val="nil"/>
              <w:left w:val="nil"/>
              <w:bottom w:val="single" w:sz="4" w:space="0" w:color="auto"/>
              <w:right w:val="single" w:sz="4" w:space="0" w:color="auto"/>
            </w:tcBorders>
            <w:shd w:val="clear" w:color="auto" w:fill="FCD5B4"/>
            <w:noWrap/>
            <w:vAlign w:val="center"/>
            <w:hideMark/>
          </w:tcPr>
          <w:p w14:paraId="4E23B230"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65490AFB"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6F0D43F8"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Professional fees (legal, accounting etc.)</w:t>
            </w:r>
          </w:p>
        </w:tc>
        <w:tc>
          <w:tcPr>
            <w:tcW w:w="3976" w:type="dxa"/>
            <w:tcBorders>
              <w:top w:val="nil"/>
              <w:left w:val="nil"/>
              <w:bottom w:val="single" w:sz="4" w:space="0" w:color="auto"/>
              <w:right w:val="single" w:sz="4" w:space="0" w:color="auto"/>
            </w:tcBorders>
            <w:shd w:val="clear" w:color="auto" w:fill="FCD5B4"/>
            <w:noWrap/>
            <w:vAlign w:val="center"/>
            <w:hideMark/>
          </w:tcPr>
          <w:p w14:paraId="6AF572FC"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258E2C29"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3E372C81"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Cost of sales (Cost of product)</w:t>
            </w:r>
          </w:p>
        </w:tc>
        <w:tc>
          <w:tcPr>
            <w:tcW w:w="3976" w:type="dxa"/>
            <w:tcBorders>
              <w:top w:val="nil"/>
              <w:left w:val="nil"/>
              <w:bottom w:val="single" w:sz="4" w:space="0" w:color="auto"/>
              <w:right w:val="single" w:sz="4" w:space="0" w:color="auto"/>
            </w:tcBorders>
            <w:shd w:val="clear" w:color="auto" w:fill="FCD5B4"/>
            <w:noWrap/>
            <w:vAlign w:val="center"/>
            <w:hideMark/>
          </w:tcPr>
          <w:p w14:paraId="65B32B3A"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7CAE7B3B"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5A40DD6F"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Wages your own</w:t>
            </w:r>
          </w:p>
        </w:tc>
        <w:tc>
          <w:tcPr>
            <w:tcW w:w="3976" w:type="dxa"/>
            <w:tcBorders>
              <w:top w:val="nil"/>
              <w:left w:val="nil"/>
              <w:bottom w:val="single" w:sz="4" w:space="0" w:color="auto"/>
              <w:right w:val="single" w:sz="4" w:space="0" w:color="auto"/>
            </w:tcBorders>
            <w:shd w:val="clear" w:color="auto" w:fill="FCD5B4"/>
            <w:noWrap/>
            <w:vAlign w:val="center"/>
            <w:hideMark/>
          </w:tcPr>
          <w:p w14:paraId="057BE28A"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3740D481"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vAlign w:val="center"/>
            <w:hideMark/>
          </w:tcPr>
          <w:p w14:paraId="4CBA81FD" w14:textId="77777777" w:rsidR="00E2270E" w:rsidRPr="00E2270E" w:rsidRDefault="00E2270E" w:rsidP="00E2270E">
            <w:pPr>
              <w:spacing w:after="0" w:line="240" w:lineRule="auto"/>
              <w:rPr>
                <w:rFonts w:ascii="Arial" w:eastAsia="Times New Roman" w:hAnsi="Arial" w:cs="Arial"/>
                <w:b/>
                <w:bCs/>
                <w:color w:val="000000"/>
                <w:lang w:eastAsia="en-GB"/>
              </w:rPr>
            </w:pPr>
            <w:r w:rsidRPr="00E2270E">
              <w:rPr>
                <w:rFonts w:ascii="Arial" w:eastAsia="Times New Roman" w:hAnsi="Arial" w:cs="Arial"/>
                <w:b/>
                <w:bCs/>
                <w:color w:val="000000"/>
                <w:lang w:eastAsia="en-GB"/>
              </w:rPr>
              <w:t>Staff wages</w:t>
            </w:r>
          </w:p>
        </w:tc>
        <w:tc>
          <w:tcPr>
            <w:tcW w:w="3976" w:type="dxa"/>
            <w:tcBorders>
              <w:top w:val="nil"/>
              <w:left w:val="nil"/>
              <w:bottom w:val="single" w:sz="4" w:space="0" w:color="auto"/>
              <w:right w:val="single" w:sz="4" w:space="0" w:color="auto"/>
            </w:tcBorders>
            <w:shd w:val="clear" w:color="auto" w:fill="FCD5B4"/>
            <w:noWrap/>
            <w:vAlign w:val="center"/>
            <w:hideMark/>
          </w:tcPr>
          <w:p w14:paraId="2A19B4FB"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4490F114"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noWrap/>
            <w:vAlign w:val="center"/>
            <w:hideMark/>
          </w:tcPr>
          <w:p w14:paraId="4D25321A" w14:textId="77777777" w:rsidR="00E2270E" w:rsidRPr="00E2270E" w:rsidRDefault="00E2270E" w:rsidP="00E2270E">
            <w:pPr>
              <w:spacing w:after="0" w:line="240" w:lineRule="auto"/>
              <w:rPr>
                <w:rFonts w:ascii="Arial" w:eastAsia="Times New Roman" w:hAnsi="Arial" w:cs="Arial"/>
                <w:b/>
                <w:bCs/>
                <w:lang w:eastAsia="en-GB"/>
              </w:rPr>
            </w:pPr>
            <w:r w:rsidRPr="00E2270E">
              <w:rPr>
                <w:rFonts w:ascii="Arial" w:eastAsia="Times New Roman" w:hAnsi="Arial" w:cs="Arial"/>
                <w:b/>
                <w:bCs/>
                <w:lang w:eastAsia="en-GB"/>
              </w:rPr>
              <w:t>Any other</w:t>
            </w:r>
          </w:p>
        </w:tc>
        <w:tc>
          <w:tcPr>
            <w:tcW w:w="3976" w:type="dxa"/>
            <w:tcBorders>
              <w:top w:val="nil"/>
              <w:left w:val="nil"/>
              <w:bottom w:val="single" w:sz="4" w:space="0" w:color="auto"/>
              <w:right w:val="single" w:sz="4" w:space="0" w:color="auto"/>
            </w:tcBorders>
            <w:shd w:val="clear" w:color="auto" w:fill="FCD5B4"/>
            <w:noWrap/>
            <w:vAlign w:val="center"/>
            <w:hideMark/>
          </w:tcPr>
          <w:p w14:paraId="26FFF619"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012DFE66" w14:textId="77777777" w:rsidTr="71C7F715">
        <w:trPr>
          <w:trHeight w:val="300"/>
        </w:trPr>
        <w:tc>
          <w:tcPr>
            <w:tcW w:w="6056" w:type="dxa"/>
            <w:tcBorders>
              <w:top w:val="nil"/>
              <w:left w:val="single" w:sz="4" w:space="0" w:color="auto"/>
              <w:bottom w:val="single" w:sz="4" w:space="0" w:color="auto"/>
              <w:right w:val="single" w:sz="4" w:space="0" w:color="auto"/>
            </w:tcBorders>
            <w:shd w:val="clear" w:color="auto" w:fill="FCD5B4"/>
            <w:noWrap/>
            <w:vAlign w:val="center"/>
            <w:hideMark/>
          </w:tcPr>
          <w:p w14:paraId="077D577F" w14:textId="77777777" w:rsidR="00E2270E" w:rsidRPr="00E2270E" w:rsidRDefault="00E2270E" w:rsidP="00E2270E">
            <w:pPr>
              <w:spacing w:after="0" w:line="240" w:lineRule="auto"/>
              <w:rPr>
                <w:rFonts w:ascii="Arial" w:eastAsia="Times New Roman" w:hAnsi="Arial" w:cs="Arial"/>
                <w:b/>
                <w:bCs/>
                <w:lang w:eastAsia="en-GB"/>
              </w:rPr>
            </w:pPr>
            <w:r w:rsidRPr="00E2270E">
              <w:rPr>
                <w:rFonts w:ascii="Arial" w:eastAsia="Times New Roman" w:hAnsi="Arial" w:cs="Arial"/>
                <w:b/>
                <w:bCs/>
                <w:lang w:eastAsia="en-GB"/>
              </w:rPr>
              <w:t>Any other</w:t>
            </w:r>
          </w:p>
        </w:tc>
        <w:tc>
          <w:tcPr>
            <w:tcW w:w="3976" w:type="dxa"/>
            <w:tcBorders>
              <w:top w:val="nil"/>
              <w:left w:val="nil"/>
              <w:bottom w:val="single" w:sz="4" w:space="0" w:color="auto"/>
              <w:right w:val="single" w:sz="4" w:space="0" w:color="auto"/>
            </w:tcBorders>
            <w:shd w:val="clear" w:color="auto" w:fill="FCD5B4"/>
            <w:noWrap/>
            <w:vAlign w:val="center"/>
            <w:hideMark/>
          </w:tcPr>
          <w:p w14:paraId="6E9264B2" w14:textId="77777777" w:rsidR="00E2270E" w:rsidRPr="00E2270E" w:rsidRDefault="00E2270E" w:rsidP="00E2270E">
            <w:pPr>
              <w:spacing w:after="0" w:line="240" w:lineRule="auto"/>
              <w:jc w:val="center"/>
              <w:rPr>
                <w:rFonts w:ascii="Arial" w:eastAsia="Times New Roman" w:hAnsi="Arial" w:cs="Arial"/>
                <w:lang w:eastAsia="en-GB"/>
              </w:rPr>
            </w:pPr>
            <w:r w:rsidRPr="00E2270E">
              <w:rPr>
                <w:rFonts w:ascii="Arial" w:eastAsia="Times New Roman" w:hAnsi="Arial" w:cs="Arial"/>
                <w:lang w:eastAsia="en-GB"/>
              </w:rPr>
              <w:t>£0</w:t>
            </w:r>
          </w:p>
        </w:tc>
      </w:tr>
      <w:tr w:rsidR="00E2270E" w:rsidRPr="00E2270E" w14:paraId="5B71387D" w14:textId="77777777" w:rsidTr="71C7F715">
        <w:trPr>
          <w:trHeight w:val="375"/>
        </w:trPr>
        <w:tc>
          <w:tcPr>
            <w:tcW w:w="6056" w:type="dxa"/>
            <w:tcBorders>
              <w:top w:val="nil"/>
              <w:left w:val="single" w:sz="8" w:space="0" w:color="808080" w:themeColor="background1" w:themeShade="80"/>
              <w:bottom w:val="single" w:sz="8" w:space="0" w:color="808080" w:themeColor="background1" w:themeShade="80"/>
              <w:right w:val="nil"/>
            </w:tcBorders>
            <w:shd w:val="clear" w:color="auto" w:fill="BFBFBF" w:themeFill="background1" w:themeFillShade="BF"/>
            <w:noWrap/>
            <w:vAlign w:val="center"/>
            <w:hideMark/>
          </w:tcPr>
          <w:p w14:paraId="5C853ABD" w14:textId="77777777" w:rsidR="00E2270E" w:rsidRPr="00E2270E" w:rsidRDefault="00E2270E" w:rsidP="00E2270E">
            <w:pPr>
              <w:spacing w:after="0" w:line="240" w:lineRule="auto"/>
              <w:rPr>
                <w:rFonts w:ascii="Arial" w:eastAsia="Times New Roman" w:hAnsi="Arial" w:cs="Arial"/>
                <w:b/>
                <w:bCs/>
                <w:sz w:val="22"/>
                <w:szCs w:val="22"/>
                <w:lang w:eastAsia="en-GB"/>
              </w:rPr>
            </w:pPr>
            <w:r w:rsidRPr="00E2270E">
              <w:rPr>
                <w:rFonts w:ascii="Arial" w:eastAsia="Times New Roman" w:hAnsi="Arial" w:cs="Arial"/>
                <w:b/>
                <w:bCs/>
                <w:sz w:val="22"/>
                <w:szCs w:val="22"/>
                <w:lang w:eastAsia="en-GB"/>
              </w:rPr>
              <w:t>Total cash out-flows (B)</w:t>
            </w:r>
          </w:p>
        </w:tc>
        <w:tc>
          <w:tcPr>
            <w:tcW w:w="3976" w:type="dxa"/>
            <w:tcBorders>
              <w:top w:val="nil"/>
              <w:left w:val="single" w:sz="4" w:space="0" w:color="595959" w:themeColor="text1" w:themeTint="A6"/>
              <w:bottom w:val="single" w:sz="8" w:space="0" w:color="808080" w:themeColor="background1" w:themeShade="80"/>
              <w:right w:val="single" w:sz="4" w:space="0" w:color="595959" w:themeColor="text1" w:themeTint="A6"/>
            </w:tcBorders>
            <w:shd w:val="clear" w:color="auto" w:fill="D8E4BC"/>
            <w:noWrap/>
            <w:vAlign w:val="center"/>
            <w:hideMark/>
          </w:tcPr>
          <w:p w14:paraId="7E2B3A87" w14:textId="77777777" w:rsidR="00E2270E" w:rsidRPr="00E2270E" w:rsidRDefault="00E2270E" w:rsidP="00E2270E">
            <w:pPr>
              <w:spacing w:after="0" w:line="240" w:lineRule="auto"/>
              <w:jc w:val="center"/>
              <w:rPr>
                <w:rFonts w:ascii="Arial" w:eastAsia="Times New Roman" w:hAnsi="Arial" w:cs="Arial"/>
                <w:b/>
                <w:bCs/>
                <w:color w:val="000000"/>
                <w:lang w:eastAsia="en-GB"/>
              </w:rPr>
            </w:pPr>
            <w:r w:rsidRPr="00E2270E">
              <w:rPr>
                <w:rFonts w:ascii="Arial" w:eastAsia="Times New Roman" w:hAnsi="Arial" w:cs="Arial"/>
                <w:b/>
                <w:bCs/>
                <w:color w:val="000000"/>
                <w:lang w:eastAsia="en-GB"/>
              </w:rPr>
              <w:t>£95,100</w:t>
            </w:r>
          </w:p>
        </w:tc>
      </w:tr>
      <w:tr w:rsidR="00E2270E" w:rsidRPr="00E2270E" w14:paraId="0DA40173" w14:textId="77777777" w:rsidTr="71C7F715">
        <w:trPr>
          <w:trHeight w:val="405"/>
        </w:trPr>
        <w:tc>
          <w:tcPr>
            <w:tcW w:w="6056" w:type="dxa"/>
            <w:tcBorders>
              <w:top w:val="nil"/>
              <w:left w:val="nil"/>
              <w:bottom w:val="nil"/>
              <w:right w:val="nil"/>
            </w:tcBorders>
            <w:shd w:val="clear" w:color="auto" w:fill="FFFFFF" w:themeFill="background1"/>
            <w:noWrap/>
            <w:vAlign w:val="bottom"/>
            <w:hideMark/>
          </w:tcPr>
          <w:p w14:paraId="2190FF89"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c>
          <w:tcPr>
            <w:tcW w:w="3976" w:type="dxa"/>
            <w:tcBorders>
              <w:top w:val="nil"/>
              <w:left w:val="nil"/>
              <w:bottom w:val="nil"/>
              <w:right w:val="nil"/>
            </w:tcBorders>
            <w:shd w:val="clear" w:color="auto" w:fill="FFFFFF" w:themeFill="background1"/>
            <w:noWrap/>
            <w:vAlign w:val="center"/>
            <w:hideMark/>
          </w:tcPr>
          <w:p w14:paraId="52A7E25E" w14:textId="77777777" w:rsidR="00E2270E" w:rsidRPr="00E2270E" w:rsidRDefault="00E2270E" w:rsidP="00E2270E">
            <w:pPr>
              <w:spacing w:after="0" w:line="240" w:lineRule="auto"/>
              <w:jc w:val="center"/>
              <w:rPr>
                <w:rFonts w:ascii="Arial" w:eastAsia="Times New Roman" w:hAnsi="Arial" w:cs="Arial"/>
                <w:color w:val="000000"/>
                <w:lang w:eastAsia="en-GB"/>
              </w:rPr>
            </w:pPr>
            <w:r w:rsidRPr="00E2270E">
              <w:rPr>
                <w:rFonts w:ascii="Arial" w:eastAsia="Times New Roman" w:hAnsi="Arial" w:cs="Arial"/>
                <w:color w:val="000000"/>
                <w:lang w:eastAsia="en-GB"/>
              </w:rPr>
              <w:t> </w:t>
            </w:r>
          </w:p>
        </w:tc>
      </w:tr>
      <w:tr w:rsidR="00E2270E" w:rsidRPr="00E2270E" w14:paraId="61BA5E6D" w14:textId="77777777" w:rsidTr="71C7F715">
        <w:trPr>
          <w:trHeight w:val="630"/>
        </w:trPr>
        <w:tc>
          <w:tcPr>
            <w:tcW w:w="6056" w:type="dxa"/>
            <w:tcBorders>
              <w:top w:val="single" w:sz="8" w:space="0" w:color="808080" w:themeColor="background1" w:themeShade="80"/>
              <w:left w:val="single" w:sz="8" w:space="0" w:color="808080" w:themeColor="background1" w:themeShade="80"/>
              <w:bottom w:val="single" w:sz="8" w:space="0" w:color="808080" w:themeColor="background1" w:themeShade="80"/>
              <w:right w:val="single" w:sz="8" w:space="0" w:color="auto"/>
            </w:tcBorders>
            <w:shd w:val="clear" w:color="auto" w:fill="000000" w:themeFill="text1"/>
            <w:noWrap/>
            <w:vAlign w:val="center"/>
            <w:hideMark/>
          </w:tcPr>
          <w:p w14:paraId="67D84F53" w14:textId="77777777" w:rsidR="00E2270E" w:rsidRPr="00E2270E" w:rsidRDefault="00E2270E" w:rsidP="00E2270E">
            <w:pPr>
              <w:spacing w:after="0" w:line="240" w:lineRule="auto"/>
              <w:jc w:val="right"/>
              <w:rPr>
                <w:rFonts w:ascii="Arial" w:eastAsia="Times New Roman" w:hAnsi="Arial" w:cs="Arial"/>
                <w:b/>
                <w:bCs/>
                <w:color w:val="FFFFFF"/>
                <w:sz w:val="22"/>
                <w:szCs w:val="22"/>
                <w:lang w:eastAsia="en-GB"/>
              </w:rPr>
            </w:pPr>
            <w:r w:rsidRPr="00E2270E">
              <w:rPr>
                <w:rFonts w:ascii="Arial" w:eastAsia="Times New Roman" w:hAnsi="Arial" w:cs="Arial"/>
                <w:b/>
                <w:bCs/>
                <w:color w:val="FFFFFF"/>
                <w:sz w:val="22"/>
                <w:szCs w:val="22"/>
                <w:lang w:eastAsia="en-GB"/>
              </w:rPr>
              <w:t>Your net cash flow (A-B)</w:t>
            </w:r>
          </w:p>
        </w:tc>
        <w:tc>
          <w:tcPr>
            <w:tcW w:w="3976" w:type="dxa"/>
            <w:tcBorders>
              <w:top w:val="single" w:sz="8" w:space="0" w:color="808080" w:themeColor="background1" w:themeShade="80"/>
              <w:left w:val="single" w:sz="4" w:space="0" w:color="595959" w:themeColor="text1" w:themeTint="A6"/>
              <w:bottom w:val="single" w:sz="8" w:space="0" w:color="808080" w:themeColor="background1" w:themeShade="80"/>
              <w:right w:val="single" w:sz="4" w:space="0" w:color="595959" w:themeColor="text1" w:themeTint="A6"/>
            </w:tcBorders>
            <w:shd w:val="clear" w:color="auto" w:fill="D8E4BC"/>
            <w:noWrap/>
            <w:vAlign w:val="center"/>
            <w:hideMark/>
          </w:tcPr>
          <w:p w14:paraId="706805FB" w14:textId="77777777" w:rsidR="00E2270E" w:rsidRPr="00E2270E" w:rsidRDefault="00E2270E" w:rsidP="00E2270E">
            <w:pPr>
              <w:spacing w:after="0" w:line="240" w:lineRule="auto"/>
              <w:jc w:val="center"/>
              <w:rPr>
                <w:rFonts w:ascii="Arial" w:eastAsia="Times New Roman" w:hAnsi="Arial" w:cs="Arial"/>
                <w:b/>
                <w:bCs/>
                <w:color w:val="000000"/>
                <w:sz w:val="20"/>
                <w:szCs w:val="20"/>
                <w:lang w:eastAsia="en-GB"/>
              </w:rPr>
            </w:pPr>
            <w:r w:rsidRPr="00E2270E">
              <w:rPr>
                <w:rFonts w:ascii="Arial" w:eastAsia="Times New Roman" w:hAnsi="Arial" w:cs="Arial"/>
                <w:b/>
                <w:bCs/>
                <w:color w:val="000000"/>
                <w:sz w:val="20"/>
                <w:szCs w:val="20"/>
                <w:lang w:eastAsia="en-GB"/>
              </w:rPr>
              <w:t>£4,900</w:t>
            </w:r>
          </w:p>
        </w:tc>
      </w:tr>
      <w:tr w:rsidR="00E2270E" w:rsidRPr="00E2270E" w14:paraId="22B5D421" w14:textId="77777777" w:rsidTr="71C7F715">
        <w:trPr>
          <w:trHeight w:val="420"/>
        </w:trPr>
        <w:tc>
          <w:tcPr>
            <w:tcW w:w="6056" w:type="dxa"/>
            <w:tcBorders>
              <w:top w:val="nil"/>
              <w:left w:val="nil"/>
              <w:bottom w:val="nil"/>
              <w:right w:val="nil"/>
            </w:tcBorders>
            <w:shd w:val="clear" w:color="auto" w:fill="FFFFFF" w:themeFill="background1"/>
            <w:noWrap/>
            <w:vAlign w:val="bottom"/>
            <w:hideMark/>
          </w:tcPr>
          <w:p w14:paraId="45C55955"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c>
          <w:tcPr>
            <w:tcW w:w="3976" w:type="dxa"/>
            <w:tcBorders>
              <w:top w:val="nil"/>
              <w:left w:val="nil"/>
              <w:bottom w:val="nil"/>
              <w:right w:val="nil"/>
            </w:tcBorders>
            <w:shd w:val="clear" w:color="auto" w:fill="FFFFFF" w:themeFill="background1"/>
            <w:noWrap/>
            <w:vAlign w:val="center"/>
            <w:hideMark/>
          </w:tcPr>
          <w:p w14:paraId="3F00F4A3" w14:textId="77777777" w:rsidR="00E2270E" w:rsidRPr="00E2270E" w:rsidRDefault="00E2270E" w:rsidP="00E2270E">
            <w:pPr>
              <w:spacing w:after="0" w:line="240" w:lineRule="auto"/>
              <w:jc w:val="center"/>
              <w:rPr>
                <w:rFonts w:ascii="Arial" w:eastAsia="Times New Roman" w:hAnsi="Arial" w:cs="Arial"/>
                <w:b/>
                <w:bCs/>
                <w:color w:val="000000"/>
                <w:sz w:val="20"/>
                <w:szCs w:val="20"/>
                <w:lang w:eastAsia="en-GB"/>
              </w:rPr>
            </w:pPr>
            <w:r w:rsidRPr="00E2270E">
              <w:rPr>
                <w:rFonts w:ascii="Arial" w:eastAsia="Times New Roman" w:hAnsi="Arial" w:cs="Arial"/>
                <w:b/>
                <w:bCs/>
                <w:color w:val="000000"/>
                <w:sz w:val="20"/>
                <w:szCs w:val="20"/>
                <w:lang w:eastAsia="en-GB"/>
              </w:rPr>
              <w:t> </w:t>
            </w:r>
          </w:p>
        </w:tc>
      </w:tr>
      <w:tr w:rsidR="00E2270E" w:rsidRPr="00E2270E" w14:paraId="16AFE4D4" w14:textId="77777777" w:rsidTr="71C7F715">
        <w:trPr>
          <w:trHeight w:val="278"/>
        </w:trPr>
        <w:tc>
          <w:tcPr>
            <w:tcW w:w="6056" w:type="dxa"/>
            <w:tcBorders>
              <w:top w:val="nil"/>
              <w:left w:val="nil"/>
              <w:bottom w:val="nil"/>
              <w:right w:val="nil"/>
            </w:tcBorders>
            <w:shd w:val="clear" w:color="auto" w:fill="FFFFFF" w:themeFill="background1"/>
            <w:vAlign w:val="bottom"/>
            <w:hideMark/>
          </w:tcPr>
          <w:p w14:paraId="3497B155" w14:textId="77777777" w:rsidR="00E2270E" w:rsidRPr="00E2270E" w:rsidRDefault="00E2270E" w:rsidP="00E2270E">
            <w:pPr>
              <w:spacing w:after="0" w:line="240" w:lineRule="auto"/>
              <w:rPr>
                <w:rFonts w:ascii="Arial" w:eastAsia="Times New Roman" w:hAnsi="Arial" w:cs="Arial"/>
                <w:b/>
                <w:bCs/>
                <w:color w:val="000000"/>
                <w:sz w:val="22"/>
                <w:szCs w:val="22"/>
                <w:lang w:eastAsia="en-GB"/>
              </w:rPr>
            </w:pPr>
            <w:r w:rsidRPr="00E2270E">
              <w:rPr>
                <w:rFonts w:ascii="Arial" w:eastAsia="Times New Roman" w:hAnsi="Arial" w:cs="Arial"/>
                <w:b/>
                <w:bCs/>
                <w:color w:val="000000"/>
                <w:sz w:val="22"/>
                <w:szCs w:val="22"/>
                <w:lang w:eastAsia="en-GB"/>
              </w:rPr>
              <w:t> </w:t>
            </w:r>
          </w:p>
        </w:tc>
        <w:tc>
          <w:tcPr>
            <w:tcW w:w="3976" w:type="dxa"/>
            <w:tcBorders>
              <w:top w:val="nil"/>
              <w:left w:val="nil"/>
              <w:bottom w:val="nil"/>
              <w:right w:val="nil"/>
            </w:tcBorders>
            <w:shd w:val="clear" w:color="auto" w:fill="FFFFFF" w:themeFill="background1"/>
            <w:noWrap/>
            <w:vAlign w:val="center"/>
            <w:hideMark/>
          </w:tcPr>
          <w:p w14:paraId="3A7ADE53" w14:textId="77777777" w:rsidR="00E2270E" w:rsidRPr="00E2270E" w:rsidRDefault="00E2270E" w:rsidP="00E2270E">
            <w:pPr>
              <w:spacing w:after="0" w:line="240" w:lineRule="auto"/>
              <w:jc w:val="center"/>
              <w:rPr>
                <w:rFonts w:ascii="Arial" w:eastAsia="Times New Roman" w:hAnsi="Arial" w:cs="Arial"/>
                <w:b/>
                <w:bCs/>
                <w:color w:val="000000"/>
                <w:sz w:val="20"/>
                <w:szCs w:val="20"/>
                <w:lang w:eastAsia="en-GB"/>
              </w:rPr>
            </w:pPr>
            <w:r w:rsidRPr="00E2270E">
              <w:rPr>
                <w:rFonts w:ascii="Arial" w:eastAsia="Times New Roman" w:hAnsi="Arial" w:cs="Arial"/>
                <w:b/>
                <w:bCs/>
                <w:color w:val="000000"/>
                <w:sz w:val="20"/>
                <w:szCs w:val="20"/>
                <w:lang w:eastAsia="en-GB"/>
              </w:rPr>
              <w:t> </w:t>
            </w:r>
          </w:p>
        </w:tc>
      </w:tr>
      <w:tr w:rsidR="00E2270E" w:rsidRPr="00E2270E" w14:paraId="060AAD5A" w14:textId="77777777" w:rsidTr="71C7F715">
        <w:trPr>
          <w:trHeight w:val="270"/>
        </w:trPr>
        <w:tc>
          <w:tcPr>
            <w:tcW w:w="6056" w:type="dxa"/>
            <w:tcBorders>
              <w:top w:val="nil"/>
              <w:left w:val="nil"/>
              <w:bottom w:val="nil"/>
              <w:right w:val="nil"/>
            </w:tcBorders>
            <w:shd w:val="clear" w:color="auto" w:fill="FFFFFF" w:themeFill="background1"/>
            <w:noWrap/>
            <w:vAlign w:val="bottom"/>
            <w:hideMark/>
          </w:tcPr>
          <w:p w14:paraId="458F62C1" w14:textId="77777777" w:rsid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p w14:paraId="43C92278" w14:textId="77777777" w:rsidR="00A60929" w:rsidRDefault="00A60929" w:rsidP="00E2270E">
            <w:pPr>
              <w:spacing w:after="0" w:line="240" w:lineRule="auto"/>
              <w:rPr>
                <w:rFonts w:ascii="Arial" w:eastAsia="Times New Roman" w:hAnsi="Arial" w:cs="Arial"/>
                <w:color w:val="000000"/>
                <w:sz w:val="22"/>
                <w:szCs w:val="22"/>
                <w:lang w:eastAsia="en-GB"/>
              </w:rPr>
            </w:pPr>
          </w:p>
          <w:p w14:paraId="1BCC9FD4" w14:textId="77777777" w:rsidR="00A60929" w:rsidRDefault="00A60929" w:rsidP="00E2270E">
            <w:pPr>
              <w:spacing w:after="0" w:line="240" w:lineRule="auto"/>
              <w:rPr>
                <w:rFonts w:ascii="Arial" w:eastAsia="Times New Roman" w:hAnsi="Arial" w:cs="Arial"/>
                <w:color w:val="000000"/>
                <w:sz w:val="22"/>
                <w:szCs w:val="22"/>
                <w:lang w:eastAsia="en-GB"/>
              </w:rPr>
            </w:pPr>
          </w:p>
          <w:p w14:paraId="1DA9B9D7" w14:textId="77777777" w:rsidR="00A60929" w:rsidRDefault="00A60929" w:rsidP="00E2270E">
            <w:pPr>
              <w:spacing w:after="0" w:line="240" w:lineRule="auto"/>
              <w:rPr>
                <w:rFonts w:ascii="Arial" w:eastAsia="Times New Roman" w:hAnsi="Arial" w:cs="Arial"/>
                <w:color w:val="000000"/>
                <w:sz w:val="22"/>
                <w:szCs w:val="22"/>
                <w:lang w:eastAsia="en-GB"/>
              </w:rPr>
            </w:pPr>
          </w:p>
          <w:p w14:paraId="45A934BB" w14:textId="77777777" w:rsidR="00A60929" w:rsidRDefault="00A60929" w:rsidP="00E2270E">
            <w:pPr>
              <w:spacing w:after="0" w:line="240" w:lineRule="auto"/>
              <w:rPr>
                <w:rFonts w:ascii="Arial" w:eastAsia="Times New Roman" w:hAnsi="Arial" w:cs="Arial"/>
                <w:color w:val="000000"/>
                <w:sz w:val="22"/>
                <w:szCs w:val="22"/>
                <w:lang w:eastAsia="en-GB"/>
              </w:rPr>
            </w:pPr>
          </w:p>
          <w:p w14:paraId="7241A146" w14:textId="77777777" w:rsidR="00A60929" w:rsidRDefault="00A60929" w:rsidP="00E2270E">
            <w:pPr>
              <w:spacing w:after="0" w:line="240" w:lineRule="auto"/>
              <w:rPr>
                <w:rFonts w:ascii="Arial" w:eastAsia="Times New Roman" w:hAnsi="Arial" w:cs="Arial"/>
                <w:color w:val="000000"/>
                <w:sz w:val="22"/>
                <w:szCs w:val="22"/>
                <w:lang w:eastAsia="en-GB"/>
              </w:rPr>
            </w:pPr>
          </w:p>
          <w:p w14:paraId="34D70AAC" w14:textId="77777777" w:rsidR="00A60929" w:rsidRDefault="00A60929" w:rsidP="00E2270E">
            <w:pPr>
              <w:spacing w:after="0" w:line="240" w:lineRule="auto"/>
              <w:rPr>
                <w:rFonts w:ascii="Arial" w:eastAsia="Times New Roman" w:hAnsi="Arial" w:cs="Arial"/>
                <w:color w:val="000000"/>
                <w:sz w:val="22"/>
                <w:szCs w:val="22"/>
                <w:lang w:eastAsia="en-GB"/>
              </w:rPr>
            </w:pPr>
          </w:p>
          <w:p w14:paraId="6803685E" w14:textId="77777777" w:rsidR="00A60929" w:rsidRDefault="00A60929" w:rsidP="00E2270E">
            <w:pPr>
              <w:spacing w:after="0" w:line="240" w:lineRule="auto"/>
              <w:rPr>
                <w:rFonts w:ascii="Arial" w:eastAsia="Times New Roman" w:hAnsi="Arial" w:cs="Arial"/>
                <w:color w:val="000000"/>
                <w:sz w:val="22"/>
                <w:szCs w:val="22"/>
                <w:lang w:eastAsia="en-GB"/>
              </w:rPr>
            </w:pPr>
          </w:p>
          <w:p w14:paraId="3C42FB8E" w14:textId="77777777" w:rsidR="00A60929" w:rsidRDefault="00A60929" w:rsidP="00E2270E">
            <w:pPr>
              <w:spacing w:after="0" w:line="240" w:lineRule="auto"/>
              <w:rPr>
                <w:rFonts w:ascii="Arial" w:eastAsia="Times New Roman" w:hAnsi="Arial" w:cs="Arial"/>
                <w:color w:val="000000"/>
                <w:sz w:val="22"/>
                <w:szCs w:val="22"/>
                <w:lang w:eastAsia="en-GB"/>
              </w:rPr>
            </w:pPr>
          </w:p>
          <w:p w14:paraId="0DA5F5EC" w14:textId="77777777" w:rsidR="00A60929" w:rsidRDefault="00A60929" w:rsidP="00E2270E">
            <w:pPr>
              <w:spacing w:after="0" w:line="240" w:lineRule="auto"/>
              <w:rPr>
                <w:rFonts w:ascii="Arial" w:eastAsia="Times New Roman" w:hAnsi="Arial" w:cs="Arial"/>
                <w:color w:val="000000"/>
                <w:sz w:val="22"/>
                <w:szCs w:val="22"/>
                <w:lang w:eastAsia="en-GB"/>
              </w:rPr>
            </w:pPr>
          </w:p>
          <w:p w14:paraId="74EA6836" w14:textId="77777777" w:rsidR="00A60929" w:rsidRPr="00E2270E" w:rsidRDefault="00A60929" w:rsidP="00E2270E">
            <w:pPr>
              <w:spacing w:after="0" w:line="240" w:lineRule="auto"/>
              <w:rPr>
                <w:rFonts w:ascii="Arial" w:eastAsia="Times New Roman" w:hAnsi="Arial" w:cs="Arial"/>
                <w:color w:val="000000"/>
                <w:sz w:val="22"/>
                <w:szCs w:val="22"/>
                <w:lang w:eastAsia="en-GB"/>
              </w:rPr>
            </w:pPr>
          </w:p>
        </w:tc>
        <w:tc>
          <w:tcPr>
            <w:tcW w:w="3976" w:type="dxa"/>
            <w:tcBorders>
              <w:top w:val="nil"/>
              <w:left w:val="nil"/>
              <w:bottom w:val="nil"/>
              <w:right w:val="nil"/>
            </w:tcBorders>
            <w:shd w:val="clear" w:color="auto" w:fill="FFFFFF" w:themeFill="background1"/>
            <w:noWrap/>
            <w:vAlign w:val="bottom"/>
            <w:hideMark/>
          </w:tcPr>
          <w:p w14:paraId="5FACDF98"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r>
      <w:tr w:rsidR="00E2270E" w:rsidRPr="00E2270E" w14:paraId="49E20109" w14:textId="77777777" w:rsidTr="71C7F715">
        <w:trPr>
          <w:trHeight w:val="705"/>
        </w:trPr>
        <w:tc>
          <w:tcPr>
            <w:tcW w:w="6056" w:type="dxa"/>
            <w:tcBorders>
              <w:top w:val="nil"/>
              <w:left w:val="nil"/>
              <w:bottom w:val="nil"/>
              <w:right w:val="nil"/>
            </w:tcBorders>
            <w:shd w:val="clear" w:color="auto" w:fill="FFFFFF" w:themeFill="background1"/>
            <w:noWrap/>
            <w:vAlign w:val="bottom"/>
            <w:hideMark/>
          </w:tcPr>
          <w:p w14:paraId="00B45A07" w14:textId="77777777" w:rsid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p w14:paraId="62A91515" w14:textId="77777777" w:rsidR="005703AA" w:rsidRPr="00E2270E" w:rsidRDefault="005703AA" w:rsidP="00E2270E">
            <w:pPr>
              <w:spacing w:after="0" w:line="240" w:lineRule="auto"/>
              <w:rPr>
                <w:rFonts w:ascii="Arial" w:eastAsia="Times New Roman" w:hAnsi="Arial" w:cs="Arial"/>
                <w:color w:val="000000"/>
                <w:sz w:val="22"/>
                <w:szCs w:val="22"/>
                <w:lang w:eastAsia="en-GB"/>
              </w:rPr>
            </w:pPr>
          </w:p>
        </w:tc>
        <w:tc>
          <w:tcPr>
            <w:tcW w:w="3976" w:type="dxa"/>
            <w:tcBorders>
              <w:top w:val="nil"/>
              <w:left w:val="nil"/>
              <w:bottom w:val="nil"/>
              <w:right w:val="nil"/>
            </w:tcBorders>
            <w:shd w:val="clear" w:color="auto" w:fill="FFFFFF" w:themeFill="background1"/>
            <w:noWrap/>
            <w:vAlign w:val="bottom"/>
            <w:hideMark/>
          </w:tcPr>
          <w:p w14:paraId="0B9ABA19"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r>
      <w:tr w:rsidR="00E2270E" w:rsidRPr="00E2270E" w14:paraId="36015104" w14:textId="77777777" w:rsidTr="71C7F715">
        <w:trPr>
          <w:trHeight w:val="270"/>
        </w:trPr>
        <w:tc>
          <w:tcPr>
            <w:tcW w:w="6056" w:type="dxa"/>
            <w:tcBorders>
              <w:top w:val="nil"/>
              <w:left w:val="nil"/>
              <w:bottom w:val="nil"/>
              <w:right w:val="nil"/>
            </w:tcBorders>
            <w:shd w:val="clear" w:color="auto" w:fill="FFFFFF" w:themeFill="background1"/>
            <w:noWrap/>
            <w:vAlign w:val="bottom"/>
            <w:hideMark/>
          </w:tcPr>
          <w:p w14:paraId="3CD24326" w14:textId="6BC87D67" w:rsidR="00D67ED1" w:rsidRPr="00D67ED1" w:rsidRDefault="00E2270E" w:rsidP="00D67ED1">
            <w:pPr>
              <w:spacing w:line="240" w:lineRule="auto"/>
              <w:rPr>
                <w:rFonts w:ascii="Arial" w:eastAsia="Times New Roman" w:hAnsi="Arial" w:cs="Arial"/>
                <w:b/>
                <w:bCs/>
                <w:color w:val="000000"/>
                <w:sz w:val="22"/>
                <w:szCs w:val="22"/>
                <w:lang w:eastAsia="en-GB"/>
              </w:rPr>
            </w:pPr>
            <w:r w:rsidRPr="00E2270E">
              <w:rPr>
                <w:rFonts w:ascii="Arial" w:eastAsia="Times New Roman" w:hAnsi="Arial" w:cs="Arial"/>
                <w:color w:val="000000"/>
                <w:sz w:val="22"/>
                <w:szCs w:val="22"/>
                <w:lang w:eastAsia="en-GB"/>
              </w:rPr>
              <w:t> </w:t>
            </w:r>
            <w:r w:rsidR="00D67ED1" w:rsidRPr="00D67ED1">
              <w:rPr>
                <w:rFonts w:ascii="Arial" w:eastAsia="Times New Roman" w:hAnsi="Arial" w:cs="Arial"/>
                <w:b/>
                <w:bCs/>
                <w:color w:val="000000"/>
                <w:sz w:val="22"/>
                <w:szCs w:val="22"/>
                <w:lang w:eastAsia="en-GB"/>
              </w:rPr>
              <w:t xml:space="preserve"> </w:t>
            </w:r>
            <w:r w:rsidR="00C0733D">
              <w:rPr>
                <w:rFonts w:ascii="Arial" w:eastAsia="Times New Roman" w:hAnsi="Arial" w:cs="Arial"/>
                <w:b/>
                <w:bCs/>
                <w:color w:val="000000"/>
                <w:sz w:val="22"/>
                <w:szCs w:val="22"/>
                <w:lang w:eastAsia="en-GB"/>
              </w:rPr>
              <w:t>REFERENCE LIST</w:t>
            </w:r>
          </w:p>
          <w:p w14:paraId="7E4E99B2" w14:textId="18BE08EE" w:rsidR="00E2270E" w:rsidRPr="00E2270E" w:rsidRDefault="00D67ED1" w:rsidP="00E2270E">
            <w:pPr>
              <w:spacing w:after="0" w:line="240" w:lineRule="auto"/>
              <w:rPr>
                <w:rFonts w:ascii="Arial" w:eastAsia="Times New Roman" w:hAnsi="Arial" w:cs="Arial"/>
                <w:color w:val="000000"/>
                <w:sz w:val="22"/>
                <w:szCs w:val="22"/>
                <w:lang w:eastAsia="en-GB"/>
              </w:rPr>
            </w:pPr>
            <w:r w:rsidRPr="00D67ED1">
              <w:rPr>
                <w:rFonts w:ascii="Arial" w:eastAsia="Times New Roman" w:hAnsi="Arial" w:cs="Arial"/>
                <w:color w:val="000000"/>
                <w:sz w:val="22"/>
                <w:szCs w:val="22"/>
                <w:lang w:eastAsia="en-GB"/>
              </w:rPr>
              <w:t xml:space="preserve">AHDB (2023) </w:t>
            </w:r>
            <w:r w:rsidRPr="00D67ED1">
              <w:rPr>
                <w:rFonts w:ascii="Arial" w:eastAsia="Times New Roman" w:hAnsi="Arial" w:cs="Arial"/>
                <w:i/>
                <w:iCs/>
                <w:color w:val="000000"/>
                <w:sz w:val="22"/>
                <w:szCs w:val="22"/>
                <w:lang w:eastAsia="en-GB"/>
              </w:rPr>
              <w:t>Precision Livestock Farming in the UK</w:t>
            </w:r>
            <w:r w:rsidRPr="00D67ED1">
              <w:rPr>
                <w:rFonts w:ascii="Arial" w:eastAsia="Times New Roman" w:hAnsi="Arial" w:cs="Arial"/>
                <w:color w:val="000000"/>
                <w:sz w:val="22"/>
                <w:szCs w:val="22"/>
                <w:lang w:eastAsia="en-GB"/>
              </w:rPr>
              <w:t xml:space="preserve">. Agriculture and Horticulture Development Board. AHDB (2024) </w:t>
            </w:r>
            <w:r w:rsidRPr="00D67ED1">
              <w:rPr>
                <w:rFonts w:ascii="Arial" w:eastAsia="Times New Roman" w:hAnsi="Arial" w:cs="Arial"/>
                <w:i/>
                <w:iCs/>
                <w:color w:val="000000"/>
                <w:sz w:val="22"/>
                <w:szCs w:val="22"/>
                <w:lang w:eastAsia="en-GB"/>
              </w:rPr>
              <w:t>Beef and Lamb Market Update</w:t>
            </w:r>
            <w:r w:rsidRPr="00D67ED1">
              <w:rPr>
                <w:rFonts w:ascii="Arial" w:eastAsia="Times New Roman" w:hAnsi="Arial" w:cs="Arial"/>
                <w:color w:val="000000"/>
                <w:sz w:val="22"/>
                <w:szCs w:val="22"/>
                <w:lang w:eastAsia="en-GB"/>
              </w:rPr>
              <w:t xml:space="preserve">. Agriculture and Horticulture Development Board. DEFRA (2023) </w:t>
            </w:r>
            <w:r w:rsidRPr="00D67ED1">
              <w:rPr>
                <w:rFonts w:ascii="Arial" w:eastAsia="Times New Roman" w:hAnsi="Arial" w:cs="Arial"/>
                <w:i/>
                <w:iCs/>
                <w:color w:val="000000"/>
                <w:sz w:val="22"/>
                <w:szCs w:val="22"/>
                <w:lang w:eastAsia="en-GB"/>
              </w:rPr>
              <w:t>Food Chain Traceability Requirements</w:t>
            </w:r>
            <w:r w:rsidRPr="00D67ED1">
              <w:rPr>
                <w:rFonts w:ascii="Arial" w:eastAsia="Times New Roman" w:hAnsi="Arial" w:cs="Arial"/>
                <w:color w:val="000000"/>
                <w:sz w:val="22"/>
                <w:szCs w:val="22"/>
                <w:lang w:eastAsia="en-GB"/>
              </w:rPr>
              <w:t xml:space="preserve">. Department for Environment, Food &amp; Rural Affairs. Kantar (2023) </w:t>
            </w:r>
            <w:r w:rsidRPr="00D67ED1">
              <w:rPr>
                <w:rFonts w:ascii="Arial" w:eastAsia="Times New Roman" w:hAnsi="Arial" w:cs="Arial"/>
                <w:i/>
                <w:iCs/>
                <w:color w:val="000000"/>
                <w:sz w:val="22"/>
                <w:szCs w:val="22"/>
                <w:lang w:eastAsia="en-GB"/>
              </w:rPr>
              <w:t>UK Grocery Market Report</w:t>
            </w:r>
            <w:r w:rsidRPr="00D67ED1">
              <w:rPr>
                <w:rFonts w:ascii="Arial" w:eastAsia="Times New Roman" w:hAnsi="Arial" w:cs="Arial"/>
                <w:color w:val="000000"/>
                <w:sz w:val="22"/>
                <w:szCs w:val="22"/>
                <w:lang w:eastAsia="en-GB"/>
              </w:rPr>
              <w:t xml:space="preserve">. NFU (2023) </w:t>
            </w:r>
            <w:r w:rsidRPr="00D67ED1">
              <w:rPr>
                <w:rFonts w:ascii="Arial" w:eastAsia="Times New Roman" w:hAnsi="Arial" w:cs="Arial"/>
                <w:i/>
                <w:iCs/>
                <w:color w:val="000000"/>
                <w:sz w:val="22"/>
                <w:szCs w:val="22"/>
                <w:lang w:eastAsia="en-GB"/>
              </w:rPr>
              <w:t>Cost of Farming Report</w:t>
            </w:r>
            <w:r w:rsidRPr="00D67ED1">
              <w:rPr>
                <w:rFonts w:ascii="Arial" w:eastAsia="Times New Roman" w:hAnsi="Arial" w:cs="Arial"/>
                <w:color w:val="000000"/>
                <w:sz w:val="22"/>
                <w:szCs w:val="22"/>
                <w:lang w:eastAsia="en-GB"/>
              </w:rPr>
              <w:t xml:space="preserve">. National Farmers’ Union. RSPCA (2023) </w:t>
            </w:r>
            <w:r w:rsidRPr="00D67ED1">
              <w:rPr>
                <w:rFonts w:ascii="Arial" w:eastAsia="Times New Roman" w:hAnsi="Arial" w:cs="Arial"/>
                <w:i/>
                <w:iCs/>
                <w:color w:val="000000"/>
                <w:sz w:val="22"/>
                <w:szCs w:val="22"/>
                <w:lang w:eastAsia="en-GB"/>
              </w:rPr>
              <w:t>Assured Standards for Beef Cattle</w:t>
            </w:r>
            <w:r w:rsidRPr="00D67ED1">
              <w:rPr>
                <w:rFonts w:ascii="Arial" w:eastAsia="Times New Roman" w:hAnsi="Arial" w:cs="Arial"/>
                <w:color w:val="000000"/>
                <w:sz w:val="22"/>
                <w:szCs w:val="22"/>
                <w:lang w:eastAsia="en-GB"/>
              </w:rPr>
              <w:t>.</w:t>
            </w:r>
          </w:p>
        </w:tc>
        <w:tc>
          <w:tcPr>
            <w:tcW w:w="3976" w:type="dxa"/>
            <w:tcBorders>
              <w:top w:val="nil"/>
              <w:left w:val="nil"/>
              <w:bottom w:val="nil"/>
              <w:right w:val="nil"/>
            </w:tcBorders>
            <w:shd w:val="clear" w:color="auto" w:fill="FFFFFF" w:themeFill="background1"/>
            <w:noWrap/>
            <w:vAlign w:val="bottom"/>
            <w:hideMark/>
          </w:tcPr>
          <w:p w14:paraId="286B434B"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r>
      <w:tr w:rsidR="00E2270E" w:rsidRPr="00E2270E" w14:paraId="46AE036E" w14:textId="77777777" w:rsidTr="71C7F715">
        <w:trPr>
          <w:trHeight w:val="270"/>
        </w:trPr>
        <w:tc>
          <w:tcPr>
            <w:tcW w:w="6056" w:type="dxa"/>
            <w:tcBorders>
              <w:top w:val="nil"/>
              <w:left w:val="nil"/>
              <w:bottom w:val="nil"/>
              <w:right w:val="nil"/>
            </w:tcBorders>
            <w:shd w:val="clear" w:color="auto" w:fill="FFFFFF" w:themeFill="background1"/>
            <w:noWrap/>
            <w:vAlign w:val="bottom"/>
            <w:hideMark/>
          </w:tcPr>
          <w:p w14:paraId="6B8DC5D7"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c>
          <w:tcPr>
            <w:tcW w:w="3976" w:type="dxa"/>
            <w:tcBorders>
              <w:top w:val="nil"/>
              <w:left w:val="nil"/>
              <w:bottom w:val="nil"/>
              <w:right w:val="nil"/>
            </w:tcBorders>
            <w:shd w:val="clear" w:color="auto" w:fill="FFFFFF" w:themeFill="background1"/>
            <w:noWrap/>
            <w:vAlign w:val="bottom"/>
            <w:hideMark/>
          </w:tcPr>
          <w:p w14:paraId="38EBBC92"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r>
      <w:tr w:rsidR="00E2270E" w:rsidRPr="00E2270E" w14:paraId="4CAFBCAB" w14:textId="77777777" w:rsidTr="71C7F715">
        <w:trPr>
          <w:trHeight w:val="270"/>
        </w:trPr>
        <w:tc>
          <w:tcPr>
            <w:tcW w:w="6056" w:type="dxa"/>
            <w:tcBorders>
              <w:top w:val="nil"/>
              <w:left w:val="nil"/>
              <w:bottom w:val="nil"/>
              <w:right w:val="nil"/>
            </w:tcBorders>
            <w:shd w:val="clear" w:color="auto" w:fill="FFFFFF" w:themeFill="background1"/>
            <w:noWrap/>
            <w:vAlign w:val="bottom"/>
            <w:hideMark/>
          </w:tcPr>
          <w:p w14:paraId="1CC67D5D"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c>
          <w:tcPr>
            <w:tcW w:w="3976" w:type="dxa"/>
            <w:tcBorders>
              <w:top w:val="nil"/>
              <w:left w:val="nil"/>
              <w:bottom w:val="nil"/>
              <w:right w:val="nil"/>
            </w:tcBorders>
            <w:shd w:val="clear" w:color="auto" w:fill="FFFFFF" w:themeFill="background1"/>
            <w:noWrap/>
            <w:vAlign w:val="bottom"/>
            <w:hideMark/>
          </w:tcPr>
          <w:p w14:paraId="05C40991"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r>
      <w:tr w:rsidR="00E2270E" w:rsidRPr="00E2270E" w14:paraId="3992FD1D" w14:textId="77777777" w:rsidTr="71C7F715">
        <w:trPr>
          <w:trHeight w:val="270"/>
        </w:trPr>
        <w:tc>
          <w:tcPr>
            <w:tcW w:w="6056" w:type="dxa"/>
            <w:tcBorders>
              <w:top w:val="nil"/>
              <w:left w:val="nil"/>
              <w:bottom w:val="nil"/>
              <w:right w:val="nil"/>
            </w:tcBorders>
            <w:shd w:val="clear" w:color="auto" w:fill="FFFFFF" w:themeFill="background1"/>
            <w:noWrap/>
            <w:vAlign w:val="bottom"/>
            <w:hideMark/>
          </w:tcPr>
          <w:p w14:paraId="0CE5C06B" w14:textId="208767D7" w:rsidR="00E2270E" w:rsidRPr="00E2270E" w:rsidRDefault="00E2270E" w:rsidP="00E2270E">
            <w:pPr>
              <w:spacing w:after="0" w:line="240" w:lineRule="auto"/>
              <w:rPr>
                <w:rFonts w:ascii="Arial" w:eastAsia="Times New Roman" w:hAnsi="Arial" w:cs="Arial"/>
                <w:color w:val="000000"/>
                <w:sz w:val="22"/>
                <w:szCs w:val="22"/>
                <w:lang w:eastAsia="en-GB"/>
              </w:rPr>
            </w:pPr>
          </w:p>
        </w:tc>
        <w:tc>
          <w:tcPr>
            <w:tcW w:w="3976" w:type="dxa"/>
            <w:tcBorders>
              <w:top w:val="nil"/>
              <w:left w:val="nil"/>
              <w:bottom w:val="nil"/>
              <w:right w:val="nil"/>
            </w:tcBorders>
            <w:noWrap/>
            <w:vAlign w:val="bottom"/>
            <w:hideMark/>
          </w:tcPr>
          <w:p w14:paraId="6513899B" w14:textId="77777777" w:rsidR="00E2270E" w:rsidRPr="00E2270E" w:rsidRDefault="00E2270E" w:rsidP="00E2270E">
            <w:pPr>
              <w:spacing w:after="0" w:line="240" w:lineRule="auto"/>
              <w:rPr>
                <w:rFonts w:ascii="Arial" w:eastAsia="Times New Roman" w:hAnsi="Arial" w:cs="Arial"/>
                <w:color w:val="000000"/>
                <w:sz w:val="22"/>
                <w:szCs w:val="22"/>
                <w:lang w:eastAsia="en-GB"/>
              </w:rPr>
            </w:pPr>
          </w:p>
        </w:tc>
      </w:tr>
      <w:tr w:rsidR="00E2270E" w:rsidRPr="00E2270E" w14:paraId="21198AAC" w14:textId="77777777" w:rsidTr="71C7F715">
        <w:trPr>
          <w:trHeight w:val="270"/>
        </w:trPr>
        <w:tc>
          <w:tcPr>
            <w:tcW w:w="6056" w:type="dxa"/>
            <w:tcBorders>
              <w:top w:val="nil"/>
              <w:left w:val="nil"/>
              <w:bottom w:val="nil"/>
              <w:right w:val="nil"/>
            </w:tcBorders>
            <w:shd w:val="clear" w:color="auto" w:fill="FFFFFF" w:themeFill="background1"/>
            <w:noWrap/>
            <w:vAlign w:val="bottom"/>
            <w:hideMark/>
          </w:tcPr>
          <w:p w14:paraId="57051A66"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c>
          <w:tcPr>
            <w:tcW w:w="3976" w:type="dxa"/>
            <w:tcBorders>
              <w:top w:val="nil"/>
              <w:left w:val="nil"/>
              <w:bottom w:val="nil"/>
              <w:right w:val="nil"/>
            </w:tcBorders>
            <w:shd w:val="clear" w:color="auto" w:fill="FFFFFF" w:themeFill="background1"/>
            <w:noWrap/>
            <w:vAlign w:val="bottom"/>
            <w:hideMark/>
          </w:tcPr>
          <w:p w14:paraId="79D2A53A" w14:textId="77777777" w:rsidR="00E2270E" w:rsidRPr="00E2270E" w:rsidRDefault="00E2270E" w:rsidP="00E2270E">
            <w:pPr>
              <w:spacing w:after="0" w:line="240" w:lineRule="auto"/>
              <w:rPr>
                <w:rFonts w:ascii="Arial" w:eastAsia="Times New Roman" w:hAnsi="Arial" w:cs="Arial"/>
                <w:color w:val="000000"/>
                <w:sz w:val="22"/>
                <w:szCs w:val="22"/>
                <w:lang w:eastAsia="en-GB"/>
              </w:rPr>
            </w:pPr>
            <w:r w:rsidRPr="00E2270E">
              <w:rPr>
                <w:rFonts w:ascii="Arial" w:eastAsia="Times New Roman" w:hAnsi="Arial" w:cs="Arial"/>
                <w:color w:val="000000"/>
                <w:sz w:val="22"/>
                <w:szCs w:val="22"/>
                <w:lang w:eastAsia="en-GB"/>
              </w:rPr>
              <w:t> </w:t>
            </w:r>
          </w:p>
        </w:tc>
      </w:tr>
    </w:tbl>
    <w:p w14:paraId="7147162E" w14:textId="77777777" w:rsidR="00AD4F84" w:rsidRPr="003673D5" w:rsidRDefault="00AD4F84" w:rsidP="003673D5">
      <w:pPr>
        <w:spacing w:before="100" w:beforeAutospacing="1" w:after="100" w:afterAutospacing="1" w:line="240" w:lineRule="auto"/>
        <w:rPr>
          <w:rFonts w:ascii="Times New Roman" w:eastAsia="Times New Roman" w:hAnsi="Times New Roman" w:cs="Times New Roman"/>
          <w:lang w:eastAsia="en-GB"/>
        </w:rPr>
      </w:pPr>
    </w:p>
    <w:p w14:paraId="504E0F22" w14:textId="56BE28EF" w:rsidR="0017036C" w:rsidRPr="0017036C" w:rsidRDefault="0017036C" w:rsidP="0017036C">
      <w:pPr>
        <w:spacing w:before="100" w:beforeAutospacing="1" w:after="100" w:afterAutospacing="1" w:line="240" w:lineRule="auto"/>
        <w:rPr>
          <w:rFonts w:ascii="Times New Roman" w:eastAsia="Times New Roman" w:hAnsi="Times New Roman" w:cs="Times New Roman"/>
          <w:lang w:eastAsia="en-GB"/>
        </w:rPr>
      </w:pPr>
    </w:p>
    <w:p w14:paraId="55E55683" w14:textId="6FF30D93" w:rsidR="00B32199" w:rsidRPr="003A1265" w:rsidRDefault="00B32199" w:rsidP="003A1265">
      <w:pPr>
        <w:spacing w:before="240" w:after="240"/>
        <w:rPr>
          <w:rFonts w:ascii="Aptos" w:eastAsia="Aptos" w:hAnsi="Aptos" w:cs="Aptos"/>
          <w:color w:val="000000" w:themeColor="text1"/>
        </w:rPr>
      </w:pPr>
    </w:p>
    <w:p w14:paraId="7C2F9835" w14:textId="1886B92F" w:rsidR="00953307" w:rsidRPr="009E2B50" w:rsidRDefault="00953307" w:rsidP="00B32199">
      <w:pPr>
        <w:spacing w:before="100" w:beforeAutospacing="1" w:after="100" w:afterAutospacing="1" w:line="240" w:lineRule="auto"/>
        <w:rPr>
          <w:rFonts w:ascii="Times New Roman" w:eastAsia="Times New Roman" w:hAnsi="Times New Roman" w:cs="Times New Roman"/>
          <w:lang w:eastAsia="en-GB"/>
        </w:rPr>
      </w:pPr>
    </w:p>
    <w:p w14:paraId="05BD6303" w14:textId="77777777" w:rsidR="005A745B" w:rsidRPr="00813C42" w:rsidRDefault="005A745B" w:rsidP="00351FE3">
      <w:pPr>
        <w:spacing w:before="240" w:after="240"/>
        <w:rPr>
          <w:rFonts w:ascii="Aptos" w:eastAsia="Aptos" w:hAnsi="Aptos" w:cs="Aptos"/>
          <w:color w:val="000000" w:themeColor="text1"/>
        </w:rPr>
      </w:pPr>
    </w:p>
    <w:p w14:paraId="43D1257E" w14:textId="77777777" w:rsidR="00E053A7" w:rsidRDefault="00E053A7" w:rsidP="00E053A7"/>
    <w:p w14:paraId="6FCBBF7F" w14:textId="77777777" w:rsidR="00E053A7" w:rsidRPr="00E053A7" w:rsidRDefault="00E053A7" w:rsidP="00E053A7"/>
    <w:p w14:paraId="00D63DC3" w14:textId="77777777" w:rsidR="00E053A7" w:rsidRDefault="00E053A7" w:rsidP="00E053A7"/>
    <w:p w14:paraId="056D1AB4" w14:textId="77777777" w:rsidR="00E053A7" w:rsidRDefault="00E053A7" w:rsidP="00E053A7"/>
    <w:p w14:paraId="0F2F1104" w14:textId="77777777" w:rsidR="00E053A7" w:rsidRPr="00E053A7" w:rsidRDefault="00E053A7" w:rsidP="00E053A7"/>
    <w:p w14:paraId="782C8FDD" w14:textId="77777777" w:rsidR="00E053A7" w:rsidRPr="00E053A7" w:rsidRDefault="00E053A7" w:rsidP="00E053A7"/>
    <w:p w14:paraId="59BCA3DF" w14:textId="6C56A666" w:rsidR="245A36F6" w:rsidRDefault="3E8652B0" w:rsidP="4BB20C3B">
      <w:pPr>
        <w:spacing w:before="240" w:after="240"/>
      </w:pPr>
      <w:r w:rsidRPr="7F99CD60">
        <w:rPr>
          <w:rFonts w:ascii="Aptos" w:eastAsia="Aptos" w:hAnsi="Aptos" w:cs="Aptos"/>
          <w:color w:val="000000" w:themeColor="text1"/>
        </w:rPr>
        <w:t xml:space="preserve"> </w:t>
      </w:r>
    </w:p>
    <w:p w14:paraId="0B0DBFD9" w14:textId="2400A241" w:rsidR="7F99CD60" w:rsidRDefault="7F99CD60" w:rsidP="7F99CD60">
      <w:pPr>
        <w:spacing w:before="240" w:after="240"/>
      </w:pPr>
    </w:p>
    <w:p w14:paraId="5D29294F" w14:textId="4BD56497" w:rsidR="7F99CD60" w:rsidRDefault="48585DA2" w:rsidP="7F99CD60">
      <w:pPr>
        <w:spacing w:before="240" w:after="240"/>
        <w:rPr>
          <w:rFonts w:ascii="Aptos" w:eastAsia="Aptos" w:hAnsi="Aptos" w:cs="Aptos"/>
          <w:color w:val="000000" w:themeColor="text1"/>
        </w:rPr>
      </w:pPr>
      <w:r w:rsidRPr="02800A3E">
        <w:rPr>
          <w:rFonts w:ascii="Aptos" w:eastAsia="Aptos" w:hAnsi="Aptos" w:cs="Aptos"/>
          <w:color w:val="000000" w:themeColor="text1"/>
        </w:rPr>
        <w:t>TABLE</w:t>
      </w:r>
      <w:r w:rsidRPr="486F052D">
        <w:rPr>
          <w:rFonts w:ascii="Aptos" w:eastAsia="Aptos" w:hAnsi="Aptos" w:cs="Aptos"/>
          <w:color w:val="000000" w:themeColor="text1"/>
        </w:rPr>
        <w:t xml:space="preserve"> OF </w:t>
      </w:r>
      <w:r w:rsidRPr="45A55BDA">
        <w:rPr>
          <w:rFonts w:ascii="Aptos" w:eastAsia="Aptos" w:hAnsi="Aptos" w:cs="Aptos"/>
          <w:color w:val="000000" w:themeColor="text1"/>
        </w:rPr>
        <w:t>CONTENT</w:t>
      </w:r>
      <w:r w:rsidR="60330620" w:rsidRPr="6CFC7776">
        <w:rPr>
          <w:rFonts w:ascii="Aptos" w:eastAsia="Aptos" w:hAnsi="Aptos" w:cs="Aptos"/>
          <w:color w:val="000000" w:themeColor="text1"/>
        </w:rPr>
        <w:t xml:space="preserve"> </w:t>
      </w:r>
    </w:p>
    <w:p w14:paraId="51F80E82" w14:textId="090900CB" w:rsidR="60330620" w:rsidRDefault="60330620">
      <w:r w:rsidRPr="6000EDD7">
        <w:rPr>
          <w:rFonts w:ascii="Aptos" w:eastAsia="Aptos" w:hAnsi="Aptos" w:cs="Aptos"/>
          <w:color w:val="000000" w:themeColor="text1"/>
        </w:rPr>
        <w:t xml:space="preserve">Page 2. </w:t>
      </w:r>
      <w:r w:rsidRPr="1C8D23DD">
        <w:rPr>
          <w:rFonts w:ascii="Aptos" w:eastAsia="Aptos" w:hAnsi="Aptos" w:cs="Aptos"/>
          <w:color w:val="000000" w:themeColor="text1"/>
        </w:rPr>
        <w:t xml:space="preserve"> </w:t>
      </w:r>
      <w:r w:rsidR="4735DC69">
        <w:t>Overview of the Business Idea, Product and/or Service</w:t>
      </w:r>
    </w:p>
    <w:p w14:paraId="1D9273C6" w14:textId="1C742E4A" w:rsidR="60330620" w:rsidRDefault="218AC533" w:rsidP="2DAF274B">
      <w:pPr>
        <w:spacing w:before="240" w:after="240"/>
      </w:pPr>
      <w:r w:rsidRPr="62924127">
        <w:rPr>
          <w:rFonts w:ascii="Aptos" w:eastAsia="Aptos" w:hAnsi="Aptos" w:cs="Aptos"/>
          <w:color w:val="000000" w:themeColor="text1"/>
        </w:rPr>
        <w:t>Page 3-</w:t>
      </w:r>
      <w:r w:rsidR="78444726" w:rsidRPr="74923703">
        <w:rPr>
          <w:rFonts w:ascii="Aptos" w:eastAsia="Aptos" w:hAnsi="Aptos" w:cs="Aptos"/>
          <w:color w:val="000000" w:themeColor="text1"/>
        </w:rPr>
        <w:t>6.</w:t>
      </w:r>
      <w:r w:rsidRPr="62924127">
        <w:rPr>
          <w:rFonts w:ascii="Aptos" w:eastAsia="Aptos" w:hAnsi="Aptos" w:cs="Aptos"/>
          <w:color w:val="000000" w:themeColor="text1"/>
        </w:rPr>
        <w:t xml:space="preserve"> </w:t>
      </w:r>
      <w:r w:rsidRPr="46274CE4">
        <w:rPr>
          <w:rFonts w:ascii="Aptos" w:eastAsia="Aptos" w:hAnsi="Aptos" w:cs="Aptos"/>
          <w:color w:val="000000" w:themeColor="text1"/>
        </w:rPr>
        <w:t>THE LECAL STRUCTURES OF CATLE BUSINESS</w:t>
      </w:r>
      <w:r w:rsidR="4746232F" w:rsidRPr="45565A29">
        <w:rPr>
          <w:rFonts w:ascii="Aptos" w:eastAsia="Aptos" w:hAnsi="Aptos" w:cs="Aptos"/>
          <w:color w:val="000000" w:themeColor="text1"/>
        </w:rPr>
        <w:t xml:space="preserve"> </w:t>
      </w:r>
    </w:p>
    <w:p w14:paraId="25610F05" w14:textId="3569DD68" w:rsidR="4746232F" w:rsidRDefault="4746232F" w:rsidP="659CF603">
      <w:pPr>
        <w:spacing w:before="240" w:after="240"/>
      </w:pPr>
      <w:r w:rsidRPr="03D5F0CB">
        <w:rPr>
          <w:rFonts w:ascii="Aptos" w:eastAsia="Aptos" w:hAnsi="Aptos" w:cs="Aptos"/>
          <w:color w:val="000000" w:themeColor="text1"/>
        </w:rPr>
        <w:t>Page 4</w:t>
      </w:r>
      <w:r w:rsidRPr="6C8A4C9D">
        <w:rPr>
          <w:rFonts w:ascii="Aptos" w:eastAsia="Aptos" w:hAnsi="Aptos" w:cs="Aptos"/>
          <w:color w:val="000000" w:themeColor="text1"/>
        </w:rPr>
        <w:t>-</w:t>
      </w:r>
      <w:r w:rsidR="3C0C4F44" w:rsidRPr="6C8A4C9D">
        <w:rPr>
          <w:rFonts w:ascii="Aptos" w:eastAsia="Aptos" w:hAnsi="Aptos" w:cs="Aptos"/>
          <w:color w:val="000000" w:themeColor="text1"/>
        </w:rPr>
        <w:t>6</w:t>
      </w:r>
      <w:r w:rsidR="74CE7ECA" w:rsidRPr="6C8A4C9D">
        <w:rPr>
          <w:rFonts w:ascii="Aptos" w:eastAsia="Aptos" w:hAnsi="Aptos" w:cs="Aptos"/>
          <w:color w:val="000000" w:themeColor="text1"/>
        </w:rPr>
        <w:t>.</w:t>
      </w:r>
      <w:r w:rsidRPr="03D5F0CB">
        <w:rPr>
          <w:rFonts w:ascii="Aptos" w:eastAsia="Aptos" w:hAnsi="Aptos" w:cs="Aptos"/>
          <w:color w:val="000000" w:themeColor="text1"/>
        </w:rPr>
        <w:t xml:space="preserve"> </w:t>
      </w:r>
      <w:r w:rsidRPr="0D7ECE8C">
        <w:rPr>
          <w:rFonts w:ascii="Aptos" w:eastAsia="Aptos" w:hAnsi="Aptos" w:cs="Aptos"/>
          <w:color w:val="000000" w:themeColor="text1"/>
        </w:rPr>
        <w:t xml:space="preserve">FUNDING TEAM </w:t>
      </w:r>
      <w:bookmarkStart w:id="4" w:name="_Int_REHLqV6C"/>
      <w:r w:rsidRPr="0D7ECE8C">
        <w:rPr>
          <w:rFonts w:ascii="Aptos" w:eastAsia="Aptos" w:hAnsi="Aptos" w:cs="Aptos"/>
          <w:color w:val="000000" w:themeColor="text1"/>
        </w:rPr>
        <w:t xml:space="preserve">STRUCTURE </w:t>
      </w:r>
      <w:r w:rsidRPr="150EF960">
        <w:rPr>
          <w:rFonts w:ascii="Aptos" w:eastAsia="Aptos" w:hAnsi="Aptos" w:cs="Aptos"/>
          <w:color w:val="000000" w:themeColor="text1"/>
        </w:rPr>
        <w:t xml:space="preserve"> </w:t>
      </w:r>
      <w:r w:rsidRPr="6C38B4A8">
        <w:rPr>
          <w:rFonts w:ascii="Aptos" w:eastAsia="Aptos" w:hAnsi="Aptos" w:cs="Aptos"/>
          <w:color w:val="000000" w:themeColor="text1"/>
        </w:rPr>
        <w:t>AND</w:t>
      </w:r>
      <w:bookmarkEnd w:id="4"/>
      <w:r w:rsidRPr="6C38B4A8">
        <w:rPr>
          <w:rFonts w:ascii="Aptos" w:eastAsia="Aptos" w:hAnsi="Aptos" w:cs="Aptos"/>
          <w:color w:val="000000" w:themeColor="text1"/>
        </w:rPr>
        <w:t xml:space="preserve"> </w:t>
      </w:r>
      <w:r w:rsidR="66739AB0" w:rsidRPr="6C38B4A8">
        <w:rPr>
          <w:rFonts w:ascii="Aptos" w:eastAsia="Aptos" w:hAnsi="Aptos" w:cs="Aptos"/>
          <w:color w:val="000000" w:themeColor="text1"/>
        </w:rPr>
        <w:t xml:space="preserve"> </w:t>
      </w:r>
      <w:r w:rsidR="66739AB0" w:rsidRPr="2ECC6DA1">
        <w:rPr>
          <w:rFonts w:ascii="Aptos" w:eastAsia="Aptos" w:hAnsi="Aptos" w:cs="Aptos"/>
          <w:color w:val="000000" w:themeColor="text1"/>
        </w:rPr>
        <w:t xml:space="preserve">THE </w:t>
      </w:r>
      <w:r w:rsidR="66739AB0" w:rsidRPr="2502910C">
        <w:rPr>
          <w:rFonts w:ascii="Aptos" w:eastAsia="Aptos" w:hAnsi="Aptos" w:cs="Aptos"/>
          <w:color w:val="000000" w:themeColor="text1"/>
        </w:rPr>
        <w:t>DIAGRAM</w:t>
      </w:r>
      <w:r w:rsidR="7D457F0D" w:rsidRPr="2502910C">
        <w:rPr>
          <w:rFonts w:ascii="Aptos" w:eastAsia="Aptos" w:hAnsi="Aptos" w:cs="Aptos"/>
          <w:color w:val="000000" w:themeColor="text1"/>
        </w:rPr>
        <w:t xml:space="preserve"> </w:t>
      </w:r>
    </w:p>
    <w:p w14:paraId="0DA3679F" w14:textId="0FBE21D1" w:rsidR="003CA277" w:rsidRDefault="38AE8B5A" w:rsidP="1265B468">
      <w:pPr>
        <w:spacing w:before="240" w:after="240"/>
      </w:pPr>
      <w:r w:rsidRPr="2502910C">
        <w:rPr>
          <w:rFonts w:ascii="Aptos" w:eastAsia="Aptos" w:hAnsi="Aptos" w:cs="Aptos"/>
          <w:color w:val="000000" w:themeColor="text1"/>
        </w:rPr>
        <w:t>Page</w:t>
      </w:r>
      <w:r w:rsidRPr="484A6C18">
        <w:rPr>
          <w:rFonts w:ascii="Aptos" w:eastAsia="Aptos" w:hAnsi="Aptos" w:cs="Aptos"/>
          <w:color w:val="000000" w:themeColor="text1"/>
        </w:rPr>
        <w:t xml:space="preserve"> 6-8. </w:t>
      </w:r>
      <w:r w:rsidR="0375F0FE" w:rsidRPr="5137A692">
        <w:rPr>
          <w:rFonts w:ascii="Aptos" w:eastAsia="Aptos" w:hAnsi="Aptos" w:cs="Aptos"/>
          <w:color w:val="000000" w:themeColor="text1"/>
        </w:rPr>
        <w:t xml:space="preserve"> </w:t>
      </w:r>
      <w:r w:rsidR="0375F0FE" w:rsidRPr="72E6459C">
        <w:rPr>
          <w:rFonts w:ascii="Aptos" w:eastAsia="Aptos" w:hAnsi="Aptos" w:cs="Aptos"/>
          <w:color w:val="000000" w:themeColor="text1"/>
        </w:rPr>
        <w:t xml:space="preserve"> </w:t>
      </w:r>
      <w:r w:rsidR="0375F0FE" w:rsidRPr="20151D91">
        <w:rPr>
          <w:rFonts w:ascii="Aptos" w:eastAsia="Aptos" w:hAnsi="Aptos" w:cs="Aptos"/>
          <w:color w:val="000000" w:themeColor="text1"/>
        </w:rPr>
        <w:t xml:space="preserve">PESTEL </w:t>
      </w:r>
      <w:r w:rsidR="1F862CAB" w:rsidRPr="01BE48E3">
        <w:rPr>
          <w:rFonts w:ascii="Aptos" w:eastAsia="Aptos" w:hAnsi="Aptos" w:cs="Aptos"/>
          <w:color w:val="000000" w:themeColor="text1"/>
        </w:rPr>
        <w:t>ANAL</w:t>
      </w:r>
      <w:r w:rsidR="64028CF4" w:rsidRPr="01BE48E3">
        <w:rPr>
          <w:rFonts w:ascii="Aptos" w:eastAsia="Aptos" w:hAnsi="Aptos" w:cs="Aptos"/>
          <w:color w:val="000000" w:themeColor="text1"/>
        </w:rPr>
        <w:t>Y</w:t>
      </w:r>
      <w:r w:rsidR="1F862CAB" w:rsidRPr="01BE48E3">
        <w:rPr>
          <w:rFonts w:ascii="Aptos" w:eastAsia="Aptos" w:hAnsi="Aptos" w:cs="Aptos"/>
          <w:color w:val="000000" w:themeColor="text1"/>
        </w:rPr>
        <w:t>SIS</w:t>
      </w:r>
      <w:r w:rsidR="2DDA9BAB" w:rsidRPr="6F35F080">
        <w:rPr>
          <w:rFonts w:ascii="Aptos" w:eastAsia="Aptos" w:hAnsi="Aptos" w:cs="Aptos"/>
          <w:color w:val="000000" w:themeColor="text1"/>
        </w:rPr>
        <w:t xml:space="preserve"> </w:t>
      </w:r>
    </w:p>
    <w:p w14:paraId="37F73F25" w14:textId="45033B33" w:rsidR="2DDA9BAB" w:rsidRDefault="2DDA9BAB" w:rsidP="6F35F080">
      <w:pPr>
        <w:spacing w:before="240" w:after="240"/>
      </w:pPr>
      <w:r w:rsidRPr="4A28AA8B">
        <w:rPr>
          <w:rFonts w:ascii="Aptos" w:eastAsia="Aptos" w:hAnsi="Aptos" w:cs="Aptos"/>
          <w:color w:val="000000" w:themeColor="text1"/>
        </w:rPr>
        <w:t>Page</w:t>
      </w:r>
      <w:r w:rsidR="428478B0" w:rsidRPr="4A28AA8B">
        <w:rPr>
          <w:rFonts w:ascii="Aptos" w:eastAsia="Aptos" w:hAnsi="Aptos" w:cs="Aptos"/>
          <w:color w:val="000000" w:themeColor="text1"/>
        </w:rPr>
        <w:t xml:space="preserve"> 8-9. </w:t>
      </w:r>
      <w:r w:rsidR="428478B0" w:rsidRPr="21347005">
        <w:rPr>
          <w:rFonts w:ascii="Aptos" w:eastAsia="Aptos" w:hAnsi="Aptos" w:cs="Aptos"/>
          <w:color w:val="000000" w:themeColor="text1"/>
        </w:rPr>
        <w:t>COMPETITION ANALYSIS</w:t>
      </w:r>
      <w:r w:rsidR="40B7E910" w:rsidRPr="6989EB62">
        <w:rPr>
          <w:rFonts w:ascii="Aptos" w:eastAsia="Aptos" w:hAnsi="Aptos" w:cs="Aptos"/>
          <w:color w:val="000000" w:themeColor="text1"/>
        </w:rPr>
        <w:t xml:space="preserve"> </w:t>
      </w:r>
    </w:p>
    <w:p w14:paraId="318A6BDE" w14:textId="1080EDEE" w:rsidR="39C2F430" w:rsidRDefault="40B7E910" w:rsidP="06195CE8">
      <w:pPr>
        <w:spacing w:beforeAutospacing="1" w:afterAutospacing="1" w:line="240" w:lineRule="auto"/>
        <w:rPr>
          <w:rFonts w:ascii="Times New Roman" w:eastAsia="Times New Roman" w:hAnsi="Times New Roman" w:cs="Times New Roman"/>
          <w:b/>
          <w:sz w:val="48"/>
          <w:szCs w:val="48"/>
          <w:lang w:eastAsia="en-GB"/>
        </w:rPr>
      </w:pPr>
      <w:r w:rsidRPr="39C2F430">
        <w:rPr>
          <w:rFonts w:ascii="Aptos" w:eastAsia="Aptos" w:hAnsi="Aptos" w:cs="Aptos"/>
          <w:color w:val="000000" w:themeColor="text1"/>
        </w:rPr>
        <w:t xml:space="preserve">Page 10-11. </w:t>
      </w:r>
      <w:r w:rsidRPr="39C2F430">
        <w:rPr>
          <w:rFonts w:ascii="Times New Roman" w:eastAsia="Times New Roman" w:hAnsi="Times New Roman" w:cs="Times New Roman"/>
          <w:b/>
          <w:bCs/>
          <w:sz w:val="48"/>
          <w:szCs w:val="48"/>
          <w:lang w:eastAsia="en-GB"/>
        </w:rPr>
        <w:t>Marketing Strategy for the Cattle Farming Enterprise</w:t>
      </w:r>
    </w:p>
    <w:p w14:paraId="23DFC870" w14:textId="1051A6BE" w:rsidR="659CF603" w:rsidRDefault="0C183A79" w:rsidP="11FA95BE">
      <w:pPr>
        <w:pStyle w:val="ListParagraph"/>
        <w:numPr>
          <w:ilvl w:val="0"/>
          <w:numId w:val="35"/>
        </w:numPr>
        <w:spacing w:before="240" w:after="240"/>
        <w:rPr>
          <w:rFonts w:ascii="Times New Roman" w:eastAsia="Times New Roman" w:hAnsi="Times New Roman" w:cs="Times New Roman"/>
          <w:b/>
          <w:sz w:val="48"/>
          <w:szCs w:val="48"/>
          <w:lang w:eastAsia="en-GB"/>
        </w:rPr>
      </w:pPr>
      <w:r w:rsidRPr="11FA95BE">
        <w:rPr>
          <w:rFonts w:ascii="Times New Roman" w:eastAsia="Times New Roman" w:hAnsi="Times New Roman" w:cs="Times New Roman"/>
          <w:b/>
          <w:bCs/>
          <w:sz w:val="48"/>
          <w:szCs w:val="48"/>
          <w:lang w:eastAsia="en-GB"/>
        </w:rPr>
        <w:t>Page 12-15. Funding Requirements and Sources</w:t>
      </w:r>
      <w:r w:rsidR="65E03827" w:rsidRPr="60A424C7">
        <w:rPr>
          <w:rFonts w:ascii="Times New Roman" w:eastAsia="Times New Roman" w:hAnsi="Times New Roman" w:cs="Times New Roman"/>
          <w:b/>
          <w:bCs/>
          <w:sz w:val="48"/>
          <w:szCs w:val="48"/>
          <w:lang w:eastAsia="en-GB"/>
        </w:rPr>
        <w:t xml:space="preserve"> </w:t>
      </w:r>
    </w:p>
    <w:p w14:paraId="2CCFEAAE" w14:textId="496DE22D" w:rsidR="65E03827" w:rsidRDefault="65E03827" w:rsidP="6176727C">
      <w:pPr>
        <w:pStyle w:val="ListParagraph"/>
        <w:numPr>
          <w:ilvl w:val="0"/>
          <w:numId w:val="35"/>
        </w:numPr>
        <w:spacing w:before="240" w:after="240"/>
        <w:rPr>
          <w:rFonts w:ascii="Arial" w:eastAsia="Times New Roman" w:hAnsi="Arial" w:cs="Arial"/>
          <w:b/>
          <w:bCs/>
          <w:sz w:val="44"/>
          <w:szCs w:val="44"/>
          <w:lang w:eastAsia="en-GB"/>
        </w:rPr>
      </w:pPr>
      <w:r w:rsidRPr="6176727C">
        <w:rPr>
          <w:rFonts w:ascii="Times New Roman" w:eastAsia="Times New Roman" w:hAnsi="Times New Roman" w:cs="Times New Roman"/>
          <w:b/>
          <w:bCs/>
          <w:sz w:val="48"/>
          <w:szCs w:val="48"/>
          <w:lang w:eastAsia="en-GB"/>
        </w:rPr>
        <w:t xml:space="preserve">Page 15-16 </w:t>
      </w:r>
      <w:r w:rsidRPr="6176727C">
        <w:rPr>
          <w:rFonts w:ascii="Arial" w:eastAsia="Times New Roman" w:hAnsi="Arial" w:cs="Arial"/>
          <w:b/>
          <w:bCs/>
          <w:sz w:val="44"/>
          <w:szCs w:val="44"/>
          <w:lang w:eastAsia="en-GB"/>
        </w:rPr>
        <w:t xml:space="preserve">CASH </w:t>
      </w:r>
      <w:proofErr w:type="spellStart"/>
      <w:r w:rsidRPr="6176727C">
        <w:rPr>
          <w:rFonts w:ascii="Arial" w:eastAsia="Times New Roman" w:hAnsi="Arial" w:cs="Arial"/>
          <w:b/>
          <w:bCs/>
          <w:sz w:val="44"/>
          <w:szCs w:val="44"/>
          <w:lang w:eastAsia="en-GB"/>
        </w:rPr>
        <w:t>FLOw</w:t>
      </w:r>
      <w:proofErr w:type="spellEnd"/>
      <w:r w:rsidR="0874C9C3" w:rsidRPr="34BD1CC6">
        <w:rPr>
          <w:rFonts w:ascii="Arial" w:eastAsia="Times New Roman" w:hAnsi="Arial" w:cs="Arial"/>
          <w:b/>
          <w:bCs/>
          <w:sz w:val="44"/>
          <w:szCs w:val="44"/>
          <w:lang w:eastAsia="en-GB"/>
        </w:rPr>
        <w:t xml:space="preserve">  </w:t>
      </w:r>
    </w:p>
    <w:p w14:paraId="686FC230" w14:textId="402D0BA7" w:rsidR="4746232F" w:rsidRDefault="0874C9C3" w:rsidP="69A8546B">
      <w:pPr>
        <w:pStyle w:val="ListParagraph"/>
        <w:numPr>
          <w:ilvl w:val="0"/>
          <w:numId w:val="35"/>
        </w:numPr>
        <w:spacing w:before="240" w:after="240"/>
        <w:rPr>
          <w:rFonts w:ascii="Arial" w:eastAsia="Times New Roman" w:hAnsi="Arial" w:cs="Arial"/>
          <w:b/>
          <w:color w:val="000000" w:themeColor="text1"/>
          <w:sz w:val="22"/>
          <w:szCs w:val="22"/>
          <w:lang w:eastAsia="en-GB"/>
        </w:rPr>
      </w:pPr>
      <w:r w:rsidRPr="69A8546B">
        <w:rPr>
          <w:rFonts w:ascii="Arial" w:eastAsia="Times New Roman" w:hAnsi="Arial" w:cs="Arial"/>
          <w:b/>
          <w:bCs/>
          <w:sz w:val="44"/>
          <w:szCs w:val="44"/>
          <w:lang w:eastAsia="en-GB"/>
        </w:rPr>
        <w:t>PAGE 16 REFERENCE LIST</w:t>
      </w:r>
      <w:r w:rsidR="4E2AC54D" w:rsidRPr="69A8546B">
        <w:rPr>
          <w:rFonts w:ascii="Arial" w:eastAsia="Times New Roman" w:hAnsi="Arial" w:cs="Arial"/>
          <w:b/>
          <w:bCs/>
          <w:sz w:val="44"/>
          <w:szCs w:val="44"/>
          <w:lang w:eastAsia="en-GB"/>
        </w:rPr>
        <w:t xml:space="preserve"> </w:t>
      </w:r>
    </w:p>
    <w:p w14:paraId="2555BF5D" w14:textId="0552856A" w:rsidR="4E2AC54D" w:rsidRDefault="4E2AC54D" w:rsidP="11175A9A">
      <w:pPr>
        <w:pStyle w:val="ListParagraph"/>
        <w:numPr>
          <w:ilvl w:val="0"/>
          <w:numId w:val="35"/>
        </w:numPr>
        <w:spacing w:before="240" w:after="240"/>
        <w:rPr>
          <w:rFonts w:ascii="Arial" w:eastAsia="Times New Roman" w:hAnsi="Arial" w:cs="Arial"/>
          <w:b/>
          <w:bCs/>
          <w:color w:val="000000" w:themeColor="text1"/>
          <w:sz w:val="22"/>
          <w:szCs w:val="22"/>
          <w:lang w:eastAsia="en-GB"/>
        </w:rPr>
      </w:pPr>
      <w:r w:rsidRPr="11175A9A">
        <w:rPr>
          <w:rFonts w:ascii="Arial" w:eastAsia="Times New Roman" w:hAnsi="Arial" w:cs="Arial"/>
          <w:b/>
          <w:bCs/>
          <w:color w:val="000000" w:themeColor="text1"/>
          <w:sz w:val="44"/>
          <w:szCs w:val="44"/>
          <w:lang w:eastAsia="en-GB"/>
        </w:rPr>
        <w:t xml:space="preserve">PAGE 17. </w:t>
      </w:r>
      <w:r w:rsidRPr="65D1F952">
        <w:rPr>
          <w:rFonts w:ascii="Arial" w:eastAsia="Times New Roman" w:hAnsi="Arial" w:cs="Arial"/>
          <w:b/>
          <w:bCs/>
          <w:color w:val="000000" w:themeColor="text1"/>
          <w:sz w:val="44"/>
          <w:szCs w:val="44"/>
          <w:lang w:eastAsia="en-GB"/>
        </w:rPr>
        <w:t>TABLE OF CONTENT</w:t>
      </w:r>
    </w:p>
    <w:p w14:paraId="4A1345AC" w14:textId="2AA14B5D" w:rsidR="7F99CD60" w:rsidRDefault="7F99CD60" w:rsidP="7F99CD60">
      <w:pPr>
        <w:spacing w:before="240" w:after="240"/>
        <w:rPr>
          <w:rFonts w:ascii="Aptos" w:eastAsia="Aptos" w:hAnsi="Aptos" w:cs="Aptos"/>
          <w:color w:val="000000" w:themeColor="text1"/>
        </w:rPr>
      </w:pPr>
    </w:p>
    <w:p w14:paraId="54497CB3" w14:textId="2F915AED" w:rsidR="7F99CD60" w:rsidRDefault="7F99CD60" w:rsidP="7F99CD60">
      <w:pPr>
        <w:spacing w:before="240" w:after="240"/>
        <w:rPr>
          <w:rFonts w:ascii="Aptos" w:eastAsia="Aptos" w:hAnsi="Aptos" w:cs="Aptos"/>
          <w:color w:val="000000" w:themeColor="text1"/>
        </w:rPr>
      </w:pPr>
    </w:p>
    <w:p w14:paraId="505285EA" w14:textId="696CAF1F" w:rsidR="7F99CD60" w:rsidRDefault="7F99CD60" w:rsidP="7F99CD60">
      <w:pPr>
        <w:spacing w:before="240" w:after="240"/>
        <w:rPr>
          <w:rFonts w:ascii="Aptos" w:eastAsia="Aptos" w:hAnsi="Aptos" w:cs="Aptos"/>
          <w:color w:val="000000" w:themeColor="text1"/>
        </w:rPr>
      </w:pPr>
    </w:p>
    <w:p w14:paraId="34E0C338" w14:textId="2CB5B783" w:rsidR="245A36F6" w:rsidRDefault="3E8652B0" w:rsidP="4BB20C3B">
      <w:pPr>
        <w:spacing w:before="240" w:after="240"/>
        <w:rPr>
          <w:rFonts w:ascii="Aptos" w:eastAsia="Aptos" w:hAnsi="Aptos" w:cs="Aptos"/>
          <w:color w:val="000000" w:themeColor="text1"/>
        </w:rPr>
      </w:pPr>
      <w:r w:rsidRPr="4BB20C3B">
        <w:rPr>
          <w:rFonts w:ascii="Aptos" w:eastAsia="Aptos" w:hAnsi="Aptos" w:cs="Aptos"/>
          <w:color w:val="000000" w:themeColor="text1"/>
        </w:rPr>
        <w:t xml:space="preserve"> </w:t>
      </w:r>
    </w:p>
    <w:p w14:paraId="2519D6AE" w14:textId="1946F138" w:rsidR="00895DCD" w:rsidRDefault="00895DCD" w:rsidP="7F99CD60">
      <w:pPr>
        <w:spacing w:before="240" w:after="240"/>
        <w:rPr>
          <w:rFonts w:ascii="Aptos" w:eastAsia="Aptos" w:hAnsi="Aptos" w:cs="Aptos"/>
          <w:color w:val="000000" w:themeColor="text1"/>
        </w:rPr>
      </w:pPr>
    </w:p>
    <w:sectPr w:rsidR="00895DC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eOCIR15LdsZaMR" int2:id="62pRVogz">
      <int2:state int2:value="Rejected" int2:type="spell"/>
    </int2:textHash>
    <int2:textHash int2:hashCode="GAF9aEWkPlSZlS" int2:id="8HkDR4HZ">
      <int2:state int2:value="Rejected" int2:type="spell"/>
    </int2:textHash>
    <int2:textHash int2:hashCode="A6P2dBz+nmeyK2" int2:id="DsBpQp4k">
      <int2:state int2:value="Rejected" int2:type="spell"/>
    </int2:textHash>
    <int2:textHash int2:hashCode="MtDvJDIb11s3m9" int2:id="GDc2P99p">
      <int2:state int2:value="Rejected" int2:type="spell"/>
    </int2:textHash>
    <int2:textHash int2:hashCode="l15sqMV41fqRhQ" int2:id="IQNaNA4b">
      <int2:state int2:value="Rejected" int2:type="spell"/>
    </int2:textHash>
    <int2:textHash int2:hashCode="WFX4AtZx8YFiR7" int2:id="PagKIvWj">
      <int2:state int2:value="Rejected" int2:type="spell"/>
    </int2:textHash>
    <int2:textHash int2:hashCode="quxDtWgm/ypzp/" int2:id="SKothgJD">
      <int2:state int2:value="Rejected" int2:type="spell"/>
    </int2:textHash>
    <int2:textHash int2:hashCode="cSwY45QF5zw8OH" int2:id="UBXhKu9Q">
      <int2:state int2:value="Rejected" int2:type="spell"/>
    </int2:textHash>
    <int2:textHash int2:hashCode="sjg5Je4OzW5Rw6" int2:id="fZwLMNDd">
      <int2:state int2:value="Rejected" int2:type="spell"/>
    </int2:textHash>
    <int2:textHash int2:hashCode="AG1m7G7eM27S6z" int2:id="frEz5BJP">
      <int2:state int2:value="Rejected" int2:type="spell"/>
    </int2:textHash>
    <int2:textHash int2:hashCode="JMEH1ow4oZd/2I" int2:id="mYAWhEM3">
      <int2:state int2:value="Rejected" int2:type="spell"/>
    </int2:textHash>
    <int2:textHash int2:hashCode="Z1JvyLmsE3wVsH" int2:id="nlAkDqdf">
      <int2:state int2:value="Rejected" int2:type="spell"/>
    </int2:textHash>
    <int2:textHash int2:hashCode="heKlaJNnflgCbs" int2:id="pHCNCAf9">
      <int2:state int2:value="Rejected" int2:type="spell"/>
    </int2:textHash>
    <int2:textHash int2:hashCode="pN5wQgPkKWzFEn" int2:id="zGeuqYCZ">
      <int2:state int2:value="Rejected" int2:type="spell"/>
    </int2:textHash>
    <int2:bookmark int2:bookmarkName="_Int_REHLqV6C" int2:invalidationBookmarkName="" int2:hashCode="5OaP4jOhp4cMuP" int2:id="GWdgRJZQ">
      <int2:state int2:value="Rejected" int2:type="gram"/>
    </int2:bookmark>
    <int2:bookmark int2:bookmarkName="_Int_1X8JsFLO" int2:invalidationBookmarkName="" int2:hashCode="GcDv9KO/TJCyaT" int2:id="OQ827B2n">
      <int2:state int2:value="Rejected" int2:type="gram"/>
    </int2:bookmark>
    <int2:bookmark int2:bookmarkName="_Int_SBgjyjnE" int2:invalidationBookmarkName="" int2:hashCode="ehCW1Odfu/Z5MM" int2:id="WD38wdV6">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14AA0"/>
    <w:multiLevelType w:val="multilevel"/>
    <w:tmpl w:val="5B8EE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6188F"/>
    <w:multiLevelType w:val="multilevel"/>
    <w:tmpl w:val="91A25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60012"/>
    <w:multiLevelType w:val="multilevel"/>
    <w:tmpl w:val="AE965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17154"/>
    <w:multiLevelType w:val="multilevel"/>
    <w:tmpl w:val="D59A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5939B7"/>
    <w:multiLevelType w:val="multilevel"/>
    <w:tmpl w:val="D048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2468AF"/>
    <w:multiLevelType w:val="multilevel"/>
    <w:tmpl w:val="AF18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CB5A4B"/>
    <w:multiLevelType w:val="multilevel"/>
    <w:tmpl w:val="60287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EB2BAE"/>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175D7725"/>
    <w:multiLevelType w:val="multilevel"/>
    <w:tmpl w:val="35AEB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845DC7"/>
    <w:multiLevelType w:val="multilevel"/>
    <w:tmpl w:val="DDBCF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AB39D2"/>
    <w:multiLevelType w:val="multilevel"/>
    <w:tmpl w:val="C518C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CB028C"/>
    <w:multiLevelType w:val="multilevel"/>
    <w:tmpl w:val="CB20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E82F65"/>
    <w:multiLevelType w:val="multilevel"/>
    <w:tmpl w:val="EB5E2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6D4B13"/>
    <w:multiLevelType w:val="multilevel"/>
    <w:tmpl w:val="C3C8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6EFC13"/>
    <w:multiLevelType w:val="hybridMultilevel"/>
    <w:tmpl w:val="FFFFFFFF"/>
    <w:lvl w:ilvl="0" w:tplc="DD942B92">
      <w:start w:val="1"/>
      <w:numFmt w:val="bullet"/>
      <w:lvlText w:val=""/>
      <w:lvlJc w:val="left"/>
      <w:pPr>
        <w:ind w:left="720" w:hanging="360"/>
      </w:pPr>
      <w:rPr>
        <w:rFonts w:ascii="Symbol" w:hAnsi="Symbol" w:hint="default"/>
      </w:rPr>
    </w:lvl>
    <w:lvl w:ilvl="1" w:tplc="D4E259C6">
      <w:start w:val="1"/>
      <w:numFmt w:val="bullet"/>
      <w:lvlText w:val="o"/>
      <w:lvlJc w:val="left"/>
      <w:pPr>
        <w:ind w:left="1440" w:hanging="360"/>
      </w:pPr>
      <w:rPr>
        <w:rFonts w:ascii="Courier New" w:hAnsi="Courier New" w:hint="default"/>
      </w:rPr>
    </w:lvl>
    <w:lvl w:ilvl="2" w:tplc="9E4E7D38">
      <w:start w:val="1"/>
      <w:numFmt w:val="bullet"/>
      <w:lvlText w:val=""/>
      <w:lvlJc w:val="left"/>
      <w:pPr>
        <w:ind w:left="2160" w:hanging="360"/>
      </w:pPr>
      <w:rPr>
        <w:rFonts w:ascii="Wingdings" w:hAnsi="Wingdings" w:hint="default"/>
      </w:rPr>
    </w:lvl>
    <w:lvl w:ilvl="3" w:tplc="69BCB346">
      <w:start w:val="1"/>
      <w:numFmt w:val="bullet"/>
      <w:lvlText w:val=""/>
      <w:lvlJc w:val="left"/>
      <w:pPr>
        <w:ind w:left="2880" w:hanging="360"/>
      </w:pPr>
      <w:rPr>
        <w:rFonts w:ascii="Symbol" w:hAnsi="Symbol" w:hint="default"/>
      </w:rPr>
    </w:lvl>
    <w:lvl w:ilvl="4" w:tplc="3A94A914">
      <w:start w:val="1"/>
      <w:numFmt w:val="bullet"/>
      <w:lvlText w:val="o"/>
      <w:lvlJc w:val="left"/>
      <w:pPr>
        <w:ind w:left="3600" w:hanging="360"/>
      </w:pPr>
      <w:rPr>
        <w:rFonts w:ascii="Courier New" w:hAnsi="Courier New" w:hint="default"/>
      </w:rPr>
    </w:lvl>
    <w:lvl w:ilvl="5" w:tplc="18C239C0">
      <w:start w:val="1"/>
      <w:numFmt w:val="bullet"/>
      <w:lvlText w:val=""/>
      <w:lvlJc w:val="left"/>
      <w:pPr>
        <w:ind w:left="4320" w:hanging="360"/>
      </w:pPr>
      <w:rPr>
        <w:rFonts w:ascii="Wingdings" w:hAnsi="Wingdings" w:hint="default"/>
      </w:rPr>
    </w:lvl>
    <w:lvl w:ilvl="6" w:tplc="0AF485AE">
      <w:start w:val="1"/>
      <w:numFmt w:val="bullet"/>
      <w:lvlText w:val=""/>
      <w:lvlJc w:val="left"/>
      <w:pPr>
        <w:ind w:left="5040" w:hanging="360"/>
      </w:pPr>
      <w:rPr>
        <w:rFonts w:ascii="Symbol" w:hAnsi="Symbol" w:hint="default"/>
      </w:rPr>
    </w:lvl>
    <w:lvl w:ilvl="7" w:tplc="D848EBDE">
      <w:start w:val="1"/>
      <w:numFmt w:val="bullet"/>
      <w:lvlText w:val="o"/>
      <w:lvlJc w:val="left"/>
      <w:pPr>
        <w:ind w:left="5760" w:hanging="360"/>
      </w:pPr>
      <w:rPr>
        <w:rFonts w:ascii="Courier New" w:hAnsi="Courier New" w:hint="default"/>
      </w:rPr>
    </w:lvl>
    <w:lvl w:ilvl="8" w:tplc="6CD48F6C">
      <w:start w:val="1"/>
      <w:numFmt w:val="bullet"/>
      <w:lvlText w:val=""/>
      <w:lvlJc w:val="left"/>
      <w:pPr>
        <w:ind w:left="6480" w:hanging="360"/>
      </w:pPr>
      <w:rPr>
        <w:rFonts w:ascii="Wingdings" w:hAnsi="Wingdings" w:hint="default"/>
      </w:rPr>
    </w:lvl>
  </w:abstractNum>
  <w:abstractNum w:abstractNumId="15" w15:restartNumberingAfterBreak="0">
    <w:nsid w:val="30AE3378"/>
    <w:multiLevelType w:val="multilevel"/>
    <w:tmpl w:val="79C4C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C127B2"/>
    <w:multiLevelType w:val="multilevel"/>
    <w:tmpl w:val="2F9E5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C85FB7"/>
    <w:multiLevelType w:val="multilevel"/>
    <w:tmpl w:val="77E4D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C30EBA"/>
    <w:multiLevelType w:val="multilevel"/>
    <w:tmpl w:val="5ADC3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A4375B"/>
    <w:multiLevelType w:val="multilevel"/>
    <w:tmpl w:val="CEE4B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45565D"/>
    <w:multiLevelType w:val="multilevel"/>
    <w:tmpl w:val="E74C0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862CFB"/>
    <w:multiLevelType w:val="hybridMultilevel"/>
    <w:tmpl w:val="FFFFFFFF"/>
    <w:lvl w:ilvl="0" w:tplc="33D008E2">
      <w:start w:val="1"/>
      <w:numFmt w:val="bullet"/>
      <w:lvlText w:val=""/>
      <w:lvlJc w:val="left"/>
      <w:pPr>
        <w:ind w:left="720" w:hanging="360"/>
      </w:pPr>
      <w:rPr>
        <w:rFonts w:ascii="Symbol" w:hAnsi="Symbol" w:hint="default"/>
      </w:rPr>
    </w:lvl>
    <w:lvl w:ilvl="1" w:tplc="1EAAD5C0">
      <w:start w:val="1"/>
      <w:numFmt w:val="bullet"/>
      <w:lvlText w:val="o"/>
      <w:lvlJc w:val="left"/>
      <w:pPr>
        <w:ind w:left="1440" w:hanging="360"/>
      </w:pPr>
      <w:rPr>
        <w:rFonts w:ascii="Courier New" w:hAnsi="Courier New" w:hint="default"/>
      </w:rPr>
    </w:lvl>
    <w:lvl w:ilvl="2" w:tplc="CAF25E28">
      <w:start w:val="1"/>
      <w:numFmt w:val="bullet"/>
      <w:lvlText w:val=""/>
      <w:lvlJc w:val="left"/>
      <w:pPr>
        <w:ind w:left="2160" w:hanging="360"/>
      </w:pPr>
      <w:rPr>
        <w:rFonts w:ascii="Wingdings" w:hAnsi="Wingdings" w:hint="default"/>
      </w:rPr>
    </w:lvl>
    <w:lvl w:ilvl="3" w:tplc="C0FC1434">
      <w:start w:val="1"/>
      <w:numFmt w:val="bullet"/>
      <w:lvlText w:val=""/>
      <w:lvlJc w:val="left"/>
      <w:pPr>
        <w:ind w:left="2880" w:hanging="360"/>
      </w:pPr>
      <w:rPr>
        <w:rFonts w:ascii="Symbol" w:hAnsi="Symbol" w:hint="default"/>
      </w:rPr>
    </w:lvl>
    <w:lvl w:ilvl="4" w:tplc="6672ADCA">
      <w:start w:val="1"/>
      <w:numFmt w:val="bullet"/>
      <w:lvlText w:val="o"/>
      <w:lvlJc w:val="left"/>
      <w:pPr>
        <w:ind w:left="3600" w:hanging="360"/>
      </w:pPr>
      <w:rPr>
        <w:rFonts w:ascii="Courier New" w:hAnsi="Courier New" w:hint="default"/>
      </w:rPr>
    </w:lvl>
    <w:lvl w:ilvl="5" w:tplc="9800AA22">
      <w:start w:val="1"/>
      <w:numFmt w:val="bullet"/>
      <w:lvlText w:val=""/>
      <w:lvlJc w:val="left"/>
      <w:pPr>
        <w:ind w:left="4320" w:hanging="360"/>
      </w:pPr>
      <w:rPr>
        <w:rFonts w:ascii="Wingdings" w:hAnsi="Wingdings" w:hint="default"/>
      </w:rPr>
    </w:lvl>
    <w:lvl w:ilvl="6" w:tplc="5094906C">
      <w:start w:val="1"/>
      <w:numFmt w:val="bullet"/>
      <w:lvlText w:val=""/>
      <w:lvlJc w:val="left"/>
      <w:pPr>
        <w:ind w:left="5040" w:hanging="360"/>
      </w:pPr>
      <w:rPr>
        <w:rFonts w:ascii="Symbol" w:hAnsi="Symbol" w:hint="default"/>
      </w:rPr>
    </w:lvl>
    <w:lvl w:ilvl="7" w:tplc="1EE4583A">
      <w:start w:val="1"/>
      <w:numFmt w:val="bullet"/>
      <w:lvlText w:val="o"/>
      <w:lvlJc w:val="left"/>
      <w:pPr>
        <w:ind w:left="5760" w:hanging="360"/>
      </w:pPr>
      <w:rPr>
        <w:rFonts w:ascii="Courier New" w:hAnsi="Courier New" w:hint="default"/>
      </w:rPr>
    </w:lvl>
    <w:lvl w:ilvl="8" w:tplc="FFD8BFAC">
      <w:start w:val="1"/>
      <w:numFmt w:val="bullet"/>
      <w:lvlText w:val=""/>
      <w:lvlJc w:val="left"/>
      <w:pPr>
        <w:ind w:left="6480" w:hanging="360"/>
      </w:pPr>
      <w:rPr>
        <w:rFonts w:ascii="Wingdings" w:hAnsi="Wingdings" w:hint="default"/>
      </w:rPr>
    </w:lvl>
  </w:abstractNum>
  <w:abstractNum w:abstractNumId="22" w15:restartNumberingAfterBreak="0">
    <w:nsid w:val="42DF2A83"/>
    <w:multiLevelType w:val="multilevel"/>
    <w:tmpl w:val="30963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FD7120"/>
    <w:multiLevelType w:val="multilevel"/>
    <w:tmpl w:val="487E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0C27E3"/>
    <w:multiLevelType w:val="multilevel"/>
    <w:tmpl w:val="AF18C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6A295E"/>
    <w:multiLevelType w:val="multilevel"/>
    <w:tmpl w:val="4B42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D11AD7"/>
    <w:multiLevelType w:val="multilevel"/>
    <w:tmpl w:val="A4E2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401221"/>
    <w:multiLevelType w:val="multilevel"/>
    <w:tmpl w:val="5C386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4FB18B"/>
    <w:multiLevelType w:val="hybridMultilevel"/>
    <w:tmpl w:val="FFFFFFFF"/>
    <w:lvl w:ilvl="0" w:tplc="4D6ED142">
      <w:start w:val="1"/>
      <w:numFmt w:val="bullet"/>
      <w:lvlText w:val=""/>
      <w:lvlJc w:val="left"/>
      <w:pPr>
        <w:ind w:left="720" w:hanging="360"/>
      </w:pPr>
      <w:rPr>
        <w:rFonts w:ascii="Symbol" w:hAnsi="Symbol" w:hint="default"/>
      </w:rPr>
    </w:lvl>
    <w:lvl w:ilvl="1" w:tplc="63C4BD24">
      <w:start w:val="1"/>
      <w:numFmt w:val="bullet"/>
      <w:lvlText w:val="o"/>
      <w:lvlJc w:val="left"/>
      <w:pPr>
        <w:ind w:left="1440" w:hanging="360"/>
      </w:pPr>
      <w:rPr>
        <w:rFonts w:ascii="Courier New" w:hAnsi="Courier New" w:hint="default"/>
      </w:rPr>
    </w:lvl>
    <w:lvl w:ilvl="2" w:tplc="B1F0D61E">
      <w:start w:val="1"/>
      <w:numFmt w:val="bullet"/>
      <w:lvlText w:val=""/>
      <w:lvlJc w:val="left"/>
      <w:pPr>
        <w:ind w:left="2160" w:hanging="360"/>
      </w:pPr>
      <w:rPr>
        <w:rFonts w:ascii="Wingdings" w:hAnsi="Wingdings" w:hint="default"/>
      </w:rPr>
    </w:lvl>
    <w:lvl w:ilvl="3" w:tplc="B91AD1F4">
      <w:start w:val="1"/>
      <w:numFmt w:val="bullet"/>
      <w:lvlText w:val=""/>
      <w:lvlJc w:val="left"/>
      <w:pPr>
        <w:ind w:left="2880" w:hanging="360"/>
      </w:pPr>
      <w:rPr>
        <w:rFonts w:ascii="Symbol" w:hAnsi="Symbol" w:hint="default"/>
      </w:rPr>
    </w:lvl>
    <w:lvl w:ilvl="4" w:tplc="FE42B0A2">
      <w:start w:val="1"/>
      <w:numFmt w:val="bullet"/>
      <w:lvlText w:val="o"/>
      <w:lvlJc w:val="left"/>
      <w:pPr>
        <w:ind w:left="3600" w:hanging="360"/>
      </w:pPr>
      <w:rPr>
        <w:rFonts w:ascii="Courier New" w:hAnsi="Courier New" w:hint="default"/>
      </w:rPr>
    </w:lvl>
    <w:lvl w:ilvl="5" w:tplc="D6FE89DA">
      <w:start w:val="1"/>
      <w:numFmt w:val="bullet"/>
      <w:lvlText w:val=""/>
      <w:lvlJc w:val="left"/>
      <w:pPr>
        <w:ind w:left="4320" w:hanging="360"/>
      </w:pPr>
      <w:rPr>
        <w:rFonts w:ascii="Wingdings" w:hAnsi="Wingdings" w:hint="default"/>
      </w:rPr>
    </w:lvl>
    <w:lvl w:ilvl="6" w:tplc="13AC286E">
      <w:start w:val="1"/>
      <w:numFmt w:val="bullet"/>
      <w:lvlText w:val=""/>
      <w:lvlJc w:val="left"/>
      <w:pPr>
        <w:ind w:left="5040" w:hanging="360"/>
      </w:pPr>
      <w:rPr>
        <w:rFonts w:ascii="Symbol" w:hAnsi="Symbol" w:hint="default"/>
      </w:rPr>
    </w:lvl>
    <w:lvl w:ilvl="7" w:tplc="6A5E28CE">
      <w:start w:val="1"/>
      <w:numFmt w:val="bullet"/>
      <w:lvlText w:val="o"/>
      <w:lvlJc w:val="left"/>
      <w:pPr>
        <w:ind w:left="5760" w:hanging="360"/>
      </w:pPr>
      <w:rPr>
        <w:rFonts w:ascii="Courier New" w:hAnsi="Courier New" w:hint="default"/>
      </w:rPr>
    </w:lvl>
    <w:lvl w:ilvl="8" w:tplc="E9645E28">
      <w:start w:val="1"/>
      <w:numFmt w:val="bullet"/>
      <w:lvlText w:val=""/>
      <w:lvlJc w:val="left"/>
      <w:pPr>
        <w:ind w:left="6480" w:hanging="360"/>
      </w:pPr>
      <w:rPr>
        <w:rFonts w:ascii="Wingdings" w:hAnsi="Wingdings" w:hint="default"/>
      </w:rPr>
    </w:lvl>
  </w:abstractNum>
  <w:abstractNum w:abstractNumId="29" w15:restartNumberingAfterBreak="0">
    <w:nsid w:val="5DCF2B5A"/>
    <w:multiLevelType w:val="multilevel"/>
    <w:tmpl w:val="BCB4C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FE763E"/>
    <w:multiLevelType w:val="multilevel"/>
    <w:tmpl w:val="075CD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727D1A"/>
    <w:multiLevelType w:val="hybridMultilevel"/>
    <w:tmpl w:val="FFFFFFFF"/>
    <w:lvl w:ilvl="0" w:tplc="BA469196">
      <w:start w:val="1"/>
      <w:numFmt w:val="bullet"/>
      <w:lvlText w:val=""/>
      <w:lvlJc w:val="left"/>
      <w:pPr>
        <w:ind w:left="720" w:hanging="360"/>
      </w:pPr>
      <w:rPr>
        <w:rFonts w:ascii="Symbol" w:hAnsi="Symbol" w:hint="default"/>
      </w:rPr>
    </w:lvl>
    <w:lvl w:ilvl="1" w:tplc="A4E45A28">
      <w:start w:val="1"/>
      <w:numFmt w:val="bullet"/>
      <w:lvlText w:val="o"/>
      <w:lvlJc w:val="left"/>
      <w:pPr>
        <w:ind w:left="1440" w:hanging="360"/>
      </w:pPr>
      <w:rPr>
        <w:rFonts w:ascii="Courier New" w:hAnsi="Courier New" w:hint="default"/>
      </w:rPr>
    </w:lvl>
    <w:lvl w:ilvl="2" w:tplc="2BDC169C">
      <w:start w:val="1"/>
      <w:numFmt w:val="bullet"/>
      <w:lvlText w:val=""/>
      <w:lvlJc w:val="left"/>
      <w:pPr>
        <w:ind w:left="2160" w:hanging="360"/>
      </w:pPr>
      <w:rPr>
        <w:rFonts w:ascii="Wingdings" w:hAnsi="Wingdings" w:hint="default"/>
      </w:rPr>
    </w:lvl>
    <w:lvl w:ilvl="3" w:tplc="C7A0FD2C">
      <w:start w:val="1"/>
      <w:numFmt w:val="bullet"/>
      <w:lvlText w:val=""/>
      <w:lvlJc w:val="left"/>
      <w:pPr>
        <w:ind w:left="2880" w:hanging="360"/>
      </w:pPr>
      <w:rPr>
        <w:rFonts w:ascii="Symbol" w:hAnsi="Symbol" w:hint="default"/>
      </w:rPr>
    </w:lvl>
    <w:lvl w:ilvl="4" w:tplc="3870717A">
      <w:start w:val="1"/>
      <w:numFmt w:val="bullet"/>
      <w:lvlText w:val="o"/>
      <w:lvlJc w:val="left"/>
      <w:pPr>
        <w:ind w:left="3600" w:hanging="360"/>
      </w:pPr>
      <w:rPr>
        <w:rFonts w:ascii="Courier New" w:hAnsi="Courier New" w:hint="default"/>
      </w:rPr>
    </w:lvl>
    <w:lvl w:ilvl="5" w:tplc="D4EE67AE">
      <w:start w:val="1"/>
      <w:numFmt w:val="bullet"/>
      <w:lvlText w:val=""/>
      <w:lvlJc w:val="left"/>
      <w:pPr>
        <w:ind w:left="4320" w:hanging="360"/>
      </w:pPr>
      <w:rPr>
        <w:rFonts w:ascii="Wingdings" w:hAnsi="Wingdings" w:hint="default"/>
      </w:rPr>
    </w:lvl>
    <w:lvl w:ilvl="6" w:tplc="0C68618C">
      <w:start w:val="1"/>
      <w:numFmt w:val="bullet"/>
      <w:lvlText w:val=""/>
      <w:lvlJc w:val="left"/>
      <w:pPr>
        <w:ind w:left="5040" w:hanging="360"/>
      </w:pPr>
      <w:rPr>
        <w:rFonts w:ascii="Symbol" w:hAnsi="Symbol" w:hint="default"/>
      </w:rPr>
    </w:lvl>
    <w:lvl w:ilvl="7" w:tplc="C3AE88E0">
      <w:start w:val="1"/>
      <w:numFmt w:val="bullet"/>
      <w:lvlText w:val="o"/>
      <w:lvlJc w:val="left"/>
      <w:pPr>
        <w:ind w:left="5760" w:hanging="360"/>
      </w:pPr>
      <w:rPr>
        <w:rFonts w:ascii="Courier New" w:hAnsi="Courier New" w:hint="default"/>
      </w:rPr>
    </w:lvl>
    <w:lvl w:ilvl="8" w:tplc="A3B27BBC">
      <w:start w:val="1"/>
      <w:numFmt w:val="bullet"/>
      <w:lvlText w:val=""/>
      <w:lvlJc w:val="left"/>
      <w:pPr>
        <w:ind w:left="6480" w:hanging="360"/>
      </w:pPr>
      <w:rPr>
        <w:rFonts w:ascii="Wingdings" w:hAnsi="Wingdings" w:hint="default"/>
      </w:rPr>
    </w:lvl>
  </w:abstractNum>
  <w:abstractNum w:abstractNumId="32" w15:restartNumberingAfterBreak="0">
    <w:nsid w:val="707A5542"/>
    <w:multiLevelType w:val="multilevel"/>
    <w:tmpl w:val="06C88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183288"/>
    <w:multiLevelType w:val="multilevel"/>
    <w:tmpl w:val="6B868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FC2CF5"/>
    <w:multiLevelType w:val="hybridMultilevel"/>
    <w:tmpl w:val="FFFFFFFF"/>
    <w:lvl w:ilvl="0" w:tplc="8C74E9A6">
      <w:start w:val="1"/>
      <w:numFmt w:val="bullet"/>
      <w:lvlText w:val=""/>
      <w:lvlJc w:val="left"/>
      <w:pPr>
        <w:ind w:left="720" w:hanging="360"/>
      </w:pPr>
      <w:rPr>
        <w:rFonts w:ascii="Symbol" w:hAnsi="Symbol" w:hint="default"/>
      </w:rPr>
    </w:lvl>
    <w:lvl w:ilvl="1" w:tplc="168C5988">
      <w:start w:val="1"/>
      <w:numFmt w:val="bullet"/>
      <w:lvlText w:val="o"/>
      <w:lvlJc w:val="left"/>
      <w:pPr>
        <w:ind w:left="1440" w:hanging="360"/>
      </w:pPr>
      <w:rPr>
        <w:rFonts w:ascii="Courier New" w:hAnsi="Courier New" w:hint="default"/>
      </w:rPr>
    </w:lvl>
    <w:lvl w:ilvl="2" w:tplc="3E802980">
      <w:start w:val="1"/>
      <w:numFmt w:val="bullet"/>
      <w:lvlText w:val=""/>
      <w:lvlJc w:val="left"/>
      <w:pPr>
        <w:ind w:left="2160" w:hanging="360"/>
      </w:pPr>
      <w:rPr>
        <w:rFonts w:ascii="Wingdings" w:hAnsi="Wingdings" w:hint="default"/>
      </w:rPr>
    </w:lvl>
    <w:lvl w:ilvl="3" w:tplc="701E8BFA">
      <w:start w:val="1"/>
      <w:numFmt w:val="bullet"/>
      <w:lvlText w:val=""/>
      <w:lvlJc w:val="left"/>
      <w:pPr>
        <w:ind w:left="2880" w:hanging="360"/>
      </w:pPr>
      <w:rPr>
        <w:rFonts w:ascii="Symbol" w:hAnsi="Symbol" w:hint="default"/>
      </w:rPr>
    </w:lvl>
    <w:lvl w:ilvl="4" w:tplc="751E5A7C">
      <w:start w:val="1"/>
      <w:numFmt w:val="bullet"/>
      <w:lvlText w:val="o"/>
      <w:lvlJc w:val="left"/>
      <w:pPr>
        <w:ind w:left="3600" w:hanging="360"/>
      </w:pPr>
      <w:rPr>
        <w:rFonts w:ascii="Courier New" w:hAnsi="Courier New" w:hint="default"/>
      </w:rPr>
    </w:lvl>
    <w:lvl w:ilvl="5" w:tplc="CEFE98EC">
      <w:start w:val="1"/>
      <w:numFmt w:val="bullet"/>
      <w:lvlText w:val=""/>
      <w:lvlJc w:val="left"/>
      <w:pPr>
        <w:ind w:left="4320" w:hanging="360"/>
      </w:pPr>
      <w:rPr>
        <w:rFonts w:ascii="Wingdings" w:hAnsi="Wingdings" w:hint="default"/>
      </w:rPr>
    </w:lvl>
    <w:lvl w:ilvl="6" w:tplc="24C29992">
      <w:start w:val="1"/>
      <w:numFmt w:val="bullet"/>
      <w:lvlText w:val=""/>
      <w:lvlJc w:val="left"/>
      <w:pPr>
        <w:ind w:left="5040" w:hanging="360"/>
      </w:pPr>
      <w:rPr>
        <w:rFonts w:ascii="Symbol" w:hAnsi="Symbol" w:hint="default"/>
      </w:rPr>
    </w:lvl>
    <w:lvl w:ilvl="7" w:tplc="25E40DA8">
      <w:start w:val="1"/>
      <w:numFmt w:val="bullet"/>
      <w:lvlText w:val="o"/>
      <w:lvlJc w:val="left"/>
      <w:pPr>
        <w:ind w:left="5760" w:hanging="360"/>
      </w:pPr>
      <w:rPr>
        <w:rFonts w:ascii="Courier New" w:hAnsi="Courier New" w:hint="default"/>
      </w:rPr>
    </w:lvl>
    <w:lvl w:ilvl="8" w:tplc="546298BE">
      <w:start w:val="1"/>
      <w:numFmt w:val="bullet"/>
      <w:lvlText w:val=""/>
      <w:lvlJc w:val="left"/>
      <w:pPr>
        <w:ind w:left="6480" w:hanging="360"/>
      </w:pPr>
      <w:rPr>
        <w:rFonts w:ascii="Wingdings" w:hAnsi="Wingdings" w:hint="default"/>
      </w:rPr>
    </w:lvl>
  </w:abstractNum>
  <w:num w:numId="1" w16cid:durableId="1031298858">
    <w:abstractNumId w:val="12"/>
  </w:num>
  <w:num w:numId="2" w16cid:durableId="1102727363">
    <w:abstractNumId w:val="0"/>
  </w:num>
  <w:num w:numId="3" w16cid:durableId="1112894335">
    <w:abstractNumId w:val="22"/>
  </w:num>
  <w:num w:numId="4" w16cid:durableId="1199507795">
    <w:abstractNumId w:val="34"/>
  </w:num>
  <w:num w:numId="5" w16cid:durableId="1275944466">
    <w:abstractNumId w:val="33"/>
  </w:num>
  <w:num w:numId="6" w16cid:durableId="1289169654">
    <w:abstractNumId w:val="30"/>
  </w:num>
  <w:num w:numId="7" w16cid:durableId="1306081217">
    <w:abstractNumId w:val="31"/>
  </w:num>
  <w:num w:numId="8" w16cid:durableId="1312179602">
    <w:abstractNumId w:val="9"/>
  </w:num>
  <w:num w:numId="9" w16cid:durableId="1341003464">
    <w:abstractNumId w:val="26"/>
  </w:num>
  <w:num w:numId="10" w16cid:durableId="1385180956">
    <w:abstractNumId w:val="23"/>
  </w:num>
  <w:num w:numId="11" w16cid:durableId="1655454284">
    <w:abstractNumId w:val="2"/>
  </w:num>
  <w:num w:numId="12" w16cid:durableId="1677730209">
    <w:abstractNumId w:val="3"/>
  </w:num>
  <w:num w:numId="13" w16cid:durableId="1886211057">
    <w:abstractNumId w:val="32"/>
  </w:num>
  <w:num w:numId="14" w16cid:durableId="1927349158">
    <w:abstractNumId w:val="21"/>
  </w:num>
  <w:num w:numId="15" w16cid:durableId="1956667542">
    <w:abstractNumId w:val="1"/>
  </w:num>
  <w:num w:numId="16" w16cid:durableId="196312273">
    <w:abstractNumId w:val="4"/>
  </w:num>
  <w:num w:numId="17" w16cid:durableId="1971788955">
    <w:abstractNumId w:val="17"/>
  </w:num>
  <w:num w:numId="18" w16cid:durableId="2010407205">
    <w:abstractNumId w:val="11"/>
  </w:num>
  <w:num w:numId="19" w16cid:durableId="264269950">
    <w:abstractNumId w:val="8"/>
  </w:num>
  <w:num w:numId="20" w16cid:durableId="28998539">
    <w:abstractNumId w:val="25"/>
  </w:num>
  <w:num w:numId="21" w16cid:durableId="305859388">
    <w:abstractNumId w:val="15"/>
  </w:num>
  <w:num w:numId="22" w16cid:durableId="397746013">
    <w:abstractNumId w:val="5"/>
  </w:num>
  <w:num w:numId="23" w16cid:durableId="402222879">
    <w:abstractNumId w:val="16"/>
  </w:num>
  <w:num w:numId="24" w16cid:durableId="41760404">
    <w:abstractNumId w:val="18"/>
  </w:num>
  <w:num w:numId="25" w16cid:durableId="498085114">
    <w:abstractNumId w:val="19"/>
  </w:num>
  <w:num w:numId="26" w16cid:durableId="523252363">
    <w:abstractNumId w:val="13"/>
  </w:num>
  <w:num w:numId="27" w16cid:durableId="534347405">
    <w:abstractNumId w:val="6"/>
  </w:num>
  <w:num w:numId="28" w16cid:durableId="555507281">
    <w:abstractNumId w:val="27"/>
  </w:num>
  <w:num w:numId="29" w16cid:durableId="588274780">
    <w:abstractNumId w:val="10"/>
  </w:num>
  <w:num w:numId="30" w16cid:durableId="627932641">
    <w:abstractNumId w:val="28"/>
  </w:num>
  <w:num w:numId="31" w16cid:durableId="789976206">
    <w:abstractNumId w:val="14"/>
  </w:num>
  <w:num w:numId="32" w16cid:durableId="807673417">
    <w:abstractNumId w:val="29"/>
  </w:num>
  <w:num w:numId="33" w16cid:durableId="899294557">
    <w:abstractNumId w:val="24"/>
  </w:num>
  <w:num w:numId="34" w16cid:durableId="909969675">
    <w:abstractNumId w:val="20"/>
  </w:num>
  <w:num w:numId="35" w16cid:durableId="20804416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3AD9CB"/>
    <w:rsid w:val="00000D0B"/>
    <w:rsid w:val="00001EB1"/>
    <w:rsid w:val="00004073"/>
    <w:rsid w:val="00006BBF"/>
    <w:rsid w:val="00010850"/>
    <w:rsid w:val="000108AE"/>
    <w:rsid w:val="00010ABD"/>
    <w:rsid w:val="00012CE9"/>
    <w:rsid w:val="000155DA"/>
    <w:rsid w:val="00017589"/>
    <w:rsid w:val="00024746"/>
    <w:rsid w:val="0002500D"/>
    <w:rsid w:val="00031BFF"/>
    <w:rsid w:val="00032126"/>
    <w:rsid w:val="000340CA"/>
    <w:rsid w:val="00034163"/>
    <w:rsid w:val="00042855"/>
    <w:rsid w:val="000441CC"/>
    <w:rsid w:val="00046493"/>
    <w:rsid w:val="00055433"/>
    <w:rsid w:val="00057B30"/>
    <w:rsid w:val="0006423F"/>
    <w:rsid w:val="00066915"/>
    <w:rsid w:val="00072E43"/>
    <w:rsid w:val="00076286"/>
    <w:rsid w:val="00076E10"/>
    <w:rsid w:val="0008013F"/>
    <w:rsid w:val="00080165"/>
    <w:rsid w:val="0009175C"/>
    <w:rsid w:val="000938BC"/>
    <w:rsid w:val="000A32F0"/>
    <w:rsid w:val="000A69E2"/>
    <w:rsid w:val="000B3A9E"/>
    <w:rsid w:val="000B4676"/>
    <w:rsid w:val="000B48A6"/>
    <w:rsid w:val="000B7B85"/>
    <w:rsid w:val="000C018D"/>
    <w:rsid w:val="000C2177"/>
    <w:rsid w:val="000D16EA"/>
    <w:rsid w:val="000D445D"/>
    <w:rsid w:val="000D6F99"/>
    <w:rsid w:val="000E3B01"/>
    <w:rsid w:val="000F1810"/>
    <w:rsid w:val="000F7408"/>
    <w:rsid w:val="00112111"/>
    <w:rsid w:val="001150FA"/>
    <w:rsid w:val="00116C75"/>
    <w:rsid w:val="0012209C"/>
    <w:rsid w:val="00122753"/>
    <w:rsid w:val="00143571"/>
    <w:rsid w:val="001471B3"/>
    <w:rsid w:val="00147D1E"/>
    <w:rsid w:val="0015174A"/>
    <w:rsid w:val="00160BCA"/>
    <w:rsid w:val="0016161F"/>
    <w:rsid w:val="001622DD"/>
    <w:rsid w:val="00163A64"/>
    <w:rsid w:val="0017036C"/>
    <w:rsid w:val="00171026"/>
    <w:rsid w:val="001712BE"/>
    <w:rsid w:val="0017163A"/>
    <w:rsid w:val="00173226"/>
    <w:rsid w:val="00181BC1"/>
    <w:rsid w:val="00187DCD"/>
    <w:rsid w:val="0019715D"/>
    <w:rsid w:val="001971FA"/>
    <w:rsid w:val="001A23F7"/>
    <w:rsid w:val="001A2D1D"/>
    <w:rsid w:val="001A39CD"/>
    <w:rsid w:val="001A4C25"/>
    <w:rsid w:val="001B03A0"/>
    <w:rsid w:val="001B04A6"/>
    <w:rsid w:val="001B0B33"/>
    <w:rsid w:val="001B16A2"/>
    <w:rsid w:val="001B1B84"/>
    <w:rsid w:val="001B3B84"/>
    <w:rsid w:val="001C1BDF"/>
    <w:rsid w:val="001C4BFC"/>
    <w:rsid w:val="001C5A7A"/>
    <w:rsid w:val="001C6826"/>
    <w:rsid w:val="001C75E3"/>
    <w:rsid w:val="001C76DF"/>
    <w:rsid w:val="001C7D9B"/>
    <w:rsid w:val="001D456F"/>
    <w:rsid w:val="001D7080"/>
    <w:rsid w:val="001E7D06"/>
    <w:rsid w:val="001F11D9"/>
    <w:rsid w:val="001F3C93"/>
    <w:rsid w:val="002011FF"/>
    <w:rsid w:val="002026C8"/>
    <w:rsid w:val="0020797C"/>
    <w:rsid w:val="00210257"/>
    <w:rsid w:val="002107D4"/>
    <w:rsid w:val="00212F0F"/>
    <w:rsid w:val="002138A9"/>
    <w:rsid w:val="00221CC7"/>
    <w:rsid w:val="00222014"/>
    <w:rsid w:val="0022694D"/>
    <w:rsid w:val="00240BB7"/>
    <w:rsid w:val="00252927"/>
    <w:rsid w:val="00262336"/>
    <w:rsid w:val="00270D6F"/>
    <w:rsid w:val="002717D8"/>
    <w:rsid w:val="002737E8"/>
    <w:rsid w:val="002738BF"/>
    <w:rsid w:val="002908DC"/>
    <w:rsid w:val="00290902"/>
    <w:rsid w:val="00294551"/>
    <w:rsid w:val="00295902"/>
    <w:rsid w:val="002B3B97"/>
    <w:rsid w:val="002B6772"/>
    <w:rsid w:val="002C0A2E"/>
    <w:rsid w:val="002C23B1"/>
    <w:rsid w:val="002C5340"/>
    <w:rsid w:val="002C6374"/>
    <w:rsid w:val="002C6DD5"/>
    <w:rsid w:val="002C6E8D"/>
    <w:rsid w:val="002D3714"/>
    <w:rsid w:val="002D6705"/>
    <w:rsid w:val="002E0955"/>
    <w:rsid w:val="002E212A"/>
    <w:rsid w:val="002E6775"/>
    <w:rsid w:val="002E72B7"/>
    <w:rsid w:val="002F1814"/>
    <w:rsid w:val="002F2635"/>
    <w:rsid w:val="002F4A02"/>
    <w:rsid w:val="002F59C3"/>
    <w:rsid w:val="002F7365"/>
    <w:rsid w:val="0030069D"/>
    <w:rsid w:val="00306983"/>
    <w:rsid w:val="0031276A"/>
    <w:rsid w:val="0031374A"/>
    <w:rsid w:val="0031447E"/>
    <w:rsid w:val="0031522B"/>
    <w:rsid w:val="00315C6B"/>
    <w:rsid w:val="00317550"/>
    <w:rsid w:val="00325A08"/>
    <w:rsid w:val="00325B0E"/>
    <w:rsid w:val="00327A64"/>
    <w:rsid w:val="0035165E"/>
    <w:rsid w:val="00351FE3"/>
    <w:rsid w:val="00353161"/>
    <w:rsid w:val="00357FD2"/>
    <w:rsid w:val="0036474C"/>
    <w:rsid w:val="003673D5"/>
    <w:rsid w:val="00367648"/>
    <w:rsid w:val="00372F2E"/>
    <w:rsid w:val="003749EA"/>
    <w:rsid w:val="00381658"/>
    <w:rsid w:val="00382FAE"/>
    <w:rsid w:val="003955AE"/>
    <w:rsid w:val="003A1265"/>
    <w:rsid w:val="003A1D79"/>
    <w:rsid w:val="003A6DDB"/>
    <w:rsid w:val="003B2582"/>
    <w:rsid w:val="003B6E0F"/>
    <w:rsid w:val="003C478B"/>
    <w:rsid w:val="003CA277"/>
    <w:rsid w:val="003D2773"/>
    <w:rsid w:val="003D627C"/>
    <w:rsid w:val="003E2CBB"/>
    <w:rsid w:val="003E331C"/>
    <w:rsid w:val="003E40C9"/>
    <w:rsid w:val="003F16B8"/>
    <w:rsid w:val="003F51D0"/>
    <w:rsid w:val="003F7FF9"/>
    <w:rsid w:val="00400873"/>
    <w:rsid w:val="00401042"/>
    <w:rsid w:val="00403E71"/>
    <w:rsid w:val="00406E96"/>
    <w:rsid w:val="0041273E"/>
    <w:rsid w:val="00415957"/>
    <w:rsid w:val="00425740"/>
    <w:rsid w:val="004319B7"/>
    <w:rsid w:val="00436621"/>
    <w:rsid w:val="0044460F"/>
    <w:rsid w:val="004455AF"/>
    <w:rsid w:val="00446643"/>
    <w:rsid w:val="00453942"/>
    <w:rsid w:val="00461B4E"/>
    <w:rsid w:val="00472E7A"/>
    <w:rsid w:val="0047512B"/>
    <w:rsid w:val="004828D6"/>
    <w:rsid w:val="00493194"/>
    <w:rsid w:val="004A0C8A"/>
    <w:rsid w:val="004A250F"/>
    <w:rsid w:val="004A4045"/>
    <w:rsid w:val="004A5FE4"/>
    <w:rsid w:val="004B1B87"/>
    <w:rsid w:val="004D4746"/>
    <w:rsid w:val="004E0548"/>
    <w:rsid w:val="004E135D"/>
    <w:rsid w:val="004E4FE7"/>
    <w:rsid w:val="004F7FC6"/>
    <w:rsid w:val="00501A53"/>
    <w:rsid w:val="00523320"/>
    <w:rsid w:val="005247DB"/>
    <w:rsid w:val="00524DC2"/>
    <w:rsid w:val="00532381"/>
    <w:rsid w:val="0053267F"/>
    <w:rsid w:val="005342CC"/>
    <w:rsid w:val="00541BA8"/>
    <w:rsid w:val="00544CA9"/>
    <w:rsid w:val="00547903"/>
    <w:rsid w:val="005509D6"/>
    <w:rsid w:val="00554E77"/>
    <w:rsid w:val="00557DDB"/>
    <w:rsid w:val="00561873"/>
    <w:rsid w:val="0056303A"/>
    <w:rsid w:val="005634A7"/>
    <w:rsid w:val="00564144"/>
    <w:rsid w:val="00566B3B"/>
    <w:rsid w:val="005703AA"/>
    <w:rsid w:val="00582465"/>
    <w:rsid w:val="005914F2"/>
    <w:rsid w:val="00593E4E"/>
    <w:rsid w:val="005944E7"/>
    <w:rsid w:val="0059533C"/>
    <w:rsid w:val="005A1E0E"/>
    <w:rsid w:val="005A366F"/>
    <w:rsid w:val="005A6611"/>
    <w:rsid w:val="005A745B"/>
    <w:rsid w:val="005B2E02"/>
    <w:rsid w:val="005B3333"/>
    <w:rsid w:val="005B76B3"/>
    <w:rsid w:val="005C01F6"/>
    <w:rsid w:val="005C2E60"/>
    <w:rsid w:val="005C691E"/>
    <w:rsid w:val="005C6C51"/>
    <w:rsid w:val="005D077D"/>
    <w:rsid w:val="005D33DB"/>
    <w:rsid w:val="005D3EDB"/>
    <w:rsid w:val="005E246F"/>
    <w:rsid w:val="005F0A92"/>
    <w:rsid w:val="005F4E16"/>
    <w:rsid w:val="00603333"/>
    <w:rsid w:val="0061583A"/>
    <w:rsid w:val="00623F59"/>
    <w:rsid w:val="00625681"/>
    <w:rsid w:val="006256E0"/>
    <w:rsid w:val="00625FED"/>
    <w:rsid w:val="00631C42"/>
    <w:rsid w:val="00632E94"/>
    <w:rsid w:val="00633F7A"/>
    <w:rsid w:val="00634E69"/>
    <w:rsid w:val="00636A66"/>
    <w:rsid w:val="006417E7"/>
    <w:rsid w:val="00645443"/>
    <w:rsid w:val="00652106"/>
    <w:rsid w:val="006543DF"/>
    <w:rsid w:val="006577C0"/>
    <w:rsid w:val="00664EBB"/>
    <w:rsid w:val="0066584A"/>
    <w:rsid w:val="006735C2"/>
    <w:rsid w:val="00673BA4"/>
    <w:rsid w:val="00676F07"/>
    <w:rsid w:val="00677410"/>
    <w:rsid w:val="00677F07"/>
    <w:rsid w:val="00681D57"/>
    <w:rsid w:val="00683277"/>
    <w:rsid w:val="00683474"/>
    <w:rsid w:val="00683B81"/>
    <w:rsid w:val="00685800"/>
    <w:rsid w:val="00691A1B"/>
    <w:rsid w:val="00695F83"/>
    <w:rsid w:val="0069627B"/>
    <w:rsid w:val="006A36DC"/>
    <w:rsid w:val="006A477F"/>
    <w:rsid w:val="006B3FC7"/>
    <w:rsid w:val="006B5386"/>
    <w:rsid w:val="006C15BC"/>
    <w:rsid w:val="006C1E5E"/>
    <w:rsid w:val="006C6067"/>
    <w:rsid w:val="006C749D"/>
    <w:rsid w:val="006D2217"/>
    <w:rsid w:val="006D34DE"/>
    <w:rsid w:val="006D6958"/>
    <w:rsid w:val="006E18F7"/>
    <w:rsid w:val="006F5805"/>
    <w:rsid w:val="007001B3"/>
    <w:rsid w:val="00701AF3"/>
    <w:rsid w:val="00702B3E"/>
    <w:rsid w:val="007117C4"/>
    <w:rsid w:val="0072470D"/>
    <w:rsid w:val="00730770"/>
    <w:rsid w:val="007362E3"/>
    <w:rsid w:val="00743C1B"/>
    <w:rsid w:val="00744C88"/>
    <w:rsid w:val="00746D9A"/>
    <w:rsid w:val="00752A56"/>
    <w:rsid w:val="0075385E"/>
    <w:rsid w:val="00753EA6"/>
    <w:rsid w:val="007543A0"/>
    <w:rsid w:val="0075707B"/>
    <w:rsid w:val="00760A3B"/>
    <w:rsid w:val="00760F3B"/>
    <w:rsid w:val="00765DEB"/>
    <w:rsid w:val="007704AC"/>
    <w:rsid w:val="00771A49"/>
    <w:rsid w:val="00776466"/>
    <w:rsid w:val="0077669B"/>
    <w:rsid w:val="00783314"/>
    <w:rsid w:val="00790048"/>
    <w:rsid w:val="007A030B"/>
    <w:rsid w:val="007B1CD9"/>
    <w:rsid w:val="007B5E1F"/>
    <w:rsid w:val="007D1558"/>
    <w:rsid w:val="007D1F14"/>
    <w:rsid w:val="007D77BB"/>
    <w:rsid w:val="007D7928"/>
    <w:rsid w:val="007D7C5D"/>
    <w:rsid w:val="007E48E1"/>
    <w:rsid w:val="007E640A"/>
    <w:rsid w:val="007E75F5"/>
    <w:rsid w:val="007F4332"/>
    <w:rsid w:val="008102C9"/>
    <w:rsid w:val="00813C42"/>
    <w:rsid w:val="00814BA2"/>
    <w:rsid w:val="00816090"/>
    <w:rsid w:val="008238D9"/>
    <w:rsid w:val="00823BCA"/>
    <w:rsid w:val="00823E6A"/>
    <w:rsid w:val="00827557"/>
    <w:rsid w:val="00836A78"/>
    <w:rsid w:val="008444EE"/>
    <w:rsid w:val="0085725B"/>
    <w:rsid w:val="0085781B"/>
    <w:rsid w:val="00860EEA"/>
    <w:rsid w:val="0086121B"/>
    <w:rsid w:val="00870EFB"/>
    <w:rsid w:val="00871DC9"/>
    <w:rsid w:val="00873120"/>
    <w:rsid w:val="00876519"/>
    <w:rsid w:val="00877898"/>
    <w:rsid w:val="00877B74"/>
    <w:rsid w:val="008944CA"/>
    <w:rsid w:val="00895DCD"/>
    <w:rsid w:val="00897E82"/>
    <w:rsid w:val="008B1AFC"/>
    <w:rsid w:val="008B2E13"/>
    <w:rsid w:val="008C070B"/>
    <w:rsid w:val="008C27FD"/>
    <w:rsid w:val="008C6182"/>
    <w:rsid w:val="008D06A6"/>
    <w:rsid w:val="008D4AB0"/>
    <w:rsid w:val="008D52CA"/>
    <w:rsid w:val="008E436B"/>
    <w:rsid w:val="008E7445"/>
    <w:rsid w:val="008E7DB0"/>
    <w:rsid w:val="008F2535"/>
    <w:rsid w:val="008F3AC6"/>
    <w:rsid w:val="00900973"/>
    <w:rsid w:val="00904504"/>
    <w:rsid w:val="00904C6F"/>
    <w:rsid w:val="00906620"/>
    <w:rsid w:val="00912AE6"/>
    <w:rsid w:val="00922E02"/>
    <w:rsid w:val="00924CA9"/>
    <w:rsid w:val="00932B2A"/>
    <w:rsid w:val="00934A88"/>
    <w:rsid w:val="00936AA0"/>
    <w:rsid w:val="00942218"/>
    <w:rsid w:val="009425DD"/>
    <w:rsid w:val="009509E2"/>
    <w:rsid w:val="00953307"/>
    <w:rsid w:val="00957FB6"/>
    <w:rsid w:val="0096387E"/>
    <w:rsid w:val="009763AC"/>
    <w:rsid w:val="00982DA5"/>
    <w:rsid w:val="009841B9"/>
    <w:rsid w:val="0098561E"/>
    <w:rsid w:val="00992163"/>
    <w:rsid w:val="009A0317"/>
    <w:rsid w:val="009A2E25"/>
    <w:rsid w:val="009A30C3"/>
    <w:rsid w:val="009A4066"/>
    <w:rsid w:val="009A4AC5"/>
    <w:rsid w:val="009A5B60"/>
    <w:rsid w:val="009B202C"/>
    <w:rsid w:val="009B2F11"/>
    <w:rsid w:val="009B423D"/>
    <w:rsid w:val="009B4FA1"/>
    <w:rsid w:val="009C637B"/>
    <w:rsid w:val="009C68A5"/>
    <w:rsid w:val="009D1B2D"/>
    <w:rsid w:val="009D58E3"/>
    <w:rsid w:val="009D5B81"/>
    <w:rsid w:val="009E1905"/>
    <w:rsid w:val="009E2B50"/>
    <w:rsid w:val="009E3478"/>
    <w:rsid w:val="009E684C"/>
    <w:rsid w:val="009F7281"/>
    <w:rsid w:val="00A019DD"/>
    <w:rsid w:val="00A07F54"/>
    <w:rsid w:val="00A125C2"/>
    <w:rsid w:val="00A1574A"/>
    <w:rsid w:val="00A22038"/>
    <w:rsid w:val="00A22723"/>
    <w:rsid w:val="00A23800"/>
    <w:rsid w:val="00A254CD"/>
    <w:rsid w:val="00A30591"/>
    <w:rsid w:val="00A34E6B"/>
    <w:rsid w:val="00A3710B"/>
    <w:rsid w:val="00A42E7D"/>
    <w:rsid w:val="00A43677"/>
    <w:rsid w:val="00A56DFF"/>
    <w:rsid w:val="00A57073"/>
    <w:rsid w:val="00A605AB"/>
    <w:rsid w:val="00A60929"/>
    <w:rsid w:val="00A6184C"/>
    <w:rsid w:val="00A65638"/>
    <w:rsid w:val="00A6636A"/>
    <w:rsid w:val="00A6684F"/>
    <w:rsid w:val="00A70BC5"/>
    <w:rsid w:val="00A73232"/>
    <w:rsid w:val="00A7475B"/>
    <w:rsid w:val="00A74F43"/>
    <w:rsid w:val="00A74F49"/>
    <w:rsid w:val="00A765DD"/>
    <w:rsid w:val="00A770E6"/>
    <w:rsid w:val="00A825AA"/>
    <w:rsid w:val="00A839BB"/>
    <w:rsid w:val="00A901E7"/>
    <w:rsid w:val="00A90524"/>
    <w:rsid w:val="00A92868"/>
    <w:rsid w:val="00A92DE6"/>
    <w:rsid w:val="00AA01BC"/>
    <w:rsid w:val="00AA48B6"/>
    <w:rsid w:val="00AA78F6"/>
    <w:rsid w:val="00AB0133"/>
    <w:rsid w:val="00AC444F"/>
    <w:rsid w:val="00AC6F76"/>
    <w:rsid w:val="00AD4F84"/>
    <w:rsid w:val="00AD7CE2"/>
    <w:rsid w:val="00AE15C7"/>
    <w:rsid w:val="00AE480B"/>
    <w:rsid w:val="00AE53A5"/>
    <w:rsid w:val="00AF292A"/>
    <w:rsid w:val="00AF5FB2"/>
    <w:rsid w:val="00B04EAE"/>
    <w:rsid w:val="00B06E99"/>
    <w:rsid w:val="00B102B4"/>
    <w:rsid w:val="00B11DCB"/>
    <w:rsid w:val="00B13346"/>
    <w:rsid w:val="00B139DB"/>
    <w:rsid w:val="00B170DD"/>
    <w:rsid w:val="00B205B8"/>
    <w:rsid w:val="00B21841"/>
    <w:rsid w:val="00B23EA8"/>
    <w:rsid w:val="00B262C0"/>
    <w:rsid w:val="00B27B78"/>
    <w:rsid w:val="00B31A22"/>
    <w:rsid w:val="00B32199"/>
    <w:rsid w:val="00B32A25"/>
    <w:rsid w:val="00B3329B"/>
    <w:rsid w:val="00B41435"/>
    <w:rsid w:val="00B5100D"/>
    <w:rsid w:val="00B523AA"/>
    <w:rsid w:val="00B67FBA"/>
    <w:rsid w:val="00B70E5F"/>
    <w:rsid w:val="00B713ED"/>
    <w:rsid w:val="00B7301A"/>
    <w:rsid w:val="00B74748"/>
    <w:rsid w:val="00B81126"/>
    <w:rsid w:val="00B82C8B"/>
    <w:rsid w:val="00B84974"/>
    <w:rsid w:val="00B853DF"/>
    <w:rsid w:val="00B856C0"/>
    <w:rsid w:val="00B87608"/>
    <w:rsid w:val="00B96833"/>
    <w:rsid w:val="00B96CE0"/>
    <w:rsid w:val="00BA0C5C"/>
    <w:rsid w:val="00BA1E1A"/>
    <w:rsid w:val="00BB1971"/>
    <w:rsid w:val="00BB79DF"/>
    <w:rsid w:val="00BB7AA6"/>
    <w:rsid w:val="00BC3E48"/>
    <w:rsid w:val="00BD2333"/>
    <w:rsid w:val="00BD2917"/>
    <w:rsid w:val="00BD4579"/>
    <w:rsid w:val="00BE653C"/>
    <w:rsid w:val="00BF2A6A"/>
    <w:rsid w:val="00BF2B9E"/>
    <w:rsid w:val="00BF3656"/>
    <w:rsid w:val="00C04E1B"/>
    <w:rsid w:val="00C05680"/>
    <w:rsid w:val="00C05CE6"/>
    <w:rsid w:val="00C0637D"/>
    <w:rsid w:val="00C0733D"/>
    <w:rsid w:val="00C10CB8"/>
    <w:rsid w:val="00C11D01"/>
    <w:rsid w:val="00C239F4"/>
    <w:rsid w:val="00C25E7F"/>
    <w:rsid w:val="00C27A53"/>
    <w:rsid w:val="00C310A7"/>
    <w:rsid w:val="00C34BC3"/>
    <w:rsid w:val="00C454B0"/>
    <w:rsid w:val="00C470C3"/>
    <w:rsid w:val="00C47FDA"/>
    <w:rsid w:val="00C521E4"/>
    <w:rsid w:val="00C53E13"/>
    <w:rsid w:val="00C54239"/>
    <w:rsid w:val="00C615E8"/>
    <w:rsid w:val="00C6190A"/>
    <w:rsid w:val="00C63A40"/>
    <w:rsid w:val="00C65B28"/>
    <w:rsid w:val="00C6687B"/>
    <w:rsid w:val="00C73B0F"/>
    <w:rsid w:val="00C761F9"/>
    <w:rsid w:val="00C776B0"/>
    <w:rsid w:val="00C80835"/>
    <w:rsid w:val="00C829BA"/>
    <w:rsid w:val="00C837ED"/>
    <w:rsid w:val="00C84690"/>
    <w:rsid w:val="00C87525"/>
    <w:rsid w:val="00C93A91"/>
    <w:rsid w:val="00C93B86"/>
    <w:rsid w:val="00C93C75"/>
    <w:rsid w:val="00CA06AC"/>
    <w:rsid w:val="00CA263D"/>
    <w:rsid w:val="00CA48B0"/>
    <w:rsid w:val="00CA5ABA"/>
    <w:rsid w:val="00CB4E05"/>
    <w:rsid w:val="00CB57DD"/>
    <w:rsid w:val="00CC5B00"/>
    <w:rsid w:val="00CC7C59"/>
    <w:rsid w:val="00CD28EF"/>
    <w:rsid w:val="00CD3EA3"/>
    <w:rsid w:val="00CE3D88"/>
    <w:rsid w:val="00CF2D34"/>
    <w:rsid w:val="00D04BB7"/>
    <w:rsid w:val="00D04DB2"/>
    <w:rsid w:val="00D04E1A"/>
    <w:rsid w:val="00D0733F"/>
    <w:rsid w:val="00D20297"/>
    <w:rsid w:val="00D231E5"/>
    <w:rsid w:val="00D23A8C"/>
    <w:rsid w:val="00D23DE3"/>
    <w:rsid w:val="00D24013"/>
    <w:rsid w:val="00D26415"/>
    <w:rsid w:val="00D32669"/>
    <w:rsid w:val="00D33A77"/>
    <w:rsid w:val="00D3473B"/>
    <w:rsid w:val="00D35439"/>
    <w:rsid w:val="00D371E7"/>
    <w:rsid w:val="00D41181"/>
    <w:rsid w:val="00D56204"/>
    <w:rsid w:val="00D60345"/>
    <w:rsid w:val="00D67ED1"/>
    <w:rsid w:val="00D713DA"/>
    <w:rsid w:val="00D71EA9"/>
    <w:rsid w:val="00D7202C"/>
    <w:rsid w:val="00D7216C"/>
    <w:rsid w:val="00D73A47"/>
    <w:rsid w:val="00D8075A"/>
    <w:rsid w:val="00D80C2D"/>
    <w:rsid w:val="00D83D5A"/>
    <w:rsid w:val="00D844D1"/>
    <w:rsid w:val="00D853B9"/>
    <w:rsid w:val="00D85935"/>
    <w:rsid w:val="00DA6374"/>
    <w:rsid w:val="00DB2493"/>
    <w:rsid w:val="00DB4002"/>
    <w:rsid w:val="00DB6D7A"/>
    <w:rsid w:val="00DC0406"/>
    <w:rsid w:val="00DC51FF"/>
    <w:rsid w:val="00DC540E"/>
    <w:rsid w:val="00DD536A"/>
    <w:rsid w:val="00DD6D7E"/>
    <w:rsid w:val="00DE45B8"/>
    <w:rsid w:val="00DE7980"/>
    <w:rsid w:val="00DF1FFD"/>
    <w:rsid w:val="00DF2591"/>
    <w:rsid w:val="00E02D20"/>
    <w:rsid w:val="00E03C50"/>
    <w:rsid w:val="00E053A7"/>
    <w:rsid w:val="00E21DF7"/>
    <w:rsid w:val="00E2270E"/>
    <w:rsid w:val="00E234BA"/>
    <w:rsid w:val="00E263F6"/>
    <w:rsid w:val="00E32CF3"/>
    <w:rsid w:val="00E35329"/>
    <w:rsid w:val="00E3677C"/>
    <w:rsid w:val="00E419F9"/>
    <w:rsid w:val="00E44A4C"/>
    <w:rsid w:val="00E47535"/>
    <w:rsid w:val="00E476BB"/>
    <w:rsid w:val="00E51576"/>
    <w:rsid w:val="00E532B7"/>
    <w:rsid w:val="00E563B0"/>
    <w:rsid w:val="00E653D0"/>
    <w:rsid w:val="00E65E19"/>
    <w:rsid w:val="00E678DB"/>
    <w:rsid w:val="00E728F2"/>
    <w:rsid w:val="00E801CB"/>
    <w:rsid w:val="00E831EF"/>
    <w:rsid w:val="00E9158A"/>
    <w:rsid w:val="00E924EA"/>
    <w:rsid w:val="00E95203"/>
    <w:rsid w:val="00E95C7D"/>
    <w:rsid w:val="00E96002"/>
    <w:rsid w:val="00E974F6"/>
    <w:rsid w:val="00EA1703"/>
    <w:rsid w:val="00EA3CBB"/>
    <w:rsid w:val="00EB156F"/>
    <w:rsid w:val="00EB17C7"/>
    <w:rsid w:val="00EB1B83"/>
    <w:rsid w:val="00EC243F"/>
    <w:rsid w:val="00EC6DB1"/>
    <w:rsid w:val="00EC7186"/>
    <w:rsid w:val="00ED1CCB"/>
    <w:rsid w:val="00EE0AD5"/>
    <w:rsid w:val="00EE26B1"/>
    <w:rsid w:val="00EE36EF"/>
    <w:rsid w:val="00EE50A8"/>
    <w:rsid w:val="00EE67C6"/>
    <w:rsid w:val="00EE71E2"/>
    <w:rsid w:val="00F01029"/>
    <w:rsid w:val="00F145D2"/>
    <w:rsid w:val="00F224B4"/>
    <w:rsid w:val="00F258BD"/>
    <w:rsid w:val="00F274E2"/>
    <w:rsid w:val="00F33F00"/>
    <w:rsid w:val="00F340C1"/>
    <w:rsid w:val="00F442B7"/>
    <w:rsid w:val="00F63D6C"/>
    <w:rsid w:val="00F72C20"/>
    <w:rsid w:val="00F74D01"/>
    <w:rsid w:val="00F80822"/>
    <w:rsid w:val="00F85CDE"/>
    <w:rsid w:val="00F90133"/>
    <w:rsid w:val="00F93BC4"/>
    <w:rsid w:val="00FA18E6"/>
    <w:rsid w:val="00FA39BD"/>
    <w:rsid w:val="00FB15D0"/>
    <w:rsid w:val="00FB2DBF"/>
    <w:rsid w:val="00FB533F"/>
    <w:rsid w:val="00FB63A3"/>
    <w:rsid w:val="00FC0980"/>
    <w:rsid w:val="00FC1D37"/>
    <w:rsid w:val="00FC3ACE"/>
    <w:rsid w:val="00FC3FB6"/>
    <w:rsid w:val="00FD2717"/>
    <w:rsid w:val="00FE0382"/>
    <w:rsid w:val="00FE6EF7"/>
    <w:rsid w:val="00FF14B7"/>
    <w:rsid w:val="00FF2CE1"/>
    <w:rsid w:val="00FF3C01"/>
    <w:rsid w:val="00FF459C"/>
    <w:rsid w:val="018B38AD"/>
    <w:rsid w:val="01BE48E3"/>
    <w:rsid w:val="0206341D"/>
    <w:rsid w:val="0229CD5E"/>
    <w:rsid w:val="02800A3E"/>
    <w:rsid w:val="0375F0FE"/>
    <w:rsid w:val="03D5F0CB"/>
    <w:rsid w:val="044BB808"/>
    <w:rsid w:val="05AD6787"/>
    <w:rsid w:val="06195CE8"/>
    <w:rsid w:val="06F9CB11"/>
    <w:rsid w:val="079D81D8"/>
    <w:rsid w:val="0815BE2D"/>
    <w:rsid w:val="0840A256"/>
    <w:rsid w:val="0874C9C3"/>
    <w:rsid w:val="088BC047"/>
    <w:rsid w:val="09064A42"/>
    <w:rsid w:val="0B04740C"/>
    <w:rsid w:val="0C183A79"/>
    <w:rsid w:val="0C760FDF"/>
    <w:rsid w:val="0CA365C5"/>
    <w:rsid w:val="0D0C5BD9"/>
    <w:rsid w:val="0D40A886"/>
    <w:rsid w:val="0D490650"/>
    <w:rsid w:val="0D49237E"/>
    <w:rsid w:val="0D57B59E"/>
    <w:rsid w:val="0D5FC1F1"/>
    <w:rsid w:val="0D7ECE8C"/>
    <w:rsid w:val="0DDC7A66"/>
    <w:rsid w:val="0E360701"/>
    <w:rsid w:val="0E9DD74E"/>
    <w:rsid w:val="0FAF322C"/>
    <w:rsid w:val="11175A9A"/>
    <w:rsid w:val="11279BFA"/>
    <w:rsid w:val="11FA95BE"/>
    <w:rsid w:val="1265B468"/>
    <w:rsid w:val="12E8F1E5"/>
    <w:rsid w:val="131B5443"/>
    <w:rsid w:val="13A238E7"/>
    <w:rsid w:val="150EF960"/>
    <w:rsid w:val="1595BE95"/>
    <w:rsid w:val="16155DB0"/>
    <w:rsid w:val="164A4F1E"/>
    <w:rsid w:val="16B161EA"/>
    <w:rsid w:val="1731CB33"/>
    <w:rsid w:val="175FDEDE"/>
    <w:rsid w:val="1784009B"/>
    <w:rsid w:val="180DC890"/>
    <w:rsid w:val="1895901D"/>
    <w:rsid w:val="18EFA772"/>
    <w:rsid w:val="1951FE9D"/>
    <w:rsid w:val="199A8033"/>
    <w:rsid w:val="1BD526AF"/>
    <w:rsid w:val="1C08A87A"/>
    <w:rsid w:val="1C8D23DD"/>
    <w:rsid w:val="1D5F19B1"/>
    <w:rsid w:val="1E5C27E3"/>
    <w:rsid w:val="1F862CAB"/>
    <w:rsid w:val="1FD0A879"/>
    <w:rsid w:val="1FDE1A5F"/>
    <w:rsid w:val="1FF4F1E8"/>
    <w:rsid w:val="20151D91"/>
    <w:rsid w:val="21347005"/>
    <w:rsid w:val="218AC533"/>
    <w:rsid w:val="218D6EB7"/>
    <w:rsid w:val="2259C1AB"/>
    <w:rsid w:val="229750BB"/>
    <w:rsid w:val="231FB719"/>
    <w:rsid w:val="24017D38"/>
    <w:rsid w:val="245A36F6"/>
    <w:rsid w:val="248285BF"/>
    <w:rsid w:val="248E93DD"/>
    <w:rsid w:val="24A68C20"/>
    <w:rsid w:val="24D71153"/>
    <w:rsid w:val="2502910C"/>
    <w:rsid w:val="2614C539"/>
    <w:rsid w:val="279F1A36"/>
    <w:rsid w:val="27F405C1"/>
    <w:rsid w:val="2803FD50"/>
    <w:rsid w:val="2866FEA7"/>
    <w:rsid w:val="29F01D2E"/>
    <w:rsid w:val="2A784816"/>
    <w:rsid w:val="2CA1CF83"/>
    <w:rsid w:val="2CA291EC"/>
    <w:rsid w:val="2CE0A1AB"/>
    <w:rsid w:val="2CFA6E60"/>
    <w:rsid w:val="2DAF274B"/>
    <w:rsid w:val="2DDA9BAB"/>
    <w:rsid w:val="2ECC6DA1"/>
    <w:rsid w:val="316AFEED"/>
    <w:rsid w:val="3186D8C1"/>
    <w:rsid w:val="31CEA947"/>
    <w:rsid w:val="320F84F3"/>
    <w:rsid w:val="331C60D5"/>
    <w:rsid w:val="3337F4AC"/>
    <w:rsid w:val="336638D4"/>
    <w:rsid w:val="33ABA639"/>
    <w:rsid w:val="34BD1CC6"/>
    <w:rsid w:val="356FFD47"/>
    <w:rsid w:val="35A59CEB"/>
    <w:rsid w:val="36149107"/>
    <w:rsid w:val="36B67399"/>
    <w:rsid w:val="37BA218B"/>
    <w:rsid w:val="37BF65AE"/>
    <w:rsid w:val="37C01CA1"/>
    <w:rsid w:val="3845C7C1"/>
    <w:rsid w:val="38AE8B5A"/>
    <w:rsid w:val="39C2F430"/>
    <w:rsid w:val="3A155FFA"/>
    <w:rsid w:val="3A18351B"/>
    <w:rsid w:val="3B638329"/>
    <w:rsid w:val="3C0C4F44"/>
    <w:rsid w:val="3D493ABB"/>
    <w:rsid w:val="3DCC8710"/>
    <w:rsid w:val="3E24F0CA"/>
    <w:rsid w:val="3E8652B0"/>
    <w:rsid w:val="3EE4DCD8"/>
    <w:rsid w:val="40085D76"/>
    <w:rsid w:val="406A8DC4"/>
    <w:rsid w:val="40B7E910"/>
    <w:rsid w:val="4107CC2D"/>
    <w:rsid w:val="41971102"/>
    <w:rsid w:val="41F65E1A"/>
    <w:rsid w:val="423AD9CB"/>
    <w:rsid w:val="428478B0"/>
    <w:rsid w:val="4461ADA4"/>
    <w:rsid w:val="45565A29"/>
    <w:rsid w:val="45A55BDA"/>
    <w:rsid w:val="46274CE4"/>
    <w:rsid w:val="4735DC69"/>
    <w:rsid w:val="4746232F"/>
    <w:rsid w:val="47B85603"/>
    <w:rsid w:val="484A6C18"/>
    <w:rsid w:val="48585DA2"/>
    <w:rsid w:val="485AF03A"/>
    <w:rsid w:val="486F052D"/>
    <w:rsid w:val="4891E9B5"/>
    <w:rsid w:val="48A31AE6"/>
    <w:rsid w:val="499B69CC"/>
    <w:rsid w:val="4A28AA8B"/>
    <w:rsid w:val="4A48821A"/>
    <w:rsid w:val="4B30042D"/>
    <w:rsid w:val="4B7C3A85"/>
    <w:rsid w:val="4BB20C3B"/>
    <w:rsid w:val="4C0244AF"/>
    <w:rsid w:val="4C1891D0"/>
    <w:rsid w:val="4E1F7977"/>
    <w:rsid w:val="4E2AC54D"/>
    <w:rsid w:val="4E2AEC2C"/>
    <w:rsid w:val="5137A692"/>
    <w:rsid w:val="516B06F2"/>
    <w:rsid w:val="5434FFD7"/>
    <w:rsid w:val="5509423D"/>
    <w:rsid w:val="55AAC5BD"/>
    <w:rsid w:val="5661BB98"/>
    <w:rsid w:val="56B08DCD"/>
    <w:rsid w:val="5742B1D0"/>
    <w:rsid w:val="57550E3C"/>
    <w:rsid w:val="5774E3C3"/>
    <w:rsid w:val="5793974C"/>
    <w:rsid w:val="5867E5E4"/>
    <w:rsid w:val="588F8B49"/>
    <w:rsid w:val="5890135A"/>
    <w:rsid w:val="589DC979"/>
    <w:rsid w:val="58CE4F58"/>
    <w:rsid w:val="59B4E945"/>
    <w:rsid w:val="59F9A247"/>
    <w:rsid w:val="5A30B267"/>
    <w:rsid w:val="5ACACC55"/>
    <w:rsid w:val="5B3E5685"/>
    <w:rsid w:val="5B5243BF"/>
    <w:rsid w:val="5BB5541B"/>
    <w:rsid w:val="5C09499E"/>
    <w:rsid w:val="5E467C32"/>
    <w:rsid w:val="5EE8CFE9"/>
    <w:rsid w:val="6000EDD7"/>
    <w:rsid w:val="60330620"/>
    <w:rsid w:val="60A424C7"/>
    <w:rsid w:val="60B18E4F"/>
    <w:rsid w:val="6176727C"/>
    <w:rsid w:val="61CFA766"/>
    <w:rsid w:val="62924127"/>
    <w:rsid w:val="64028CF4"/>
    <w:rsid w:val="642B8F65"/>
    <w:rsid w:val="64D2F31A"/>
    <w:rsid w:val="64D64C26"/>
    <w:rsid w:val="64F6618E"/>
    <w:rsid w:val="6501AF51"/>
    <w:rsid w:val="6518B812"/>
    <w:rsid w:val="659CF603"/>
    <w:rsid w:val="65D1F952"/>
    <w:rsid w:val="65E03827"/>
    <w:rsid w:val="65F8C400"/>
    <w:rsid w:val="661A9146"/>
    <w:rsid w:val="66739AB0"/>
    <w:rsid w:val="66DDA062"/>
    <w:rsid w:val="66F88CE9"/>
    <w:rsid w:val="6740CEC9"/>
    <w:rsid w:val="67914F67"/>
    <w:rsid w:val="68B1E24C"/>
    <w:rsid w:val="68C91D33"/>
    <w:rsid w:val="6989EB62"/>
    <w:rsid w:val="69A8546B"/>
    <w:rsid w:val="6A1B5BB0"/>
    <w:rsid w:val="6A88E58E"/>
    <w:rsid w:val="6C38B4A8"/>
    <w:rsid w:val="6C8A4C9D"/>
    <w:rsid w:val="6CFC7776"/>
    <w:rsid w:val="6D1AA774"/>
    <w:rsid w:val="6D62383C"/>
    <w:rsid w:val="6D93E298"/>
    <w:rsid w:val="6E6B13C1"/>
    <w:rsid w:val="6EC8AD19"/>
    <w:rsid w:val="6ED8DBB8"/>
    <w:rsid w:val="6F35F080"/>
    <w:rsid w:val="6F5C9140"/>
    <w:rsid w:val="6FBC2F04"/>
    <w:rsid w:val="6FC484C1"/>
    <w:rsid w:val="6FE20BF9"/>
    <w:rsid w:val="70D30400"/>
    <w:rsid w:val="711112AE"/>
    <w:rsid w:val="71507074"/>
    <w:rsid w:val="71C7F715"/>
    <w:rsid w:val="72B489B6"/>
    <w:rsid w:val="72E6459C"/>
    <w:rsid w:val="74923703"/>
    <w:rsid w:val="74CE7ECA"/>
    <w:rsid w:val="74EB0E0A"/>
    <w:rsid w:val="75BBDE59"/>
    <w:rsid w:val="76343874"/>
    <w:rsid w:val="7650BE1F"/>
    <w:rsid w:val="77675781"/>
    <w:rsid w:val="77CC6A69"/>
    <w:rsid w:val="78444726"/>
    <w:rsid w:val="79416507"/>
    <w:rsid w:val="7ACBBDCA"/>
    <w:rsid w:val="7B34BCC1"/>
    <w:rsid w:val="7B8B7F18"/>
    <w:rsid w:val="7D457F0D"/>
    <w:rsid w:val="7D6144DD"/>
    <w:rsid w:val="7E75AC60"/>
    <w:rsid w:val="7F99C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50517"/>
  <w15:chartTrackingRefBased/>
  <w15:docId w15:val="{D091A6FE-106F-4EB9-97D8-FAEC4DFD8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4EE"/>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E2B5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5">
    <w:name w:val="heading 5"/>
    <w:basedOn w:val="Normal"/>
    <w:next w:val="Normal"/>
    <w:link w:val="Heading5Char"/>
    <w:uiPriority w:val="9"/>
    <w:unhideWhenUsed/>
    <w:qFormat/>
    <w:rsid w:val="00FB63A3"/>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C7D"/>
    <w:pPr>
      <w:ind w:left="720"/>
      <w:contextualSpacing/>
    </w:pPr>
  </w:style>
  <w:style w:type="paragraph" w:styleId="NoSpacing">
    <w:name w:val="No Spacing"/>
    <w:uiPriority w:val="1"/>
    <w:qFormat/>
    <w:rsid w:val="008444EE"/>
    <w:pPr>
      <w:spacing w:after="0" w:line="240" w:lineRule="auto"/>
    </w:pPr>
  </w:style>
  <w:style w:type="character" w:customStyle="1" w:styleId="Heading1Char">
    <w:name w:val="Heading 1 Char"/>
    <w:basedOn w:val="DefaultParagraphFont"/>
    <w:link w:val="Heading1"/>
    <w:uiPriority w:val="9"/>
    <w:rsid w:val="008444EE"/>
    <w:rPr>
      <w:rFonts w:asciiTheme="majorHAnsi" w:eastAsiaTheme="majorEastAsia" w:hAnsiTheme="majorHAnsi" w:cstheme="majorBidi"/>
      <w:color w:val="0F4761" w:themeColor="accent1" w:themeShade="BF"/>
      <w:sz w:val="32"/>
      <w:szCs w:val="32"/>
    </w:rPr>
  </w:style>
  <w:style w:type="character" w:customStyle="1" w:styleId="Heading5Char">
    <w:name w:val="Heading 5 Char"/>
    <w:basedOn w:val="DefaultParagraphFont"/>
    <w:link w:val="Heading5"/>
    <w:uiPriority w:val="9"/>
    <w:rsid w:val="00FB63A3"/>
    <w:rPr>
      <w:rFonts w:asciiTheme="majorHAnsi" w:eastAsiaTheme="majorEastAsia" w:hAnsiTheme="majorHAnsi" w:cstheme="majorBidi"/>
      <w:color w:val="0F4761" w:themeColor="accent1" w:themeShade="BF"/>
    </w:rPr>
  </w:style>
  <w:style w:type="table" w:styleId="TableGrid">
    <w:name w:val="Table Grid"/>
    <w:basedOn w:val="TableNormal"/>
    <w:uiPriority w:val="39"/>
    <w:rsid w:val="0035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9E2B50"/>
    <w:rPr>
      <w:rFonts w:asciiTheme="majorHAnsi" w:eastAsiaTheme="majorEastAsia" w:hAnsiTheme="majorHAnsi" w:cstheme="majorBidi"/>
      <w:color w:val="0F4761" w:themeColor="accent1" w:themeShade="BF"/>
      <w:sz w:val="26"/>
      <w:szCs w:val="26"/>
    </w:rPr>
  </w:style>
  <w:style w:type="character" w:styleId="Strong">
    <w:name w:val="Strong"/>
    <w:basedOn w:val="DefaultParagraphFont"/>
    <w:uiPriority w:val="22"/>
    <w:qFormat/>
    <w:rsid w:val="00B853DF"/>
    <w:rPr>
      <w:b/>
      <w:bCs/>
    </w:rPr>
  </w:style>
  <w:style w:type="character" w:styleId="Hyperlink">
    <w:name w:val="Hyperlink"/>
    <w:basedOn w:val="DefaultParagraphFont"/>
    <w:uiPriority w:val="99"/>
    <w:unhideWhenUsed/>
    <w:rsid w:val="000D445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airymaste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16270</TotalTime>
  <Pages>1</Pages>
  <Words>3274</Words>
  <Characters>18665</Characters>
  <Application>Microsoft Office Word</Application>
  <DocSecurity>4</DocSecurity>
  <Lines>155</Lines>
  <Paragraphs>43</Paragraphs>
  <ScaleCrop>false</ScaleCrop>
  <Company/>
  <LinksUpToDate>false</LinksUpToDate>
  <CharactersWithSpaces>21896</CharactersWithSpaces>
  <SharedDoc>false</SharedDoc>
  <HLinks>
    <vt:vector size="6" baseType="variant">
      <vt:variant>
        <vt:i4>5111901</vt:i4>
      </vt:variant>
      <vt:variant>
        <vt:i4>0</vt:i4>
      </vt:variant>
      <vt:variant>
        <vt:i4>0</vt:i4>
      </vt:variant>
      <vt:variant>
        <vt:i4>5</vt:i4>
      </vt:variant>
      <vt:variant>
        <vt:lpwstr>https://www.dairymaster.com/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Osas</dc:creator>
  <cp:keywords/>
  <dc:description/>
  <cp:lastModifiedBy>Friday Iguodala Omosumwen (2409194)</cp:lastModifiedBy>
  <cp:revision>537</cp:revision>
  <dcterms:created xsi:type="dcterms:W3CDTF">2026-05-20T10:43:00Z</dcterms:created>
  <dcterms:modified xsi:type="dcterms:W3CDTF">2026-06-26T10:48:00Z</dcterms:modified>
</cp:coreProperties>
</file>