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                                     </w:t>
      </w:r>
      <w:r w:rsidDel="00000000" w:rsidR="00000000" w:rsidRPr="00000000">
        <w:rPr/>
        <w:drawing>
          <wp:inline distB="0" distT="0" distL="0" distR="0">
            <wp:extent cx="3523794" cy="1402201"/>
            <wp:effectExtent b="0" l="0" r="0" t="0"/>
            <wp:docPr descr="A close-up of black text&#10;&#10;Description automatically generated" id="1982794450" name="image1.png"/>
            <a:graphic>
              <a:graphicData uri="http://schemas.openxmlformats.org/drawingml/2006/picture">
                <pic:pic>
                  <pic:nvPicPr>
                    <pic:cNvPr descr="A close-up of black text&#10;&#10;Description automatically generated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sz w:val="52"/>
          <w:szCs w:val="5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b w:val="1"/>
          <w:sz w:val="52"/>
          <w:szCs w:val="52"/>
        </w:rPr>
      </w:pPr>
      <w:r w:rsidDel="00000000" w:rsidR="00000000" w:rsidRPr="00000000">
        <w:rPr>
          <w:b w:val="1"/>
          <w:sz w:val="52"/>
          <w:szCs w:val="52"/>
          <w:rtl w:val="0"/>
        </w:rPr>
        <w:t xml:space="preserve">Module Code:  </w:t>
      </w:r>
      <w:r w:rsidDel="00000000" w:rsidR="00000000" w:rsidRPr="00000000">
        <w:rPr>
          <w:b w:val="1"/>
          <w:sz w:val="48"/>
          <w:szCs w:val="48"/>
          <w:rtl w:val="0"/>
        </w:rPr>
        <w:t xml:space="preserve">ECAD5015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b w:val="1"/>
          <w:sz w:val="52"/>
          <w:szCs w:val="5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b w:val="1"/>
          <w:sz w:val="52"/>
          <w:szCs w:val="52"/>
        </w:rPr>
      </w:pPr>
      <w:r w:rsidDel="00000000" w:rsidR="00000000" w:rsidRPr="00000000">
        <w:rPr>
          <w:b w:val="1"/>
          <w:sz w:val="52"/>
          <w:szCs w:val="52"/>
          <w:rtl w:val="0"/>
        </w:rPr>
        <w:t xml:space="preserve">Assignment Title: Deepening Practice </w:t>
      </w:r>
    </w:p>
    <w:p w:rsidR="00000000" w:rsidDel="00000000" w:rsidP="00000000" w:rsidRDefault="00000000" w:rsidRPr="00000000" w14:paraId="00000007">
      <w:pPr>
        <w:rPr>
          <w:b w:val="1"/>
          <w:sz w:val="52"/>
          <w:szCs w:val="52"/>
        </w:rPr>
      </w:pPr>
      <w:r w:rsidDel="00000000" w:rsidR="00000000" w:rsidRPr="00000000">
        <w:rPr>
          <w:b w:val="1"/>
          <w:sz w:val="52"/>
          <w:szCs w:val="52"/>
          <w:rtl w:val="0"/>
        </w:rPr>
        <w:t xml:space="preserve">ALN Part 2 Video Reference list and link</w:t>
      </w:r>
    </w:p>
    <w:p w:rsidR="00000000" w:rsidDel="00000000" w:rsidP="00000000" w:rsidRDefault="00000000" w:rsidRPr="00000000" w14:paraId="00000008">
      <w:pPr>
        <w:rPr>
          <w:b w:val="1"/>
          <w:sz w:val="52"/>
          <w:szCs w:val="52"/>
        </w:rPr>
      </w:pPr>
      <w:r w:rsidDel="00000000" w:rsidR="00000000" w:rsidRPr="00000000">
        <w:rPr>
          <w:b w:val="1"/>
          <w:sz w:val="52"/>
          <w:szCs w:val="52"/>
          <w:rtl w:val="0"/>
        </w:rPr>
        <w:t xml:space="preserve">Student Name: Rosie Megrath</w:t>
      </w:r>
    </w:p>
    <w:p w:rsidR="00000000" w:rsidDel="00000000" w:rsidP="00000000" w:rsidRDefault="00000000" w:rsidRPr="00000000" w14:paraId="00000009">
      <w:pPr>
        <w:rPr>
          <w:b w:val="1"/>
          <w:sz w:val="52"/>
          <w:szCs w:val="52"/>
        </w:rPr>
      </w:pPr>
      <w:r w:rsidDel="00000000" w:rsidR="00000000" w:rsidRPr="00000000">
        <w:rPr>
          <w:b w:val="1"/>
          <w:sz w:val="52"/>
          <w:szCs w:val="52"/>
          <w:rtl w:val="0"/>
        </w:rPr>
        <w:t xml:space="preserve">Student Number: 2205120</w:t>
      </w:r>
    </w:p>
    <w:p w:rsidR="00000000" w:rsidDel="00000000" w:rsidP="00000000" w:rsidRDefault="00000000" w:rsidRPr="00000000" w14:paraId="0000000A">
      <w:pPr>
        <w:rPr>
          <w:b w:val="1"/>
          <w:sz w:val="52"/>
          <w:szCs w:val="52"/>
        </w:rPr>
      </w:pPr>
      <w:r w:rsidDel="00000000" w:rsidR="00000000" w:rsidRPr="00000000">
        <w:rPr>
          <w:b w:val="1"/>
          <w:sz w:val="52"/>
          <w:szCs w:val="52"/>
          <w:rtl w:val="0"/>
        </w:rPr>
        <w:t xml:space="preserve">BA Primary Education (QTS)</w:t>
      </w:r>
    </w:p>
    <w:p w:rsidR="00000000" w:rsidDel="00000000" w:rsidP="00000000" w:rsidRDefault="00000000" w:rsidRPr="00000000" w14:paraId="0000000B">
      <w:pPr>
        <w:rPr>
          <w:b w:val="1"/>
          <w:sz w:val="52"/>
          <w:szCs w:val="5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b w:val="1"/>
          <w:sz w:val="32"/>
          <w:szCs w:val="32"/>
          <w:u w:val="single"/>
        </w:rPr>
      </w:pPr>
      <w:r w:rsidDel="00000000" w:rsidR="00000000" w:rsidRPr="00000000">
        <w:rPr>
          <w:b w:val="1"/>
          <w:sz w:val="32"/>
          <w:szCs w:val="32"/>
          <w:u w:val="single"/>
          <w:rtl w:val="0"/>
        </w:rPr>
        <w:t xml:space="preserve">AI Acknowledgement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I confirm that I have not used any AI tools in the research and creation of this assignment. 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I confirm that I have not presented any AI generated materials as my own work. </w:t>
      </w:r>
    </w:p>
    <w:p w:rsidR="00000000" w:rsidDel="00000000" w:rsidP="00000000" w:rsidRDefault="00000000" w:rsidRPr="00000000" w14:paraId="00000010">
      <w:pPr>
        <w:rPr>
          <w:sz w:val="16"/>
          <w:szCs w:val="16"/>
        </w:rPr>
      </w:pPr>
      <w:r w:rsidDel="00000000" w:rsidR="00000000" w:rsidRPr="00000000">
        <w:rPr>
          <w:rtl w:val="0"/>
        </w:rPr>
        <w:t xml:space="preserve">I confirm that I have copies of my drafts, notes, and other resources I used, which I may be asked to provide in evidence.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sz w:val="16"/>
          <w:szCs w:val="1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Link to video presentation:</w:t>
      </w:r>
    </w:p>
    <w:p w:rsidR="00000000" w:rsidDel="00000000" w:rsidP="00000000" w:rsidRDefault="00000000" w:rsidRPr="00000000" w14:paraId="00000014">
      <w:pPr>
        <w:rPr>
          <w:sz w:val="22"/>
          <w:szCs w:val="22"/>
        </w:rPr>
      </w:pPr>
      <w:hyperlink r:id="rId8">
        <w:r w:rsidDel="00000000" w:rsidR="00000000" w:rsidRPr="00000000">
          <w:rPr>
            <w:color w:val="1155cc"/>
            <w:sz w:val="22"/>
            <w:szCs w:val="22"/>
            <w:u w:val="single"/>
            <w:rtl w:val="0"/>
          </w:rPr>
          <w:t xml:space="preserve">Deepening Practice - ALN (1).mp4</w:t>
        </w:r>
      </w:hyperlink>
      <w:r w:rsidDel="00000000" w:rsidR="00000000" w:rsidRPr="00000000">
        <w:rPr>
          <w:sz w:val="22"/>
          <w:szCs w:val="22"/>
          <w:rtl w:val="0"/>
        </w:rPr>
        <w:t xml:space="preserve"> </w:t>
      </w:r>
    </w:p>
    <w:p w:rsidR="00000000" w:rsidDel="00000000" w:rsidP="00000000" w:rsidRDefault="00000000" w:rsidRPr="00000000" w14:paraId="00000015">
      <w:pPr>
        <w:rPr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Reference List</w:t>
      </w:r>
    </w:p>
    <w:p w:rsidR="00000000" w:rsidDel="00000000" w:rsidP="00000000" w:rsidRDefault="00000000" w:rsidRPr="00000000" w14:paraId="00000017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Baron-Cohen, S., Lombardo, M. V., Auyeung, B., Ashwin, E., Chakrabarti, B., &amp; Knickmeyer, R. (2019)</w:t>
      </w:r>
      <w:r w:rsidDel="00000000" w:rsidR="00000000" w:rsidRPr="00000000">
        <w:rPr>
          <w:i w:val="1"/>
          <w:sz w:val="22"/>
          <w:szCs w:val="22"/>
          <w:rtl w:val="0"/>
        </w:rPr>
        <w:t xml:space="preserve"> ‘Teaching and supporting children on the autism spectrum’</w:t>
      </w:r>
      <w:r w:rsidDel="00000000" w:rsidR="00000000" w:rsidRPr="00000000">
        <w:rPr>
          <w:sz w:val="22"/>
          <w:szCs w:val="22"/>
          <w:rtl w:val="0"/>
        </w:rPr>
        <w:t xml:space="preserve">, British Journal of Special Education, 46(2), pp. 123–135.</w:t>
      </w:r>
    </w:p>
    <w:p w:rsidR="00000000" w:rsidDel="00000000" w:rsidP="00000000" w:rsidRDefault="00000000" w:rsidRPr="00000000" w14:paraId="00000018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CAST (2022) </w:t>
      </w:r>
      <w:r w:rsidDel="00000000" w:rsidR="00000000" w:rsidRPr="00000000">
        <w:rPr>
          <w:i w:val="1"/>
          <w:sz w:val="22"/>
          <w:szCs w:val="22"/>
          <w:rtl w:val="0"/>
        </w:rPr>
        <w:t xml:space="preserve">Universal Design for Learning Guidelines version 2.2</w:t>
      </w:r>
      <w:r w:rsidDel="00000000" w:rsidR="00000000" w:rsidRPr="00000000">
        <w:rPr>
          <w:sz w:val="22"/>
          <w:szCs w:val="22"/>
          <w:rtl w:val="0"/>
        </w:rPr>
        <w:t xml:space="preserve">. Available at: https://udlguidelines.cast.org/ (Accessed: 19 May 2025).</w:t>
      </w:r>
    </w:p>
    <w:p w:rsidR="00000000" w:rsidDel="00000000" w:rsidP="00000000" w:rsidRDefault="00000000" w:rsidRPr="00000000" w14:paraId="00000019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Equality Act 2010. (2020) Available at: https://www.legislation.gov.uk/ukpga/2010/15/contents (Accessed: 19 May 2025).</w:t>
      </w:r>
    </w:p>
    <w:p w:rsidR="00000000" w:rsidDel="00000000" w:rsidP="00000000" w:rsidRDefault="00000000" w:rsidRPr="00000000" w14:paraId="0000001A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ESTYN (2023) </w:t>
      </w:r>
      <w:r w:rsidDel="00000000" w:rsidR="00000000" w:rsidRPr="00000000">
        <w:rPr>
          <w:i w:val="1"/>
          <w:sz w:val="22"/>
          <w:szCs w:val="22"/>
          <w:rtl w:val="0"/>
        </w:rPr>
        <w:t xml:space="preserve">Effective practice in supporting learners with ASC</w:t>
      </w:r>
      <w:r w:rsidDel="00000000" w:rsidR="00000000" w:rsidRPr="00000000">
        <w:rPr>
          <w:sz w:val="22"/>
          <w:szCs w:val="22"/>
          <w:rtl w:val="0"/>
        </w:rPr>
        <w:t xml:space="preserve">. Available at: https://www.estyn.gov.wales/thematic-report/effective-practice-supporting-learners-asc (Accessed: 19 May 2025).</w:t>
      </w:r>
    </w:p>
    <w:p w:rsidR="00000000" w:rsidDel="00000000" w:rsidP="00000000" w:rsidRDefault="00000000" w:rsidRPr="00000000" w14:paraId="0000001B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Lindsay, S., Proulx, M., Thomson, N., &amp; Scott, H. (2014) ‘</w:t>
      </w:r>
      <w:r w:rsidDel="00000000" w:rsidR="00000000" w:rsidRPr="00000000">
        <w:rPr>
          <w:i w:val="1"/>
          <w:sz w:val="22"/>
          <w:szCs w:val="22"/>
          <w:rtl w:val="0"/>
        </w:rPr>
        <w:t xml:space="preserve">Barriers and facilitators of inclusive education for children with autism spectrum disorders: A review of the literature’, </w:t>
      </w:r>
      <w:r w:rsidDel="00000000" w:rsidR="00000000" w:rsidRPr="00000000">
        <w:rPr>
          <w:sz w:val="22"/>
          <w:szCs w:val="22"/>
          <w:rtl w:val="0"/>
        </w:rPr>
        <w:t xml:space="preserve">International Journal of Inclusive Education, 18(4), pp. 347–362.</w:t>
      </w:r>
    </w:p>
    <w:p w:rsidR="00000000" w:rsidDel="00000000" w:rsidP="00000000" w:rsidRDefault="00000000" w:rsidRPr="00000000" w14:paraId="0000001C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National Autistic Society (2024) </w:t>
      </w:r>
      <w:r w:rsidDel="00000000" w:rsidR="00000000" w:rsidRPr="00000000">
        <w:rPr>
          <w:i w:val="1"/>
          <w:sz w:val="22"/>
          <w:szCs w:val="22"/>
          <w:rtl w:val="0"/>
        </w:rPr>
        <w:t xml:space="preserve">What is autism?</w:t>
      </w:r>
      <w:r w:rsidDel="00000000" w:rsidR="00000000" w:rsidRPr="00000000">
        <w:rPr>
          <w:sz w:val="22"/>
          <w:szCs w:val="22"/>
          <w:rtl w:val="0"/>
        </w:rPr>
        <w:t xml:space="preserve"> Available at: https://www.autism.org.uk/advice-and-guidance/what-is-autism (Accessed: 19 May 2025).</w:t>
      </w:r>
    </w:p>
    <w:p w:rsidR="00000000" w:rsidDel="00000000" w:rsidP="00000000" w:rsidRDefault="00000000" w:rsidRPr="00000000" w14:paraId="0000001D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NHS (2024) </w:t>
      </w:r>
      <w:r w:rsidDel="00000000" w:rsidR="00000000" w:rsidRPr="00000000">
        <w:rPr>
          <w:i w:val="1"/>
          <w:sz w:val="22"/>
          <w:szCs w:val="22"/>
          <w:rtl w:val="0"/>
        </w:rPr>
        <w:t xml:space="preserve">Autism spectrum disorder</w:t>
      </w:r>
      <w:r w:rsidDel="00000000" w:rsidR="00000000" w:rsidRPr="00000000">
        <w:rPr>
          <w:sz w:val="22"/>
          <w:szCs w:val="22"/>
          <w:rtl w:val="0"/>
        </w:rPr>
        <w:t xml:space="preserve">. Available at:</w:t>
      </w:r>
      <w:hyperlink r:id="rId9">
        <w:r w:rsidDel="00000000" w:rsidR="00000000" w:rsidRPr="00000000">
          <w:rPr>
            <w:sz w:val="22"/>
            <w:szCs w:val="22"/>
            <w:rtl w:val="0"/>
          </w:rPr>
          <w:t xml:space="preserve"> </w:t>
        </w:r>
      </w:hyperlink>
      <w:hyperlink r:id="rId10">
        <w:r w:rsidDel="00000000" w:rsidR="00000000" w:rsidRPr="00000000">
          <w:rPr>
            <w:color w:val="1155cc"/>
            <w:sz w:val="22"/>
            <w:szCs w:val="22"/>
            <w:u w:val="single"/>
            <w:rtl w:val="0"/>
          </w:rPr>
          <w:t xml:space="preserve">https://www.nhs.uk/conditions/autism/</w:t>
        </w:r>
      </w:hyperlink>
      <w:r w:rsidDel="00000000" w:rsidR="00000000" w:rsidRPr="00000000">
        <w:rPr>
          <w:sz w:val="22"/>
          <w:szCs w:val="22"/>
          <w:rtl w:val="0"/>
        </w:rPr>
        <w:t xml:space="preserve"> (Accessed: 19 May 2025).</w:t>
      </w:r>
    </w:p>
    <w:p w:rsidR="00000000" w:rsidDel="00000000" w:rsidP="00000000" w:rsidRDefault="00000000" w:rsidRPr="00000000" w14:paraId="0000001E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United Nations (1989) </w:t>
      </w:r>
      <w:r w:rsidDel="00000000" w:rsidR="00000000" w:rsidRPr="00000000">
        <w:rPr>
          <w:i w:val="1"/>
          <w:sz w:val="22"/>
          <w:szCs w:val="22"/>
          <w:rtl w:val="0"/>
        </w:rPr>
        <w:t xml:space="preserve">Convention on the Rights of the Child</w:t>
      </w:r>
      <w:r w:rsidDel="00000000" w:rsidR="00000000" w:rsidRPr="00000000">
        <w:rPr>
          <w:sz w:val="22"/>
          <w:szCs w:val="22"/>
          <w:rtl w:val="0"/>
        </w:rPr>
        <w:t xml:space="preserve">. Available at: https://www.unicef.org.uk/what-we-do/un-convention-child-rights/ (Accessed: 19 May 2025).</w:t>
      </w:r>
    </w:p>
    <w:p w:rsidR="00000000" w:rsidDel="00000000" w:rsidP="00000000" w:rsidRDefault="00000000" w:rsidRPr="00000000" w14:paraId="0000001F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Welsh Government (2021) </w:t>
      </w:r>
      <w:r w:rsidDel="00000000" w:rsidR="00000000" w:rsidRPr="00000000">
        <w:rPr>
          <w:i w:val="1"/>
          <w:sz w:val="22"/>
          <w:szCs w:val="22"/>
          <w:rtl w:val="0"/>
        </w:rPr>
        <w:t xml:space="preserve">ALN Code for Wales 2021</w:t>
      </w:r>
      <w:r w:rsidDel="00000000" w:rsidR="00000000" w:rsidRPr="00000000">
        <w:rPr>
          <w:sz w:val="22"/>
          <w:szCs w:val="22"/>
          <w:rtl w:val="0"/>
        </w:rPr>
        <w:t xml:space="preserve">. Available at: https://gov.wales/additional-learning-needs-code (Accessed: 19 May 2025).</w:t>
      </w:r>
    </w:p>
    <w:p w:rsidR="00000000" w:rsidDel="00000000" w:rsidP="00000000" w:rsidRDefault="00000000" w:rsidRPr="00000000" w14:paraId="00000020">
      <w:pPr>
        <w:spacing w:after="240" w:before="240" w:lineRule="auto"/>
        <w:rPr>
          <w:sz w:val="22"/>
          <w:szCs w:val="22"/>
        </w:rPr>
      </w:pPr>
      <w:r w:rsidDel="00000000" w:rsidR="00000000" w:rsidRPr="00000000">
        <w:rPr>
          <w:sz w:val="22"/>
          <w:szCs w:val="22"/>
          <w:rtl w:val="0"/>
        </w:rPr>
        <w:t xml:space="preserve">Welsh Government (2018) </w:t>
      </w:r>
      <w:r w:rsidDel="00000000" w:rsidR="00000000" w:rsidRPr="00000000">
        <w:rPr>
          <w:i w:val="1"/>
          <w:sz w:val="22"/>
          <w:szCs w:val="22"/>
          <w:rtl w:val="0"/>
        </w:rPr>
        <w:t xml:space="preserve">Additional Learning Needs and Education Tribunal (Wales) Act 2018</w:t>
      </w:r>
      <w:r w:rsidDel="00000000" w:rsidR="00000000" w:rsidRPr="00000000">
        <w:rPr>
          <w:sz w:val="22"/>
          <w:szCs w:val="22"/>
          <w:rtl w:val="0"/>
        </w:rPr>
        <w:t xml:space="preserve">. Available at: https://www.legislation.gov.uk/anaw/2018/2/contents (Accessed: 19 May 2025).</w:t>
      </w:r>
    </w:p>
    <w:p w:rsidR="00000000" w:rsidDel="00000000" w:rsidP="00000000" w:rsidRDefault="00000000" w:rsidRPr="00000000" w14:paraId="00000021">
      <w:pPr>
        <w:rPr>
          <w:sz w:val="16"/>
          <w:szCs w:val="16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ptos"/>
  <w:font w:name="Play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-GB"/>
      </w:rPr>
    </w:rPrDefault>
    <w:pPrDefault>
      <w:pPr>
        <w:spacing w:after="160" w:line="278.0000000000000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80" w:before="360" w:lineRule="auto"/>
    </w:pPr>
    <w:rPr>
      <w:rFonts w:ascii="Play" w:cs="Play" w:eastAsia="Play" w:hAnsi="Play"/>
      <w:color w:val="0f4761"/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160" w:lineRule="auto"/>
    </w:pPr>
    <w:rPr>
      <w:rFonts w:ascii="Play" w:cs="Play" w:eastAsia="Play" w:hAnsi="Play"/>
      <w:color w:val="0f4761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160" w:lineRule="auto"/>
    </w:pPr>
    <w:rPr>
      <w:color w:val="0f476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80" w:lineRule="auto"/>
    </w:pPr>
    <w:rPr>
      <w:i w:val="1"/>
      <w:color w:val="0f4761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80" w:lineRule="auto"/>
    </w:pPr>
    <w:rPr>
      <w:color w:val="0f4761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i w:val="1"/>
      <w:color w:val="595959"/>
    </w:rPr>
  </w:style>
  <w:style w:type="paragraph" w:styleId="Title">
    <w:name w:val="Title"/>
    <w:basedOn w:val="Normal"/>
    <w:next w:val="Normal"/>
    <w:pPr>
      <w:spacing w:after="80" w:line="240" w:lineRule="auto"/>
    </w:pPr>
    <w:rPr>
      <w:rFonts w:ascii="Play" w:cs="Play" w:eastAsia="Play" w:hAnsi="Play"/>
      <w:sz w:val="56"/>
      <w:szCs w:val="56"/>
    </w:rPr>
  </w:style>
  <w:style w:type="paragraph" w:styleId="Normal" w:default="1">
    <w:name w:val="Normal"/>
    <w:qFormat w:val="1"/>
  </w:style>
  <w:style w:type="paragraph" w:styleId="Heading1">
    <w:name w:val="heading 1"/>
    <w:basedOn w:val="Normal"/>
    <w:next w:val="Normal"/>
    <w:link w:val="Heading1Char"/>
    <w:uiPriority w:val="9"/>
    <w:qFormat w:val="1"/>
    <w:rsid w:val="000E2E7E"/>
    <w:pPr>
      <w:keepNext w:val="1"/>
      <w:keepLines w:val="1"/>
      <w:spacing w:after="80" w:before="360"/>
      <w:outlineLvl w:val="0"/>
    </w:pPr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 w:val="1"/>
    <w:unhideWhenUsed w:val="1"/>
    <w:qFormat w:val="1"/>
    <w:rsid w:val="000E2E7E"/>
    <w:pPr>
      <w:keepNext w:val="1"/>
      <w:keepLines w:val="1"/>
      <w:spacing w:after="80" w:before="160"/>
      <w:outlineLvl w:val="1"/>
    </w:pPr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 w:val="1"/>
    <w:unhideWhenUsed w:val="1"/>
    <w:qFormat w:val="1"/>
    <w:rsid w:val="000E2E7E"/>
    <w:pPr>
      <w:keepNext w:val="1"/>
      <w:keepLines w:val="1"/>
      <w:spacing w:after="80" w:before="160"/>
      <w:outlineLvl w:val="2"/>
    </w:pPr>
    <w:rPr>
      <w:rFonts w:cstheme="majorBidi" w:eastAsiaTheme="majorEastAsia"/>
      <w:color w:val="0f4761" w:themeColor="accent1" w:themeShade="0000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 w:val="1"/>
    <w:unhideWhenUsed w:val="1"/>
    <w:qFormat w:val="1"/>
    <w:rsid w:val="000E2E7E"/>
    <w:pPr>
      <w:keepNext w:val="1"/>
      <w:keepLines w:val="1"/>
      <w:spacing w:after="40" w:before="80"/>
      <w:outlineLvl w:val="3"/>
    </w:pPr>
    <w:rPr>
      <w:rFonts w:cstheme="majorBidi" w:eastAsiaTheme="majorEastAsia"/>
      <w:i w:val="1"/>
      <w:iCs w:val="1"/>
      <w:color w:val="0f4761" w:themeColor="accent1" w:themeShade="0000BF"/>
    </w:rPr>
  </w:style>
  <w:style w:type="paragraph" w:styleId="Heading5">
    <w:name w:val="heading 5"/>
    <w:basedOn w:val="Normal"/>
    <w:next w:val="Normal"/>
    <w:link w:val="Heading5Char"/>
    <w:uiPriority w:val="9"/>
    <w:semiHidden w:val="1"/>
    <w:unhideWhenUsed w:val="1"/>
    <w:qFormat w:val="1"/>
    <w:rsid w:val="000E2E7E"/>
    <w:pPr>
      <w:keepNext w:val="1"/>
      <w:keepLines w:val="1"/>
      <w:spacing w:after="40" w:before="80"/>
      <w:outlineLvl w:val="4"/>
    </w:pPr>
    <w:rPr>
      <w:rFonts w:cstheme="majorBidi" w:eastAsiaTheme="majorEastAsia"/>
      <w:color w:val="0f4761" w:themeColor="accent1" w:themeShade="0000BF"/>
    </w:rPr>
  </w:style>
  <w:style w:type="paragraph" w:styleId="Heading6">
    <w:name w:val="heading 6"/>
    <w:basedOn w:val="Normal"/>
    <w:next w:val="Normal"/>
    <w:link w:val="Heading6Char"/>
    <w:uiPriority w:val="9"/>
    <w:semiHidden w:val="1"/>
    <w:unhideWhenUsed w:val="1"/>
    <w:qFormat w:val="1"/>
    <w:rsid w:val="000E2E7E"/>
    <w:pPr>
      <w:keepNext w:val="1"/>
      <w:keepLines w:val="1"/>
      <w:spacing w:after="0" w:before="40"/>
      <w:outlineLvl w:val="5"/>
    </w:pPr>
    <w:rPr>
      <w:rFonts w:cstheme="majorBidi" w:eastAsiaTheme="majorEastAsia"/>
      <w:i w:val="1"/>
      <w:iCs w:val="1"/>
      <w:color w:val="595959" w:themeColor="text1" w:themeTint="0000A6"/>
    </w:rPr>
  </w:style>
  <w:style w:type="paragraph" w:styleId="Heading7">
    <w:name w:val="heading 7"/>
    <w:basedOn w:val="Normal"/>
    <w:next w:val="Normal"/>
    <w:link w:val="Heading7Char"/>
    <w:uiPriority w:val="9"/>
    <w:semiHidden w:val="1"/>
    <w:unhideWhenUsed w:val="1"/>
    <w:qFormat w:val="1"/>
    <w:rsid w:val="000E2E7E"/>
    <w:pPr>
      <w:keepNext w:val="1"/>
      <w:keepLines w:val="1"/>
      <w:spacing w:after="0" w:before="40"/>
      <w:outlineLvl w:val="6"/>
    </w:pPr>
    <w:rPr>
      <w:rFonts w:cstheme="majorBidi" w:eastAsiaTheme="majorEastAsia"/>
      <w:color w:val="595959" w:themeColor="text1" w:themeTint="0000A6"/>
    </w:rPr>
  </w:style>
  <w:style w:type="paragraph" w:styleId="Heading8">
    <w:name w:val="heading 8"/>
    <w:basedOn w:val="Normal"/>
    <w:next w:val="Normal"/>
    <w:link w:val="Heading8Char"/>
    <w:uiPriority w:val="9"/>
    <w:semiHidden w:val="1"/>
    <w:unhideWhenUsed w:val="1"/>
    <w:qFormat w:val="1"/>
    <w:rsid w:val="000E2E7E"/>
    <w:pPr>
      <w:keepNext w:val="1"/>
      <w:keepLines w:val="1"/>
      <w:spacing w:after="0"/>
      <w:outlineLvl w:val="7"/>
    </w:pPr>
    <w:rPr>
      <w:rFonts w:cstheme="majorBidi" w:eastAsiaTheme="majorEastAsia"/>
      <w:i w:val="1"/>
      <w:iCs w:val="1"/>
      <w:color w:val="272727" w:themeColor="text1" w:themeTint="0000D8"/>
    </w:rPr>
  </w:style>
  <w:style w:type="paragraph" w:styleId="Heading9">
    <w:name w:val="heading 9"/>
    <w:basedOn w:val="Normal"/>
    <w:next w:val="Normal"/>
    <w:link w:val="Heading9Char"/>
    <w:uiPriority w:val="9"/>
    <w:semiHidden w:val="1"/>
    <w:unhideWhenUsed w:val="1"/>
    <w:qFormat w:val="1"/>
    <w:rsid w:val="000E2E7E"/>
    <w:pPr>
      <w:keepNext w:val="1"/>
      <w:keepLines w:val="1"/>
      <w:spacing w:after="0"/>
      <w:outlineLvl w:val="8"/>
    </w:pPr>
    <w:rPr>
      <w:rFonts w:cstheme="majorBidi" w:eastAsiaTheme="majorEastAsia"/>
      <w:color w:val="272727" w:themeColor="text1" w:themeTint="0000D8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character" w:styleId="Heading1Char" w:customStyle="1">
    <w:name w:val="Heading 1 Char"/>
    <w:basedOn w:val="DefaultParagraphFont"/>
    <w:link w:val="Heading1"/>
    <w:uiPriority w:val="9"/>
    <w:rsid w:val="000E2E7E"/>
    <w:rPr>
      <w:rFonts w:asciiTheme="majorHAnsi" w:cstheme="majorBidi" w:eastAsiaTheme="majorEastAsia" w:hAnsiTheme="majorHAnsi"/>
      <w:color w:val="0f4761" w:themeColor="accent1" w:themeShade="0000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 w:val="1"/>
    <w:rsid w:val="000E2E7E"/>
    <w:rPr>
      <w:rFonts w:asciiTheme="majorHAnsi" w:cstheme="majorBidi" w:eastAsiaTheme="majorEastAsia" w:hAnsiTheme="majorHAnsi"/>
      <w:color w:val="0f4761" w:themeColor="accent1" w:themeShade="0000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0E2E7E"/>
    <w:rPr>
      <w:rFonts w:cstheme="majorBidi" w:eastAsiaTheme="majorEastAsia"/>
      <w:color w:val="0f4761" w:themeColor="accent1" w:themeShade="0000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 w:val="1"/>
    <w:rsid w:val="000E2E7E"/>
    <w:rPr>
      <w:rFonts w:cstheme="majorBidi" w:eastAsiaTheme="majorEastAsia"/>
      <w:i w:val="1"/>
      <w:iCs w:val="1"/>
      <w:color w:val="0f4761" w:themeColor="accent1" w:themeShade="0000BF"/>
    </w:rPr>
  </w:style>
  <w:style w:type="character" w:styleId="Heading5Char" w:customStyle="1">
    <w:name w:val="Heading 5 Char"/>
    <w:basedOn w:val="DefaultParagraphFont"/>
    <w:link w:val="Heading5"/>
    <w:uiPriority w:val="9"/>
    <w:semiHidden w:val="1"/>
    <w:rsid w:val="000E2E7E"/>
    <w:rPr>
      <w:rFonts w:cstheme="majorBidi" w:eastAsiaTheme="majorEastAsia"/>
      <w:color w:val="0f4761" w:themeColor="accent1" w:themeShade="0000BF"/>
    </w:rPr>
  </w:style>
  <w:style w:type="character" w:styleId="Heading6Char" w:customStyle="1">
    <w:name w:val="Heading 6 Char"/>
    <w:basedOn w:val="DefaultParagraphFont"/>
    <w:link w:val="Heading6"/>
    <w:uiPriority w:val="9"/>
    <w:semiHidden w:val="1"/>
    <w:rsid w:val="000E2E7E"/>
    <w:rPr>
      <w:rFonts w:cstheme="majorBidi" w:eastAsiaTheme="majorEastAsia"/>
      <w:i w:val="1"/>
      <w:iCs w:val="1"/>
      <w:color w:val="595959" w:themeColor="text1" w:themeTint="0000A6"/>
    </w:rPr>
  </w:style>
  <w:style w:type="character" w:styleId="Heading7Char" w:customStyle="1">
    <w:name w:val="Heading 7 Char"/>
    <w:basedOn w:val="DefaultParagraphFont"/>
    <w:link w:val="Heading7"/>
    <w:uiPriority w:val="9"/>
    <w:semiHidden w:val="1"/>
    <w:rsid w:val="000E2E7E"/>
    <w:rPr>
      <w:rFonts w:cstheme="majorBidi" w:eastAsiaTheme="majorEastAsia"/>
      <w:color w:val="595959" w:themeColor="text1" w:themeTint="0000A6"/>
    </w:rPr>
  </w:style>
  <w:style w:type="character" w:styleId="Heading8Char" w:customStyle="1">
    <w:name w:val="Heading 8 Char"/>
    <w:basedOn w:val="DefaultParagraphFont"/>
    <w:link w:val="Heading8"/>
    <w:uiPriority w:val="9"/>
    <w:semiHidden w:val="1"/>
    <w:rsid w:val="000E2E7E"/>
    <w:rPr>
      <w:rFonts w:cstheme="majorBidi" w:eastAsiaTheme="majorEastAsia"/>
      <w:i w:val="1"/>
      <w:iCs w:val="1"/>
      <w:color w:val="272727" w:themeColor="text1" w:themeTint="0000D8"/>
    </w:rPr>
  </w:style>
  <w:style w:type="character" w:styleId="Heading9Char" w:customStyle="1">
    <w:name w:val="Heading 9 Char"/>
    <w:basedOn w:val="DefaultParagraphFont"/>
    <w:link w:val="Heading9"/>
    <w:uiPriority w:val="9"/>
    <w:semiHidden w:val="1"/>
    <w:rsid w:val="000E2E7E"/>
    <w:rPr>
      <w:rFonts w:cstheme="majorBidi" w:eastAsiaTheme="majorEastAsia"/>
      <w:color w:val="272727" w:themeColor="text1" w:themeTint="0000D8"/>
    </w:rPr>
  </w:style>
  <w:style w:type="paragraph" w:styleId="Title">
    <w:name w:val="Title"/>
    <w:basedOn w:val="Normal"/>
    <w:next w:val="Normal"/>
    <w:link w:val="TitleChar"/>
    <w:uiPriority w:val="10"/>
    <w:qFormat w:val="1"/>
    <w:rsid w:val="000E2E7E"/>
    <w:pPr>
      <w:spacing w:after="80" w:line="240" w:lineRule="auto"/>
      <w:contextualSpacing w:val="1"/>
    </w:pPr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E2E7E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 w:val="1"/>
    <w:rsid w:val="000E2E7E"/>
    <w:pPr>
      <w:numPr>
        <w:ilvl w:val="1"/>
      </w:numPr>
    </w:pPr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E2E7E"/>
    <w:rPr>
      <w:rFonts w:cstheme="majorBidi" w:eastAsiaTheme="majorEastAsia"/>
      <w:color w:val="595959" w:themeColor="text1" w:themeTint="0000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 w:val="1"/>
    <w:rsid w:val="000E2E7E"/>
    <w:pPr>
      <w:spacing w:before="160"/>
      <w:jc w:val="center"/>
    </w:pPr>
    <w:rPr>
      <w:i w:val="1"/>
      <w:iCs w:val="1"/>
      <w:color w:val="404040" w:themeColor="text1" w:themeTint="0000BF"/>
    </w:rPr>
  </w:style>
  <w:style w:type="character" w:styleId="QuoteChar" w:customStyle="1">
    <w:name w:val="Quote Char"/>
    <w:basedOn w:val="DefaultParagraphFont"/>
    <w:link w:val="Quote"/>
    <w:uiPriority w:val="29"/>
    <w:rsid w:val="000E2E7E"/>
    <w:rPr>
      <w:i w:val="1"/>
      <w:iCs w:val="1"/>
      <w:color w:val="404040" w:themeColor="text1" w:themeTint="0000BF"/>
    </w:rPr>
  </w:style>
  <w:style w:type="paragraph" w:styleId="ListParagraph">
    <w:name w:val="List Paragraph"/>
    <w:basedOn w:val="Normal"/>
    <w:uiPriority w:val="34"/>
    <w:qFormat w:val="1"/>
    <w:rsid w:val="000E2E7E"/>
    <w:pPr>
      <w:ind w:left="720"/>
      <w:contextualSpacing w:val="1"/>
    </w:pPr>
  </w:style>
  <w:style w:type="character" w:styleId="IntenseEmphasis">
    <w:name w:val="Intense Emphasis"/>
    <w:basedOn w:val="DefaultParagraphFont"/>
    <w:uiPriority w:val="21"/>
    <w:qFormat w:val="1"/>
    <w:rsid w:val="000E2E7E"/>
    <w:rPr>
      <w:i w:val="1"/>
      <w:iCs w:val="1"/>
      <w:color w:val="0f4761" w:themeColor="accent1" w:themeShade="0000BF"/>
    </w:rPr>
  </w:style>
  <w:style w:type="paragraph" w:styleId="IntenseQuote">
    <w:name w:val="Intense Quote"/>
    <w:basedOn w:val="Normal"/>
    <w:next w:val="Normal"/>
    <w:link w:val="IntenseQuoteChar"/>
    <w:uiPriority w:val="30"/>
    <w:qFormat w:val="1"/>
    <w:rsid w:val="000E2E7E"/>
    <w:pPr>
      <w:pBdr>
        <w:top w:color="0f4761" w:space="10" w:sz="4" w:themeColor="accent1" w:themeShade="0000BF" w:val="single"/>
        <w:bottom w:color="0f4761" w:space="10" w:sz="4" w:themeColor="accent1" w:themeShade="0000BF" w:val="single"/>
      </w:pBdr>
      <w:spacing w:after="360" w:before="360"/>
      <w:ind w:left="864" w:right="864"/>
      <w:jc w:val="center"/>
    </w:pPr>
    <w:rPr>
      <w:i w:val="1"/>
      <w:iCs w:val="1"/>
      <w:color w:val="0f4761" w:themeColor="accent1" w:themeShade="0000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E2E7E"/>
    <w:rPr>
      <w:i w:val="1"/>
      <w:iCs w:val="1"/>
      <w:color w:val="0f4761" w:themeColor="accent1" w:themeShade="0000BF"/>
    </w:rPr>
  </w:style>
  <w:style w:type="character" w:styleId="IntenseReference">
    <w:name w:val="Intense Reference"/>
    <w:basedOn w:val="DefaultParagraphFont"/>
    <w:uiPriority w:val="32"/>
    <w:qFormat w:val="1"/>
    <w:rsid w:val="000E2E7E"/>
    <w:rPr>
      <w:b w:val="1"/>
      <w:bCs w:val="1"/>
      <w:smallCaps w:val="1"/>
      <w:color w:val="0f4761" w:themeColor="accent1" w:themeShade="0000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</w:r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Subtitle">
    <w:name w:val="Subtitle"/>
    <w:basedOn w:val="Normal"/>
    <w:next w:val="Normal"/>
    <w:pPr/>
    <w:rPr>
      <w:color w:val="595959"/>
      <w:sz w:val="28"/>
      <w:szCs w:val="2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hyperlink" Target="https://www.nhs.uk/conditions/autism/" TargetMode="External"/><Relationship Id="rId9" Type="http://schemas.openxmlformats.org/officeDocument/2006/relationships/hyperlink" Target="https://www.nhs.uk/conditions/autism/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hyperlink" Target="https://uowtsd-my.sharepoint.com/:v:/g/personal/2205120_student_uwtsd_ac_uk/EcZZskg39cdKqDK8ggwaY40BtfVDv9lNqvrDd7tFsucMjQ?nav=eyJyZWZlcnJhbEluZm8iOnsicmVmZXJyYWxBcHAiOiJPbmVEcml2ZUZvckJ1c2luZXNzIiwicmVmZXJyYWxBcHBQbGF0Zm9ybSI6IldlYiIsInJlZmVycmFsTW9kZSI6InZpZXciLCJyZWZlcnJhbFZpZXciOiJNeUZpbGVzTGlua0NvcHkifX0&amp;e=pvC37l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3CpXuFcAWHeEaCfO6Sq+TtZ/xTA==">CgMxLjA4AHIhMTNVMGZhSllMVkxXWldpU3Nfeml6RDR5cWtOczA1bGs4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2025-04-27T19:47:00Z</dcterms:created>
  <dc:creator>Sioned Hughes</dc:creator>
</cp:coreProperties>
</file>