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4BFE6" w14:textId="77777777" w:rsidR="00445C01" w:rsidRPr="00AB33A1" w:rsidRDefault="00445C01" w:rsidP="00445C01">
      <w:pPr>
        <w:jc w:val="center"/>
        <w:rPr>
          <w:rFonts w:cs="Times New Roman"/>
          <w:sz w:val="32"/>
        </w:rPr>
      </w:pPr>
    </w:p>
    <w:p w14:paraId="1F22C062" w14:textId="77777777" w:rsidR="00445C01" w:rsidRPr="00BE61BF" w:rsidRDefault="00445C01" w:rsidP="00BE61BF">
      <w:pPr>
        <w:jc w:val="center"/>
        <w:rPr>
          <w:rFonts w:ascii="Arial" w:hAnsi="Arial" w:cs="Arial"/>
          <w:sz w:val="32"/>
        </w:rPr>
      </w:pPr>
    </w:p>
    <w:p w14:paraId="09BACA05" w14:textId="77777777" w:rsidR="00445C01" w:rsidRPr="00BE61BF" w:rsidRDefault="00445C01" w:rsidP="00BE61BF">
      <w:pPr>
        <w:rPr>
          <w:rFonts w:ascii="Arial" w:hAnsi="Arial" w:cs="Arial"/>
          <w:sz w:val="32"/>
        </w:rPr>
      </w:pPr>
    </w:p>
    <w:p w14:paraId="5DE4D331" w14:textId="77777777" w:rsidR="00445C01" w:rsidRPr="00BE61BF" w:rsidRDefault="00445C01" w:rsidP="00BE61BF">
      <w:pPr>
        <w:rPr>
          <w:rFonts w:ascii="Arial" w:hAnsi="Arial" w:cs="Arial"/>
          <w:sz w:val="32"/>
        </w:rPr>
      </w:pPr>
    </w:p>
    <w:p w14:paraId="2E86F38A" w14:textId="77777777" w:rsidR="00445C01" w:rsidRPr="00BE61BF" w:rsidRDefault="00445C01" w:rsidP="00BE61BF">
      <w:pPr>
        <w:jc w:val="center"/>
        <w:rPr>
          <w:rFonts w:ascii="Arial" w:hAnsi="Arial" w:cs="Arial"/>
          <w:szCs w:val="24"/>
        </w:rPr>
      </w:pPr>
      <w:r w:rsidRPr="00BE61BF">
        <w:rPr>
          <w:rFonts w:ascii="Arial" w:hAnsi="Arial" w:cs="Arial"/>
          <w:szCs w:val="24"/>
        </w:rPr>
        <w:t xml:space="preserve">Assignment 2 </w:t>
      </w:r>
    </w:p>
    <w:p w14:paraId="66C03863" w14:textId="77777777" w:rsidR="00445C01" w:rsidRDefault="00445C01" w:rsidP="00BE61BF">
      <w:pPr>
        <w:jc w:val="center"/>
        <w:rPr>
          <w:rFonts w:ascii="Arial" w:hAnsi="Arial" w:cs="Arial"/>
          <w:szCs w:val="24"/>
        </w:rPr>
      </w:pPr>
      <w:r w:rsidRPr="00BE61BF">
        <w:rPr>
          <w:rFonts w:ascii="Arial" w:hAnsi="Arial" w:cs="Arial"/>
          <w:szCs w:val="24"/>
        </w:rPr>
        <w:t>Menu Engineering (Practical Task)</w:t>
      </w:r>
    </w:p>
    <w:p w14:paraId="4AE8AECD" w14:textId="77777777" w:rsidR="002340E8" w:rsidRDefault="002340E8" w:rsidP="00BE61BF">
      <w:pPr>
        <w:jc w:val="center"/>
        <w:rPr>
          <w:rFonts w:ascii="Arial" w:hAnsi="Arial" w:cs="Arial"/>
          <w:szCs w:val="24"/>
        </w:rPr>
      </w:pPr>
    </w:p>
    <w:p w14:paraId="5FCD538E" w14:textId="77777777" w:rsidR="002340E8" w:rsidRPr="00BE61BF" w:rsidRDefault="002340E8" w:rsidP="00BE61BF">
      <w:pPr>
        <w:jc w:val="center"/>
        <w:rPr>
          <w:rFonts w:ascii="Arial" w:hAnsi="Arial" w:cs="Arial"/>
          <w:szCs w:val="24"/>
        </w:rPr>
      </w:pPr>
    </w:p>
    <w:p w14:paraId="6F4641C4" w14:textId="5544BD86" w:rsidR="00BE61BF" w:rsidRPr="00BE61BF" w:rsidRDefault="00BE61BF" w:rsidP="00BE61BF">
      <w:pPr>
        <w:jc w:val="center"/>
        <w:rPr>
          <w:rFonts w:ascii="Arial" w:hAnsi="Arial" w:cs="Arial"/>
          <w:szCs w:val="24"/>
        </w:rPr>
      </w:pPr>
      <w:r w:rsidRPr="00BE61BF">
        <w:rPr>
          <w:rFonts w:ascii="Arial" w:hAnsi="Arial" w:cs="Arial"/>
          <w:szCs w:val="24"/>
        </w:rPr>
        <w:t xml:space="preserve">Student Name: Silvia Daniela </w:t>
      </w:r>
      <w:proofErr w:type="spellStart"/>
      <w:r w:rsidRPr="00BE61BF">
        <w:rPr>
          <w:rFonts w:ascii="Arial" w:hAnsi="Arial" w:cs="Arial"/>
          <w:szCs w:val="24"/>
        </w:rPr>
        <w:t>Grecu</w:t>
      </w:r>
      <w:proofErr w:type="spellEnd"/>
    </w:p>
    <w:p w14:paraId="129890B4" w14:textId="035C3C45" w:rsidR="00BE61BF" w:rsidRPr="00BE61BF" w:rsidRDefault="00BE61BF" w:rsidP="00BE61BF">
      <w:pPr>
        <w:jc w:val="center"/>
        <w:rPr>
          <w:rFonts w:ascii="Arial" w:hAnsi="Arial" w:cs="Arial"/>
          <w:szCs w:val="24"/>
        </w:rPr>
      </w:pPr>
      <w:r w:rsidRPr="00BE61BF">
        <w:rPr>
          <w:rFonts w:ascii="Arial" w:hAnsi="Arial" w:cs="Arial"/>
          <w:szCs w:val="24"/>
        </w:rPr>
        <w:t>ID number: 2245642</w:t>
      </w:r>
    </w:p>
    <w:p w14:paraId="5CD60E20" w14:textId="442F1634" w:rsidR="00BE61BF" w:rsidRPr="00BE61BF" w:rsidRDefault="00BE61BF" w:rsidP="00BE61BF">
      <w:pPr>
        <w:jc w:val="center"/>
        <w:rPr>
          <w:rFonts w:ascii="Arial" w:hAnsi="Arial" w:cs="Arial"/>
          <w:szCs w:val="24"/>
        </w:rPr>
      </w:pPr>
      <w:r w:rsidRPr="00BE61BF">
        <w:rPr>
          <w:rFonts w:ascii="Arial" w:hAnsi="Arial" w:cs="Arial"/>
          <w:szCs w:val="24"/>
        </w:rPr>
        <w:t>Lecturer</w:t>
      </w:r>
      <w:r w:rsidRPr="00BE61BF">
        <w:rPr>
          <w:rFonts w:ascii="Arial" w:hAnsi="Arial" w:cs="Arial"/>
          <w:szCs w:val="24"/>
        </w:rPr>
        <w:t>: Antoinette Milne, Ka Po Chong, Philippa Fitzgerald</w:t>
      </w:r>
    </w:p>
    <w:p w14:paraId="643EC546" w14:textId="77777777" w:rsidR="00BE61BF" w:rsidRPr="00BE61BF" w:rsidRDefault="00BE61BF" w:rsidP="00BE61BF">
      <w:pPr>
        <w:jc w:val="center"/>
        <w:rPr>
          <w:rFonts w:ascii="Arial" w:hAnsi="Arial" w:cs="Arial"/>
          <w:szCs w:val="24"/>
        </w:rPr>
      </w:pPr>
      <w:r w:rsidRPr="00BE61BF">
        <w:rPr>
          <w:rFonts w:ascii="Arial" w:hAnsi="Arial" w:cs="Arial"/>
          <w:szCs w:val="24"/>
        </w:rPr>
        <w:t>BMIH4002</w:t>
      </w:r>
    </w:p>
    <w:p w14:paraId="57230C15" w14:textId="77777777" w:rsidR="00BE61BF" w:rsidRPr="00BE61BF" w:rsidRDefault="00BE61BF" w:rsidP="00BE61BF">
      <w:pPr>
        <w:jc w:val="center"/>
        <w:rPr>
          <w:rFonts w:ascii="Arial" w:hAnsi="Arial" w:cs="Arial"/>
          <w:szCs w:val="24"/>
        </w:rPr>
      </w:pPr>
      <w:r w:rsidRPr="00BE61BF">
        <w:rPr>
          <w:rFonts w:ascii="Arial" w:hAnsi="Arial" w:cs="Arial"/>
          <w:szCs w:val="24"/>
        </w:rPr>
        <w:t>Food &amp; Beverage Operations</w:t>
      </w:r>
    </w:p>
    <w:p w14:paraId="2FBF9834" w14:textId="77777777" w:rsidR="00BE61BF" w:rsidRPr="00BE61BF" w:rsidRDefault="00BE61BF" w:rsidP="00BE61BF">
      <w:pPr>
        <w:jc w:val="center"/>
        <w:rPr>
          <w:rFonts w:ascii="Arial" w:hAnsi="Arial" w:cs="Arial"/>
          <w:szCs w:val="24"/>
        </w:rPr>
      </w:pPr>
    </w:p>
    <w:p w14:paraId="77400F98" w14:textId="77777777" w:rsidR="004671A0" w:rsidRPr="00BE61BF" w:rsidRDefault="004671A0" w:rsidP="00BE61BF">
      <w:pPr>
        <w:spacing w:after="200"/>
        <w:jc w:val="left"/>
        <w:rPr>
          <w:rFonts w:ascii="Arial" w:hAnsi="Arial" w:cs="Arial"/>
          <w:szCs w:val="24"/>
        </w:rPr>
      </w:pPr>
      <w:r w:rsidRPr="00BE61BF">
        <w:rPr>
          <w:rFonts w:ascii="Arial" w:hAnsi="Arial" w:cs="Arial"/>
          <w:szCs w:val="24"/>
        </w:rPr>
        <w:br w:type="page"/>
      </w:r>
    </w:p>
    <w:p w14:paraId="6FA32E0E" w14:textId="77777777" w:rsidR="00F74892" w:rsidRPr="00BE61BF" w:rsidRDefault="00F74892" w:rsidP="00BE61BF">
      <w:pPr>
        <w:pStyle w:val="Heading1"/>
        <w:rPr>
          <w:rFonts w:ascii="Arial" w:hAnsi="Arial" w:cs="Arial"/>
          <w:color w:val="000000" w:themeColor="text1"/>
          <w:sz w:val="24"/>
          <w:szCs w:val="24"/>
        </w:rPr>
      </w:pPr>
      <w:bookmarkStart w:id="0" w:name="_Toc137166168"/>
      <w:r w:rsidRPr="00BE61BF">
        <w:rPr>
          <w:rFonts w:ascii="Arial" w:hAnsi="Arial" w:cs="Arial"/>
          <w:color w:val="000000" w:themeColor="text1"/>
          <w:sz w:val="24"/>
          <w:szCs w:val="24"/>
        </w:rPr>
        <w:lastRenderedPageBreak/>
        <w:t>PART 1: Restaurant Concept</w:t>
      </w:r>
      <w:bookmarkEnd w:id="0"/>
    </w:p>
    <w:p w14:paraId="622AC83E" w14:textId="54311452" w:rsidR="00F74892" w:rsidRPr="00BE61BF" w:rsidRDefault="00F74892" w:rsidP="00BE61BF">
      <w:pPr>
        <w:pStyle w:val="Heading1"/>
        <w:jc w:val="both"/>
        <w:rPr>
          <w:rFonts w:ascii="Arial" w:hAnsi="Arial" w:cs="Arial"/>
          <w:color w:val="000000" w:themeColor="text1"/>
          <w:sz w:val="24"/>
          <w:szCs w:val="24"/>
        </w:rPr>
      </w:pPr>
      <w:bookmarkStart w:id="1" w:name="_Toc137166169"/>
      <w:r w:rsidRPr="00BE61BF">
        <w:rPr>
          <w:rFonts w:ascii="Arial" w:hAnsi="Arial" w:cs="Arial"/>
          <w:color w:val="000000" w:themeColor="text1"/>
          <w:sz w:val="24"/>
          <w:szCs w:val="24"/>
        </w:rPr>
        <w:t xml:space="preserve">Explaining the new restaurant concept, the target audience, and is very important in choosing the menu for the </w:t>
      </w:r>
      <w:bookmarkEnd w:id="1"/>
      <w:r w:rsidR="00BE61BF" w:rsidRPr="00BE61BF">
        <w:rPr>
          <w:rFonts w:ascii="Arial" w:hAnsi="Arial" w:cs="Arial"/>
          <w:color w:val="000000" w:themeColor="text1"/>
          <w:sz w:val="24"/>
          <w:szCs w:val="24"/>
        </w:rPr>
        <w:t>consumers.</w:t>
      </w:r>
    </w:p>
    <w:p w14:paraId="1E50E7CA" w14:textId="77777777" w:rsidR="00973EC8" w:rsidRPr="00BE61BF" w:rsidRDefault="00973EC8" w:rsidP="00BE61BF">
      <w:pPr>
        <w:rPr>
          <w:rFonts w:ascii="Arial" w:hAnsi="Arial" w:cs="Arial"/>
          <w:szCs w:val="24"/>
        </w:rPr>
      </w:pPr>
      <w:r w:rsidRPr="00BE61BF">
        <w:rPr>
          <w:rFonts w:ascii="Arial" w:hAnsi="Arial" w:cs="Arial"/>
          <w:szCs w:val="24"/>
        </w:rPr>
        <w:t>The restaurant's concept is "Hotel Trinity," which is a conventional hotel that offers a variety of food to patrons. In the United Kingdom, Hotel Trinity is a four-star city center hotel that is a member of the Trinity Hotel group (</w:t>
      </w:r>
      <w:proofErr w:type="spellStart"/>
      <w:r w:rsidRPr="00BE61BF">
        <w:rPr>
          <w:rFonts w:ascii="Arial" w:hAnsi="Arial" w:cs="Arial"/>
          <w:szCs w:val="24"/>
        </w:rPr>
        <w:t>Franceschelli</w:t>
      </w:r>
      <w:proofErr w:type="spellEnd"/>
      <w:r w:rsidRPr="00BE61BF">
        <w:rPr>
          <w:rFonts w:ascii="Arial" w:hAnsi="Arial" w:cs="Arial"/>
          <w:szCs w:val="24"/>
        </w:rPr>
        <w:t xml:space="preserve"> et al., 2017). In addition to a variety of guest services including security, concierge, and room services, it provides lodging amenities like air conditioning, plumbing, elevators, and lighting. The Christmas Party idea serves as the foundation for the new hotel. </w:t>
      </w:r>
      <w:r w:rsidR="00875985" w:rsidRPr="00BE61BF">
        <w:rPr>
          <w:rFonts w:ascii="Arial" w:hAnsi="Arial" w:cs="Arial"/>
          <w:szCs w:val="24"/>
        </w:rPr>
        <w:t>(J. and HOPKINS, 2015)</w:t>
      </w:r>
      <w:r w:rsidR="00714E14" w:rsidRPr="00BE61BF">
        <w:rPr>
          <w:rFonts w:ascii="Arial" w:hAnsi="Arial" w:cs="Arial"/>
          <w:szCs w:val="24"/>
        </w:rPr>
        <w:t xml:space="preserve"> </w:t>
      </w:r>
      <w:r w:rsidRPr="00BE61BF">
        <w:rPr>
          <w:rFonts w:ascii="Arial" w:hAnsi="Arial" w:cs="Arial"/>
          <w:szCs w:val="24"/>
        </w:rPr>
        <w:t xml:space="preserve">Venturing outside the conventional hotel industry, it will provide London's hotel services enthusiasts with some distinctive menu options. </w:t>
      </w:r>
      <w:r w:rsidR="00C6797E" w:rsidRPr="00BE61BF">
        <w:rPr>
          <w:rFonts w:ascii="Arial" w:hAnsi="Arial" w:cs="Arial"/>
          <w:szCs w:val="24"/>
        </w:rPr>
        <w:t xml:space="preserve">(CHADWICK, 2016) </w:t>
      </w:r>
      <w:r w:rsidRPr="00BE61BF">
        <w:rPr>
          <w:rFonts w:ascii="Arial" w:hAnsi="Arial" w:cs="Arial"/>
          <w:szCs w:val="24"/>
        </w:rPr>
        <w:t xml:space="preserve">The primary asset of this hotel will be its public relations, which will enable it to expand quickly within the well-established UK hotel services and beverage sector. This hotel will not cut corners on the quality of its offerings (Hegde et al., 2017). </w:t>
      </w:r>
    </w:p>
    <w:p w14:paraId="20D8EE20" w14:textId="11AC93CA" w:rsidR="00973EC8" w:rsidRPr="00BE61BF" w:rsidRDefault="00973EC8" w:rsidP="00BE61BF">
      <w:pPr>
        <w:rPr>
          <w:rFonts w:ascii="Arial" w:hAnsi="Arial" w:cs="Arial"/>
          <w:szCs w:val="24"/>
        </w:rPr>
      </w:pPr>
      <w:r w:rsidRPr="00BE61BF">
        <w:rPr>
          <w:rFonts w:ascii="Arial" w:hAnsi="Arial" w:cs="Arial"/>
          <w:szCs w:val="24"/>
        </w:rPr>
        <w:t>Since "Hotel Trinity" is a new company, it will carefully choose its target market and then concentrate on this market segment to win them over as devoted clients. The young between the ages of 16 and 40 are the new hotel's primary target market (</w:t>
      </w:r>
      <w:proofErr w:type="spellStart"/>
      <w:r w:rsidRPr="00BE61BF">
        <w:rPr>
          <w:rFonts w:ascii="Arial" w:hAnsi="Arial" w:cs="Arial"/>
          <w:szCs w:val="24"/>
        </w:rPr>
        <w:t>Salamin</w:t>
      </w:r>
      <w:proofErr w:type="spellEnd"/>
      <w:r w:rsidRPr="00BE61BF">
        <w:rPr>
          <w:rFonts w:ascii="Arial" w:hAnsi="Arial" w:cs="Arial"/>
          <w:szCs w:val="24"/>
        </w:rPr>
        <w:t xml:space="preserve"> et al., 2019).  This target market is ideal for this company since they are always experimenting with new products and varieties. </w:t>
      </w:r>
      <w:r w:rsidR="00BE61BF" w:rsidRPr="00BE61BF">
        <w:rPr>
          <w:rFonts w:ascii="Arial" w:hAnsi="Arial" w:cs="Arial"/>
          <w:szCs w:val="24"/>
        </w:rPr>
        <w:t>To</w:t>
      </w:r>
      <w:r w:rsidRPr="00BE61BF">
        <w:rPr>
          <w:rFonts w:ascii="Arial" w:hAnsi="Arial" w:cs="Arial"/>
          <w:szCs w:val="24"/>
        </w:rPr>
        <w:t xml:space="preserve"> understand the preferences and tastes of its guests, the hotel's management will collect a lot of consumer data. It will mainly provide the patrons with various hotel services products and beverages. </w:t>
      </w:r>
      <w:r w:rsidR="00875985" w:rsidRPr="00BE61BF">
        <w:rPr>
          <w:rFonts w:ascii="Arial" w:hAnsi="Arial" w:cs="Arial"/>
          <w:szCs w:val="24"/>
        </w:rPr>
        <w:t xml:space="preserve">(BUTTLE, 2016) </w:t>
      </w:r>
      <w:r w:rsidRPr="00BE61BF">
        <w:rPr>
          <w:rFonts w:ascii="Arial" w:hAnsi="Arial" w:cs="Arial"/>
          <w:szCs w:val="24"/>
        </w:rPr>
        <w:t xml:space="preserve">However, the hotel will make sure that its guests feel so welcome that they will return time and time again. </w:t>
      </w:r>
      <w:r w:rsidR="00714E14" w:rsidRPr="00BE61BF">
        <w:rPr>
          <w:rFonts w:ascii="Arial" w:hAnsi="Arial" w:cs="Arial"/>
          <w:szCs w:val="24"/>
        </w:rPr>
        <w:t>(P and BOWEN, et al, 2016)</w:t>
      </w:r>
      <w:r w:rsidR="00C6797E" w:rsidRPr="00BE61BF">
        <w:rPr>
          <w:rFonts w:ascii="Arial" w:hAnsi="Arial" w:cs="Arial"/>
          <w:szCs w:val="24"/>
        </w:rPr>
        <w:t xml:space="preserve"> </w:t>
      </w:r>
      <w:r w:rsidRPr="00BE61BF">
        <w:rPr>
          <w:rFonts w:ascii="Arial" w:hAnsi="Arial" w:cs="Arial"/>
          <w:szCs w:val="24"/>
        </w:rPr>
        <w:t>After that, segment marketing will be conducted with this target group in mind. Even though guests of all ages will get the standard hotel amenities, segment marketing will enable this establishment to cultivate a devoted clientele within its intended market (Jung et al., 2019).</w:t>
      </w:r>
    </w:p>
    <w:p w14:paraId="3D340EE0" w14:textId="77777777" w:rsidR="00973EC8" w:rsidRPr="00BE61BF" w:rsidRDefault="00973EC8" w:rsidP="00BE61BF">
      <w:pPr>
        <w:rPr>
          <w:rFonts w:ascii="Arial" w:hAnsi="Arial" w:cs="Arial"/>
          <w:szCs w:val="24"/>
        </w:rPr>
      </w:pPr>
    </w:p>
    <w:p w14:paraId="112B8BA2" w14:textId="77777777" w:rsidR="00973EC8" w:rsidRPr="00BE61BF" w:rsidRDefault="00973EC8" w:rsidP="00BE61BF">
      <w:pPr>
        <w:rPr>
          <w:rFonts w:ascii="Arial" w:hAnsi="Arial" w:cs="Arial"/>
          <w:szCs w:val="24"/>
        </w:rPr>
      </w:pPr>
    </w:p>
    <w:p w14:paraId="4E987AAD" w14:textId="77777777" w:rsidR="00973EC8" w:rsidRPr="00BE61BF" w:rsidRDefault="00973EC8" w:rsidP="00BE61BF">
      <w:pPr>
        <w:rPr>
          <w:rFonts w:ascii="Arial" w:hAnsi="Arial" w:cs="Arial"/>
          <w:szCs w:val="24"/>
        </w:rPr>
      </w:pPr>
    </w:p>
    <w:p w14:paraId="4AA71ADC" w14:textId="2810B715" w:rsidR="00973EC8" w:rsidRPr="00BE61BF" w:rsidRDefault="00973EC8" w:rsidP="00BE61BF">
      <w:pPr>
        <w:rPr>
          <w:rFonts w:ascii="Arial" w:hAnsi="Arial" w:cs="Arial"/>
          <w:szCs w:val="24"/>
        </w:rPr>
      </w:pPr>
      <w:r w:rsidRPr="00BE61BF">
        <w:rPr>
          <w:rFonts w:ascii="Arial" w:hAnsi="Arial" w:cs="Arial"/>
          <w:szCs w:val="24"/>
        </w:rPr>
        <w:t>The "Hotel Trinity" menu will have a variety of food and drink selections suitable for all age groups, with a focus on the intended market. The Christmas Party idea serves as the foundation for the new hotel. This hotel will get its raw materials from nearby farmers and choose the highest-quality veggies.</w:t>
      </w:r>
      <w:r w:rsidR="00875985" w:rsidRPr="00BE61BF">
        <w:rPr>
          <w:rFonts w:ascii="Arial" w:hAnsi="Arial" w:cs="Arial"/>
          <w:szCs w:val="24"/>
        </w:rPr>
        <w:t xml:space="preserve"> (BLYTHE and MARTIN, 2016</w:t>
      </w:r>
      <w:r w:rsidR="00BE61BF" w:rsidRPr="00BE61BF">
        <w:rPr>
          <w:rFonts w:ascii="Arial" w:hAnsi="Arial" w:cs="Arial"/>
          <w:szCs w:val="24"/>
        </w:rPr>
        <w:t>) It</w:t>
      </w:r>
      <w:r w:rsidRPr="00BE61BF">
        <w:rPr>
          <w:rFonts w:ascii="Arial" w:hAnsi="Arial" w:cs="Arial"/>
          <w:szCs w:val="24"/>
        </w:rPr>
        <w:t xml:space="preserve"> will thus be able to provide clients with freshly prepared hotel service meals. Additionally, this hotel will provide conventional hotel fare from many countries, giving guests a chance to experience new flavors. Customer satisfaction will rise </w:t>
      </w:r>
      <w:proofErr w:type="gramStart"/>
      <w:r w:rsidRPr="00BE61BF">
        <w:rPr>
          <w:rFonts w:ascii="Arial" w:hAnsi="Arial" w:cs="Arial"/>
          <w:szCs w:val="24"/>
        </w:rPr>
        <w:t>as a result of</w:t>
      </w:r>
      <w:proofErr w:type="gramEnd"/>
      <w:r w:rsidRPr="00BE61BF">
        <w:rPr>
          <w:rFonts w:ascii="Arial" w:hAnsi="Arial" w:cs="Arial"/>
          <w:szCs w:val="24"/>
        </w:rPr>
        <w:t xml:space="preserve"> the attractive decoration of the hotel services products. </w:t>
      </w:r>
      <w:r w:rsidR="00BE61BF" w:rsidRPr="00BE61BF">
        <w:rPr>
          <w:rFonts w:ascii="Arial" w:hAnsi="Arial" w:cs="Arial"/>
          <w:szCs w:val="24"/>
        </w:rPr>
        <w:t>For</w:t>
      </w:r>
      <w:r w:rsidRPr="00BE61BF">
        <w:rPr>
          <w:rFonts w:ascii="Arial" w:hAnsi="Arial" w:cs="Arial"/>
          <w:szCs w:val="24"/>
        </w:rPr>
        <w:t xml:space="preserve"> guests of various economic levels to experience a variety of hotel amenities, "Hotel Trinity" also makes sure that the rates are fair (Lu et al., 2017).</w:t>
      </w:r>
    </w:p>
    <w:p w14:paraId="07BE45DD" w14:textId="77777777" w:rsidR="00D20AD5" w:rsidRPr="00BE61BF" w:rsidRDefault="00D20AD5" w:rsidP="00BE61BF">
      <w:pPr>
        <w:spacing w:after="200"/>
        <w:jc w:val="left"/>
        <w:rPr>
          <w:rFonts w:ascii="Arial" w:hAnsi="Arial" w:cs="Arial"/>
          <w:szCs w:val="24"/>
        </w:rPr>
      </w:pPr>
      <w:r w:rsidRPr="00BE61BF">
        <w:rPr>
          <w:rFonts w:ascii="Arial" w:hAnsi="Arial" w:cs="Arial"/>
          <w:szCs w:val="24"/>
        </w:rPr>
        <w:br w:type="page"/>
      </w:r>
    </w:p>
    <w:p w14:paraId="298ADDE4" w14:textId="77777777" w:rsidR="008970F3" w:rsidRPr="00BE61BF" w:rsidRDefault="008970F3" w:rsidP="00BE61BF">
      <w:pPr>
        <w:pStyle w:val="Heading1"/>
        <w:rPr>
          <w:rFonts w:ascii="Arial" w:hAnsi="Arial" w:cs="Arial"/>
          <w:color w:val="000000" w:themeColor="text1"/>
          <w:sz w:val="24"/>
          <w:szCs w:val="24"/>
        </w:rPr>
      </w:pPr>
      <w:r w:rsidRPr="00BE61BF">
        <w:rPr>
          <w:rFonts w:ascii="Arial" w:hAnsi="Arial" w:cs="Arial"/>
          <w:color w:val="000000" w:themeColor="text1"/>
          <w:sz w:val="24"/>
          <w:szCs w:val="24"/>
        </w:rPr>
        <w:lastRenderedPageBreak/>
        <w:t>Part 2: Menu Design</w:t>
      </w:r>
    </w:p>
    <w:p w14:paraId="4F6F4CEB" w14:textId="77777777" w:rsidR="00241EA4" w:rsidRPr="00BE61BF" w:rsidRDefault="009F5DF8" w:rsidP="00BE61BF">
      <w:pPr>
        <w:spacing w:after="200"/>
        <w:jc w:val="left"/>
        <w:rPr>
          <w:rFonts w:ascii="Arial" w:hAnsi="Arial" w:cs="Arial"/>
          <w:szCs w:val="24"/>
        </w:rPr>
      </w:pPr>
      <w:r w:rsidRPr="00BE61BF">
        <w:rPr>
          <w:rFonts w:ascii="Arial" w:hAnsi="Arial" w:cs="Arial"/>
          <w:noProof/>
          <w:szCs w:val="24"/>
          <w:lang w:val="en-GB" w:eastAsia="en-GB"/>
          <w14:ligatures w14:val="none"/>
        </w:rPr>
        <w:drawing>
          <wp:inline distT="0" distB="0" distL="0" distR="0" wp14:anchorId="0257FEA4" wp14:editId="04D07B4D">
            <wp:extent cx="5943600" cy="33439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3343910"/>
                    </a:xfrm>
                    <a:prstGeom prst="rect">
                      <a:avLst/>
                    </a:prstGeom>
                  </pic:spPr>
                </pic:pic>
              </a:graphicData>
            </a:graphic>
          </wp:inline>
        </w:drawing>
      </w:r>
    </w:p>
    <w:p w14:paraId="7BE6AC15" w14:textId="77777777" w:rsidR="00A84F57" w:rsidRPr="00BE61BF" w:rsidRDefault="00241EA4" w:rsidP="00BE61BF">
      <w:pPr>
        <w:spacing w:after="200"/>
        <w:jc w:val="left"/>
        <w:rPr>
          <w:rFonts w:ascii="Arial" w:hAnsi="Arial" w:cs="Arial"/>
          <w:szCs w:val="24"/>
        </w:rPr>
      </w:pPr>
      <w:r w:rsidRPr="00BE61BF">
        <w:rPr>
          <w:rFonts w:ascii="Arial" w:hAnsi="Arial" w:cs="Arial"/>
          <w:noProof/>
          <w:szCs w:val="24"/>
          <w:lang w:val="en-GB" w:eastAsia="en-GB"/>
          <w14:ligatures w14:val="none"/>
        </w:rPr>
        <w:drawing>
          <wp:inline distT="0" distB="0" distL="0" distR="0" wp14:anchorId="4D16E269" wp14:editId="01F8B1C8">
            <wp:extent cx="5943600" cy="33235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3323590"/>
                    </a:xfrm>
                    <a:prstGeom prst="rect">
                      <a:avLst/>
                    </a:prstGeom>
                  </pic:spPr>
                </pic:pic>
              </a:graphicData>
            </a:graphic>
          </wp:inline>
        </w:drawing>
      </w:r>
      <w:r w:rsidR="00A84F57" w:rsidRPr="00BE61BF">
        <w:rPr>
          <w:rFonts w:ascii="Arial" w:hAnsi="Arial" w:cs="Arial"/>
          <w:szCs w:val="24"/>
        </w:rPr>
        <w:br w:type="page"/>
      </w:r>
    </w:p>
    <w:p w14:paraId="5B64A43A" w14:textId="77777777" w:rsidR="0056082E" w:rsidRPr="00BE61BF" w:rsidRDefault="0056082E" w:rsidP="00BE61BF">
      <w:pPr>
        <w:pStyle w:val="Heading1"/>
        <w:rPr>
          <w:rFonts w:ascii="Arial" w:hAnsi="Arial" w:cs="Arial"/>
          <w:color w:val="000000" w:themeColor="text1"/>
          <w:sz w:val="24"/>
          <w:szCs w:val="24"/>
        </w:rPr>
      </w:pPr>
      <w:bookmarkStart w:id="2" w:name="_Toc137175124"/>
      <w:r w:rsidRPr="00BE61BF">
        <w:rPr>
          <w:rFonts w:ascii="Arial" w:hAnsi="Arial" w:cs="Arial"/>
          <w:color w:val="000000" w:themeColor="text1"/>
          <w:sz w:val="24"/>
          <w:szCs w:val="24"/>
        </w:rPr>
        <w:lastRenderedPageBreak/>
        <w:t>References</w:t>
      </w:r>
      <w:bookmarkEnd w:id="2"/>
    </w:p>
    <w:p w14:paraId="3EFD35FD" w14:textId="77777777" w:rsidR="0003058D" w:rsidRPr="00BE61BF" w:rsidRDefault="0003058D" w:rsidP="00BE61BF">
      <w:pPr>
        <w:rPr>
          <w:rFonts w:ascii="Arial" w:hAnsi="Arial" w:cs="Arial"/>
          <w:szCs w:val="24"/>
        </w:rPr>
      </w:pPr>
      <w:r w:rsidRPr="00BE61BF">
        <w:rPr>
          <w:rFonts w:ascii="Arial" w:hAnsi="Arial" w:cs="Arial"/>
          <w:szCs w:val="24"/>
        </w:rPr>
        <w:t>BLYTHE, J. and MARTIN, J. (2016) Essentials of Marketing. 3rd ed. Harlow: Pearson. BOWIE, D</w:t>
      </w:r>
    </w:p>
    <w:p w14:paraId="130CFA7D" w14:textId="77777777" w:rsidR="0003058D" w:rsidRPr="00BE61BF" w:rsidRDefault="0003058D" w:rsidP="00BE61BF">
      <w:pPr>
        <w:rPr>
          <w:rFonts w:ascii="Arial" w:hAnsi="Arial" w:cs="Arial"/>
          <w:szCs w:val="24"/>
        </w:rPr>
      </w:pPr>
      <w:r w:rsidRPr="00BE61BF">
        <w:rPr>
          <w:rFonts w:ascii="Arial" w:hAnsi="Arial" w:cs="Arial"/>
          <w:szCs w:val="24"/>
        </w:rPr>
        <w:t xml:space="preserve">BUTTLE, F. (2016) Hospitality Marketing: Principles and Practice. 3rd ed. Oxford: Routledge. GROUCUTT, </w:t>
      </w:r>
    </w:p>
    <w:p w14:paraId="73F23D23" w14:textId="77777777" w:rsidR="0003058D" w:rsidRPr="00BE61BF" w:rsidRDefault="0003058D" w:rsidP="00BE61BF">
      <w:pPr>
        <w:rPr>
          <w:rFonts w:ascii="Arial" w:hAnsi="Arial" w:cs="Arial"/>
          <w:szCs w:val="24"/>
        </w:rPr>
      </w:pPr>
      <w:r w:rsidRPr="00BE61BF">
        <w:rPr>
          <w:rFonts w:ascii="Arial" w:hAnsi="Arial" w:cs="Arial"/>
          <w:szCs w:val="24"/>
        </w:rPr>
        <w:t>CHADWICK, F. (2016) Principles and Practice of Marketing. 8th ed. Maidenhead: McGraw-Hill. KOTLER</w:t>
      </w:r>
    </w:p>
    <w:p w14:paraId="2F205C9B" w14:textId="77777777" w:rsidR="0003058D" w:rsidRPr="00BE61BF" w:rsidRDefault="0003058D" w:rsidP="00BE61BF">
      <w:pPr>
        <w:rPr>
          <w:rFonts w:ascii="Arial" w:hAnsi="Arial" w:cs="Arial"/>
          <w:szCs w:val="24"/>
        </w:rPr>
      </w:pPr>
      <w:proofErr w:type="spellStart"/>
      <w:r w:rsidRPr="00BE61BF">
        <w:rPr>
          <w:rFonts w:ascii="Arial" w:hAnsi="Arial" w:cs="Arial"/>
          <w:szCs w:val="24"/>
        </w:rPr>
        <w:t>Franceschelli</w:t>
      </w:r>
      <w:proofErr w:type="spellEnd"/>
      <w:r w:rsidRPr="00BE61BF">
        <w:rPr>
          <w:rFonts w:ascii="Arial" w:hAnsi="Arial" w:cs="Arial"/>
          <w:szCs w:val="24"/>
        </w:rPr>
        <w:t>, M. V., Santoro, G., &amp; Candelo, E. (2018). Business model innovation for sustainability: a food start-up case study. British Food Journal.</w:t>
      </w:r>
    </w:p>
    <w:p w14:paraId="078D6793" w14:textId="52BCB448" w:rsidR="0003058D" w:rsidRPr="00BE61BF" w:rsidRDefault="0003058D" w:rsidP="00BE61BF">
      <w:pPr>
        <w:rPr>
          <w:rFonts w:ascii="Arial" w:hAnsi="Arial" w:cs="Arial"/>
          <w:szCs w:val="24"/>
        </w:rPr>
      </w:pPr>
      <w:r w:rsidRPr="00BE61BF">
        <w:rPr>
          <w:rFonts w:ascii="Arial" w:hAnsi="Arial" w:cs="Arial"/>
          <w:szCs w:val="24"/>
        </w:rPr>
        <w:t xml:space="preserve">Hegde, S., </w:t>
      </w:r>
      <w:proofErr w:type="spellStart"/>
      <w:r w:rsidRPr="00BE61BF">
        <w:rPr>
          <w:rFonts w:ascii="Arial" w:hAnsi="Arial" w:cs="Arial"/>
          <w:szCs w:val="24"/>
        </w:rPr>
        <w:t>Satyappanavar</w:t>
      </w:r>
      <w:proofErr w:type="spellEnd"/>
      <w:r w:rsidRPr="00BE61BF">
        <w:rPr>
          <w:rFonts w:ascii="Arial" w:hAnsi="Arial" w:cs="Arial"/>
          <w:szCs w:val="24"/>
        </w:rPr>
        <w:t xml:space="preserve">, S., &amp; </w:t>
      </w:r>
      <w:proofErr w:type="spellStart"/>
      <w:r w:rsidRPr="00BE61BF">
        <w:rPr>
          <w:rFonts w:ascii="Arial" w:hAnsi="Arial" w:cs="Arial"/>
          <w:szCs w:val="24"/>
        </w:rPr>
        <w:t>Setty</w:t>
      </w:r>
      <w:proofErr w:type="spellEnd"/>
      <w:r w:rsidRPr="00BE61BF">
        <w:rPr>
          <w:rFonts w:ascii="Arial" w:hAnsi="Arial" w:cs="Arial"/>
          <w:szCs w:val="24"/>
        </w:rPr>
        <w:t xml:space="preserve">, S. (2017, September). Restaurant setup business analysis using </w:t>
      </w:r>
      <w:r w:rsidR="00BE61BF" w:rsidRPr="00BE61BF">
        <w:rPr>
          <w:rFonts w:ascii="Arial" w:hAnsi="Arial" w:cs="Arial"/>
          <w:szCs w:val="24"/>
        </w:rPr>
        <w:t>Yelp</w:t>
      </w:r>
      <w:r w:rsidRPr="00BE61BF">
        <w:rPr>
          <w:rFonts w:ascii="Arial" w:hAnsi="Arial" w:cs="Arial"/>
          <w:szCs w:val="24"/>
        </w:rPr>
        <w:t xml:space="preserve"> dataset. In 2017 International Conference on Advances in Computing, Communications and Informatics (ICACCI) (pp. 2342-2348). IEEE.</w:t>
      </w:r>
    </w:p>
    <w:p w14:paraId="56CB2DE5" w14:textId="77777777" w:rsidR="0003058D" w:rsidRPr="00BE61BF" w:rsidRDefault="0003058D" w:rsidP="00BE61BF">
      <w:pPr>
        <w:rPr>
          <w:rFonts w:ascii="Arial" w:hAnsi="Arial" w:cs="Arial"/>
          <w:szCs w:val="24"/>
        </w:rPr>
      </w:pPr>
      <w:r w:rsidRPr="00BE61BF">
        <w:rPr>
          <w:rFonts w:ascii="Arial" w:hAnsi="Arial" w:cs="Arial"/>
          <w:szCs w:val="24"/>
        </w:rPr>
        <w:t xml:space="preserve">J. and HOPKINS, C. (2015) Marketing (Business Briefings). London: Palgrave Macmillan. JOBBER, D. </w:t>
      </w:r>
    </w:p>
    <w:p w14:paraId="4BAC8C92" w14:textId="71D950BE" w:rsidR="0003058D" w:rsidRPr="00BE61BF" w:rsidRDefault="0003058D" w:rsidP="00BE61BF">
      <w:pPr>
        <w:rPr>
          <w:rFonts w:ascii="Arial" w:hAnsi="Arial" w:cs="Arial"/>
          <w:szCs w:val="24"/>
        </w:rPr>
      </w:pPr>
      <w:r w:rsidRPr="00BE61BF">
        <w:rPr>
          <w:rFonts w:ascii="Arial" w:hAnsi="Arial" w:cs="Arial"/>
          <w:szCs w:val="24"/>
        </w:rPr>
        <w:t xml:space="preserve">Jung, S. S., &amp; Jang, S. S. (2019). To cluster or not to </w:t>
      </w:r>
      <w:r w:rsidR="00BE61BF" w:rsidRPr="00BE61BF">
        <w:rPr>
          <w:rFonts w:ascii="Arial" w:hAnsi="Arial" w:cs="Arial"/>
          <w:szCs w:val="24"/>
        </w:rPr>
        <w:t>cluster?</w:t>
      </w:r>
      <w:r w:rsidRPr="00BE61BF">
        <w:rPr>
          <w:rFonts w:ascii="Arial" w:hAnsi="Arial" w:cs="Arial"/>
          <w:szCs w:val="24"/>
        </w:rPr>
        <w:t xml:space="preserve"> Understanding geographic clustering by restaurant segment. International Journal of Hospitality Management, 77, 448-457.  FB</w:t>
      </w:r>
    </w:p>
    <w:p w14:paraId="3599A9D6" w14:textId="77777777" w:rsidR="0003058D" w:rsidRPr="00BE61BF" w:rsidRDefault="0003058D" w:rsidP="00BE61BF">
      <w:pPr>
        <w:rPr>
          <w:rFonts w:ascii="Arial" w:hAnsi="Arial" w:cs="Arial"/>
          <w:szCs w:val="24"/>
        </w:rPr>
      </w:pPr>
      <w:r w:rsidRPr="00BE61BF">
        <w:rPr>
          <w:rFonts w:ascii="Arial" w:hAnsi="Arial" w:cs="Arial"/>
          <w:szCs w:val="24"/>
        </w:rPr>
        <w:t xml:space="preserve">Lu, L., &amp; </w:t>
      </w:r>
      <w:proofErr w:type="spellStart"/>
      <w:r w:rsidRPr="00BE61BF">
        <w:rPr>
          <w:rFonts w:ascii="Arial" w:hAnsi="Arial" w:cs="Arial"/>
          <w:szCs w:val="24"/>
        </w:rPr>
        <w:t>Gursoy</w:t>
      </w:r>
      <w:proofErr w:type="spellEnd"/>
      <w:r w:rsidRPr="00BE61BF">
        <w:rPr>
          <w:rFonts w:ascii="Arial" w:hAnsi="Arial" w:cs="Arial"/>
          <w:szCs w:val="24"/>
        </w:rPr>
        <w:t xml:space="preserve">, D. (2017). Does offering an organic food menu help restaurants excel in competition? An examination of diners’ decision-making. International Journal of Hospitality Management, 63, 72-81. </w:t>
      </w:r>
    </w:p>
    <w:p w14:paraId="631546B0" w14:textId="77777777" w:rsidR="0003058D" w:rsidRPr="00BE61BF" w:rsidRDefault="0003058D" w:rsidP="00BE61BF">
      <w:pPr>
        <w:rPr>
          <w:rFonts w:ascii="Arial" w:hAnsi="Arial" w:cs="Arial"/>
          <w:szCs w:val="24"/>
        </w:rPr>
      </w:pPr>
      <w:r w:rsidRPr="00BE61BF">
        <w:rPr>
          <w:rFonts w:ascii="Arial" w:hAnsi="Arial" w:cs="Arial"/>
          <w:szCs w:val="24"/>
        </w:rPr>
        <w:t>P. and BOWEN, J. et al. (2016) Marketing for Hospitality and Tourism. 7th ed. Harlow: Pearson.</w:t>
      </w:r>
    </w:p>
    <w:p w14:paraId="4245C6DF" w14:textId="77777777" w:rsidR="0003058D" w:rsidRPr="00BE61BF" w:rsidRDefault="0003058D" w:rsidP="00BE61BF">
      <w:pPr>
        <w:rPr>
          <w:rFonts w:ascii="Arial" w:hAnsi="Arial" w:cs="Arial"/>
          <w:szCs w:val="24"/>
        </w:rPr>
      </w:pPr>
      <w:proofErr w:type="spellStart"/>
      <w:r w:rsidRPr="00BE61BF">
        <w:rPr>
          <w:rFonts w:ascii="Arial" w:hAnsi="Arial" w:cs="Arial"/>
          <w:szCs w:val="24"/>
        </w:rPr>
        <w:t>Salamin</w:t>
      </w:r>
      <w:proofErr w:type="spellEnd"/>
      <w:r w:rsidRPr="00BE61BF">
        <w:rPr>
          <w:rFonts w:ascii="Arial" w:hAnsi="Arial" w:cs="Arial"/>
          <w:szCs w:val="24"/>
        </w:rPr>
        <w:t xml:space="preserve">, P. P., &amp; </w:t>
      </w:r>
      <w:proofErr w:type="spellStart"/>
      <w:r w:rsidRPr="00BE61BF">
        <w:rPr>
          <w:rFonts w:ascii="Arial" w:hAnsi="Arial" w:cs="Arial"/>
          <w:szCs w:val="24"/>
        </w:rPr>
        <w:t>Hermawan</w:t>
      </w:r>
      <w:proofErr w:type="spellEnd"/>
      <w:r w:rsidRPr="00BE61BF">
        <w:rPr>
          <w:rFonts w:ascii="Arial" w:hAnsi="Arial" w:cs="Arial"/>
          <w:szCs w:val="24"/>
        </w:rPr>
        <w:t xml:space="preserve">, F. (2019). Financial Planning Model for Establishing a New Business a Case Study on “Blue Ocean” Restaurant. </w:t>
      </w:r>
      <w:proofErr w:type="spellStart"/>
      <w:r w:rsidRPr="00BE61BF">
        <w:rPr>
          <w:rFonts w:ascii="Arial" w:hAnsi="Arial" w:cs="Arial"/>
          <w:szCs w:val="24"/>
        </w:rPr>
        <w:t>Jurnal</w:t>
      </w:r>
      <w:proofErr w:type="spellEnd"/>
      <w:r w:rsidRPr="00BE61BF">
        <w:rPr>
          <w:rFonts w:ascii="Arial" w:hAnsi="Arial" w:cs="Arial"/>
          <w:szCs w:val="24"/>
        </w:rPr>
        <w:t xml:space="preserve"> </w:t>
      </w:r>
      <w:proofErr w:type="spellStart"/>
      <w:r w:rsidRPr="00BE61BF">
        <w:rPr>
          <w:rFonts w:ascii="Arial" w:hAnsi="Arial" w:cs="Arial"/>
          <w:szCs w:val="24"/>
        </w:rPr>
        <w:t>Manajemen</w:t>
      </w:r>
      <w:proofErr w:type="spellEnd"/>
      <w:r w:rsidRPr="00BE61BF">
        <w:rPr>
          <w:rFonts w:ascii="Arial" w:hAnsi="Arial" w:cs="Arial"/>
          <w:szCs w:val="24"/>
        </w:rPr>
        <w:t xml:space="preserve"> </w:t>
      </w:r>
      <w:proofErr w:type="spellStart"/>
      <w:r w:rsidRPr="00BE61BF">
        <w:rPr>
          <w:rFonts w:ascii="Arial" w:hAnsi="Arial" w:cs="Arial"/>
          <w:szCs w:val="24"/>
        </w:rPr>
        <w:t>Bisnis</w:t>
      </w:r>
      <w:proofErr w:type="spellEnd"/>
      <w:r w:rsidRPr="00BE61BF">
        <w:rPr>
          <w:rFonts w:ascii="Arial" w:hAnsi="Arial" w:cs="Arial"/>
          <w:szCs w:val="24"/>
        </w:rPr>
        <w:t>, 10(2), 246-255.</w:t>
      </w:r>
    </w:p>
    <w:p w14:paraId="09EB394C" w14:textId="77777777" w:rsidR="008B27CB" w:rsidRPr="00BE61BF" w:rsidRDefault="008B27CB" w:rsidP="00BE61BF">
      <w:pPr>
        <w:rPr>
          <w:rFonts w:ascii="Arial" w:hAnsi="Arial" w:cs="Arial"/>
          <w:szCs w:val="24"/>
        </w:rPr>
      </w:pPr>
    </w:p>
    <w:p w14:paraId="2001DBBF" w14:textId="77777777" w:rsidR="0056082E" w:rsidRPr="00BE61BF" w:rsidRDefault="0056082E" w:rsidP="00BE61BF">
      <w:pPr>
        <w:rPr>
          <w:rFonts w:ascii="Arial" w:hAnsi="Arial" w:cs="Arial"/>
          <w:szCs w:val="24"/>
        </w:rPr>
      </w:pPr>
    </w:p>
    <w:sectPr w:rsidR="0056082E" w:rsidRPr="00BE61B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F1FC3" w14:textId="77777777" w:rsidR="00592C76" w:rsidRDefault="00592C76" w:rsidP="008A6A6D">
      <w:pPr>
        <w:spacing w:after="0" w:line="240" w:lineRule="auto"/>
      </w:pPr>
      <w:r>
        <w:separator/>
      </w:r>
    </w:p>
  </w:endnote>
  <w:endnote w:type="continuationSeparator" w:id="0">
    <w:p w14:paraId="69693AF6" w14:textId="77777777" w:rsidR="00592C76" w:rsidRDefault="00592C76" w:rsidP="008A6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909166"/>
      <w:docPartObj>
        <w:docPartGallery w:val="Page Numbers (Bottom of Page)"/>
        <w:docPartUnique/>
      </w:docPartObj>
    </w:sdtPr>
    <w:sdtEndPr>
      <w:rPr>
        <w:noProof/>
      </w:rPr>
    </w:sdtEndPr>
    <w:sdtContent>
      <w:p w14:paraId="7D8C6CAF" w14:textId="77777777" w:rsidR="008A6A6D" w:rsidRDefault="008A6A6D" w:rsidP="008A6A6D">
        <w:pPr>
          <w:pStyle w:val="Footer"/>
          <w:jc w:val="center"/>
        </w:pPr>
        <w:r>
          <w:t xml:space="preserve">Page | </w:t>
        </w:r>
        <w:r>
          <w:fldChar w:fldCharType="begin"/>
        </w:r>
        <w:r>
          <w:instrText xml:space="preserve"> PAGE   \* MERGEFORMAT </w:instrText>
        </w:r>
        <w:r>
          <w:fldChar w:fldCharType="separate"/>
        </w:r>
        <w:r w:rsidR="0003058D">
          <w:rPr>
            <w:noProof/>
          </w:rPr>
          <w:t>5</w:t>
        </w:r>
        <w:r>
          <w:rPr>
            <w:noProof/>
          </w:rPr>
          <w:fldChar w:fldCharType="end"/>
        </w:r>
      </w:p>
    </w:sdtContent>
  </w:sdt>
  <w:p w14:paraId="0F327122" w14:textId="77777777" w:rsidR="008A6A6D" w:rsidRDefault="008A6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9479D" w14:textId="77777777" w:rsidR="00592C76" w:rsidRDefault="00592C76" w:rsidP="008A6A6D">
      <w:pPr>
        <w:spacing w:after="0" w:line="240" w:lineRule="auto"/>
      </w:pPr>
      <w:r>
        <w:separator/>
      </w:r>
    </w:p>
  </w:footnote>
  <w:footnote w:type="continuationSeparator" w:id="0">
    <w:p w14:paraId="206A4599" w14:textId="77777777" w:rsidR="00592C76" w:rsidRDefault="00592C76" w:rsidP="008A6A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2tzA2MTEwApIGJko6SsGpxcWZ+XkgBUa1ALM5jlMsAAAA"/>
  </w:docVars>
  <w:rsids>
    <w:rsidRoot w:val="00445C01"/>
    <w:rsid w:val="00007A3B"/>
    <w:rsid w:val="0003058D"/>
    <w:rsid w:val="00045629"/>
    <w:rsid w:val="000C0F6E"/>
    <w:rsid w:val="000C2947"/>
    <w:rsid w:val="00105F20"/>
    <w:rsid w:val="0013557F"/>
    <w:rsid w:val="00207750"/>
    <w:rsid w:val="002271C5"/>
    <w:rsid w:val="002340E8"/>
    <w:rsid w:val="00241EA4"/>
    <w:rsid w:val="002A3792"/>
    <w:rsid w:val="003A41E1"/>
    <w:rsid w:val="003B1D3C"/>
    <w:rsid w:val="003F033F"/>
    <w:rsid w:val="00407692"/>
    <w:rsid w:val="0043060D"/>
    <w:rsid w:val="00445C01"/>
    <w:rsid w:val="004671A0"/>
    <w:rsid w:val="004905F1"/>
    <w:rsid w:val="004C4B2C"/>
    <w:rsid w:val="004F7EB3"/>
    <w:rsid w:val="0056082E"/>
    <w:rsid w:val="00567A17"/>
    <w:rsid w:val="00592C76"/>
    <w:rsid w:val="005A1E20"/>
    <w:rsid w:val="005D0F8D"/>
    <w:rsid w:val="005D0FC1"/>
    <w:rsid w:val="006070CB"/>
    <w:rsid w:val="0063777B"/>
    <w:rsid w:val="00695225"/>
    <w:rsid w:val="006B0E7C"/>
    <w:rsid w:val="006B7B9C"/>
    <w:rsid w:val="006C49D1"/>
    <w:rsid w:val="00714E14"/>
    <w:rsid w:val="0076059B"/>
    <w:rsid w:val="0078035A"/>
    <w:rsid w:val="007B56A6"/>
    <w:rsid w:val="007C1D6A"/>
    <w:rsid w:val="007E2CA9"/>
    <w:rsid w:val="008309A5"/>
    <w:rsid w:val="00875985"/>
    <w:rsid w:val="0089431F"/>
    <w:rsid w:val="008970F3"/>
    <w:rsid w:val="008A6A6D"/>
    <w:rsid w:val="008B27CB"/>
    <w:rsid w:val="008D0965"/>
    <w:rsid w:val="008E5543"/>
    <w:rsid w:val="00935A0C"/>
    <w:rsid w:val="009461D9"/>
    <w:rsid w:val="00957B79"/>
    <w:rsid w:val="00973EC8"/>
    <w:rsid w:val="009F5DF8"/>
    <w:rsid w:val="00A84F57"/>
    <w:rsid w:val="00A96968"/>
    <w:rsid w:val="00AB33A1"/>
    <w:rsid w:val="00AF3A72"/>
    <w:rsid w:val="00B01696"/>
    <w:rsid w:val="00B128E8"/>
    <w:rsid w:val="00B546BF"/>
    <w:rsid w:val="00B61F37"/>
    <w:rsid w:val="00B97C5E"/>
    <w:rsid w:val="00BA4D14"/>
    <w:rsid w:val="00BB49AA"/>
    <w:rsid w:val="00BE61BF"/>
    <w:rsid w:val="00C1338F"/>
    <w:rsid w:val="00C47775"/>
    <w:rsid w:val="00C6797E"/>
    <w:rsid w:val="00CA01EB"/>
    <w:rsid w:val="00CD072C"/>
    <w:rsid w:val="00CD51C8"/>
    <w:rsid w:val="00D20AD5"/>
    <w:rsid w:val="00D3148E"/>
    <w:rsid w:val="00D34B5E"/>
    <w:rsid w:val="00D76E3B"/>
    <w:rsid w:val="00D94599"/>
    <w:rsid w:val="00E013B0"/>
    <w:rsid w:val="00EA5672"/>
    <w:rsid w:val="00EB75DE"/>
    <w:rsid w:val="00ED418E"/>
    <w:rsid w:val="00EF543D"/>
    <w:rsid w:val="00F74892"/>
    <w:rsid w:val="00FD69A1"/>
    <w:rsid w:val="00FF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1AE7E"/>
  <w15:docId w15:val="{E899F07C-2BA8-5547-A644-2E0927423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01"/>
    <w:pPr>
      <w:spacing w:after="160" w:line="360" w:lineRule="auto"/>
      <w:jc w:val="both"/>
    </w:pPr>
    <w:rPr>
      <w:rFonts w:ascii="Times New Roman" w:eastAsiaTheme="minorHAnsi" w:hAnsi="Times New Roman"/>
      <w:kern w:val="2"/>
      <w:sz w:val="24"/>
      <w:lang w:val="en-US"/>
      <w14:ligatures w14:val="standardContextual"/>
    </w:rPr>
  </w:style>
  <w:style w:type="paragraph" w:styleId="Heading1">
    <w:name w:val="heading 1"/>
    <w:basedOn w:val="Normal"/>
    <w:next w:val="Normal"/>
    <w:link w:val="Heading1Char"/>
    <w:uiPriority w:val="9"/>
    <w:qFormat/>
    <w:rsid w:val="00F74892"/>
    <w:pPr>
      <w:keepNext/>
      <w:keepLines/>
      <w:spacing w:before="480" w:after="0"/>
      <w:jc w:val="center"/>
      <w:outlineLvl w:val="0"/>
    </w:pPr>
    <w:rPr>
      <w:rFonts w:eastAsiaTheme="majorEastAsia" w:cstheme="majorBidi"/>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48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5D0FC1"/>
    <w:pPr>
      <w:spacing w:after="0" w:line="360" w:lineRule="auto"/>
      <w:jc w:val="both"/>
    </w:pPr>
    <w:rPr>
      <w:rFonts w:ascii="Times New Roman" w:hAnsi="Times New Roman" w:cs="Calibri"/>
      <w:sz w:val="24"/>
    </w:rPr>
  </w:style>
  <w:style w:type="paragraph" w:styleId="Header">
    <w:name w:val="header"/>
    <w:basedOn w:val="Normal"/>
    <w:link w:val="HeaderChar"/>
    <w:uiPriority w:val="99"/>
    <w:unhideWhenUsed/>
    <w:rsid w:val="008A6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A6D"/>
    <w:rPr>
      <w:rFonts w:ascii="Times New Roman" w:eastAsiaTheme="minorHAnsi" w:hAnsi="Times New Roman"/>
      <w:kern w:val="2"/>
      <w:sz w:val="24"/>
      <w:lang w:val="en-US"/>
      <w14:ligatures w14:val="standardContextual"/>
    </w:rPr>
  </w:style>
  <w:style w:type="paragraph" w:styleId="Footer">
    <w:name w:val="footer"/>
    <w:basedOn w:val="Normal"/>
    <w:link w:val="FooterChar"/>
    <w:uiPriority w:val="99"/>
    <w:unhideWhenUsed/>
    <w:rsid w:val="008A6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A6D"/>
    <w:rPr>
      <w:rFonts w:ascii="Times New Roman" w:eastAsiaTheme="minorHAnsi" w:hAnsi="Times New Roman"/>
      <w:kern w:val="2"/>
      <w:sz w:val="24"/>
      <w:lang w:val="en-US"/>
      <w14:ligatures w14:val="standardContextual"/>
    </w:rPr>
  </w:style>
  <w:style w:type="character" w:customStyle="1" w:styleId="Heading1Char">
    <w:name w:val="Heading 1 Char"/>
    <w:basedOn w:val="DefaultParagraphFont"/>
    <w:link w:val="Heading1"/>
    <w:uiPriority w:val="9"/>
    <w:rsid w:val="00F74892"/>
    <w:rPr>
      <w:rFonts w:ascii="Times New Roman" w:eastAsiaTheme="majorEastAsia" w:hAnsi="Times New Roman" w:cstheme="majorBidi"/>
      <w:bCs/>
      <w:color w:val="365F91" w:themeColor="accent1" w:themeShade="BF"/>
      <w:kern w:val="2"/>
      <w:sz w:val="28"/>
      <w:szCs w:val="28"/>
      <w:lang w:val="en-US"/>
      <w14:ligatures w14:val="standardContextual"/>
    </w:rPr>
  </w:style>
  <w:style w:type="character" w:customStyle="1" w:styleId="Heading2Char">
    <w:name w:val="Heading 2 Char"/>
    <w:basedOn w:val="DefaultParagraphFont"/>
    <w:link w:val="Heading2"/>
    <w:uiPriority w:val="9"/>
    <w:semiHidden/>
    <w:rsid w:val="00F74892"/>
    <w:rPr>
      <w:rFonts w:asciiTheme="majorHAnsi" w:eastAsiaTheme="majorEastAsia" w:hAnsiTheme="majorHAnsi" w:cstheme="majorBidi"/>
      <w:b/>
      <w:bCs/>
      <w:color w:val="4F81BD" w:themeColor="accent1"/>
      <w:kern w:val="2"/>
      <w:sz w:val="26"/>
      <w:szCs w:val="26"/>
      <w:lang w:val="en-US"/>
      <w14:ligatures w14:val="standardContextual"/>
    </w:rPr>
  </w:style>
  <w:style w:type="paragraph" w:styleId="BalloonText">
    <w:name w:val="Balloon Text"/>
    <w:basedOn w:val="Normal"/>
    <w:link w:val="BalloonTextChar"/>
    <w:uiPriority w:val="99"/>
    <w:semiHidden/>
    <w:unhideWhenUsed/>
    <w:rsid w:val="00241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EA4"/>
    <w:rPr>
      <w:rFonts w:ascii="Tahoma" w:eastAsiaTheme="minorHAnsi" w:hAnsi="Tahoma" w:cs="Tahoma"/>
      <w:kern w:val="2"/>
      <w:sz w:val="16"/>
      <w:szCs w:val="16"/>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Diana Grecu</cp:lastModifiedBy>
  <cp:revision>40</cp:revision>
  <dcterms:created xsi:type="dcterms:W3CDTF">2023-11-02T06:14:00Z</dcterms:created>
  <dcterms:modified xsi:type="dcterms:W3CDTF">2023-11-09T14:01:00Z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323840</vt:lpwstr>
  </property>
  <property fmtid="{D5CDD505-2E9C-101B-9397-08002B2CF9AE}" pid="3" name="NXPowerLiteSettings">
    <vt:lpwstr>C700052003A000</vt:lpwstr>
  </property>
  <property fmtid="{D5CDD505-2E9C-101B-9397-08002B2CF9AE}" pid="4" name="NXPowerLiteVersion">
    <vt:lpwstr>D9.1.2</vt:lpwstr>
  </property>
</Properties>
</file>