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FAB59" w14:textId="77777777" w:rsidR="00555C30" w:rsidRDefault="00555C30" w:rsidP="00555C30">
      <w:pPr>
        <w:pStyle w:val="Heading1"/>
        <w:spacing w:line="360" w:lineRule="auto"/>
        <w:jc w:val="both"/>
        <w:rPr>
          <w:lang w:val="en-US"/>
        </w:rPr>
      </w:pPr>
    </w:p>
    <w:p w14:paraId="16BFAB5A" w14:textId="77777777" w:rsidR="00555C30" w:rsidRDefault="00555C30" w:rsidP="00555C30">
      <w:pPr>
        <w:pStyle w:val="Heading1"/>
        <w:spacing w:line="360" w:lineRule="auto"/>
        <w:jc w:val="both"/>
        <w:rPr>
          <w:lang w:val="en-US"/>
        </w:rPr>
      </w:pPr>
    </w:p>
    <w:p w14:paraId="16BFAB5B" w14:textId="31D0DFFD" w:rsidR="00555C30" w:rsidRPr="001903D9" w:rsidRDefault="00065CDD" w:rsidP="00555C30">
      <w:pPr>
        <w:pStyle w:val="Heading1"/>
        <w:spacing w:line="360" w:lineRule="auto"/>
        <w:jc w:val="both"/>
        <w:rPr>
          <w:rFonts w:ascii="Arial" w:hAnsi="Arial" w:cs="Arial"/>
          <w:sz w:val="32"/>
          <w:szCs w:val="32"/>
          <w:lang w:val="en-US"/>
        </w:rPr>
      </w:pPr>
      <w:r>
        <w:rPr>
          <w:rFonts w:ascii="Arial" w:hAnsi="Arial" w:cs="Arial"/>
          <w:sz w:val="32"/>
          <w:szCs w:val="32"/>
          <w:lang w:val="en-US"/>
        </w:rPr>
        <w:t xml:space="preserve">              </w:t>
      </w:r>
      <w:r w:rsidR="00A827C6">
        <w:rPr>
          <w:rFonts w:ascii="Arial" w:hAnsi="Arial" w:cs="Arial"/>
          <w:sz w:val="32"/>
          <w:szCs w:val="32"/>
          <w:lang w:val="en-US"/>
        </w:rPr>
        <w:t xml:space="preserve">  </w:t>
      </w:r>
      <w:r w:rsidR="00C077F8">
        <w:rPr>
          <w:rFonts w:ascii="Arial" w:hAnsi="Arial" w:cs="Arial"/>
          <w:sz w:val="32"/>
          <w:szCs w:val="32"/>
          <w:lang w:val="en-US"/>
        </w:rPr>
        <w:t xml:space="preserve"> </w:t>
      </w:r>
      <w:r w:rsidR="00DA50A4" w:rsidRPr="001903D9">
        <w:rPr>
          <w:rFonts w:ascii="Arial" w:hAnsi="Arial" w:cs="Arial"/>
          <w:sz w:val="32"/>
          <w:szCs w:val="32"/>
          <w:lang w:val="en-US"/>
        </w:rPr>
        <w:t>Data Handling and Business Intelligence</w:t>
      </w:r>
    </w:p>
    <w:p w14:paraId="16BFAB5C" w14:textId="77777777" w:rsidR="00555C30" w:rsidRDefault="00555C30" w:rsidP="00555C30">
      <w:pPr>
        <w:pStyle w:val="Heading1"/>
        <w:spacing w:line="360" w:lineRule="auto"/>
        <w:jc w:val="both"/>
        <w:rPr>
          <w:lang w:val="en-US"/>
        </w:rPr>
      </w:pPr>
    </w:p>
    <w:p w14:paraId="16BFAB5D" w14:textId="77777777" w:rsidR="00555C30" w:rsidRDefault="00555C30" w:rsidP="00555C30">
      <w:pPr>
        <w:pStyle w:val="Heading1"/>
        <w:spacing w:line="360" w:lineRule="auto"/>
        <w:jc w:val="both"/>
        <w:rPr>
          <w:lang w:val="en-US"/>
        </w:rPr>
      </w:pPr>
    </w:p>
    <w:p w14:paraId="6B472263" w14:textId="77777777" w:rsidR="00A827C6" w:rsidRDefault="00A827C6" w:rsidP="00555C30">
      <w:pPr>
        <w:pStyle w:val="Heading1"/>
        <w:spacing w:line="360" w:lineRule="auto"/>
        <w:jc w:val="both"/>
        <w:rPr>
          <w:rFonts w:ascii="Arial" w:hAnsi="Arial" w:cs="Arial"/>
          <w:sz w:val="28"/>
          <w:lang w:val="en-US"/>
        </w:rPr>
      </w:pPr>
    </w:p>
    <w:p w14:paraId="16BFAB5E" w14:textId="394D7325" w:rsidR="00555C30" w:rsidRPr="000002D7" w:rsidRDefault="0039577F" w:rsidP="00555C30">
      <w:pPr>
        <w:pStyle w:val="Heading1"/>
        <w:spacing w:line="360" w:lineRule="auto"/>
        <w:jc w:val="both"/>
        <w:rPr>
          <w:rFonts w:ascii="Arial" w:hAnsi="Arial" w:cs="Arial"/>
          <w:sz w:val="28"/>
          <w:lang w:val="en-US"/>
        </w:rPr>
      </w:pPr>
      <w:r w:rsidRPr="000002D7">
        <w:rPr>
          <w:rFonts w:ascii="Arial" w:hAnsi="Arial" w:cs="Arial"/>
          <w:sz w:val="28"/>
          <w:lang w:val="en-US"/>
        </w:rPr>
        <w:t>Student name:</w:t>
      </w:r>
      <w:r w:rsidR="000002D7">
        <w:rPr>
          <w:rFonts w:ascii="Arial" w:hAnsi="Arial" w:cs="Arial"/>
          <w:sz w:val="28"/>
          <w:lang w:val="en-US"/>
        </w:rPr>
        <w:t xml:space="preserve"> Constantin Somodi</w:t>
      </w:r>
    </w:p>
    <w:p w14:paraId="1CAF5CF5" w14:textId="0D367B5B" w:rsidR="0039577F" w:rsidRPr="000002D7" w:rsidRDefault="0039577F" w:rsidP="0039577F">
      <w:pPr>
        <w:rPr>
          <w:rFonts w:ascii="Arial" w:hAnsi="Arial" w:cs="Arial"/>
          <w:b/>
          <w:bCs/>
          <w:sz w:val="28"/>
          <w:szCs w:val="28"/>
          <w:lang w:val="en-US"/>
        </w:rPr>
      </w:pPr>
      <w:r w:rsidRPr="000002D7">
        <w:rPr>
          <w:rFonts w:ascii="Arial" w:hAnsi="Arial" w:cs="Arial"/>
          <w:b/>
          <w:bCs/>
          <w:sz w:val="28"/>
          <w:szCs w:val="28"/>
          <w:lang w:val="en-US"/>
        </w:rPr>
        <w:t>Student ID :</w:t>
      </w:r>
      <w:r w:rsidR="00A246F4">
        <w:rPr>
          <w:rFonts w:ascii="Arial" w:hAnsi="Arial" w:cs="Arial"/>
          <w:b/>
          <w:bCs/>
          <w:sz w:val="28"/>
          <w:szCs w:val="28"/>
          <w:lang w:val="en-US"/>
        </w:rPr>
        <w:t>2123844</w:t>
      </w:r>
    </w:p>
    <w:p w14:paraId="1DF55051" w14:textId="31FEE2BF" w:rsidR="0039577F" w:rsidRPr="000002D7" w:rsidRDefault="000002D7" w:rsidP="0039577F">
      <w:pPr>
        <w:rPr>
          <w:rFonts w:ascii="Arial" w:hAnsi="Arial" w:cs="Arial"/>
          <w:b/>
          <w:bCs/>
          <w:sz w:val="28"/>
          <w:szCs w:val="28"/>
          <w:lang w:val="en-US"/>
        </w:rPr>
      </w:pPr>
      <w:r w:rsidRPr="000002D7">
        <w:rPr>
          <w:rFonts w:ascii="Arial" w:hAnsi="Arial" w:cs="Arial"/>
          <w:b/>
          <w:bCs/>
          <w:sz w:val="28"/>
          <w:szCs w:val="28"/>
          <w:lang w:val="en-US"/>
        </w:rPr>
        <w:t xml:space="preserve">Module </w:t>
      </w:r>
      <w:proofErr w:type="gramStart"/>
      <w:r w:rsidRPr="000002D7">
        <w:rPr>
          <w:rFonts w:ascii="Arial" w:hAnsi="Arial" w:cs="Arial"/>
          <w:b/>
          <w:bCs/>
          <w:sz w:val="28"/>
          <w:szCs w:val="28"/>
          <w:lang w:val="en-US"/>
        </w:rPr>
        <w:t>code:</w:t>
      </w:r>
      <w:r w:rsidR="00A246F4">
        <w:rPr>
          <w:rFonts w:ascii="Arial" w:hAnsi="Arial" w:cs="Arial"/>
          <w:b/>
          <w:bCs/>
          <w:sz w:val="28"/>
          <w:szCs w:val="28"/>
          <w:lang w:val="en-US"/>
        </w:rPr>
        <w:t>LCBB</w:t>
      </w:r>
      <w:proofErr w:type="gramEnd"/>
      <w:r w:rsidR="00A246F4">
        <w:rPr>
          <w:rFonts w:ascii="Arial" w:hAnsi="Arial" w:cs="Arial"/>
          <w:b/>
          <w:bCs/>
          <w:sz w:val="28"/>
          <w:szCs w:val="28"/>
          <w:lang w:val="en-US"/>
        </w:rPr>
        <w:t>5000</w:t>
      </w:r>
    </w:p>
    <w:p w14:paraId="4E3B6EB3" w14:textId="222CAB2C" w:rsidR="000002D7" w:rsidRPr="000002D7" w:rsidRDefault="000002D7" w:rsidP="0039577F">
      <w:pPr>
        <w:rPr>
          <w:rFonts w:ascii="Arial" w:hAnsi="Arial" w:cs="Arial"/>
          <w:b/>
          <w:bCs/>
          <w:sz w:val="28"/>
          <w:szCs w:val="28"/>
          <w:lang w:val="en-US"/>
        </w:rPr>
      </w:pPr>
      <w:r w:rsidRPr="000002D7">
        <w:rPr>
          <w:rFonts w:ascii="Arial" w:hAnsi="Arial" w:cs="Arial"/>
          <w:b/>
          <w:bCs/>
          <w:sz w:val="28"/>
          <w:szCs w:val="28"/>
          <w:lang w:val="en-US"/>
        </w:rPr>
        <w:t xml:space="preserve">Lecturer name: </w:t>
      </w:r>
      <w:r w:rsidR="00A246F4">
        <w:rPr>
          <w:rFonts w:ascii="Arial" w:hAnsi="Arial" w:cs="Arial"/>
          <w:b/>
          <w:bCs/>
          <w:sz w:val="28"/>
          <w:szCs w:val="28"/>
          <w:lang w:val="en-US"/>
        </w:rPr>
        <w:t xml:space="preserve"> Xavier </w:t>
      </w:r>
      <w:proofErr w:type="spellStart"/>
      <w:r w:rsidR="00A246F4">
        <w:rPr>
          <w:rFonts w:ascii="Arial" w:hAnsi="Arial" w:cs="Arial"/>
          <w:b/>
          <w:bCs/>
          <w:sz w:val="28"/>
          <w:szCs w:val="28"/>
          <w:lang w:val="en-US"/>
        </w:rPr>
        <w:t>Matieni</w:t>
      </w:r>
      <w:proofErr w:type="spellEnd"/>
      <w:r w:rsidR="00A246F4">
        <w:rPr>
          <w:rFonts w:ascii="Arial" w:hAnsi="Arial" w:cs="Arial"/>
          <w:b/>
          <w:bCs/>
          <w:sz w:val="28"/>
          <w:szCs w:val="28"/>
          <w:lang w:val="en-US"/>
        </w:rPr>
        <w:t xml:space="preserve"> </w:t>
      </w:r>
    </w:p>
    <w:p w14:paraId="16BFAB5F" w14:textId="77777777" w:rsidR="00555C30" w:rsidRDefault="00555C30" w:rsidP="00555C30">
      <w:pPr>
        <w:pStyle w:val="Heading1"/>
        <w:spacing w:line="360" w:lineRule="auto"/>
        <w:jc w:val="both"/>
        <w:rPr>
          <w:lang w:val="en-US"/>
        </w:rPr>
      </w:pPr>
    </w:p>
    <w:p w14:paraId="16BFAB60" w14:textId="77777777" w:rsidR="00555C30" w:rsidRPr="00555C30" w:rsidRDefault="00555C30" w:rsidP="00555C30">
      <w:pPr>
        <w:pStyle w:val="Heading1"/>
        <w:spacing w:line="360" w:lineRule="auto"/>
        <w:jc w:val="both"/>
        <w:rPr>
          <w:szCs w:val="24"/>
          <w:lang w:val="en-US"/>
        </w:rPr>
      </w:pPr>
    </w:p>
    <w:tbl>
      <w:tblPr>
        <w:tblW w:w="0" w:type="auto"/>
        <w:tblBorders>
          <w:top w:val="nil"/>
          <w:left w:val="nil"/>
          <w:bottom w:val="nil"/>
          <w:right w:val="nil"/>
        </w:tblBorders>
        <w:tblLayout w:type="fixed"/>
        <w:tblLook w:val="0000" w:firstRow="0" w:lastRow="0" w:firstColumn="0" w:lastColumn="0" w:noHBand="0" w:noVBand="0"/>
      </w:tblPr>
      <w:tblGrid>
        <w:gridCol w:w="4011"/>
      </w:tblGrid>
      <w:tr w:rsidR="00555C30" w:rsidRPr="00555C30" w14:paraId="16BFAB62" w14:textId="77777777">
        <w:trPr>
          <w:trHeight w:val="103"/>
        </w:trPr>
        <w:tc>
          <w:tcPr>
            <w:tcW w:w="4011" w:type="dxa"/>
          </w:tcPr>
          <w:p w14:paraId="16BFAB61" w14:textId="1DEA558E" w:rsidR="00555C30" w:rsidRPr="00555C30" w:rsidRDefault="00555C30" w:rsidP="00555C30">
            <w:pPr>
              <w:pStyle w:val="Heading1"/>
              <w:spacing w:line="360" w:lineRule="auto"/>
              <w:jc w:val="both"/>
              <w:rPr>
                <w:szCs w:val="24"/>
                <w:lang w:val="en-US"/>
              </w:rPr>
            </w:pPr>
          </w:p>
        </w:tc>
      </w:tr>
    </w:tbl>
    <w:p w14:paraId="16BFAB65" w14:textId="77777777" w:rsidR="00555C30" w:rsidRDefault="00555C30" w:rsidP="00555C30">
      <w:pPr>
        <w:pStyle w:val="Heading1"/>
        <w:spacing w:line="360" w:lineRule="auto"/>
        <w:jc w:val="both"/>
        <w:rPr>
          <w:lang w:val="en-US"/>
        </w:rPr>
      </w:pPr>
    </w:p>
    <w:p w14:paraId="16BFAB66" w14:textId="77777777" w:rsidR="00555C30" w:rsidRDefault="00555C30" w:rsidP="00555C30">
      <w:pPr>
        <w:spacing w:line="360" w:lineRule="auto"/>
        <w:jc w:val="both"/>
        <w:rPr>
          <w:lang w:val="en-US"/>
        </w:rPr>
      </w:pPr>
    </w:p>
    <w:p w14:paraId="16BFAB67" w14:textId="77777777" w:rsidR="00555C30" w:rsidRDefault="00555C30" w:rsidP="00555C30">
      <w:pPr>
        <w:spacing w:line="360" w:lineRule="auto"/>
        <w:jc w:val="both"/>
        <w:rPr>
          <w:lang w:val="en-US"/>
        </w:rPr>
      </w:pPr>
    </w:p>
    <w:p w14:paraId="16BFAB68" w14:textId="77777777" w:rsidR="00555C30" w:rsidRPr="00555C30" w:rsidRDefault="00555C30" w:rsidP="00555C30">
      <w:pPr>
        <w:spacing w:line="360" w:lineRule="auto"/>
        <w:jc w:val="both"/>
        <w:rPr>
          <w:lang w:val="en-US"/>
        </w:rPr>
      </w:pPr>
    </w:p>
    <w:p w14:paraId="16BFAB69" w14:textId="77777777" w:rsidR="00555C30" w:rsidRDefault="00555C30" w:rsidP="00555C30">
      <w:pPr>
        <w:pStyle w:val="Heading1"/>
        <w:spacing w:line="360" w:lineRule="auto"/>
        <w:jc w:val="both"/>
        <w:rPr>
          <w:lang w:val="en-US"/>
        </w:rPr>
      </w:pPr>
    </w:p>
    <w:sdt>
      <w:sdtPr>
        <w:rPr>
          <w:rFonts w:asciiTheme="minorHAnsi" w:eastAsiaTheme="minorHAnsi" w:hAnsiTheme="minorHAnsi" w:cstheme="minorBidi"/>
          <w:b w:val="0"/>
          <w:bCs w:val="0"/>
          <w:color w:val="auto"/>
          <w:sz w:val="22"/>
          <w:szCs w:val="22"/>
          <w:lang w:val="en-GB" w:eastAsia="en-US"/>
        </w:rPr>
        <w:id w:val="1340198367"/>
        <w:docPartObj>
          <w:docPartGallery w:val="Table of Contents"/>
          <w:docPartUnique/>
        </w:docPartObj>
      </w:sdtPr>
      <w:sdtEndPr>
        <w:rPr>
          <w:noProof/>
        </w:rPr>
      </w:sdtEndPr>
      <w:sdtContent>
        <w:p w14:paraId="156A85AD" w14:textId="77777777" w:rsidR="005477D9" w:rsidRDefault="005477D9" w:rsidP="00555C30">
          <w:pPr>
            <w:pStyle w:val="TOCHeading"/>
            <w:spacing w:line="360" w:lineRule="auto"/>
            <w:jc w:val="both"/>
            <w:rPr>
              <w:rFonts w:asciiTheme="minorHAnsi" w:eastAsiaTheme="minorHAnsi" w:hAnsiTheme="minorHAnsi" w:cstheme="minorBidi"/>
              <w:b w:val="0"/>
              <w:bCs w:val="0"/>
              <w:color w:val="auto"/>
              <w:sz w:val="22"/>
              <w:szCs w:val="22"/>
              <w:lang w:val="en-GB" w:eastAsia="en-US"/>
            </w:rPr>
          </w:pPr>
        </w:p>
        <w:p w14:paraId="16BFAB6A" w14:textId="00173575" w:rsidR="00555C30" w:rsidRPr="00373604" w:rsidRDefault="00555C30" w:rsidP="00555C30">
          <w:pPr>
            <w:pStyle w:val="TOCHeading"/>
            <w:spacing w:line="360" w:lineRule="auto"/>
            <w:jc w:val="both"/>
            <w:rPr>
              <w:rFonts w:asciiTheme="minorHAnsi" w:eastAsiaTheme="minorHAnsi" w:hAnsiTheme="minorHAnsi" w:cstheme="minorBidi"/>
              <w:b w:val="0"/>
              <w:bCs w:val="0"/>
              <w:color w:val="auto"/>
              <w:sz w:val="22"/>
              <w:szCs w:val="22"/>
              <w:lang w:val="en-GB" w:eastAsia="en-US"/>
            </w:rPr>
          </w:pPr>
          <w:r w:rsidRPr="001903D9">
            <w:rPr>
              <w:rFonts w:ascii="Arial" w:hAnsi="Arial" w:cs="Arial"/>
              <w:color w:val="000000" w:themeColor="text1"/>
            </w:rPr>
            <w:t>Contents</w:t>
          </w:r>
        </w:p>
        <w:p w14:paraId="16BFAB6B" w14:textId="62E305EB" w:rsidR="00555C30" w:rsidRPr="001903D9" w:rsidRDefault="00555C30" w:rsidP="00555C30">
          <w:pPr>
            <w:pStyle w:val="TOC1"/>
            <w:tabs>
              <w:tab w:val="right" w:leader="dot" w:pos="9350"/>
            </w:tabs>
            <w:spacing w:line="360" w:lineRule="auto"/>
            <w:jc w:val="both"/>
            <w:rPr>
              <w:rFonts w:ascii="Arial" w:hAnsi="Arial" w:cs="Arial"/>
              <w:noProof/>
              <w:sz w:val="24"/>
              <w:szCs w:val="24"/>
            </w:rPr>
          </w:pPr>
          <w:r w:rsidRPr="001903D9">
            <w:rPr>
              <w:rFonts w:ascii="Arial" w:hAnsi="Arial" w:cs="Arial"/>
              <w:sz w:val="24"/>
              <w:szCs w:val="24"/>
            </w:rPr>
            <w:fldChar w:fldCharType="begin"/>
          </w:r>
          <w:r w:rsidRPr="001903D9">
            <w:rPr>
              <w:rFonts w:ascii="Arial" w:hAnsi="Arial" w:cs="Arial"/>
              <w:sz w:val="24"/>
              <w:szCs w:val="24"/>
            </w:rPr>
            <w:instrText xml:space="preserve"> TOC \o "1-3" \h \z \u </w:instrText>
          </w:r>
          <w:r w:rsidRPr="001903D9">
            <w:rPr>
              <w:rFonts w:ascii="Arial" w:hAnsi="Arial" w:cs="Arial"/>
              <w:sz w:val="24"/>
              <w:szCs w:val="24"/>
            </w:rPr>
            <w:fldChar w:fldCharType="separate"/>
          </w:r>
          <w:hyperlink w:anchor="_Toc141526425" w:history="1">
            <w:r w:rsidRPr="001903D9">
              <w:rPr>
                <w:rStyle w:val="Hyperlink"/>
                <w:rFonts w:ascii="Arial" w:hAnsi="Arial" w:cs="Arial"/>
                <w:noProof/>
                <w:sz w:val="24"/>
                <w:szCs w:val="24"/>
                <w:lang w:val="en-US"/>
              </w:rPr>
              <w:t>Introduction</w:t>
            </w:r>
            <w:r w:rsidRPr="001903D9">
              <w:rPr>
                <w:rFonts w:ascii="Arial" w:hAnsi="Arial" w:cs="Arial"/>
                <w:noProof/>
                <w:webHidden/>
                <w:sz w:val="24"/>
                <w:szCs w:val="24"/>
              </w:rPr>
              <w:tab/>
            </w:r>
            <w:r w:rsidR="005477D9">
              <w:rPr>
                <w:rFonts w:ascii="Arial" w:hAnsi="Arial" w:cs="Arial"/>
                <w:noProof/>
                <w:webHidden/>
                <w:sz w:val="24"/>
                <w:szCs w:val="24"/>
              </w:rPr>
              <w:t>3</w:t>
            </w:r>
          </w:hyperlink>
        </w:p>
        <w:p w14:paraId="16BFAB6C" w14:textId="1BEF1607" w:rsidR="00555C30" w:rsidRPr="001903D9" w:rsidRDefault="00000000" w:rsidP="00555C30">
          <w:pPr>
            <w:pStyle w:val="TOC1"/>
            <w:tabs>
              <w:tab w:val="right" w:leader="dot" w:pos="9350"/>
            </w:tabs>
            <w:spacing w:line="360" w:lineRule="auto"/>
            <w:jc w:val="both"/>
            <w:rPr>
              <w:rFonts w:ascii="Arial" w:hAnsi="Arial" w:cs="Arial"/>
              <w:noProof/>
              <w:sz w:val="24"/>
              <w:szCs w:val="24"/>
            </w:rPr>
          </w:pPr>
          <w:hyperlink w:anchor="_Toc141526426" w:history="1">
            <w:r w:rsidR="00555C30" w:rsidRPr="001903D9">
              <w:rPr>
                <w:rStyle w:val="Hyperlink"/>
                <w:rFonts w:ascii="Arial" w:hAnsi="Arial" w:cs="Arial"/>
                <w:noProof/>
                <w:sz w:val="24"/>
                <w:szCs w:val="24"/>
                <w:lang w:val="en-US"/>
              </w:rPr>
              <w:t>Artificial Intelligence</w:t>
            </w:r>
            <w:r w:rsidR="00555C30" w:rsidRPr="001903D9">
              <w:rPr>
                <w:rFonts w:ascii="Arial" w:hAnsi="Arial" w:cs="Arial"/>
                <w:noProof/>
                <w:webHidden/>
                <w:sz w:val="24"/>
                <w:szCs w:val="24"/>
              </w:rPr>
              <w:tab/>
            </w:r>
            <w:r w:rsidR="005477D9">
              <w:rPr>
                <w:rFonts w:ascii="Arial" w:hAnsi="Arial" w:cs="Arial"/>
                <w:noProof/>
                <w:webHidden/>
                <w:sz w:val="24"/>
                <w:szCs w:val="24"/>
              </w:rPr>
              <w:t>3</w:t>
            </w:r>
          </w:hyperlink>
        </w:p>
        <w:p w14:paraId="16BFAB6D" w14:textId="57C17D9F" w:rsidR="00555C30" w:rsidRPr="001903D9" w:rsidRDefault="00000000" w:rsidP="00555C30">
          <w:pPr>
            <w:pStyle w:val="TOC1"/>
            <w:tabs>
              <w:tab w:val="right" w:leader="dot" w:pos="9350"/>
            </w:tabs>
            <w:spacing w:line="360" w:lineRule="auto"/>
            <w:jc w:val="both"/>
            <w:rPr>
              <w:rFonts w:ascii="Arial" w:hAnsi="Arial" w:cs="Arial"/>
              <w:noProof/>
              <w:sz w:val="24"/>
              <w:szCs w:val="24"/>
            </w:rPr>
          </w:pPr>
          <w:hyperlink w:anchor="_Toc141526427" w:history="1">
            <w:r w:rsidR="00555C30" w:rsidRPr="001903D9">
              <w:rPr>
                <w:rStyle w:val="Hyperlink"/>
                <w:rFonts w:ascii="Arial" w:hAnsi="Arial" w:cs="Arial"/>
                <w:noProof/>
                <w:sz w:val="24"/>
                <w:szCs w:val="24"/>
              </w:rPr>
              <w:t>Data Security</w:t>
            </w:r>
            <w:r w:rsidR="00555C30" w:rsidRPr="001903D9">
              <w:rPr>
                <w:rFonts w:ascii="Arial" w:hAnsi="Arial" w:cs="Arial"/>
                <w:noProof/>
                <w:webHidden/>
                <w:sz w:val="24"/>
                <w:szCs w:val="24"/>
              </w:rPr>
              <w:tab/>
            </w:r>
            <w:r w:rsidR="005477D9">
              <w:rPr>
                <w:rFonts w:ascii="Arial" w:hAnsi="Arial" w:cs="Arial"/>
                <w:noProof/>
                <w:webHidden/>
                <w:sz w:val="24"/>
                <w:szCs w:val="24"/>
              </w:rPr>
              <w:t>4</w:t>
            </w:r>
          </w:hyperlink>
        </w:p>
        <w:p w14:paraId="16BFAB6E" w14:textId="0986FBEB" w:rsidR="00555C30" w:rsidRPr="001903D9" w:rsidRDefault="00000000" w:rsidP="00555C30">
          <w:pPr>
            <w:pStyle w:val="TOC1"/>
            <w:tabs>
              <w:tab w:val="right" w:leader="dot" w:pos="9350"/>
            </w:tabs>
            <w:spacing w:line="360" w:lineRule="auto"/>
            <w:jc w:val="both"/>
            <w:rPr>
              <w:rFonts w:ascii="Arial" w:hAnsi="Arial" w:cs="Arial"/>
              <w:noProof/>
              <w:sz w:val="24"/>
              <w:szCs w:val="24"/>
            </w:rPr>
          </w:pPr>
          <w:hyperlink w:anchor="_Toc141526428" w:history="1">
            <w:r w:rsidR="00555C30" w:rsidRPr="001903D9">
              <w:rPr>
                <w:rStyle w:val="Hyperlink"/>
                <w:rFonts w:ascii="Arial" w:hAnsi="Arial" w:cs="Arial"/>
                <w:noProof/>
                <w:sz w:val="24"/>
                <w:szCs w:val="24"/>
              </w:rPr>
              <w:t>Predictive Analytics Tools</w:t>
            </w:r>
            <w:r w:rsidR="00555C30" w:rsidRPr="001903D9">
              <w:rPr>
                <w:rFonts w:ascii="Arial" w:hAnsi="Arial" w:cs="Arial"/>
                <w:noProof/>
                <w:webHidden/>
                <w:sz w:val="24"/>
                <w:szCs w:val="24"/>
              </w:rPr>
              <w:tab/>
            </w:r>
            <w:r w:rsidR="00D568F9">
              <w:rPr>
                <w:rFonts w:ascii="Arial" w:hAnsi="Arial" w:cs="Arial"/>
                <w:noProof/>
                <w:webHidden/>
                <w:sz w:val="24"/>
                <w:szCs w:val="24"/>
              </w:rPr>
              <w:t>4</w:t>
            </w:r>
          </w:hyperlink>
        </w:p>
        <w:p w14:paraId="16BFAB6F" w14:textId="449DD0FF" w:rsidR="00555C30" w:rsidRPr="001903D9" w:rsidRDefault="00000000" w:rsidP="00555C30">
          <w:pPr>
            <w:pStyle w:val="TOC1"/>
            <w:tabs>
              <w:tab w:val="right" w:leader="dot" w:pos="9350"/>
            </w:tabs>
            <w:spacing w:line="360" w:lineRule="auto"/>
            <w:jc w:val="both"/>
            <w:rPr>
              <w:rFonts w:ascii="Arial" w:hAnsi="Arial" w:cs="Arial"/>
              <w:noProof/>
              <w:sz w:val="24"/>
              <w:szCs w:val="24"/>
            </w:rPr>
          </w:pPr>
          <w:hyperlink w:anchor="_Toc141526429" w:history="1">
            <w:r w:rsidR="00555C30" w:rsidRPr="001903D9">
              <w:rPr>
                <w:rStyle w:val="Hyperlink"/>
                <w:rFonts w:ascii="Arial" w:hAnsi="Arial" w:cs="Arial"/>
                <w:noProof/>
                <w:sz w:val="24"/>
                <w:szCs w:val="24"/>
                <w:lang w:val="en-US"/>
              </w:rPr>
              <w:t>Collaborative BI</w:t>
            </w:r>
            <w:r w:rsidR="00555C30" w:rsidRPr="001903D9">
              <w:rPr>
                <w:rFonts w:ascii="Arial" w:hAnsi="Arial" w:cs="Arial"/>
                <w:noProof/>
                <w:webHidden/>
                <w:sz w:val="24"/>
                <w:szCs w:val="24"/>
              </w:rPr>
              <w:tab/>
            </w:r>
            <w:r w:rsidR="005477D9">
              <w:rPr>
                <w:rFonts w:ascii="Arial" w:hAnsi="Arial" w:cs="Arial"/>
                <w:noProof/>
                <w:webHidden/>
                <w:sz w:val="24"/>
                <w:szCs w:val="24"/>
              </w:rPr>
              <w:t>5</w:t>
            </w:r>
          </w:hyperlink>
        </w:p>
        <w:p w14:paraId="16BFAB70" w14:textId="3DC5F3EC" w:rsidR="00555C30" w:rsidRPr="001903D9" w:rsidRDefault="00000000" w:rsidP="00555C30">
          <w:pPr>
            <w:pStyle w:val="TOC1"/>
            <w:tabs>
              <w:tab w:val="right" w:leader="dot" w:pos="9350"/>
            </w:tabs>
            <w:spacing w:line="360" w:lineRule="auto"/>
            <w:jc w:val="both"/>
            <w:rPr>
              <w:rFonts w:ascii="Arial" w:hAnsi="Arial" w:cs="Arial"/>
              <w:noProof/>
              <w:sz w:val="24"/>
              <w:szCs w:val="24"/>
            </w:rPr>
          </w:pPr>
          <w:hyperlink w:anchor="_Toc141526430" w:history="1">
            <w:r w:rsidR="00555C30" w:rsidRPr="001903D9">
              <w:rPr>
                <w:rStyle w:val="Hyperlink"/>
                <w:rFonts w:ascii="Arial" w:hAnsi="Arial" w:cs="Arial"/>
                <w:noProof/>
                <w:sz w:val="24"/>
                <w:szCs w:val="24"/>
                <w:lang w:val="en-US"/>
              </w:rPr>
              <w:t>Data Governance</w:t>
            </w:r>
            <w:r w:rsidR="00555C30" w:rsidRPr="001903D9">
              <w:rPr>
                <w:rFonts w:ascii="Arial" w:hAnsi="Arial" w:cs="Arial"/>
                <w:noProof/>
                <w:webHidden/>
                <w:sz w:val="24"/>
                <w:szCs w:val="24"/>
              </w:rPr>
              <w:tab/>
            </w:r>
            <w:r w:rsidR="001654CE">
              <w:rPr>
                <w:rFonts w:ascii="Arial" w:hAnsi="Arial" w:cs="Arial"/>
                <w:noProof/>
                <w:webHidden/>
                <w:sz w:val="24"/>
                <w:szCs w:val="24"/>
              </w:rPr>
              <w:t>6</w:t>
            </w:r>
          </w:hyperlink>
        </w:p>
        <w:p w14:paraId="16BFAB71" w14:textId="12340D03" w:rsidR="00555C30" w:rsidRPr="001903D9" w:rsidRDefault="00000000" w:rsidP="00555C30">
          <w:pPr>
            <w:pStyle w:val="TOC1"/>
            <w:tabs>
              <w:tab w:val="right" w:leader="dot" w:pos="9350"/>
            </w:tabs>
            <w:spacing w:line="360" w:lineRule="auto"/>
            <w:jc w:val="both"/>
            <w:rPr>
              <w:rFonts w:ascii="Arial" w:hAnsi="Arial" w:cs="Arial"/>
              <w:noProof/>
              <w:sz w:val="24"/>
              <w:szCs w:val="24"/>
            </w:rPr>
          </w:pPr>
          <w:hyperlink w:anchor="_Toc141526431" w:history="1">
            <w:r w:rsidR="00555C30" w:rsidRPr="001903D9">
              <w:rPr>
                <w:rStyle w:val="Hyperlink"/>
                <w:rFonts w:ascii="Arial" w:hAnsi="Arial" w:cs="Arial"/>
                <w:noProof/>
                <w:sz w:val="24"/>
                <w:szCs w:val="24"/>
                <w:lang w:val="en-US"/>
              </w:rPr>
              <w:t>Conclusion</w:t>
            </w:r>
            <w:r w:rsidR="00555C30" w:rsidRPr="001903D9">
              <w:rPr>
                <w:rFonts w:ascii="Arial" w:hAnsi="Arial" w:cs="Arial"/>
                <w:noProof/>
                <w:webHidden/>
                <w:sz w:val="24"/>
                <w:szCs w:val="24"/>
              </w:rPr>
              <w:tab/>
            </w:r>
            <w:r w:rsidR="00D568F9">
              <w:rPr>
                <w:rFonts w:ascii="Arial" w:hAnsi="Arial" w:cs="Arial"/>
                <w:noProof/>
                <w:webHidden/>
                <w:sz w:val="24"/>
                <w:szCs w:val="24"/>
              </w:rPr>
              <w:t>6</w:t>
            </w:r>
          </w:hyperlink>
        </w:p>
        <w:p w14:paraId="16BFAB72" w14:textId="4CE51C48" w:rsidR="00555C30" w:rsidRPr="001903D9" w:rsidRDefault="00000000" w:rsidP="00555C30">
          <w:pPr>
            <w:pStyle w:val="TOC1"/>
            <w:tabs>
              <w:tab w:val="right" w:leader="dot" w:pos="9350"/>
            </w:tabs>
            <w:spacing w:line="360" w:lineRule="auto"/>
            <w:jc w:val="both"/>
            <w:rPr>
              <w:rFonts w:ascii="Arial" w:hAnsi="Arial" w:cs="Arial"/>
              <w:noProof/>
              <w:sz w:val="24"/>
              <w:szCs w:val="24"/>
            </w:rPr>
          </w:pPr>
          <w:hyperlink w:anchor="_Toc141526432" w:history="1">
            <w:r w:rsidR="00555C30" w:rsidRPr="001903D9">
              <w:rPr>
                <w:rStyle w:val="Hyperlink"/>
                <w:rFonts w:ascii="Arial" w:hAnsi="Arial" w:cs="Arial"/>
                <w:noProof/>
                <w:sz w:val="24"/>
                <w:szCs w:val="24"/>
                <w:lang w:val="en-US"/>
              </w:rPr>
              <w:t>References</w:t>
            </w:r>
            <w:r w:rsidR="00555C30" w:rsidRPr="001903D9">
              <w:rPr>
                <w:rFonts w:ascii="Arial" w:hAnsi="Arial" w:cs="Arial"/>
                <w:noProof/>
                <w:webHidden/>
                <w:sz w:val="24"/>
                <w:szCs w:val="24"/>
              </w:rPr>
              <w:tab/>
            </w:r>
            <w:r w:rsidR="00D568F9">
              <w:rPr>
                <w:rFonts w:ascii="Arial" w:hAnsi="Arial" w:cs="Arial"/>
                <w:noProof/>
                <w:webHidden/>
                <w:sz w:val="24"/>
                <w:szCs w:val="24"/>
              </w:rPr>
              <w:t>7</w:t>
            </w:r>
          </w:hyperlink>
        </w:p>
        <w:p w14:paraId="16BFAB73" w14:textId="77777777" w:rsidR="00555C30" w:rsidRDefault="00555C30" w:rsidP="00555C30">
          <w:pPr>
            <w:spacing w:line="360" w:lineRule="auto"/>
            <w:jc w:val="both"/>
          </w:pPr>
          <w:r w:rsidRPr="001903D9">
            <w:rPr>
              <w:rFonts w:ascii="Arial" w:hAnsi="Arial" w:cs="Arial"/>
              <w:b/>
              <w:bCs/>
              <w:noProof/>
              <w:sz w:val="24"/>
              <w:szCs w:val="24"/>
            </w:rPr>
            <w:fldChar w:fldCharType="end"/>
          </w:r>
        </w:p>
      </w:sdtContent>
    </w:sdt>
    <w:p w14:paraId="16BFAB74" w14:textId="77777777" w:rsidR="00555C30" w:rsidRDefault="00555C30" w:rsidP="00555C30">
      <w:pPr>
        <w:pStyle w:val="Heading1"/>
        <w:spacing w:line="360" w:lineRule="auto"/>
        <w:jc w:val="both"/>
        <w:rPr>
          <w:lang w:val="en-US"/>
        </w:rPr>
      </w:pPr>
    </w:p>
    <w:p w14:paraId="16BFAB75" w14:textId="77777777" w:rsidR="00555C30" w:rsidRDefault="00555C30" w:rsidP="00555C30">
      <w:pPr>
        <w:spacing w:line="360" w:lineRule="auto"/>
        <w:jc w:val="both"/>
        <w:rPr>
          <w:lang w:val="en-US"/>
        </w:rPr>
      </w:pPr>
    </w:p>
    <w:p w14:paraId="16BFAB76" w14:textId="77777777" w:rsidR="00555C30" w:rsidRDefault="00555C30" w:rsidP="00555C30">
      <w:pPr>
        <w:spacing w:line="360" w:lineRule="auto"/>
        <w:jc w:val="both"/>
        <w:rPr>
          <w:lang w:val="en-US"/>
        </w:rPr>
      </w:pPr>
    </w:p>
    <w:p w14:paraId="16BFAB77" w14:textId="77777777" w:rsidR="00555C30" w:rsidRDefault="00555C30" w:rsidP="00555C30">
      <w:pPr>
        <w:spacing w:line="360" w:lineRule="auto"/>
        <w:jc w:val="both"/>
        <w:rPr>
          <w:lang w:val="en-US"/>
        </w:rPr>
      </w:pPr>
    </w:p>
    <w:p w14:paraId="16BFAB78" w14:textId="77777777" w:rsidR="00555C30" w:rsidRDefault="00555C30" w:rsidP="00555C30">
      <w:pPr>
        <w:spacing w:line="360" w:lineRule="auto"/>
        <w:jc w:val="both"/>
        <w:rPr>
          <w:lang w:val="en-US"/>
        </w:rPr>
      </w:pPr>
    </w:p>
    <w:p w14:paraId="16BFAB79" w14:textId="77777777" w:rsidR="00555C30" w:rsidRDefault="00555C30" w:rsidP="00555C30">
      <w:pPr>
        <w:spacing w:line="360" w:lineRule="auto"/>
        <w:jc w:val="both"/>
        <w:rPr>
          <w:lang w:val="en-US"/>
        </w:rPr>
      </w:pPr>
    </w:p>
    <w:p w14:paraId="16BFAB7A" w14:textId="77777777" w:rsidR="00555C30" w:rsidRDefault="00555C30" w:rsidP="00555C30">
      <w:pPr>
        <w:spacing w:line="360" w:lineRule="auto"/>
        <w:jc w:val="both"/>
        <w:rPr>
          <w:lang w:val="en-US"/>
        </w:rPr>
      </w:pPr>
    </w:p>
    <w:p w14:paraId="16BFAB7B" w14:textId="77777777" w:rsidR="00555C30" w:rsidRDefault="00555C30" w:rsidP="00555C30">
      <w:pPr>
        <w:spacing w:line="360" w:lineRule="auto"/>
        <w:jc w:val="both"/>
        <w:rPr>
          <w:lang w:val="en-US"/>
        </w:rPr>
      </w:pPr>
    </w:p>
    <w:p w14:paraId="16BFAB7C" w14:textId="77777777" w:rsidR="00555C30" w:rsidRDefault="00555C30" w:rsidP="00555C30">
      <w:pPr>
        <w:spacing w:line="360" w:lineRule="auto"/>
        <w:jc w:val="both"/>
        <w:rPr>
          <w:lang w:val="en-US"/>
        </w:rPr>
      </w:pPr>
    </w:p>
    <w:p w14:paraId="16BFAB7F" w14:textId="77777777" w:rsidR="005F6C3A" w:rsidRPr="003D4129" w:rsidRDefault="008B44AC" w:rsidP="00555C30">
      <w:pPr>
        <w:pStyle w:val="Heading1"/>
        <w:spacing w:line="360" w:lineRule="auto"/>
        <w:jc w:val="both"/>
        <w:rPr>
          <w:rFonts w:ascii="Arial" w:hAnsi="Arial" w:cs="Arial"/>
          <w:sz w:val="28"/>
          <w:lang w:val="en-US"/>
        </w:rPr>
      </w:pPr>
      <w:bookmarkStart w:id="0" w:name="_Toc141526425"/>
      <w:r w:rsidRPr="003D4129">
        <w:rPr>
          <w:rFonts w:ascii="Arial" w:hAnsi="Arial" w:cs="Arial"/>
          <w:sz w:val="28"/>
          <w:lang w:val="en-US"/>
        </w:rPr>
        <w:t>Introduction</w:t>
      </w:r>
      <w:bookmarkEnd w:id="0"/>
      <w:r w:rsidRPr="003D4129">
        <w:rPr>
          <w:rFonts w:ascii="Arial" w:hAnsi="Arial" w:cs="Arial"/>
          <w:sz w:val="28"/>
          <w:lang w:val="en-US"/>
        </w:rPr>
        <w:t xml:space="preserve"> </w:t>
      </w:r>
    </w:p>
    <w:p w14:paraId="16BFAB80" w14:textId="6289894E" w:rsidR="008B44AC" w:rsidRPr="003D4129" w:rsidRDefault="00693C6F" w:rsidP="003D4129">
      <w:pPr>
        <w:spacing w:line="360" w:lineRule="auto"/>
        <w:jc w:val="both"/>
        <w:rPr>
          <w:rFonts w:ascii="Arial" w:hAnsi="Arial" w:cs="Arial"/>
          <w:sz w:val="24"/>
          <w:szCs w:val="24"/>
          <w:lang w:val="en-US"/>
        </w:rPr>
      </w:pPr>
      <w:r>
        <w:rPr>
          <w:rFonts w:ascii="Arial" w:hAnsi="Arial" w:cs="Arial"/>
          <w:sz w:val="24"/>
          <w:szCs w:val="24"/>
          <w:lang w:val="en-US"/>
        </w:rPr>
        <w:t xml:space="preserve">         </w:t>
      </w:r>
      <w:r w:rsidR="003D4129" w:rsidRPr="003D4129">
        <w:rPr>
          <w:rFonts w:ascii="Arial" w:hAnsi="Arial" w:cs="Arial"/>
          <w:sz w:val="24"/>
          <w:szCs w:val="24"/>
          <w:lang w:val="en-US"/>
        </w:rPr>
        <w:t>Business</w:t>
      </w:r>
      <w:r w:rsidR="008B44AC" w:rsidRPr="003D4129">
        <w:rPr>
          <w:rFonts w:ascii="Arial" w:hAnsi="Arial" w:cs="Arial"/>
          <w:sz w:val="24"/>
          <w:szCs w:val="24"/>
          <w:lang w:val="en-US"/>
        </w:rPr>
        <w:t xml:space="preserve"> intelligence is making developmental changes in the business structure, in multiple ways. </w:t>
      </w:r>
      <w:r w:rsidR="003D4129" w:rsidRPr="003D4129">
        <w:rPr>
          <w:rFonts w:ascii="Arial" w:hAnsi="Arial" w:cs="Arial"/>
          <w:sz w:val="24"/>
          <w:szCs w:val="24"/>
          <w:lang w:val="en-US"/>
        </w:rPr>
        <w:t>Business</w:t>
      </w:r>
      <w:r w:rsidR="008B44AC" w:rsidRPr="003D4129">
        <w:rPr>
          <w:rFonts w:ascii="Arial" w:hAnsi="Arial" w:cs="Arial"/>
          <w:sz w:val="24"/>
          <w:szCs w:val="24"/>
          <w:lang w:val="en-US"/>
        </w:rPr>
        <w:t xml:space="preserve"> intelligence is not only making </w:t>
      </w:r>
      <w:r w:rsidR="001903D9" w:rsidRPr="003D4129">
        <w:rPr>
          <w:rFonts w:ascii="Arial" w:hAnsi="Arial" w:cs="Arial"/>
          <w:sz w:val="24"/>
          <w:szCs w:val="24"/>
          <w:lang w:val="en-US"/>
        </w:rPr>
        <w:t>substantial</w:t>
      </w:r>
      <w:r w:rsidR="008B44AC" w:rsidRPr="003D4129">
        <w:rPr>
          <w:rFonts w:ascii="Arial" w:hAnsi="Arial" w:cs="Arial"/>
          <w:sz w:val="24"/>
          <w:szCs w:val="24"/>
          <w:lang w:val="en-US"/>
        </w:rPr>
        <w:t xml:space="preserve"> changes within the </w:t>
      </w:r>
      <w:r w:rsidR="001654CE" w:rsidRPr="003D4129">
        <w:rPr>
          <w:rFonts w:ascii="Arial" w:hAnsi="Arial" w:cs="Arial"/>
          <w:sz w:val="24"/>
          <w:szCs w:val="24"/>
          <w:lang w:val="en-US"/>
        </w:rPr>
        <w:t>organizational</w:t>
      </w:r>
      <w:r w:rsidR="008B44AC" w:rsidRPr="003D4129">
        <w:rPr>
          <w:rFonts w:ascii="Arial" w:hAnsi="Arial" w:cs="Arial"/>
          <w:sz w:val="24"/>
          <w:szCs w:val="24"/>
          <w:lang w:val="en-US"/>
        </w:rPr>
        <w:t xml:space="preserve"> process</w:t>
      </w:r>
      <w:r w:rsidR="001654CE" w:rsidRPr="003D4129">
        <w:rPr>
          <w:rFonts w:ascii="Arial" w:hAnsi="Arial" w:cs="Arial"/>
          <w:sz w:val="24"/>
          <w:szCs w:val="24"/>
          <w:lang w:val="en-US"/>
        </w:rPr>
        <w:t>, but rather</w:t>
      </w:r>
      <w:r w:rsidR="008B44AC" w:rsidRPr="003D4129">
        <w:rPr>
          <w:rFonts w:ascii="Arial" w:hAnsi="Arial" w:cs="Arial"/>
          <w:sz w:val="24"/>
          <w:szCs w:val="24"/>
          <w:lang w:val="en-US"/>
        </w:rPr>
        <w:t xml:space="preserve"> it has provided the functionality regarding the management of the processes</w:t>
      </w:r>
      <w:r w:rsidR="00747C53" w:rsidRPr="003D4129">
        <w:rPr>
          <w:rFonts w:ascii="Arial" w:hAnsi="Arial" w:cs="Arial"/>
          <w:sz w:val="24"/>
          <w:szCs w:val="24"/>
          <w:lang w:val="en-US"/>
        </w:rPr>
        <w:t xml:space="preserve"> (Richards et al., 2019)</w:t>
      </w:r>
      <w:r w:rsidR="008B44AC" w:rsidRPr="003D4129">
        <w:rPr>
          <w:rFonts w:ascii="Arial" w:hAnsi="Arial" w:cs="Arial"/>
          <w:sz w:val="24"/>
          <w:szCs w:val="24"/>
          <w:lang w:val="en-US"/>
        </w:rPr>
        <w:t xml:space="preserve">. </w:t>
      </w:r>
      <w:r w:rsidR="003D4129" w:rsidRPr="003D4129">
        <w:rPr>
          <w:rFonts w:ascii="Arial" w:hAnsi="Arial" w:cs="Arial"/>
          <w:sz w:val="24"/>
          <w:szCs w:val="24"/>
          <w:lang w:val="en-US"/>
        </w:rPr>
        <w:t>Business</w:t>
      </w:r>
      <w:r w:rsidR="008B44AC" w:rsidRPr="003D4129">
        <w:rPr>
          <w:rFonts w:ascii="Arial" w:hAnsi="Arial" w:cs="Arial"/>
          <w:sz w:val="24"/>
          <w:szCs w:val="24"/>
          <w:lang w:val="en-US"/>
        </w:rPr>
        <w:t xml:space="preserve"> intelligence has prospected the way in which the control over the business performance and the visibility over the processes. Further the developments have been attached </w:t>
      </w:r>
      <w:r w:rsidR="00747C53" w:rsidRPr="003D4129">
        <w:rPr>
          <w:rFonts w:ascii="Arial" w:hAnsi="Arial" w:cs="Arial"/>
          <w:sz w:val="24"/>
          <w:szCs w:val="24"/>
          <w:lang w:val="en-US"/>
        </w:rPr>
        <w:t>with the number of operations alongside such as the observation of data trends within the market an</w:t>
      </w:r>
      <w:r w:rsidR="00CE5D47" w:rsidRPr="003D4129">
        <w:rPr>
          <w:rFonts w:ascii="Arial" w:hAnsi="Arial" w:cs="Arial"/>
          <w:sz w:val="24"/>
          <w:szCs w:val="24"/>
          <w:lang w:val="en-US"/>
        </w:rPr>
        <w:t>d</w:t>
      </w:r>
      <w:r w:rsidR="00747C53" w:rsidRPr="003D4129">
        <w:rPr>
          <w:rFonts w:ascii="Arial" w:hAnsi="Arial" w:cs="Arial"/>
          <w:sz w:val="24"/>
          <w:szCs w:val="24"/>
          <w:lang w:val="en-US"/>
        </w:rPr>
        <w:t xml:space="preserve"> supporting the enhancement of marketing structure within the company</w:t>
      </w:r>
      <w:r w:rsidR="00CE5D47" w:rsidRPr="003D4129">
        <w:rPr>
          <w:rFonts w:ascii="Arial" w:hAnsi="Arial" w:cs="Arial"/>
          <w:sz w:val="24"/>
          <w:szCs w:val="24"/>
          <w:lang w:val="en-US"/>
        </w:rPr>
        <w:t xml:space="preserve"> (Jarek and Mazurak, 2019)</w:t>
      </w:r>
      <w:r w:rsidR="00747C53" w:rsidRPr="003D4129">
        <w:rPr>
          <w:rFonts w:ascii="Arial" w:hAnsi="Arial" w:cs="Arial"/>
          <w:sz w:val="24"/>
          <w:szCs w:val="24"/>
          <w:lang w:val="en-US"/>
        </w:rPr>
        <w:t xml:space="preserve">. The following report has been developed to </w:t>
      </w:r>
      <w:proofErr w:type="spellStart"/>
      <w:r w:rsidR="003D4129" w:rsidRPr="003D4129">
        <w:rPr>
          <w:rFonts w:ascii="Arial" w:hAnsi="Arial" w:cs="Arial"/>
          <w:sz w:val="24"/>
          <w:szCs w:val="24"/>
          <w:lang w:val="en-US"/>
        </w:rPr>
        <w:t>analyse</w:t>
      </w:r>
      <w:proofErr w:type="spellEnd"/>
      <w:r w:rsidR="00747C53" w:rsidRPr="003D4129">
        <w:rPr>
          <w:rFonts w:ascii="Arial" w:hAnsi="Arial" w:cs="Arial"/>
          <w:sz w:val="24"/>
          <w:szCs w:val="24"/>
          <w:lang w:val="en-US"/>
        </w:rPr>
        <w:t xml:space="preserve"> the 5 different trends of business intelligence along with their requirement within the business to implement these trends. </w:t>
      </w:r>
    </w:p>
    <w:p w14:paraId="16BFAB81" w14:textId="77777777" w:rsidR="00CE5D47" w:rsidRPr="003D4129" w:rsidRDefault="00CE5D47" w:rsidP="00555C30">
      <w:pPr>
        <w:pStyle w:val="Heading1"/>
        <w:spacing w:line="360" w:lineRule="auto"/>
        <w:jc w:val="both"/>
        <w:rPr>
          <w:rFonts w:ascii="Arial" w:hAnsi="Arial" w:cs="Arial"/>
          <w:sz w:val="28"/>
          <w:lang w:val="en-US"/>
        </w:rPr>
      </w:pPr>
      <w:bookmarkStart w:id="1" w:name="_Toc141526426"/>
      <w:r w:rsidRPr="003D4129">
        <w:rPr>
          <w:rFonts w:ascii="Arial" w:hAnsi="Arial" w:cs="Arial"/>
          <w:sz w:val="28"/>
          <w:lang w:val="en-US"/>
        </w:rPr>
        <w:t>Artificial Intelligence</w:t>
      </w:r>
      <w:bookmarkEnd w:id="1"/>
      <w:r w:rsidRPr="003D4129">
        <w:rPr>
          <w:rFonts w:ascii="Arial" w:hAnsi="Arial" w:cs="Arial"/>
          <w:sz w:val="28"/>
          <w:lang w:val="en-US"/>
        </w:rPr>
        <w:t xml:space="preserve"> </w:t>
      </w:r>
    </w:p>
    <w:p w14:paraId="16BFAB82" w14:textId="7A83469A" w:rsidR="00141DFF" w:rsidRPr="003D4129" w:rsidRDefault="00141DFF"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Artificial intelligence is one of the current trends evolving with the help of business intelligence within the business market. The main specification in this technological advancement has been related to the number of activities such as decision making for the issues. The AI has the capability to prosper</w:t>
      </w:r>
      <w:r w:rsidR="001F3B13" w:rsidRPr="003D4129">
        <w:rPr>
          <w:rFonts w:ascii="Arial" w:hAnsi="Arial" w:cs="Arial"/>
          <w:sz w:val="24"/>
          <w:szCs w:val="24"/>
          <w:lang w:val="en-US"/>
        </w:rPr>
        <w:t xml:space="preserve"> the operational infrastructure within the company, and in that it works on carrying out those responsibilities which are operated with the help of complex human intelligence</w:t>
      </w:r>
      <w:r w:rsidR="002171A6" w:rsidRPr="003D4129">
        <w:rPr>
          <w:rFonts w:ascii="Arial" w:hAnsi="Arial" w:cs="Arial"/>
          <w:sz w:val="24"/>
          <w:szCs w:val="24"/>
          <w:lang w:val="en-US"/>
        </w:rPr>
        <w:t xml:space="preserve"> (Shrestha et al., 2018</w:t>
      </w:r>
      <w:r w:rsidR="001F3B13" w:rsidRPr="003D4129">
        <w:rPr>
          <w:rFonts w:ascii="Arial" w:hAnsi="Arial" w:cs="Arial"/>
          <w:sz w:val="24"/>
          <w:szCs w:val="24"/>
          <w:lang w:val="en-US"/>
        </w:rPr>
        <w:t xml:space="preserve">. </w:t>
      </w:r>
      <w:r w:rsidR="00885EB2" w:rsidRPr="003D4129">
        <w:rPr>
          <w:rFonts w:ascii="Arial" w:hAnsi="Arial" w:cs="Arial"/>
          <w:sz w:val="24"/>
          <w:szCs w:val="24"/>
          <w:lang w:val="en-US"/>
        </w:rPr>
        <w:t xml:space="preserve">The AI is indulged with the consideration of AI and machine learning which helps in revolutionizing the way in which machines interact with </w:t>
      </w:r>
      <w:r w:rsidR="003D4129" w:rsidRPr="003D4129">
        <w:rPr>
          <w:rFonts w:ascii="Arial" w:hAnsi="Arial" w:cs="Arial"/>
          <w:sz w:val="24"/>
          <w:szCs w:val="24"/>
          <w:lang w:val="en-US"/>
        </w:rPr>
        <w:t>humans</w:t>
      </w:r>
      <w:r w:rsidR="00885EB2" w:rsidRPr="003D4129">
        <w:rPr>
          <w:rFonts w:ascii="Arial" w:hAnsi="Arial" w:cs="Arial"/>
          <w:sz w:val="24"/>
          <w:szCs w:val="24"/>
          <w:lang w:val="en-US"/>
        </w:rPr>
        <w:t xml:space="preserve"> and </w:t>
      </w:r>
      <w:r w:rsidR="003D4129" w:rsidRPr="003D4129">
        <w:rPr>
          <w:rFonts w:ascii="Arial" w:hAnsi="Arial" w:cs="Arial"/>
          <w:sz w:val="24"/>
          <w:szCs w:val="24"/>
          <w:lang w:val="en-US"/>
        </w:rPr>
        <w:t>provides</w:t>
      </w:r>
      <w:r w:rsidR="00885EB2" w:rsidRPr="003D4129">
        <w:rPr>
          <w:rFonts w:ascii="Arial" w:hAnsi="Arial" w:cs="Arial"/>
          <w:sz w:val="24"/>
          <w:szCs w:val="24"/>
          <w:lang w:val="en-US"/>
        </w:rPr>
        <w:t xml:space="preserve"> more effective business analytics and data management opportunities. </w:t>
      </w:r>
    </w:p>
    <w:p w14:paraId="16BFAB83" w14:textId="57C5258C" w:rsidR="00885EB2" w:rsidRPr="003D4129" w:rsidRDefault="00885EB2"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 xml:space="preserve">These opportunities are effective for supporting the implementation of AI within the business sector, and in that </w:t>
      </w:r>
      <w:r w:rsidR="003D4129" w:rsidRPr="003D4129">
        <w:rPr>
          <w:rFonts w:ascii="Arial" w:hAnsi="Arial" w:cs="Arial"/>
          <w:sz w:val="24"/>
          <w:szCs w:val="24"/>
          <w:lang w:val="en-US"/>
        </w:rPr>
        <w:t>classification,</w:t>
      </w:r>
      <w:r w:rsidRPr="003D4129">
        <w:rPr>
          <w:rFonts w:ascii="Arial" w:hAnsi="Arial" w:cs="Arial"/>
          <w:sz w:val="24"/>
          <w:szCs w:val="24"/>
          <w:lang w:val="en-US"/>
        </w:rPr>
        <w:t xml:space="preserve"> there are few other specifications as well. The main consideration for the adoption of AI within the business is related to the augmentation and enhancement of human capability for </w:t>
      </w:r>
      <w:r w:rsidR="003D4129" w:rsidRPr="003D4129">
        <w:rPr>
          <w:rFonts w:ascii="Arial" w:hAnsi="Arial" w:cs="Arial"/>
          <w:sz w:val="24"/>
          <w:szCs w:val="24"/>
          <w:lang w:val="en-US"/>
        </w:rPr>
        <w:t>carrying</w:t>
      </w:r>
      <w:r w:rsidRPr="003D4129">
        <w:rPr>
          <w:rFonts w:ascii="Arial" w:hAnsi="Arial" w:cs="Arial"/>
          <w:sz w:val="24"/>
          <w:szCs w:val="24"/>
          <w:lang w:val="en-US"/>
        </w:rPr>
        <w:t xml:space="preserve"> out the certain process</w:t>
      </w:r>
      <w:r w:rsidR="002171A6" w:rsidRPr="003D4129">
        <w:rPr>
          <w:rFonts w:ascii="Arial" w:hAnsi="Arial" w:cs="Arial"/>
          <w:sz w:val="24"/>
          <w:szCs w:val="24"/>
          <w:lang w:val="en-US"/>
        </w:rPr>
        <w:t xml:space="preserve"> (</w:t>
      </w:r>
      <w:proofErr w:type="spellStart"/>
      <w:proofErr w:type="gramStart"/>
      <w:r w:rsidR="002171A6" w:rsidRPr="003D4129">
        <w:rPr>
          <w:rFonts w:ascii="Arial" w:hAnsi="Arial" w:cs="Arial"/>
          <w:sz w:val="24"/>
          <w:szCs w:val="24"/>
          <w:lang w:val="en-US"/>
        </w:rPr>
        <w:t>Jarrahi</w:t>
      </w:r>
      <w:proofErr w:type="spellEnd"/>
      <w:r w:rsidR="002171A6" w:rsidRPr="003D4129">
        <w:rPr>
          <w:rFonts w:ascii="Arial" w:hAnsi="Arial" w:cs="Arial"/>
          <w:sz w:val="24"/>
          <w:szCs w:val="24"/>
          <w:lang w:val="en-US"/>
        </w:rPr>
        <w:t xml:space="preserve"> ,</w:t>
      </w:r>
      <w:proofErr w:type="gramEnd"/>
      <w:r w:rsidR="002171A6" w:rsidRPr="003D4129">
        <w:rPr>
          <w:rFonts w:ascii="Arial" w:hAnsi="Arial" w:cs="Arial"/>
          <w:sz w:val="24"/>
          <w:szCs w:val="24"/>
          <w:lang w:val="en-US"/>
        </w:rPr>
        <w:t xml:space="preserve"> 2018)</w:t>
      </w:r>
      <w:r w:rsidRPr="003D4129">
        <w:rPr>
          <w:rFonts w:ascii="Arial" w:hAnsi="Arial" w:cs="Arial"/>
          <w:sz w:val="24"/>
          <w:szCs w:val="24"/>
          <w:lang w:val="en-US"/>
        </w:rPr>
        <w:t xml:space="preserve">. It further improves the efficiency of the system in which the main aspect </w:t>
      </w:r>
      <w:r w:rsidRPr="003D4129">
        <w:rPr>
          <w:rFonts w:ascii="Arial" w:hAnsi="Arial" w:cs="Arial"/>
          <w:sz w:val="24"/>
          <w:szCs w:val="24"/>
          <w:lang w:val="en-US"/>
        </w:rPr>
        <w:lastRenderedPageBreak/>
        <w:t>has been related to the reduction of error and mistakes within the decision to provide</w:t>
      </w:r>
      <w:r>
        <w:rPr>
          <w:lang w:val="en-US"/>
        </w:rPr>
        <w:t xml:space="preserve"> </w:t>
      </w:r>
      <w:r w:rsidRPr="003D4129">
        <w:rPr>
          <w:rFonts w:ascii="Arial" w:hAnsi="Arial" w:cs="Arial"/>
          <w:sz w:val="24"/>
          <w:szCs w:val="24"/>
          <w:lang w:val="en-US"/>
        </w:rPr>
        <w:t>more effective and structured decision</w:t>
      </w:r>
      <w:r w:rsidR="002171A6" w:rsidRPr="003D4129">
        <w:rPr>
          <w:rFonts w:ascii="Arial" w:hAnsi="Arial" w:cs="Arial"/>
          <w:sz w:val="24"/>
          <w:szCs w:val="24"/>
          <w:lang w:val="en-US"/>
        </w:rPr>
        <w:t xml:space="preserve"> (</w:t>
      </w:r>
      <w:proofErr w:type="spellStart"/>
      <w:r w:rsidR="002171A6" w:rsidRPr="003D4129">
        <w:rPr>
          <w:rFonts w:ascii="Arial" w:hAnsi="Arial" w:cs="Arial"/>
          <w:sz w:val="24"/>
          <w:szCs w:val="24"/>
          <w:lang w:val="en-US"/>
        </w:rPr>
        <w:t>Buçinca</w:t>
      </w:r>
      <w:proofErr w:type="spellEnd"/>
      <w:r w:rsidR="002171A6" w:rsidRPr="003D4129">
        <w:rPr>
          <w:rFonts w:ascii="Arial" w:hAnsi="Arial" w:cs="Arial"/>
          <w:sz w:val="24"/>
          <w:szCs w:val="24"/>
          <w:lang w:val="en-US"/>
        </w:rPr>
        <w:t xml:space="preserve"> et al., 2021)</w:t>
      </w:r>
      <w:r w:rsidRPr="003D4129">
        <w:rPr>
          <w:rFonts w:ascii="Arial" w:hAnsi="Arial" w:cs="Arial"/>
          <w:sz w:val="24"/>
          <w:szCs w:val="24"/>
          <w:lang w:val="en-US"/>
        </w:rPr>
        <w:t xml:space="preserve">. This makes the process faster and reduces the chances for avoiding repetitive tasks. </w:t>
      </w:r>
      <w:r w:rsidR="004558F4" w:rsidRPr="003D4129">
        <w:rPr>
          <w:rFonts w:ascii="Arial" w:hAnsi="Arial" w:cs="Arial"/>
          <w:sz w:val="24"/>
          <w:szCs w:val="24"/>
          <w:lang w:val="en-US"/>
        </w:rPr>
        <w:t xml:space="preserve"> </w:t>
      </w:r>
    </w:p>
    <w:p w14:paraId="16BFAB84" w14:textId="77777777" w:rsidR="00CE5D47" w:rsidRPr="00D568F9" w:rsidRDefault="00CE5D47" w:rsidP="00555C30">
      <w:pPr>
        <w:pStyle w:val="Heading1"/>
        <w:spacing w:line="360" w:lineRule="auto"/>
        <w:jc w:val="both"/>
        <w:rPr>
          <w:rFonts w:ascii="Arial" w:hAnsi="Arial" w:cs="Arial"/>
          <w:sz w:val="28"/>
        </w:rPr>
      </w:pPr>
      <w:bookmarkStart w:id="2" w:name="_Toc141526427"/>
      <w:r w:rsidRPr="00D568F9">
        <w:rPr>
          <w:rFonts w:ascii="Arial" w:hAnsi="Arial" w:cs="Arial"/>
          <w:sz w:val="28"/>
        </w:rPr>
        <w:t>Data Security</w:t>
      </w:r>
      <w:bookmarkEnd w:id="2"/>
      <w:r w:rsidRPr="00D568F9">
        <w:rPr>
          <w:rFonts w:ascii="Arial" w:hAnsi="Arial" w:cs="Arial"/>
          <w:sz w:val="28"/>
        </w:rPr>
        <w:t xml:space="preserve"> </w:t>
      </w:r>
    </w:p>
    <w:p w14:paraId="16BFAB85" w14:textId="358795CC" w:rsidR="00CF033C" w:rsidRPr="003D4129" w:rsidRDefault="003D4129"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Data</w:t>
      </w:r>
      <w:r w:rsidR="002171A6" w:rsidRPr="003D4129">
        <w:rPr>
          <w:rFonts w:ascii="Arial" w:hAnsi="Arial" w:cs="Arial"/>
          <w:sz w:val="24"/>
          <w:szCs w:val="24"/>
          <w:lang w:val="en-US"/>
        </w:rPr>
        <w:t xml:space="preserve"> security has become another important trend, all over the world. This </w:t>
      </w:r>
      <w:r w:rsidR="00CF033C" w:rsidRPr="003D4129">
        <w:rPr>
          <w:rFonts w:ascii="Arial" w:hAnsi="Arial" w:cs="Arial"/>
          <w:sz w:val="24"/>
          <w:szCs w:val="24"/>
          <w:lang w:val="en-US"/>
        </w:rPr>
        <w:t xml:space="preserve">consideration </w:t>
      </w:r>
      <w:r w:rsidRPr="003D4129">
        <w:rPr>
          <w:rFonts w:ascii="Arial" w:hAnsi="Arial" w:cs="Arial"/>
          <w:sz w:val="24"/>
          <w:szCs w:val="24"/>
          <w:lang w:val="en-US"/>
        </w:rPr>
        <w:t>has</w:t>
      </w:r>
      <w:r w:rsidR="00CF033C" w:rsidRPr="003D4129">
        <w:rPr>
          <w:rFonts w:ascii="Arial" w:hAnsi="Arial" w:cs="Arial"/>
          <w:sz w:val="24"/>
          <w:szCs w:val="24"/>
          <w:lang w:val="en-US"/>
        </w:rPr>
        <w:t xml:space="preserve"> gained critical acceptance, as this implication has been structured around how the data has been </w:t>
      </w:r>
      <w:r w:rsidR="001903D9" w:rsidRPr="003D4129">
        <w:rPr>
          <w:rFonts w:ascii="Arial" w:hAnsi="Arial" w:cs="Arial"/>
          <w:sz w:val="24"/>
          <w:szCs w:val="24"/>
          <w:lang w:val="en-US"/>
        </w:rPr>
        <w:t>used</w:t>
      </w:r>
      <w:r w:rsidR="00CF033C" w:rsidRPr="003D4129">
        <w:rPr>
          <w:rFonts w:ascii="Arial" w:hAnsi="Arial" w:cs="Arial"/>
          <w:sz w:val="24"/>
          <w:szCs w:val="24"/>
          <w:lang w:val="en-US"/>
        </w:rPr>
        <w:t xml:space="preserve"> within the current world. The utilisation of the data on the online platform has been increased in an excessive manner in that the data security has become an important concern</w:t>
      </w:r>
      <w:r w:rsidR="004558F4" w:rsidRPr="003D4129">
        <w:rPr>
          <w:rFonts w:ascii="Arial" w:hAnsi="Arial" w:cs="Arial"/>
          <w:sz w:val="24"/>
          <w:szCs w:val="24"/>
          <w:lang w:val="en-US"/>
        </w:rPr>
        <w:t xml:space="preserve"> (Moody et al., 2018)</w:t>
      </w:r>
      <w:r w:rsidR="00CF033C" w:rsidRPr="003D4129">
        <w:rPr>
          <w:rFonts w:ascii="Arial" w:hAnsi="Arial" w:cs="Arial"/>
          <w:sz w:val="24"/>
          <w:szCs w:val="24"/>
          <w:lang w:val="en-US"/>
        </w:rPr>
        <w:t xml:space="preserve">. The data stability and its relationship with the effective structure for the development of </w:t>
      </w:r>
      <w:r w:rsidR="001654CE" w:rsidRPr="003D4129">
        <w:rPr>
          <w:rFonts w:ascii="Arial" w:hAnsi="Arial" w:cs="Arial"/>
          <w:sz w:val="24"/>
          <w:szCs w:val="24"/>
          <w:lang w:val="en-US"/>
        </w:rPr>
        <w:t>a more</w:t>
      </w:r>
      <w:r w:rsidR="00CF033C" w:rsidRPr="003D4129">
        <w:rPr>
          <w:rFonts w:ascii="Arial" w:hAnsi="Arial" w:cs="Arial"/>
          <w:sz w:val="24"/>
          <w:szCs w:val="24"/>
          <w:lang w:val="en-US"/>
        </w:rPr>
        <w:t xml:space="preserve"> secured working environment has been sustained on the main manner. It has been evaluated that by the end of next five year the global spending on </w:t>
      </w:r>
      <w:r w:rsidRPr="003D4129">
        <w:rPr>
          <w:rFonts w:ascii="Arial" w:hAnsi="Arial" w:cs="Arial"/>
          <w:sz w:val="24"/>
          <w:szCs w:val="24"/>
          <w:lang w:val="en-US"/>
        </w:rPr>
        <w:t>cyber</w:t>
      </w:r>
      <w:r w:rsidR="00CF033C" w:rsidRPr="003D4129">
        <w:rPr>
          <w:rFonts w:ascii="Arial" w:hAnsi="Arial" w:cs="Arial"/>
          <w:sz w:val="24"/>
          <w:szCs w:val="24"/>
          <w:lang w:val="en-US"/>
        </w:rPr>
        <w:t xml:space="preserve"> security will reach </w:t>
      </w:r>
      <w:proofErr w:type="spellStart"/>
      <w:r w:rsidR="00CF033C" w:rsidRPr="003D4129">
        <w:rPr>
          <w:rFonts w:ascii="Arial" w:hAnsi="Arial" w:cs="Arial"/>
          <w:sz w:val="24"/>
          <w:szCs w:val="24"/>
          <w:lang w:val="en-US"/>
        </w:rPr>
        <w:t>upto</w:t>
      </w:r>
      <w:proofErr w:type="spellEnd"/>
      <w:r w:rsidR="00CF033C" w:rsidRPr="003D4129">
        <w:rPr>
          <w:rFonts w:ascii="Arial" w:hAnsi="Arial" w:cs="Arial"/>
          <w:sz w:val="24"/>
          <w:szCs w:val="24"/>
          <w:lang w:val="en-US"/>
        </w:rPr>
        <w:t xml:space="preserve"> $1.75 Trillion respectively</w:t>
      </w:r>
      <w:r w:rsidR="004558F4" w:rsidRPr="003D4129">
        <w:rPr>
          <w:rFonts w:ascii="Arial" w:hAnsi="Arial" w:cs="Arial"/>
          <w:sz w:val="24"/>
          <w:szCs w:val="24"/>
          <w:lang w:val="en-US"/>
        </w:rPr>
        <w:t xml:space="preserve"> (</w:t>
      </w:r>
      <w:proofErr w:type="spellStart"/>
      <w:r w:rsidR="004558F4" w:rsidRPr="003D4129">
        <w:rPr>
          <w:rFonts w:ascii="Arial" w:hAnsi="Arial" w:cs="Arial"/>
          <w:sz w:val="24"/>
          <w:szCs w:val="24"/>
          <w:lang w:val="en-US"/>
        </w:rPr>
        <w:t>Bolun</w:t>
      </w:r>
      <w:proofErr w:type="spellEnd"/>
      <w:r w:rsidR="004558F4" w:rsidRPr="003D4129">
        <w:rPr>
          <w:rFonts w:ascii="Arial" w:hAnsi="Arial" w:cs="Arial"/>
          <w:sz w:val="24"/>
          <w:szCs w:val="24"/>
          <w:lang w:val="en-US"/>
        </w:rPr>
        <w:t xml:space="preserve"> and </w:t>
      </w:r>
      <w:proofErr w:type="spellStart"/>
      <w:r w:rsidR="004558F4" w:rsidRPr="003D4129">
        <w:rPr>
          <w:rFonts w:ascii="Arial" w:hAnsi="Arial" w:cs="Arial"/>
          <w:sz w:val="24"/>
          <w:szCs w:val="24"/>
          <w:lang w:val="en-US"/>
        </w:rPr>
        <w:t>Cojocaru</w:t>
      </w:r>
      <w:proofErr w:type="spellEnd"/>
      <w:r w:rsidR="004558F4" w:rsidRPr="003D4129">
        <w:rPr>
          <w:rFonts w:ascii="Arial" w:hAnsi="Arial" w:cs="Arial"/>
          <w:sz w:val="24"/>
          <w:szCs w:val="24"/>
          <w:lang w:val="en-US"/>
        </w:rPr>
        <w:t>, 2023)</w:t>
      </w:r>
      <w:r w:rsidR="00CF033C" w:rsidRPr="003D4129">
        <w:rPr>
          <w:rFonts w:ascii="Arial" w:hAnsi="Arial" w:cs="Arial"/>
          <w:sz w:val="24"/>
          <w:szCs w:val="24"/>
          <w:lang w:val="en-US"/>
        </w:rPr>
        <w:t xml:space="preserve">.  </w:t>
      </w:r>
    </w:p>
    <w:p w14:paraId="16BFAB86" w14:textId="0B9C6468" w:rsidR="00CF033C" w:rsidRPr="003D4129" w:rsidRDefault="00CF033C"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 xml:space="preserve">This implication is important for the business sector in such a way that on the main operation </w:t>
      </w:r>
      <w:r w:rsidR="003A1DA3" w:rsidRPr="003D4129">
        <w:rPr>
          <w:rFonts w:ascii="Arial" w:hAnsi="Arial" w:cs="Arial"/>
          <w:sz w:val="24"/>
          <w:szCs w:val="24"/>
          <w:lang w:val="en-US"/>
        </w:rPr>
        <w:t xml:space="preserve">the classification has been related to the structured infrastructure of the companies. The law and order all over the world has also influenced the possible structure of </w:t>
      </w:r>
      <w:r w:rsidR="003D4129" w:rsidRPr="003D4129">
        <w:rPr>
          <w:rFonts w:ascii="Arial" w:hAnsi="Arial" w:cs="Arial"/>
          <w:sz w:val="24"/>
          <w:szCs w:val="24"/>
          <w:lang w:val="en-US"/>
        </w:rPr>
        <w:t>data</w:t>
      </w:r>
      <w:r w:rsidR="003A1DA3" w:rsidRPr="003D4129">
        <w:rPr>
          <w:rFonts w:ascii="Arial" w:hAnsi="Arial" w:cs="Arial"/>
          <w:sz w:val="24"/>
          <w:szCs w:val="24"/>
          <w:lang w:val="en-US"/>
        </w:rPr>
        <w:t xml:space="preserve"> security. This laws such as GDPR</w:t>
      </w:r>
      <w:r w:rsidR="009701DB" w:rsidRPr="003D4129">
        <w:rPr>
          <w:rFonts w:ascii="Arial" w:hAnsi="Arial" w:cs="Arial"/>
          <w:sz w:val="24"/>
          <w:szCs w:val="24"/>
          <w:lang w:val="en-US"/>
        </w:rPr>
        <w:t xml:space="preserve"> </w:t>
      </w:r>
      <w:r w:rsidR="003A1DA3" w:rsidRPr="003D4129">
        <w:rPr>
          <w:rFonts w:ascii="Arial" w:hAnsi="Arial" w:cs="Arial"/>
          <w:sz w:val="24"/>
          <w:szCs w:val="24"/>
          <w:lang w:val="en-US"/>
        </w:rPr>
        <w:t xml:space="preserve">(General Data Protection </w:t>
      </w:r>
      <w:r w:rsidR="003D4129" w:rsidRPr="003D4129">
        <w:rPr>
          <w:rFonts w:ascii="Arial" w:hAnsi="Arial" w:cs="Arial"/>
          <w:sz w:val="24"/>
          <w:szCs w:val="24"/>
          <w:lang w:val="en-US"/>
        </w:rPr>
        <w:t>Resolution) in</w:t>
      </w:r>
      <w:r w:rsidR="003A1DA3" w:rsidRPr="003D4129">
        <w:rPr>
          <w:rFonts w:ascii="Arial" w:hAnsi="Arial" w:cs="Arial"/>
          <w:sz w:val="24"/>
          <w:szCs w:val="24"/>
          <w:lang w:val="en-US"/>
        </w:rPr>
        <w:t xml:space="preserve"> the EU, California Consumer Privacy Act (CCPA) in the USA, and the General Personal Data Protection Law in Brazil</w:t>
      </w:r>
      <w:r w:rsidR="004558F4" w:rsidRPr="003D4129">
        <w:rPr>
          <w:rFonts w:ascii="Arial" w:hAnsi="Arial" w:cs="Arial"/>
          <w:sz w:val="24"/>
          <w:szCs w:val="24"/>
          <w:lang w:val="en-US"/>
        </w:rPr>
        <w:t xml:space="preserve"> (</w:t>
      </w:r>
      <w:proofErr w:type="spellStart"/>
      <w:r w:rsidR="004558F4" w:rsidRPr="003D4129">
        <w:rPr>
          <w:rFonts w:ascii="Arial" w:hAnsi="Arial" w:cs="Arial"/>
          <w:sz w:val="24"/>
          <w:szCs w:val="24"/>
          <w:lang w:val="en-US"/>
        </w:rPr>
        <w:t>Tikkinen</w:t>
      </w:r>
      <w:proofErr w:type="spellEnd"/>
      <w:r w:rsidR="004558F4" w:rsidRPr="003D4129">
        <w:rPr>
          <w:rFonts w:ascii="Arial" w:hAnsi="Arial" w:cs="Arial"/>
          <w:sz w:val="24"/>
          <w:szCs w:val="24"/>
          <w:lang w:val="en-US"/>
        </w:rPr>
        <w:t>-Piri et al., 2018)</w:t>
      </w:r>
      <w:r w:rsidR="003A1DA3" w:rsidRPr="003D4129">
        <w:rPr>
          <w:rFonts w:ascii="Arial" w:hAnsi="Arial" w:cs="Arial"/>
          <w:sz w:val="24"/>
          <w:szCs w:val="24"/>
          <w:lang w:val="en-US"/>
        </w:rPr>
        <w:t xml:space="preserve">. </w:t>
      </w:r>
      <w:r w:rsidR="003D4129" w:rsidRPr="003D4129">
        <w:rPr>
          <w:rFonts w:ascii="Arial" w:hAnsi="Arial" w:cs="Arial"/>
          <w:sz w:val="24"/>
          <w:szCs w:val="24"/>
          <w:lang w:val="en-US"/>
        </w:rPr>
        <w:t>Moreover,</w:t>
      </w:r>
      <w:r w:rsidR="003A1DA3" w:rsidRPr="003D4129">
        <w:rPr>
          <w:rFonts w:ascii="Arial" w:hAnsi="Arial" w:cs="Arial"/>
          <w:sz w:val="24"/>
          <w:szCs w:val="24"/>
          <w:lang w:val="en-US"/>
        </w:rPr>
        <w:t xml:space="preserve"> with the </w:t>
      </w:r>
      <w:r w:rsidR="003D4129" w:rsidRPr="003D4129">
        <w:rPr>
          <w:rFonts w:ascii="Arial" w:hAnsi="Arial" w:cs="Arial"/>
          <w:sz w:val="24"/>
          <w:szCs w:val="24"/>
          <w:lang w:val="en-US"/>
        </w:rPr>
        <w:t>utilization</w:t>
      </w:r>
      <w:r w:rsidR="003A1DA3" w:rsidRPr="003D4129">
        <w:rPr>
          <w:rFonts w:ascii="Arial" w:hAnsi="Arial" w:cs="Arial"/>
          <w:sz w:val="24"/>
          <w:szCs w:val="24"/>
          <w:lang w:val="en-US"/>
        </w:rPr>
        <w:t xml:space="preserve"> of current data </w:t>
      </w:r>
      <w:r w:rsidR="009701DB" w:rsidRPr="003D4129">
        <w:rPr>
          <w:rFonts w:ascii="Arial" w:hAnsi="Arial" w:cs="Arial"/>
          <w:sz w:val="24"/>
          <w:szCs w:val="24"/>
          <w:lang w:val="en-US"/>
        </w:rPr>
        <w:t xml:space="preserve">structure on the cloud and other related online platforms, the specification has been maintained and operated rationally. </w:t>
      </w:r>
    </w:p>
    <w:p w14:paraId="16BFAB87" w14:textId="77777777" w:rsidR="00CE5D47" w:rsidRPr="00D568F9" w:rsidRDefault="00CE5D47" w:rsidP="00555C30">
      <w:pPr>
        <w:pStyle w:val="Heading1"/>
        <w:spacing w:line="360" w:lineRule="auto"/>
        <w:jc w:val="both"/>
        <w:rPr>
          <w:rFonts w:ascii="Arial" w:hAnsi="Arial" w:cs="Arial"/>
          <w:sz w:val="28"/>
        </w:rPr>
      </w:pPr>
      <w:bookmarkStart w:id="3" w:name="_Toc141526428"/>
      <w:r w:rsidRPr="00D568F9">
        <w:rPr>
          <w:rFonts w:ascii="Arial" w:hAnsi="Arial" w:cs="Arial"/>
          <w:sz w:val="28"/>
        </w:rPr>
        <w:t>Predictive Analytics Tools</w:t>
      </w:r>
      <w:bookmarkEnd w:id="3"/>
      <w:r w:rsidRPr="00D568F9">
        <w:rPr>
          <w:rFonts w:ascii="Arial" w:hAnsi="Arial" w:cs="Arial"/>
          <w:sz w:val="28"/>
        </w:rPr>
        <w:t xml:space="preserve"> </w:t>
      </w:r>
    </w:p>
    <w:p w14:paraId="16BFAB88" w14:textId="438A68B7" w:rsidR="000B3E71" w:rsidRPr="003D4129" w:rsidRDefault="001903D9"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Predictive</w:t>
      </w:r>
      <w:r w:rsidR="004558F4" w:rsidRPr="003D4129">
        <w:rPr>
          <w:rFonts w:ascii="Arial" w:hAnsi="Arial" w:cs="Arial"/>
          <w:sz w:val="24"/>
          <w:szCs w:val="24"/>
          <w:lang w:val="en-US"/>
        </w:rPr>
        <w:t xml:space="preserve"> analytics tools </w:t>
      </w:r>
      <w:proofErr w:type="gramStart"/>
      <w:r w:rsidR="004558F4" w:rsidRPr="003D4129">
        <w:rPr>
          <w:rFonts w:ascii="Arial" w:hAnsi="Arial" w:cs="Arial"/>
          <w:sz w:val="24"/>
          <w:szCs w:val="24"/>
          <w:lang w:val="en-US"/>
        </w:rPr>
        <w:t>has</w:t>
      </w:r>
      <w:proofErr w:type="gramEnd"/>
      <w:r w:rsidR="004558F4" w:rsidRPr="003D4129">
        <w:rPr>
          <w:rFonts w:ascii="Arial" w:hAnsi="Arial" w:cs="Arial"/>
          <w:sz w:val="24"/>
          <w:szCs w:val="24"/>
          <w:lang w:val="en-US"/>
        </w:rPr>
        <w:t xml:space="preserve"> been related to </w:t>
      </w:r>
      <w:r w:rsidRPr="003D4129">
        <w:rPr>
          <w:rFonts w:ascii="Arial" w:hAnsi="Arial" w:cs="Arial"/>
          <w:sz w:val="24"/>
          <w:szCs w:val="24"/>
          <w:lang w:val="en-US"/>
        </w:rPr>
        <w:t>infrastructure</w:t>
      </w:r>
      <w:r w:rsidR="004558F4" w:rsidRPr="003D4129">
        <w:rPr>
          <w:rFonts w:ascii="Arial" w:hAnsi="Arial" w:cs="Arial"/>
          <w:sz w:val="24"/>
          <w:szCs w:val="24"/>
          <w:lang w:val="en-US"/>
        </w:rPr>
        <w:t xml:space="preserve"> management, to </w:t>
      </w:r>
      <w:proofErr w:type="spellStart"/>
      <w:r w:rsidR="00D568F9" w:rsidRPr="003D4129">
        <w:rPr>
          <w:rFonts w:ascii="Arial" w:hAnsi="Arial" w:cs="Arial"/>
          <w:sz w:val="24"/>
          <w:szCs w:val="24"/>
          <w:lang w:val="en-US"/>
        </w:rPr>
        <w:t>analyse</w:t>
      </w:r>
      <w:proofErr w:type="spellEnd"/>
      <w:r w:rsidR="004558F4" w:rsidRPr="003D4129">
        <w:rPr>
          <w:rFonts w:ascii="Arial" w:hAnsi="Arial" w:cs="Arial"/>
          <w:sz w:val="24"/>
          <w:szCs w:val="24"/>
          <w:lang w:val="en-US"/>
        </w:rPr>
        <w:t xml:space="preserve"> the considered structure of future orientations within the business performance. It is an operational possibility in which the main structure has been related to how </w:t>
      </w:r>
      <w:r w:rsidR="007A3D21" w:rsidRPr="003D4129">
        <w:rPr>
          <w:rFonts w:ascii="Arial" w:hAnsi="Arial" w:cs="Arial"/>
          <w:sz w:val="24"/>
          <w:szCs w:val="24"/>
          <w:lang w:val="en-US"/>
        </w:rPr>
        <w:t xml:space="preserve">certain operation or process will work </w:t>
      </w:r>
      <w:r w:rsidR="00693C6F" w:rsidRPr="003D4129">
        <w:rPr>
          <w:rFonts w:ascii="Arial" w:hAnsi="Arial" w:cs="Arial"/>
          <w:sz w:val="24"/>
          <w:szCs w:val="24"/>
          <w:lang w:val="en-US"/>
        </w:rPr>
        <w:t>for</w:t>
      </w:r>
      <w:r w:rsidR="007A3D21" w:rsidRPr="003D4129">
        <w:rPr>
          <w:rFonts w:ascii="Arial" w:hAnsi="Arial" w:cs="Arial"/>
          <w:sz w:val="24"/>
          <w:szCs w:val="24"/>
          <w:lang w:val="en-US"/>
        </w:rPr>
        <w:t xml:space="preserve"> the benefit of the </w:t>
      </w:r>
      <w:r w:rsidR="005D6DD7" w:rsidRPr="003D4129">
        <w:rPr>
          <w:rFonts w:ascii="Arial" w:hAnsi="Arial" w:cs="Arial"/>
          <w:sz w:val="24"/>
          <w:szCs w:val="24"/>
          <w:lang w:val="en-US"/>
        </w:rPr>
        <w:t>company</w:t>
      </w:r>
      <w:r w:rsidR="007A3D21" w:rsidRPr="003D4129">
        <w:rPr>
          <w:rFonts w:ascii="Arial" w:hAnsi="Arial" w:cs="Arial"/>
          <w:sz w:val="24"/>
          <w:szCs w:val="24"/>
          <w:lang w:val="en-US"/>
        </w:rPr>
        <w:t xml:space="preserve"> in future based on the data trends. This process is an extension to </w:t>
      </w:r>
      <w:r w:rsidRPr="003D4129">
        <w:rPr>
          <w:rFonts w:ascii="Arial" w:hAnsi="Arial" w:cs="Arial"/>
          <w:sz w:val="24"/>
          <w:szCs w:val="24"/>
          <w:lang w:val="en-US"/>
        </w:rPr>
        <w:t>data</w:t>
      </w:r>
      <w:r w:rsidR="007A3D21" w:rsidRPr="003D4129">
        <w:rPr>
          <w:rFonts w:ascii="Arial" w:hAnsi="Arial" w:cs="Arial"/>
          <w:sz w:val="24"/>
          <w:szCs w:val="24"/>
          <w:lang w:val="en-US"/>
        </w:rPr>
        <w:t xml:space="preserve"> mining and in that specification the </w:t>
      </w:r>
      <w:r w:rsidR="00D568F9" w:rsidRPr="003D4129">
        <w:rPr>
          <w:rFonts w:ascii="Arial" w:hAnsi="Arial" w:cs="Arial"/>
          <w:sz w:val="24"/>
          <w:szCs w:val="24"/>
          <w:lang w:val="en-US"/>
        </w:rPr>
        <w:t>big</w:t>
      </w:r>
      <w:r w:rsidR="007A3D21" w:rsidRPr="003D4129">
        <w:rPr>
          <w:rFonts w:ascii="Arial" w:hAnsi="Arial" w:cs="Arial"/>
          <w:sz w:val="24"/>
          <w:szCs w:val="24"/>
          <w:lang w:val="en-US"/>
        </w:rPr>
        <w:t xml:space="preserve"> data </w:t>
      </w:r>
      <w:proofErr w:type="spellStart"/>
      <w:r w:rsidR="007A3D21" w:rsidRPr="003D4129">
        <w:rPr>
          <w:rFonts w:ascii="Arial" w:hAnsi="Arial" w:cs="Arial"/>
          <w:sz w:val="24"/>
          <w:szCs w:val="24"/>
          <w:lang w:val="en-US"/>
        </w:rPr>
        <w:t>utilisation</w:t>
      </w:r>
      <w:proofErr w:type="spellEnd"/>
      <w:r w:rsidR="007A3D21" w:rsidRPr="003D4129">
        <w:rPr>
          <w:rFonts w:ascii="Arial" w:hAnsi="Arial" w:cs="Arial"/>
          <w:sz w:val="24"/>
          <w:szCs w:val="24"/>
          <w:lang w:val="en-US"/>
        </w:rPr>
        <w:t xml:space="preserve"> is an effective infrastructure</w:t>
      </w:r>
      <w:r w:rsidR="000B3E71" w:rsidRPr="003D4129">
        <w:rPr>
          <w:rFonts w:ascii="Arial" w:hAnsi="Arial" w:cs="Arial"/>
          <w:sz w:val="24"/>
          <w:szCs w:val="24"/>
          <w:lang w:val="en-US"/>
        </w:rPr>
        <w:t xml:space="preserve"> (Sun et al., 2018)</w:t>
      </w:r>
      <w:r w:rsidR="007A3D21" w:rsidRPr="003D4129">
        <w:rPr>
          <w:rFonts w:ascii="Arial" w:hAnsi="Arial" w:cs="Arial"/>
          <w:sz w:val="24"/>
          <w:szCs w:val="24"/>
          <w:lang w:val="en-US"/>
        </w:rPr>
        <w:t xml:space="preserve">.  </w:t>
      </w:r>
    </w:p>
    <w:p w14:paraId="16BFAB89" w14:textId="3B7AF502" w:rsidR="004558F4" w:rsidRPr="003D4129" w:rsidRDefault="007A3D21"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lastRenderedPageBreak/>
        <w:t xml:space="preserve">These are effective for the business infrastructure and development, such as the Forecast engine has an exclusive possibility for the developmental infrastructure. The ARIMA is a structure analytic technique which helps in the predictive analysis, having the operational use of past data to predict the future aspect. This is a necessity </w:t>
      </w:r>
      <w:r w:rsidR="003D4129" w:rsidRPr="003D4129">
        <w:rPr>
          <w:rFonts w:ascii="Arial" w:hAnsi="Arial" w:cs="Arial"/>
          <w:sz w:val="24"/>
          <w:szCs w:val="24"/>
          <w:lang w:val="en-US"/>
        </w:rPr>
        <w:t>for businesses</w:t>
      </w:r>
      <w:r w:rsidRPr="003D4129">
        <w:rPr>
          <w:rFonts w:ascii="Arial" w:hAnsi="Arial" w:cs="Arial"/>
          <w:sz w:val="24"/>
          <w:szCs w:val="24"/>
          <w:lang w:val="en-US"/>
        </w:rPr>
        <w:t xml:space="preserve"> all over the world, as it has the specified possibility towards the development of infrastructure supporting enhancement within the operational </w:t>
      </w:r>
      <w:r w:rsidR="009E5DB4" w:rsidRPr="003D4129">
        <w:rPr>
          <w:rFonts w:ascii="Arial" w:hAnsi="Arial" w:cs="Arial"/>
          <w:sz w:val="24"/>
          <w:szCs w:val="24"/>
          <w:lang w:val="en-US"/>
        </w:rPr>
        <w:t>structure</w:t>
      </w:r>
      <w:r w:rsidR="00076B10" w:rsidRPr="003D4129">
        <w:rPr>
          <w:rFonts w:ascii="Arial" w:hAnsi="Arial" w:cs="Arial"/>
          <w:sz w:val="24"/>
          <w:szCs w:val="24"/>
          <w:lang w:val="en-US"/>
        </w:rPr>
        <w:t xml:space="preserve"> (Fattah et al., 2018)</w:t>
      </w:r>
      <w:r w:rsidR="009E5DB4" w:rsidRPr="003D4129">
        <w:rPr>
          <w:rFonts w:ascii="Arial" w:hAnsi="Arial" w:cs="Arial"/>
          <w:sz w:val="24"/>
          <w:szCs w:val="24"/>
          <w:lang w:val="en-US"/>
        </w:rPr>
        <w:t xml:space="preserve">. </w:t>
      </w:r>
      <w:r w:rsidR="003D4129" w:rsidRPr="003D4129">
        <w:rPr>
          <w:rFonts w:ascii="Arial" w:hAnsi="Arial" w:cs="Arial"/>
          <w:sz w:val="24"/>
          <w:szCs w:val="24"/>
          <w:lang w:val="en-US"/>
        </w:rPr>
        <w:t>Thus,</w:t>
      </w:r>
      <w:r w:rsidR="009E5DB4" w:rsidRPr="003D4129">
        <w:rPr>
          <w:rFonts w:ascii="Arial" w:hAnsi="Arial" w:cs="Arial"/>
          <w:sz w:val="24"/>
          <w:szCs w:val="24"/>
          <w:lang w:val="en-US"/>
        </w:rPr>
        <w:t xml:space="preserve"> in this way to provide the operational enhancement within the business infrastructure, </w:t>
      </w:r>
      <w:r w:rsidR="001654CE" w:rsidRPr="003D4129">
        <w:rPr>
          <w:rFonts w:ascii="Arial" w:hAnsi="Arial" w:cs="Arial"/>
          <w:sz w:val="24"/>
          <w:szCs w:val="24"/>
          <w:lang w:val="en-US"/>
        </w:rPr>
        <w:t>predictive</w:t>
      </w:r>
      <w:r w:rsidR="009E5DB4" w:rsidRPr="003D4129">
        <w:rPr>
          <w:rFonts w:ascii="Arial" w:hAnsi="Arial" w:cs="Arial"/>
          <w:sz w:val="24"/>
          <w:szCs w:val="24"/>
          <w:lang w:val="en-US"/>
        </w:rPr>
        <w:t xml:space="preserve"> analytics have become </w:t>
      </w:r>
      <w:r w:rsidR="00693C6F" w:rsidRPr="003D4129">
        <w:rPr>
          <w:rFonts w:ascii="Arial" w:hAnsi="Arial" w:cs="Arial"/>
          <w:sz w:val="24"/>
          <w:szCs w:val="24"/>
          <w:lang w:val="en-US"/>
        </w:rPr>
        <w:t>a</w:t>
      </w:r>
      <w:r w:rsidR="009E5DB4" w:rsidRPr="003D4129">
        <w:rPr>
          <w:rFonts w:ascii="Arial" w:hAnsi="Arial" w:cs="Arial"/>
          <w:sz w:val="24"/>
          <w:szCs w:val="24"/>
          <w:lang w:val="en-US"/>
        </w:rPr>
        <w:t xml:space="preserve"> necessity for businesses. </w:t>
      </w:r>
    </w:p>
    <w:p w14:paraId="16BFAB8A" w14:textId="77777777" w:rsidR="00CE5D47" w:rsidRPr="003D4129" w:rsidRDefault="00CE5D47" w:rsidP="00555C30">
      <w:pPr>
        <w:pStyle w:val="Heading1"/>
        <w:spacing w:line="360" w:lineRule="auto"/>
        <w:jc w:val="both"/>
        <w:rPr>
          <w:rFonts w:ascii="Arial" w:hAnsi="Arial" w:cs="Arial"/>
          <w:sz w:val="28"/>
          <w:lang w:val="en-US"/>
        </w:rPr>
      </w:pPr>
      <w:bookmarkStart w:id="4" w:name="_Toc141526429"/>
      <w:r w:rsidRPr="003D4129">
        <w:rPr>
          <w:rFonts w:ascii="Arial" w:hAnsi="Arial" w:cs="Arial"/>
          <w:sz w:val="28"/>
          <w:lang w:val="en-US"/>
        </w:rPr>
        <w:t>Collaborative BI</w:t>
      </w:r>
      <w:bookmarkEnd w:id="4"/>
    </w:p>
    <w:p w14:paraId="16BFAB8B" w14:textId="10952391" w:rsidR="009E5DB4" w:rsidRPr="003D4129" w:rsidRDefault="003D4129"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Collaboration</w:t>
      </w:r>
      <w:r w:rsidR="009E5DB4" w:rsidRPr="003D4129">
        <w:rPr>
          <w:rFonts w:ascii="Arial" w:hAnsi="Arial" w:cs="Arial"/>
          <w:sz w:val="24"/>
          <w:szCs w:val="24"/>
          <w:lang w:val="en-US"/>
        </w:rPr>
        <w:t xml:space="preserve"> has become a necessity within </w:t>
      </w:r>
      <w:r w:rsidRPr="003D4129">
        <w:rPr>
          <w:rFonts w:ascii="Arial" w:hAnsi="Arial" w:cs="Arial"/>
          <w:sz w:val="24"/>
          <w:szCs w:val="24"/>
          <w:lang w:val="en-US"/>
        </w:rPr>
        <w:t>businesses</w:t>
      </w:r>
      <w:r w:rsidR="009E5DB4" w:rsidRPr="003D4129">
        <w:rPr>
          <w:rFonts w:ascii="Arial" w:hAnsi="Arial" w:cs="Arial"/>
          <w:sz w:val="24"/>
          <w:szCs w:val="24"/>
          <w:lang w:val="en-US"/>
        </w:rPr>
        <w:t xml:space="preserve"> all over the world. While working within the company, the manager, employees and the supervisors as well have to communicate with each other and in that aspect the developments are important to carry out. Collaborative</w:t>
      </w:r>
      <w:r w:rsidR="0018411E" w:rsidRPr="003D4129">
        <w:rPr>
          <w:rFonts w:ascii="Arial" w:hAnsi="Arial" w:cs="Arial"/>
          <w:sz w:val="24"/>
          <w:szCs w:val="24"/>
          <w:lang w:val="en-US"/>
        </w:rPr>
        <w:t xml:space="preserve"> BI in that specification is an effective infrastructure which is a combination of collaboration tools, which includes social media and other 2.0 technologies</w:t>
      </w:r>
      <w:r w:rsidR="00076B10" w:rsidRPr="003D4129">
        <w:rPr>
          <w:rFonts w:ascii="Arial" w:hAnsi="Arial" w:cs="Arial"/>
          <w:sz w:val="24"/>
          <w:szCs w:val="24"/>
          <w:lang w:val="en-US"/>
        </w:rPr>
        <w:t xml:space="preserve"> (Bi and Guan, 2019)</w:t>
      </w:r>
      <w:r w:rsidR="0018411E" w:rsidRPr="003D4129">
        <w:rPr>
          <w:rFonts w:ascii="Arial" w:hAnsi="Arial" w:cs="Arial"/>
          <w:sz w:val="24"/>
          <w:szCs w:val="24"/>
          <w:lang w:val="en-US"/>
        </w:rPr>
        <w:t xml:space="preserve">. This tool is an expressive infrastructure in which the fast tacking of the operations in which the new challenges are addressed effectively at a fast pace for the developmental possibilities on the main orientation. It is more of a self-service tool to help </w:t>
      </w:r>
      <w:r w:rsidRPr="003D4129">
        <w:rPr>
          <w:rFonts w:ascii="Arial" w:hAnsi="Arial" w:cs="Arial"/>
          <w:sz w:val="24"/>
          <w:szCs w:val="24"/>
          <w:lang w:val="en-US"/>
        </w:rPr>
        <w:t>manage</w:t>
      </w:r>
      <w:r w:rsidR="0018411E" w:rsidRPr="003D4129">
        <w:rPr>
          <w:rFonts w:ascii="Arial" w:hAnsi="Arial" w:cs="Arial"/>
          <w:sz w:val="24"/>
          <w:szCs w:val="24"/>
          <w:lang w:val="en-US"/>
        </w:rPr>
        <w:t xml:space="preserve"> the queries without interrupting the IT team of the company</w:t>
      </w:r>
      <w:r w:rsidR="00076B10" w:rsidRPr="003D4129">
        <w:rPr>
          <w:rFonts w:ascii="Arial" w:hAnsi="Arial" w:cs="Arial"/>
          <w:sz w:val="24"/>
          <w:szCs w:val="24"/>
          <w:lang w:val="en-US"/>
        </w:rPr>
        <w:t xml:space="preserve"> (</w:t>
      </w:r>
      <w:proofErr w:type="spellStart"/>
      <w:r w:rsidR="00076B10" w:rsidRPr="003D4129">
        <w:rPr>
          <w:rFonts w:ascii="Arial" w:hAnsi="Arial" w:cs="Arial"/>
          <w:sz w:val="24"/>
          <w:szCs w:val="24"/>
          <w:lang w:val="en-US"/>
        </w:rPr>
        <w:t>Ayoubi</w:t>
      </w:r>
      <w:proofErr w:type="spellEnd"/>
      <w:r w:rsidR="00076B10" w:rsidRPr="003D4129">
        <w:rPr>
          <w:rFonts w:ascii="Arial" w:hAnsi="Arial" w:cs="Arial"/>
          <w:sz w:val="24"/>
          <w:szCs w:val="24"/>
          <w:lang w:val="en-US"/>
        </w:rPr>
        <w:t xml:space="preserve"> and </w:t>
      </w:r>
      <w:proofErr w:type="spellStart"/>
      <w:r w:rsidR="00076B10" w:rsidRPr="003D4129">
        <w:rPr>
          <w:rFonts w:ascii="Arial" w:hAnsi="Arial" w:cs="Arial"/>
          <w:sz w:val="24"/>
          <w:szCs w:val="24"/>
          <w:lang w:val="en-US"/>
        </w:rPr>
        <w:t>Aljawarneh</w:t>
      </w:r>
      <w:proofErr w:type="spellEnd"/>
      <w:r w:rsidR="00076B10" w:rsidRPr="003D4129">
        <w:rPr>
          <w:rFonts w:ascii="Arial" w:hAnsi="Arial" w:cs="Arial"/>
          <w:sz w:val="24"/>
          <w:szCs w:val="24"/>
          <w:lang w:val="en-US"/>
        </w:rPr>
        <w:t>, 2018)</w:t>
      </w:r>
      <w:r w:rsidR="0018411E" w:rsidRPr="003D4129">
        <w:rPr>
          <w:rFonts w:ascii="Arial" w:hAnsi="Arial" w:cs="Arial"/>
          <w:sz w:val="24"/>
          <w:szCs w:val="24"/>
          <w:lang w:val="en-US"/>
        </w:rPr>
        <w:t xml:space="preserve">. </w:t>
      </w:r>
    </w:p>
    <w:p w14:paraId="16BFAB8C" w14:textId="0E4F72D6" w:rsidR="0018411E" w:rsidRPr="003D4129" w:rsidRDefault="0018411E"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 xml:space="preserve">This is indeed a necessity of the businesses in </w:t>
      </w:r>
      <w:r w:rsidR="003D4129" w:rsidRPr="003D4129">
        <w:rPr>
          <w:rFonts w:ascii="Arial" w:hAnsi="Arial" w:cs="Arial"/>
          <w:sz w:val="24"/>
          <w:szCs w:val="24"/>
          <w:lang w:val="en-US"/>
        </w:rPr>
        <w:t>the current</w:t>
      </w:r>
      <w:r w:rsidRPr="003D4129">
        <w:rPr>
          <w:rFonts w:ascii="Arial" w:hAnsi="Arial" w:cs="Arial"/>
          <w:sz w:val="24"/>
          <w:szCs w:val="24"/>
          <w:lang w:val="en-US"/>
        </w:rPr>
        <w:t xml:space="preserve"> era, as the data sharing has been increased on the overall profile for the structured orientation regarding the possible influences on the main infrastructure. The structure of Collaborative BI has become a necessity within the structured orientations in which the main specification has been related to the specified operation in which the steps from the data c</w:t>
      </w:r>
      <w:r w:rsidR="00FC306A" w:rsidRPr="003D4129">
        <w:rPr>
          <w:rFonts w:ascii="Arial" w:hAnsi="Arial" w:cs="Arial"/>
          <w:sz w:val="24"/>
          <w:szCs w:val="24"/>
          <w:lang w:val="en-US"/>
        </w:rPr>
        <w:t>ollection to sharing and to making the final decision</w:t>
      </w:r>
      <w:r w:rsidR="00076B10" w:rsidRPr="003D4129">
        <w:rPr>
          <w:rFonts w:ascii="Arial" w:hAnsi="Arial" w:cs="Arial"/>
          <w:sz w:val="24"/>
          <w:szCs w:val="24"/>
          <w:lang w:val="en-US"/>
        </w:rPr>
        <w:t xml:space="preserve"> (Prakash et al., 2020)</w:t>
      </w:r>
      <w:r w:rsidR="00FC306A" w:rsidRPr="003D4129">
        <w:rPr>
          <w:rFonts w:ascii="Arial" w:hAnsi="Arial" w:cs="Arial"/>
          <w:sz w:val="24"/>
          <w:szCs w:val="24"/>
          <w:lang w:val="en-US"/>
        </w:rPr>
        <w:t xml:space="preserve">. </w:t>
      </w:r>
      <w:r w:rsidR="003D4129" w:rsidRPr="003D4129">
        <w:rPr>
          <w:rFonts w:ascii="Arial" w:hAnsi="Arial" w:cs="Arial"/>
          <w:sz w:val="24"/>
          <w:szCs w:val="24"/>
          <w:lang w:val="en-US"/>
        </w:rPr>
        <w:t>Thus,</w:t>
      </w:r>
      <w:r w:rsidR="00FC306A" w:rsidRPr="003D4129">
        <w:rPr>
          <w:rFonts w:ascii="Arial" w:hAnsi="Arial" w:cs="Arial"/>
          <w:sz w:val="24"/>
          <w:szCs w:val="24"/>
          <w:lang w:val="en-US"/>
        </w:rPr>
        <w:t xml:space="preserve"> the collaborative BI has become an infrastructure possibility within the current operation. </w:t>
      </w:r>
    </w:p>
    <w:p w14:paraId="16BFAB8D" w14:textId="77777777" w:rsidR="00CE5D47" w:rsidRPr="001903D9" w:rsidRDefault="00CE5D47" w:rsidP="00555C30">
      <w:pPr>
        <w:pStyle w:val="Heading1"/>
        <w:spacing w:line="360" w:lineRule="auto"/>
        <w:jc w:val="both"/>
        <w:rPr>
          <w:rFonts w:ascii="Arial" w:hAnsi="Arial" w:cs="Arial"/>
          <w:sz w:val="28"/>
          <w:lang w:val="en-US"/>
        </w:rPr>
      </w:pPr>
      <w:bookmarkStart w:id="5" w:name="_Toc141526430"/>
      <w:r w:rsidRPr="001903D9">
        <w:rPr>
          <w:rFonts w:ascii="Arial" w:hAnsi="Arial" w:cs="Arial"/>
          <w:sz w:val="28"/>
          <w:lang w:val="en-US"/>
        </w:rPr>
        <w:lastRenderedPageBreak/>
        <w:t>Data Governance</w:t>
      </w:r>
      <w:bookmarkEnd w:id="5"/>
      <w:r w:rsidRPr="001903D9">
        <w:rPr>
          <w:rFonts w:ascii="Arial" w:hAnsi="Arial" w:cs="Arial"/>
          <w:sz w:val="28"/>
          <w:lang w:val="en-US"/>
        </w:rPr>
        <w:t xml:space="preserve"> </w:t>
      </w:r>
    </w:p>
    <w:p w14:paraId="16BFAB8E" w14:textId="77777777" w:rsidR="00FC306A" w:rsidRPr="003D4129" w:rsidRDefault="00FC306A"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Data governance is the last trend in the list of developing business intelligence trends. This idea is related to a collection of procedures, guidelines, and job descriptions that guarantee proper assessment, production, consumption, and management of corporate data at the tactical, strategic, and operational levels. To provide a secure and effective data management process, it specifies roles and responsibilities regarding who can change the data, under what circumstances, and with what tools and methods</w:t>
      </w:r>
      <w:r w:rsidR="00555C30" w:rsidRPr="003D4129">
        <w:rPr>
          <w:rFonts w:ascii="Arial" w:hAnsi="Arial" w:cs="Arial"/>
          <w:sz w:val="24"/>
          <w:szCs w:val="24"/>
          <w:lang w:val="en-US"/>
        </w:rPr>
        <w:t xml:space="preserve"> (Richards et al., 2019)</w:t>
      </w:r>
      <w:r w:rsidRPr="003D4129">
        <w:rPr>
          <w:rFonts w:ascii="Arial" w:hAnsi="Arial" w:cs="Arial"/>
          <w:sz w:val="24"/>
          <w:szCs w:val="24"/>
          <w:lang w:val="en-US"/>
        </w:rPr>
        <w:t>.</w:t>
      </w:r>
      <w:r w:rsidRPr="003D4129">
        <w:rPr>
          <w:rFonts w:ascii="Arial" w:hAnsi="Arial" w:cs="Arial"/>
          <w:color w:val="555555"/>
          <w:sz w:val="24"/>
          <w:szCs w:val="24"/>
          <w:shd w:val="clear" w:color="auto" w:fill="FFFFFF"/>
        </w:rPr>
        <w:t xml:space="preserve"> </w:t>
      </w:r>
      <w:r w:rsidRPr="003D4129">
        <w:rPr>
          <w:rFonts w:ascii="Arial" w:hAnsi="Arial" w:cs="Arial"/>
          <w:sz w:val="24"/>
          <w:szCs w:val="24"/>
        </w:rPr>
        <w:t xml:space="preserve">The data governance market is </w:t>
      </w:r>
      <w:r w:rsidR="00555C30" w:rsidRPr="003D4129">
        <w:rPr>
          <w:rFonts w:ascii="Arial" w:hAnsi="Arial" w:cs="Arial"/>
          <w:sz w:val="24"/>
          <w:szCs w:val="24"/>
        </w:rPr>
        <w:t xml:space="preserve">estimated to rise in near future </w:t>
      </w:r>
      <w:r w:rsidRPr="003D4129">
        <w:rPr>
          <w:rFonts w:ascii="Arial" w:hAnsi="Arial" w:cs="Arial"/>
          <w:sz w:val="24"/>
          <w:szCs w:val="24"/>
        </w:rPr>
        <w:t xml:space="preserve">providing the enhanced benefits for the business sector all over the world. </w:t>
      </w:r>
    </w:p>
    <w:p w14:paraId="16BFAB8F" w14:textId="7B534FAA" w:rsidR="00FC306A" w:rsidRPr="003D4129" w:rsidRDefault="00FC306A"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 xml:space="preserve">Data governance has become a required </w:t>
      </w:r>
      <w:r w:rsidR="002D08EB" w:rsidRPr="003D4129">
        <w:rPr>
          <w:rFonts w:ascii="Arial" w:hAnsi="Arial" w:cs="Arial"/>
          <w:sz w:val="24"/>
          <w:szCs w:val="24"/>
          <w:lang w:val="en-US"/>
        </w:rPr>
        <w:t>practice</w:t>
      </w:r>
      <w:r w:rsidRPr="003D4129">
        <w:rPr>
          <w:rFonts w:ascii="Arial" w:hAnsi="Arial" w:cs="Arial"/>
          <w:sz w:val="24"/>
          <w:szCs w:val="24"/>
          <w:lang w:val="en-US"/>
        </w:rPr>
        <w:t xml:space="preserve"> in today's fiercely competitive business world, as the amount of data being collected keeps increasing every second. In addition to helping organisations stay compliant, a well-implemented governance structure also helps them to save expenses, increase internal and external communication, and achieve their strategic objectives</w:t>
      </w:r>
      <w:r w:rsidR="00076B10" w:rsidRPr="003D4129">
        <w:rPr>
          <w:rFonts w:ascii="Arial" w:hAnsi="Arial" w:cs="Arial"/>
          <w:sz w:val="24"/>
          <w:szCs w:val="24"/>
          <w:lang w:val="en-US"/>
        </w:rPr>
        <w:t xml:space="preserve"> (Shamim et al., 2019)</w:t>
      </w:r>
      <w:r w:rsidRPr="003D4129">
        <w:rPr>
          <w:rFonts w:ascii="Arial" w:hAnsi="Arial" w:cs="Arial"/>
          <w:sz w:val="24"/>
          <w:szCs w:val="24"/>
          <w:lang w:val="en-US"/>
        </w:rPr>
        <w:t xml:space="preserve">. These tactics support the idea for the implementation of </w:t>
      </w:r>
      <w:r w:rsidR="003D4129" w:rsidRPr="003D4129">
        <w:rPr>
          <w:rFonts w:ascii="Arial" w:hAnsi="Arial" w:cs="Arial"/>
          <w:sz w:val="24"/>
          <w:szCs w:val="24"/>
          <w:lang w:val="en-US"/>
        </w:rPr>
        <w:t>data</w:t>
      </w:r>
      <w:r w:rsidRPr="003D4129">
        <w:rPr>
          <w:rFonts w:ascii="Arial" w:hAnsi="Arial" w:cs="Arial"/>
          <w:sz w:val="24"/>
          <w:szCs w:val="24"/>
          <w:lang w:val="en-US"/>
        </w:rPr>
        <w:t xml:space="preserve"> governance within the business structure respectively. </w:t>
      </w:r>
    </w:p>
    <w:p w14:paraId="16BFAB90" w14:textId="77777777" w:rsidR="00CE5D47" w:rsidRPr="001903D9" w:rsidRDefault="00CE5D47" w:rsidP="00555C30">
      <w:pPr>
        <w:pStyle w:val="Heading1"/>
        <w:spacing w:line="360" w:lineRule="auto"/>
        <w:jc w:val="both"/>
        <w:rPr>
          <w:rFonts w:ascii="Arial" w:hAnsi="Arial" w:cs="Arial"/>
          <w:sz w:val="28"/>
          <w:lang w:val="en-US"/>
        </w:rPr>
      </w:pPr>
      <w:bookmarkStart w:id="6" w:name="_Toc141526431"/>
      <w:r w:rsidRPr="001903D9">
        <w:rPr>
          <w:rFonts w:ascii="Arial" w:hAnsi="Arial" w:cs="Arial"/>
          <w:sz w:val="28"/>
          <w:lang w:val="en-US"/>
        </w:rPr>
        <w:t>Conclusion</w:t>
      </w:r>
      <w:bookmarkEnd w:id="6"/>
      <w:r w:rsidRPr="001903D9">
        <w:rPr>
          <w:rFonts w:ascii="Arial" w:hAnsi="Arial" w:cs="Arial"/>
          <w:sz w:val="28"/>
          <w:lang w:val="en-US"/>
        </w:rPr>
        <w:t xml:space="preserve"> </w:t>
      </w:r>
    </w:p>
    <w:p w14:paraId="16BFAB91" w14:textId="2F793708" w:rsidR="00FC306A" w:rsidRPr="003D4129" w:rsidRDefault="00FC306A" w:rsidP="00555C30">
      <w:pPr>
        <w:spacing w:line="360" w:lineRule="auto"/>
        <w:ind w:firstLine="720"/>
        <w:jc w:val="both"/>
        <w:rPr>
          <w:rFonts w:ascii="Arial" w:hAnsi="Arial" w:cs="Arial"/>
          <w:sz w:val="24"/>
          <w:szCs w:val="24"/>
          <w:lang w:val="en-US"/>
        </w:rPr>
      </w:pPr>
      <w:r w:rsidRPr="003D4129">
        <w:rPr>
          <w:rFonts w:ascii="Arial" w:hAnsi="Arial" w:cs="Arial"/>
          <w:sz w:val="24"/>
          <w:szCs w:val="24"/>
          <w:lang w:val="en-US"/>
        </w:rPr>
        <w:t xml:space="preserve">The analysis of the trends discussed in the current report has highlighted that </w:t>
      </w:r>
      <w:r w:rsidR="003D4129" w:rsidRPr="003D4129">
        <w:rPr>
          <w:rFonts w:ascii="Arial" w:hAnsi="Arial" w:cs="Arial"/>
          <w:sz w:val="24"/>
          <w:szCs w:val="24"/>
          <w:lang w:val="en-US"/>
        </w:rPr>
        <w:t>business</w:t>
      </w:r>
      <w:r w:rsidRPr="003D4129">
        <w:rPr>
          <w:rFonts w:ascii="Arial" w:hAnsi="Arial" w:cs="Arial"/>
          <w:sz w:val="24"/>
          <w:szCs w:val="24"/>
          <w:lang w:val="en-US"/>
        </w:rPr>
        <w:t xml:space="preserve"> intelligence has </w:t>
      </w:r>
      <w:r w:rsidR="001903D9" w:rsidRPr="003D4129">
        <w:rPr>
          <w:rFonts w:ascii="Arial" w:hAnsi="Arial" w:cs="Arial"/>
          <w:sz w:val="24"/>
          <w:szCs w:val="24"/>
          <w:lang w:val="en-US"/>
        </w:rPr>
        <w:t>a</w:t>
      </w:r>
      <w:r w:rsidRPr="003D4129">
        <w:rPr>
          <w:rFonts w:ascii="Arial" w:hAnsi="Arial" w:cs="Arial"/>
          <w:sz w:val="24"/>
          <w:szCs w:val="24"/>
          <w:lang w:val="en-US"/>
        </w:rPr>
        <w:t xml:space="preserve"> respective influence over the way the business</w:t>
      </w:r>
      <w:r w:rsidR="000B3E71" w:rsidRPr="003D4129">
        <w:rPr>
          <w:rFonts w:ascii="Arial" w:hAnsi="Arial" w:cs="Arial"/>
          <w:sz w:val="24"/>
          <w:szCs w:val="24"/>
          <w:lang w:val="en-US"/>
        </w:rPr>
        <w:t xml:space="preserve">. The influences over the business structures have the respective possibilities regarding how the certain structure initiates operate and supported within the operational structure of the contextual infrastructure. The trends have highlighted that on the basic capacity operation </w:t>
      </w:r>
      <w:r w:rsidR="002D08EB" w:rsidRPr="003D4129">
        <w:rPr>
          <w:rFonts w:ascii="Arial" w:hAnsi="Arial" w:cs="Arial"/>
          <w:sz w:val="24"/>
          <w:szCs w:val="24"/>
          <w:lang w:val="en-US"/>
        </w:rPr>
        <w:t>business</w:t>
      </w:r>
      <w:r w:rsidR="000B3E71" w:rsidRPr="003D4129">
        <w:rPr>
          <w:rFonts w:ascii="Arial" w:hAnsi="Arial" w:cs="Arial"/>
          <w:sz w:val="24"/>
          <w:szCs w:val="24"/>
          <w:lang w:val="en-US"/>
        </w:rPr>
        <w:t xml:space="preserve"> intelligence has an influence over </w:t>
      </w:r>
      <w:r w:rsidR="00996F79" w:rsidRPr="003D4129">
        <w:rPr>
          <w:rFonts w:ascii="Arial" w:hAnsi="Arial" w:cs="Arial"/>
          <w:sz w:val="24"/>
          <w:szCs w:val="24"/>
          <w:lang w:val="en-US"/>
        </w:rPr>
        <w:t>business</w:t>
      </w:r>
      <w:r w:rsidR="000B3E71" w:rsidRPr="003D4129">
        <w:rPr>
          <w:rFonts w:ascii="Arial" w:hAnsi="Arial" w:cs="Arial"/>
          <w:sz w:val="24"/>
          <w:szCs w:val="24"/>
          <w:lang w:val="en-US"/>
        </w:rPr>
        <w:t xml:space="preserve"> stability, data governance, security, future predictions and the collaborations for the future. </w:t>
      </w:r>
      <w:r w:rsidR="003D4129" w:rsidRPr="003D4129">
        <w:rPr>
          <w:rFonts w:ascii="Arial" w:hAnsi="Arial" w:cs="Arial"/>
          <w:sz w:val="24"/>
          <w:szCs w:val="24"/>
          <w:lang w:val="en-US"/>
        </w:rPr>
        <w:t>Thus,</w:t>
      </w:r>
      <w:r w:rsidR="000B3E71" w:rsidRPr="003D4129">
        <w:rPr>
          <w:rFonts w:ascii="Arial" w:hAnsi="Arial" w:cs="Arial"/>
          <w:sz w:val="24"/>
          <w:szCs w:val="24"/>
          <w:lang w:val="en-US"/>
        </w:rPr>
        <w:t xml:space="preserve"> in that structure the business intelligence has the possibility to not only help the businesses but also to develop the operational structure within the business structure for better transformation. </w:t>
      </w:r>
    </w:p>
    <w:p w14:paraId="16BFAB92" w14:textId="77777777" w:rsidR="00141DFF" w:rsidRPr="003D4129" w:rsidRDefault="00141DFF" w:rsidP="00555C30">
      <w:pPr>
        <w:spacing w:line="360" w:lineRule="auto"/>
        <w:jc w:val="both"/>
        <w:rPr>
          <w:rFonts w:ascii="Arial" w:hAnsi="Arial" w:cs="Arial"/>
          <w:sz w:val="24"/>
          <w:szCs w:val="24"/>
          <w:lang w:val="en-US"/>
        </w:rPr>
      </w:pPr>
    </w:p>
    <w:p w14:paraId="16BFAB93" w14:textId="77777777" w:rsidR="00555C30" w:rsidRPr="003D4129" w:rsidRDefault="00555C30" w:rsidP="00555C30">
      <w:pPr>
        <w:spacing w:line="360" w:lineRule="auto"/>
        <w:jc w:val="both"/>
        <w:rPr>
          <w:rFonts w:ascii="Arial" w:hAnsi="Arial" w:cs="Arial"/>
          <w:sz w:val="24"/>
          <w:szCs w:val="24"/>
          <w:lang w:val="en-US"/>
        </w:rPr>
      </w:pPr>
    </w:p>
    <w:p w14:paraId="16BFAB94" w14:textId="77777777" w:rsidR="00555C30" w:rsidRPr="003D4129" w:rsidRDefault="00555C30" w:rsidP="00555C30">
      <w:pPr>
        <w:spacing w:line="360" w:lineRule="auto"/>
        <w:jc w:val="both"/>
        <w:rPr>
          <w:rFonts w:ascii="Arial" w:hAnsi="Arial" w:cs="Arial"/>
          <w:sz w:val="24"/>
          <w:szCs w:val="24"/>
          <w:lang w:val="en-US"/>
        </w:rPr>
      </w:pPr>
    </w:p>
    <w:p w14:paraId="1EB187DC" w14:textId="77777777" w:rsidR="002D08EB" w:rsidRDefault="002D08EB" w:rsidP="00555C30">
      <w:pPr>
        <w:pStyle w:val="Heading1"/>
        <w:spacing w:line="360" w:lineRule="auto"/>
        <w:jc w:val="both"/>
        <w:rPr>
          <w:rFonts w:ascii="Arial" w:hAnsi="Arial" w:cs="Arial"/>
          <w:szCs w:val="24"/>
          <w:lang w:val="en-US"/>
        </w:rPr>
      </w:pPr>
      <w:bookmarkStart w:id="7" w:name="_Toc141526432"/>
    </w:p>
    <w:p w14:paraId="16BFAB9F" w14:textId="3F5E4608" w:rsidR="00555C30" w:rsidRPr="002D08EB" w:rsidRDefault="00555C30" w:rsidP="00555C30">
      <w:pPr>
        <w:pStyle w:val="Heading1"/>
        <w:spacing w:line="360" w:lineRule="auto"/>
        <w:jc w:val="both"/>
        <w:rPr>
          <w:rFonts w:ascii="Arial" w:hAnsi="Arial" w:cs="Arial"/>
          <w:sz w:val="28"/>
          <w:lang w:val="en-US"/>
        </w:rPr>
      </w:pPr>
      <w:r w:rsidRPr="002D08EB">
        <w:rPr>
          <w:rFonts w:ascii="Arial" w:hAnsi="Arial" w:cs="Arial"/>
          <w:sz w:val="28"/>
          <w:lang w:val="en-US"/>
        </w:rPr>
        <w:t>References</w:t>
      </w:r>
      <w:bookmarkEnd w:id="7"/>
      <w:r w:rsidRPr="002D08EB">
        <w:rPr>
          <w:rFonts w:ascii="Arial" w:hAnsi="Arial" w:cs="Arial"/>
          <w:sz w:val="28"/>
          <w:lang w:val="en-US"/>
        </w:rPr>
        <w:t xml:space="preserve"> </w:t>
      </w:r>
    </w:p>
    <w:p w14:paraId="16BFABA0"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 xml:space="preserve">Ayoubi, E. and </w:t>
      </w:r>
      <w:proofErr w:type="spellStart"/>
      <w:r w:rsidRPr="003D4129">
        <w:rPr>
          <w:rFonts w:ascii="Arial" w:hAnsi="Arial" w:cs="Arial"/>
          <w:color w:val="222222"/>
          <w:sz w:val="24"/>
          <w:szCs w:val="24"/>
          <w:shd w:val="clear" w:color="auto" w:fill="FFFFFF"/>
        </w:rPr>
        <w:t>Aljawarneh</w:t>
      </w:r>
      <w:proofErr w:type="spellEnd"/>
      <w:r w:rsidRPr="003D4129">
        <w:rPr>
          <w:rFonts w:ascii="Arial" w:hAnsi="Arial" w:cs="Arial"/>
          <w:color w:val="222222"/>
          <w:sz w:val="24"/>
          <w:szCs w:val="24"/>
          <w:shd w:val="clear" w:color="auto" w:fill="FFFFFF"/>
        </w:rPr>
        <w:t>, S., 2018, October. Challenges and opportunities of adopting business intelligence in SMEs: Collaborative model. In </w:t>
      </w:r>
      <w:r w:rsidRPr="003D4129">
        <w:rPr>
          <w:rFonts w:ascii="Arial" w:hAnsi="Arial" w:cs="Arial"/>
          <w:i/>
          <w:iCs/>
          <w:color w:val="222222"/>
          <w:sz w:val="24"/>
          <w:szCs w:val="24"/>
          <w:shd w:val="clear" w:color="auto" w:fill="FFFFFF"/>
        </w:rPr>
        <w:t>Proceedings of the First International Conference on Data Science, E-learning and Information Systems</w:t>
      </w:r>
      <w:r w:rsidRPr="003D4129">
        <w:rPr>
          <w:rFonts w:ascii="Arial" w:hAnsi="Arial" w:cs="Arial"/>
          <w:color w:val="222222"/>
          <w:sz w:val="24"/>
          <w:szCs w:val="24"/>
          <w:shd w:val="clear" w:color="auto" w:fill="FFFFFF"/>
        </w:rPr>
        <w:t> (pp. 1-5).</w:t>
      </w:r>
    </w:p>
    <w:p w14:paraId="16BFABA1"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Bi, L. and Guan, C., 2019. A review on EMG-based motor intention prediction of continuous human upper limb motion for human-robot collaboration. </w:t>
      </w:r>
      <w:r w:rsidRPr="003D4129">
        <w:rPr>
          <w:rFonts w:ascii="Arial" w:hAnsi="Arial" w:cs="Arial"/>
          <w:i/>
          <w:iCs/>
          <w:color w:val="222222"/>
          <w:sz w:val="24"/>
          <w:szCs w:val="24"/>
          <w:shd w:val="clear" w:color="auto" w:fill="FFFFFF"/>
        </w:rPr>
        <w:t>Biomedical Signal Processing and Control</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51</w:t>
      </w:r>
      <w:r w:rsidRPr="003D4129">
        <w:rPr>
          <w:rFonts w:ascii="Arial" w:hAnsi="Arial" w:cs="Arial"/>
          <w:color w:val="222222"/>
          <w:sz w:val="24"/>
          <w:szCs w:val="24"/>
          <w:shd w:val="clear" w:color="auto" w:fill="FFFFFF"/>
        </w:rPr>
        <w:t>, pp.113-127.</w:t>
      </w:r>
    </w:p>
    <w:p w14:paraId="16BFABA2"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proofErr w:type="spellStart"/>
      <w:r w:rsidRPr="003D4129">
        <w:rPr>
          <w:rFonts w:ascii="Arial" w:hAnsi="Arial" w:cs="Arial"/>
          <w:color w:val="222222"/>
          <w:sz w:val="24"/>
          <w:szCs w:val="24"/>
          <w:shd w:val="clear" w:color="auto" w:fill="FFFFFF"/>
        </w:rPr>
        <w:t>Bolun</w:t>
      </w:r>
      <w:proofErr w:type="spellEnd"/>
      <w:r w:rsidRPr="003D4129">
        <w:rPr>
          <w:rFonts w:ascii="Arial" w:hAnsi="Arial" w:cs="Arial"/>
          <w:color w:val="222222"/>
          <w:sz w:val="24"/>
          <w:szCs w:val="24"/>
          <w:shd w:val="clear" w:color="auto" w:fill="FFFFFF"/>
        </w:rPr>
        <w:t>, I. and Cojocaru, S., 2023. A differentiated beneficiary cybersecurity approach. In </w:t>
      </w:r>
      <w:r w:rsidRPr="003D4129">
        <w:rPr>
          <w:rFonts w:ascii="Arial" w:hAnsi="Arial" w:cs="Arial"/>
          <w:i/>
          <w:iCs/>
          <w:color w:val="222222"/>
          <w:sz w:val="24"/>
          <w:szCs w:val="24"/>
          <w:shd w:val="clear" w:color="auto" w:fill="FFFFFF"/>
        </w:rPr>
        <w:t>Electronics, Communications and Computing</w:t>
      </w:r>
      <w:r w:rsidRPr="003D4129">
        <w:rPr>
          <w:rFonts w:ascii="Arial" w:hAnsi="Arial" w:cs="Arial"/>
          <w:color w:val="222222"/>
          <w:sz w:val="24"/>
          <w:szCs w:val="24"/>
          <w:shd w:val="clear" w:color="auto" w:fill="FFFFFF"/>
        </w:rPr>
        <w:t> (pp. 115-118).</w:t>
      </w:r>
    </w:p>
    <w:p w14:paraId="16BFABA3"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proofErr w:type="spellStart"/>
      <w:r w:rsidRPr="003D4129">
        <w:rPr>
          <w:rFonts w:ascii="Arial" w:hAnsi="Arial" w:cs="Arial"/>
          <w:color w:val="222222"/>
          <w:sz w:val="24"/>
          <w:szCs w:val="24"/>
          <w:shd w:val="clear" w:color="auto" w:fill="FFFFFF"/>
        </w:rPr>
        <w:t>Buçinca</w:t>
      </w:r>
      <w:proofErr w:type="spellEnd"/>
      <w:r w:rsidRPr="003D4129">
        <w:rPr>
          <w:rFonts w:ascii="Arial" w:hAnsi="Arial" w:cs="Arial"/>
          <w:color w:val="222222"/>
          <w:sz w:val="24"/>
          <w:szCs w:val="24"/>
          <w:shd w:val="clear" w:color="auto" w:fill="FFFFFF"/>
        </w:rPr>
        <w:t xml:space="preserve">, Z., Malaya, M.B. and </w:t>
      </w:r>
      <w:proofErr w:type="spellStart"/>
      <w:r w:rsidRPr="003D4129">
        <w:rPr>
          <w:rFonts w:ascii="Arial" w:hAnsi="Arial" w:cs="Arial"/>
          <w:color w:val="222222"/>
          <w:sz w:val="24"/>
          <w:szCs w:val="24"/>
          <w:shd w:val="clear" w:color="auto" w:fill="FFFFFF"/>
        </w:rPr>
        <w:t>Gajos</w:t>
      </w:r>
      <w:proofErr w:type="spellEnd"/>
      <w:r w:rsidRPr="003D4129">
        <w:rPr>
          <w:rFonts w:ascii="Arial" w:hAnsi="Arial" w:cs="Arial"/>
          <w:color w:val="222222"/>
          <w:sz w:val="24"/>
          <w:szCs w:val="24"/>
          <w:shd w:val="clear" w:color="auto" w:fill="FFFFFF"/>
        </w:rPr>
        <w:t>, K.Z., 2021. To trust or to think: cognitive forcing functions can reduce overreliance on AI in AI-assisted decision-making. </w:t>
      </w:r>
      <w:r w:rsidRPr="003D4129">
        <w:rPr>
          <w:rFonts w:ascii="Arial" w:hAnsi="Arial" w:cs="Arial"/>
          <w:i/>
          <w:iCs/>
          <w:color w:val="222222"/>
          <w:sz w:val="24"/>
          <w:szCs w:val="24"/>
          <w:shd w:val="clear" w:color="auto" w:fill="FFFFFF"/>
        </w:rPr>
        <w:t>Proceedings of the ACM on Human-Computer Interaction</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5</w:t>
      </w:r>
      <w:r w:rsidRPr="003D4129">
        <w:rPr>
          <w:rFonts w:ascii="Arial" w:hAnsi="Arial" w:cs="Arial"/>
          <w:color w:val="222222"/>
          <w:sz w:val="24"/>
          <w:szCs w:val="24"/>
          <w:shd w:val="clear" w:color="auto" w:fill="FFFFFF"/>
        </w:rPr>
        <w:t>(CSCW1), pp.1-21.</w:t>
      </w:r>
    </w:p>
    <w:p w14:paraId="16BFABA4"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 xml:space="preserve">Fattah, J., </w:t>
      </w:r>
      <w:proofErr w:type="spellStart"/>
      <w:r w:rsidRPr="003D4129">
        <w:rPr>
          <w:rFonts w:ascii="Arial" w:hAnsi="Arial" w:cs="Arial"/>
          <w:color w:val="222222"/>
          <w:sz w:val="24"/>
          <w:szCs w:val="24"/>
          <w:shd w:val="clear" w:color="auto" w:fill="FFFFFF"/>
        </w:rPr>
        <w:t>Ezzine</w:t>
      </w:r>
      <w:proofErr w:type="spellEnd"/>
      <w:r w:rsidRPr="003D4129">
        <w:rPr>
          <w:rFonts w:ascii="Arial" w:hAnsi="Arial" w:cs="Arial"/>
          <w:color w:val="222222"/>
          <w:sz w:val="24"/>
          <w:szCs w:val="24"/>
          <w:shd w:val="clear" w:color="auto" w:fill="FFFFFF"/>
        </w:rPr>
        <w:t xml:space="preserve">, L., Aman, Z., El </w:t>
      </w:r>
      <w:proofErr w:type="spellStart"/>
      <w:r w:rsidRPr="003D4129">
        <w:rPr>
          <w:rFonts w:ascii="Arial" w:hAnsi="Arial" w:cs="Arial"/>
          <w:color w:val="222222"/>
          <w:sz w:val="24"/>
          <w:szCs w:val="24"/>
          <w:shd w:val="clear" w:color="auto" w:fill="FFFFFF"/>
        </w:rPr>
        <w:t>Moussami</w:t>
      </w:r>
      <w:proofErr w:type="spellEnd"/>
      <w:r w:rsidRPr="003D4129">
        <w:rPr>
          <w:rFonts w:ascii="Arial" w:hAnsi="Arial" w:cs="Arial"/>
          <w:color w:val="222222"/>
          <w:sz w:val="24"/>
          <w:szCs w:val="24"/>
          <w:shd w:val="clear" w:color="auto" w:fill="FFFFFF"/>
        </w:rPr>
        <w:t>, H. and Lachhab, A., 2018. Forecasting of demand using ARIMA model. </w:t>
      </w:r>
      <w:r w:rsidRPr="003D4129">
        <w:rPr>
          <w:rFonts w:ascii="Arial" w:hAnsi="Arial" w:cs="Arial"/>
          <w:i/>
          <w:iCs/>
          <w:color w:val="222222"/>
          <w:sz w:val="24"/>
          <w:szCs w:val="24"/>
          <w:shd w:val="clear" w:color="auto" w:fill="FFFFFF"/>
        </w:rPr>
        <w:t>International Journal of Engineering Business Management</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10</w:t>
      </w:r>
      <w:r w:rsidRPr="003D4129">
        <w:rPr>
          <w:rFonts w:ascii="Arial" w:hAnsi="Arial" w:cs="Arial"/>
          <w:color w:val="222222"/>
          <w:sz w:val="24"/>
          <w:szCs w:val="24"/>
          <w:shd w:val="clear" w:color="auto" w:fill="FFFFFF"/>
        </w:rPr>
        <w:t>, p.1847979018808673.</w:t>
      </w:r>
    </w:p>
    <w:p w14:paraId="16BFABA5"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Jarek, K. and Mazurek, G., 2019. Marketing and Artificial Intelligence. </w:t>
      </w:r>
      <w:r w:rsidRPr="003D4129">
        <w:rPr>
          <w:rFonts w:ascii="Arial" w:hAnsi="Arial" w:cs="Arial"/>
          <w:i/>
          <w:iCs/>
          <w:color w:val="222222"/>
          <w:sz w:val="24"/>
          <w:szCs w:val="24"/>
          <w:shd w:val="clear" w:color="auto" w:fill="FFFFFF"/>
        </w:rPr>
        <w:t>Central European Business Review</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8</w:t>
      </w:r>
      <w:r w:rsidRPr="003D4129">
        <w:rPr>
          <w:rFonts w:ascii="Arial" w:hAnsi="Arial" w:cs="Arial"/>
          <w:color w:val="222222"/>
          <w:sz w:val="24"/>
          <w:szCs w:val="24"/>
          <w:shd w:val="clear" w:color="auto" w:fill="FFFFFF"/>
        </w:rPr>
        <w:t>(2).</w:t>
      </w:r>
    </w:p>
    <w:p w14:paraId="16BFABA6"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proofErr w:type="spellStart"/>
      <w:r w:rsidRPr="003D4129">
        <w:rPr>
          <w:rFonts w:ascii="Arial" w:hAnsi="Arial" w:cs="Arial"/>
          <w:color w:val="222222"/>
          <w:sz w:val="24"/>
          <w:szCs w:val="24"/>
          <w:shd w:val="clear" w:color="auto" w:fill="FFFFFF"/>
        </w:rPr>
        <w:t>Jarrahi</w:t>
      </w:r>
      <w:proofErr w:type="spellEnd"/>
      <w:r w:rsidRPr="003D4129">
        <w:rPr>
          <w:rFonts w:ascii="Arial" w:hAnsi="Arial" w:cs="Arial"/>
          <w:color w:val="222222"/>
          <w:sz w:val="24"/>
          <w:szCs w:val="24"/>
          <w:shd w:val="clear" w:color="auto" w:fill="FFFFFF"/>
        </w:rPr>
        <w:t>, M.H., 2018. Artificial intelligence and the future of work: Human-AI symbiosis in organizational decision making. </w:t>
      </w:r>
      <w:r w:rsidRPr="003D4129">
        <w:rPr>
          <w:rFonts w:ascii="Arial" w:hAnsi="Arial" w:cs="Arial"/>
          <w:i/>
          <w:iCs/>
          <w:color w:val="222222"/>
          <w:sz w:val="24"/>
          <w:szCs w:val="24"/>
          <w:shd w:val="clear" w:color="auto" w:fill="FFFFFF"/>
        </w:rPr>
        <w:t>Business horizons</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61</w:t>
      </w:r>
      <w:r w:rsidRPr="003D4129">
        <w:rPr>
          <w:rFonts w:ascii="Arial" w:hAnsi="Arial" w:cs="Arial"/>
          <w:color w:val="222222"/>
          <w:sz w:val="24"/>
          <w:szCs w:val="24"/>
          <w:shd w:val="clear" w:color="auto" w:fill="FFFFFF"/>
        </w:rPr>
        <w:t>(4), pp.577-586.</w:t>
      </w:r>
    </w:p>
    <w:p w14:paraId="16BFABA7"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 xml:space="preserve">Moody, G.D., Siponen, M. and </w:t>
      </w:r>
      <w:proofErr w:type="spellStart"/>
      <w:r w:rsidRPr="003D4129">
        <w:rPr>
          <w:rFonts w:ascii="Arial" w:hAnsi="Arial" w:cs="Arial"/>
          <w:color w:val="222222"/>
          <w:sz w:val="24"/>
          <w:szCs w:val="24"/>
          <w:shd w:val="clear" w:color="auto" w:fill="FFFFFF"/>
        </w:rPr>
        <w:t>Pahnila</w:t>
      </w:r>
      <w:proofErr w:type="spellEnd"/>
      <w:r w:rsidRPr="003D4129">
        <w:rPr>
          <w:rFonts w:ascii="Arial" w:hAnsi="Arial" w:cs="Arial"/>
          <w:color w:val="222222"/>
          <w:sz w:val="24"/>
          <w:szCs w:val="24"/>
          <w:shd w:val="clear" w:color="auto" w:fill="FFFFFF"/>
        </w:rPr>
        <w:t>, S., 2018. Toward a unified model of information security policy compliance. </w:t>
      </w:r>
      <w:r w:rsidRPr="003D4129">
        <w:rPr>
          <w:rFonts w:ascii="Arial" w:hAnsi="Arial" w:cs="Arial"/>
          <w:i/>
          <w:iCs/>
          <w:color w:val="222222"/>
          <w:sz w:val="24"/>
          <w:szCs w:val="24"/>
          <w:shd w:val="clear" w:color="auto" w:fill="FFFFFF"/>
        </w:rPr>
        <w:t>MIS quarterly</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42</w:t>
      </w:r>
      <w:r w:rsidRPr="003D4129">
        <w:rPr>
          <w:rFonts w:ascii="Arial" w:hAnsi="Arial" w:cs="Arial"/>
          <w:color w:val="222222"/>
          <w:sz w:val="24"/>
          <w:szCs w:val="24"/>
          <w:shd w:val="clear" w:color="auto" w:fill="FFFFFF"/>
        </w:rPr>
        <w:t>(1).</w:t>
      </w:r>
    </w:p>
    <w:p w14:paraId="16BFABA8"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lastRenderedPageBreak/>
        <w:t xml:space="preserve">Prakash, S., Joshi, S., Bhatia, T., Sharma, S., </w:t>
      </w:r>
      <w:proofErr w:type="spellStart"/>
      <w:r w:rsidRPr="003D4129">
        <w:rPr>
          <w:rFonts w:ascii="Arial" w:hAnsi="Arial" w:cs="Arial"/>
          <w:color w:val="222222"/>
          <w:sz w:val="24"/>
          <w:szCs w:val="24"/>
          <w:shd w:val="clear" w:color="auto" w:fill="FFFFFF"/>
        </w:rPr>
        <w:t>Samadhiya</w:t>
      </w:r>
      <w:proofErr w:type="spellEnd"/>
      <w:r w:rsidRPr="003D4129">
        <w:rPr>
          <w:rFonts w:ascii="Arial" w:hAnsi="Arial" w:cs="Arial"/>
          <w:color w:val="222222"/>
          <w:sz w:val="24"/>
          <w:szCs w:val="24"/>
          <w:shd w:val="clear" w:color="auto" w:fill="FFFFFF"/>
        </w:rPr>
        <w:t xml:space="preserve">, D., Shah, R.R., </w:t>
      </w:r>
      <w:proofErr w:type="spellStart"/>
      <w:r w:rsidRPr="003D4129">
        <w:rPr>
          <w:rFonts w:ascii="Arial" w:hAnsi="Arial" w:cs="Arial"/>
          <w:color w:val="222222"/>
          <w:sz w:val="24"/>
          <w:szCs w:val="24"/>
          <w:shd w:val="clear" w:color="auto" w:fill="FFFFFF"/>
        </w:rPr>
        <w:t>Kaiwartya</w:t>
      </w:r>
      <w:proofErr w:type="spellEnd"/>
      <w:r w:rsidRPr="003D4129">
        <w:rPr>
          <w:rFonts w:ascii="Arial" w:hAnsi="Arial" w:cs="Arial"/>
          <w:color w:val="222222"/>
          <w:sz w:val="24"/>
          <w:szCs w:val="24"/>
          <w:shd w:val="clear" w:color="auto" w:fill="FFFFFF"/>
        </w:rPr>
        <w:t>, O. and Prasad, M., 2020. Characteristic of enterprise collaboration system and its implementation issues in business management. </w:t>
      </w:r>
      <w:r w:rsidRPr="003D4129">
        <w:rPr>
          <w:rFonts w:ascii="Arial" w:hAnsi="Arial" w:cs="Arial"/>
          <w:i/>
          <w:iCs/>
          <w:color w:val="222222"/>
          <w:sz w:val="24"/>
          <w:szCs w:val="24"/>
          <w:shd w:val="clear" w:color="auto" w:fill="FFFFFF"/>
        </w:rPr>
        <w:t>International Journal of Business Intelligence and Data Mining</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16</w:t>
      </w:r>
      <w:r w:rsidRPr="003D4129">
        <w:rPr>
          <w:rFonts w:ascii="Arial" w:hAnsi="Arial" w:cs="Arial"/>
          <w:color w:val="222222"/>
          <w:sz w:val="24"/>
          <w:szCs w:val="24"/>
          <w:shd w:val="clear" w:color="auto" w:fill="FFFFFF"/>
        </w:rPr>
        <w:t>(1), pp.49-65.</w:t>
      </w:r>
    </w:p>
    <w:p w14:paraId="16BFABA9"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 xml:space="preserve">Richards, G., Yeoh, W., Chong, A.Y.L. and </w:t>
      </w:r>
      <w:proofErr w:type="spellStart"/>
      <w:r w:rsidRPr="003D4129">
        <w:rPr>
          <w:rFonts w:ascii="Arial" w:hAnsi="Arial" w:cs="Arial"/>
          <w:color w:val="222222"/>
          <w:sz w:val="24"/>
          <w:szCs w:val="24"/>
          <w:shd w:val="clear" w:color="auto" w:fill="FFFFFF"/>
        </w:rPr>
        <w:t>Popovič</w:t>
      </w:r>
      <w:proofErr w:type="spellEnd"/>
      <w:r w:rsidRPr="003D4129">
        <w:rPr>
          <w:rFonts w:ascii="Arial" w:hAnsi="Arial" w:cs="Arial"/>
          <w:color w:val="222222"/>
          <w:sz w:val="24"/>
          <w:szCs w:val="24"/>
          <w:shd w:val="clear" w:color="auto" w:fill="FFFFFF"/>
        </w:rPr>
        <w:t>, A., 2019. Business intelligence effectiveness and corporate performance management: an empirical analysis. </w:t>
      </w:r>
      <w:r w:rsidRPr="003D4129">
        <w:rPr>
          <w:rFonts w:ascii="Arial" w:hAnsi="Arial" w:cs="Arial"/>
          <w:i/>
          <w:iCs/>
          <w:color w:val="222222"/>
          <w:sz w:val="24"/>
          <w:szCs w:val="24"/>
          <w:shd w:val="clear" w:color="auto" w:fill="FFFFFF"/>
        </w:rPr>
        <w:t>Journal of Computer Information Systems</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59</w:t>
      </w:r>
      <w:r w:rsidRPr="003D4129">
        <w:rPr>
          <w:rFonts w:ascii="Arial" w:hAnsi="Arial" w:cs="Arial"/>
          <w:color w:val="222222"/>
          <w:sz w:val="24"/>
          <w:szCs w:val="24"/>
          <w:shd w:val="clear" w:color="auto" w:fill="FFFFFF"/>
        </w:rPr>
        <w:t>(2), pp.188-196.</w:t>
      </w:r>
    </w:p>
    <w:p w14:paraId="16BFABAA" w14:textId="77777777" w:rsidR="00555C30" w:rsidRPr="003D4129" w:rsidRDefault="00555C30" w:rsidP="00555C30">
      <w:pPr>
        <w:spacing w:line="360" w:lineRule="auto"/>
        <w:ind w:left="720" w:hanging="720"/>
        <w:jc w:val="both"/>
        <w:rPr>
          <w:rFonts w:ascii="Arial" w:hAnsi="Arial" w:cs="Arial"/>
          <w:sz w:val="24"/>
          <w:szCs w:val="24"/>
        </w:rPr>
      </w:pPr>
      <w:r w:rsidRPr="003D4129">
        <w:rPr>
          <w:rFonts w:ascii="Arial" w:hAnsi="Arial" w:cs="Arial"/>
          <w:color w:val="222222"/>
          <w:sz w:val="24"/>
          <w:szCs w:val="24"/>
          <w:shd w:val="clear" w:color="auto" w:fill="FFFFFF"/>
        </w:rPr>
        <w:t xml:space="preserve">Richards, G., Yeoh, W., Chong, A.Y.L. and </w:t>
      </w:r>
      <w:proofErr w:type="spellStart"/>
      <w:r w:rsidRPr="003D4129">
        <w:rPr>
          <w:rFonts w:ascii="Arial" w:hAnsi="Arial" w:cs="Arial"/>
          <w:color w:val="222222"/>
          <w:sz w:val="24"/>
          <w:szCs w:val="24"/>
          <w:shd w:val="clear" w:color="auto" w:fill="FFFFFF"/>
        </w:rPr>
        <w:t>Popovič</w:t>
      </w:r>
      <w:proofErr w:type="spellEnd"/>
      <w:r w:rsidRPr="003D4129">
        <w:rPr>
          <w:rFonts w:ascii="Arial" w:hAnsi="Arial" w:cs="Arial"/>
          <w:color w:val="222222"/>
          <w:sz w:val="24"/>
          <w:szCs w:val="24"/>
          <w:shd w:val="clear" w:color="auto" w:fill="FFFFFF"/>
        </w:rPr>
        <w:t>, A., 2019. Business intelligence effectiveness and corporate performance management: an empirical analysis. </w:t>
      </w:r>
      <w:r w:rsidRPr="003D4129">
        <w:rPr>
          <w:rFonts w:ascii="Arial" w:hAnsi="Arial" w:cs="Arial"/>
          <w:i/>
          <w:iCs/>
          <w:color w:val="222222"/>
          <w:sz w:val="24"/>
          <w:szCs w:val="24"/>
          <w:shd w:val="clear" w:color="auto" w:fill="FFFFFF"/>
        </w:rPr>
        <w:t>Journal of Computer Information Systems</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59</w:t>
      </w:r>
      <w:r w:rsidRPr="003D4129">
        <w:rPr>
          <w:rFonts w:ascii="Arial" w:hAnsi="Arial" w:cs="Arial"/>
          <w:color w:val="222222"/>
          <w:sz w:val="24"/>
          <w:szCs w:val="24"/>
          <w:shd w:val="clear" w:color="auto" w:fill="FFFFFF"/>
        </w:rPr>
        <w:t>(2), pp.188-196.</w:t>
      </w:r>
    </w:p>
    <w:p w14:paraId="16BFABAB"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Shamim, S., Zeng, J., Shariq, S.M. and Khan, Z., 2019. Role of big data management in enhancing big data decision-making capability and quality among Chinese firms: A dynamic capabilities view. </w:t>
      </w:r>
      <w:r w:rsidRPr="003D4129">
        <w:rPr>
          <w:rFonts w:ascii="Arial" w:hAnsi="Arial" w:cs="Arial"/>
          <w:i/>
          <w:iCs/>
          <w:color w:val="222222"/>
          <w:sz w:val="24"/>
          <w:szCs w:val="24"/>
          <w:shd w:val="clear" w:color="auto" w:fill="FFFFFF"/>
        </w:rPr>
        <w:t>Information &amp; Management</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56</w:t>
      </w:r>
      <w:r w:rsidRPr="003D4129">
        <w:rPr>
          <w:rFonts w:ascii="Arial" w:hAnsi="Arial" w:cs="Arial"/>
          <w:color w:val="222222"/>
          <w:sz w:val="24"/>
          <w:szCs w:val="24"/>
          <w:shd w:val="clear" w:color="auto" w:fill="FFFFFF"/>
        </w:rPr>
        <w:t>(6), p.103135.</w:t>
      </w:r>
    </w:p>
    <w:p w14:paraId="16BFABAC"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Shrestha, Y.R., Ben-Menahem, S.M. and Von Krogh, G., 2019. Organizational decision-making structures in the age of artificial intelligence. </w:t>
      </w:r>
      <w:r w:rsidRPr="003D4129">
        <w:rPr>
          <w:rFonts w:ascii="Arial" w:hAnsi="Arial" w:cs="Arial"/>
          <w:i/>
          <w:iCs/>
          <w:color w:val="222222"/>
          <w:sz w:val="24"/>
          <w:szCs w:val="24"/>
          <w:shd w:val="clear" w:color="auto" w:fill="FFFFFF"/>
        </w:rPr>
        <w:t>California management review</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61</w:t>
      </w:r>
      <w:r w:rsidRPr="003D4129">
        <w:rPr>
          <w:rFonts w:ascii="Arial" w:hAnsi="Arial" w:cs="Arial"/>
          <w:color w:val="222222"/>
          <w:sz w:val="24"/>
          <w:szCs w:val="24"/>
          <w:shd w:val="clear" w:color="auto" w:fill="FFFFFF"/>
        </w:rPr>
        <w:t>(4), pp.66-83.</w:t>
      </w:r>
    </w:p>
    <w:p w14:paraId="16BFABAD"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r w:rsidRPr="003D4129">
        <w:rPr>
          <w:rFonts w:ascii="Arial" w:hAnsi="Arial" w:cs="Arial"/>
          <w:color w:val="222222"/>
          <w:sz w:val="24"/>
          <w:szCs w:val="24"/>
          <w:shd w:val="clear" w:color="auto" w:fill="FFFFFF"/>
        </w:rPr>
        <w:t>Sun, Z., Sun, L. and Strang, K., 2018. Big data analytics services for enhancing business intelligence. </w:t>
      </w:r>
      <w:r w:rsidRPr="003D4129">
        <w:rPr>
          <w:rFonts w:ascii="Arial" w:hAnsi="Arial" w:cs="Arial"/>
          <w:i/>
          <w:iCs/>
          <w:color w:val="222222"/>
          <w:sz w:val="24"/>
          <w:szCs w:val="24"/>
          <w:shd w:val="clear" w:color="auto" w:fill="FFFFFF"/>
        </w:rPr>
        <w:t>Journal of Computer Information Systems</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58</w:t>
      </w:r>
      <w:r w:rsidRPr="003D4129">
        <w:rPr>
          <w:rFonts w:ascii="Arial" w:hAnsi="Arial" w:cs="Arial"/>
          <w:color w:val="222222"/>
          <w:sz w:val="24"/>
          <w:szCs w:val="24"/>
          <w:shd w:val="clear" w:color="auto" w:fill="FFFFFF"/>
        </w:rPr>
        <w:t>(2), pp.162-169.</w:t>
      </w:r>
    </w:p>
    <w:p w14:paraId="16BFABAE" w14:textId="77777777" w:rsidR="00555C30" w:rsidRPr="003D4129" w:rsidRDefault="00555C30" w:rsidP="00555C30">
      <w:pPr>
        <w:spacing w:line="360" w:lineRule="auto"/>
        <w:ind w:left="720" w:hanging="720"/>
        <w:jc w:val="both"/>
        <w:rPr>
          <w:rFonts w:ascii="Arial" w:hAnsi="Arial" w:cs="Arial"/>
          <w:color w:val="222222"/>
          <w:sz w:val="24"/>
          <w:szCs w:val="24"/>
          <w:shd w:val="clear" w:color="auto" w:fill="FFFFFF"/>
        </w:rPr>
      </w:pPr>
      <w:proofErr w:type="spellStart"/>
      <w:r w:rsidRPr="003D4129">
        <w:rPr>
          <w:rFonts w:ascii="Arial" w:hAnsi="Arial" w:cs="Arial"/>
          <w:color w:val="222222"/>
          <w:sz w:val="24"/>
          <w:szCs w:val="24"/>
          <w:shd w:val="clear" w:color="auto" w:fill="FFFFFF"/>
        </w:rPr>
        <w:t>Tikkinen</w:t>
      </w:r>
      <w:proofErr w:type="spellEnd"/>
      <w:r w:rsidRPr="003D4129">
        <w:rPr>
          <w:rFonts w:ascii="Arial" w:hAnsi="Arial" w:cs="Arial"/>
          <w:color w:val="222222"/>
          <w:sz w:val="24"/>
          <w:szCs w:val="24"/>
          <w:shd w:val="clear" w:color="auto" w:fill="FFFFFF"/>
        </w:rPr>
        <w:t xml:space="preserve">-Piri, C., </w:t>
      </w:r>
      <w:proofErr w:type="spellStart"/>
      <w:r w:rsidRPr="003D4129">
        <w:rPr>
          <w:rFonts w:ascii="Arial" w:hAnsi="Arial" w:cs="Arial"/>
          <w:color w:val="222222"/>
          <w:sz w:val="24"/>
          <w:szCs w:val="24"/>
          <w:shd w:val="clear" w:color="auto" w:fill="FFFFFF"/>
        </w:rPr>
        <w:t>Rohunen</w:t>
      </w:r>
      <w:proofErr w:type="spellEnd"/>
      <w:r w:rsidRPr="003D4129">
        <w:rPr>
          <w:rFonts w:ascii="Arial" w:hAnsi="Arial" w:cs="Arial"/>
          <w:color w:val="222222"/>
          <w:sz w:val="24"/>
          <w:szCs w:val="24"/>
          <w:shd w:val="clear" w:color="auto" w:fill="FFFFFF"/>
        </w:rPr>
        <w:t>, A. and Markkula, J., 2018. EU General Data Protection Regulation: Changes and implications for personal data collecting companies. </w:t>
      </w:r>
      <w:r w:rsidRPr="003D4129">
        <w:rPr>
          <w:rFonts w:ascii="Arial" w:hAnsi="Arial" w:cs="Arial"/>
          <w:i/>
          <w:iCs/>
          <w:color w:val="222222"/>
          <w:sz w:val="24"/>
          <w:szCs w:val="24"/>
          <w:shd w:val="clear" w:color="auto" w:fill="FFFFFF"/>
        </w:rPr>
        <w:t>Computer Law &amp; Security Review</w:t>
      </w:r>
      <w:r w:rsidRPr="003D4129">
        <w:rPr>
          <w:rFonts w:ascii="Arial" w:hAnsi="Arial" w:cs="Arial"/>
          <w:color w:val="222222"/>
          <w:sz w:val="24"/>
          <w:szCs w:val="24"/>
          <w:shd w:val="clear" w:color="auto" w:fill="FFFFFF"/>
        </w:rPr>
        <w:t>, </w:t>
      </w:r>
      <w:r w:rsidRPr="003D4129">
        <w:rPr>
          <w:rFonts w:ascii="Arial" w:hAnsi="Arial" w:cs="Arial"/>
          <w:i/>
          <w:iCs/>
          <w:color w:val="222222"/>
          <w:sz w:val="24"/>
          <w:szCs w:val="24"/>
          <w:shd w:val="clear" w:color="auto" w:fill="FFFFFF"/>
        </w:rPr>
        <w:t>34</w:t>
      </w:r>
      <w:r w:rsidRPr="003D4129">
        <w:rPr>
          <w:rFonts w:ascii="Arial" w:hAnsi="Arial" w:cs="Arial"/>
          <w:color w:val="222222"/>
          <w:sz w:val="24"/>
          <w:szCs w:val="24"/>
          <w:shd w:val="clear" w:color="auto" w:fill="FFFFFF"/>
        </w:rPr>
        <w:t>(1), pp.134-153.</w:t>
      </w:r>
    </w:p>
    <w:p w14:paraId="16BFABAF" w14:textId="77777777" w:rsidR="00555C30" w:rsidRPr="00555C30" w:rsidRDefault="00555C30" w:rsidP="00555C30">
      <w:pPr>
        <w:spacing w:line="360" w:lineRule="auto"/>
        <w:jc w:val="both"/>
        <w:rPr>
          <w:lang w:val="en-US"/>
        </w:rPr>
      </w:pPr>
    </w:p>
    <w:p w14:paraId="16BFABB0" w14:textId="77777777" w:rsidR="00747C53" w:rsidRPr="008B44AC" w:rsidRDefault="00747C53" w:rsidP="00555C30">
      <w:pPr>
        <w:spacing w:line="360" w:lineRule="auto"/>
        <w:jc w:val="both"/>
        <w:rPr>
          <w:lang w:val="en-US"/>
        </w:rPr>
      </w:pPr>
    </w:p>
    <w:sectPr w:rsidR="00747C53" w:rsidRPr="008B44AC">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B35AC" w14:textId="77777777" w:rsidR="00AD1644" w:rsidRDefault="00AD1644" w:rsidP="00555C30">
      <w:pPr>
        <w:spacing w:after="0" w:line="240" w:lineRule="auto"/>
      </w:pPr>
      <w:r>
        <w:separator/>
      </w:r>
    </w:p>
  </w:endnote>
  <w:endnote w:type="continuationSeparator" w:id="0">
    <w:p w14:paraId="60F7BF8B" w14:textId="77777777" w:rsidR="00AD1644" w:rsidRDefault="00AD1644" w:rsidP="00555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F8DE0" w14:textId="77777777" w:rsidR="00AD1644" w:rsidRDefault="00AD1644" w:rsidP="00555C30">
      <w:pPr>
        <w:spacing w:after="0" w:line="240" w:lineRule="auto"/>
      </w:pPr>
      <w:r>
        <w:separator/>
      </w:r>
    </w:p>
  </w:footnote>
  <w:footnote w:type="continuationSeparator" w:id="0">
    <w:p w14:paraId="300DB129" w14:textId="77777777" w:rsidR="00AD1644" w:rsidRDefault="00AD1644" w:rsidP="00555C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118033"/>
      <w:docPartObj>
        <w:docPartGallery w:val="Page Numbers (Top of Page)"/>
        <w:docPartUnique/>
      </w:docPartObj>
    </w:sdtPr>
    <w:sdtEndPr>
      <w:rPr>
        <w:noProof/>
      </w:rPr>
    </w:sdtEndPr>
    <w:sdtContent>
      <w:p w14:paraId="16BFABB5" w14:textId="77777777" w:rsidR="00555C30" w:rsidRDefault="00555C30">
        <w:pPr>
          <w:pStyle w:val="Header"/>
          <w:jc w:val="right"/>
        </w:pPr>
        <w:r>
          <w:fldChar w:fldCharType="begin"/>
        </w:r>
        <w:r>
          <w:instrText xml:space="preserve"> PAGE   \* MERGEFORMAT </w:instrText>
        </w:r>
        <w:r>
          <w:fldChar w:fldCharType="separate"/>
        </w:r>
        <w:r>
          <w:rPr>
            <w:noProof/>
          </w:rPr>
          <w:t>8</w:t>
        </w:r>
        <w:r>
          <w:rPr>
            <w:noProof/>
          </w:rPr>
          <w:fldChar w:fldCharType="end"/>
        </w:r>
      </w:p>
    </w:sdtContent>
  </w:sdt>
  <w:p w14:paraId="16BFABB6" w14:textId="77777777" w:rsidR="00555C30" w:rsidRDefault="00555C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2CB"/>
    <w:rsid w:val="000002D7"/>
    <w:rsid w:val="00053C38"/>
    <w:rsid w:val="00065CDD"/>
    <w:rsid w:val="00076B10"/>
    <w:rsid w:val="000A0EB8"/>
    <w:rsid w:val="000B3E71"/>
    <w:rsid w:val="00141DFF"/>
    <w:rsid w:val="001654CE"/>
    <w:rsid w:val="001829B4"/>
    <w:rsid w:val="0018411E"/>
    <w:rsid w:val="001903D9"/>
    <w:rsid w:val="00197C94"/>
    <w:rsid w:val="001B40DC"/>
    <w:rsid w:val="001F3B13"/>
    <w:rsid w:val="002171A6"/>
    <w:rsid w:val="002D08EB"/>
    <w:rsid w:val="00335967"/>
    <w:rsid w:val="00373604"/>
    <w:rsid w:val="0039577F"/>
    <w:rsid w:val="003A1DA3"/>
    <w:rsid w:val="003D1986"/>
    <w:rsid w:val="003D4129"/>
    <w:rsid w:val="004558F4"/>
    <w:rsid w:val="004560D0"/>
    <w:rsid w:val="005477D9"/>
    <w:rsid w:val="00555C30"/>
    <w:rsid w:val="005D6DD7"/>
    <w:rsid w:val="005E62CB"/>
    <w:rsid w:val="00627888"/>
    <w:rsid w:val="00693C6F"/>
    <w:rsid w:val="00747C53"/>
    <w:rsid w:val="007A3D21"/>
    <w:rsid w:val="00885EB2"/>
    <w:rsid w:val="008B44AC"/>
    <w:rsid w:val="00947F5C"/>
    <w:rsid w:val="009701DB"/>
    <w:rsid w:val="00996F79"/>
    <w:rsid w:val="009E5DB4"/>
    <w:rsid w:val="00A246F4"/>
    <w:rsid w:val="00A549DC"/>
    <w:rsid w:val="00A827C6"/>
    <w:rsid w:val="00AC6A23"/>
    <w:rsid w:val="00AD1644"/>
    <w:rsid w:val="00C077F8"/>
    <w:rsid w:val="00C20A83"/>
    <w:rsid w:val="00CC77B8"/>
    <w:rsid w:val="00CE5D47"/>
    <w:rsid w:val="00CF033C"/>
    <w:rsid w:val="00D568F9"/>
    <w:rsid w:val="00DA50A4"/>
    <w:rsid w:val="00FC30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BFA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D1986"/>
    <w:pPr>
      <w:keepNext/>
      <w:keepLines/>
      <w:spacing w:before="480" w:after="0"/>
      <w:outlineLvl w:val="0"/>
    </w:pPr>
    <w:rPr>
      <w:rFonts w:asciiTheme="majorBidi" w:eastAsiaTheme="majorEastAsia" w:hAnsiTheme="majorBidi"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986"/>
    <w:rPr>
      <w:rFonts w:asciiTheme="majorBidi" w:eastAsiaTheme="majorEastAsia" w:hAnsiTheme="majorBidi" w:cstheme="majorBidi"/>
      <w:b/>
      <w:bCs/>
      <w:color w:val="000000" w:themeColor="text1"/>
      <w:sz w:val="24"/>
      <w:szCs w:val="28"/>
      <w:lang w:val="en-GB"/>
    </w:rPr>
  </w:style>
  <w:style w:type="paragraph" w:styleId="TOCHeading">
    <w:name w:val="TOC Heading"/>
    <w:basedOn w:val="Heading1"/>
    <w:next w:val="Normal"/>
    <w:uiPriority w:val="39"/>
    <w:semiHidden/>
    <w:unhideWhenUsed/>
    <w:qFormat/>
    <w:rsid w:val="00555C30"/>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55C30"/>
    <w:pPr>
      <w:spacing w:after="100"/>
    </w:pPr>
  </w:style>
  <w:style w:type="character" w:styleId="Hyperlink">
    <w:name w:val="Hyperlink"/>
    <w:basedOn w:val="DefaultParagraphFont"/>
    <w:uiPriority w:val="99"/>
    <w:unhideWhenUsed/>
    <w:rsid w:val="00555C30"/>
    <w:rPr>
      <w:color w:val="0000FF" w:themeColor="hyperlink"/>
      <w:u w:val="single"/>
    </w:rPr>
  </w:style>
  <w:style w:type="paragraph" w:styleId="BalloonText">
    <w:name w:val="Balloon Text"/>
    <w:basedOn w:val="Normal"/>
    <w:link w:val="BalloonTextChar"/>
    <w:uiPriority w:val="99"/>
    <w:semiHidden/>
    <w:unhideWhenUsed/>
    <w:rsid w:val="00555C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5C30"/>
    <w:rPr>
      <w:rFonts w:ascii="Tahoma" w:hAnsi="Tahoma" w:cs="Tahoma"/>
      <w:sz w:val="16"/>
      <w:szCs w:val="16"/>
      <w:lang w:val="en-GB"/>
    </w:rPr>
  </w:style>
  <w:style w:type="paragraph" w:styleId="Header">
    <w:name w:val="header"/>
    <w:basedOn w:val="Normal"/>
    <w:link w:val="HeaderChar"/>
    <w:uiPriority w:val="99"/>
    <w:unhideWhenUsed/>
    <w:rsid w:val="00555C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5C30"/>
    <w:rPr>
      <w:lang w:val="en-GB"/>
    </w:rPr>
  </w:style>
  <w:style w:type="paragraph" w:styleId="Footer">
    <w:name w:val="footer"/>
    <w:basedOn w:val="Normal"/>
    <w:link w:val="FooterChar"/>
    <w:uiPriority w:val="99"/>
    <w:unhideWhenUsed/>
    <w:rsid w:val="00555C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5C3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2800A4-3709-4925-85E1-2FCA05FCD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1696</Words>
  <Characters>9931</Characters>
  <Application>Microsoft Office Word</Application>
  <DocSecurity>0</DocSecurity>
  <Lines>194</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2023-07-30T09:34:00Z</dcterms:created>
  <dcterms:modified xsi:type="dcterms:W3CDTF">2023-08-03T13:24:00Z</dcterms:modified>
  <cp:category/>
</cp:coreProperties>
</file>