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B31BE" w14:textId="2638ECD0" w:rsidR="009960E1" w:rsidRPr="009960E1" w:rsidRDefault="009960E1" w:rsidP="009960E1">
      <w:pPr>
        <w:rPr>
          <w:rFonts w:ascii="Arial" w:hAnsi="Arial" w:cs="Arial"/>
          <w:sz w:val="16"/>
          <w:szCs w:val="16"/>
        </w:rPr>
      </w:pPr>
      <w:r w:rsidRPr="009960E1">
        <w:rPr>
          <w:rFonts w:ascii="Arial" w:hAnsi="Arial" w:cs="Arial"/>
          <w:sz w:val="16"/>
          <w:szCs w:val="16"/>
        </w:rPr>
        <w:t xml:space="preserve">This need sits at the very start of our most basic needs in life, especially children who are developing and growing. Psychological needs are what we need to survive and function. A lack in these needs can lead to wider issues down the line. According to Trivedi and Mehta (2019) these basic needs for sustaining any human regardless of age are varied and critical. Humans need air to breath and live, water to quench their thirst, an area to sleep and recover. Food to have the energy to move and be active. Shelter to ensure protection from the elements and an environment fit for habitation. These needs are first on Maslow’s (1943) pyramid, as these basic needs cannot be neglected without </w:t>
      </w:r>
      <w:r w:rsidR="00B8616F" w:rsidRPr="00270D23">
        <w:rPr>
          <w:rFonts w:ascii="Arial" w:hAnsi="Arial" w:cs="Arial"/>
          <w:sz w:val="16"/>
          <w:szCs w:val="16"/>
        </w:rPr>
        <w:t>profound consequences</w:t>
      </w:r>
      <w:r w:rsidRPr="009960E1">
        <w:rPr>
          <w:rFonts w:ascii="Arial" w:hAnsi="Arial" w:cs="Arial"/>
          <w:sz w:val="16"/>
          <w:szCs w:val="16"/>
        </w:rPr>
        <w:t xml:space="preserve">. Trivedi and Mehta (2019) would go on further to say that unless these needs are met an individual cannot go on further to meet higher needs and self-actualisation. For a child to go hungry, cold and sleep deprived cannot think of anything else, but these core fundamental needs. Maslow (1943) would say ‘man lives by bread alone’. Potential Unearthed (2017) emphasises the need for those in caretaker or decision-making positions to be humaine and the environment they are in charge in need to provide basic needs, without barriers so children and adults can access them. </w:t>
      </w:r>
      <w:r w:rsidR="00F64F28" w:rsidRPr="00270D23">
        <w:rPr>
          <w:rFonts w:ascii="Arial" w:hAnsi="Arial" w:cs="Arial"/>
          <w:sz w:val="16"/>
          <w:szCs w:val="16"/>
        </w:rPr>
        <w:t xml:space="preserve">Maslow (1987) put in the work to provide the foundation in which his theory stands on. To provide an example of this, if we consider water and food as actual objects that can be seen, </w:t>
      </w:r>
      <w:r w:rsidR="00D90FEC" w:rsidRPr="00270D23">
        <w:rPr>
          <w:rFonts w:ascii="Arial" w:hAnsi="Arial" w:cs="Arial"/>
          <w:sz w:val="16"/>
          <w:szCs w:val="16"/>
        </w:rPr>
        <w:t>felt,</w:t>
      </w:r>
      <w:r w:rsidR="00F64F28" w:rsidRPr="00270D23">
        <w:rPr>
          <w:rFonts w:ascii="Arial" w:hAnsi="Arial" w:cs="Arial"/>
          <w:sz w:val="16"/>
          <w:szCs w:val="16"/>
        </w:rPr>
        <w:t xml:space="preserve"> and tasted, then to an individual they can comprehend the need for these three things and to hopefully satisfy these basic wants and needs. When looking at the science and biology of a human, we seek certain minerals and so we seek them to fill any deficiencies. </w:t>
      </w:r>
    </w:p>
    <w:p w14:paraId="755D47A8" w14:textId="351F9635" w:rsidR="00B8616F" w:rsidRPr="00B8616F" w:rsidRDefault="00B8616F" w:rsidP="00B8616F">
      <w:pPr>
        <w:rPr>
          <w:rFonts w:ascii="Arial" w:hAnsi="Arial" w:cs="Arial"/>
          <w:sz w:val="16"/>
          <w:szCs w:val="16"/>
        </w:rPr>
      </w:pPr>
      <w:r w:rsidRPr="00B8616F">
        <w:rPr>
          <w:rFonts w:ascii="Arial" w:hAnsi="Arial" w:cs="Arial"/>
          <w:sz w:val="16"/>
          <w:szCs w:val="16"/>
        </w:rPr>
        <w:t xml:space="preserve">Safety is a need that connects with psychological needs, </w:t>
      </w:r>
      <w:r w:rsidRPr="00270D23">
        <w:rPr>
          <w:rFonts w:ascii="Arial" w:hAnsi="Arial" w:cs="Arial"/>
          <w:sz w:val="16"/>
          <w:szCs w:val="16"/>
        </w:rPr>
        <w:t>it</w:t>
      </w:r>
      <w:r w:rsidRPr="00B8616F">
        <w:rPr>
          <w:rFonts w:ascii="Arial" w:hAnsi="Arial" w:cs="Arial"/>
          <w:sz w:val="16"/>
          <w:szCs w:val="16"/>
        </w:rPr>
        <w:t xml:space="preserve"> can manifest in the fear and anxiety of losing a sense of security, </w:t>
      </w:r>
      <w:r w:rsidRPr="00270D23">
        <w:rPr>
          <w:rFonts w:ascii="Arial" w:hAnsi="Arial" w:cs="Arial"/>
          <w:sz w:val="16"/>
          <w:szCs w:val="16"/>
        </w:rPr>
        <w:t>stability,</w:t>
      </w:r>
      <w:r w:rsidRPr="00B8616F">
        <w:rPr>
          <w:rFonts w:ascii="Arial" w:hAnsi="Arial" w:cs="Arial"/>
          <w:sz w:val="16"/>
          <w:szCs w:val="16"/>
        </w:rPr>
        <w:t xml:space="preserve"> and home. Trivedi and Mehta (2019) support the idea that individuals </w:t>
      </w:r>
      <w:r w:rsidRPr="00270D23">
        <w:rPr>
          <w:rFonts w:ascii="Arial" w:hAnsi="Arial" w:cs="Arial"/>
          <w:sz w:val="16"/>
          <w:szCs w:val="16"/>
        </w:rPr>
        <w:t>need</w:t>
      </w:r>
      <w:r w:rsidRPr="00B8616F">
        <w:rPr>
          <w:rFonts w:ascii="Arial" w:hAnsi="Arial" w:cs="Arial"/>
          <w:sz w:val="16"/>
          <w:szCs w:val="16"/>
        </w:rPr>
        <w:t xml:space="preserve"> and want safety from such scenarios and experiences. parents and caregivers need to provide these fundamental safeties for their children, safety from harms, abuse, </w:t>
      </w:r>
      <w:r w:rsidRPr="00270D23">
        <w:rPr>
          <w:rFonts w:ascii="Arial" w:hAnsi="Arial" w:cs="Arial"/>
          <w:sz w:val="16"/>
          <w:szCs w:val="16"/>
        </w:rPr>
        <w:t>instability,</w:t>
      </w:r>
      <w:r w:rsidRPr="00B8616F">
        <w:rPr>
          <w:rFonts w:ascii="Arial" w:hAnsi="Arial" w:cs="Arial"/>
          <w:sz w:val="16"/>
          <w:szCs w:val="16"/>
        </w:rPr>
        <w:t xml:space="preserve"> and uncertainty in life. The safety portion of Maslow’s (1943) theory is that </w:t>
      </w:r>
      <w:r w:rsidRPr="00270D23">
        <w:rPr>
          <w:rFonts w:ascii="Arial" w:hAnsi="Arial" w:cs="Arial"/>
          <w:sz w:val="16"/>
          <w:szCs w:val="16"/>
        </w:rPr>
        <w:t>must come</w:t>
      </w:r>
      <w:r w:rsidRPr="00B8616F">
        <w:rPr>
          <w:rFonts w:ascii="Arial" w:hAnsi="Arial" w:cs="Arial"/>
          <w:sz w:val="16"/>
          <w:szCs w:val="16"/>
        </w:rPr>
        <w:t xml:space="preserve"> after the psychological needs have been met. Once psychological needs have been met, safety take the next priority. When safety needs are being unmet, this can affect the behaviour of any human, regardless of age. Potential Unearthed (2017), goes to share that being able to explain the situation to children goes a long way to reassure any anxieties and uncertainties.</w:t>
      </w:r>
    </w:p>
    <w:p w14:paraId="2231F4A8" w14:textId="2B5CA61C" w:rsidR="00B8616F" w:rsidRPr="00B8616F" w:rsidRDefault="00B8616F" w:rsidP="00B8616F">
      <w:pPr>
        <w:rPr>
          <w:rFonts w:ascii="Arial" w:hAnsi="Arial" w:cs="Arial"/>
          <w:sz w:val="16"/>
          <w:szCs w:val="16"/>
        </w:rPr>
      </w:pPr>
      <w:r w:rsidRPr="00B8616F">
        <w:rPr>
          <w:rFonts w:ascii="Arial" w:hAnsi="Arial" w:cs="Arial"/>
          <w:sz w:val="16"/>
          <w:szCs w:val="16"/>
        </w:rPr>
        <w:t xml:space="preserve">Social needs </w:t>
      </w:r>
      <w:r w:rsidRPr="00270D23">
        <w:rPr>
          <w:rFonts w:ascii="Arial" w:hAnsi="Arial" w:cs="Arial"/>
          <w:sz w:val="16"/>
          <w:szCs w:val="16"/>
        </w:rPr>
        <w:t>follow</w:t>
      </w:r>
      <w:r w:rsidRPr="00B8616F">
        <w:rPr>
          <w:rFonts w:ascii="Arial" w:hAnsi="Arial" w:cs="Arial"/>
          <w:sz w:val="16"/>
          <w:szCs w:val="16"/>
        </w:rPr>
        <w:t xml:space="preserve"> safety needs have been sufficiently fulfilled. Social needs is a child's and adults needs for socialisation in their home life, community, </w:t>
      </w:r>
      <w:r w:rsidRPr="00270D23">
        <w:rPr>
          <w:rFonts w:ascii="Arial" w:hAnsi="Arial" w:cs="Arial"/>
          <w:sz w:val="16"/>
          <w:szCs w:val="16"/>
        </w:rPr>
        <w:t>families,</w:t>
      </w:r>
      <w:r w:rsidRPr="00B8616F">
        <w:rPr>
          <w:rFonts w:ascii="Arial" w:hAnsi="Arial" w:cs="Arial"/>
          <w:sz w:val="16"/>
          <w:szCs w:val="16"/>
        </w:rPr>
        <w:t xml:space="preserve"> and peers. A sense of belonging and not being left isolated and forgotten about by society. Maslow (1943) stresses the importance of social needs in his pyramid of needs. He explores the importance of love, </w:t>
      </w:r>
      <w:r w:rsidRPr="00270D23">
        <w:rPr>
          <w:rFonts w:ascii="Arial" w:hAnsi="Arial" w:cs="Arial"/>
          <w:sz w:val="16"/>
          <w:szCs w:val="16"/>
        </w:rPr>
        <w:t>friendship,</w:t>
      </w:r>
      <w:r w:rsidRPr="00B8616F">
        <w:rPr>
          <w:rFonts w:ascii="Arial" w:hAnsi="Arial" w:cs="Arial"/>
          <w:sz w:val="16"/>
          <w:szCs w:val="16"/>
        </w:rPr>
        <w:t xml:space="preserve"> and companionship. A professional practitioner must take responsibility in addressing any instances that a child feels left out or the environment is rife with bullying or lacking in social spaces. Trivedi and Mehta (2019) bring attention the importance to be loved by others, to </w:t>
      </w:r>
      <w:r w:rsidRPr="00270D23">
        <w:rPr>
          <w:rFonts w:ascii="Arial" w:hAnsi="Arial" w:cs="Arial"/>
          <w:sz w:val="16"/>
          <w:szCs w:val="16"/>
        </w:rPr>
        <w:t>be</w:t>
      </w:r>
      <w:r w:rsidRPr="00B8616F">
        <w:rPr>
          <w:rFonts w:ascii="Arial" w:hAnsi="Arial" w:cs="Arial"/>
          <w:sz w:val="16"/>
          <w:szCs w:val="16"/>
        </w:rPr>
        <w:t xml:space="preserve"> able to form friendship through different social situations such as parents and </w:t>
      </w:r>
      <w:r w:rsidRPr="00270D23">
        <w:rPr>
          <w:rFonts w:ascii="Arial" w:hAnsi="Arial" w:cs="Arial"/>
          <w:sz w:val="16"/>
          <w:szCs w:val="16"/>
        </w:rPr>
        <w:t>toddlers’</w:t>
      </w:r>
      <w:r w:rsidRPr="00B8616F">
        <w:rPr>
          <w:rFonts w:ascii="Arial" w:hAnsi="Arial" w:cs="Arial"/>
          <w:sz w:val="16"/>
          <w:szCs w:val="16"/>
        </w:rPr>
        <w:t xml:space="preserve"> groups or even going to a child’s birthday party. This is why social needs sits at the centre of Maslow’s (1943) </w:t>
      </w:r>
      <w:r w:rsidRPr="00270D23">
        <w:rPr>
          <w:rFonts w:ascii="Arial" w:hAnsi="Arial" w:cs="Arial"/>
          <w:sz w:val="16"/>
          <w:szCs w:val="16"/>
        </w:rPr>
        <w:t>pyramid.</w:t>
      </w:r>
      <w:r w:rsidR="001315CF" w:rsidRPr="00270D23">
        <w:rPr>
          <w:rFonts w:ascii="Arial" w:hAnsi="Arial" w:cs="Arial"/>
          <w:sz w:val="16"/>
          <w:szCs w:val="16"/>
        </w:rPr>
        <w:t xml:space="preserve"> Baumeister and Leary (1995) would </w:t>
      </w:r>
      <w:r w:rsidR="00D90FEC" w:rsidRPr="00270D23">
        <w:rPr>
          <w:rFonts w:ascii="Arial" w:hAnsi="Arial" w:cs="Arial"/>
          <w:sz w:val="16"/>
          <w:szCs w:val="16"/>
        </w:rPr>
        <w:t>conclude</w:t>
      </w:r>
      <w:r w:rsidR="001315CF" w:rsidRPr="00270D23">
        <w:rPr>
          <w:rFonts w:ascii="Arial" w:hAnsi="Arial" w:cs="Arial"/>
          <w:sz w:val="16"/>
          <w:szCs w:val="16"/>
        </w:rPr>
        <w:t xml:space="preserve"> that </w:t>
      </w:r>
      <w:r w:rsidR="00D90FEC" w:rsidRPr="00270D23">
        <w:rPr>
          <w:rFonts w:ascii="Arial" w:hAnsi="Arial" w:cs="Arial"/>
          <w:sz w:val="16"/>
          <w:szCs w:val="16"/>
        </w:rPr>
        <w:t>socialising</w:t>
      </w:r>
      <w:r w:rsidR="001315CF" w:rsidRPr="00270D23">
        <w:rPr>
          <w:rFonts w:ascii="Arial" w:hAnsi="Arial" w:cs="Arial"/>
          <w:sz w:val="16"/>
          <w:szCs w:val="16"/>
        </w:rPr>
        <w:t xml:space="preserve"> and a sense of </w:t>
      </w:r>
      <w:r w:rsidR="00D90FEC" w:rsidRPr="00270D23">
        <w:rPr>
          <w:rFonts w:ascii="Arial" w:hAnsi="Arial" w:cs="Arial"/>
          <w:sz w:val="16"/>
          <w:szCs w:val="16"/>
        </w:rPr>
        <w:t>belonging</w:t>
      </w:r>
      <w:r w:rsidR="001315CF" w:rsidRPr="00270D23">
        <w:rPr>
          <w:rFonts w:ascii="Arial" w:hAnsi="Arial" w:cs="Arial"/>
          <w:sz w:val="16"/>
          <w:szCs w:val="16"/>
        </w:rPr>
        <w:t xml:space="preserve"> are part of the human nature and psyche and are universal in humans. It can be seen since written </w:t>
      </w:r>
      <w:r w:rsidR="00D90FEC" w:rsidRPr="00270D23">
        <w:rPr>
          <w:rFonts w:ascii="Arial" w:hAnsi="Arial" w:cs="Arial"/>
          <w:sz w:val="16"/>
          <w:szCs w:val="16"/>
        </w:rPr>
        <w:t>history,</w:t>
      </w:r>
      <w:r w:rsidR="001315CF" w:rsidRPr="00270D23">
        <w:rPr>
          <w:rFonts w:ascii="Arial" w:hAnsi="Arial" w:cs="Arial"/>
          <w:sz w:val="16"/>
          <w:szCs w:val="16"/>
        </w:rPr>
        <w:t xml:space="preserve"> and first society </w:t>
      </w:r>
      <w:r w:rsidR="00D90FEC" w:rsidRPr="00270D23">
        <w:rPr>
          <w:rFonts w:ascii="Arial" w:hAnsi="Arial" w:cs="Arial"/>
          <w:sz w:val="16"/>
          <w:szCs w:val="16"/>
        </w:rPr>
        <w:t>was</w:t>
      </w:r>
      <w:r w:rsidR="001315CF" w:rsidRPr="00270D23">
        <w:rPr>
          <w:rFonts w:ascii="Arial" w:hAnsi="Arial" w:cs="Arial"/>
          <w:sz w:val="16"/>
          <w:szCs w:val="16"/>
        </w:rPr>
        <w:t xml:space="preserve"> formed many thousands of years ago. Forming these bonds with other people are easy for some, however it can prove challenging to those who social skills are </w:t>
      </w:r>
      <w:r w:rsidR="00D90FEC" w:rsidRPr="00270D23">
        <w:rPr>
          <w:rFonts w:ascii="Arial" w:hAnsi="Arial" w:cs="Arial"/>
          <w:sz w:val="16"/>
          <w:szCs w:val="16"/>
        </w:rPr>
        <w:t>lacking,</w:t>
      </w:r>
      <w:r w:rsidR="001315CF" w:rsidRPr="00270D23">
        <w:rPr>
          <w:rFonts w:ascii="Arial" w:hAnsi="Arial" w:cs="Arial"/>
          <w:sz w:val="16"/>
          <w:szCs w:val="16"/>
        </w:rPr>
        <w:t xml:space="preserve"> or </w:t>
      </w:r>
      <w:r w:rsidR="00D90FEC" w:rsidRPr="00270D23">
        <w:rPr>
          <w:rFonts w:ascii="Arial" w:hAnsi="Arial" w:cs="Arial"/>
          <w:sz w:val="16"/>
          <w:szCs w:val="16"/>
        </w:rPr>
        <w:t xml:space="preserve">a cognitive reason is proven a barrier to the individual. </w:t>
      </w:r>
    </w:p>
    <w:p w14:paraId="5863C40E" w14:textId="5EB28941" w:rsidR="00B8616F" w:rsidRPr="00B8616F" w:rsidRDefault="00B8616F" w:rsidP="00B8616F">
      <w:pPr>
        <w:rPr>
          <w:rFonts w:ascii="Arial" w:hAnsi="Arial" w:cs="Arial"/>
          <w:sz w:val="16"/>
          <w:szCs w:val="16"/>
        </w:rPr>
      </w:pPr>
      <w:r w:rsidRPr="00B8616F">
        <w:rPr>
          <w:rFonts w:ascii="Arial" w:hAnsi="Arial" w:cs="Arial"/>
          <w:sz w:val="16"/>
          <w:szCs w:val="16"/>
        </w:rPr>
        <w:t xml:space="preserve">Trivedi and Mehta (2019) </w:t>
      </w:r>
      <w:r w:rsidRPr="00270D23">
        <w:rPr>
          <w:rFonts w:ascii="Arial" w:hAnsi="Arial" w:cs="Arial"/>
          <w:sz w:val="16"/>
          <w:szCs w:val="16"/>
        </w:rPr>
        <w:t>address</w:t>
      </w:r>
      <w:r w:rsidRPr="00B8616F">
        <w:rPr>
          <w:rFonts w:ascii="Arial" w:hAnsi="Arial" w:cs="Arial"/>
          <w:sz w:val="16"/>
          <w:szCs w:val="16"/>
        </w:rPr>
        <w:t xml:space="preserve"> the importance of the growth of self-esteem and ego requirements and needs. Individuals of all ages want to be respected, appreciated and have the agency to progress and do well for themselves. When the first three needs have been met and satisfied by an individual, they seek to be held in positive thoughts by those around them. Self-esteem has two facets when looking at it. We first look at what is needed to achieve a level of ego and self-esteem, to include </w:t>
      </w:r>
      <w:r w:rsidRPr="00270D23">
        <w:rPr>
          <w:rFonts w:ascii="Arial" w:hAnsi="Arial" w:cs="Arial"/>
          <w:sz w:val="16"/>
          <w:szCs w:val="16"/>
        </w:rPr>
        <w:t>self-confidence</w:t>
      </w:r>
      <w:r w:rsidRPr="00B8616F">
        <w:rPr>
          <w:rFonts w:ascii="Arial" w:hAnsi="Arial" w:cs="Arial"/>
          <w:sz w:val="16"/>
          <w:szCs w:val="16"/>
        </w:rPr>
        <w:t xml:space="preserve">, </w:t>
      </w:r>
      <w:r w:rsidRPr="00270D23">
        <w:rPr>
          <w:rFonts w:ascii="Arial" w:hAnsi="Arial" w:cs="Arial"/>
          <w:sz w:val="16"/>
          <w:szCs w:val="16"/>
        </w:rPr>
        <w:t>respect,</w:t>
      </w:r>
      <w:r w:rsidRPr="00B8616F">
        <w:rPr>
          <w:rFonts w:ascii="Arial" w:hAnsi="Arial" w:cs="Arial"/>
          <w:sz w:val="16"/>
          <w:szCs w:val="16"/>
        </w:rPr>
        <w:t xml:space="preserve"> and competence in oneself. The other side to consider is the need to be recognised, heard, a reputation that can be appreciated by others. All this feeds into </w:t>
      </w:r>
      <w:r w:rsidRPr="00270D23">
        <w:rPr>
          <w:rFonts w:ascii="Arial" w:hAnsi="Arial" w:cs="Arial"/>
          <w:sz w:val="16"/>
          <w:szCs w:val="16"/>
        </w:rPr>
        <w:t>an</w:t>
      </w:r>
      <w:r w:rsidRPr="00B8616F">
        <w:rPr>
          <w:rFonts w:ascii="Arial" w:hAnsi="Arial" w:cs="Arial"/>
          <w:sz w:val="16"/>
          <w:szCs w:val="16"/>
        </w:rPr>
        <w:t xml:space="preserve"> individual's ego, which needs feeding to grow and thrive. Practitioners and settings can satisfy this need by providing those moments to celebrate the work of children and young people. To give recognition for </w:t>
      </w:r>
      <w:r w:rsidRPr="00270D23">
        <w:rPr>
          <w:rFonts w:ascii="Arial" w:hAnsi="Arial" w:cs="Arial"/>
          <w:sz w:val="16"/>
          <w:szCs w:val="16"/>
        </w:rPr>
        <w:t>demanding work</w:t>
      </w:r>
      <w:r w:rsidRPr="00B8616F">
        <w:rPr>
          <w:rFonts w:ascii="Arial" w:hAnsi="Arial" w:cs="Arial"/>
          <w:sz w:val="16"/>
          <w:szCs w:val="16"/>
        </w:rPr>
        <w:t xml:space="preserve"> and encourage future growth. </w:t>
      </w:r>
      <w:r w:rsidR="00D90FEC" w:rsidRPr="00270D23">
        <w:rPr>
          <w:rFonts w:ascii="Arial" w:hAnsi="Arial" w:cs="Arial"/>
          <w:sz w:val="16"/>
          <w:szCs w:val="16"/>
        </w:rPr>
        <w:t xml:space="preserve">Maslow (1943) go on to say that self-esteem has been professionally researched over the years, but not so much when considering the esteem for others. so, research is lacking in this regard. A lack of esteem can be seen as a lack of respect for themselves and a lack of respect from others. </w:t>
      </w:r>
    </w:p>
    <w:p w14:paraId="44631C14" w14:textId="335C0121" w:rsidR="00C62A30" w:rsidRDefault="00C62A30" w:rsidP="00C62A30">
      <w:pPr>
        <w:rPr>
          <w:rFonts w:ascii="Arial" w:hAnsi="Arial" w:cs="Arial"/>
          <w:sz w:val="16"/>
          <w:szCs w:val="16"/>
        </w:rPr>
      </w:pPr>
      <w:r w:rsidRPr="00C62A30">
        <w:rPr>
          <w:rFonts w:ascii="Arial" w:hAnsi="Arial" w:cs="Arial"/>
          <w:sz w:val="16"/>
          <w:szCs w:val="16"/>
        </w:rPr>
        <w:t xml:space="preserve">Self-actualisation needs </w:t>
      </w:r>
      <w:r w:rsidRPr="00C62A30">
        <w:rPr>
          <w:rFonts w:ascii="Arial" w:hAnsi="Arial" w:cs="Arial"/>
          <w:sz w:val="16"/>
          <w:szCs w:val="16"/>
        </w:rPr>
        <w:t>are</w:t>
      </w:r>
      <w:r w:rsidRPr="00C62A30">
        <w:rPr>
          <w:rFonts w:ascii="Arial" w:hAnsi="Arial" w:cs="Arial"/>
          <w:sz w:val="16"/>
          <w:szCs w:val="16"/>
        </w:rPr>
        <w:t xml:space="preserve"> the fifth and final need that human can achieve and attain. Taormina and Gao (2013) both contribute to the idea that self-actualisation is the hardest and highest need to achieve for all humans regardless of age</w:t>
      </w:r>
      <w:r w:rsidRPr="00C62A30">
        <w:rPr>
          <w:rFonts w:ascii="Arial" w:hAnsi="Arial" w:cs="Arial"/>
          <w:sz w:val="16"/>
          <w:szCs w:val="16"/>
        </w:rPr>
        <w:t xml:space="preserve">. </w:t>
      </w:r>
      <w:r w:rsidRPr="00C62A30">
        <w:rPr>
          <w:rFonts w:ascii="Arial" w:hAnsi="Arial" w:cs="Arial"/>
          <w:sz w:val="16"/>
          <w:szCs w:val="16"/>
        </w:rPr>
        <w:t>The theorist Maslow (1987) would work and explain the importance of self-</w:t>
      </w:r>
      <w:r w:rsidR="002C76A1" w:rsidRPr="00C62A30">
        <w:rPr>
          <w:rFonts w:ascii="Arial" w:hAnsi="Arial" w:cs="Arial"/>
          <w:sz w:val="16"/>
          <w:szCs w:val="16"/>
        </w:rPr>
        <w:t>actualisation;</w:t>
      </w:r>
      <w:r w:rsidRPr="00C62A30">
        <w:rPr>
          <w:rFonts w:ascii="Arial" w:hAnsi="Arial" w:cs="Arial"/>
          <w:sz w:val="16"/>
          <w:szCs w:val="16"/>
        </w:rPr>
        <w:t xml:space="preserve"> he would go on to say that people have a need for self-fulfilment and become much more than they are </w:t>
      </w:r>
      <w:r w:rsidRPr="00C62A30">
        <w:rPr>
          <w:rFonts w:ascii="Arial" w:hAnsi="Arial" w:cs="Arial"/>
          <w:sz w:val="16"/>
          <w:szCs w:val="16"/>
        </w:rPr>
        <w:t>currently</w:t>
      </w:r>
      <w:r w:rsidRPr="00C62A30">
        <w:rPr>
          <w:rFonts w:ascii="Arial" w:hAnsi="Arial" w:cs="Arial"/>
          <w:sz w:val="16"/>
          <w:szCs w:val="16"/>
        </w:rPr>
        <w:t xml:space="preserve"> at. Because the fifth needs is a concept, it can be difficult to grab at times. Taormina and Gao (2013) say that thoughts on how to define self-actualisation has caused concerns, die to the fact that in brings about barriers to individuals, when there </w:t>
      </w:r>
      <w:r w:rsidR="002C76A1" w:rsidRPr="00C62A30">
        <w:rPr>
          <w:rFonts w:ascii="Arial" w:hAnsi="Arial" w:cs="Arial"/>
          <w:sz w:val="16"/>
          <w:szCs w:val="16"/>
        </w:rPr>
        <w:t>does not</w:t>
      </w:r>
      <w:r w:rsidRPr="00C62A30">
        <w:rPr>
          <w:rFonts w:ascii="Arial" w:hAnsi="Arial" w:cs="Arial"/>
          <w:sz w:val="16"/>
          <w:szCs w:val="16"/>
        </w:rPr>
        <w:t xml:space="preserve"> need to be. To give an example </w:t>
      </w:r>
      <w:r w:rsidRPr="00C62A30">
        <w:rPr>
          <w:rFonts w:ascii="Arial" w:hAnsi="Arial" w:cs="Arial"/>
          <w:sz w:val="16"/>
          <w:szCs w:val="16"/>
        </w:rPr>
        <w:t>other kind of behaviour</w:t>
      </w:r>
      <w:r w:rsidRPr="00C62A30">
        <w:rPr>
          <w:rFonts w:ascii="Arial" w:hAnsi="Arial" w:cs="Arial"/>
          <w:sz w:val="16"/>
          <w:szCs w:val="16"/>
        </w:rPr>
        <w:t xml:space="preserve"> could be caused by the lack of recognition and respect by others, especially from family members and peers. The opposite side of this would be for an individual to have the desire to help and involve oneself to help other as a way to gain respect from fellow peers and other people.</w:t>
      </w:r>
    </w:p>
    <w:p w14:paraId="7CF29CB6" w14:textId="77777777" w:rsidR="00C62A30" w:rsidRPr="00C62A30" w:rsidRDefault="00C62A30" w:rsidP="00C62A30">
      <w:pPr>
        <w:rPr>
          <w:rFonts w:ascii="Arial" w:hAnsi="Arial" w:cs="Arial"/>
          <w:sz w:val="16"/>
          <w:szCs w:val="16"/>
        </w:rPr>
      </w:pPr>
    </w:p>
    <w:p w14:paraId="5AE66A5E" w14:textId="77777777" w:rsidR="008F7C86" w:rsidRDefault="008F7C86" w:rsidP="008F7C86">
      <w:pPr>
        <w:rPr>
          <w:rFonts w:ascii="Arial" w:hAnsi="Arial" w:cs="Arial"/>
          <w:sz w:val="16"/>
          <w:szCs w:val="16"/>
        </w:rPr>
      </w:pPr>
    </w:p>
    <w:p w14:paraId="07D403BA" w14:textId="77777777" w:rsidR="008F7C86" w:rsidRDefault="008F7C86" w:rsidP="008F7C86">
      <w:pPr>
        <w:rPr>
          <w:rFonts w:ascii="Arial" w:hAnsi="Arial" w:cs="Arial"/>
          <w:sz w:val="16"/>
          <w:szCs w:val="16"/>
        </w:rPr>
      </w:pPr>
    </w:p>
    <w:p w14:paraId="69706754" w14:textId="77777777" w:rsidR="008F7C86" w:rsidRDefault="008F7C86" w:rsidP="008F7C86">
      <w:pPr>
        <w:rPr>
          <w:rFonts w:ascii="Arial" w:hAnsi="Arial" w:cs="Arial"/>
          <w:sz w:val="16"/>
          <w:szCs w:val="16"/>
        </w:rPr>
      </w:pPr>
    </w:p>
    <w:p w14:paraId="5AFBA46F" w14:textId="77777777" w:rsidR="008F7C86" w:rsidRDefault="008F7C86" w:rsidP="008F7C86">
      <w:pPr>
        <w:rPr>
          <w:rFonts w:ascii="Arial" w:hAnsi="Arial" w:cs="Arial"/>
          <w:sz w:val="16"/>
          <w:szCs w:val="16"/>
        </w:rPr>
      </w:pPr>
    </w:p>
    <w:p w14:paraId="6E0DB09F" w14:textId="77777777" w:rsidR="00D950F1" w:rsidRPr="008F7C86" w:rsidRDefault="00D950F1" w:rsidP="008F7C86">
      <w:pPr>
        <w:rPr>
          <w:rFonts w:ascii="Arial" w:hAnsi="Arial" w:cs="Arial"/>
          <w:sz w:val="16"/>
          <w:szCs w:val="16"/>
        </w:rPr>
      </w:pPr>
      <w:r w:rsidRPr="008F7C86">
        <w:rPr>
          <w:rFonts w:ascii="Arial" w:hAnsi="Arial" w:cs="Arial"/>
          <w:sz w:val="16"/>
          <w:szCs w:val="16"/>
        </w:rPr>
        <w:t xml:space="preserve">Maslow, A.H. (1943). </w:t>
      </w:r>
      <w:r w:rsidRPr="008F7C86">
        <w:rPr>
          <w:rFonts w:ascii="Arial" w:hAnsi="Arial" w:cs="Arial"/>
          <w:i/>
          <w:iCs/>
          <w:sz w:val="16"/>
          <w:szCs w:val="16"/>
        </w:rPr>
        <w:t>"A theory of human motivation". Psychological Review.</w:t>
      </w:r>
      <w:r w:rsidRPr="008F7C86">
        <w:rPr>
          <w:rFonts w:ascii="Arial" w:hAnsi="Arial" w:cs="Arial"/>
          <w:sz w:val="16"/>
          <w:szCs w:val="16"/>
        </w:rPr>
        <w:t xml:space="preserve"> </w:t>
      </w:r>
    </w:p>
    <w:p w14:paraId="1E3DB1AF" w14:textId="77777777" w:rsidR="00D950F1" w:rsidRPr="008F7C86" w:rsidRDefault="00D950F1" w:rsidP="008F7C86">
      <w:pPr>
        <w:rPr>
          <w:rFonts w:ascii="Arial" w:hAnsi="Arial" w:cs="Arial"/>
          <w:sz w:val="16"/>
          <w:szCs w:val="16"/>
        </w:rPr>
      </w:pPr>
      <w:r w:rsidRPr="008F7C86">
        <w:rPr>
          <w:rFonts w:ascii="Arial" w:hAnsi="Arial" w:cs="Arial"/>
          <w:sz w:val="16"/>
          <w:szCs w:val="16"/>
        </w:rPr>
        <w:lastRenderedPageBreak/>
        <w:t xml:space="preserve">Potential unearthed, (2017). </w:t>
      </w:r>
      <w:r w:rsidRPr="008F7C86">
        <w:rPr>
          <w:rFonts w:ascii="Arial" w:hAnsi="Arial" w:cs="Arial"/>
          <w:i/>
          <w:iCs/>
          <w:sz w:val="16"/>
          <w:szCs w:val="16"/>
        </w:rPr>
        <w:t>Hierarchy of Needs – Abraham Maslow; 1943 (content Theory)</w:t>
      </w:r>
      <w:r w:rsidRPr="008F7C86">
        <w:rPr>
          <w:rFonts w:ascii="Arial" w:hAnsi="Arial" w:cs="Arial"/>
          <w:sz w:val="16"/>
          <w:szCs w:val="16"/>
        </w:rPr>
        <w:t xml:space="preserve"> </w:t>
      </w:r>
      <w:hyperlink r:id="rId4" w:history="1">
        <w:r w:rsidRPr="008F7C86">
          <w:rPr>
            <w:rStyle w:val="Hyperlink"/>
            <w:rFonts w:ascii="Arial" w:hAnsi="Arial" w:cs="Arial"/>
            <w:sz w:val="16"/>
            <w:szCs w:val="16"/>
          </w:rPr>
          <w:t>https://www.potentialunearthed.co.uk/wp-content/uploads/2017/09/Hierarchy-of-Needs.pdf</w:t>
        </w:r>
      </w:hyperlink>
      <w:r w:rsidRPr="008F7C86">
        <w:rPr>
          <w:rFonts w:ascii="Arial" w:hAnsi="Arial" w:cs="Arial"/>
          <w:sz w:val="16"/>
          <w:szCs w:val="16"/>
        </w:rPr>
        <w:t xml:space="preserve"> (accessed on 28/11/2025)</w:t>
      </w:r>
    </w:p>
    <w:p w14:paraId="3FD64C08" w14:textId="77777777" w:rsidR="00D950F1" w:rsidRPr="00270D23" w:rsidRDefault="00D950F1" w:rsidP="00C62A30">
      <w:pPr>
        <w:rPr>
          <w:rFonts w:ascii="Arial" w:hAnsi="Arial" w:cs="Arial"/>
          <w:sz w:val="16"/>
          <w:szCs w:val="16"/>
        </w:rPr>
      </w:pPr>
      <w:r w:rsidRPr="00D950F1">
        <w:rPr>
          <w:rFonts w:ascii="Arial" w:hAnsi="Arial" w:cs="Arial"/>
          <w:sz w:val="16"/>
          <w:szCs w:val="16"/>
        </w:rPr>
        <w:t xml:space="preserve">Taormina, R.J. and Gao, J.H. (2013) ‘Maslow and the Motivation Hierarchy: Measuring Satisfaction of the Needs’, </w:t>
      </w:r>
      <w:r w:rsidRPr="00D950F1">
        <w:rPr>
          <w:rFonts w:ascii="Arial" w:hAnsi="Arial" w:cs="Arial"/>
          <w:i/>
          <w:iCs/>
          <w:sz w:val="16"/>
          <w:szCs w:val="16"/>
        </w:rPr>
        <w:t>The American journal of psychology</w:t>
      </w:r>
      <w:r w:rsidRPr="00D950F1">
        <w:rPr>
          <w:rFonts w:ascii="Arial" w:hAnsi="Arial" w:cs="Arial"/>
          <w:sz w:val="16"/>
          <w:szCs w:val="16"/>
        </w:rPr>
        <w:t>,</w:t>
      </w:r>
      <w:r w:rsidRPr="00D950F1">
        <w:rPr>
          <w:rFonts w:ascii="Arial" w:hAnsi="Arial" w:cs="Arial"/>
          <w:sz w:val="16"/>
          <w:szCs w:val="16"/>
        </w:rPr>
        <w:br/>
      </w:r>
      <w:r w:rsidRPr="00D950F1">
        <w:rPr>
          <w:rFonts w:ascii="Arial" w:hAnsi="Arial" w:cs="Arial"/>
          <w:sz w:val="16"/>
          <w:szCs w:val="16"/>
        </w:rPr>
        <w:br/>
        <w:t xml:space="preserve">Maslow, A. H. (1987). </w:t>
      </w:r>
      <w:r w:rsidRPr="00D950F1">
        <w:rPr>
          <w:rFonts w:ascii="Arial" w:hAnsi="Arial" w:cs="Arial"/>
          <w:i/>
          <w:iCs/>
          <w:sz w:val="16"/>
          <w:szCs w:val="16"/>
        </w:rPr>
        <w:t>Motivation and personality</w:t>
      </w:r>
      <w:r w:rsidRPr="00D950F1">
        <w:rPr>
          <w:rFonts w:ascii="Arial" w:hAnsi="Arial" w:cs="Arial"/>
          <w:sz w:val="16"/>
          <w:szCs w:val="16"/>
        </w:rPr>
        <w:t xml:space="preserve"> (3rd ed.). Boston, MA: Addison-Wesley. </w:t>
      </w:r>
      <w:r w:rsidRPr="00D950F1">
        <w:rPr>
          <w:rFonts w:ascii="Arial" w:hAnsi="Arial" w:cs="Arial"/>
          <w:sz w:val="16"/>
          <w:szCs w:val="16"/>
        </w:rPr>
        <w:br/>
      </w:r>
      <w:r w:rsidRPr="00D950F1">
        <w:rPr>
          <w:rFonts w:ascii="Arial" w:hAnsi="Arial" w:cs="Arial"/>
          <w:sz w:val="16"/>
          <w:szCs w:val="16"/>
        </w:rPr>
        <w:br/>
        <w:t xml:space="preserve">Baumeister, R. F., &amp; Leary, M. R. (1995). The need to belong: Desire for interpersonal attachments as a fundamental human motivation. </w:t>
      </w:r>
      <w:r w:rsidRPr="00D950F1">
        <w:rPr>
          <w:rFonts w:ascii="Arial" w:hAnsi="Arial" w:cs="Arial"/>
          <w:i/>
          <w:iCs/>
          <w:sz w:val="16"/>
          <w:szCs w:val="16"/>
        </w:rPr>
        <w:t>Psychological Bulletin</w:t>
      </w:r>
      <w:r w:rsidRPr="00D950F1">
        <w:rPr>
          <w:rFonts w:ascii="Arial" w:hAnsi="Arial" w:cs="Arial"/>
          <w:sz w:val="16"/>
          <w:szCs w:val="16"/>
        </w:rPr>
        <w:t>,</w:t>
      </w:r>
    </w:p>
    <w:p w14:paraId="1B2FB75C" w14:textId="77777777" w:rsidR="00D950F1" w:rsidRPr="008F7C86" w:rsidRDefault="00D950F1" w:rsidP="008F7C86">
      <w:pPr>
        <w:rPr>
          <w:rFonts w:ascii="Arial" w:hAnsi="Arial" w:cs="Arial"/>
          <w:sz w:val="16"/>
          <w:szCs w:val="16"/>
        </w:rPr>
      </w:pPr>
      <w:r w:rsidRPr="008F7C86">
        <w:rPr>
          <w:rFonts w:ascii="Arial" w:hAnsi="Arial" w:cs="Arial"/>
          <w:sz w:val="16"/>
          <w:szCs w:val="16"/>
        </w:rPr>
        <w:t xml:space="preserve">Trivedi, A and Mehta, A. (2019). </w:t>
      </w:r>
      <w:r w:rsidRPr="008F7C86">
        <w:rPr>
          <w:rFonts w:ascii="Arial" w:hAnsi="Arial" w:cs="Arial"/>
          <w:i/>
          <w:iCs/>
          <w:sz w:val="16"/>
          <w:szCs w:val="16"/>
        </w:rPr>
        <w:t xml:space="preserve">Maslow’s </w:t>
      </w:r>
      <w:proofErr w:type="spellStart"/>
      <w:r w:rsidRPr="008F7C86">
        <w:rPr>
          <w:rFonts w:ascii="Arial" w:hAnsi="Arial" w:cs="Arial"/>
          <w:i/>
          <w:iCs/>
          <w:sz w:val="16"/>
          <w:szCs w:val="16"/>
        </w:rPr>
        <w:t>Hierarchey</w:t>
      </w:r>
      <w:proofErr w:type="spellEnd"/>
      <w:r w:rsidRPr="008F7C86">
        <w:rPr>
          <w:rFonts w:ascii="Arial" w:hAnsi="Arial" w:cs="Arial"/>
          <w:i/>
          <w:iCs/>
          <w:sz w:val="16"/>
          <w:szCs w:val="16"/>
        </w:rPr>
        <w:t xml:space="preserve"> of Needs – Theory of Human Motivation. </w:t>
      </w:r>
      <w:hyperlink r:id="rId5" w:history="1">
        <w:r w:rsidRPr="008F7C86">
          <w:rPr>
            <w:rStyle w:val="Hyperlink"/>
            <w:rFonts w:ascii="Arial" w:hAnsi="Arial" w:cs="Arial"/>
            <w:sz w:val="16"/>
            <w:szCs w:val="16"/>
          </w:rPr>
          <w:t>https://www.raijmr.com/ijrsml/wp-content/uploads/2020/01/IJRSML_2019_vol07_issue_06_Eng_09.pdf</w:t>
        </w:r>
      </w:hyperlink>
      <w:r w:rsidRPr="008F7C86">
        <w:rPr>
          <w:rFonts w:ascii="Arial" w:hAnsi="Arial" w:cs="Arial"/>
          <w:sz w:val="16"/>
          <w:szCs w:val="16"/>
        </w:rPr>
        <w:t xml:space="preserve"> (accessed on 28/11/2025)</w:t>
      </w:r>
    </w:p>
    <w:sectPr w:rsidR="00D950F1" w:rsidRPr="008F7C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DB0"/>
    <w:rsid w:val="001315CF"/>
    <w:rsid w:val="00270D23"/>
    <w:rsid w:val="002C76A1"/>
    <w:rsid w:val="00480113"/>
    <w:rsid w:val="00741DB0"/>
    <w:rsid w:val="007D519A"/>
    <w:rsid w:val="008F7C86"/>
    <w:rsid w:val="009960E1"/>
    <w:rsid w:val="00AF5E64"/>
    <w:rsid w:val="00B8616F"/>
    <w:rsid w:val="00C52B90"/>
    <w:rsid w:val="00C62A30"/>
    <w:rsid w:val="00D90FEC"/>
    <w:rsid w:val="00D950F1"/>
    <w:rsid w:val="00EA2182"/>
    <w:rsid w:val="00F64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5E647"/>
  <w15:chartTrackingRefBased/>
  <w15:docId w15:val="{75A63FEE-25B6-4C72-BC57-49B97C0DC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D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1D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D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D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D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D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D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D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D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D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1D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D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D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D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D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D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D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DB0"/>
    <w:rPr>
      <w:rFonts w:eastAsiaTheme="majorEastAsia" w:cstheme="majorBidi"/>
      <w:color w:val="272727" w:themeColor="text1" w:themeTint="D8"/>
    </w:rPr>
  </w:style>
  <w:style w:type="paragraph" w:styleId="Title">
    <w:name w:val="Title"/>
    <w:basedOn w:val="Normal"/>
    <w:next w:val="Normal"/>
    <w:link w:val="TitleChar"/>
    <w:uiPriority w:val="10"/>
    <w:qFormat/>
    <w:rsid w:val="00741D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D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D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D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DB0"/>
    <w:pPr>
      <w:spacing w:before="160"/>
      <w:jc w:val="center"/>
    </w:pPr>
    <w:rPr>
      <w:i/>
      <w:iCs/>
      <w:color w:val="404040" w:themeColor="text1" w:themeTint="BF"/>
    </w:rPr>
  </w:style>
  <w:style w:type="character" w:customStyle="1" w:styleId="QuoteChar">
    <w:name w:val="Quote Char"/>
    <w:basedOn w:val="DefaultParagraphFont"/>
    <w:link w:val="Quote"/>
    <w:uiPriority w:val="29"/>
    <w:rsid w:val="00741DB0"/>
    <w:rPr>
      <w:i/>
      <w:iCs/>
      <w:color w:val="404040" w:themeColor="text1" w:themeTint="BF"/>
    </w:rPr>
  </w:style>
  <w:style w:type="paragraph" w:styleId="ListParagraph">
    <w:name w:val="List Paragraph"/>
    <w:basedOn w:val="Normal"/>
    <w:uiPriority w:val="34"/>
    <w:qFormat/>
    <w:rsid w:val="00741DB0"/>
    <w:pPr>
      <w:ind w:left="720"/>
      <w:contextualSpacing/>
    </w:pPr>
  </w:style>
  <w:style w:type="character" w:styleId="IntenseEmphasis">
    <w:name w:val="Intense Emphasis"/>
    <w:basedOn w:val="DefaultParagraphFont"/>
    <w:uiPriority w:val="21"/>
    <w:qFormat/>
    <w:rsid w:val="00741DB0"/>
    <w:rPr>
      <w:i/>
      <w:iCs/>
      <w:color w:val="0F4761" w:themeColor="accent1" w:themeShade="BF"/>
    </w:rPr>
  </w:style>
  <w:style w:type="paragraph" w:styleId="IntenseQuote">
    <w:name w:val="Intense Quote"/>
    <w:basedOn w:val="Normal"/>
    <w:next w:val="Normal"/>
    <w:link w:val="IntenseQuoteChar"/>
    <w:uiPriority w:val="30"/>
    <w:qFormat/>
    <w:rsid w:val="00741D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DB0"/>
    <w:rPr>
      <w:i/>
      <w:iCs/>
      <w:color w:val="0F4761" w:themeColor="accent1" w:themeShade="BF"/>
    </w:rPr>
  </w:style>
  <w:style w:type="character" w:styleId="IntenseReference">
    <w:name w:val="Intense Reference"/>
    <w:basedOn w:val="DefaultParagraphFont"/>
    <w:uiPriority w:val="32"/>
    <w:qFormat/>
    <w:rsid w:val="00741DB0"/>
    <w:rPr>
      <w:b/>
      <w:bCs/>
      <w:smallCaps/>
      <w:color w:val="0F4761" w:themeColor="accent1" w:themeShade="BF"/>
      <w:spacing w:val="5"/>
    </w:rPr>
  </w:style>
  <w:style w:type="character" w:styleId="Hyperlink">
    <w:name w:val="Hyperlink"/>
    <w:basedOn w:val="DefaultParagraphFont"/>
    <w:uiPriority w:val="99"/>
    <w:unhideWhenUsed/>
    <w:rsid w:val="008F7C86"/>
    <w:rPr>
      <w:color w:val="467886" w:themeColor="hyperlink"/>
      <w:u w:val="single"/>
    </w:rPr>
  </w:style>
  <w:style w:type="character" w:styleId="UnresolvedMention">
    <w:name w:val="Unresolved Mention"/>
    <w:basedOn w:val="DefaultParagraphFont"/>
    <w:uiPriority w:val="99"/>
    <w:semiHidden/>
    <w:unhideWhenUsed/>
    <w:rsid w:val="008F7C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raijmr.com/ijrsml/wp-content/uploads/2020/01/IJRSML_2019_vol07_issue_06_Eng_09.pdf" TargetMode="External"/><Relationship Id="rId4" Type="http://schemas.openxmlformats.org/officeDocument/2006/relationships/hyperlink" Target="https://www.potentialunearthed.co.uk/wp-content/uploads/2017/09/Hierarchy-of-Nee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1088</Words>
  <Characters>6202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pope</dc:creator>
  <cp:keywords/>
  <dc:description/>
  <cp:lastModifiedBy>jordan pope</cp:lastModifiedBy>
  <cp:revision>6</cp:revision>
  <dcterms:created xsi:type="dcterms:W3CDTF">2025-11-29T12:35:00Z</dcterms:created>
  <dcterms:modified xsi:type="dcterms:W3CDTF">2025-11-30T20:23:00Z</dcterms:modified>
</cp:coreProperties>
</file>