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7E3BCC" w14:textId="67606D57" w:rsidR="00C85B06" w:rsidRPr="00FE1F99" w:rsidRDefault="0092447B" w:rsidP="0092447B">
      <w:pPr>
        <w:tabs>
          <w:tab w:val="left" w:pos="5190"/>
        </w:tabs>
        <w:spacing w:after="160" w:line="259" w:lineRule="auto"/>
        <w:rPr>
          <w:rFonts w:ascii="Verdana" w:eastAsiaTheme="majorEastAsia" w:hAnsi="Verdana" w:cstheme="majorBidi"/>
          <w:b/>
          <w:bCs/>
          <w:sz w:val="24"/>
          <w:szCs w:val="28"/>
        </w:rPr>
      </w:pPr>
      <w:bookmarkStart w:id="0" w:name="_Toc57480917"/>
      <w:r>
        <w:rPr>
          <w:rFonts w:ascii="Verdana" w:eastAsiaTheme="majorEastAsia" w:hAnsi="Verdana" w:cstheme="majorBidi"/>
          <w:b/>
          <w:bCs/>
          <w:sz w:val="24"/>
          <w:szCs w:val="28"/>
        </w:rPr>
        <w:tab/>
      </w:r>
    </w:p>
    <w:p w14:paraId="2FCC8A46" w14:textId="30255D64" w:rsidR="00C85B06" w:rsidRPr="00FE1F99" w:rsidRDefault="00C85B06">
      <w:pPr>
        <w:spacing w:after="160" w:line="259" w:lineRule="auto"/>
        <w:rPr>
          <w:rFonts w:ascii="Verdana" w:eastAsiaTheme="majorEastAsia" w:hAnsi="Verdana" w:cstheme="majorBidi"/>
          <w:b/>
          <w:bCs/>
          <w:sz w:val="24"/>
          <w:szCs w:val="28"/>
        </w:rPr>
      </w:pPr>
    </w:p>
    <w:p w14:paraId="247C859E" w14:textId="581ED264" w:rsidR="00C85B06" w:rsidRPr="00FE1F99" w:rsidRDefault="00C85B06">
      <w:pPr>
        <w:spacing w:after="160" w:line="259" w:lineRule="auto"/>
        <w:rPr>
          <w:rFonts w:ascii="Verdana" w:eastAsiaTheme="majorEastAsia" w:hAnsi="Verdana" w:cstheme="majorBidi"/>
          <w:b/>
          <w:bCs/>
          <w:sz w:val="24"/>
          <w:szCs w:val="28"/>
        </w:rPr>
      </w:pPr>
    </w:p>
    <w:p w14:paraId="798A4A7D" w14:textId="4958A914" w:rsidR="00C85B06" w:rsidRPr="00FE1F99" w:rsidRDefault="00C85B06">
      <w:pPr>
        <w:spacing w:after="160" w:line="259" w:lineRule="auto"/>
        <w:rPr>
          <w:rFonts w:ascii="Verdana" w:eastAsiaTheme="majorEastAsia" w:hAnsi="Verdana" w:cstheme="majorBidi"/>
          <w:b/>
          <w:bCs/>
          <w:sz w:val="24"/>
          <w:szCs w:val="28"/>
        </w:rPr>
      </w:pPr>
    </w:p>
    <w:p w14:paraId="695B2DEB" w14:textId="77777777" w:rsidR="00C85B06" w:rsidRPr="00FE1F99" w:rsidRDefault="00C85B06">
      <w:pPr>
        <w:spacing w:after="160" w:line="259" w:lineRule="auto"/>
        <w:rPr>
          <w:rFonts w:ascii="Verdana" w:eastAsiaTheme="majorEastAsia" w:hAnsi="Verdana" w:cstheme="majorBidi"/>
          <w:b/>
          <w:bCs/>
          <w:sz w:val="24"/>
          <w:szCs w:val="28"/>
        </w:rPr>
      </w:pPr>
    </w:p>
    <w:p w14:paraId="00048EC7" w14:textId="49E62A28" w:rsidR="00C85B06" w:rsidRPr="00FE1F99" w:rsidRDefault="00C85B06">
      <w:pPr>
        <w:spacing w:after="160" w:line="259" w:lineRule="auto"/>
        <w:rPr>
          <w:rFonts w:ascii="Verdana" w:eastAsiaTheme="majorEastAsia" w:hAnsi="Verdana" w:cstheme="majorBidi"/>
          <w:b/>
          <w:bCs/>
          <w:sz w:val="24"/>
          <w:szCs w:val="28"/>
        </w:rPr>
      </w:pPr>
    </w:p>
    <w:p w14:paraId="1DEC0D69" w14:textId="77777777" w:rsidR="00C85B06" w:rsidRPr="00FE1F99" w:rsidRDefault="00C85B06">
      <w:pPr>
        <w:spacing w:after="160" w:line="259" w:lineRule="auto"/>
        <w:rPr>
          <w:rFonts w:ascii="Verdana" w:eastAsiaTheme="majorEastAsia" w:hAnsi="Verdana" w:cstheme="majorBidi"/>
          <w:b/>
          <w:bCs/>
          <w:sz w:val="24"/>
          <w:szCs w:val="28"/>
        </w:rPr>
      </w:pPr>
    </w:p>
    <w:p w14:paraId="15C31400" w14:textId="77777777" w:rsidR="0042330F" w:rsidRPr="00FE1F99" w:rsidRDefault="0042330F" w:rsidP="00C85B06">
      <w:pPr>
        <w:jc w:val="center"/>
        <w:rPr>
          <w:rFonts w:ascii="Verdana" w:hAnsi="Verdana"/>
          <w:sz w:val="56"/>
          <w:szCs w:val="56"/>
        </w:rPr>
      </w:pPr>
    </w:p>
    <w:p w14:paraId="42F4FA89" w14:textId="77E2FA9F" w:rsidR="00C85B06" w:rsidRPr="00FE1F99" w:rsidRDefault="00C85B06" w:rsidP="00C85B06">
      <w:pPr>
        <w:jc w:val="center"/>
        <w:rPr>
          <w:rFonts w:ascii="Verdana" w:hAnsi="Verdana"/>
          <w:sz w:val="56"/>
          <w:szCs w:val="56"/>
        </w:rPr>
      </w:pPr>
      <w:r w:rsidRPr="00FE1F99">
        <w:rPr>
          <w:rFonts w:ascii="Verdana" w:hAnsi="Verdana"/>
          <w:sz w:val="56"/>
          <w:szCs w:val="56"/>
        </w:rPr>
        <w:t>Academic and Employability Skills</w:t>
      </w:r>
    </w:p>
    <w:p w14:paraId="656406DD" w14:textId="6BED7DAD" w:rsidR="00C85B06" w:rsidRPr="00FE1F99" w:rsidRDefault="00C85B06">
      <w:pPr>
        <w:spacing w:after="160" w:line="259" w:lineRule="auto"/>
        <w:rPr>
          <w:rFonts w:ascii="Verdana" w:eastAsiaTheme="majorEastAsia" w:hAnsi="Verdana" w:cstheme="majorBidi"/>
          <w:b/>
          <w:bCs/>
          <w:sz w:val="24"/>
          <w:szCs w:val="28"/>
        </w:rPr>
      </w:pPr>
    </w:p>
    <w:p w14:paraId="10FB4305" w14:textId="1246E352" w:rsidR="00C85B06" w:rsidRPr="00FE1F99" w:rsidRDefault="00C85B06">
      <w:pPr>
        <w:spacing w:after="160" w:line="259" w:lineRule="auto"/>
        <w:rPr>
          <w:rFonts w:ascii="Verdana" w:eastAsiaTheme="majorEastAsia" w:hAnsi="Verdana" w:cstheme="majorBidi"/>
          <w:b/>
          <w:bCs/>
          <w:sz w:val="24"/>
          <w:szCs w:val="28"/>
        </w:rPr>
      </w:pPr>
    </w:p>
    <w:p w14:paraId="448B85B9" w14:textId="3795E83E" w:rsidR="00C85B06" w:rsidRPr="00FE1F99" w:rsidRDefault="00C85B06">
      <w:pPr>
        <w:spacing w:after="160" w:line="259" w:lineRule="auto"/>
        <w:rPr>
          <w:rFonts w:ascii="Verdana" w:eastAsiaTheme="majorEastAsia" w:hAnsi="Verdana" w:cstheme="majorBidi"/>
          <w:b/>
          <w:bCs/>
          <w:sz w:val="24"/>
          <w:szCs w:val="28"/>
        </w:rPr>
      </w:pPr>
    </w:p>
    <w:p w14:paraId="0CFB6ACB" w14:textId="243CA02D" w:rsidR="00C85B06" w:rsidRPr="00FE1F99" w:rsidRDefault="00C85B06">
      <w:pPr>
        <w:spacing w:after="160" w:line="259" w:lineRule="auto"/>
        <w:rPr>
          <w:rFonts w:ascii="Verdana" w:eastAsiaTheme="majorEastAsia" w:hAnsi="Verdana" w:cstheme="majorBidi"/>
          <w:b/>
          <w:bCs/>
          <w:sz w:val="24"/>
          <w:szCs w:val="28"/>
        </w:rPr>
      </w:pPr>
    </w:p>
    <w:p w14:paraId="491F86E0" w14:textId="59861637" w:rsidR="00C85B06" w:rsidRPr="00FE1F99" w:rsidRDefault="00C85B06">
      <w:pPr>
        <w:spacing w:after="160" w:line="259" w:lineRule="auto"/>
        <w:rPr>
          <w:rFonts w:ascii="Verdana" w:eastAsiaTheme="majorEastAsia" w:hAnsi="Verdana" w:cstheme="majorBidi"/>
          <w:b/>
          <w:bCs/>
          <w:sz w:val="24"/>
          <w:szCs w:val="28"/>
        </w:rPr>
      </w:pPr>
    </w:p>
    <w:p w14:paraId="080F29D4" w14:textId="48C4686E" w:rsidR="00C85B06" w:rsidRPr="00FE1F99" w:rsidRDefault="00C85B06">
      <w:pPr>
        <w:spacing w:after="160" w:line="259" w:lineRule="auto"/>
        <w:rPr>
          <w:rFonts w:ascii="Verdana" w:eastAsiaTheme="majorEastAsia" w:hAnsi="Verdana" w:cstheme="majorBidi"/>
          <w:b/>
          <w:bCs/>
          <w:sz w:val="24"/>
          <w:szCs w:val="28"/>
        </w:rPr>
      </w:pPr>
    </w:p>
    <w:p w14:paraId="67FBA2A0" w14:textId="3B9AC9D7" w:rsidR="00C85B06" w:rsidRPr="00FE1F99" w:rsidRDefault="00C85B06">
      <w:pPr>
        <w:spacing w:after="160" w:line="259" w:lineRule="auto"/>
        <w:rPr>
          <w:rFonts w:ascii="Verdana" w:eastAsiaTheme="majorEastAsia" w:hAnsi="Verdana" w:cstheme="majorBidi"/>
          <w:b/>
          <w:bCs/>
          <w:sz w:val="24"/>
          <w:szCs w:val="28"/>
        </w:rPr>
      </w:pPr>
    </w:p>
    <w:p w14:paraId="3C3DFE4B" w14:textId="31515E23" w:rsidR="00C85B06" w:rsidRPr="00FE1F99" w:rsidRDefault="00C85B06">
      <w:pPr>
        <w:spacing w:after="160" w:line="259" w:lineRule="auto"/>
        <w:rPr>
          <w:rFonts w:ascii="Verdana" w:eastAsiaTheme="majorEastAsia" w:hAnsi="Verdana" w:cstheme="majorBidi"/>
          <w:b/>
          <w:bCs/>
          <w:sz w:val="24"/>
          <w:szCs w:val="28"/>
        </w:rPr>
      </w:pPr>
    </w:p>
    <w:p w14:paraId="4CCB9FDE" w14:textId="77777777" w:rsidR="00C85B06" w:rsidRPr="00FE1F99" w:rsidRDefault="00C85B06">
      <w:pPr>
        <w:spacing w:after="160" w:line="259" w:lineRule="auto"/>
        <w:rPr>
          <w:rFonts w:ascii="Verdana" w:eastAsiaTheme="majorEastAsia" w:hAnsi="Verdana" w:cstheme="majorBidi"/>
          <w:b/>
          <w:bCs/>
          <w:sz w:val="24"/>
          <w:szCs w:val="28"/>
        </w:rPr>
      </w:pPr>
    </w:p>
    <w:p w14:paraId="5FD3F67F" w14:textId="61A457F3" w:rsidR="00C85B06" w:rsidRPr="00FE1F99" w:rsidRDefault="00C85B06">
      <w:pPr>
        <w:spacing w:after="160" w:line="259" w:lineRule="auto"/>
        <w:rPr>
          <w:rFonts w:ascii="Verdana" w:eastAsiaTheme="majorEastAsia" w:hAnsi="Verdana" w:cstheme="majorBidi"/>
          <w:b/>
          <w:bCs/>
          <w:sz w:val="24"/>
          <w:szCs w:val="28"/>
        </w:rPr>
      </w:pPr>
    </w:p>
    <w:p w14:paraId="2D19C7C8" w14:textId="35BEF159" w:rsidR="00C85B06" w:rsidRPr="00FE1F99" w:rsidRDefault="00C85B06">
      <w:pPr>
        <w:spacing w:after="160" w:line="259" w:lineRule="auto"/>
        <w:rPr>
          <w:rFonts w:ascii="Verdana" w:eastAsiaTheme="majorEastAsia" w:hAnsi="Verdana" w:cstheme="majorBidi"/>
          <w:b/>
          <w:bCs/>
          <w:sz w:val="24"/>
          <w:szCs w:val="28"/>
        </w:rPr>
      </w:pPr>
      <w:r w:rsidRPr="00FE1F99">
        <w:rPr>
          <w:rFonts w:ascii="Verdana" w:eastAsiaTheme="majorEastAsia" w:hAnsi="Verdana" w:cstheme="majorBidi"/>
          <w:b/>
          <w:bCs/>
          <w:sz w:val="24"/>
          <w:szCs w:val="28"/>
        </w:rPr>
        <w:t xml:space="preserve">Student Name: </w:t>
      </w:r>
      <w:proofErr w:type="spellStart"/>
      <w:r w:rsidRPr="00FE1F99">
        <w:rPr>
          <w:rFonts w:ascii="Verdana" w:eastAsiaTheme="majorEastAsia" w:hAnsi="Verdana" w:cstheme="majorBidi"/>
          <w:b/>
          <w:bCs/>
          <w:sz w:val="24"/>
          <w:szCs w:val="28"/>
        </w:rPr>
        <w:t>Persida</w:t>
      </w:r>
      <w:proofErr w:type="spellEnd"/>
      <w:r w:rsidRPr="00FE1F99">
        <w:rPr>
          <w:rFonts w:ascii="Verdana" w:eastAsiaTheme="majorEastAsia" w:hAnsi="Verdana" w:cstheme="majorBidi"/>
          <w:b/>
          <w:bCs/>
          <w:sz w:val="24"/>
          <w:szCs w:val="28"/>
        </w:rPr>
        <w:t xml:space="preserve">- Cristiana </w:t>
      </w:r>
      <w:proofErr w:type="spellStart"/>
      <w:r w:rsidRPr="00FE1F99">
        <w:rPr>
          <w:rFonts w:ascii="Verdana" w:eastAsiaTheme="majorEastAsia" w:hAnsi="Verdana" w:cstheme="majorBidi"/>
          <w:b/>
          <w:bCs/>
          <w:sz w:val="24"/>
          <w:szCs w:val="28"/>
        </w:rPr>
        <w:t>Caragea</w:t>
      </w:r>
      <w:proofErr w:type="spellEnd"/>
    </w:p>
    <w:p w14:paraId="78CF021B" w14:textId="5EBA590B" w:rsidR="00C85B06" w:rsidRPr="00FE1F99" w:rsidRDefault="00C85B06">
      <w:pPr>
        <w:spacing w:after="160" w:line="259" w:lineRule="auto"/>
        <w:rPr>
          <w:rFonts w:ascii="Verdana" w:eastAsiaTheme="majorEastAsia" w:hAnsi="Verdana" w:cstheme="majorBidi"/>
          <w:b/>
          <w:bCs/>
          <w:sz w:val="24"/>
          <w:szCs w:val="28"/>
        </w:rPr>
      </w:pPr>
      <w:r w:rsidRPr="00FE1F99">
        <w:rPr>
          <w:rFonts w:ascii="Verdana" w:eastAsiaTheme="majorEastAsia" w:hAnsi="Verdana" w:cstheme="majorBidi"/>
          <w:b/>
          <w:bCs/>
          <w:sz w:val="24"/>
          <w:szCs w:val="28"/>
        </w:rPr>
        <w:t xml:space="preserve">Student ID: 2014043   </w:t>
      </w:r>
    </w:p>
    <w:p w14:paraId="4B6A7BB1" w14:textId="7CAEDE1F" w:rsidR="00C85B06" w:rsidRDefault="00C85B06">
      <w:pPr>
        <w:spacing w:after="160" w:line="259" w:lineRule="auto"/>
        <w:rPr>
          <w:rFonts w:ascii="Verdana" w:eastAsiaTheme="majorEastAsia" w:hAnsi="Verdana" w:cstheme="majorBidi"/>
          <w:b/>
          <w:bCs/>
          <w:sz w:val="24"/>
          <w:szCs w:val="28"/>
        </w:rPr>
      </w:pPr>
      <w:r w:rsidRPr="00FE1F99">
        <w:rPr>
          <w:rFonts w:ascii="Verdana" w:eastAsiaTheme="majorEastAsia" w:hAnsi="Verdana" w:cstheme="majorBidi"/>
          <w:b/>
          <w:bCs/>
          <w:sz w:val="24"/>
          <w:szCs w:val="28"/>
        </w:rPr>
        <w:t>Module Number: BMSW4001</w:t>
      </w:r>
    </w:p>
    <w:p w14:paraId="0DEA0D60" w14:textId="171294CE" w:rsidR="00ED5CA8" w:rsidRPr="00FE1F99" w:rsidRDefault="00ED5CA8">
      <w:pPr>
        <w:spacing w:after="160" w:line="259" w:lineRule="auto"/>
        <w:rPr>
          <w:rFonts w:ascii="Verdana" w:eastAsiaTheme="majorEastAsia" w:hAnsi="Verdana" w:cstheme="majorBidi"/>
          <w:b/>
          <w:bCs/>
          <w:sz w:val="24"/>
          <w:szCs w:val="28"/>
        </w:rPr>
      </w:pPr>
      <w:r>
        <w:rPr>
          <w:rFonts w:ascii="Verdana" w:eastAsiaTheme="majorEastAsia" w:hAnsi="Verdana" w:cstheme="majorBidi"/>
          <w:b/>
          <w:bCs/>
          <w:sz w:val="24"/>
          <w:szCs w:val="28"/>
        </w:rPr>
        <w:t>ACE TERM 1 G10</w:t>
      </w:r>
    </w:p>
    <w:p w14:paraId="7551BCC2" w14:textId="2540EC53" w:rsidR="00C85B06" w:rsidRDefault="00C85B06">
      <w:pPr>
        <w:spacing w:after="160" w:line="259" w:lineRule="auto"/>
        <w:rPr>
          <w:rFonts w:ascii="Verdana" w:eastAsiaTheme="majorEastAsia" w:hAnsi="Verdana" w:cstheme="majorBidi"/>
          <w:b/>
          <w:bCs/>
          <w:sz w:val="24"/>
          <w:szCs w:val="28"/>
        </w:rPr>
      </w:pPr>
      <w:r w:rsidRPr="00FE1F99">
        <w:rPr>
          <w:rFonts w:ascii="Verdana" w:eastAsiaTheme="majorEastAsia" w:hAnsi="Verdana" w:cstheme="majorBidi"/>
          <w:b/>
          <w:bCs/>
          <w:sz w:val="24"/>
          <w:szCs w:val="28"/>
        </w:rPr>
        <w:t>Lecturer: Timothy Hopkin</w:t>
      </w:r>
      <w:r w:rsidR="00530CA4">
        <w:rPr>
          <w:rFonts w:ascii="Verdana" w:eastAsiaTheme="majorEastAsia" w:hAnsi="Verdana" w:cstheme="majorBidi"/>
          <w:b/>
          <w:bCs/>
          <w:sz w:val="24"/>
          <w:szCs w:val="28"/>
        </w:rPr>
        <w:t>s</w:t>
      </w:r>
      <w:bookmarkStart w:id="1" w:name="_GoBack"/>
      <w:bookmarkEnd w:id="1"/>
    </w:p>
    <w:p w14:paraId="637F18A5" w14:textId="1DE16542" w:rsidR="00802223" w:rsidRDefault="00802223">
      <w:pPr>
        <w:spacing w:after="160" w:line="259" w:lineRule="auto"/>
        <w:rPr>
          <w:rFonts w:ascii="Verdana" w:eastAsiaTheme="majorEastAsia" w:hAnsi="Verdana" w:cstheme="majorBidi"/>
          <w:b/>
          <w:bCs/>
          <w:sz w:val="24"/>
          <w:szCs w:val="28"/>
        </w:rPr>
      </w:pPr>
    </w:p>
    <w:p w14:paraId="6AF65D5B" w14:textId="77777777" w:rsidR="00802223" w:rsidRPr="00FE1F99" w:rsidRDefault="00802223">
      <w:pPr>
        <w:spacing w:after="160" w:line="259" w:lineRule="auto"/>
        <w:rPr>
          <w:rFonts w:ascii="Verdana" w:eastAsiaTheme="majorEastAsia" w:hAnsi="Verdana" w:cstheme="majorBidi"/>
          <w:b/>
          <w:bCs/>
          <w:sz w:val="24"/>
          <w:szCs w:val="28"/>
        </w:rPr>
      </w:pPr>
    </w:p>
    <w:sdt>
      <w:sdtPr>
        <w:rPr>
          <w:rFonts w:ascii="Verdana" w:eastAsiaTheme="minorEastAsia" w:hAnsi="Verdana" w:cstheme="minorBidi"/>
          <w:color w:val="auto"/>
          <w:sz w:val="22"/>
          <w:szCs w:val="22"/>
        </w:rPr>
        <w:id w:val="188040372"/>
        <w:docPartObj>
          <w:docPartGallery w:val="Table of Contents"/>
          <w:docPartUnique/>
        </w:docPartObj>
      </w:sdtPr>
      <w:sdtEndPr>
        <w:rPr>
          <w:b/>
          <w:bCs/>
          <w:noProof/>
        </w:rPr>
      </w:sdtEndPr>
      <w:sdtContent>
        <w:p w14:paraId="656E8CC8" w14:textId="431B33B1" w:rsidR="0042330F" w:rsidRPr="00FE1F99" w:rsidRDefault="0042330F">
          <w:pPr>
            <w:pStyle w:val="TOCHeading"/>
            <w:rPr>
              <w:rFonts w:ascii="Verdana" w:hAnsi="Verdana"/>
            </w:rPr>
          </w:pPr>
          <w:r w:rsidRPr="00FE1F99">
            <w:rPr>
              <w:rFonts w:ascii="Verdana" w:hAnsi="Verdana"/>
            </w:rPr>
            <w:t>Table of Contents</w:t>
          </w:r>
        </w:p>
        <w:p w14:paraId="2B567A50" w14:textId="1D48C34B" w:rsidR="00F4591B" w:rsidRDefault="0042330F">
          <w:pPr>
            <w:pStyle w:val="TOC1"/>
            <w:tabs>
              <w:tab w:val="right" w:leader="dot" w:pos="9016"/>
            </w:tabs>
            <w:rPr>
              <w:noProof/>
              <w:lang w:val="en-GB" w:eastAsia="en-GB"/>
            </w:rPr>
          </w:pPr>
          <w:r w:rsidRPr="00FE1F99">
            <w:rPr>
              <w:rFonts w:ascii="Verdana" w:hAnsi="Verdana"/>
            </w:rPr>
            <w:fldChar w:fldCharType="begin"/>
          </w:r>
          <w:r w:rsidRPr="00FE1F99">
            <w:rPr>
              <w:rFonts w:ascii="Verdana" w:hAnsi="Verdana"/>
            </w:rPr>
            <w:instrText xml:space="preserve"> TOC \o "1-3" \h \z \u </w:instrText>
          </w:r>
          <w:r w:rsidRPr="00FE1F99">
            <w:rPr>
              <w:rFonts w:ascii="Verdana" w:hAnsi="Verdana"/>
            </w:rPr>
            <w:fldChar w:fldCharType="separate"/>
          </w:r>
          <w:hyperlink w:anchor="_Toc57481946" w:history="1">
            <w:r w:rsidR="00F4591B" w:rsidRPr="00D304F6">
              <w:rPr>
                <w:rStyle w:val="Hyperlink"/>
                <w:rFonts w:ascii="Verdana" w:hAnsi="Verdana"/>
                <w:noProof/>
              </w:rPr>
              <w:t>Introduction</w:t>
            </w:r>
            <w:r w:rsidR="00F4591B">
              <w:rPr>
                <w:noProof/>
                <w:webHidden/>
              </w:rPr>
              <w:tab/>
            </w:r>
            <w:r w:rsidR="00F4591B">
              <w:rPr>
                <w:noProof/>
                <w:webHidden/>
              </w:rPr>
              <w:fldChar w:fldCharType="begin"/>
            </w:r>
            <w:r w:rsidR="00F4591B">
              <w:rPr>
                <w:noProof/>
                <w:webHidden/>
              </w:rPr>
              <w:instrText xml:space="preserve"> PAGEREF _Toc57481946 \h </w:instrText>
            </w:r>
            <w:r w:rsidR="00F4591B">
              <w:rPr>
                <w:noProof/>
                <w:webHidden/>
              </w:rPr>
            </w:r>
            <w:r w:rsidR="00F4591B">
              <w:rPr>
                <w:noProof/>
                <w:webHidden/>
              </w:rPr>
              <w:fldChar w:fldCharType="separate"/>
            </w:r>
            <w:r w:rsidR="00F4591B">
              <w:rPr>
                <w:noProof/>
                <w:webHidden/>
              </w:rPr>
              <w:t>3</w:t>
            </w:r>
            <w:r w:rsidR="00F4591B">
              <w:rPr>
                <w:noProof/>
                <w:webHidden/>
              </w:rPr>
              <w:fldChar w:fldCharType="end"/>
            </w:r>
          </w:hyperlink>
        </w:p>
        <w:p w14:paraId="2F9F0B9B" w14:textId="48FC6E81" w:rsidR="00F4591B" w:rsidRDefault="006E22CF">
          <w:pPr>
            <w:pStyle w:val="TOC1"/>
            <w:tabs>
              <w:tab w:val="right" w:leader="dot" w:pos="9016"/>
            </w:tabs>
            <w:rPr>
              <w:noProof/>
              <w:lang w:val="en-GB" w:eastAsia="en-GB"/>
            </w:rPr>
          </w:pPr>
          <w:hyperlink w:anchor="_Toc57481947" w:history="1">
            <w:r w:rsidR="00F4591B" w:rsidRPr="00D304F6">
              <w:rPr>
                <w:rStyle w:val="Hyperlink"/>
                <w:rFonts w:ascii="Verdana" w:hAnsi="Verdana"/>
                <w:noProof/>
              </w:rPr>
              <w:t>Gibbs’ Reflective Cycle</w:t>
            </w:r>
            <w:r w:rsidR="00F4591B">
              <w:rPr>
                <w:noProof/>
                <w:webHidden/>
              </w:rPr>
              <w:tab/>
            </w:r>
            <w:r w:rsidR="00F4591B">
              <w:rPr>
                <w:noProof/>
                <w:webHidden/>
              </w:rPr>
              <w:fldChar w:fldCharType="begin"/>
            </w:r>
            <w:r w:rsidR="00F4591B">
              <w:rPr>
                <w:noProof/>
                <w:webHidden/>
              </w:rPr>
              <w:instrText xml:space="preserve"> PAGEREF _Toc57481947 \h </w:instrText>
            </w:r>
            <w:r w:rsidR="00F4591B">
              <w:rPr>
                <w:noProof/>
                <w:webHidden/>
              </w:rPr>
            </w:r>
            <w:r w:rsidR="00F4591B">
              <w:rPr>
                <w:noProof/>
                <w:webHidden/>
              </w:rPr>
              <w:fldChar w:fldCharType="separate"/>
            </w:r>
            <w:r w:rsidR="00F4591B">
              <w:rPr>
                <w:noProof/>
                <w:webHidden/>
              </w:rPr>
              <w:t>4</w:t>
            </w:r>
            <w:r w:rsidR="00F4591B">
              <w:rPr>
                <w:noProof/>
                <w:webHidden/>
              </w:rPr>
              <w:fldChar w:fldCharType="end"/>
            </w:r>
          </w:hyperlink>
        </w:p>
        <w:p w14:paraId="038D0A29" w14:textId="604D60AA" w:rsidR="00F4591B" w:rsidRDefault="006E22CF">
          <w:pPr>
            <w:pStyle w:val="TOC1"/>
            <w:tabs>
              <w:tab w:val="right" w:leader="dot" w:pos="9016"/>
            </w:tabs>
            <w:rPr>
              <w:noProof/>
              <w:lang w:val="en-GB" w:eastAsia="en-GB"/>
            </w:rPr>
          </w:pPr>
          <w:hyperlink w:anchor="_Toc57481948" w:history="1">
            <w:r w:rsidR="00F4591B" w:rsidRPr="00D304F6">
              <w:rPr>
                <w:rStyle w:val="Hyperlink"/>
                <w:rFonts w:ascii="Verdana" w:hAnsi="Verdana"/>
                <w:noProof/>
              </w:rPr>
              <w:t>Time Management</w:t>
            </w:r>
            <w:r w:rsidR="00F4591B">
              <w:rPr>
                <w:noProof/>
                <w:webHidden/>
              </w:rPr>
              <w:tab/>
            </w:r>
            <w:r w:rsidR="00F4591B">
              <w:rPr>
                <w:noProof/>
                <w:webHidden/>
              </w:rPr>
              <w:fldChar w:fldCharType="begin"/>
            </w:r>
            <w:r w:rsidR="00F4591B">
              <w:rPr>
                <w:noProof/>
                <w:webHidden/>
              </w:rPr>
              <w:instrText xml:space="preserve"> PAGEREF _Toc57481948 \h </w:instrText>
            </w:r>
            <w:r w:rsidR="00F4591B">
              <w:rPr>
                <w:noProof/>
                <w:webHidden/>
              </w:rPr>
            </w:r>
            <w:r w:rsidR="00F4591B">
              <w:rPr>
                <w:noProof/>
                <w:webHidden/>
              </w:rPr>
              <w:fldChar w:fldCharType="separate"/>
            </w:r>
            <w:r w:rsidR="00F4591B">
              <w:rPr>
                <w:noProof/>
                <w:webHidden/>
              </w:rPr>
              <w:t>5</w:t>
            </w:r>
            <w:r w:rsidR="00F4591B">
              <w:rPr>
                <w:noProof/>
                <w:webHidden/>
              </w:rPr>
              <w:fldChar w:fldCharType="end"/>
            </w:r>
          </w:hyperlink>
        </w:p>
        <w:p w14:paraId="54CB79FF" w14:textId="1FB8B550" w:rsidR="00F4591B" w:rsidRDefault="006E22CF">
          <w:pPr>
            <w:pStyle w:val="TOC1"/>
            <w:tabs>
              <w:tab w:val="right" w:leader="dot" w:pos="9016"/>
            </w:tabs>
            <w:rPr>
              <w:noProof/>
              <w:lang w:val="en-GB" w:eastAsia="en-GB"/>
            </w:rPr>
          </w:pPr>
          <w:hyperlink w:anchor="_Toc57481949" w:history="1">
            <w:r w:rsidR="00F4591B" w:rsidRPr="00D304F6">
              <w:rPr>
                <w:rStyle w:val="Hyperlink"/>
                <w:rFonts w:ascii="Verdana" w:hAnsi="Verdana"/>
                <w:noProof/>
              </w:rPr>
              <w:t>Online learning experience</w:t>
            </w:r>
            <w:r w:rsidR="00F4591B">
              <w:rPr>
                <w:noProof/>
                <w:webHidden/>
              </w:rPr>
              <w:tab/>
            </w:r>
            <w:r w:rsidR="00F4591B">
              <w:rPr>
                <w:noProof/>
                <w:webHidden/>
              </w:rPr>
              <w:fldChar w:fldCharType="begin"/>
            </w:r>
            <w:r w:rsidR="00F4591B">
              <w:rPr>
                <w:noProof/>
                <w:webHidden/>
              </w:rPr>
              <w:instrText xml:space="preserve"> PAGEREF _Toc57481949 \h </w:instrText>
            </w:r>
            <w:r w:rsidR="00F4591B">
              <w:rPr>
                <w:noProof/>
                <w:webHidden/>
              </w:rPr>
            </w:r>
            <w:r w:rsidR="00F4591B">
              <w:rPr>
                <w:noProof/>
                <w:webHidden/>
              </w:rPr>
              <w:fldChar w:fldCharType="separate"/>
            </w:r>
            <w:r w:rsidR="00F4591B">
              <w:rPr>
                <w:noProof/>
                <w:webHidden/>
              </w:rPr>
              <w:t>6</w:t>
            </w:r>
            <w:r w:rsidR="00F4591B">
              <w:rPr>
                <w:noProof/>
                <w:webHidden/>
              </w:rPr>
              <w:fldChar w:fldCharType="end"/>
            </w:r>
          </w:hyperlink>
        </w:p>
        <w:p w14:paraId="1D1400D5" w14:textId="46BF9C50" w:rsidR="00F4591B" w:rsidRDefault="006E22CF">
          <w:pPr>
            <w:pStyle w:val="TOC1"/>
            <w:tabs>
              <w:tab w:val="right" w:leader="dot" w:pos="9016"/>
            </w:tabs>
            <w:rPr>
              <w:noProof/>
              <w:lang w:val="en-GB" w:eastAsia="en-GB"/>
            </w:rPr>
          </w:pPr>
          <w:hyperlink w:anchor="_Toc57481950" w:history="1">
            <w:r w:rsidR="00F4591B" w:rsidRPr="00D304F6">
              <w:rPr>
                <w:rStyle w:val="Hyperlink"/>
                <w:rFonts w:ascii="Verdana" w:hAnsi="Verdana"/>
                <w:noProof/>
              </w:rPr>
              <w:t>CV Writing</w:t>
            </w:r>
            <w:r w:rsidR="00F4591B">
              <w:rPr>
                <w:noProof/>
                <w:webHidden/>
              </w:rPr>
              <w:tab/>
            </w:r>
            <w:r w:rsidR="00F4591B">
              <w:rPr>
                <w:noProof/>
                <w:webHidden/>
              </w:rPr>
              <w:fldChar w:fldCharType="begin"/>
            </w:r>
            <w:r w:rsidR="00F4591B">
              <w:rPr>
                <w:noProof/>
                <w:webHidden/>
              </w:rPr>
              <w:instrText xml:space="preserve"> PAGEREF _Toc57481950 \h </w:instrText>
            </w:r>
            <w:r w:rsidR="00F4591B">
              <w:rPr>
                <w:noProof/>
                <w:webHidden/>
              </w:rPr>
            </w:r>
            <w:r w:rsidR="00F4591B">
              <w:rPr>
                <w:noProof/>
                <w:webHidden/>
              </w:rPr>
              <w:fldChar w:fldCharType="separate"/>
            </w:r>
            <w:r w:rsidR="00F4591B">
              <w:rPr>
                <w:noProof/>
                <w:webHidden/>
              </w:rPr>
              <w:t>7</w:t>
            </w:r>
            <w:r w:rsidR="00F4591B">
              <w:rPr>
                <w:noProof/>
                <w:webHidden/>
              </w:rPr>
              <w:fldChar w:fldCharType="end"/>
            </w:r>
          </w:hyperlink>
        </w:p>
        <w:p w14:paraId="2370B303" w14:textId="65D20D58" w:rsidR="00F4591B" w:rsidRDefault="006E22CF">
          <w:pPr>
            <w:pStyle w:val="TOC1"/>
            <w:tabs>
              <w:tab w:val="right" w:leader="dot" w:pos="9016"/>
            </w:tabs>
            <w:rPr>
              <w:noProof/>
              <w:lang w:val="en-GB" w:eastAsia="en-GB"/>
            </w:rPr>
          </w:pPr>
          <w:hyperlink w:anchor="_Toc57481951" w:history="1">
            <w:r w:rsidR="00F4591B" w:rsidRPr="00D304F6">
              <w:rPr>
                <w:rStyle w:val="Hyperlink"/>
                <w:rFonts w:ascii="Verdana" w:hAnsi="Verdana" w:cs="Times New Roman"/>
                <w:noProof/>
              </w:rPr>
              <w:t>Public speaking and giving presentations</w:t>
            </w:r>
            <w:r w:rsidR="00F4591B">
              <w:rPr>
                <w:noProof/>
                <w:webHidden/>
              </w:rPr>
              <w:tab/>
            </w:r>
            <w:r w:rsidR="00F4591B">
              <w:rPr>
                <w:noProof/>
                <w:webHidden/>
              </w:rPr>
              <w:fldChar w:fldCharType="begin"/>
            </w:r>
            <w:r w:rsidR="00F4591B">
              <w:rPr>
                <w:noProof/>
                <w:webHidden/>
              </w:rPr>
              <w:instrText xml:space="preserve"> PAGEREF _Toc57481951 \h </w:instrText>
            </w:r>
            <w:r w:rsidR="00F4591B">
              <w:rPr>
                <w:noProof/>
                <w:webHidden/>
              </w:rPr>
            </w:r>
            <w:r w:rsidR="00F4591B">
              <w:rPr>
                <w:noProof/>
                <w:webHidden/>
              </w:rPr>
              <w:fldChar w:fldCharType="separate"/>
            </w:r>
            <w:r w:rsidR="00F4591B">
              <w:rPr>
                <w:noProof/>
                <w:webHidden/>
              </w:rPr>
              <w:t>9</w:t>
            </w:r>
            <w:r w:rsidR="00F4591B">
              <w:rPr>
                <w:noProof/>
                <w:webHidden/>
              </w:rPr>
              <w:fldChar w:fldCharType="end"/>
            </w:r>
          </w:hyperlink>
        </w:p>
        <w:p w14:paraId="35904671" w14:textId="5F93D3DF" w:rsidR="00F4591B" w:rsidRDefault="006E22CF">
          <w:pPr>
            <w:pStyle w:val="TOC1"/>
            <w:tabs>
              <w:tab w:val="right" w:leader="dot" w:pos="9016"/>
            </w:tabs>
            <w:rPr>
              <w:noProof/>
              <w:lang w:val="en-GB" w:eastAsia="en-GB"/>
            </w:rPr>
          </w:pPr>
          <w:hyperlink w:anchor="_Toc57481952" w:history="1">
            <w:r w:rsidR="00F4591B" w:rsidRPr="00D304F6">
              <w:rPr>
                <w:rStyle w:val="Hyperlink"/>
                <w:rFonts w:ascii="Verdana" w:hAnsi="Verdana" w:cs="Times New Roman"/>
                <w:noProof/>
              </w:rPr>
              <w:t>Conclusion</w:t>
            </w:r>
            <w:r w:rsidR="00F4591B">
              <w:rPr>
                <w:noProof/>
                <w:webHidden/>
              </w:rPr>
              <w:tab/>
            </w:r>
            <w:r w:rsidR="00F4591B">
              <w:rPr>
                <w:noProof/>
                <w:webHidden/>
              </w:rPr>
              <w:fldChar w:fldCharType="begin"/>
            </w:r>
            <w:r w:rsidR="00F4591B">
              <w:rPr>
                <w:noProof/>
                <w:webHidden/>
              </w:rPr>
              <w:instrText xml:space="preserve"> PAGEREF _Toc57481952 \h </w:instrText>
            </w:r>
            <w:r w:rsidR="00F4591B">
              <w:rPr>
                <w:noProof/>
                <w:webHidden/>
              </w:rPr>
            </w:r>
            <w:r w:rsidR="00F4591B">
              <w:rPr>
                <w:noProof/>
                <w:webHidden/>
              </w:rPr>
              <w:fldChar w:fldCharType="separate"/>
            </w:r>
            <w:r w:rsidR="00F4591B">
              <w:rPr>
                <w:noProof/>
                <w:webHidden/>
              </w:rPr>
              <w:t>10</w:t>
            </w:r>
            <w:r w:rsidR="00F4591B">
              <w:rPr>
                <w:noProof/>
                <w:webHidden/>
              </w:rPr>
              <w:fldChar w:fldCharType="end"/>
            </w:r>
          </w:hyperlink>
        </w:p>
        <w:p w14:paraId="7AEB3A68" w14:textId="13641C18" w:rsidR="00F4591B" w:rsidRDefault="006E22CF">
          <w:pPr>
            <w:pStyle w:val="TOC1"/>
            <w:tabs>
              <w:tab w:val="right" w:leader="dot" w:pos="9016"/>
            </w:tabs>
            <w:rPr>
              <w:noProof/>
              <w:lang w:val="en-GB" w:eastAsia="en-GB"/>
            </w:rPr>
          </w:pPr>
          <w:hyperlink w:anchor="_Toc57481953" w:history="1">
            <w:r w:rsidR="00F4591B" w:rsidRPr="00D304F6">
              <w:rPr>
                <w:rStyle w:val="Hyperlink"/>
                <w:rFonts w:ascii="Verdana" w:hAnsi="Verdana"/>
                <w:noProof/>
              </w:rPr>
              <w:t>References</w:t>
            </w:r>
            <w:r w:rsidR="00F4591B">
              <w:rPr>
                <w:noProof/>
                <w:webHidden/>
              </w:rPr>
              <w:tab/>
            </w:r>
            <w:r w:rsidR="00F4591B">
              <w:rPr>
                <w:noProof/>
                <w:webHidden/>
              </w:rPr>
              <w:fldChar w:fldCharType="begin"/>
            </w:r>
            <w:r w:rsidR="00F4591B">
              <w:rPr>
                <w:noProof/>
                <w:webHidden/>
              </w:rPr>
              <w:instrText xml:space="preserve"> PAGEREF _Toc57481953 \h </w:instrText>
            </w:r>
            <w:r w:rsidR="00F4591B">
              <w:rPr>
                <w:noProof/>
                <w:webHidden/>
              </w:rPr>
            </w:r>
            <w:r w:rsidR="00F4591B">
              <w:rPr>
                <w:noProof/>
                <w:webHidden/>
              </w:rPr>
              <w:fldChar w:fldCharType="separate"/>
            </w:r>
            <w:r w:rsidR="00F4591B">
              <w:rPr>
                <w:noProof/>
                <w:webHidden/>
              </w:rPr>
              <w:t>11</w:t>
            </w:r>
            <w:r w:rsidR="00F4591B">
              <w:rPr>
                <w:noProof/>
                <w:webHidden/>
              </w:rPr>
              <w:fldChar w:fldCharType="end"/>
            </w:r>
          </w:hyperlink>
        </w:p>
        <w:p w14:paraId="5D1BB709" w14:textId="2D2CB46C" w:rsidR="0042330F" w:rsidRPr="00FE1F99" w:rsidRDefault="0042330F">
          <w:pPr>
            <w:rPr>
              <w:rFonts w:ascii="Verdana" w:hAnsi="Verdana"/>
            </w:rPr>
          </w:pPr>
          <w:r w:rsidRPr="00FE1F99">
            <w:rPr>
              <w:rFonts w:ascii="Verdana" w:hAnsi="Verdana"/>
              <w:b/>
              <w:bCs/>
              <w:noProof/>
            </w:rPr>
            <w:fldChar w:fldCharType="end"/>
          </w:r>
        </w:p>
      </w:sdtContent>
    </w:sdt>
    <w:p w14:paraId="2E2104C1" w14:textId="7C1544DF" w:rsidR="0042330F" w:rsidRPr="00FE1F99" w:rsidRDefault="0042330F">
      <w:pPr>
        <w:spacing w:after="160" w:line="259" w:lineRule="auto"/>
        <w:rPr>
          <w:rFonts w:ascii="Verdana" w:eastAsiaTheme="majorEastAsia" w:hAnsi="Verdana" w:cstheme="majorBidi"/>
          <w:b/>
          <w:bCs/>
          <w:sz w:val="24"/>
          <w:szCs w:val="28"/>
        </w:rPr>
      </w:pPr>
    </w:p>
    <w:p w14:paraId="57000A3C" w14:textId="42B480CA" w:rsidR="0042330F" w:rsidRPr="00FE1F99" w:rsidRDefault="0042330F">
      <w:pPr>
        <w:spacing w:after="160" w:line="259" w:lineRule="auto"/>
        <w:rPr>
          <w:rFonts w:ascii="Verdana" w:eastAsiaTheme="majorEastAsia" w:hAnsi="Verdana" w:cstheme="majorBidi"/>
          <w:b/>
          <w:bCs/>
          <w:sz w:val="24"/>
          <w:szCs w:val="28"/>
        </w:rPr>
      </w:pPr>
    </w:p>
    <w:p w14:paraId="21BDAC90" w14:textId="63AEBE1E" w:rsidR="0042330F" w:rsidRPr="00FE1F99" w:rsidRDefault="0042330F">
      <w:pPr>
        <w:spacing w:after="160" w:line="259" w:lineRule="auto"/>
        <w:rPr>
          <w:rFonts w:ascii="Verdana" w:eastAsiaTheme="majorEastAsia" w:hAnsi="Verdana" w:cstheme="majorBidi"/>
          <w:b/>
          <w:bCs/>
          <w:sz w:val="24"/>
          <w:szCs w:val="28"/>
        </w:rPr>
      </w:pPr>
    </w:p>
    <w:p w14:paraId="41C0804E" w14:textId="16718C11" w:rsidR="0042330F" w:rsidRPr="00FE1F99" w:rsidRDefault="0042330F">
      <w:pPr>
        <w:spacing w:after="160" w:line="259" w:lineRule="auto"/>
        <w:rPr>
          <w:rFonts w:ascii="Verdana" w:eastAsiaTheme="majorEastAsia" w:hAnsi="Verdana" w:cstheme="majorBidi"/>
          <w:b/>
          <w:bCs/>
          <w:sz w:val="24"/>
          <w:szCs w:val="28"/>
        </w:rPr>
      </w:pPr>
    </w:p>
    <w:p w14:paraId="1D171DE7" w14:textId="728D09E0" w:rsidR="0042330F" w:rsidRPr="00FE1F99" w:rsidRDefault="0042330F">
      <w:pPr>
        <w:spacing w:after="160" w:line="259" w:lineRule="auto"/>
        <w:rPr>
          <w:rFonts w:ascii="Verdana" w:eastAsiaTheme="majorEastAsia" w:hAnsi="Verdana" w:cstheme="majorBidi"/>
          <w:b/>
          <w:bCs/>
          <w:sz w:val="24"/>
          <w:szCs w:val="28"/>
        </w:rPr>
      </w:pPr>
    </w:p>
    <w:p w14:paraId="27C0D00F" w14:textId="1A516F1C" w:rsidR="0042330F" w:rsidRPr="00FE1F99" w:rsidRDefault="0042330F">
      <w:pPr>
        <w:spacing w:after="160" w:line="259" w:lineRule="auto"/>
        <w:rPr>
          <w:rFonts w:ascii="Verdana" w:eastAsiaTheme="majorEastAsia" w:hAnsi="Verdana" w:cstheme="majorBidi"/>
          <w:b/>
          <w:bCs/>
          <w:sz w:val="24"/>
          <w:szCs w:val="28"/>
        </w:rPr>
      </w:pPr>
    </w:p>
    <w:p w14:paraId="41203906" w14:textId="62A07D16" w:rsidR="0042330F" w:rsidRPr="00FE1F99" w:rsidRDefault="0042330F">
      <w:pPr>
        <w:spacing w:after="160" w:line="259" w:lineRule="auto"/>
        <w:rPr>
          <w:rFonts w:ascii="Verdana" w:eastAsiaTheme="majorEastAsia" w:hAnsi="Verdana" w:cstheme="majorBidi"/>
          <w:b/>
          <w:bCs/>
          <w:sz w:val="24"/>
          <w:szCs w:val="28"/>
        </w:rPr>
      </w:pPr>
    </w:p>
    <w:p w14:paraId="41EB9B1F" w14:textId="6C9C78ED" w:rsidR="0042330F" w:rsidRPr="00FE1F99" w:rsidRDefault="0042330F">
      <w:pPr>
        <w:spacing w:after="160" w:line="259" w:lineRule="auto"/>
        <w:rPr>
          <w:rFonts w:ascii="Verdana" w:eastAsiaTheme="majorEastAsia" w:hAnsi="Verdana" w:cstheme="majorBidi"/>
          <w:b/>
          <w:bCs/>
          <w:sz w:val="24"/>
          <w:szCs w:val="28"/>
        </w:rPr>
      </w:pPr>
    </w:p>
    <w:p w14:paraId="49D8043F" w14:textId="5A2151D7" w:rsidR="0042330F" w:rsidRPr="00FE1F99" w:rsidRDefault="0042330F">
      <w:pPr>
        <w:spacing w:after="160" w:line="259" w:lineRule="auto"/>
        <w:rPr>
          <w:rFonts w:ascii="Verdana" w:eastAsiaTheme="majorEastAsia" w:hAnsi="Verdana" w:cstheme="majorBidi"/>
          <w:b/>
          <w:bCs/>
          <w:sz w:val="24"/>
          <w:szCs w:val="28"/>
        </w:rPr>
      </w:pPr>
    </w:p>
    <w:p w14:paraId="4B4D907A" w14:textId="538FC50A" w:rsidR="0042330F" w:rsidRPr="00FE1F99" w:rsidRDefault="0042330F">
      <w:pPr>
        <w:spacing w:after="160" w:line="259" w:lineRule="auto"/>
        <w:rPr>
          <w:rFonts w:ascii="Verdana" w:eastAsiaTheme="majorEastAsia" w:hAnsi="Verdana" w:cstheme="majorBidi"/>
          <w:b/>
          <w:bCs/>
          <w:sz w:val="24"/>
          <w:szCs w:val="28"/>
        </w:rPr>
      </w:pPr>
    </w:p>
    <w:p w14:paraId="4D870239" w14:textId="7552BC5D" w:rsidR="0042330F" w:rsidRPr="00FE1F99" w:rsidRDefault="0042330F">
      <w:pPr>
        <w:spacing w:after="160" w:line="259" w:lineRule="auto"/>
        <w:rPr>
          <w:rFonts w:ascii="Verdana" w:eastAsiaTheme="majorEastAsia" w:hAnsi="Verdana" w:cstheme="majorBidi"/>
          <w:b/>
          <w:bCs/>
          <w:sz w:val="24"/>
          <w:szCs w:val="28"/>
        </w:rPr>
      </w:pPr>
    </w:p>
    <w:p w14:paraId="02112F07" w14:textId="50EBBE95" w:rsidR="0042330F" w:rsidRPr="00FE1F99" w:rsidRDefault="0042330F">
      <w:pPr>
        <w:spacing w:after="160" w:line="259" w:lineRule="auto"/>
        <w:rPr>
          <w:rFonts w:ascii="Verdana" w:eastAsiaTheme="majorEastAsia" w:hAnsi="Verdana" w:cstheme="majorBidi"/>
          <w:b/>
          <w:bCs/>
          <w:sz w:val="24"/>
          <w:szCs w:val="28"/>
        </w:rPr>
      </w:pPr>
    </w:p>
    <w:p w14:paraId="7EFB4D4A" w14:textId="70442E8F" w:rsidR="0042330F" w:rsidRDefault="0042330F">
      <w:pPr>
        <w:spacing w:after="160" w:line="259" w:lineRule="auto"/>
        <w:rPr>
          <w:rFonts w:ascii="Verdana" w:eastAsiaTheme="majorEastAsia" w:hAnsi="Verdana" w:cstheme="majorBidi"/>
          <w:b/>
          <w:bCs/>
          <w:sz w:val="24"/>
          <w:szCs w:val="28"/>
        </w:rPr>
      </w:pPr>
    </w:p>
    <w:p w14:paraId="02BB0A75" w14:textId="5C8CCA32" w:rsidR="00F4591B" w:rsidRDefault="00F4591B">
      <w:pPr>
        <w:spacing w:after="160" w:line="259" w:lineRule="auto"/>
        <w:rPr>
          <w:rFonts w:ascii="Verdana" w:eastAsiaTheme="majorEastAsia" w:hAnsi="Verdana" w:cstheme="majorBidi"/>
          <w:b/>
          <w:bCs/>
          <w:sz w:val="24"/>
          <w:szCs w:val="28"/>
        </w:rPr>
      </w:pPr>
    </w:p>
    <w:p w14:paraId="2035DA01" w14:textId="4CF909D1" w:rsidR="00F4591B" w:rsidRDefault="00F4591B">
      <w:pPr>
        <w:spacing w:after="160" w:line="259" w:lineRule="auto"/>
        <w:rPr>
          <w:rFonts w:ascii="Verdana" w:eastAsiaTheme="majorEastAsia" w:hAnsi="Verdana" w:cstheme="majorBidi"/>
          <w:b/>
          <w:bCs/>
          <w:sz w:val="24"/>
          <w:szCs w:val="28"/>
        </w:rPr>
      </w:pPr>
    </w:p>
    <w:p w14:paraId="08FA6C46" w14:textId="77777777" w:rsidR="00F4591B" w:rsidRPr="00FE1F99" w:rsidRDefault="00F4591B">
      <w:pPr>
        <w:spacing w:after="160" w:line="259" w:lineRule="auto"/>
        <w:rPr>
          <w:rFonts w:ascii="Verdana" w:eastAsiaTheme="majorEastAsia" w:hAnsi="Verdana" w:cstheme="majorBidi"/>
          <w:b/>
          <w:bCs/>
          <w:sz w:val="24"/>
          <w:szCs w:val="28"/>
        </w:rPr>
      </w:pPr>
    </w:p>
    <w:p w14:paraId="4DD24FAC" w14:textId="5A5F326F" w:rsidR="0042330F" w:rsidRPr="00FE1F99" w:rsidRDefault="0042330F">
      <w:pPr>
        <w:spacing w:after="160" w:line="259" w:lineRule="auto"/>
        <w:rPr>
          <w:rFonts w:ascii="Verdana" w:eastAsiaTheme="majorEastAsia" w:hAnsi="Verdana" w:cstheme="majorBidi"/>
          <w:b/>
          <w:bCs/>
          <w:sz w:val="24"/>
          <w:szCs w:val="28"/>
        </w:rPr>
      </w:pPr>
    </w:p>
    <w:p w14:paraId="111EAB56" w14:textId="56E18A60" w:rsidR="0042330F" w:rsidRPr="00FE1F99" w:rsidRDefault="0042330F">
      <w:pPr>
        <w:spacing w:after="160" w:line="259" w:lineRule="auto"/>
        <w:rPr>
          <w:rFonts w:ascii="Verdana" w:eastAsiaTheme="majorEastAsia" w:hAnsi="Verdana" w:cstheme="majorBidi"/>
          <w:b/>
          <w:bCs/>
          <w:sz w:val="24"/>
          <w:szCs w:val="28"/>
        </w:rPr>
      </w:pPr>
    </w:p>
    <w:p w14:paraId="07564CE2" w14:textId="770A8B69" w:rsidR="0042330F" w:rsidRDefault="0042330F">
      <w:pPr>
        <w:spacing w:after="160" w:line="259" w:lineRule="auto"/>
        <w:rPr>
          <w:rFonts w:ascii="Verdana" w:eastAsiaTheme="majorEastAsia" w:hAnsi="Verdana" w:cstheme="majorBidi"/>
          <w:b/>
          <w:bCs/>
          <w:sz w:val="24"/>
          <w:szCs w:val="28"/>
        </w:rPr>
      </w:pPr>
    </w:p>
    <w:p w14:paraId="6A933BDE" w14:textId="1ECAC57C" w:rsidR="002F364A" w:rsidRDefault="002F364A">
      <w:pPr>
        <w:spacing w:after="160" w:line="259" w:lineRule="auto"/>
        <w:rPr>
          <w:rFonts w:ascii="Verdana" w:eastAsiaTheme="majorEastAsia" w:hAnsi="Verdana" w:cstheme="majorBidi"/>
          <w:b/>
          <w:bCs/>
          <w:sz w:val="24"/>
          <w:szCs w:val="28"/>
        </w:rPr>
      </w:pPr>
    </w:p>
    <w:p w14:paraId="6406EAD4" w14:textId="77777777" w:rsidR="002F364A" w:rsidRPr="00FE1F99" w:rsidRDefault="002F364A">
      <w:pPr>
        <w:spacing w:after="160" w:line="259" w:lineRule="auto"/>
        <w:rPr>
          <w:rFonts w:ascii="Verdana" w:eastAsiaTheme="majorEastAsia" w:hAnsi="Verdana" w:cstheme="majorBidi"/>
          <w:b/>
          <w:bCs/>
          <w:sz w:val="24"/>
          <w:szCs w:val="28"/>
        </w:rPr>
      </w:pPr>
    </w:p>
    <w:p w14:paraId="7B870301" w14:textId="0C7B2D1C" w:rsidR="00C85B06" w:rsidRPr="00FE1F99" w:rsidRDefault="00C85B06" w:rsidP="00C85B06">
      <w:pPr>
        <w:pStyle w:val="Heading1"/>
        <w:rPr>
          <w:rFonts w:ascii="Verdana" w:hAnsi="Verdana"/>
        </w:rPr>
      </w:pPr>
      <w:bookmarkStart w:id="2" w:name="_Toc57481946"/>
      <w:r w:rsidRPr="00FE1F99">
        <w:rPr>
          <w:rFonts w:ascii="Verdana" w:hAnsi="Verdana"/>
        </w:rPr>
        <w:t>Introduction</w:t>
      </w:r>
      <w:bookmarkEnd w:id="0"/>
      <w:bookmarkEnd w:id="2"/>
    </w:p>
    <w:p w14:paraId="3B41B871" w14:textId="634D9280" w:rsidR="0042330F" w:rsidRPr="00FE1F99" w:rsidRDefault="00C85B06" w:rsidP="0042330F">
      <w:pPr>
        <w:spacing w:line="360" w:lineRule="auto"/>
        <w:rPr>
          <w:rFonts w:ascii="Verdana" w:hAnsi="Verdana" w:cs="Times New Roman"/>
          <w:sz w:val="24"/>
          <w:szCs w:val="24"/>
        </w:rPr>
      </w:pPr>
      <w:r w:rsidRPr="00FE1F99">
        <w:rPr>
          <w:rFonts w:ascii="Verdana" w:hAnsi="Verdana" w:cs="Times New Roman"/>
          <w:sz w:val="24"/>
          <w:szCs w:val="24"/>
        </w:rPr>
        <w:t>Reflective writing is the general test of reflective thinking, and in an academic context, reflective thinking generally involves analysis of the idea or event, as well as careful reflection from a variety of perspectives. Thus, reflective writing is a more personal form of academic writing and people think objectively in everyday life (</w:t>
      </w:r>
      <w:proofErr w:type="spellStart"/>
      <w:r w:rsidRPr="00FE1F99">
        <w:rPr>
          <w:rFonts w:ascii="Verdana" w:hAnsi="Verdana" w:cs="Times New Roman"/>
          <w:sz w:val="24"/>
          <w:szCs w:val="24"/>
        </w:rPr>
        <w:t>Assenmacher</w:t>
      </w:r>
      <w:proofErr w:type="spellEnd"/>
      <w:r w:rsidRPr="00FE1F99">
        <w:rPr>
          <w:rFonts w:ascii="Verdana" w:hAnsi="Verdana" w:cs="Times New Roman"/>
          <w:sz w:val="24"/>
          <w:szCs w:val="24"/>
        </w:rPr>
        <w:t>, 2011). The key aim of the reflective account is to assist one in learning from a specific pragmatic/realistic situation or experience. In general, reflective writing helps to make connections between what a person has learned in theory and what they have to do in practice. Reflective writing helps develop a better understanding of a topic and academic skills. The following report is reflective writing using a Gibbs reflective cycle model based on module learning topics on time management, online learning experiences, CV writing, and public speaking and giving presentations.</w:t>
      </w:r>
      <w:bookmarkStart w:id="3" w:name="_Toc55909906"/>
      <w:bookmarkStart w:id="4" w:name="_Toc57480918"/>
    </w:p>
    <w:p w14:paraId="0D68B0D1" w14:textId="4484B43F" w:rsidR="0042330F" w:rsidRPr="00FE1F99" w:rsidRDefault="0042330F" w:rsidP="00C85B06">
      <w:pPr>
        <w:pStyle w:val="Heading1"/>
        <w:rPr>
          <w:rFonts w:ascii="Verdana" w:hAnsi="Verdana"/>
        </w:rPr>
      </w:pPr>
    </w:p>
    <w:p w14:paraId="3203B565" w14:textId="5352BBBB" w:rsidR="0042330F" w:rsidRPr="00FE1F99" w:rsidRDefault="0042330F" w:rsidP="0042330F">
      <w:pPr>
        <w:rPr>
          <w:rFonts w:ascii="Verdana" w:hAnsi="Verdana"/>
        </w:rPr>
      </w:pPr>
    </w:p>
    <w:p w14:paraId="27F8DF2F" w14:textId="1196D748" w:rsidR="0042330F" w:rsidRPr="00FE1F99" w:rsidRDefault="0042330F" w:rsidP="0042330F">
      <w:pPr>
        <w:rPr>
          <w:rFonts w:ascii="Verdana" w:hAnsi="Verdana"/>
        </w:rPr>
      </w:pPr>
    </w:p>
    <w:p w14:paraId="62CDAA63" w14:textId="070E91E1" w:rsidR="0042330F" w:rsidRPr="00FE1F99" w:rsidRDefault="0042330F" w:rsidP="0042330F">
      <w:pPr>
        <w:rPr>
          <w:rFonts w:ascii="Verdana" w:hAnsi="Verdana"/>
        </w:rPr>
      </w:pPr>
    </w:p>
    <w:p w14:paraId="54FF0628" w14:textId="569C06D2" w:rsidR="0042330F" w:rsidRPr="00FE1F99" w:rsidRDefault="0042330F" w:rsidP="0042330F">
      <w:pPr>
        <w:rPr>
          <w:rFonts w:ascii="Verdana" w:hAnsi="Verdana"/>
        </w:rPr>
      </w:pPr>
    </w:p>
    <w:p w14:paraId="3ABE7B69" w14:textId="38912BCF" w:rsidR="0042330F" w:rsidRPr="00FE1F99" w:rsidRDefault="0042330F" w:rsidP="0042330F">
      <w:pPr>
        <w:rPr>
          <w:rFonts w:ascii="Verdana" w:hAnsi="Verdana"/>
        </w:rPr>
      </w:pPr>
    </w:p>
    <w:p w14:paraId="344A74AC" w14:textId="276AC779" w:rsidR="0042330F" w:rsidRPr="00FE1F99" w:rsidRDefault="0042330F" w:rsidP="0042330F">
      <w:pPr>
        <w:rPr>
          <w:rFonts w:ascii="Verdana" w:hAnsi="Verdana"/>
        </w:rPr>
      </w:pPr>
    </w:p>
    <w:p w14:paraId="46733064" w14:textId="4C145873" w:rsidR="0042330F" w:rsidRPr="00FE1F99" w:rsidRDefault="0042330F" w:rsidP="0042330F">
      <w:pPr>
        <w:rPr>
          <w:rFonts w:ascii="Verdana" w:hAnsi="Verdana"/>
        </w:rPr>
      </w:pPr>
    </w:p>
    <w:p w14:paraId="439211BD" w14:textId="55BF50F5" w:rsidR="0042330F" w:rsidRPr="00FE1F99" w:rsidRDefault="0042330F" w:rsidP="0042330F">
      <w:pPr>
        <w:rPr>
          <w:rFonts w:ascii="Verdana" w:hAnsi="Verdana"/>
        </w:rPr>
      </w:pPr>
    </w:p>
    <w:p w14:paraId="2791A3EB" w14:textId="194A2AD7" w:rsidR="0042330F" w:rsidRPr="00FE1F99" w:rsidRDefault="0042330F" w:rsidP="0042330F">
      <w:pPr>
        <w:rPr>
          <w:rFonts w:ascii="Verdana" w:hAnsi="Verdana"/>
        </w:rPr>
      </w:pPr>
    </w:p>
    <w:p w14:paraId="424603AC" w14:textId="1307B8FA" w:rsidR="0042330F" w:rsidRPr="00FE1F99" w:rsidRDefault="0042330F" w:rsidP="0042330F">
      <w:pPr>
        <w:rPr>
          <w:rFonts w:ascii="Verdana" w:hAnsi="Verdana"/>
        </w:rPr>
      </w:pPr>
    </w:p>
    <w:p w14:paraId="2A4FF9FB" w14:textId="5935DDA3" w:rsidR="0042330F" w:rsidRPr="00FE1F99" w:rsidRDefault="0042330F" w:rsidP="0042330F">
      <w:pPr>
        <w:rPr>
          <w:rFonts w:ascii="Verdana" w:hAnsi="Verdana"/>
        </w:rPr>
      </w:pPr>
    </w:p>
    <w:p w14:paraId="46F15603" w14:textId="446C64ED" w:rsidR="00C85B06" w:rsidRPr="00FE1F99" w:rsidRDefault="00C85B06" w:rsidP="00C85B06">
      <w:pPr>
        <w:pStyle w:val="Heading1"/>
        <w:rPr>
          <w:rFonts w:ascii="Verdana" w:hAnsi="Verdana"/>
        </w:rPr>
      </w:pPr>
      <w:bookmarkStart w:id="5" w:name="_Toc57481947"/>
      <w:r w:rsidRPr="00FE1F99">
        <w:rPr>
          <w:rFonts w:ascii="Verdana" w:hAnsi="Verdana"/>
        </w:rPr>
        <w:lastRenderedPageBreak/>
        <w:t>Gibbs’ Reflective Cycle</w:t>
      </w:r>
      <w:bookmarkEnd w:id="3"/>
      <w:bookmarkEnd w:id="4"/>
      <w:bookmarkEnd w:id="5"/>
    </w:p>
    <w:p w14:paraId="337D9425" w14:textId="7350780A" w:rsidR="00C85B06" w:rsidRPr="00FE1F99" w:rsidRDefault="00FE1F99" w:rsidP="00C85B06">
      <w:pPr>
        <w:spacing w:line="360" w:lineRule="auto"/>
        <w:rPr>
          <w:rFonts w:ascii="Verdana" w:hAnsi="Verdana" w:cs="Times New Roman"/>
          <w:sz w:val="24"/>
          <w:szCs w:val="24"/>
        </w:rPr>
      </w:pPr>
      <w:r w:rsidRPr="00FE1F99">
        <w:rPr>
          <w:rFonts w:ascii="Verdana" w:hAnsi="Verdana" w:cs="Times New Roman"/>
          <w:noProof/>
          <w:sz w:val="24"/>
          <w:szCs w:val="24"/>
        </w:rPr>
        <w:drawing>
          <wp:anchor distT="0" distB="0" distL="114300" distR="114300" simplePos="0" relativeHeight="251658240" behindDoc="0" locked="0" layoutInCell="1" allowOverlap="1" wp14:anchorId="1F92C144" wp14:editId="57F57CDC">
            <wp:simplePos x="0" y="0"/>
            <wp:positionH relativeFrom="column">
              <wp:posOffset>697230</wp:posOffset>
            </wp:positionH>
            <wp:positionV relativeFrom="paragraph">
              <wp:posOffset>3451225</wp:posOffset>
            </wp:positionV>
            <wp:extent cx="4090670" cy="2646680"/>
            <wp:effectExtent l="0" t="0" r="5080" b="1270"/>
            <wp:wrapTopAndBottom/>
            <wp:docPr id="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6554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090670" cy="264668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C85B06" w:rsidRPr="00FE1F99">
        <w:rPr>
          <w:rFonts w:ascii="Verdana" w:hAnsi="Verdana" w:cs="Times New Roman"/>
          <w:sz w:val="24"/>
          <w:szCs w:val="24"/>
        </w:rPr>
        <w:t>The Gibbs Reflective Cycle is one of the most widely used models of meditation that leads to varying degrees of experience. In 1988, the model was developed by Graham Gibbs with the intention of providing a comprehensive framework for learning experiences (</w:t>
      </w:r>
      <w:proofErr w:type="spellStart"/>
      <w:r w:rsidR="00C85B06" w:rsidRPr="00FE1F99">
        <w:rPr>
          <w:rFonts w:ascii="Verdana" w:hAnsi="Verdana" w:cs="Times New Roman"/>
          <w:sz w:val="24"/>
          <w:szCs w:val="24"/>
        </w:rPr>
        <w:t>Callara</w:t>
      </w:r>
      <w:proofErr w:type="spellEnd"/>
      <w:r w:rsidR="00C85B06" w:rsidRPr="00FE1F99">
        <w:rPr>
          <w:rFonts w:ascii="Verdana" w:hAnsi="Verdana" w:cs="Times New Roman"/>
          <w:sz w:val="24"/>
          <w:szCs w:val="24"/>
        </w:rPr>
        <w:t xml:space="preserve">, 2008). In the academic world, we being students are provided with a framework through this model through which we can examine our past experiences, and the cyclical nature of the model is ideal for planning and learning from successes or failures. This model is a good way to process experiences that can be an independent situation or an experience that you experience frequently. Gibbs initially suggested that this model be used in repeated situations, but the general principles and steps are equally applicable to individual experiences.  </w:t>
      </w:r>
    </w:p>
    <w:p w14:paraId="73A92E39" w14:textId="6FE65B7B" w:rsidR="00C85B06" w:rsidRPr="00FE1F99" w:rsidRDefault="00C85B06" w:rsidP="00C85B06">
      <w:pPr>
        <w:spacing w:line="360" w:lineRule="auto"/>
        <w:jc w:val="center"/>
        <w:rPr>
          <w:rFonts w:ascii="Verdana" w:hAnsi="Verdana" w:cs="Times New Roman"/>
          <w:sz w:val="24"/>
          <w:szCs w:val="24"/>
        </w:rPr>
      </w:pPr>
    </w:p>
    <w:p w14:paraId="3C5F384B" w14:textId="77777777" w:rsidR="00C85B06" w:rsidRPr="00FE1F99" w:rsidRDefault="00C85B06" w:rsidP="00C85B06">
      <w:pPr>
        <w:spacing w:line="360" w:lineRule="auto"/>
        <w:jc w:val="center"/>
        <w:rPr>
          <w:rFonts w:ascii="Verdana" w:hAnsi="Verdana" w:cs="Times New Roman"/>
          <w:sz w:val="24"/>
          <w:szCs w:val="24"/>
        </w:rPr>
      </w:pPr>
      <w:r w:rsidRPr="00FE1F99">
        <w:rPr>
          <w:rFonts w:ascii="Verdana" w:hAnsi="Verdana" w:cs="Times New Roman"/>
          <w:sz w:val="24"/>
          <w:szCs w:val="24"/>
        </w:rPr>
        <w:t>Figure: Gibbs’ Reflective Cycle</w:t>
      </w:r>
    </w:p>
    <w:p w14:paraId="2BFF6B31" w14:textId="426EF9C1"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 xml:space="preserve">With the previous six steps of the model, I will be able to find out my strengths, weaknesses, areas for development and further imprudent, and actions that can be taken to bring improvement to my overall academic and professional skills. Overall, this model is effective in helping </w:t>
      </w:r>
      <w:r w:rsidRPr="00FE1F99">
        <w:rPr>
          <w:rFonts w:ascii="Verdana" w:hAnsi="Verdana" w:cs="Times New Roman"/>
          <w:sz w:val="24"/>
          <w:szCs w:val="24"/>
        </w:rPr>
        <w:lastRenderedPageBreak/>
        <w:t>students learn from situations they regularly experience, especially those that don't go as planned.</w:t>
      </w:r>
    </w:p>
    <w:p w14:paraId="00BFF765" w14:textId="77777777" w:rsidR="00C85B06" w:rsidRPr="00FE1F99" w:rsidRDefault="00C85B06" w:rsidP="00C85B06">
      <w:pPr>
        <w:pStyle w:val="Heading1"/>
        <w:rPr>
          <w:rFonts w:ascii="Verdana" w:hAnsi="Verdana"/>
        </w:rPr>
      </w:pPr>
      <w:bookmarkStart w:id="6" w:name="_Toc55909907"/>
      <w:bookmarkStart w:id="7" w:name="_Toc57480919"/>
      <w:bookmarkStart w:id="8" w:name="_Toc57481948"/>
      <w:r w:rsidRPr="00FE1F99">
        <w:rPr>
          <w:rFonts w:ascii="Verdana" w:hAnsi="Verdana"/>
        </w:rPr>
        <w:t>Time Management</w:t>
      </w:r>
      <w:bookmarkEnd w:id="6"/>
      <w:bookmarkEnd w:id="7"/>
      <w:bookmarkEnd w:id="8"/>
    </w:p>
    <w:p w14:paraId="5F8280D5"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Description: Time management is the process of planning and organizing the separation of time between specific activities. The time management module focused on my experience and progress, as well as specifying the proper use of time. Various aspects of time management are taught in relation to multitasking.</w:t>
      </w:r>
    </w:p>
    <w:p w14:paraId="2C954C7D"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Feelings:  Before learning this module, I was not familiar with effective time management techniques. However, after learning this module, it became clear to me that time management is a crucial element for anyone who wants to be successful. At first I had some problems with the subject because it was basically difficult to apply time management techniques, but little by little it came into play as time passed.</w:t>
      </w:r>
    </w:p>
    <w:p w14:paraId="76A425EF"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Evaluation: What was extremely helpful in this learning module was the argument that it created a good practical implementation standard based on time management. The learning in general was very stimulating, as it helped build confidence with the goal of completing more tasks. The downside to this learning module, however, is that it has not proven effective for everyone, as everyone has their own strengths and weaknesses.</w:t>
      </w:r>
    </w:p>
    <w:p w14:paraId="12502974"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Analysis: The reason behind the effectiveness of this learning module is that time management is an integral part of everyone's life in today's world. The implementation of time management helped to gain great experience in using time as needed. The downside to this learning is that it does not teach time management according to the individual's abilities. The techniques mentioned in the time management module were not effective for some people who were relatively slow in the learning process.</w:t>
      </w:r>
    </w:p>
    <w:p w14:paraId="285302B6"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lastRenderedPageBreak/>
        <w:t>Conclusion: I have learned that not all techniques are effective for the dough. However, given the effectiveness of the learning module for me, I would also like to apply the same techniques in my business life, which I think will be of great help in taking me to the next level. In general, I have learned that it sometimes makes sense to question techniques or decisions to achieve greater effectiveness in the learning module.</w:t>
      </w:r>
    </w:p>
    <w:p w14:paraId="139BC31B" w14:textId="3215E094"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Action plan: When applying time management techniques, I want to allow people to share time according to their ability, as sometimes the time given may not be enough to complete a task. I would make sure that time management is done in the right spirit and meets the needs of all associate members.</w:t>
      </w:r>
    </w:p>
    <w:p w14:paraId="0C5560CB" w14:textId="77777777" w:rsidR="0042330F" w:rsidRPr="00FE1F99" w:rsidRDefault="0042330F" w:rsidP="00C85B06">
      <w:pPr>
        <w:spacing w:line="360" w:lineRule="auto"/>
        <w:rPr>
          <w:rFonts w:ascii="Verdana" w:hAnsi="Verdana" w:cs="Times New Roman"/>
          <w:sz w:val="24"/>
          <w:szCs w:val="24"/>
        </w:rPr>
      </w:pPr>
    </w:p>
    <w:p w14:paraId="5998A51E" w14:textId="77777777" w:rsidR="00C85B06" w:rsidRPr="00FE1F99" w:rsidRDefault="00C85B06" w:rsidP="00C85B06">
      <w:pPr>
        <w:pStyle w:val="Heading1"/>
        <w:rPr>
          <w:rFonts w:ascii="Verdana" w:hAnsi="Verdana"/>
        </w:rPr>
      </w:pPr>
      <w:bookmarkStart w:id="9" w:name="_Toc55909908"/>
      <w:bookmarkStart w:id="10" w:name="_Toc57480920"/>
      <w:bookmarkStart w:id="11" w:name="_Toc57481949"/>
      <w:r w:rsidRPr="00FE1F99">
        <w:rPr>
          <w:rFonts w:ascii="Verdana" w:hAnsi="Verdana"/>
        </w:rPr>
        <w:t>Online learning experience</w:t>
      </w:r>
      <w:bookmarkEnd w:id="9"/>
      <w:bookmarkEnd w:id="10"/>
      <w:bookmarkEnd w:id="11"/>
    </w:p>
    <w:p w14:paraId="50036696"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Description: In today's society, online learning has an important place among educational institutions and students. With the rise of the Covid-19 pandemic, online learning is even more essential to ensure continuity of learning and the education system. The module on the online learning experience covered various aspects of online learning with respect to the effectiveness and lack of such learning practices.</w:t>
      </w:r>
    </w:p>
    <w:p w14:paraId="2D83578B"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Feelings: I have learned that it is important to be self-disciplined and able to work on your own to be a successful student. Since I am not physically attending class, I will have to be extremely careful as the teacher will not be reminded of homework and its due dates over and over again. My first session on the online learning experience was great because it really intrigued me.</w:t>
      </w:r>
    </w:p>
    <w:p w14:paraId="22C23B2D"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 xml:space="preserve">Evaluation: The most valuable findings of this learning module are that online learning delivery leads to better and more effective quality with continuous improvement. Factors such as additional lessons from the comfort of home were an integral part of the wonderful online learning </w:t>
      </w:r>
      <w:r w:rsidRPr="00FE1F99">
        <w:rPr>
          <w:rFonts w:ascii="Verdana" w:hAnsi="Verdana" w:cs="Times New Roman"/>
          <w:sz w:val="24"/>
          <w:szCs w:val="24"/>
        </w:rPr>
        <w:lastRenderedPageBreak/>
        <w:t>experience. However, the online learning experience module has failed students who prefer the traditional learning process and can hardly focus on the online learning lessons. Traditional learning students have not supported the concept of online learning despite the global pandemic with limited physical interaction.</w:t>
      </w:r>
    </w:p>
    <w:p w14:paraId="1064F25C"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Analysis: The reason behind the valuable output of this learning module is that online learning is the best way in today's world to learn and continue the educational process regardless of global pandemics or global limitations. People who want to learn or study in their busy schedules can opt for online learning, which transcends boundaries and provides a great learning experience. The downside of this module is that it does not emphasize ways to enhance the learning experience for traditional students.</w:t>
      </w:r>
    </w:p>
    <w:p w14:paraId="0BB27211"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Conclusion: I have learned that online lessons suit my learning style as I am not a traditional learning student. Personally, I prefer to learn online because it allows me to feel more comfortable and understand things better. The only downside to the online learning experience is a glitch in internet connectivity or computer problems that can be a major roadblock if not resolved.</w:t>
      </w:r>
    </w:p>
    <w:p w14:paraId="57CEA3F5"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Action Plan: I want to make sure I have an effective internet connection, as well as a properly functioning computer, so that my online learning experience continues uninterrupted, and for the traditional learner, I will encourage you to bring some online classes to a clear picture of this learning process.</w:t>
      </w:r>
    </w:p>
    <w:p w14:paraId="2D74C72C" w14:textId="77777777" w:rsidR="00C85B06" w:rsidRPr="00FE1F99" w:rsidRDefault="00C85B06" w:rsidP="00C85B06">
      <w:pPr>
        <w:pStyle w:val="Heading1"/>
        <w:rPr>
          <w:rFonts w:ascii="Verdana" w:hAnsi="Verdana"/>
        </w:rPr>
      </w:pPr>
      <w:bookmarkStart w:id="12" w:name="_Toc55909909"/>
      <w:bookmarkStart w:id="13" w:name="_Toc57480921"/>
      <w:bookmarkStart w:id="14" w:name="_Toc57481950"/>
      <w:r w:rsidRPr="00FE1F99">
        <w:rPr>
          <w:rFonts w:ascii="Verdana" w:hAnsi="Verdana"/>
        </w:rPr>
        <w:t>CV Writing</w:t>
      </w:r>
      <w:bookmarkEnd w:id="12"/>
      <w:bookmarkEnd w:id="13"/>
      <w:bookmarkEnd w:id="14"/>
    </w:p>
    <w:p w14:paraId="74099C4D"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 xml:space="preserve">Description: Creating a CV is very important to get a qualified job. The CV writing learning module included several steps to effectively create a CV with a great image of the relevant candidate looking for a new job. A brief description was made of the importance of the experience mentioned in </w:t>
      </w:r>
      <w:r w:rsidRPr="00FE1F99">
        <w:rPr>
          <w:rFonts w:ascii="Verdana" w:hAnsi="Verdana" w:cs="Times New Roman"/>
          <w:sz w:val="24"/>
          <w:szCs w:val="24"/>
        </w:rPr>
        <w:lastRenderedPageBreak/>
        <w:t>the CV. The module clearly stated that the CV format is the most challenging aspect of CV writing.</w:t>
      </w:r>
    </w:p>
    <w:p w14:paraId="2FBE3474"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Feelings: Writing a CV is easier than I expected, but it also has some difficulties. The hardest thing about writing a CV is creating a mock work experience, so I chose the job I wanted to have and then I visited the organization's website and looked at their career section. Formatting the CV was difficult at first, but I got used to it after writing 2-3 CVs.</w:t>
      </w:r>
    </w:p>
    <w:p w14:paraId="2EEF10FF"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 xml:space="preserve">Evaluation: The positive aspect of the CV writing learning module is that it helps to present educational and work experiences so that you have a brief idea of </w:t>
      </w:r>
      <w:r w:rsidRPr="00FE1F99">
        <w:rPr>
          <w:rFonts w:ascii="Arial" w:hAnsi="Arial" w:cs="Arial"/>
          <w:sz w:val="24"/>
          <w:szCs w:val="24"/>
        </w:rPr>
        <w:t>​​</w:t>
      </w:r>
      <w:r w:rsidRPr="00FE1F99">
        <w:rPr>
          <w:rFonts w:ascii="Verdana" w:hAnsi="Verdana" w:cs="Times New Roman"/>
          <w:sz w:val="24"/>
          <w:szCs w:val="24"/>
        </w:rPr>
        <w:t xml:space="preserve">the relevant area of </w:t>
      </w:r>
      <w:r w:rsidRPr="00FE1F99">
        <w:rPr>
          <w:rFonts w:ascii="Arial" w:hAnsi="Arial" w:cs="Arial"/>
          <w:sz w:val="24"/>
          <w:szCs w:val="24"/>
        </w:rPr>
        <w:t>​​</w:t>
      </w:r>
      <w:r w:rsidRPr="00FE1F99">
        <w:rPr>
          <w:rFonts w:ascii="Verdana" w:hAnsi="Verdana" w:cs="Times New Roman"/>
          <w:sz w:val="24"/>
          <w:szCs w:val="24"/>
        </w:rPr>
        <w:t>strength of the potential candidate. The downside is that the module does not emphasize proofreading and editing, which are the necessary steps in CV writing. It will be difficult for a new person to write a CV if the person is not familiar with the correct formatting structure, as well as the review and editing functions.</w:t>
      </w:r>
    </w:p>
    <w:p w14:paraId="246BCBB9"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Analysis: The reason behind the positive results of the CV writing learning module is that it allows students to present themselves professionally during an interview. The manual for this module made it clear that resumes help generate first impressions, which is a fundamental element of a professional work ethic. The disadvantage of this form is based on the fact that the students did not receive enough information about the correct format of a CV, which could generate a negative impression during an interview.</w:t>
      </w:r>
    </w:p>
    <w:p w14:paraId="56733DD0"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Conclusion: Overall, this CV writing learning module helped me reflect on my writing process. Preparation is very important as you could not write a CV without any preparation. Also, writing is very important as part of CV writing as there will be a time when drafts will be required.</w:t>
      </w:r>
    </w:p>
    <w:p w14:paraId="1E174AF4"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 xml:space="preserve">Action plan: I would recommend paying more attention to editing and proofreading part of the CV writing to ensure that CVs are written </w:t>
      </w:r>
      <w:r w:rsidRPr="00FE1F99">
        <w:rPr>
          <w:rFonts w:ascii="Verdana" w:hAnsi="Verdana" w:cs="Times New Roman"/>
          <w:sz w:val="24"/>
          <w:szCs w:val="24"/>
        </w:rPr>
        <w:lastRenderedPageBreak/>
        <w:t>perfectly without many margins of error, as without them the CV could give a negative impression with during the interview.</w:t>
      </w:r>
    </w:p>
    <w:p w14:paraId="7EA325D0" w14:textId="77777777" w:rsidR="00C85B06" w:rsidRPr="00FE1F99" w:rsidRDefault="00C85B06" w:rsidP="00C85B06">
      <w:pPr>
        <w:pStyle w:val="Heading1"/>
        <w:rPr>
          <w:rFonts w:ascii="Verdana" w:hAnsi="Verdana" w:cs="Times New Roman"/>
          <w:b w:val="0"/>
          <w:szCs w:val="24"/>
        </w:rPr>
      </w:pPr>
      <w:bookmarkStart w:id="15" w:name="_Toc57480922"/>
      <w:bookmarkStart w:id="16" w:name="_Toc57481951"/>
      <w:r w:rsidRPr="00FE1F99">
        <w:rPr>
          <w:rFonts w:ascii="Verdana" w:hAnsi="Verdana" w:cs="Times New Roman"/>
          <w:szCs w:val="24"/>
        </w:rPr>
        <w:t>Public speaking and giving presentations</w:t>
      </w:r>
      <w:bookmarkEnd w:id="15"/>
      <w:bookmarkEnd w:id="16"/>
    </w:p>
    <w:p w14:paraId="53EE9F16"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Description: Public speaking and presenting with immense confidence and assurance that public meetings cannot be held. The Public Speaking and Presentation module covers the aspects of qualifications that must be developed to speak effectively in public.</w:t>
      </w:r>
    </w:p>
    <w:p w14:paraId="0459F905"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Feelings: I really enjoyed the Public Speaking and Presentations learning module. By learning the importance of posture and using appropriate gestures, the learning module was very effective. However, the learning module did not mention the problem of one forgetting the next line when speaking in public. It takes a long time to calm down during public speaking, because during the initial stages, I usually get nervous.</w:t>
      </w:r>
    </w:p>
    <w:p w14:paraId="0AB2E91F"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Evaluation: The successful outcome of this learning module is very interesting, as it helps to develop the ability to speak in public without fear or hesitation. The importance of charisma, a crucial element in attracting people's attention, was highlighted. The problem with this module, however, is that some students forget the lines when speaking in public and the module does not provide effective solutions to overcome such problems.</w:t>
      </w:r>
    </w:p>
    <w:p w14:paraId="0CA5F580"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Analysis: The positive results of this learning module are due to the module's emphasis on improving public speaking skills, as well as the gestures required during a presentation. Learning improves the ability to feel comfortable speaking in public and does not lead to embarrassment. The disadvantages of this learning module are the negligence of students who tend to forget the lines when speaking in public, which can cause great embarrassment.</w:t>
      </w:r>
    </w:p>
    <w:p w14:paraId="55C7DB8F"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 xml:space="preserve">Conclusion: Overall, the Public Speaking and Presentations module is an essential learning material for students as it helps build confidence. It is </w:t>
      </w:r>
      <w:r w:rsidRPr="00FE1F99">
        <w:rPr>
          <w:rFonts w:ascii="Verdana" w:hAnsi="Verdana" w:cs="Times New Roman"/>
          <w:sz w:val="24"/>
          <w:szCs w:val="24"/>
        </w:rPr>
        <w:lastRenderedPageBreak/>
        <w:t>now essential that students make presentations on various courses and this module successfully reflects on these aspects.</w:t>
      </w:r>
    </w:p>
    <w:p w14:paraId="6F3ECF4B"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Action plan: I would suggest focusing more on those students who tend to forget lines when speaking in public, specifically addressing their concerns and why they are nervous. This would create a great opportunity and greatly develop students' public speaking ability to shape a better future.</w:t>
      </w:r>
    </w:p>
    <w:p w14:paraId="57A361FC" w14:textId="77777777" w:rsidR="00C85B06" w:rsidRPr="00FE1F99" w:rsidRDefault="00C85B06" w:rsidP="00C85B06">
      <w:pPr>
        <w:pStyle w:val="Heading1"/>
        <w:rPr>
          <w:rFonts w:ascii="Verdana" w:hAnsi="Verdana" w:cs="Times New Roman"/>
          <w:szCs w:val="24"/>
        </w:rPr>
      </w:pPr>
      <w:bookmarkStart w:id="17" w:name="_Toc57480923"/>
      <w:bookmarkStart w:id="18" w:name="_Toc57481952"/>
      <w:r w:rsidRPr="00FE1F99">
        <w:rPr>
          <w:rFonts w:ascii="Verdana" w:hAnsi="Verdana" w:cs="Times New Roman"/>
          <w:szCs w:val="24"/>
        </w:rPr>
        <w:t>Conclusion</w:t>
      </w:r>
      <w:bookmarkEnd w:id="17"/>
      <w:bookmarkEnd w:id="18"/>
    </w:p>
    <w:p w14:paraId="31F2F68F" w14:textId="77777777" w:rsidR="00C85B06" w:rsidRPr="00FE1F99" w:rsidRDefault="00C85B06" w:rsidP="00C85B06">
      <w:pPr>
        <w:spacing w:line="360" w:lineRule="auto"/>
        <w:rPr>
          <w:rFonts w:ascii="Verdana" w:hAnsi="Verdana" w:cs="Times New Roman"/>
          <w:sz w:val="24"/>
          <w:szCs w:val="24"/>
        </w:rPr>
      </w:pPr>
      <w:r w:rsidRPr="00FE1F99">
        <w:rPr>
          <w:rFonts w:ascii="Verdana" w:hAnsi="Verdana" w:cs="Times New Roman"/>
          <w:sz w:val="24"/>
          <w:szCs w:val="24"/>
        </w:rPr>
        <w:t>In the end, it can be concluded that reflective writing gives a perfect image of what has been learned, as well as the positive and negative aspects that are obtained from it. The above reflection, based on the Gibbs reflection cycle, provides insight into the learning experiences gained from the different learning modules. Therefore, the thoughtful report presents a real knowledge and understanding of the highlighted topics.</w:t>
      </w:r>
    </w:p>
    <w:p w14:paraId="50E9A902" w14:textId="77777777" w:rsidR="00C85B06" w:rsidRPr="00FE1F99" w:rsidRDefault="00C85B06" w:rsidP="00C85B06">
      <w:pPr>
        <w:pStyle w:val="Heading1"/>
        <w:rPr>
          <w:rFonts w:ascii="Verdana" w:hAnsi="Verdana" w:cs="Times New Roman"/>
          <w:szCs w:val="24"/>
        </w:rPr>
      </w:pPr>
      <w:r w:rsidRPr="00FE1F99">
        <w:rPr>
          <w:rFonts w:ascii="Verdana" w:hAnsi="Verdana" w:cs="Times New Roman"/>
          <w:szCs w:val="24"/>
        </w:rPr>
        <w:br w:type="page"/>
      </w:r>
      <w:bookmarkStart w:id="19" w:name="_Toc55909912"/>
      <w:bookmarkStart w:id="20" w:name="_Toc57480924"/>
      <w:bookmarkStart w:id="21" w:name="_Toc57481953"/>
      <w:r w:rsidRPr="00FE1F99">
        <w:rPr>
          <w:rFonts w:ascii="Verdana" w:hAnsi="Verdana"/>
        </w:rPr>
        <w:lastRenderedPageBreak/>
        <w:t>References</w:t>
      </w:r>
      <w:bookmarkEnd w:id="19"/>
      <w:bookmarkEnd w:id="20"/>
      <w:bookmarkEnd w:id="21"/>
    </w:p>
    <w:p w14:paraId="2F05A27F" w14:textId="77777777" w:rsidR="00C85B06" w:rsidRPr="00FE1F99" w:rsidRDefault="00C85B06" w:rsidP="00C85B06">
      <w:pPr>
        <w:pStyle w:val="NormalWeb"/>
        <w:spacing w:before="0" w:beforeAutospacing="0" w:after="106" w:afterAutospacing="0" w:line="360" w:lineRule="auto"/>
        <w:ind w:left="265" w:hanging="265"/>
        <w:rPr>
          <w:rFonts w:ascii="Verdana" w:hAnsi="Verdana"/>
          <w:color w:val="000000"/>
          <w:sz w:val="27"/>
          <w:szCs w:val="27"/>
        </w:rPr>
      </w:pPr>
      <w:proofErr w:type="spellStart"/>
      <w:r w:rsidRPr="00FE1F99">
        <w:rPr>
          <w:rFonts w:ascii="Verdana" w:hAnsi="Verdana"/>
          <w:color w:val="000000"/>
          <w:sz w:val="27"/>
          <w:szCs w:val="27"/>
        </w:rPr>
        <w:t>Assenmacher</w:t>
      </w:r>
      <w:proofErr w:type="spellEnd"/>
      <w:r w:rsidRPr="00FE1F99">
        <w:rPr>
          <w:rFonts w:ascii="Verdana" w:hAnsi="Verdana"/>
          <w:color w:val="000000"/>
          <w:sz w:val="27"/>
          <w:szCs w:val="27"/>
        </w:rPr>
        <w:t>, K., 2011. </w:t>
      </w:r>
      <w:r w:rsidRPr="00FE1F99">
        <w:rPr>
          <w:rFonts w:ascii="Verdana" w:hAnsi="Verdana"/>
          <w:i/>
          <w:iCs/>
          <w:color w:val="000000"/>
          <w:sz w:val="27"/>
          <w:szCs w:val="27"/>
        </w:rPr>
        <w:t>Reflective Writing</w:t>
      </w:r>
      <w:r w:rsidRPr="00FE1F99">
        <w:rPr>
          <w:rFonts w:ascii="Verdana" w:hAnsi="Verdana"/>
          <w:color w:val="000000"/>
          <w:sz w:val="27"/>
          <w:szCs w:val="27"/>
        </w:rPr>
        <w:t xml:space="preserve">. [Place of publication not identified]: Grin </w:t>
      </w:r>
      <w:proofErr w:type="spellStart"/>
      <w:r w:rsidRPr="00FE1F99">
        <w:rPr>
          <w:rFonts w:ascii="Verdana" w:hAnsi="Verdana"/>
          <w:color w:val="000000"/>
          <w:sz w:val="27"/>
          <w:szCs w:val="27"/>
        </w:rPr>
        <w:t>Verlag</w:t>
      </w:r>
      <w:proofErr w:type="spellEnd"/>
      <w:r w:rsidRPr="00FE1F99">
        <w:rPr>
          <w:rFonts w:ascii="Verdana" w:hAnsi="Verdana"/>
          <w:color w:val="000000"/>
          <w:sz w:val="27"/>
          <w:szCs w:val="27"/>
        </w:rPr>
        <w:t xml:space="preserve"> </w:t>
      </w:r>
      <w:proofErr w:type="spellStart"/>
      <w:r w:rsidRPr="00FE1F99">
        <w:rPr>
          <w:rFonts w:ascii="Verdana" w:hAnsi="Verdana"/>
          <w:color w:val="000000"/>
          <w:sz w:val="27"/>
          <w:szCs w:val="27"/>
        </w:rPr>
        <w:t>Ohg</w:t>
      </w:r>
      <w:proofErr w:type="spellEnd"/>
      <w:r w:rsidRPr="00FE1F99">
        <w:rPr>
          <w:rFonts w:ascii="Verdana" w:hAnsi="Verdana"/>
          <w:color w:val="000000"/>
          <w:sz w:val="27"/>
          <w:szCs w:val="27"/>
        </w:rPr>
        <w:t>.</w:t>
      </w:r>
    </w:p>
    <w:p w14:paraId="0637A3C7" w14:textId="77777777" w:rsidR="00C85B06" w:rsidRPr="00FE1F99" w:rsidRDefault="00C85B06" w:rsidP="00C85B06">
      <w:pPr>
        <w:pStyle w:val="NormalWeb"/>
        <w:spacing w:before="0" w:beforeAutospacing="0" w:after="106" w:afterAutospacing="0" w:line="360" w:lineRule="auto"/>
        <w:ind w:left="265" w:hanging="265"/>
        <w:rPr>
          <w:rFonts w:ascii="Verdana" w:hAnsi="Verdana"/>
          <w:color w:val="000000"/>
          <w:sz w:val="27"/>
          <w:szCs w:val="27"/>
        </w:rPr>
      </w:pPr>
      <w:proofErr w:type="spellStart"/>
      <w:r w:rsidRPr="00FE1F99">
        <w:rPr>
          <w:rFonts w:ascii="Verdana" w:hAnsi="Verdana"/>
          <w:color w:val="000000"/>
          <w:sz w:val="27"/>
          <w:szCs w:val="27"/>
        </w:rPr>
        <w:t>Callara</w:t>
      </w:r>
      <w:proofErr w:type="spellEnd"/>
      <w:r w:rsidRPr="00FE1F99">
        <w:rPr>
          <w:rFonts w:ascii="Verdana" w:hAnsi="Verdana"/>
          <w:color w:val="000000"/>
          <w:sz w:val="27"/>
          <w:szCs w:val="27"/>
        </w:rPr>
        <w:t>, L., 2008. </w:t>
      </w:r>
      <w:r w:rsidRPr="00FE1F99">
        <w:rPr>
          <w:rFonts w:ascii="Verdana" w:hAnsi="Verdana"/>
          <w:i/>
          <w:iCs/>
          <w:color w:val="000000"/>
          <w:sz w:val="27"/>
          <w:szCs w:val="27"/>
        </w:rPr>
        <w:t xml:space="preserve">Nursing Education Challenges </w:t>
      </w:r>
      <w:proofErr w:type="gramStart"/>
      <w:r w:rsidRPr="00FE1F99">
        <w:rPr>
          <w:rFonts w:ascii="Verdana" w:hAnsi="Verdana"/>
          <w:i/>
          <w:iCs/>
          <w:color w:val="000000"/>
          <w:sz w:val="27"/>
          <w:szCs w:val="27"/>
        </w:rPr>
        <w:t>In</w:t>
      </w:r>
      <w:proofErr w:type="gramEnd"/>
      <w:r w:rsidRPr="00FE1F99">
        <w:rPr>
          <w:rFonts w:ascii="Verdana" w:hAnsi="Verdana"/>
          <w:i/>
          <w:iCs/>
          <w:color w:val="000000"/>
          <w:sz w:val="27"/>
          <w:szCs w:val="27"/>
        </w:rPr>
        <w:t xml:space="preserve"> The 21St Century</w:t>
      </w:r>
      <w:r w:rsidRPr="00FE1F99">
        <w:rPr>
          <w:rFonts w:ascii="Verdana" w:hAnsi="Verdana"/>
          <w:color w:val="000000"/>
          <w:sz w:val="27"/>
          <w:szCs w:val="27"/>
        </w:rPr>
        <w:t>. New York: Nova Science Pub. Inc.</w:t>
      </w:r>
    </w:p>
    <w:p w14:paraId="7A31EB5E" w14:textId="77777777" w:rsidR="003D7040" w:rsidRPr="00FE1F99" w:rsidRDefault="003D7040">
      <w:pPr>
        <w:rPr>
          <w:rFonts w:ascii="Verdana" w:hAnsi="Verdana"/>
        </w:rPr>
      </w:pPr>
    </w:p>
    <w:sectPr w:rsidR="003D7040" w:rsidRPr="00FE1F99" w:rsidSect="00C85B06">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87645D" w14:textId="77777777" w:rsidR="006E22CF" w:rsidRDefault="006E22CF" w:rsidP="00C85B06">
      <w:pPr>
        <w:spacing w:after="0" w:line="240" w:lineRule="auto"/>
      </w:pPr>
      <w:r>
        <w:separator/>
      </w:r>
    </w:p>
  </w:endnote>
  <w:endnote w:type="continuationSeparator" w:id="0">
    <w:p w14:paraId="70418480" w14:textId="77777777" w:rsidR="006E22CF" w:rsidRDefault="006E22CF" w:rsidP="00C85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1221308"/>
      <w:docPartObj>
        <w:docPartGallery w:val="Page Numbers (Bottom of Page)"/>
        <w:docPartUnique/>
      </w:docPartObj>
    </w:sdtPr>
    <w:sdtEndPr>
      <w:rPr>
        <w:noProof/>
      </w:rPr>
    </w:sdtEndPr>
    <w:sdtContent>
      <w:p w14:paraId="55D50461" w14:textId="2C5B643C" w:rsidR="00C85B06" w:rsidRDefault="00C85B06">
        <w:pPr>
          <w:pStyle w:val="Footer"/>
          <w:jc w:val="center"/>
        </w:pPr>
        <w:r>
          <w:fldChar w:fldCharType="begin"/>
        </w:r>
        <w:r>
          <w:instrText xml:space="preserve"> PAGE   \* MERGEFORMAT </w:instrText>
        </w:r>
        <w:r>
          <w:fldChar w:fldCharType="separate"/>
        </w:r>
        <w:r w:rsidR="00530CA4">
          <w:rPr>
            <w:noProof/>
          </w:rPr>
          <w:t>2</w:t>
        </w:r>
        <w:r>
          <w:rPr>
            <w:noProof/>
          </w:rPr>
          <w:fldChar w:fldCharType="end"/>
        </w:r>
      </w:p>
    </w:sdtContent>
  </w:sdt>
  <w:p w14:paraId="4A201DBF" w14:textId="77777777" w:rsidR="00C85B06" w:rsidRDefault="00C85B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F6586F" w14:textId="77777777" w:rsidR="006E22CF" w:rsidRDefault="006E22CF" w:rsidP="00C85B06">
      <w:pPr>
        <w:spacing w:after="0" w:line="240" w:lineRule="auto"/>
      </w:pPr>
      <w:r>
        <w:separator/>
      </w:r>
    </w:p>
  </w:footnote>
  <w:footnote w:type="continuationSeparator" w:id="0">
    <w:p w14:paraId="06275CDE" w14:textId="77777777" w:rsidR="006E22CF" w:rsidRDefault="006E22CF" w:rsidP="00C85B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1BAB"/>
    <w:rsid w:val="001E1BAB"/>
    <w:rsid w:val="0028773F"/>
    <w:rsid w:val="002F364A"/>
    <w:rsid w:val="003D7040"/>
    <w:rsid w:val="0042330F"/>
    <w:rsid w:val="00463CD3"/>
    <w:rsid w:val="00530CA4"/>
    <w:rsid w:val="00573B87"/>
    <w:rsid w:val="006E22CF"/>
    <w:rsid w:val="0079183D"/>
    <w:rsid w:val="00802223"/>
    <w:rsid w:val="0092447B"/>
    <w:rsid w:val="00C85B06"/>
    <w:rsid w:val="00CF43D1"/>
    <w:rsid w:val="00DA6C9B"/>
    <w:rsid w:val="00ED5CA8"/>
    <w:rsid w:val="00F4591B"/>
    <w:rsid w:val="00FE1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FB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B06"/>
    <w:pPr>
      <w:spacing w:after="200" w:line="276" w:lineRule="auto"/>
    </w:pPr>
    <w:rPr>
      <w:rFonts w:eastAsiaTheme="minorEastAsia"/>
      <w:lang w:val="en-US"/>
    </w:rPr>
  </w:style>
  <w:style w:type="paragraph" w:styleId="Heading1">
    <w:name w:val="heading 1"/>
    <w:basedOn w:val="Normal"/>
    <w:next w:val="Normal"/>
    <w:link w:val="Heading1Char"/>
    <w:autoRedefine/>
    <w:uiPriority w:val="9"/>
    <w:qFormat/>
    <w:rsid w:val="00C85B06"/>
    <w:pPr>
      <w:keepNext/>
      <w:keepLines/>
      <w:spacing w:before="480" w:after="0" w:line="360" w:lineRule="auto"/>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B06"/>
    <w:rPr>
      <w:rFonts w:ascii="Times New Roman" w:eastAsiaTheme="majorEastAsia" w:hAnsi="Times New Roman" w:cstheme="majorBidi"/>
      <w:b/>
      <w:bCs/>
      <w:sz w:val="24"/>
      <w:szCs w:val="28"/>
      <w:lang w:val="en-US"/>
    </w:rPr>
  </w:style>
  <w:style w:type="paragraph" w:styleId="NormalWeb">
    <w:name w:val="Normal (Web)"/>
    <w:basedOn w:val="Normal"/>
    <w:uiPriority w:val="99"/>
    <w:semiHidden/>
    <w:unhideWhenUsed/>
    <w:rsid w:val="00C85B06"/>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85B06"/>
    <w:pPr>
      <w:spacing w:before="240" w:line="259" w:lineRule="auto"/>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C85B06"/>
    <w:pPr>
      <w:spacing w:after="100"/>
    </w:pPr>
  </w:style>
  <w:style w:type="character" w:styleId="Hyperlink">
    <w:name w:val="Hyperlink"/>
    <w:basedOn w:val="DefaultParagraphFont"/>
    <w:uiPriority w:val="99"/>
    <w:unhideWhenUsed/>
    <w:rsid w:val="00C85B06"/>
    <w:rPr>
      <w:color w:val="0563C1" w:themeColor="hyperlink"/>
      <w:u w:val="single"/>
    </w:rPr>
  </w:style>
  <w:style w:type="paragraph" w:styleId="Header">
    <w:name w:val="header"/>
    <w:basedOn w:val="Normal"/>
    <w:link w:val="HeaderChar"/>
    <w:uiPriority w:val="99"/>
    <w:unhideWhenUsed/>
    <w:rsid w:val="00C85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B06"/>
    <w:rPr>
      <w:rFonts w:eastAsiaTheme="minorEastAsia"/>
      <w:lang w:val="en-US"/>
    </w:rPr>
  </w:style>
  <w:style w:type="paragraph" w:styleId="Footer">
    <w:name w:val="footer"/>
    <w:basedOn w:val="Normal"/>
    <w:link w:val="FooterChar"/>
    <w:uiPriority w:val="99"/>
    <w:unhideWhenUsed/>
    <w:rsid w:val="00C85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B06"/>
    <w:rPr>
      <w:rFonts w:eastAsiaTheme="minorEastAsia"/>
      <w:lang w:val="en-US"/>
    </w:rPr>
  </w:style>
  <w:style w:type="paragraph" w:styleId="BalloonText">
    <w:name w:val="Balloon Text"/>
    <w:basedOn w:val="Normal"/>
    <w:link w:val="BalloonTextChar"/>
    <w:uiPriority w:val="99"/>
    <w:semiHidden/>
    <w:unhideWhenUsed/>
    <w:rsid w:val="00924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47B"/>
    <w:rPr>
      <w:rFonts w:ascii="Tahoma" w:eastAsiaTheme="minorEastAsi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B06"/>
    <w:pPr>
      <w:spacing w:after="200" w:line="276" w:lineRule="auto"/>
    </w:pPr>
    <w:rPr>
      <w:rFonts w:eastAsiaTheme="minorEastAsia"/>
      <w:lang w:val="en-US"/>
    </w:rPr>
  </w:style>
  <w:style w:type="paragraph" w:styleId="Heading1">
    <w:name w:val="heading 1"/>
    <w:basedOn w:val="Normal"/>
    <w:next w:val="Normal"/>
    <w:link w:val="Heading1Char"/>
    <w:autoRedefine/>
    <w:uiPriority w:val="9"/>
    <w:qFormat/>
    <w:rsid w:val="00C85B06"/>
    <w:pPr>
      <w:keepNext/>
      <w:keepLines/>
      <w:spacing w:before="480" w:after="0" w:line="360" w:lineRule="auto"/>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B06"/>
    <w:rPr>
      <w:rFonts w:ascii="Times New Roman" w:eastAsiaTheme="majorEastAsia" w:hAnsi="Times New Roman" w:cstheme="majorBidi"/>
      <w:b/>
      <w:bCs/>
      <w:sz w:val="24"/>
      <w:szCs w:val="28"/>
      <w:lang w:val="en-US"/>
    </w:rPr>
  </w:style>
  <w:style w:type="paragraph" w:styleId="NormalWeb">
    <w:name w:val="Normal (Web)"/>
    <w:basedOn w:val="Normal"/>
    <w:uiPriority w:val="99"/>
    <w:semiHidden/>
    <w:unhideWhenUsed/>
    <w:rsid w:val="00C85B06"/>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85B06"/>
    <w:pPr>
      <w:spacing w:before="240" w:line="259" w:lineRule="auto"/>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C85B06"/>
    <w:pPr>
      <w:spacing w:after="100"/>
    </w:pPr>
  </w:style>
  <w:style w:type="character" w:styleId="Hyperlink">
    <w:name w:val="Hyperlink"/>
    <w:basedOn w:val="DefaultParagraphFont"/>
    <w:uiPriority w:val="99"/>
    <w:unhideWhenUsed/>
    <w:rsid w:val="00C85B06"/>
    <w:rPr>
      <w:color w:val="0563C1" w:themeColor="hyperlink"/>
      <w:u w:val="single"/>
    </w:rPr>
  </w:style>
  <w:style w:type="paragraph" w:styleId="Header">
    <w:name w:val="header"/>
    <w:basedOn w:val="Normal"/>
    <w:link w:val="HeaderChar"/>
    <w:uiPriority w:val="99"/>
    <w:unhideWhenUsed/>
    <w:rsid w:val="00C85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B06"/>
    <w:rPr>
      <w:rFonts w:eastAsiaTheme="minorEastAsia"/>
      <w:lang w:val="en-US"/>
    </w:rPr>
  </w:style>
  <w:style w:type="paragraph" w:styleId="Footer">
    <w:name w:val="footer"/>
    <w:basedOn w:val="Normal"/>
    <w:link w:val="FooterChar"/>
    <w:uiPriority w:val="99"/>
    <w:unhideWhenUsed/>
    <w:rsid w:val="00C85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B06"/>
    <w:rPr>
      <w:rFonts w:eastAsiaTheme="minorEastAsia"/>
      <w:lang w:val="en-US"/>
    </w:rPr>
  </w:style>
  <w:style w:type="paragraph" w:styleId="BalloonText">
    <w:name w:val="Balloon Text"/>
    <w:basedOn w:val="Normal"/>
    <w:link w:val="BalloonTextChar"/>
    <w:uiPriority w:val="99"/>
    <w:semiHidden/>
    <w:unhideWhenUsed/>
    <w:rsid w:val="00924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47B"/>
    <w:rPr>
      <w:rFonts w:ascii="Tahoma" w:eastAsiaTheme="minorEastAsi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758FD-D5D4-4931-B5DA-496CB6911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1988</Words>
  <Characters>11333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Boldijar</dc:creator>
  <cp:keywords/>
  <dc:description/>
  <cp:lastModifiedBy>hp</cp:lastModifiedBy>
  <cp:revision>12</cp:revision>
  <dcterms:created xsi:type="dcterms:W3CDTF">2020-11-28T18:33:00Z</dcterms:created>
  <dcterms:modified xsi:type="dcterms:W3CDTF">2020-12-04T09:12:00Z</dcterms:modified>
</cp:coreProperties>
</file>