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46DC2" w14:textId="77777777" w:rsidR="00094F89" w:rsidRDefault="00094F89" w:rsidP="00094F89">
      <w:pPr>
        <w:jc w:val="center"/>
        <w:rPr>
          <w:b/>
          <w:bCs/>
          <w:sz w:val="28"/>
          <w:szCs w:val="28"/>
        </w:rPr>
      </w:pPr>
    </w:p>
    <w:p w14:paraId="24CCF02C" w14:textId="77777777" w:rsidR="00094F89" w:rsidRDefault="00094F89" w:rsidP="00094F89">
      <w:pPr>
        <w:jc w:val="center"/>
        <w:rPr>
          <w:b/>
          <w:bCs/>
          <w:sz w:val="28"/>
          <w:szCs w:val="28"/>
        </w:rPr>
      </w:pPr>
    </w:p>
    <w:p w14:paraId="1177C2BD" w14:textId="77777777" w:rsidR="00094F89" w:rsidRDefault="00094F89" w:rsidP="00094F89">
      <w:pPr>
        <w:jc w:val="center"/>
        <w:rPr>
          <w:b/>
          <w:bCs/>
          <w:sz w:val="28"/>
          <w:szCs w:val="28"/>
        </w:rPr>
      </w:pPr>
    </w:p>
    <w:p w14:paraId="7126D8FA" w14:textId="77777777" w:rsidR="00094F89" w:rsidRDefault="00094F89" w:rsidP="00094F89">
      <w:pPr>
        <w:jc w:val="center"/>
        <w:rPr>
          <w:b/>
          <w:bCs/>
          <w:sz w:val="28"/>
          <w:szCs w:val="28"/>
        </w:rPr>
      </w:pPr>
    </w:p>
    <w:p w14:paraId="2466C923" w14:textId="77777777" w:rsidR="00094F89" w:rsidRDefault="00094F89" w:rsidP="00094F89">
      <w:pPr>
        <w:jc w:val="center"/>
        <w:rPr>
          <w:b/>
          <w:bCs/>
          <w:sz w:val="28"/>
          <w:szCs w:val="28"/>
        </w:rPr>
      </w:pPr>
    </w:p>
    <w:p w14:paraId="7B4C300D" w14:textId="7A5EDD90" w:rsidR="00094F89" w:rsidRPr="00094F89" w:rsidRDefault="00000000" w:rsidP="00094F89">
      <w:pPr>
        <w:jc w:val="center"/>
        <w:rPr>
          <w:b/>
          <w:bCs/>
          <w:sz w:val="28"/>
          <w:szCs w:val="28"/>
        </w:rPr>
      </w:pPr>
      <w:r w:rsidRPr="00094F89">
        <w:rPr>
          <w:b/>
          <w:bCs/>
          <w:sz w:val="28"/>
          <w:szCs w:val="28"/>
        </w:rPr>
        <w:t>Programme: BA (Hons) Business Management</w:t>
      </w:r>
    </w:p>
    <w:p w14:paraId="34DC513E" w14:textId="77777777" w:rsidR="00094F89" w:rsidRPr="00094F89" w:rsidRDefault="00000000" w:rsidP="00094F89">
      <w:pPr>
        <w:jc w:val="center"/>
        <w:rPr>
          <w:b/>
          <w:bCs/>
          <w:sz w:val="28"/>
          <w:szCs w:val="28"/>
        </w:rPr>
      </w:pPr>
      <w:r w:rsidRPr="00094F89">
        <w:rPr>
          <w:b/>
          <w:bCs/>
          <w:sz w:val="28"/>
          <w:szCs w:val="28"/>
        </w:rPr>
        <w:t>Module: Leadership and Management Theory and Practice</w:t>
      </w:r>
    </w:p>
    <w:p w14:paraId="70D2E261" w14:textId="03258E5F" w:rsidR="000614CB" w:rsidRPr="00094F89" w:rsidRDefault="00000000" w:rsidP="00094F89">
      <w:pPr>
        <w:jc w:val="center"/>
        <w:rPr>
          <w:b/>
          <w:bCs/>
          <w:sz w:val="28"/>
          <w:szCs w:val="28"/>
        </w:rPr>
      </w:pPr>
      <w:r w:rsidRPr="00094F89">
        <w:rPr>
          <w:b/>
          <w:bCs/>
          <w:sz w:val="28"/>
          <w:szCs w:val="28"/>
        </w:rPr>
        <w:t>Module code: LCBB6003</w:t>
      </w:r>
    </w:p>
    <w:p w14:paraId="1507CC46" w14:textId="48F5B906" w:rsidR="00094F89" w:rsidRDefault="00000000" w:rsidP="00094F89">
      <w:pPr>
        <w:jc w:val="center"/>
        <w:rPr>
          <w:b/>
          <w:bCs/>
          <w:sz w:val="28"/>
          <w:szCs w:val="28"/>
        </w:rPr>
      </w:pPr>
      <w:r w:rsidRPr="00094F89">
        <w:rPr>
          <w:b/>
          <w:bCs/>
          <w:sz w:val="28"/>
          <w:szCs w:val="28"/>
        </w:rPr>
        <w:t>Assignment Title: Component 1: Coursework: Essay</w:t>
      </w:r>
    </w:p>
    <w:p w14:paraId="4A9C40BC" w14:textId="27D989D1" w:rsidR="00774568" w:rsidRDefault="00774568" w:rsidP="00094F89">
      <w:pPr>
        <w:jc w:val="center"/>
        <w:rPr>
          <w:b/>
          <w:bCs/>
          <w:sz w:val="28"/>
          <w:szCs w:val="28"/>
        </w:rPr>
      </w:pPr>
      <w:r>
        <w:rPr>
          <w:b/>
          <w:bCs/>
          <w:sz w:val="28"/>
          <w:szCs w:val="28"/>
        </w:rPr>
        <w:t>Student: Andrea-Gabriela Caba</w:t>
      </w:r>
    </w:p>
    <w:p w14:paraId="1F8CEECA" w14:textId="7CA565FA" w:rsidR="00774568" w:rsidRDefault="00774568" w:rsidP="00094F89">
      <w:pPr>
        <w:jc w:val="center"/>
        <w:rPr>
          <w:b/>
          <w:bCs/>
          <w:sz w:val="28"/>
          <w:szCs w:val="28"/>
        </w:rPr>
      </w:pPr>
      <w:r>
        <w:rPr>
          <w:b/>
          <w:bCs/>
          <w:sz w:val="28"/>
          <w:szCs w:val="28"/>
        </w:rPr>
        <w:t>Student number: 2122564</w:t>
      </w:r>
    </w:p>
    <w:p w14:paraId="15C80308" w14:textId="77777777" w:rsidR="00094F89" w:rsidRDefault="00000000">
      <w:pPr>
        <w:spacing w:line="278" w:lineRule="auto"/>
        <w:jc w:val="left"/>
        <w:rPr>
          <w:b/>
          <w:bCs/>
          <w:sz w:val="28"/>
          <w:szCs w:val="28"/>
        </w:rPr>
      </w:pPr>
      <w:r>
        <w:rPr>
          <w:b/>
          <w:bCs/>
          <w:sz w:val="28"/>
          <w:szCs w:val="28"/>
        </w:rPr>
        <w:br w:type="page"/>
      </w:r>
    </w:p>
    <w:p w14:paraId="0656BF4E" w14:textId="2BA1A08A" w:rsidR="00094F89" w:rsidRDefault="00000000" w:rsidP="00B54959">
      <w:pPr>
        <w:pStyle w:val="Heading1"/>
      </w:pPr>
      <w:r>
        <w:lastRenderedPageBreak/>
        <w:t xml:space="preserve">Introduction </w:t>
      </w:r>
    </w:p>
    <w:p w14:paraId="570E3ABD" w14:textId="3533FC2A" w:rsidR="006B36F9" w:rsidRPr="00320DEB" w:rsidRDefault="00000000" w:rsidP="00006C3F">
      <w:r>
        <w:t xml:space="preserve">Management </w:t>
      </w:r>
      <w:r w:rsidR="00F00878">
        <w:t>is one of the essential aspects of organisational success in the contemporary competitive market</w:t>
      </w:r>
      <w:sdt>
        <w:sdtPr>
          <w:id w:val="772200850"/>
          <w:citation/>
        </w:sdtPr>
        <w:sdtContent>
          <w:r w:rsidR="00320DEB">
            <w:fldChar w:fldCharType="begin"/>
          </w:r>
          <w:r w:rsidR="00320DEB">
            <w:rPr>
              <w:lang w:val="en-US"/>
            </w:rPr>
            <w:instrText xml:space="preserve"> CITATION Nic24 \l 1033 </w:instrText>
          </w:r>
          <w:r w:rsidR="00320DEB">
            <w:fldChar w:fldCharType="separate"/>
          </w:r>
          <w:r w:rsidR="00320DEB">
            <w:rPr>
              <w:noProof/>
              <w:lang w:val="en-US"/>
            </w:rPr>
            <w:t xml:space="preserve"> </w:t>
          </w:r>
          <w:r w:rsidR="00320DEB" w:rsidRPr="00320DEB">
            <w:rPr>
              <w:noProof/>
              <w:lang w:val="en-US"/>
            </w:rPr>
            <w:t>(Fallon, 2024)</w:t>
          </w:r>
          <w:r w:rsidR="00320DEB">
            <w:fldChar w:fldCharType="end"/>
          </w:r>
        </w:sdtContent>
      </w:sdt>
      <w:r w:rsidR="00F00878">
        <w:t xml:space="preserve">. </w:t>
      </w:r>
      <w:r w:rsidR="006619CB">
        <w:t>As businesses navigate complex market situations, technological disruptions, and evolving stakeholder expectations, effective management becomes essential for achieving a sustainable competitive advantage.</w:t>
      </w:r>
      <w:r w:rsidR="002C1AAA">
        <w:t xml:space="preserve"> Management involves the systematic coordination of </w:t>
      </w:r>
      <w:r w:rsidR="002C1AAA" w:rsidRPr="00A122BC">
        <w:rPr>
          <w:lang w:val="en-US"/>
        </w:rPr>
        <w:t>resources, people, and processes</w:t>
      </w:r>
      <w:r w:rsidR="002C1AAA">
        <w:t xml:space="preserve"> to achieve organisational objectives efficiently. The significance of appropriate management cannot be overstated, as it helps in recognising an organisation`s ability to thrive, innovate and adapt amidst constant change.</w:t>
      </w:r>
      <w:r w:rsidR="00320DEB">
        <w:t xml:space="preserve"> </w:t>
      </w:r>
      <w:r w:rsidR="00F978ED">
        <w:t xml:space="preserve">According to </w:t>
      </w:r>
      <w:r w:rsidR="00F978ED" w:rsidRPr="00F978ED">
        <w:t>Henri Fayol</w:t>
      </w:r>
      <w:r w:rsidR="00F978ED">
        <w:t>`s theory of management, there are key five roles: planning, commanding, organising, co-ordinating and controlling</w:t>
      </w:r>
      <w:sdt>
        <w:sdtPr>
          <w:id w:val="-1994244183"/>
          <w:citation/>
        </w:sdtPr>
        <w:sdtContent>
          <w:r w:rsidR="00320DEB">
            <w:fldChar w:fldCharType="begin"/>
          </w:r>
          <w:r w:rsidR="009051C4">
            <w:rPr>
              <w:lang w:val="en-US"/>
            </w:rPr>
            <w:instrText xml:space="preserve">CITATION Sea251 \l 1033 </w:instrText>
          </w:r>
          <w:r w:rsidR="00320DEB">
            <w:fldChar w:fldCharType="separate"/>
          </w:r>
          <w:r w:rsidR="009051C4">
            <w:rPr>
              <w:noProof/>
              <w:lang w:val="en-US"/>
            </w:rPr>
            <w:t xml:space="preserve"> </w:t>
          </w:r>
          <w:r w:rsidR="009051C4" w:rsidRPr="009051C4">
            <w:rPr>
              <w:noProof/>
              <w:lang w:val="en-US"/>
            </w:rPr>
            <w:t>(Peek, 2025a)</w:t>
          </w:r>
          <w:r w:rsidR="00320DEB">
            <w:fldChar w:fldCharType="end"/>
          </w:r>
        </w:sdtContent>
      </w:sdt>
      <w:r w:rsidR="00F978ED">
        <w:t xml:space="preserve">. These interconnected functions enable the leaders of an organisation to translate strategic vision into tangible results. All the five functions are significant however, </w:t>
      </w:r>
      <w:r w:rsidR="00F978ED" w:rsidRPr="00A122BC">
        <w:rPr>
          <w:lang w:val="en-US"/>
        </w:rPr>
        <w:t>controlling often receives less attention despite being the device through which organi</w:t>
      </w:r>
      <w:r w:rsidR="00F978ED">
        <w:rPr>
          <w:lang w:val="en-US"/>
        </w:rPr>
        <w:t>s</w:t>
      </w:r>
      <w:r w:rsidR="00F978ED" w:rsidRPr="00A122BC">
        <w:rPr>
          <w:lang w:val="en-US"/>
        </w:rPr>
        <w:t>ations ensure their efforts align with intended outcomes.</w:t>
      </w:r>
      <w:r>
        <w:rPr>
          <w:lang w:val="en-US"/>
        </w:rPr>
        <w:t xml:space="preserve"> It is an important aspect in ensuring that tasks are being performed as planned, resources are utilised appropriately and goals are met. Without controlling, businesses can encounter risks of deviation from the strategic path, inefficient resource allocation and failure to deliver value to consumers. The following essay will discuss the significance of controlling, challenges regarding it and mitigation strategies that managers can use. </w:t>
      </w:r>
    </w:p>
    <w:p w14:paraId="278B3B44" w14:textId="77777777" w:rsidR="006B36F9" w:rsidRDefault="00000000">
      <w:pPr>
        <w:spacing w:line="278" w:lineRule="auto"/>
        <w:jc w:val="left"/>
        <w:rPr>
          <w:lang w:val="en-US"/>
        </w:rPr>
      </w:pPr>
      <w:r>
        <w:rPr>
          <w:lang w:val="en-US"/>
        </w:rPr>
        <w:br w:type="page"/>
      </w:r>
    </w:p>
    <w:p w14:paraId="68C451FD" w14:textId="3A48FF14" w:rsidR="00F978ED" w:rsidRDefault="00000000" w:rsidP="006B36F9">
      <w:pPr>
        <w:pStyle w:val="Heading1"/>
      </w:pPr>
      <w:r>
        <w:lastRenderedPageBreak/>
        <w:t xml:space="preserve">Discussion </w:t>
      </w:r>
    </w:p>
    <w:p w14:paraId="59A913AD" w14:textId="39740ABF" w:rsidR="00837D43" w:rsidRDefault="00000000" w:rsidP="006B36F9">
      <w:pPr>
        <w:rPr>
          <w:lang w:val="en-US"/>
        </w:rPr>
      </w:pPr>
      <w:r>
        <w:t xml:space="preserve">The five primary management functions stated by Fayol demonstrate the way managers should interact with the employees to control and plan the overall outcome. Planning is the first step that suggests managers should plan and schedule different parts of </w:t>
      </w:r>
      <w:r w:rsidR="003A6CDF">
        <w:t>the industrial process. The forward-looking function ensures that the organisation has a roadmap for organisational activities and resource allocation</w:t>
      </w:r>
      <w:r w:rsidR="009051C4" w:rsidRPr="009051C4">
        <w:t xml:space="preserve"> </w:t>
      </w:r>
      <w:sdt>
        <w:sdtPr>
          <w:id w:val="-230240776"/>
          <w:citation/>
        </w:sdtPr>
        <w:sdtContent>
          <w:r w:rsidR="009051C4">
            <w:fldChar w:fldCharType="begin"/>
          </w:r>
          <w:r w:rsidR="009051C4">
            <w:rPr>
              <w:lang w:val="en-US"/>
            </w:rPr>
            <w:instrText xml:space="preserve">CITATION Sea251 \l 1033 </w:instrText>
          </w:r>
          <w:r w:rsidR="009051C4">
            <w:fldChar w:fldCharType="separate"/>
          </w:r>
          <w:r w:rsidR="009051C4" w:rsidRPr="009051C4">
            <w:rPr>
              <w:noProof/>
              <w:lang w:val="en-US"/>
            </w:rPr>
            <w:t>(Peek, 2025a)</w:t>
          </w:r>
          <w:r w:rsidR="009051C4">
            <w:fldChar w:fldCharType="end"/>
          </w:r>
        </w:sdtContent>
      </w:sdt>
      <w:r w:rsidR="003A6CDF">
        <w:t xml:space="preserve">. "Organising" is the second function that concentrates on structuring all resources, establishing systems, and defining roles and responsibilities for aligning with the implementation plan. "Commanding" refers to the leading aspect of management where managers must direct and encourage the employees. "Coordinating" is about ensuring all the employees are coordinating among themselves. "Controlling" </w:t>
      </w:r>
      <w:r w:rsidR="003A6CDF" w:rsidRPr="00A122BC">
        <w:rPr>
          <w:lang w:val="en-US"/>
        </w:rPr>
        <w:t>monitors performance</w:t>
      </w:r>
      <w:r w:rsidR="003A6CDF">
        <w:rPr>
          <w:lang w:val="en-US"/>
        </w:rPr>
        <w:t xml:space="preserve"> conducts comparisons between planned objectives and actual results and takes corrective actions as per requirements. It makes sure organisational activities are aligned with the strategic intentions and set performance standards. </w:t>
      </w:r>
      <w:r w:rsidR="003A6CDF">
        <w:t xml:space="preserve">The importance </w:t>
      </w:r>
      <w:r w:rsidR="002F7C8A">
        <w:t xml:space="preserve">of the last </w:t>
      </w:r>
      <w:r w:rsidR="003A6CDF">
        <w:t>function is inherent in the organisation`s need to be sure that</w:t>
      </w:r>
      <w:r w:rsidR="00041297">
        <w:t xml:space="preserve"> business remains in the intended direction irrespective of structure, size and industry. </w:t>
      </w:r>
      <w:r w:rsidR="002F7C8A">
        <w:t xml:space="preserve">Controlling provides the instrument through which organisations track growth towards business objectives. Without a systematic borrowing system, an organisation operates cluelessly, unable to determine whether its strategies are effective or not. For instance, Amazon's </w:t>
      </w:r>
      <w:r w:rsidR="002F7C8A" w:rsidRPr="00A122BC">
        <w:rPr>
          <w:lang w:val="en-US"/>
        </w:rPr>
        <w:t>performance dashboard system</w:t>
      </w:r>
      <w:r w:rsidR="002F7C8A">
        <w:rPr>
          <w:lang w:val="en-US"/>
        </w:rPr>
        <w:t xml:space="preserve"> acts as a controlling mechanism to continuously monitor different metrics across various operations of the business</w:t>
      </w:r>
      <w:sdt>
        <w:sdtPr>
          <w:rPr>
            <w:lang w:val="en-US"/>
          </w:rPr>
          <w:id w:val="-1856336969"/>
          <w:citation/>
        </w:sdtPr>
        <w:sdtContent>
          <w:r>
            <w:rPr>
              <w:lang w:val="en-US"/>
            </w:rPr>
            <w:fldChar w:fldCharType="begin"/>
          </w:r>
          <w:r>
            <w:rPr>
              <w:lang w:val="en-US"/>
            </w:rPr>
            <w:instrText xml:space="preserve"> CITATION Joh25 \l 1033 </w:instrText>
          </w:r>
          <w:r>
            <w:rPr>
              <w:lang w:val="en-US"/>
            </w:rPr>
            <w:fldChar w:fldCharType="separate"/>
          </w:r>
          <w:r>
            <w:rPr>
              <w:noProof/>
              <w:lang w:val="en-US"/>
            </w:rPr>
            <w:t xml:space="preserve"> </w:t>
          </w:r>
          <w:r w:rsidRPr="00837D43">
            <w:rPr>
              <w:noProof/>
              <w:lang w:val="en-US"/>
            </w:rPr>
            <w:t>(O'Shea, 2025)</w:t>
          </w:r>
          <w:r>
            <w:rPr>
              <w:lang w:val="en-US"/>
            </w:rPr>
            <w:fldChar w:fldCharType="end"/>
          </w:r>
        </w:sdtContent>
      </w:sdt>
      <w:r w:rsidR="002F7C8A">
        <w:rPr>
          <w:lang w:val="en-US"/>
        </w:rPr>
        <w:t xml:space="preserve">. This comprehensive system of the organisation helps Amazon to identify performance gaps quickly and maintains its competitive edge regarding customer service excellence. </w:t>
      </w:r>
      <w:r w:rsidR="00E547AD">
        <w:rPr>
          <w:lang w:val="en-US"/>
        </w:rPr>
        <w:t xml:space="preserve">In this era of intense competition, resource scarcity and control ensure the effective utilisation of human, financial and material resources. Toyota`s specific production system exemplifies </w:t>
      </w:r>
      <w:r w:rsidR="00F36380">
        <w:rPr>
          <w:lang w:val="en-US"/>
        </w:rPr>
        <w:t xml:space="preserve">this principle of waste management and continuous improvement. “Lean </w:t>
      </w:r>
      <w:r w:rsidR="00F36380">
        <w:rPr>
          <w:lang w:val="en-US"/>
        </w:rPr>
        <w:lastRenderedPageBreak/>
        <w:t>Management" and "Just-In-Time" are some measures taken by the organisation to maintain control over their business operations</w:t>
      </w:r>
      <w:sdt>
        <w:sdtPr>
          <w:rPr>
            <w:lang w:val="en-US"/>
          </w:rPr>
          <w:id w:val="-104581558"/>
          <w:citation/>
        </w:sdtPr>
        <w:sdtContent>
          <w:r w:rsidR="00F36380">
            <w:rPr>
              <w:lang w:val="en-US"/>
            </w:rPr>
            <w:fldChar w:fldCharType="begin"/>
          </w:r>
          <w:r w:rsidR="00F36380">
            <w:rPr>
              <w:lang w:val="en-US"/>
            </w:rPr>
            <w:instrText xml:space="preserve"> CITATION Toy25 \l 1033 </w:instrText>
          </w:r>
          <w:r w:rsidR="00F36380">
            <w:rPr>
              <w:lang w:val="en-US"/>
            </w:rPr>
            <w:fldChar w:fldCharType="separate"/>
          </w:r>
          <w:r w:rsidR="00F36380">
            <w:rPr>
              <w:noProof/>
              <w:lang w:val="en-US"/>
            </w:rPr>
            <w:t xml:space="preserve"> </w:t>
          </w:r>
          <w:r w:rsidR="00F36380" w:rsidRPr="00F36380">
            <w:rPr>
              <w:noProof/>
              <w:lang w:val="en-US"/>
            </w:rPr>
            <w:t>(Toyota, 2025)</w:t>
          </w:r>
          <w:r w:rsidR="00F36380">
            <w:rPr>
              <w:lang w:val="en-US"/>
            </w:rPr>
            <w:fldChar w:fldCharType="end"/>
          </w:r>
        </w:sdtContent>
      </w:sdt>
      <w:r w:rsidR="00F36380">
        <w:rPr>
          <w:lang w:val="en-US"/>
        </w:rPr>
        <w:t xml:space="preserve">. The ability of the organisation to overview the inefficiencies at every level, resulting in effective quality management and cost savings that have become benchmarks. </w:t>
      </w:r>
      <w:r w:rsidR="006C740B">
        <w:t xml:space="preserve">According to </w:t>
      </w:r>
      <w:r w:rsidR="006C740B" w:rsidRPr="00481F4E">
        <w:t>Capelli</w:t>
      </w:r>
      <w:r w:rsidR="006C740B">
        <w:t xml:space="preserve"> </w:t>
      </w:r>
      <w:r w:rsidR="006C740B" w:rsidRPr="006C740B">
        <w:rPr>
          <w:i/>
          <w:iCs/>
        </w:rPr>
        <w:t>et al</w:t>
      </w:r>
      <w:r w:rsidR="006C740B">
        <w:t>. (2023), m</w:t>
      </w:r>
      <w:r>
        <w:t xml:space="preserve">odern organisations face numerous risks from financial volatility to regulatory changes and cyber threats. The systems of control help in identifying and mitigating these risks before they turn into major issues. Financial institutions such as JPMorgan Chase use </w:t>
      </w:r>
      <w:r w:rsidRPr="00A122BC">
        <w:rPr>
          <w:lang w:val="en-US"/>
        </w:rPr>
        <w:t>risk control systems</w:t>
      </w:r>
      <w:r>
        <w:rPr>
          <w:lang w:val="en-US"/>
        </w:rPr>
        <w:t xml:space="preserve"> that help in monitoring </w:t>
      </w:r>
      <w:r w:rsidRPr="00A122BC">
        <w:rPr>
          <w:lang w:val="en-US"/>
        </w:rPr>
        <w:t>regulatory complianc</w:t>
      </w:r>
      <w:r>
        <w:rPr>
          <w:lang w:val="en-US"/>
        </w:rPr>
        <w:t xml:space="preserve">e, credit exposure and </w:t>
      </w:r>
      <w:r w:rsidRPr="00A122BC">
        <w:rPr>
          <w:lang w:val="en-US"/>
        </w:rPr>
        <w:t>market volatility</w:t>
      </w:r>
      <w:r>
        <w:rPr>
          <w:lang w:val="en-US"/>
        </w:rPr>
        <w:t xml:space="preserve"> in real-time. It helps protect the stakeholders and institutions from possible losses. </w:t>
      </w:r>
      <w:r w:rsidR="00384825">
        <w:rPr>
          <w:lang w:val="en-US"/>
        </w:rPr>
        <w:t xml:space="preserve"> </w:t>
      </w:r>
      <w:r w:rsidR="004D2952" w:rsidRPr="00481F4E">
        <w:t>Badrick</w:t>
      </w:r>
      <w:r w:rsidR="004D2952">
        <w:rPr>
          <w:lang w:val="en-US"/>
        </w:rPr>
        <w:t xml:space="preserve"> (2021) explained that control is essential for ensuring a higher quality of products and services offered to customers. </w:t>
      </w:r>
      <w:r w:rsidR="006C740B">
        <w:rPr>
          <w:lang w:val="en-US"/>
        </w:rPr>
        <w:t xml:space="preserve">Quality assurance and customer satisfaction are other significant of this management function. The scientific management theory is one of the classical perspectives that supports this controlling function as it emphasises the importance of achieving "maximum </w:t>
      </w:r>
      <w:r w:rsidR="00A37518">
        <w:rPr>
          <w:lang w:val="en-US"/>
        </w:rPr>
        <w:t>prosperity” for</w:t>
      </w:r>
      <w:r w:rsidR="006C740B">
        <w:rPr>
          <w:lang w:val="en-US"/>
        </w:rPr>
        <w:t xml:space="preserve"> increasing overall organisational efficiency</w:t>
      </w:r>
      <w:sdt>
        <w:sdtPr>
          <w:rPr>
            <w:lang w:val="en-US"/>
          </w:rPr>
          <w:id w:val="1312676802"/>
          <w:citation/>
        </w:sdtPr>
        <w:sdtContent>
          <w:r w:rsidR="006C740B">
            <w:rPr>
              <w:lang w:val="en-US"/>
            </w:rPr>
            <w:fldChar w:fldCharType="begin"/>
          </w:r>
          <w:r w:rsidR="009051C4">
            <w:rPr>
              <w:lang w:val="en-US"/>
            </w:rPr>
            <w:instrText xml:space="preserve">CITATION Sea25 \l 1033 </w:instrText>
          </w:r>
          <w:r w:rsidR="006C740B">
            <w:rPr>
              <w:lang w:val="en-US"/>
            </w:rPr>
            <w:fldChar w:fldCharType="separate"/>
          </w:r>
          <w:r w:rsidR="009051C4">
            <w:rPr>
              <w:noProof/>
              <w:lang w:val="en-US"/>
            </w:rPr>
            <w:t xml:space="preserve"> </w:t>
          </w:r>
          <w:r w:rsidR="009051C4" w:rsidRPr="009051C4">
            <w:rPr>
              <w:noProof/>
              <w:lang w:val="en-US"/>
            </w:rPr>
            <w:t>(Peek, 2025b)</w:t>
          </w:r>
          <w:r w:rsidR="006C740B">
            <w:rPr>
              <w:lang w:val="en-US"/>
            </w:rPr>
            <w:fldChar w:fldCharType="end"/>
          </w:r>
        </w:sdtContent>
      </w:sdt>
      <w:r w:rsidR="006C740B">
        <w:rPr>
          <w:lang w:val="en-US"/>
        </w:rPr>
        <w:t xml:space="preserve">. </w:t>
      </w:r>
      <w:r w:rsidR="001D53B4">
        <w:rPr>
          <w:lang w:val="en-US"/>
        </w:rPr>
        <w:t xml:space="preserve">Businesses are also able to adapt more efficiently with the assistance of proper monitoring of the market situations. </w:t>
      </w:r>
      <w:r w:rsidR="001D53B4" w:rsidRPr="00A122BC">
        <w:rPr>
          <w:lang w:val="en-US"/>
        </w:rPr>
        <w:t>Effective controlling systems provide an early warning</w:t>
      </w:r>
      <w:r w:rsidR="001D53B4">
        <w:rPr>
          <w:lang w:val="en-US"/>
        </w:rPr>
        <w:t xml:space="preserve"> regarding change signals in the market enabling the organisations to adapt quickly. For instance, Netflix is a contemporary business that uses this data-driven approach in the creation of content and recommendations exemplifying the role of controlling mechanisms</w:t>
      </w:r>
      <w:bookmarkStart w:id="0" w:name="_Hlk201009332"/>
      <w:sdt>
        <w:sdtPr>
          <w:rPr>
            <w:lang w:val="en-US"/>
          </w:rPr>
          <w:id w:val="-465036680"/>
          <w:citation/>
        </w:sdtPr>
        <w:sdtContent>
          <w:r w:rsidR="005A0EED">
            <w:rPr>
              <w:lang w:val="en-US"/>
            </w:rPr>
            <w:fldChar w:fldCharType="begin"/>
          </w:r>
          <w:r w:rsidR="005A0EED">
            <w:rPr>
              <w:lang w:val="en-US"/>
            </w:rPr>
            <w:instrText xml:space="preserve"> CITATION net25 \l 1033 </w:instrText>
          </w:r>
          <w:r w:rsidR="005A0EED">
            <w:rPr>
              <w:lang w:val="en-US"/>
            </w:rPr>
            <w:fldChar w:fldCharType="separate"/>
          </w:r>
          <w:r w:rsidR="005A0EED">
            <w:rPr>
              <w:noProof/>
              <w:lang w:val="en-US"/>
            </w:rPr>
            <w:t xml:space="preserve"> </w:t>
          </w:r>
          <w:r w:rsidR="005A0EED" w:rsidRPr="005A0EED">
            <w:rPr>
              <w:noProof/>
              <w:lang w:val="en-US"/>
            </w:rPr>
            <w:t>(netflix, 2025)</w:t>
          </w:r>
          <w:r w:rsidR="005A0EED">
            <w:rPr>
              <w:lang w:val="en-US"/>
            </w:rPr>
            <w:fldChar w:fldCharType="end"/>
          </w:r>
        </w:sdtContent>
      </w:sdt>
      <w:bookmarkEnd w:id="0"/>
      <w:r w:rsidR="001D53B4">
        <w:rPr>
          <w:lang w:val="en-US"/>
        </w:rPr>
        <w:t>.</w:t>
      </w:r>
      <w:r w:rsidR="005A0EED">
        <w:rPr>
          <w:lang w:val="en-US"/>
        </w:rPr>
        <w:t xml:space="preserve"> </w:t>
      </w:r>
      <w:r w:rsidR="001D53B4">
        <w:rPr>
          <w:lang w:val="en-US"/>
        </w:rPr>
        <w:t xml:space="preserve">Continuously overviewing the </w:t>
      </w:r>
      <w:r w:rsidR="001D53B4" w:rsidRPr="00A122BC">
        <w:rPr>
          <w:lang w:val="en-US"/>
        </w:rPr>
        <w:t>viewer preferences and engagement patterns</w:t>
      </w:r>
      <w:r w:rsidR="001D53B4">
        <w:rPr>
          <w:lang w:val="en-US"/>
        </w:rPr>
        <w:t xml:space="preserve">, the organisation adjusts its content strategy to maintain relevance. </w:t>
      </w:r>
    </w:p>
    <w:p w14:paraId="47FD7269" w14:textId="6C08BDE0" w:rsidR="001A2FD3" w:rsidRDefault="00000000" w:rsidP="006B36F9">
      <w:r>
        <w:rPr>
          <w:lang w:val="en-US"/>
        </w:rPr>
        <w:t xml:space="preserve">Despite the importance of the </w:t>
      </w:r>
      <w:r w:rsidR="001D53B4">
        <w:rPr>
          <w:lang w:val="en-US"/>
        </w:rPr>
        <w:t>above-mentioned</w:t>
      </w:r>
      <w:r>
        <w:rPr>
          <w:lang w:val="en-US"/>
        </w:rPr>
        <w:t xml:space="preserve"> measures, implementing effective strategies presents many challenges that influence managers negatively. Information </w:t>
      </w:r>
      <w:r w:rsidR="00D83D15">
        <w:rPr>
          <w:lang w:val="en-US"/>
        </w:rPr>
        <w:t>O</w:t>
      </w:r>
      <w:r>
        <w:rPr>
          <w:lang w:val="en-US"/>
        </w:rPr>
        <w:t>verload</w:t>
      </w:r>
      <w:r w:rsidR="00D83D15">
        <w:rPr>
          <w:lang w:val="en-US"/>
        </w:rPr>
        <w:t xml:space="preserve"> (IO)</w:t>
      </w:r>
      <w:r>
        <w:rPr>
          <w:lang w:val="en-US"/>
        </w:rPr>
        <w:t xml:space="preserve"> is a common issue in this highly digitalised era and it also reduces the quality of data gathered. Modern </w:t>
      </w:r>
      <w:r>
        <w:rPr>
          <w:lang w:val="en-US"/>
        </w:rPr>
        <w:lastRenderedPageBreak/>
        <w:t xml:space="preserve">businesses generate </w:t>
      </w:r>
      <w:r w:rsidR="001D53B4">
        <w:rPr>
          <w:lang w:val="en-US"/>
        </w:rPr>
        <w:t xml:space="preserve">vast amounts of data developing an issue of </w:t>
      </w:r>
      <w:r w:rsidR="001D53B4" w:rsidRPr="00A122BC">
        <w:rPr>
          <w:lang w:val="en-US"/>
        </w:rPr>
        <w:t>distinguishing relevant information</w:t>
      </w:r>
      <w:r w:rsidR="001D53B4">
        <w:rPr>
          <w:lang w:val="en-US"/>
        </w:rPr>
        <w:t xml:space="preserve"> from other available data sets. According to </w:t>
      </w:r>
      <w:r w:rsidR="001D53B4" w:rsidRPr="00183BAC">
        <w:t>Bartosz</w:t>
      </w:r>
      <w:r w:rsidR="001D53B4">
        <w:t xml:space="preserve"> (2022), </w:t>
      </w:r>
      <w:r w:rsidR="00D83D15">
        <w:t xml:space="preserve">IO is a growing problem across various industries where demand for the data exceeds the capacity. Poor data quality, information silos and inconsistent measurement can reduce the effectiveness of the controlling process. Many businesses struggle with fragmented data systems that provide contradictory information making it difficult to gain accurate insights regarding performance. For example, retail chains operating in the UK often encounter issues regarding the integration of point-of-sale data with inventory management systems. It leads to inaccurate stock assessments and ineffective purchasing decisions. Employees at different levels often perceive these controlling mechanisms as micromanagement or surveillance, resulting in reduced morale and resistance. </w:t>
      </w:r>
      <w:r w:rsidR="005A467B" w:rsidRPr="005A467B">
        <w:t>Self-determination theory</w:t>
      </w:r>
      <w:r w:rsidR="005A467B">
        <w:t xml:space="preserve"> is one of the theories that justify this challenge as individuals are often motivated by their sense of autonomy in an organisation</w:t>
      </w:r>
      <w:sdt>
        <w:sdtPr>
          <w:id w:val="1610925679"/>
          <w:citation/>
        </w:sdtPr>
        <w:sdtContent>
          <w:r w:rsidR="005A467B">
            <w:fldChar w:fldCharType="begin"/>
          </w:r>
          <w:r w:rsidR="005A467B">
            <w:rPr>
              <w:lang w:val="en-US"/>
            </w:rPr>
            <w:instrText xml:space="preserve"> CITATION Dav25 \l 1033 </w:instrText>
          </w:r>
          <w:r w:rsidR="005A467B">
            <w:fldChar w:fldCharType="separate"/>
          </w:r>
          <w:r w:rsidR="005A467B">
            <w:rPr>
              <w:noProof/>
              <w:lang w:val="en-US"/>
            </w:rPr>
            <w:t xml:space="preserve"> </w:t>
          </w:r>
          <w:r w:rsidR="005A467B" w:rsidRPr="005A467B">
            <w:rPr>
              <w:noProof/>
              <w:lang w:val="en-US"/>
            </w:rPr>
            <w:t>(Susman, 2025)</w:t>
          </w:r>
          <w:r w:rsidR="005A467B">
            <w:fldChar w:fldCharType="end"/>
          </w:r>
        </w:sdtContent>
      </w:sdt>
      <w:r w:rsidR="005A467B">
        <w:t xml:space="preserve">. </w:t>
      </w:r>
      <w:r w:rsidR="00BC6BEB">
        <w:t>According to a survey, 65% of British people are afraid of micro-management in work and it can lead to resistance from employees</w:t>
      </w:r>
      <w:sdt>
        <w:sdtPr>
          <w:id w:val="-1208715984"/>
          <w:citation/>
        </w:sdtPr>
        <w:sdtContent>
          <w:r w:rsidR="00BC6BEB">
            <w:fldChar w:fldCharType="begin"/>
          </w:r>
          <w:r w:rsidR="00BC6BEB">
            <w:rPr>
              <w:lang w:val="en-US"/>
            </w:rPr>
            <w:instrText xml:space="preserve"> CITATION hrn23 \l 1033 </w:instrText>
          </w:r>
          <w:r w:rsidR="00BC6BEB">
            <w:fldChar w:fldCharType="separate"/>
          </w:r>
          <w:r w:rsidR="00BC6BEB">
            <w:rPr>
              <w:noProof/>
              <w:lang w:val="en-US"/>
            </w:rPr>
            <w:t xml:space="preserve"> </w:t>
          </w:r>
          <w:r w:rsidR="00BC6BEB" w:rsidRPr="00BC6BEB">
            <w:rPr>
              <w:noProof/>
              <w:lang w:val="en-US"/>
            </w:rPr>
            <w:t>(hrnews, 2023)</w:t>
          </w:r>
          <w:r w:rsidR="00BC6BEB">
            <w:fldChar w:fldCharType="end"/>
          </w:r>
        </w:sdtContent>
      </w:sdt>
      <w:r w:rsidR="00BC6BEB">
        <w:t xml:space="preserve">. Hence, this psychological barrier can reduce the effectiveness of the control systems and create </w:t>
      </w:r>
      <w:r w:rsidR="00BC6BEB" w:rsidRPr="00A122BC">
        <w:rPr>
          <w:lang w:val="en-US"/>
        </w:rPr>
        <w:t>adversarial relationships</w:t>
      </w:r>
      <w:r w:rsidR="00BC6BEB">
        <w:rPr>
          <w:lang w:val="en-US"/>
        </w:rPr>
        <w:t xml:space="preserve"> among employees and managers. </w:t>
      </w:r>
      <w:r w:rsidR="00AC0F18">
        <w:rPr>
          <w:lang w:val="en-US"/>
        </w:rPr>
        <w:t xml:space="preserve">For example, Google is one of the largest organisations that has encountered resistance as a report in 2019 highlighted that the company`s management developed </w:t>
      </w:r>
      <w:r w:rsidR="009051C4">
        <w:rPr>
          <w:lang w:val="en-US"/>
        </w:rPr>
        <w:t>“</w:t>
      </w:r>
      <w:r w:rsidR="00AC0F18" w:rsidRPr="00AC0F18">
        <w:t>an internal surveillance tool</w:t>
      </w:r>
      <w:r w:rsidR="009051C4">
        <w:t>”</w:t>
      </w:r>
      <w:r w:rsidR="00AC0F18">
        <w:t xml:space="preserve"> that was believed to monitor worker`s attempts towards protest</w:t>
      </w:r>
      <w:bookmarkStart w:id="1" w:name="_Hlk201009229"/>
      <w:sdt>
        <w:sdtPr>
          <w:id w:val="-1397819903"/>
          <w:citation/>
        </w:sdtPr>
        <w:sdtContent>
          <w:r w:rsidR="009051C4">
            <w:fldChar w:fldCharType="begin"/>
          </w:r>
          <w:r w:rsidR="009051C4">
            <w:rPr>
              <w:lang w:val="en-US"/>
            </w:rPr>
            <w:instrText xml:space="preserve"> CITATION Rya19 \l 1033 </w:instrText>
          </w:r>
          <w:r w:rsidR="009051C4">
            <w:fldChar w:fldCharType="separate"/>
          </w:r>
          <w:r w:rsidR="009051C4">
            <w:rPr>
              <w:noProof/>
              <w:lang w:val="en-US"/>
            </w:rPr>
            <w:t xml:space="preserve"> </w:t>
          </w:r>
          <w:r w:rsidR="009051C4" w:rsidRPr="009051C4">
            <w:rPr>
              <w:noProof/>
              <w:lang w:val="en-US"/>
            </w:rPr>
            <w:t>(Gallagher, 2019)</w:t>
          </w:r>
          <w:r w:rsidR="009051C4">
            <w:fldChar w:fldCharType="end"/>
          </w:r>
        </w:sdtContent>
      </w:sdt>
      <w:bookmarkEnd w:id="1"/>
      <w:r w:rsidR="00AC0F18">
        <w:t>. This incident raised dissatisfaction among employees as they considered it a violation of their basic rights. Recently, another controlling measure Google and JPMorgan to consider attendance during bonuses led to protests from employees</w:t>
      </w:r>
      <w:sdt>
        <w:sdtPr>
          <w:id w:val="1718155234"/>
          <w:citation/>
        </w:sdtPr>
        <w:sdtContent>
          <w:r w:rsidR="00AC0F18">
            <w:fldChar w:fldCharType="begin"/>
          </w:r>
          <w:r w:rsidR="00AC0F18">
            <w:rPr>
              <w:lang w:val="en-US"/>
            </w:rPr>
            <w:instrText xml:space="preserve"> CITATION Reb23 \l 1033 </w:instrText>
          </w:r>
          <w:r w:rsidR="00AC0F18">
            <w:fldChar w:fldCharType="separate"/>
          </w:r>
          <w:r w:rsidR="00AC0F18">
            <w:rPr>
              <w:noProof/>
              <w:lang w:val="en-US"/>
            </w:rPr>
            <w:t xml:space="preserve"> </w:t>
          </w:r>
          <w:r w:rsidR="00AC0F18" w:rsidRPr="00AC0F18">
            <w:rPr>
              <w:noProof/>
              <w:lang w:val="en-US"/>
            </w:rPr>
            <w:t>(Knight, 2023)</w:t>
          </w:r>
          <w:r w:rsidR="00AC0F18">
            <w:fldChar w:fldCharType="end"/>
          </w:r>
        </w:sdtContent>
      </w:sdt>
      <w:r w:rsidR="00AC0F18">
        <w:t xml:space="preserve">. </w:t>
      </w:r>
      <w:r w:rsidR="00E60141">
        <w:t xml:space="preserve">Hence, this strategy can lead to concerns among employees regarding their </w:t>
      </w:r>
      <w:r w:rsidR="00E60141" w:rsidRPr="00A122BC">
        <w:rPr>
          <w:lang w:val="en-US"/>
        </w:rPr>
        <w:t>privacy and autonomy</w:t>
      </w:r>
      <w:r w:rsidR="00E60141">
        <w:rPr>
          <w:lang w:val="en-US"/>
        </w:rPr>
        <w:t xml:space="preserve">. Careful management of the situation is required for keeping a healthy work culture in organisations operating in any industry. Effective controlling </w:t>
      </w:r>
      <w:r w:rsidR="00E60141">
        <w:rPr>
          <w:lang w:val="en-US"/>
        </w:rPr>
        <w:lastRenderedPageBreak/>
        <w:t xml:space="preserve">measures require </w:t>
      </w:r>
      <w:r w:rsidR="00E60141" w:rsidRPr="00A122BC">
        <w:rPr>
          <w:lang w:val="en-US"/>
        </w:rPr>
        <w:t>significant investments in technology</w:t>
      </w:r>
      <w:r w:rsidR="00E60141">
        <w:rPr>
          <w:lang w:val="en-US"/>
        </w:rPr>
        <w:t xml:space="preserve">, processes and personnel. SMEs are vulnerable to such large investments particularly when immediate returns are not apparent. The barrier lies in </w:t>
      </w:r>
      <w:r w:rsidR="0097539D">
        <w:rPr>
          <w:lang w:val="en-US"/>
        </w:rPr>
        <w:t xml:space="preserve">balancing the cost of the control system with its benefits, making sure that these particular strategies do not take up misappropriate organisational resources. </w:t>
      </w:r>
      <w:r w:rsidR="0097539D">
        <w:t xml:space="preserve">However, </w:t>
      </w:r>
      <w:r w:rsidR="0097539D" w:rsidRPr="00BC15EB">
        <w:t>Bondarenko</w:t>
      </w:r>
      <w:r w:rsidR="0097539D">
        <w:t xml:space="preserve"> et al. (2021) have argued that control is used by many small organisations to reduce the risks of financial investments in various projects. </w:t>
      </w:r>
      <w:r w:rsidRPr="001A2FD3">
        <w:t xml:space="preserve">Sudden market conditions, technology, and customer preference changes will make old control systems obsolete within a short time. Old performance measures may lose their relevance, and new measurement methods might be essential. </w:t>
      </w:r>
      <w:r w:rsidR="00F81D05">
        <w:t xml:space="preserve">As per </w:t>
      </w:r>
      <w:r w:rsidR="00F81D05" w:rsidRPr="00F81D05">
        <w:t>Ho</w:t>
      </w:r>
      <w:r w:rsidR="00F81D05" w:rsidRPr="001A2FD3">
        <w:t xml:space="preserve"> </w:t>
      </w:r>
      <w:r w:rsidR="00F81D05">
        <w:t>et al. (2023), t</w:t>
      </w:r>
      <w:r w:rsidRPr="001A2FD3">
        <w:t>he COVID-19 pandemic was a good example of the challenge, as organi</w:t>
      </w:r>
      <w:r w:rsidR="00F81D05">
        <w:t>s</w:t>
      </w:r>
      <w:r w:rsidRPr="001A2FD3">
        <w:t>ations needed to make a swift transformation in their performance measurement systems to handle remote working, altered customer behaviours, and supply chain disruption. Intelligent workers can manipulate performance indicators to look successful when actual performance slips. This behaviour creates dysfunctional effects in which short-term indicators get better at the cost of long-term organi</w:t>
      </w:r>
      <w:r w:rsidR="00F81D05">
        <w:t>s</w:t>
      </w:r>
      <w:r w:rsidRPr="001A2FD3">
        <w:t>ational well-being. The account opening scandal involving Wells Fargo is an example of how excessive sales quotas and insufficient monitoring can motivate employees to resort to unethical activities to meet performance indicators</w:t>
      </w:r>
      <w:sdt>
        <w:sdtPr>
          <w:id w:val="-616672990"/>
          <w:citation/>
        </w:sdtPr>
        <w:sdtContent>
          <w:r w:rsidR="00F81D05">
            <w:fldChar w:fldCharType="begin"/>
          </w:r>
          <w:r w:rsidR="00F81D05">
            <w:rPr>
              <w:lang w:val="en-US"/>
            </w:rPr>
            <w:instrText xml:space="preserve"> CITATION Gre23 \l 1033 </w:instrText>
          </w:r>
          <w:r w:rsidR="00F81D05">
            <w:fldChar w:fldCharType="separate"/>
          </w:r>
          <w:r w:rsidR="00F81D05">
            <w:rPr>
              <w:noProof/>
              <w:lang w:val="en-US"/>
            </w:rPr>
            <w:t xml:space="preserve"> </w:t>
          </w:r>
          <w:r w:rsidR="00F81D05" w:rsidRPr="00F81D05">
            <w:rPr>
              <w:noProof/>
              <w:lang w:val="en-US"/>
            </w:rPr>
            <w:t>(Morgenson, 2023)</w:t>
          </w:r>
          <w:r w:rsidR="00F81D05">
            <w:fldChar w:fldCharType="end"/>
          </w:r>
        </w:sdtContent>
      </w:sdt>
      <w:r w:rsidRPr="001A2FD3">
        <w:t>.</w:t>
      </w:r>
    </w:p>
    <w:p w14:paraId="4C0CE32C" w14:textId="2D396EBA" w:rsidR="001A2FD3" w:rsidRDefault="00C81F20" w:rsidP="00C81F20">
      <w:r w:rsidRPr="00EE037A">
        <w:rPr>
          <w:lang w:eastAsia="en-GB"/>
        </w:rPr>
        <w:t xml:space="preserve">Initiating a smart data management system is one of the most effective strategies that can be incorporated to overcome the issues in data quality and the overload of unnecessary data. In this context, the company can use the software of business intelligence to prioritise data. There are various companies that use this kind of data management procedure to establish clear KPIs and policies of data governance. The system of data management helps to collect standard data regarding the business and helps to avoid clutter.  Besides collecting those data Business entities have to review them periodically to intact their relevance towards the goal of the business. The </w:t>
      </w:r>
      <w:r w:rsidRPr="00EE037A">
        <w:rPr>
          <w:lang w:eastAsia="en-GB"/>
        </w:rPr>
        <w:lastRenderedPageBreak/>
        <w:t>leading company of the UK supermarket industry, Tesco, implemented a loyalty program named ‘Clubcard’ in the context of gathering massive data through the algorithm of machine learning</w:t>
      </w:r>
      <w:r>
        <w:rPr>
          <w:lang w:eastAsia="en-GB"/>
        </w:rPr>
        <w:t xml:space="preserve"> </w:t>
      </w:r>
      <w:sdt>
        <w:sdtPr>
          <w:rPr>
            <w:lang w:eastAsia="en-GB"/>
          </w:rPr>
          <w:id w:val="-1838068785"/>
          <w:citation/>
        </w:sdtPr>
        <w:sdtContent>
          <w:r>
            <w:rPr>
              <w:lang w:eastAsia="en-GB"/>
            </w:rPr>
            <w:fldChar w:fldCharType="begin"/>
          </w:r>
          <w:r>
            <w:rPr>
              <w:lang w:val="en-US" w:eastAsia="en-GB"/>
            </w:rPr>
            <w:instrText xml:space="preserve"> CITATION Tes257 \l 1033 </w:instrText>
          </w:r>
          <w:r>
            <w:rPr>
              <w:lang w:eastAsia="en-GB"/>
            </w:rPr>
            <w:fldChar w:fldCharType="separate"/>
          </w:r>
          <w:r w:rsidRPr="00EE037A">
            <w:rPr>
              <w:noProof/>
              <w:lang w:val="en-US" w:eastAsia="en-GB"/>
            </w:rPr>
            <w:t>(Tesco Clubcard, 2025)</w:t>
          </w:r>
          <w:r>
            <w:rPr>
              <w:lang w:eastAsia="en-GB"/>
            </w:rPr>
            <w:fldChar w:fldCharType="end"/>
          </w:r>
        </w:sdtContent>
      </w:sdt>
      <w:r w:rsidRPr="00EE037A">
        <w:rPr>
          <w:lang w:eastAsia="en-GB"/>
        </w:rPr>
        <w:t>. </w:t>
      </w:r>
      <w:r>
        <w:rPr>
          <w:lang w:eastAsia="en-GB"/>
        </w:rPr>
        <w:t xml:space="preserve"> </w:t>
      </w:r>
      <w:r w:rsidRPr="00EE037A">
        <w:rPr>
          <w:lang w:eastAsia="en-GB"/>
        </w:rPr>
        <w:t>Promoting an organisational culture of inclusion and transparency is very effective from the perspective of controlling and monitoring the resistance in the organisation. This kind of motion of cultural transparency will help to support the workers and other stakeholders rather than punishing them for their mistakes. Business entities have to share their success stories that show those strategies which have to be incorporated to reduce the excess workload in the workplace. Apart from building a transparent and credible organisational culture companies can engage their human capital to design the overall monitoring system.  In this context, managers of organisations have to invite feedback from the workers while initiating a dashboard for performance. Besides tailoring this type of dashboard, authorities have to engage experienced employees to codesign performance indicators. For example, the BT group of the UK started a brand-new system of monitoring for its operations of call centres and organised feedback sessions simultaneously</w:t>
      </w:r>
      <w:r>
        <w:rPr>
          <w:lang w:eastAsia="en-GB"/>
        </w:rPr>
        <w:t xml:space="preserve"> </w:t>
      </w:r>
      <w:sdt>
        <w:sdtPr>
          <w:rPr>
            <w:lang w:eastAsia="en-GB"/>
          </w:rPr>
          <w:id w:val="741530308"/>
          <w:citation/>
        </w:sdtPr>
        <w:sdtContent>
          <w:r>
            <w:rPr>
              <w:lang w:eastAsia="en-GB"/>
            </w:rPr>
            <w:fldChar w:fldCharType="begin"/>
          </w:r>
          <w:r>
            <w:rPr>
              <w:lang w:val="en-US" w:eastAsia="en-GB"/>
            </w:rPr>
            <w:instrText xml:space="preserve"> CITATION BTG25 \l 1033 </w:instrText>
          </w:r>
          <w:r>
            <w:rPr>
              <w:lang w:eastAsia="en-GB"/>
            </w:rPr>
            <w:fldChar w:fldCharType="separate"/>
          </w:r>
          <w:r w:rsidRPr="00EE037A">
            <w:rPr>
              <w:noProof/>
              <w:lang w:val="en-US" w:eastAsia="en-GB"/>
            </w:rPr>
            <w:t>(BT Group, 2025)</w:t>
          </w:r>
          <w:r>
            <w:rPr>
              <w:lang w:eastAsia="en-GB"/>
            </w:rPr>
            <w:fldChar w:fldCharType="end"/>
          </w:r>
        </w:sdtContent>
      </w:sdt>
      <w:r w:rsidRPr="00EE037A">
        <w:rPr>
          <w:lang w:eastAsia="en-GB"/>
        </w:rPr>
        <w:t>.</w:t>
      </w:r>
      <w:r>
        <w:rPr>
          <w:lang w:eastAsia="en-GB"/>
        </w:rPr>
        <w:t xml:space="preserve"> </w:t>
      </w:r>
      <w:r w:rsidRPr="00EE037A">
        <w:rPr>
          <w:lang w:eastAsia="en-GB"/>
        </w:rPr>
        <w:t>Adopting cost-efficient and scalable technologies plays an instrumental role in the company to overcome the loopholes of resource intensiveness and cost intensiveness. The foremost strategy that has been adopted by the higher authorities of organisations to eradicate this problem is embracing the principles of lean management</w:t>
      </w:r>
      <w:r>
        <w:rPr>
          <w:lang w:eastAsia="en-GB"/>
        </w:rPr>
        <w:t xml:space="preserve"> (</w:t>
      </w:r>
      <w:r w:rsidRPr="00EE037A">
        <w:rPr>
          <w:lang w:eastAsia="en-GB"/>
        </w:rPr>
        <w:t>Florescu and Barabas, 2022</w:t>
      </w:r>
      <w:r>
        <w:rPr>
          <w:lang w:eastAsia="en-GB"/>
        </w:rPr>
        <w:t>)</w:t>
      </w:r>
      <w:r w:rsidRPr="00EE037A">
        <w:rPr>
          <w:lang w:eastAsia="en-GB"/>
        </w:rPr>
        <w:t xml:space="preserve">. Through incorporating this particular principle, it becomes easier for the authority to identify potential wastes such as material, effort and time in the process of the control unit. Lean management is such a process which majorly accentuates continuous development and valuable activities by multiple times. Using artificial intelligence and automation technology to automate inventory checking, diagnostics of equipment and planning of shifts of the company. The cost-efficient approach of the managers of the companies supports organisations to implement </w:t>
      </w:r>
      <w:r w:rsidRPr="00EE037A">
        <w:rPr>
          <w:lang w:eastAsia="en-GB"/>
        </w:rPr>
        <w:lastRenderedPageBreak/>
        <w:t>cloud services which are very flexible. The famous organisation of the automotive industry of the UK Rolls-Royce has been using IoT to predict the maintenance of its jet engine and become allowed to get monitoring components.</w:t>
      </w:r>
      <w:r>
        <w:rPr>
          <w:lang w:eastAsia="en-GB"/>
        </w:rPr>
        <w:t xml:space="preserve"> </w:t>
      </w:r>
      <w:r w:rsidRPr="00EE037A">
        <w:rPr>
          <w:lang w:eastAsia="en-GB"/>
        </w:rPr>
        <w:t xml:space="preserve">Implementing flexible and agile frameworks to control the continuously changing environment of the business. Agile operational models can be adopted using the cycles of short planning and cross-functional teams. It is noticed that this type of framework has ample potential to empower managers who are working in the frontline departments of the company. Instrumentalising these proficient frameworks Frontline managers can make effective decisions very quickly. The simulation of ‘What-if’ can be prepared for maintaining the market shifts, supply chain and regulatory frameworks. It also becomes very helpful for the business entity to get live updates on trends of sales, delivery times and level of staffing. A company like Deliveroo changed their operational model during the time of pandemic era end using restaurant data and real-time updates of </w:t>
      </w:r>
      <w:r>
        <w:rPr>
          <w:lang w:eastAsia="en-GB"/>
        </w:rPr>
        <w:t>r</w:t>
      </w:r>
      <w:r w:rsidRPr="00EE037A">
        <w:rPr>
          <w:lang w:eastAsia="en-GB"/>
        </w:rPr>
        <w:t>iders to adjust the fastest delivery</w:t>
      </w:r>
      <w:r>
        <w:rPr>
          <w:lang w:eastAsia="en-GB"/>
        </w:rPr>
        <w:t xml:space="preserve"> </w:t>
      </w:r>
      <w:sdt>
        <w:sdtPr>
          <w:rPr>
            <w:lang w:eastAsia="en-GB"/>
          </w:rPr>
          <w:id w:val="1603151284"/>
          <w:citation/>
        </w:sdtPr>
        <w:sdtContent>
          <w:r>
            <w:rPr>
              <w:lang w:eastAsia="en-GB"/>
            </w:rPr>
            <w:fldChar w:fldCharType="begin"/>
          </w:r>
          <w:r>
            <w:rPr>
              <w:lang w:val="en-US" w:eastAsia="en-GB"/>
            </w:rPr>
            <w:instrText xml:space="preserve"> CITATION The21 \l 1033 </w:instrText>
          </w:r>
          <w:r>
            <w:rPr>
              <w:lang w:eastAsia="en-GB"/>
            </w:rPr>
            <w:fldChar w:fldCharType="separate"/>
          </w:r>
          <w:r w:rsidRPr="00EE037A">
            <w:rPr>
              <w:noProof/>
              <w:lang w:val="en-US" w:eastAsia="en-GB"/>
            </w:rPr>
            <w:t>(The Observer, 2021)</w:t>
          </w:r>
          <w:r>
            <w:rPr>
              <w:lang w:eastAsia="en-GB"/>
            </w:rPr>
            <w:fldChar w:fldCharType="end"/>
          </w:r>
        </w:sdtContent>
      </w:sdt>
      <w:r w:rsidRPr="00EE037A">
        <w:rPr>
          <w:lang w:eastAsia="en-GB"/>
        </w:rPr>
        <w:t>.</w:t>
      </w:r>
      <w:r>
        <w:br w:type="page"/>
      </w:r>
    </w:p>
    <w:p w14:paraId="1CCA00BD" w14:textId="3F1D9D4C" w:rsidR="00384825" w:rsidRDefault="00000000" w:rsidP="001A2FD3">
      <w:pPr>
        <w:pStyle w:val="Heading1"/>
        <w:rPr>
          <w:lang w:val="en-US"/>
        </w:rPr>
      </w:pPr>
      <w:r>
        <w:rPr>
          <w:lang w:val="en-US"/>
        </w:rPr>
        <w:lastRenderedPageBreak/>
        <w:t xml:space="preserve">Conclusion </w:t>
      </w:r>
    </w:p>
    <w:p w14:paraId="1687E4AB" w14:textId="6CDDF029" w:rsidR="00F81D05" w:rsidRDefault="00000000" w:rsidP="009B1F07">
      <w:r>
        <w:rPr>
          <w:lang w:val="en-US"/>
        </w:rPr>
        <w:t xml:space="preserve">The controlling function within business management acts as an indispensable element of effective management acting as a primary link between actual performance and organisational intention. The essay has clarified that effective operations are possible through evaluation, monitoring and corrective actions to ensure the organisational goals are aligned with individual performances within an organisation. </w:t>
      </w:r>
      <w:r w:rsidR="009B1F07">
        <w:rPr>
          <w:lang w:val="en-US"/>
        </w:rPr>
        <w:t xml:space="preserve">Here, the challenges that leaders or people in managerial positions can encounter while implementing such measures have been elaborated. The issues such as resistance from employees, dynamic business environment and increased investment in various sectors have been discussed here. Moreover, the strategies that be incorporated by the managers for overcoming such situations have been analysed with examples. </w:t>
      </w:r>
      <w:r w:rsidR="009B1F07" w:rsidRPr="00EE560A">
        <w:t>By embracing balanced measures, promoting transparency, utili</w:t>
      </w:r>
      <w:r w:rsidR="00C81F20">
        <w:t>s</w:t>
      </w:r>
      <w:r w:rsidR="009B1F07" w:rsidRPr="00EE560A">
        <w:t>ing technology, staying adaptable, and involving employees, managers can develop controlling systems that support instead of impede organi</w:t>
      </w:r>
      <w:r w:rsidR="00C81F20">
        <w:t>s</w:t>
      </w:r>
      <w:r w:rsidR="009B1F07" w:rsidRPr="00EE560A">
        <w:t>ational performance. As business contexts continue changing, organi</w:t>
      </w:r>
      <w:r w:rsidR="00C81F20">
        <w:t>s</w:t>
      </w:r>
      <w:r w:rsidR="009B1F07" w:rsidRPr="00EE560A">
        <w:t>ations that become proficient in the art and science of controlling will be best placed to thrive sustainably and deliver stakeholder value.</w:t>
      </w:r>
    </w:p>
    <w:p w14:paraId="729294F7" w14:textId="77777777" w:rsidR="00F81D05" w:rsidRDefault="00000000">
      <w:pPr>
        <w:spacing w:line="278" w:lineRule="auto"/>
        <w:jc w:val="left"/>
      </w:pPr>
      <w:r>
        <w:br w:type="page"/>
      </w:r>
    </w:p>
    <w:p w14:paraId="46C5D03A" w14:textId="60CA4A73" w:rsidR="009B1F07" w:rsidRDefault="00000000" w:rsidP="00F81D05">
      <w:pPr>
        <w:pStyle w:val="Heading1"/>
      </w:pPr>
      <w:r>
        <w:lastRenderedPageBreak/>
        <w:t xml:space="preserve">References </w:t>
      </w:r>
    </w:p>
    <w:p w14:paraId="0515FA09" w14:textId="77777777" w:rsidR="005A0EED" w:rsidRPr="000A33A9" w:rsidRDefault="005A0EED" w:rsidP="00F81D05">
      <w:r w:rsidRPr="000A33A9">
        <w:t>Badrick, T., (2021). Integrating quality control and external quality assurance. </w:t>
      </w:r>
      <w:r w:rsidRPr="000A33A9">
        <w:rPr>
          <w:i/>
          <w:iCs/>
        </w:rPr>
        <w:t>Clinical biochemistry</w:t>
      </w:r>
      <w:r w:rsidRPr="000A33A9">
        <w:t>, </w:t>
      </w:r>
      <w:r w:rsidRPr="000A33A9">
        <w:rPr>
          <w:i/>
          <w:iCs/>
        </w:rPr>
        <w:t>95</w:t>
      </w:r>
      <w:r w:rsidRPr="000A33A9">
        <w:t>, pp.15-27.</w:t>
      </w:r>
    </w:p>
    <w:p w14:paraId="3725ECC2" w14:textId="77777777" w:rsidR="005A0EED" w:rsidRPr="000A33A9" w:rsidRDefault="005A0EED" w:rsidP="00F81D05">
      <w:r w:rsidRPr="000A33A9">
        <w:t>Bartosz, K., (2022). Information Overload. </w:t>
      </w:r>
      <w:r w:rsidRPr="000A33A9">
        <w:rPr>
          <w:i/>
          <w:iCs/>
        </w:rPr>
        <w:t>The real problem or a temporary phenomenon of modern cultures</w:t>
      </w:r>
      <w:r w:rsidRPr="000A33A9">
        <w:t>, pp.1-10.</w:t>
      </w:r>
    </w:p>
    <w:p w14:paraId="44F89EE0" w14:textId="77777777" w:rsidR="005A0EED" w:rsidRPr="000A33A9" w:rsidRDefault="005A0EED" w:rsidP="00F81D05">
      <w:r w:rsidRPr="000A33A9">
        <w:t>Bondarenko, S., Shlafman, N., Kuprina, N., Kalaman, O., Moravska, O. and Tsurkan, N., (2021). Planning, accounting and control as risk management tools for small business investment projects. </w:t>
      </w:r>
      <w:r w:rsidRPr="000A33A9">
        <w:rPr>
          <w:i/>
          <w:iCs/>
        </w:rPr>
        <w:t>Emerging Science Journal</w:t>
      </w:r>
      <w:r w:rsidRPr="000A33A9">
        <w:t>, </w:t>
      </w:r>
      <w:r w:rsidRPr="000A33A9">
        <w:rPr>
          <w:i/>
          <w:iCs/>
        </w:rPr>
        <w:t>5</w:t>
      </w:r>
      <w:r w:rsidRPr="000A33A9">
        <w:t>(5), pp.650-666.</w:t>
      </w:r>
    </w:p>
    <w:p w14:paraId="10F3CD65" w14:textId="77777777" w:rsidR="005A0EED" w:rsidRPr="00EE037A" w:rsidRDefault="005A0EED" w:rsidP="00C81F20">
      <w:pPr>
        <w:rPr>
          <w:rFonts w:eastAsia="Times New Roman" w:cs="Times New Roman"/>
          <w:lang w:eastAsia="en-GB"/>
        </w:rPr>
      </w:pPr>
      <w:r w:rsidRPr="00EE037A">
        <w:rPr>
          <w:rFonts w:eastAsia="Times New Roman" w:cs="Times New Roman"/>
          <w:lang w:eastAsia="en-GB"/>
        </w:rPr>
        <w:t xml:space="preserve">BT Group, </w:t>
      </w:r>
      <w:r>
        <w:rPr>
          <w:rFonts w:eastAsia="Times New Roman" w:cs="Times New Roman"/>
          <w:lang w:eastAsia="en-GB"/>
        </w:rPr>
        <w:t>(</w:t>
      </w:r>
      <w:r w:rsidRPr="00EE037A">
        <w:rPr>
          <w:rFonts w:eastAsia="Times New Roman" w:cs="Times New Roman"/>
          <w:lang w:eastAsia="en-GB"/>
        </w:rPr>
        <w:t>2025</w:t>
      </w:r>
      <w:r>
        <w:rPr>
          <w:rFonts w:eastAsia="Times New Roman" w:cs="Times New Roman"/>
          <w:lang w:eastAsia="en-GB"/>
        </w:rPr>
        <w:t>)</w:t>
      </w:r>
      <w:r w:rsidRPr="00EE037A">
        <w:rPr>
          <w:rFonts w:eastAsia="Times New Roman" w:cs="Times New Roman"/>
          <w:lang w:eastAsia="en-GB"/>
        </w:rPr>
        <w:t xml:space="preserve">. </w:t>
      </w:r>
      <w:r w:rsidRPr="00A57C2B">
        <w:rPr>
          <w:rFonts w:eastAsia="Times New Roman" w:cs="Times New Roman"/>
          <w:i/>
          <w:iCs/>
          <w:lang w:eastAsia="en-GB"/>
        </w:rPr>
        <w:t>Our strategy.</w:t>
      </w:r>
      <w:r w:rsidRPr="00EE037A">
        <w:rPr>
          <w:rFonts w:eastAsia="Times New Roman" w:cs="Times New Roman"/>
          <w:lang w:eastAsia="en-GB"/>
        </w:rPr>
        <w:t xml:space="preserve"> [Online] Available at: https://www.bt.com/about/bt/our-company/our-strategy#:~:text=We're%20accelerating%20our%20modernisation,us%20competitive%20in%20the%20future.</w:t>
      </w:r>
      <w:r>
        <w:rPr>
          <w:rFonts w:eastAsia="Times New Roman" w:cs="Times New Roman"/>
          <w:lang w:eastAsia="en-GB"/>
        </w:rPr>
        <w:t xml:space="preserve"> </w:t>
      </w:r>
      <w:r w:rsidRPr="00EE037A">
        <w:rPr>
          <w:rFonts w:eastAsia="Times New Roman" w:cs="Times New Roman"/>
          <w:lang w:eastAsia="en-GB"/>
        </w:rPr>
        <w:t>[Accessed 15 June 2025].</w:t>
      </w:r>
    </w:p>
    <w:p w14:paraId="741B633F" w14:textId="77777777" w:rsidR="005A0EED" w:rsidRPr="000A33A9" w:rsidRDefault="005A0EED" w:rsidP="00F81D05">
      <w:r w:rsidRPr="000A33A9">
        <w:t>Capelli, P., Ielasi, F. and Russo, A., (2021). Forecasting volatility by integrating financial risk with environmental, social, and governance risk. </w:t>
      </w:r>
      <w:r w:rsidRPr="000A33A9">
        <w:rPr>
          <w:i/>
          <w:iCs/>
        </w:rPr>
        <w:t>Corporate Social Responsibility and Environmental Management</w:t>
      </w:r>
      <w:r w:rsidRPr="000A33A9">
        <w:t>, </w:t>
      </w:r>
      <w:r w:rsidRPr="000A33A9">
        <w:rPr>
          <w:i/>
          <w:iCs/>
        </w:rPr>
        <w:t>28</w:t>
      </w:r>
      <w:r w:rsidRPr="000A33A9">
        <w:t>(5), pp.1483-1495.</w:t>
      </w:r>
    </w:p>
    <w:p w14:paraId="59BB53A2" w14:textId="77777777" w:rsidR="005A0EED" w:rsidRPr="000A33A9" w:rsidRDefault="005A0EED" w:rsidP="000A33A9">
      <w:pPr>
        <w:pStyle w:val="Bibliography"/>
        <w:rPr>
          <w:noProof/>
          <w:kern w:val="0"/>
          <w14:ligatures w14:val="none"/>
        </w:rPr>
      </w:pPr>
      <w:r w:rsidRPr="000A33A9">
        <w:rPr>
          <w:noProof/>
        </w:rPr>
        <w:t xml:space="preserve">Fallon, N., (2024). </w:t>
      </w:r>
      <w:r w:rsidRPr="000A33A9">
        <w:rPr>
          <w:i/>
          <w:iCs/>
          <w:noProof/>
        </w:rPr>
        <w:t xml:space="preserve">8 Branches of Business Management. </w:t>
      </w:r>
      <w:r w:rsidRPr="000A33A9">
        <w:rPr>
          <w:noProof/>
        </w:rPr>
        <w:t>[Online] Available at: https://www.business.com/articles/8-branches-of-business-management/ [Accessed 12 June 2025].</w:t>
      </w:r>
    </w:p>
    <w:p w14:paraId="02844F7D" w14:textId="77777777" w:rsidR="005A0EED" w:rsidRDefault="005A0EED" w:rsidP="00C81F20">
      <w:pPr>
        <w:rPr>
          <w:rFonts w:eastAsia="Times New Roman" w:cs="Times New Roman"/>
          <w:lang w:eastAsia="en-GB"/>
        </w:rPr>
      </w:pPr>
      <w:r w:rsidRPr="00EE037A">
        <w:rPr>
          <w:rFonts w:eastAsia="Times New Roman" w:cs="Times New Roman"/>
          <w:lang w:eastAsia="en-GB"/>
        </w:rPr>
        <w:t xml:space="preserve">Florescu, A. and Barabas, S., </w:t>
      </w:r>
      <w:r>
        <w:rPr>
          <w:rFonts w:eastAsia="Times New Roman" w:cs="Times New Roman"/>
          <w:lang w:eastAsia="en-GB"/>
        </w:rPr>
        <w:t>(</w:t>
      </w:r>
      <w:r w:rsidRPr="00EE037A">
        <w:rPr>
          <w:rFonts w:eastAsia="Times New Roman" w:cs="Times New Roman"/>
          <w:lang w:eastAsia="en-GB"/>
        </w:rPr>
        <w:t>2022</w:t>
      </w:r>
      <w:r>
        <w:rPr>
          <w:rFonts w:eastAsia="Times New Roman" w:cs="Times New Roman"/>
          <w:lang w:eastAsia="en-GB"/>
        </w:rPr>
        <w:t>)</w:t>
      </w:r>
      <w:r w:rsidRPr="00EE037A">
        <w:rPr>
          <w:rFonts w:eastAsia="Times New Roman" w:cs="Times New Roman"/>
          <w:lang w:eastAsia="en-GB"/>
        </w:rPr>
        <w:t>. Development trends of production systems through the integration of lean management and industry 4.0. Applied Sciences, 12(10), p.4885.</w:t>
      </w:r>
    </w:p>
    <w:p w14:paraId="28EA1586" w14:textId="77777777" w:rsidR="005A0EED" w:rsidRPr="00DC74F3" w:rsidRDefault="005A0EED" w:rsidP="005A0EED">
      <w:pPr>
        <w:pStyle w:val="Bibliography"/>
        <w:rPr>
          <w:noProof/>
          <w:kern w:val="0"/>
          <w14:ligatures w14:val="none"/>
        </w:rPr>
      </w:pPr>
      <w:r w:rsidRPr="00DC74F3">
        <w:rPr>
          <w:noProof/>
        </w:rPr>
        <w:lastRenderedPageBreak/>
        <w:t xml:space="preserve">Gallagher, R., (2019). </w:t>
      </w:r>
      <w:r w:rsidRPr="00DC74F3">
        <w:rPr>
          <w:i/>
          <w:iCs/>
          <w:noProof/>
        </w:rPr>
        <w:t xml:space="preserve">Google Accused of Creating Spy Tool to Squelch Worker Dissent. </w:t>
      </w:r>
      <w:r w:rsidRPr="00DC74F3">
        <w:rPr>
          <w:noProof/>
        </w:rPr>
        <w:t>[Online]Available at: https://www.bloomberg.com/news/articles/2019-10-23/google-accused-of-creating-spy-tool-to-squelch-worker-dissent [Accessed 12 June 2025].</w:t>
      </w:r>
    </w:p>
    <w:p w14:paraId="3748887B" w14:textId="77777777" w:rsidR="005A0EED" w:rsidRPr="000A33A9" w:rsidRDefault="005A0EED" w:rsidP="00F81D05">
      <w:r w:rsidRPr="000A33A9">
        <w:t>Ho, H., Hofmann, C. and Schwaiger, N., (2023). The Covid-19 pandemic and management controls. </w:t>
      </w:r>
      <w:r w:rsidRPr="000A33A9">
        <w:rPr>
          <w:i/>
          <w:iCs/>
        </w:rPr>
        <w:t>Accounting and Business Research</w:t>
      </w:r>
      <w:r w:rsidRPr="000A33A9">
        <w:t>, </w:t>
      </w:r>
      <w:r w:rsidRPr="000A33A9">
        <w:rPr>
          <w:i/>
          <w:iCs/>
        </w:rPr>
        <w:t>53</w:t>
      </w:r>
      <w:r w:rsidRPr="000A33A9">
        <w:t>(5), pp.583-607.</w:t>
      </w:r>
    </w:p>
    <w:p w14:paraId="74A89625" w14:textId="77777777" w:rsidR="005A0EED" w:rsidRPr="000A33A9" w:rsidRDefault="005A0EED" w:rsidP="000A33A9">
      <w:pPr>
        <w:pStyle w:val="Bibliography"/>
        <w:rPr>
          <w:noProof/>
        </w:rPr>
      </w:pPr>
      <w:r w:rsidRPr="000A33A9">
        <w:rPr>
          <w:noProof/>
        </w:rPr>
        <w:t xml:space="preserve">hrnews, (2023.) </w:t>
      </w:r>
      <w:r w:rsidRPr="000A33A9">
        <w:rPr>
          <w:i/>
          <w:iCs/>
          <w:noProof/>
        </w:rPr>
        <w:t xml:space="preserve">65% of Brits worry about being micromanaged at work. </w:t>
      </w:r>
      <w:r w:rsidRPr="000A33A9">
        <w:rPr>
          <w:noProof/>
        </w:rPr>
        <w:t>[Online] Available at: https://hrnews.co.uk/65-of-brits-worry-about-being-micromanaged-at-work/ [Accessed 12 June 2025].</w:t>
      </w:r>
    </w:p>
    <w:p w14:paraId="029503E1" w14:textId="77777777" w:rsidR="005A0EED" w:rsidRPr="000A33A9" w:rsidRDefault="005A0EED" w:rsidP="000A33A9">
      <w:pPr>
        <w:pStyle w:val="Bibliography"/>
        <w:rPr>
          <w:noProof/>
        </w:rPr>
      </w:pPr>
      <w:r w:rsidRPr="000A33A9">
        <w:rPr>
          <w:noProof/>
        </w:rPr>
        <w:t xml:space="preserve">Knight, R. M., (2023). </w:t>
      </w:r>
      <w:r w:rsidRPr="000A33A9">
        <w:rPr>
          <w:i/>
          <w:iCs/>
          <w:noProof/>
        </w:rPr>
        <w:t xml:space="preserve">Why are CEOs still so intent on taking worker attendance? </w:t>
      </w:r>
      <w:r w:rsidRPr="000A33A9">
        <w:rPr>
          <w:noProof/>
        </w:rPr>
        <w:t>[Online] Available at: https://www.bbc.com/worklife/article/20230907-the-workplace-attendance-requirement-still-plaguing-workers [Accessed 12 June 2025].</w:t>
      </w:r>
    </w:p>
    <w:p w14:paraId="29C27AB9" w14:textId="77777777" w:rsidR="005A0EED" w:rsidRPr="000A33A9" w:rsidRDefault="005A0EED" w:rsidP="000A33A9">
      <w:pPr>
        <w:pStyle w:val="Bibliography"/>
        <w:rPr>
          <w:noProof/>
        </w:rPr>
      </w:pPr>
      <w:r w:rsidRPr="000A33A9">
        <w:rPr>
          <w:noProof/>
        </w:rPr>
        <w:t xml:space="preserve">Morgenson, G., (2023). </w:t>
      </w:r>
      <w:r w:rsidRPr="000A33A9">
        <w:rPr>
          <w:i/>
          <w:iCs/>
          <w:noProof/>
        </w:rPr>
        <w:t xml:space="preserve">Phony bank accounts resurface at Wells Fargo, with a twist. </w:t>
      </w:r>
      <w:r w:rsidRPr="000A33A9">
        <w:rPr>
          <w:noProof/>
        </w:rPr>
        <w:t>[Online]Available at: https://www.nbcnews.com/news/investigations/phony-bank-accounts-resurface-wells-fargo-twist-rcna98005 [Accessed 13 June 2025].</w:t>
      </w:r>
    </w:p>
    <w:p w14:paraId="24EAD697" w14:textId="77777777" w:rsidR="005A0EED" w:rsidRPr="00DC74F3" w:rsidRDefault="005A0EED" w:rsidP="005A0EED">
      <w:pPr>
        <w:pStyle w:val="Bibliography"/>
        <w:rPr>
          <w:noProof/>
        </w:rPr>
      </w:pPr>
      <w:r w:rsidRPr="00DC74F3">
        <w:rPr>
          <w:noProof/>
        </w:rPr>
        <w:t xml:space="preserve">netflix, (2025). </w:t>
      </w:r>
      <w:r w:rsidRPr="00DC74F3">
        <w:rPr>
          <w:i/>
          <w:iCs/>
          <w:noProof/>
        </w:rPr>
        <w:t xml:space="preserve">Analytics. </w:t>
      </w:r>
      <w:r w:rsidRPr="00DC74F3">
        <w:rPr>
          <w:noProof/>
        </w:rPr>
        <w:t>[Online] Available at: https://research.netflix.com/research-area/analytics [Accessed 12 June 2025].</w:t>
      </w:r>
    </w:p>
    <w:p w14:paraId="60371EFE" w14:textId="77777777" w:rsidR="005A0EED" w:rsidRPr="000A33A9" w:rsidRDefault="005A0EED" w:rsidP="000A33A9">
      <w:pPr>
        <w:pStyle w:val="Bibliography"/>
        <w:rPr>
          <w:noProof/>
        </w:rPr>
      </w:pPr>
      <w:r w:rsidRPr="000A33A9">
        <w:rPr>
          <w:noProof/>
        </w:rPr>
        <w:t xml:space="preserve">O'Shea, J., (2025). </w:t>
      </w:r>
      <w:r w:rsidRPr="000A33A9">
        <w:rPr>
          <w:i/>
          <w:iCs/>
          <w:noProof/>
        </w:rPr>
        <w:t xml:space="preserve">Building dashboards for operational visibility. </w:t>
      </w:r>
      <w:r w:rsidRPr="000A33A9">
        <w:rPr>
          <w:noProof/>
        </w:rPr>
        <w:t>[Online] Available at: https://aws.amazon.com/builders-library/building-dashboards-for-operational-visibility/#:~:text=Dashboarding%20at%20Amazon,-We%20use%20dashboards&amp;text=Dashboards%20are%20the%20human%2Dfacing,%2C%20traces%2C%20and%20alarms%20data. [Accessed 12 June 2025].</w:t>
      </w:r>
    </w:p>
    <w:p w14:paraId="3DACE2B2" w14:textId="77777777" w:rsidR="005A0EED" w:rsidRPr="000A33A9" w:rsidRDefault="005A0EED" w:rsidP="000A33A9">
      <w:pPr>
        <w:pStyle w:val="Bibliography"/>
        <w:rPr>
          <w:noProof/>
        </w:rPr>
      </w:pPr>
      <w:r w:rsidRPr="000A33A9">
        <w:rPr>
          <w:noProof/>
        </w:rPr>
        <w:lastRenderedPageBreak/>
        <w:t>Peek, S., (2025</w:t>
      </w:r>
      <w:r>
        <w:rPr>
          <w:noProof/>
        </w:rPr>
        <w:t>a</w:t>
      </w:r>
      <w:r w:rsidRPr="000A33A9">
        <w:rPr>
          <w:noProof/>
        </w:rPr>
        <w:t xml:space="preserve">). </w:t>
      </w:r>
      <w:r w:rsidRPr="000A33A9">
        <w:rPr>
          <w:i/>
          <w:iCs/>
          <w:noProof/>
        </w:rPr>
        <w:t xml:space="preserve">The Management Theory of Henri Fayol. </w:t>
      </w:r>
      <w:r w:rsidRPr="000A33A9">
        <w:rPr>
          <w:noProof/>
        </w:rPr>
        <w:t>[Online] Available at: https://www.business.com/articles/management-theory-of-henri-fayol/ [Accessed 12 June 2025].</w:t>
      </w:r>
    </w:p>
    <w:p w14:paraId="2C819A23" w14:textId="77777777" w:rsidR="005A0EED" w:rsidRPr="000A33A9" w:rsidRDefault="005A0EED" w:rsidP="000A33A9">
      <w:pPr>
        <w:pStyle w:val="Bibliography"/>
        <w:rPr>
          <w:noProof/>
        </w:rPr>
      </w:pPr>
      <w:r w:rsidRPr="000A33A9">
        <w:rPr>
          <w:noProof/>
        </w:rPr>
        <w:t>Peek, S., (2025</w:t>
      </w:r>
      <w:r>
        <w:rPr>
          <w:noProof/>
        </w:rPr>
        <w:t>b</w:t>
      </w:r>
      <w:r w:rsidRPr="000A33A9">
        <w:rPr>
          <w:noProof/>
        </w:rPr>
        <w:t xml:space="preserve">). </w:t>
      </w:r>
      <w:r w:rsidRPr="000A33A9">
        <w:rPr>
          <w:i/>
          <w:iCs/>
          <w:noProof/>
        </w:rPr>
        <w:t xml:space="preserve">The Management Theory of Frederick Taylor. </w:t>
      </w:r>
      <w:r w:rsidRPr="000A33A9">
        <w:rPr>
          <w:noProof/>
        </w:rPr>
        <w:t>[Online] Available at: https://www.business.com/articles/management-theory-of-frederick-taylor/ [Accessed 12 June 2025].</w:t>
      </w:r>
    </w:p>
    <w:p w14:paraId="0302F188" w14:textId="77777777" w:rsidR="005A0EED" w:rsidRPr="000A33A9" w:rsidRDefault="005A0EED" w:rsidP="000A33A9">
      <w:pPr>
        <w:pStyle w:val="Bibliography"/>
        <w:rPr>
          <w:noProof/>
        </w:rPr>
      </w:pPr>
      <w:r w:rsidRPr="000A33A9">
        <w:rPr>
          <w:noProof/>
        </w:rPr>
        <w:t xml:space="preserve">Susman, D., (2025). </w:t>
      </w:r>
      <w:r w:rsidRPr="000A33A9">
        <w:rPr>
          <w:i/>
          <w:iCs/>
          <w:noProof/>
        </w:rPr>
        <w:t xml:space="preserve">Self-Determination Theory in Psychology. </w:t>
      </w:r>
      <w:r w:rsidRPr="000A33A9">
        <w:rPr>
          <w:noProof/>
        </w:rPr>
        <w:t>[Online] Available at: https://www.verywellmind.com/what-is-self-determination-theory-2795387 [Accessed 12 June 2025].</w:t>
      </w:r>
    </w:p>
    <w:p w14:paraId="22F8A674" w14:textId="77777777" w:rsidR="005A0EED" w:rsidRPr="00EE037A" w:rsidRDefault="005A0EED" w:rsidP="00C81F20">
      <w:pPr>
        <w:rPr>
          <w:rFonts w:eastAsia="Times New Roman" w:cs="Times New Roman"/>
          <w:lang w:eastAsia="en-GB"/>
        </w:rPr>
      </w:pPr>
      <w:r w:rsidRPr="00EE037A">
        <w:rPr>
          <w:rFonts w:eastAsia="Times New Roman" w:cs="Times New Roman"/>
          <w:lang w:eastAsia="en-GB"/>
        </w:rPr>
        <w:t xml:space="preserve">Tesco Clubcard, </w:t>
      </w:r>
      <w:r>
        <w:rPr>
          <w:rFonts w:eastAsia="Times New Roman" w:cs="Times New Roman"/>
          <w:lang w:eastAsia="en-GB"/>
        </w:rPr>
        <w:t>(</w:t>
      </w:r>
      <w:r w:rsidRPr="00EE037A">
        <w:rPr>
          <w:rFonts w:eastAsia="Times New Roman" w:cs="Times New Roman"/>
          <w:lang w:eastAsia="en-GB"/>
        </w:rPr>
        <w:t>2025</w:t>
      </w:r>
      <w:r>
        <w:rPr>
          <w:rFonts w:eastAsia="Times New Roman" w:cs="Times New Roman"/>
          <w:lang w:eastAsia="en-GB"/>
        </w:rPr>
        <w:t>)</w:t>
      </w:r>
      <w:r w:rsidRPr="00EE037A">
        <w:rPr>
          <w:rFonts w:eastAsia="Times New Roman" w:cs="Times New Roman"/>
          <w:lang w:eastAsia="en-GB"/>
        </w:rPr>
        <w:t xml:space="preserve">. </w:t>
      </w:r>
      <w:r w:rsidRPr="00A57C2B">
        <w:rPr>
          <w:rFonts w:eastAsia="Times New Roman" w:cs="Times New Roman"/>
          <w:i/>
          <w:iCs/>
          <w:lang w:eastAsia="en-GB"/>
        </w:rPr>
        <w:t>Clubcard Credit Card rewards.</w:t>
      </w:r>
      <w:r w:rsidRPr="00EE037A">
        <w:rPr>
          <w:rFonts w:eastAsia="Times New Roman" w:cs="Times New Roman"/>
          <w:lang w:eastAsia="en-GB"/>
        </w:rPr>
        <w:t xml:space="preserve"> [Online] Available at: https://www.tescobank.com/credit-cards/rewards/</w:t>
      </w:r>
      <w:r>
        <w:rPr>
          <w:rFonts w:eastAsia="Times New Roman" w:cs="Times New Roman"/>
          <w:lang w:eastAsia="en-GB"/>
        </w:rPr>
        <w:t xml:space="preserve"> </w:t>
      </w:r>
      <w:r w:rsidRPr="00EE037A">
        <w:rPr>
          <w:rFonts w:eastAsia="Times New Roman" w:cs="Times New Roman"/>
          <w:lang w:eastAsia="en-GB"/>
        </w:rPr>
        <w:t>[Accessed 15 June 2025].</w:t>
      </w:r>
    </w:p>
    <w:p w14:paraId="381684E3" w14:textId="77777777" w:rsidR="005A0EED" w:rsidRPr="00EE037A" w:rsidRDefault="005A0EED" w:rsidP="00C81F20">
      <w:pPr>
        <w:rPr>
          <w:rFonts w:eastAsia="Times New Roman" w:cs="Times New Roman"/>
          <w:lang w:eastAsia="en-GB"/>
        </w:rPr>
      </w:pPr>
      <w:r w:rsidRPr="00EE037A">
        <w:rPr>
          <w:rFonts w:eastAsia="Times New Roman" w:cs="Times New Roman"/>
          <w:lang w:eastAsia="en-GB"/>
        </w:rPr>
        <w:t xml:space="preserve">The Observer, </w:t>
      </w:r>
      <w:r>
        <w:rPr>
          <w:rFonts w:eastAsia="Times New Roman" w:cs="Times New Roman"/>
          <w:lang w:eastAsia="en-GB"/>
        </w:rPr>
        <w:t>(</w:t>
      </w:r>
      <w:r w:rsidRPr="00EE037A">
        <w:rPr>
          <w:rFonts w:eastAsia="Times New Roman" w:cs="Times New Roman"/>
          <w:lang w:eastAsia="en-GB"/>
        </w:rPr>
        <w:t>2021</w:t>
      </w:r>
      <w:r>
        <w:rPr>
          <w:rFonts w:eastAsia="Times New Roman" w:cs="Times New Roman"/>
          <w:lang w:eastAsia="en-GB"/>
        </w:rPr>
        <w:t>)</w:t>
      </w:r>
      <w:r w:rsidRPr="00EE037A">
        <w:rPr>
          <w:rFonts w:eastAsia="Times New Roman" w:cs="Times New Roman"/>
          <w:lang w:eastAsia="en-GB"/>
        </w:rPr>
        <w:t xml:space="preserve">. </w:t>
      </w:r>
      <w:r w:rsidRPr="00A57C2B">
        <w:rPr>
          <w:rFonts w:eastAsia="Times New Roman" w:cs="Times New Roman"/>
          <w:i/>
          <w:iCs/>
          <w:lang w:eastAsia="en-GB"/>
        </w:rPr>
        <w:t>Deliveroo Wants to Change the Way We Eat. What Does that Really Mean.</w:t>
      </w:r>
      <w:r w:rsidRPr="00EE037A">
        <w:rPr>
          <w:rFonts w:eastAsia="Times New Roman" w:cs="Times New Roman"/>
          <w:lang w:eastAsia="en-GB"/>
        </w:rPr>
        <w:t xml:space="preserve"> [Online] Available at: https://www.jackshenker.net/work/deliveroo-wants-to-change-the-way-we-eat-what-does-that-really-mean</w:t>
      </w:r>
      <w:r>
        <w:rPr>
          <w:rFonts w:eastAsia="Times New Roman" w:cs="Times New Roman"/>
          <w:lang w:eastAsia="en-GB"/>
        </w:rPr>
        <w:t xml:space="preserve"> </w:t>
      </w:r>
      <w:r w:rsidRPr="00EE037A">
        <w:rPr>
          <w:rFonts w:eastAsia="Times New Roman" w:cs="Times New Roman"/>
          <w:lang w:eastAsia="en-GB"/>
        </w:rPr>
        <w:t>[Accessed 15 June 2025].</w:t>
      </w:r>
    </w:p>
    <w:p w14:paraId="52F4D3A7" w14:textId="77777777" w:rsidR="005A0EED" w:rsidRDefault="005A0EED" w:rsidP="000A33A9">
      <w:pPr>
        <w:pStyle w:val="Bibliography"/>
        <w:rPr>
          <w:noProof/>
        </w:rPr>
      </w:pPr>
      <w:r w:rsidRPr="000A33A9">
        <w:rPr>
          <w:noProof/>
        </w:rPr>
        <w:t xml:space="preserve">Toyota, (2025). </w:t>
      </w:r>
      <w:r w:rsidRPr="000A33A9">
        <w:rPr>
          <w:i/>
          <w:iCs/>
          <w:noProof/>
        </w:rPr>
        <w:t xml:space="preserve">Toyota Production System. </w:t>
      </w:r>
      <w:r w:rsidRPr="000A33A9">
        <w:rPr>
          <w:noProof/>
        </w:rPr>
        <w:t>[Online] Available at: https://www.toyota-europe.com/about-us/toyota-vision-and-philosophy/toyota-production-system [Accessed 12 June 2025]</w:t>
      </w:r>
      <w:r>
        <w:rPr>
          <w:noProof/>
        </w:rPr>
        <w:t>.</w:t>
      </w:r>
    </w:p>
    <w:p w14:paraId="7D474E65" w14:textId="77777777" w:rsidR="005A0EED" w:rsidRPr="005A0EED" w:rsidRDefault="005A0EED" w:rsidP="005A0EED"/>
    <w:p w14:paraId="4E58A1CD" w14:textId="77777777" w:rsidR="00C81F20" w:rsidRPr="00C81F20" w:rsidRDefault="00C81F20" w:rsidP="00C81F20"/>
    <w:sectPr w:rsidR="00C81F20" w:rsidRPr="00C81F20" w:rsidSect="00094F89">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02D017" w14:textId="77777777" w:rsidR="00EA36F8" w:rsidRDefault="00EA36F8">
      <w:pPr>
        <w:spacing w:after="0" w:line="240" w:lineRule="auto"/>
      </w:pPr>
      <w:r>
        <w:separator/>
      </w:r>
    </w:p>
  </w:endnote>
  <w:endnote w:type="continuationSeparator" w:id="0">
    <w:p w14:paraId="13D9A9AD" w14:textId="77777777" w:rsidR="00EA36F8" w:rsidRDefault="00EA3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8853040"/>
      <w:docPartObj>
        <w:docPartGallery w:val="Page Numbers (Bottom of Page)"/>
        <w:docPartUnique/>
      </w:docPartObj>
    </w:sdtPr>
    <w:sdtContent>
      <w:sdt>
        <w:sdtPr>
          <w:id w:val="-1769616900"/>
          <w:docPartObj>
            <w:docPartGallery w:val="Page Numbers (Top of Page)"/>
            <w:docPartUnique/>
          </w:docPartObj>
        </w:sdtPr>
        <w:sdtContent>
          <w:p w14:paraId="4F8692CC" w14:textId="22EA2CDC" w:rsidR="00094F89"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79A2EF3" w14:textId="77777777" w:rsidR="00094F89" w:rsidRDefault="00094F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197A02" w14:textId="77777777" w:rsidR="00EA36F8" w:rsidRDefault="00EA36F8">
      <w:pPr>
        <w:spacing w:after="0" w:line="240" w:lineRule="auto"/>
      </w:pPr>
      <w:r>
        <w:separator/>
      </w:r>
    </w:p>
  </w:footnote>
  <w:footnote w:type="continuationSeparator" w:id="0">
    <w:p w14:paraId="45C91094" w14:textId="77777777" w:rsidR="00EA36F8" w:rsidRDefault="00EA36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86ED38" w14:textId="60012D7D" w:rsidR="00094F89" w:rsidRDefault="00000000" w:rsidP="00094F89">
    <w:pPr>
      <w:jc w:val="right"/>
    </w:pPr>
    <w:r w:rsidRPr="00094F89">
      <w:t>Leadership and Management Theory and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C14"/>
    <w:rsid w:val="00006C3F"/>
    <w:rsid w:val="00022456"/>
    <w:rsid w:val="00041297"/>
    <w:rsid w:val="000614CB"/>
    <w:rsid w:val="00094F89"/>
    <w:rsid w:val="000A33A9"/>
    <w:rsid w:val="000E78FE"/>
    <w:rsid w:val="00183BAC"/>
    <w:rsid w:val="001907C7"/>
    <w:rsid w:val="001A2FD3"/>
    <w:rsid w:val="001D53B4"/>
    <w:rsid w:val="001D75BF"/>
    <w:rsid w:val="001E4270"/>
    <w:rsid w:val="00236DD8"/>
    <w:rsid w:val="00272E30"/>
    <w:rsid w:val="00274918"/>
    <w:rsid w:val="002C1AAA"/>
    <w:rsid w:val="002F7C8A"/>
    <w:rsid w:val="00320DEB"/>
    <w:rsid w:val="00384825"/>
    <w:rsid w:val="00385582"/>
    <w:rsid w:val="00396990"/>
    <w:rsid w:val="003A6CDF"/>
    <w:rsid w:val="003C3531"/>
    <w:rsid w:val="003F24A6"/>
    <w:rsid w:val="003F5365"/>
    <w:rsid w:val="0043422B"/>
    <w:rsid w:val="00440812"/>
    <w:rsid w:val="00446736"/>
    <w:rsid w:val="00481F4E"/>
    <w:rsid w:val="004A65BD"/>
    <w:rsid w:val="004D2952"/>
    <w:rsid w:val="005067FE"/>
    <w:rsid w:val="005504B5"/>
    <w:rsid w:val="00551F68"/>
    <w:rsid w:val="005A0EED"/>
    <w:rsid w:val="005A467B"/>
    <w:rsid w:val="005B22F1"/>
    <w:rsid w:val="005E78B0"/>
    <w:rsid w:val="005F3BAE"/>
    <w:rsid w:val="005F443F"/>
    <w:rsid w:val="006035F7"/>
    <w:rsid w:val="00606291"/>
    <w:rsid w:val="00633AF1"/>
    <w:rsid w:val="006619CB"/>
    <w:rsid w:val="006B36F9"/>
    <w:rsid w:val="006C740B"/>
    <w:rsid w:val="006F4254"/>
    <w:rsid w:val="00711792"/>
    <w:rsid w:val="00726A7D"/>
    <w:rsid w:val="00774568"/>
    <w:rsid w:val="007E6417"/>
    <w:rsid w:val="00831894"/>
    <w:rsid w:val="00837D43"/>
    <w:rsid w:val="00845126"/>
    <w:rsid w:val="00853AF5"/>
    <w:rsid w:val="008704DE"/>
    <w:rsid w:val="00872FAC"/>
    <w:rsid w:val="008826DB"/>
    <w:rsid w:val="008846F2"/>
    <w:rsid w:val="008A0FB1"/>
    <w:rsid w:val="008F1239"/>
    <w:rsid w:val="009051C4"/>
    <w:rsid w:val="0097539D"/>
    <w:rsid w:val="009A3F0F"/>
    <w:rsid w:val="009B1F07"/>
    <w:rsid w:val="009B7499"/>
    <w:rsid w:val="009E56C7"/>
    <w:rsid w:val="009F6B5F"/>
    <w:rsid w:val="00A122BC"/>
    <w:rsid w:val="00A1230D"/>
    <w:rsid w:val="00A37518"/>
    <w:rsid w:val="00A51C56"/>
    <w:rsid w:val="00A771C5"/>
    <w:rsid w:val="00A80FEB"/>
    <w:rsid w:val="00AC0F18"/>
    <w:rsid w:val="00AD3A50"/>
    <w:rsid w:val="00B04043"/>
    <w:rsid w:val="00B54959"/>
    <w:rsid w:val="00B55710"/>
    <w:rsid w:val="00B73334"/>
    <w:rsid w:val="00BA3233"/>
    <w:rsid w:val="00BC15EB"/>
    <w:rsid w:val="00BC6BEB"/>
    <w:rsid w:val="00BE1ECD"/>
    <w:rsid w:val="00C150ED"/>
    <w:rsid w:val="00C67A17"/>
    <w:rsid w:val="00C81F20"/>
    <w:rsid w:val="00CC7236"/>
    <w:rsid w:val="00CF7926"/>
    <w:rsid w:val="00D83D15"/>
    <w:rsid w:val="00DA65BB"/>
    <w:rsid w:val="00DB61C3"/>
    <w:rsid w:val="00DF4AFF"/>
    <w:rsid w:val="00E547AD"/>
    <w:rsid w:val="00E60141"/>
    <w:rsid w:val="00E822BE"/>
    <w:rsid w:val="00E90681"/>
    <w:rsid w:val="00EA36F8"/>
    <w:rsid w:val="00EB765D"/>
    <w:rsid w:val="00EE560A"/>
    <w:rsid w:val="00F00878"/>
    <w:rsid w:val="00F36380"/>
    <w:rsid w:val="00F67C14"/>
    <w:rsid w:val="00F81D05"/>
    <w:rsid w:val="00F97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9B65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812"/>
    <w:pPr>
      <w:spacing w:line="480" w:lineRule="auto"/>
      <w:jc w:val="both"/>
    </w:pPr>
    <w:rPr>
      <w:rFonts w:ascii="Times New Roman" w:hAnsi="Times New Roman"/>
      <w:lang w:val="en-GB"/>
    </w:rPr>
  </w:style>
  <w:style w:type="paragraph" w:styleId="Heading1">
    <w:name w:val="heading 1"/>
    <w:basedOn w:val="Normal"/>
    <w:next w:val="Normal"/>
    <w:link w:val="Heading1Char"/>
    <w:uiPriority w:val="9"/>
    <w:qFormat/>
    <w:rsid w:val="00440812"/>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qFormat/>
    <w:rsid w:val="00C67A17"/>
    <w:pPr>
      <w:keepNext/>
      <w:keepLines/>
      <w:spacing w:after="0" w:line="360" w:lineRule="auto"/>
      <w:outlineLvl w:val="1"/>
    </w:pPr>
    <w:rPr>
      <w:rFonts w:eastAsia="Times New Roman" w:cs="Times New Roman"/>
      <w:b/>
      <w:kern w:val="0"/>
      <w:sz w:val="26"/>
      <w:szCs w:val="26"/>
      <w:lang w:val="en"/>
      <w14:ligatures w14:val="none"/>
    </w:rPr>
  </w:style>
  <w:style w:type="paragraph" w:styleId="Heading3">
    <w:name w:val="heading 3"/>
    <w:basedOn w:val="Normal"/>
    <w:next w:val="Normal"/>
    <w:link w:val="Heading3Char"/>
    <w:uiPriority w:val="9"/>
    <w:semiHidden/>
    <w:unhideWhenUsed/>
    <w:qFormat/>
    <w:rsid w:val="00F67C1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7C1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67C1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67C1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67C1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67C1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67C1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812"/>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rsid w:val="00C67A17"/>
    <w:rPr>
      <w:rFonts w:ascii="Times New Roman" w:eastAsia="Times New Roman" w:hAnsi="Times New Roman" w:cs="Times New Roman"/>
      <w:b/>
      <w:kern w:val="0"/>
      <w:sz w:val="26"/>
      <w:szCs w:val="26"/>
      <w:lang w:val="en"/>
      <w14:ligatures w14:val="none"/>
    </w:rPr>
  </w:style>
  <w:style w:type="character" w:customStyle="1" w:styleId="Heading3Char">
    <w:name w:val="Heading 3 Char"/>
    <w:basedOn w:val="DefaultParagraphFont"/>
    <w:link w:val="Heading3"/>
    <w:uiPriority w:val="9"/>
    <w:semiHidden/>
    <w:rsid w:val="00F67C1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67C1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67C1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67C1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67C1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67C1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67C1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67C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C1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67C1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C1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67C14"/>
    <w:pPr>
      <w:spacing w:before="160"/>
      <w:jc w:val="center"/>
    </w:pPr>
    <w:rPr>
      <w:i/>
      <w:iCs/>
      <w:color w:val="404040" w:themeColor="text1" w:themeTint="BF"/>
    </w:rPr>
  </w:style>
  <w:style w:type="character" w:customStyle="1" w:styleId="QuoteChar">
    <w:name w:val="Quote Char"/>
    <w:basedOn w:val="DefaultParagraphFont"/>
    <w:link w:val="Quote"/>
    <w:uiPriority w:val="29"/>
    <w:rsid w:val="00F67C14"/>
    <w:rPr>
      <w:rFonts w:ascii="Times New Roman" w:hAnsi="Times New Roman"/>
      <w:i/>
      <w:iCs/>
      <w:color w:val="404040" w:themeColor="text1" w:themeTint="BF"/>
      <w:lang w:val="en-GB"/>
    </w:rPr>
  </w:style>
  <w:style w:type="paragraph" w:styleId="ListParagraph">
    <w:name w:val="List Paragraph"/>
    <w:basedOn w:val="Normal"/>
    <w:uiPriority w:val="34"/>
    <w:qFormat/>
    <w:rsid w:val="00F67C14"/>
    <w:pPr>
      <w:ind w:left="720"/>
      <w:contextualSpacing/>
    </w:pPr>
  </w:style>
  <w:style w:type="character" w:styleId="IntenseEmphasis">
    <w:name w:val="Intense Emphasis"/>
    <w:basedOn w:val="DefaultParagraphFont"/>
    <w:uiPriority w:val="21"/>
    <w:qFormat/>
    <w:rsid w:val="00F67C14"/>
    <w:rPr>
      <w:i/>
      <w:iCs/>
      <w:color w:val="2F5496" w:themeColor="accent1" w:themeShade="BF"/>
    </w:rPr>
  </w:style>
  <w:style w:type="paragraph" w:styleId="IntenseQuote">
    <w:name w:val="Intense Quote"/>
    <w:basedOn w:val="Normal"/>
    <w:next w:val="Normal"/>
    <w:link w:val="IntenseQuoteChar"/>
    <w:uiPriority w:val="30"/>
    <w:qFormat/>
    <w:rsid w:val="00F67C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7C14"/>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F67C14"/>
    <w:rPr>
      <w:b/>
      <w:bCs/>
      <w:smallCaps/>
      <w:color w:val="2F5496" w:themeColor="accent1" w:themeShade="BF"/>
      <w:spacing w:val="5"/>
    </w:rPr>
  </w:style>
  <w:style w:type="paragraph" w:styleId="Header">
    <w:name w:val="header"/>
    <w:basedOn w:val="Normal"/>
    <w:link w:val="HeaderChar"/>
    <w:uiPriority w:val="99"/>
    <w:unhideWhenUsed/>
    <w:rsid w:val="00094F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4F89"/>
    <w:rPr>
      <w:rFonts w:ascii="Times New Roman" w:hAnsi="Times New Roman"/>
      <w:lang w:val="en-GB"/>
    </w:rPr>
  </w:style>
  <w:style w:type="paragraph" w:styleId="Footer">
    <w:name w:val="footer"/>
    <w:basedOn w:val="Normal"/>
    <w:link w:val="FooterChar"/>
    <w:uiPriority w:val="99"/>
    <w:unhideWhenUsed/>
    <w:rsid w:val="00094F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4F89"/>
    <w:rPr>
      <w:rFonts w:ascii="Times New Roman" w:hAnsi="Times New Roman"/>
      <w:lang w:val="en-GB"/>
    </w:rPr>
  </w:style>
  <w:style w:type="paragraph" w:styleId="Bibliography">
    <w:name w:val="Bibliography"/>
    <w:basedOn w:val="Normal"/>
    <w:next w:val="Normal"/>
    <w:uiPriority w:val="37"/>
    <w:unhideWhenUsed/>
    <w:rsid w:val="000A33A9"/>
  </w:style>
  <w:style w:type="character" w:styleId="Hyperlink">
    <w:name w:val="Hyperlink"/>
    <w:basedOn w:val="DefaultParagraphFont"/>
    <w:uiPriority w:val="99"/>
    <w:unhideWhenUsed/>
    <w:rsid w:val="000A33A9"/>
    <w:rPr>
      <w:color w:val="0563C1" w:themeColor="hyperlink"/>
      <w:u w:val="single"/>
    </w:rPr>
  </w:style>
  <w:style w:type="character" w:styleId="UnresolvedMention">
    <w:name w:val="Unresolved Mention"/>
    <w:basedOn w:val="DefaultParagraphFont"/>
    <w:uiPriority w:val="99"/>
    <w:semiHidden/>
    <w:unhideWhenUsed/>
    <w:rsid w:val="000A33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167449">
      <w:bodyDiv w:val="1"/>
      <w:marLeft w:val="0"/>
      <w:marRight w:val="0"/>
      <w:marTop w:val="0"/>
      <w:marBottom w:val="0"/>
      <w:divBdr>
        <w:top w:val="none" w:sz="0" w:space="0" w:color="auto"/>
        <w:left w:val="none" w:sz="0" w:space="0" w:color="auto"/>
        <w:bottom w:val="none" w:sz="0" w:space="0" w:color="auto"/>
        <w:right w:val="none" w:sz="0" w:space="0" w:color="auto"/>
      </w:divBdr>
    </w:div>
    <w:div w:id="485166869">
      <w:bodyDiv w:val="1"/>
      <w:marLeft w:val="0"/>
      <w:marRight w:val="0"/>
      <w:marTop w:val="0"/>
      <w:marBottom w:val="0"/>
      <w:divBdr>
        <w:top w:val="none" w:sz="0" w:space="0" w:color="auto"/>
        <w:left w:val="none" w:sz="0" w:space="0" w:color="auto"/>
        <w:bottom w:val="none" w:sz="0" w:space="0" w:color="auto"/>
        <w:right w:val="none" w:sz="0" w:space="0" w:color="auto"/>
      </w:divBdr>
    </w:div>
    <w:div w:id="672219492">
      <w:bodyDiv w:val="1"/>
      <w:marLeft w:val="0"/>
      <w:marRight w:val="0"/>
      <w:marTop w:val="0"/>
      <w:marBottom w:val="0"/>
      <w:divBdr>
        <w:top w:val="none" w:sz="0" w:space="0" w:color="auto"/>
        <w:left w:val="none" w:sz="0" w:space="0" w:color="auto"/>
        <w:bottom w:val="none" w:sz="0" w:space="0" w:color="auto"/>
        <w:right w:val="none" w:sz="0" w:space="0" w:color="auto"/>
      </w:divBdr>
    </w:div>
    <w:div w:id="859125244">
      <w:bodyDiv w:val="1"/>
      <w:marLeft w:val="0"/>
      <w:marRight w:val="0"/>
      <w:marTop w:val="0"/>
      <w:marBottom w:val="0"/>
      <w:divBdr>
        <w:top w:val="none" w:sz="0" w:space="0" w:color="auto"/>
        <w:left w:val="none" w:sz="0" w:space="0" w:color="auto"/>
        <w:bottom w:val="none" w:sz="0" w:space="0" w:color="auto"/>
        <w:right w:val="none" w:sz="0" w:space="0" w:color="auto"/>
      </w:divBdr>
    </w:div>
    <w:div w:id="868831386">
      <w:bodyDiv w:val="1"/>
      <w:marLeft w:val="0"/>
      <w:marRight w:val="0"/>
      <w:marTop w:val="0"/>
      <w:marBottom w:val="0"/>
      <w:divBdr>
        <w:top w:val="none" w:sz="0" w:space="0" w:color="auto"/>
        <w:left w:val="none" w:sz="0" w:space="0" w:color="auto"/>
        <w:bottom w:val="none" w:sz="0" w:space="0" w:color="auto"/>
        <w:right w:val="none" w:sz="0" w:space="0" w:color="auto"/>
      </w:divBdr>
    </w:div>
    <w:div w:id="984437197">
      <w:bodyDiv w:val="1"/>
      <w:marLeft w:val="0"/>
      <w:marRight w:val="0"/>
      <w:marTop w:val="0"/>
      <w:marBottom w:val="0"/>
      <w:divBdr>
        <w:top w:val="none" w:sz="0" w:space="0" w:color="auto"/>
        <w:left w:val="none" w:sz="0" w:space="0" w:color="auto"/>
        <w:bottom w:val="none" w:sz="0" w:space="0" w:color="auto"/>
        <w:right w:val="none" w:sz="0" w:space="0" w:color="auto"/>
      </w:divBdr>
    </w:div>
    <w:div w:id="1278024418">
      <w:bodyDiv w:val="1"/>
      <w:marLeft w:val="0"/>
      <w:marRight w:val="0"/>
      <w:marTop w:val="0"/>
      <w:marBottom w:val="0"/>
      <w:divBdr>
        <w:top w:val="none" w:sz="0" w:space="0" w:color="auto"/>
        <w:left w:val="none" w:sz="0" w:space="0" w:color="auto"/>
        <w:bottom w:val="none" w:sz="0" w:space="0" w:color="auto"/>
        <w:right w:val="none" w:sz="0" w:space="0" w:color="auto"/>
      </w:divBdr>
    </w:div>
    <w:div w:id="1999309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Toy25</b:Tag>
    <b:SourceType>InternetSite</b:SourceType>
    <b:Guid>{66E5EEC3-35AA-4241-80D3-D3F2C627BBCD}</b:Guid>
    <b:Author>
      <b:Author>
        <b:Corporate>Toyota </b:Corporate>
      </b:Author>
    </b:Author>
    <b:Title>Toyota Production System</b:Title>
    <b:Year>2025</b:Year>
    <b:YearAccessed>2025</b:YearAccessed>
    <b:MonthAccessed>June</b:MonthAccessed>
    <b:DayAccessed>12</b:DayAccessed>
    <b:URL>https://www.toyota-europe.com/about-us/toyota-vision-and-philosophy/toyota-production-system</b:URL>
    <b:RefOrder>4</b:RefOrder>
  </b:Source>
  <b:Source>
    <b:Tag>Joh25</b:Tag>
    <b:SourceType>InternetSite</b:SourceType>
    <b:Guid>{94428E42-4023-4C18-9C5E-6886CC6958C1}</b:Guid>
    <b:Author>
      <b:Author>
        <b:NameList>
          <b:Person>
            <b:Last>O'Shea</b:Last>
            <b:First>John</b:First>
          </b:Person>
        </b:NameList>
      </b:Author>
    </b:Author>
    <b:Title>Building dashboards for operational visibility</b:Title>
    <b:Year>2025</b:Year>
    <b:YearAccessed>2025</b:YearAccessed>
    <b:MonthAccessed>June </b:MonthAccessed>
    <b:DayAccessed>12</b:DayAccessed>
    <b:URL>https://aws.amazon.com/builders-library/building-dashboards-for-operational-visibility/#:~:text=Dashboarding%20at%20Amazon,-We%20use%20dashboards&amp;text=Dashboards%20are%20the%20human%2Dfacing,%2C%20traces%2C%20and%20alarms%20data.</b:URL>
    <b:RefOrder>3</b:RefOrder>
  </b:Source>
  <b:Source>
    <b:Tag>Dav25</b:Tag>
    <b:SourceType>InternetSite</b:SourceType>
    <b:Guid>{4A915619-721A-4A18-829A-73CFA2E902CA}</b:Guid>
    <b:Author>
      <b:Author>
        <b:NameList>
          <b:Person>
            <b:Last>Susman</b:Last>
            <b:First>David</b:First>
          </b:Person>
        </b:NameList>
      </b:Author>
    </b:Author>
    <b:Title>Self-Determination Theory in Psychology</b:Title>
    <b:Year>2025</b:Year>
    <b:YearAccessed>2025</b:YearAccessed>
    <b:MonthAccessed>June </b:MonthAccessed>
    <b:DayAccessed>12</b:DayAccessed>
    <b:URL>https://www.verywellmind.com/what-is-self-determination-theory-2795387</b:URL>
    <b:RefOrder>7</b:RefOrder>
  </b:Source>
  <b:Source>
    <b:Tag>hrn23</b:Tag>
    <b:SourceType>InternetSite</b:SourceType>
    <b:Guid>{618C0D87-A612-41D9-9F9F-369A92A7F55A}</b:Guid>
    <b:Author>
      <b:Author>
        <b:Corporate>hrnews</b:Corporate>
      </b:Author>
    </b:Author>
    <b:Title>65% of Brits worry about being micromanaged at work </b:Title>
    <b:Year>2023</b:Year>
    <b:YearAccessed>2025</b:YearAccessed>
    <b:MonthAccessed>June </b:MonthAccessed>
    <b:DayAccessed>12</b:DayAccessed>
    <b:URL>https://hrnews.co.uk/65-of-brits-worry-about-being-micromanaged-at-work/</b:URL>
    <b:RefOrder>8</b:RefOrder>
  </b:Source>
  <b:Source>
    <b:Tag>Reb23</b:Tag>
    <b:SourceType>InternetSite</b:SourceType>
    <b:Guid>{CABA6AFB-415B-4247-B46E-41EE9CEE046D}</b:Guid>
    <b:Author>
      <b:Author>
        <b:NameList>
          <b:Person>
            <b:Last>Knight</b:Last>
            <b:First>Rebecca</b:First>
            <b:Middle>M</b:Middle>
          </b:Person>
        </b:NameList>
      </b:Author>
    </b:Author>
    <b:Title>Why are CEOs still so intent on taking worker attendance?</b:Title>
    <b:Year>2023</b:Year>
    <b:YearAccessed>2025</b:YearAccessed>
    <b:MonthAccessed>June </b:MonthAccessed>
    <b:DayAccessed>12</b:DayAccessed>
    <b:URL>https://www.bbc.com/worklife/article/20230907-the-workplace-attendance-requirement-still-plaguing-workers</b:URL>
    <b:RefOrder>10</b:RefOrder>
  </b:Source>
  <b:Source>
    <b:Tag>Nic24</b:Tag>
    <b:SourceType>InternetSite</b:SourceType>
    <b:Guid>{03F664D6-D477-454F-BB4E-A0FF8F8B8619}</b:Guid>
    <b:Author>
      <b:Author>
        <b:NameList>
          <b:Person>
            <b:Last>Fallon</b:Last>
            <b:First>Nicole</b:First>
          </b:Person>
        </b:NameList>
      </b:Author>
    </b:Author>
    <b:Title>8 Branches of Business Management</b:Title>
    <b:Year>2024</b:Year>
    <b:YearAccessed>2025</b:YearAccessed>
    <b:MonthAccessed>June </b:MonthAccessed>
    <b:DayAccessed>12</b:DayAccessed>
    <b:URL>https://www.business.com/articles/8-branches-of-business-management/</b:URL>
    <b:RefOrder>1</b:RefOrder>
  </b:Source>
  <b:Source>
    <b:Tag>Gre23</b:Tag>
    <b:SourceType>InternetSite</b:SourceType>
    <b:Guid>{3495D171-DC85-46C8-A03A-4E909F5D7CD2}</b:Guid>
    <b:Author>
      <b:Author>
        <b:NameList>
          <b:Person>
            <b:Last>Morgenson</b:Last>
            <b:First>Gretchen</b:First>
          </b:Person>
        </b:NameList>
      </b:Author>
    </b:Author>
    <b:Title>Phony bank accounts resurface at Wells Fargo, with a twist</b:Title>
    <b:Year>2023</b:Year>
    <b:YearAccessed>2025</b:YearAccessed>
    <b:MonthAccessed>June </b:MonthAccessed>
    <b:DayAccessed>13</b:DayAccessed>
    <b:URL>https://www.nbcnews.com/news/investigations/phony-bank-accounts-resurface-wells-fargo-twist-rcna98005</b:URL>
    <b:RefOrder>11</b:RefOrder>
  </b:Source>
  <b:Source>
    <b:Tag>Tes257</b:Tag>
    <b:SourceType>InternetSite</b:SourceType>
    <b:Guid>{F20C2BFE-78C9-40AA-82F0-400E30805AE4}</b:Guid>
    <b:Author>
      <b:Author>
        <b:Corporate>Tesco Clubcard</b:Corporate>
      </b:Author>
    </b:Author>
    <b:Title>Clubcard Credit Card rewards</b:Title>
    <b:Year>2025</b:Year>
    <b:YearAccessed>2025</b:YearAccessed>
    <b:MonthAccessed>June </b:MonthAccessed>
    <b:DayAccessed>15</b:DayAccessed>
    <b:URL>https://www.tescobank.com/credit-cards/rewards/</b:URL>
    <b:RefOrder>12</b:RefOrder>
  </b:Source>
  <b:Source>
    <b:Tag>BTG25</b:Tag>
    <b:SourceType>InternetSite</b:SourceType>
    <b:Guid>{3319A894-1A6B-402F-9ED2-861B8F4D540B}</b:Guid>
    <b:Author>
      <b:Author>
        <b:Corporate>BT Group</b:Corporate>
      </b:Author>
    </b:Author>
    <b:Title>Our strategy</b:Title>
    <b:Year>2025</b:Year>
    <b:YearAccessed>2025</b:YearAccessed>
    <b:MonthAccessed>June </b:MonthAccessed>
    <b:DayAccessed>15</b:DayAccessed>
    <b:URL>https://www.bt.com/about/bt/our-company/our-strategy#:~:text=We're%20accelerating%20our%20modernisation,us%20competitive%20in%20the%20future.</b:URL>
    <b:RefOrder>13</b:RefOrder>
  </b:Source>
  <b:Source>
    <b:Tag>The21</b:Tag>
    <b:SourceType>InternetSite</b:SourceType>
    <b:Guid>{F4866702-71EC-4BFB-AC2C-3727968C5C55}</b:Guid>
    <b:Author>
      <b:Author>
        <b:Corporate>The Observer</b:Corporate>
      </b:Author>
    </b:Author>
    <b:Title>Deliveroo Wants to Change the Way We Eat. What Does that Really Mean?</b:Title>
    <b:Year>2021</b:Year>
    <b:YearAccessed>2025</b:YearAccessed>
    <b:MonthAccessed>June</b:MonthAccessed>
    <b:DayAccessed>15</b:DayAccessed>
    <b:URL>https://www.jackshenker.net/work/deliveroo-wants-to-change-the-way-we-eat-what-does-that-really-mean</b:URL>
    <b:RefOrder>14</b:RefOrder>
  </b:Source>
  <b:Source>
    <b:Tag>Sea25</b:Tag>
    <b:SourceType>InternetSite</b:SourceType>
    <b:Guid>{C8B3E833-BCEA-45BF-A759-336FD9598674}</b:Guid>
    <b:Author>
      <b:Author>
        <b:NameList>
          <b:Person>
            <b:Last>Peek</b:Last>
            <b:First>Sean</b:First>
          </b:Person>
        </b:NameList>
      </b:Author>
    </b:Author>
    <b:Title>The Management Theory of Frederick Taylor</b:Title>
    <b:Year>2025b</b:Year>
    <b:YearAccessed>2025</b:YearAccessed>
    <b:MonthAccessed>June</b:MonthAccessed>
    <b:DayAccessed>12</b:DayAccessed>
    <b:URL>https://www.business.com/articles/management-theory-of-frederick-taylor/</b:URL>
    <b:RefOrder>5</b:RefOrder>
  </b:Source>
  <b:Source>
    <b:Tag>Sea251</b:Tag>
    <b:SourceType>InternetSite</b:SourceType>
    <b:Guid>{00481584-0C36-4597-8320-F8A1738BD46F}</b:Guid>
    <b:Author>
      <b:Author>
        <b:NameList>
          <b:Person>
            <b:Last>Peek</b:Last>
            <b:First>Sean</b:First>
          </b:Person>
        </b:NameList>
      </b:Author>
    </b:Author>
    <b:Title>The Management Theory of Henri Fayol</b:Title>
    <b:Year>2025a</b:Year>
    <b:YearAccessed>2025</b:YearAccessed>
    <b:MonthAccessed>June</b:MonthAccessed>
    <b:DayAccessed>12</b:DayAccessed>
    <b:URL>https://www.business.com/articles/management-theory-of-henri-fayol/</b:URL>
    <b:RefOrder>2</b:RefOrder>
  </b:Source>
  <b:Source>
    <b:Tag>Rya19</b:Tag>
    <b:SourceType>InternetSite</b:SourceType>
    <b:Guid>{D0D7D105-368D-40EB-AE1B-904F7493852E}</b:Guid>
    <b:Author>
      <b:Author>
        <b:NameList>
          <b:Person>
            <b:Last>Gallagher</b:Last>
            <b:First>Ryan</b:First>
          </b:Person>
        </b:NameList>
      </b:Author>
    </b:Author>
    <b:Title>Google Accused of Creating Spy Tool to Squelch Worker Dissent</b:Title>
    <b:Year>2019</b:Year>
    <b:YearAccessed>2025</b:YearAccessed>
    <b:MonthAccessed>June</b:MonthAccessed>
    <b:DayAccessed>12</b:DayAccessed>
    <b:URL>https://www.bloomberg.com/news/articles/2019-10-23/google-accused-of-creating-spy-tool-to-squelch-worker-dissent</b:URL>
    <b:RefOrder>9</b:RefOrder>
  </b:Source>
  <b:Source>
    <b:Tag>net25</b:Tag>
    <b:SourceType>InternetSite</b:SourceType>
    <b:Guid>{A71C9AA3-9924-4A18-B451-F4ADF5D4D60D}</b:Guid>
    <b:Author>
      <b:Author>
        <b:Corporate>netflix</b:Corporate>
      </b:Author>
    </b:Author>
    <b:Title>Analytics</b:Title>
    <b:Year>2025</b:Year>
    <b:YearAccessed>2025</b:YearAccessed>
    <b:MonthAccessed>June </b:MonthAccessed>
    <b:DayAccessed>12</b:DayAccessed>
    <b:URL>https://research.netflix.com/research-area/analytics</b:URL>
    <b:RefOrder>6</b:RefOrder>
  </b:Source>
</b:Sources>
</file>

<file path=customXml/itemProps1.xml><?xml version="1.0" encoding="utf-8"?>
<ds:datastoreItem xmlns:ds="http://schemas.openxmlformats.org/officeDocument/2006/customXml" ds:itemID="{8AB167CE-7E01-4589-AC32-D8BD8B8DB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2884</Words>
  <Characters>16439</Characters>
  <Application>Microsoft Office Word</Application>
  <DocSecurity>0</DocSecurity>
  <Lines>136</Lines>
  <Paragraphs>38</Paragraphs>
  <ScaleCrop>false</ScaleCrop>
  <Company/>
  <LinksUpToDate>false</LinksUpToDate>
  <CharactersWithSpaces>19285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2025-06-16T18:07:00Z</dcterms:created>
  <dcterms:modified xsi:type="dcterms:W3CDTF">2025-06-17T08:33:00Z</dcterms:modified>
</cp:coreProperties>
</file>