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84A31" w14:textId="77777777" w:rsidR="00A3794B" w:rsidRPr="00A3794B" w:rsidRDefault="00A3794B" w:rsidP="00A3794B">
      <w:pPr>
        <w:keepNext/>
        <w:keepLines/>
        <w:spacing w:before="40" w:line="259" w:lineRule="auto"/>
        <w:outlineLvl w:val="1"/>
        <w:rPr>
          <w:rFonts w:asciiTheme="majorHAnsi" w:eastAsiaTheme="majorEastAsia" w:hAnsiTheme="majorHAnsi" w:cstheme="majorBidi"/>
          <w:color w:val="2F5496" w:themeColor="accent1" w:themeShade="BF"/>
          <w:sz w:val="26"/>
          <w:szCs w:val="26"/>
          <w:lang w:val="en-GB"/>
        </w:rPr>
      </w:pPr>
      <w:bookmarkStart w:id="0" w:name="_Toc117777551"/>
      <w:r w:rsidRPr="00A3794B">
        <w:rPr>
          <w:rFonts w:asciiTheme="majorHAnsi" w:eastAsiaTheme="majorEastAsia" w:hAnsiTheme="majorHAnsi" w:cstheme="majorBidi"/>
          <w:color w:val="2F5496" w:themeColor="accent1" w:themeShade="BF"/>
          <w:sz w:val="26"/>
          <w:szCs w:val="26"/>
          <w:lang w:val="en-GB"/>
        </w:rPr>
        <w:t xml:space="preserve">Section </w:t>
      </w:r>
      <w:bookmarkEnd w:id="0"/>
      <w:r w:rsidRPr="00A3794B">
        <w:rPr>
          <w:rFonts w:asciiTheme="majorHAnsi" w:eastAsiaTheme="majorEastAsia" w:hAnsiTheme="majorHAnsi" w:cstheme="majorBidi"/>
          <w:color w:val="2F5496" w:themeColor="accent1" w:themeShade="BF"/>
          <w:sz w:val="26"/>
          <w:szCs w:val="26"/>
          <w:lang w:val="en-GB"/>
        </w:rPr>
        <w:t xml:space="preserve">2 </w:t>
      </w:r>
    </w:p>
    <w:p w14:paraId="73531AD5" w14:textId="77777777" w:rsidR="00A3794B" w:rsidRPr="00A3794B" w:rsidRDefault="00A3794B" w:rsidP="00A3794B">
      <w:pPr>
        <w:spacing w:after="160" w:line="259" w:lineRule="auto"/>
        <w:rPr>
          <w:rFonts w:eastAsiaTheme="minorHAnsi"/>
          <w:sz w:val="40"/>
          <w:szCs w:val="40"/>
          <w:lang w:val="en-GB"/>
        </w:rPr>
      </w:pPr>
      <w:r w:rsidRPr="00A3794B">
        <w:rPr>
          <w:rFonts w:eastAsiaTheme="minorHAnsi"/>
          <w:lang w:val="en-GB"/>
        </w:rPr>
        <w:t xml:space="preserve">   </w:t>
      </w:r>
      <w:r w:rsidRPr="00A3794B">
        <w:rPr>
          <w:rFonts w:eastAsiaTheme="minorHAnsi"/>
          <w:color w:val="0070C0"/>
          <w:sz w:val="40"/>
          <w:szCs w:val="40"/>
          <w:lang w:val="en-GB"/>
        </w:rPr>
        <w:t>Definition of academic writing.</w:t>
      </w:r>
    </w:p>
    <w:p w14:paraId="56393FD5" w14:textId="77777777" w:rsidR="00A3794B" w:rsidRPr="00A3794B" w:rsidRDefault="00A3794B" w:rsidP="00A3794B">
      <w:pPr>
        <w:spacing w:after="160" w:line="259" w:lineRule="auto"/>
        <w:rPr>
          <w:rFonts w:eastAsiaTheme="minorHAnsi"/>
          <w:sz w:val="24"/>
          <w:szCs w:val="24"/>
          <w:lang w:val="en-GB"/>
        </w:rPr>
      </w:pPr>
      <w:r w:rsidRPr="00A3794B">
        <w:rPr>
          <w:rFonts w:eastAsiaTheme="minorHAnsi"/>
          <w:sz w:val="24"/>
          <w:szCs w:val="24"/>
          <w:lang w:val="en-GB"/>
        </w:rPr>
        <w:t xml:space="preserve">An approach to organisation, structure, voice, and language use that is distinct from other forms of writing and communication is necessary while producing writings as part of a university course, essay, dissertation, or other variety of assignment. Academic writing is a sophisticated process that includes gathering, analysing, and evaluating information along with planning, structuring, editing, and proofreading the work while also reflecting On criticism. Additionally, academic writing needs to be written by following key rules for a better quality of work by using suitable word language, </w:t>
      </w:r>
      <w:proofErr w:type="spellStart"/>
      <w:r w:rsidRPr="00A3794B">
        <w:rPr>
          <w:rFonts w:eastAsiaTheme="minorHAnsi"/>
          <w:sz w:val="24"/>
          <w:szCs w:val="24"/>
          <w:lang w:val="en-GB"/>
        </w:rPr>
        <w:t>organization</w:t>
      </w:r>
      <w:proofErr w:type="spellEnd"/>
      <w:r w:rsidRPr="00A3794B">
        <w:rPr>
          <w:rFonts w:eastAsiaTheme="minorHAnsi"/>
          <w:sz w:val="24"/>
          <w:szCs w:val="24"/>
          <w:lang w:val="en-GB"/>
        </w:rPr>
        <w:t>, and content. (Sheffield university,2022).</w:t>
      </w:r>
    </w:p>
    <w:p w14:paraId="6D52C24A" w14:textId="77777777" w:rsidR="00A3794B" w:rsidRPr="00A3794B" w:rsidRDefault="00A3794B" w:rsidP="00A3794B">
      <w:pPr>
        <w:spacing w:after="160" w:line="259" w:lineRule="auto"/>
        <w:rPr>
          <w:rFonts w:eastAsiaTheme="minorHAnsi"/>
          <w:color w:val="0070C0"/>
          <w:sz w:val="36"/>
          <w:szCs w:val="36"/>
          <w:lang w:val="en-GB"/>
        </w:rPr>
      </w:pPr>
      <w:r w:rsidRPr="00A3794B">
        <w:rPr>
          <w:rFonts w:eastAsiaTheme="minorHAnsi"/>
          <w:color w:val="0070C0"/>
          <w:sz w:val="36"/>
          <w:szCs w:val="36"/>
          <w:lang w:val="en-GB"/>
        </w:rPr>
        <w:t>Importance of academic writing</w:t>
      </w:r>
    </w:p>
    <w:p w14:paraId="1AF49103" w14:textId="77777777" w:rsidR="00A3794B" w:rsidRPr="00A3794B" w:rsidRDefault="00A3794B" w:rsidP="00A3794B">
      <w:pPr>
        <w:spacing w:after="160" w:line="259" w:lineRule="auto"/>
        <w:rPr>
          <w:rFonts w:eastAsiaTheme="minorHAnsi"/>
          <w:sz w:val="24"/>
          <w:szCs w:val="24"/>
          <w:lang w:val="en-GB"/>
        </w:rPr>
      </w:pPr>
      <w:r w:rsidRPr="00A3794B">
        <w:rPr>
          <w:rFonts w:eastAsiaTheme="minorHAnsi"/>
          <w:sz w:val="24"/>
          <w:szCs w:val="24"/>
          <w:lang w:val="en-GB"/>
        </w:rPr>
        <w:t>According to Day (2018), one of the importance of academic writing is that it opens the way to communication. academic progress is frequently evaluated through writing, whether in coursework or in tests. in addition, academics typically communicate their study findings and viewpoints to the public through writing. And that communication may not always take the shape of writing. It might serve as a springboard for another form of communication, such as a speech, a talk, a website video clip, a radio drama, or a television documentary. In addition to what has already been stated, academic writing is dependent on prior knowledge in diverse fields of practice. Writing tasks in particular motivate students to challenge what they have been taught and to investigate the underlying theories of much-observed activity, which over time improves their profession by providing sufficient comprehension. It also demonstrates how the most recent information will change over the course of a person's career. (</w:t>
      </w:r>
      <w:proofErr w:type="spellStart"/>
      <w:r w:rsidRPr="00A3794B">
        <w:rPr>
          <w:rFonts w:eastAsiaTheme="minorHAnsi"/>
          <w:sz w:val="24"/>
          <w:szCs w:val="24"/>
          <w:lang w:val="en-GB"/>
        </w:rPr>
        <w:t>steven,2013</w:t>
      </w:r>
      <w:proofErr w:type="spellEnd"/>
      <w:r w:rsidRPr="00A3794B">
        <w:rPr>
          <w:rFonts w:eastAsiaTheme="minorHAnsi"/>
          <w:sz w:val="24"/>
          <w:szCs w:val="24"/>
          <w:lang w:val="en-GB"/>
        </w:rPr>
        <w:t>).</w:t>
      </w:r>
    </w:p>
    <w:p w14:paraId="01F58F26" w14:textId="336BEAF2" w:rsidR="00A3794B" w:rsidRDefault="00A3794B"/>
    <w:p w14:paraId="4E210AFF" w14:textId="64AFC49B" w:rsidR="00A3794B" w:rsidRDefault="00A3794B"/>
    <w:p w14:paraId="461664B2" w14:textId="1EF9B6A5" w:rsidR="00A3794B" w:rsidRDefault="00A3794B">
      <w:r>
        <w:t xml:space="preserve">Reference </w:t>
      </w:r>
    </w:p>
    <w:p w14:paraId="6CE0A80A" w14:textId="019B6825" w:rsidR="00A3794B" w:rsidRDefault="00A3794B"/>
    <w:p w14:paraId="64E45FD0" w14:textId="77777777" w:rsidR="00186521" w:rsidRPr="00186521" w:rsidRDefault="00186521" w:rsidP="00186521">
      <w:pPr>
        <w:spacing w:after="160" w:line="259" w:lineRule="auto"/>
        <w:rPr>
          <w:rFonts w:eastAsiaTheme="minorHAnsi"/>
          <w:i/>
          <w:iCs/>
          <w:lang w:val="en-GB"/>
        </w:rPr>
      </w:pPr>
      <w:r w:rsidRPr="00186521">
        <w:rPr>
          <w:rFonts w:eastAsiaTheme="minorHAnsi"/>
          <w:i/>
          <w:iCs/>
          <w:lang w:val="en-GB"/>
        </w:rPr>
        <w:t>The University of Sheffield (2022) Academic Writing. Available at:</w:t>
      </w:r>
      <w:r w:rsidRPr="00186521">
        <w:rPr>
          <w:rFonts w:eastAsiaTheme="minorHAnsi"/>
          <w:lang w:val="en-GB"/>
        </w:rPr>
        <w:t xml:space="preserve"> </w:t>
      </w:r>
      <w:hyperlink r:id="rId4" w:history="1">
        <w:r w:rsidRPr="00186521">
          <w:rPr>
            <w:rFonts w:eastAsiaTheme="minorHAnsi"/>
            <w:i/>
            <w:iCs/>
            <w:color w:val="0563C1" w:themeColor="hyperlink"/>
            <w:u w:val="single"/>
            <w:lang w:val="en-GB"/>
          </w:rPr>
          <w:t>https://www.sheffield.ac.uk/academic-skills/study-skills-online/academic-writing</w:t>
        </w:r>
      </w:hyperlink>
      <w:r w:rsidRPr="00186521">
        <w:rPr>
          <w:rFonts w:eastAsiaTheme="minorHAnsi"/>
          <w:i/>
          <w:iCs/>
          <w:lang w:val="en-GB"/>
        </w:rPr>
        <w:t xml:space="preserve"> (Accessed on 6 November 2022)</w:t>
      </w:r>
    </w:p>
    <w:p w14:paraId="283CAA92" w14:textId="77777777" w:rsidR="00186521" w:rsidRPr="00186521" w:rsidRDefault="00186521" w:rsidP="00186521">
      <w:pPr>
        <w:spacing w:after="160" w:line="259" w:lineRule="auto"/>
        <w:rPr>
          <w:rFonts w:eastAsiaTheme="minorHAnsi"/>
          <w:i/>
          <w:iCs/>
          <w:lang w:val="en-GB"/>
        </w:rPr>
      </w:pPr>
      <w:r w:rsidRPr="00186521">
        <w:rPr>
          <w:rFonts w:eastAsiaTheme="minorHAnsi"/>
          <w:i/>
          <w:iCs/>
          <w:lang w:val="en-GB"/>
        </w:rPr>
        <w:t>Day, T (2018) Success in Academic Writing. Bloomsbury Publishing Plc, pp.3-5</w:t>
      </w:r>
    </w:p>
    <w:p w14:paraId="3A686E1E" w14:textId="77777777" w:rsidR="00186521" w:rsidRPr="00186521" w:rsidRDefault="00186521" w:rsidP="00186521">
      <w:pPr>
        <w:spacing w:after="160" w:line="259" w:lineRule="auto"/>
        <w:rPr>
          <w:rFonts w:eastAsiaTheme="minorHAnsi"/>
          <w:i/>
          <w:iCs/>
          <w:lang w:val="en-GB"/>
        </w:rPr>
      </w:pPr>
      <w:r w:rsidRPr="00186521">
        <w:rPr>
          <w:rFonts w:eastAsiaTheme="minorHAnsi"/>
          <w:i/>
          <w:iCs/>
          <w:lang w:val="en-GB"/>
        </w:rPr>
        <w:t xml:space="preserve">Steven, L Academic writing Nursing Article. London: Vol 22, </w:t>
      </w:r>
      <w:proofErr w:type="spellStart"/>
      <w:r w:rsidRPr="00186521">
        <w:rPr>
          <w:rFonts w:eastAsiaTheme="minorHAnsi"/>
          <w:i/>
          <w:iCs/>
          <w:lang w:val="en-GB"/>
        </w:rPr>
        <w:t>Iss</w:t>
      </w:r>
      <w:proofErr w:type="spellEnd"/>
      <w:r w:rsidRPr="00186521">
        <w:rPr>
          <w:rFonts w:eastAsiaTheme="minorHAnsi"/>
          <w:i/>
          <w:iCs/>
          <w:lang w:val="en-GB"/>
        </w:rPr>
        <w:t>.</w:t>
      </w:r>
    </w:p>
    <w:p w14:paraId="41F7051E" w14:textId="77777777" w:rsidR="00A3794B" w:rsidRDefault="00A3794B"/>
    <w:sectPr w:rsidR="00A379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94B"/>
    <w:rsid w:val="00186521"/>
    <w:rsid w:val="00A37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7D8450"/>
  <w15:chartTrackingRefBased/>
  <w15:docId w15:val="{7C3E8C03-91A2-C946-B0D6-C269FEE57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3794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A3794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865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heffield.ac.uk/academic-skills/study-skills-online/academic-wri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1857</Characters>
  <Application>Microsoft Office Word</Application>
  <DocSecurity>0</DocSecurity>
  <Lines>15</Lines>
  <Paragraphs>4</Paragraphs>
  <ScaleCrop>false</ScaleCrop>
  <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Surafel Hagos (2210678)</dc:creator>
  <cp:keywords/>
  <dc:description/>
  <cp:lastModifiedBy>Surafel Hagos (2210678)</cp:lastModifiedBy>
  <cp:revision>3</cp:revision>
  <dcterms:created xsi:type="dcterms:W3CDTF">2022-11-10T09:51:00Z</dcterms:created>
  <dcterms:modified xsi:type="dcterms:W3CDTF">2022-11-10T09:51:00Z</dcterms:modified>
</cp:coreProperties>
</file>