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D4150" w14:textId="248D5709" w:rsidR="0094781F" w:rsidRPr="0094781F" w:rsidRDefault="005F6AD3" w:rsidP="0094781F">
      <w:pPr>
        <w:spacing w:line="480" w:lineRule="auto"/>
        <w:rPr>
          <w:rFonts w:asciiTheme="majorBidi" w:hAnsiTheme="majorBidi" w:cstheme="majorBidi"/>
          <w:b/>
          <w:bCs/>
          <w:sz w:val="24"/>
          <w:szCs w:val="24"/>
        </w:rPr>
      </w:pPr>
      <w:r w:rsidRPr="005F6AD3">
        <w:rPr>
          <w:rFonts w:asciiTheme="majorBidi" w:hAnsiTheme="majorBidi" w:cstheme="majorBidi"/>
          <w:b/>
          <w:bCs/>
          <w:sz w:val="24"/>
          <w:szCs w:val="24"/>
        </w:rPr>
        <w:t>A2: Teach and/or support learning</w:t>
      </w:r>
    </w:p>
    <w:p w14:paraId="22CA29A2" w14:textId="49BEA6F4" w:rsidR="005F6AD3" w:rsidRPr="005F6AD3" w:rsidRDefault="0094781F" w:rsidP="00BA0725">
      <w:pPr>
        <w:spacing w:line="480" w:lineRule="auto"/>
        <w:rPr>
          <w:rFonts w:asciiTheme="majorBidi" w:hAnsiTheme="majorBidi" w:cstheme="majorBidi"/>
          <w:sz w:val="24"/>
          <w:szCs w:val="24"/>
        </w:rPr>
      </w:pPr>
      <w:r w:rsidRPr="0094781F">
        <w:rPr>
          <w:rFonts w:asciiTheme="majorBidi" w:hAnsiTheme="majorBidi" w:cstheme="majorBidi"/>
          <w:sz w:val="24"/>
          <w:szCs w:val="24"/>
        </w:rPr>
        <w:t xml:space="preserve">My student support approach emphasizes flexibility and patience, ensuring students comprehend their roles and responsibilities </w:t>
      </w:r>
      <w:r w:rsidR="00BA0725">
        <w:rPr>
          <w:rFonts w:asciiTheme="majorBidi" w:hAnsiTheme="majorBidi" w:cstheme="majorBidi"/>
          <w:sz w:val="24"/>
          <w:szCs w:val="24"/>
        </w:rPr>
        <w:t xml:space="preserve">in </w:t>
      </w:r>
      <w:r w:rsidRPr="0094781F">
        <w:rPr>
          <w:rFonts w:asciiTheme="majorBidi" w:hAnsiTheme="majorBidi" w:cstheme="majorBidi"/>
          <w:sz w:val="24"/>
          <w:szCs w:val="24"/>
        </w:rPr>
        <w:t>the overall academic process.</w:t>
      </w:r>
      <w:r>
        <w:rPr>
          <w:rFonts w:asciiTheme="majorBidi" w:hAnsiTheme="majorBidi" w:cstheme="majorBidi"/>
          <w:sz w:val="24"/>
          <w:szCs w:val="24"/>
        </w:rPr>
        <w:t xml:space="preserve"> </w:t>
      </w:r>
      <w:r w:rsidR="005F6AD3" w:rsidRPr="005F6AD3">
        <w:rPr>
          <w:rFonts w:asciiTheme="majorBidi" w:hAnsiTheme="majorBidi" w:cstheme="majorBidi"/>
          <w:sz w:val="24"/>
          <w:szCs w:val="24"/>
        </w:rPr>
        <w:t xml:space="preserve">Currently, a significant portion of the university student body consists of mature students, individuals without prior higher education experience, </w:t>
      </w:r>
      <w:r w:rsidR="00BA0725">
        <w:rPr>
          <w:rFonts w:asciiTheme="majorBidi" w:hAnsiTheme="majorBidi" w:cstheme="majorBidi"/>
          <w:sz w:val="24"/>
          <w:szCs w:val="24"/>
        </w:rPr>
        <w:t>and EAL students.</w:t>
      </w:r>
    </w:p>
    <w:p w14:paraId="72BD4677" w14:textId="6E30E00C" w:rsidR="00FE7495" w:rsidRDefault="005F6AD3" w:rsidP="00822583">
      <w:pPr>
        <w:spacing w:line="480" w:lineRule="auto"/>
        <w:rPr>
          <w:rFonts w:asciiTheme="majorBidi" w:hAnsiTheme="majorBidi" w:cstheme="majorBidi"/>
          <w:sz w:val="24"/>
          <w:szCs w:val="24"/>
        </w:rPr>
      </w:pPr>
      <w:r w:rsidRPr="005F6AD3">
        <w:rPr>
          <w:rFonts w:asciiTheme="majorBidi" w:hAnsiTheme="majorBidi" w:cstheme="majorBidi"/>
          <w:sz w:val="24"/>
          <w:szCs w:val="24"/>
        </w:rPr>
        <w:t xml:space="preserve">Based on the findings of Myles (2011), </w:t>
      </w:r>
      <w:r w:rsidR="00AA2A6C">
        <w:rPr>
          <w:rFonts w:asciiTheme="majorBidi" w:hAnsiTheme="majorBidi" w:cstheme="majorBidi"/>
          <w:sz w:val="24"/>
          <w:szCs w:val="24"/>
        </w:rPr>
        <w:t>“</w:t>
      </w:r>
      <w:r w:rsidRPr="005F6AD3">
        <w:rPr>
          <w:rFonts w:asciiTheme="majorBidi" w:hAnsiTheme="majorBidi" w:cstheme="majorBidi"/>
          <w:sz w:val="24"/>
          <w:szCs w:val="24"/>
        </w:rPr>
        <w:t>many  university students remain unaware of the implicit guidelines within the hidden curriculum, leading them to encounter awkward situations that may demotivate them from pursuing their education further</w:t>
      </w:r>
      <w:r w:rsidR="00AA2A6C">
        <w:rPr>
          <w:rFonts w:asciiTheme="majorBidi" w:hAnsiTheme="majorBidi" w:cstheme="majorBidi"/>
          <w:sz w:val="24"/>
          <w:szCs w:val="24"/>
        </w:rPr>
        <w:t xml:space="preserve">”. </w:t>
      </w:r>
      <w:r w:rsidRPr="005F6AD3">
        <w:rPr>
          <w:rFonts w:asciiTheme="majorBidi" w:hAnsiTheme="majorBidi" w:cstheme="majorBidi"/>
          <w:sz w:val="24"/>
          <w:szCs w:val="24"/>
        </w:rPr>
        <w:t>(V3)</w:t>
      </w:r>
      <w:r>
        <w:rPr>
          <w:rFonts w:asciiTheme="majorBidi" w:hAnsiTheme="majorBidi" w:cstheme="majorBidi"/>
          <w:sz w:val="24"/>
          <w:szCs w:val="24"/>
        </w:rPr>
        <w:t xml:space="preserve">. </w:t>
      </w:r>
      <w:r w:rsidRPr="005F6AD3">
        <w:rPr>
          <w:rFonts w:asciiTheme="majorBidi" w:hAnsiTheme="majorBidi" w:cstheme="majorBidi"/>
          <w:sz w:val="24"/>
          <w:szCs w:val="24"/>
        </w:rPr>
        <w:t xml:space="preserve">Therefore, I </w:t>
      </w:r>
      <w:r w:rsidR="00BE64C3">
        <w:rPr>
          <w:rFonts w:asciiTheme="majorBidi" w:hAnsiTheme="majorBidi" w:cstheme="majorBidi"/>
          <w:sz w:val="24"/>
          <w:szCs w:val="24"/>
        </w:rPr>
        <w:t xml:space="preserve">consider </w:t>
      </w:r>
      <w:r w:rsidRPr="005F6AD3">
        <w:rPr>
          <w:rFonts w:asciiTheme="majorBidi" w:hAnsiTheme="majorBidi" w:cstheme="majorBidi"/>
          <w:sz w:val="24"/>
          <w:szCs w:val="24"/>
        </w:rPr>
        <w:t>the hidden curriculum in my approach, aiming to foster inclusivity and equality</w:t>
      </w:r>
      <w:r w:rsidR="00BE64C3">
        <w:rPr>
          <w:rFonts w:asciiTheme="majorBidi" w:hAnsiTheme="majorBidi" w:cstheme="majorBidi"/>
          <w:sz w:val="24"/>
          <w:szCs w:val="24"/>
        </w:rPr>
        <w:t xml:space="preserve">. </w:t>
      </w:r>
      <w:r w:rsidRPr="005F6AD3">
        <w:rPr>
          <w:rFonts w:asciiTheme="majorBidi" w:hAnsiTheme="majorBidi" w:cstheme="majorBidi"/>
          <w:sz w:val="24"/>
          <w:szCs w:val="24"/>
        </w:rPr>
        <w:t>(V2).</w:t>
      </w:r>
    </w:p>
    <w:p w14:paraId="3DCD3435" w14:textId="03E0CAD3" w:rsidR="00191B68" w:rsidRPr="00191B68" w:rsidRDefault="005F6AD3" w:rsidP="00BE64C3">
      <w:pPr>
        <w:spacing w:line="480" w:lineRule="auto"/>
        <w:rPr>
          <w:rFonts w:asciiTheme="majorBidi" w:hAnsiTheme="majorBidi" w:cstheme="majorBidi"/>
          <w:sz w:val="24"/>
          <w:szCs w:val="24"/>
        </w:rPr>
      </w:pPr>
      <w:r w:rsidRPr="005F6AD3">
        <w:rPr>
          <w:rFonts w:asciiTheme="majorBidi" w:hAnsiTheme="majorBidi" w:cstheme="majorBidi"/>
          <w:sz w:val="24"/>
          <w:szCs w:val="24"/>
        </w:rPr>
        <w:t xml:space="preserve"> Many of our students struggle with academic terminologies and understanding certain official university communications</w:t>
      </w:r>
      <w:r w:rsidR="00822583">
        <w:rPr>
          <w:rFonts w:asciiTheme="majorBidi" w:hAnsiTheme="majorBidi" w:cstheme="majorBidi"/>
          <w:sz w:val="24"/>
          <w:szCs w:val="24"/>
        </w:rPr>
        <w:t xml:space="preserve">. For example students </w:t>
      </w:r>
      <w:r w:rsidR="008C56BE">
        <w:rPr>
          <w:rFonts w:asciiTheme="majorBidi" w:hAnsiTheme="majorBidi" w:cstheme="majorBidi"/>
          <w:sz w:val="24"/>
          <w:szCs w:val="24"/>
        </w:rPr>
        <w:t>who are held back for resits</w:t>
      </w:r>
      <w:r w:rsidR="00822583" w:rsidRPr="00822583">
        <w:rPr>
          <w:rFonts w:asciiTheme="majorBidi" w:hAnsiTheme="majorBidi" w:cstheme="majorBidi"/>
          <w:sz w:val="24"/>
          <w:szCs w:val="24"/>
        </w:rPr>
        <w:t xml:space="preserve">, struggle with </w:t>
      </w:r>
      <w:r w:rsidR="00822583">
        <w:rPr>
          <w:rFonts w:asciiTheme="majorBidi" w:hAnsiTheme="majorBidi" w:cstheme="majorBidi"/>
          <w:sz w:val="24"/>
          <w:szCs w:val="24"/>
        </w:rPr>
        <w:t xml:space="preserve">the academic verbiage in </w:t>
      </w:r>
      <w:r w:rsidR="00822583" w:rsidRPr="00822583">
        <w:rPr>
          <w:rFonts w:asciiTheme="majorBidi" w:hAnsiTheme="majorBidi" w:cstheme="majorBidi"/>
          <w:sz w:val="24"/>
          <w:szCs w:val="24"/>
        </w:rPr>
        <w:t xml:space="preserve"> outcome </w:t>
      </w:r>
      <w:r w:rsidR="00822583">
        <w:rPr>
          <w:rFonts w:asciiTheme="majorBidi" w:hAnsiTheme="majorBidi" w:cstheme="majorBidi"/>
          <w:sz w:val="24"/>
          <w:szCs w:val="24"/>
        </w:rPr>
        <w:t>emails</w:t>
      </w:r>
      <w:r w:rsidR="00BE64C3">
        <w:rPr>
          <w:rFonts w:asciiTheme="majorBidi" w:hAnsiTheme="majorBidi" w:cstheme="majorBidi"/>
          <w:sz w:val="24"/>
          <w:szCs w:val="24"/>
        </w:rPr>
        <w:t>, resulting in frustration.</w:t>
      </w:r>
    </w:p>
    <w:p w14:paraId="4D518FAA" w14:textId="35A23F53" w:rsidR="005F6AD3" w:rsidRPr="005F6AD3" w:rsidRDefault="00191B68" w:rsidP="00191B68">
      <w:pPr>
        <w:spacing w:line="480" w:lineRule="auto"/>
        <w:rPr>
          <w:rFonts w:asciiTheme="majorBidi" w:hAnsiTheme="majorBidi" w:cstheme="majorBidi"/>
          <w:sz w:val="24"/>
          <w:szCs w:val="24"/>
        </w:rPr>
      </w:pPr>
      <w:r w:rsidRPr="00191B68">
        <w:rPr>
          <w:rFonts w:asciiTheme="majorBidi" w:hAnsiTheme="majorBidi" w:cstheme="majorBidi"/>
          <w:sz w:val="24"/>
          <w:szCs w:val="24"/>
        </w:rPr>
        <w:t>In handling frustrated students, I simplify email content</w:t>
      </w:r>
      <w:r>
        <w:rPr>
          <w:rFonts w:asciiTheme="majorBidi" w:hAnsiTheme="majorBidi" w:cstheme="majorBidi"/>
          <w:sz w:val="24"/>
          <w:szCs w:val="24"/>
        </w:rPr>
        <w:t xml:space="preserve"> for them </w:t>
      </w:r>
      <w:r w:rsidRPr="00191B68">
        <w:rPr>
          <w:rFonts w:asciiTheme="majorBidi" w:hAnsiTheme="majorBidi" w:cstheme="majorBidi"/>
          <w:sz w:val="24"/>
          <w:szCs w:val="24"/>
        </w:rPr>
        <w:t>, ensuring</w:t>
      </w:r>
      <w:r w:rsidR="00AA2A6C">
        <w:rPr>
          <w:rFonts w:asciiTheme="majorBidi" w:hAnsiTheme="majorBidi" w:cstheme="majorBidi"/>
          <w:sz w:val="24"/>
          <w:szCs w:val="24"/>
        </w:rPr>
        <w:t xml:space="preserve"> that students </w:t>
      </w:r>
      <w:r w:rsidRPr="00191B68">
        <w:rPr>
          <w:rFonts w:asciiTheme="majorBidi" w:hAnsiTheme="majorBidi" w:cstheme="majorBidi"/>
          <w:sz w:val="24"/>
          <w:szCs w:val="24"/>
        </w:rPr>
        <w:t xml:space="preserve"> understand</w:t>
      </w:r>
      <w:r w:rsidR="00AA2A6C">
        <w:rPr>
          <w:rFonts w:asciiTheme="majorBidi" w:hAnsiTheme="majorBidi" w:cstheme="majorBidi"/>
          <w:sz w:val="24"/>
          <w:szCs w:val="24"/>
        </w:rPr>
        <w:t xml:space="preserve"> the</w:t>
      </w:r>
      <w:r w:rsidRPr="00191B68">
        <w:rPr>
          <w:rFonts w:asciiTheme="majorBidi" w:hAnsiTheme="majorBidi" w:cstheme="majorBidi"/>
          <w:sz w:val="24"/>
          <w:szCs w:val="24"/>
        </w:rPr>
        <w:t xml:space="preserve"> outcomes and</w:t>
      </w:r>
      <w:r>
        <w:rPr>
          <w:rFonts w:asciiTheme="majorBidi" w:hAnsiTheme="majorBidi" w:cstheme="majorBidi"/>
          <w:sz w:val="24"/>
          <w:szCs w:val="24"/>
        </w:rPr>
        <w:t xml:space="preserve"> next</w:t>
      </w:r>
      <w:r w:rsidRPr="00191B68">
        <w:rPr>
          <w:rFonts w:asciiTheme="majorBidi" w:hAnsiTheme="majorBidi" w:cstheme="majorBidi"/>
          <w:sz w:val="24"/>
          <w:szCs w:val="24"/>
        </w:rPr>
        <w:t xml:space="preserve"> steps</w:t>
      </w:r>
      <w:r w:rsidR="00AA2A6C">
        <w:rPr>
          <w:rFonts w:asciiTheme="majorBidi" w:hAnsiTheme="majorBidi" w:cstheme="majorBidi"/>
          <w:sz w:val="24"/>
          <w:szCs w:val="24"/>
        </w:rPr>
        <w:t xml:space="preserve"> which minimizes complaints.</w:t>
      </w:r>
      <w:r w:rsidRPr="00191B68">
        <w:rPr>
          <w:rFonts w:asciiTheme="majorBidi" w:hAnsiTheme="majorBidi" w:cstheme="majorBidi"/>
          <w:sz w:val="24"/>
          <w:szCs w:val="24"/>
        </w:rPr>
        <w:t xml:space="preserve"> (K3, V2). Additionally, I guide students in interpreting</w:t>
      </w:r>
      <w:r>
        <w:rPr>
          <w:rFonts w:asciiTheme="majorBidi" w:hAnsiTheme="majorBidi" w:cstheme="majorBidi"/>
          <w:sz w:val="24"/>
          <w:szCs w:val="24"/>
        </w:rPr>
        <w:t xml:space="preserve"> the</w:t>
      </w:r>
      <w:r w:rsidRPr="00191B68">
        <w:rPr>
          <w:rFonts w:asciiTheme="majorBidi" w:hAnsiTheme="majorBidi" w:cstheme="majorBidi"/>
          <w:sz w:val="24"/>
          <w:szCs w:val="24"/>
        </w:rPr>
        <w:t xml:space="preserve"> emails, fostering belonging and confidence, </w:t>
      </w:r>
      <w:r w:rsidR="00AA2A6C">
        <w:rPr>
          <w:rFonts w:asciiTheme="majorBidi" w:hAnsiTheme="majorBidi" w:cstheme="majorBidi"/>
          <w:sz w:val="24"/>
          <w:szCs w:val="24"/>
        </w:rPr>
        <w:t xml:space="preserve">and </w:t>
      </w:r>
      <w:r w:rsidRPr="00191B68">
        <w:rPr>
          <w:rFonts w:asciiTheme="majorBidi" w:hAnsiTheme="majorBidi" w:cstheme="majorBidi"/>
          <w:sz w:val="24"/>
          <w:szCs w:val="24"/>
        </w:rPr>
        <w:t>encouraging them to identify strongly with the university community (Thomas, 2012).</w:t>
      </w:r>
    </w:p>
    <w:p w14:paraId="5EC62E62" w14:textId="61D1A969" w:rsidR="005F6AD3" w:rsidRPr="005F6AD3" w:rsidRDefault="001762EA" w:rsidP="008C56BE">
      <w:pPr>
        <w:spacing w:line="480" w:lineRule="auto"/>
        <w:rPr>
          <w:rFonts w:asciiTheme="majorBidi" w:hAnsiTheme="majorBidi" w:cstheme="majorBidi"/>
          <w:sz w:val="24"/>
          <w:szCs w:val="24"/>
        </w:rPr>
      </w:pPr>
      <w:r w:rsidRPr="00AA2A6C">
        <w:rPr>
          <w:rFonts w:asciiTheme="majorBidi" w:hAnsiTheme="majorBidi" w:cstheme="majorBidi"/>
          <w:sz w:val="24"/>
          <w:szCs w:val="24"/>
        </w:rPr>
        <w:t>Assessments workshops</w:t>
      </w:r>
      <w:r w:rsidR="0094781F" w:rsidRPr="00AA2A6C">
        <w:rPr>
          <w:rFonts w:asciiTheme="majorBidi" w:hAnsiTheme="majorBidi" w:cstheme="majorBidi"/>
          <w:sz w:val="24"/>
          <w:szCs w:val="24"/>
        </w:rPr>
        <w:t xml:space="preserve"> are aimed at</w:t>
      </w:r>
      <w:r w:rsidRPr="00AA2A6C">
        <w:rPr>
          <w:rFonts w:asciiTheme="majorBidi" w:hAnsiTheme="majorBidi" w:cstheme="majorBidi"/>
          <w:sz w:val="24"/>
          <w:szCs w:val="24"/>
        </w:rPr>
        <w:t xml:space="preserve"> guid</w:t>
      </w:r>
      <w:r w:rsidR="0094781F" w:rsidRPr="00AA2A6C">
        <w:rPr>
          <w:rFonts w:asciiTheme="majorBidi" w:hAnsiTheme="majorBidi" w:cstheme="majorBidi"/>
          <w:sz w:val="24"/>
          <w:szCs w:val="24"/>
        </w:rPr>
        <w:t>ing</w:t>
      </w:r>
      <w:r w:rsidRPr="00AA2A6C">
        <w:rPr>
          <w:rFonts w:asciiTheme="majorBidi" w:hAnsiTheme="majorBidi" w:cstheme="majorBidi"/>
          <w:sz w:val="24"/>
          <w:szCs w:val="24"/>
        </w:rPr>
        <w:t xml:space="preserve"> new</w:t>
      </w:r>
      <w:r w:rsidR="0094781F">
        <w:rPr>
          <w:rFonts w:asciiTheme="majorBidi" w:hAnsiTheme="majorBidi" w:cstheme="majorBidi"/>
          <w:sz w:val="24"/>
          <w:szCs w:val="24"/>
        </w:rPr>
        <w:t xml:space="preserve"> </w:t>
      </w:r>
      <w:r>
        <w:rPr>
          <w:rFonts w:asciiTheme="majorBidi" w:hAnsiTheme="majorBidi" w:cstheme="majorBidi"/>
          <w:sz w:val="24"/>
          <w:szCs w:val="24"/>
        </w:rPr>
        <w:t xml:space="preserve">students </w:t>
      </w:r>
      <w:r w:rsidR="00FE7495" w:rsidRPr="00FE7495">
        <w:rPr>
          <w:rFonts w:asciiTheme="majorBidi" w:hAnsiTheme="majorBidi" w:cstheme="majorBidi"/>
          <w:sz w:val="24"/>
          <w:szCs w:val="24"/>
        </w:rPr>
        <w:t>through assessment submissions</w:t>
      </w:r>
      <w:r w:rsidR="00191B68">
        <w:rPr>
          <w:rFonts w:asciiTheme="majorBidi" w:hAnsiTheme="majorBidi" w:cstheme="majorBidi"/>
          <w:sz w:val="24"/>
          <w:szCs w:val="24"/>
        </w:rPr>
        <w:t xml:space="preserve"> process</w:t>
      </w:r>
      <w:r w:rsidR="00AA2A6C">
        <w:rPr>
          <w:rFonts w:asciiTheme="majorBidi" w:hAnsiTheme="majorBidi" w:cstheme="majorBidi"/>
          <w:sz w:val="24"/>
          <w:szCs w:val="24"/>
        </w:rPr>
        <w:t>es.</w:t>
      </w:r>
      <w:r w:rsidR="00FE7495" w:rsidRPr="00FE7495">
        <w:rPr>
          <w:rFonts w:asciiTheme="majorBidi" w:hAnsiTheme="majorBidi" w:cstheme="majorBidi"/>
          <w:sz w:val="24"/>
          <w:szCs w:val="24"/>
        </w:rPr>
        <w:t>(K1).</w:t>
      </w:r>
      <w:r w:rsidRPr="001762EA">
        <w:t xml:space="preserve"> </w:t>
      </w:r>
      <w:r w:rsidRPr="001762EA">
        <w:rPr>
          <w:rFonts w:asciiTheme="majorBidi" w:hAnsiTheme="majorBidi" w:cstheme="majorBidi"/>
          <w:sz w:val="24"/>
          <w:szCs w:val="24"/>
        </w:rPr>
        <w:t xml:space="preserve">Responding to feedback from students who </w:t>
      </w:r>
      <w:r>
        <w:rPr>
          <w:rFonts w:asciiTheme="majorBidi" w:hAnsiTheme="majorBidi" w:cstheme="majorBidi"/>
          <w:sz w:val="24"/>
          <w:szCs w:val="24"/>
        </w:rPr>
        <w:t xml:space="preserve">were </w:t>
      </w:r>
      <w:r w:rsidRPr="001762EA">
        <w:rPr>
          <w:rFonts w:asciiTheme="majorBidi" w:hAnsiTheme="majorBidi" w:cstheme="majorBidi"/>
          <w:sz w:val="24"/>
          <w:szCs w:val="24"/>
        </w:rPr>
        <w:t>withdr</w:t>
      </w:r>
      <w:r>
        <w:rPr>
          <w:rFonts w:asciiTheme="majorBidi" w:hAnsiTheme="majorBidi" w:cstheme="majorBidi"/>
          <w:sz w:val="24"/>
          <w:szCs w:val="24"/>
        </w:rPr>
        <w:t>awn</w:t>
      </w:r>
      <w:r w:rsidRPr="001762EA">
        <w:rPr>
          <w:rFonts w:asciiTheme="majorBidi" w:hAnsiTheme="majorBidi" w:cstheme="majorBidi"/>
          <w:sz w:val="24"/>
          <w:szCs w:val="24"/>
        </w:rPr>
        <w:t xml:space="preserve"> without knowledge of the three-attempt policy, I take a proactive approach by including this topic in workshops for new students, ensuring early awareness (K3</w:t>
      </w:r>
      <w:r>
        <w:rPr>
          <w:rFonts w:asciiTheme="majorBidi" w:hAnsiTheme="majorBidi" w:cstheme="majorBidi"/>
          <w:sz w:val="24"/>
          <w:szCs w:val="24"/>
        </w:rPr>
        <w:t>).</w:t>
      </w:r>
      <w:r w:rsidR="00FE7495">
        <w:rPr>
          <w:rFonts w:asciiTheme="majorBidi" w:hAnsiTheme="majorBidi" w:cstheme="majorBidi"/>
          <w:sz w:val="24"/>
          <w:szCs w:val="24"/>
        </w:rPr>
        <w:t xml:space="preserve">This </w:t>
      </w:r>
      <w:r w:rsidR="00FE7495" w:rsidRPr="00FE7495">
        <w:rPr>
          <w:rFonts w:asciiTheme="majorBidi" w:hAnsiTheme="majorBidi" w:cstheme="majorBidi"/>
          <w:sz w:val="24"/>
          <w:szCs w:val="24"/>
        </w:rPr>
        <w:t>has significantly reduced program withdrawals</w:t>
      </w:r>
      <w:r w:rsidR="00BE64C3">
        <w:rPr>
          <w:rFonts w:asciiTheme="majorBidi" w:hAnsiTheme="majorBidi" w:cstheme="majorBidi"/>
          <w:sz w:val="24"/>
          <w:szCs w:val="24"/>
        </w:rPr>
        <w:t>.</w:t>
      </w:r>
      <w:r w:rsidR="00FE7495" w:rsidRPr="00FE7495">
        <w:rPr>
          <w:rFonts w:asciiTheme="majorBidi" w:hAnsiTheme="majorBidi" w:cstheme="majorBidi"/>
          <w:sz w:val="24"/>
          <w:szCs w:val="24"/>
        </w:rPr>
        <w:t xml:space="preserve"> (V2, K1).</w:t>
      </w:r>
      <w:r w:rsidR="00822583">
        <w:rPr>
          <w:rFonts w:asciiTheme="majorBidi" w:hAnsiTheme="majorBidi" w:cstheme="majorBidi"/>
          <w:sz w:val="24"/>
          <w:szCs w:val="24"/>
        </w:rPr>
        <w:t xml:space="preserve"> </w:t>
      </w:r>
      <w:r w:rsidR="005F6AD3" w:rsidRPr="005F6AD3">
        <w:rPr>
          <w:rFonts w:asciiTheme="majorBidi" w:hAnsiTheme="majorBidi" w:cstheme="majorBidi"/>
          <w:sz w:val="24"/>
          <w:szCs w:val="24"/>
        </w:rPr>
        <w:t xml:space="preserve">Making students proactive in their own education and giving them the information they need to thrive in university life will help to build a sense of </w:t>
      </w:r>
      <w:r w:rsidR="005F6AD3" w:rsidRPr="005F6AD3">
        <w:rPr>
          <w:rFonts w:asciiTheme="majorBidi" w:hAnsiTheme="majorBidi" w:cstheme="majorBidi"/>
          <w:sz w:val="24"/>
          <w:szCs w:val="24"/>
        </w:rPr>
        <w:lastRenderedPageBreak/>
        <w:t>belonging. “A strong sense of belonging is an important factor for a student’s well-being and increases retention in higher education”. (</w:t>
      </w:r>
      <w:proofErr w:type="spellStart"/>
      <w:r w:rsidR="005F6AD3" w:rsidRPr="005F6AD3">
        <w:rPr>
          <w:rFonts w:asciiTheme="majorBidi" w:hAnsiTheme="majorBidi" w:cstheme="majorBidi"/>
          <w:sz w:val="24"/>
          <w:szCs w:val="24"/>
        </w:rPr>
        <w:t>Velden,etal</w:t>
      </w:r>
      <w:proofErr w:type="spellEnd"/>
      <w:r w:rsidR="005F6AD3" w:rsidRPr="005F6AD3">
        <w:rPr>
          <w:rFonts w:asciiTheme="majorBidi" w:hAnsiTheme="majorBidi" w:cstheme="majorBidi"/>
          <w:sz w:val="24"/>
          <w:szCs w:val="24"/>
        </w:rPr>
        <w:t>., 2023)</w:t>
      </w:r>
    </w:p>
    <w:p w14:paraId="0065F89C" w14:textId="2E8ADE7F" w:rsidR="00191B68" w:rsidRPr="005F6AD3" w:rsidRDefault="005F6AD3" w:rsidP="00BE64C3">
      <w:pPr>
        <w:spacing w:line="480" w:lineRule="auto"/>
        <w:rPr>
          <w:rFonts w:asciiTheme="majorBidi" w:hAnsiTheme="majorBidi" w:cstheme="majorBidi"/>
          <w:sz w:val="24"/>
          <w:szCs w:val="24"/>
        </w:rPr>
      </w:pPr>
      <w:r w:rsidRPr="005F6AD3">
        <w:rPr>
          <w:rFonts w:asciiTheme="majorBidi" w:hAnsiTheme="majorBidi" w:cstheme="majorBidi"/>
          <w:sz w:val="24"/>
          <w:szCs w:val="24"/>
        </w:rPr>
        <w:t>By implementing an open-door policy, actively listening to students, and maintaining an approachable demeanour, I cultivate a supportive and enriching learning environment. (K2). Initially, when I assumed the position, many students sought assistance with assessments but often ended up discussing personal</w:t>
      </w:r>
      <w:r w:rsidR="00BA0725">
        <w:rPr>
          <w:rFonts w:asciiTheme="majorBidi" w:hAnsiTheme="majorBidi" w:cstheme="majorBidi"/>
          <w:sz w:val="24"/>
          <w:szCs w:val="24"/>
        </w:rPr>
        <w:t xml:space="preserve"> issues</w:t>
      </w:r>
      <w:r w:rsidRPr="005F6AD3">
        <w:rPr>
          <w:rFonts w:asciiTheme="majorBidi" w:hAnsiTheme="majorBidi" w:cstheme="majorBidi"/>
          <w:sz w:val="24"/>
          <w:szCs w:val="24"/>
        </w:rPr>
        <w:t>. I recognized the importance of responding effectively and providing support.(V1)</w:t>
      </w:r>
      <w:r>
        <w:rPr>
          <w:rFonts w:asciiTheme="majorBidi" w:hAnsiTheme="majorBidi" w:cstheme="majorBidi"/>
          <w:sz w:val="24"/>
          <w:szCs w:val="24"/>
        </w:rPr>
        <w:t>.</w:t>
      </w:r>
      <w:r w:rsidRPr="005F6AD3">
        <w:rPr>
          <w:rFonts w:asciiTheme="majorBidi" w:hAnsiTheme="majorBidi" w:cstheme="majorBidi"/>
          <w:sz w:val="24"/>
          <w:szCs w:val="24"/>
        </w:rPr>
        <w:t xml:space="preserve"> In response, I </w:t>
      </w:r>
      <w:r w:rsidR="00191B68">
        <w:rPr>
          <w:rFonts w:asciiTheme="majorBidi" w:hAnsiTheme="majorBidi" w:cstheme="majorBidi"/>
          <w:sz w:val="24"/>
          <w:szCs w:val="24"/>
        </w:rPr>
        <w:t xml:space="preserve">completed </w:t>
      </w:r>
      <w:r w:rsidRPr="005F6AD3">
        <w:rPr>
          <w:rFonts w:asciiTheme="majorBidi" w:hAnsiTheme="majorBidi" w:cstheme="majorBidi"/>
          <w:sz w:val="24"/>
          <w:szCs w:val="24"/>
        </w:rPr>
        <w:t xml:space="preserve">the Mental Health First Aider </w:t>
      </w:r>
      <w:r w:rsidR="00191B68">
        <w:rPr>
          <w:rFonts w:asciiTheme="majorBidi" w:hAnsiTheme="majorBidi" w:cstheme="majorBidi"/>
          <w:sz w:val="24"/>
          <w:szCs w:val="24"/>
        </w:rPr>
        <w:t>training</w:t>
      </w:r>
      <w:r w:rsidRPr="005F6AD3">
        <w:rPr>
          <w:rFonts w:asciiTheme="majorBidi" w:hAnsiTheme="majorBidi" w:cstheme="majorBidi"/>
          <w:sz w:val="24"/>
          <w:szCs w:val="24"/>
        </w:rPr>
        <w:t xml:space="preserve"> which equipped me with </w:t>
      </w:r>
      <w:r w:rsidR="00BE64C3">
        <w:rPr>
          <w:rFonts w:asciiTheme="majorBidi" w:hAnsiTheme="majorBidi" w:cstheme="majorBidi"/>
          <w:sz w:val="24"/>
          <w:szCs w:val="24"/>
        </w:rPr>
        <w:t xml:space="preserve">the </w:t>
      </w:r>
      <w:r w:rsidRPr="005F6AD3">
        <w:rPr>
          <w:rFonts w:asciiTheme="majorBidi" w:hAnsiTheme="majorBidi" w:cstheme="majorBidi"/>
          <w:sz w:val="24"/>
          <w:szCs w:val="24"/>
        </w:rPr>
        <w:t xml:space="preserve">valuable </w:t>
      </w:r>
      <w:r w:rsidR="003C2F98">
        <w:rPr>
          <w:rFonts w:asciiTheme="majorBidi" w:hAnsiTheme="majorBidi" w:cstheme="majorBidi"/>
          <w:sz w:val="24"/>
          <w:szCs w:val="24"/>
        </w:rPr>
        <w:t>skills I need</w:t>
      </w:r>
      <w:r w:rsidR="00AA2A6C">
        <w:rPr>
          <w:rFonts w:asciiTheme="majorBidi" w:hAnsiTheme="majorBidi" w:cstheme="majorBidi"/>
          <w:sz w:val="24"/>
          <w:szCs w:val="24"/>
        </w:rPr>
        <w:t>ed</w:t>
      </w:r>
      <w:r w:rsidR="003C2F98">
        <w:rPr>
          <w:rFonts w:asciiTheme="majorBidi" w:hAnsiTheme="majorBidi" w:cstheme="majorBidi"/>
          <w:sz w:val="24"/>
          <w:szCs w:val="24"/>
        </w:rPr>
        <w:t xml:space="preserve"> to assist students.(V3)</w:t>
      </w:r>
      <w:r w:rsidR="00CC293F">
        <w:rPr>
          <w:rFonts w:asciiTheme="majorBidi" w:hAnsiTheme="majorBidi" w:cstheme="majorBidi"/>
          <w:sz w:val="24"/>
          <w:szCs w:val="24"/>
        </w:rPr>
        <w:t xml:space="preserve"> This </w:t>
      </w:r>
      <w:r w:rsidR="00BA0725">
        <w:rPr>
          <w:rFonts w:asciiTheme="majorBidi" w:hAnsiTheme="majorBidi" w:cstheme="majorBidi"/>
          <w:sz w:val="24"/>
          <w:szCs w:val="24"/>
        </w:rPr>
        <w:t xml:space="preserve">has </w:t>
      </w:r>
      <w:r w:rsidRPr="005F6AD3">
        <w:rPr>
          <w:rFonts w:asciiTheme="majorBidi" w:hAnsiTheme="majorBidi" w:cstheme="majorBidi"/>
          <w:sz w:val="24"/>
          <w:szCs w:val="24"/>
        </w:rPr>
        <w:t>foster</w:t>
      </w:r>
      <w:r w:rsidR="00CC293F">
        <w:rPr>
          <w:rFonts w:asciiTheme="majorBidi" w:hAnsiTheme="majorBidi" w:cstheme="majorBidi"/>
          <w:sz w:val="24"/>
          <w:szCs w:val="24"/>
        </w:rPr>
        <w:t>ed</w:t>
      </w:r>
      <w:r w:rsidRPr="005F6AD3">
        <w:rPr>
          <w:rFonts w:asciiTheme="majorBidi" w:hAnsiTheme="majorBidi" w:cstheme="majorBidi"/>
          <w:sz w:val="24"/>
          <w:szCs w:val="24"/>
        </w:rPr>
        <w:t xml:space="preserve"> a positive relationship between myself and  student</w:t>
      </w:r>
      <w:r w:rsidR="00BE64C3">
        <w:rPr>
          <w:rFonts w:asciiTheme="majorBidi" w:hAnsiTheme="majorBidi" w:cstheme="majorBidi"/>
          <w:sz w:val="24"/>
          <w:szCs w:val="24"/>
        </w:rPr>
        <w:t>.</w:t>
      </w:r>
      <w:r>
        <w:rPr>
          <w:rFonts w:asciiTheme="majorBidi" w:hAnsiTheme="majorBidi" w:cstheme="majorBidi"/>
          <w:sz w:val="24"/>
          <w:szCs w:val="24"/>
        </w:rPr>
        <w:t>(</w:t>
      </w:r>
      <w:r w:rsidR="004D334A">
        <w:rPr>
          <w:rFonts w:asciiTheme="majorBidi" w:hAnsiTheme="majorBidi" w:cstheme="majorBidi"/>
          <w:sz w:val="24"/>
          <w:szCs w:val="24"/>
        </w:rPr>
        <w:t>K</w:t>
      </w:r>
      <w:r>
        <w:rPr>
          <w:rFonts w:asciiTheme="majorBidi" w:hAnsiTheme="majorBidi" w:cstheme="majorBidi"/>
          <w:sz w:val="24"/>
          <w:szCs w:val="24"/>
        </w:rPr>
        <w:t xml:space="preserve">1) </w:t>
      </w:r>
    </w:p>
    <w:p w14:paraId="2367D59F" w14:textId="46EFD505" w:rsidR="00CC293F" w:rsidRDefault="005F6AD3" w:rsidP="00AA2A6C">
      <w:pPr>
        <w:spacing w:line="480" w:lineRule="auto"/>
        <w:rPr>
          <w:rFonts w:asciiTheme="majorBidi" w:hAnsiTheme="majorBidi" w:cstheme="majorBidi"/>
          <w:sz w:val="24"/>
          <w:szCs w:val="24"/>
        </w:rPr>
      </w:pPr>
      <w:r w:rsidRPr="005F6AD3">
        <w:rPr>
          <w:rFonts w:asciiTheme="majorBidi" w:hAnsiTheme="majorBidi" w:cstheme="majorBidi"/>
          <w:sz w:val="24"/>
          <w:szCs w:val="24"/>
        </w:rPr>
        <w:t>In my professional practice, I promote diversity and uphold respect for individual learners</w:t>
      </w:r>
      <w:r w:rsidR="00191B68">
        <w:rPr>
          <w:rFonts w:asciiTheme="majorBidi" w:hAnsiTheme="majorBidi" w:cstheme="majorBidi"/>
          <w:sz w:val="24"/>
          <w:szCs w:val="24"/>
        </w:rPr>
        <w:t xml:space="preserve">. </w:t>
      </w:r>
      <w:r w:rsidRPr="005F6AD3">
        <w:rPr>
          <w:rFonts w:asciiTheme="majorBidi" w:hAnsiTheme="majorBidi" w:cstheme="majorBidi"/>
          <w:sz w:val="24"/>
          <w:szCs w:val="24"/>
        </w:rPr>
        <w:t>I make an effort to appreciate and comprehend the various cultural and religious festivities observed by students</w:t>
      </w:r>
      <w:r w:rsidR="00AA2A6C">
        <w:rPr>
          <w:rFonts w:asciiTheme="majorBidi" w:hAnsiTheme="majorBidi" w:cstheme="majorBidi"/>
          <w:sz w:val="24"/>
          <w:szCs w:val="24"/>
        </w:rPr>
        <w:t xml:space="preserve">. </w:t>
      </w:r>
      <w:r w:rsidR="00AA2A6C" w:rsidRPr="00AA2A6C">
        <w:rPr>
          <w:rFonts w:asciiTheme="majorBidi" w:hAnsiTheme="majorBidi" w:cstheme="majorBidi"/>
          <w:sz w:val="24"/>
          <w:szCs w:val="24"/>
        </w:rPr>
        <w:t>I achieve this by staying informed about these occasions and inquiring with students about their observance of these event</w:t>
      </w:r>
      <w:r w:rsidR="00AA2A6C">
        <w:rPr>
          <w:rFonts w:asciiTheme="majorBidi" w:hAnsiTheme="majorBidi" w:cstheme="majorBidi"/>
          <w:sz w:val="24"/>
          <w:szCs w:val="24"/>
        </w:rPr>
        <w:t>s .</w:t>
      </w:r>
      <w:r w:rsidRPr="005F6AD3">
        <w:rPr>
          <w:rFonts w:asciiTheme="majorBidi" w:hAnsiTheme="majorBidi" w:cstheme="majorBidi"/>
          <w:sz w:val="24"/>
          <w:szCs w:val="24"/>
        </w:rPr>
        <w:t xml:space="preserve"> </w:t>
      </w:r>
      <w:r>
        <w:rPr>
          <w:rFonts w:asciiTheme="majorBidi" w:hAnsiTheme="majorBidi" w:cstheme="majorBidi"/>
          <w:sz w:val="24"/>
          <w:szCs w:val="24"/>
        </w:rPr>
        <w:t>(V1)</w:t>
      </w:r>
      <w:r w:rsidR="004D334A">
        <w:rPr>
          <w:rFonts w:asciiTheme="majorBidi" w:hAnsiTheme="majorBidi" w:cstheme="majorBidi"/>
          <w:sz w:val="24"/>
          <w:szCs w:val="24"/>
        </w:rPr>
        <w:t>.</w:t>
      </w:r>
    </w:p>
    <w:p w14:paraId="44FA439E" w14:textId="3AA635FE" w:rsidR="00BE64C3" w:rsidRDefault="005F6AD3" w:rsidP="008C56BE">
      <w:pPr>
        <w:spacing w:line="480" w:lineRule="auto"/>
        <w:rPr>
          <w:rFonts w:asciiTheme="majorBidi" w:hAnsiTheme="majorBidi" w:cstheme="majorBidi"/>
          <w:sz w:val="24"/>
          <w:szCs w:val="24"/>
        </w:rPr>
      </w:pPr>
      <w:r w:rsidRPr="005F6AD3">
        <w:rPr>
          <w:rFonts w:asciiTheme="majorBidi" w:hAnsiTheme="majorBidi" w:cstheme="majorBidi"/>
          <w:sz w:val="24"/>
          <w:szCs w:val="24"/>
        </w:rPr>
        <w:t xml:space="preserve"> </w:t>
      </w:r>
      <w:r w:rsidR="001762EA">
        <w:rPr>
          <w:rFonts w:asciiTheme="majorBidi" w:hAnsiTheme="majorBidi" w:cstheme="majorBidi"/>
          <w:sz w:val="24"/>
          <w:szCs w:val="24"/>
        </w:rPr>
        <w:t>L</w:t>
      </w:r>
      <w:r w:rsidRPr="005F6AD3">
        <w:rPr>
          <w:rFonts w:asciiTheme="majorBidi" w:hAnsiTheme="majorBidi" w:cstheme="majorBidi"/>
          <w:sz w:val="24"/>
          <w:szCs w:val="24"/>
        </w:rPr>
        <w:t>ast year  I inquired about a student's Diwali celebration</w:t>
      </w:r>
      <w:r w:rsidR="00BE64C3">
        <w:rPr>
          <w:rFonts w:asciiTheme="majorBidi" w:hAnsiTheme="majorBidi" w:cstheme="majorBidi"/>
          <w:sz w:val="24"/>
          <w:szCs w:val="24"/>
        </w:rPr>
        <w:t xml:space="preserve"> and </w:t>
      </w:r>
      <w:r w:rsidRPr="005F6AD3">
        <w:rPr>
          <w:rFonts w:asciiTheme="majorBidi" w:hAnsiTheme="majorBidi" w:cstheme="majorBidi"/>
          <w:sz w:val="24"/>
          <w:szCs w:val="24"/>
        </w:rPr>
        <w:t xml:space="preserve">she not only shared details about her festivities but </w:t>
      </w:r>
      <w:r w:rsidR="00BE64C3">
        <w:rPr>
          <w:rFonts w:asciiTheme="majorBidi" w:hAnsiTheme="majorBidi" w:cstheme="majorBidi"/>
          <w:sz w:val="24"/>
          <w:szCs w:val="24"/>
        </w:rPr>
        <w:t>subsequently</w:t>
      </w:r>
      <w:r w:rsidRPr="005F6AD3">
        <w:rPr>
          <w:rFonts w:asciiTheme="majorBidi" w:hAnsiTheme="majorBidi" w:cstheme="majorBidi"/>
          <w:sz w:val="24"/>
          <w:szCs w:val="24"/>
        </w:rPr>
        <w:t xml:space="preserve"> brought sweets traditionally consumed during Diwali. This exchange enriched my understanding of her culture but also contributed to a positive environment where </w:t>
      </w:r>
      <w:r w:rsidR="001762EA">
        <w:rPr>
          <w:rFonts w:asciiTheme="majorBidi" w:hAnsiTheme="majorBidi" w:cstheme="majorBidi"/>
          <w:sz w:val="24"/>
          <w:szCs w:val="24"/>
        </w:rPr>
        <w:t xml:space="preserve">the student </w:t>
      </w:r>
      <w:r w:rsidRPr="005F6AD3">
        <w:rPr>
          <w:rFonts w:asciiTheme="majorBidi" w:hAnsiTheme="majorBidi" w:cstheme="majorBidi"/>
          <w:sz w:val="24"/>
          <w:szCs w:val="24"/>
        </w:rPr>
        <w:t xml:space="preserve"> fe</w:t>
      </w:r>
      <w:r w:rsidR="001762EA">
        <w:rPr>
          <w:rFonts w:asciiTheme="majorBidi" w:hAnsiTheme="majorBidi" w:cstheme="majorBidi"/>
          <w:sz w:val="24"/>
          <w:szCs w:val="24"/>
        </w:rPr>
        <w:t>lt</w:t>
      </w:r>
      <w:r w:rsidRPr="005F6AD3">
        <w:rPr>
          <w:rFonts w:asciiTheme="majorBidi" w:hAnsiTheme="majorBidi" w:cstheme="majorBidi"/>
          <w:sz w:val="24"/>
          <w:szCs w:val="24"/>
        </w:rPr>
        <w:t xml:space="preserve"> valued and included.</w:t>
      </w:r>
      <w:r>
        <w:rPr>
          <w:rFonts w:asciiTheme="majorBidi" w:hAnsiTheme="majorBidi" w:cstheme="majorBidi"/>
          <w:sz w:val="24"/>
          <w:szCs w:val="24"/>
        </w:rPr>
        <w:t xml:space="preserve"> (V1)</w:t>
      </w:r>
      <w:r w:rsidRPr="005F6AD3">
        <w:rPr>
          <w:rFonts w:asciiTheme="majorBidi" w:hAnsiTheme="majorBidi" w:cstheme="majorBidi"/>
          <w:sz w:val="24"/>
          <w:szCs w:val="24"/>
        </w:rPr>
        <w:t xml:space="preserve">As noted by Velden et al. (2023), </w:t>
      </w:r>
      <w:r w:rsidR="008C56BE">
        <w:rPr>
          <w:rFonts w:asciiTheme="majorBidi" w:hAnsiTheme="majorBidi" w:cstheme="majorBidi"/>
          <w:sz w:val="24"/>
          <w:szCs w:val="24"/>
        </w:rPr>
        <w:t>“</w:t>
      </w:r>
      <w:r w:rsidRPr="005F6AD3">
        <w:rPr>
          <w:rFonts w:asciiTheme="majorBidi" w:hAnsiTheme="majorBidi" w:cstheme="majorBidi"/>
          <w:sz w:val="24"/>
          <w:szCs w:val="24"/>
        </w:rPr>
        <w:t>creating an inclusive academic environment is pivotal for ensuring student well-being, fostering a strong sense of belonging, and promoting authenticity</w:t>
      </w:r>
      <w:r w:rsidR="008C56BE">
        <w:rPr>
          <w:rFonts w:asciiTheme="majorBidi" w:hAnsiTheme="majorBidi" w:cstheme="majorBidi"/>
          <w:sz w:val="24"/>
          <w:szCs w:val="24"/>
        </w:rPr>
        <w:t>”</w:t>
      </w:r>
      <w:r w:rsidRPr="005F6AD3">
        <w:rPr>
          <w:rFonts w:asciiTheme="majorBidi" w:hAnsiTheme="majorBidi" w:cstheme="majorBidi"/>
          <w:sz w:val="24"/>
          <w:szCs w:val="24"/>
        </w:rPr>
        <w:t xml:space="preserve">. </w:t>
      </w:r>
      <w:r>
        <w:rPr>
          <w:rFonts w:asciiTheme="majorBidi" w:hAnsiTheme="majorBidi" w:cstheme="majorBidi"/>
          <w:sz w:val="24"/>
          <w:szCs w:val="24"/>
        </w:rPr>
        <w:t>(V3)</w:t>
      </w:r>
      <w:r w:rsidR="00CC293F">
        <w:rPr>
          <w:rFonts w:asciiTheme="majorBidi" w:hAnsiTheme="majorBidi" w:cstheme="majorBidi"/>
          <w:sz w:val="24"/>
          <w:szCs w:val="24"/>
        </w:rPr>
        <w:t>.</w:t>
      </w:r>
    </w:p>
    <w:p w14:paraId="1DF495A1" w14:textId="4016360F" w:rsidR="00565603" w:rsidRDefault="00565603" w:rsidP="00565603">
      <w:pPr>
        <w:spacing w:line="480" w:lineRule="auto"/>
        <w:rPr>
          <w:rFonts w:asciiTheme="majorBidi" w:hAnsiTheme="majorBidi" w:cstheme="majorBidi"/>
          <w:sz w:val="24"/>
          <w:szCs w:val="24"/>
        </w:rPr>
      </w:pPr>
      <w:r w:rsidRPr="00565603">
        <w:rPr>
          <w:rFonts w:asciiTheme="majorBidi" w:hAnsiTheme="majorBidi" w:cstheme="majorBidi"/>
          <w:sz w:val="24"/>
          <w:szCs w:val="24"/>
        </w:rPr>
        <w:t>I minimize stress for students with additional needs by providing personalized support. Recognizing the impact of distressing emails, particularly on those with anxiety, I proactively opt for phone calls or one-on-one discussions to supplement emails and prevent panic situations (K2). This approach stems from anticipating students' reactions and calling them before they reach out, aiming to alleviate stress (K2).</w:t>
      </w:r>
    </w:p>
    <w:p w14:paraId="44798E86" w14:textId="62F177E8" w:rsidR="005F6AD3" w:rsidRDefault="00565603" w:rsidP="001762EA">
      <w:pPr>
        <w:spacing w:line="480" w:lineRule="auto"/>
        <w:rPr>
          <w:rFonts w:asciiTheme="majorBidi" w:hAnsiTheme="majorBidi" w:cstheme="majorBidi"/>
          <w:sz w:val="24"/>
          <w:szCs w:val="24"/>
        </w:rPr>
      </w:pPr>
      <w:r w:rsidRPr="00565603">
        <w:rPr>
          <w:rFonts w:asciiTheme="majorBidi" w:hAnsiTheme="majorBidi" w:cstheme="majorBidi"/>
          <w:sz w:val="24"/>
          <w:szCs w:val="24"/>
        </w:rPr>
        <w:lastRenderedPageBreak/>
        <w:t xml:space="preserve">Additionally, for students without additional needs, I prioritize one-on-one communication in complex cases or when a phone call </w:t>
      </w:r>
      <w:r w:rsidR="00AA2A6C">
        <w:rPr>
          <w:rFonts w:asciiTheme="majorBidi" w:hAnsiTheme="majorBidi" w:cstheme="majorBidi"/>
          <w:sz w:val="24"/>
          <w:szCs w:val="24"/>
        </w:rPr>
        <w:t xml:space="preserve">or meeting </w:t>
      </w:r>
      <w:r w:rsidRPr="00565603">
        <w:rPr>
          <w:rFonts w:asciiTheme="majorBidi" w:hAnsiTheme="majorBidi" w:cstheme="majorBidi"/>
          <w:sz w:val="24"/>
          <w:szCs w:val="24"/>
        </w:rPr>
        <w:t>would enhance their understanding of email content</w:t>
      </w:r>
      <w:r w:rsidR="00AA2A6C">
        <w:rPr>
          <w:rFonts w:asciiTheme="majorBidi" w:hAnsiTheme="majorBidi" w:cstheme="majorBidi"/>
          <w:sz w:val="24"/>
          <w:szCs w:val="24"/>
        </w:rPr>
        <w:t xml:space="preserve">. </w:t>
      </w:r>
      <w:r w:rsidRPr="00565603">
        <w:rPr>
          <w:rFonts w:asciiTheme="majorBidi" w:hAnsiTheme="majorBidi" w:cstheme="majorBidi"/>
          <w:sz w:val="24"/>
          <w:szCs w:val="24"/>
        </w:rPr>
        <w:t>(K2).</w:t>
      </w:r>
    </w:p>
    <w:p w14:paraId="737D1BDA" w14:textId="0523B73B" w:rsidR="0094781F" w:rsidRPr="005F6AD3" w:rsidRDefault="005F6AD3" w:rsidP="008C56BE">
      <w:pPr>
        <w:spacing w:line="480" w:lineRule="auto"/>
        <w:rPr>
          <w:rFonts w:asciiTheme="majorBidi" w:hAnsiTheme="majorBidi" w:cstheme="majorBidi"/>
          <w:sz w:val="24"/>
          <w:szCs w:val="24"/>
        </w:rPr>
      </w:pPr>
      <w:r w:rsidRPr="005F6AD3">
        <w:rPr>
          <w:rFonts w:asciiTheme="majorBidi" w:hAnsiTheme="majorBidi" w:cstheme="majorBidi"/>
          <w:sz w:val="24"/>
          <w:szCs w:val="24"/>
        </w:rPr>
        <w:t xml:space="preserve">During exams, I take proactive measures to implement and manage the support mechanisms </w:t>
      </w:r>
      <w:r w:rsidR="00BE64C3">
        <w:rPr>
          <w:rFonts w:asciiTheme="majorBidi" w:hAnsiTheme="majorBidi" w:cstheme="majorBidi"/>
          <w:sz w:val="24"/>
          <w:szCs w:val="24"/>
        </w:rPr>
        <w:t xml:space="preserve">for disability students </w:t>
      </w:r>
      <w:r w:rsidRPr="005F6AD3">
        <w:rPr>
          <w:rFonts w:asciiTheme="majorBidi" w:hAnsiTheme="majorBidi" w:cstheme="majorBidi"/>
          <w:sz w:val="24"/>
          <w:szCs w:val="24"/>
        </w:rPr>
        <w:t xml:space="preserve">effectively and seamlessly. </w:t>
      </w:r>
      <w:r w:rsidR="008C56BE">
        <w:rPr>
          <w:rFonts w:asciiTheme="majorBidi" w:hAnsiTheme="majorBidi" w:cstheme="majorBidi"/>
          <w:sz w:val="24"/>
          <w:szCs w:val="24"/>
        </w:rPr>
        <w:t>When making</w:t>
      </w:r>
      <w:r w:rsidR="0094781F" w:rsidRPr="0094781F">
        <w:rPr>
          <w:rFonts w:asciiTheme="majorBidi" w:hAnsiTheme="majorBidi" w:cstheme="majorBidi"/>
          <w:sz w:val="24"/>
          <w:szCs w:val="24"/>
        </w:rPr>
        <w:t xml:space="preserve"> exam announcements, I individually approach students with hearing aids to confirm their understanding, considering they may have turned off devices for focus.</w:t>
      </w:r>
      <w:r w:rsidR="00BE64C3">
        <w:rPr>
          <w:rFonts w:asciiTheme="majorBidi" w:hAnsiTheme="majorBidi" w:cstheme="majorBidi"/>
          <w:sz w:val="24"/>
          <w:szCs w:val="24"/>
        </w:rPr>
        <w:t xml:space="preserve"> </w:t>
      </w:r>
      <w:r w:rsidR="00BE64C3" w:rsidRPr="0094781F">
        <w:rPr>
          <w:rFonts w:asciiTheme="majorBidi" w:hAnsiTheme="majorBidi" w:cstheme="majorBidi"/>
          <w:sz w:val="24"/>
          <w:szCs w:val="24"/>
        </w:rPr>
        <w:t>Stemming from invigilating an exam where a student with a hearing aid had turned it off</w:t>
      </w:r>
      <w:r w:rsidR="008C56BE">
        <w:rPr>
          <w:rFonts w:asciiTheme="majorBidi" w:hAnsiTheme="majorBidi" w:cstheme="majorBidi"/>
          <w:sz w:val="24"/>
          <w:szCs w:val="24"/>
        </w:rPr>
        <w:t xml:space="preserve"> and missed an announcement</w:t>
      </w:r>
      <w:r w:rsidR="00BE64C3" w:rsidRPr="0094781F">
        <w:rPr>
          <w:rFonts w:asciiTheme="majorBidi" w:hAnsiTheme="majorBidi" w:cstheme="majorBidi"/>
          <w:sz w:val="24"/>
          <w:szCs w:val="24"/>
        </w:rPr>
        <w:t>, I remain consistently mindful of such needs, providing necessary support and accommodation during exams</w:t>
      </w:r>
      <w:r w:rsidR="00AA2A6C">
        <w:rPr>
          <w:rFonts w:asciiTheme="majorBidi" w:hAnsiTheme="majorBidi" w:cstheme="majorBidi"/>
          <w:sz w:val="24"/>
          <w:szCs w:val="24"/>
        </w:rPr>
        <w:t xml:space="preserve"> to maintain inclusivity and equality.</w:t>
      </w:r>
    </w:p>
    <w:p w14:paraId="5DCF8971" w14:textId="4638FC05" w:rsidR="005F6AD3" w:rsidRDefault="005F6AD3" w:rsidP="008C56BE">
      <w:pPr>
        <w:spacing w:line="480" w:lineRule="auto"/>
        <w:rPr>
          <w:rFonts w:asciiTheme="majorBidi" w:hAnsiTheme="majorBidi" w:cstheme="majorBidi"/>
          <w:sz w:val="24"/>
          <w:szCs w:val="24"/>
        </w:rPr>
      </w:pPr>
      <w:r w:rsidRPr="005F6AD3">
        <w:rPr>
          <w:rFonts w:asciiTheme="majorBidi" w:hAnsiTheme="majorBidi" w:cstheme="majorBidi"/>
          <w:sz w:val="24"/>
          <w:szCs w:val="24"/>
        </w:rPr>
        <w:t xml:space="preserve">Due to this students may feel more emotionally supported as they believe that the university have listened and understands their needs and have implemented the necessary behaviours to assist them. This in turn will generate a sense of closeness and students will experience learning more positively.(Morina, 2019)  </w:t>
      </w:r>
    </w:p>
    <w:p w14:paraId="2B7F9C40" w14:textId="77777777" w:rsidR="008C56BE" w:rsidRDefault="008C56BE" w:rsidP="008C56BE">
      <w:pPr>
        <w:spacing w:line="480" w:lineRule="auto"/>
        <w:rPr>
          <w:rFonts w:asciiTheme="majorBidi" w:hAnsiTheme="majorBidi" w:cstheme="majorBidi"/>
          <w:sz w:val="24"/>
          <w:szCs w:val="24"/>
        </w:rPr>
      </w:pPr>
    </w:p>
    <w:p w14:paraId="04F3D438" w14:textId="77777777" w:rsidR="008C56BE" w:rsidRDefault="008C56BE" w:rsidP="008C56BE">
      <w:pPr>
        <w:spacing w:line="480" w:lineRule="auto"/>
        <w:rPr>
          <w:rFonts w:asciiTheme="majorBidi" w:hAnsiTheme="majorBidi" w:cstheme="majorBidi"/>
          <w:sz w:val="24"/>
          <w:szCs w:val="24"/>
        </w:rPr>
      </w:pPr>
    </w:p>
    <w:p w14:paraId="238BD79D" w14:textId="77777777" w:rsidR="008C56BE" w:rsidRDefault="008C56BE" w:rsidP="008C56BE">
      <w:pPr>
        <w:spacing w:line="480" w:lineRule="auto"/>
        <w:rPr>
          <w:rFonts w:asciiTheme="majorBidi" w:hAnsiTheme="majorBidi" w:cstheme="majorBidi"/>
          <w:sz w:val="24"/>
          <w:szCs w:val="24"/>
        </w:rPr>
      </w:pPr>
    </w:p>
    <w:p w14:paraId="69FE96A5" w14:textId="77777777" w:rsidR="008C56BE" w:rsidRDefault="008C56BE" w:rsidP="008C56BE">
      <w:pPr>
        <w:spacing w:line="480" w:lineRule="auto"/>
        <w:rPr>
          <w:rFonts w:asciiTheme="majorBidi" w:hAnsiTheme="majorBidi" w:cstheme="majorBidi"/>
          <w:sz w:val="24"/>
          <w:szCs w:val="24"/>
        </w:rPr>
      </w:pPr>
    </w:p>
    <w:p w14:paraId="2580FD98" w14:textId="77777777" w:rsidR="008C56BE" w:rsidRDefault="008C56BE" w:rsidP="008C56BE">
      <w:pPr>
        <w:spacing w:line="480" w:lineRule="auto"/>
        <w:rPr>
          <w:rFonts w:asciiTheme="majorBidi" w:hAnsiTheme="majorBidi" w:cstheme="majorBidi"/>
          <w:sz w:val="24"/>
          <w:szCs w:val="24"/>
        </w:rPr>
      </w:pPr>
    </w:p>
    <w:p w14:paraId="2EBA2CDC" w14:textId="77777777" w:rsidR="008C56BE" w:rsidRDefault="008C56BE" w:rsidP="008C56BE">
      <w:pPr>
        <w:spacing w:line="480" w:lineRule="auto"/>
        <w:rPr>
          <w:rFonts w:asciiTheme="majorBidi" w:hAnsiTheme="majorBidi" w:cstheme="majorBidi"/>
          <w:sz w:val="24"/>
          <w:szCs w:val="24"/>
        </w:rPr>
      </w:pPr>
    </w:p>
    <w:p w14:paraId="0F7BC683" w14:textId="77777777" w:rsidR="008C56BE" w:rsidRDefault="008C56BE" w:rsidP="008C56BE">
      <w:pPr>
        <w:spacing w:line="480" w:lineRule="auto"/>
        <w:rPr>
          <w:rFonts w:asciiTheme="majorBidi" w:hAnsiTheme="majorBidi" w:cstheme="majorBidi"/>
          <w:sz w:val="24"/>
          <w:szCs w:val="24"/>
        </w:rPr>
      </w:pPr>
    </w:p>
    <w:p w14:paraId="087A95D0" w14:textId="77777777" w:rsidR="008C56BE" w:rsidRDefault="008C56BE" w:rsidP="008C56BE">
      <w:pPr>
        <w:spacing w:line="480" w:lineRule="auto"/>
        <w:rPr>
          <w:rFonts w:asciiTheme="majorBidi" w:hAnsiTheme="majorBidi" w:cstheme="majorBidi"/>
          <w:sz w:val="24"/>
          <w:szCs w:val="24"/>
        </w:rPr>
      </w:pPr>
    </w:p>
    <w:p w14:paraId="7AF5B0E6" w14:textId="77777777" w:rsidR="005F6AD3" w:rsidRDefault="005F6AD3">
      <w:pPr>
        <w:rPr>
          <w:rFonts w:asciiTheme="majorBidi" w:hAnsiTheme="majorBidi" w:cstheme="majorBidi"/>
          <w:sz w:val="24"/>
          <w:szCs w:val="24"/>
        </w:rPr>
      </w:pPr>
    </w:p>
    <w:p w14:paraId="36A171B3" w14:textId="507109E5" w:rsidR="005F6AD3" w:rsidRDefault="005F6AD3">
      <w:pPr>
        <w:rPr>
          <w:rFonts w:asciiTheme="majorBidi" w:hAnsiTheme="majorBidi" w:cstheme="majorBidi"/>
          <w:sz w:val="24"/>
          <w:szCs w:val="24"/>
        </w:rPr>
      </w:pPr>
      <w:r>
        <w:rPr>
          <w:rFonts w:asciiTheme="majorBidi" w:hAnsiTheme="majorBidi" w:cstheme="majorBidi"/>
          <w:sz w:val="24"/>
          <w:szCs w:val="24"/>
        </w:rPr>
        <w:t>References</w:t>
      </w:r>
    </w:p>
    <w:p w14:paraId="4EBE372A" w14:textId="77777777" w:rsidR="005F6AD3" w:rsidRDefault="005F6AD3">
      <w:pPr>
        <w:rPr>
          <w:rFonts w:asciiTheme="majorBidi" w:hAnsiTheme="majorBidi" w:cstheme="majorBidi"/>
          <w:sz w:val="24"/>
          <w:szCs w:val="24"/>
        </w:rPr>
      </w:pPr>
    </w:p>
    <w:p w14:paraId="37B027D8" w14:textId="77777777" w:rsidR="005F6AD3" w:rsidRPr="005F6AD3" w:rsidRDefault="005F6AD3" w:rsidP="005F6AD3">
      <w:pPr>
        <w:rPr>
          <w:rFonts w:asciiTheme="majorBidi" w:hAnsiTheme="majorBidi" w:cstheme="majorBidi"/>
          <w:sz w:val="24"/>
          <w:szCs w:val="24"/>
        </w:rPr>
      </w:pPr>
      <w:proofErr w:type="spellStart"/>
      <w:r w:rsidRPr="005F6AD3">
        <w:rPr>
          <w:rFonts w:asciiTheme="majorBidi" w:hAnsiTheme="majorBidi" w:cstheme="majorBidi"/>
          <w:sz w:val="24"/>
          <w:szCs w:val="24"/>
        </w:rPr>
        <w:t>Moriña</w:t>
      </w:r>
      <w:proofErr w:type="spellEnd"/>
      <w:r w:rsidRPr="005F6AD3">
        <w:rPr>
          <w:rFonts w:asciiTheme="majorBidi" w:hAnsiTheme="majorBidi" w:cstheme="majorBidi"/>
          <w:sz w:val="24"/>
          <w:szCs w:val="24"/>
        </w:rPr>
        <w:t xml:space="preserve"> A. (2019). The keys to learning for university students with disabilities: Motivation, emotion and faculty-student relationships. </w:t>
      </w:r>
      <w:proofErr w:type="spellStart"/>
      <w:r w:rsidRPr="005F6AD3">
        <w:rPr>
          <w:rFonts w:asciiTheme="majorBidi" w:hAnsiTheme="majorBidi" w:cstheme="majorBidi"/>
          <w:sz w:val="24"/>
          <w:szCs w:val="24"/>
        </w:rPr>
        <w:t>PloS</w:t>
      </w:r>
      <w:proofErr w:type="spellEnd"/>
      <w:r w:rsidRPr="005F6AD3">
        <w:rPr>
          <w:rFonts w:asciiTheme="majorBidi" w:hAnsiTheme="majorBidi" w:cstheme="majorBidi"/>
          <w:sz w:val="24"/>
          <w:szCs w:val="24"/>
        </w:rPr>
        <w:t xml:space="preserve"> one, 14(5), e0215249. https://doi.org/10.1371/journal.pone.0215249</w:t>
      </w:r>
    </w:p>
    <w:p w14:paraId="64DE1A9F" w14:textId="77777777" w:rsidR="005F6AD3" w:rsidRDefault="005F6AD3" w:rsidP="005F6AD3">
      <w:pPr>
        <w:rPr>
          <w:rFonts w:asciiTheme="majorBidi" w:hAnsiTheme="majorBidi" w:cstheme="majorBidi"/>
          <w:sz w:val="24"/>
          <w:szCs w:val="24"/>
        </w:rPr>
      </w:pPr>
    </w:p>
    <w:p w14:paraId="542E0FCF" w14:textId="26D8C3D9" w:rsidR="005F6AD3" w:rsidRPr="005F6AD3" w:rsidRDefault="005F6AD3" w:rsidP="005F6AD3">
      <w:pPr>
        <w:rPr>
          <w:rFonts w:asciiTheme="majorBidi" w:hAnsiTheme="majorBidi" w:cstheme="majorBidi"/>
          <w:sz w:val="24"/>
          <w:szCs w:val="24"/>
        </w:rPr>
      </w:pPr>
      <w:r w:rsidRPr="005F6AD3">
        <w:rPr>
          <w:rFonts w:asciiTheme="majorBidi" w:hAnsiTheme="majorBidi" w:cstheme="majorBidi"/>
          <w:sz w:val="24"/>
          <w:szCs w:val="24"/>
        </w:rPr>
        <w:t xml:space="preserve">Myles, B.S., Trautman, M., &amp; </w:t>
      </w:r>
      <w:proofErr w:type="spellStart"/>
      <w:r w:rsidRPr="005F6AD3">
        <w:rPr>
          <w:rFonts w:asciiTheme="majorBidi" w:hAnsiTheme="majorBidi" w:cstheme="majorBidi"/>
          <w:sz w:val="24"/>
          <w:szCs w:val="24"/>
        </w:rPr>
        <w:t>Shelvan</w:t>
      </w:r>
      <w:proofErr w:type="spellEnd"/>
      <w:r w:rsidRPr="005F6AD3">
        <w:rPr>
          <w:rFonts w:asciiTheme="majorBidi" w:hAnsiTheme="majorBidi" w:cstheme="majorBidi"/>
          <w:sz w:val="24"/>
          <w:szCs w:val="24"/>
        </w:rPr>
        <w:t>, R. (2004). Asperger Syndrome and the Hidden Curriculum. Shawnee Mission, KS: Autism Asperger Publishing Company. Schiro, M. S. (2008). Curriculum theory: Conflicting visions and enduring concern. Los Angeles: Sage Publications. ISBN 9.</w:t>
      </w:r>
    </w:p>
    <w:p w14:paraId="7D03B490" w14:textId="77777777" w:rsidR="005F6AD3" w:rsidRPr="005F6AD3" w:rsidRDefault="005F6AD3" w:rsidP="005F6AD3">
      <w:pPr>
        <w:rPr>
          <w:rFonts w:asciiTheme="majorBidi" w:hAnsiTheme="majorBidi" w:cstheme="majorBidi"/>
          <w:sz w:val="24"/>
          <w:szCs w:val="24"/>
        </w:rPr>
      </w:pPr>
    </w:p>
    <w:p w14:paraId="1232FC90" w14:textId="77777777" w:rsidR="005F6AD3" w:rsidRPr="005F6AD3" w:rsidRDefault="005F6AD3" w:rsidP="005F6AD3">
      <w:pPr>
        <w:rPr>
          <w:rFonts w:asciiTheme="majorBidi" w:hAnsiTheme="majorBidi" w:cstheme="majorBidi"/>
          <w:sz w:val="24"/>
          <w:szCs w:val="24"/>
        </w:rPr>
      </w:pPr>
      <w:r w:rsidRPr="005F6AD3">
        <w:rPr>
          <w:rFonts w:asciiTheme="majorBidi" w:hAnsiTheme="majorBidi" w:cstheme="majorBidi"/>
          <w:sz w:val="24"/>
          <w:szCs w:val="24"/>
        </w:rPr>
        <w:t>Thomas, L. (2012, March 30). Building student engagement and belonging in Higher Education at a time of change: A summary of findings and recommendations from the What Works? Student Retention &amp; Success programme. Www.phf.org.uk. Retrieved January 27, 2024, from https://www.phf.org.uk/wp-content/uploads/2014/10/What-Works-Summary-report.pdf</w:t>
      </w:r>
    </w:p>
    <w:p w14:paraId="490FEAB7" w14:textId="77777777" w:rsidR="005F6AD3" w:rsidRPr="005F6AD3" w:rsidRDefault="005F6AD3" w:rsidP="005F6AD3">
      <w:pPr>
        <w:rPr>
          <w:rFonts w:asciiTheme="majorBidi" w:hAnsiTheme="majorBidi" w:cstheme="majorBidi"/>
          <w:sz w:val="24"/>
          <w:szCs w:val="24"/>
        </w:rPr>
      </w:pPr>
    </w:p>
    <w:p w14:paraId="02AC567C" w14:textId="77777777" w:rsidR="005F6AD3" w:rsidRPr="005F6AD3" w:rsidRDefault="005F6AD3" w:rsidP="005F6AD3">
      <w:pPr>
        <w:rPr>
          <w:rFonts w:asciiTheme="majorBidi" w:hAnsiTheme="majorBidi" w:cstheme="majorBidi"/>
          <w:sz w:val="24"/>
          <w:szCs w:val="24"/>
        </w:rPr>
      </w:pPr>
      <w:r w:rsidRPr="005F6AD3">
        <w:rPr>
          <w:rFonts w:asciiTheme="majorBidi" w:hAnsiTheme="majorBidi" w:cstheme="majorBidi"/>
          <w:sz w:val="24"/>
          <w:szCs w:val="24"/>
        </w:rPr>
        <w:t xml:space="preserve">Velden, G. J. v. d., John A.L. Meeuwsen, Fox, C. M., Stolte, C., &amp; Dilaver, G. (2023). Peer-mentorship and first-year inclusion: Building belonging in higher education. BMC Medical Education, 23, 1-14. </w:t>
      </w:r>
      <w:proofErr w:type="spellStart"/>
      <w:r w:rsidRPr="005F6AD3">
        <w:rPr>
          <w:rFonts w:asciiTheme="majorBidi" w:hAnsiTheme="majorBidi" w:cstheme="majorBidi"/>
          <w:sz w:val="24"/>
          <w:szCs w:val="24"/>
        </w:rPr>
        <w:t>doi:https</w:t>
      </w:r>
      <w:proofErr w:type="spellEnd"/>
      <w:r w:rsidRPr="005F6AD3">
        <w:rPr>
          <w:rFonts w:asciiTheme="majorBidi" w:hAnsiTheme="majorBidi" w:cstheme="majorBidi"/>
          <w:sz w:val="24"/>
          <w:szCs w:val="24"/>
        </w:rPr>
        <w:t>://doi.org/10.1186/s12909-023-04805-0</w:t>
      </w:r>
    </w:p>
    <w:p w14:paraId="287E8B05" w14:textId="77777777" w:rsidR="005F6AD3" w:rsidRDefault="005F6AD3" w:rsidP="005F6AD3">
      <w:pPr>
        <w:rPr>
          <w:rFonts w:asciiTheme="majorBidi" w:hAnsiTheme="majorBidi" w:cstheme="majorBidi"/>
          <w:sz w:val="24"/>
          <w:szCs w:val="24"/>
        </w:rPr>
      </w:pPr>
    </w:p>
    <w:p w14:paraId="5A68755E" w14:textId="77777777" w:rsidR="00436248" w:rsidRDefault="00436248" w:rsidP="005F6AD3">
      <w:pPr>
        <w:rPr>
          <w:rFonts w:asciiTheme="majorBidi" w:hAnsiTheme="majorBidi" w:cstheme="majorBidi"/>
          <w:sz w:val="24"/>
          <w:szCs w:val="24"/>
        </w:rPr>
      </w:pPr>
    </w:p>
    <w:p w14:paraId="5930A7B3" w14:textId="77777777" w:rsidR="00436248" w:rsidRDefault="00436248" w:rsidP="005F6AD3">
      <w:pPr>
        <w:rPr>
          <w:rFonts w:asciiTheme="majorBidi" w:hAnsiTheme="majorBidi" w:cstheme="majorBidi"/>
          <w:sz w:val="24"/>
          <w:szCs w:val="24"/>
        </w:rPr>
      </w:pPr>
    </w:p>
    <w:p w14:paraId="6C047E9F" w14:textId="77777777" w:rsidR="00436248" w:rsidRDefault="00436248" w:rsidP="005F6AD3">
      <w:pPr>
        <w:rPr>
          <w:rFonts w:asciiTheme="majorBidi" w:hAnsiTheme="majorBidi" w:cstheme="majorBidi"/>
          <w:sz w:val="24"/>
          <w:szCs w:val="24"/>
        </w:rPr>
      </w:pPr>
    </w:p>
    <w:p w14:paraId="10BF3280" w14:textId="77777777" w:rsidR="00436248" w:rsidRDefault="00436248" w:rsidP="005F6AD3">
      <w:pPr>
        <w:rPr>
          <w:rFonts w:asciiTheme="majorBidi" w:hAnsiTheme="majorBidi" w:cstheme="majorBidi"/>
          <w:sz w:val="24"/>
          <w:szCs w:val="24"/>
        </w:rPr>
      </w:pPr>
    </w:p>
    <w:p w14:paraId="4C3B32BE" w14:textId="77777777" w:rsidR="00436248" w:rsidRDefault="00436248" w:rsidP="005F6AD3">
      <w:pPr>
        <w:rPr>
          <w:rFonts w:asciiTheme="majorBidi" w:hAnsiTheme="majorBidi" w:cstheme="majorBidi"/>
          <w:sz w:val="24"/>
          <w:szCs w:val="24"/>
        </w:rPr>
      </w:pPr>
    </w:p>
    <w:p w14:paraId="79AC85D7" w14:textId="77777777" w:rsidR="00436248" w:rsidRDefault="00436248" w:rsidP="005F6AD3">
      <w:pPr>
        <w:rPr>
          <w:rFonts w:asciiTheme="majorBidi" w:hAnsiTheme="majorBidi" w:cstheme="majorBidi"/>
          <w:sz w:val="24"/>
          <w:szCs w:val="24"/>
        </w:rPr>
      </w:pPr>
    </w:p>
    <w:p w14:paraId="504AE697" w14:textId="77777777" w:rsidR="00436248" w:rsidRDefault="00436248" w:rsidP="005F6AD3">
      <w:pPr>
        <w:rPr>
          <w:rFonts w:asciiTheme="majorBidi" w:hAnsiTheme="majorBidi" w:cstheme="majorBidi"/>
          <w:sz w:val="24"/>
          <w:szCs w:val="24"/>
        </w:rPr>
      </w:pPr>
    </w:p>
    <w:p w14:paraId="2B648A9B" w14:textId="77777777" w:rsidR="00436248" w:rsidRDefault="00436248" w:rsidP="005F6AD3">
      <w:pPr>
        <w:rPr>
          <w:rFonts w:asciiTheme="majorBidi" w:hAnsiTheme="majorBidi" w:cstheme="majorBidi"/>
          <w:sz w:val="24"/>
          <w:szCs w:val="24"/>
        </w:rPr>
      </w:pPr>
    </w:p>
    <w:p w14:paraId="11492063" w14:textId="77777777" w:rsidR="00436248" w:rsidRDefault="00436248" w:rsidP="005F6AD3">
      <w:pPr>
        <w:rPr>
          <w:rFonts w:asciiTheme="majorBidi" w:hAnsiTheme="majorBidi" w:cstheme="majorBidi"/>
          <w:sz w:val="24"/>
          <w:szCs w:val="24"/>
        </w:rPr>
      </w:pPr>
    </w:p>
    <w:p w14:paraId="7D4D19E1" w14:textId="77777777" w:rsidR="00436248" w:rsidRDefault="00436248" w:rsidP="005F6AD3">
      <w:pPr>
        <w:rPr>
          <w:rFonts w:asciiTheme="majorBidi" w:hAnsiTheme="majorBidi" w:cstheme="majorBidi"/>
          <w:sz w:val="24"/>
          <w:szCs w:val="24"/>
        </w:rPr>
      </w:pPr>
    </w:p>
    <w:p w14:paraId="5BDB878B" w14:textId="77777777" w:rsidR="00436248" w:rsidRDefault="00436248" w:rsidP="005F6AD3">
      <w:pPr>
        <w:rPr>
          <w:rFonts w:asciiTheme="majorBidi" w:hAnsiTheme="majorBidi" w:cstheme="majorBidi"/>
          <w:sz w:val="24"/>
          <w:szCs w:val="24"/>
        </w:rPr>
      </w:pPr>
    </w:p>
    <w:p w14:paraId="6425E7E6" w14:textId="77777777" w:rsidR="00436248" w:rsidRDefault="00436248" w:rsidP="005F6AD3">
      <w:pPr>
        <w:rPr>
          <w:rFonts w:asciiTheme="majorBidi" w:hAnsiTheme="majorBidi" w:cstheme="majorBidi"/>
          <w:sz w:val="24"/>
          <w:szCs w:val="24"/>
        </w:rPr>
      </w:pPr>
    </w:p>
    <w:p w14:paraId="7BDB6F9B" w14:textId="77777777" w:rsidR="00436248" w:rsidRDefault="00436248" w:rsidP="005F6AD3">
      <w:pPr>
        <w:rPr>
          <w:rFonts w:asciiTheme="majorBidi" w:hAnsiTheme="majorBidi" w:cstheme="majorBidi"/>
          <w:sz w:val="24"/>
          <w:szCs w:val="24"/>
        </w:rPr>
      </w:pPr>
    </w:p>
    <w:p w14:paraId="66346E2A" w14:textId="46197843" w:rsidR="00436248" w:rsidRPr="00CC1048" w:rsidRDefault="00436248" w:rsidP="00436248">
      <w:pPr>
        <w:rPr>
          <w:rFonts w:asciiTheme="majorBidi" w:hAnsiTheme="majorBidi" w:cstheme="majorBidi"/>
          <w:b/>
          <w:bCs/>
          <w:sz w:val="24"/>
          <w:szCs w:val="24"/>
        </w:rPr>
      </w:pPr>
      <w:r w:rsidRPr="00CC1048">
        <w:rPr>
          <w:rFonts w:asciiTheme="majorBidi" w:hAnsiTheme="majorBidi" w:cstheme="majorBidi"/>
          <w:b/>
          <w:bCs/>
          <w:sz w:val="24"/>
          <w:szCs w:val="24"/>
        </w:rPr>
        <w:t>A5-</w:t>
      </w:r>
      <w:r w:rsidRPr="00CC1048">
        <w:rPr>
          <w:b/>
          <w:bCs/>
        </w:rPr>
        <w:t xml:space="preserve"> </w:t>
      </w:r>
      <w:r w:rsidRPr="00CC1048">
        <w:rPr>
          <w:rFonts w:asciiTheme="majorBidi" w:hAnsiTheme="majorBidi" w:cstheme="majorBidi"/>
          <w:b/>
          <w:bCs/>
          <w:sz w:val="24"/>
          <w:szCs w:val="24"/>
        </w:rPr>
        <w:t>Engage in continuing professional development in subjects/disciplines and their pedagogy, incorporating research, scholarship and the evaluation of professional practice</w:t>
      </w:r>
    </w:p>
    <w:p w14:paraId="511F6604" w14:textId="77777777" w:rsidR="00436248" w:rsidRDefault="00436248" w:rsidP="005F6AD3">
      <w:pPr>
        <w:rPr>
          <w:rFonts w:asciiTheme="majorBidi" w:hAnsiTheme="majorBidi" w:cstheme="majorBidi"/>
          <w:sz w:val="24"/>
          <w:szCs w:val="24"/>
        </w:rPr>
      </w:pPr>
    </w:p>
    <w:p w14:paraId="38EE2983" w14:textId="10A97EDD" w:rsidR="000E6A22" w:rsidRDefault="000E20EA" w:rsidP="000E6A22">
      <w:pPr>
        <w:rPr>
          <w:rFonts w:asciiTheme="majorBidi" w:hAnsiTheme="majorBidi" w:cstheme="majorBidi"/>
          <w:sz w:val="24"/>
          <w:szCs w:val="24"/>
        </w:rPr>
      </w:pPr>
      <w:r w:rsidRPr="000E20EA">
        <w:rPr>
          <w:rFonts w:asciiTheme="majorBidi" w:hAnsiTheme="majorBidi" w:cstheme="majorBidi"/>
          <w:sz w:val="24"/>
          <w:szCs w:val="24"/>
        </w:rPr>
        <w:t xml:space="preserve">I have actively participated in numerous </w:t>
      </w:r>
      <w:r w:rsidR="000E6A22">
        <w:rPr>
          <w:rFonts w:asciiTheme="majorBidi" w:hAnsiTheme="majorBidi" w:cstheme="majorBidi"/>
          <w:sz w:val="24"/>
          <w:szCs w:val="24"/>
        </w:rPr>
        <w:t xml:space="preserve">CPD </w:t>
      </w:r>
      <w:r w:rsidRPr="000E20EA">
        <w:rPr>
          <w:rFonts w:asciiTheme="majorBidi" w:hAnsiTheme="majorBidi" w:cstheme="majorBidi"/>
          <w:sz w:val="24"/>
          <w:szCs w:val="24"/>
        </w:rPr>
        <w:t>sessions, contributing significantly to both my career advancement and overall professional growth. These sessions have played a pivotal role in broadening my understanding of various university departments</w:t>
      </w:r>
      <w:r w:rsidR="00087410">
        <w:rPr>
          <w:rFonts w:asciiTheme="majorBidi" w:hAnsiTheme="majorBidi" w:cstheme="majorBidi"/>
          <w:sz w:val="24"/>
          <w:szCs w:val="24"/>
        </w:rPr>
        <w:t xml:space="preserve"> </w:t>
      </w:r>
      <w:r w:rsidR="000E6A22">
        <w:rPr>
          <w:rFonts w:asciiTheme="majorBidi" w:hAnsiTheme="majorBidi" w:cstheme="majorBidi"/>
          <w:sz w:val="24"/>
          <w:szCs w:val="24"/>
        </w:rPr>
        <w:t xml:space="preserve">and enhancing </w:t>
      </w:r>
      <w:r w:rsidR="000E6A22" w:rsidRPr="000E20EA">
        <w:rPr>
          <w:rFonts w:asciiTheme="majorBidi" w:hAnsiTheme="majorBidi" w:cstheme="majorBidi"/>
          <w:sz w:val="24"/>
          <w:szCs w:val="24"/>
        </w:rPr>
        <w:t>my ability to support students effectively.</w:t>
      </w:r>
      <w:r w:rsidR="000E6A22">
        <w:rPr>
          <w:rFonts w:asciiTheme="majorBidi" w:hAnsiTheme="majorBidi" w:cstheme="majorBidi"/>
          <w:sz w:val="24"/>
          <w:szCs w:val="24"/>
        </w:rPr>
        <w:t xml:space="preserve"> </w:t>
      </w:r>
      <w:r w:rsidR="00087410">
        <w:rPr>
          <w:rFonts w:asciiTheme="majorBidi" w:hAnsiTheme="majorBidi" w:cstheme="majorBidi"/>
          <w:sz w:val="24"/>
          <w:szCs w:val="24"/>
        </w:rPr>
        <w:t>(K4)</w:t>
      </w:r>
      <w:r w:rsidRPr="000E20EA">
        <w:rPr>
          <w:rFonts w:asciiTheme="majorBidi" w:hAnsiTheme="majorBidi" w:cstheme="majorBidi"/>
          <w:sz w:val="24"/>
          <w:szCs w:val="24"/>
        </w:rPr>
        <w:t xml:space="preserve">. </w:t>
      </w:r>
      <w:r w:rsidR="00087410">
        <w:rPr>
          <w:rFonts w:asciiTheme="majorBidi" w:hAnsiTheme="majorBidi" w:cstheme="majorBidi"/>
          <w:sz w:val="24"/>
          <w:szCs w:val="24"/>
        </w:rPr>
        <w:t>(V3)</w:t>
      </w:r>
      <w:r w:rsidRPr="000E20EA">
        <w:rPr>
          <w:rFonts w:asciiTheme="majorBidi" w:hAnsiTheme="majorBidi" w:cstheme="majorBidi"/>
          <w:sz w:val="24"/>
          <w:szCs w:val="24"/>
        </w:rPr>
        <w:t xml:space="preserve"> </w:t>
      </w:r>
    </w:p>
    <w:p w14:paraId="7176A3A4" w14:textId="2BB7F065" w:rsidR="00324034" w:rsidRDefault="000E20EA" w:rsidP="000E6A22">
      <w:pPr>
        <w:rPr>
          <w:rFonts w:asciiTheme="majorBidi" w:hAnsiTheme="majorBidi" w:cstheme="majorBidi"/>
          <w:sz w:val="24"/>
          <w:szCs w:val="24"/>
        </w:rPr>
      </w:pPr>
      <w:r w:rsidRPr="000E20EA">
        <w:rPr>
          <w:rFonts w:asciiTheme="majorBidi" w:hAnsiTheme="majorBidi" w:cstheme="majorBidi"/>
          <w:sz w:val="24"/>
          <w:szCs w:val="24"/>
        </w:rPr>
        <w:t>One noteworthy example is my attendance at sessions focused on explaining the academic misconduct policy. This particular experience has enriched my practice by providing a comprehensive understanding of how academic misconduct outcomes are determined.</w:t>
      </w:r>
      <w:r>
        <w:rPr>
          <w:rFonts w:asciiTheme="majorBidi" w:hAnsiTheme="majorBidi" w:cstheme="majorBidi"/>
          <w:sz w:val="24"/>
          <w:szCs w:val="24"/>
        </w:rPr>
        <w:t xml:space="preserve"> </w:t>
      </w:r>
      <w:r w:rsidRPr="000E20EA">
        <w:rPr>
          <w:rFonts w:asciiTheme="majorBidi" w:hAnsiTheme="majorBidi" w:cstheme="majorBidi"/>
          <w:sz w:val="24"/>
          <w:szCs w:val="24"/>
        </w:rPr>
        <w:t>The knowledge acquired during these sessions has proven invaluable when communicating with students about their outcomes or</w:t>
      </w:r>
      <w:r w:rsidR="000E6A22">
        <w:rPr>
          <w:rFonts w:asciiTheme="majorBidi" w:hAnsiTheme="majorBidi" w:cstheme="majorBidi"/>
          <w:sz w:val="24"/>
          <w:szCs w:val="24"/>
        </w:rPr>
        <w:t xml:space="preserve"> providing guidance about the process</w:t>
      </w:r>
      <w:r w:rsidRPr="000E20EA">
        <w:rPr>
          <w:rFonts w:asciiTheme="majorBidi" w:hAnsiTheme="majorBidi" w:cstheme="majorBidi"/>
          <w:sz w:val="24"/>
          <w:szCs w:val="24"/>
        </w:rPr>
        <w:t xml:space="preserve">. </w:t>
      </w:r>
      <w:r w:rsidR="00E461EC">
        <w:rPr>
          <w:rFonts w:asciiTheme="majorBidi" w:hAnsiTheme="majorBidi" w:cstheme="majorBidi"/>
          <w:sz w:val="24"/>
          <w:szCs w:val="24"/>
        </w:rPr>
        <w:t>(K1</w:t>
      </w:r>
      <w:r w:rsidR="00087410">
        <w:rPr>
          <w:rFonts w:asciiTheme="majorBidi" w:hAnsiTheme="majorBidi" w:cstheme="majorBidi"/>
          <w:sz w:val="24"/>
          <w:szCs w:val="24"/>
        </w:rPr>
        <w:t>, K2)</w:t>
      </w:r>
    </w:p>
    <w:p w14:paraId="083A9C57" w14:textId="5D0A04C1" w:rsidR="000E20EA" w:rsidRPr="000E20EA" w:rsidRDefault="000E20EA" w:rsidP="000E20EA">
      <w:pPr>
        <w:rPr>
          <w:rFonts w:asciiTheme="majorBidi" w:hAnsiTheme="majorBidi" w:cstheme="majorBidi"/>
          <w:sz w:val="24"/>
          <w:szCs w:val="24"/>
        </w:rPr>
      </w:pPr>
      <w:r w:rsidRPr="000E20EA">
        <w:rPr>
          <w:rFonts w:asciiTheme="majorBidi" w:hAnsiTheme="majorBidi" w:cstheme="majorBidi"/>
          <w:sz w:val="24"/>
          <w:szCs w:val="24"/>
        </w:rPr>
        <w:t>Furthermore, I participated in a session that explained the extenuating circumstances procedure</w:t>
      </w:r>
      <w:r w:rsidR="000E6A22">
        <w:rPr>
          <w:rFonts w:asciiTheme="majorBidi" w:hAnsiTheme="majorBidi" w:cstheme="majorBidi"/>
          <w:sz w:val="24"/>
          <w:szCs w:val="24"/>
        </w:rPr>
        <w:t xml:space="preserve">. As </w:t>
      </w:r>
      <w:r w:rsidRPr="000E20EA">
        <w:rPr>
          <w:rFonts w:asciiTheme="majorBidi" w:hAnsiTheme="majorBidi" w:cstheme="majorBidi"/>
          <w:sz w:val="24"/>
          <w:szCs w:val="24"/>
        </w:rPr>
        <w:t>an Assessments Officer, I typically do not handle extenuating circumstances, as this falls under the purview of the Principal Assessments Officer. Nevertheless, following this training, I am now better equipped to offer guidance to students facing mitigating circumstances that could affect their exam performance.</w:t>
      </w:r>
      <w:r>
        <w:rPr>
          <w:rFonts w:asciiTheme="majorBidi" w:hAnsiTheme="majorBidi" w:cstheme="majorBidi"/>
          <w:sz w:val="24"/>
          <w:szCs w:val="24"/>
        </w:rPr>
        <w:t>(V1)</w:t>
      </w:r>
    </w:p>
    <w:p w14:paraId="5899BA1F" w14:textId="617E880B" w:rsidR="004700DB" w:rsidRDefault="000E20EA" w:rsidP="000E20EA">
      <w:pPr>
        <w:rPr>
          <w:rFonts w:asciiTheme="majorBidi" w:hAnsiTheme="majorBidi" w:cstheme="majorBidi"/>
          <w:sz w:val="24"/>
          <w:szCs w:val="24"/>
        </w:rPr>
      </w:pPr>
      <w:r w:rsidRPr="000E20EA">
        <w:rPr>
          <w:rFonts w:asciiTheme="majorBidi" w:hAnsiTheme="majorBidi" w:cstheme="majorBidi"/>
          <w:sz w:val="24"/>
          <w:szCs w:val="24"/>
        </w:rPr>
        <w:t>Additionally, I took the initiative to volunteer and support</w:t>
      </w:r>
      <w:r w:rsidR="000E6A22">
        <w:rPr>
          <w:rFonts w:asciiTheme="majorBidi" w:hAnsiTheme="majorBidi" w:cstheme="majorBidi"/>
          <w:sz w:val="24"/>
          <w:szCs w:val="24"/>
        </w:rPr>
        <w:t xml:space="preserve">, </w:t>
      </w:r>
      <w:r w:rsidRPr="000E20EA">
        <w:rPr>
          <w:rFonts w:asciiTheme="majorBidi" w:hAnsiTheme="majorBidi" w:cstheme="majorBidi"/>
          <w:sz w:val="24"/>
          <w:szCs w:val="24"/>
        </w:rPr>
        <w:t>the Principal Assessments Officer, in evaluating student evidence and making decisions on extenuating circumstance applications. This has led to an enhancement in the approval process turnaround, ensuring that applications are processed within the stipulated 21-day timeframe.</w:t>
      </w:r>
      <w:r>
        <w:rPr>
          <w:rFonts w:asciiTheme="majorBidi" w:hAnsiTheme="majorBidi" w:cstheme="majorBidi"/>
          <w:sz w:val="24"/>
          <w:szCs w:val="24"/>
        </w:rPr>
        <w:t xml:space="preserve"> (V2)</w:t>
      </w:r>
    </w:p>
    <w:p w14:paraId="607EA5D6" w14:textId="1F8F11FE" w:rsidR="00B331EF" w:rsidRDefault="00225338" w:rsidP="00225338">
      <w:pPr>
        <w:rPr>
          <w:rFonts w:asciiTheme="majorBidi" w:hAnsiTheme="majorBidi" w:cstheme="majorBidi"/>
          <w:sz w:val="24"/>
          <w:szCs w:val="24"/>
        </w:rPr>
      </w:pPr>
      <w:r>
        <w:rPr>
          <w:rFonts w:asciiTheme="majorBidi" w:hAnsiTheme="majorBidi" w:cstheme="majorBidi"/>
          <w:sz w:val="24"/>
          <w:szCs w:val="24"/>
        </w:rPr>
        <w:t>Another session I completed was on the</w:t>
      </w:r>
      <w:r w:rsidR="00391CCC" w:rsidRPr="00391CCC">
        <w:rPr>
          <w:rFonts w:asciiTheme="majorBidi" w:hAnsiTheme="majorBidi" w:cstheme="majorBidi"/>
          <w:sz w:val="24"/>
          <w:szCs w:val="24"/>
        </w:rPr>
        <w:t xml:space="preserve"> non-academic misconduct procedure</w:t>
      </w:r>
      <w:r>
        <w:rPr>
          <w:rFonts w:asciiTheme="majorBidi" w:hAnsiTheme="majorBidi" w:cstheme="majorBidi"/>
          <w:sz w:val="24"/>
          <w:szCs w:val="24"/>
        </w:rPr>
        <w:t>, which has enhanced my understanding</w:t>
      </w:r>
      <w:r w:rsidR="00391CCC" w:rsidRPr="00391CCC">
        <w:rPr>
          <w:rFonts w:asciiTheme="majorBidi" w:hAnsiTheme="majorBidi" w:cstheme="majorBidi"/>
          <w:sz w:val="24"/>
          <w:szCs w:val="24"/>
        </w:rPr>
        <w:t xml:space="preserve">. </w:t>
      </w:r>
      <w:r>
        <w:rPr>
          <w:rFonts w:asciiTheme="majorBidi" w:hAnsiTheme="majorBidi" w:cstheme="majorBidi"/>
          <w:sz w:val="24"/>
          <w:szCs w:val="24"/>
        </w:rPr>
        <w:t xml:space="preserve">Most staff members </w:t>
      </w:r>
      <w:r w:rsidR="00391CCC" w:rsidRPr="00391CCC">
        <w:rPr>
          <w:rFonts w:asciiTheme="majorBidi" w:hAnsiTheme="majorBidi" w:cstheme="majorBidi"/>
          <w:sz w:val="24"/>
          <w:szCs w:val="24"/>
        </w:rPr>
        <w:t xml:space="preserve">are </w:t>
      </w:r>
      <w:r>
        <w:rPr>
          <w:rFonts w:asciiTheme="majorBidi" w:hAnsiTheme="majorBidi" w:cstheme="majorBidi"/>
          <w:sz w:val="24"/>
          <w:szCs w:val="24"/>
        </w:rPr>
        <w:t xml:space="preserve">not </w:t>
      </w:r>
      <w:r w:rsidR="00391CCC" w:rsidRPr="00391CCC">
        <w:rPr>
          <w:rFonts w:asciiTheme="majorBidi" w:hAnsiTheme="majorBidi" w:cstheme="majorBidi"/>
          <w:sz w:val="24"/>
          <w:szCs w:val="24"/>
        </w:rPr>
        <w:t>familiar with the non-academic misconduct</w:t>
      </w:r>
      <w:r>
        <w:rPr>
          <w:rFonts w:asciiTheme="majorBidi" w:hAnsiTheme="majorBidi" w:cstheme="majorBidi"/>
          <w:sz w:val="24"/>
          <w:szCs w:val="24"/>
        </w:rPr>
        <w:t xml:space="preserve"> process consequently, </w:t>
      </w:r>
      <w:r w:rsidR="00391CCC" w:rsidRPr="00391CCC">
        <w:rPr>
          <w:rFonts w:asciiTheme="majorBidi" w:hAnsiTheme="majorBidi" w:cstheme="majorBidi"/>
          <w:sz w:val="24"/>
          <w:szCs w:val="24"/>
        </w:rPr>
        <w:t xml:space="preserve"> is often overlooked or not considered. </w:t>
      </w:r>
      <w:r>
        <w:rPr>
          <w:rFonts w:asciiTheme="majorBidi" w:hAnsiTheme="majorBidi" w:cstheme="majorBidi"/>
          <w:sz w:val="24"/>
          <w:szCs w:val="24"/>
        </w:rPr>
        <w:t xml:space="preserve"> </w:t>
      </w:r>
      <w:r w:rsidRPr="00225338">
        <w:rPr>
          <w:rFonts w:asciiTheme="majorBidi" w:hAnsiTheme="majorBidi" w:cstheme="majorBidi"/>
          <w:sz w:val="24"/>
          <w:szCs w:val="24"/>
        </w:rPr>
        <w:t>During a disruptive in-class quiz, a lecturer sought guidance when a student persisted despite warnings. I provided valuable information on the non-academic misconduct process, directing the lecturer to necessary forms for an informed response (V1). The OIA report underscores the need for appropriately trained staff in non-academic misconduct procedures, emphasizing the importance of raising awareness among university staff about both academic and non-academic misconduct processes</w:t>
      </w:r>
      <w:r>
        <w:rPr>
          <w:rFonts w:asciiTheme="majorBidi" w:hAnsiTheme="majorBidi" w:cstheme="majorBidi"/>
          <w:sz w:val="24"/>
          <w:szCs w:val="24"/>
        </w:rPr>
        <w:t xml:space="preserve"> (K3)</w:t>
      </w:r>
      <w:r w:rsidRPr="00225338">
        <w:rPr>
          <w:rFonts w:asciiTheme="majorBidi" w:hAnsiTheme="majorBidi" w:cstheme="majorBidi"/>
          <w:sz w:val="24"/>
          <w:szCs w:val="24"/>
        </w:rPr>
        <w:t>.</w:t>
      </w:r>
    </w:p>
    <w:p w14:paraId="745B0463" w14:textId="6FB88D86" w:rsidR="00225338" w:rsidRDefault="00225338" w:rsidP="007D16C1">
      <w:pPr>
        <w:rPr>
          <w:rFonts w:asciiTheme="majorBidi" w:hAnsiTheme="majorBidi" w:cstheme="majorBidi"/>
          <w:sz w:val="24"/>
          <w:szCs w:val="24"/>
        </w:rPr>
      </w:pPr>
      <w:r w:rsidRPr="00225338">
        <w:rPr>
          <w:rFonts w:asciiTheme="majorBidi" w:hAnsiTheme="majorBidi" w:cstheme="majorBidi"/>
          <w:sz w:val="24"/>
          <w:szCs w:val="24"/>
        </w:rPr>
        <w:t xml:space="preserve">In a 2018 study by </w:t>
      </w:r>
      <w:proofErr w:type="spellStart"/>
      <w:r w:rsidRPr="00225338">
        <w:rPr>
          <w:rFonts w:asciiTheme="majorBidi" w:hAnsiTheme="majorBidi" w:cstheme="majorBidi"/>
          <w:sz w:val="24"/>
          <w:szCs w:val="24"/>
        </w:rPr>
        <w:t>Bartleton</w:t>
      </w:r>
      <w:proofErr w:type="spellEnd"/>
      <w:r w:rsidRPr="00225338">
        <w:rPr>
          <w:rFonts w:asciiTheme="majorBidi" w:hAnsiTheme="majorBidi" w:cstheme="majorBidi"/>
          <w:sz w:val="24"/>
          <w:szCs w:val="24"/>
        </w:rPr>
        <w:t xml:space="preserve"> on the impact of continuing professional development (CPD) in further education, the most beneficial forms were found to be sharing best practices and engaging in collaborative activities (V3). To foster my professional growth, I regularly meet with individuals from diverse departments and counterparts in the Birmingham campus to gain insights into my responsibilities.</w:t>
      </w:r>
    </w:p>
    <w:p w14:paraId="4FABA176" w14:textId="10793C57" w:rsidR="003B0CC6" w:rsidRDefault="00225338" w:rsidP="009357C9">
      <w:pPr>
        <w:rPr>
          <w:rFonts w:asciiTheme="majorBidi" w:hAnsiTheme="majorBidi" w:cstheme="majorBidi"/>
          <w:sz w:val="24"/>
          <w:szCs w:val="24"/>
        </w:rPr>
      </w:pPr>
      <w:r>
        <w:rPr>
          <w:rFonts w:asciiTheme="majorBidi" w:hAnsiTheme="majorBidi" w:cstheme="majorBidi"/>
          <w:sz w:val="24"/>
          <w:szCs w:val="24"/>
        </w:rPr>
        <w:t>After</w:t>
      </w:r>
      <w:r w:rsidRPr="00225338">
        <w:rPr>
          <w:rFonts w:asciiTheme="majorBidi" w:hAnsiTheme="majorBidi" w:cstheme="majorBidi"/>
          <w:sz w:val="24"/>
          <w:szCs w:val="24"/>
        </w:rPr>
        <w:t xml:space="preserve"> joining the university, a team member handling module diets left, leaving no one knowledgeable about the process</w:t>
      </w:r>
      <w:r>
        <w:rPr>
          <w:rFonts w:asciiTheme="majorBidi" w:hAnsiTheme="majorBidi" w:cstheme="majorBidi"/>
          <w:sz w:val="24"/>
          <w:szCs w:val="24"/>
        </w:rPr>
        <w:t xml:space="preserve"> in my team</w:t>
      </w:r>
      <w:r w:rsidRPr="00225338">
        <w:rPr>
          <w:rFonts w:asciiTheme="majorBidi" w:hAnsiTheme="majorBidi" w:cstheme="majorBidi"/>
          <w:sz w:val="24"/>
          <w:szCs w:val="24"/>
        </w:rPr>
        <w:t xml:space="preserve">. Taking initiative, I met with the registry team and counterparts in </w:t>
      </w:r>
      <w:r>
        <w:rPr>
          <w:rFonts w:asciiTheme="majorBidi" w:hAnsiTheme="majorBidi" w:cstheme="majorBidi"/>
          <w:sz w:val="24"/>
          <w:szCs w:val="24"/>
        </w:rPr>
        <w:t xml:space="preserve">the </w:t>
      </w:r>
      <w:r w:rsidRPr="00225338">
        <w:rPr>
          <w:rFonts w:asciiTheme="majorBidi" w:hAnsiTheme="majorBidi" w:cstheme="majorBidi"/>
          <w:sz w:val="24"/>
          <w:szCs w:val="24"/>
        </w:rPr>
        <w:t>Birmingham</w:t>
      </w:r>
      <w:r>
        <w:rPr>
          <w:rFonts w:asciiTheme="majorBidi" w:hAnsiTheme="majorBidi" w:cstheme="majorBidi"/>
          <w:sz w:val="24"/>
          <w:szCs w:val="24"/>
        </w:rPr>
        <w:t xml:space="preserve"> campus</w:t>
      </w:r>
      <w:r w:rsidRPr="00225338">
        <w:rPr>
          <w:rFonts w:asciiTheme="majorBidi" w:hAnsiTheme="majorBidi" w:cstheme="majorBidi"/>
          <w:sz w:val="24"/>
          <w:szCs w:val="24"/>
        </w:rPr>
        <w:t>, actively learning and mastering the process. Now, I lead module diets, train new staff, and assist in reviewing diets from the Birmingham campus (K1).</w:t>
      </w:r>
    </w:p>
    <w:p w14:paraId="72F9279F" w14:textId="3C4DDCD1" w:rsidR="00625CB3" w:rsidRDefault="00226227" w:rsidP="00752652">
      <w:pPr>
        <w:rPr>
          <w:rFonts w:asciiTheme="majorBidi" w:hAnsiTheme="majorBidi" w:cstheme="majorBidi"/>
          <w:sz w:val="24"/>
          <w:szCs w:val="24"/>
        </w:rPr>
      </w:pPr>
      <w:r>
        <w:rPr>
          <w:rFonts w:asciiTheme="majorBidi" w:hAnsiTheme="majorBidi" w:cstheme="majorBidi"/>
          <w:sz w:val="24"/>
          <w:szCs w:val="24"/>
        </w:rPr>
        <w:lastRenderedPageBreak/>
        <w:t xml:space="preserve">I have also completed many other professional courses that </w:t>
      </w:r>
      <w:r w:rsidR="00B4121D">
        <w:rPr>
          <w:rFonts w:asciiTheme="majorBidi" w:hAnsiTheme="majorBidi" w:cstheme="majorBidi"/>
          <w:sz w:val="24"/>
          <w:szCs w:val="24"/>
        </w:rPr>
        <w:t>complements</w:t>
      </w:r>
      <w:r>
        <w:rPr>
          <w:rFonts w:asciiTheme="majorBidi" w:hAnsiTheme="majorBidi" w:cstheme="majorBidi"/>
          <w:sz w:val="24"/>
          <w:szCs w:val="24"/>
        </w:rPr>
        <w:t xml:space="preserve"> my role as an Assessments Officer. I am a trained mental health first aider with MHFA Wales. This course has assisted me when dealing with students who have adverse personal issues or mental health issues.</w:t>
      </w:r>
      <w:r w:rsidR="00625CB3">
        <w:rPr>
          <w:rFonts w:asciiTheme="majorBidi" w:hAnsiTheme="majorBidi" w:cstheme="majorBidi"/>
          <w:sz w:val="24"/>
          <w:szCs w:val="24"/>
        </w:rPr>
        <w:t xml:space="preserve">(V1, K3) </w:t>
      </w:r>
      <w:r>
        <w:rPr>
          <w:rFonts w:asciiTheme="majorBidi" w:hAnsiTheme="majorBidi" w:cstheme="majorBidi"/>
          <w:sz w:val="24"/>
          <w:szCs w:val="24"/>
        </w:rPr>
        <w:t xml:space="preserve"> </w:t>
      </w:r>
      <w:r w:rsidR="00752652" w:rsidRPr="00752652">
        <w:rPr>
          <w:rFonts w:asciiTheme="majorBidi" w:hAnsiTheme="majorBidi" w:cstheme="majorBidi"/>
          <w:sz w:val="24"/>
          <w:szCs w:val="24"/>
        </w:rPr>
        <w:t xml:space="preserve">In an article written by (Schimmel , 2023) it explicitly states that </w:t>
      </w:r>
      <w:r w:rsidR="00752652">
        <w:rPr>
          <w:rFonts w:asciiTheme="majorBidi" w:hAnsiTheme="majorBidi" w:cstheme="majorBidi"/>
          <w:sz w:val="24"/>
          <w:szCs w:val="24"/>
        </w:rPr>
        <w:t>“b</w:t>
      </w:r>
      <w:r w:rsidR="00625CB3" w:rsidRPr="00625CB3">
        <w:rPr>
          <w:rFonts w:asciiTheme="majorBidi" w:hAnsiTheme="majorBidi" w:cstheme="majorBidi"/>
          <w:sz w:val="24"/>
          <w:szCs w:val="24"/>
        </w:rPr>
        <w:t>asic knowledge about how to respond to individuals experiencing mental health crises, including severe depression and suicidal thoughts and intentions, is essential for all university community member</w:t>
      </w:r>
      <w:r w:rsidR="00752652">
        <w:rPr>
          <w:rFonts w:asciiTheme="majorBidi" w:hAnsiTheme="majorBidi" w:cstheme="majorBidi"/>
          <w:sz w:val="24"/>
          <w:szCs w:val="24"/>
        </w:rPr>
        <w:t xml:space="preserve">”. This course also provides the necessary information and skills to assist  me in identifying mental health issues in students and to signpost them to where they can receive the required assistance. </w:t>
      </w:r>
      <w:r w:rsidR="00A812B8">
        <w:rPr>
          <w:rFonts w:asciiTheme="majorBidi" w:hAnsiTheme="majorBidi" w:cstheme="majorBidi"/>
          <w:sz w:val="24"/>
          <w:szCs w:val="24"/>
        </w:rPr>
        <w:t>(K2)</w:t>
      </w:r>
    </w:p>
    <w:p w14:paraId="751D32CC" w14:textId="77777777" w:rsidR="00087410" w:rsidRPr="00087410" w:rsidRDefault="00087410" w:rsidP="00087410">
      <w:pPr>
        <w:rPr>
          <w:rFonts w:asciiTheme="majorBidi" w:hAnsiTheme="majorBidi" w:cstheme="majorBidi"/>
          <w:sz w:val="24"/>
          <w:szCs w:val="24"/>
        </w:rPr>
      </w:pPr>
    </w:p>
    <w:p w14:paraId="7C32B1AB" w14:textId="3BD60DF5" w:rsidR="00087410" w:rsidRPr="00087410" w:rsidRDefault="00087410" w:rsidP="00087410">
      <w:pPr>
        <w:rPr>
          <w:rFonts w:asciiTheme="majorBidi" w:hAnsiTheme="majorBidi" w:cstheme="majorBidi"/>
          <w:sz w:val="24"/>
          <w:szCs w:val="24"/>
        </w:rPr>
      </w:pPr>
      <w:r w:rsidRPr="00087410">
        <w:rPr>
          <w:rFonts w:asciiTheme="majorBidi" w:hAnsiTheme="majorBidi" w:cstheme="majorBidi"/>
          <w:sz w:val="24"/>
          <w:szCs w:val="24"/>
        </w:rPr>
        <w:t>In addition to my professional development initiatives, I have successfully completed the First Aid in the Workplace course, acquiring essential skills for performing life-saving measures. This training has proven invaluable, especially considering the absence of an active medic at our London campus. As a designated first aider, I play a crucial role in responding to emergencies and contributing to the well-being and safety of individuals on campus.</w:t>
      </w:r>
      <w:r>
        <w:rPr>
          <w:rFonts w:asciiTheme="majorBidi" w:hAnsiTheme="majorBidi" w:cstheme="majorBidi"/>
          <w:sz w:val="24"/>
          <w:szCs w:val="24"/>
        </w:rPr>
        <w:t>(V2)</w:t>
      </w:r>
    </w:p>
    <w:p w14:paraId="3FD6ED2D" w14:textId="77777777" w:rsidR="00087410" w:rsidRPr="00087410" w:rsidRDefault="00087410" w:rsidP="00087410">
      <w:pPr>
        <w:rPr>
          <w:rFonts w:asciiTheme="majorBidi" w:hAnsiTheme="majorBidi" w:cstheme="majorBidi"/>
          <w:sz w:val="24"/>
          <w:szCs w:val="24"/>
        </w:rPr>
      </w:pPr>
    </w:p>
    <w:p w14:paraId="33559B29" w14:textId="7307410E" w:rsidR="00087410" w:rsidRPr="00087410" w:rsidRDefault="00087410" w:rsidP="00087410">
      <w:pPr>
        <w:rPr>
          <w:rFonts w:asciiTheme="majorBidi" w:hAnsiTheme="majorBidi" w:cstheme="majorBidi"/>
          <w:sz w:val="24"/>
          <w:szCs w:val="24"/>
        </w:rPr>
      </w:pPr>
      <w:r w:rsidRPr="00087410">
        <w:rPr>
          <w:rFonts w:asciiTheme="majorBidi" w:hAnsiTheme="majorBidi" w:cstheme="majorBidi"/>
          <w:sz w:val="24"/>
          <w:szCs w:val="24"/>
        </w:rPr>
        <w:t>Furthermore, I have undergone specialized training in the use of evacuation chairs. This training equips me with the knowledge and expertise necessary to assist students with disabilities in safely exiting the building during emergencies when the regular lift cannot be utilized. This additional certification reflects my commitment to ensuring the safety and inclusivity of our campus community.</w:t>
      </w:r>
      <w:r>
        <w:rPr>
          <w:rFonts w:asciiTheme="majorBidi" w:hAnsiTheme="majorBidi" w:cstheme="majorBidi"/>
          <w:sz w:val="24"/>
          <w:szCs w:val="24"/>
        </w:rPr>
        <w:t>(V1)</w:t>
      </w:r>
    </w:p>
    <w:p w14:paraId="286D2605" w14:textId="77777777" w:rsidR="00625CB3" w:rsidRDefault="00625CB3" w:rsidP="00226227">
      <w:pPr>
        <w:rPr>
          <w:rFonts w:asciiTheme="majorBidi" w:hAnsiTheme="majorBidi" w:cstheme="majorBidi"/>
          <w:sz w:val="24"/>
          <w:szCs w:val="24"/>
        </w:rPr>
      </w:pPr>
    </w:p>
    <w:p w14:paraId="6780CC56" w14:textId="77777777" w:rsidR="00625CB3" w:rsidRDefault="00625CB3" w:rsidP="00226227">
      <w:pPr>
        <w:rPr>
          <w:rFonts w:asciiTheme="majorBidi" w:hAnsiTheme="majorBidi" w:cstheme="majorBidi"/>
          <w:sz w:val="24"/>
          <w:szCs w:val="24"/>
        </w:rPr>
      </w:pPr>
    </w:p>
    <w:p w14:paraId="7869EE04" w14:textId="77777777" w:rsidR="009357C9" w:rsidRDefault="009357C9" w:rsidP="00226227">
      <w:pPr>
        <w:rPr>
          <w:rFonts w:asciiTheme="majorBidi" w:hAnsiTheme="majorBidi" w:cstheme="majorBidi"/>
          <w:sz w:val="24"/>
          <w:szCs w:val="24"/>
        </w:rPr>
      </w:pPr>
    </w:p>
    <w:p w14:paraId="43FC653B" w14:textId="77777777" w:rsidR="009357C9" w:rsidRDefault="009357C9" w:rsidP="00226227">
      <w:pPr>
        <w:rPr>
          <w:rFonts w:asciiTheme="majorBidi" w:hAnsiTheme="majorBidi" w:cstheme="majorBidi"/>
          <w:sz w:val="24"/>
          <w:szCs w:val="24"/>
        </w:rPr>
      </w:pPr>
    </w:p>
    <w:p w14:paraId="3E2E7B44" w14:textId="77777777" w:rsidR="009357C9" w:rsidRDefault="009357C9" w:rsidP="00226227">
      <w:pPr>
        <w:rPr>
          <w:rFonts w:asciiTheme="majorBidi" w:hAnsiTheme="majorBidi" w:cstheme="majorBidi"/>
          <w:sz w:val="24"/>
          <w:szCs w:val="24"/>
        </w:rPr>
      </w:pPr>
    </w:p>
    <w:p w14:paraId="43615CAA" w14:textId="77777777" w:rsidR="009357C9" w:rsidRDefault="009357C9" w:rsidP="00226227">
      <w:pPr>
        <w:rPr>
          <w:rFonts w:asciiTheme="majorBidi" w:hAnsiTheme="majorBidi" w:cstheme="majorBidi"/>
          <w:sz w:val="24"/>
          <w:szCs w:val="24"/>
        </w:rPr>
      </w:pPr>
    </w:p>
    <w:p w14:paraId="13A84ECD" w14:textId="77777777" w:rsidR="009357C9" w:rsidRDefault="009357C9" w:rsidP="00226227">
      <w:pPr>
        <w:rPr>
          <w:rFonts w:asciiTheme="majorBidi" w:hAnsiTheme="majorBidi" w:cstheme="majorBidi"/>
          <w:sz w:val="24"/>
          <w:szCs w:val="24"/>
        </w:rPr>
      </w:pPr>
    </w:p>
    <w:p w14:paraId="50ED1DEB" w14:textId="77777777" w:rsidR="009357C9" w:rsidRDefault="009357C9" w:rsidP="00226227">
      <w:pPr>
        <w:rPr>
          <w:rFonts w:asciiTheme="majorBidi" w:hAnsiTheme="majorBidi" w:cstheme="majorBidi"/>
          <w:sz w:val="24"/>
          <w:szCs w:val="24"/>
        </w:rPr>
      </w:pPr>
    </w:p>
    <w:p w14:paraId="5CBC57B9" w14:textId="77777777" w:rsidR="009357C9" w:rsidRDefault="009357C9" w:rsidP="00226227">
      <w:pPr>
        <w:rPr>
          <w:rFonts w:asciiTheme="majorBidi" w:hAnsiTheme="majorBidi" w:cstheme="majorBidi"/>
          <w:sz w:val="24"/>
          <w:szCs w:val="24"/>
        </w:rPr>
      </w:pPr>
    </w:p>
    <w:p w14:paraId="464B966A" w14:textId="77777777" w:rsidR="009357C9" w:rsidRDefault="009357C9" w:rsidP="00226227">
      <w:pPr>
        <w:rPr>
          <w:rFonts w:asciiTheme="majorBidi" w:hAnsiTheme="majorBidi" w:cstheme="majorBidi"/>
          <w:sz w:val="24"/>
          <w:szCs w:val="24"/>
        </w:rPr>
      </w:pPr>
    </w:p>
    <w:p w14:paraId="23C54045" w14:textId="77777777" w:rsidR="009357C9" w:rsidRDefault="009357C9" w:rsidP="00226227">
      <w:pPr>
        <w:rPr>
          <w:rFonts w:asciiTheme="majorBidi" w:hAnsiTheme="majorBidi" w:cstheme="majorBidi"/>
          <w:sz w:val="24"/>
          <w:szCs w:val="24"/>
        </w:rPr>
      </w:pPr>
    </w:p>
    <w:p w14:paraId="579F3FB0" w14:textId="77777777" w:rsidR="009357C9" w:rsidRDefault="009357C9" w:rsidP="00226227">
      <w:pPr>
        <w:rPr>
          <w:rFonts w:asciiTheme="majorBidi" w:hAnsiTheme="majorBidi" w:cstheme="majorBidi"/>
          <w:sz w:val="24"/>
          <w:szCs w:val="24"/>
        </w:rPr>
      </w:pPr>
    </w:p>
    <w:p w14:paraId="2B8557C8" w14:textId="77777777" w:rsidR="009357C9" w:rsidRDefault="009357C9" w:rsidP="00226227">
      <w:pPr>
        <w:rPr>
          <w:rFonts w:asciiTheme="majorBidi" w:hAnsiTheme="majorBidi" w:cstheme="majorBidi"/>
          <w:sz w:val="24"/>
          <w:szCs w:val="24"/>
        </w:rPr>
      </w:pPr>
    </w:p>
    <w:p w14:paraId="5A33D967" w14:textId="77777777" w:rsidR="009357C9" w:rsidRDefault="009357C9" w:rsidP="00226227">
      <w:pPr>
        <w:rPr>
          <w:rFonts w:asciiTheme="majorBidi" w:hAnsiTheme="majorBidi" w:cstheme="majorBidi"/>
          <w:sz w:val="24"/>
          <w:szCs w:val="24"/>
        </w:rPr>
      </w:pPr>
    </w:p>
    <w:p w14:paraId="2ACC9CBE" w14:textId="77777777" w:rsidR="009357C9" w:rsidRDefault="009357C9" w:rsidP="00226227">
      <w:pPr>
        <w:rPr>
          <w:rFonts w:asciiTheme="majorBidi" w:hAnsiTheme="majorBidi" w:cstheme="majorBidi"/>
          <w:sz w:val="24"/>
          <w:szCs w:val="24"/>
        </w:rPr>
      </w:pPr>
    </w:p>
    <w:p w14:paraId="253E435A" w14:textId="77777777" w:rsidR="009357C9" w:rsidRDefault="009357C9" w:rsidP="00226227">
      <w:pPr>
        <w:rPr>
          <w:rFonts w:asciiTheme="majorBidi" w:hAnsiTheme="majorBidi" w:cstheme="majorBidi"/>
          <w:sz w:val="24"/>
          <w:szCs w:val="24"/>
        </w:rPr>
      </w:pPr>
    </w:p>
    <w:p w14:paraId="55647E97" w14:textId="45C95E2C" w:rsidR="00625CB3" w:rsidRPr="009357C9" w:rsidRDefault="00625CB3" w:rsidP="009357C9">
      <w:pPr>
        <w:jc w:val="center"/>
        <w:rPr>
          <w:rFonts w:asciiTheme="majorBidi" w:hAnsiTheme="majorBidi" w:cstheme="majorBidi"/>
          <w:b/>
          <w:bCs/>
          <w:sz w:val="24"/>
          <w:szCs w:val="24"/>
        </w:rPr>
      </w:pPr>
      <w:r w:rsidRPr="009357C9">
        <w:rPr>
          <w:rFonts w:asciiTheme="majorBidi" w:hAnsiTheme="majorBidi" w:cstheme="majorBidi"/>
          <w:b/>
          <w:bCs/>
          <w:sz w:val="24"/>
          <w:szCs w:val="24"/>
        </w:rPr>
        <w:t>References</w:t>
      </w:r>
    </w:p>
    <w:p w14:paraId="4B83A5BE" w14:textId="77777777" w:rsidR="009D5303" w:rsidRDefault="009D5303" w:rsidP="009D5303">
      <w:pPr>
        <w:pStyle w:val="NormalWeb"/>
        <w:ind w:left="567" w:hanging="567"/>
      </w:pPr>
      <w:proofErr w:type="spellStart"/>
      <w:r>
        <w:t>Bartleton</w:t>
      </w:r>
      <w:proofErr w:type="spellEnd"/>
      <w:r>
        <w:t xml:space="preserve">, L. (n.d.). Retrieved from https://educationstudies.org.uk/journal/ef/volume-9-2-2018/teachers-perceptions-of-the-impact-of-continuing-professional-development-on-their-professional-practice-in-a-further-education-college-in-the-west-midlands/ </w:t>
      </w:r>
    </w:p>
    <w:p w14:paraId="6F30A32A" w14:textId="77777777" w:rsidR="009D5303" w:rsidRDefault="009D5303" w:rsidP="00226227">
      <w:pPr>
        <w:rPr>
          <w:rFonts w:asciiTheme="majorBidi" w:hAnsiTheme="majorBidi" w:cstheme="majorBidi"/>
          <w:sz w:val="24"/>
          <w:szCs w:val="24"/>
        </w:rPr>
      </w:pPr>
    </w:p>
    <w:p w14:paraId="69D6FE97" w14:textId="7A67E7CB" w:rsidR="00625CB3" w:rsidRDefault="004655C8" w:rsidP="00226227">
      <w:pPr>
        <w:rPr>
          <w:rFonts w:asciiTheme="majorBidi" w:hAnsiTheme="majorBidi" w:cstheme="majorBidi"/>
          <w:sz w:val="24"/>
          <w:szCs w:val="24"/>
        </w:rPr>
      </w:pPr>
      <w:r w:rsidRPr="004655C8">
        <w:rPr>
          <w:rFonts w:asciiTheme="majorBidi" w:hAnsiTheme="majorBidi" w:cstheme="majorBidi"/>
          <w:sz w:val="24"/>
          <w:szCs w:val="24"/>
        </w:rPr>
        <w:t>Part B: Non-academic disciplinary procedures (2018) OIAHE. Available at: https://www.oiahe.org.uk/resources-and-publications/good-practice-framework/disciplinary-procedures/part-b-non-academic-disciplinary-procedures/#:~:text=96A%20provider%27s%20non%2Dacademic,or%20services%2C%20or%20student%20activities. (Accessed: 28 January 2024).</w:t>
      </w:r>
    </w:p>
    <w:p w14:paraId="5C987A5B" w14:textId="77777777" w:rsidR="00625CB3" w:rsidRDefault="00625CB3" w:rsidP="00625CB3">
      <w:pPr>
        <w:pStyle w:val="NormalWeb"/>
        <w:ind w:left="567" w:hanging="567"/>
      </w:pPr>
      <w:r>
        <w:t xml:space="preserve">Schimmel , N. (2023) </w:t>
      </w:r>
      <w:r>
        <w:rPr>
          <w:i/>
          <w:iCs/>
        </w:rPr>
        <w:t>Why students and Faculty Alike Need Mental Health first-aid training</w:t>
      </w:r>
      <w:r>
        <w:t xml:space="preserve">, </w:t>
      </w:r>
      <w:r>
        <w:rPr>
          <w:i/>
          <w:iCs/>
        </w:rPr>
        <w:t>THE Campus Learn, Share, Connect</w:t>
      </w:r>
      <w:r>
        <w:t xml:space="preserve">. Available at: https://www.timeshighereducation.com/campus/why-students-and-faculty-alike-need-mental-health-firstaid-training (Accessed: 28 January 2024). </w:t>
      </w:r>
    </w:p>
    <w:p w14:paraId="16315C83" w14:textId="77777777" w:rsidR="00625CB3" w:rsidRPr="005F6AD3" w:rsidRDefault="00625CB3" w:rsidP="00226227">
      <w:pPr>
        <w:rPr>
          <w:rFonts w:asciiTheme="majorBidi" w:hAnsiTheme="majorBidi" w:cstheme="majorBidi"/>
          <w:sz w:val="24"/>
          <w:szCs w:val="24"/>
        </w:rPr>
      </w:pPr>
    </w:p>
    <w:sectPr w:rsidR="00625CB3" w:rsidRPr="005F6A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82A1F" w14:textId="77777777" w:rsidR="00790836" w:rsidRDefault="00790836" w:rsidP="000E20EA">
      <w:pPr>
        <w:spacing w:after="0" w:line="240" w:lineRule="auto"/>
      </w:pPr>
      <w:r>
        <w:separator/>
      </w:r>
    </w:p>
  </w:endnote>
  <w:endnote w:type="continuationSeparator" w:id="0">
    <w:p w14:paraId="5D2CA65E" w14:textId="77777777" w:rsidR="00790836" w:rsidRDefault="00790836" w:rsidP="000E20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63231" w14:textId="77777777" w:rsidR="00790836" w:rsidRDefault="00790836" w:rsidP="000E20EA">
      <w:pPr>
        <w:spacing w:after="0" w:line="240" w:lineRule="auto"/>
      </w:pPr>
      <w:r>
        <w:separator/>
      </w:r>
    </w:p>
  </w:footnote>
  <w:footnote w:type="continuationSeparator" w:id="0">
    <w:p w14:paraId="2B549BA0" w14:textId="77777777" w:rsidR="00790836" w:rsidRDefault="00790836" w:rsidP="000E20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AD3"/>
    <w:rsid w:val="00087410"/>
    <w:rsid w:val="000C4E66"/>
    <w:rsid w:val="000E20EA"/>
    <w:rsid w:val="000E6A22"/>
    <w:rsid w:val="001762EA"/>
    <w:rsid w:val="00191B68"/>
    <w:rsid w:val="00225338"/>
    <w:rsid w:val="00226227"/>
    <w:rsid w:val="002C24F6"/>
    <w:rsid w:val="002C358B"/>
    <w:rsid w:val="00324034"/>
    <w:rsid w:val="003810BB"/>
    <w:rsid w:val="00391CCC"/>
    <w:rsid w:val="003B0CC6"/>
    <w:rsid w:val="003C2F98"/>
    <w:rsid w:val="00436248"/>
    <w:rsid w:val="004655C8"/>
    <w:rsid w:val="004700DB"/>
    <w:rsid w:val="004D334A"/>
    <w:rsid w:val="00565603"/>
    <w:rsid w:val="005F6AD3"/>
    <w:rsid w:val="00625CB3"/>
    <w:rsid w:val="00752652"/>
    <w:rsid w:val="00790836"/>
    <w:rsid w:val="00797850"/>
    <w:rsid w:val="007D16C1"/>
    <w:rsid w:val="00822583"/>
    <w:rsid w:val="00877929"/>
    <w:rsid w:val="008C56BE"/>
    <w:rsid w:val="008D35F9"/>
    <w:rsid w:val="009357C9"/>
    <w:rsid w:val="0094781F"/>
    <w:rsid w:val="009D5303"/>
    <w:rsid w:val="00A812B8"/>
    <w:rsid w:val="00AA2A6C"/>
    <w:rsid w:val="00B331EF"/>
    <w:rsid w:val="00B4121D"/>
    <w:rsid w:val="00B4189C"/>
    <w:rsid w:val="00B63FFD"/>
    <w:rsid w:val="00BA0725"/>
    <w:rsid w:val="00BE64C3"/>
    <w:rsid w:val="00C608BD"/>
    <w:rsid w:val="00C870F5"/>
    <w:rsid w:val="00CC1048"/>
    <w:rsid w:val="00CC293F"/>
    <w:rsid w:val="00D65461"/>
    <w:rsid w:val="00DF01B5"/>
    <w:rsid w:val="00E461EC"/>
    <w:rsid w:val="00FE74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EC0D23"/>
  <w15:chartTrackingRefBased/>
  <w15:docId w15:val="{68E95E5B-2BAC-44FB-AB3C-A41C27095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6A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F6AD3"/>
    <w:rPr>
      <w:sz w:val="16"/>
      <w:szCs w:val="16"/>
    </w:rPr>
  </w:style>
  <w:style w:type="paragraph" w:styleId="CommentText">
    <w:name w:val="annotation text"/>
    <w:basedOn w:val="Normal"/>
    <w:link w:val="CommentTextChar"/>
    <w:uiPriority w:val="99"/>
    <w:unhideWhenUsed/>
    <w:rsid w:val="005F6AD3"/>
    <w:pPr>
      <w:spacing w:line="240" w:lineRule="auto"/>
    </w:pPr>
    <w:rPr>
      <w:sz w:val="20"/>
      <w:szCs w:val="20"/>
    </w:rPr>
  </w:style>
  <w:style w:type="character" w:customStyle="1" w:styleId="CommentTextChar">
    <w:name w:val="Comment Text Char"/>
    <w:basedOn w:val="DefaultParagraphFont"/>
    <w:link w:val="CommentText"/>
    <w:uiPriority w:val="99"/>
    <w:rsid w:val="005F6AD3"/>
    <w:rPr>
      <w:sz w:val="20"/>
      <w:szCs w:val="20"/>
    </w:rPr>
  </w:style>
  <w:style w:type="paragraph" w:styleId="NormalWeb">
    <w:name w:val="Normal (Web)"/>
    <w:basedOn w:val="Normal"/>
    <w:uiPriority w:val="99"/>
    <w:semiHidden/>
    <w:unhideWhenUsed/>
    <w:rsid w:val="00625CB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0E20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20EA"/>
  </w:style>
  <w:style w:type="paragraph" w:styleId="Footer">
    <w:name w:val="footer"/>
    <w:basedOn w:val="Normal"/>
    <w:link w:val="FooterChar"/>
    <w:uiPriority w:val="99"/>
    <w:unhideWhenUsed/>
    <w:rsid w:val="000E20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20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506576">
      <w:bodyDiv w:val="1"/>
      <w:marLeft w:val="0"/>
      <w:marRight w:val="0"/>
      <w:marTop w:val="0"/>
      <w:marBottom w:val="0"/>
      <w:divBdr>
        <w:top w:val="none" w:sz="0" w:space="0" w:color="auto"/>
        <w:left w:val="none" w:sz="0" w:space="0" w:color="auto"/>
        <w:bottom w:val="none" w:sz="0" w:space="0" w:color="auto"/>
        <w:right w:val="none" w:sz="0" w:space="0" w:color="auto"/>
      </w:divBdr>
    </w:div>
    <w:div w:id="1593777238">
      <w:bodyDiv w:val="1"/>
      <w:marLeft w:val="0"/>
      <w:marRight w:val="0"/>
      <w:marTop w:val="0"/>
      <w:marBottom w:val="0"/>
      <w:divBdr>
        <w:top w:val="none" w:sz="0" w:space="0" w:color="auto"/>
        <w:left w:val="none" w:sz="0" w:space="0" w:color="auto"/>
        <w:bottom w:val="none" w:sz="0" w:space="0" w:color="auto"/>
        <w:right w:val="none" w:sz="0" w:space="0" w:color="auto"/>
      </w:divBdr>
      <w:divsChild>
        <w:div w:id="149291537">
          <w:marLeft w:val="0"/>
          <w:marRight w:val="0"/>
          <w:marTop w:val="0"/>
          <w:marBottom w:val="0"/>
          <w:divBdr>
            <w:top w:val="single" w:sz="2" w:space="0" w:color="D9D9E3"/>
            <w:left w:val="single" w:sz="2" w:space="0" w:color="D9D9E3"/>
            <w:bottom w:val="single" w:sz="2" w:space="0" w:color="D9D9E3"/>
            <w:right w:val="single" w:sz="2" w:space="0" w:color="D9D9E3"/>
          </w:divBdr>
          <w:divsChild>
            <w:div w:id="1905751152">
              <w:marLeft w:val="0"/>
              <w:marRight w:val="0"/>
              <w:marTop w:val="0"/>
              <w:marBottom w:val="0"/>
              <w:divBdr>
                <w:top w:val="single" w:sz="2" w:space="0" w:color="D9D9E3"/>
                <w:left w:val="single" w:sz="2" w:space="0" w:color="D9D9E3"/>
                <w:bottom w:val="single" w:sz="2" w:space="0" w:color="D9D9E3"/>
                <w:right w:val="single" w:sz="2" w:space="0" w:color="D9D9E3"/>
              </w:divBdr>
              <w:divsChild>
                <w:div w:id="1922375768">
                  <w:marLeft w:val="0"/>
                  <w:marRight w:val="0"/>
                  <w:marTop w:val="0"/>
                  <w:marBottom w:val="0"/>
                  <w:divBdr>
                    <w:top w:val="single" w:sz="2" w:space="0" w:color="D9D9E3"/>
                    <w:left w:val="single" w:sz="2" w:space="0" w:color="D9D9E3"/>
                    <w:bottom w:val="single" w:sz="2" w:space="0" w:color="D9D9E3"/>
                    <w:right w:val="single" w:sz="2" w:space="0" w:color="D9D9E3"/>
                  </w:divBdr>
                  <w:divsChild>
                    <w:div w:id="464156760">
                      <w:marLeft w:val="0"/>
                      <w:marRight w:val="0"/>
                      <w:marTop w:val="0"/>
                      <w:marBottom w:val="0"/>
                      <w:divBdr>
                        <w:top w:val="single" w:sz="2" w:space="0" w:color="D9D9E3"/>
                        <w:left w:val="single" w:sz="2" w:space="0" w:color="D9D9E3"/>
                        <w:bottom w:val="single" w:sz="2" w:space="0" w:color="D9D9E3"/>
                        <w:right w:val="single" w:sz="2" w:space="0" w:color="D9D9E3"/>
                      </w:divBdr>
                      <w:divsChild>
                        <w:div w:id="708727140">
                          <w:marLeft w:val="0"/>
                          <w:marRight w:val="0"/>
                          <w:marTop w:val="0"/>
                          <w:marBottom w:val="0"/>
                          <w:divBdr>
                            <w:top w:val="single" w:sz="2" w:space="0" w:color="D9D9E3"/>
                            <w:left w:val="single" w:sz="2" w:space="0" w:color="D9D9E3"/>
                            <w:bottom w:val="single" w:sz="2" w:space="0" w:color="D9D9E3"/>
                            <w:right w:val="single" w:sz="2" w:space="0" w:color="D9D9E3"/>
                          </w:divBdr>
                          <w:divsChild>
                            <w:div w:id="784927879">
                              <w:marLeft w:val="0"/>
                              <w:marRight w:val="0"/>
                              <w:marTop w:val="100"/>
                              <w:marBottom w:val="100"/>
                              <w:divBdr>
                                <w:top w:val="single" w:sz="2" w:space="0" w:color="D9D9E3"/>
                                <w:left w:val="single" w:sz="2" w:space="0" w:color="D9D9E3"/>
                                <w:bottom w:val="single" w:sz="2" w:space="0" w:color="D9D9E3"/>
                                <w:right w:val="single" w:sz="2" w:space="0" w:color="D9D9E3"/>
                              </w:divBdr>
                              <w:divsChild>
                                <w:div w:id="189728119">
                                  <w:marLeft w:val="0"/>
                                  <w:marRight w:val="0"/>
                                  <w:marTop w:val="0"/>
                                  <w:marBottom w:val="0"/>
                                  <w:divBdr>
                                    <w:top w:val="single" w:sz="2" w:space="0" w:color="D9D9E3"/>
                                    <w:left w:val="single" w:sz="2" w:space="0" w:color="D9D9E3"/>
                                    <w:bottom w:val="single" w:sz="2" w:space="0" w:color="D9D9E3"/>
                                    <w:right w:val="single" w:sz="2" w:space="0" w:color="D9D9E3"/>
                                  </w:divBdr>
                                  <w:divsChild>
                                    <w:div w:id="1558394067">
                                      <w:marLeft w:val="0"/>
                                      <w:marRight w:val="0"/>
                                      <w:marTop w:val="0"/>
                                      <w:marBottom w:val="0"/>
                                      <w:divBdr>
                                        <w:top w:val="single" w:sz="2" w:space="0" w:color="D9D9E3"/>
                                        <w:left w:val="single" w:sz="2" w:space="0" w:color="D9D9E3"/>
                                        <w:bottom w:val="single" w:sz="2" w:space="0" w:color="D9D9E3"/>
                                        <w:right w:val="single" w:sz="2" w:space="0" w:color="D9D9E3"/>
                                      </w:divBdr>
                                      <w:divsChild>
                                        <w:div w:id="2078898320">
                                          <w:marLeft w:val="0"/>
                                          <w:marRight w:val="0"/>
                                          <w:marTop w:val="0"/>
                                          <w:marBottom w:val="0"/>
                                          <w:divBdr>
                                            <w:top w:val="single" w:sz="2" w:space="0" w:color="D9D9E3"/>
                                            <w:left w:val="single" w:sz="2" w:space="0" w:color="D9D9E3"/>
                                            <w:bottom w:val="single" w:sz="2" w:space="0" w:color="D9D9E3"/>
                                            <w:right w:val="single" w:sz="2" w:space="0" w:color="D9D9E3"/>
                                          </w:divBdr>
                                          <w:divsChild>
                                            <w:div w:id="676267979">
                                              <w:marLeft w:val="0"/>
                                              <w:marRight w:val="0"/>
                                              <w:marTop w:val="0"/>
                                              <w:marBottom w:val="0"/>
                                              <w:divBdr>
                                                <w:top w:val="single" w:sz="2" w:space="0" w:color="D9D9E3"/>
                                                <w:left w:val="single" w:sz="2" w:space="0" w:color="D9D9E3"/>
                                                <w:bottom w:val="single" w:sz="2" w:space="0" w:color="D9D9E3"/>
                                                <w:right w:val="single" w:sz="2" w:space="0" w:color="D9D9E3"/>
                                              </w:divBdr>
                                              <w:divsChild>
                                                <w:div w:id="1813668225">
                                                  <w:marLeft w:val="0"/>
                                                  <w:marRight w:val="0"/>
                                                  <w:marTop w:val="0"/>
                                                  <w:marBottom w:val="0"/>
                                                  <w:divBdr>
                                                    <w:top w:val="single" w:sz="2" w:space="0" w:color="D9D9E3"/>
                                                    <w:left w:val="single" w:sz="2" w:space="0" w:color="D9D9E3"/>
                                                    <w:bottom w:val="single" w:sz="2" w:space="0" w:color="D9D9E3"/>
                                                    <w:right w:val="single" w:sz="2" w:space="0" w:color="D9D9E3"/>
                                                  </w:divBdr>
                                                  <w:divsChild>
                                                    <w:div w:id="18275489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9373251">
          <w:marLeft w:val="0"/>
          <w:marRight w:val="0"/>
          <w:marTop w:val="0"/>
          <w:marBottom w:val="0"/>
          <w:divBdr>
            <w:top w:val="none" w:sz="0" w:space="0" w:color="auto"/>
            <w:left w:val="none" w:sz="0" w:space="0" w:color="auto"/>
            <w:bottom w:val="none" w:sz="0" w:space="0" w:color="auto"/>
            <w:right w:val="none" w:sz="0" w:space="0" w:color="auto"/>
          </w:divBdr>
        </w:div>
      </w:divsChild>
    </w:div>
    <w:div w:id="1837381900">
      <w:bodyDiv w:val="1"/>
      <w:marLeft w:val="0"/>
      <w:marRight w:val="0"/>
      <w:marTop w:val="0"/>
      <w:marBottom w:val="0"/>
      <w:divBdr>
        <w:top w:val="none" w:sz="0" w:space="0" w:color="auto"/>
        <w:left w:val="none" w:sz="0" w:space="0" w:color="auto"/>
        <w:bottom w:val="none" w:sz="0" w:space="0" w:color="auto"/>
        <w:right w:val="none" w:sz="0" w:space="0" w:color="auto"/>
      </w:divBdr>
      <w:divsChild>
        <w:div w:id="1061977598">
          <w:marLeft w:val="0"/>
          <w:marRight w:val="0"/>
          <w:marTop w:val="0"/>
          <w:marBottom w:val="0"/>
          <w:divBdr>
            <w:top w:val="single" w:sz="2" w:space="0" w:color="D9D9E3"/>
            <w:left w:val="single" w:sz="2" w:space="0" w:color="D9D9E3"/>
            <w:bottom w:val="single" w:sz="2" w:space="0" w:color="D9D9E3"/>
            <w:right w:val="single" w:sz="2" w:space="0" w:color="D9D9E3"/>
          </w:divBdr>
          <w:divsChild>
            <w:div w:id="465665371">
              <w:marLeft w:val="0"/>
              <w:marRight w:val="0"/>
              <w:marTop w:val="0"/>
              <w:marBottom w:val="0"/>
              <w:divBdr>
                <w:top w:val="single" w:sz="2" w:space="0" w:color="D9D9E3"/>
                <w:left w:val="single" w:sz="2" w:space="0" w:color="D9D9E3"/>
                <w:bottom w:val="single" w:sz="2" w:space="0" w:color="D9D9E3"/>
                <w:right w:val="single" w:sz="2" w:space="0" w:color="D9D9E3"/>
              </w:divBdr>
              <w:divsChild>
                <w:div w:id="1141920184">
                  <w:marLeft w:val="0"/>
                  <w:marRight w:val="0"/>
                  <w:marTop w:val="0"/>
                  <w:marBottom w:val="0"/>
                  <w:divBdr>
                    <w:top w:val="single" w:sz="2" w:space="0" w:color="D9D9E3"/>
                    <w:left w:val="single" w:sz="2" w:space="0" w:color="D9D9E3"/>
                    <w:bottom w:val="single" w:sz="2" w:space="0" w:color="D9D9E3"/>
                    <w:right w:val="single" w:sz="2" w:space="0" w:color="D9D9E3"/>
                  </w:divBdr>
                  <w:divsChild>
                    <w:div w:id="1903907344">
                      <w:marLeft w:val="0"/>
                      <w:marRight w:val="0"/>
                      <w:marTop w:val="0"/>
                      <w:marBottom w:val="0"/>
                      <w:divBdr>
                        <w:top w:val="single" w:sz="2" w:space="0" w:color="D9D9E3"/>
                        <w:left w:val="single" w:sz="2" w:space="0" w:color="D9D9E3"/>
                        <w:bottom w:val="single" w:sz="2" w:space="0" w:color="D9D9E3"/>
                        <w:right w:val="single" w:sz="2" w:space="0" w:color="D9D9E3"/>
                      </w:divBdr>
                      <w:divsChild>
                        <w:div w:id="162166375">
                          <w:marLeft w:val="0"/>
                          <w:marRight w:val="0"/>
                          <w:marTop w:val="0"/>
                          <w:marBottom w:val="0"/>
                          <w:divBdr>
                            <w:top w:val="single" w:sz="2" w:space="0" w:color="D9D9E3"/>
                            <w:left w:val="single" w:sz="2" w:space="0" w:color="D9D9E3"/>
                            <w:bottom w:val="single" w:sz="2" w:space="0" w:color="D9D9E3"/>
                            <w:right w:val="single" w:sz="2" w:space="0" w:color="D9D9E3"/>
                          </w:divBdr>
                          <w:divsChild>
                            <w:div w:id="1645546020">
                              <w:marLeft w:val="0"/>
                              <w:marRight w:val="0"/>
                              <w:marTop w:val="100"/>
                              <w:marBottom w:val="100"/>
                              <w:divBdr>
                                <w:top w:val="single" w:sz="2" w:space="0" w:color="D9D9E3"/>
                                <w:left w:val="single" w:sz="2" w:space="0" w:color="D9D9E3"/>
                                <w:bottom w:val="single" w:sz="2" w:space="0" w:color="D9D9E3"/>
                                <w:right w:val="single" w:sz="2" w:space="0" w:color="D9D9E3"/>
                              </w:divBdr>
                              <w:divsChild>
                                <w:div w:id="1140999195">
                                  <w:marLeft w:val="0"/>
                                  <w:marRight w:val="0"/>
                                  <w:marTop w:val="0"/>
                                  <w:marBottom w:val="0"/>
                                  <w:divBdr>
                                    <w:top w:val="single" w:sz="2" w:space="0" w:color="D9D9E3"/>
                                    <w:left w:val="single" w:sz="2" w:space="0" w:color="D9D9E3"/>
                                    <w:bottom w:val="single" w:sz="2" w:space="0" w:color="D9D9E3"/>
                                    <w:right w:val="single" w:sz="2" w:space="0" w:color="D9D9E3"/>
                                  </w:divBdr>
                                  <w:divsChild>
                                    <w:div w:id="1857500372">
                                      <w:marLeft w:val="0"/>
                                      <w:marRight w:val="0"/>
                                      <w:marTop w:val="0"/>
                                      <w:marBottom w:val="0"/>
                                      <w:divBdr>
                                        <w:top w:val="single" w:sz="2" w:space="0" w:color="D9D9E3"/>
                                        <w:left w:val="single" w:sz="2" w:space="0" w:color="D9D9E3"/>
                                        <w:bottom w:val="single" w:sz="2" w:space="0" w:color="D9D9E3"/>
                                        <w:right w:val="single" w:sz="2" w:space="0" w:color="D9D9E3"/>
                                      </w:divBdr>
                                      <w:divsChild>
                                        <w:div w:id="843205333">
                                          <w:marLeft w:val="0"/>
                                          <w:marRight w:val="0"/>
                                          <w:marTop w:val="0"/>
                                          <w:marBottom w:val="0"/>
                                          <w:divBdr>
                                            <w:top w:val="single" w:sz="2" w:space="0" w:color="D9D9E3"/>
                                            <w:left w:val="single" w:sz="2" w:space="0" w:color="D9D9E3"/>
                                            <w:bottom w:val="single" w:sz="2" w:space="0" w:color="D9D9E3"/>
                                            <w:right w:val="single" w:sz="2" w:space="0" w:color="D9D9E3"/>
                                          </w:divBdr>
                                          <w:divsChild>
                                            <w:div w:id="1942372615">
                                              <w:marLeft w:val="0"/>
                                              <w:marRight w:val="0"/>
                                              <w:marTop w:val="0"/>
                                              <w:marBottom w:val="0"/>
                                              <w:divBdr>
                                                <w:top w:val="single" w:sz="2" w:space="0" w:color="D9D9E3"/>
                                                <w:left w:val="single" w:sz="2" w:space="0" w:color="D9D9E3"/>
                                                <w:bottom w:val="single" w:sz="2" w:space="0" w:color="D9D9E3"/>
                                                <w:right w:val="single" w:sz="2" w:space="0" w:color="D9D9E3"/>
                                              </w:divBdr>
                                              <w:divsChild>
                                                <w:div w:id="1658994412">
                                                  <w:marLeft w:val="0"/>
                                                  <w:marRight w:val="0"/>
                                                  <w:marTop w:val="0"/>
                                                  <w:marBottom w:val="0"/>
                                                  <w:divBdr>
                                                    <w:top w:val="single" w:sz="2" w:space="0" w:color="D9D9E3"/>
                                                    <w:left w:val="single" w:sz="2" w:space="0" w:color="D9D9E3"/>
                                                    <w:bottom w:val="single" w:sz="2" w:space="0" w:color="D9D9E3"/>
                                                    <w:right w:val="single" w:sz="2" w:space="0" w:color="D9D9E3"/>
                                                  </w:divBdr>
                                                  <w:divsChild>
                                                    <w:div w:id="5194690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45825843">
          <w:marLeft w:val="0"/>
          <w:marRight w:val="0"/>
          <w:marTop w:val="0"/>
          <w:marBottom w:val="0"/>
          <w:divBdr>
            <w:top w:val="none" w:sz="0" w:space="0" w:color="auto"/>
            <w:left w:val="none" w:sz="0" w:space="0" w:color="auto"/>
            <w:bottom w:val="none" w:sz="0" w:space="0" w:color="auto"/>
            <w:right w:val="none" w:sz="0" w:space="0" w:color="auto"/>
          </w:divBdr>
        </w:div>
      </w:divsChild>
    </w:div>
    <w:div w:id="1950577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1765</Words>
  <Characters>10067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Jossett Hector</dc:creator>
  <cp:keywords/>
  <dc:description/>
  <cp:lastModifiedBy>Jossett Hector</cp:lastModifiedBy>
  <cp:revision>6</cp:revision>
  <dcterms:created xsi:type="dcterms:W3CDTF">2024-01-28T20:50:00Z</dcterms:created>
  <dcterms:modified xsi:type="dcterms:W3CDTF">2024-01-29T14:07:00Z</dcterms:modified>
</cp:coreProperties>
</file>