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B560D8" w14:textId="77777777" w:rsidR="00B03A0A" w:rsidRPr="00B03A0A" w:rsidRDefault="004D121C" w:rsidP="00B03A0A">
      <w:pPr>
        <w:pStyle w:val="AssignHeader"/>
      </w:pPr>
      <w:r>
        <w:t>ECAD6009-C</w:t>
      </w:r>
      <w:r w:rsidR="009A0ECE">
        <w:t xml:space="preserve"> – Part </w:t>
      </w:r>
      <w:r w:rsidR="00B03A0A">
        <w:t xml:space="preserve">A - </w:t>
      </w:r>
      <w:r w:rsidR="00B03A0A" w:rsidRPr="00B03A0A">
        <w:t xml:space="preserve">Understanding how the learner, the </w:t>
      </w:r>
      <w:proofErr w:type="gramStart"/>
      <w:r w:rsidR="00B03A0A" w:rsidRPr="00B03A0A">
        <w:t>school</w:t>
      </w:r>
      <w:proofErr w:type="gramEnd"/>
      <w:r w:rsidR="00B03A0A" w:rsidRPr="00B03A0A">
        <w:t xml:space="preserve"> and the local community work together to deliver one of the four purposes of the new curriculum: a video presentation that critically examines this process.</w:t>
      </w:r>
    </w:p>
    <w:p w14:paraId="118CB437" w14:textId="5E510F17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E4D1FE2" w14:textId="77777777" w:rsidR="00DD7645" w:rsidRPr="00DD7645" w:rsidRDefault="00DD7645" w:rsidP="00E611D9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1841E497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Curriculum for Wales (2020)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Developing a vision for curriculum design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9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15 May 2023). </w:t>
      </w:r>
    </w:p>
    <w:p w14:paraId="32EB34B2" w14:textId="77777777" w:rsidR="00DD7645" w:rsidRPr="00DD7645" w:rsidRDefault="00DD7645" w:rsidP="00E611D9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br/>
        <w:t xml:space="preserve">Durant, S. (2018)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The value of outdoor play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0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https://www.communityplaythings.co.uk/learning-library/articles/the-value-of-outdoor-play#:~:text=It%20encourages%20children%20to%20grow,as%20they%20may%20do%20indoors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>. (Accessed: 15 May 2023).</w:t>
      </w:r>
    </w:p>
    <w:p w14:paraId="6921D97A" w14:textId="77777777" w:rsidR="00DD7645" w:rsidRPr="00DD7645" w:rsidRDefault="00DD7645" w:rsidP="00E611D9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04516137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Education Endowment Foundation (2023)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Special educational needs in mainstream schools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Special Educational Needs in Mainstream Schools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1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https://educationendowmentfoundation.org.uk/education-evidence/guidance-reports/sendv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6</w:t>
      </w:r>
      <w:proofErr w:type="gramStart"/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</w:t>
      </w:r>
      <w:proofErr w:type="gramEnd"/>
      <w:r w:rsidRPr="00DD7645">
        <w:rPr>
          <w:rFonts w:ascii="Times New Roman" w:hAnsi="Times New Roman" w:cs="Times New Roman"/>
          <w:bCs/>
          <w:sz w:val="24"/>
          <w:szCs w:val="24"/>
        </w:rPr>
        <w:t xml:space="preserve"> 2023). </w:t>
      </w:r>
    </w:p>
    <w:p w14:paraId="08EB1B62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410B3892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Estyn (2022)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Opportunities that are available for pupils to influence aspects of the school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Estyn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2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https://www.estyn.gov.wales/effective-practice/opportunities-are-available-pupils-influence-aspects-school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3</w:t>
      </w:r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 2023). </w:t>
      </w:r>
    </w:p>
    <w:p w14:paraId="3D1C5C5C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66861EB7" w14:textId="77777777" w:rsid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>Groundwater-Smith. S, Dockett. S &amp; Bottrell. D. (2015). 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Participatory research with children and young people</w:t>
      </w:r>
      <w:r w:rsidRPr="00DD7645">
        <w:rPr>
          <w:rFonts w:ascii="Times New Roman" w:hAnsi="Times New Roman" w:cs="Times New Roman"/>
          <w:bCs/>
          <w:sz w:val="24"/>
          <w:szCs w:val="24"/>
        </w:rPr>
        <w:t>. London. Thousand Oaks. CA; New Delhi &amp; Singapore: Sage.</w:t>
      </w:r>
    </w:p>
    <w:p w14:paraId="1589452F" w14:textId="77777777" w:rsidR="00B44B65" w:rsidRPr="00DD7645" w:rsidRDefault="00B44B6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42553EFA" w14:textId="77777777" w:rsid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McLauglin, C. (2015).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The Connected School - a design for well-being Supporting children and young people to flourish, thrive and achieve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2nd </w:t>
      </w:r>
      <w:proofErr w:type="spellStart"/>
      <w:r w:rsidRPr="00DD7645">
        <w:rPr>
          <w:rFonts w:ascii="Times New Roman" w:hAnsi="Times New Roman" w:cs="Times New Roman"/>
          <w:bCs/>
          <w:sz w:val="24"/>
          <w:szCs w:val="24"/>
        </w:rPr>
        <w:t>edn</w:t>
      </w:r>
      <w:proofErr w:type="spellEnd"/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</w:t>
      </w:r>
      <w:proofErr w:type="spellStart"/>
      <w:r w:rsidRPr="00DD7645">
        <w:rPr>
          <w:rFonts w:ascii="Times New Roman" w:hAnsi="Times New Roman" w:cs="Times New Roman"/>
          <w:bCs/>
          <w:sz w:val="24"/>
          <w:szCs w:val="24"/>
        </w:rPr>
        <w:t>na</w:t>
      </w:r>
      <w:proofErr w:type="spellEnd"/>
      <w:r w:rsidRPr="00DD7645">
        <w:rPr>
          <w:rFonts w:ascii="Times New Roman" w:hAnsi="Times New Roman" w:cs="Times New Roman"/>
          <w:bCs/>
          <w:sz w:val="24"/>
          <w:szCs w:val="24"/>
        </w:rPr>
        <w:t>: Pearson.</w:t>
      </w:r>
    </w:p>
    <w:p w14:paraId="1BF7DD5D" w14:textId="77777777" w:rsidR="00B44B65" w:rsidRPr="00DD7645" w:rsidRDefault="00B44B6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5B5DD742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National Lottery Community Fund (no date)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Search all grants: The National Lottery Community Fund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Search all </w:t>
      </w:r>
      <w:proofErr w:type="gramStart"/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grants </w:t>
      </w:r>
      <w:r w:rsidRPr="00DD7645">
        <w:rPr>
          <w:rFonts w:ascii="Times New Roman" w:hAnsi="Times New Roman" w:cs="Times New Roman"/>
          <w:bCs/>
          <w:sz w:val="24"/>
          <w:szCs w:val="24"/>
        </w:rPr>
        <w:t>.</w:t>
      </w:r>
      <w:proofErr w:type="gramEnd"/>
      <w:r w:rsidRPr="00DD7645">
        <w:rPr>
          <w:rFonts w:ascii="Times New Roman" w:hAnsi="Times New Roman" w:cs="Times New Roman"/>
          <w:bCs/>
          <w:sz w:val="24"/>
          <w:szCs w:val="24"/>
        </w:rPr>
        <w:t xml:space="preserve"> Available at: </w:t>
      </w:r>
      <w:hyperlink r:id="rId13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https://www.tnlcommunityfund.org.uk/funding/grants?orgType=School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11th May 2023). </w:t>
      </w:r>
    </w:p>
    <w:p w14:paraId="319889AB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3A17E208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National PTA (no date)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Why your school needs a PTA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How PTA Can Help Your School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4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https://www.pta.org/docs/default-source/files/why-pta/benefits/why-your-school-needs-a-pta.pdf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5</w:t>
      </w:r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 2023). </w:t>
      </w:r>
    </w:p>
    <w:p w14:paraId="72DC371B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41472BB1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Raj (2023)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How to attract &amp; recruit the best volunteers, (And Keep Them)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5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https://donorbox.org/nonprofit-blog/how-to-attract-the-best-volunteers-and-keep-them#:~:text=One%20of%20the%20best%20ways,clients%2C%20their%20families%2C%20and%20relatives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7</w:t>
      </w:r>
      <w:proofErr w:type="gramStart"/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</w:t>
      </w:r>
      <w:proofErr w:type="gramEnd"/>
      <w:r w:rsidRPr="00DD7645">
        <w:rPr>
          <w:rFonts w:ascii="Times New Roman" w:hAnsi="Times New Roman" w:cs="Times New Roman"/>
          <w:bCs/>
          <w:sz w:val="24"/>
          <w:szCs w:val="24"/>
        </w:rPr>
        <w:t xml:space="preserve"> 2023). </w:t>
      </w:r>
    </w:p>
    <w:p w14:paraId="42D9A33C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6263F685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Roberts, R. (2012)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Teachers address the benefits and challenges of Student Voice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Teachers address the benefits and challenges of student voice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6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https://studentvoice.co.uk/teachers-address-benefits-and-challenges-student-voice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(Accessed: 2</w:t>
      </w:r>
      <w:proofErr w:type="gramStart"/>
      <w:r w:rsidRPr="00DD7645">
        <w:rPr>
          <w:rFonts w:ascii="Times New Roman" w:hAnsi="Times New Roman" w:cs="Times New Roman"/>
          <w:bCs/>
          <w:sz w:val="24"/>
          <w:szCs w:val="24"/>
        </w:rPr>
        <w:t>nd  May</w:t>
      </w:r>
      <w:proofErr w:type="gramEnd"/>
      <w:r w:rsidRPr="00DD7645">
        <w:rPr>
          <w:rFonts w:ascii="Times New Roman" w:hAnsi="Times New Roman" w:cs="Times New Roman"/>
          <w:bCs/>
          <w:sz w:val="24"/>
          <w:szCs w:val="24"/>
        </w:rPr>
        <w:t xml:space="preserve"> 2023). </w:t>
      </w:r>
    </w:p>
    <w:p w14:paraId="78D72222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2FF548A0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i/>
          <w:i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School X (2019)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School Website. Available at </w:t>
      </w:r>
      <w:hyperlink r:id="rId17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</w:t>
        </w:r>
      </w:hyperlink>
      <w:hyperlink r:id="rId18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/</w:t>
        </w:r>
      </w:hyperlink>
      <w:hyperlink r:id="rId19" w:history="1">
        <w:r w:rsidRPr="00DD7645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highlight w:val="black"/>
          </w:rPr>
          <w:t>pontybrenin</w:t>
        </w:r>
      </w:hyperlink>
      <w:hyperlink r:id="rId20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-primary-school1.j2bloggy.com/</w:t>
        </w:r>
      </w:hyperlink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(Accessed:8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  <w:vertAlign w:val="superscript"/>
        </w:rPr>
        <w:t>th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 May 2023).</w:t>
      </w:r>
    </w:p>
    <w:p w14:paraId="2FE74A56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6FEFE2B6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Thorson, K. (2018)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Creating a culture of collaborative family engagement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21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https://www.gettingsmart.com/2018/04/20/creating-a-culture-of-collaborative-family-engagement/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 (Accessed: 3</w:t>
      </w:r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 2023). </w:t>
      </w:r>
    </w:p>
    <w:p w14:paraId="57E6CEFE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60D94FFC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UNICEF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Summary on the Un Conventions of the child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A summary of the UN Convention on the Rights of the Child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22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https://www.unicef.org.uk/rights-respecting-schools/wp-content/uploads/sites/4/2017/01/Summary-of-the-UNCRC.pdf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(Accessed: 4</w:t>
      </w:r>
      <w:r w:rsidRPr="00DD7645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 May 2023). </w:t>
      </w:r>
    </w:p>
    <w:p w14:paraId="21B58EFD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0BDE57BB" w14:textId="77777777" w:rsid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Welsh Government (2006) 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Guidance for Governing Bodies on the Establishment and Operation of School Councils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23" w:history="1">
        <w:r w:rsidRPr="00DD764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https://dera.ioe.ac.uk/id/eprint/7774/2/A9R19E0.pdf</w:t>
        </w:r>
      </w:hyperlink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 </w:t>
      </w:r>
    </w:p>
    <w:p w14:paraId="3E261EBD" w14:textId="77777777" w:rsidR="00B44B65" w:rsidRPr="00DD7645" w:rsidRDefault="00B44B6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</w:p>
    <w:p w14:paraId="6BD86AF6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>Williams, M.K. (2017). ‘</w:t>
      </w:r>
      <w:r w:rsidRPr="00DD7645">
        <w:rPr>
          <w:rFonts w:ascii="Times New Roman" w:hAnsi="Times New Roman" w:cs="Times New Roman"/>
          <w:bCs/>
          <w:i/>
          <w:iCs/>
          <w:sz w:val="24"/>
          <w:szCs w:val="24"/>
        </w:rPr>
        <w:t>John Dewey in the 21st Century’</w:t>
      </w:r>
      <w:r w:rsidRPr="00DD7645">
        <w:rPr>
          <w:rFonts w:ascii="Times New Roman" w:hAnsi="Times New Roman" w:cs="Times New Roman"/>
          <w:bCs/>
          <w:sz w:val="24"/>
          <w:szCs w:val="24"/>
        </w:rPr>
        <w:t xml:space="preserve">. Journal of Inquiry &amp; Action in Education. 9(1), pp. 91–102. </w:t>
      </w:r>
    </w:p>
    <w:p w14:paraId="7ADED75D" w14:textId="77777777" w:rsidR="00DD7645" w:rsidRPr="00DD7645" w:rsidRDefault="00DD7645" w:rsidP="00DD7645">
      <w:pPr>
        <w:pStyle w:val="AssignBody"/>
        <w:rPr>
          <w:rFonts w:ascii="Times New Roman" w:hAnsi="Times New Roman" w:cs="Times New Roman"/>
          <w:bCs/>
          <w:sz w:val="24"/>
          <w:szCs w:val="24"/>
        </w:rPr>
      </w:pPr>
      <w:r w:rsidRPr="00DD7645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5BFA71" w14:textId="77777777" w:rsidR="00DD7645" w:rsidRPr="009B47AE" w:rsidRDefault="00DD7645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795017" w14:textId="77777777" w:rsidR="0032772B" w:rsidRDefault="0032772B" w:rsidP="00E611D9">
      <w:pPr>
        <w:spacing w:after="0" w:line="240" w:lineRule="auto"/>
      </w:pPr>
      <w:r>
        <w:separator/>
      </w:r>
    </w:p>
  </w:endnote>
  <w:endnote w:type="continuationSeparator" w:id="0">
    <w:p w14:paraId="6F668703" w14:textId="77777777" w:rsidR="0032772B" w:rsidRDefault="0032772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373512" w14:textId="77777777" w:rsidR="0032772B" w:rsidRDefault="0032772B" w:rsidP="00E611D9">
      <w:pPr>
        <w:spacing w:after="0" w:line="240" w:lineRule="auto"/>
      </w:pPr>
      <w:r>
        <w:separator/>
      </w:r>
    </w:p>
  </w:footnote>
  <w:footnote w:type="continuationSeparator" w:id="0">
    <w:p w14:paraId="3E4F96F2" w14:textId="77777777" w:rsidR="0032772B" w:rsidRDefault="0032772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7C1424" w14:textId="07683D5F" w:rsidR="00B03A0A" w:rsidRDefault="00B03A0A">
    <w:pPr>
      <w:pStyle w:val="Header"/>
    </w:pPr>
    <w:r>
      <w:t xml:space="preserve">ECAD 6009 </w:t>
    </w:r>
    <w:r>
      <w:tab/>
    </w:r>
    <w:r>
      <w:tab/>
      <w:t>Student Number 2000134</w:t>
    </w:r>
  </w:p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1D4B85"/>
    <w:rsid w:val="002229F0"/>
    <w:rsid w:val="002B6004"/>
    <w:rsid w:val="0032772B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03A0A"/>
    <w:rsid w:val="00B44B65"/>
    <w:rsid w:val="00B67895"/>
    <w:rsid w:val="00BC651E"/>
    <w:rsid w:val="00CD1240"/>
    <w:rsid w:val="00DD7645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D76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6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06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3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tnlcommunityfund.org.uk/funding/grants?orgType=School" TargetMode="External"/><Relationship Id="rId18" Type="http://schemas.openxmlformats.org/officeDocument/2006/relationships/hyperlink" Target="https://pontybrenin-primary-school1.j2bloggy.com/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ettingsmart.com/2018/04/20/creating-a-culture-of-collaborative-family-engagement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effective-practice/opportunities-are-available-pupils-influence-aspects-school" TargetMode="External"/><Relationship Id="rId17" Type="http://schemas.openxmlformats.org/officeDocument/2006/relationships/hyperlink" Target="https://pontybrenin-primary-school1.j2bloggy.com/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studentvoice.co.uk/teachers-address-benefits-and-challenges-student-voice" TargetMode="External"/><Relationship Id="rId20" Type="http://schemas.openxmlformats.org/officeDocument/2006/relationships/hyperlink" Target="https://pontybrenin-primary-school1.j2bloggy.co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ducationendowmentfoundation.org.uk/education-evidence/guidance-reports/sendv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donorbox.org/nonprofit-blog/how-to-attract-the-best-volunteers-and-keep-them" TargetMode="External"/><Relationship Id="rId23" Type="http://schemas.openxmlformats.org/officeDocument/2006/relationships/hyperlink" Target="https://dera.ioe.ac.uk/id/eprint/7774/2/A9R19E0.pdf" TargetMode="External"/><Relationship Id="rId10" Type="http://schemas.openxmlformats.org/officeDocument/2006/relationships/hyperlink" Target="https://www.communityplaythings.co.uk/learning-library/articles/the-value-of-outdoor-play" TargetMode="External"/><Relationship Id="rId19" Type="http://schemas.openxmlformats.org/officeDocument/2006/relationships/hyperlink" Target="https://pontybrenin-primary-school1.j2bloggy.com/" TargetMode="External"/><Relationship Id="rId4" Type="http://schemas.openxmlformats.org/officeDocument/2006/relationships/styles" Target="styles.xml"/><Relationship Id="rId9" Type="http://schemas.openxmlformats.org/officeDocument/2006/relationships/hyperlink" Target="https://hwb.gov.wales/curriculum-for-wales/designing-your-curriculum/developing-a-vision-for-curriculum-design/" TargetMode="External"/><Relationship Id="rId14" Type="http://schemas.openxmlformats.org/officeDocument/2006/relationships/hyperlink" Target="https://www.pta.org/docs/default-source/files/why-pta/benefits/why-your-school-needs-a-pta.pdf" TargetMode="External"/><Relationship Id="rId22" Type="http://schemas.openxmlformats.org/officeDocument/2006/relationships/hyperlink" Target="https://www.unicef.org.uk/rights-respecting-schools/wp-content/uploads/sites/4/2017/01/Summary-of-the-UNCRC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738</Words>
  <Characters>4209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Laura Elizabeth Seale</cp:lastModifiedBy>
  <cp:revision>2</cp:revision>
  <dcterms:created xsi:type="dcterms:W3CDTF">2023-05-15T17:52:00Z</dcterms:created>
  <dcterms:modified xsi:type="dcterms:W3CDTF">2023-05-15T17:52:00Z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