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4C0A8E" w14:textId="77777777" w:rsidR="0082401C" w:rsidRDefault="0082401C" w:rsidP="0000759C">
      <w:pPr>
        <w:spacing w:line="480" w:lineRule="auto"/>
        <w:rPr>
          <w:b/>
          <w:bCs/>
          <w:u w:val="single"/>
        </w:rPr>
      </w:pPr>
      <w:bookmarkStart w:id="0" w:name="_Hlk161846738"/>
      <w:r>
        <w:rPr>
          <w:b/>
          <w:bCs/>
          <w:u w:val="single"/>
        </w:rPr>
        <w:t xml:space="preserve">Critically reflect on your experience of the role play scenarios to identify the key challenges in successful project delivery when working as a team (25%, 2000 words or equivalent)  </w:t>
      </w:r>
    </w:p>
    <w:bookmarkEnd w:id="0"/>
    <w:p w14:paraId="619E61F0" w14:textId="2A1AAAB7" w:rsidR="00A3492A" w:rsidRDefault="0082401C" w:rsidP="0000759C">
      <w:pPr>
        <w:spacing w:line="480" w:lineRule="auto"/>
      </w:pPr>
      <w:r>
        <w:rPr>
          <w:b/>
          <w:bCs/>
          <w:u w:val="single"/>
        </w:rPr>
        <w:t>Introduction</w:t>
      </w:r>
      <w:r>
        <w:br/>
        <w:t xml:space="preserve">In his 2011 book </w:t>
      </w:r>
      <w:r>
        <w:rPr>
          <w:i/>
          <w:iCs/>
        </w:rPr>
        <w:t xml:space="preserve">The Psychopath Test, </w:t>
      </w:r>
      <w:r>
        <w:t xml:space="preserve">Jon Ronson ponders the personality traits that </w:t>
      </w:r>
      <w:r w:rsidR="00F01D5C">
        <w:t xml:space="preserve">can </w:t>
      </w:r>
      <w:r>
        <w:t xml:space="preserve">help an individual to climb the corporate ladder. He ruminates upon the </w:t>
      </w:r>
      <w:r w:rsidR="00B54479">
        <w:t>notion</w:t>
      </w:r>
      <w:r>
        <w:t xml:space="preserve"> that “a clinical absence of empathy” may propel one upwards, hoping that this is untrue. The piece </w:t>
      </w:r>
      <w:r w:rsidR="00F01D5C">
        <w:t>examines</w:t>
      </w:r>
      <w:r>
        <w:t xml:space="preserve"> individual differences and how they may affect the various outcomes of</w:t>
      </w:r>
      <w:r w:rsidR="00F01D5C">
        <w:t xml:space="preserve"> professional</w:t>
      </w:r>
      <w:r>
        <w:t xml:space="preserve"> projects and ventures. Within behavioural psychology, the </w:t>
      </w:r>
      <w:r w:rsidR="00F01D5C">
        <w:t>effects</w:t>
      </w:r>
      <w:r>
        <w:t xml:space="preserve"> of different personality types</w:t>
      </w:r>
      <w:r w:rsidR="00717E98">
        <w:t xml:space="preserve"> in the workplace</w:t>
      </w:r>
      <w:r>
        <w:t xml:space="preserve"> </w:t>
      </w:r>
      <w:r w:rsidR="00B54479">
        <w:t>have</w:t>
      </w:r>
      <w:r>
        <w:t xml:space="preserve"> become a</w:t>
      </w:r>
      <w:r w:rsidR="00F01D5C">
        <w:t xml:space="preserve">n often </w:t>
      </w:r>
      <w:r w:rsidRPr="00F01D5C">
        <w:t>discussed</w:t>
      </w:r>
      <w:r>
        <w:t xml:space="preserve"> topic</w:t>
      </w:r>
      <w:r w:rsidR="00717E98">
        <w:t xml:space="preserve"> (</w:t>
      </w:r>
      <w:r w:rsidR="00717E98" w:rsidRPr="00B46FA4">
        <w:t xml:space="preserve">Sackett and Walmsley 2014; </w:t>
      </w:r>
      <w:r w:rsidR="00F01D5C" w:rsidRPr="00B46FA4">
        <w:t xml:space="preserve">Higgins </w:t>
      </w:r>
      <w:r w:rsidR="00F01D5C" w:rsidRPr="00B46FA4">
        <w:rPr>
          <w:i/>
          <w:iCs/>
        </w:rPr>
        <w:t>et al.</w:t>
      </w:r>
      <w:r w:rsidR="00F01D5C" w:rsidRPr="00B46FA4">
        <w:t xml:space="preserve"> 2007</w:t>
      </w:r>
      <w:r w:rsidR="00717E98" w:rsidRPr="00B46FA4">
        <w:t>)</w:t>
      </w:r>
      <w:r w:rsidRPr="00B46FA4">
        <w:t xml:space="preserve">. </w:t>
      </w:r>
      <w:r w:rsidR="00717E98" w:rsidRPr="00B46FA4">
        <w:t xml:space="preserve">It should be noted that this research has </w:t>
      </w:r>
      <w:r w:rsidR="00717E98" w:rsidRPr="000106F4">
        <w:t>been rarely (if at all) applied to archaeology</w:t>
      </w:r>
      <w:r w:rsidRPr="000106F4">
        <w:t xml:space="preserve">. In </w:t>
      </w:r>
      <w:r w:rsidR="00B54479">
        <w:t>the industry</w:t>
      </w:r>
      <w:r w:rsidRPr="000106F4">
        <w:t xml:space="preserve">, the lifespan of a project can be affected by </w:t>
      </w:r>
      <w:r w:rsidR="00B54479">
        <w:t xml:space="preserve">many different </w:t>
      </w:r>
      <w:r w:rsidRPr="000106F4">
        <w:t>variables,</w:t>
      </w:r>
      <w:r w:rsidR="00F01D5C" w:rsidRPr="000106F4">
        <w:t xml:space="preserve"> some</w:t>
      </w:r>
      <w:r w:rsidR="00F01D5C" w:rsidRPr="00B46FA4">
        <w:t xml:space="preserve"> easier to control or mitigate the effects of than others. </w:t>
      </w:r>
      <w:r w:rsidRPr="00B46FA4">
        <w:t>Roleplay scenarios conducted</w:t>
      </w:r>
      <w:r>
        <w:t xml:space="preserve"> within this module served to illustrate</w:t>
      </w:r>
      <w:r w:rsidR="00F01D5C">
        <w:t xml:space="preserve"> how internal (</w:t>
      </w:r>
      <w:r w:rsidR="00B46FA4">
        <w:t xml:space="preserve">individual </w:t>
      </w:r>
      <w:r w:rsidR="00F01D5C">
        <w:t>differences within a team) and external (site conditions, legislation, community involvement) variables</w:t>
      </w:r>
      <w:r>
        <w:t xml:space="preserve">. The roleplay scenarios took place at various points of different project lifecycles, </w:t>
      </w:r>
      <w:r w:rsidR="00B46FA4">
        <w:t>often focussing on project initiation</w:t>
      </w:r>
      <w:r>
        <w:t xml:space="preserve">. Critically examining these </w:t>
      </w:r>
      <w:r w:rsidR="00B46FA4">
        <w:t xml:space="preserve">scenarios </w:t>
      </w:r>
      <w:r>
        <w:t xml:space="preserve">can provide insight into how a project may be delivered successfully, and the variables which may prevent or affect this. </w:t>
      </w:r>
      <w:r w:rsidR="00824B09">
        <w:br/>
      </w:r>
      <w:r w:rsidR="00824B09">
        <w:br/>
      </w:r>
      <w:r w:rsidR="00824B09" w:rsidRPr="00824B09">
        <w:rPr>
          <w:b/>
          <w:bCs/>
          <w:u w:val="single"/>
        </w:rPr>
        <w:t>Internal variables</w:t>
      </w:r>
      <w:r w:rsidR="00824B09">
        <w:rPr>
          <w:b/>
          <w:bCs/>
          <w:u w:val="single"/>
        </w:rPr>
        <w:br/>
      </w:r>
      <w:r w:rsidR="00824B09">
        <w:rPr>
          <w:b/>
          <w:bCs/>
          <w:u w:val="single"/>
        </w:rPr>
        <w:br/>
      </w:r>
      <w:r>
        <w:rPr>
          <w:b/>
          <w:bCs/>
          <w:u w:val="single"/>
        </w:rPr>
        <w:t xml:space="preserve">Individual </w:t>
      </w:r>
      <w:r w:rsidR="00A3492A">
        <w:rPr>
          <w:b/>
          <w:bCs/>
          <w:u w:val="single"/>
        </w:rPr>
        <w:t xml:space="preserve">personality </w:t>
      </w:r>
      <w:r>
        <w:rPr>
          <w:b/>
          <w:bCs/>
          <w:u w:val="single"/>
        </w:rPr>
        <w:t>differences</w:t>
      </w:r>
      <w:r w:rsidR="00717E98">
        <w:rPr>
          <w:b/>
          <w:bCs/>
          <w:u w:val="single"/>
        </w:rPr>
        <w:br/>
      </w:r>
      <w:r>
        <w:t xml:space="preserve">As a project is </w:t>
      </w:r>
      <w:r w:rsidR="00870ADB">
        <w:t>conducted</w:t>
      </w:r>
      <w:r>
        <w:t xml:space="preserve"> by a series of individuals working across </w:t>
      </w:r>
      <w:r w:rsidR="00B46FA4">
        <w:t>separate</w:t>
      </w:r>
      <w:r>
        <w:t xml:space="preserve"> teams, the individual</w:t>
      </w:r>
      <w:r w:rsidR="00B46FA4">
        <w:t xml:space="preserve"> personality</w:t>
      </w:r>
      <w:r>
        <w:t xml:space="preserve"> differences of those involved can make a significant difference; the</w:t>
      </w:r>
      <w:r w:rsidR="00B54479">
        <w:t>se</w:t>
      </w:r>
      <w:r>
        <w:t xml:space="preserve"> roleplay scenarios were no exception. Recent behavioural research tends to </w:t>
      </w:r>
      <w:r w:rsidR="00717E98">
        <w:t xml:space="preserve">cite four or five major personality types, with the Big Five theory specifying five key personality traits: </w:t>
      </w:r>
      <w:r w:rsidR="00717E98">
        <w:lastRenderedPageBreak/>
        <w:t>neuroticism, agreeableness, extraversion, conscientiousness, and openness (</w:t>
      </w:r>
      <w:r w:rsidR="006E124E">
        <w:t>Goldberg 1993</w:t>
      </w:r>
      <w:r w:rsidR="00717E98">
        <w:t xml:space="preserve">). Erikson (2019) went </w:t>
      </w:r>
      <w:r w:rsidR="00925FDB">
        <w:t>as far as</w:t>
      </w:r>
      <w:r w:rsidR="00717E98">
        <w:t xml:space="preserve"> to </w:t>
      </w:r>
      <w:r w:rsidR="00925FDB" w:rsidRPr="00B46FA4">
        <w:t>halve</w:t>
      </w:r>
      <w:r w:rsidR="00717E98">
        <w:t xml:space="preserve"> his four personality types into extroverted and introverted</w:t>
      </w:r>
      <w:r w:rsidR="00B46FA4">
        <w:t xml:space="preserve"> types</w:t>
      </w:r>
      <w:r w:rsidR="00717E98">
        <w:t xml:space="preserve">, </w:t>
      </w:r>
      <w:r w:rsidR="00925FDB">
        <w:t xml:space="preserve">further </w:t>
      </w:r>
      <w:r w:rsidR="00717E98">
        <w:t>equating this duality to passive and active, reserved and implementer. In my experience, it is typical that archaeology is made up of more introverts than other industries</w:t>
      </w:r>
      <w:r w:rsidR="00B46FA4">
        <w:t xml:space="preserve">. It might be that the studious, quiet nature of archaeology often attracts like-minded individuals. </w:t>
      </w:r>
      <w:r w:rsidR="00717E98">
        <w:t xml:space="preserve">This </w:t>
      </w:r>
      <w:r w:rsidR="00A3492A">
        <w:t>introversion was</w:t>
      </w:r>
      <w:r w:rsidR="00717E98">
        <w:t xml:space="preserve"> evident in our roleplay scenarios in which certain degrees of passivity and reservation undoubtedly had a detrimental effect. </w:t>
      </w:r>
      <w:r w:rsidR="00B46FA4">
        <w:t>Oftentimes, it appeared that no group members wished to volunteer for the role of chair.</w:t>
      </w:r>
      <w:r w:rsidR="00717E98">
        <w:t xml:space="preserve"> However, it should be noted that these project management scenarios (though theoretical) were a new experience for many in the group, particularly when it came to chairing a discussion. </w:t>
      </w:r>
      <w:r w:rsidR="00A3492A">
        <w:t>Choosing who would take up</w:t>
      </w:r>
      <w:r w:rsidR="008D5CD9">
        <w:t xml:space="preserve"> the role of chair was often a difficult process, with many likely hesitant </w:t>
      </w:r>
      <w:r w:rsidR="00B46FA4">
        <w:t>due to</w:t>
      </w:r>
      <w:r w:rsidR="008D5CD9">
        <w:t xml:space="preserve"> a perceived lack of specific knowledge on the given topic</w:t>
      </w:r>
      <w:r w:rsidR="00B46FA4">
        <w:t>.</w:t>
      </w:r>
    </w:p>
    <w:p w14:paraId="1132DE32" w14:textId="5AAA904A" w:rsidR="00612ED4" w:rsidRDefault="00A3492A" w:rsidP="0000759C">
      <w:pPr>
        <w:spacing w:line="480" w:lineRule="auto"/>
      </w:pPr>
      <w:r>
        <w:t xml:space="preserve">It is possible that </w:t>
      </w:r>
      <w:r w:rsidR="008D5CD9">
        <w:t xml:space="preserve">the </w:t>
      </w:r>
      <w:r w:rsidR="008D5CD9" w:rsidRPr="000106F4">
        <w:t>predisposition</w:t>
      </w:r>
      <w:r w:rsidR="00925FDB">
        <w:t xml:space="preserve"> of the archaeologist</w:t>
      </w:r>
      <w:r w:rsidR="008D5CD9">
        <w:t xml:space="preserve"> to</w:t>
      </w:r>
      <w:r>
        <w:t>wards</w:t>
      </w:r>
      <w:r w:rsidR="008D5CD9">
        <w:t xml:space="preserve"> introversion</w:t>
      </w:r>
      <w:r>
        <w:t xml:space="preserve"> makes them more likely to be passive and reserved. This, combined with the theoretical nature of the tasks, undoubtedly made </w:t>
      </w:r>
      <w:r w:rsidR="00925FDB">
        <w:t>us</w:t>
      </w:r>
      <w:r>
        <w:t xml:space="preserve"> participants more agreeable</w:t>
      </w:r>
      <w:r w:rsidR="00925FDB">
        <w:t xml:space="preserve"> with one another</w:t>
      </w:r>
      <w:r>
        <w:t xml:space="preserve">. Some methods used in the discussion likely exacerbated this, </w:t>
      </w:r>
      <w:r w:rsidRPr="000106F4">
        <w:t>such as the usage of the show of hands method</w:t>
      </w:r>
      <w:r w:rsidR="00925FDB" w:rsidRPr="000106F4">
        <w:t xml:space="preserve"> to vote on a management system for a project</w:t>
      </w:r>
      <w:r w:rsidR="008C0B00" w:rsidRPr="000106F4">
        <w:t xml:space="preserve"> in </w:t>
      </w:r>
      <w:r w:rsidR="00314263" w:rsidRPr="000106F4">
        <w:t>Scenario</w:t>
      </w:r>
      <w:r w:rsidR="008C0B00" w:rsidRPr="000106F4">
        <w:t xml:space="preserve"> Five</w:t>
      </w:r>
      <w:r w:rsidRPr="000106F4">
        <w:t xml:space="preserve">. While pleasantly democratic, this voting method is </w:t>
      </w:r>
      <w:r w:rsidR="00925FDB" w:rsidRPr="000106F4">
        <w:t>too</w:t>
      </w:r>
      <w:r w:rsidRPr="000106F4">
        <w:t xml:space="preserve"> visible</w:t>
      </w:r>
      <w:r w:rsidR="00B46FA4" w:rsidRPr="000106F4">
        <w:t>, likely</w:t>
      </w:r>
      <w:r w:rsidR="001374C7" w:rsidRPr="000106F4">
        <w:t xml:space="preserve"> </w:t>
      </w:r>
      <w:r w:rsidR="00B46FA4" w:rsidRPr="000106F4">
        <w:t>skewing</w:t>
      </w:r>
      <w:r w:rsidR="001374C7" w:rsidRPr="000106F4">
        <w:t xml:space="preserve"> the winning management system that was </w:t>
      </w:r>
      <w:r w:rsidR="00925FDB" w:rsidRPr="000106F4">
        <w:t>eventually voted</w:t>
      </w:r>
      <w:r w:rsidR="001374C7" w:rsidRPr="000106F4">
        <w:t xml:space="preserve"> for.</w:t>
      </w:r>
      <w:r w:rsidRPr="000106F4">
        <w:t xml:space="preserve"> </w:t>
      </w:r>
      <w:r w:rsidR="001374C7" w:rsidRPr="000106F4">
        <w:t>Due a desire to fit in with the majority (normative social influence</w:t>
      </w:r>
      <w:r w:rsidR="001374C7">
        <w:t>), a perception that those voting are right (informational social influence) or a combination of both</w:t>
      </w:r>
      <w:r w:rsidR="000C4BE5">
        <w:t xml:space="preserve"> (Cialdini 1984)</w:t>
      </w:r>
      <w:r w:rsidR="001374C7">
        <w:t>, this type of decision making is inherently flawed in this scenario. In my opinion, a different voting system (an anonymised one such as using a poll or ballot system) would allow for informed decision-making that is</w:t>
      </w:r>
      <w:r w:rsidR="000C4BE5">
        <w:t xml:space="preserve"> democratic but</w:t>
      </w:r>
      <w:r w:rsidR="00925FDB">
        <w:t xml:space="preserve"> more equitable and thus</w:t>
      </w:r>
      <w:r w:rsidR="001374C7">
        <w:t xml:space="preserve"> more conducive to the aims of the project. Despite the predominance of introverts</w:t>
      </w:r>
      <w:r w:rsidR="00B46FA4">
        <w:t xml:space="preserve"> in archaeology</w:t>
      </w:r>
      <w:r w:rsidR="001374C7">
        <w:t xml:space="preserve">, </w:t>
      </w:r>
      <w:r w:rsidR="00925FDB">
        <w:t>a more visible</w:t>
      </w:r>
      <w:r w:rsidR="001374C7">
        <w:t xml:space="preserve"> system allow</w:t>
      </w:r>
      <w:r w:rsidR="00925FDB">
        <w:t>s</w:t>
      </w:r>
      <w:r w:rsidR="001374C7">
        <w:t xml:space="preserve"> more dominant individuals to have more say in a project.</w:t>
      </w:r>
      <w:r w:rsidR="00FD706B">
        <w:t xml:space="preserve"> Though it may use more resources than initially anticipated, active work needs to be undertaken in project </w:t>
      </w:r>
      <w:r w:rsidR="00870ADB">
        <w:t>management</w:t>
      </w:r>
      <w:r w:rsidR="00FD706B">
        <w:t xml:space="preserve"> </w:t>
      </w:r>
      <w:r w:rsidR="00FD706B">
        <w:lastRenderedPageBreak/>
        <w:t>to ensure that</w:t>
      </w:r>
      <w:r w:rsidR="00B46FA4">
        <w:t xml:space="preserve"> such</w:t>
      </w:r>
      <w:r w:rsidR="00FD706B">
        <w:t xml:space="preserve"> inequalities are addressed and mitigated, not </w:t>
      </w:r>
      <w:r w:rsidR="001677FF">
        <w:t>simply</w:t>
      </w:r>
      <w:r w:rsidR="00FD706B">
        <w:t xml:space="preserve"> ignored (see </w:t>
      </w:r>
      <w:r w:rsidR="00FF3F88">
        <w:t>figure one</w:t>
      </w:r>
      <w:r w:rsidR="00870ADB">
        <w:t xml:space="preserve"> for an illustration of this</w:t>
      </w:r>
      <w:r w:rsidR="00FD706B">
        <w:t>).</w:t>
      </w:r>
      <w:r w:rsidR="001677FF">
        <w:t xml:space="preserve"> Understanding </w:t>
      </w:r>
      <w:r w:rsidR="00612ED4">
        <w:t>individual personality differences</w:t>
      </w:r>
      <w:r w:rsidR="001677FF">
        <w:t xml:space="preserve"> can help </w:t>
      </w:r>
      <w:r w:rsidR="00B46FA4">
        <w:t>us to strive for</w:t>
      </w:r>
      <w:r w:rsidR="001677FF">
        <w:t xml:space="preserve"> equity as </w:t>
      </w:r>
      <w:r w:rsidR="00B46FA4">
        <w:t xml:space="preserve">much as </w:t>
      </w:r>
      <w:r w:rsidR="001677FF">
        <w:t xml:space="preserve">possible. Doing so can assist in the delivery of a more diverse and well-informed industry, in which individuals that were likely once ignored can have their say. This is still very much a work in progress in many industries, not just archaeology. </w:t>
      </w:r>
      <w:r w:rsidR="001677FF" w:rsidRPr="00612ED4">
        <w:t>Where the system fails or is lacking</w:t>
      </w:r>
      <w:r w:rsidR="00FD706B" w:rsidRPr="00612ED4">
        <w:t xml:space="preserve">, the dominance of a (or multiple) </w:t>
      </w:r>
      <w:r w:rsidR="00612ED4" w:rsidRPr="00612ED4">
        <w:t xml:space="preserve">project </w:t>
      </w:r>
      <w:r w:rsidR="00FD706B" w:rsidRPr="00612ED4">
        <w:t>discussion</w:t>
      </w:r>
      <w:r w:rsidR="001677FF" w:rsidRPr="00612ED4">
        <w:t>(s)</w:t>
      </w:r>
      <w:r w:rsidR="00C12118" w:rsidRPr="00612ED4">
        <w:t xml:space="preserve"> </w:t>
      </w:r>
      <w:r w:rsidR="00870ADB" w:rsidRPr="00612ED4">
        <w:t>by certain</w:t>
      </w:r>
      <w:r w:rsidR="00870ADB">
        <w:t xml:space="preserve"> individuals </w:t>
      </w:r>
      <w:r w:rsidR="00C12118">
        <w:t xml:space="preserve">could affect vital elements of a project lifespan, </w:t>
      </w:r>
      <w:r w:rsidR="00C12118" w:rsidRPr="00612ED4">
        <w:t xml:space="preserve">such as </w:t>
      </w:r>
      <w:r w:rsidR="00925FDB">
        <w:t>budget allocation</w:t>
      </w:r>
      <w:r w:rsidR="00C12118">
        <w:t>.</w:t>
      </w:r>
      <w:r w:rsidR="00925FDB">
        <w:t xml:space="preserve"> Less</w:t>
      </w:r>
      <w:r w:rsidR="001677FF">
        <w:t xml:space="preserve"> traditionally</w:t>
      </w:r>
      <w:r w:rsidR="00925FDB">
        <w:t xml:space="preserve"> engaged individuals may fail to secure an acceptable budget and timeframe in which to achieve the work necessary within their team.</w:t>
      </w:r>
      <w:r w:rsidR="00C12118">
        <w:t xml:space="preserve"> </w:t>
      </w:r>
      <w:r w:rsidR="001677FF">
        <w:t>In the roleplay scenarios, a</w:t>
      </w:r>
      <w:r w:rsidR="00F82D7E">
        <w:t xml:space="preserve">greeableness also affected many of the roleplay scenarios, likely due to introversion and the theoretical nature of the scenarios. In real life </w:t>
      </w:r>
      <w:r w:rsidR="00F82D7E" w:rsidRPr="000106F4">
        <w:t xml:space="preserve">scenarios, the studying and application of project management styles and techniques would allow </w:t>
      </w:r>
      <w:r w:rsidR="00925FDB" w:rsidRPr="000106F4">
        <w:t>increased</w:t>
      </w:r>
      <w:r w:rsidR="00925FDB">
        <w:t xml:space="preserve"> confidence to inform more conducive discussion.</w:t>
      </w:r>
      <w:r>
        <w:br/>
      </w:r>
      <w:r>
        <w:br/>
      </w:r>
      <w:r w:rsidR="00F82D7E">
        <w:rPr>
          <w:b/>
          <w:bCs/>
          <w:u w:val="single"/>
        </w:rPr>
        <w:t xml:space="preserve">Professional </w:t>
      </w:r>
      <w:r>
        <w:rPr>
          <w:b/>
          <w:bCs/>
          <w:u w:val="single"/>
        </w:rPr>
        <w:t>differences</w:t>
      </w:r>
      <w:r w:rsidR="00F82D7E">
        <w:rPr>
          <w:b/>
          <w:bCs/>
          <w:u w:val="single"/>
        </w:rPr>
        <w:br/>
      </w:r>
      <w:r w:rsidR="0082401C">
        <w:t xml:space="preserve">Professional individual differences also affected some of the roleplay scenarios, not just personality differences. It became apparent quite quickly that there was a shared basic archaeological knowledge within the cohort, but a varied specialisation of knowledge between individuals. For example, </w:t>
      </w:r>
      <w:r w:rsidR="00612ED4">
        <w:t>it was clear that</w:t>
      </w:r>
      <w:r w:rsidR="0082401C">
        <w:t xml:space="preserve"> members of the cohort felt </w:t>
      </w:r>
      <w:r w:rsidR="00612ED4">
        <w:t xml:space="preserve">more </w:t>
      </w:r>
      <w:r w:rsidR="0082401C">
        <w:t xml:space="preserve">comfortable chairing a roleplay scenario </w:t>
      </w:r>
      <w:r w:rsidR="00612ED4">
        <w:t>close to their ow</w:t>
      </w:r>
      <w:r w:rsidR="0082401C">
        <w:t>n specialism. This occurred in a scenario in which a cohort member was able to act as chair as it pertained to historic building recording</w:t>
      </w:r>
      <w:r w:rsidR="00612ED4">
        <w:t xml:space="preserve"> (their specialism)</w:t>
      </w:r>
      <w:r w:rsidR="0082401C">
        <w:t xml:space="preserve">. This </w:t>
      </w:r>
      <w:r w:rsidR="00612ED4">
        <w:t>undoubtedly</w:t>
      </w:r>
      <w:r w:rsidR="00F82D7E">
        <w:t xml:space="preserve"> assisted the </w:t>
      </w:r>
      <w:r w:rsidR="00B54479">
        <w:t>efficiency</w:t>
      </w:r>
      <w:r w:rsidR="00F82D7E" w:rsidRPr="00612ED4">
        <w:t xml:space="preserve"> of the scenario, with the chair knowing when and where to pivot the discussion.</w:t>
      </w:r>
      <w:r w:rsidR="0082401C" w:rsidRPr="00612ED4">
        <w:t xml:space="preserve"> </w:t>
      </w:r>
      <w:r w:rsidR="00612ED4" w:rsidRPr="00612ED4">
        <w:t>Spending</w:t>
      </w:r>
      <w:r w:rsidR="00612ED4">
        <w:t xml:space="preserve"> too long contributing to one point of a discussion was quite typical throughout the scenarios in which group members felt they had little knowledge. If not handled correctly, this could cause a project to suffer delays or lose focus. Using the </w:t>
      </w:r>
      <w:r w:rsidR="00484C0F">
        <w:t>“</w:t>
      </w:r>
      <w:r w:rsidR="00612ED4">
        <w:t xml:space="preserve">generic </w:t>
      </w:r>
      <w:proofErr w:type="spellStart"/>
      <w:r w:rsidR="00612ED4">
        <w:t>MoRPHE</w:t>
      </w:r>
      <w:proofErr w:type="spellEnd"/>
      <w:r w:rsidR="00612ED4">
        <w:t xml:space="preserve"> project model</w:t>
      </w:r>
      <w:r w:rsidR="00484C0F">
        <w:t>”</w:t>
      </w:r>
      <w:r w:rsidR="00612ED4">
        <w:t xml:space="preserve"> (</w:t>
      </w:r>
      <w:r w:rsidR="00484C0F">
        <w:t>Historic England</w:t>
      </w:r>
      <w:r w:rsidR="00612ED4">
        <w:t xml:space="preserve"> 2014, 9) could help to focus such a project </w:t>
      </w:r>
      <w:r w:rsidR="00612ED4">
        <w:lastRenderedPageBreak/>
        <w:t xml:space="preserve">in the long-term, with a thorough </w:t>
      </w:r>
      <w:proofErr w:type="spellStart"/>
      <w:r w:rsidR="00484C0F">
        <w:t>MoRPHE</w:t>
      </w:r>
      <w:proofErr w:type="spellEnd"/>
      <w:r w:rsidR="00484C0F">
        <w:t xml:space="preserve">-compliant </w:t>
      </w:r>
      <w:r w:rsidR="00612ED4">
        <w:t>project design allowing for short-term plans to be formulated with this design</w:t>
      </w:r>
      <w:r w:rsidR="00484C0F">
        <w:t xml:space="preserve"> in mind</w:t>
      </w:r>
      <w:r w:rsidR="00612ED4">
        <w:t xml:space="preserve">. </w:t>
      </w:r>
    </w:p>
    <w:p w14:paraId="6138A0D8" w14:textId="573D10DE" w:rsidR="00B46060" w:rsidRDefault="00484C0F" w:rsidP="0000759C">
      <w:pPr>
        <w:spacing w:line="480" w:lineRule="auto"/>
        <w:rPr>
          <w:b/>
          <w:bCs/>
          <w:u w:val="single"/>
        </w:rPr>
      </w:pPr>
      <w:r>
        <w:t xml:space="preserve">Of course, professional and personality differences in the workplace are not completely isolated from one another. </w:t>
      </w:r>
      <w:r w:rsidR="0082401C">
        <w:t xml:space="preserve">Sackett and Walmsley (2014) </w:t>
      </w:r>
      <w:r w:rsidR="00F82D7E">
        <w:t>named</w:t>
      </w:r>
      <w:r w:rsidR="0082401C">
        <w:t xml:space="preserve"> two trait categories (major attribute categories and applied social skill attributes) that work alongside the basic personal tendency attributes found in the Big Five theory (see figure </w:t>
      </w:r>
      <w:r w:rsidR="00FF3F88">
        <w:t>two</w:t>
      </w:r>
      <w:r w:rsidR="0082401C">
        <w:t>)</w:t>
      </w:r>
      <w:r w:rsidR="00F82D7E">
        <w:t xml:space="preserve">, creating </w:t>
      </w:r>
      <w:r>
        <w:t xml:space="preserve">the </w:t>
      </w:r>
      <w:r w:rsidR="00F82D7E">
        <w:t>proficiency</w:t>
      </w:r>
      <w:r>
        <w:t xml:space="preserve"> of an individual</w:t>
      </w:r>
      <w:r w:rsidR="00F82D7E">
        <w:t xml:space="preserve"> at a given time in an area. </w:t>
      </w:r>
      <w:r w:rsidR="0082401C">
        <w:t xml:space="preserve">From this and the roleplay scenario, it is possible to understand </w:t>
      </w:r>
      <w:r>
        <w:t>how</w:t>
      </w:r>
      <w:r w:rsidR="0082401C">
        <w:t xml:space="preserve"> knowledge and skills (</w:t>
      </w:r>
      <w:r>
        <w:t xml:space="preserve">in combination with the </w:t>
      </w:r>
      <w:r w:rsidRPr="000106F4">
        <w:t>personality types present within a group</w:t>
      </w:r>
      <w:r w:rsidR="0082401C" w:rsidRPr="000106F4">
        <w:t xml:space="preserve">) in an area can </w:t>
      </w:r>
      <w:r w:rsidRPr="000106F4">
        <w:t xml:space="preserve">affect </w:t>
      </w:r>
      <w:r w:rsidR="0082401C" w:rsidRPr="000106F4">
        <w:t xml:space="preserve">the success of a project. </w:t>
      </w:r>
      <w:r w:rsidR="00041879" w:rsidRPr="000106F4">
        <w:t xml:space="preserve">This was evident in Scenario Eight, in which discussion members were asked to react to clips from the popular television programme </w:t>
      </w:r>
      <w:r w:rsidR="00041879" w:rsidRPr="000106F4">
        <w:rPr>
          <w:i/>
          <w:iCs/>
        </w:rPr>
        <w:t>The Detectorists</w:t>
      </w:r>
      <w:r w:rsidR="00041879" w:rsidRPr="000106F4">
        <w:t>, depicting unethical behaviour on site in the form of unauthorised</w:t>
      </w:r>
      <w:r w:rsidR="00041879">
        <w:t xml:space="preserve"> removal of a Roman mosaic due to a supposed lack of funds. Despite our different specialisms, </w:t>
      </w:r>
      <w:r>
        <w:t>b</w:t>
      </w:r>
      <w:r w:rsidR="00041879">
        <w:t>ackgrounds and</w:t>
      </w:r>
      <w:r w:rsidR="002B52F2">
        <w:t xml:space="preserve"> even</w:t>
      </w:r>
      <w:r w:rsidR="00041879">
        <w:t xml:space="preserve"> previous knowledge of the programme, all individuals were able to share their opinions and insights into this</w:t>
      </w:r>
      <w:r w:rsidR="000E0118">
        <w:t xml:space="preserve">, seemingly due to </w:t>
      </w:r>
      <w:proofErr w:type="gramStart"/>
      <w:r w:rsidR="000E0118">
        <w:t>each individual</w:t>
      </w:r>
      <w:proofErr w:type="gramEnd"/>
      <w:r w:rsidR="000E0118">
        <w:t xml:space="preserve"> having undertaken some professional time in an excavation role</w:t>
      </w:r>
      <w:r w:rsidR="00041879">
        <w:t>.</w:t>
      </w:r>
      <w:r w:rsidR="000E0118">
        <w:t xml:space="preserve"> </w:t>
      </w:r>
      <w:r w:rsidR="002F40BF">
        <w:t xml:space="preserve">Despite most being able to share their experience (first-hand or otherwise) of ethical dilemmas in archaeology, it is notable that there is an apparent shared </w:t>
      </w:r>
      <w:r w:rsidR="002B52F2">
        <w:t xml:space="preserve">high </w:t>
      </w:r>
      <w:r w:rsidR="002F40BF">
        <w:t>standard of ethics in the industry, likely due to the works of organisations such as the Chartered Institute for Archaeologists.</w:t>
      </w:r>
      <w:r w:rsidR="002B52F2">
        <w:t xml:space="preserve"> In my seven years in the industry, I have seen ethical standards improve dramatically, such as in the ethical transport of human remains. Further education by such organisations on other, less emotive topics would help to further their understanding</w:t>
      </w:r>
      <w:r w:rsidR="00F61787">
        <w:t>, and not just to those in senior management positions</w:t>
      </w:r>
      <w:r w:rsidR="002B52F2">
        <w:t>.</w:t>
      </w:r>
      <w:r w:rsidR="00DE2D6C">
        <w:br/>
      </w:r>
      <w:r w:rsidR="00DE2D6C">
        <w:br/>
      </w:r>
      <w:r w:rsidR="00824B09">
        <w:rPr>
          <w:b/>
          <w:bCs/>
          <w:u w:val="single"/>
        </w:rPr>
        <w:t xml:space="preserve">External </w:t>
      </w:r>
      <w:proofErr w:type="gramStart"/>
      <w:r w:rsidR="00824B09">
        <w:rPr>
          <w:b/>
          <w:bCs/>
          <w:u w:val="single"/>
        </w:rPr>
        <w:t>variables</w:t>
      </w:r>
      <w:proofErr w:type="gramEnd"/>
    </w:p>
    <w:p w14:paraId="0571D062" w14:textId="66196094" w:rsidR="007C0828" w:rsidRDefault="00B46060" w:rsidP="0000759C">
      <w:pPr>
        <w:spacing w:line="480" w:lineRule="auto"/>
        <w:rPr>
          <w:b/>
          <w:bCs/>
          <w:u w:val="single"/>
        </w:rPr>
      </w:pPr>
      <w:r>
        <w:rPr>
          <w:b/>
          <w:bCs/>
          <w:u w:val="single"/>
        </w:rPr>
        <w:t>Project risk</w:t>
      </w:r>
      <w:r w:rsidR="00F82D7E">
        <w:br/>
      </w:r>
      <w:r w:rsidR="00870ADB">
        <w:t>There are many variables that are</w:t>
      </w:r>
      <w:r w:rsidR="00484C0F">
        <w:t xml:space="preserve">, at first glance, </w:t>
      </w:r>
      <w:r w:rsidR="00870ADB">
        <w:t xml:space="preserve">out of our control in successful archaeological </w:t>
      </w:r>
      <w:r w:rsidR="00870ADB">
        <w:lastRenderedPageBreak/>
        <w:t xml:space="preserve">project delivery. </w:t>
      </w:r>
      <w:r w:rsidR="00CB73C2">
        <w:t>P</w:t>
      </w:r>
      <w:r w:rsidR="00824B09">
        <w:t xml:space="preserve">roject risks can delay </w:t>
      </w:r>
      <w:r w:rsidR="00CB73C2">
        <w:t xml:space="preserve">the delivery of </w:t>
      </w:r>
      <w:r w:rsidR="00824B09">
        <w:t xml:space="preserve">a project if not effectively managed. According to guidance by </w:t>
      </w:r>
      <w:r w:rsidR="00484C0F">
        <w:t>Historic England</w:t>
      </w:r>
      <w:r>
        <w:t xml:space="preserve"> (2014, 32)</w:t>
      </w:r>
      <w:r w:rsidR="00824B09">
        <w:t xml:space="preserve">, such risk factors should be identified at the initiation stage of a project </w:t>
      </w:r>
      <w:r w:rsidR="00CB73C2">
        <w:t>for</w:t>
      </w:r>
      <w:r w:rsidR="00824B09">
        <w:t xml:space="preserve"> them to be effectively </w:t>
      </w:r>
      <w:r w:rsidR="0082104F">
        <w:t>managed,</w:t>
      </w:r>
      <w:r w:rsidR="00824B09">
        <w:t xml:space="preserve"> </w:t>
      </w:r>
      <w:r w:rsidR="00CB73C2">
        <w:t>though their impact can be difficult to predict.</w:t>
      </w:r>
      <w:r>
        <w:t xml:space="preserve"> In my experience, I have seen project delays due to a failure to</w:t>
      </w:r>
      <w:r w:rsidR="00172546">
        <w:t xml:space="preserve"> appropriately</w:t>
      </w:r>
      <w:r>
        <w:t xml:space="preserve"> factor risk management</w:t>
      </w:r>
      <w:r w:rsidR="00B54479">
        <w:t xml:space="preserve"> into a</w:t>
      </w:r>
      <w:r w:rsidR="00172546">
        <w:t xml:space="preserve"> project</w:t>
      </w:r>
      <w:r>
        <w:t xml:space="preserve">. This was evident in Scenario Seven, in which we sought to create a Written Scheme of Investigation for a development proposal. The proposed development area contained modern buildings, ranging from old farming buildings to a Second World War pillbox. For the latter, we were hesitant to suggest its removal, even if surveyed beforehand. Some members of the team suggested its incorporation into </w:t>
      </w:r>
      <w:r w:rsidR="007C0828">
        <w:t>the</w:t>
      </w:r>
      <w:r>
        <w:t xml:space="preserve"> </w:t>
      </w:r>
      <w:r w:rsidR="007C0828">
        <w:t>development</w:t>
      </w:r>
      <w:r>
        <w:t xml:space="preserve">, such as in a green space. Although this was </w:t>
      </w:r>
      <w:r w:rsidR="0082104F">
        <w:t>generally thought</w:t>
      </w:r>
      <w:r>
        <w:t xml:space="preserve"> to be a feasible idea</w:t>
      </w:r>
      <w:r w:rsidR="0082104F">
        <w:t xml:space="preserve"> within the discussion</w:t>
      </w:r>
      <w:r>
        <w:t>, this would likely delay project delivery if done so in real life. It would be difficult to ascertain the extent of this</w:t>
      </w:r>
      <w:r w:rsidR="0082104F">
        <w:t xml:space="preserve"> delay</w:t>
      </w:r>
      <w:r>
        <w:t>;</w:t>
      </w:r>
      <w:r w:rsidR="0082104F">
        <w:t xml:space="preserve"> developments on areas of wartime activity </w:t>
      </w:r>
      <w:r w:rsidR="00172546">
        <w:t>can</w:t>
      </w:r>
      <w:r w:rsidR="0082104F">
        <w:t xml:space="preserve"> pose the risk of unexploded ordnance.</w:t>
      </w:r>
      <w:r w:rsidR="007C0828">
        <w:t xml:space="preserve"> It is impossible to understand the extent to which such risks will delay a project until it has begun</w:t>
      </w:r>
      <w:r w:rsidR="00464B5C">
        <w:t xml:space="preserve">; </w:t>
      </w:r>
      <w:r w:rsidR="007C0828">
        <w:t>fluid communication between teams to mitigate these is crucial.</w:t>
      </w:r>
      <w:r w:rsidR="002B37E6" w:rsidRPr="002B37E6">
        <w:t xml:space="preserve"> </w:t>
      </w:r>
      <w:r w:rsidR="007C0828">
        <w:br/>
      </w:r>
    </w:p>
    <w:p w14:paraId="0B6F84EA" w14:textId="5C94ED47" w:rsidR="002B37E6" w:rsidRDefault="00E523F2" w:rsidP="0000759C">
      <w:pPr>
        <w:spacing w:line="480" w:lineRule="auto"/>
      </w:pPr>
      <w:r>
        <w:rPr>
          <w:b/>
          <w:bCs/>
          <w:u w:val="single"/>
        </w:rPr>
        <w:t xml:space="preserve">Allocation of resources </w:t>
      </w:r>
      <w:r w:rsidRPr="002B37E6">
        <w:rPr>
          <w:b/>
          <w:bCs/>
          <w:u w:val="single"/>
        </w:rPr>
        <w:t>versus budget</w:t>
      </w:r>
      <w:r w:rsidR="007C0828" w:rsidRPr="002B37E6">
        <w:rPr>
          <w:b/>
          <w:bCs/>
          <w:u w:val="single"/>
        </w:rPr>
        <w:t xml:space="preserve">ary </w:t>
      </w:r>
      <w:r w:rsidR="002B37E6" w:rsidRPr="002B37E6">
        <w:rPr>
          <w:b/>
          <w:bCs/>
          <w:u w:val="single"/>
        </w:rPr>
        <w:t>constraints</w:t>
      </w:r>
      <w:r>
        <w:br/>
      </w:r>
      <w:r w:rsidR="002B37E6">
        <w:t xml:space="preserve">Scenario Seven involves the archaeological investigation of an area that is to be a housing development, a common occurrence in British commercial archaeology. Archaeology has become a step in the housebuilding process thanks to government legislation at the end of the twentieth century. This can often create a difficult working balance in which archaeology is costly (for the developer) yet can easily become unprofitable (for the archaeological unit). </w:t>
      </w:r>
      <w:r w:rsidR="003F74AD">
        <w:t>Failings in project delivery by the project management team can lead to elevated levels of stress in the excavation and post-excavation teams</w:t>
      </w:r>
      <w:r w:rsidR="00C872FA">
        <w:t>, occasionally delaying works further and perhaps even becoming a project risk if not monitored carefully</w:t>
      </w:r>
      <w:r w:rsidR="003F74AD">
        <w:t>.</w:t>
      </w:r>
      <w:r w:rsidR="00C872FA">
        <w:t xml:space="preserve"> </w:t>
      </w:r>
      <w:r w:rsidR="006E137C">
        <w:t xml:space="preserve"> </w:t>
      </w:r>
    </w:p>
    <w:p w14:paraId="2B2E40C7" w14:textId="2AE914D1" w:rsidR="004670CF" w:rsidRDefault="00142B8A" w:rsidP="0000759C">
      <w:pPr>
        <w:spacing w:line="480" w:lineRule="auto"/>
      </w:pPr>
      <w:r>
        <w:lastRenderedPageBreak/>
        <w:t xml:space="preserve">This was discussed </w:t>
      </w:r>
      <w:r w:rsidR="00E523F2">
        <w:t xml:space="preserve">in </w:t>
      </w:r>
      <w:r>
        <w:t xml:space="preserve">Scenario Nine (the project planning and budgeting scenario), in which we </w:t>
      </w:r>
      <w:r w:rsidRPr="002B37E6">
        <w:t>worked in different project roles to find an appropriate but reasonable allocation of resources</w:t>
      </w:r>
      <w:r>
        <w:t>.</w:t>
      </w:r>
      <w:r w:rsidR="006E137C">
        <w:t xml:space="preserve"> </w:t>
      </w:r>
      <w:r>
        <w:t xml:space="preserve">The </w:t>
      </w:r>
      <w:proofErr w:type="gramStart"/>
      <w:r>
        <w:t>general consensus</w:t>
      </w:r>
      <w:proofErr w:type="gramEnd"/>
      <w:r>
        <w:t xml:space="preserve"> was that contextualising an area in its background (previous work in </w:t>
      </w:r>
      <w:r w:rsidRPr="002B37E6">
        <w:t>the area, nearby heritage assets,</w:t>
      </w:r>
      <w:r>
        <w:t xml:space="preserve"> current on-site developments) would inform the level of resources to allocate to a project.</w:t>
      </w:r>
      <w:r w:rsidR="00B644BF">
        <w:t xml:space="preserve"> This type of preliminary research </w:t>
      </w:r>
      <w:r w:rsidR="002B37E6">
        <w:t xml:space="preserve">also </w:t>
      </w:r>
      <w:r w:rsidR="00B644BF">
        <w:t>formed the basis of Scenario Four, in which we used pre-existing Historic Environment Records to build a picture of the surrounding area of a potential site. This requires some research as we would be required to make an informed decision on the likelihood of planning permission</w:t>
      </w:r>
      <w:r w:rsidR="00C872FA">
        <w:t xml:space="preserve"> being granted.</w:t>
      </w:r>
      <w:r w:rsidR="00B644BF">
        <w:t xml:space="preserve"> </w:t>
      </w:r>
      <w:r w:rsidR="00C872FA">
        <w:t>I</w:t>
      </w:r>
      <w:r w:rsidR="00B644BF">
        <w:t xml:space="preserve">t was agreed that </w:t>
      </w:r>
      <w:r w:rsidR="00C872FA">
        <w:t>we</w:t>
      </w:r>
      <w:r w:rsidR="00B644BF">
        <w:t xml:space="preserve"> should not spend too much time on</w:t>
      </w:r>
      <w:r w:rsidR="00C872FA">
        <w:t xml:space="preserve"> research in</w:t>
      </w:r>
      <w:r w:rsidR="00B644BF">
        <w:t xml:space="preserve"> this early stage as paid work may not always result, meaning that extensive time spent in unnecessary research could prove fruitless. However, </w:t>
      </w:r>
      <w:proofErr w:type="gramStart"/>
      <w:r w:rsidR="00B644BF">
        <w:t>effective</w:t>
      </w:r>
      <w:proofErr w:type="gramEnd"/>
      <w:r w:rsidR="00B644BF">
        <w:t xml:space="preserve"> and thorough work would likely secure future work or build upon the reputation of the contracted researcher.</w:t>
      </w:r>
      <w:r w:rsidR="00C872FA">
        <w:t xml:space="preserve"> This is a difficult balanc</w:t>
      </w:r>
      <w:r w:rsidR="000106F4">
        <w:t>ing act, one that</w:t>
      </w:r>
      <w:r w:rsidR="00C872FA">
        <w:t xml:space="preserve"> is largely </w:t>
      </w:r>
      <w:r w:rsidR="000106F4">
        <w:t>dependent upon the site itself</w:t>
      </w:r>
      <w:r w:rsidR="00C872FA">
        <w:t>.</w:t>
      </w:r>
      <w:r w:rsidR="00B644BF">
        <w:t xml:space="preserve"> </w:t>
      </w:r>
      <w:r>
        <w:t xml:space="preserve">As the </w:t>
      </w:r>
      <w:r w:rsidR="00C872FA">
        <w:t>area</w:t>
      </w:r>
      <w:r w:rsidR="00B644BF">
        <w:t xml:space="preserve"> in Scenario Nine</w:t>
      </w:r>
      <w:r>
        <w:t xml:space="preserve"> was deemed </w:t>
      </w:r>
      <w:r w:rsidR="000106F4">
        <w:t>to be</w:t>
      </w:r>
      <w:r>
        <w:t xml:space="preserve"> of low archaeological potential, it was easier to agree that minimal resources could be allocated. It was also agreed that this should not lead to the cutting of corners (such as insufficient site welfare) on the project, likely from the experience of this by most in the group. </w:t>
      </w:r>
      <w:r w:rsidR="000106F4">
        <w:t>Successful project delivery is reliant upon staff wellbeing and welfare</w:t>
      </w:r>
      <w:r>
        <w:t>.</w:t>
      </w:r>
      <w:r w:rsidR="00A208EC">
        <w:t xml:space="preserve"> Hearing anecdotes from the past from </w:t>
      </w:r>
      <w:r w:rsidR="007D7F5D">
        <w:t>more experienced</w:t>
      </w:r>
      <w:r w:rsidR="00A208EC">
        <w:t xml:space="preserve"> colleagues and from examining the experiences of group members, it is somewhat possible to better understand how project managers have failed to mitigate such issues</w:t>
      </w:r>
      <w:r w:rsidR="000106F4">
        <w:t xml:space="preserve"> in the past</w:t>
      </w:r>
      <w:r w:rsidR="00A208EC">
        <w:t>.</w:t>
      </w:r>
      <w:r w:rsidR="00E523F2">
        <w:t xml:space="preserve"> It should be noted that archaeology is an industry of thin margins and profits.</w:t>
      </w:r>
      <w:r w:rsidR="00127C0B">
        <w:t xml:space="preserve"> When pressure is put on to reduce costs, it can be costings that affect junior staff that are cut, such as </w:t>
      </w:r>
      <w:r w:rsidR="000106F4">
        <w:t>overtime</w:t>
      </w:r>
      <w:r w:rsidR="00127C0B">
        <w:t xml:space="preserve"> and site welfare. Furthermore, t</w:t>
      </w:r>
      <w:r w:rsidR="00E523F2">
        <w:t xml:space="preserve">here is an ongoing pay crisis in the industry that some worry has the potential to </w:t>
      </w:r>
      <w:r w:rsidR="00127C0B">
        <w:t xml:space="preserve">go unresolved and make the industry dangerously unprofitable in the face of the lengthy housebuilding process. </w:t>
      </w:r>
      <w:r w:rsidR="00FA0F9F">
        <w:br/>
      </w:r>
      <w:r w:rsidR="00FA0F9F">
        <w:br/>
      </w:r>
      <w:r w:rsidR="007C0828">
        <w:rPr>
          <w:b/>
          <w:bCs/>
          <w:u w:val="single"/>
        </w:rPr>
        <w:t>Conclusion</w:t>
      </w:r>
      <w:r w:rsidR="00B644BF">
        <w:rPr>
          <w:b/>
          <w:bCs/>
          <w:u w:val="single"/>
        </w:rPr>
        <w:br/>
      </w:r>
      <w:r w:rsidR="004670CF">
        <w:lastRenderedPageBreak/>
        <w:t xml:space="preserve">There are many factors, internal and external, that affect successful project delivery within a team. </w:t>
      </w:r>
      <w:r w:rsidR="00316A3C">
        <w:t>Defining t</w:t>
      </w:r>
      <w:r w:rsidR="0079364E">
        <w:t>he external factors that can affect project delivery is easy; internal factors require a certain degree of self-awareness</w:t>
      </w:r>
      <w:r w:rsidR="008C67D8">
        <w:t xml:space="preserve">. Many archaeological units are beginning to recognise the need to formally train project managers and those likely to become project managers. Learning from mistakes was once </w:t>
      </w:r>
      <w:r w:rsidR="000106F4">
        <w:t>typical</w:t>
      </w:r>
      <w:r w:rsidR="008C67D8">
        <w:t xml:space="preserve"> </w:t>
      </w:r>
      <w:r w:rsidR="000106F4">
        <w:t xml:space="preserve">within </w:t>
      </w:r>
      <w:r w:rsidR="008C67D8">
        <w:t>archaeology, regardless of rank.</w:t>
      </w:r>
      <w:r w:rsidR="000106F4">
        <w:t xml:space="preserve"> As the industry grows and becomes more </w:t>
      </w:r>
      <w:r w:rsidR="00B54479">
        <w:t>self-aware</w:t>
      </w:r>
      <w:r w:rsidR="000106F4">
        <w:t xml:space="preserve">, project management can be better delivered through learning and coaching. </w:t>
      </w:r>
      <w:r w:rsidR="004B1ED8">
        <w:t xml:space="preserve">The </w:t>
      </w:r>
      <w:r w:rsidR="00550B1E">
        <w:t>discussed</w:t>
      </w:r>
      <w:r w:rsidR="004B1ED8">
        <w:t xml:space="preserve"> variables are </w:t>
      </w:r>
      <w:r w:rsidR="00550B1E">
        <w:t xml:space="preserve">contingent upon stable support systems within a company and industry, upheld by assertive </w:t>
      </w:r>
      <w:r w:rsidR="000106F4">
        <w:t>professional</w:t>
      </w:r>
      <w:r w:rsidR="00550B1E">
        <w:t xml:space="preserve"> bodies. From a cynical point of view, </w:t>
      </w:r>
      <w:r w:rsidR="002B37E6">
        <w:t>managing these factors is most conducive to successful project delivery. More importantly, their management ensures the best for staff wellbeing.</w:t>
      </w:r>
    </w:p>
    <w:p w14:paraId="0D3045DA" w14:textId="6FF0D6C1" w:rsidR="000106F4" w:rsidRPr="004670CF" w:rsidRDefault="000106F4" w:rsidP="0000759C">
      <w:pPr>
        <w:spacing w:line="480" w:lineRule="auto"/>
      </w:pPr>
      <w:r>
        <w:t xml:space="preserve">Word count: </w:t>
      </w:r>
      <w:r w:rsidR="007D7F5D">
        <w:t>2099</w:t>
      </w:r>
    </w:p>
    <w:p w14:paraId="171AA53F" w14:textId="7F100AE9" w:rsidR="0031128E" w:rsidRDefault="0031128E" w:rsidP="0000759C">
      <w:pPr>
        <w:spacing w:line="480" w:lineRule="auto"/>
        <w:rPr>
          <w:b/>
          <w:bCs/>
          <w:u w:val="single"/>
        </w:rPr>
      </w:pPr>
      <w:r>
        <w:rPr>
          <w:b/>
          <w:bCs/>
          <w:u w:val="single"/>
        </w:rPr>
        <w:t>Bibliography</w:t>
      </w:r>
    </w:p>
    <w:p w14:paraId="74421429" w14:textId="48EC3A77" w:rsidR="0031128E" w:rsidRDefault="0031128E" w:rsidP="0000759C">
      <w:pPr>
        <w:spacing w:line="480" w:lineRule="auto"/>
      </w:pPr>
      <w:r>
        <w:t xml:space="preserve">Cialdini, R. B. 1984. </w:t>
      </w:r>
      <w:r>
        <w:rPr>
          <w:i/>
          <w:iCs/>
        </w:rPr>
        <w:t xml:space="preserve">Influence: The Psychology of Persuasion. </w:t>
      </w:r>
      <w:r>
        <w:t>London: HarperCollins.</w:t>
      </w:r>
      <w:r>
        <w:br/>
        <w:t xml:space="preserve">Erikson, T. 2019. </w:t>
      </w:r>
      <w:r>
        <w:rPr>
          <w:i/>
          <w:iCs/>
        </w:rPr>
        <w:t>Surrounded By Idiots: The Four Types of Human Behaviour (or, How to Understand Those Who Cannot Be Understood)</w:t>
      </w:r>
      <w:r>
        <w:t>. London: Penguin Random House.</w:t>
      </w:r>
      <w:r>
        <w:br/>
        <w:t xml:space="preserve">Goldberg, L. R. 1993. </w:t>
      </w:r>
      <w:r w:rsidRPr="00C02D7D">
        <w:t>The structure of phenotypic personality traits,</w:t>
      </w:r>
      <w:r>
        <w:t xml:space="preserve"> </w:t>
      </w:r>
      <w:r>
        <w:rPr>
          <w:i/>
          <w:iCs/>
        </w:rPr>
        <w:t xml:space="preserve">American Psychologist </w:t>
      </w:r>
      <w:r>
        <w:t>48 (1), 26-34.</w:t>
      </w:r>
      <w:r>
        <w:br/>
        <w:t>Higgins, D.M, Lee, G. M. A., Peterson, J. B. and Pihl, R. O. 2007.</w:t>
      </w:r>
      <w:r>
        <w:rPr>
          <w:i/>
          <w:iCs/>
        </w:rPr>
        <w:t xml:space="preserve"> </w:t>
      </w:r>
      <w:r w:rsidRPr="004B6E04">
        <w:t>Prefrontal Cognitive Ability, Intelligence, Big Five Personality, and the Prediction of Advanced Academic and Workplace Performance,</w:t>
      </w:r>
      <w:r>
        <w:rPr>
          <w:i/>
          <w:iCs/>
        </w:rPr>
        <w:t xml:space="preserve"> Journal of Personality and Social Psychology, </w:t>
      </w:r>
      <w:r>
        <w:t>93 (2), 298-319.</w:t>
      </w:r>
      <w:r>
        <w:br/>
        <w:t xml:space="preserve">Historic England. 2014. </w:t>
      </w:r>
      <w:r>
        <w:rPr>
          <w:i/>
          <w:iCs/>
        </w:rPr>
        <w:t xml:space="preserve">Management of Research Projects in the Historic Environment: the </w:t>
      </w:r>
      <w:proofErr w:type="spellStart"/>
      <w:r>
        <w:rPr>
          <w:i/>
          <w:iCs/>
        </w:rPr>
        <w:t>MoRPHE</w:t>
      </w:r>
      <w:proofErr w:type="spellEnd"/>
      <w:r>
        <w:rPr>
          <w:i/>
          <w:iCs/>
        </w:rPr>
        <w:t xml:space="preserve"> Project Managers’ Guide. </w:t>
      </w:r>
      <w:r>
        <w:t>Portsmouth: Historic England.</w:t>
      </w:r>
      <w:r>
        <w:rPr>
          <w:i/>
          <w:iCs/>
        </w:rPr>
        <w:br/>
      </w:r>
      <w:r>
        <w:t xml:space="preserve">Ronson, J. 2011. </w:t>
      </w:r>
      <w:r>
        <w:rPr>
          <w:i/>
          <w:iCs/>
        </w:rPr>
        <w:t>The Psychopath Test</w:t>
      </w:r>
      <w:r>
        <w:t>. Hampshire: Pan Macmillan.</w:t>
      </w:r>
      <w:r>
        <w:br/>
        <w:t xml:space="preserve">Sackett, R. and Walmsley, P. T. 2014. </w:t>
      </w:r>
      <w:r w:rsidRPr="00C02D7D">
        <w:t>Which Personality Attributes Are Most Important in the Workplace?</w:t>
      </w:r>
      <w:r>
        <w:rPr>
          <w:i/>
          <w:iCs/>
        </w:rPr>
        <w:t xml:space="preserve"> </w:t>
      </w:r>
      <w:r w:rsidRPr="00C02D7D">
        <w:rPr>
          <w:i/>
          <w:iCs/>
        </w:rPr>
        <w:t>Perspectives on Psychological Science</w:t>
      </w:r>
      <w:r>
        <w:t xml:space="preserve"> 9(5), 538-551.</w:t>
      </w:r>
    </w:p>
    <w:p w14:paraId="1C831DD3" w14:textId="260C6487" w:rsidR="0082401C" w:rsidRPr="009F4BAC" w:rsidRDefault="0082401C" w:rsidP="0000759C">
      <w:pPr>
        <w:spacing w:line="480" w:lineRule="auto"/>
      </w:pPr>
      <w:r>
        <w:lastRenderedPageBreak/>
        <w:t xml:space="preserve"> </w:t>
      </w:r>
    </w:p>
    <w:p w14:paraId="70D66765" w14:textId="77777777" w:rsidR="00212613" w:rsidRDefault="00212613" w:rsidP="0000759C">
      <w:pPr>
        <w:spacing w:line="480" w:lineRule="auto"/>
      </w:pPr>
    </w:p>
    <w:sectPr w:rsidR="00212613" w:rsidSect="008240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BFD"/>
    <w:rsid w:val="0000759C"/>
    <w:rsid w:val="000106F4"/>
    <w:rsid w:val="00041879"/>
    <w:rsid w:val="000C4BE5"/>
    <w:rsid w:val="000E0118"/>
    <w:rsid w:val="00127C0B"/>
    <w:rsid w:val="001374C7"/>
    <w:rsid w:val="00142B8A"/>
    <w:rsid w:val="001677FF"/>
    <w:rsid w:val="00172546"/>
    <w:rsid w:val="001A1BFD"/>
    <w:rsid w:val="001D5685"/>
    <w:rsid w:val="00212613"/>
    <w:rsid w:val="002B37E6"/>
    <w:rsid w:val="002B52F2"/>
    <w:rsid w:val="002F40BF"/>
    <w:rsid w:val="0031128E"/>
    <w:rsid w:val="00314263"/>
    <w:rsid w:val="00316A3C"/>
    <w:rsid w:val="003827E0"/>
    <w:rsid w:val="003F74AD"/>
    <w:rsid w:val="00464B5C"/>
    <w:rsid w:val="004670CF"/>
    <w:rsid w:val="00484C0F"/>
    <w:rsid w:val="004B1ED8"/>
    <w:rsid w:val="004B4C4B"/>
    <w:rsid w:val="004F3734"/>
    <w:rsid w:val="00550B1E"/>
    <w:rsid w:val="00612ED4"/>
    <w:rsid w:val="006E124E"/>
    <w:rsid w:val="006E137C"/>
    <w:rsid w:val="00717E98"/>
    <w:rsid w:val="0079364E"/>
    <w:rsid w:val="007C0828"/>
    <w:rsid w:val="007D7F5D"/>
    <w:rsid w:val="0082104F"/>
    <w:rsid w:val="0082401C"/>
    <w:rsid w:val="00824B09"/>
    <w:rsid w:val="00870ADB"/>
    <w:rsid w:val="00893260"/>
    <w:rsid w:val="008C0B00"/>
    <w:rsid w:val="008C67D8"/>
    <w:rsid w:val="008D5CD9"/>
    <w:rsid w:val="00925FDB"/>
    <w:rsid w:val="00A208EC"/>
    <w:rsid w:val="00A3492A"/>
    <w:rsid w:val="00B46060"/>
    <w:rsid w:val="00B46FA4"/>
    <w:rsid w:val="00B54479"/>
    <w:rsid w:val="00B63534"/>
    <w:rsid w:val="00B644BF"/>
    <w:rsid w:val="00BF15E0"/>
    <w:rsid w:val="00C12118"/>
    <w:rsid w:val="00C872FA"/>
    <w:rsid w:val="00CB73C2"/>
    <w:rsid w:val="00D435F6"/>
    <w:rsid w:val="00DE2D6C"/>
    <w:rsid w:val="00E5037E"/>
    <w:rsid w:val="00E523F2"/>
    <w:rsid w:val="00EA5CB4"/>
    <w:rsid w:val="00F01D5C"/>
    <w:rsid w:val="00F61787"/>
    <w:rsid w:val="00F65D20"/>
    <w:rsid w:val="00F82D7E"/>
    <w:rsid w:val="00FA0F9F"/>
    <w:rsid w:val="00FD706B"/>
    <w:rsid w:val="00FF3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4CD14"/>
  <w15:chartTrackingRefBased/>
  <w15:docId w15:val="{C7348888-BEB5-456B-978D-0950629DE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401C"/>
    <w:pPr>
      <w:suppressAutoHyphens/>
      <w:autoSpaceDN w:val="0"/>
      <w:spacing w:line="254"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1A1B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1B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1B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1B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1B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1B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1B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1B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1B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1B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1B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1B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1B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1B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1B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1B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1B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1BFD"/>
    <w:rPr>
      <w:rFonts w:eastAsiaTheme="majorEastAsia" w:cstheme="majorBidi"/>
      <w:color w:val="272727" w:themeColor="text1" w:themeTint="D8"/>
    </w:rPr>
  </w:style>
  <w:style w:type="paragraph" w:styleId="Title">
    <w:name w:val="Title"/>
    <w:basedOn w:val="Normal"/>
    <w:next w:val="Normal"/>
    <w:link w:val="TitleChar"/>
    <w:uiPriority w:val="10"/>
    <w:qFormat/>
    <w:rsid w:val="001A1B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1B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1B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1B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1BFD"/>
    <w:pPr>
      <w:spacing w:before="160"/>
      <w:jc w:val="center"/>
    </w:pPr>
    <w:rPr>
      <w:i/>
      <w:iCs/>
      <w:color w:val="404040" w:themeColor="text1" w:themeTint="BF"/>
    </w:rPr>
  </w:style>
  <w:style w:type="character" w:customStyle="1" w:styleId="QuoteChar">
    <w:name w:val="Quote Char"/>
    <w:basedOn w:val="DefaultParagraphFont"/>
    <w:link w:val="Quote"/>
    <w:uiPriority w:val="29"/>
    <w:rsid w:val="001A1BFD"/>
    <w:rPr>
      <w:i/>
      <w:iCs/>
      <w:color w:val="404040" w:themeColor="text1" w:themeTint="BF"/>
    </w:rPr>
  </w:style>
  <w:style w:type="paragraph" w:styleId="ListParagraph">
    <w:name w:val="List Paragraph"/>
    <w:basedOn w:val="Normal"/>
    <w:uiPriority w:val="34"/>
    <w:qFormat/>
    <w:rsid w:val="001A1BFD"/>
    <w:pPr>
      <w:ind w:left="720"/>
      <w:contextualSpacing/>
    </w:pPr>
  </w:style>
  <w:style w:type="character" w:styleId="IntenseEmphasis">
    <w:name w:val="Intense Emphasis"/>
    <w:basedOn w:val="DefaultParagraphFont"/>
    <w:uiPriority w:val="21"/>
    <w:qFormat/>
    <w:rsid w:val="001A1BFD"/>
    <w:rPr>
      <w:i/>
      <w:iCs/>
      <w:color w:val="0F4761" w:themeColor="accent1" w:themeShade="BF"/>
    </w:rPr>
  </w:style>
  <w:style w:type="paragraph" w:styleId="IntenseQuote">
    <w:name w:val="Intense Quote"/>
    <w:basedOn w:val="Normal"/>
    <w:next w:val="Normal"/>
    <w:link w:val="IntenseQuoteChar"/>
    <w:uiPriority w:val="30"/>
    <w:qFormat/>
    <w:rsid w:val="001A1B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1BFD"/>
    <w:rPr>
      <w:i/>
      <w:iCs/>
      <w:color w:val="0F4761" w:themeColor="accent1" w:themeShade="BF"/>
    </w:rPr>
  </w:style>
  <w:style w:type="character" w:styleId="IntenseReference">
    <w:name w:val="Intense Reference"/>
    <w:basedOn w:val="DefaultParagraphFont"/>
    <w:uiPriority w:val="32"/>
    <w:qFormat/>
    <w:rsid w:val="001A1BF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4CC4CE579D0E04BB1BA936316E06A7C" ma:contentTypeVersion="16" ma:contentTypeDescription="Create a new document." ma:contentTypeScope="" ma:versionID="7a26875885b175724dcaab1b5dd12e13">
  <xsd:schema xmlns:xsd="http://www.w3.org/2001/XMLSchema" xmlns:xs="http://www.w3.org/2001/XMLSchema" xmlns:p="http://schemas.microsoft.com/office/2006/metadata/properties" xmlns:ns3="041a4767-0cb1-4732-b530-172881813c32" xmlns:ns4="70f63d1b-dbb8-4dab-9e05-5f99917fd0b0" targetNamespace="http://schemas.microsoft.com/office/2006/metadata/properties" ma:root="true" ma:fieldsID="110f12567059125ffc7e84c713f8bcec" ns3:_="" ns4:_="">
    <xsd:import namespace="041a4767-0cb1-4732-b530-172881813c32"/>
    <xsd:import namespace="70f63d1b-dbb8-4dab-9e05-5f99917fd0b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MediaServiceObjectDetectorVersions" minOccurs="0"/>
                <xsd:element ref="ns3:_activity" minOccurs="0"/>
                <xsd:element ref="ns3:MediaServiceSystemTags" minOccurs="0"/>
                <xsd:element ref="ns3:MediaServiceSearchPropertie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1a4767-0cb1-4732-b530-172881813c3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dexed="true" ma:internalName="MediaServiceLocation"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0f63d1b-dbb8-4dab-9e05-5f99917fd0b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41a4767-0cb1-4732-b530-172881813c32"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7E723E2-6C5B-40E8-A1C5-5602CB6C8C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1a4767-0cb1-4732-b530-172881813c32"/>
    <ds:schemaRef ds:uri="70f63d1b-dbb8-4dab-9e05-5f99917fd0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D214FAD-0D87-42D3-9D6F-4C0A191C1D68}">
  <ds:schemaRefs>
    <ds:schemaRef ds:uri="http://schemas.openxmlformats.org/package/2006/metadata/core-properties"/>
    <ds:schemaRef ds:uri="http://www.w3.org/XML/1998/namespace"/>
    <ds:schemaRef ds:uri="http://purl.org/dc/dcmitype/"/>
    <ds:schemaRef ds:uri="http://purl.org/dc/elements/1.1/"/>
    <ds:schemaRef ds:uri="http://schemas.microsoft.com/office/2006/documentManagement/types"/>
    <ds:schemaRef ds:uri="041a4767-0cb1-4732-b530-172881813c32"/>
    <ds:schemaRef ds:uri="70f63d1b-dbb8-4dab-9e05-5f99917fd0b0"/>
    <ds:schemaRef ds:uri="http://schemas.microsoft.com/office/infopath/2007/PartnerControls"/>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94F6998F-8E30-4EBC-B734-3FCCDE8E122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2199</Words>
  <Characters>12535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 Moore</dc:creator>
  <cp:keywords/>
  <dc:description/>
  <cp:lastModifiedBy>Anne-Marie Moore</cp:lastModifiedBy>
  <cp:revision>2</cp:revision>
  <dcterms:created xsi:type="dcterms:W3CDTF">2024-05-05T20:27:00Z</dcterms:created>
  <dcterms:modified xsi:type="dcterms:W3CDTF">2024-05-05T20:27:00Z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0x010100C4CC4CE579D0E04BB1BA936316E06A7C</vt:lpwstr>
  </property>
</Properties>
</file>