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56AF5" w14:textId="5E16258A" w:rsidR="005B4341" w:rsidRPr="0018188B" w:rsidRDefault="006A245A">
      <w:pPr>
        <w:rPr>
          <w:rFonts w:ascii="Times New Roman" w:hAnsi="Times New Roman" w:cs="Times New Roman"/>
          <w:sz w:val="24"/>
          <w:szCs w:val="24"/>
          <w:bdr w:val="none" w:sz="0" w:space="0" w:color="auto" w:frame="1"/>
        </w:rPr>
      </w:pPr>
      <w:r w:rsidRPr="0018188B">
        <w:rPr>
          <w:rFonts w:ascii="Times New Roman" w:hAnsi="Times New Roman" w:cs="Times New Roman"/>
          <w:sz w:val="24"/>
          <w:szCs w:val="24"/>
          <w:bdr w:val="none" w:sz="0" w:space="0" w:color="auto" w:frame="1"/>
        </w:rPr>
        <w:t xml:space="preserve">what challenges does diversity present to operational </w:t>
      </w:r>
      <w:r w:rsidR="008307F5" w:rsidRPr="0018188B">
        <w:rPr>
          <w:rFonts w:ascii="Times New Roman" w:hAnsi="Times New Roman" w:cs="Times New Roman"/>
          <w:sz w:val="24"/>
          <w:szCs w:val="24"/>
          <w:bdr w:val="none" w:sz="0" w:space="0" w:color="auto" w:frame="1"/>
        </w:rPr>
        <w:t>policing?</w:t>
      </w:r>
    </w:p>
    <w:p w14:paraId="4C064E9E" w14:textId="4CCF712C" w:rsidR="00D51C95" w:rsidRPr="0018188B" w:rsidRDefault="00D51C95">
      <w:pPr>
        <w:rPr>
          <w:rFonts w:ascii="Times New Roman" w:hAnsi="Times New Roman" w:cs="Times New Roman"/>
          <w:sz w:val="24"/>
          <w:szCs w:val="24"/>
          <w:bdr w:val="none" w:sz="0" w:space="0" w:color="auto" w:frame="1"/>
        </w:rPr>
      </w:pPr>
    </w:p>
    <w:p w14:paraId="0C53B604" w14:textId="6C7A186F" w:rsidR="0018188B" w:rsidRPr="0018188B" w:rsidRDefault="0018188B">
      <w:pPr>
        <w:rPr>
          <w:rFonts w:ascii="Times New Roman" w:hAnsi="Times New Roman" w:cs="Times New Roman"/>
          <w:sz w:val="24"/>
          <w:szCs w:val="24"/>
          <w:bdr w:val="none" w:sz="0" w:space="0" w:color="auto" w:frame="1"/>
        </w:rPr>
      </w:pPr>
      <w:r w:rsidRPr="0018188B">
        <w:rPr>
          <w:rFonts w:ascii="Times New Roman" w:hAnsi="Times New Roman" w:cs="Times New Roman"/>
          <w:sz w:val="24"/>
          <w:szCs w:val="24"/>
          <w:bdr w:val="none" w:sz="0" w:space="0" w:color="auto" w:frame="1"/>
        </w:rPr>
        <w:t>This essay is going to talk about what challenges diversity brings to operational policing.</w:t>
      </w:r>
    </w:p>
    <w:p w14:paraId="6DD73FDD" w14:textId="4A9797C1" w:rsidR="00D51C95" w:rsidRPr="00A84F9D" w:rsidRDefault="00D51C95">
      <w:pPr>
        <w:rPr>
          <w:rFonts w:ascii="Times New Roman" w:hAnsi="Times New Roman" w:cs="Times New Roman"/>
          <w:sz w:val="24"/>
          <w:szCs w:val="24"/>
          <w:bdr w:val="none" w:sz="0" w:space="0" w:color="auto" w:frame="1"/>
        </w:rPr>
      </w:pPr>
      <w:r w:rsidRPr="0018188B">
        <w:rPr>
          <w:rFonts w:ascii="Times New Roman" w:hAnsi="Times New Roman" w:cs="Times New Roman"/>
          <w:sz w:val="24"/>
          <w:szCs w:val="24"/>
          <w:bdr w:val="none" w:sz="0" w:space="0" w:color="auto" w:frame="1"/>
        </w:rPr>
        <w:t>Operational policing is a plan of action that unites all policing duties.</w:t>
      </w:r>
      <w:r w:rsidRPr="0018188B">
        <w:rPr>
          <w:rFonts w:ascii="Times New Roman" w:hAnsi="Times New Roman" w:cs="Times New Roman"/>
          <w:sz w:val="24"/>
          <w:szCs w:val="24"/>
        </w:rPr>
        <w:t xml:space="preserve"> </w:t>
      </w:r>
      <w:r w:rsidRPr="0018188B">
        <w:rPr>
          <w:rFonts w:ascii="Times New Roman" w:hAnsi="Times New Roman" w:cs="Times New Roman"/>
          <w:sz w:val="24"/>
          <w:szCs w:val="24"/>
          <w:bdr w:val="none" w:sz="0" w:space="0" w:color="auto" w:frame="1"/>
        </w:rPr>
        <w:t xml:space="preserve">It gives operational goals and a five-principled police approach: performance led, intelligence supported, community focused, problem solving, and integration partnership </w:t>
      </w:r>
      <w:sdt>
        <w:sdtPr>
          <w:rPr>
            <w:rFonts w:ascii="Times New Roman" w:hAnsi="Times New Roman" w:cs="Times New Roman"/>
            <w:sz w:val="24"/>
            <w:szCs w:val="24"/>
            <w:bdr w:val="none" w:sz="0" w:space="0" w:color="auto" w:frame="1"/>
          </w:rPr>
          <w:id w:val="-616067723"/>
          <w:citation/>
        </w:sdtPr>
        <w:sdtEndPr/>
        <w:sdtContent>
          <w:r w:rsidRPr="0018188B">
            <w:rPr>
              <w:rFonts w:ascii="Times New Roman" w:hAnsi="Times New Roman" w:cs="Times New Roman"/>
              <w:sz w:val="24"/>
              <w:szCs w:val="24"/>
              <w:bdr w:val="none" w:sz="0" w:space="0" w:color="auto" w:frame="1"/>
            </w:rPr>
            <w:fldChar w:fldCharType="begin"/>
          </w:r>
          <w:r w:rsidRPr="0018188B">
            <w:rPr>
              <w:rFonts w:ascii="Times New Roman" w:hAnsi="Times New Roman" w:cs="Times New Roman"/>
              <w:sz w:val="24"/>
              <w:szCs w:val="24"/>
              <w:bdr w:val="none" w:sz="0" w:space="0" w:color="auto" w:frame="1"/>
            </w:rPr>
            <w:instrText xml:space="preserve"> CITATION Gre \l 2057 </w:instrText>
          </w:r>
          <w:r w:rsidRPr="0018188B">
            <w:rPr>
              <w:rFonts w:ascii="Times New Roman" w:hAnsi="Times New Roman" w:cs="Times New Roman"/>
              <w:sz w:val="24"/>
              <w:szCs w:val="24"/>
              <w:bdr w:val="none" w:sz="0" w:space="0" w:color="auto" w:frame="1"/>
            </w:rPr>
            <w:fldChar w:fldCharType="separate"/>
          </w:r>
          <w:r w:rsidRPr="0018188B">
            <w:rPr>
              <w:rFonts w:ascii="Times New Roman" w:hAnsi="Times New Roman" w:cs="Times New Roman"/>
              <w:noProof/>
              <w:sz w:val="24"/>
              <w:szCs w:val="24"/>
              <w:bdr w:val="none" w:sz="0" w:space="0" w:color="auto" w:frame="1"/>
            </w:rPr>
            <w:t>(Greater Manchester Police, n.d.)</w:t>
          </w:r>
          <w:r w:rsidRPr="0018188B">
            <w:rPr>
              <w:rFonts w:ascii="Times New Roman" w:hAnsi="Times New Roman" w:cs="Times New Roman"/>
              <w:sz w:val="24"/>
              <w:szCs w:val="24"/>
              <w:bdr w:val="none" w:sz="0" w:space="0" w:color="auto" w:frame="1"/>
            </w:rPr>
            <w:fldChar w:fldCharType="end"/>
          </w:r>
        </w:sdtContent>
      </w:sdt>
      <w:r w:rsidRPr="0018188B">
        <w:rPr>
          <w:rFonts w:ascii="Times New Roman" w:hAnsi="Times New Roman" w:cs="Times New Roman"/>
          <w:sz w:val="24"/>
          <w:szCs w:val="24"/>
          <w:bdr w:val="none" w:sz="0" w:space="0" w:color="auto" w:frame="1"/>
        </w:rPr>
        <w:t xml:space="preserve">.  To respond to circumstances ranging from an explosive danger to a fleeing </w:t>
      </w:r>
      <w:r w:rsidRPr="00A84F9D">
        <w:rPr>
          <w:rFonts w:ascii="Times New Roman" w:hAnsi="Times New Roman" w:cs="Times New Roman"/>
          <w:sz w:val="24"/>
          <w:szCs w:val="24"/>
          <w:bdr w:val="none" w:sz="0" w:space="0" w:color="auto" w:frame="1"/>
        </w:rPr>
        <w:t>suspect, police operations must be diverse and adaptable. During these activities, it is imperative for officers to possess appropriate tools and get comprehensive training to maximise their effectiveness and ensure their safety.</w:t>
      </w:r>
      <w:sdt>
        <w:sdtPr>
          <w:rPr>
            <w:rFonts w:ascii="Times New Roman" w:hAnsi="Times New Roman" w:cs="Times New Roman"/>
            <w:sz w:val="24"/>
            <w:szCs w:val="24"/>
            <w:bdr w:val="none" w:sz="0" w:space="0" w:color="auto" w:frame="1"/>
          </w:rPr>
          <w:id w:val="-574441151"/>
          <w:citation/>
        </w:sdtPr>
        <w:sdtEndPr/>
        <w:sdtContent>
          <w:r w:rsidRPr="00A84F9D">
            <w:rPr>
              <w:rFonts w:ascii="Times New Roman" w:hAnsi="Times New Roman" w:cs="Times New Roman"/>
              <w:sz w:val="24"/>
              <w:szCs w:val="24"/>
              <w:bdr w:val="none" w:sz="0" w:space="0" w:color="auto" w:frame="1"/>
            </w:rPr>
            <w:fldChar w:fldCharType="begin"/>
          </w:r>
          <w:r w:rsidRPr="00A84F9D">
            <w:rPr>
              <w:rFonts w:ascii="Times New Roman" w:hAnsi="Times New Roman" w:cs="Times New Roman"/>
              <w:sz w:val="24"/>
              <w:szCs w:val="24"/>
              <w:bdr w:val="none" w:sz="0" w:space="0" w:color="auto" w:frame="1"/>
            </w:rPr>
            <w:instrText xml:space="preserve"> CITATION Nat1 \l 2057 </w:instrText>
          </w:r>
          <w:r w:rsidRPr="00A84F9D">
            <w:rPr>
              <w:rFonts w:ascii="Times New Roman" w:hAnsi="Times New Roman" w:cs="Times New Roman"/>
              <w:sz w:val="24"/>
              <w:szCs w:val="24"/>
              <w:bdr w:val="none" w:sz="0" w:space="0" w:color="auto" w:frame="1"/>
            </w:rPr>
            <w:fldChar w:fldCharType="separate"/>
          </w:r>
          <w:r w:rsidRPr="00A84F9D">
            <w:rPr>
              <w:rFonts w:ascii="Times New Roman" w:hAnsi="Times New Roman" w:cs="Times New Roman"/>
              <w:noProof/>
              <w:sz w:val="24"/>
              <w:szCs w:val="24"/>
              <w:bdr w:val="none" w:sz="0" w:space="0" w:color="auto" w:frame="1"/>
            </w:rPr>
            <w:t xml:space="preserve"> (National Justice of Institute, n.d.)</w:t>
          </w:r>
          <w:r w:rsidRPr="00A84F9D">
            <w:rPr>
              <w:rFonts w:ascii="Times New Roman" w:hAnsi="Times New Roman" w:cs="Times New Roman"/>
              <w:sz w:val="24"/>
              <w:szCs w:val="24"/>
              <w:bdr w:val="none" w:sz="0" w:space="0" w:color="auto" w:frame="1"/>
            </w:rPr>
            <w:fldChar w:fldCharType="end"/>
          </w:r>
        </w:sdtContent>
      </w:sdt>
    </w:p>
    <w:p w14:paraId="4032208A" w14:textId="770F2FA9" w:rsidR="00FB1965" w:rsidRPr="00146CE0" w:rsidRDefault="005B4341" w:rsidP="003800AF">
      <w:pPr>
        <w:rPr>
          <w:rFonts w:ascii="Times New Roman" w:hAnsi="Times New Roman" w:cs="Times New Roman"/>
          <w:color w:val="000000" w:themeColor="text1"/>
          <w:sz w:val="24"/>
          <w:szCs w:val="24"/>
        </w:rPr>
      </w:pPr>
      <w:r w:rsidRPr="00146CE0">
        <w:rPr>
          <w:rFonts w:ascii="Times New Roman" w:hAnsi="Times New Roman" w:cs="Times New Roman"/>
          <w:color w:val="000000" w:themeColor="text1"/>
          <w:sz w:val="24"/>
          <w:szCs w:val="24"/>
        </w:rPr>
        <w:t>The concept of diversity includes realising that every person, family, community, and social group has characteristics that set them apart from others, as well as accepting and respecting the whole spectrum of human traits in their socioecological, historical, and cultural contexts</w:t>
      </w:r>
      <w:r w:rsidR="0028589E" w:rsidRPr="00146CE0">
        <w:rPr>
          <w:rFonts w:ascii="Times New Roman" w:hAnsi="Times New Roman" w:cs="Times New Roman"/>
          <w:color w:val="000000" w:themeColor="text1"/>
          <w:sz w:val="24"/>
          <w:szCs w:val="24"/>
        </w:rPr>
        <w:t xml:space="preserve">, It is about celebrating each other's differences </w:t>
      </w:r>
      <w:sdt>
        <w:sdtPr>
          <w:rPr>
            <w:rFonts w:ascii="Times New Roman" w:hAnsi="Times New Roman" w:cs="Times New Roman"/>
            <w:color w:val="000000" w:themeColor="text1"/>
            <w:sz w:val="24"/>
            <w:szCs w:val="24"/>
          </w:rPr>
          <w:id w:val="552357241"/>
          <w:citation/>
        </w:sdtPr>
        <w:sdtEndPr/>
        <w:sdtContent>
          <w:r w:rsidR="006A245A" w:rsidRPr="00146CE0">
            <w:rPr>
              <w:rFonts w:ascii="Times New Roman" w:hAnsi="Times New Roman" w:cs="Times New Roman"/>
              <w:color w:val="000000" w:themeColor="text1"/>
              <w:sz w:val="24"/>
              <w:szCs w:val="24"/>
            </w:rPr>
            <w:fldChar w:fldCharType="begin"/>
          </w:r>
          <w:r w:rsidR="006A245A" w:rsidRPr="00146CE0">
            <w:rPr>
              <w:rFonts w:ascii="Times New Roman" w:hAnsi="Times New Roman" w:cs="Times New Roman"/>
              <w:color w:val="000000" w:themeColor="text1"/>
              <w:sz w:val="24"/>
              <w:szCs w:val="24"/>
            </w:rPr>
            <w:instrText xml:space="preserve"> CITATION The231 \l 2057 </w:instrText>
          </w:r>
          <w:r w:rsidR="006A245A" w:rsidRPr="00146CE0">
            <w:rPr>
              <w:rFonts w:ascii="Times New Roman" w:hAnsi="Times New Roman" w:cs="Times New Roman"/>
              <w:color w:val="000000" w:themeColor="text1"/>
              <w:sz w:val="24"/>
              <w:szCs w:val="24"/>
            </w:rPr>
            <w:fldChar w:fldCharType="separate"/>
          </w:r>
          <w:r w:rsidR="006A245A" w:rsidRPr="00146CE0">
            <w:rPr>
              <w:rFonts w:ascii="Times New Roman" w:hAnsi="Times New Roman" w:cs="Times New Roman"/>
              <w:noProof/>
              <w:color w:val="000000" w:themeColor="text1"/>
              <w:sz w:val="24"/>
              <w:szCs w:val="24"/>
            </w:rPr>
            <w:t>(The Society for Community Research and Action , 2017-2023)</w:t>
          </w:r>
          <w:r w:rsidR="006A245A" w:rsidRPr="00146CE0">
            <w:rPr>
              <w:rFonts w:ascii="Times New Roman" w:hAnsi="Times New Roman" w:cs="Times New Roman"/>
              <w:color w:val="000000" w:themeColor="text1"/>
              <w:sz w:val="24"/>
              <w:szCs w:val="24"/>
            </w:rPr>
            <w:fldChar w:fldCharType="end"/>
          </w:r>
        </w:sdtContent>
      </w:sdt>
      <w:r w:rsidR="006F7085" w:rsidRPr="00146CE0">
        <w:rPr>
          <w:rFonts w:ascii="Times New Roman" w:hAnsi="Times New Roman" w:cs="Times New Roman"/>
          <w:color w:val="000000" w:themeColor="text1"/>
          <w:sz w:val="24"/>
          <w:szCs w:val="24"/>
        </w:rPr>
        <w:t xml:space="preserve">. </w:t>
      </w:r>
      <w:r w:rsidR="003800AF" w:rsidRPr="00146CE0">
        <w:rPr>
          <w:rFonts w:ascii="Times New Roman" w:hAnsi="Times New Roman" w:cs="Times New Roman"/>
          <w:color w:val="000000" w:themeColor="text1"/>
          <w:sz w:val="24"/>
          <w:szCs w:val="24"/>
        </w:rPr>
        <w:t>There are a variety of differences among people, encompassing race, gender, age, sexual orientation, ethnicity experiences, talents, skills, and opinions</w:t>
      </w:r>
      <w:r w:rsidR="00EF59E4">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37545543"/>
          <w:citation/>
        </w:sdtPr>
        <w:sdtEndPr/>
        <w:sdtContent>
          <w:r w:rsidR="00EF59E4">
            <w:rPr>
              <w:rFonts w:ascii="Times New Roman" w:hAnsi="Times New Roman" w:cs="Times New Roman"/>
              <w:color w:val="000000" w:themeColor="text1"/>
              <w:sz w:val="24"/>
              <w:szCs w:val="24"/>
            </w:rPr>
            <w:fldChar w:fldCharType="begin"/>
          </w:r>
          <w:r w:rsidR="00EF59E4">
            <w:rPr>
              <w:rFonts w:ascii="Times New Roman" w:hAnsi="Times New Roman" w:cs="Times New Roman"/>
              <w:color w:val="000000" w:themeColor="text1"/>
              <w:sz w:val="24"/>
              <w:szCs w:val="24"/>
            </w:rPr>
            <w:instrText xml:space="preserve"> CITATION Res \l 2057 </w:instrText>
          </w:r>
          <w:r w:rsidR="00EF59E4">
            <w:rPr>
              <w:rFonts w:ascii="Times New Roman" w:hAnsi="Times New Roman" w:cs="Times New Roman"/>
              <w:color w:val="000000" w:themeColor="text1"/>
              <w:sz w:val="24"/>
              <w:szCs w:val="24"/>
            </w:rPr>
            <w:fldChar w:fldCharType="separate"/>
          </w:r>
          <w:r w:rsidR="00EF59E4" w:rsidRPr="00EF59E4">
            <w:rPr>
              <w:rFonts w:ascii="Times New Roman" w:hAnsi="Times New Roman" w:cs="Times New Roman"/>
              <w:noProof/>
              <w:color w:val="000000" w:themeColor="text1"/>
              <w:sz w:val="24"/>
              <w:szCs w:val="24"/>
            </w:rPr>
            <w:t>(Resources for Employers)</w:t>
          </w:r>
          <w:r w:rsidR="00EF59E4">
            <w:rPr>
              <w:rFonts w:ascii="Times New Roman" w:hAnsi="Times New Roman" w:cs="Times New Roman"/>
              <w:color w:val="000000" w:themeColor="text1"/>
              <w:sz w:val="24"/>
              <w:szCs w:val="24"/>
            </w:rPr>
            <w:fldChar w:fldCharType="end"/>
          </w:r>
        </w:sdtContent>
      </w:sdt>
      <w:r w:rsidR="00EF59E4">
        <w:rPr>
          <w:rFonts w:ascii="Times New Roman" w:hAnsi="Times New Roman" w:cs="Times New Roman"/>
          <w:color w:val="000000" w:themeColor="text1"/>
          <w:sz w:val="24"/>
          <w:szCs w:val="24"/>
        </w:rPr>
        <w:t xml:space="preserve">. </w:t>
      </w:r>
      <w:r w:rsidR="00FB1965" w:rsidRPr="00146CE0">
        <w:rPr>
          <w:rStyle w:val="Strong"/>
          <w:rFonts w:ascii="Times New Roman" w:hAnsi="Times New Roman" w:cs="Times New Roman"/>
          <w:b w:val="0"/>
          <w:bCs w:val="0"/>
          <w:color w:val="000000" w:themeColor="text1"/>
          <w:sz w:val="24"/>
          <w:szCs w:val="24"/>
        </w:rPr>
        <w:t>Diversity</w:t>
      </w:r>
      <w:r w:rsidR="00FB1965" w:rsidRPr="00146CE0">
        <w:rPr>
          <w:rFonts w:ascii="Times New Roman" w:hAnsi="Times New Roman" w:cs="Times New Roman"/>
          <w:color w:val="000000" w:themeColor="text1"/>
          <w:sz w:val="24"/>
          <w:szCs w:val="24"/>
        </w:rPr>
        <w:t xml:space="preserve"> is about what makes each of </w:t>
      </w:r>
      <w:r w:rsidR="00D67D51" w:rsidRPr="00146CE0">
        <w:rPr>
          <w:rFonts w:ascii="Times New Roman" w:hAnsi="Times New Roman" w:cs="Times New Roman"/>
          <w:color w:val="000000" w:themeColor="text1"/>
          <w:sz w:val="24"/>
          <w:szCs w:val="24"/>
        </w:rPr>
        <w:t xml:space="preserve">us unique, </w:t>
      </w:r>
      <w:r w:rsidR="00DA5E7E" w:rsidRPr="00146CE0">
        <w:rPr>
          <w:rFonts w:ascii="Times New Roman" w:hAnsi="Times New Roman" w:cs="Times New Roman"/>
          <w:color w:val="000000" w:themeColor="text1"/>
          <w:sz w:val="24"/>
          <w:szCs w:val="24"/>
        </w:rPr>
        <w:t>it’s</w:t>
      </w:r>
      <w:r w:rsidR="00FB1965" w:rsidRPr="00146CE0">
        <w:rPr>
          <w:rFonts w:ascii="Times New Roman" w:hAnsi="Times New Roman" w:cs="Times New Roman"/>
          <w:color w:val="000000" w:themeColor="text1"/>
          <w:sz w:val="24"/>
          <w:szCs w:val="24"/>
        </w:rPr>
        <w:t xml:space="preserve"> </w:t>
      </w:r>
      <w:r w:rsidR="00A760B6" w:rsidRPr="00146CE0">
        <w:rPr>
          <w:rFonts w:ascii="Times New Roman" w:hAnsi="Times New Roman" w:cs="Times New Roman"/>
          <w:color w:val="000000" w:themeColor="text1"/>
          <w:sz w:val="24"/>
          <w:szCs w:val="24"/>
        </w:rPr>
        <w:t>all</w:t>
      </w:r>
      <w:r w:rsidR="00FB1965" w:rsidRPr="00146CE0">
        <w:rPr>
          <w:rFonts w:ascii="Times New Roman" w:hAnsi="Times New Roman" w:cs="Times New Roman"/>
          <w:color w:val="000000" w:themeColor="text1"/>
          <w:sz w:val="24"/>
          <w:szCs w:val="24"/>
        </w:rPr>
        <w:t xml:space="preserve"> the things that make us who we are. It is a combination of our differences that shape our view of the world, our </w:t>
      </w:r>
      <w:r w:rsidR="00D67D51" w:rsidRPr="00146CE0">
        <w:rPr>
          <w:rFonts w:ascii="Times New Roman" w:hAnsi="Times New Roman" w:cs="Times New Roman"/>
          <w:color w:val="000000" w:themeColor="text1"/>
          <w:sz w:val="24"/>
          <w:szCs w:val="24"/>
        </w:rPr>
        <w:t>perspective,</w:t>
      </w:r>
      <w:r w:rsidR="00FB1965" w:rsidRPr="00146CE0">
        <w:rPr>
          <w:rFonts w:ascii="Times New Roman" w:hAnsi="Times New Roman" w:cs="Times New Roman"/>
          <w:color w:val="000000" w:themeColor="text1"/>
          <w:sz w:val="24"/>
          <w:szCs w:val="24"/>
        </w:rPr>
        <w:t xml:space="preserve"> and our </w:t>
      </w:r>
      <w:r w:rsidR="00D67D51" w:rsidRPr="00146CE0">
        <w:rPr>
          <w:rFonts w:ascii="Times New Roman" w:hAnsi="Times New Roman" w:cs="Times New Roman"/>
          <w:color w:val="000000" w:themeColor="text1"/>
          <w:sz w:val="24"/>
          <w:szCs w:val="24"/>
        </w:rPr>
        <w:t>approach</w:t>
      </w:r>
      <w:r w:rsidR="00146CE0">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576260555"/>
          <w:citation/>
        </w:sdtPr>
        <w:sdtEndPr/>
        <w:sdtContent>
          <w:r w:rsidR="00146CE0">
            <w:rPr>
              <w:rFonts w:ascii="Times New Roman" w:hAnsi="Times New Roman" w:cs="Times New Roman"/>
              <w:color w:val="000000" w:themeColor="text1"/>
              <w:sz w:val="24"/>
              <w:szCs w:val="24"/>
            </w:rPr>
            <w:fldChar w:fldCharType="begin"/>
          </w:r>
          <w:r w:rsidR="00146CE0">
            <w:rPr>
              <w:rFonts w:ascii="Times New Roman" w:hAnsi="Times New Roman" w:cs="Times New Roman"/>
              <w:color w:val="000000" w:themeColor="text1"/>
              <w:sz w:val="24"/>
              <w:szCs w:val="24"/>
            </w:rPr>
            <w:instrText xml:space="preserve"> CITATION Del11 \l 2057 </w:instrText>
          </w:r>
          <w:r w:rsidR="00146CE0">
            <w:rPr>
              <w:rFonts w:ascii="Times New Roman" w:hAnsi="Times New Roman" w:cs="Times New Roman"/>
              <w:color w:val="000000" w:themeColor="text1"/>
              <w:sz w:val="24"/>
              <w:szCs w:val="24"/>
            </w:rPr>
            <w:fldChar w:fldCharType="separate"/>
          </w:r>
          <w:r w:rsidR="00146CE0" w:rsidRPr="00146CE0">
            <w:rPr>
              <w:rFonts w:ascii="Times New Roman" w:hAnsi="Times New Roman" w:cs="Times New Roman"/>
              <w:noProof/>
              <w:color w:val="000000" w:themeColor="text1"/>
              <w:sz w:val="24"/>
              <w:szCs w:val="24"/>
            </w:rPr>
            <w:t>(Deloitte, 2011)</w:t>
          </w:r>
          <w:r w:rsidR="00146CE0">
            <w:rPr>
              <w:rFonts w:ascii="Times New Roman" w:hAnsi="Times New Roman" w:cs="Times New Roman"/>
              <w:color w:val="000000" w:themeColor="text1"/>
              <w:sz w:val="24"/>
              <w:szCs w:val="24"/>
            </w:rPr>
            <w:fldChar w:fldCharType="end"/>
          </w:r>
        </w:sdtContent>
      </w:sdt>
      <w:r w:rsidR="00146CE0">
        <w:rPr>
          <w:rFonts w:ascii="Times New Roman" w:hAnsi="Times New Roman" w:cs="Times New Roman"/>
          <w:color w:val="000000" w:themeColor="text1"/>
          <w:sz w:val="24"/>
          <w:szCs w:val="24"/>
        </w:rPr>
        <w:t xml:space="preserve">. </w:t>
      </w:r>
      <w:r w:rsidR="00FB1965" w:rsidRPr="00146CE0">
        <w:rPr>
          <w:rFonts w:ascii="Times New Roman" w:hAnsi="Times New Roman" w:cs="Times New Roman"/>
          <w:color w:val="000000" w:themeColor="text1"/>
          <w:sz w:val="24"/>
          <w:szCs w:val="24"/>
        </w:rPr>
        <w:t xml:space="preserve">It also includes an infinite range of individual unique characteristics and experiences, such as communication style, career path, life experience, educational background, geographic location, income level, marital status, parental </w:t>
      </w:r>
      <w:r w:rsidR="00D51C95" w:rsidRPr="00146CE0">
        <w:rPr>
          <w:rFonts w:ascii="Times New Roman" w:hAnsi="Times New Roman" w:cs="Times New Roman"/>
          <w:color w:val="000000" w:themeColor="text1"/>
          <w:sz w:val="24"/>
          <w:szCs w:val="24"/>
        </w:rPr>
        <w:t>status,</w:t>
      </w:r>
      <w:r w:rsidR="00FB1965" w:rsidRPr="00146CE0">
        <w:rPr>
          <w:rFonts w:ascii="Times New Roman" w:hAnsi="Times New Roman" w:cs="Times New Roman"/>
          <w:color w:val="000000" w:themeColor="text1"/>
          <w:sz w:val="24"/>
          <w:szCs w:val="24"/>
        </w:rPr>
        <w:t xml:space="preserve"> and other variables that influence personal perspectives</w:t>
      </w:r>
      <w:sdt>
        <w:sdtPr>
          <w:rPr>
            <w:rFonts w:ascii="Times New Roman" w:hAnsi="Times New Roman" w:cs="Times New Roman"/>
            <w:color w:val="000000" w:themeColor="text1"/>
            <w:sz w:val="24"/>
            <w:szCs w:val="24"/>
          </w:rPr>
          <w:id w:val="-423726700"/>
          <w:citation/>
        </w:sdtPr>
        <w:sdtEndPr/>
        <w:sdtContent>
          <w:r w:rsidR="00146CE0">
            <w:rPr>
              <w:rFonts w:ascii="Times New Roman" w:hAnsi="Times New Roman" w:cs="Times New Roman"/>
              <w:color w:val="000000" w:themeColor="text1"/>
              <w:sz w:val="24"/>
              <w:szCs w:val="24"/>
            </w:rPr>
            <w:fldChar w:fldCharType="begin"/>
          </w:r>
          <w:r w:rsidR="00146CE0">
            <w:rPr>
              <w:rFonts w:ascii="Times New Roman" w:hAnsi="Times New Roman" w:cs="Times New Roman"/>
              <w:color w:val="000000" w:themeColor="text1"/>
              <w:sz w:val="24"/>
              <w:szCs w:val="24"/>
            </w:rPr>
            <w:instrText xml:space="preserve"> CITATION Eva23 \l 2057 </w:instrText>
          </w:r>
          <w:r w:rsidR="00146CE0">
            <w:rPr>
              <w:rFonts w:ascii="Times New Roman" w:hAnsi="Times New Roman" w:cs="Times New Roman"/>
              <w:color w:val="000000" w:themeColor="text1"/>
              <w:sz w:val="24"/>
              <w:szCs w:val="24"/>
            </w:rPr>
            <w:fldChar w:fldCharType="separate"/>
          </w:r>
          <w:r w:rsidR="00146CE0">
            <w:rPr>
              <w:rFonts w:ascii="Times New Roman" w:hAnsi="Times New Roman" w:cs="Times New Roman"/>
              <w:noProof/>
              <w:color w:val="000000" w:themeColor="text1"/>
              <w:sz w:val="24"/>
              <w:szCs w:val="24"/>
            </w:rPr>
            <w:t xml:space="preserve"> </w:t>
          </w:r>
          <w:r w:rsidR="00146CE0" w:rsidRPr="00146CE0">
            <w:rPr>
              <w:rFonts w:ascii="Times New Roman" w:hAnsi="Times New Roman" w:cs="Times New Roman"/>
              <w:noProof/>
              <w:color w:val="000000" w:themeColor="text1"/>
              <w:sz w:val="24"/>
              <w:szCs w:val="24"/>
            </w:rPr>
            <w:t>(Greenberg, 2023)</w:t>
          </w:r>
          <w:r w:rsidR="00146CE0">
            <w:rPr>
              <w:rFonts w:ascii="Times New Roman" w:hAnsi="Times New Roman" w:cs="Times New Roman"/>
              <w:color w:val="000000" w:themeColor="text1"/>
              <w:sz w:val="24"/>
              <w:szCs w:val="24"/>
            </w:rPr>
            <w:fldChar w:fldCharType="end"/>
          </w:r>
        </w:sdtContent>
      </w:sdt>
      <w:r w:rsidR="006646EC">
        <w:rPr>
          <w:rFonts w:ascii="Times New Roman" w:hAnsi="Times New Roman" w:cs="Times New Roman"/>
          <w:color w:val="000000" w:themeColor="text1"/>
          <w:sz w:val="24"/>
          <w:szCs w:val="24"/>
        </w:rPr>
        <w:t>.</w:t>
      </w:r>
    </w:p>
    <w:p w14:paraId="327AFCA9" w14:textId="012F9A11" w:rsidR="00227A3B" w:rsidRPr="00EF59E4" w:rsidRDefault="0028589E" w:rsidP="006646EC">
      <w:pPr>
        <w:pStyle w:val="NormalWeb"/>
      </w:pPr>
      <w:r w:rsidRPr="00146CE0">
        <w:rPr>
          <w:color w:val="000000" w:themeColor="text1"/>
        </w:rPr>
        <w:t>The 2010 Equality Act was enacted by the Labour Government to unify and reinforce existing laws protecting individuals from discrimination and disadvantage.</w:t>
      </w:r>
      <w:r w:rsidR="00181743" w:rsidRPr="00146CE0">
        <w:rPr>
          <w:color w:val="000000" w:themeColor="text1"/>
        </w:rPr>
        <w:t xml:space="preserve"> The Equality Act of 2010 replaced several preceding laws, thereby facilitating enhanced comprehension of individual rights for everybody. Additionally, it serves to safeguard individuals with </w:t>
      </w:r>
      <w:r w:rsidR="00181743" w:rsidRPr="00D51C95">
        <w:t xml:space="preserve">protected characteristics from experiencing discrimination based on their sexual orientation, nationality, religious beliefs, and other factors </w:t>
      </w:r>
      <w:sdt>
        <w:sdtPr>
          <w:id w:val="-1701709161"/>
          <w:citation/>
        </w:sdtPr>
        <w:sdtEndPr/>
        <w:sdtContent>
          <w:r w:rsidR="00181743" w:rsidRPr="00D51C95">
            <w:fldChar w:fldCharType="begin"/>
          </w:r>
          <w:r w:rsidR="00181743" w:rsidRPr="00D51C95">
            <w:instrText xml:space="preserve"> CITATION Mar20 \l 2057 </w:instrText>
          </w:r>
          <w:r w:rsidR="00181743" w:rsidRPr="00D51C95">
            <w:fldChar w:fldCharType="separate"/>
          </w:r>
          <w:r w:rsidR="00181743" w:rsidRPr="00D51C95">
            <w:rPr>
              <w:noProof/>
            </w:rPr>
            <w:t>(Cordova, 2020)</w:t>
          </w:r>
          <w:r w:rsidR="00181743" w:rsidRPr="00D51C95">
            <w:fldChar w:fldCharType="end"/>
          </w:r>
        </w:sdtContent>
      </w:sdt>
      <w:r w:rsidR="00181743" w:rsidRPr="00D51C95">
        <w:t>.</w:t>
      </w:r>
      <w:r w:rsidR="0043312C" w:rsidRPr="00D51C95">
        <w:t xml:space="preserve"> </w:t>
      </w:r>
      <w:r w:rsidR="00C02741" w:rsidRPr="00D51C95">
        <w:t>The ac</w:t>
      </w:r>
      <w:r w:rsidR="002465EB" w:rsidRPr="00D51C95">
        <w:t>t</w:t>
      </w:r>
      <w:r w:rsidR="00C02741" w:rsidRPr="00D51C95">
        <w:t xml:space="preserve"> establishes nine protected characteristics, which render it illegal to discriminate against those possessing such characteristics. They consist of </w:t>
      </w:r>
      <w:r w:rsidR="006646EC" w:rsidRPr="00D51C95">
        <w:t>“age</w:t>
      </w:r>
      <w:r w:rsidR="00C02741" w:rsidRPr="00D51C95">
        <w:t>, disability, gender reassignment, marriage and civil partnership, pregnancy and maternity, race, and religion or belief, sex, and sexual orientation</w:t>
      </w:r>
      <w:r w:rsidR="002465EB" w:rsidRPr="00D51C95">
        <w:t xml:space="preserve"> </w:t>
      </w:r>
      <w:sdt>
        <w:sdtPr>
          <w:id w:val="-1347560982"/>
          <w:citation/>
        </w:sdtPr>
        <w:sdtEndPr/>
        <w:sdtContent>
          <w:r w:rsidR="00227A3B">
            <w:fldChar w:fldCharType="begin"/>
          </w:r>
          <w:r w:rsidR="00227A3B">
            <w:instrText xml:space="preserve"> CITATION Fel17 \l 2057 </w:instrText>
          </w:r>
          <w:r w:rsidR="00227A3B">
            <w:fldChar w:fldCharType="separate"/>
          </w:r>
          <w:r w:rsidR="00227A3B">
            <w:rPr>
              <w:noProof/>
            </w:rPr>
            <w:t>(Fell &amp; Dyban, 2017)</w:t>
          </w:r>
          <w:r w:rsidR="00227A3B">
            <w:fldChar w:fldCharType="end"/>
          </w:r>
        </w:sdtContent>
      </w:sdt>
      <w:r w:rsidR="006646EC">
        <w:t xml:space="preserve">. </w:t>
      </w:r>
      <w:r w:rsidR="004D31DD" w:rsidRPr="00D51C95">
        <w:rPr>
          <w:shd w:val="clear" w:color="auto" w:fill="FFFFFF"/>
        </w:rPr>
        <w:t xml:space="preserve">Everyone has the right to equal opportunities and to live free from discrimination, </w:t>
      </w:r>
      <w:r w:rsidR="001F5123" w:rsidRPr="00D51C95">
        <w:rPr>
          <w:shd w:val="clear" w:color="auto" w:fill="FFFFFF"/>
        </w:rPr>
        <w:t>victimisation,</w:t>
      </w:r>
      <w:r w:rsidR="004D31DD" w:rsidRPr="00D51C95">
        <w:rPr>
          <w:shd w:val="clear" w:color="auto" w:fill="FFFFFF"/>
        </w:rPr>
        <w:t xml:space="preserve"> or harassment, regardless of the characteristics they possess. This is why the Equality Act 2010 exists – to ensure that everyone is lawfully protected from discrimination. Equality, </w:t>
      </w:r>
      <w:r w:rsidR="001F5123" w:rsidRPr="00D51C95">
        <w:rPr>
          <w:shd w:val="clear" w:color="auto" w:fill="FFFFFF"/>
        </w:rPr>
        <w:t>diversity,</w:t>
      </w:r>
      <w:r w:rsidR="004D31DD" w:rsidRPr="00D51C95">
        <w:rPr>
          <w:shd w:val="clear" w:color="auto" w:fill="FFFFFF"/>
        </w:rPr>
        <w:t xml:space="preserve"> and inclusion should therefore be a key focus of all workplace </w:t>
      </w:r>
      <w:r w:rsidR="004D31DD" w:rsidRPr="00EF59E4">
        <w:rPr>
          <w:shd w:val="clear" w:color="auto" w:fill="FFFFFF"/>
        </w:rPr>
        <w:t xml:space="preserve">policies and procedures, and throughout </w:t>
      </w:r>
      <w:r w:rsidR="00227A3B" w:rsidRPr="00EF59E4">
        <w:rPr>
          <w:shd w:val="clear" w:color="auto" w:fill="FFFFFF"/>
        </w:rPr>
        <w:t xml:space="preserve">society </w:t>
      </w:r>
      <w:sdt>
        <w:sdtPr>
          <w:rPr>
            <w:shd w:val="clear" w:color="auto" w:fill="FFFFFF"/>
          </w:rPr>
          <w:id w:val="-1003731550"/>
          <w:citation/>
        </w:sdtPr>
        <w:sdtEndPr/>
        <w:sdtContent>
          <w:r w:rsidR="00227A3B" w:rsidRPr="00EF59E4">
            <w:rPr>
              <w:shd w:val="clear" w:color="auto" w:fill="FFFFFF"/>
            </w:rPr>
            <w:fldChar w:fldCharType="begin"/>
          </w:r>
          <w:r w:rsidR="00227A3B" w:rsidRPr="00EF59E4">
            <w:rPr>
              <w:shd w:val="clear" w:color="auto" w:fill="FFFFFF"/>
            </w:rPr>
            <w:instrText xml:space="preserve"> CITATION Vic23 \l 2057 </w:instrText>
          </w:r>
          <w:r w:rsidR="00227A3B" w:rsidRPr="00EF59E4">
            <w:rPr>
              <w:shd w:val="clear" w:color="auto" w:fill="FFFFFF"/>
            </w:rPr>
            <w:fldChar w:fldCharType="separate"/>
          </w:r>
          <w:r w:rsidR="00227A3B" w:rsidRPr="00EF59E4">
            <w:rPr>
              <w:noProof/>
              <w:shd w:val="clear" w:color="auto" w:fill="FFFFFF"/>
            </w:rPr>
            <w:t>(O'Regan, 2023)</w:t>
          </w:r>
          <w:r w:rsidR="00227A3B" w:rsidRPr="00EF59E4">
            <w:rPr>
              <w:shd w:val="clear" w:color="auto" w:fill="FFFFFF"/>
            </w:rPr>
            <w:fldChar w:fldCharType="end"/>
          </w:r>
        </w:sdtContent>
      </w:sdt>
      <w:r w:rsidR="00227A3B" w:rsidRPr="00EF59E4">
        <w:rPr>
          <w:shd w:val="clear" w:color="auto" w:fill="FFFFFF"/>
        </w:rPr>
        <w:t>.</w:t>
      </w:r>
    </w:p>
    <w:p w14:paraId="5372E82B" w14:textId="7F47EC9F" w:rsidR="006430C8" w:rsidRPr="00EF59E4" w:rsidRDefault="00A56C07" w:rsidP="006430C8">
      <w:pPr>
        <w:pStyle w:val="NormalWeb"/>
        <w:rPr>
          <w14:ligatures w14:val="standardContextual"/>
        </w:rPr>
      </w:pPr>
      <w:r w:rsidRPr="00EF59E4">
        <w:rPr>
          <w:shd w:val="clear" w:color="auto" w:fill="FFFFFF"/>
        </w:rPr>
        <w:t xml:space="preserve">Diversity in policing has long been a topic of conversation, and one that has been high on the agenda at a national level for some time. </w:t>
      </w:r>
      <w:r w:rsidR="00406ACF" w:rsidRPr="00EF59E4">
        <w:rPr>
          <w14:ligatures w14:val="standardContextual"/>
        </w:rPr>
        <w:t xml:space="preserve">It is very important for making society fair, and this is especially true in the police. For the community to trust and believe in the police, and for everyone to be treated with respect and honour, the police must be diverse and open to everyone. According to </w:t>
      </w:r>
      <w:sdt>
        <w:sdtPr>
          <w:rPr>
            <w14:ligatures w14:val="standardContextual"/>
          </w:rPr>
          <w:id w:val="465862379"/>
          <w:citation/>
        </w:sdtPr>
        <w:sdtEndPr/>
        <w:sdtContent>
          <w:r w:rsidR="00406ACF" w:rsidRPr="00EF59E4">
            <w:rPr>
              <w14:ligatures w14:val="standardContextual"/>
            </w:rPr>
            <w:fldChar w:fldCharType="begin"/>
          </w:r>
          <w:r w:rsidR="00406ACF" w:rsidRPr="00EF59E4">
            <w:rPr>
              <w14:ligatures w14:val="standardContextual"/>
            </w:rPr>
            <w:instrText xml:space="preserve"> CITATION Eas23 \l 2057 </w:instrText>
          </w:r>
          <w:r w:rsidR="00406ACF" w:rsidRPr="00EF59E4">
            <w:rPr>
              <w14:ligatures w14:val="standardContextual"/>
            </w:rPr>
            <w:fldChar w:fldCharType="separate"/>
          </w:r>
          <w:r w:rsidR="00406ACF" w:rsidRPr="00EF59E4">
            <w:rPr>
              <w:noProof/>
              <w14:ligatures w14:val="standardContextual"/>
            </w:rPr>
            <w:t>(Eastern Kentucky University, 2023)</w:t>
          </w:r>
          <w:r w:rsidR="00406ACF" w:rsidRPr="00EF59E4">
            <w:rPr>
              <w14:ligatures w14:val="standardContextual"/>
            </w:rPr>
            <w:fldChar w:fldCharType="end"/>
          </w:r>
        </w:sdtContent>
      </w:sdt>
      <w:r w:rsidR="00983893">
        <w:rPr>
          <w14:ligatures w14:val="standardContextual"/>
        </w:rPr>
        <w:t xml:space="preserve">. </w:t>
      </w:r>
      <w:r w:rsidR="00406ACF" w:rsidRPr="00EF59E4">
        <w:t xml:space="preserve">One of the most important advantages of having a varied police force is that it enables a larger variety of viewpoints and experiences to be shared. The issues and challenges that the police are currently dealing </w:t>
      </w:r>
      <w:r w:rsidR="00406ACF" w:rsidRPr="006E5AF2">
        <w:t>with should be the subject of these experiences. This can lead to ideas that are both more effective and far more creative than those previously considered.</w:t>
      </w:r>
      <w:r w:rsidR="00A4515D" w:rsidRPr="006E5AF2">
        <w:t xml:space="preserve"> </w:t>
      </w:r>
      <w:r w:rsidR="00A4515D" w:rsidRPr="006E5AF2">
        <w:rPr>
          <w14:ligatures w14:val="standardContextual"/>
        </w:rPr>
        <w:t xml:space="preserve">Additionally, it results in a better understanding of the many diverse populations that police officers are tasked with safeguarding. For instance, a police force that employs officers hailing from a variety of cultural and ethnic origins may be in a better position to </w:t>
      </w:r>
      <w:r w:rsidR="00A4515D" w:rsidRPr="00EF59E4">
        <w:rPr>
          <w14:ligatures w14:val="standardContextual"/>
        </w:rPr>
        <w:t>comprehend the specific requirements of the communities it serves and to provide appropriate responses to those demands.</w:t>
      </w:r>
      <w:r w:rsidR="006430C8" w:rsidRPr="00EF59E4">
        <w:rPr>
          <w14:ligatures w14:val="standardContextual"/>
        </w:rPr>
        <w:t xml:space="preserve"> </w:t>
      </w:r>
    </w:p>
    <w:p w14:paraId="7A34A365" w14:textId="729768C7" w:rsidR="00ED3C26" w:rsidRPr="0027707F" w:rsidRDefault="00ED3C26" w:rsidP="00ED3C26">
      <w:pPr>
        <w:pStyle w:val="NormalWeb"/>
      </w:pPr>
      <w:r w:rsidRPr="00EF59E4">
        <w:rPr>
          <w:shd w:val="clear" w:color="auto" w:fill="FFFFFF"/>
        </w:rPr>
        <w:t>The ability to for the police to communicate effectively with the public and communities is essential for effective policing.</w:t>
      </w:r>
      <w:r w:rsidRPr="00EF59E4">
        <w:t xml:space="preserve"> </w:t>
      </w:r>
      <w:r w:rsidRPr="00EF59E4">
        <w:rPr>
          <w:shd w:val="clear" w:color="auto" w:fill="FFFFFF"/>
        </w:rPr>
        <w:t xml:space="preserve">Increasing diversity can help law enforcement organisations become more attentive to the community they serve, more open to reform, and more eager to start small-scale, systemic changes. </w:t>
      </w:r>
      <w:r w:rsidRPr="00EF59E4">
        <w:t>Increased diversity within the police force</w:t>
      </w:r>
      <w:r w:rsidR="0014308F" w:rsidRPr="00EF59E4">
        <w:t xml:space="preserve">, </w:t>
      </w:r>
      <w:r w:rsidRPr="00EF59E4">
        <w:t>not just in terms of race and gender but also in terms of religion, sexual orientation, gender identity, language ability, background, and experience</w:t>
      </w:r>
      <w:r w:rsidR="0014308F" w:rsidRPr="00EF59E4">
        <w:t xml:space="preserve"> </w:t>
      </w:r>
      <w:r w:rsidR="006646EC" w:rsidRPr="00EF59E4">
        <w:t>are</w:t>
      </w:r>
      <w:r w:rsidRPr="00EF59E4">
        <w:t xml:space="preserve"> an essential tool for developing relationships with communities. Building trust between people is important for defusing tension within a community, finding criminals, and making sure that people think the police are fair and just. People who are victims or witnesses of crime may not go to the police or talk to them if they don't think they are concerned about their concerns </w:t>
      </w:r>
      <w:r w:rsidRPr="0027707F">
        <w:t xml:space="preserve">and worries. This trust and the ability to work together that it creates also helps the police do their jobs better and safer </w:t>
      </w:r>
      <w:sdt>
        <w:sdtPr>
          <w:id w:val="-1773775244"/>
          <w:citation/>
        </w:sdtPr>
        <w:sdtEndPr/>
        <w:sdtContent>
          <w:r w:rsidRPr="0027707F">
            <w:fldChar w:fldCharType="begin"/>
          </w:r>
          <w:r w:rsidRPr="0027707F">
            <w:instrText xml:space="preserve"> CITATION USE16 \l 2057 </w:instrText>
          </w:r>
          <w:r w:rsidRPr="0027707F">
            <w:fldChar w:fldCharType="separate"/>
          </w:r>
          <w:r w:rsidRPr="0027707F">
            <w:rPr>
              <w:noProof/>
            </w:rPr>
            <w:t>(U.S. Equal Employment Opportunity Commission, 2016)</w:t>
          </w:r>
          <w:r w:rsidRPr="0027707F">
            <w:fldChar w:fldCharType="end"/>
          </w:r>
        </w:sdtContent>
      </w:sdt>
      <w:r w:rsidRPr="0027707F">
        <w:t>.</w:t>
      </w:r>
      <w:r>
        <w:t xml:space="preserve"> </w:t>
      </w:r>
      <w:r w:rsidRPr="0027707F">
        <w:t>Engagement is a crucial aspect of community policing, as it is necessary for fostering trust and addressing the specific needs and concerns of diverse communities.</w:t>
      </w:r>
    </w:p>
    <w:p w14:paraId="310DCBE6" w14:textId="427631FB" w:rsidR="00CB468F" w:rsidRPr="00EF59E4" w:rsidRDefault="006B3161" w:rsidP="00CB468F">
      <w:pPr>
        <w:pStyle w:val="NormalWeb"/>
        <w:shd w:val="clear" w:color="auto" w:fill="FFFFFF"/>
        <w:spacing w:before="0" w:beforeAutospacing="0"/>
        <w:rPr>
          <w:i/>
          <w:iCs/>
          <w:shd w:val="clear" w:color="auto" w:fill="FFFFFF"/>
        </w:rPr>
      </w:pPr>
      <w:r w:rsidRPr="006E5AF2">
        <w:t>When the police fail to engage with diverse communities, it can result in several negative outcomes, including a lack of trust, disrupted relationships, and a diminished capacity to serve and protect those communities</w:t>
      </w:r>
      <w:r w:rsidR="00EF559B">
        <w:t xml:space="preserve">. </w:t>
      </w:r>
      <w:r w:rsidR="00EF559B" w:rsidRPr="00EF559B">
        <w:t>Police officers may face challenges when it comes to language boundaries, which can impede their ability to properly communicate with those who do not speak the predominant language</w:t>
      </w:r>
      <w:r w:rsidR="002F3FA9">
        <w:t xml:space="preserve"> making it harder to gather information and intelligence which can influence solving crimes and tackling anti-social behaviour in their communities</w:t>
      </w:r>
      <w:r w:rsidR="00EF559B" w:rsidRPr="00EF559B">
        <w:t xml:space="preserve">. </w:t>
      </w:r>
      <w:r w:rsidR="00DF4E32">
        <w:t>To</w:t>
      </w:r>
      <w:r w:rsidR="00A433C5" w:rsidRPr="00A433C5">
        <w:t xml:space="preserve"> improve police-community relations is by increasing diversity within police </w:t>
      </w:r>
      <w:r w:rsidR="00A433C5" w:rsidRPr="00EE51AF">
        <w:t>departments. This means hiring more officers from minority communities, as well as ensuring that officers receive training on cultural competency and implicit bias</w:t>
      </w:r>
      <w:r w:rsidR="00DF4E32" w:rsidRPr="00EE51AF">
        <w:t xml:space="preserve"> </w:t>
      </w:r>
      <w:sdt>
        <w:sdtPr>
          <w:id w:val="962154497"/>
          <w:citation/>
        </w:sdtPr>
        <w:sdtEndPr/>
        <w:sdtContent>
          <w:r w:rsidR="00DF4E32" w:rsidRPr="00EE51AF">
            <w:fldChar w:fldCharType="begin"/>
          </w:r>
          <w:r w:rsidR="00DF4E32" w:rsidRPr="00EE51AF">
            <w:instrText xml:space="preserve"> CITATION Rac22 \l 2057 </w:instrText>
          </w:r>
          <w:r w:rsidR="00DF4E32" w:rsidRPr="00EE51AF">
            <w:fldChar w:fldCharType="separate"/>
          </w:r>
          <w:r w:rsidR="00DF4E32" w:rsidRPr="00EE51AF">
            <w:rPr>
              <w:noProof/>
            </w:rPr>
            <w:t>(Rachelle, 2022)</w:t>
          </w:r>
          <w:r w:rsidR="00DF4E32" w:rsidRPr="00EE51AF">
            <w:fldChar w:fldCharType="end"/>
          </w:r>
        </w:sdtContent>
      </w:sdt>
      <w:r w:rsidR="00DF4E32" w:rsidRPr="00EE51AF">
        <w:t>.</w:t>
      </w:r>
      <w:r w:rsidR="00CB468F" w:rsidRPr="00EE51AF">
        <w:t xml:space="preserve"> As stated by </w:t>
      </w:r>
      <w:sdt>
        <w:sdtPr>
          <w:id w:val="1989673551"/>
          <w:citation/>
        </w:sdtPr>
        <w:sdtEndPr/>
        <w:sdtContent>
          <w:r w:rsidR="00CB468F" w:rsidRPr="00EE51AF">
            <w:fldChar w:fldCharType="begin"/>
          </w:r>
          <w:r w:rsidR="00CB468F" w:rsidRPr="00EE51AF">
            <w:instrText xml:space="preserve"> CITATION Pat23 \l 2057 </w:instrText>
          </w:r>
          <w:r w:rsidR="00CB468F" w:rsidRPr="00EE51AF">
            <w:fldChar w:fldCharType="separate"/>
          </w:r>
          <w:r w:rsidR="00CB468F" w:rsidRPr="00EE51AF">
            <w:rPr>
              <w:noProof/>
            </w:rPr>
            <w:t>(Johnson, 2023)</w:t>
          </w:r>
          <w:r w:rsidR="00CB468F" w:rsidRPr="00EE51AF">
            <w:fldChar w:fldCharType="end"/>
          </w:r>
        </w:sdtContent>
      </w:sdt>
      <w:r w:rsidR="00EE51AF" w:rsidRPr="00EE51AF">
        <w:rPr>
          <w:i/>
          <w:iCs/>
        </w:rPr>
        <w:t xml:space="preserve"> </w:t>
      </w:r>
      <w:r w:rsidR="00CB468F" w:rsidRPr="006E2EC0">
        <w:t xml:space="preserve">“Diversity in the police force is a complex issue, which means we won’t see change happen overnight. </w:t>
      </w:r>
      <w:r w:rsidR="00CB468F" w:rsidRPr="006E2EC0">
        <w:rPr>
          <w:shd w:val="clear" w:color="auto" w:fill="FFFFFF"/>
        </w:rPr>
        <w:t xml:space="preserve">“From a community perspective, there must be a focus on identifying those areas where people are </w:t>
      </w:r>
      <w:r w:rsidR="00CB468F" w:rsidRPr="00EF59E4">
        <w:rPr>
          <w:shd w:val="clear" w:color="auto" w:fill="FFFFFF"/>
        </w:rPr>
        <w:t>disengaged with their police force. Only then can the work begin to start building positive relationships.”</w:t>
      </w:r>
    </w:p>
    <w:p w14:paraId="1D13BE14" w14:textId="184E8268" w:rsidR="00DA5E7E" w:rsidRPr="00EF59E4" w:rsidRDefault="003C40D4" w:rsidP="00EF59E4">
      <w:pPr>
        <w:pStyle w:val="western"/>
        <w:shd w:val="clear" w:color="auto" w:fill="FFFFFF"/>
        <w:spacing w:before="0" w:beforeAutospacing="0" w:after="240" w:afterAutospacing="0"/>
      </w:pPr>
      <w:r w:rsidRPr="00EF59E4">
        <w:t>In 1999 the </w:t>
      </w:r>
      <w:sdt>
        <w:sdtPr>
          <w:id w:val="-2112581953"/>
          <w:citation/>
        </w:sdtPr>
        <w:sdtContent>
          <w:r w:rsidR="00B757CA">
            <w:fldChar w:fldCharType="begin"/>
          </w:r>
          <w:r w:rsidR="00B757CA">
            <w:instrText xml:space="preserve"> CITATION Sir992 \l 2057 </w:instrText>
          </w:r>
          <w:r w:rsidR="00B757CA">
            <w:fldChar w:fldCharType="separate"/>
          </w:r>
          <w:r w:rsidR="00B757CA">
            <w:rPr>
              <w:noProof/>
            </w:rPr>
            <w:t>(Sir William Macpherson, 1999)</w:t>
          </w:r>
          <w:r w:rsidR="00B757CA">
            <w:fldChar w:fldCharType="end"/>
          </w:r>
        </w:sdtContent>
      </w:sdt>
      <w:hyperlink r:id="rId6" w:tgtFrame="_blank" w:history="1">
        <w:r w:rsidR="00B757CA" w:rsidRPr="00EF59E4">
          <w:rPr>
            <w:rStyle w:val="Hyperlink"/>
            <w:color w:val="auto"/>
            <w:u w:val="none"/>
          </w:rPr>
          <w:t xml:space="preserve"> report</w:t>
        </w:r>
      </w:hyperlink>
      <w:r w:rsidRPr="00EF59E4">
        <w:t> on the police response to the murder of Stephen Lawrence defined institutional racism as:</w:t>
      </w:r>
      <w:r w:rsidR="00A84F9D" w:rsidRPr="00EF59E4">
        <w:t xml:space="preserve"> </w:t>
      </w:r>
      <w:r w:rsidR="006E2EC0" w:rsidRPr="00EF59E4">
        <w:rPr>
          <w:rStyle w:val="Emphasis"/>
          <w:i w:val="0"/>
          <w:iCs w:val="0"/>
        </w:rPr>
        <w:t>“The</w:t>
      </w:r>
      <w:r w:rsidRPr="00EF59E4">
        <w:rPr>
          <w:rStyle w:val="Emphasis"/>
          <w:i w:val="0"/>
          <w:iCs w:val="0"/>
        </w:rPr>
        <w:t xml:space="preserve"> collective failure of an organisation to provide an appropriate and professional service to people because of their colour, </w:t>
      </w:r>
      <w:r w:rsidR="001D47A5" w:rsidRPr="00EF59E4">
        <w:rPr>
          <w:rStyle w:val="Emphasis"/>
          <w:i w:val="0"/>
          <w:iCs w:val="0"/>
        </w:rPr>
        <w:t>culture,</w:t>
      </w:r>
      <w:r w:rsidRPr="00EF59E4">
        <w:rPr>
          <w:rStyle w:val="Emphasis"/>
          <w:i w:val="0"/>
          <w:iCs w:val="0"/>
        </w:rPr>
        <w:t xml:space="preserve"> or ethnic origin. It can be seen or detected in processes, attitudes and behaviour which amount to discrimination through unwitting prejudice, ignorance thoughtlessness and racist stereotyping which disadvantage minority ethnic people</w:t>
      </w:r>
      <w:r w:rsidR="006E2EC0" w:rsidRPr="00EF59E4">
        <w:rPr>
          <w:rStyle w:val="Emphasis"/>
          <w:i w:val="0"/>
          <w:iCs w:val="0"/>
        </w:rPr>
        <w:t>”.</w:t>
      </w:r>
      <w:r w:rsidR="00EF59E4">
        <w:rPr>
          <w:rStyle w:val="Emphasis"/>
          <w:i w:val="0"/>
          <w:iCs w:val="0"/>
        </w:rPr>
        <w:t xml:space="preserve"> </w:t>
      </w:r>
      <w:r w:rsidRPr="00EF59E4">
        <w:t>The case brought to light specific examples of unfair police behaviour. As an example, racial profiling was used to target people based on their race instead of proof that they had done something wrong. These actions make things worse between the police and minority groups and reinforce negative ideas about them.</w:t>
      </w:r>
      <w:r w:rsidR="0041180B" w:rsidRPr="00EF59E4">
        <w:t xml:space="preserve"> </w:t>
      </w:r>
      <w:r w:rsidR="001D47A5" w:rsidRPr="00EF59E4">
        <w:t>Historical and contemporary issues of racial bias, discrimination, and police misconduct can erode trust between law enforcement agencies and minority communities. This lack of trust can make individuals from these communities less inclined to pursue careers in policing.</w:t>
      </w:r>
      <w:r w:rsidR="0041180B" w:rsidRPr="00EF59E4">
        <w:t xml:space="preserve"> </w:t>
      </w:r>
      <w:r w:rsidR="00A84F9D" w:rsidRPr="00EF59E4">
        <w:t>The report addressed issues of institutional racism within the police and made recommendations to address racial disparities, including in stop and search practices. While the report led to some improvements in policing and increased awareness of racial disparities, stop and search incidents involving Black individuals still occur .</w:t>
      </w:r>
      <w:r w:rsidR="0041180B" w:rsidRPr="00EF59E4">
        <w:t xml:space="preserve">Moving forward to more recent times, </w:t>
      </w:r>
      <w:r w:rsidR="00F60464" w:rsidRPr="00EF59E4">
        <w:t xml:space="preserve">this </w:t>
      </w:r>
      <w:r w:rsidR="0041180B" w:rsidRPr="00EF59E4">
        <w:t>is still a current issue within the police.</w:t>
      </w:r>
      <w:r w:rsidR="006A1190" w:rsidRPr="00EF59E4">
        <w:t xml:space="preserve"> </w:t>
      </w:r>
    </w:p>
    <w:p w14:paraId="6C877514" w14:textId="5DE29F1E" w:rsidR="00A84F9D" w:rsidRDefault="00A84F9D" w:rsidP="00A84F9D">
      <w:pPr>
        <w:pStyle w:val="NormalWeb"/>
        <w:rPr>
          <w:color w:val="0B0C0C"/>
        </w:rPr>
      </w:pPr>
      <w:r w:rsidRPr="001379D6">
        <w:rPr>
          <w:color w:val="252525"/>
        </w:rPr>
        <w:lastRenderedPageBreak/>
        <w:t>Stop search figures show</w:t>
      </w:r>
      <w:r>
        <w:rPr>
          <w:color w:val="252525"/>
        </w:rPr>
        <w:t xml:space="preserve"> that </w:t>
      </w:r>
      <w:r w:rsidRPr="001379D6">
        <w:rPr>
          <w:color w:val="0B0C0C"/>
          <w:shd w:val="clear" w:color="auto" w:fill="FFFFFF"/>
        </w:rPr>
        <w:t xml:space="preserve">in the year ending 31 March 2022, there were 516,684 stop and searches on people in England and Wales, </w:t>
      </w:r>
      <w:r w:rsidRPr="001379D6">
        <w:rPr>
          <w:color w:val="0B0C0C"/>
        </w:rPr>
        <w:t>there were 27.2 stop and searches for every 1,000 black people, compared with 5.6 for every 1,000-white people</w:t>
      </w:r>
      <w:r>
        <w:rPr>
          <w:color w:val="0B0C0C"/>
        </w:rPr>
        <w:t xml:space="preserve"> </w:t>
      </w:r>
      <w:sdt>
        <w:sdtPr>
          <w:rPr>
            <w:color w:val="0B0C0C"/>
          </w:rPr>
          <w:id w:val="852455707"/>
          <w:citation/>
        </w:sdtPr>
        <w:sdtEndPr/>
        <w:sdtContent>
          <w:r w:rsidR="00937CEB">
            <w:rPr>
              <w:color w:val="0B0C0C"/>
            </w:rPr>
            <w:fldChar w:fldCharType="begin"/>
          </w:r>
          <w:r w:rsidR="00937CEB">
            <w:rPr>
              <w:color w:val="0B0C0C"/>
            </w:rPr>
            <w:instrText xml:space="preserve"> CITATION GOV23 \l 2057 </w:instrText>
          </w:r>
          <w:r w:rsidR="00937CEB">
            <w:rPr>
              <w:color w:val="0B0C0C"/>
            </w:rPr>
            <w:fldChar w:fldCharType="separate"/>
          </w:r>
          <w:r w:rsidR="00937CEB" w:rsidRPr="00937CEB">
            <w:rPr>
              <w:noProof/>
              <w:color w:val="0B0C0C"/>
            </w:rPr>
            <w:t>(GOV.UK, 2023)</w:t>
          </w:r>
          <w:r w:rsidR="00937CEB">
            <w:rPr>
              <w:color w:val="0B0C0C"/>
            </w:rPr>
            <w:fldChar w:fldCharType="end"/>
          </w:r>
        </w:sdtContent>
      </w:sdt>
      <w:r w:rsidR="00937CEB">
        <w:rPr>
          <w:color w:val="0B0C0C"/>
        </w:rPr>
        <w:t xml:space="preserve">. </w:t>
      </w:r>
      <w:r w:rsidR="00937CEB" w:rsidRPr="00937CEB">
        <w:rPr>
          <w:color w:val="0B0C0C"/>
        </w:rPr>
        <w:t>There was a perception among BME communities that becoming a police officer was not worthwhile, and families discouraged their children from joining, according to a 2018 report brought to Parliament's attention by the Criminal Justice Alliance. It also stated that policing practices like "disproportionate stop and search" affected BME recruitment actions</w:t>
      </w:r>
      <w:r w:rsidR="00937CEB">
        <w:rPr>
          <w:color w:val="0B0C0C"/>
        </w:rPr>
        <w:t xml:space="preserve"> </w:t>
      </w:r>
      <w:sdt>
        <w:sdtPr>
          <w:rPr>
            <w:color w:val="0B0C0C"/>
          </w:rPr>
          <w:id w:val="-1470126371"/>
          <w:citation/>
        </w:sdtPr>
        <w:sdtEndPr/>
        <w:sdtContent>
          <w:r w:rsidR="00937CEB">
            <w:rPr>
              <w:color w:val="0B0C0C"/>
            </w:rPr>
            <w:fldChar w:fldCharType="begin"/>
          </w:r>
          <w:r w:rsidR="00937CEB">
            <w:rPr>
              <w:color w:val="0B0C0C"/>
            </w:rPr>
            <w:instrText xml:space="preserve"> CITATION UKP \l 2057 </w:instrText>
          </w:r>
          <w:r w:rsidR="00937CEB">
            <w:rPr>
              <w:color w:val="0B0C0C"/>
            </w:rPr>
            <w:fldChar w:fldCharType="separate"/>
          </w:r>
          <w:r w:rsidR="00937CEB" w:rsidRPr="00937CEB">
            <w:rPr>
              <w:noProof/>
              <w:color w:val="0B0C0C"/>
            </w:rPr>
            <w:t>(UK Parliament)</w:t>
          </w:r>
          <w:r w:rsidR="00937CEB">
            <w:rPr>
              <w:color w:val="0B0C0C"/>
            </w:rPr>
            <w:fldChar w:fldCharType="end"/>
          </w:r>
        </w:sdtContent>
      </w:sdt>
      <w:r w:rsidR="00937CEB">
        <w:rPr>
          <w:color w:val="0B0C0C"/>
        </w:rPr>
        <w:t>.</w:t>
      </w:r>
    </w:p>
    <w:p w14:paraId="564716F1" w14:textId="2471A54B" w:rsidR="00A84F9D" w:rsidRPr="0018188B" w:rsidRDefault="00A84F9D" w:rsidP="00A84F9D">
      <w:pPr>
        <w:pStyle w:val="NormalWeb"/>
      </w:pPr>
      <w:r w:rsidRPr="006B7C12">
        <w:t xml:space="preserve">Only 7.3% of the police officers in England and Wales are from Black, Asian, and Minority Ethnic backgrounds (as of March 2020), </w:t>
      </w:r>
      <w:r w:rsidRPr="00EF59E4">
        <w:t xml:space="preserve">compared to 14% of the population. A report by the Police Foundation, published in January 2020, found that despite some </w:t>
      </w:r>
      <w:r w:rsidRPr="0018188B">
        <w:t xml:space="preserve">improvements in overall diversity, “Black representation has barely increased” since 2007. Alongside this, data suggests that confidence in the police is falling in Black and Mixed Ethnicity communities </w:t>
      </w:r>
      <w:sdt>
        <w:sdtPr>
          <w:id w:val="360247949"/>
          <w:citation/>
        </w:sdtPr>
        <w:sdtEndPr/>
        <w:sdtContent>
          <w:r w:rsidRPr="0018188B">
            <w:fldChar w:fldCharType="begin"/>
          </w:r>
          <w:r w:rsidRPr="0018188B">
            <w:instrText xml:space="preserve"> CITATION Pol20 \l 2057 </w:instrText>
          </w:r>
          <w:r w:rsidRPr="0018188B">
            <w:fldChar w:fldCharType="separate"/>
          </w:r>
          <w:r w:rsidRPr="0018188B">
            <w:rPr>
              <w:noProof/>
            </w:rPr>
            <w:t>(Police Now, 2020)</w:t>
          </w:r>
          <w:r w:rsidRPr="0018188B">
            <w:fldChar w:fldCharType="end"/>
          </w:r>
        </w:sdtContent>
      </w:sdt>
      <w:r w:rsidRPr="0018188B">
        <w:t>.</w:t>
      </w:r>
      <w:r w:rsidR="0018188B" w:rsidRPr="0018188B">
        <w:t xml:space="preserve"> For 'policing by consent' to be effective, all community members must believe that the police are there to assist them and will handle them fairly and with dignity. Black and mixed-ethnicity communities have significantly less trust in the police than white British. Having a police force that is more representative of the communities it serves is a crucial step in restoring trust and confidence</w:t>
      </w:r>
      <w:r w:rsidR="0018188B">
        <w:t xml:space="preserve"> </w:t>
      </w:r>
      <w:sdt>
        <w:sdtPr>
          <w:id w:val="-2021926175"/>
          <w:citation/>
        </w:sdtPr>
        <w:sdtEndPr/>
        <w:sdtContent>
          <w:r w:rsidR="0018188B">
            <w:fldChar w:fldCharType="begin"/>
          </w:r>
          <w:r w:rsidR="0018188B">
            <w:instrText xml:space="preserve"> CITATION Pol21 \l 2057 </w:instrText>
          </w:r>
          <w:r w:rsidR="0018188B">
            <w:fldChar w:fldCharType="separate"/>
          </w:r>
          <w:r w:rsidR="0018188B">
            <w:rPr>
              <w:noProof/>
            </w:rPr>
            <w:t>(Policing Review, 2021)</w:t>
          </w:r>
          <w:r w:rsidR="0018188B">
            <w:fldChar w:fldCharType="end"/>
          </w:r>
        </w:sdtContent>
      </w:sdt>
      <w:r w:rsidR="0018188B">
        <w:t>.</w:t>
      </w:r>
    </w:p>
    <w:p w14:paraId="1CE120EF" w14:textId="77777777" w:rsidR="00533D35" w:rsidRPr="00533D35" w:rsidRDefault="00A84F9D" w:rsidP="00533D35">
      <w:pPr>
        <w:pStyle w:val="NormalWeb"/>
        <w:shd w:val="clear" w:color="auto" w:fill="FFFFFF"/>
        <w:spacing w:before="0" w:beforeAutospacing="0" w:after="180" w:afterAutospacing="0"/>
      </w:pPr>
      <w:r w:rsidRPr="00EF59E4">
        <w:t>Recruitment practices that influence the racial and ethnic mix of a police force can have a substantial impact on police-minority relations. Although there is no assurance of harmony, it is preferable that the force's racial and ethnic composition reflect that of the greater community. That goal, however, is frequently difficult to achieve</w:t>
      </w:r>
      <w:sdt>
        <w:sdtPr>
          <w:id w:val="-579907494"/>
          <w:citation/>
        </w:sdtPr>
        <w:sdtEndPr/>
        <w:sdtContent>
          <w:r w:rsidRPr="00EF59E4">
            <w:fldChar w:fldCharType="begin"/>
          </w:r>
          <w:r w:rsidRPr="00EF59E4">
            <w:instrText xml:space="preserve"> CITATION Bri \l 2057 </w:instrText>
          </w:r>
          <w:r w:rsidRPr="00EF59E4">
            <w:fldChar w:fldCharType="separate"/>
          </w:r>
          <w:r w:rsidRPr="00EF59E4">
            <w:rPr>
              <w:noProof/>
            </w:rPr>
            <w:t xml:space="preserve"> (Britannica)</w:t>
          </w:r>
          <w:r w:rsidRPr="00EF59E4">
            <w:fldChar w:fldCharType="end"/>
          </w:r>
        </w:sdtContent>
      </w:sdt>
      <w:r w:rsidRPr="00EF59E4">
        <w:t>. Increasing diversity in police forces goes to the heart of maintaining and building the public’s confidence in policing, underpinned by the principle of ‘policing by consent’</w:t>
      </w:r>
      <w:sdt>
        <w:sdtPr>
          <w:id w:val="-1651284349"/>
          <w:citation/>
        </w:sdtPr>
        <w:sdtEndPr/>
        <w:sdtContent>
          <w:r w:rsidRPr="00533D35">
            <w:fldChar w:fldCharType="begin"/>
          </w:r>
          <w:r w:rsidRPr="00533D35">
            <w:instrText xml:space="preserve"> CITATION Pol20 \l 2057 </w:instrText>
          </w:r>
          <w:r w:rsidRPr="00533D35">
            <w:fldChar w:fldCharType="separate"/>
          </w:r>
          <w:r w:rsidRPr="00533D35">
            <w:rPr>
              <w:noProof/>
            </w:rPr>
            <w:t xml:space="preserve"> (Police Now, 2020)</w:t>
          </w:r>
          <w:r w:rsidRPr="00533D35">
            <w:fldChar w:fldCharType="end"/>
          </w:r>
        </w:sdtContent>
      </w:sdt>
      <w:r w:rsidR="00533D35">
        <w:t xml:space="preserve">. </w:t>
      </w:r>
      <w:r w:rsidR="00533D35" w:rsidRPr="00533D35">
        <w:t xml:space="preserve">A report from Police inspector of South Wales police, </w:t>
      </w:r>
      <w:sdt>
        <w:sdtPr>
          <w:id w:val="-1320428075"/>
          <w:citation/>
        </w:sdtPr>
        <w:sdtEndPr/>
        <w:sdtContent>
          <w:r w:rsidR="00533D35" w:rsidRPr="00533D35">
            <w:fldChar w:fldCharType="begin"/>
          </w:r>
          <w:r w:rsidR="00533D35" w:rsidRPr="00533D35">
            <w:instrText xml:space="preserve"> CITATION Mat15 \l 2057 </w:instrText>
          </w:r>
          <w:r w:rsidR="00533D35" w:rsidRPr="00533D35">
            <w:fldChar w:fldCharType="separate"/>
          </w:r>
          <w:r w:rsidR="00533D35" w:rsidRPr="00533D35">
            <w:rPr>
              <w:noProof/>
            </w:rPr>
            <w:t>(Rowlands, 2015)</w:t>
          </w:r>
          <w:r w:rsidR="00533D35" w:rsidRPr="00533D35">
            <w:fldChar w:fldCharType="end"/>
          </w:r>
        </w:sdtContent>
      </w:sdt>
      <w:r w:rsidR="00533D35" w:rsidRPr="00533D35">
        <w:t xml:space="preserve"> stated:  " In contrast to those from a white background, those from a BAME background tend to have little knowledge of what it takes to join the police because they do not know many individuals within the force." he says. " The absence of knowledge can sometimes be intimidating for applicants. In order to combat the perception that the police are racist, we provide positive action sessions in which we explain that while racism does exist, it is definitely not tolerated within the force. These sessions also provide an opportunity for BAME candidates to pose any queries to other BAME officers in a safe environment. BAME police officers have a hard time getting promoted for a number of reasons that are deeply rooted in the way things are done in the police force. To solve these problems, police forces, policymakers, and society as a whole need to work together. Diversity and inclusion in the police not only helps BAME police officers, but it also makes policing more effective and fair, which can build trust and make communities safer. </w:t>
      </w:r>
    </w:p>
    <w:p w14:paraId="4A81F893" w14:textId="02D440F4" w:rsidR="00EF59E4" w:rsidRDefault="00EF59E4" w:rsidP="00EF59E4">
      <w:pPr>
        <w:pStyle w:val="NormalWeb"/>
        <w:shd w:val="clear" w:color="auto" w:fill="FFFFFF"/>
        <w:spacing w:before="0" w:beforeAutospacing="0" w:after="180" w:afterAutospacing="0"/>
      </w:pPr>
      <w:r w:rsidRPr="00533D35">
        <w:rPr>
          <w:shd w:val="clear" w:color="auto" w:fill="FFFFFF"/>
        </w:rPr>
        <w:t>In</w:t>
      </w:r>
      <w:r w:rsidR="0018188B">
        <w:rPr>
          <w:shd w:val="clear" w:color="auto" w:fill="FFFFFF"/>
        </w:rPr>
        <w:t xml:space="preserve"> conclusion</w:t>
      </w:r>
      <w:r w:rsidRPr="00533D35">
        <w:rPr>
          <w:shd w:val="clear" w:color="auto" w:fill="FFFFFF"/>
        </w:rPr>
        <w:t xml:space="preserve">, while greater workforce diversity alone cannot ensure fair and effective policing, a significant </w:t>
      </w:r>
      <w:r w:rsidR="00E75796">
        <w:rPr>
          <w:shd w:val="clear" w:color="auto" w:fill="FFFFFF"/>
        </w:rPr>
        <w:t xml:space="preserve">and growing </w:t>
      </w:r>
      <w:r w:rsidRPr="00533D35">
        <w:rPr>
          <w:shd w:val="clear" w:color="auto" w:fill="FFFFFF"/>
        </w:rPr>
        <w:t xml:space="preserve">body of evidence suggests that diversity can have a positive influence on specific activities and practices of law enforcement agencies </w:t>
      </w:r>
      <w:sdt>
        <w:sdtPr>
          <w:rPr>
            <w:shd w:val="clear" w:color="auto" w:fill="FFFFFF"/>
          </w:rPr>
          <w:id w:val="1778367832"/>
          <w:citation/>
        </w:sdtPr>
        <w:sdtEndPr/>
        <w:sdtContent>
          <w:r w:rsidRPr="00533D35">
            <w:rPr>
              <w:shd w:val="clear" w:color="auto" w:fill="FFFFFF"/>
            </w:rPr>
            <w:fldChar w:fldCharType="begin"/>
          </w:r>
          <w:r w:rsidRPr="00533D35">
            <w:rPr>
              <w:shd w:val="clear" w:color="auto" w:fill="FFFFFF"/>
            </w:rPr>
            <w:instrText xml:space="preserve"> CITATION USE161 \l 2057 </w:instrText>
          </w:r>
          <w:r w:rsidRPr="00533D35">
            <w:rPr>
              <w:shd w:val="clear" w:color="auto" w:fill="FFFFFF"/>
            </w:rPr>
            <w:fldChar w:fldCharType="separate"/>
          </w:r>
          <w:r w:rsidRPr="00533D35">
            <w:rPr>
              <w:noProof/>
              <w:shd w:val="clear" w:color="auto" w:fill="FFFFFF"/>
            </w:rPr>
            <w:t>(U.S Equal Employment, 2016)</w:t>
          </w:r>
          <w:r w:rsidRPr="00533D35">
            <w:rPr>
              <w:shd w:val="clear" w:color="auto" w:fill="FFFFFF"/>
            </w:rPr>
            <w:fldChar w:fldCharType="end"/>
          </w:r>
        </w:sdtContent>
      </w:sdt>
      <w:r w:rsidRPr="00533D35">
        <w:rPr>
          <w:shd w:val="clear" w:color="auto" w:fill="FFFFFF"/>
        </w:rPr>
        <w:t>. A</w:t>
      </w:r>
      <w:r w:rsidRPr="00533D35">
        <w:t xml:space="preserve">ccording to </w:t>
      </w:r>
      <w:sdt>
        <w:sdtPr>
          <w:id w:val="-965503389"/>
          <w:citation/>
        </w:sdtPr>
        <w:sdtEndPr/>
        <w:sdtContent>
          <w:r w:rsidRPr="00533D35">
            <w:fldChar w:fldCharType="begin"/>
          </w:r>
          <w:r w:rsidRPr="00533D35">
            <w:instrText xml:space="preserve"> CITATION Pat23 \l 2057 </w:instrText>
          </w:r>
          <w:r w:rsidRPr="00533D35">
            <w:fldChar w:fldCharType="separate"/>
          </w:r>
          <w:r w:rsidRPr="00533D35">
            <w:rPr>
              <w:noProof/>
            </w:rPr>
            <w:t>(Johnson, 2023)</w:t>
          </w:r>
          <w:r w:rsidRPr="00533D35">
            <w:fldChar w:fldCharType="end"/>
          </w:r>
        </w:sdtContent>
      </w:sdt>
      <w:r w:rsidRPr="00533D35">
        <w:t xml:space="preserve">, Improving recruitment practices will certainly help when it comes to diversifying the force, as well as ensuring people from these underrepresented groups are fairly promoted into senior positions. Then of course, </w:t>
      </w:r>
      <w:r w:rsidR="00533D35">
        <w:t>ensuring</w:t>
      </w:r>
      <w:r w:rsidRPr="00533D35">
        <w:t xml:space="preserve"> appropriate training is taking place on issues such as unconscious bias, and putting in the work in to make sure workplaces are a safe space for people of all backgrounds. </w:t>
      </w:r>
      <w:r w:rsidR="00E75796" w:rsidRPr="00E75796">
        <w:t xml:space="preserve">According to the </w:t>
      </w:r>
      <w:sdt>
        <w:sdtPr>
          <w:id w:val="899328010"/>
          <w:citation/>
        </w:sdtPr>
        <w:sdtEndPr/>
        <w:sdtContent>
          <w:r w:rsidR="00E75796">
            <w:fldChar w:fldCharType="begin"/>
          </w:r>
          <w:r w:rsidR="00E75796">
            <w:instrText xml:space="preserve"> CITATION Nat25 \l 2057 </w:instrText>
          </w:r>
          <w:r w:rsidR="00E75796">
            <w:fldChar w:fldCharType="separate"/>
          </w:r>
          <w:r w:rsidR="00E75796">
            <w:rPr>
              <w:noProof/>
            </w:rPr>
            <w:t>(National Police Chief's Council, 2018-2025)</w:t>
          </w:r>
          <w:r w:rsidR="00E75796">
            <w:fldChar w:fldCharType="end"/>
          </w:r>
        </w:sdtContent>
      </w:sdt>
      <w:r w:rsidR="00E75796">
        <w:t>,</w:t>
      </w:r>
      <w:r w:rsidR="00E75796" w:rsidRPr="00E75796">
        <w:t xml:space="preserve"> it is projected that by the year 2025, the field of policing will undergo significant changes, resulting in a professional workforce that is more diverse and inclusive. This transformation will involve aligning the necessary skills, competencies, and experiences within the workforce to effectively address the increasingly complex and demanding nature of policing. In order to foster a culture that places importance on diversity and embraces differences, and to effectively recruit and retain a workforce that more accurately represents the various populations it serves, efforts are being made to further develop a culture that appreciates and respects </w:t>
      </w:r>
      <w:r w:rsidR="0018188B" w:rsidRPr="00E75796">
        <w:t>diversity</w:t>
      </w:r>
      <w:r w:rsidR="00E75796" w:rsidRPr="00E75796">
        <w:t>.</w:t>
      </w:r>
      <w:r w:rsidR="00A241E3" w:rsidRPr="00A241E3">
        <w:t xml:space="preserve"> Diversity improves practical policing by building stronger community relationships, raising cultural awareness, and making sure the police stay practical and efficient in a society that is always changing and becoming more diverse</w:t>
      </w:r>
      <w:r w:rsidR="00A241E3">
        <w:t>. Promoting diversity within the police is not only a matter of social justice but also a strategic imperative for effective policing,.</w:t>
      </w:r>
    </w:p>
    <w:p w14:paraId="19259015" w14:textId="13A67F79" w:rsidR="00A84F9D" w:rsidRDefault="0018188B" w:rsidP="00A84F9D">
      <w:pPr>
        <w:pStyle w:val="NormalWeb"/>
        <w:rPr>
          <w:color w:val="252525"/>
        </w:rPr>
      </w:pPr>
      <w:r>
        <w:rPr>
          <w:color w:val="252525"/>
        </w:rPr>
        <w:t>Words 1997</w:t>
      </w:r>
    </w:p>
    <w:p w14:paraId="0F7B06D9" w14:textId="389C3C88" w:rsidR="0018188B" w:rsidRPr="0018188B" w:rsidRDefault="0018188B" w:rsidP="00A84F9D">
      <w:pPr>
        <w:pStyle w:val="NormalWeb"/>
        <w:rPr>
          <w:color w:val="252525"/>
        </w:rPr>
      </w:pPr>
    </w:p>
    <w:p w14:paraId="66F863A7" w14:textId="77777777" w:rsidR="0018188B" w:rsidRPr="0018188B" w:rsidRDefault="0018188B" w:rsidP="0018188B">
      <w:pPr>
        <w:rPr>
          <w:rFonts w:ascii="Times New Roman" w:hAnsi="Times New Roman" w:cs="Times New Roman"/>
          <w:sz w:val="24"/>
          <w:szCs w:val="24"/>
        </w:rPr>
      </w:pPr>
      <w:r w:rsidRPr="0018188B">
        <w:rPr>
          <w:rFonts w:ascii="Times New Roman" w:hAnsi="Times New Roman" w:cs="Times New Roman"/>
          <w:sz w:val="24"/>
          <w:szCs w:val="24"/>
        </w:rPr>
        <w:t>This essay is going to talk about the risks than can occur with poor community engagement between the police and their communities and in addition, how poor engagement can affect community cohesion.</w:t>
      </w:r>
    </w:p>
    <w:p w14:paraId="6213DD93" w14:textId="77777777" w:rsidR="0018188B" w:rsidRPr="0018188B" w:rsidRDefault="0018188B" w:rsidP="0018188B">
      <w:pPr>
        <w:rPr>
          <w:rFonts w:ascii="Times New Roman" w:hAnsi="Times New Roman" w:cs="Times New Roman"/>
          <w:sz w:val="24"/>
          <w:szCs w:val="24"/>
        </w:rPr>
      </w:pPr>
    </w:p>
    <w:p w14:paraId="2F283D6D" w14:textId="77777777" w:rsidR="0018188B" w:rsidRPr="0018188B" w:rsidRDefault="0018188B" w:rsidP="0018188B">
      <w:pPr>
        <w:spacing w:after="360"/>
        <w:rPr>
          <w:rFonts w:ascii="Times New Roman" w:hAnsi="Times New Roman" w:cs="Times New Roman"/>
          <w:sz w:val="24"/>
          <w:szCs w:val="24"/>
        </w:rPr>
      </w:pPr>
      <w:r w:rsidRPr="0018188B">
        <w:rPr>
          <w:rFonts w:ascii="Times New Roman" w:hAnsi="Times New Roman" w:cs="Times New Roman"/>
          <w:sz w:val="24"/>
          <w:szCs w:val="24"/>
        </w:rPr>
        <w:t>Sir Robert Peel founded the London Metropolitan Police Force in 1829. He was dubbed the "Father of Modern Policing," and under his leadership, a set of policing principles were developed that are just as relevant and important now as they were two centuries ago. One of the principles developed was “To maintain at all times a relationship with the public that gives reality to the historic tradition that the police are the public and that the public are the police, the police being only members of the public who are paid to give full-time attention to duties which are incumbent on every citizen in the interests of community welfare and existence “</w:t>
      </w:r>
      <w:sdt>
        <w:sdtPr>
          <w:rPr>
            <w:rFonts w:ascii="Times New Roman" w:hAnsi="Times New Roman" w:cs="Times New Roman"/>
            <w:sz w:val="24"/>
            <w:szCs w:val="24"/>
          </w:rPr>
          <w:id w:val="643782802"/>
          <w:citation/>
        </w:sdtPr>
        <w:sdtEndPr/>
        <w:sdtContent>
          <w:r w:rsidRPr="0018188B">
            <w:rPr>
              <w:rFonts w:ascii="Times New Roman" w:hAnsi="Times New Roman" w:cs="Times New Roman"/>
              <w:sz w:val="24"/>
              <w:szCs w:val="24"/>
            </w:rPr>
            <w:fldChar w:fldCharType="begin"/>
          </w:r>
          <w:r w:rsidRPr="0018188B">
            <w:rPr>
              <w:rFonts w:ascii="Times New Roman" w:hAnsi="Times New Roman" w:cs="Times New Roman"/>
              <w:sz w:val="24"/>
              <w:szCs w:val="24"/>
            </w:rPr>
            <w:instrText xml:space="preserve"> CITATION Law \l 2057 </w:instrText>
          </w:r>
          <w:r w:rsidRPr="0018188B">
            <w:rPr>
              <w:rFonts w:ascii="Times New Roman" w:hAnsi="Times New Roman" w:cs="Times New Roman"/>
              <w:sz w:val="24"/>
              <w:szCs w:val="24"/>
            </w:rPr>
            <w:fldChar w:fldCharType="separate"/>
          </w:r>
          <w:r w:rsidRPr="0018188B">
            <w:rPr>
              <w:rFonts w:ascii="Times New Roman" w:hAnsi="Times New Roman" w:cs="Times New Roman"/>
              <w:noProof/>
              <w:sz w:val="24"/>
              <w:szCs w:val="24"/>
            </w:rPr>
            <w:t xml:space="preserve"> (Law Enforcement Action Partnership, n.d.)</w:t>
          </w:r>
          <w:r w:rsidRPr="0018188B">
            <w:rPr>
              <w:rFonts w:ascii="Times New Roman" w:hAnsi="Times New Roman" w:cs="Times New Roman"/>
              <w:sz w:val="24"/>
              <w:szCs w:val="24"/>
            </w:rPr>
            <w:fldChar w:fldCharType="end"/>
          </w:r>
        </w:sdtContent>
      </w:sdt>
      <w:r w:rsidRPr="0018188B">
        <w:rPr>
          <w:rFonts w:ascii="Times New Roman" w:hAnsi="Times New Roman" w:cs="Times New Roman"/>
          <w:sz w:val="24"/>
          <w:szCs w:val="24"/>
        </w:rPr>
        <w:t xml:space="preserve">. Without the public's help, police work in modern democracies would be nearly impossible. In simple words, the police would not be able to do their jobs without the help of the people they serve. Evidence suggests that effective community involvement, targeted foot patrols, and working together to solve problems can make a big difference in how much the public trusts the work of the police </w:t>
      </w:r>
      <w:sdt>
        <w:sdtPr>
          <w:rPr>
            <w:rFonts w:ascii="Times New Roman" w:hAnsi="Times New Roman" w:cs="Times New Roman"/>
            <w:sz w:val="24"/>
            <w:szCs w:val="24"/>
          </w:rPr>
          <w:id w:val="-106037072"/>
          <w:citation/>
        </w:sdtPr>
        <w:sdtEndPr/>
        <w:sdtContent>
          <w:r w:rsidRPr="0018188B">
            <w:rPr>
              <w:rFonts w:ascii="Times New Roman" w:hAnsi="Times New Roman" w:cs="Times New Roman"/>
              <w:sz w:val="24"/>
              <w:szCs w:val="24"/>
            </w:rPr>
            <w:fldChar w:fldCharType="begin"/>
          </w:r>
          <w:r w:rsidRPr="0018188B">
            <w:rPr>
              <w:rFonts w:ascii="Times New Roman" w:hAnsi="Times New Roman" w:cs="Times New Roman"/>
              <w:sz w:val="24"/>
              <w:szCs w:val="24"/>
            </w:rPr>
            <w:instrText xml:space="preserve"> CITATION Bra09 \l 2057 </w:instrText>
          </w:r>
          <w:r w:rsidRPr="0018188B">
            <w:rPr>
              <w:rFonts w:ascii="Times New Roman" w:hAnsi="Times New Roman" w:cs="Times New Roman"/>
              <w:sz w:val="24"/>
              <w:szCs w:val="24"/>
            </w:rPr>
            <w:fldChar w:fldCharType="separate"/>
          </w:r>
          <w:r w:rsidRPr="0018188B">
            <w:rPr>
              <w:rFonts w:ascii="Times New Roman" w:hAnsi="Times New Roman" w:cs="Times New Roman"/>
              <w:noProof/>
              <w:sz w:val="24"/>
              <w:szCs w:val="24"/>
            </w:rPr>
            <w:t>(Bradford, Jackson, &amp; Stanko, 2009)</w:t>
          </w:r>
          <w:r w:rsidRPr="0018188B">
            <w:rPr>
              <w:rFonts w:ascii="Times New Roman" w:hAnsi="Times New Roman" w:cs="Times New Roman"/>
              <w:sz w:val="24"/>
              <w:szCs w:val="24"/>
            </w:rPr>
            <w:fldChar w:fldCharType="end"/>
          </w:r>
        </w:sdtContent>
      </w:sdt>
      <w:r w:rsidRPr="0018188B">
        <w:rPr>
          <w:rFonts w:ascii="Times New Roman" w:hAnsi="Times New Roman" w:cs="Times New Roman"/>
          <w:sz w:val="24"/>
          <w:szCs w:val="24"/>
        </w:rPr>
        <w:t>.</w:t>
      </w:r>
    </w:p>
    <w:p w14:paraId="35C93D17" w14:textId="77777777" w:rsidR="0018188B" w:rsidRPr="0018188B" w:rsidRDefault="0018188B" w:rsidP="0018188B">
      <w:pPr>
        <w:rPr>
          <w:rFonts w:ascii="Times New Roman" w:hAnsi="Times New Roman" w:cs="Times New Roman"/>
          <w:sz w:val="24"/>
          <w:szCs w:val="24"/>
        </w:rPr>
      </w:pPr>
      <w:r w:rsidRPr="0018188B">
        <w:rPr>
          <w:rFonts w:ascii="Times New Roman" w:hAnsi="Times New Roman" w:cs="Times New Roman"/>
          <w:sz w:val="24"/>
          <w:szCs w:val="24"/>
        </w:rPr>
        <w:t xml:space="preserve">As stated by the </w:t>
      </w:r>
      <w:sdt>
        <w:sdtPr>
          <w:rPr>
            <w:rFonts w:ascii="Times New Roman" w:hAnsi="Times New Roman" w:cs="Times New Roman"/>
            <w:sz w:val="24"/>
            <w:szCs w:val="24"/>
          </w:rPr>
          <w:id w:val="1145783408"/>
          <w:citation/>
        </w:sdtPr>
        <w:sdtEndPr/>
        <w:sdtContent>
          <w:r w:rsidRPr="0018188B">
            <w:rPr>
              <w:rFonts w:ascii="Times New Roman" w:hAnsi="Times New Roman" w:cs="Times New Roman"/>
              <w:sz w:val="24"/>
              <w:szCs w:val="24"/>
            </w:rPr>
            <w:fldChar w:fldCharType="begin"/>
          </w:r>
          <w:r w:rsidRPr="0018188B">
            <w:rPr>
              <w:rFonts w:ascii="Times New Roman" w:hAnsi="Times New Roman" w:cs="Times New Roman"/>
              <w:sz w:val="24"/>
              <w:szCs w:val="24"/>
            </w:rPr>
            <w:instrText xml:space="preserve"> CITATION Col131 \l 2057 </w:instrText>
          </w:r>
          <w:r w:rsidRPr="0018188B">
            <w:rPr>
              <w:rFonts w:ascii="Times New Roman" w:hAnsi="Times New Roman" w:cs="Times New Roman"/>
              <w:sz w:val="24"/>
              <w:szCs w:val="24"/>
            </w:rPr>
            <w:fldChar w:fldCharType="separate"/>
          </w:r>
          <w:r w:rsidRPr="0018188B">
            <w:rPr>
              <w:rFonts w:ascii="Times New Roman" w:hAnsi="Times New Roman" w:cs="Times New Roman"/>
              <w:noProof/>
              <w:sz w:val="24"/>
              <w:szCs w:val="24"/>
            </w:rPr>
            <w:t>(College of Policing, 2013)</w:t>
          </w:r>
          <w:r w:rsidRPr="0018188B">
            <w:rPr>
              <w:rFonts w:ascii="Times New Roman" w:hAnsi="Times New Roman" w:cs="Times New Roman"/>
              <w:sz w:val="24"/>
              <w:szCs w:val="24"/>
            </w:rPr>
            <w:fldChar w:fldCharType="end"/>
          </w:r>
        </w:sdtContent>
      </w:sdt>
      <w:r w:rsidRPr="0018188B">
        <w:rPr>
          <w:rFonts w:ascii="Times New Roman" w:hAnsi="Times New Roman" w:cs="Times New Roman"/>
          <w:sz w:val="24"/>
          <w:szCs w:val="24"/>
        </w:rPr>
        <w:t xml:space="preserve">, the credibility of the police service can be improved by making decisions that are fair and interacting with the public in a good way. This will help change how people think about the police and build trust in them. Strong, trusting relationships between the police and the areas they serve are important for keeping the public safe and for police work to work well. Police depend on people in the community to tell them about crime in their local areas and to work with them to find answers to problems with crime and disorder </w:t>
      </w:r>
      <w:sdt>
        <w:sdtPr>
          <w:rPr>
            <w:rFonts w:ascii="Times New Roman" w:hAnsi="Times New Roman" w:cs="Times New Roman"/>
            <w:sz w:val="24"/>
            <w:szCs w:val="24"/>
          </w:rPr>
          <w:id w:val="-964576086"/>
          <w:citation/>
        </w:sdtPr>
        <w:sdtEndPr/>
        <w:sdtContent>
          <w:r w:rsidRPr="0018188B">
            <w:rPr>
              <w:rFonts w:ascii="Times New Roman" w:hAnsi="Times New Roman" w:cs="Times New Roman"/>
              <w:sz w:val="24"/>
              <w:szCs w:val="24"/>
            </w:rPr>
            <w:fldChar w:fldCharType="begin"/>
          </w:r>
          <w:r w:rsidRPr="0018188B">
            <w:rPr>
              <w:rFonts w:ascii="Times New Roman" w:hAnsi="Times New Roman" w:cs="Times New Roman"/>
              <w:sz w:val="24"/>
              <w:szCs w:val="24"/>
            </w:rPr>
            <w:instrText xml:space="preserve"> CITATION USD \l 2057 </w:instrText>
          </w:r>
          <w:r w:rsidRPr="0018188B">
            <w:rPr>
              <w:rFonts w:ascii="Times New Roman" w:hAnsi="Times New Roman" w:cs="Times New Roman"/>
              <w:sz w:val="24"/>
              <w:szCs w:val="24"/>
            </w:rPr>
            <w:fldChar w:fldCharType="separate"/>
          </w:r>
          <w:r w:rsidRPr="0018188B">
            <w:rPr>
              <w:rFonts w:ascii="Times New Roman" w:hAnsi="Times New Roman" w:cs="Times New Roman"/>
              <w:noProof/>
              <w:sz w:val="24"/>
              <w:szCs w:val="24"/>
            </w:rPr>
            <w:t>(U.S Department of Justice)</w:t>
          </w:r>
          <w:r w:rsidRPr="0018188B">
            <w:rPr>
              <w:rFonts w:ascii="Times New Roman" w:hAnsi="Times New Roman" w:cs="Times New Roman"/>
              <w:sz w:val="24"/>
              <w:szCs w:val="24"/>
            </w:rPr>
            <w:fldChar w:fldCharType="end"/>
          </w:r>
        </w:sdtContent>
      </w:sdt>
      <w:r w:rsidRPr="0018188B">
        <w:rPr>
          <w:rFonts w:ascii="Times New Roman" w:hAnsi="Times New Roman" w:cs="Times New Roman"/>
          <w:sz w:val="24"/>
          <w:szCs w:val="24"/>
        </w:rPr>
        <w:t xml:space="preserve">. </w:t>
      </w:r>
    </w:p>
    <w:p w14:paraId="20B51BC8" w14:textId="480AC6C0" w:rsidR="0018188B" w:rsidRPr="0018188B" w:rsidRDefault="0018188B" w:rsidP="0018188B">
      <w:pPr>
        <w:rPr>
          <w:rFonts w:ascii="Times New Roman" w:hAnsi="Times New Roman" w:cs="Times New Roman"/>
          <w:sz w:val="24"/>
          <w:szCs w:val="24"/>
        </w:rPr>
      </w:pPr>
      <w:r w:rsidRPr="0018188B">
        <w:rPr>
          <w:rFonts w:ascii="Times New Roman" w:hAnsi="Times New Roman" w:cs="Times New Roman"/>
          <w:sz w:val="24"/>
          <w:szCs w:val="24"/>
        </w:rPr>
        <w:t xml:space="preserve">Community engagement principles have been important to the job of the police, particularly the current concept of local policing. Community involvement has been linked to positive police-community relations and mutually beneficial outcomes. It can create collaboration between police and residents to identify and address local policing concerns </w:t>
      </w:r>
      <w:sdt>
        <w:sdtPr>
          <w:rPr>
            <w:rFonts w:ascii="Times New Roman" w:hAnsi="Times New Roman" w:cs="Times New Roman"/>
            <w:sz w:val="24"/>
            <w:szCs w:val="24"/>
          </w:rPr>
          <w:id w:val="-1717416537"/>
          <w:citation/>
        </w:sdtPr>
        <w:sdtEndPr/>
        <w:sdtContent>
          <w:r w:rsidRPr="0018188B">
            <w:rPr>
              <w:rFonts w:ascii="Times New Roman" w:hAnsi="Times New Roman" w:cs="Times New Roman"/>
              <w:sz w:val="24"/>
              <w:szCs w:val="24"/>
            </w:rPr>
            <w:fldChar w:fldCharType="begin"/>
          </w:r>
          <w:r w:rsidRPr="0018188B">
            <w:rPr>
              <w:rFonts w:ascii="Times New Roman" w:hAnsi="Times New Roman" w:cs="Times New Roman"/>
              <w:sz w:val="24"/>
              <w:szCs w:val="24"/>
            </w:rPr>
            <w:instrText xml:space="preserve"> CITATION Lis \l 2057 </w:instrText>
          </w:r>
          <w:r w:rsidRPr="0018188B">
            <w:rPr>
              <w:rFonts w:ascii="Times New Roman" w:hAnsi="Times New Roman" w:cs="Times New Roman"/>
              <w:sz w:val="24"/>
              <w:szCs w:val="24"/>
            </w:rPr>
            <w:fldChar w:fldCharType="separate"/>
          </w:r>
          <w:r w:rsidRPr="0018188B">
            <w:rPr>
              <w:rFonts w:ascii="Times New Roman" w:hAnsi="Times New Roman" w:cs="Times New Roman"/>
              <w:noProof/>
              <w:sz w:val="24"/>
              <w:szCs w:val="24"/>
            </w:rPr>
            <w:t>(Lister, Platts-Fowler, &amp; Staniforth)</w:t>
          </w:r>
          <w:r w:rsidRPr="0018188B">
            <w:rPr>
              <w:rFonts w:ascii="Times New Roman" w:hAnsi="Times New Roman" w:cs="Times New Roman"/>
              <w:sz w:val="24"/>
              <w:szCs w:val="24"/>
            </w:rPr>
            <w:fldChar w:fldCharType="end"/>
          </w:r>
        </w:sdtContent>
      </w:sdt>
      <w:r w:rsidRPr="0018188B">
        <w:rPr>
          <w:rFonts w:ascii="Times New Roman" w:hAnsi="Times New Roman" w:cs="Times New Roman"/>
          <w:sz w:val="24"/>
          <w:szCs w:val="24"/>
        </w:rPr>
        <w:t xml:space="preserve">. For the police to have a good relationship and to engage with their local communities is vital. Tension and conflict between police and community members can result from a lack of effective community engagement, faith, and trust in the police. Riots, protests, and other forms of public disorder are possible and unfortunately, in 1981 the town of Brixton London, a riot had occurred. The 1981 Brixton uprising was caused by several factors including social and economic deprivation. A prominent factor was growing tensions between the Black community and the Metropolitan Police, the lack of community engagement between the police and the local Brixton community had been a long-lasting issue contributing to tensions </w:t>
      </w:r>
      <w:sdt>
        <w:sdtPr>
          <w:rPr>
            <w:rFonts w:ascii="Times New Roman" w:hAnsi="Times New Roman" w:cs="Times New Roman"/>
            <w:sz w:val="24"/>
            <w:szCs w:val="24"/>
          </w:rPr>
          <w:id w:val="1118115640"/>
          <w:citation/>
        </w:sdtPr>
        <w:sdtEndPr/>
        <w:sdtContent>
          <w:r w:rsidRPr="0018188B">
            <w:rPr>
              <w:rFonts w:ascii="Times New Roman" w:hAnsi="Times New Roman" w:cs="Times New Roman"/>
              <w:sz w:val="24"/>
              <w:szCs w:val="24"/>
            </w:rPr>
            <w:fldChar w:fldCharType="begin"/>
          </w:r>
          <w:r w:rsidRPr="0018188B">
            <w:rPr>
              <w:rFonts w:ascii="Times New Roman" w:hAnsi="Times New Roman" w:cs="Times New Roman"/>
              <w:sz w:val="24"/>
              <w:szCs w:val="24"/>
            </w:rPr>
            <w:instrText xml:space="preserve"> CITATION Jas22 \l 2057 </w:instrText>
          </w:r>
          <w:r w:rsidRPr="0018188B">
            <w:rPr>
              <w:rFonts w:ascii="Times New Roman" w:hAnsi="Times New Roman" w:cs="Times New Roman"/>
              <w:sz w:val="24"/>
              <w:szCs w:val="24"/>
            </w:rPr>
            <w:fldChar w:fldCharType="separate"/>
          </w:r>
          <w:r w:rsidRPr="0018188B">
            <w:rPr>
              <w:rFonts w:ascii="Times New Roman" w:hAnsi="Times New Roman" w:cs="Times New Roman"/>
              <w:noProof/>
              <w:sz w:val="24"/>
              <w:szCs w:val="24"/>
            </w:rPr>
            <w:t>(Pierre, 2022)</w:t>
          </w:r>
          <w:r w:rsidRPr="0018188B">
            <w:rPr>
              <w:rFonts w:ascii="Times New Roman" w:hAnsi="Times New Roman" w:cs="Times New Roman"/>
              <w:sz w:val="24"/>
              <w:szCs w:val="24"/>
            </w:rPr>
            <w:fldChar w:fldCharType="end"/>
          </w:r>
        </w:sdtContent>
      </w:sdt>
      <w:r w:rsidRPr="0018188B">
        <w:rPr>
          <w:rFonts w:ascii="Times New Roman" w:hAnsi="Times New Roman" w:cs="Times New Roman"/>
          <w:sz w:val="24"/>
          <w:szCs w:val="24"/>
        </w:rPr>
        <w:t xml:space="preserve">. </w:t>
      </w:r>
    </w:p>
    <w:p w14:paraId="5EF78073" w14:textId="77777777" w:rsidR="0018188B" w:rsidRPr="0018188B" w:rsidRDefault="0018188B" w:rsidP="0018188B">
      <w:pPr>
        <w:rPr>
          <w:rFonts w:ascii="Times New Roman" w:hAnsi="Times New Roman" w:cs="Times New Roman"/>
          <w:sz w:val="24"/>
          <w:szCs w:val="24"/>
        </w:rPr>
      </w:pPr>
    </w:p>
    <w:p w14:paraId="5807AFD7" w14:textId="77777777" w:rsidR="0018188B" w:rsidRPr="0018188B" w:rsidRDefault="0018188B" w:rsidP="0018188B">
      <w:pPr>
        <w:rPr>
          <w:rFonts w:ascii="Times New Roman" w:hAnsi="Times New Roman" w:cs="Times New Roman"/>
          <w:sz w:val="24"/>
          <w:szCs w:val="24"/>
        </w:rPr>
      </w:pPr>
      <w:r w:rsidRPr="0018188B">
        <w:rPr>
          <w:rFonts w:ascii="Times New Roman" w:hAnsi="Times New Roman" w:cs="Times New Roman"/>
          <w:sz w:val="24"/>
          <w:szCs w:val="24"/>
        </w:rPr>
        <w:t xml:space="preserve">The police had begun to routinely use a stop-and-search law that they referred to as the "sus" law to search anyone who they believed to be behaving in a suspicious manner. The fact that this law, in many people's opinions, made it possible to profile people based on their race caused them to feel resentment towards it. Despite warnings from community groups that the tension between police officers and residents of Brixton was reaching a "breaking point," the authorities planned a huge "sus" operation for the month of April 1981. They proceeded to patrol the area in huge numbers and gave the plan the code name "Operation Swamp 81" to reduce the amount of criminal activity there. The operation, on the other hand, would be brought to an abrupt halt very shortly. </w:t>
      </w:r>
    </w:p>
    <w:p w14:paraId="36C63EA8" w14:textId="2A981BFE" w:rsidR="0018188B" w:rsidRPr="00B757CA" w:rsidRDefault="0018188B" w:rsidP="00714FD7">
      <w:pPr>
        <w:rPr>
          <w:rStyle w:val="normaltextrun"/>
          <w:rFonts w:ascii="Times New Roman" w:hAnsi="Times New Roman" w:cs="Times New Roman"/>
          <w:sz w:val="24"/>
          <w:szCs w:val="24"/>
        </w:rPr>
      </w:pPr>
      <w:r w:rsidRPr="0018188B">
        <w:rPr>
          <w:rFonts w:ascii="Times New Roman" w:hAnsi="Times New Roman" w:cs="Times New Roman"/>
          <w:sz w:val="24"/>
          <w:szCs w:val="24"/>
        </w:rPr>
        <w:t xml:space="preserve">After two days of intense violence, which pitted mostly Black youths against the mostly white Metropolitan Police, the neighbourhood finally began to calm. In the end, the riots caused £7.5 million in damages, destroyed two dozen buildings, and left more than 300 people injured most of whom were police officers. They also exposed the stark racial divide in Britain </w:t>
      </w:r>
      <w:sdt>
        <w:sdtPr>
          <w:rPr>
            <w:rFonts w:ascii="Times New Roman" w:hAnsi="Times New Roman" w:cs="Times New Roman"/>
            <w:sz w:val="24"/>
            <w:szCs w:val="24"/>
          </w:rPr>
          <w:id w:val="159511205"/>
          <w:citation/>
        </w:sdtPr>
        <w:sdtEndPr/>
        <w:sdtContent>
          <w:r w:rsidRPr="0018188B">
            <w:rPr>
              <w:rFonts w:ascii="Times New Roman" w:hAnsi="Times New Roman" w:cs="Times New Roman"/>
              <w:sz w:val="24"/>
              <w:szCs w:val="24"/>
            </w:rPr>
            <w:fldChar w:fldCharType="begin"/>
          </w:r>
          <w:r w:rsidRPr="0018188B">
            <w:rPr>
              <w:rFonts w:ascii="Times New Roman" w:hAnsi="Times New Roman" w:cs="Times New Roman"/>
              <w:sz w:val="24"/>
              <w:szCs w:val="24"/>
            </w:rPr>
            <w:instrText xml:space="preserve"> CITATION Kal21 \l 2057 </w:instrText>
          </w:r>
          <w:r w:rsidRPr="0018188B">
            <w:rPr>
              <w:rFonts w:ascii="Times New Roman" w:hAnsi="Times New Roman" w:cs="Times New Roman"/>
              <w:sz w:val="24"/>
              <w:szCs w:val="24"/>
            </w:rPr>
            <w:fldChar w:fldCharType="separate"/>
          </w:r>
          <w:r w:rsidRPr="0018188B">
            <w:rPr>
              <w:rFonts w:ascii="Times New Roman" w:hAnsi="Times New Roman" w:cs="Times New Roman"/>
              <w:noProof/>
              <w:sz w:val="24"/>
              <w:szCs w:val="24"/>
            </w:rPr>
            <w:t>(Fraga, 2021)</w:t>
          </w:r>
          <w:r w:rsidRPr="0018188B">
            <w:rPr>
              <w:rFonts w:ascii="Times New Roman" w:hAnsi="Times New Roman" w:cs="Times New Roman"/>
              <w:sz w:val="24"/>
              <w:szCs w:val="24"/>
            </w:rPr>
            <w:fldChar w:fldCharType="end"/>
          </w:r>
        </w:sdtContent>
      </w:sdt>
      <w:r w:rsidRPr="0018188B">
        <w:rPr>
          <w:rFonts w:ascii="Times New Roman" w:hAnsi="Times New Roman" w:cs="Times New Roman"/>
          <w:sz w:val="24"/>
          <w:szCs w:val="24"/>
        </w:rPr>
        <w:t>.</w:t>
      </w:r>
      <w:r w:rsidR="00714FD7">
        <w:rPr>
          <w:rFonts w:ascii="Times New Roman" w:hAnsi="Times New Roman" w:cs="Times New Roman"/>
          <w:sz w:val="24"/>
          <w:szCs w:val="24"/>
        </w:rPr>
        <w:t xml:space="preserve"> </w:t>
      </w:r>
      <w:r w:rsidRPr="0018188B">
        <w:rPr>
          <w:rStyle w:val="normaltextrun"/>
          <w:rFonts w:ascii="Times New Roman" w:hAnsi="Times New Roman" w:cs="Times New Roman"/>
          <w:sz w:val="24"/>
          <w:szCs w:val="24"/>
        </w:rPr>
        <w:t xml:space="preserve">After the riots took place, the Government appointed Lord Scarman to head an inquiry into the causes of the riot. Certain </w:t>
      </w:r>
      <w:r w:rsidRPr="0018188B">
        <w:rPr>
          <w:rFonts w:ascii="Times New Roman" w:hAnsi="Times New Roman" w:cs="Times New Roman"/>
          <w:sz w:val="24"/>
          <w:szCs w:val="24"/>
        </w:rPr>
        <w:t xml:space="preserve">police behaviours were </w:t>
      </w:r>
      <w:r w:rsidRPr="00B757CA">
        <w:rPr>
          <w:rFonts w:ascii="Times New Roman" w:hAnsi="Times New Roman" w:cs="Times New Roman"/>
          <w:sz w:val="24"/>
          <w:szCs w:val="24"/>
        </w:rPr>
        <w:t>criticised in the report for contributing to the tension and violence in Brixton. It called for a more community-focused approach to policing, enhanced training for police officers, and better relations between the police and the communities they serve. The report highlighted the significance of developing trust and enhancing communication between the police and the communities they serve, especially ethnic minority communities</w:t>
      </w:r>
      <w:r w:rsidRPr="00B757CA">
        <w:rPr>
          <w:rStyle w:val="normaltextrun"/>
          <w:rFonts w:ascii="Times New Roman" w:hAnsi="Times New Roman" w:cs="Times New Roman"/>
          <w:sz w:val="24"/>
          <w:szCs w:val="24"/>
        </w:rPr>
        <w:t xml:space="preserve"> </w:t>
      </w:r>
      <w:sdt>
        <w:sdtPr>
          <w:rPr>
            <w:rStyle w:val="normaltextrun"/>
            <w:rFonts w:ascii="Times New Roman" w:hAnsi="Times New Roman" w:cs="Times New Roman"/>
            <w:sz w:val="24"/>
            <w:szCs w:val="24"/>
          </w:rPr>
          <w:id w:val="-325207048"/>
          <w:citation/>
        </w:sdtPr>
        <w:sdtEndPr>
          <w:rPr>
            <w:rStyle w:val="normaltextrun"/>
          </w:rPr>
        </w:sdtEndPr>
        <w:sdtContent>
          <w:r w:rsidRPr="00B757CA">
            <w:rPr>
              <w:rStyle w:val="normaltextrun"/>
              <w:rFonts w:ascii="Times New Roman" w:hAnsi="Times New Roman" w:cs="Times New Roman"/>
              <w:sz w:val="24"/>
              <w:szCs w:val="24"/>
            </w:rPr>
            <w:fldChar w:fldCharType="begin"/>
          </w:r>
          <w:r w:rsidRPr="00B757CA">
            <w:rPr>
              <w:rStyle w:val="normaltextrun"/>
              <w:rFonts w:ascii="Times New Roman" w:hAnsi="Times New Roman" w:cs="Times New Roman"/>
              <w:sz w:val="24"/>
              <w:szCs w:val="24"/>
            </w:rPr>
            <w:instrText xml:space="preserve"> CITATION Les81 \l 2057 </w:instrText>
          </w:r>
          <w:r w:rsidRPr="00B757CA">
            <w:rPr>
              <w:rStyle w:val="normaltextrun"/>
              <w:rFonts w:ascii="Times New Roman" w:hAnsi="Times New Roman" w:cs="Times New Roman"/>
              <w:sz w:val="24"/>
              <w:szCs w:val="24"/>
            </w:rPr>
            <w:fldChar w:fldCharType="separate"/>
          </w:r>
          <w:r w:rsidRPr="00B757CA">
            <w:rPr>
              <w:rFonts w:ascii="Times New Roman" w:hAnsi="Times New Roman" w:cs="Times New Roman"/>
              <w:noProof/>
              <w:sz w:val="24"/>
              <w:szCs w:val="24"/>
            </w:rPr>
            <w:t>(Scarman, 1981)</w:t>
          </w:r>
          <w:r w:rsidRPr="00B757CA">
            <w:rPr>
              <w:rStyle w:val="normaltextrun"/>
              <w:rFonts w:ascii="Times New Roman" w:hAnsi="Times New Roman" w:cs="Times New Roman"/>
              <w:sz w:val="24"/>
              <w:szCs w:val="24"/>
            </w:rPr>
            <w:fldChar w:fldCharType="end"/>
          </w:r>
        </w:sdtContent>
      </w:sdt>
      <w:r w:rsidRPr="00B757CA">
        <w:rPr>
          <w:rStyle w:val="normaltextrun"/>
          <w:rFonts w:ascii="Times New Roman" w:hAnsi="Times New Roman" w:cs="Times New Roman"/>
          <w:sz w:val="24"/>
          <w:szCs w:val="24"/>
        </w:rPr>
        <w:t xml:space="preserve">. </w:t>
      </w:r>
    </w:p>
    <w:p w14:paraId="6E5E79D6" w14:textId="77777777" w:rsidR="0018188B" w:rsidRPr="00B757CA" w:rsidRDefault="0018188B" w:rsidP="0018188B">
      <w:pPr>
        <w:autoSpaceDE w:val="0"/>
        <w:autoSpaceDN w:val="0"/>
        <w:adjustRightInd w:val="0"/>
        <w:rPr>
          <w:rFonts w:ascii="Times New Roman" w:hAnsi="Times New Roman" w:cs="Times New Roman"/>
          <w:sz w:val="24"/>
          <w:szCs w:val="24"/>
        </w:rPr>
      </w:pPr>
      <w:r w:rsidRPr="00B757CA">
        <w:rPr>
          <w:rFonts w:ascii="Times New Roman" w:hAnsi="Times New Roman" w:cs="Times New Roman"/>
          <w:sz w:val="24"/>
          <w:szCs w:val="24"/>
        </w:rPr>
        <w:t xml:space="preserve">Policing in the United Kingdom is based on the principle of policing by consent. This refers to policing measures aimed at retaining the public's acceptance, respect, and affection. Police officers are an important element of the social fabric of the towns and villages they serve, but their capacity to accomplish their job will be severely hindered if they do not have the public’s faith, confidence and trust </w:t>
      </w:r>
      <w:sdt>
        <w:sdtPr>
          <w:rPr>
            <w:rFonts w:ascii="Times New Roman" w:hAnsi="Times New Roman" w:cs="Times New Roman"/>
            <w:sz w:val="24"/>
            <w:szCs w:val="24"/>
          </w:rPr>
          <w:id w:val="-1029102295"/>
          <w:citation/>
        </w:sdtPr>
        <w:sdtEndPr/>
        <w:sdtContent>
          <w:r w:rsidRPr="00B757CA">
            <w:rPr>
              <w:rFonts w:ascii="Times New Roman" w:hAnsi="Times New Roman" w:cs="Times New Roman"/>
              <w:sz w:val="24"/>
              <w:szCs w:val="24"/>
            </w:rPr>
            <w:fldChar w:fldCharType="begin"/>
          </w:r>
          <w:r w:rsidRPr="00B757CA">
            <w:rPr>
              <w:rFonts w:ascii="Times New Roman" w:hAnsi="Times New Roman" w:cs="Times New Roman"/>
              <w:sz w:val="24"/>
              <w:szCs w:val="24"/>
            </w:rPr>
            <w:instrText xml:space="preserve"> CITATION Ros05 \l 2057 </w:instrText>
          </w:r>
          <w:r w:rsidRPr="00B757CA">
            <w:rPr>
              <w:rFonts w:ascii="Times New Roman" w:hAnsi="Times New Roman" w:cs="Times New Roman"/>
              <w:sz w:val="24"/>
              <w:szCs w:val="24"/>
            </w:rPr>
            <w:fldChar w:fldCharType="separate"/>
          </w:r>
          <w:r w:rsidRPr="00B757CA">
            <w:rPr>
              <w:rFonts w:ascii="Times New Roman" w:hAnsi="Times New Roman" w:cs="Times New Roman"/>
              <w:noProof/>
              <w:sz w:val="24"/>
              <w:szCs w:val="24"/>
            </w:rPr>
            <w:t>(Rosenbaum, Schuk, Costello, Hawkins, &amp; Ring, 2005)</w:t>
          </w:r>
          <w:r w:rsidRPr="00B757CA">
            <w:rPr>
              <w:rFonts w:ascii="Times New Roman" w:hAnsi="Times New Roman" w:cs="Times New Roman"/>
              <w:sz w:val="24"/>
              <w:szCs w:val="24"/>
            </w:rPr>
            <w:fldChar w:fldCharType="end"/>
          </w:r>
        </w:sdtContent>
      </w:sdt>
      <w:r w:rsidRPr="00B757CA">
        <w:rPr>
          <w:rFonts w:ascii="Times New Roman" w:hAnsi="Times New Roman" w:cs="Times New Roman"/>
          <w:sz w:val="24"/>
          <w:szCs w:val="24"/>
        </w:rPr>
        <w:t xml:space="preserve">. This trust is founded not just on the police's effectiveness and skill in solving crimes and upholding the law, but also on the way the public feels the police handle them. Events like the abduction, rape, and death of Sarah Everard by police officer Wayne Couzens has had a significant negative impact on public confidence in the police </w:t>
      </w:r>
      <w:sdt>
        <w:sdtPr>
          <w:rPr>
            <w:rFonts w:ascii="Times New Roman" w:hAnsi="Times New Roman" w:cs="Times New Roman"/>
            <w:sz w:val="24"/>
            <w:szCs w:val="24"/>
          </w:rPr>
          <w:id w:val="-2090524143"/>
          <w:citation/>
        </w:sdtPr>
        <w:sdtEndPr/>
        <w:sdtContent>
          <w:r w:rsidRPr="00B757CA">
            <w:rPr>
              <w:rFonts w:ascii="Times New Roman" w:hAnsi="Times New Roman" w:cs="Times New Roman"/>
              <w:sz w:val="24"/>
              <w:szCs w:val="24"/>
            </w:rPr>
            <w:fldChar w:fldCharType="begin"/>
          </w:r>
          <w:r w:rsidRPr="00B757CA">
            <w:rPr>
              <w:rFonts w:ascii="Times New Roman" w:hAnsi="Times New Roman" w:cs="Times New Roman"/>
              <w:sz w:val="24"/>
              <w:szCs w:val="24"/>
            </w:rPr>
            <w:instrText xml:space="preserve"> CITATION Myn22 \l 2057 </w:instrText>
          </w:r>
          <w:r w:rsidRPr="00B757CA">
            <w:rPr>
              <w:rFonts w:ascii="Times New Roman" w:hAnsi="Times New Roman" w:cs="Times New Roman"/>
              <w:sz w:val="24"/>
              <w:szCs w:val="24"/>
            </w:rPr>
            <w:fldChar w:fldCharType="separate"/>
          </w:r>
          <w:r w:rsidRPr="00B757CA">
            <w:rPr>
              <w:rFonts w:ascii="Times New Roman" w:hAnsi="Times New Roman" w:cs="Times New Roman"/>
              <w:noProof/>
              <w:sz w:val="24"/>
              <w:szCs w:val="24"/>
            </w:rPr>
            <w:t>(Mynenko &amp; Ditcham, 2022)</w:t>
          </w:r>
          <w:r w:rsidRPr="00B757CA">
            <w:rPr>
              <w:rFonts w:ascii="Times New Roman" w:hAnsi="Times New Roman" w:cs="Times New Roman"/>
              <w:sz w:val="24"/>
              <w:szCs w:val="24"/>
            </w:rPr>
            <w:fldChar w:fldCharType="end"/>
          </w:r>
        </w:sdtContent>
      </w:sdt>
      <w:r w:rsidRPr="00B757CA">
        <w:rPr>
          <w:rFonts w:ascii="Times New Roman" w:hAnsi="Times New Roman" w:cs="Times New Roman"/>
          <w:sz w:val="24"/>
          <w:szCs w:val="24"/>
        </w:rPr>
        <w:t>.</w:t>
      </w:r>
    </w:p>
    <w:p w14:paraId="3974F988" w14:textId="77777777" w:rsidR="0018188B" w:rsidRPr="0018188B" w:rsidRDefault="0018188B" w:rsidP="0018188B">
      <w:pPr>
        <w:pStyle w:val="NormalWeb"/>
        <w:rPr>
          <w:color w:val="000000"/>
        </w:rPr>
      </w:pPr>
      <w:r w:rsidRPr="00B757CA">
        <w:t xml:space="preserve">In March of 2021, Wayne Couzens, a serving police officer at the time raped and murdered Sarah Everard. On March 3, the firearms officer who was off duty, abducted her as she walked home from a friend's house in Clapham and drove her away in a rented car that he had hired. The body of the 33-year-old was discovered a week </w:t>
      </w:r>
      <w:r w:rsidRPr="0018188B">
        <w:t>later in a forest near Ashford, Kent, metres from land owned by Couzens.</w:t>
      </w:r>
      <w:r w:rsidRPr="0018188B">
        <w:rPr>
          <w:color w:val="252525"/>
        </w:rPr>
        <w:t xml:space="preserve"> Couzens abused his police powers, t</w:t>
      </w:r>
      <w:r w:rsidRPr="0018188B">
        <w:rPr>
          <w:color w:val="000000"/>
        </w:rPr>
        <w:t xml:space="preserve">his incident had a significant and rippling effect throughout all the local communities in the UK. </w:t>
      </w:r>
    </w:p>
    <w:p w14:paraId="5795BABC" w14:textId="77777777" w:rsidR="0018188B" w:rsidRPr="0018188B" w:rsidRDefault="0018188B" w:rsidP="0018188B">
      <w:pPr>
        <w:spacing w:after="360"/>
        <w:rPr>
          <w:rFonts w:ascii="Times New Roman" w:hAnsi="Times New Roman" w:cs="Times New Roman"/>
          <w:color w:val="000000"/>
          <w:sz w:val="24"/>
          <w:szCs w:val="24"/>
        </w:rPr>
      </w:pPr>
      <w:r w:rsidRPr="0018188B">
        <w:rPr>
          <w:rFonts w:ascii="Times New Roman" w:hAnsi="Times New Roman" w:cs="Times New Roman"/>
          <w:color w:val="000000"/>
          <w:sz w:val="24"/>
          <w:szCs w:val="24"/>
        </w:rPr>
        <w:t xml:space="preserve">According to </w:t>
      </w:r>
      <w:sdt>
        <w:sdtPr>
          <w:rPr>
            <w:rFonts w:ascii="Times New Roman" w:hAnsi="Times New Roman" w:cs="Times New Roman"/>
            <w:color w:val="000000"/>
            <w:sz w:val="24"/>
            <w:szCs w:val="24"/>
          </w:rPr>
          <w:id w:val="-587066765"/>
          <w:citation/>
        </w:sdtPr>
        <w:sdtEndPr/>
        <w:sdtContent>
          <w:r w:rsidRPr="0018188B">
            <w:rPr>
              <w:rFonts w:ascii="Times New Roman" w:hAnsi="Times New Roman" w:cs="Times New Roman"/>
              <w:color w:val="000000"/>
              <w:sz w:val="24"/>
              <w:szCs w:val="24"/>
            </w:rPr>
            <w:fldChar w:fldCharType="begin"/>
          </w:r>
          <w:r w:rsidRPr="0018188B">
            <w:rPr>
              <w:rFonts w:ascii="Times New Roman" w:hAnsi="Times New Roman" w:cs="Times New Roman"/>
              <w:color w:val="000000"/>
              <w:sz w:val="24"/>
              <w:szCs w:val="24"/>
            </w:rPr>
            <w:instrText xml:space="preserve"> CITATION USD1 \l 2057 </w:instrText>
          </w:r>
          <w:r w:rsidRPr="0018188B">
            <w:rPr>
              <w:rFonts w:ascii="Times New Roman" w:hAnsi="Times New Roman" w:cs="Times New Roman"/>
              <w:color w:val="000000"/>
              <w:sz w:val="24"/>
              <w:szCs w:val="24"/>
            </w:rPr>
            <w:fldChar w:fldCharType="separate"/>
          </w:r>
          <w:r w:rsidRPr="0018188B">
            <w:rPr>
              <w:rFonts w:ascii="Times New Roman" w:hAnsi="Times New Roman" w:cs="Times New Roman"/>
              <w:noProof/>
              <w:color w:val="000000"/>
              <w:sz w:val="24"/>
              <w:szCs w:val="24"/>
            </w:rPr>
            <w:t>(U.S Department of Justice, n.d.)</w:t>
          </w:r>
          <w:r w:rsidRPr="0018188B">
            <w:rPr>
              <w:rFonts w:ascii="Times New Roman" w:hAnsi="Times New Roman" w:cs="Times New Roman"/>
              <w:color w:val="000000"/>
              <w:sz w:val="24"/>
              <w:szCs w:val="24"/>
            </w:rPr>
            <w:fldChar w:fldCharType="end"/>
          </w:r>
        </w:sdtContent>
      </w:sdt>
      <w:r w:rsidRPr="0018188B">
        <w:rPr>
          <w:rFonts w:ascii="Times New Roman" w:hAnsi="Times New Roman" w:cs="Times New Roman"/>
          <w:color w:val="000000"/>
          <w:sz w:val="24"/>
          <w:szCs w:val="24"/>
        </w:rPr>
        <w:t>,</w:t>
      </w:r>
      <w:r w:rsidRPr="0018188B">
        <w:rPr>
          <w:rFonts w:ascii="Times New Roman" w:hAnsi="Times New Roman" w:cs="Times New Roman"/>
          <w:sz w:val="24"/>
          <w:szCs w:val="24"/>
        </w:rPr>
        <w:t xml:space="preserve"> </w:t>
      </w:r>
      <w:r w:rsidRPr="0018188B">
        <w:rPr>
          <w:rFonts w:ascii="Times New Roman" w:hAnsi="Times New Roman" w:cs="Times New Roman"/>
          <w:color w:val="000000"/>
          <w:sz w:val="24"/>
          <w:szCs w:val="24"/>
        </w:rPr>
        <w:t xml:space="preserve">Relationships between the police and the communities they serve can be harmed when controversial events take place. In certain instances, a single officer's allegedly severe act of misbehaviour in a particular city can not only affect police-community relations on a local level, but it can also garner notice on a national scale and reduce trust in the police force in general and this is what happened after this horrific incident took place. </w:t>
      </w:r>
      <w:r w:rsidRPr="0018188B">
        <w:rPr>
          <w:rFonts w:ascii="Times New Roman" w:hAnsi="Times New Roman" w:cs="Times New Roman"/>
          <w:sz w:val="24"/>
          <w:szCs w:val="24"/>
        </w:rPr>
        <w:t xml:space="preserve">The unlawful killing of Sarah Everard shook the public and eroded public confidence in the police. When a serving officer was implicated in such an atrocious crime, many individuals questioned the integrity and accountability of the police. As quoted by </w:t>
      </w:r>
      <w:sdt>
        <w:sdtPr>
          <w:rPr>
            <w:rFonts w:ascii="Times New Roman" w:hAnsi="Times New Roman" w:cs="Times New Roman"/>
            <w:color w:val="000000"/>
            <w:sz w:val="24"/>
            <w:szCs w:val="24"/>
          </w:rPr>
          <w:id w:val="1680082640"/>
          <w:citation/>
        </w:sdtPr>
        <w:sdtEndPr/>
        <w:sdtContent>
          <w:r w:rsidRPr="0018188B">
            <w:rPr>
              <w:rFonts w:ascii="Times New Roman" w:hAnsi="Times New Roman" w:cs="Times New Roman"/>
              <w:color w:val="000000"/>
              <w:sz w:val="24"/>
              <w:szCs w:val="24"/>
            </w:rPr>
            <w:fldChar w:fldCharType="begin"/>
          </w:r>
          <w:r w:rsidRPr="0018188B">
            <w:rPr>
              <w:rFonts w:ascii="Times New Roman" w:hAnsi="Times New Roman" w:cs="Times New Roman"/>
              <w:color w:val="000000"/>
              <w:sz w:val="24"/>
              <w:szCs w:val="24"/>
            </w:rPr>
            <w:instrText xml:space="preserve"> CITATION Nic22 \l 2057 </w:instrText>
          </w:r>
          <w:r w:rsidRPr="0018188B">
            <w:rPr>
              <w:rFonts w:ascii="Times New Roman" w:hAnsi="Times New Roman" w:cs="Times New Roman"/>
              <w:color w:val="000000"/>
              <w:sz w:val="24"/>
              <w:szCs w:val="24"/>
            </w:rPr>
            <w:fldChar w:fldCharType="separate"/>
          </w:r>
          <w:r w:rsidRPr="0018188B">
            <w:rPr>
              <w:rFonts w:ascii="Times New Roman" w:hAnsi="Times New Roman" w:cs="Times New Roman"/>
              <w:noProof/>
              <w:color w:val="000000"/>
              <w:sz w:val="24"/>
              <w:szCs w:val="24"/>
            </w:rPr>
            <w:t>(Muir, 2022)</w:t>
          </w:r>
          <w:r w:rsidRPr="0018188B">
            <w:rPr>
              <w:rFonts w:ascii="Times New Roman" w:hAnsi="Times New Roman" w:cs="Times New Roman"/>
              <w:color w:val="000000"/>
              <w:sz w:val="24"/>
              <w:szCs w:val="24"/>
            </w:rPr>
            <w:fldChar w:fldCharType="end"/>
          </w:r>
        </w:sdtContent>
      </w:sdt>
      <w:r w:rsidRPr="0018188B">
        <w:rPr>
          <w:rFonts w:ascii="Times New Roman" w:hAnsi="Times New Roman" w:cs="Times New Roman"/>
          <w:color w:val="000000"/>
          <w:sz w:val="24"/>
          <w:szCs w:val="24"/>
        </w:rPr>
        <w:t>, “There are far too many people in policing who shouldn’t be there. They are dragging down the reputation of the service, undermining public confidence and damaging internal morale”.</w:t>
      </w:r>
    </w:p>
    <w:p w14:paraId="2629A074" w14:textId="77777777" w:rsidR="0018188B" w:rsidRPr="0018188B" w:rsidRDefault="0018188B" w:rsidP="0018188B">
      <w:pPr>
        <w:spacing w:after="360"/>
        <w:rPr>
          <w:rFonts w:ascii="Times New Roman" w:hAnsi="Times New Roman" w:cs="Times New Roman"/>
          <w:sz w:val="24"/>
          <w:szCs w:val="24"/>
        </w:rPr>
      </w:pPr>
    </w:p>
    <w:p w14:paraId="0373C139" w14:textId="2876B3F2" w:rsidR="0018188B" w:rsidRPr="00714FD7" w:rsidRDefault="0018188B" w:rsidP="00714FD7">
      <w:pPr>
        <w:spacing w:after="360"/>
        <w:rPr>
          <w:rFonts w:ascii="Times New Roman" w:hAnsi="Times New Roman" w:cs="Times New Roman"/>
          <w:color w:val="000000"/>
          <w:sz w:val="24"/>
          <w:szCs w:val="24"/>
        </w:rPr>
      </w:pPr>
      <w:r w:rsidRPr="0018188B">
        <w:rPr>
          <w:rFonts w:ascii="Times New Roman" w:hAnsi="Times New Roman" w:cs="Times New Roman"/>
          <w:sz w:val="24"/>
          <w:szCs w:val="24"/>
        </w:rPr>
        <w:t xml:space="preserve">Following the publication of the information regarding the rape and murder of Sarah Everard by Metropolitan Police Officer Wayne Couzens, 47% of women and 40% of men reported a loss of trust in the police. The End Violence Against Women Coalition commissioned the nationwide study. It stated that since the murder of Sarah Everard took place, almost half of women lack confidence in the police </w:t>
      </w:r>
      <w:sdt>
        <w:sdtPr>
          <w:rPr>
            <w:rFonts w:ascii="Times New Roman" w:hAnsi="Times New Roman" w:cs="Times New Roman"/>
            <w:sz w:val="24"/>
            <w:szCs w:val="24"/>
          </w:rPr>
          <w:id w:val="1599523421"/>
          <w:citation/>
        </w:sdtPr>
        <w:sdtEndPr/>
        <w:sdtContent>
          <w:r w:rsidRPr="0018188B">
            <w:rPr>
              <w:rFonts w:ascii="Times New Roman" w:hAnsi="Times New Roman" w:cs="Times New Roman"/>
              <w:sz w:val="24"/>
              <w:szCs w:val="24"/>
            </w:rPr>
            <w:fldChar w:fldCharType="begin"/>
          </w:r>
          <w:r w:rsidRPr="0018188B">
            <w:rPr>
              <w:rFonts w:ascii="Times New Roman" w:hAnsi="Times New Roman" w:cs="Times New Roman"/>
              <w:sz w:val="24"/>
              <w:szCs w:val="24"/>
            </w:rPr>
            <w:instrText xml:space="preserve"> CITATION End21 \l 2057 </w:instrText>
          </w:r>
          <w:r w:rsidRPr="0018188B">
            <w:rPr>
              <w:rFonts w:ascii="Times New Roman" w:hAnsi="Times New Roman" w:cs="Times New Roman"/>
              <w:sz w:val="24"/>
              <w:szCs w:val="24"/>
            </w:rPr>
            <w:fldChar w:fldCharType="separate"/>
          </w:r>
          <w:r w:rsidRPr="0018188B">
            <w:rPr>
              <w:rFonts w:ascii="Times New Roman" w:hAnsi="Times New Roman" w:cs="Times New Roman"/>
              <w:noProof/>
              <w:sz w:val="24"/>
              <w:szCs w:val="24"/>
            </w:rPr>
            <w:t>(End Violence Against Women, 2021)</w:t>
          </w:r>
          <w:r w:rsidRPr="0018188B">
            <w:rPr>
              <w:rFonts w:ascii="Times New Roman" w:hAnsi="Times New Roman" w:cs="Times New Roman"/>
              <w:sz w:val="24"/>
              <w:szCs w:val="24"/>
            </w:rPr>
            <w:fldChar w:fldCharType="end"/>
          </w:r>
        </w:sdtContent>
      </w:sdt>
      <w:r w:rsidRPr="0018188B">
        <w:rPr>
          <w:rFonts w:ascii="Times New Roman" w:hAnsi="Times New Roman" w:cs="Times New Roman"/>
          <w:sz w:val="24"/>
          <w:szCs w:val="24"/>
        </w:rPr>
        <w:t>.</w:t>
      </w:r>
      <w:r w:rsidRPr="0018188B">
        <w:rPr>
          <w:rFonts w:ascii="Times New Roman" w:hAnsi="Times New Roman" w:cs="Times New Roman"/>
          <w:color w:val="000000"/>
          <w:sz w:val="24"/>
          <w:szCs w:val="24"/>
        </w:rPr>
        <w:t xml:space="preserve"> Unprofessional police officers undoubtedly harm public trust as </w:t>
      </w:r>
      <w:sdt>
        <w:sdtPr>
          <w:rPr>
            <w:rFonts w:ascii="Times New Roman" w:hAnsi="Times New Roman" w:cs="Times New Roman"/>
            <w:color w:val="000000"/>
            <w:sz w:val="24"/>
            <w:szCs w:val="24"/>
          </w:rPr>
          <w:id w:val="-468979984"/>
          <w:citation/>
        </w:sdtPr>
        <w:sdtEndPr/>
        <w:sdtContent>
          <w:r w:rsidRPr="0018188B">
            <w:rPr>
              <w:rFonts w:ascii="Times New Roman" w:hAnsi="Times New Roman" w:cs="Times New Roman"/>
              <w:color w:val="000000"/>
              <w:sz w:val="24"/>
              <w:szCs w:val="24"/>
            </w:rPr>
            <w:fldChar w:fldCharType="begin"/>
          </w:r>
          <w:r w:rsidRPr="0018188B">
            <w:rPr>
              <w:rFonts w:ascii="Times New Roman" w:hAnsi="Times New Roman" w:cs="Times New Roman"/>
              <w:color w:val="000000"/>
              <w:sz w:val="24"/>
              <w:szCs w:val="24"/>
            </w:rPr>
            <w:instrText xml:space="preserve"> CITATION Chr221 \l 2057 </w:instrText>
          </w:r>
          <w:r w:rsidRPr="0018188B">
            <w:rPr>
              <w:rFonts w:ascii="Times New Roman" w:hAnsi="Times New Roman" w:cs="Times New Roman"/>
              <w:color w:val="000000"/>
              <w:sz w:val="24"/>
              <w:szCs w:val="24"/>
            </w:rPr>
            <w:fldChar w:fldCharType="separate"/>
          </w:r>
          <w:r w:rsidRPr="0018188B">
            <w:rPr>
              <w:rFonts w:ascii="Times New Roman" w:hAnsi="Times New Roman" w:cs="Times New Roman"/>
              <w:noProof/>
              <w:color w:val="000000"/>
              <w:sz w:val="24"/>
              <w:szCs w:val="24"/>
            </w:rPr>
            <w:t>(Lewis, 2022)</w:t>
          </w:r>
          <w:r w:rsidRPr="0018188B">
            <w:rPr>
              <w:rFonts w:ascii="Times New Roman" w:hAnsi="Times New Roman" w:cs="Times New Roman"/>
              <w:color w:val="000000"/>
              <w:sz w:val="24"/>
              <w:szCs w:val="24"/>
            </w:rPr>
            <w:fldChar w:fldCharType="end"/>
          </w:r>
        </w:sdtContent>
      </w:sdt>
      <w:r w:rsidRPr="0018188B">
        <w:rPr>
          <w:rFonts w:ascii="Times New Roman" w:hAnsi="Times New Roman" w:cs="Times New Roman"/>
          <w:color w:val="000000"/>
          <w:sz w:val="24"/>
          <w:szCs w:val="24"/>
        </w:rPr>
        <w:t xml:space="preserve"> states, Members of the public are less inclined to report incidents to the police if they do not believe the officers will treat them with fairness, integrity, and protection. People will be much more hesitant to disclose devastating information about incidents in which they have been victimised by authorities they do not trust. </w:t>
      </w:r>
      <w:r w:rsidRPr="0018188B">
        <w:rPr>
          <w:rFonts w:ascii="Times New Roman" w:hAnsi="Times New Roman" w:cs="Times New Roman"/>
          <w:color w:val="252525"/>
          <w:sz w:val="24"/>
          <w:szCs w:val="24"/>
        </w:rPr>
        <w:t xml:space="preserve">Effective policing is predicated on trust. When there is a lack of trust between the police and the community, community cohesion can be weakened, community members may be hesitant to participate which can result in poor community cohesion. </w:t>
      </w:r>
    </w:p>
    <w:p w14:paraId="421CFA3B" w14:textId="23A087E0" w:rsidR="0018188B" w:rsidRPr="00714FD7" w:rsidRDefault="0018188B" w:rsidP="00714FD7">
      <w:pPr>
        <w:spacing w:after="360"/>
        <w:rPr>
          <w:rFonts w:ascii="Times New Roman" w:hAnsi="Times New Roman" w:cs="Times New Roman"/>
          <w:color w:val="0B0C0C"/>
          <w:sz w:val="24"/>
          <w:szCs w:val="24"/>
          <w:shd w:val="clear" w:color="auto" w:fill="FFFFFF"/>
        </w:rPr>
      </w:pPr>
      <w:r w:rsidRPr="0018188B">
        <w:rPr>
          <w:rFonts w:ascii="Times New Roman" w:hAnsi="Times New Roman" w:cs="Times New Roman"/>
          <w:color w:val="0B0C0C"/>
          <w:sz w:val="24"/>
          <w:szCs w:val="24"/>
          <w:shd w:val="clear" w:color="auto" w:fill="FFFFFF"/>
        </w:rPr>
        <w:t xml:space="preserve">A review on the public’s perceptions of policing was conducted by </w:t>
      </w:r>
      <w:sdt>
        <w:sdtPr>
          <w:rPr>
            <w:rFonts w:ascii="Times New Roman" w:hAnsi="Times New Roman" w:cs="Times New Roman"/>
            <w:color w:val="0B0C0C"/>
            <w:sz w:val="24"/>
            <w:szCs w:val="24"/>
            <w:shd w:val="clear" w:color="auto" w:fill="FFFFFF"/>
          </w:rPr>
          <w:id w:val="-1166852180"/>
          <w:citation/>
        </w:sdtPr>
        <w:sdtEndPr/>
        <w:sdtContent>
          <w:r w:rsidRPr="0018188B">
            <w:rPr>
              <w:rFonts w:ascii="Times New Roman" w:hAnsi="Times New Roman" w:cs="Times New Roman"/>
              <w:color w:val="0B0C0C"/>
              <w:sz w:val="24"/>
              <w:szCs w:val="24"/>
              <w:shd w:val="clear" w:color="auto" w:fill="FFFFFF"/>
            </w:rPr>
            <w:fldChar w:fldCharType="begin"/>
          </w:r>
          <w:r w:rsidRPr="0018188B">
            <w:rPr>
              <w:rFonts w:ascii="Times New Roman" w:hAnsi="Times New Roman" w:cs="Times New Roman"/>
              <w:color w:val="0B0C0C"/>
              <w:sz w:val="24"/>
              <w:szCs w:val="24"/>
              <w:shd w:val="clear" w:color="auto" w:fill="FFFFFF"/>
            </w:rPr>
            <w:instrText xml:space="preserve"> CITATION Han23 \l 2057 </w:instrText>
          </w:r>
          <w:r w:rsidRPr="0018188B">
            <w:rPr>
              <w:rFonts w:ascii="Times New Roman" w:hAnsi="Times New Roman" w:cs="Times New Roman"/>
              <w:color w:val="0B0C0C"/>
              <w:sz w:val="24"/>
              <w:szCs w:val="24"/>
              <w:shd w:val="clear" w:color="auto" w:fill="FFFFFF"/>
            </w:rPr>
            <w:fldChar w:fldCharType="separate"/>
          </w:r>
          <w:r w:rsidRPr="0018188B">
            <w:rPr>
              <w:rFonts w:ascii="Times New Roman" w:hAnsi="Times New Roman" w:cs="Times New Roman"/>
              <w:noProof/>
              <w:color w:val="0B0C0C"/>
              <w:sz w:val="24"/>
              <w:szCs w:val="24"/>
              <w:shd w:val="clear" w:color="auto" w:fill="FFFFFF"/>
            </w:rPr>
            <w:t>(Hanway &amp; Hambly, 2023)</w:t>
          </w:r>
          <w:r w:rsidRPr="0018188B">
            <w:rPr>
              <w:rFonts w:ascii="Times New Roman" w:hAnsi="Times New Roman" w:cs="Times New Roman"/>
              <w:color w:val="0B0C0C"/>
              <w:sz w:val="24"/>
              <w:szCs w:val="24"/>
              <w:shd w:val="clear" w:color="auto" w:fill="FFFFFF"/>
            </w:rPr>
            <w:fldChar w:fldCharType="end"/>
          </w:r>
        </w:sdtContent>
      </w:sdt>
      <w:r w:rsidRPr="0018188B">
        <w:rPr>
          <w:rFonts w:ascii="Times New Roman" w:hAnsi="Times New Roman" w:cs="Times New Roman"/>
          <w:sz w:val="24"/>
          <w:szCs w:val="24"/>
        </w:rPr>
        <w:t>. It stated that there was</w:t>
      </w:r>
      <w:r w:rsidRPr="0018188B">
        <w:rPr>
          <w:rFonts w:ascii="Times New Roman" w:hAnsi="Times New Roman" w:cs="Times New Roman"/>
          <w:color w:val="0B0C0C"/>
          <w:sz w:val="24"/>
          <w:szCs w:val="24"/>
          <w:shd w:val="clear" w:color="auto" w:fill="FFFFFF"/>
        </w:rPr>
        <w:t xml:space="preserve"> strong evidence showing that the relationship between the police and public is negatively affected if there is a poor quality of police-citizen contact, and by a lack of community engagement. </w:t>
      </w:r>
      <w:r w:rsidRPr="0018188B">
        <w:rPr>
          <w:rFonts w:ascii="Times New Roman" w:hAnsi="Times New Roman" w:cs="Times New Roman"/>
          <w:sz w:val="24"/>
          <w:szCs w:val="24"/>
        </w:rPr>
        <w:t>If the public perceives the police as lacking legitimacy, working in procedurally unfair ways, or not engaging with them, confidence and trust will decrease. Additionally, the public will be less likely to cooperate with the police.</w:t>
      </w:r>
      <w:r w:rsidR="00714FD7">
        <w:rPr>
          <w:rFonts w:ascii="Times New Roman" w:hAnsi="Times New Roman" w:cs="Times New Roman"/>
          <w:color w:val="0B0C0C"/>
          <w:sz w:val="24"/>
          <w:szCs w:val="24"/>
          <w:shd w:val="clear" w:color="auto" w:fill="FFFFFF"/>
        </w:rPr>
        <w:t xml:space="preserve"> </w:t>
      </w:r>
      <w:r w:rsidRPr="0018188B">
        <w:rPr>
          <w:rFonts w:ascii="Times New Roman" w:hAnsi="Times New Roman" w:cs="Times New Roman"/>
          <w:color w:val="252525"/>
          <w:sz w:val="24"/>
          <w:szCs w:val="24"/>
        </w:rPr>
        <w:t xml:space="preserve">With trust, people are more likely to interact with one another, share resources, and collaborate for the common benefit when they have confidence in one another, it facilitates a sense of belonging to a location, a group, and a community, which in turn makes residents feel safer and more secure in their communities. This improves people's feelings about their living conditions, their positive feelings towards other people and the lawful organisations that serve them, and, most importantly, their overall contentment and sense of well-being </w:t>
      </w:r>
      <w:sdt>
        <w:sdtPr>
          <w:rPr>
            <w:rFonts w:ascii="Times New Roman" w:hAnsi="Times New Roman" w:cs="Times New Roman"/>
            <w:color w:val="252525"/>
            <w:sz w:val="24"/>
            <w:szCs w:val="24"/>
          </w:rPr>
          <w:id w:val="-544833842"/>
          <w:citation/>
        </w:sdtPr>
        <w:sdtEndPr/>
        <w:sdtContent>
          <w:r w:rsidRPr="0018188B">
            <w:rPr>
              <w:rFonts w:ascii="Times New Roman" w:hAnsi="Times New Roman" w:cs="Times New Roman"/>
              <w:color w:val="252525"/>
              <w:sz w:val="24"/>
              <w:szCs w:val="24"/>
            </w:rPr>
            <w:fldChar w:fldCharType="begin"/>
          </w:r>
          <w:r w:rsidRPr="0018188B">
            <w:rPr>
              <w:rFonts w:ascii="Times New Roman" w:hAnsi="Times New Roman" w:cs="Times New Roman"/>
              <w:color w:val="252525"/>
              <w:sz w:val="24"/>
              <w:szCs w:val="24"/>
            </w:rPr>
            <w:instrText xml:space="preserve"> CITATION Nat \l 2057 </w:instrText>
          </w:r>
          <w:r w:rsidRPr="0018188B">
            <w:rPr>
              <w:rFonts w:ascii="Times New Roman" w:hAnsi="Times New Roman" w:cs="Times New Roman"/>
              <w:color w:val="252525"/>
              <w:sz w:val="24"/>
              <w:szCs w:val="24"/>
            </w:rPr>
            <w:fldChar w:fldCharType="separate"/>
          </w:r>
          <w:r w:rsidRPr="0018188B">
            <w:rPr>
              <w:rFonts w:ascii="Times New Roman" w:hAnsi="Times New Roman" w:cs="Times New Roman"/>
              <w:noProof/>
              <w:color w:val="252525"/>
              <w:sz w:val="24"/>
              <w:szCs w:val="24"/>
            </w:rPr>
            <w:t>(National Policing Improvement Agency, n.d.)</w:t>
          </w:r>
          <w:r w:rsidRPr="0018188B">
            <w:rPr>
              <w:rFonts w:ascii="Times New Roman" w:hAnsi="Times New Roman" w:cs="Times New Roman"/>
              <w:color w:val="252525"/>
              <w:sz w:val="24"/>
              <w:szCs w:val="24"/>
            </w:rPr>
            <w:fldChar w:fldCharType="end"/>
          </w:r>
        </w:sdtContent>
      </w:sdt>
      <w:r w:rsidRPr="0018188B">
        <w:rPr>
          <w:rFonts w:ascii="Times New Roman" w:hAnsi="Times New Roman" w:cs="Times New Roman"/>
          <w:color w:val="252525"/>
          <w:sz w:val="24"/>
          <w:szCs w:val="24"/>
        </w:rPr>
        <w:t>.</w:t>
      </w:r>
    </w:p>
    <w:p w14:paraId="6CB88405" w14:textId="77777777" w:rsidR="0018188B" w:rsidRPr="0018188B" w:rsidRDefault="0018188B" w:rsidP="0018188B">
      <w:pPr>
        <w:pStyle w:val="NormalWeb"/>
        <w:rPr>
          <w:color w:val="FF0000"/>
        </w:rPr>
      </w:pPr>
      <w:r w:rsidRPr="0018188B">
        <w:rPr>
          <w:color w:val="252525"/>
        </w:rPr>
        <w:t xml:space="preserve">Gaining the public's confidence is critical for the success of law enforcement and other government services. It is common knowledge that some communities have a low level of faith in the police force as an institution, whether because of personal interactions with officers, stories told by members of the community, or mythical events. This mistrust can result in an increase in dread and, in extreme circumstances, a surge in violent activity, especially if it is perceived that other segments of the community have more influence over the policing and other agencies. To mitigate the likelihood of the recurrence of these infrequent incidents, it is advisable to foster a sense of unity within groups, with the aim of diminishing any prevailing mistrust and animosity that may be present among them. The increase in fear is often facilitated by a lack of knowledge, and this fear can be manipulated by extremist factions. Consequently, it is prudent to address the underlying source of ignorance to mitigate its effects </w:t>
      </w:r>
      <w:sdt>
        <w:sdtPr>
          <w:rPr>
            <w:color w:val="252525"/>
          </w:rPr>
          <w:id w:val="1634291441"/>
          <w:citation/>
        </w:sdtPr>
        <w:sdtEndPr/>
        <w:sdtContent>
          <w:r w:rsidRPr="0018188B">
            <w:rPr>
              <w:color w:val="252525"/>
            </w:rPr>
            <w:fldChar w:fldCharType="begin"/>
          </w:r>
          <w:r w:rsidRPr="0018188B">
            <w:rPr>
              <w:color w:val="252525"/>
            </w:rPr>
            <w:instrText xml:space="preserve"> CITATION Nat2 \l 2057 </w:instrText>
          </w:r>
          <w:r w:rsidRPr="0018188B">
            <w:rPr>
              <w:color w:val="252525"/>
            </w:rPr>
            <w:fldChar w:fldCharType="separate"/>
          </w:r>
          <w:r w:rsidRPr="0018188B">
            <w:rPr>
              <w:noProof/>
              <w:color w:val="252525"/>
            </w:rPr>
            <w:t>(National Policing Improvement Agency)</w:t>
          </w:r>
          <w:r w:rsidRPr="0018188B">
            <w:rPr>
              <w:color w:val="252525"/>
            </w:rPr>
            <w:fldChar w:fldCharType="end"/>
          </w:r>
        </w:sdtContent>
      </w:sdt>
      <w:r w:rsidRPr="0018188B">
        <w:rPr>
          <w:color w:val="252525"/>
        </w:rPr>
        <w:t>.</w:t>
      </w:r>
    </w:p>
    <w:p w14:paraId="7DADA4CE" w14:textId="77777777" w:rsidR="0018188B" w:rsidRPr="0018188B" w:rsidRDefault="0018188B" w:rsidP="0018188B">
      <w:pPr>
        <w:pStyle w:val="NormalWeb"/>
        <w:rPr>
          <w:color w:val="000000"/>
        </w:rPr>
      </w:pPr>
      <w:r w:rsidRPr="0018188B">
        <w:t xml:space="preserve">In conclusion, this essay shows the effects in what can happen if there is ineffective engagement between the police and the local communities. </w:t>
      </w:r>
      <w:r w:rsidRPr="0018188B">
        <w:rPr>
          <w:color w:val="000000"/>
        </w:rPr>
        <w:t xml:space="preserve">a lack of community cohesion can negatively impact the relationship between the police and the community, and vice </w:t>
      </w:r>
      <w:r w:rsidRPr="0018188B">
        <w:rPr>
          <w:color w:val="000000"/>
        </w:rPr>
        <w:lastRenderedPageBreak/>
        <w:t xml:space="preserve">versa.  </w:t>
      </w:r>
      <w:r w:rsidRPr="0018188B">
        <w:rPr>
          <w:color w:val="252525"/>
        </w:rPr>
        <w:t xml:space="preserve">Public safety, trust, and community cohesion are all at risk when police and local communities don't work together well. Poor ties between the police and the community can lead to a loss of trust, more crime and violence, social unrest, and division. These problems can break up groups, lower social capital, and make it harder to solve problems, all of which make it harder to build societies that work together. </w:t>
      </w:r>
      <w:r w:rsidRPr="0018188B">
        <w:rPr>
          <w:color w:val="000000"/>
        </w:rPr>
        <w:t>Building trust, promoting transparency, and engaging in community-oriented policing practices are critical steps in improving this relationship and fostering a sense of cohesion within communities. A strong partnership between law enforcement and the community can lead to safer neighbourhoods and more harmonious interactions.</w:t>
      </w:r>
    </w:p>
    <w:p w14:paraId="09986FBF" w14:textId="77777777" w:rsidR="0018188B" w:rsidRPr="0018188B" w:rsidRDefault="0018188B" w:rsidP="0018188B">
      <w:pPr>
        <w:pStyle w:val="NormalWeb"/>
        <w:rPr>
          <w:color w:val="000000"/>
        </w:rPr>
      </w:pPr>
    </w:p>
    <w:p w14:paraId="38039E12" w14:textId="77777777" w:rsidR="0018188B" w:rsidRPr="0018188B" w:rsidRDefault="0018188B" w:rsidP="0018188B">
      <w:pPr>
        <w:pStyle w:val="NormalWeb"/>
        <w:rPr>
          <w:color w:val="000000"/>
        </w:rPr>
      </w:pPr>
      <w:r w:rsidRPr="0018188B">
        <w:rPr>
          <w:color w:val="000000"/>
        </w:rPr>
        <w:t xml:space="preserve">Words - 1822 </w:t>
      </w:r>
    </w:p>
    <w:p w14:paraId="2754456E" w14:textId="77777777" w:rsidR="0018188B" w:rsidRPr="0018188B" w:rsidRDefault="0018188B" w:rsidP="00A84F9D">
      <w:pPr>
        <w:pStyle w:val="NormalWeb"/>
        <w:rPr>
          <w:color w:val="252525"/>
        </w:rPr>
      </w:pPr>
    </w:p>
    <w:p w14:paraId="0C85B6A5" w14:textId="77777777" w:rsidR="00A84F9D" w:rsidRPr="0018188B" w:rsidRDefault="00A84F9D" w:rsidP="00173D12">
      <w:pPr>
        <w:pStyle w:val="NormalWeb"/>
        <w:rPr>
          <w:color w:val="252525"/>
        </w:rPr>
      </w:pPr>
    </w:p>
    <w:sdt>
      <w:sdtPr>
        <w:rPr>
          <w:rFonts w:asciiTheme="minorHAnsi" w:eastAsiaTheme="minorHAnsi" w:hAnsiTheme="minorHAnsi" w:cstheme="minorBidi"/>
          <w:color w:val="auto"/>
          <w:kern w:val="2"/>
          <w:sz w:val="22"/>
          <w:szCs w:val="22"/>
          <w:lang w:val="en-GB"/>
          <w14:ligatures w14:val="standardContextual"/>
        </w:rPr>
        <w:id w:val="232671490"/>
        <w:docPartObj>
          <w:docPartGallery w:val="Bibliographies"/>
          <w:docPartUnique/>
        </w:docPartObj>
      </w:sdtPr>
      <w:sdtEndPr/>
      <w:sdtContent>
        <w:p w14:paraId="1ACC5FB6" w14:textId="606B141B" w:rsidR="0018188B" w:rsidRDefault="0018188B">
          <w:pPr>
            <w:pStyle w:val="Heading1"/>
          </w:pPr>
          <w:r>
            <w:t>Bibliography</w:t>
          </w:r>
        </w:p>
        <w:sdt>
          <w:sdtPr>
            <w:id w:val="111145805"/>
            <w:bibliography/>
          </w:sdtPr>
          <w:sdtEndPr/>
          <w:sdtContent>
            <w:p w14:paraId="4F83FB44" w14:textId="77777777" w:rsidR="0018188B" w:rsidRPr="0018188B" w:rsidRDefault="0018188B" w:rsidP="0018188B">
              <w:pPr>
                <w:pStyle w:val="Bibliography"/>
                <w:ind w:left="720" w:hanging="720"/>
                <w:rPr>
                  <w:rFonts w:ascii="Times New Roman" w:hAnsi="Times New Roman" w:cs="Times New Roman"/>
                  <w:noProof/>
                  <w:kern w:val="0"/>
                  <w:sz w:val="24"/>
                  <w:szCs w:val="24"/>
                  <w:lang w:val="en-US"/>
                  <w14:ligatures w14:val="none"/>
                </w:rPr>
              </w:pPr>
              <w:r w:rsidRPr="0018188B">
                <w:rPr>
                  <w:rFonts w:ascii="Times New Roman" w:hAnsi="Times New Roman" w:cs="Times New Roman"/>
                  <w:sz w:val="24"/>
                  <w:szCs w:val="24"/>
                </w:rPr>
                <w:fldChar w:fldCharType="begin"/>
              </w:r>
              <w:r w:rsidRPr="0018188B">
                <w:rPr>
                  <w:rFonts w:ascii="Times New Roman" w:hAnsi="Times New Roman" w:cs="Times New Roman"/>
                  <w:sz w:val="24"/>
                  <w:szCs w:val="24"/>
                </w:rPr>
                <w:instrText xml:space="preserve"> BIBLIOGRAPHY </w:instrText>
              </w:r>
              <w:r w:rsidRPr="0018188B">
                <w:rPr>
                  <w:rFonts w:ascii="Times New Roman" w:hAnsi="Times New Roman" w:cs="Times New Roman"/>
                  <w:sz w:val="24"/>
                  <w:szCs w:val="24"/>
                </w:rPr>
                <w:fldChar w:fldCharType="separate"/>
              </w:r>
              <w:r w:rsidRPr="0018188B">
                <w:rPr>
                  <w:rFonts w:ascii="Times New Roman" w:hAnsi="Times New Roman" w:cs="Times New Roman"/>
                  <w:noProof/>
                  <w:sz w:val="24"/>
                  <w:szCs w:val="24"/>
                  <w:lang w:val="en-US"/>
                </w:rPr>
                <w:t xml:space="preserve">Bradford, B., Jackson, J., &amp; Stanko, E. A. (2009). Policing and Society. In </w:t>
              </w:r>
              <w:r w:rsidRPr="0018188B">
                <w:rPr>
                  <w:rFonts w:ascii="Times New Roman" w:hAnsi="Times New Roman" w:cs="Times New Roman"/>
                  <w:i/>
                  <w:iCs/>
                  <w:noProof/>
                  <w:sz w:val="24"/>
                  <w:szCs w:val="24"/>
                  <w:lang w:val="en-US"/>
                </w:rPr>
                <w:t>Contact and confidence: revisiting the impact of public encounterswith the police</w:t>
              </w:r>
              <w:r w:rsidRPr="0018188B">
                <w:rPr>
                  <w:rFonts w:ascii="Times New Roman" w:hAnsi="Times New Roman" w:cs="Times New Roman"/>
                  <w:noProof/>
                  <w:sz w:val="24"/>
                  <w:szCs w:val="24"/>
                  <w:lang w:val="en-US"/>
                </w:rPr>
                <w:t xml:space="preserve"> (pp. 20-46). London.</w:t>
              </w:r>
            </w:p>
            <w:p w14:paraId="154B2DA2"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Britannica. (n.d.). </w:t>
              </w:r>
              <w:r w:rsidRPr="0018188B">
                <w:rPr>
                  <w:rFonts w:ascii="Times New Roman" w:hAnsi="Times New Roman" w:cs="Times New Roman"/>
                  <w:i/>
                  <w:iCs/>
                  <w:noProof/>
                  <w:sz w:val="24"/>
                  <w:szCs w:val="24"/>
                  <w:lang w:val="en-US"/>
                </w:rPr>
                <w:t>Police and Minorities.</w:t>
              </w:r>
              <w:r w:rsidRPr="0018188B">
                <w:rPr>
                  <w:rFonts w:ascii="Times New Roman" w:hAnsi="Times New Roman" w:cs="Times New Roman"/>
                  <w:noProof/>
                  <w:sz w:val="24"/>
                  <w:szCs w:val="24"/>
                  <w:lang w:val="en-US"/>
                </w:rPr>
                <w:t xml:space="preserve"> Retrieved from Britannica: Police departments face difficulties in hiring employees from varied backgrounds. Recruitment practices that influence the racial and ethnic mix of a police force can have a substantial impact on police-minority relations. Although there is no assurance o</w:t>
              </w:r>
            </w:p>
            <w:p w14:paraId="00224FBC"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College of Policing. (2013, October 23). </w:t>
              </w:r>
              <w:r w:rsidRPr="0018188B">
                <w:rPr>
                  <w:rFonts w:ascii="Times New Roman" w:hAnsi="Times New Roman" w:cs="Times New Roman"/>
                  <w:i/>
                  <w:iCs/>
                  <w:noProof/>
                  <w:sz w:val="24"/>
                  <w:szCs w:val="24"/>
                  <w:lang w:val="en-US"/>
                </w:rPr>
                <w:t>Engagement</w:t>
              </w:r>
              <w:r w:rsidRPr="0018188B">
                <w:rPr>
                  <w:rFonts w:ascii="Times New Roman" w:hAnsi="Times New Roman" w:cs="Times New Roman"/>
                  <w:noProof/>
                  <w:sz w:val="24"/>
                  <w:szCs w:val="24"/>
                  <w:lang w:val="en-US"/>
                </w:rPr>
                <w:t>. Retrieved from College of Policing: https://www.college.police.uk/app/engagement-and-communication/engagement</w:t>
              </w:r>
            </w:p>
            <w:p w14:paraId="3F599565"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Cordova, M. d. (2020, October 1). </w:t>
              </w:r>
              <w:r w:rsidRPr="0018188B">
                <w:rPr>
                  <w:rFonts w:ascii="Times New Roman" w:hAnsi="Times New Roman" w:cs="Times New Roman"/>
                  <w:i/>
                  <w:iCs/>
                  <w:noProof/>
                  <w:sz w:val="24"/>
                  <w:szCs w:val="24"/>
                  <w:lang w:val="en-US"/>
                </w:rPr>
                <w:t>What is the Equality Act of 2010 – and why does it matter?</w:t>
              </w:r>
              <w:r w:rsidRPr="0018188B">
                <w:rPr>
                  <w:rFonts w:ascii="Times New Roman" w:hAnsi="Times New Roman" w:cs="Times New Roman"/>
                  <w:noProof/>
                  <w:sz w:val="24"/>
                  <w:szCs w:val="24"/>
                  <w:lang w:val="en-US"/>
                </w:rPr>
                <w:t xml:space="preserve"> Retrieved from Labour: https://labour.org.uk/latest/what-is-the-equality-act-of-2010-and-why-does-it-matter/</w:t>
              </w:r>
            </w:p>
            <w:p w14:paraId="6AC52313"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Deloitte. (2011, September). </w:t>
              </w:r>
              <w:r w:rsidRPr="0018188B">
                <w:rPr>
                  <w:rFonts w:ascii="Times New Roman" w:hAnsi="Times New Roman" w:cs="Times New Roman"/>
                  <w:i/>
                  <w:iCs/>
                  <w:noProof/>
                  <w:sz w:val="24"/>
                  <w:szCs w:val="24"/>
                  <w:lang w:val="en-US"/>
                </w:rPr>
                <w:t>Only skin deep?</w:t>
              </w:r>
              <w:r w:rsidRPr="0018188B">
                <w:rPr>
                  <w:rFonts w:ascii="Times New Roman" w:hAnsi="Times New Roman" w:cs="Times New Roman"/>
                  <w:noProof/>
                  <w:sz w:val="24"/>
                  <w:szCs w:val="24"/>
                  <w:lang w:val="en-US"/>
                </w:rPr>
                <w:t xml:space="preserve"> Retrieved from https://www.ced.org/pdf/Deloitte_-_Only_Skin_Deep.pdf</w:t>
              </w:r>
            </w:p>
            <w:p w14:paraId="27DF80E5"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Eastern Kentucky University. (2023, February 9). </w:t>
              </w:r>
              <w:r w:rsidRPr="0018188B">
                <w:rPr>
                  <w:rFonts w:ascii="Times New Roman" w:hAnsi="Times New Roman" w:cs="Times New Roman"/>
                  <w:i/>
                  <w:iCs/>
                  <w:noProof/>
                  <w:sz w:val="24"/>
                  <w:szCs w:val="24"/>
                  <w:lang w:val="en-US"/>
                </w:rPr>
                <w:t>The Importance of Diversity and Inclusion in Policing</w:t>
              </w:r>
              <w:r w:rsidRPr="0018188B">
                <w:rPr>
                  <w:rFonts w:ascii="Times New Roman" w:hAnsi="Times New Roman" w:cs="Times New Roman"/>
                  <w:noProof/>
                  <w:sz w:val="24"/>
                  <w:szCs w:val="24"/>
                  <w:lang w:val="en-US"/>
                </w:rPr>
                <w:t>. Retrieved from EKU: https://ekuonline.eku.edu/blog/police-studies/the-importance-of-diversity-and-inclusion-in-policing/</w:t>
              </w:r>
            </w:p>
            <w:p w14:paraId="4460A7BC"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End Violence Against Women. (2021, November 18). Retrieved from Almost half of women have less trust in police following Sarah Everard murder</w:t>
              </w:r>
            </w:p>
            <w:p w14:paraId="4B0FA945"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Fell, E., &amp; Dyban, M. (2017). </w:t>
              </w:r>
              <w:r w:rsidRPr="0018188B">
                <w:rPr>
                  <w:rFonts w:ascii="Times New Roman" w:hAnsi="Times New Roman" w:cs="Times New Roman"/>
                  <w:i/>
                  <w:iCs/>
                  <w:noProof/>
                  <w:sz w:val="24"/>
                  <w:szCs w:val="24"/>
                  <w:lang w:val="en-US"/>
                </w:rPr>
                <w:t>Against Discrimination: Equality Act 2010 (UK)</w:t>
              </w:r>
              <w:r w:rsidRPr="0018188B">
                <w:rPr>
                  <w:rFonts w:ascii="Times New Roman" w:hAnsi="Times New Roman" w:cs="Times New Roman"/>
                  <w:noProof/>
                  <w:sz w:val="24"/>
                  <w:szCs w:val="24"/>
                  <w:lang w:val="en-US"/>
                </w:rPr>
                <w:t>. Retrieved from European Proceedings: https://www.europeanproceedings.com/article/10.15405/epsbs.2017.01.25</w:t>
              </w:r>
            </w:p>
            <w:p w14:paraId="32DD8AF8"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Fraga, K. (2021, September 14). </w:t>
              </w:r>
              <w:r w:rsidRPr="0018188B">
                <w:rPr>
                  <w:rFonts w:ascii="Times New Roman" w:hAnsi="Times New Roman" w:cs="Times New Roman"/>
                  <w:i/>
                  <w:iCs/>
                  <w:noProof/>
                  <w:sz w:val="24"/>
                  <w:szCs w:val="24"/>
                  <w:lang w:val="en-US"/>
                </w:rPr>
                <w:t>How The Brixton Riots Exploded In London — And Forced A National Reckoning On Race</w:t>
              </w:r>
              <w:r w:rsidRPr="0018188B">
                <w:rPr>
                  <w:rFonts w:ascii="Times New Roman" w:hAnsi="Times New Roman" w:cs="Times New Roman"/>
                  <w:noProof/>
                  <w:sz w:val="24"/>
                  <w:szCs w:val="24"/>
                  <w:lang w:val="en-US"/>
                </w:rPr>
                <w:t>. Retrieved from ATL: https://allthatsinteresting.com/brixton-riots</w:t>
              </w:r>
            </w:p>
            <w:p w14:paraId="782909D5"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GOV.UK. (2023, August 10). </w:t>
              </w:r>
              <w:r w:rsidRPr="0018188B">
                <w:rPr>
                  <w:rFonts w:ascii="Times New Roman" w:hAnsi="Times New Roman" w:cs="Times New Roman"/>
                  <w:i/>
                  <w:iCs/>
                  <w:noProof/>
                  <w:sz w:val="24"/>
                  <w:szCs w:val="24"/>
                  <w:lang w:val="en-US"/>
                </w:rPr>
                <w:t>Stop and Search</w:t>
              </w:r>
              <w:r w:rsidRPr="0018188B">
                <w:rPr>
                  <w:rFonts w:ascii="Times New Roman" w:hAnsi="Times New Roman" w:cs="Times New Roman"/>
                  <w:noProof/>
                  <w:sz w:val="24"/>
                  <w:szCs w:val="24"/>
                  <w:lang w:val="en-US"/>
                </w:rPr>
                <w:t>. Retrieved from https://www.ethnicity-facts-figures.service.gov.uk/crime-justice-and-the-law/policing/stop-and-search/latest</w:t>
              </w:r>
            </w:p>
            <w:p w14:paraId="596B23FE"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Greater Manchester Police. (n.d.). </w:t>
              </w:r>
              <w:r w:rsidRPr="0018188B">
                <w:rPr>
                  <w:rFonts w:ascii="Times New Roman" w:hAnsi="Times New Roman" w:cs="Times New Roman"/>
                  <w:i/>
                  <w:iCs/>
                  <w:noProof/>
                  <w:sz w:val="24"/>
                  <w:szCs w:val="24"/>
                  <w:lang w:val="en-US"/>
                </w:rPr>
                <w:t>The Operational Policing Strategy</w:t>
              </w:r>
              <w:r w:rsidRPr="0018188B">
                <w:rPr>
                  <w:rFonts w:ascii="Times New Roman" w:hAnsi="Times New Roman" w:cs="Times New Roman"/>
                  <w:noProof/>
                  <w:sz w:val="24"/>
                  <w:szCs w:val="24"/>
                  <w:lang w:val="en-US"/>
                </w:rPr>
                <w:t>. Retrieved from https://popcenter.asu.edu/sites/default/files/library/awards/tilley/2001/01-21.pdf</w:t>
              </w:r>
            </w:p>
            <w:p w14:paraId="7E50AB99"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Greenberg, E. G. (2023). </w:t>
              </w:r>
              <w:r w:rsidRPr="0018188B">
                <w:rPr>
                  <w:rFonts w:ascii="Times New Roman" w:hAnsi="Times New Roman" w:cs="Times New Roman"/>
                  <w:i/>
                  <w:iCs/>
                  <w:noProof/>
                  <w:sz w:val="24"/>
                  <w:szCs w:val="24"/>
                  <w:lang w:val="en-US"/>
                </w:rPr>
                <w:t>CHUBB</w:t>
              </w:r>
              <w:r w:rsidRPr="0018188B">
                <w:rPr>
                  <w:rFonts w:ascii="Times New Roman" w:hAnsi="Times New Roman" w:cs="Times New Roman"/>
                  <w:noProof/>
                  <w:sz w:val="24"/>
                  <w:szCs w:val="24"/>
                  <w:lang w:val="en-US"/>
                </w:rPr>
                <w:t>. Retrieved from Diversity, Equity and Inclusion: https://about.chubb.com/diversity-equity-inclusion.html</w:t>
              </w:r>
            </w:p>
            <w:p w14:paraId="77D41519"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Hanway , P., &amp; Hambly, O. (2023, March). </w:t>
              </w:r>
              <w:r w:rsidRPr="0018188B">
                <w:rPr>
                  <w:rFonts w:ascii="Times New Roman" w:hAnsi="Times New Roman" w:cs="Times New Roman"/>
                  <w:i/>
                  <w:iCs/>
                  <w:noProof/>
                  <w:sz w:val="24"/>
                  <w:szCs w:val="24"/>
                  <w:lang w:val="en-US"/>
                </w:rPr>
                <w:t>Public perceptions of policing: A review of research and literature</w:t>
              </w:r>
              <w:r w:rsidRPr="0018188B">
                <w:rPr>
                  <w:rFonts w:ascii="Times New Roman" w:hAnsi="Times New Roman" w:cs="Times New Roman"/>
                  <w:noProof/>
                  <w:sz w:val="24"/>
                  <w:szCs w:val="24"/>
                  <w:lang w:val="en-US"/>
                </w:rPr>
                <w:t>. Retrieved from Gov.uk: https://www.gov.uk/government/publications/public-perceptions-of-policing-a-review-of-research-and-literature/public-perceptions-of-policing-a-review-of-research-and-literature#conclusions</w:t>
              </w:r>
            </w:p>
            <w:p w14:paraId="1E3A5E7D"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Johnson, P. (2023). </w:t>
              </w:r>
              <w:r w:rsidRPr="0018188B">
                <w:rPr>
                  <w:rFonts w:ascii="Times New Roman" w:hAnsi="Times New Roman" w:cs="Times New Roman"/>
                  <w:i/>
                  <w:iCs/>
                  <w:noProof/>
                  <w:sz w:val="24"/>
                  <w:szCs w:val="24"/>
                  <w:lang w:val="en-US"/>
                </w:rPr>
                <w:t>The University of Law</w:t>
              </w:r>
              <w:r w:rsidRPr="0018188B">
                <w:rPr>
                  <w:rFonts w:ascii="Times New Roman" w:hAnsi="Times New Roman" w:cs="Times New Roman"/>
                  <w:noProof/>
                  <w:sz w:val="24"/>
                  <w:szCs w:val="24"/>
                  <w:lang w:val="en-US"/>
                </w:rPr>
                <w:t>. Retrieved from Diversity in the force survey: https://www.law.ac.uk/resources/blog/diversity-in-policing/</w:t>
              </w:r>
            </w:p>
            <w:p w14:paraId="4047A55F"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Law Enforcement Action Partnership. (n.d.). </w:t>
              </w:r>
              <w:r w:rsidRPr="0018188B">
                <w:rPr>
                  <w:rFonts w:ascii="Times New Roman" w:hAnsi="Times New Roman" w:cs="Times New Roman"/>
                  <w:i/>
                  <w:iCs/>
                  <w:noProof/>
                  <w:sz w:val="24"/>
                  <w:szCs w:val="24"/>
                  <w:lang w:val="en-US"/>
                </w:rPr>
                <w:t>Sir Robert Peel's Policing Principles</w:t>
              </w:r>
              <w:r w:rsidRPr="0018188B">
                <w:rPr>
                  <w:rFonts w:ascii="Times New Roman" w:hAnsi="Times New Roman" w:cs="Times New Roman"/>
                  <w:noProof/>
                  <w:sz w:val="24"/>
                  <w:szCs w:val="24"/>
                  <w:lang w:val="en-US"/>
                </w:rPr>
                <w:t>. Retrieved from https://lawenforcementactionpartnership.org/peel-policing-principles/</w:t>
              </w:r>
            </w:p>
            <w:p w14:paraId="179FFDB0"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Lewis, C. D. (2022, July 5). </w:t>
              </w:r>
              <w:r w:rsidRPr="0018188B">
                <w:rPr>
                  <w:rFonts w:ascii="Times New Roman" w:hAnsi="Times New Roman" w:cs="Times New Roman"/>
                  <w:i/>
                  <w:iCs/>
                  <w:noProof/>
                  <w:sz w:val="24"/>
                  <w:szCs w:val="24"/>
                  <w:lang w:val="en-US"/>
                </w:rPr>
                <w:t>The impact of police leadership on public trust</w:t>
              </w:r>
              <w:r w:rsidRPr="0018188B">
                <w:rPr>
                  <w:rFonts w:ascii="Times New Roman" w:hAnsi="Times New Roman" w:cs="Times New Roman"/>
                  <w:noProof/>
                  <w:sz w:val="24"/>
                  <w:szCs w:val="24"/>
                  <w:lang w:val="en-US"/>
                </w:rPr>
                <w:t>. Retrieved from https://www.police1.com/chiefs-sheriffs/articles/the-impact-of-police-leadership-on-public-trust-icNhypjot4el77b1/#:~:text=Unproductive%20and%20unprofessional%20police%20officers%20undoubtedly%20hurt%20public,with%20integrity%2C%20and%20or%20protect%20the</w:t>
              </w:r>
            </w:p>
            <w:p w14:paraId="6FD40A0C"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Lister, S., Platts-Fowler, D., &amp; Staniforth, A. (n.d.). </w:t>
              </w:r>
              <w:r w:rsidRPr="0018188B">
                <w:rPr>
                  <w:rFonts w:ascii="Times New Roman" w:hAnsi="Times New Roman" w:cs="Times New Roman"/>
                  <w:i/>
                  <w:iCs/>
                  <w:noProof/>
                  <w:sz w:val="24"/>
                  <w:szCs w:val="24"/>
                  <w:lang w:val="en-US"/>
                </w:rPr>
                <w:t>Policing Research Partnership.</w:t>
              </w:r>
              <w:r w:rsidRPr="0018188B">
                <w:rPr>
                  <w:rFonts w:ascii="Times New Roman" w:hAnsi="Times New Roman" w:cs="Times New Roman"/>
                  <w:noProof/>
                  <w:sz w:val="24"/>
                  <w:szCs w:val="24"/>
                  <w:lang w:val="en-US"/>
                </w:rPr>
                <w:t xml:space="preserve"> Retrieved from Community Engagement: Evidence Review: https://documents.manchester.ac.uk/display.aspx?DocID=56499#:~:text=personal%20characteristics%20e.g.%20having%20insufficient,crime%2C%20undermining%20trust%20in%20other</w:t>
              </w:r>
            </w:p>
            <w:p w14:paraId="349268A5"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Muir, N. (2022, November 3). </w:t>
              </w:r>
              <w:r w:rsidRPr="0018188B">
                <w:rPr>
                  <w:rFonts w:ascii="Times New Roman" w:hAnsi="Times New Roman" w:cs="Times New Roman"/>
                  <w:i/>
                  <w:iCs/>
                  <w:noProof/>
                  <w:sz w:val="24"/>
                  <w:szCs w:val="24"/>
                  <w:lang w:val="en-US"/>
                </w:rPr>
                <w:t>Police culture has been called out. It’s time for change</w:t>
              </w:r>
              <w:r w:rsidRPr="0018188B">
                <w:rPr>
                  <w:rFonts w:ascii="Times New Roman" w:hAnsi="Times New Roman" w:cs="Times New Roman"/>
                  <w:noProof/>
                  <w:sz w:val="24"/>
                  <w:szCs w:val="24"/>
                  <w:lang w:val="en-US"/>
                </w:rPr>
                <w:t>. Retrieved from https://www.police-foundation.org.uk/2022/11/police-culture-has-been-called-out-its-time-for-change/</w:t>
              </w:r>
            </w:p>
            <w:p w14:paraId="6FC54633"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Mynenko, K. D., &amp; Ditcham, D. K. (2022, February 11). </w:t>
              </w:r>
              <w:r w:rsidRPr="0018188B">
                <w:rPr>
                  <w:rFonts w:ascii="Times New Roman" w:hAnsi="Times New Roman" w:cs="Times New Roman"/>
                  <w:i/>
                  <w:iCs/>
                  <w:noProof/>
                  <w:sz w:val="24"/>
                  <w:szCs w:val="24"/>
                  <w:lang w:val="en-US"/>
                </w:rPr>
                <w:t>Public Confidence in the Police: A New Low for the Service</w:t>
              </w:r>
              <w:r w:rsidRPr="0018188B">
                <w:rPr>
                  <w:rFonts w:ascii="Times New Roman" w:hAnsi="Times New Roman" w:cs="Times New Roman"/>
                  <w:noProof/>
                  <w:sz w:val="24"/>
                  <w:szCs w:val="24"/>
                  <w:lang w:val="en-US"/>
                </w:rPr>
                <w:t>. Retrieved from RUSI: https://www.rusi.org/explore-our-research/publications/commentary/public-confidence-police-new-low-service</w:t>
              </w:r>
            </w:p>
            <w:p w14:paraId="7E22FE92"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National Justice of Institute. (n.d.). </w:t>
              </w:r>
              <w:r w:rsidRPr="0018188B">
                <w:rPr>
                  <w:rFonts w:ascii="Times New Roman" w:hAnsi="Times New Roman" w:cs="Times New Roman"/>
                  <w:i/>
                  <w:iCs/>
                  <w:noProof/>
                  <w:sz w:val="24"/>
                  <w:szCs w:val="24"/>
                  <w:lang w:val="en-US"/>
                </w:rPr>
                <w:t>NJU</w:t>
              </w:r>
              <w:r w:rsidRPr="0018188B">
                <w:rPr>
                  <w:rFonts w:ascii="Times New Roman" w:hAnsi="Times New Roman" w:cs="Times New Roman"/>
                  <w:noProof/>
                  <w:sz w:val="24"/>
                  <w:szCs w:val="24"/>
                  <w:lang w:val="en-US"/>
                </w:rPr>
                <w:t>. Retrieved from Policing Operations: https://nij.ojp.gov/topics/law-enforcement/policing-operations</w:t>
              </w:r>
            </w:p>
            <w:p w14:paraId="1F8D248C"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lastRenderedPageBreak/>
                <w:t xml:space="preserve">National Police Chief's Council. (2018-2025). </w:t>
              </w:r>
              <w:r w:rsidRPr="0018188B">
                <w:rPr>
                  <w:rFonts w:ascii="Times New Roman" w:hAnsi="Times New Roman" w:cs="Times New Roman"/>
                  <w:i/>
                  <w:iCs/>
                  <w:noProof/>
                  <w:sz w:val="24"/>
                  <w:szCs w:val="24"/>
                  <w:lang w:val="en-US"/>
                </w:rPr>
                <w:t>Workforce Representation.</w:t>
              </w:r>
              <w:r w:rsidRPr="0018188B">
                <w:rPr>
                  <w:rFonts w:ascii="Times New Roman" w:hAnsi="Times New Roman" w:cs="Times New Roman"/>
                  <w:noProof/>
                  <w:sz w:val="24"/>
                  <w:szCs w:val="24"/>
                  <w:lang w:val="en-US"/>
                </w:rPr>
                <w:t xml:space="preserve"> Retrieved from NPCC: https://assets.college.police.uk/s3fs-public/2021-02/npcc-workforce-representation-toolkit-for-police-force.pdf</w:t>
              </w:r>
            </w:p>
            <w:p w14:paraId="04BFCBEE"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National Policing Improvement Agency. (n.d.). </w:t>
              </w:r>
              <w:r w:rsidRPr="0018188B">
                <w:rPr>
                  <w:rFonts w:ascii="Times New Roman" w:hAnsi="Times New Roman" w:cs="Times New Roman"/>
                  <w:i/>
                  <w:iCs/>
                  <w:noProof/>
                  <w:sz w:val="24"/>
                  <w:szCs w:val="24"/>
                  <w:lang w:val="en-US"/>
                </w:rPr>
                <w:t>Coehsion Guide.</w:t>
              </w:r>
              <w:r w:rsidRPr="0018188B">
                <w:rPr>
                  <w:rFonts w:ascii="Times New Roman" w:hAnsi="Times New Roman" w:cs="Times New Roman"/>
                  <w:noProof/>
                  <w:sz w:val="24"/>
                  <w:szCs w:val="24"/>
                  <w:lang w:val="en-US"/>
                </w:rPr>
                <w:t xml:space="preserve"> Retrieved from Communities and Local Government: Public safety, trust, and community cohesion are all at risk when police and local communities don't work together well. Poor ties between the police and the community can lead to a loss of trust, more crime and violence, social unrest, and division. Thes</w:t>
              </w:r>
            </w:p>
            <w:p w14:paraId="4CFF1E5C"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National Policing Improvement Agency. (n.d.). </w:t>
              </w:r>
              <w:r w:rsidRPr="0018188B">
                <w:rPr>
                  <w:rFonts w:ascii="Times New Roman" w:hAnsi="Times New Roman" w:cs="Times New Roman"/>
                  <w:i/>
                  <w:iCs/>
                  <w:noProof/>
                  <w:sz w:val="24"/>
                  <w:szCs w:val="24"/>
                  <w:lang w:val="en-US"/>
                </w:rPr>
                <w:t>Cohesion Guide</w:t>
              </w:r>
              <w:r w:rsidRPr="0018188B">
                <w:rPr>
                  <w:rFonts w:ascii="Times New Roman" w:hAnsi="Times New Roman" w:cs="Times New Roman"/>
                  <w:noProof/>
                  <w:sz w:val="24"/>
                  <w:szCs w:val="24"/>
                  <w:lang w:val="en-US"/>
                </w:rPr>
                <w:t>. Retrieved from Communities and Local Government: https://library.college.police.uk/docs/npia/CohesionGuide.pdf</w:t>
              </w:r>
            </w:p>
            <w:p w14:paraId="723C9266"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O'Regan, V. (2023, March 10). </w:t>
              </w:r>
              <w:r w:rsidRPr="0018188B">
                <w:rPr>
                  <w:rFonts w:ascii="Times New Roman" w:hAnsi="Times New Roman" w:cs="Times New Roman"/>
                  <w:i/>
                  <w:iCs/>
                  <w:noProof/>
                  <w:sz w:val="24"/>
                  <w:szCs w:val="24"/>
                  <w:lang w:val="en-US"/>
                </w:rPr>
                <w:t>What is the Equality Act 2010 and Why is it Important?</w:t>
              </w:r>
              <w:r w:rsidRPr="0018188B">
                <w:rPr>
                  <w:rFonts w:ascii="Times New Roman" w:hAnsi="Times New Roman" w:cs="Times New Roman"/>
                  <w:noProof/>
                  <w:sz w:val="24"/>
                  <w:szCs w:val="24"/>
                  <w:lang w:val="en-US"/>
                </w:rPr>
                <w:t xml:space="preserve"> Retrieved from High Speed Training: https://www.highspeedtraining.co.uk/hub/what-is-the-equality-act-2010/#:~:text=The%20Equality%20Act%202010%20was%20introduced%20to%20create,and%20victimisation%20based%20on%20someone%E2%80%99s%20personal%2C%20protected%20characteristics.</w:t>
              </w:r>
            </w:p>
            <w:p w14:paraId="18C9513D"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Parliament. (2021, July 30). </w:t>
              </w:r>
              <w:r w:rsidRPr="0018188B">
                <w:rPr>
                  <w:rFonts w:ascii="Times New Roman" w:hAnsi="Times New Roman" w:cs="Times New Roman"/>
                  <w:i/>
                  <w:iCs/>
                  <w:noProof/>
                  <w:sz w:val="24"/>
                  <w:szCs w:val="24"/>
                  <w:lang w:val="en-US"/>
                </w:rPr>
                <w:t>Recruitment and progression of BME officers and staff</w:t>
              </w:r>
              <w:r w:rsidRPr="0018188B">
                <w:rPr>
                  <w:rFonts w:ascii="Times New Roman" w:hAnsi="Times New Roman" w:cs="Times New Roman"/>
                  <w:noProof/>
                  <w:sz w:val="24"/>
                  <w:szCs w:val="24"/>
                  <w:lang w:val="en-US"/>
                </w:rPr>
                <w:t>. Retrieved from Parliament: https://publications.parliament.uk/pa/cm5802/cmselect/cmhaff/139/13907.htm#footnote-618</w:t>
              </w:r>
            </w:p>
            <w:p w14:paraId="7E3E4023"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Pierre, J. (2022, March 21). Retrieved from Museum of London: https://www.museumoflondon.org.uk/discover/brixton-1981-blm-2020-black-uprisings-londons-history</w:t>
              </w:r>
            </w:p>
            <w:p w14:paraId="352F7AA6"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Police Now. (2020). </w:t>
              </w:r>
              <w:r w:rsidRPr="0018188B">
                <w:rPr>
                  <w:rFonts w:ascii="Times New Roman" w:hAnsi="Times New Roman" w:cs="Times New Roman"/>
                  <w:i/>
                  <w:iCs/>
                  <w:noProof/>
                  <w:sz w:val="24"/>
                  <w:szCs w:val="24"/>
                  <w:lang w:val="en-US"/>
                </w:rPr>
                <w:t>Diversity and Talent</w:t>
              </w:r>
              <w:r w:rsidRPr="0018188B">
                <w:rPr>
                  <w:rFonts w:ascii="Times New Roman" w:hAnsi="Times New Roman" w:cs="Times New Roman"/>
                  <w:noProof/>
                  <w:sz w:val="24"/>
                  <w:szCs w:val="24"/>
                  <w:lang w:val="en-US"/>
                </w:rPr>
                <w:t>. Retrieved from Police Now: Police departments face difficulties in hiring employees from varied backgrounds. Recruitment practices that influence the racial and ethnic mix of a police force can have a substantial impact on police-minority relations. Although there is no assurance o</w:t>
              </w:r>
            </w:p>
            <w:p w14:paraId="7980F690"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Policing Review. (2021, Febraury 26). </w:t>
              </w:r>
              <w:r w:rsidRPr="0018188B">
                <w:rPr>
                  <w:rFonts w:ascii="Times New Roman" w:hAnsi="Times New Roman" w:cs="Times New Roman"/>
                  <w:i/>
                  <w:iCs/>
                  <w:noProof/>
                  <w:sz w:val="24"/>
                  <w:szCs w:val="24"/>
                  <w:lang w:val="en-US"/>
                </w:rPr>
                <w:t>Radical reform is required if the police service is to look like the society it serves.</w:t>
              </w:r>
              <w:r w:rsidRPr="0018188B">
                <w:rPr>
                  <w:rFonts w:ascii="Times New Roman" w:hAnsi="Times New Roman" w:cs="Times New Roman"/>
                  <w:noProof/>
                  <w:sz w:val="24"/>
                  <w:szCs w:val="24"/>
                  <w:lang w:val="en-US"/>
                </w:rPr>
                <w:t xml:space="preserve"> Retrieved from Polciing Review: https://www.policingreview.org.uk/radical-reform-is-required-if-the-police-service-is-to-look-like-the-society-it-serves/#:~:text=If%20a%20BAME%20candidate%20is%20successful%20in%20the,per%20cent%20of%20police%20officers%20promoted%20were%20BAME.</w:t>
              </w:r>
            </w:p>
            <w:p w14:paraId="637FDE5B"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Rachelle. (2022, November 4). </w:t>
              </w:r>
              <w:r w:rsidRPr="0018188B">
                <w:rPr>
                  <w:rFonts w:ascii="Times New Roman" w:hAnsi="Times New Roman" w:cs="Times New Roman"/>
                  <w:i/>
                  <w:iCs/>
                  <w:noProof/>
                  <w:sz w:val="24"/>
                  <w:szCs w:val="24"/>
                  <w:lang w:val="en-US"/>
                </w:rPr>
                <w:t>3 Ways Police Can Improve Relations With The Community</w:t>
              </w:r>
              <w:r w:rsidRPr="0018188B">
                <w:rPr>
                  <w:rFonts w:ascii="Times New Roman" w:hAnsi="Times New Roman" w:cs="Times New Roman"/>
                  <w:noProof/>
                  <w:sz w:val="24"/>
                  <w:szCs w:val="24"/>
                  <w:lang w:val="en-US"/>
                </w:rPr>
                <w:t>. Retrieved from Ecusocmin: https://www.ecusocmin.org/3-ways-police-can-improve-relations-with-the-community/#:~:text=Another%20way%20to%20improve%20police-community%20relations%20is%20by,receive%20training%20on%20cultural%20competency%20and%20implicit%20bias.</w:t>
              </w:r>
            </w:p>
            <w:p w14:paraId="3B824690"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Resources for Employers. (n.d.). </w:t>
              </w:r>
              <w:r w:rsidRPr="0018188B">
                <w:rPr>
                  <w:rFonts w:ascii="Times New Roman" w:hAnsi="Times New Roman" w:cs="Times New Roman"/>
                  <w:i/>
                  <w:iCs/>
                  <w:noProof/>
                  <w:sz w:val="24"/>
                  <w:szCs w:val="24"/>
                  <w:lang w:val="en-US"/>
                </w:rPr>
                <w:t>What is diversity?</w:t>
              </w:r>
              <w:r w:rsidRPr="0018188B">
                <w:rPr>
                  <w:rFonts w:ascii="Times New Roman" w:hAnsi="Times New Roman" w:cs="Times New Roman"/>
                  <w:noProof/>
                  <w:sz w:val="24"/>
                  <w:szCs w:val="24"/>
                  <w:lang w:val="en-US"/>
                </w:rPr>
                <w:t xml:space="preserve"> Retrieved from https://resources.workable.com/hr-terms/diversity-definition</w:t>
              </w:r>
            </w:p>
            <w:p w14:paraId="0FD9E5AC"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Rosenbaum, D. p., Schuk, A. M., Costello, k. S., Hawkins, F. D., &amp; Ring, K. M. (2005). Attitudes Toward the Police: The Effects of Direct and Vicarious Experience. </w:t>
              </w:r>
              <w:r w:rsidRPr="0018188B">
                <w:rPr>
                  <w:rFonts w:ascii="Times New Roman" w:hAnsi="Times New Roman" w:cs="Times New Roman"/>
                  <w:i/>
                  <w:iCs/>
                  <w:noProof/>
                  <w:sz w:val="24"/>
                  <w:szCs w:val="24"/>
                  <w:lang w:val="en-US"/>
                </w:rPr>
                <w:t>Police Quarterly, Vol 8</w:t>
              </w:r>
              <w:r w:rsidRPr="0018188B">
                <w:rPr>
                  <w:rFonts w:ascii="Times New Roman" w:hAnsi="Times New Roman" w:cs="Times New Roman"/>
                  <w:noProof/>
                  <w:sz w:val="24"/>
                  <w:szCs w:val="24"/>
                  <w:lang w:val="en-US"/>
                </w:rPr>
                <w:t>, 343-365.</w:t>
              </w:r>
            </w:p>
            <w:p w14:paraId="354CA56B"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Rowlands, M. (2015). </w:t>
              </w:r>
              <w:r w:rsidRPr="0018188B">
                <w:rPr>
                  <w:rFonts w:ascii="Times New Roman" w:hAnsi="Times New Roman" w:cs="Times New Roman"/>
                  <w:i/>
                  <w:iCs/>
                  <w:noProof/>
                  <w:sz w:val="24"/>
                  <w:szCs w:val="24"/>
                  <w:lang w:val="en-US"/>
                </w:rPr>
                <w:t>Police sector: Attracting recruits from different BAME groups.</w:t>
              </w:r>
              <w:r w:rsidRPr="0018188B">
                <w:rPr>
                  <w:rFonts w:ascii="Times New Roman" w:hAnsi="Times New Roman" w:cs="Times New Roman"/>
                  <w:noProof/>
                  <w:sz w:val="24"/>
                  <w:szCs w:val="24"/>
                  <w:lang w:val="en-US"/>
                </w:rPr>
                <w:t xml:space="preserve"> Retrieved from XpertHR: https://www.xperthr.co.uk/commentary-and-insights/police-sector-attracting-recruits-from-different-bame-groups/165571/</w:t>
              </w:r>
            </w:p>
            <w:p w14:paraId="5872BA9C"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Scarman, L. G. (1981). </w:t>
              </w:r>
              <w:r w:rsidRPr="0018188B">
                <w:rPr>
                  <w:rFonts w:ascii="Times New Roman" w:hAnsi="Times New Roman" w:cs="Times New Roman"/>
                  <w:i/>
                  <w:iCs/>
                  <w:noProof/>
                  <w:sz w:val="24"/>
                  <w:szCs w:val="24"/>
                  <w:lang w:val="en-US"/>
                </w:rPr>
                <w:t>The Brixton disorders.</w:t>
              </w:r>
              <w:r w:rsidRPr="0018188B">
                <w:rPr>
                  <w:rFonts w:ascii="Times New Roman" w:hAnsi="Times New Roman" w:cs="Times New Roman"/>
                  <w:noProof/>
                  <w:sz w:val="24"/>
                  <w:szCs w:val="24"/>
                  <w:lang w:val="en-US"/>
                </w:rPr>
                <w:t xml:space="preserve"> London: Her Majestys Stationary Office.</w:t>
              </w:r>
            </w:p>
            <w:p w14:paraId="446DCA1D"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The Society for Community Research and Action . (2017-2023). </w:t>
              </w:r>
              <w:r w:rsidRPr="0018188B">
                <w:rPr>
                  <w:rFonts w:ascii="Times New Roman" w:hAnsi="Times New Roman" w:cs="Times New Roman"/>
                  <w:i/>
                  <w:iCs/>
                  <w:noProof/>
                  <w:sz w:val="24"/>
                  <w:szCs w:val="24"/>
                  <w:lang w:val="en-US"/>
                </w:rPr>
                <w:t>The Concept of Diversity</w:t>
              </w:r>
              <w:r w:rsidRPr="0018188B">
                <w:rPr>
                  <w:rFonts w:ascii="Times New Roman" w:hAnsi="Times New Roman" w:cs="Times New Roman"/>
                  <w:noProof/>
                  <w:sz w:val="24"/>
                  <w:szCs w:val="24"/>
                  <w:lang w:val="en-US"/>
                </w:rPr>
                <w:t>. Retrieved from Community Psychology: https://www.communitypsychology.com/the-concept-of-diversity-ceras-position/</w:t>
              </w:r>
            </w:p>
            <w:p w14:paraId="42EF9366"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The University Of Edinburgh. (2022, June 14). </w:t>
              </w:r>
              <w:r w:rsidRPr="0018188B">
                <w:rPr>
                  <w:rFonts w:ascii="Times New Roman" w:hAnsi="Times New Roman" w:cs="Times New Roman"/>
                  <w:i/>
                  <w:iCs/>
                  <w:noProof/>
                  <w:sz w:val="24"/>
                  <w:szCs w:val="24"/>
                  <w:lang w:val="en-US"/>
                </w:rPr>
                <w:t>What does equality, diversity, and inclusion mean?</w:t>
              </w:r>
              <w:r w:rsidRPr="0018188B">
                <w:rPr>
                  <w:rFonts w:ascii="Times New Roman" w:hAnsi="Times New Roman" w:cs="Times New Roman"/>
                  <w:noProof/>
                  <w:sz w:val="24"/>
                  <w:szCs w:val="24"/>
                  <w:lang w:val="en-US"/>
                </w:rPr>
                <w:t xml:space="preserve"> Retrieved from SCHOOL OF PHYSICS AND ASTRONOMY: https://www.ph.ed.ac.uk/equality-diversity-and-inclusion/about-edi/what-does-equality-diversity-and-inclusion-mean</w:t>
              </w:r>
            </w:p>
            <w:p w14:paraId="7BF69A3A"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U.S Department of Justice. (n.d.). Retrieved from Why Police-Community Relationships Are Important: https://www.justice.gov/file/1437336/download</w:t>
              </w:r>
            </w:p>
            <w:p w14:paraId="3E878BAC"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U.S Department of Justice. (n.d.). </w:t>
              </w:r>
              <w:r w:rsidRPr="0018188B">
                <w:rPr>
                  <w:rFonts w:ascii="Times New Roman" w:hAnsi="Times New Roman" w:cs="Times New Roman"/>
                  <w:i/>
                  <w:iCs/>
                  <w:noProof/>
                  <w:sz w:val="24"/>
                  <w:szCs w:val="24"/>
                  <w:lang w:val="en-US"/>
                </w:rPr>
                <w:t xml:space="preserve">Importance of Police-Community </w:t>
              </w:r>
              <w:r w:rsidRPr="0018188B">
                <w:rPr>
                  <w:rFonts w:ascii="Times New Roman" w:hAnsi="Times New Roman" w:cs="Times New Roman"/>
                  <w:noProof/>
                  <w:sz w:val="24"/>
                  <w:szCs w:val="24"/>
                  <w:lang w:val="en-US"/>
                </w:rPr>
                <w:t>. Retrieved from https://www.justice.gov/file/1437336/download#:~:text=Many%20people%20do%20not%20interact%20with%20the%20police,to%20report%20being%20the%20victim%20of%20a%20crime.</w:t>
              </w:r>
            </w:p>
            <w:p w14:paraId="71060ED6"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U.S Equal Employment. (2016, October). </w:t>
              </w:r>
              <w:r w:rsidRPr="0018188B">
                <w:rPr>
                  <w:rFonts w:ascii="Times New Roman" w:hAnsi="Times New Roman" w:cs="Times New Roman"/>
                  <w:i/>
                  <w:iCs/>
                  <w:noProof/>
                  <w:sz w:val="24"/>
                  <w:szCs w:val="24"/>
                  <w:lang w:val="en-US"/>
                </w:rPr>
                <w:t>ADVANCING DIVERSITY IN LAW ENFORCEMENT.</w:t>
              </w:r>
              <w:r w:rsidRPr="0018188B">
                <w:rPr>
                  <w:rFonts w:ascii="Times New Roman" w:hAnsi="Times New Roman" w:cs="Times New Roman"/>
                  <w:noProof/>
                  <w:sz w:val="24"/>
                  <w:szCs w:val="24"/>
                  <w:lang w:val="en-US"/>
                </w:rPr>
                <w:t xml:space="preserve"> Retrieved from U.S Equal Emplyment: https://www.eeoc.gov/advancing-diversity-law-enforcement</w:t>
              </w:r>
            </w:p>
            <w:p w14:paraId="10742147"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 xml:space="preserve">U.S. Equal Employment Opportunity Commission. (2016, October). </w:t>
              </w:r>
              <w:r w:rsidRPr="0018188B">
                <w:rPr>
                  <w:rFonts w:ascii="Times New Roman" w:hAnsi="Times New Roman" w:cs="Times New Roman"/>
                  <w:i/>
                  <w:iCs/>
                  <w:noProof/>
                  <w:sz w:val="24"/>
                  <w:szCs w:val="24"/>
                  <w:lang w:val="en-US"/>
                </w:rPr>
                <w:t>ADVANCING DIVERSITY IN LAW ENFORCEMENT</w:t>
              </w:r>
              <w:r w:rsidRPr="0018188B">
                <w:rPr>
                  <w:rFonts w:ascii="Times New Roman" w:hAnsi="Times New Roman" w:cs="Times New Roman"/>
                  <w:noProof/>
                  <w:sz w:val="24"/>
                  <w:szCs w:val="24"/>
                  <w:lang w:val="en-US"/>
                </w:rPr>
                <w:t>. Retrieved from https://www.eeoc.gov/advancing-diversity-law-enforcement</w:t>
              </w:r>
            </w:p>
            <w:p w14:paraId="522D6C3F" w14:textId="77777777" w:rsidR="0018188B" w:rsidRPr="0018188B" w:rsidRDefault="0018188B" w:rsidP="0018188B">
              <w:pPr>
                <w:pStyle w:val="Bibliography"/>
                <w:ind w:left="720" w:hanging="720"/>
                <w:rPr>
                  <w:rFonts w:ascii="Times New Roman" w:hAnsi="Times New Roman" w:cs="Times New Roman"/>
                  <w:noProof/>
                  <w:sz w:val="24"/>
                  <w:szCs w:val="24"/>
                  <w:lang w:val="en-US"/>
                </w:rPr>
              </w:pPr>
              <w:r w:rsidRPr="0018188B">
                <w:rPr>
                  <w:rFonts w:ascii="Times New Roman" w:hAnsi="Times New Roman" w:cs="Times New Roman"/>
                  <w:noProof/>
                  <w:sz w:val="24"/>
                  <w:szCs w:val="24"/>
                  <w:lang w:val="en-US"/>
                </w:rPr>
                <w:t>UK Parliament. (n.d.). Retrieved from https://publications.parliament.uk/pa/cm5802/cmselect/cmhaff/139/13907.htm#footnote-618</w:t>
              </w:r>
            </w:p>
            <w:p w14:paraId="2D8098FE" w14:textId="2B2909D6" w:rsidR="0018188B" w:rsidRDefault="0018188B" w:rsidP="0018188B">
              <w:r w:rsidRPr="0018188B">
                <w:rPr>
                  <w:rFonts w:ascii="Times New Roman" w:hAnsi="Times New Roman" w:cs="Times New Roman"/>
                  <w:b/>
                  <w:bCs/>
                  <w:noProof/>
                  <w:sz w:val="24"/>
                  <w:szCs w:val="24"/>
                </w:rPr>
                <w:fldChar w:fldCharType="end"/>
              </w:r>
            </w:p>
          </w:sdtContent>
        </w:sdt>
      </w:sdtContent>
    </w:sdt>
    <w:p w14:paraId="1C297F8E" w14:textId="77777777" w:rsidR="009E2BBC" w:rsidRPr="0018188B" w:rsidRDefault="009E2BBC" w:rsidP="009E2BBC">
      <w:pPr>
        <w:pStyle w:val="NormalWeb"/>
        <w:rPr>
          <w:color w:val="252525"/>
        </w:rPr>
      </w:pPr>
    </w:p>
    <w:p w14:paraId="66AD29CD" w14:textId="77777777" w:rsidR="009E2BBC" w:rsidRPr="0018188B" w:rsidRDefault="009E2BBC" w:rsidP="00173D12">
      <w:pPr>
        <w:pStyle w:val="NormalWeb"/>
        <w:rPr>
          <w:color w:val="252525"/>
        </w:rPr>
      </w:pPr>
    </w:p>
    <w:p w14:paraId="1EB2544C" w14:textId="0CCF79A5" w:rsidR="001379D6" w:rsidRPr="0018188B" w:rsidRDefault="001379D6" w:rsidP="000B0D1B">
      <w:pPr>
        <w:pStyle w:val="NormalWeb"/>
        <w:rPr>
          <w:color w:val="0B0C0C"/>
        </w:rPr>
      </w:pPr>
    </w:p>
    <w:p w14:paraId="22CE7295" w14:textId="77777777" w:rsidR="00A3084E" w:rsidRPr="0018188B" w:rsidRDefault="00A3084E" w:rsidP="003C40D4">
      <w:pPr>
        <w:pStyle w:val="NormalWeb"/>
        <w:rPr>
          <w:color w:val="252525"/>
        </w:rPr>
      </w:pPr>
    </w:p>
    <w:p w14:paraId="77EDCF90" w14:textId="77777777" w:rsidR="008D0D62" w:rsidRDefault="008D0D62"/>
    <w:p w14:paraId="23518395" w14:textId="77777777" w:rsidR="005B4341" w:rsidRDefault="005B4341"/>
    <w:p w14:paraId="43634D7A" w14:textId="77777777" w:rsidR="005B4341" w:rsidRDefault="005B4341"/>
    <w:p w14:paraId="03B3A51E" w14:textId="77777777" w:rsidR="00A14897" w:rsidRPr="00A14897" w:rsidRDefault="00A14897" w:rsidP="00A14897"/>
    <w:p w14:paraId="1F2E67DF" w14:textId="77777777" w:rsidR="00A14897" w:rsidRPr="00A14897" w:rsidRDefault="00A14897" w:rsidP="00A14897"/>
    <w:p w14:paraId="6CC25011" w14:textId="77777777" w:rsidR="00A14897" w:rsidRPr="00A14897" w:rsidRDefault="00A14897" w:rsidP="00A14897"/>
    <w:p w14:paraId="46A5F85E" w14:textId="77777777" w:rsidR="00A14897" w:rsidRPr="00A14897" w:rsidRDefault="00A14897" w:rsidP="00A14897"/>
    <w:p w14:paraId="7EB1A5FD" w14:textId="77777777" w:rsidR="00A14897" w:rsidRPr="00A14897" w:rsidRDefault="00A14897" w:rsidP="00A14897"/>
    <w:p w14:paraId="461EFEB7" w14:textId="77777777" w:rsidR="00A14897" w:rsidRPr="00A14897" w:rsidRDefault="00A14897" w:rsidP="00A14897"/>
    <w:p w14:paraId="63257AED" w14:textId="77777777" w:rsidR="00A14897" w:rsidRPr="00A14897" w:rsidRDefault="00A14897" w:rsidP="00A14897"/>
    <w:p w14:paraId="35346329" w14:textId="77777777" w:rsidR="00A14897" w:rsidRPr="00A14897" w:rsidRDefault="00A14897" w:rsidP="00A14897"/>
    <w:sectPr w:rsidR="00A14897" w:rsidRPr="00A14897" w:rsidSect="006E2EC0">
      <w:pgSz w:w="15840" w:h="24480" w:code="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4A6684"/>
    <w:multiLevelType w:val="multilevel"/>
    <w:tmpl w:val="6180E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73244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085"/>
    <w:rsid w:val="00022F9D"/>
    <w:rsid w:val="000B0D1B"/>
    <w:rsid w:val="001379D6"/>
    <w:rsid w:val="0014308F"/>
    <w:rsid w:val="00146CE0"/>
    <w:rsid w:val="00173D12"/>
    <w:rsid w:val="00181743"/>
    <w:rsid w:val="0018188B"/>
    <w:rsid w:val="00196A9F"/>
    <w:rsid w:val="001D47A5"/>
    <w:rsid w:val="001F5123"/>
    <w:rsid w:val="002160E6"/>
    <w:rsid w:val="00227A3B"/>
    <w:rsid w:val="002441C8"/>
    <w:rsid w:val="00246283"/>
    <w:rsid w:val="002465EB"/>
    <w:rsid w:val="002501B5"/>
    <w:rsid w:val="0027707F"/>
    <w:rsid w:val="0028529B"/>
    <w:rsid w:val="0028589E"/>
    <w:rsid w:val="002F3FA9"/>
    <w:rsid w:val="003061C1"/>
    <w:rsid w:val="003800AF"/>
    <w:rsid w:val="003C40D4"/>
    <w:rsid w:val="003F4300"/>
    <w:rsid w:val="00406ACF"/>
    <w:rsid w:val="0041180B"/>
    <w:rsid w:val="0043312C"/>
    <w:rsid w:val="004C7D12"/>
    <w:rsid w:val="004D31DD"/>
    <w:rsid w:val="00507F33"/>
    <w:rsid w:val="00527C6A"/>
    <w:rsid w:val="00533D35"/>
    <w:rsid w:val="005B4341"/>
    <w:rsid w:val="006430C8"/>
    <w:rsid w:val="006646EC"/>
    <w:rsid w:val="006A1190"/>
    <w:rsid w:val="006A245A"/>
    <w:rsid w:val="006B3161"/>
    <w:rsid w:val="006B7C12"/>
    <w:rsid w:val="006E2EC0"/>
    <w:rsid w:val="006E5AF2"/>
    <w:rsid w:val="006F7085"/>
    <w:rsid w:val="00714FD7"/>
    <w:rsid w:val="0071575F"/>
    <w:rsid w:val="00735FB1"/>
    <w:rsid w:val="007D63C8"/>
    <w:rsid w:val="008021E2"/>
    <w:rsid w:val="008307F5"/>
    <w:rsid w:val="008D0D62"/>
    <w:rsid w:val="00937CEB"/>
    <w:rsid w:val="00983893"/>
    <w:rsid w:val="0099284E"/>
    <w:rsid w:val="00994937"/>
    <w:rsid w:val="009A3B02"/>
    <w:rsid w:val="009E2BBC"/>
    <w:rsid w:val="00A14897"/>
    <w:rsid w:val="00A241E3"/>
    <w:rsid w:val="00A3084E"/>
    <w:rsid w:val="00A43190"/>
    <w:rsid w:val="00A433C5"/>
    <w:rsid w:val="00A4515D"/>
    <w:rsid w:val="00A56C07"/>
    <w:rsid w:val="00A760B6"/>
    <w:rsid w:val="00A84F9D"/>
    <w:rsid w:val="00A91421"/>
    <w:rsid w:val="00B757CA"/>
    <w:rsid w:val="00BC50FD"/>
    <w:rsid w:val="00C02741"/>
    <w:rsid w:val="00C578E7"/>
    <w:rsid w:val="00C812E0"/>
    <w:rsid w:val="00CB468F"/>
    <w:rsid w:val="00D26A71"/>
    <w:rsid w:val="00D51C95"/>
    <w:rsid w:val="00D5358C"/>
    <w:rsid w:val="00D67D51"/>
    <w:rsid w:val="00D96B18"/>
    <w:rsid w:val="00DA5E7E"/>
    <w:rsid w:val="00DF4E32"/>
    <w:rsid w:val="00DF5646"/>
    <w:rsid w:val="00E074A0"/>
    <w:rsid w:val="00E1389D"/>
    <w:rsid w:val="00E354B3"/>
    <w:rsid w:val="00E75796"/>
    <w:rsid w:val="00ED3C26"/>
    <w:rsid w:val="00EE51AF"/>
    <w:rsid w:val="00EF33B3"/>
    <w:rsid w:val="00EF559B"/>
    <w:rsid w:val="00EF59E4"/>
    <w:rsid w:val="00F60464"/>
    <w:rsid w:val="00F61FD6"/>
    <w:rsid w:val="00FB1965"/>
    <w:rsid w:val="00FE6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85819"/>
  <w15:chartTrackingRefBased/>
  <w15:docId w15:val="{C8B7AE2B-596D-4E72-A5B8-2FDBF0136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188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7085"/>
    <w:rPr>
      <w:color w:val="0563C1" w:themeColor="hyperlink"/>
      <w:u w:val="single"/>
    </w:rPr>
  </w:style>
  <w:style w:type="character" w:styleId="UnresolvedMention">
    <w:name w:val="Unresolved Mention"/>
    <w:basedOn w:val="DefaultParagraphFont"/>
    <w:uiPriority w:val="99"/>
    <w:semiHidden/>
    <w:unhideWhenUsed/>
    <w:rsid w:val="006F7085"/>
    <w:rPr>
      <w:color w:val="605E5C"/>
      <w:shd w:val="clear" w:color="auto" w:fill="E1DFDD"/>
    </w:rPr>
  </w:style>
  <w:style w:type="character" w:styleId="FollowedHyperlink">
    <w:name w:val="FollowedHyperlink"/>
    <w:basedOn w:val="DefaultParagraphFont"/>
    <w:uiPriority w:val="99"/>
    <w:semiHidden/>
    <w:unhideWhenUsed/>
    <w:rsid w:val="006A245A"/>
    <w:rPr>
      <w:color w:val="954F72" w:themeColor="followedHyperlink"/>
      <w:u w:val="single"/>
    </w:rPr>
  </w:style>
  <w:style w:type="paragraph" w:styleId="NormalWeb">
    <w:name w:val="Normal (Web)"/>
    <w:basedOn w:val="Normal"/>
    <w:uiPriority w:val="99"/>
    <w:unhideWhenUsed/>
    <w:rsid w:val="0018174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B1965"/>
    <w:rPr>
      <w:b/>
      <w:bCs/>
    </w:rPr>
  </w:style>
  <w:style w:type="paragraph" w:customStyle="1" w:styleId="western">
    <w:name w:val="western"/>
    <w:basedOn w:val="Normal"/>
    <w:rsid w:val="003C40D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C40D4"/>
    <w:rPr>
      <w:i/>
      <w:iCs/>
    </w:rPr>
  </w:style>
  <w:style w:type="character" w:customStyle="1" w:styleId="normaltextrun">
    <w:name w:val="normaltextrun"/>
    <w:basedOn w:val="DefaultParagraphFont"/>
    <w:rsid w:val="0018188B"/>
  </w:style>
  <w:style w:type="character" w:customStyle="1" w:styleId="Heading1Char">
    <w:name w:val="Heading 1 Char"/>
    <w:basedOn w:val="DefaultParagraphFont"/>
    <w:link w:val="Heading1"/>
    <w:uiPriority w:val="9"/>
    <w:rsid w:val="0018188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818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7783">
      <w:bodyDiv w:val="1"/>
      <w:marLeft w:val="0"/>
      <w:marRight w:val="0"/>
      <w:marTop w:val="0"/>
      <w:marBottom w:val="0"/>
      <w:divBdr>
        <w:top w:val="none" w:sz="0" w:space="0" w:color="auto"/>
        <w:left w:val="none" w:sz="0" w:space="0" w:color="auto"/>
        <w:bottom w:val="none" w:sz="0" w:space="0" w:color="auto"/>
        <w:right w:val="none" w:sz="0" w:space="0" w:color="auto"/>
      </w:divBdr>
    </w:div>
    <w:div w:id="46955468">
      <w:bodyDiv w:val="1"/>
      <w:marLeft w:val="0"/>
      <w:marRight w:val="0"/>
      <w:marTop w:val="0"/>
      <w:marBottom w:val="0"/>
      <w:divBdr>
        <w:top w:val="none" w:sz="0" w:space="0" w:color="auto"/>
        <w:left w:val="none" w:sz="0" w:space="0" w:color="auto"/>
        <w:bottom w:val="none" w:sz="0" w:space="0" w:color="auto"/>
        <w:right w:val="none" w:sz="0" w:space="0" w:color="auto"/>
      </w:divBdr>
    </w:div>
    <w:div w:id="216858645">
      <w:bodyDiv w:val="1"/>
      <w:marLeft w:val="0"/>
      <w:marRight w:val="0"/>
      <w:marTop w:val="0"/>
      <w:marBottom w:val="0"/>
      <w:divBdr>
        <w:top w:val="none" w:sz="0" w:space="0" w:color="auto"/>
        <w:left w:val="none" w:sz="0" w:space="0" w:color="auto"/>
        <w:bottom w:val="none" w:sz="0" w:space="0" w:color="auto"/>
        <w:right w:val="none" w:sz="0" w:space="0" w:color="auto"/>
      </w:divBdr>
      <w:divsChild>
        <w:div w:id="463424157">
          <w:blockQuote w:val="1"/>
          <w:marLeft w:val="0"/>
          <w:marRight w:val="0"/>
          <w:marTop w:val="0"/>
          <w:marBottom w:val="288"/>
          <w:divBdr>
            <w:top w:val="none" w:sz="0" w:space="0" w:color="auto"/>
            <w:left w:val="none" w:sz="0" w:space="0" w:color="auto"/>
            <w:bottom w:val="none" w:sz="0" w:space="0" w:color="auto"/>
            <w:right w:val="none" w:sz="0" w:space="0" w:color="auto"/>
          </w:divBdr>
        </w:div>
      </w:divsChild>
    </w:div>
    <w:div w:id="233509008">
      <w:bodyDiv w:val="1"/>
      <w:marLeft w:val="0"/>
      <w:marRight w:val="0"/>
      <w:marTop w:val="0"/>
      <w:marBottom w:val="0"/>
      <w:divBdr>
        <w:top w:val="none" w:sz="0" w:space="0" w:color="auto"/>
        <w:left w:val="none" w:sz="0" w:space="0" w:color="auto"/>
        <w:bottom w:val="none" w:sz="0" w:space="0" w:color="auto"/>
        <w:right w:val="none" w:sz="0" w:space="0" w:color="auto"/>
      </w:divBdr>
    </w:div>
    <w:div w:id="330451839">
      <w:bodyDiv w:val="1"/>
      <w:marLeft w:val="0"/>
      <w:marRight w:val="0"/>
      <w:marTop w:val="0"/>
      <w:marBottom w:val="0"/>
      <w:divBdr>
        <w:top w:val="none" w:sz="0" w:space="0" w:color="auto"/>
        <w:left w:val="none" w:sz="0" w:space="0" w:color="auto"/>
        <w:bottom w:val="none" w:sz="0" w:space="0" w:color="auto"/>
        <w:right w:val="none" w:sz="0" w:space="0" w:color="auto"/>
      </w:divBdr>
    </w:div>
    <w:div w:id="394671509">
      <w:bodyDiv w:val="1"/>
      <w:marLeft w:val="0"/>
      <w:marRight w:val="0"/>
      <w:marTop w:val="0"/>
      <w:marBottom w:val="0"/>
      <w:divBdr>
        <w:top w:val="none" w:sz="0" w:space="0" w:color="auto"/>
        <w:left w:val="none" w:sz="0" w:space="0" w:color="auto"/>
        <w:bottom w:val="none" w:sz="0" w:space="0" w:color="auto"/>
        <w:right w:val="none" w:sz="0" w:space="0" w:color="auto"/>
      </w:divBdr>
    </w:div>
    <w:div w:id="442457948">
      <w:bodyDiv w:val="1"/>
      <w:marLeft w:val="0"/>
      <w:marRight w:val="0"/>
      <w:marTop w:val="0"/>
      <w:marBottom w:val="0"/>
      <w:divBdr>
        <w:top w:val="none" w:sz="0" w:space="0" w:color="auto"/>
        <w:left w:val="none" w:sz="0" w:space="0" w:color="auto"/>
        <w:bottom w:val="none" w:sz="0" w:space="0" w:color="auto"/>
        <w:right w:val="none" w:sz="0" w:space="0" w:color="auto"/>
      </w:divBdr>
    </w:div>
    <w:div w:id="492456394">
      <w:bodyDiv w:val="1"/>
      <w:marLeft w:val="0"/>
      <w:marRight w:val="0"/>
      <w:marTop w:val="0"/>
      <w:marBottom w:val="0"/>
      <w:divBdr>
        <w:top w:val="none" w:sz="0" w:space="0" w:color="auto"/>
        <w:left w:val="none" w:sz="0" w:space="0" w:color="auto"/>
        <w:bottom w:val="none" w:sz="0" w:space="0" w:color="auto"/>
        <w:right w:val="none" w:sz="0" w:space="0" w:color="auto"/>
      </w:divBdr>
    </w:div>
    <w:div w:id="511799515">
      <w:bodyDiv w:val="1"/>
      <w:marLeft w:val="0"/>
      <w:marRight w:val="0"/>
      <w:marTop w:val="0"/>
      <w:marBottom w:val="0"/>
      <w:divBdr>
        <w:top w:val="none" w:sz="0" w:space="0" w:color="auto"/>
        <w:left w:val="none" w:sz="0" w:space="0" w:color="auto"/>
        <w:bottom w:val="none" w:sz="0" w:space="0" w:color="auto"/>
        <w:right w:val="none" w:sz="0" w:space="0" w:color="auto"/>
      </w:divBdr>
    </w:div>
    <w:div w:id="557202518">
      <w:bodyDiv w:val="1"/>
      <w:marLeft w:val="0"/>
      <w:marRight w:val="0"/>
      <w:marTop w:val="0"/>
      <w:marBottom w:val="0"/>
      <w:divBdr>
        <w:top w:val="none" w:sz="0" w:space="0" w:color="auto"/>
        <w:left w:val="none" w:sz="0" w:space="0" w:color="auto"/>
        <w:bottom w:val="none" w:sz="0" w:space="0" w:color="auto"/>
        <w:right w:val="none" w:sz="0" w:space="0" w:color="auto"/>
      </w:divBdr>
    </w:div>
    <w:div w:id="619453297">
      <w:bodyDiv w:val="1"/>
      <w:marLeft w:val="0"/>
      <w:marRight w:val="0"/>
      <w:marTop w:val="0"/>
      <w:marBottom w:val="0"/>
      <w:divBdr>
        <w:top w:val="none" w:sz="0" w:space="0" w:color="auto"/>
        <w:left w:val="none" w:sz="0" w:space="0" w:color="auto"/>
        <w:bottom w:val="none" w:sz="0" w:space="0" w:color="auto"/>
        <w:right w:val="none" w:sz="0" w:space="0" w:color="auto"/>
      </w:divBdr>
    </w:div>
    <w:div w:id="650257149">
      <w:bodyDiv w:val="1"/>
      <w:marLeft w:val="0"/>
      <w:marRight w:val="0"/>
      <w:marTop w:val="0"/>
      <w:marBottom w:val="0"/>
      <w:divBdr>
        <w:top w:val="none" w:sz="0" w:space="0" w:color="auto"/>
        <w:left w:val="none" w:sz="0" w:space="0" w:color="auto"/>
        <w:bottom w:val="none" w:sz="0" w:space="0" w:color="auto"/>
        <w:right w:val="none" w:sz="0" w:space="0" w:color="auto"/>
      </w:divBdr>
    </w:div>
    <w:div w:id="704208797">
      <w:bodyDiv w:val="1"/>
      <w:marLeft w:val="0"/>
      <w:marRight w:val="0"/>
      <w:marTop w:val="0"/>
      <w:marBottom w:val="0"/>
      <w:divBdr>
        <w:top w:val="none" w:sz="0" w:space="0" w:color="auto"/>
        <w:left w:val="none" w:sz="0" w:space="0" w:color="auto"/>
        <w:bottom w:val="none" w:sz="0" w:space="0" w:color="auto"/>
        <w:right w:val="none" w:sz="0" w:space="0" w:color="auto"/>
      </w:divBdr>
    </w:div>
    <w:div w:id="723482594">
      <w:bodyDiv w:val="1"/>
      <w:marLeft w:val="0"/>
      <w:marRight w:val="0"/>
      <w:marTop w:val="0"/>
      <w:marBottom w:val="0"/>
      <w:divBdr>
        <w:top w:val="none" w:sz="0" w:space="0" w:color="auto"/>
        <w:left w:val="none" w:sz="0" w:space="0" w:color="auto"/>
        <w:bottom w:val="none" w:sz="0" w:space="0" w:color="auto"/>
        <w:right w:val="none" w:sz="0" w:space="0" w:color="auto"/>
      </w:divBdr>
    </w:div>
    <w:div w:id="778724206">
      <w:bodyDiv w:val="1"/>
      <w:marLeft w:val="0"/>
      <w:marRight w:val="0"/>
      <w:marTop w:val="0"/>
      <w:marBottom w:val="0"/>
      <w:divBdr>
        <w:top w:val="none" w:sz="0" w:space="0" w:color="auto"/>
        <w:left w:val="none" w:sz="0" w:space="0" w:color="auto"/>
        <w:bottom w:val="none" w:sz="0" w:space="0" w:color="auto"/>
        <w:right w:val="none" w:sz="0" w:space="0" w:color="auto"/>
      </w:divBdr>
    </w:div>
    <w:div w:id="828591632">
      <w:bodyDiv w:val="1"/>
      <w:marLeft w:val="0"/>
      <w:marRight w:val="0"/>
      <w:marTop w:val="0"/>
      <w:marBottom w:val="0"/>
      <w:divBdr>
        <w:top w:val="none" w:sz="0" w:space="0" w:color="auto"/>
        <w:left w:val="none" w:sz="0" w:space="0" w:color="auto"/>
        <w:bottom w:val="none" w:sz="0" w:space="0" w:color="auto"/>
        <w:right w:val="none" w:sz="0" w:space="0" w:color="auto"/>
      </w:divBdr>
    </w:div>
    <w:div w:id="849179106">
      <w:bodyDiv w:val="1"/>
      <w:marLeft w:val="0"/>
      <w:marRight w:val="0"/>
      <w:marTop w:val="0"/>
      <w:marBottom w:val="0"/>
      <w:divBdr>
        <w:top w:val="none" w:sz="0" w:space="0" w:color="auto"/>
        <w:left w:val="none" w:sz="0" w:space="0" w:color="auto"/>
        <w:bottom w:val="none" w:sz="0" w:space="0" w:color="auto"/>
        <w:right w:val="none" w:sz="0" w:space="0" w:color="auto"/>
      </w:divBdr>
    </w:div>
    <w:div w:id="907619918">
      <w:bodyDiv w:val="1"/>
      <w:marLeft w:val="0"/>
      <w:marRight w:val="0"/>
      <w:marTop w:val="0"/>
      <w:marBottom w:val="0"/>
      <w:divBdr>
        <w:top w:val="none" w:sz="0" w:space="0" w:color="auto"/>
        <w:left w:val="none" w:sz="0" w:space="0" w:color="auto"/>
        <w:bottom w:val="none" w:sz="0" w:space="0" w:color="auto"/>
        <w:right w:val="none" w:sz="0" w:space="0" w:color="auto"/>
      </w:divBdr>
    </w:div>
    <w:div w:id="953634891">
      <w:bodyDiv w:val="1"/>
      <w:marLeft w:val="0"/>
      <w:marRight w:val="0"/>
      <w:marTop w:val="0"/>
      <w:marBottom w:val="0"/>
      <w:divBdr>
        <w:top w:val="none" w:sz="0" w:space="0" w:color="auto"/>
        <w:left w:val="none" w:sz="0" w:space="0" w:color="auto"/>
        <w:bottom w:val="none" w:sz="0" w:space="0" w:color="auto"/>
        <w:right w:val="none" w:sz="0" w:space="0" w:color="auto"/>
      </w:divBdr>
    </w:div>
    <w:div w:id="983706404">
      <w:bodyDiv w:val="1"/>
      <w:marLeft w:val="0"/>
      <w:marRight w:val="0"/>
      <w:marTop w:val="0"/>
      <w:marBottom w:val="0"/>
      <w:divBdr>
        <w:top w:val="none" w:sz="0" w:space="0" w:color="auto"/>
        <w:left w:val="none" w:sz="0" w:space="0" w:color="auto"/>
        <w:bottom w:val="none" w:sz="0" w:space="0" w:color="auto"/>
        <w:right w:val="none" w:sz="0" w:space="0" w:color="auto"/>
      </w:divBdr>
    </w:div>
    <w:div w:id="1038241237">
      <w:bodyDiv w:val="1"/>
      <w:marLeft w:val="0"/>
      <w:marRight w:val="0"/>
      <w:marTop w:val="0"/>
      <w:marBottom w:val="0"/>
      <w:divBdr>
        <w:top w:val="none" w:sz="0" w:space="0" w:color="auto"/>
        <w:left w:val="none" w:sz="0" w:space="0" w:color="auto"/>
        <w:bottom w:val="none" w:sz="0" w:space="0" w:color="auto"/>
        <w:right w:val="none" w:sz="0" w:space="0" w:color="auto"/>
      </w:divBdr>
    </w:div>
    <w:div w:id="1226917084">
      <w:bodyDiv w:val="1"/>
      <w:marLeft w:val="0"/>
      <w:marRight w:val="0"/>
      <w:marTop w:val="0"/>
      <w:marBottom w:val="0"/>
      <w:divBdr>
        <w:top w:val="none" w:sz="0" w:space="0" w:color="auto"/>
        <w:left w:val="none" w:sz="0" w:space="0" w:color="auto"/>
        <w:bottom w:val="none" w:sz="0" w:space="0" w:color="auto"/>
        <w:right w:val="none" w:sz="0" w:space="0" w:color="auto"/>
      </w:divBdr>
    </w:div>
    <w:div w:id="1265112803">
      <w:bodyDiv w:val="1"/>
      <w:marLeft w:val="0"/>
      <w:marRight w:val="0"/>
      <w:marTop w:val="0"/>
      <w:marBottom w:val="0"/>
      <w:divBdr>
        <w:top w:val="none" w:sz="0" w:space="0" w:color="auto"/>
        <w:left w:val="none" w:sz="0" w:space="0" w:color="auto"/>
        <w:bottom w:val="none" w:sz="0" w:space="0" w:color="auto"/>
        <w:right w:val="none" w:sz="0" w:space="0" w:color="auto"/>
      </w:divBdr>
    </w:div>
    <w:div w:id="1292125822">
      <w:bodyDiv w:val="1"/>
      <w:marLeft w:val="0"/>
      <w:marRight w:val="0"/>
      <w:marTop w:val="0"/>
      <w:marBottom w:val="0"/>
      <w:divBdr>
        <w:top w:val="none" w:sz="0" w:space="0" w:color="auto"/>
        <w:left w:val="none" w:sz="0" w:space="0" w:color="auto"/>
        <w:bottom w:val="none" w:sz="0" w:space="0" w:color="auto"/>
        <w:right w:val="none" w:sz="0" w:space="0" w:color="auto"/>
      </w:divBdr>
    </w:div>
    <w:div w:id="1313367930">
      <w:bodyDiv w:val="1"/>
      <w:marLeft w:val="0"/>
      <w:marRight w:val="0"/>
      <w:marTop w:val="0"/>
      <w:marBottom w:val="0"/>
      <w:divBdr>
        <w:top w:val="none" w:sz="0" w:space="0" w:color="auto"/>
        <w:left w:val="none" w:sz="0" w:space="0" w:color="auto"/>
        <w:bottom w:val="none" w:sz="0" w:space="0" w:color="auto"/>
        <w:right w:val="none" w:sz="0" w:space="0" w:color="auto"/>
      </w:divBdr>
    </w:div>
    <w:div w:id="1315985154">
      <w:bodyDiv w:val="1"/>
      <w:marLeft w:val="0"/>
      <w:marRight w:val="0"/>
      <w:marTop w:val="0"/>
      <w:marBottom w:val="0"/>
      <w:divBdr>
        <w:top w:val="none" w:sz="0" w:space="0" w:color="auto"/>
        <w:left w:val="none" w:sz="0" w:space="0" w:color="auto"/>
        <w:bottom w:val="none" w:sz="0" w:space="0" w:color="auto"/>
        <w:right w:val="none" w:sz="0" w:space="0" w:color="auto"/>
      </w:divBdr>
    </w:div>
    <w:div w:id="1336419625">
      <w:bodyDiv w:val="1"/>
      <w:marLeft w:val="0"/>
      <w:marRight w:val="0"/>
      <w:marTop w:val="0"/>
      <w:marBottom w:val="0"/>
      <w:divBdr>
        <w:top w:val="none" w:sz="0" w:space="0" w:color="auto"/>
        <w:left w:val="none" w:sz="0" w:space="0" w:color="auto"/>
        <w:bottom w:val="none" w:sz="0" w:space="0" w:color="auto"/>
        <w:right w:val="none" w:sz="0" w:space="0" w:color="auto"/>
      </w:divBdr>
    </w:div>
    <w:div w:id="1360468295">
      <w:bodyDiv w:val="1"/>
      <w:marLeft w:val="0"/>
      <w:marRight w:val="0"/>
      <w:marTop w:val="0"/>
      <w:marBottom w:val="0"/>
      <w:divBdr>
        <w:top w:val="none" w:sz="0" w:space="0" w:color="auto"/>
        <w:left w:val="none" w:sz="0" w:space="0" w:color="auto"/>
        <w:bottom w:val="none" w:sz="0" w:space="0" w:color="auto"/>
        <w:right w:val="none" w:sz="0" w:space="0" w:color="auto"/>
      </w:divBdr>
    </w:div>
    <w:div w:id="1386835990">
      <w:bodyDiv w:val="1"/>
      <w:marLeft w:val="0"/>
      <w:marRight w:val="0"/>
      <w:marTop w:val="0"/>
      <w:marBottom w:val="0"/>
      <w:divBdr>
        <w:top w:val="none" w:sz="0" w:space="0" w:color="auto"/>
        <w:left w:val="none" w:sz="0" w:space="0" w:color="auto"/>
        <w:bottom w:val="none" w:sz="0" w:space="0" w:color="auto"/>
        <w:right w:val="none" w:sz="0" w:space="0" w:color="auto"/>
      </w:divBdr>
    </w:div>
    <w:div w:id="1403064732">
      <w:bodyDiv w:val="1"/>
      <w:marLeft w:val="0"/>
      <w:marRight w:val="0"/>
      <w:marTop w:val="0"/>
      <w:marBottom w:val="0"/>
      <w:divBdr>
        <w:top w:val="none" w:sz="0" w:space="0" w:color="auto"/>
        <w:left w:val="none" w:sz="0" w:space="0" w:color="auto"/>
        <w:bottom w:val="none" w:sz="0" w:space="0" w:color="auto"/>
        <w:right w:val="none" w:sz="0" w:space="0" w:color="auto"/>
      </w:divBdr>
    </w:div>
    <w:div w:id="1490901328">
      <w:bodyDiv w:val="1"/>
      <w:marLeft w:val="0"/>
      <w:marRight w:val="0"/>
      <w:marTop w:val="0"/>
      <w:marBottom w:val="0"/>
      <w:divBdr>
        <w:top w:val="none" w:sz="0" w:space="0" w:color="auto"/>
        <w:left w:val="none" w:sz="0" w:space="0" w:color="auto"/>
        <w:bottom w:val="none" w:sz="0" w:space="0" w:color="auto"/>
        <w:right w:val="none" w:sz="0" w:space="0" w:color="auto"/>
      </w:divBdr>
    </w:div>
    <w:div w:id="1549604778">
      <w:bodyDiv w:val="1"/>
      <w:marLeft w:val="0"/>
      <w:marRight w:val="0"/>
      <w:marTop w:val="0"/>
      <w:marBottom w:val="0"/>
      <w:divBdr>
        <w:top w:val="none" w:sz="0" w:space="0" w:color="auto"/>
        <w:left w:val="none" w:sz="0" w:space="0" w:color="auto"/>
        <w:bottom w:val="none" w:sz="0" w:space="0" w:color="auto"/>
        <w:right w:val="none" w:sz="0" w:space="0" w:color="auto"/>
      </w:divBdr>
    </w:div>
    <w:div w:id="1553730444">
      <w:bodyDiv w:val="1"/>
      <w:marLeft w:val="0"/>
      <w:marRight w:val="0"/>
      <w:marTop w:val="0"/>
      <w:marBottom w:val="0"/>
      <w:divBdr>
        <w:top w:val="none" w:sz="0" w:space="0" w:color="auto"/>
        <w:left w:val="none" w:sz="0" w:space="0" w:color="auto"/>
        <w:bottom w:val="none" w:sz="0" w:space="0" w:color="auto"/>
        <w:right w:val="none" w:sz="0" w:space="0" w:color="auto"/>
      </w:divBdr>
    </w:div>
    <w:div w:id="1612274010">
      <w:bodyDiv w:val="1"/>
      <w:marLeft w:val="0"/>
      <w:marRight w:val="0"/>
      <w:marTop w:val="0"/>
      <w:marBottom w:val="0"/>
      <w:divBdr>
        <w:top w:val="none" w:sz="0" w:space="0" w:color="auto"/>
        <w:left w:val="none" w:sz="0" w:space="0" w:color="auto"/>
        <w:bottom w:val="none" w:sz="0" w:space="0" w:color="auto"/>
        <w:right w:val="none" w:sz="0" w:space="0" w:color="auto"/>
      </w:divBdr>
    </w:div>
    <w:div w:id="1625454786">
      <w:bodyDiv w:val="1"/>
      <w:marLeft w:val="0"/>
      <w:marRight w:val="0"/>
      <w:marTop w:val="0"/>
      <w:marBottom w:val="0"/>
      <w:divBdr>
        <w:top w:val="none" w:sz="0" w:space="0" w:color="auto"/>
        <w:left w:val="none" w:sz="0" w:space="0" w:color="auto"/>
        <w:bottom w:val="none" w:sz="0" w:space="0" w:color="auto"/>
        <w:right w:val="none" w:sz="0" w:space="0" w:color="auto"/>
      </w:divBdr>
    </w:div>
    <w:div w:id="1784878040">
      <w:bodyDiv w:val="1"/>
      <w:marLeft w:val="0"/>
      <w:marRight w:val="0"/>
      <w:marTop w:val="0"/>
      <w:marBottom w:val="0"/>
      <w:divBdr>
        <w:top w:val="none" w:sz="0" w:space="0" w:color="auto"/>
        <w:left w:val="none" w:sz="0" w:space="0" w:color="auto"/>
        <w:bottom w:val="none" w:sz="0" w:space="0" w:color="auto"/>
        <w:right w:val="none" w:sz="0" w:space="0" w:color="auto"/>
      </w:divBdr>
    </w:div>
    <w:div w:id="1796634557">
      <w:bodyDiv w:val="1"/>
      <w:marLeft w:val="0"/>
      <w:marRight w:val="0"/>
      <w:marTop w:val="0"/>
      <w:marBottom w:val="0"/>
      <w:divBdr>
        <w:top w:val="none" w:sz="0" w:space="0" w:color="auto"/>
        <w:left w:val="none" w:sz="0" w:space="0" w:color="auto"/>
        <w:bottom w:val="none" w:sz="0" w:space="0" w:color="auto"/>
        <w:right w:val="none" w:sz="0" w:space="0" w:color="auto"/>
      </w:divBdr>
    </w:div>
    <w:div w:id="1879930257">
      <w:bodyDiv w:val="1"/>
      <w:marLeft w:val="0"/>
      <w:marRight w:val="0"/>
      <w:marTop w:val="0"/>
      <w:marBottom w:val="0"/>
      <w:divBdr>
        <w:top w:val="none" w:sz="0" w:space="0" w:color="auto"/>
        <w:left w:val="none" w:sz="0" w:space="0" w:color="auto"/>
        <w:bottom w:val="none" w:sz="0" w:space="0" w:color="auto"/>
        <w:right w:val="none" w:sz="0" w:space="0" w:color="auto"/>
      </w:divBdr>
    </w:div>
    <w:div w:id="1880975933">
      <w:bodyDiv w:val="1"/>
      <w:marLeft w:val="0"/>
      <w:marRight w:val="0"/>
      <w:marTop w:val="0"/>
      <w:marBottom w:val="0"/>
      <w:divBdr>
        <w:top w:val="none" w:sz="0" w:space="0" w:color="auto"/>
        <w:left w:val="none" w:sz="0" w:space="0" w:color="auto"/>
        <w:bottom w:val="none" w:sz="0" w:space="0" w:color="auto"/>
        <w:right w:val="none" w:sz="0" w:space="0" w:color="auto"/>
      </w:divBdr>
    </w:div>
    <w:div w:id="1910340396">
      <w:bodyDiv w:val="1"/>
      <w:marLeft w:val="0"/>
      <w:marRight w:val="0"/>
      <w:marTop w:val="0"/>
      <w:marBottom w:val="0"/>
      <w:divBdr>
        <w:top w:val="none" w:sz="0" w:space="0" w:color="auto"/>
        <w:left w:val="none" w:sz="0" w:space="0" w:color="auto"/>
        <w:bottom w:val="none" w:sz="0" w:space="0" w:color="auto"/>
        <w:right w:val="none" w:sz="0" w:space="0" w:color="auto"/>
      </w:divBdr>
    </w:div>
    <w:div w:id="2067411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ssets.publishing.service.gov.uk/government/uploads/system/uploads/attachment_data/file/277111/4262.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The231</b:Tag>
    <b:SourceType>InternetSite</b:SourceType>
    <b:Guid>{6B800E10-9D8F-4139-B313-18EB93A77740}</b:Guid>
    <b:Author>
      <b:Author>
        <b:Corporate>The Society for Community Research and Action </b:Corporate>
      </b:Author>
    </b:Author>
    <b:Title>The Concept of Diversity</b:Title>
    <b:InternetSiteTitle>Community Psychology</b:InternetSiteTitle>
    <b:Year>2017-2023</b:Year>
    <b:URL>https://www.communitypsychology.com/the-concept-of-diversity-ceras-position/</b:URL>
    <b:RefOrder>3</b:RefOrder>
  </b:Source>
  <b:Source>
    <b:Tag>The22</b:Tag>
    <b:SourceType>InternetSite</b:SourceType>
    <b:Guid>{96FA3E12-0F45-4736-B5A2-97F6BE0CC837}</b:Guid>
    <b:Author>
      <b:Author>
        <b:Corporate>The University Of Edinburgh</b:Corporate>
      </b:Author>
    </b:Author>
    <b:Title>What does equality, diversity, and inclusion mean?</b:Title>
    <b:InternetSiteTitle>SCHOOL OF PHYSICS AND ASTRONOMY</b:InternetSiteTitle>
    <b:Year>2022</b:Year>
    <b:Month>June</b:Month>
    <b:Day>14</b:Day>
    <b:URL>https://www.ph.ed.ac.uk/equality-diversity-and-inclusion/about-edi/what-does-equality-diversity-and-inclusion-mean</b:URL>
    <b:RefOrder>39</b:RefOrder>
  </b:Source>
  <b:Source>
    <b:Tag>Mar20</b:Tag>
    <b:SourceType>InternetSite</b:SourceType>
    <b:Guid>{5A2FC095-3990-49B1-8D33-D1AB38D6644C}</b:Guid>
    <b:Author>
      <b:Author>
        <b:NameList>
          <b:Person>
            <b:Last>Cordova</b:Last>
            <b:First>Marsha</b:First>
            <b:Middle>de</b:Middle>
          </b:Person>
        </b:NameList>
      </b:Author>
    </b:Author>
    <b:Title>What is the Equality Act of 2010 – and why does it matter?</b:Title>
    <b:InternetSiteTitle>Labour</b:InternetSiteTitle>
    <b:Year>2020</b:Year>
    <b:Month>October 1</b:Month>
    <b:URL>https://labour.org.uk/latest/what-is-the-equality-act-of-2010-and-why-does-it-matter/</b:URL>
    <b:RefOrder>7</b:RefOrder>
  </b:Source>
  <b:Source>
    <b:Tag>Eas23</b:Tag>
    <b:SourceType>InternetSite</b:SourceType>
    <b:Guid>{A3F72759-D7A9-4A06-A65F-D2FCD01E1116}</b:Guid>
    <b:Author>
      <b:Author>
        <b:Corporate>Eastern Kentucky University</b:Corporate>
      </b:Author>
    </b:Author>
    <b:Title>The Importance of Diversity and Inclusion in Policing</b:Title>
    <b:InternetSiteTitle>EKU</b:InternetSiteTitle>
    <b:Year>2023</b:Year>
    <b:Month>February</b:Month>
    <b:Day>9</b:Day>
    <b:URL>https://ekuonline.eku.edu/blog/police-studies/the-importance-of-diversity-and-inclusion-in-policing/</b:URL>
    <b:RefOrder>10</b:RefOrder>
  </b:Source>
  <b:Source>
    <b:Tag>Eva23</b:Tag>
    <b:SourceType>InternetSite</b:SourceType>
    <b:Guid>{5C4B9A2D-9728-4514-AB42-0B17D7302E69}</b:Guid>
    <b:Author>
      <b:Author>
        <b:NameList>
          <b:Person>
            <b:Last>Greenberg</b:Last>
            <b:First>Evan</b:First>
            <b:Middle>G.</b:Middle>
          </b:Person>
        </b:NameList>
      </b:Author>
    </b:Author>
    <b:Title>CHUBB</b:Title>
    <b:InternetSiteTitle>Diversity, Equity and Inclusion</b:InternetSiteTitle>
    <b:Year>2023</b:Year>
    <b:URL>https://about.chubb.com/diversity-equity-inclusion.html</b:URL>
    <b:RefOrder>6</b:RefOrder>
  </b:Source>
  <b:Source>
    <b:Tag>Del11</b:Tag>
    <b:SourceType>InternetSite</b:SourceType>
    <b:Guid>{DA81D908-A09C-4059-89C0-22015663AA7C}</b:Guid>
    <b:Author>
      <b:Author>
        <b:Corporate>Deloitte</b:Corporate>
      </b:Author>
    </b:Author>
    <b:Title>Only skin deep?</b:Title>
    <b:Year>2011</b:Year>
    <b:Month>September</b:Month>
    <b:URL>https://www.ced.org/pdf/Deloitte_-_Only_Skin_Deep.pdf</b:URL>
    <b:RefOrder>5</b:RefOrder>
  </b:Source>
  <b:Source>
    <b:Tag>USE16</b:Tag>
    <b:SourceType>InternetSite</b:SourceType>
    <b:Guid>{30668FE6-BFFF-40C1-AD60-3659C27298CD}</b:Guid>
    <b:Author>
      <b:Author>
        <b:Corporate>U.S. Equal Employment Opportunity Commission</b:Corporate>
      </b:Author>
    </b:Author>
    <b:Title>ADVANCING DIVERSITY IN LAW ENFORCEMENT</b:Title>
    <b:Year>2016</b:Year>
    <b:Month>October</b:Month>
    <b:URL>https://www.eeoc.gov/advancing-diversity-law-enforcement</b:URL>
    <b:RefOrder>11</b:RefOrder>
  </b:Source>
  <b:Source>
    <b:Tag>Gre</b:Tag>
    <b:SourceType>InternetSite</b:SourceType>
    <b:Guid>{0FCC8AD3-4C3D-48AB-9E45-86BA015E2889}</b:Guid>
    <b:Author>
      <b:Author>
        <b:Corporate>Greater Manchester Police</b:Corporate>
      </b:Author>
    </b:Author>
    <b:Title>The Operational Policing Strategy</b:Title>
    <b:URL>https://popcenter.asu.edu/sites/default/files/library/awards/tilley/2001/01-21.pdf</b:URL>
    <b:RefOrder>1</b:RefOrder>
  </b:Source>
  <b:Source>
    <b:Tag>Nat1</b:Tag>
    <b:SourceType>InternetSite</b:SourceType>
    <b:Guid>{0BAC4222-B838-4C2D-AD68-065BBFD8360A}</b:Guid>
    <b:Author>
      <b:Author>
        <b:Corporate>National Justice of Institute</b:Corporate>
      </b:Author>
    </b:Author>
    <b:Title>NJU</b:Title>
    <b:InternetSiteTitle>Policing Operations</b:InternetSiteTitle>
    <b:URL>https://nij.ojp.gov/topics/law-enforcement/policing-operations</b:URL>
    <b:RefOrder>2</b:RefOrder>
  </b:Source>
  <b:Source>
    <b:Tag>Rac22</b:Tag>
    <b:SourceType>InternetSite</b:SourceType>
    <b:Guid>{9BE9D2A6-3D47-4957-AD0F-1D340CC1073B}</b:Guid>
    <b:Author>
      <b:Author>
        <b:NameList>
          <b:Person>
            <b:Last>Rachelle</b:Last>
          </b:Person>
        </b:NameList>
      </b:Author>
    </b:Author>
    <b:Title>3 Ways Police Can Improve Relations With The Community</b:Title>
    <b:InternetSiteTitle>Ecusocmin</b:InternetSiteTitle>
    <b:Year>2022</b:Year>
    <b:Month>November</b:Month>
    <b:Day>4</b:Day>
    <b:URL>https://www.ecusocmin.org/3-ways-police-can-improve-relations-with-the-community/#:~:text=Another%20way%20to%20improve%20police-community%20relations%20is%20by,receive%20training%20on%20cultural%20competency%20and%20implicit%20bias.</b:URL>
    <b:RefOrder>12</b:RefOrder>
  </b:Source>
  <b:Source>
    <b:Tag>Fel17</b:Tag>
    <b:SourceType>InternetSite</b:SourceType>
    <b:Guid>{125CAC50-83B2-4058-A802-C5B55CCB8511}</b:Guid>
    <b:Title>Against Discrimination: Equality Act 2010 (UK)</b:Title>
    <b:InternetSiteTitle>European Proceedings</b:InternetSiteTitle>
    <b:Year>2017</b:Year>
    <b:URL>https://www.europeanproceedings.com/article/10.15405/epsbs.2017.01.25</b:URL>
    <b:Author>
      <b:Author>
        <b:NameList>
          <b:Person>
            <b:Last>Fell</b:Last>
            <b:First>Elena</b:First>
          </b:Person>
          <b:Person>
            <b:Last>Dyban</b:Last>
            <b:First>Maria</b:First>
          </b:Person>
        </b:NameList>
      </b:Author>
    </b:Author>
    <b:RefOrder>8</b:RefOrder>
  </b:Source>
  <b:Source>
    <b:Tag>Vic23</b:Tag>
    <b:SourceType>InternetSite</b:SourceType>
    <b:Guid>{16729CFF-F06F-4E70-855D-CF25CA6750D6}</b:Guid>
    <b:Author>
      <b:Author>
        <b:NameList>
          <b:Person>
            <b:Last>O'Regan</b:Last>
            <b:First>Victoria</b:First>
          </b:Person>
        </b:NameList>
      </b:Author>
    </b:Author>
    <b:Title>What is the Equality Act 2010 and Why is it Important?</b:Title>
    <b:InternetSiteTitle>High Speed Training</b:InternetSiteTitle>
    <b:Year>2023</b:Year>
    <b:Month>March</b:Month>
    <b:Day>10</b:Day>
    <b:URL>https://www.highspeedtraining.co.uk/hub/what-is-the-equality-act-2010/#:~:text=The%20Equality%20Act%202010%20was%20introduced%20to%20create,and%20victimisation%20based%20on%20someone%E2%80%99s%20personal%2C%20protected%20characteristics.</b:URL>
    <b:RefOrder>9</b:RefOrder>
  </b:Source>
  <b:Source>
    <b:Tag>Pat23</b:Tag>
    <b:SourceType>InternetSite</b:SourceType>
    <b:Guid>{E975F075-8465-4292-ACC5-59B423D57F0C}</b:Guid>
    <b:Author>
      <b:Author>
        <b:NameList>
          <b:Person>
            <b:Last>Johnson</b:Last>
            <b:First>Patrick</b:First>
          </b:Person>
        </b:NameList>
      </b:Author>
    </b:Author>
    <b:Title>The University of Law</b:Title>
    <b:InternetSiteTitle>Diversity in the force survey</b:InternetSiteTitle>
    <b:Year>2023</b:Year>
    <b:URL>https://www.law.ac.uk/resources/blog/diversity-in-policing/</b:URL>
    <b:RefOrder>13</b:RefOrder>
  </b:Source>
  <b:Source>
    <b:Tag>Bri</b:Tag>
    <b:SourceType>DocumentFromInternetSite</b:SourceType>
    <b:Guid>{D5BD0502-F50E-4BDB-8C8C-93988DDDE162}</b:Guid>
    <b:Author>
      <b:Author>
        <b:Corporate>Britannica</b:Corporate>
      </b:Author>
    </b:Author>
    <b:Title>Police and Minorities</b:Title>
    <b:InternetSiteTitle>Britannica</b:InternetSiteTitle>
    <b:URL>Police departments face difficulties in hiring employees from varied backgrounds. Recruitment practices that influence the racial and ethnic mix of a police force can have a substantial impact on police-minority relations. Although there is no assurance o</b:URL>
    <b:RefOrder>18</b:RefOrder>
  </b:Source>
  <b:Source>
    <b:Tag>Pol20</b:Tag>
    <b:SourceType>InternetSite</b:SourceType>
    <b:Guid>{A6384904-44F2-48FE-9578-C257C34D2958}</b:Guid>
    <b:Title>Diversity and Talent</b:Title>
    <b:InternetSiteTitle>Police Now</b:InternetSiteTitle>
    <b:Year>2020</b:Year>
    <b:URL>Police departments face difficulties in hiring employees from varied backgrounds. Recruitment practices that influence the racial and ethnic mix of a police force can have a substantial impact on police-minority relations. Although there is no assurance o</b:URL>
    <b:Author>
      <b:Author>
        <b:Corporate>Police Now</b:Corporate>
      </b:Author>
    </b:Author>
    <b:RefOrder>16</b:RefOrder>
  </b:Source>
  <b:Source>
    <b:Tag>Par21</b:Tag>
    <b:SourceType>InternetSite</b:SourceType>
    <b:Guid>{4C1324A9-5634-42E8-8388-F457C21BEFD3}</b:Guid>
    <b:Author>
      <b:Author>
        <b:Corporate>Parliament</b:Corporate>
      </b:Author>
    </b:Author>
    <b:Title>Recruitment and progression of BME officers and staff</b:Title>
    <b:InternetSiteTitle>Parliament</b:InternetSiteTitle>
    <b:Year>2021</b:Year>
    <b:Month>July</b:Month>
    <b:Day>30</b:Day>
    <b:URL>https://publications.parliament.uk/pa/cm5802/cmselect/cmhaff/139/13907.htm#footnote-618</b:URL>
    <b:RefOrder>40</b:RefOrder>
  </b:Source>
  <b:Source>
    <b:Tag>GOV23</b:Tag>
    <b:SourceType>InternetSite</b:SourceType>
    <b:Guid>{F49B1CC4-662B-4CF0-BB73-BC27604C6772}</b:Guid>
    <b:Author>
      <b:Author>
        <b:Corporate>GOV.UK</b:Corporate>
      </b:Author>
    </b:Author>
    <b:Title>Stop and Search</b:Title>
    <b:Year>2023</b:Year>
    <b:Month>August</b:Month>
    <b:Day>10</b:Day>
    <b:URL>https://www.ethnicity-facts-figures.service.gov.uk/crime-justice-and-the-law/policing/stop-and-search/latest</b:URL>
    <b:RefOrder>14</b:RefOrder>
  </b:Source>
  <b:Source>
    <b:Tag>UKP</b:Tag>
    <b:SourceType>DocumentFromInternetSite</b:SourceType>
    <b:Guid>{95B37061-836C-41A1-8539-007B8430A6DE}</b:Guid>
    <b:URL>https://publications.parliament.uk/pa/cm5802/cmselect/cmhaff/139/13907.htm#footnote-618</b:URL>
    <b:Author>
      <b:Author>
        <b:Corporate>UK Parliament</b:Corporate>
      </b:Author>
    </b:Author>
    <b:RefOrder>15</b:RefOrder>
  </b:Source>
  <b:Source>
    <b:Tag>USE161</b:Tag>
    <b:SourceType>DocumentFromInternetSite</b:SourceType>
    <b:Guid>{94370E71-09E5-4CBA-9B8F-BDC2D4D1AFB6}</b:Guid>
    <b:Author>
      <b:Author>
        <b:Corporate>U.S Equal Employment</b:Corporate>
      </b:Author>
    </b:Author>
    <b:Title>ADVANCING DIVERSITY IN LAW ENFORCEMENT</b:Title>
    <b:InternetSiteTitle>U.S Equal Emplyment</b:InternetSiteTitle>
    <b:Year>2016</b:Year>
    <b:Month>October</b:Month>
    <b:URL>https://www.eeoc.gov/advancing-diversity-law-enforcement</b:URL>
    <b:RefOrder>20</b:RefOrder>
  </b:Source>
  <b:Source>
    <b:Tag>Mat15</b:Tag>
    <b:SourceType>DocumentFromInternetSite</b:SourceType>
    <b:Guid>{358EE0FC-0919-4100-A9A2-FAD50F6C32CC}</b:Guid>
    <b:Author>
      <b:Author>
        <b:NameList>
          <b:Person>
            <b:Last>Rowlands</b:Last>
            <b:First>Matthew</b:First>
          </b:Person>
        </b:NameList>
      </b:Author>
    </b:Author>
    <b:Title>Police sector: Attracting recruits from different BAME groups</b:Title>
    <b:InternetSiteTitle>XpertHR</b:InternetSiteTitle>
    <b:Year>2015</b:Year>
    <b:URL>https://www.xperthr.co.uk/commentary-and-insights/police-sector-attracting-recruits-from-different-bame-groups/165571/</b:URL>
    <b:RefOrder>19</b:RefOrder>
  </b:Source>
  <b:Source>
    <b:Tag>Res</b:Tag>
    <b:SourceType>DocumentFromInternetSite</b:SourceType>
    <b:Guid>{9ABEAB8C-C77F-45A3-8AF4-0412ABEBDF56}</b:Guid>
    <b:Author>
      <b:Author>
        <b:Corporate>Resources for Employers</b:Corporate>
      </b:Author>
    </b:Author>
    <b:Title>What is diversity?</b:Title>
    <b:URL>https://resources.workable.com/hr-terms/diversity-definition</b:URL>
    <b:RefOrder>4</b:RefOrder>
  </b:Source>
  <b:Source>
    <b:Tag>Nat25</b:Tag>
    <b:SourceType>DocumentFromInternetSite</b:SourceType>
    <b:Guid>{7ACBDC85-B837-4A22-8694-78983E7882E2}</b:Guid>
    <b:Author>
      <b:Author>
        <b:Corporate>National Police Chief's Council</b:Corporate>
      </b:Author>
    </b:Author>
    <b:Title>Workforce Representation</b:Title>
    <b:InternetSiteTitle>NPCC</b:InternetSiteTitle>
    <b:Year>2018-2025</b:Year>
    <b:URL>https://assets.college.police.uk/s3fs-public/2021-02/npcc-workforce-representation-toolkit-for-police-force.pdf</b:URL>
    <b:RefOrder>21</b:RefOrder>
  </b:Source>
  <b:Source>
    <b:Tag>Pol21</b:Tag>
    <b:SourceType>DocumentFromInternetSite</b:SourceType>
    <b:Guid>{18FA4E20-3527-495B-B2CF-923D24D79D29}</b:Guid>
    <b:Author>
      <b:Author>
        <b:Corporate>Policing Review</b:Corporate>
      </b:Author>
    </b:Author>
    <b:Title>Radical reform is required if the police service is to look like the society it serves</b:Title>
    <b:InternetSiteTitle>Polciing Review</b:InternetSiteTitle>
    <b:Year>2021</b:Year>
    <b:Month>Febraury</b:Month>
    <b:Day>26</b:Day>
    <b:URL>https://www.policingreview.org.uk/radical-reform-is-required-if-the-police-service-is-to-look-like-the-society-it-serves/#:~:text=If%20a%20BAME%20candidate%20is%20successful%20in%20the,per%20cent%20of%20police%20officers%20promoted%20were%20BAME.</b:URL>
    <b:RefOrder>17</b:RefOrder>
  </b:Source>
  <b:Source>
    <b:Tag>Law</b:Tag>
    <b:SourceType>InternetSite</b:SourceType>
    <b:Guid>{3B72AD30-F71C-4D8D-AB23-EF348B43ED7C}</b:Guid>
    <b:Author>
      <b:Author>
        <b:Corporate>Law Enforcement Action Partnership</b:Corporate>
      </b:Author>
    </b:Author>
    <b:Title>Sir Robert Peel's Policing Principles</b:Title>
    <b:URL>https://lawenforcementactionpartnership.org/peel-policing-principles/</b:URL>
    <b:RefOrder>22</b:RefOrder>
  </b:Source>
  <b:Source>
    <b:Tag>Bra09</b:Tag>
    <b:SourceType>BookSection</b:SourceType>
    <b:Guid>{83945814-FB77-484B-94BF-5018D5E846A3}</b:Guid>
    <b:Title>Policing and Society</b:Title>
    <b:Year>2009</b:Year>
    <b:BookTitle>Contact and confidence: revisiting the impact of public encounterswith the police</b:BookTitle>
    <b:Pages>20-46</b:Pages>
    <b:City>London</b:City>
    <b:Author>
      <b:Author>
        <b:NameList>
          <b:Person>
            <b:Last>Bradford</b:Last>
            <b:First>Ben</b:First>
          </b:Person>
          <b:Person>
            <b:Last>Jackson</b:Last>
            <b:First>Jonathan</b:First>
          </b:Person>
          <b:Person>
            <b:Last>Stanko</b:Last>
            <b:Middle>A</b:Middle>
            <b:First>Elizabeth</b:First>
          </b:Person>
        </b:NameList>
      </b:Author>
    </b:Author>
    <b:RefOrder>23</b:RefOrder>
  </b:Source>
  <b:Source>
    <b:Tag>Col131</b:Tag>
    <b:SourceType>InternetSite</b:SourceType>
    <b:Guid>{1A75CD24-B3D4-496E-BA91-4BDEFAD570AE}</b:Guid>
    <b:Author>
      <b:Author>
        <b:Corporate>College of Policing</b:Corporate>
      </b:Author>
    </b:Author>
    <b:Title>Engagement</b:Title>
    <b:InternetSiteTitle>College of Policing</b:InternetSiteTitle>
    <b:Year>2013</b:Year>
    <b:Month>October </b:Month>
    <b:Day>23</b:Day>
    <b:URL>https://www.college.police.uk/app/engagement-and-communication/engagement</b:URL>
    <b:RefOrder>24</b:RefOrder>
  </b:Source>
  <b:Source>
    <b:Tag>USD</b:Tag>
    <b:SourceType>DocumentFromInternetSite</b:SourceType>
    <b:Guid>{D8550F29-5BAE-4AD0-AFE0-C314DBB03A7A}</b:Guid>
    <b:Author>
      <b:Author>
        <b:Corporate>U.S Department of Justice</b:Corporate>
      </b:Author>
    </b:Author>
    <b:InternetSiteTitle>Why Police-Community Relationships Are Important</b:InternetSiteTitle>
    <b:URL>https://www.justice.gov/file/1437336/download</b:URL>
    <b:RefOrder>25</b:RefOrder>
  </b:Source>
  <b:Source>
    <b:Tag>Lis</b:Tag>
    <b:SourceType>DocumentFromInternetSite</b:SourceType>
    <b:Guid>{75946A10-DB23-45DE-89DD-317AFF7CCE1D}</b:Guid>
    <b:Title>Policing Research Partnership</b:Title>
    <b:InternetSiteTitle>Community Engagement: Evidence Review</b:InternetSiteTitle>
    <b:URL>https://documents.manchester.ac.uk/display.aspx?DocID=56499#:~:text=personal%20characteristics%20e.g.%20having%20insufficient,crime%2C%20undermining%20trust%20in%20other</b:URL>
    <b:Author>
      <b:Author>
        <b:NameList>
          <b:Person>
            <b:Last>Lister</b:Last>
            <b:First>Stuart</b:First>
          </b:Person>
          <b:Person>
            <b:Last>Platts-Fowler</b:Last>
            <b:First>Deborah</b:First>
          </b:Person>
          <b:Person>
            <b:Last>Staniforth</b:Last>
            <b:First>Andrew</b:First>
          </b:Person>
        </b:NameList>
      </b:Author>
    </b:Author>
    <b:RefOrder>26</b:RefOrder>
  </b:Source>
  <b:Source>
    <b:Tag>Jas22</b:Tag>
    <b:SourceType>InternetSite</b:SourceType>
    <b:Guid>{5385ED13-9258-4524-9A8B-67EC5B3D56F7}</b:Guid>
    <b:Author>
      <b:Author>
        <b:NameList>
          <b:Person>
            <b:Last>Pierre</b:Last>
            <b:First>Jasmine</b:First>
          </b:Person>
        </b:NameList>
      </b:Author>
    </b:Author>
    <b:InternetSiteTitle>Museum of London</b:InternetSiteTitle>
    <b:Year>2022</b:Year>
    <b:Month>March</b:Month>
    <b:Day>21</b:Day>
    <b:URL>https://www.museumoflondon.org.uk/discover/brixton-1981-blm-2020-black-uprisings-londons-history</b:URL>
    <b:RefOrder>27</b:RefOrder>
  </b:Source>
  <b:Source>
    <b:Tag>Kal21</b:Tag>
    <b:SourceType>InternetSite</b:SourceType>
    <b:Guid>{58BF7AC8-EE00-4A24-8924-5617D2C05EE8}</b:Guid>
    <b:Author>
      <b:Author>
        <b:NameList>
          <b:Person>
            <b:Last>Fraga</b:Last>
            <b:First>Kaleena</b:First>
          </b:Person>
        </b:NameList>
      </b:Author>
    </b:Author>
    <b:Title>How The Brixton Riots Exploded In London — And Forced A National Reckoning On Race</b:Title>
    <b:InternetSiteTitle>ATL</b:InternetSiteTitle>
    <b:Year>2021</b:Year>
    <b:Month>September</b:Month>
    <b:Day>14</b:Day>
    <b:URL>https://allthatsinteresting.com/brixton-riots</b:URL>
    <b:RefOrder>28</b:RefOrder>
  </b:Source>
  <b:Source>
    <b:Tag>Les81</b:Tag>
    <b:SourceType>Report</b:SourceType>
    <b:Guid>{2C540E6D-85F0-4B68-B7E2-D5FE5FF78421}</b:Guid>
    <b:Title>The Brixton disorders</b:Title>
    <b:Year>1981</b:Year>
    <b:Author>
      <b:Author>
        <b:NameList>
          <b:Person>
            <b:Last>Scarman</b:Last>
            <b:First>Leslie</b:First>
            <b:Middle>George</b:Middle>
          </b:Person>
        </b:NameList>
      </b:Author>
    </b:Author>
    <b:Publisher>Her Majestys Stationary Office</b:Publisher>
    <b:City>London</b:City>
    <b:RefOrder>29</b:RefOrder>
  </b:Source>
  <b:Source>
    <b:Tag>Ros05</b:Tag>
    <b:SourceType>JournalArticle</b:SourceType>
    <b:Guid>{E81CBAE8-85AA-4D85-87C3-323EFFD75C97}</b:Guid>
    <b:Title>Attitudes Toward the Police: The Effects of Direct and Vicarious Experience</b:Title>
    <b:Year>2005</b:Year>
    <b:JournalName>Police Quarterly, Vol 8</b:JournalName>
    <b:Pages>343-365</b:Pages>
    <b:Author>
      <b:Author>
        <b:NameList>
          <b:Person>
            <b:Last>Rosenbaum</b:Last>
            <b:Middle>p</b:Middle>
            <b:First>Dennis</b:First>
          </b:Person>
          <b:Person>
            <b:Last>Schuk</b:Last>
            <b:Middle>M</b:Middle>
            <b:First>Amie</b:First>
          </b:Person>
          <b:Person>
            <b:Last>Costello</b:Last>
            <b:Middle>Sandra</b:Middle>
            <b:First>k</b:First>
          </b:Person>
          <b:Person>
            <b:Last>Hawkins</b:Last>
            <b:Middle>Darnell</b:Middle>
            <b:First>F</b:First>
          </b:Person>
          <b:Person>
            <b:Last>Ring</b:Last>
            <b:Middle>Marianne</b:Middle>
            <b:First>K</b:First>
          </b:Person>
        </b:NameList>
      </b:Author>
    </b:Author>
    <b:RefOrder>30</b:RefOrder>
  </b:Source>
  <b:Source>
    <b:Tag>Myn22</b:Tag>
    <b:SourceType>InternetSite</b:SourceType>
    <b:Guid>{BCB585F5-BC73-4162-A5CA-D34472AA1D57}</b:Guid>
    <b:Title>Public Confidence in the Police: A New Low for the Service</b:Title>
    <b:Year>2022</b:Year>
    <b:InternetSiteTitle>RUSI</b:InternetSiteTitle>
    <b:Month>February</b:Month>
    <b:Day>11</b:Day>
    <b:URL>https://www.rusi.org/explore-our-research/publications/commentary/public-confidence-police-new-low-service</b:URL>
    <b:Author>
      <b:Author>
        <b:NameList>
          <b:Person>
            <b:Last>Mynenko</b:Last>
            <b:Middle>Duran</b:Middle>
            <b:First>Katerina</b:First>
          </b:Person>
          <b:Person>
            <b:Last>Ditcham</b:Last>
            <b:Middle>Keith</b:Middle>
            <b:First>Dr</b:First>
          </b:Person>
        </b:NameList>
      </b:Author>
    </b:Author>
    <b:RefOrder>31</b:RefOrder>
  </b:Source>
  <b:Source>
    <b:Tag>USD1</b:Tag>
    <b:SourceType>InternetSite</b:SourceType>
    <b:Guid>{10BE8170-CC8F-4A35-B367-89D9E731F732}</b:Guid>
    <b:Author>
      <b:Author>
        <b:Corporate>U.S Department of Justice</b:Corporate>
      </b:Author>
    </b:Author>
    <b:Title>Importance of Police-Community </b:Title>
    <b:URL>https://www.justice.gov/file/1437336/download#:~:text=Many%20people%20do%20not%20interact%20with%20the%20police,to%20report%20being%20the%20victim%20of%20a%20crime.</b:URL>
    <b:RefOrder>32</b:RefOrder>
  </b:Source>
  <b:Source>
    <b:Tag>Nic22</b:Tag>
    <b:SourceType>InternetSite</b:SourceType>
    <b:Guid>{957FBC5B-96F2-47A2-8A66-EEAC04AB3750}</b:Guid>
    <b:Author>
      <b:Author>
        <b:NameList>
          <b:Person>
            <b:Last>Muir</b:Last>
            <b:First>Nick</b:First>
          </b:Person>
        </b:NameList>
      </b:Author>
    </b:Author>
    <b:Title>Police culture has been called out. It’s time for change</b:Title>
    <b:Year>2022</b:Year>
    <b:Month>November</b:Month>
    <b:Day>3</b:Day>
    <b:URL>https://www.police-foundation.org.uk/2022/11/police-culture-has-been-called-out-its-time-for-change/</b:URL>
    <b:RefOrder>33</b:RefOrder>
  </b:Source>
  <b:Source>
    <b:Tag>End21</b:Tag>
    <b:SourceType>InternetSite</b:SourceType>
    <b:Guid>{8A238D2A-0497-4F22-91F2-CA8F95D982E9}</b:Guid>
    <b:Author>
      <b:Author>
        <b:Corporate>End Violence Against Women</b:Corporate>
      </b:Author>
    </b:Author>
    <b:Year>2021</b:Year>
    <b:Month>November</b:Month>
    <b:Day>18</b:Day>
    <b:URL>Almost half of women have less trust in police following Sarah Everard murder</b:URL>
    <b:RefOrder>34</b:RefOrder>
  </b:Source>
  <b:Source>
    <b:Tag>Chr221</b:Tag>
    <b:SourceType>InternetSite</b:SourceType>
    <b:Guid>{C8FECCC0-BFF7-4401-8C4F-4D3AB5C5089C}</b:Guid>
    <b:Title>The impact of police leadership on public trust</b:Title>
    <b:Year>2022</b:Year>
    <b:Month>July</b:Month>
    <b:Day>5</b:Day>
    <b:URL>https://www.police1.com/chiefs-sheriffs/articles/the-impact-of-police-leadership-on-public-trust-icNhypjot4el77b1/#:~:text=Unproductive%20and%20unprofessional%20police%20officers%20undoubtedly%20hurt%20public,with%20integrity%2C%20and%20or%20protect%20the</b:URL>
    <b:Author>
      <b:Author>
        <b:NameList>
          <b:Person>
            <b:Last>Lewis</b:Last>
            <b:First>Chris</b:First>
            <b:Middle>D.</b:Middle>
          </b:Person>
        </b:NameList>
      </b:Author>
    </b:Author>
    <b:RefOrder>35</b:RefOrder>
  </b:Source>
  <b:Source>
    <b:Tag>Han23</b:Tag>
    <b:SourceType>InternetSite</b:SourceType>
    <b:Guid>{1FF3645B-E478-487F-8D33-5E6C63871DBD}</b:Guid>
    <b:Title>Public perceptions of policing: A review of research and literature</b:Title>
    <b:Year>2023</b:Year>
    <b:Author>
      <b:Author>
        <b:NameList>
          <b:Person>
            <b:Last>Hanway </b:Last>
            <b:First>Pamela</b:First>
          </b:Person>
          <b:Person>
            <b:Last>Hambly</b:Last>
            <b:First>Olivia</b:First>
          </b:Person>
        </b:NameList>
      </b:Author>
    </b:Author>
    <b:InternetSiteTitle>Gov.uk</b:InternetSiteTitle>
    <b:Month>March</b:Month>
    <b:URL>https://www.gov.uk/government/publications/public-perceptions-of-policing-a-review-of-research-and-literature/public-perceptions-of-policing-a-review-of-research-and-literature#conclusions</b:URL>
    <b:RefOrder>36</b:RefOrder>
  </b:Source>
  <b:Source>
    <b:Tag>Nat</b:Tag>
    <b:SourceType>InternetSite</b:SourceType>
    <b:Guid>{E207F2AD-D301-49CA-80B6-9C54D8DF46B4}</b:Guid>
    <b:Author>
      <b:Author>
        <b:Corporate>National Policing Improvement Agency</b:Corporate>
      </b:Author>
    </b:Author>
    <b:Title>Cohesion Guide</b:Title>
    <b:InternetSiteTitle>Communities and Local Government</b:InternetSiteTitle>
    <b:URL>https://library.college.police.uk/docs/npia/CohesionGuide.pdf</b:URL>
    <b:RefOrder>37</b:RefOrder>
  </b:Source>
  <b:Source>
    <b:Tag>Nat2</b:Tag>
    <b:SourceType>DocumentFromInternetSite</b:SourceType>
    <b:Guid>{92B67BEC-F98E-4947-BC98-7AE1BC9FF727}</b:Guid>
    <b:Title>Coehsion Guide</b:Title>
    <b:InternetSiteTitle>Communities and Local Government</b:InternetSiteTitle>
    <b:URL>Public safety, trust, and community cohesion are all at risk when police and local communities don't work together well. Poor ties between the police and the community can lead to a loss of trust, more crime and violence, social unrest, and division. Thes</b:URL>
    <b:Author>
      <b:Author>
        <b:Corporate>National Policing Improvement Agency</b:Corporate>
      </b:Author>
    </b:Author>
    <b:RefOrder>38</b:RefOrder>
  </b:Source>
  <b:Source>
    <b:Tag>Sir992</b:Tag>
    <b:SourceType>Report</b:SourceType>
    <b:Guid>{96D5EC04-A98B-4451-A10D-39D1215F4B1D}</b:Guid>
    <b:Title>THE STEPHEN LAWRENCE </b:Title>
    <b:Year>1999</b:Year>
    <b:Author>
      <b:Author>
        <b:Corporate>Sir William Macpherson</b:Corporate>
      </b:Author>
    </b:Author>
    <b:Publisher>Parliament by the Secretary of State</b:Publisher>
    <b:City>London</b:City>
    <b:RefOrder>14</b:RefOrder>
  </b:Source>
</b:Sources>
</file>

<file path=customXml/itemProps1.xml><?xml version="1.0" encoding="utf-8"?>
<ds:datastoreItem xmlns:ds="http://schemas.openxmlformats.org/officeDocument/2006/customXml" ds:itemID="{FBB6919C-9D11-4B22-9D55-C32BB86DF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5169</Words>
  <Characters>29464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Adams,Lucy swp8183</dc:creator>
  <cp:keywords/>
  <dc:description/>
  <cp:lastModifiedBy>Adams,Lucy swp8183</cp:lastModifiedBy>
  <cp:revision>5</cp:revision>
  <dcterms:created xsi:type="dcterms:W3CDTF">2023-10-08T15:17:00Z</dcterms:created>
  <dcterms:modified xsi:type="dcterms:W3CDTF">2023-10-08T15:23:00Z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2023-09-26T18:06:40Z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fe1d2437-fce9-4ccf-9520-96688046c237</vt:lpwstr>
  </property>
  <property fmtid="{D5CDD505-2E9C-101B-9397-08002B2CF9AE}" pid="8" name="MSIP_Label_66cf8fe5-b7b7-4df7-b38d-1c61ac2f6639_ContentBits">
    <vt:lpwstr>0</vt:lpwstr>
  </property>
</Properties>
</file>