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2623C" w14:textId="0FDE888E" w:rsidR="00F83EE8" w:rsidRDefault="00C42767">
      <w:r>
        <w:rPr>
          <w:noProof/>
        </w:rPr>
        <mc:AlternateContent>
          <mc:Choice Requires="wps">
            <w:drawing>
              <wp:anchor distT="0" distB="0" distL="114300" distR="114300" simplePos="0" relativeHeight="251659264" behindDoc="0" locked="0" layoutInCell="1" allowOverlap="1" wp14:anchorId="74F8802C" wp14:editId="4302C77A">
                <wp:simplePos x="0" y="0"/>
                <wp:positionH relativeFrom="margin">
                  <wp:posOffset>100965</wp:posOffset>
                </wp:positionH>
                <wp:positionV relativeFrom="paragraph">
                  <wp:posOffset>-510752</wp:posOffset>
                </wp:positionV>
                <wp:extent cx="8084820" cy="119634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8084820" cy="1196340"/>
                        </a:xfrm>
                        <a:prstGeom prst="rect">
                          <a:avLst/>
                        </a:prstGeom>
                        <a:noFill/>
                        <a:ln>
                          <a:noFill/>
                        </a:ln>
                      </wps:spPr>
                      <wps:txbx>
                        <w:txbxContent>
                          <w:p w14:paraId="18B89DD2" w14:textId="286FB0BE" w:rsidR="001621A0" w:rsidRPr="006A7886" w:rsidRDefault="001621A0" w:rsidP="001621A0">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A7886">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Healthcare on Hand Guidance Document</w:t>
                            </w:r>
                          </w:p>
                          <w:p w14:paraId="5FDC2890" w14:textId="5B87C521" w:rsidR="001621A0" w:rsidRPr="001621A0" w:rsidRDefault="001621A0" w:rsidP="001621A0">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F8802C" id="_x0000_t202" coordsize="21600,21600" o:spt="202" path="m,l,21600r21600,l21600,xe">
                <v:stroke joinstyle="miter"/>
                <v:path gradientshapeok="t" o:connecttype="rect"/>
              </v:shapetype>
              <v:shape id="Text Box 1" o:spid="_x0000_s1026" type="#_x0000_t202" style="position:absolute;margin-left:7.95pt;margin-top:-40.2pt;width:636.6pt;height:9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" filled="f" stroked="f">
                <v:textbox>
                  <w:txbxContent>
                    <w:p w14:paraId="18B89DD2" w14:textId="286FB0BE" w:rsidR="001621A0" w:rsidRPr="006A7886" w:rsidRDefault="001621A0" w:rsidP="001621A0">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A7886">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Healthcare on Hand Guidance Document</w:t>
                      </w:r>
                    </w:p>
                    <w:p w14:paraId="5FDC2890" w14:textId="5B87C521" w:rsidR="001621A0" w:rsidRPr="001621A0" w:rsidRDefault="001621A0" w:rsidP="001621A0">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4C2190">
        <w:rPr>
          <w:noProof/>
        </w:rPr>
        <mc:AlternateContent>
          <mc:Choice Requires="wps">
            <w:drawing>
              <wp:anchor distT="0" distB="0" distL="114300" distR="114300" simplePos="0" relativeHeight="251660288" behindDoc="0" locked="0" layoutInCell="1" allowOverlap="1" wp14:anchorId="172DFB90" wp14:editId="00450AC3">
                <wp:simplePos x="0" y="0"/>
                <wp:positionH relativeFrom="page">
                  <wp:posOffset>754380</wp:posOffset>
                </wp:positionH>
                <wp:positionV relativeFrom="margin">
                  <wp:posOffset>266700</wp:posOffset>
                </wp:positionV>
                <wp:extent cx="8267700" cy="4640580"/>
                <wp:effectExtent l="38100" t="38100" r="38100" b="457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7700" cy="4640580"/>
                        </a:xfrm>
                        <a:prstGeom prst="rect">
                          <a:avLst/>
                        </a:prstGeom>
                        <a:ln w="76200">
                          <a:solidFill>
                            <a:schemeClr val="accent1"/>
                          </a:solidFill>
                          <a:headEnd/>
                          <a:tailEnd/>
                        </a:ln>
                      </wps:spPr>
                      <wps:style>
                        <a:lnRef idx="2">
                          <a:schemeClr val="accent5"/>
                        </a:lnRef>
                        <a:fillRef idx="1">
                          <a:schemeClr val="lt1"/>
                        </a:fillRef>
                        <a:effectRef idx="0">
                          <a:schemeClr val="accent5"/>
                        </a:effectRef>
                        <a:fontRef idx="minor">
                          <a:schemeClr val="dk1"/>
                        </a:fontRef>
                      </wps:style>
                      <wps:txbx>
                        <w:txbxContent>
                          <w:p w14:paraId="00A1BB26" w14:textId="1CB2ADA7" w:rsidR="001621A0" w:rsidRPr="00DA35AB" w:rsidRDefault="001621A0" w:rsidP="00644156">
                            <w:pPr>
                              <w:jc w:val="center"/>
                              <w:rPr>
                                <w:b/>
                                <w:bCs/>
                                <w:sz w:val="32"/>
                                <w:szCs w:val="32"/>
                                <w:u w:val="single"/>
                              </w:rPr>
                            </w:pPr>
                            <w:r w:rsidRPr="00DA35AB">
                              <w:rPr>
                                <w:b/>
                                <w:bCs/>
                                <w:sz w:val="32"/>
                                <w:szCs w:val="32"/>
                                <w:u w:val="single"/>
                              </w:rPr>
                              <w:t>Importance of Work-life Balance in the Workplace</w:t>
                            </w:r>
                          </w:p>
                          <w:p w14:paraId="5673BC07" w14:textId="301A41F6" w:rsidR="00045903" w:rsidRPr="00DA35AB" w:rsidRDefault="00045903" w:rsidP="003F3182">
                            <w:pPr>
                              <w:rPr>
                                <w:sz w:val="28"/>
                                <w:szCs w:val="28"/>
                              </w:rPr>
                            </w:pPr>
                            <w:r w:rsidRPr="00DA35AB">
                              <w:rPr>
                                <w:sz w:val="28"/>
                                <w:szCs w:val="28"/>
                              </w:rPr>
                              <w:t>A typical definition of work-life balance is how much time you spend working and how much time you spend with your friends, family, and following your own hobbies</w:t>
                            </w:r>
                            <w:r w:rsidR="000B1952" w:rsidRPr="00DA35AB">
                              <w:rPr>
                                <w:sz w:val="28"/>
                                <w:szCs w:val="28"/>
                              </w:rPr>
                              <w:t xml:space="preserve"> (</w:t>
                            </w:r>
                            <w:r w:rsidR="000B1952" w:rsidRPr="00DA35AB">
                              <w:rPr>
                                <w:color w:val="000000"/>
                                <w:sz w:val="28"/>
                                <w:szCs w:val="28"/>
                                <w:shd w:val="clear" w:color="auto" w:fill="FFFFFF"/>
                              </w:rPr>
                              <w:t>Coursera</w:t>
                            </w:r>
                            <w:r w:rsidR="001A2E4F" w:rsidRPr="00DA35AB">
                              <w:rPr>
                                <w:color w:val="000000"/>
                                <w:sz w:val="28"/>
                                <w:szCs w:val="28"/>
                                <w:shd w:val="clear" w:color="auto" w:fill="FFFFFF"/>
                              </w:rPr>
                              <w:t>,</w:t>
                            </w:r>
                            <w:r w:rsidR="000B1952" w:rsidRPr="00DA35AB">
                              <w:rPr>
                                <w:color w:val="000000"/>
                                <w:sz w:val="28"/>
                                <w:szCs w:val="28"/>
                                <w:shd w:val="clear" w:color="auto" w:fill="FFFFFF"/>
                              </w:rPr>
                              <w:t xml:space="preserve"> 2022).</w:t>
                            </w:r>
                          </w:p>
                          <w:p w14:paraId="0DBC9099" w14:textId="11B3A6BC" w:rsidR="005D4EC5" w:rsidRPr="00DA35AB" w:rsidRDefault="005010EE" w:rsidP="003F3182">
                            <w:pPr>
                              <w:rPr>
                                <w:sz w:val="28"/>
                                <w:szCs w:val="28"/>
                              </w:rPr>
                            </w:pPr>
                            <w:proofErr w:type="gramStart"/>
                            <w:r w:rsidRPr="00DA35AB">
                              <w:rPr>
                                <w:sz w:val="28"/>
                                <w:szCs w:val="28"/>
                              </w:rPr>
                              <w:t>In order to</w:t>
                            </w:r>
                            <w:proofErr w:type="gramEnd"/>
                            <w:r w:rsidRPr="00DA35AB">
                              <w:rPr>
                                <w:sz w:val="28"/>
                                <w:szCs w:val="28"/>
                              </w:rPr>
                              <w:t xml:space="preserve"> achieve work-life balance, supportive and healthy work environments must be established and maintained. This balance between work and personal responsibilities will increase employee loyalty and productivity. The several conflicting responsibilities that today's employees face, such as job, children, housework, volunteering, caring for a spouse and ageing parents, put stress on people, families, and the communities in which they live</w:t>
                            </w:r>
                            <w:r w:rsidR="00F86A0C" w:rsidRPr="00DA35AB">
                              <w:rPr>
                                <w:sz w:val="28"/>
                                <w:szCs w:val="28"/>
                              </w:rPr>
                              <w:t xml:space="preserve"> (</w:t>
                            </w:r>
                            <w:r w:rsidR="00F86A0C" w:rsidRPr="00DA35AB">
                              <w:rPr>
                                <w:color w:val="000000"/>
                                <w:sz w:val="28"/>
                                <w:szCs w:val="28"/>
                                <w:shd w:val="clear" w:color="auto" w:fill="FFFFFF"/>
                              </w:rPr>
                              <w:t>Johnson, 2015).</w:t>
                            </w:r>
                          </w:p>
                          <w:p w14:paraId="10B06FB8" w14:textId="1C41654B" w:rsidR="001F0A28" w:rsidRPr="00DA35AB" w:rsidRDefault="001F0A28" w:rsidP="003F3182">
                            <w:pPr>
                              <w:rPr>
                                <w:sz w:val="28"/>
                                <w:szCs w:val="28"/>
                              </w:rPr>
                            </w:pPr>
                            <w:r w:rsidRPr="00DA35AB">
                              <w:rPr>
                                <w:sz w:val="28"/>
                                <w:szCs w:val="28"/>
                              </w:rPr>
                              <w:t xml:space="preserve">Employee productivity is </w:t>
                            </w:r>
                            <w:r w:rsidR="00453124">
                              <w:rPr>
                                <w:sz w:val="28"/>
                                <w:szCs w:val="28"/>
                              </w:rPr>
                              <w:t>hugely</w:t>
                            </w:r>
                            <w:r w:rsidRPr="00DA35AB">
                              <w:rPr>
                                <w:sz w:val="28"/>
                                <w:szCs w:val="28"/>
                              </w:rPr>
                              <w:t xml:space="preserve"> affected by their ability to successfully balance their personal and professional life. Employees who feel overworked all the time and who struggle to manage their time effectively do less work, are less satisfied, and are more likely to leave their jobs.</w:t>
                            </w:r>
                            <w:r w:rsidR="0004279C" w:rsidRPr="00DA35AB">
                              <w:rPr>
                                <w:sz w:val="28"/>
                                <w:szCs w:val="28"/>
                              </w:rPr>
                              <w:t xml:space="preserve"> Employees total well-being, including physical, emotional, and mental health, may be enhanced by improving their work-life balance (</w:t>
                            </w:r>
                            <w:r w:rsidR="0004279C" w:rsidRPr="00DA35AB">
                              <w:rPr>
                                <w:color w:val="000000"/>
                                <w:sz w:val="28"/>
                                <w:szCs w:val="28"/>
                                <w:shd w:val="clear" w:color="auto" w:fill="FFFFFF"/>
                              </w:rPr>
                              <w:t>Coursera</w:t>
                            </w:r>
                            <w:r w:rsidR="001A2E4F" w:rsidRPr="00DA35AB">
                              <w:rPr>
                                <w:color w:val="000000"/>
                                <w:sz w:val="28"/>
                                <w:szCs w:val="28"/>
                                <w:shd w:val="clear" w:color="auto" w:fill="FFFFFF"/>
                              </w:rPr>
                              <w:t>,</w:t>
                            </w:r>
                            <w:r w:rsidR="0004279C" w:rsidRPr="00DA35AB">
                              <w:rPr>
                                <w:color w:val="000000"/>
                                <w:sz w:val="28"/>
                                <w:szCs w:val="28"/>
                                <w:shd w:val="clear" w:color="auto" w:fill="FFFFFF"/>
                              </w:rPr>
                              <w:t xml:space="preserve"> 2022).</w:t>
                            </w:r>
                          </w:p>
                          <w:p w14:paraId="17318892" w14:textId="46C73164" w:rsidR="00D2783A" w:rsidRPr="00DA35AB" w:rsidRDefault="00D2783A" w:rsidP="003F3182">
                            <w:pPr>
                              <w:rPr>
                                <w:sz w:val="28"/>
                                <w:szCs w:val="28"/>
                              </w:rPr>
                            </w:pPr>
                            <w:r w:rsidRPr="00DA35AB">
                              <w:rPr>
                                <w:sz w:val="28"/>
                                <w:szCs w:val="28"/>
                              </w:rPr>
                              <w:t xml:space="preserve">Legislation can affect </w:t>
                            </w:r>
                            <w:r w:rsidR="006C0AA3">
                              <w:rPr>
                                <w:sz w:val="28"/>
                                <w:szCs w:val="28"/>
                              </w:rPr>
                              <w:t>work-life balance</w:t>
                            </w:r>
                            <w:r w:rsidRPr="00DA35AB">
                              <w:rPr>
                                <w:sz w:val="28"/>
                                <w:szCs w:val="28"/>
                              </w:rPr>
                              <w:t xml:space="preserve"> in a variety of different ways. For instance, the Working Time Regulations of 1998 grant employees the right to paid time off, rest periods, and work-hour restrictions. By ensuring that workers </w:t>
                            </w:r>
                            <w:proofErr w:type="gramStart"/>
                            <w:r w:rsidRPr="00DA35AB">
                              <w:rPr>
                                <w:sz w:val="28"/>
                                <w:szCs w:val="28"/>
                              </w:rPr>
                              <w:t>have the opportunity to</w:t>
                            </w:r>
                            <w:proofErr w:type="gramEnd"/>
                            <w:r w:rsidRPr="00DA35AB">
                              <w:rPr>
                                <w:sz w:val="28"/>
                                <w:szCs w:val="28"/>
                              </w:rPr>
                              <w:t xml:space="preserve"> relax and recharge, this regulation helps to increase productivity.</w:t>
                            </w:r>
                            <w:r w:rsidR="0077547B">
                              <w:rPr>
                                <w:sz w:val="28"/>
                                <w:szCs w:val="28"/>
                              </w:rPr>
                              <w:t xml:space="preserve"> This regulation means they can’t work more than 48 hours </w:t>
                            </w:r>
                            <w:r w:rsidR="0051424B">
                              <w:rPr>
                                <w:sz w:val="28"/>
                                <w:szCs w:val="28"/>
                              </w:rPr>
                              <w:t>per working week (</w:t>
                            </w:r>
                            <w:proofErr w:type="spellStart"/>
                            <w:r w:rsidR="0051424B">
                              <w:rPr>
                                <w:sz w:val="28"/>
                                <w:szCs w:val="28"/>
                              </w:rPr>
                              <w:t>Acas</w:t>
                            </w:r>
                            <w:proofErr w:type="spellEnd"/>
                            <w:r w:rsidR="0051424B">
                              <w:rPr>
                                <w:sz w:val="28"/>
                                <w:szCs w:val="28"/>
                              </w:rPr>
                              <w:t xml:space="preserve">, 2022).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2DFB90" id="_x0000_t202" coordsize="21600,21600" o:spt="202" path="m,l,21600r21600,l21600,xe">
                <v:stroke joinstyle="miter"/>
                <v:path gradientshapeok="t" o:connecttype="rect"/>
              </v:shapetype>
              <v:shape id="Text Box 2" o:spid="_x0000_s1027" type="#_x0000_t202" style="position:absolute;margin-left:59.4pt;margin-top:21pt;width:651pt;height:365.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" fillcolor="white [3201]" strokecolor="#4472c4 [3204]" strokeweight="6pt">
                <v:textbox>
                  <w:txbxContent>
                    <w:p w14:paraId="00A1BB26" w14:textId="1CB2ADA7" w:rsidR="001621A0" w:rsidRPr="00DA35AB" w:rsidRDefault="001621A0" w:rsidP="00644156">
                      <w:pPr>
                        <w:jc w:val="center"/>
                        <w:rPr>
                          <w:b/>
                          <w:bCs/>
                          <w:sz w:val="32"/>
                          <w:szCs w:val="32"/>
                          <w:u w:val="single"/>
                        </w:rPr>
                      </w:pPr>
                      <w:r w:rsidRPr="00DA35AB">
                        <w:rPr>
                          <w:b/>
                          <w:bCs/>
                          <w:sz w:val="32"/>
                          <w:szCs w:val="32"/>
                          <w:u w:val="single"/>
                        </w:rPr>
                        <w:t>Importance of Work-life Balance in the Workplace</w:t>
                      </w:r>
                    </w:p>
                    <w:p w14:paraId="5673BC07" w14:textId="301A41F6" w:rsidR="00045903" w:rsidRPr="00DA35AB" w:rsidRDefault="00045903" w:rsidP="003F3182">
                      <w:pPr>
                        <w:rPr>
                          <w:sz w:val="28"/>
                          <w:szCs w:val="28"/>
                        </w:rPr>
                      </w:pPr>
                      <w:r w:rsidRPr="00DA35AB">
                        <w:rPr>
                          <w:sz w:val="28"/>
                          <w:szCs w:val="28"/>
                        </w:rPr>
                        <w:t>A typical definition of work-life balance is how much time you spend working and how much time you spend with your friends, family, and following your own hobbies</w:t>
                      </w:r>
                      <w:r w:rsidR="000B1952" w:rsidRPr="00DA35AB">
                        <w:rPr>
                          <w:sz w:val="28"/>
                          <w:szCs w:val="28"/>
                        </w:rPr>
                        <w:t xml:space="preserve"> (</w:t>
                      </w:r>
                      <w:r w:rsidR="000B1952" w:rsidRPr="00DA35AB">
                        <w:rPr>
                          <w:color w:val="000000"/>
                          <w:sz w:val="28"/>
                          <w:szCs w:val="28"/>
                          <w:shd w:val="clear" w:color="auto" w:fill="FFFFFF"/>
                        </w:rPr>
                        <w:t>Coursera</w:t>
                      </w:r>
                      <w:r w:rsidR="001A2E4F" w:rsidRPr="00DA35AB">
                        <w:rPr>
                          <w:color w:val="000000"/>
                          <w:sz w:val="28"/>
                          <w:szCs w:val="28"/>
                          <w:shd w:val="clear" w:color="auto" w:fill="FFFFFF"/>
                        </w:rPr>
                        <w:t>,</w:t>
                      </w:r>
                      <w:r w:rsidR="000B1952" w:rsidRPr="00DA35AB">
                        <w:rPr>
                          <w:color w:val="000000"/>
                          <w:sz w:val="28"/>
                          <w:szCs w:val="28"/>
                          <w:shd w:val="clear" w:color="auto" w:fill="FFFFFF"/>
                        </w:rPr>
                        <w:t xml:space="preserve"> 2022).</w:t>
                      </w:r>
                    </w:p>
                    <w:p w14:paraId="0DBC9099" w14:textId="11B3A6BC" w:rsidR="005D4EC5" w:rsidRPr="00DA35AB" w:rsidRDefault="005010EE" w:rsidP="003F3182">
                      <w:pPr>
                        <w:rPr>
                          <w:sz w:val="28"/>
                          <w:szCs w:val="28"/>
                        </w:rPr>
                      </w:pPr>
                      <w:proofErr w:type="gramStart"/>
                      <w:r w:rsidRPr="00DA35AB">
                        <w:rPr>
                          <w:sz w:val="28"/>
                          <w:szCs w:val="28"/>
                        </w:rPr>
                        <w:t>In order to</w:t>
                      </w:r>
                      <w:proofErr w:type="gramEnd"/>
                      <w:r w:rsidRPr="00DA35AB">
                        <w:rPr>
                          <w:sz w:val="28"/>
                          <w:szCs w:val="28"/>
                        </w:rPr>
                        <w:t xml:space="preserve"> achieve work-life balance, supportive and healthy work environments must be established and maintained. This balance between work and personal responsibilities will increase employee loyalty and productivity. The several conflicting responsibilities that today's employees face, such as job, children, housework, volunteering, caring for a spouse and ageing parents, put stress on people, families, and the communities in which they live</w:t>
                      </w:r>
                      <w:r w:rsidR="00F86A0C" w:rsidRPr="00DA35AB">
                        <w:rPr>
                          <w:sz w:val="28"/>
                          <w:szCs w:val="28"/>
                        </w:rPr>
                        <w:t xml:space="preserve"> (</w:t>
                      </w:r>
                      <w:r w:rsidR="00F86A0C" w:rsidRPr="00DA35AB">
                        <w:rPr>
                          <w:color w:val="000000"/>
                          <w:sz w:val="28"/>
                          <w:szCs w:val="28"/>
                          <w:shd w:val="clear" w:color="auto" w:fill="FFFFFF"/>
                        </w:rPr>
                        <w:t>Johnson, 2015).</w:t>
                      </w:r>
                    </w:p>
                    <w:p w14:paraId="10B06FB8" w14:textId="1C41654B" w:rsidR="001F0A28" w:rsidRPr="00DA35AB" w:rsidRDefault="001F0A28" w:rsidP="003F3182">
                      <w:pPr>
                        <w:rPr>
                          <w:sz w:val="28"/>
                          <w:szCs w:val="28"/>
                        </w:rPr>
                      </w:pPr>
                      <w:r w:rsidRPr="00DA35AB">
                        <w:rPr>
                          <w:sz w:val="28"/>
                          <w:szCs w:val="28"/>
                        </w:rPr>
                        <w:t xml:space="preserve">Employee productivity is </w:t>
                      </w:r>
                      <w:r w:rsidR="00453124">
                        <w:rPr>
                          <w:sz w:val="28"/>
                          <w:szCs w:val="28"/>
                        </w:rPr>
                        <w:t>hugely</w:t>
                      </w:r>
                      <w:r w:rsidRPr="00DA35AB">
                        <w:rPr>
                          <w:sz w:val="28"/>
                          <w:szCs w:val="28"/>
                        </w:rPr>
                        <w:t xml:space="preserve"> affected by their ability to successfully balance their personal and professional life. Employees who feel overworked all the time and who struggle to manage their time effectively do less work, are less satisfied, and are more likely to leave their jobs.</w:t>
                      </w:r>
                      <w:r w:rsidR="0004279C" w:rsidRPr="00DA35AB">
                        <w:rPr>
                          <w:sz w:val="28"/>
                          <w:szCs w:val="28"/>
                        </w:rPr>
                        <w:t xml:space="preserve"> Employees total well-being, including physical, emotional, and mental health, may be enhanced by improving their work-life balance (</w:t>
                      </w:r>
                      <w:r w:rsidR="0004279C" w:rsidRPr="00DA35AB">
                        <w:rPr>
                          <w:color w:val="000000"/>
                          <w:sz w:val="28"/>
                          <w:szCs w:val="28"/>
                          <w:shd w:val="clear" w:color="auto" w:fill="FFFFFF"/>
                        </w:rPr>
                        <w:t>Coursera</w:t>
                      </w:r>
                      <w:r w:rsidR="001A2E4F" w:rsidRPr="00DA35AB">
                        <w:rPr>
                          <w:color w:val="000000"/>
                          <w:sz w:val="28"/>
                          <w:szCs w:val="28"/>
                          <w:shd w:val="clear" w:color="auto" w:fill="FFFFFF"/>
                        </w:rPr>
                        <w:t>,</w:t>
                      </w:r>
                      <w:r w:rsidR="0004279C" w:rsidRPr="00DA35AB">
                        <w:rPr>
                          <w:color w:val="000000"/>
                          <w:sz w:val="28"/>
                          <w:szCs w:val="28"/>
                          <w:shd w:val="clear" w:color="auto" w:fill="FFFFFF"/>
                        </w:rPr>
                        <w:t xml:space="preserve"> 2022).</w:t>
                      </w:r>
                    </w:p>
                    <w:p w14:paraId="17318892" w14:textId="46C73164" w:rsidR="00D2783A" w:rsidRPr="00DA35AB" w:rsidRDefault="00D2783A" w:rsidP="003F3182">
                      <w:pPr>
                        <w:rPr>
                          <w:sz w:val="28"/>
                          <w:szCs w:val="28"/>
                        </w:rPr>
                      </w:pPr>
                      <w:r w:rsidRPr="00DA35AB">
                        <w:rPr>
                          <w:sz w:val="28"/>
                          <w:szCs w:val="28"/>
                        </w:rPr>
                        <w:t xml:space="preserve">Legislation can affect </w:t>
                      </w:r>
                      <w:r w:rsidR="006C0AA3">
                        <w:rPr>
                          <w:sz w:val="28"/>
                          <w:szCs w:val="28"/>
                        </w:rPr>
                        <w:t>work-life balance</w:t>
                      </w:r>
                      <w:r w:rsidRPr="00DA35AB">
                        <w:rPr>
                          <w:sz w:val="28"/>
                          <w:szCs w:val="28"/>
                        </w:rPr>
                        <w:t xml:space="preserve"> in a variety of different ways. For instance, the Working Time Regulations of 1998 grant employees the right to paid time off, rest periods, and work-hour restrictions. By ensuring that workers </w:t>
                      </w:r>
                      <w:proofErr w:type="gramStart"/>
                      <w:r w:rsidRPr="00DA35AB">
                        <w:rPr>
                          <w:sz w:val="28"/>
                          <w:szCs w:val="28"/>
                        </w:rPr>
                        <w:t>have the opportunity to</w:t>
                      </w:r>
                      <w:proofErr w:type="gramEnd"/>
                      <w:r w:rsidRPr="00DA35AB">
                        <w:rPr>
                          <w:sz w:val="28"/>
                          <w:szCs w:val="28"/>
                        </w:rPr>
                        <w:t xml:space="preserve"> relax and recharge, this regulation helps to increase productivity.</w:t>
                      </w:r>
                      <w:r w:rsidR="0077547B">
                        <w:rPr>
                          <w:sz w:val="28"/>
                          <w:szCs w:val="28"/>
                        </w:rPr>
                        <w:t xml:space="preserve"> This regulation means they can’t work more than 48 hours </w:t>
                      </w:r>
                      <w:r w:rsidR="0051424B">
                        <w:rPr>
                          <w:sz w:val="28"/>
                          <w:szCs w:val="28"/>
                        </w:rPr>
                        <w:t>per working week (</w:t>
                      </w:r>
                      <w:proofErr w:type="spellStart"/>
                      <w:r w:rsidR="0051424B">
                        <w:rPr>
                          <w:sz w:val="28"/>
                          <w:szCs w:val="28"/>
                        </w:rPr>
                        <w:t>Acas</w:t>
                      </w:r>
                      <w:proofErr w:type="spellEnd"/>
                      <w:r w:rsidR="0051424B">
                        <w:rPr>
                          <w:sz w:val="28"/>
                          <w:szCs w:val="28"/>
                        </w:rPr>
                        <w:t xml:space="preserve">, 2022). </w:t>
                      </w:r>
                    </w:p>
                  </w:txbxContent>
                </v:textbox>
                <w10:wrap type="square" anchorx="page" anchory="margin"/>
              </v:shape>
            </w:pict>
          </mc:Fallback>
        </mc:AlternateContent>
      </w:r>
      <w:r w:rsidR="00806F15">
        <w:rPr>
          <w:noProof/>
        </w:rPr>
        <mc:AlternateContent>
          <mc:Choice Requires="wps">
            <w:drawing>
              <wp:anchor distT="0" distB="0" distL="114300" distR="114300" simplePos="0" relativeHeight="251662336" behindDoc="0" locked="0" layoutInCell="1" allowOverlap="1" wp14:anchorId="2AFAABB9" wp14:editId="3EEE74F0">
                <wp:simplePos x="0" y="0"/>
                <wp:positionH relativeFrom="margin">
                  <wp:posOffset>8458200</wp:posOffset>
                </wp:positionH>
                <wp:positionV relativeFrom="margin">
                  <wp:posOffset>-297180</wp:posOffset>
                </wp:positionV>
                <wp:extent cx="5311140" cy="9319260"/>
                <wp:effectExtent l="38100" t="38100" r="41910" b="342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1140" cy="9319260"/>
                        </a:xfrm>
                        <a:prstGeom prst="rect">
                          <a:avLst/>
                        </a:prstGeom>
                        <a:solidFill>
                          <a:srgbClr val="FFFFFF"/>
                        </a:solidFill>
                        <a:ln w="76200">
                          <a:solidFill>
                            <a:schemeClr val="accent1"/>
                          </a:solidFill>
                          <a:miter lim="800000"/>
                          <a:headEnd/>
                          <a:tailEnd/>
                        </a:ln>
                      </wps:spPr>
                      <wps:txbx>
                        <w:txbxContent>
                          <w:p w14:paraId="301341F1" w14:textId="015DF6B9" w:rsidR="00875A05" w:rsidRPr="00DA35AB" w:rsidRDefault="008377F4" w:rsidP="0010275B">
                            <w:pPr>
                              <w:spacing w:after="0"/>
                              <w:jc w:val="center"/>
                              <w:rPr>
                                <w:b/>
                                <w:bCs/>
                                <w:sz w:val="32"/>
                                <w:szCs w:val="32"/>
                                <w:u w:val="single"/>
                              </w:rPr>
                            </w:pPr>
                            <w:r w:rsidRPr="00DA35AB">
                              <w:rPr>
                                <w:b/>
                                <w:bCs/>
                                <w:sz w:val="32"/>
                                <w:szCs w:val="32"/>
                                <w:u w:val="single"/>
                              </w:rPr>
                              <w:t>Wellbeing in the Workplace</w:t>
                            </w:r>
                          </w:p>
                          <w:p w14:paraId="0CCED819" w14:textId="77777777" w:rsidR="0003557E" w:rsidRPr="00941CBF" w:rsidRDefault="0003557E" w:rsidP="0010275B">
                            <w:pPr>
                              <w:spacing w:after="0"/>
                              <w:jc w:val="center"/>
                              <w:rPr>
                                <w:b/>
                                <w:bCs/>
                                <w:sz w:val="14"/>
                                <w:szCs w:val="14"/>
                                <w:u w:val="single"/>
                              </w:rPr>
                            </w:pPr>
                          </w:p>
                          <w:p w14:paraId="49CDDA1B" w14:textId="7FA7813D" w:rsidR="00680613" w:rsidRPr="00DA35AB" w:rsidRDefault="00186AA5" w:rsidP="003F3182">
                            <w:pPr>
                              <w:spacing w:after="0"/>
                              <w:rPr>
                                <w:rFonts w:cstheme="minorHAnsi"/>
                                <w:sz w:val="28"/>
                                <w:szCs w:val="28"/>
                              </w:rPr>
                            </w:pPr>
                            <w:r w:rsidRPr="00DA35AB">
                              <w:rPr>
                                <w:rFonts w:cstheme="minorHAnsi"/>
                                <w:sz w:val="28"/>
                                <w:szCs w:val="28"/>
                              </w:rPr>
                              <w:t>“Wellbeing in the workplace is a term that refers to the different aspects of working life, such as how someone feels about their job or the safety of their work environment.” (</w:t>
                            </w:r>
                            <w:proofErr w:type="gramStart"/>
                            <w:r w:rsidRPr="00DA35AB">
                              <w:rPr>
                                <w:rFonts w:cstheme="minorHAnsi"/>
                                <w:sz w:val="28"/>
                                <w:szCs w:val="28"/>
                              </w:rPr>
                              <w:t>Indeed</w:t>
                            </w:r>
                            <w:proofErr w:type="gramEnd"/>
                            <w:r w:rsidRPr="00DA35AB">
                              <w:rPr>
                                <w:rFonts w:cstheme="minorHAnsi"/>
                                <w:sz w:val="28"/>
                                <w:szCs w:val="28"/>
                              </w:rPr>
                              <w:t xml:space="preserve"> Editorial Team, 2022).</w:t>
                            </w:r>
                          </w:p>
                          <w:p w14:paraId="4CC46994" w14:textId="764B1DE9" w:rsidR="002558D5" w:rsidRPr="00DA35AB" w:rsidRDefault="008A5D45" w:rsidP="003F3182">
                            <w:pPr>
                              <w:spacing w:after="0"/>
                              <w:rPr>
                                <w:sz w:val="28"/>
                                <w:szCs w:val="28"/>
                              </w:rPr>
                            </w:pPr>
                            <w:r w:rsidRPr="00DA35AB">
                              <w:rPr>
                                <w:sz w:val="28"/>
                                <w:szCs w:val="28"/>
                              </w:rPr>
                              <w:t xml:space="preserve">The ability to preserve </w:t>
                            </w:r>
                            <w:proofErr w:type="gramStart"/>
                            <w:r w:rsidRPr="00DA35AB">
                              <w:rPr>
                                <w:sz w:val="28"/>
                                <w:szCs w:val="28"/>
                              </w:rPr>
                              <w:t>employees</w:t>
                            </w:r>
                            <w:proofErr w:type="gramEnd"/>
                            <w:r w:rsidRPr="00DA35AB">
                              <w:rPr>
                                <w:sz w:val="28"/>
                                <w:szCs w:val="28"/>
                              </w:rPr>
                              <w:t xml:space="preserve"> health and happiness at work makes workplace wellbeing crucial. They can therefore feel their best and love their profession as a result. For both employees and employers, this may have </w:t>
                            </w:r>
                            <w:r w:rsidR="00334CE0" w:rsidRPr="00DA35AB">
                              <w:rPr>
                                <w:sz w:val="28"/>
                                <w:szCs w:val="28"/>
                              </w:rPr>
                              <w:t>several</w:t>
                            </w:r>
                            <w:r w:rsidRPr="00DA35AB">
                              <w:rPr>
                                <w:sz w:val="28"/>
                                <w:szCs w:val="28"/>
                              </w:rPr>
                              <w:t xml:space="preserve"> advantages, including</w:t>
                            </w:r>
                            <w:r w:rsidR="00334CE0" w:rsidRPr="00DA35AB">
                              <w:rPr>
                                <w:sz w:val="28"/>
                                <w:szCs w:val="28"/>
                              </w:rPr>
                              <w:t xml:space="preserve"> i</w:t>
                            </w:r>
                            <w:r w:rsidR="00190EDB" w:rsidRPr="00DA35AB">
                              <w:rPr>
                                <w:sz w:val="28"/>
                                <w:szCs w:val="28"/>
                              </w:rPr>
                              <w:t xml:space="preserve">ncreased resilience, more engagement, fewer sick days, and </w:t>
                            </w:r>
                            <w:r w:rsidR="004B125D" w:rsidRPr="00DA35AB">
                              <w:rPr>
                                <w:sz w:val="28"/>
                                <w:szCs w:val="28"/>
                              </w:rPr>
                              <w:t>increased</w:t>
                            </w:r>
                            <w:r w:rsidR="00190EDB" w:rsidRPr="00DA35AB">
                              <w:rPr>
                                <w:sz w:val="28"/>
                                <w:szCs w:val="28"/>
                              </w:rPr>
                              <w:t xml:space="preserve"> performance and productivity</w:t>
                            </w:r>
                            <w:r w:rsidR="00334CE0" w:rsidRPr="00DA35AB">
                              <w:rPr>
                                <w:sz w:val="28"/>
                                <w:szCs w:val="28"/>
                              </w:rPr>
                              <w:t>.</w:t>
                            </w:r>
                          </w:p>
                          <w:p w14:paraId="3AC76C5B" w14:textId="54109B72" w:rsidR="00264D87" w:rsidRPr="00DA35AB" w:rsidRDefault="00264D87" w:rsidP="003F3182">
                            <w:pPr>
                              <w:spacing w:after="0"/>
                              <w:rPr>
                                <w:sz w:val="28"/>
                                <w:szCs w:val="28"/>
                              </w:rPr>
                            </w:pPr>
                            <w:r w:rsidRPr="00DA35AB">
                              <w:rPr>
                                <w:sz w:val="28"/>
                                <w:szCs w:val="28"/>
                              </w:rPr>
                              <w:t xml:space="preserve">Employees may feel </w:t>
                            </w:r>
                            <w:proofErr w:type="gramStart"/>
                            <w:r w:rsidRPr="00DA35AB">
                              <w:rPr>
                                <w:sz w:val="28"/>
                                <w:szCs w:val="28"/>
                              </w:rPr>
                              <w:t>more confident and proud</w:t>
                            </w:r>
                            <w:proofErr w:type="gramEnd"/>
                            <w:r w:rsidRPr="00DA35AB">
                              <w:rPr>
                                <w:sz w:val="28"/>
                                <w:szCs w:val="28"/>
                              </w:rPr>
                              <w:t xml:space="preserve"> of their job when they believe the company's values fit with their own</w:t>
                            </w:r>
                            <w:r w:rsidR="00DE070D" w:rsidRPr="00DA35AB">
                              <w:rPr>
                                <w:sz w:val="28"/>
                                <w:szCs w:val="28"/>
                              </w:rPr>
                              <w:t xml:space="preserve"> (Indeed Editorial Team, 2022).</w:t>
                            </w:r>
                          </w:p>
                          <w:p w14:paraId="1C283ABC" w14:textId="6E06BF2E" w:rsidR="00A43D1D" w:rsidRPr="00DA35AB" w:rsidRDefault="004B5611" w:rsidP="003F3182">
                            <w:pPr>
                              <w:spacing w:after="0"/>
                              <w:rPr>
                                <w:rFonts w:cstheme="minorHAnsi"/>
                                <w:sz w:val="28"/>
                                <w:szCs w:val="28"/>
                              </w:rPr>
                            </w:pPr>
                            <w:r w:rsidRPr="00DA35AB">
                              <w:rPr>
                                <w:sz w:val="28"/>
                                <w:szCs w:val="28"/>
                              </w:rPr>
                              <w:t xml:space="preserve">According to the CIPD, the following are the primary areas to </w:t>
                            </w:r>
                            <w:proofErr w:type="gramStart"/>
                            <w:r w:rsidRPr="00DA35AB">
                              <w:rPr>
                                <w:sz w:val="28"/>
                                <w:szCs w:val="28"/>
                              </w:rPr>
                              <w:t>take into account</w:t>
                            </w:r>
                            <w:proofErr w:type="gramEnd"/>
                            <w:r w:rsidRPr="00DA35AB">
                              <w:rPr>
                                <w:sz w:val="28"/>
                                <w:szCs w:val="28"/>
                              </w:rPr>
                              <w:t xml:space="preserve"> for good employee health and well-being</w:t>
                            </w:r>
                            <w:r w:rsidR="00A41886" w:rsidRPr="00DA35AB">
                              <w:rPr>
                                <w:sz w:val="28"/>
                                <w:szCs w:val="28"/>
                              </w:rPr>
                              <w:t xml:space="preserve"> (</w:t>
                            </w:r>
                            <w:r w:rsidR="00A41886" w:rsidRPr="00DA35AB">
                              <w:rPr>
                                <w:rFonts w:cstheme="minorHAnsi"/>
                                <w:sz w:val="28"/>
                                <w:szCs w:val="28"/>
                                <w:shd w:val="clear" w:color="auto" w:fill="FFFFFF"/>
                              </w:rPr>
                              <w:t>Waite et al., 2021)</w:t>
                            </w:r>
                            <w:r w:rsidR="00A41886" w:rsidRPr="00DA35AB">
                              <w:rPr>
                                <w:rFonts w:cstheme="minorHAnsi"/>
                                <w:sz w:val="28"/>
                                <w:szCs w:val="28"/>
                              </w:rPr>
                              <w:t>.</w:t>
                            </w:r>
                          </w:p>
                          <w:p w14:paraId="77FEA7A2" w14:textId="7F051E96" w:rsidR="00AA5D6D" w:rsidRPr="00DA35AB" w:rsidRDefault="00E22B5F" w:rsidP="003F3182">
                            <w:pPr>
                              <w:pStyle w:val="ListParagraph"/>
                              <w:numPr>
                                <w:ilvl w:val="0"/>
                                <w:numId w:val="1"/>
                              </w:numPr>
                              <w:spacing w:after="0"/>
                              <w:rPr>
                                <w:sz w:val="28"/>
                                <w:szCs w:val="28"/>
                              </w:rPr>
                            </w:pPr>
                            <w:r w:rsidRPr="00DA35AB">
                              <w:rPr>
                                <w:i/>
                                <w:iCs/>
                                <w:sz w:val="28"/>
                                <w:szCs w:val="28"/>
                              </w:rPr>
                              <w:t>Health</w:t>
                            </w:r>
                            <w:r w:rsidRPr="00DA35AB">
                              <w:rPr>
                                <w:sz w:val="28"/>
                                <w:szCs w:val="28"/>
                              </w:rPr>
                              <w:t xml:space="preserve"> - </w:t>
                            </w:r>
                            <w:r w:rsidR="00E72D13" w:rsidRPr="00DA35AB">
                              <w:rPr>
                                <w:sz w:val="28"/>
                                <w:szCs w:val="28"/>
                              </w:rPr>
                              <w:t>tak</w:t>
                            </w:r>
                            <w:r w:rsidR="00B32C07" w:rsidRPr="00DA35AB">
                              <w:rPr>
                                <w:sz w:val="28"/>
                                <w:szCs w:val="28"/>
                              </w:rPr>
                              <w:t>e</w:t>
                            </w:r>
                            <w:r w:rsidR="00E72D13" w:rsidRPr="00DA35AB">
                              <w:rPr>
                                <w:sz w:val="28"/>
                                <w:szCs w:val="28"/>
                              </w:rPr>
                              <w:t xml:space="preserve"> care of the physical wellbeing of the workforce</w:t>
                            </w:r>
                            <w:r w:rsidR="008D14F6" w:rsidRPr="00DA35AB">
                              <w:rPr>
                                <w:sz w:val="28"/>
                                <w:szCs w:val="28"/>
                              </w:rPr>
                              <w:t>. Promote stress management seminars, risk assessments, conflict resolution training, occupational health support, and employee assistance programmes to help employees' mental health.</w:t>
                            </w:r>
                          </w:p>
                          <w:p w14:paraId="7FF2610A" w14:textId="7B9BB160" w:rsidR="00DD4A7F" w:rsidRPr="00DA35AB" w:rsidRDefault="008D14F6" w:rsidP="003F3182">
                            <w:pPr>
                              <w:pStyle w:val="ListParagraph"/>
                              <w:numPr>
                                <w:ilvl w:val="0"/>
                                <w:numId w:val="1"/>
                              </w:numPr>
                              <w:spacing w:after="0"/>
                              <w:rPr>
                                <w:sz w:val="28"/>
                                <w:szCs w:val="28"/>
                              </w:rPr>
                            </w:pPr>
                            <w:r w:rsidRPr="00DA35AB">
                              <w:rPr>
                                <w:i/>
                                <w:iCs/>
                                <w:sz w:val="28"/>
                                <w:szCs w:val="28"/>
                              </w:rPr>
                              <w:t>Good Work</w:t>
                            </w:r>
                            <w:r w:rsidRPr="00DA35AB">
                              <w:rPr>
                                <w:sz w:val="28"/>
                                <w:szCs w:val="28"/>
                              </w:rPr>
                              <w:t xml:space="preserve"> - </w:t>
                            </w:r>
                            <w:r w:rsidR="00DD4A7F" w:rsidRPr="00DA35AB">
                              <w:rPr>
                                <w:sz w:val="28"/>
                                <w:szCs w:val="28"/>
                              </w:rPr>
                              <w:t>ensur</w:t>
                            </w:r>
                            <w:r w:rsidR="00B32C07" w:rsidRPr="00DA35AB">
                              <w:rPr>
                                <w:sz w:val="28"/>
                                <w:szCs w:val="28"/>
                              </w:rPr>
                              <w:t>e</w:t>
                            </w:r>
                            <w:r w:rsidR="00DD4A7F" w:rsidRPr="00DA35AB">
                              <w:rPr>
                                <w:sz w:val="28"/>
                                <w:szCs w:val="28"/>
                              </w:rPr>
                              <w:t xml:space="preserve"> that safe working procedures are adhered to strictly</w:t>
                            </w:r>
                            <w:r w:rsidR="00B32C07" w:rsidRPr="00DA35AB">
                              <w:rPr>
                                <w:sz w:val="28"/>
                                <w:szCs w:val="28"/>
                              </w:rPr>
                              <w:t>.</w:t>
                            </w:r>
                          </w:p>
                          <w:p w14:paraId="48059664" w14:textId="0E0AE2CA" w:rsidR="00DD4A7F" w:rsidRPr="00DA35AB" w:rsidRDefault="00BF689B" w:rsidP="003F3182">
                            <w:pPr>
                              <w:pStyle w:val="ListParagraph"/>
                              <w:numPr>
                                <w:ilvl w:val="0"/>
                                <w:numId w:val="1"/>
                              </w:numPr>
                              <w:spacing w:after="0"/>
                              <w:rPr>
                                <w:sz w:val="28"/>
                                <w:szCs w:val="28"/>
                              </w:rPr>
                            </w:pPr>
                            <w:r w:rsidRPr="00DA35AB">
                              <w:rPr>
                                <w:i/>
                                <w:iCs/>
                                <w:sz w:val="28"/>
                                <w:szCs w:val="28"/>
                              </w:rPr>
                              <w:t>Values/Principles</w:t>
                            </w:r>
                            <w:r w:rsidRPr="00DA35AB">
                              <w:rPr>
                                <w:sz w:val="28"/>
                                <w:szCs w:val="28"/>
                              </w:rPr>
                              <w:t xml:space="preserve"> - </w:t>
                            </w:r>
                            <w:r w:rsidR="00DD4A7F" w:rsidRPr="00DA35AB">
                              <w:rPr>
                                <w:sz w:val="28"/>
                                <w:szCs w:val="28"/>
                              </w:rPr>
                              <w:t>present values-based leadership, transparent corporate governance, moral principles, and a commitment to diversity and inclusion.</w:t>
                            </w:r>
                          </w:p>
                          <w:p w14:paraId="4A46115F" w14:textId="4CF0A96B" w:rsidR="00DD4A7F" w:rsidRPr="00DA35AB" w:rsidRDefault="008D14F6" w:rsidP="003F3182">
                            <w:pPr>
                              <w:pStyle w:val="ListParagraph"/>
                              <w:numPr>
                                <w:ilvl w:val="0"/>
                                <w:numId w:val="1"/>
                              </w:numPr>
                              <w:spacing w:after="0"/>
                              <w:rPr>
                                <w:sz w:val="28"/>
                                <w:szCs w:val="28"/>
                              </w:rPr>
                            </w:pPr>
                            <w:r w:rsidRPr="00DA35AB">
                              <w:rPr>
                                <w:i/>
                                <w:iCs/>
                                <w:sz w:val="28"/>
                                <w:szCs w:val="28"/>
                              </w:rPr>
                              <w:t>Good Lifestyle Choices</w:t>
                            </w:r>
                            <w:r w:rsidRPr="00DA35AB">
                              <w:rPr>
                                <w:sz w:val="28"/>
                                <w:szCs w:val="28"/>
                              </w:rPr>
                              <w:t xml:space="preserve"> - </w:t>
                            </w:r>
                            <w:r w:rsidR="00DD4A7F" w:rsidRPr="00DA35AB">
                              <w:rPr>
                                <w:sz w:val="28"/>
                                <w:szCs w:val="28"/>
                              </w:rPr>
                              <w:t>encourage and support eating well and being active.</w:t>
                            </w:r>
                          </w:p>
                          <w:p w14:paraId="430DBA72" w14:textId="03FB7AA9" w:rsidR="00B32C07" w:rsidRPr="00DA35AB" w:rsidRDefault="00BF689B" w:rsidP="003F3182">
                            <w:pPr>
                              <w:pStyle w:val="ListParagraph"/>
                              <w:numPr>
                                <w:ilvl w:val="0"/>
                                <w:numId w:val="1"/>
                              </w:numPr>
                              <w:spacing w:after="0"/>
                              <w:rPr>
                                <w:sz w:val="28"/>
                                <w:szCs w:val="28"/>
                              </w:rPr>
                            </w:pPr>
                            <w:r w:rsidRPr="00DA35AB">
                              <w:rPr>
                                <w:i/>
                                <w:iCs/>
                                <w:sz w:val="28"/>
                                <w:szCs w:val="28"/>
                              </w:rPr>
                              <w:t>Personal Growth</w:t>
                            </w:r>
                            <w:r w:rsidRPr="00DA35AB">
                              <w:rPr>
                                <w:sz w:val="28"/>
                                <w:szCs w:val="28"/>
                              </w:rPr>
                              <w:t xml:space="preserve"> - </w:t>
                            </w:r>
                            <w:r w:rsidR="00B32C07" w:rsidRPr="00DA35AB">
                              <w:rPr>
                                <w:sz w:val="28"/>
                                <w:szCs w:val="28"/>
                              </w:rPr>
                              <w:t>support lifelong learning, emotional well-being, and job growth.</w:t>
                            </w:r>
                          </w:p>
                          <w:p w14:paraId="619D48D5" w14:textId="08E844F9" w:rsidR="006A7886" w:rsidRPr="00DA35AB" w:rsidRDefault="006A7886" w:rsidP="003F3182">
                            <w:pPr>
                              <w:spacing w:after="0"/>
                              <w:rPr>
                                <w:sz w:val="28"/>
                                <w:szCs w:val="28"/>
                              </w:rPr>
                            </w:pPr>
                          </w:p>
                          <w:p w14:paraId="51AABB27" w14:textId="79F151EC" w:rsidR="006A7886" w:rsidRPr="00DA35AB" w:rsidRDefault="006A7886" w:rsidP="003F3182">
                            <w:pPr>
                              <w:spacing w:after="0"/>
                              <w:rPr>
                                <w:sz w:val="28"/>
                                <w:szCs w:val="28"/>
                              </w:rPr>
                            </w:pPr>
                            <w:r w:rsidRPr="00DA35AB">
                              <w:rPr>
                                <w:sz w:val="28"/>
                                <w:szCs w:val="28"/>
                              </w:rPr>
                              <w:t xml:space="preserve">By putting in place clear rules that support and encourage work-life balance methods, organisations may significantly improve work-life balance. In addition to adhering to legal requirements, these rules should promote a culture that demonstrates the organisation understands the significance of this for </w:t>
                            </w:r>
                            <w:proofErr w:type="gramStart"/>
                            <w:r w:rsidRPr="00DA35AB">
                              <w:rPr>
                                <w:sz w:val="28"/>
                                <w:szCs w:val="28"/>
                              </w:rPr>
                              <w:t>all of</w:t>
                            </w:r>
                            <w:proofErr w:type="gramEnd"/>
                            <w:r w:rsidRPr="00DA35AB">
                              <w:rPr>
                                <w:sz w:val="28"/>
                                <w:szCs w:val="28"/>
                              </w:rPr>
                              <w:t xml:space="preserve"> its employees (</w:t>
                            </w:r>
                            <w:r w:rsidRPr="00DA35AB">
                              <w:rPr>
                                <w:rFonts w:cstheme="minorHAnsi"/>
                                <w:sz w:val="28"/>
                                <w:szCs w:val="28"/>
                                <w:shd w:val="clear" w:color="auto" w:fill="FFFFFF"/>
                              </w:rPr>
                              <w:t>Waite et al., 2021)</w:t>
                            </w:r>
                            <w:r w:rsidRPr="00DA35AB">
                              <w:rPr>
                                <w:rFonts w:cstheme="minorHAnsi"/>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AABB9" id="_x0000_s1028" type="#_x0000_t202" style="position:absolute;margin-left:666pt;margin-top:-23.4pt;width:418.2pt;height:733.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" strokecolor="#4472c4 [3204]" strokeweight="6pt">
                <v:textbox>
                  <w:txbxContent>
                    <w:p w14:paraId="301341F1" w14:textId="015DF6B9" w:rsidR="00875A05" w:rsidRPr="00DA35AB" w:rsidRDefault="008377F4" w:rsidP="0010275B">
                      <w:pPr>
                        <w:spacing w:after="0"/>
                        <w:jc w:val="center"/>
                        <w:rPr>
                          <w:b/>
                          <w:bCs/>
                          <w:sz w:val="32"/>
                          <w:szCs w:val="32"/>
                          <w:u w:val="single"/>
                        </w:rPr>
                      </w:pPr>
                      <w:r w:rsidRPr="00DA35AB">
                        <w:rPr>
                          <w:b/>
                          <w:bCs/>
                          <w:sz w:val="32"/>
                          <w:szCs w:val="32"/>
                          <w:u w:val="single"/>
                        </w:rPr>
                        <w:t>Wellbeing in the Workplace</w:t>
                      </w:r>
                    </w:p>
                    <w:p w14:paraId="0CCED819" w14:textId="77777777" w:rsidR="0003557E" w:rsidRPr="00941CBF" w:rsidRDefault="0003557E" w:rsidP="0010275B">
                      <w:pPr>
                        <w:spacing w:after="0"/>
                        <w:jc w:val="center"/>
                        <w:rPr>
                          <w:b/>
                          <w:bCs/>
                          <w:sz w:val="14"/>
                          <w:szCs w:val="14"/>
                          <w:u w:val="single"/>
                        </w:rPr>
                      </w:pPr>
                    </w:p>
                    <w:p w14:paraId="49CDDA1B" w14:textId="7FA7813D" w:rsidR="00680613" w:rsidRPr="00DA35AB" w:rsidRDefault="00186AA5" w:rsidP="003F3182">
                      <w:pPr>
                        <w:spacing w:after="0"/>
                        <w:rPr>
                          <w:rFonts w:cstheme="minorHAnsi"/>
                          <w:sz w:val="28"/>
                          <w:szCs w:val="28"/>
                        </w:rPr>
                      </w:pPr>
                      <w:r w:rsidRPr="00DA35AB">
                        <w:rPr>
                          <w:rFonts w:cstheme="minorHAnsi"/>
                          <w:sz w:val="28"/>
                          <w:szCs w:val="28"/>
                        </w:rPr>
                        <w:t>“Wellbeing in the workplace is a term that refers to the different aspects of working life, such as how someone feels about their job or the safety of their work environment.” (</w:t>
                      </w:r>
                      <w:proofErr w:type="gramStart"/>
                      <w:r w:rsidRPr="00DA35AB">
                        <w:rPr>
                          <w:rFonts w:cstheme="minorHAnsi"/>
                          <w:sz w:val="28"/>
                          <w:szCs w:val="28"/>
                        </w:rPr>
                        <w:t>Indeed</w:t>
                      </w:r>
                      <w:proofErr w:type="gramEnd"/>
                      <w:r w:rsidRPr="00DA35AB">
                        <w:rPr>
                          <w:rFonts w:cstheme="minorHAnsi"/>
                          <w:sz w:val="28"/>
                          <w:szCs w:val="28"/>
                        </w:rPr>
                        <w:t xml:space="preserve"> Editorial Team, 2022).</w:t>
                      </w:r>
                    </w:p>
                    <w:p w14:paraId="4CC46994" w14:textId="764B1DE9" w:rsidR="002558D5" w:rsidRPr="00DA35AB" w:rsidRDefault="008A5D45" w:rsidP="003F3182">
                      <w:pPr>
                        <w:spacing w:after="0"/>
                        <w:rPr>
                          <w:sz w:val="28"/>
                          <w:szCs w:val="28"/>
                        </w:rPr>
                      </w:pPr>
                      <w:r w:rsidRPr="00DA35AB">
                        <w:rPr>
                          <w:sz w:val="28"/>
                          <w:szCs w:val="28"/>
                        </w:rPr>
                        <w:t xml:space="preserve">The ability to preserve </w:t>
                      </w:r>
                      <w:proofErr w:type="gramStart"/>
                      <w:r w:rsidRPr="00DA35AB">
                        <w:rPr>
                          <w:sz w:val="28"/>
                          <w:szCs w:val="28"/>
                        </w:rPr>
                        <w:t>employees</w:t>
                      </w:r>
                      <w:proofErr w:type="gramEnd"/>
                      <w:r w:rsidRPr="00DA35AB">
                        <w:rPr>
                          <w:sz w:val="28"/>
                          <w:szCs w:val="28"/>
                        </w:rPr>
                        <w:t xml:space="preserve"> health and happiness at work makes workplace wellbeing crucial. They can therefore feel their best and love their profession as a result. For both employees and employers, this may have </w:t>
                      </w:r>
                      <w:r w:rsidR="00334CE0" w:rsidRPr="00DA35AB">
                        <w:rPr>
                          <w:sz w:val="28"/>
                          <w:szCs w:val="28"/>
                        </w:rPr>
                        <w:t>several</w:t>
                      </w:r>
                      <w:r w:rsidRPr="00DA35AB">
                        <w:rPr>
                          <w:sz w:val="28"/>
                          <w:szCs w:val="28"/>
                        </w:rPr>
                        <w:t xml:space="preserve"> advantages, including</w:t>
                      </w:r>
                      <w:r w:rsidR="00334CE0" w:rsidRPr="00DA35AB">
                        <w:rPr>
                          <w:sz w:val="28"/>
                          <w:szCs w:val="28"/>
                        </w:rPr>
                        <w:t xml:space="preserve"> i</w:t>
                      </w:r>
                      <w:r w:rsidR="00190EDB" w:rsidRPr="00DA35AB">
                        <w:rPr>
                          <w:sz w:val="28"/>
                          <w:szCs w:val="28"/>
                        </w:rPr>
                        <w:t xml:space="preserve">ncreased resilience, more engagement, fewer sick days, and </w:t>
                      </w:r>
                      <w:r w:rsidR="004B125D" w:rsidRPr="00DA35AB">
                        <w:rPr>
                          <w:sz w:val="28"/>
                          <w:szCs w:val="28"/>
                        </w:rPr>
                        <w:t>increased</w:t>
                      </w:r>
                      <w:r w:rsidR="00190EDB" w:rsidRPr="00DA35AB">
                        <w:rPr>
                          <w:sz w:val="28"/>
                          <w:szCs w:val="28"/>
                        </w:rPr>
                        <w:t xml:space="preserve"> performance and productivity</w:t>
                      </w:r>
                      <w:r w:rsidR="00334CE0" w:rsidRPr="00DA35AB">
                        <w:rPr>
                          <w:sz w:val="28"/>
                          <w:szCs w:val="28"/>
                        </w:rPr>
                        <w:t>.</w:t>
                      </w:r>
                    </w:p>
                    <w:p w14:paraId="3AC76C5B" w14:textId="54109B72" w:rsidR="00264D87" w:rsidRPr="00DA35AB" w:rsidRDefault="00264D87" w:rsidP="003F3182">
                      <w:pPr>
                        <w:spacing w:after="0"/>
                        <w:rPr>
                          <w:sz w:val="28"/>
                          <w:szCs w:val="28"/>
                        </w:rPr>
                      </w:pPr>
                      <w:r w:rsidRPr="00DA35AB">
                        <w:rPr>
                          <w:sz w:val="28"/>
                          <w:szCs w:val="28"/>
                        </w:rPr>
                        <w:t xml:space="preserve">Employees may feel </w:t>
                      </w:r>
                      <w:proofErr w:type="gramStart"/>
                      <w:r w:rsidRPr="00DA35AB">
                        <w:rPr>
                          <w:sz w:val="28"/>
                          <w:szCs w:val="28"/>
                        </w:rPr>
                        <w:t>more confident and proud</w:t>
                      </w:r>
                      <w:proofErr w:type="gramEnd"/>
                      <w:r w:rsidRPr="00DA35AB">
                        <w:rPr>
                          <w:sz w:val="28"/>
                          <w:szCs w:val="28"/>
                        </w:rPr>
                        <w:t xml:space="preserve"> of their job when they believe the company's values fit with their own</w:t>
                      </w:r>
                      <w:r w:rsidR="00DE070D" w:rsidRPr="00DA35AB">
                        <w:rPr>
                          <w:sz w:val="28"/>
                          <w:szCs w:val="28"/>
                        </w:rPr>
                        <w:t xml:space="preserve"> (Indeed Editorial Team, 2022).</w:t>
                      </w:r>
                    </w:p>
                    <w:p w14:paraId="1C283ABC" w14:textId="6E06BF2E" w:rsidR="00A43D1D" w:rsidRPr="00DA35AB" w:rsidRDefault="004B5611" w:rsidP="003F3182">
                      <w:pPr>
                        <w:spacing w:after="0"/>
                        <w:rPr>
                          <w:rFonts w:cstheme="minorHAnsi"/>
                          <w:sz w:val="28"/>
                          <w:szCs w:val="28"/>
                        </w:rPr>
                      </w:pPr>
                      <w:r w:rsidRPr="00DA35AB">
                        <w:rPr>
                          <w:sz w:val="28"/>
                          <w:szCs w:val="28"/>
                        </w:rPr>
                        <w:t xml:space="preserve">According to the CIPD, the following are the primary areas to </w:t>
                      </w:r>
                      <w:proofErr w:type="gramStart"/>
                      <w:r w:rsidRPr="00DA35AB">
                        <w:rPr>
                          <w:sz w:val="28"/>
                          <w:szCs w:val="28"/>
                        </w:rPr>
                        <w:t>take into account</w:t>
                      </w:r>
                      <w:proofErr w:type="gramEnd"/>
                      <w:r w:rsidRPr="00DA35AB">
                        <w:rPr>
                          <w:sz w:val="28"/>
                          <w:szCs w:val="28"/>
                        </w:rPr>
                        <w:t xml:space="preserve"> for good employee health and well-being</w:t>
                      </w:r>
                      <w:r w:rsidR="00A41886" w:rsidRPr="00DA35AB">
                        <w:rPr>
                          <w:sz w:val="28"/>
                          <w:szCs w:val="28"/>
                        </w:rPr>
                        <w:t xml:space="preserve"> (</w:t>
                      </w:r>
                      <w:r w:rsidR="00A41886" w:rsidRPr="00DA35AB">
                        <w:rPr>
                          <w:rFonts w:cstheme="minorHAnsi"/>
                          <w:sz w:val="28"/>
                          <w:szCs w:val="28"/>
                          <w:shd w:val="clear" w:color="auto" w:fill="FFFFFF"/>
                        </w:rPr>
                        <w:t>Waite et al., 2021)</w:t>
                      </w:r>
                      <w:r w:rsidR="00A41886" w:rsidRPr="00DA35AB">
                        <w:rPr>
                          <w:rFonts w:cstheme="minorHAnsi"/>
                          <w:sz w:val="28"/>
                          <w:szCs w:val="28"/>
                        </w:rPr>
                        <w:t>.</w:t>
                      </w:r>
                    </w:p>
                    <w:p w14:paraId="77FEA7A2" w14:textId="7F051E96" w:rsidR="00AA5D6D" w:rsidRPr="00DA35AB" w:rsidRDefault="00E22B5F" w:rsidP="003F3182">
                      <w:pPr>
                        <w:pStyle w:val="ListParagraph"/>
                        <w:numPr>
                          <w:ilvl w:val="0"/>
                          <w:numId w:val="1"/>
                        </w:numPr>
                        <w:spacing w:after="0"/>
                        <w:rPr>
                          <w:sz w:val="28"/>
                          <w:szCs w:val="28"/>
                        </w:rPr>
                      </w:pPr>
                      <w:r w:rsidRPr="00DA35AB">
                        <w:rPr>
                          <w:i/>
                          <w:iCs/>
                          <w:sz w:val="28"/>
                          <w:szCs w:val="28"/>
                        </w:rPr>
                        <w:t>Health</w:t>
                      </w:r>
                      <w:r w:rsidRPr="00DA35AB">
                        <w:rPr>
                          <w:sz w:val="28"/>
                          <w:szCs w:val="28"/>
                        </w:rPr>
                        <w:t xml:space="preserve"> - </w:t>
                      </w:r>
                      <w:r w:rsidR="00E72D13" w:rsidRPr="00DA35AB">
                        <w:rPr>
                          <w:sz w:val="28"/>
                          <w:szCs w:val="28"/>
                        </w:rPr>
                        <w:t>tak</w:t>
                      </w:r>
                      <w:r w:rsidR="00B32C07" w:rsidRPr="00DA35AB">
                        <w:rPr>
                          <w:sz w:val="28"/>
                          <w:szCs w:val="28"/>
                        </w:rPr>
                        <w:t>e</w:t>
                      </w:r>
                      <w:r w:rsidR="00E72D13" w:rsidRPr="00DA35AB">
                        <w:rPr>
                          <w:sz w:val="28"/>
                          <w:szCs w:val="28"/>
                        </w:rPr>
                        <w:t xml:space="preserve"> care of the physical wellbeing of the workforce</w:t>
                      </w:r>
                      <w:r w:rsidR="008D14F6" w:rsidRPr="00DA35AB">
                        <w:rPr>
                          <w:sz w:val="28"/>
                          <w:szCs w:val="28"/>
                        </w:rPr>
                        <w:t>. Promote stress management seminars, risk assessments, conflict resolution training, occupational health support, and employee assistance programmes to help employees' mental health.</w:t>
                      </w:r>
                    </w:p>
                    <w:p w14:paraId="7FF2610A" w14:textId="7B9BB160" w:rsidR="00DD4A7F" w:rsidRPr="00DA35AB" w:rsidRDefault="008D14F6" w:rsidP="003F3182">
                      <w:pPr>
                        <w:pStyle w:val="ListParagraph"/>
                        <w:numPr>
                          <w:ilvl w:val="0"/>
                          <w:numId w:val="1"/>
                        </w:numPr>
                        <w:spacing w:after="0"/>
                        <w:rPr>
                          <w:sz w:val="28"/>
                          <w:szCs w:val="28"/>
                        </w:rPr>
                      </w:pPr>
                      <w:r w:rsidRPr="00DA35AB">
                        <w:rPr>
                          <w:i/>
                          <w:iCs/>
                          <w:sz w:val="28"/>
                          <w:szCs w:val="28"/>
                        </w:rPr>
                        <w:t>Good Work</w:t>
                      </w:r>
                      <w:r w:rsidRPr="00DA35AB">
                        <w:rPr>
                          <w:sz w:val="28"/>
                          <w:szCs w:val="28"/>
                        </w:rPr>
                        <w:t xml:space="preserve"> - </w:t>
                      </w:r>
                      <w:r w:rsidR="00DD4A7F" w:rsidRPr="00DA35AB">
                        <w:rPr>
                          <w:sz w:val="28"/>
                          <w:szCs w:val="28"/>
                        </w:rPr>
                        <w:t>ensur</w:t>
                      </w:r>
                      <w:r w:rsidR="00B32C07" w:rsidRPr="00DA35AB">
                        <w:rPr>
                          <w:sz w:val="28"/>
                          <w:szCs w:val="28"/>
                        </w:rPr>
                        <w:t>e</w:t>
                      </w:r>
                      <w:r w:rsidR="00DD4A7F" w:rsidRPr="00DA35AB">
                        <w:rPr>
                          <w:sz w:val="28"/>
                          <w:szCs w:val="28"/>
                        </w:rPr>
                        <w:t xml:space="preserve"> that safe working procedures are adhered to strictly</w:t>
                      </w:r>
                      <w:r w:rsidR="00B32C07" w:rsidRPr="00DA35AB">
                        <w:rPr>
                          <w:sz w:val="28"/>
                          <w:szCs w:val="28"/>
                        </w:rPr>
                        <w:t>.</w:t>
                      </w:r>
                    </w:p>
                    <w:p w14:paraId="48059664" w14:textId="0E0AE2CA" w:rsidR="00DD4A7F" w:rsidRPr="00DA35AB" w:rsidRDefault="00BF689B" w:rsidP="003F3182">
                      <w:pPr>
                        <w:pStyle w:val="ListParagraph"/>
                        <w:numPr>
                          <w:ilvl w:val="0"/>
                          <w:numId w:val="1"/>
                        </w:numPr>
                        <w:spacing w:after="0"/>
                        <w:rPr>
                          <w:sz w:val="28"/>
                          <w:szCs w:val="28"/>
                        </w:rPr>
                      </w:pPr>
                      <w:r w:rsidRPr="00DA35AB">
                        <w:rPr>
                          <w:i/>
                          <w:iCs/>
                          <w:sz w:val="28"/>
                          <w:szCs w:val="28"/>
                        </w:rPr>
                        <w:t>Values/Principles</w:t>
                      </w:r>
                      <w:r w:rsidRPr="00DA35AB">
                        <w:rPr>
                          <w:sz w:val="28"/>
                          <w:szCs w:val="28"/>
                        </w:rPr>
                        <w:t xml:space="preserve"> - </w:t>
                      </w:r>
                      <w:r w:rsidR="00DD4A7F" w:rsidRPr="00DA35AB">
                        <w:rPr>
                          <w:sz w:val="28"/>
                          <w:szCs w:val="28"/>
                        </w:rPr>
                        <w:t>present values-based leadership, transparent corporate governance, moral principles, and a commitment to diversity and inclusion.</w:t>
                      </w:r>
                    </w:p>
                    <w:p w14:paraId="4A46115F" w14:textId="4CF0A96B" w:rsidR="00DD4A7F" w:rsidRPr="00DA35AB" w:rsidRDefault="008D14F6" w:rsidP="003F3182">
                      <w:pPr>
                        <w:pStyle w:val="ListParagraph"/>
                        <w:numPr>
                          <w:ilvl w:val="0"/>
                          <w:numId w:val="1"/>
                        </w:numPr>
                        <w:spacing w:after="0"/>
                        <w:rPr>
                          <w:sz w:val="28"/>
                          <w:szCs w:val="28"/>
                        </w:rPr>
                      </w:pPr>
                      <w:r w:rsidRPr="00DA35AB">
                        <w:rPr>
                          <w:i/>
                          <w:iCs/>
                          <w:sz w:val="28"/>
                          <w:szCs w:val="28"/>
                        </w:rPr>
                        <w:t>Good Lifestyle Choices</w:t>
                      </w:r>
                      <w:r w:rsidRPr="00DA35AB">
                        <w:rPr>
                          <w:sz w:val="28"/>
                          <w:szCs w:val="28"/>
                        </w:rPr>
                        <w:t xml:space="preserve"> - </w:t>
                      </w:r>
                      <w:r w:rsidR="00DD4A7F" w:rsidRPr="00DA35AB">
                        <w:rPr>
                          <w:sz w:val="28"/>
                          <w:szCs w:val="28"/>
                        </w:rPr>
                        <w:t>encourage and support eating well and being active.</w:t>
                      </w:r>
                    </w:p>
                    <w:p w14:paraId="430DBA72" w14:textId="03FB7AA9" w:rsidR="00B32C07" w:rsidRPr="00DA35AB" w:rsidRDefault="00BF689B" w:rsidP="003F3182">
                      <w:pPr>
                        <w:pStyle w:val="ListParagraph"/>
                        <w:numPr>
                          <w:ilvl w:val="0"/>
                          <w:numId w:val="1"/>
                        </w:numPr>
                        <w:spacing w:after="0"/>
                        <w:rPr>
                          <w:sz w:val="28"/>
                          <w:szCs w:val="28"/>
                        </w:rPr>
                      </w:pPr>
                      <w:r w:rsidRPr="00DA35AB">
                        <w:rPr>
                          <w:i/>
                          <w:iCs/>
                          <w:sz w:val="28"/>
                          <w:szCs w:val="28"/>
                        </w:rPr>
                        <w:t>Personal Growth</w:t>
                      </w:r>
                      <w:r w:rsidRPr="00DA35AB">
                        <w:rPr>
                          <w:sz w:val="28"/>
                          <w:szCs w:val="28"/>
                        </w:rPr>
                        <w:t xml:space="preserve"> - </w:t>
                      </w:r>
                      <w:r w:rsidR="00B32C07" w:rsidRPr="00DA35AB">
                        <w:rPr>
                          <w:sz w:val="28"/>
                          <w:szCs w:val="28"/>
                        </w:rPr>
                        <w:t>support lifelong learning, emotional well-being, and job growth.</w:t>
                      </w:r>
                    </w:p>
                    <w:p w14:paraId="619D48D5" w14:textId="08E844F9" w:rsidR="006A7886" w:rsidRPr="00DA35AB" w:rsidRDefault="006A7886" w:rsidP="003F3182">
                      <w:pPr>
                        <w:spacing w:after="0"/>
                        <w:rPr>
                          <w:sz w:val="28"/>
                          <w:szCs w:val="28"/>
                        </w:rPr>
                      </w:pPr>
                    </w:p>
                    <w:p w14:paraId="51AABB27" w14:textId="79F151EC" w:rsidR="006A7886" w:rsidRPr="00DA35AB" w:rsidRDefault="006A7886" w:rsidP="003F3182">
                      <w:pPr>
                        <w:spacing w:after="0"/>
                        <w:rPr>
                          <w:sz w:val="28"/>
                          <w:szCs w:val="28"/>
                        </w:rPr>
                      </w:pPr>
                      <w:r w:rsidRPr="00DA35AB">
                        <w:rPr>
                          <w:sz w:val="28"/>
                          <w:szCs w:val="28"/>
                        </w:rPr>
                        <w:t xml:space="preserve">By putting in place clear rules that support and encourage work-life balance methods, organisations may significantly improve work-life balance. In addition to adhering to legal requirements, these rules should promote a culture that demonstrates the organisation understands the significance of this for </w:t>
                      </w:r>
                      <w:proofErr w:type="gramStart"/>
                      <w:r w:rsidRPr="00DA35AB">
                        <w:rPr>
                          <w:sz w:val="28"/>
                          <w:szCs w:val="28"/>
                        </w:rPr>
                        <w:t>all of</w:t>
                      </w:r>
                      <w:proofErr w:type="gramEnd"/>
                      <w:r w:rsidRPr="00DA35AB">
                        <w:rPr>
                          <w:sz w:val="28"/>
                          <w:szCs w:val="28"/>
                        </w:rPr>
                        <w:t xml:space="preserve"> its employees (</w:t>
                      </w:r>
                      <w:r w:rsidRPr="00DA35AB">
                        <w:rPr>
                          <w:rFonts w:cstheme="minorHAnsi"/>
                          <w:sz w:val="28"/>
                          <w:szCs w:val="28"/>
                          <w:shd w:val="clear" w:color="auto" w:fill="FFFFFF"/>
                        </w:rPr>
                        <w:t>Waite et al., 2021)</w:t>
                      </w:r>
                      <w:r w:rsidRPr="00DA35AB">
                        <w:rPr>
                          <w:rFonts w:cstheme="minorHAnsi"/>
                          <w:sz w:val="28"/>
                          <w:szCs w:val="28"/>
                        </w:rPr>
                        <w:t>.</w:t>
                      </w:r>
                    </w:p>
                  </w:txbxContent>
                </v:textbox>
                <w10:wrap type="square" anchorx="margin" anchory="margin"/>
              </v:shape>
            </w:pict>
          </mc:Fallback>
        </mc:AlternateContent>
      </w:r>
    </w:p>
    <w:p w14:paraId="2CB569D4" w14:textId="2481E0BC" w:rsidR="006E14AE" w:rsidRDefault="004C2190">
      <w:pPr>
        <w:rPr>
          <w:color w:val="000000"/>
          <w:sz w:val="14"/>
          <w:szCs w:val="14"/>
          <w:shd w:val="clear" w:color="auto" w:fill="FFFFFF"/>
        </w:rPr>
      </w:pPr>
      <w:r>
        <w:rPr>
          <w:noProof/>
        </w:rPr>
        <w:drawing>
          <wp:anchor distT="0" distB="0" distL="114300" distR="114300" simplePos="0" relativeHeight="251671552" behindDoc="0" locked="0" layoutInCell="1" allowOverlap="1" wp14:anchorId="7C4B8F8F" wp14:editId="242DB1E3">
            <wp:simplePos x="0" y="0"/>
            <wp:positionH relativeFrom="column">
              <wp:posOffset>1706880</wp:posOffset>
            </wp:positionH>
            <wp:positionV relativeFrom="margin">
              <wp:posOffset>5059680</wp:posOffset>
            </wp:positionV>
            <wp:extent cx="4763135" cy="4358640"/>
            <wp:effectExtent l="0" t="0" r="0" b="381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3135" cy="435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6A92E9" w14:textId="2485C5E7" w:rsidR="00AA49A7" w:rsidRDefault="00AA49A7"/>
    <w:p w14:paraId="6ED9F60F" w14:textId="531BDA9B" w:rsidR="00AA49A7" w:rsidRDefault="004C2190">
      <w:r>
        <w:rPr>
          <w:noProof/>
        </w:rPr>
        <mc:AlternateContent>
          <mc:Choice Requires="wps">
            <w:drawing>
              <wp:anchor distT="45720" distB="45720" distL="114300" distR="114300" simplePos="0" relativeHeight="251673600" behindDoc="0" locked="0" layoutInCell="1" allowOverlap="1" wp14:anchorId="6E9E4745" wp14:editId="081A23EC">
                <wp:simplePos x="0" y="0"/>
                <wp:positionH relativeFrom="margin">
                  <wp:posOffset>3436832</wp:posOffset>
                </wp:positionH>
                <wp:positionV relativeFrom="bottomMargin">
                  <wp:posOffset>287655</wp:posOffset>
                </wp:positionV>
                <wp:extent cx="1557655" cy="330200"/>
                <wp:effectExtent l="0" t="0" r="4445"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7655" cy="330200"/>
                        </a:xfrm>
                        <a:prstGeom prst="rect">
                          <a:avLst/>
                        </a:prstGeom>
                        <a:solidFill>
                          <a:srgbClr val="FFFFFF"/>
                        </a:solidFill>
                        <a:ln w="9525">
                          <a:noFill/>
                          <a:miter lim="800000"/>
                          <a:headEnd/>
                          <a:tailEnd/>
                        </a:ln>
                      </wps:spPr>
                      <wps:txbx>
                        <w:txbxContent>
                          <w:p w14:paraId="667611E6" w14:textId="77F6EFBF" w:rsidR="004C2190" w:rsidRDefault="00C71B6A">
                            <w:r>
                              <w:t>Body in Motion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9E4745" id="_x0000_s1029" type="#_x0000_t202" style="position:absolute;margin-left:270.6pt;margin-top:22.65pt;width:122.65pt;height:26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" stroked="f">
                <v:textbox>
                  <w:txbxContent>
                    <w:p w14:paraId="667611E6" w14:textId="77F6EFBF" w:rsidR="004C2190" w:rsidRDefault="00C71B6A">
                      <w:r>
                        <w:t>Body in Motion (2018)</w:t>
                      </w:r>
                    </w:p>
                  </w:txbxContent>
                </v:textbox>
                <w10:wrap type="square" anchorx="margin" anchory="margin"/>
              </v:shape>
            </w:pict>
          </mc:Fallback>
        </mc:AlternateContent>
      </w:r>
      <w:r w:rsidR="00AA49A7">
        <w:br w:type="page"/>
      </w:r>
    </w:p>
    <w:p w14:paraId="142D6E60" w14:textId="2CB6863E" w:rsidR="00615F51" w:rsidRDefault="00940104">
      <w:r>
        <w:rPr>
          <w:noProof/>
        </w:rPr>
        <w:lastRenderedPageBreak/>
        <mc:AlternateContent>
          <mc:Choice Requires="wps">
            <w:drawing>
              <wp:anchor distT="0" distB="0" distL="114300" distR="114300" simplePos="0" relativeHeight="251668480" behindDoc="0" locked="0" layoutInCell="1" allowOverlap="1" wp14:anchorId="75D6F104" wp14:editId="07F64893">
                <wp:simplePos x="0" y="0"/>
                <wp:positionH relativeFrom="margin">
                  <wp:posOffset>7593753</wp:posOffset>
                </wp:positionH>
                <wp:positionV relativeFrom="margin">
                  <wp:posOffset>-402167</wp:posOffset>
                </wp:positionV>
                <wp:extent cx="6111240" cy="6499860"/>
                <wp:effectExtent l="38100" t="38100" r="41910" b="342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1240" cy="6499860"/>
                        </a:xfrm>
                        <a:prstGeom prst="rect">
                          <a:avLst/>
                        </a:prstGeom>
                        <a:ln w="76200">
                          <a:solidFill>
                            <a:schemeClr val="accent1"/>
                          </a:solidFill>
                          <a:headEnd/>
                          <a:tailEnd/>
                        </a:ln>
                      </wps:spPr>
                      <wps:style>
                        <a:lnRef idx="2">
                          <a:schemeClr val="accent5"/>
                        </a:lnRef>
                        <a:fillRef idx="1">
                          <a:schemeClr val="lt1"/>
                        </a:fillRef>
                        <a:effectRef idx="0">
                          <a:schemeClr val="accent5"/>
                        </a:effectRef>
                        <a:fontRef idx="minor">
                          <a:schemeClr val="dk1"/>
                        </a:fontRef>
                      </wps:style>
                      <wps:txbx>
                        <w:txbxContent>
                          <w:p w14:paraId="462A4DEE" w14:textId="679CD33A" w:rsidR="000F1F84" w:rsidRPr="0035334C" w:rsidRDefault="000F1F84" w:rsidP="00F16D51">
                            <w:pPr>
                              <w:spacing w:after="0" w:line="240" w:lineRule="auto"/>
                              <w:jc w:val="center"/>
                              <w:rPr>
                                <w:rFonts w:cstheme="minorHAnsi"/>
                                <w:b/>
                                <w:bCs/>
                                <w:sz w:val="32"/>
                                <w:szCs w:val="32"/>
                                <w:u w:val="single"/>
                              </w:rPr>
                            </w:pPr>
                            <w:r w:rsidRPr="0035334C">
                              <w:rPr>
                                <w:rFonts w:cstheme="minorHAnsi"/>
                                <w:b/>
                                <w:bCs/>
                                <w:sz w:val="32"/>
                                <w:szCs w:val="32"/>
                                <w:u w:val="single"/>
                              </w:rPr>
                              <w:t>Difference between Fair and Unfair Dismissal</w:t>
                            </w:r>
                          </w:p>
                          <w:p w14:paraId="06603D9A" w14:textId="77777777" w:rsidR="00983F81" w:rsidRPr="00941CBF" w:rsidRDefault="00983F81" w:rsidP="00F16D51">
                            <w:pPr>
                              <w:spacing w:after="0" w:line="240" w:lineRule="auto"/>
                              <w:jc w:val="center"/>
                              <w:rPr>
                                <w:rFonts w:cstheme="minorHAnsi"/>
                                <w:b/>
                                <w:bCs/>
                                <w:sz w:val="14"/>
                                <w:szCs w:val="14"/>
                                <w:u w:val="single"/>
                              </w:rPr>
                            </w:pPr>
                          </w:p>
                          <w:p w14:paraId="32D9B5C5" w14:textId="77777777" w:rsidR="00037366" w:rsidRPr="00C0351B" w:rsidRDefault="00037366" w:rsidP="00F16D51">
                            <w:pPr>
                              <w:spacing w:after="0" w:line="240" w:lineRule="auto"/>
                              <w:jc w:val="center"/>
                              <w:rPr>
                                <w:rFonts w:cstheme="minorHAnsi"/>
                                <w:b/>
                                <w:bCs/>
                                <w:sz w:val="6"/>
                                <w:szCs w:val="6"/>
                                <w:u w:val="single"/>
                              </w:rPr>
                            </w:pPr>
                          </w:p>
                          <w:p w14:paraId="2D9E163D" w14:textId="1609FD95" w:rsidR="005C3585" w:rsidRPr="0035334C" w:rsidRDefault="000F1F84" w:rsidP="00F16D51">
                            <w:pPr>
                              <w:spacing w:after="0" w:line="240" w:lineRule="auto"/>
                              <w:rPr>
                                <w:rFonts w:cstheme="minorHAnsi"/>
                                <w:color w:val="000000"/>
                                <w:sz w:val="28"/>
                                <w:szCs w:val="28"/>
                                <w:shd w:val="clear" w:color="auto" w:fill="FFFFFF"/>
                              </w:rPr>
                            </w:pPr>
                            <w:r w:rsidRPr="0035334C">
                              <w:rPr>
                                <w:rFonts w:cstheme="minorHAnsi"/>
                                <w:sz w:val="28"/>
                                <w:szCs w:val="28"/>
                              </w:rPr>
                              <w:t xml:space="preserve">When an employer terminates a contract with or without notice, when a fixed-term contract expires and is not extended, when an employee quits with or without notice, or when an employee is legally allowed to </w:t>
                            </w:r>
                            <w:proofErr w:type="gramStart"/>
                            <w:r w:rsidRPr="0035334C">
                              <w:rPr>
                                <w:rFonts w:cstheme="minorHAnsi"/>
                                <w:sz w:val="28"/>
                                <w:szCs w:val="28"/>
                              </w:rPr>
                              <w:t>quit</w:t>
                            </w:r>
                            <w:proofErr w:type="gramEnd"/>
                            <w:r w:rsidRPr="0035334C">
                              <w:rPr>
                                <w:rFonts w:cstheme="minorHAnsi"/>
                                <w:sz w:val="28"/>
                                <w:szCs w:val="28"/>
                              </w:rPr>
                              <w:t xml:space="preserve"> due to the employer's actions, these events constitute dismissal of an employee (</w:t>
                            </w:r>
                            <w:proofErr w:type="spellStart"/>
                            <w:r w:rsidRPr="0035334C">
                              <w:rPr>
                                <w:rFonts w:cstheme="minorHAnsi"/>
                                <w:color w:val="000000"/>
                                <w:sz w:val="28"/>
                                <w:szCs w:val="28"/>
                                <w:shd w:val="clear" w:color="auto" w:fill="FFFFFF"/>
                              </w:rPr>
                              <w:t>Suff</w:t>
                            </w:r>
                            <w:proofErr w:type="spellEnd"/>
                            <w:r w:rsidRPr="0035334C">
                              <w:rPr>
                                <w:rFonts w:cstheme="minorHAnsi"/>
                                <w:color w:val="000000"/>
                                <w:sz w:val="28"/>
                                <w:szCs w:val="28"/>
                                <w:shd w:val="clear" w:color="auto" w:fill="FFFFFF"/>
                              </w:rPr>
                              <w:t>, 2022).</w:t>
                            </w:r>
                            <w:r w:rsidRPr="0035334C">
                              <w:rPr>
                                <w:rFonts w:cstheme="minorHAnsi"/>
                                <w:sz w:val="28"/>
                                <w:szCs w:val="28"/>
                              </w:rPr>
                              <w:t xml:space="preserve"> The Employment Rights Act of 1996 is primarily responsible for defining unfair dismissal legislation in Great Britain (</w:t>
                            </w:r>
                            <w:proofErr w:type="spellStart"/>
                            <w:r w:rsidRPr="0035334C">
                              <w:rPr>
                                <w:rFonts w:cstheme="minorHAnsi"/>
                                <w:color w:val="000000"/>
                                <w:sz w:val="28"/>
                                <w:szCs w:val="28"/>
                                <w:shd w:val="clear" w:color="auto" w:fill="FFFFFF"/>
                              </w:rPr>
                              <w:t>Suff</w:t>
                            </w:r>
                            <w:proofErr w:type="spellEnd"/>
                            <w:r w:rsidRPr="0035334C">
                              <w:rPr>
                                <w:rFonts w:cstheme="minorHAnsi"/>
                                <w:color w:val="000000"/>
                                <w:sz w:val="28"/>
                                <w:szCs w:val="28"/>
                                <w:shd w:val="clear" w:color="auto" w:fill="FFFFFF"/>
                              </w:rPr>
                              <w:t>, 2022).</w:t>
                            </w:r>
                          </w:p>
                          <w:p w14:paraId="0C3B19A1" w14:textId="77777777" w:rsidR="00F16D51" w:rsidRPr="0035334C" w:rsidRDefault="00F16D51" w:rsidP="00F16D51">
                            <w:pPr>
                              <w:spacing w:after="0" w:line="240" w:lineRule="auto"/>
                              <w:rPr>
                                <w:rFonts w:cstheme="minorHAnsi"/>
                                <w:color w:val="000000"/>
                                <w:sz w:val="28"/>
                                <w:szCs w:val="28"/>
                                <w:shd w:val="clear" w:color="auto" w:fill="FFFFFF"/>
                              </w:rPr>
                            </w:pPr>
                          </w:p>
                          <w:p w14:paraId="175F1D7C" w14:textId="2EAAADEF" w:rsidR="000F1F84" w:rsidRPr="0035334C" w:rsidRDefault="000F1F84" w:rsidP="00F16D51">
                            <w:pPr>
                              <w:spacing w:after="0" w:line="240" w:lineRule="auto"/>
                              <w:rPr>
                                <w:rFonts w:cstheme="minorHAnsi"/>
                                <w:sz w:val="28"/>
                                <w:szCs w:val="28"/>
                              </w:rPr>
                            </w:pPr>
                            <w:r w:rsidRPr="0035334C">
                              <w:rPr>
                                <w:rFonts w:cstheme="minorHAnsi"/>
                                <w:sz w:val="28"/>
                                <w:szCs w:val="28"/>
                              </w:rPr>
                              <w:t xml:space="preserve">A "fair" dismissal is often based on an employee's actions. </w:t>
                            </w:r>
                            <w:r w:rsidR="000F4F5F" w:rsidRPr="0035334C">
                              <w:rPr>
                                <w:rFonts w:cstheme="minorHAnsi"/>
                                <w:sz w:val="28"/>
                                <w:szCs w:val="28"/>
                              </w:rPr>
                              <w:t>Under Employment Rights Act of 1996, the following are possible justifications for dismissing someone</w:t>
                            </w:r>
                            <w:r w:rsidR="00276A05" w:rsidRPr="0035334C">
                              <w:rPr>
                                <w:rFonts w:cstheme="minorHAnsi"/>
                                <w:sz w:val="28"/>
                                <w:szCs w:val="28"/>
                              </w:rPr>
                              <w:t xml:space="preserve"> (</w:t>
                            </w:r>
                            <w:proofErr w:type="spellStart"/>
                            <w:r w:rsidR="00276A05" w:rsidRPr="0035334C">
                              <w:rPr>
                                <w:color w:val="000000"/>
                                <w:sz w:val="28"/>
                                <w:szCs w:val="28"/>
                                <w:shd w:val="clear" w:color="auto" w:fill="FFFFFF"/>
                              </w:rPr>
                              <w:t>Acas</w:t>
                            </w:r>
                            <w:proofErr w:type="spellEnd"/>
                            <w:r w:rsidR="00276A05" w:rsidRPr="0035334C">
                              <w:rPr>
                                <w:color w:val="000000"/>
                                <w:sz w:val="28"/>
                                <w:szCs w:val="28"/>
                                <w:shd w:val="clear" w:color="auto" w:fill="FFFFFF"/>
                              </w:rPr>
                              <w:t xml:space="preserve"> 2022)</w:t>
                            </w:r>
                            <w:r w:rsidR="000F4F5F" w:rsidRPr="0035334C">
                              <w:rPr>
                                <w:rFonts w:cstheme="minorHAnsi"/>
                                <w:sz w:val="28"/>
                                <w:szCs w:val="28"/>
                              </w:rPr>
                              <w:t>:</w:t>
                            </w:r>
                          </w:p>
                          <w:p w14:paraId="6CDEB723" w14:textId="42C74667" w:rsidR="00AC5984"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lang w:eastAsia="en-GB"/>
                              </w:rPr>
                              <w:t xml:space="preserve">conduct – </w:t>
                            </w:r>
                            <w:r w:rsidR="00AB49BC" w:rsidRPr="0035334C">
                              <w:rPr>
                                <w:rFonts w:eastAsia="Times New Roman" w:cstheme="minorHAnsi"/>
                                <w:sz w:val="28"/>
                                <w:szCs w:val="28"/>
                                <w:lang w:eastAsia="en-GB"/>
                              </w:rPr>
                              <w:t>when a worker engages in behaviour that is improper or unacceptable</w:t>
                            </w:r>
                          </w:p>
                          <w:p w14:paraId="3724BBCB" w14:textId="42EDD4A0" w:rsidR="00AC5984"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bdr w:val="none" w:sz="0" w:space="0" w:color="auto" w:frame="1"/>
                                <w:lang w:eastAsia="en-GB"/>
                              </w:rPr>
                              <w:t>capability</w:t>
                            </w:r>
                            <w:r w:rsidRPr="0035334C">
                              <w:rPr>
                                <w:rFonts w:eastAsia="Times New Roman" w:cstheme="minorHAnsi"/>
                                <w:sz w:val="28"/>
                                <w:szCs w:val="28"/>
                                <w:lang w:eastAsia="en-GB"/>
                              </w:rPr>
                              <w:t xml:space="preserve"> – </w:t>
                            </w:r>
                            <w:r w:rsidR="00AB49BC" w:rsidRPr="0035334C">
                              <w:rPr>
                                <w:rFonts w:eastAsia="Times New Roman" w:cstheme="minorHAnsi"/>
                                <w:sz w:val="28"/>
                                <w:szCs w:val="28"/>
                                <w:lang w:eastAsia="en-GB"/>
                              </w:rPr>
                              <w:t>when the person is not qualified for the position or is incapable of performing it</w:t>
                            </w:r>
                          </w:p>
                          <w:p w14:paraId="17451AD0" w14:textId="7A0E12ED" w:rsidR="00AC5984"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lang w:eastAsia="en-GB"/>
                              </w:rPr>
                              <w:t xml:space="preserve">redundancy – </w:t>
                            </w:r>
                            <w:r w:rsidR="004D41D5" w:rsidRPr="0035334C">
                              <w:rPr>
                                <w:rFonts w:eastAsia="Times New Roman" w:cstheme="minorHAnsi"/>
                                <w:sz w:val="28"/>
                                <w:szCs w:val="28"/>
                                <w:lang w:eastAsia="en-GB"/>
                              </w:rPr>
                              <w:t>when no longer required for the job</w:t>
                            </w:r>
                          </w:p>
                          <w:p w14:paraId="4EF7C90A" w14:textId="77777777" w:rsidR="00037366"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lang w:eastAsia="en-GB"/>
                              </w:rPr>
                              <w:t xml:space="preserve">a legal reason – </w:t>
                            </w:r>
                            <w:r w:rsidR="00037366" w:rsidRPr="0035334C">
                              <w:rPr>
                                <w:rFonts w:eastAsia="Times New Roman" w:cstheme="minorHAnsi"/>
                                <w:sz w:val="28"/>
                                <w:szCs w:val="28"/>
                                <w:lang w:eastAsia="en-GB"/>
                              </w:rPr>
                              <w:t>if an employee is unable to do their duties lawfully, such as a truck driver who is banned from driving a vehicle</w:t>
                            </w:r>
                          </w:p>
                          <w:p w14:paraId="65AD06F4" w14:textId="0F1DEEAB" w:rsidR="000F4F5F" w:rsidRPr="0035334C" w:rsidRDefault="00AC5984" w:rsidP="00F16D51">
                            <w:pPr>
                              <w:numPr>
                                <w:ilvl w:val="0"/>
                                <w:numId w:val="2"/>
                              </w:numPr>
                              <w:spacing w:after="0" w:line="240" w:lineRule="auto"/>
                              <w:textAlignment w:val="baseline"/>
                              <w:rPr>
                                <w:rFonts w:cstheme="minorHAnsi"/>
                                <w:sz w:val="28"/>
                                <w:szCs w:val="28"/>
                              </w:rPr>
                            </w:pPr>
                            <w:r w:rsidRPr="0035334C">
                              <w:rPr>
                                <w:rFonts w:eastAsia="Times New Roman" w:cstheme="minorHAnsi"/>
                                <w:sz w:val="28"/>
                                <w:szCs w:val="28"/>
                                <w:lang w:eastAsia="en-GB"/>
                              </w:rPr>
                              <w:t>'</w:t>
                            </w:r>
                            <w:proofErr w:type="gramStart"/>
                            <w:r w:rsidRPr="0035334C">
                              <w:rPr>
                                <w:rFonts w:eastAsia="Times New Roman" w:cstheme="minorHAnsi"/>
                                <w:sz w:val="28"/>
                                <w:szCs w:val="28"/>
                                <w:lang w:eastAsia="en-GB"/>
                              </w:rPr>
                              <w:t>some</w:t>
                            </w:r>
                            <w:proofErr w:type="gramEnd"/>
                            <w:r w:rsidRPr="0035334C">
                              <w:rPr>
                                <w:rFonts w:eastAsia="Times New Roman" w:cstheme="minorHAnsi"/>
                                <w:sz w:val="28"/>
                                <w:szCs w:val="28"/>
                                <w:lang w:eastAsia="en-GB"/>
                              </w:rPr>
                              <w:t xml:space="preserve"> other substantial reason' – </w:t>
                            </w:r>
                            <w:r w:rsidR="00037366" w:rsidRPr="0035334C">
                              <w:rPr>
                                <w:rFonts w:eastAsia="Times New Roman" w:cstheme="minorHAnsi"/>
                                <w:sz w:val="28"/>
                                <w:szCs w:val="28"/>
                                <w:lang w:eastAsia="en-GB"/>
                              </w:rPr>
                              <w:t>a phrase that refers to a range of other circumstances</w:t>
                            </w:r>
                          </w:p>
                          <w:p w14:paraId="699E6908" w14:textId="77777777" w:rsidR="006E5EB5" w:rsidRPr="0035334C" w:rsidRDefault="006E5EB5" w:rsidP="00F16D51">
                            <w:pPr>
                              <w:spacing w:after="0" w:line="240" w:lineRule="auto"/>
                              <w:rPr>
                                <w:rFonts w:cstheme="minorHAnsi"/>
                                <w:sz w:val="28"/>
                                <w:szCs w:val="28"/>
                              </w:rPr>
                            </w:pPr>
                          </w:p>
                          <w:p w14:paraId="36FAD485" w14:textId="41421DB1" w:rsidR="000F1F84" w:rsidRPr="0035334C" w:rsidRDefault="000F1F84" w:rsidP="00F16D51">
                            <w:pPr>
                              <w:spacing w:after="0" w:line="240" w:lineRule="auto"/>
                              <w:rPr>
                                <w:rFonts w:cstheme="minorHAnsi"/>
                                <w:sz w:val="28"/>
                                <w:szCs w:val="28"/>
                              </w:rPr>
                            </w:pPr>
                            <w:r w:rsidRPr="0035334C">
                              <w:rPr>
                                <w:rFonts w:cstheme="minorHAnsi"/>
                                <w:sz w:val="28"/>
                                <w:szCs w:val="28"/>
                              </w:rPr>
                              <w:t xml:space="preserve">Unfair dismissal is more difficult. There are some circumstances where a firm is well within their rights to fire an employee. </w:t>
                            </w:r>
                            <w:r w:rsidR="002640C9" w:rsidRPr="0035334C">
                              <w:rPr>
                                <w:rFonts w:cstheme="minorHAnsi"/>
                                <w:sz w:val="28"/>
                                <w:szCs w:val="28"/>
                              </w:rPr>
                              <w:t>Some factors, such being pregnant or on maternity leave, requesting flexible hours, being a trade union member or representative, or requesting a legal entitlement, like being paid the National Minimum Wage, are "automatically unfair" if they are the primary cause of an employee's termination (</w:t>
                            </w:r>
                            <w:proofErr w:type="spellStart"/>
                            <w:r w:rsidR="002640C9" w:rsidRPr="0035334C">
                              <w:rPr>
                                <w:color w:val="000000"/>
                                <w:sz w:val="28"/>
                                <w:szCs w:val="28"/>
                                <w:shd w:val="clear" w:color="auto" w:fill="FFFFFF"/>
                              </w:rPr>
                              <w:t>Acas</w:t>
                            </w:r>
                            <w:proofErr w:type="spellEnd"/>
                            <w:r w:rsidR="002640C9" w:rsidRPr="0035334C">
                              <w:rPr>
                                <w:color w:val="000000"/>
                                <w:sz w:val="28"/>
                                <w:szCs w:val="28"/>
                                <w:shd w:val="clear" w:color="auto" w:fill="FFFFFF"/>
                              </w:rPr>
                              <w:t xml:space="preserve"> 2022)</w:t>
                            </w:r>
                            <w:r w:rsidR="002640C9" w:rsidRPr="0035334C">
                              <w:rPr>
                                <w:rFonts w:cstheme="minorHAnsi"/>
                                <w:sz w:val="28"/>
                                <w:szCs w:val="28"/>
                              </w:rPr>
                              <w:t>.</w:t>
                            </w:r>
                          </w:p>
                          <w:p w14:paraId="0C49B938" w14:textId="4FB7CE2E" w:rsidR="00533B65" w:rsidRPr="00F16D51" w:rsidRDefault="00533B65" w:rsidP="00F16D51">
                            <w:pPr>
                              <w:spacing w:after="0" w:line="240" w:lineRule="auto"/>
                              <w:jc w:val="center"/>
                              <w:rPr>
                                <w:rFonts w:cstheme="minorHAnsi"/>
                                <w:b/>
                                <w:bCs/>
                                <w:sz w:val="23"/>
                                <w:szCs w:val="23"/>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6F104" id="_x0000_s1030" type="#_x0000_t202" style="position:absolute;margin-left:597.95pt;margin-top:-31.65pt;width:481.2pt;height:511.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" fillcolor="white [3201]" strokecolor="#4472c4 [3204]" strokeweight="6pt">
                <v:textbox>
                  <w:txbxContent>
                    <w:p w14:paraId="462A4DEE" w14:textId="679CD33A" w:rsidR="000F1F84" w:rsidRPr="0035334C" w:rsidRDefault="000F1F84" w:rsidP="00F16D51">
                      <w:pPr>
                        <w:spacing w:after="0" w:line="240" w:lineRule="auto"/>
                        <w:jc w:val="center"/>
                        <w:rPr>
                          <w:rFonts w:cstheme="minorHAnsi"/>
                          <w:b/>
                          <w:bCs/>
                          <w:sz w:val="32"/>
                          <w:szCs w:val="32"/>
                          <w:u w:val="single"/>
                        </w:rPr>
                      </w:pPr>
                      <w:r w:rsidRPr="0035334C">
                        <w:rPr>
                          <w:rFonts w:cstheme="minorHAnsi"/>
                          <w:b/>
                          <w:bCs/>
                          <w:sz w:val="32"/>
                          <w:szCs w:val="32"/>
                          <w:u w:val="single"/>
                        </w:rPr>
                        <w:t>Difference between Fair and Unfair Dismissal</w:t>
                      </w:r>
                    </w:p>
                    <w:p w14:paraId="06603D9A" w14:textId="77777777" w:rsidR="00983F81" w:rsidRPr="00941CBF" w:rsidRDefault="00983F81" w:rsidP="00F16D51">
                      <w:pPr>
                        <w:spacing w:after="0" w:line="240" w:lineRule="auto"/>
                        <w:jc w:val="center"/>
                        <w:rPr>
                          <w:rFonts w:cstheme="minorHAnsi"/>
                          <w:b/>
                          <w:bCs/>
                          <w:sz w:val="14"/>
                          <w:szCs w:val="14"/>
                          <w:u w:val="single"/>
                        </w:rPr>
                      </w:pPr>
                    </w:p>
                    <w:p w14:paraId="32D9B5C5" w14:textId="77777777" w:rsidR="00037366" w:rsidRPr="00C0351B" w:rsidRDefault="00037366" w:rsidP="00F16D51">
                      <w:pPr>
                        <w:spacing w:after="0" w:line="240" w:lineRule="auto"/>
                        <w:jc w:val="center"/>
                        <w:rPr>
                          <w:rFonts w:cstheme="minorHAnsi"/>
                          <w:b/>
                          <w:bCs/>
                          <w:sz w:val="6"/>
                          <w:szCs w:val="6"/>
                          <w:u w:val="single"/>
                        </w:rPr>
                      </w:pPr>
                    </w:p>
                    <w:p w14:paraId="2D9E163D" w14:textId="1609FD95" w:rsidR="005C3585" w:rsidRPr="0035334C" w:rsidRDefault="000F1F84" w:rsidP="00F16D51">
                      <w:pPr>
                        <w:spacing w:after="0" w:line="240" w:lineRule="auto"/>
                        <w:rPr>
                          <w:rFonts w:cstheme="minorHAnsi"/>
                          <w:color w:val="000000"/>
                          <w:sz w:val="28"/>
                          <w:szCs w:val="28"/>
                          <w:shd w:val="clear" w:color="auto" w:fill="FFFFFF"/>
                        </w:rPr>
                      </w:pPr>
                      <w:r w:rsidRPr="0035334C">
                        <w:rPr>
                          <w:rFonts w:cstheme="minorHAnsi"/>
                          <w:sz w:val="28"/>
                          <w:szCs w:val="28"/>
                        </w:rPr>
                        <w:t xml:space="preserve">When an employer terminates a contract with or without notice, when a fixed-term contract expires and is not extended, when an employee quits with or without notice, or when an employee is legally allowed to </w:t>
                      </w:r>
                      <w:proofErr w:type="gramStart"/>
                      <w:r w:rsidRPr="0035334C">
                        <w:rPr>
                          <w:rFonts w:cstheme="minorHAnsi"/>
                          <w:sz w:val="28"/>
                          <w:szCs w:val="28"/>
                        </w:rPr>
                        <w:t>quit</w:t>
                      </w:r>
                      <w:proofErr w:type="gramEnd"/>
                      <w:r w:rsidRPr="0035334C">
                        <w:rPr>
                          <w:rFonts w:cstheme="minorHAnsi"/>
                          <w:sz w:val="28"/>
                          <w:szCs w:val="28"/>
                        </w:rPr>
                        <w:t xml:space="preserve"> due to the employer's actions, these events constitute dismissal of an employee (</w:t>
                      </w:r>
                      <w:proofErr w:type="spellStart"/>
                      <w:r w:rsidRPr="0035334C">
                        <w:rPr>
                          <w:rFonts w:cstheme="minorHAnsi"/>
                          <w:color w:val="000000"/>
                          <w:sz w:val="28"/>
                          <w:szCs w:val="28"/>
                          <w:shd w:val="clear" w:color="auto" w:fill="FFFFFF"/>
                        </w:rPr>
                        <w:t>Suff</w:t>
                      </w:r>
                      <w:proofErr w:type="spellEnd"/>
                      <w:r w:rsidRPr="0035334C">
                        <w:rPr>
                          <w:rFonts w:cstheme="minorHAnsi"/>
                          <w:color w:val="000000"/>
                          <w:sz w:val="28"/>
                          <w:szCs w:val="28"/>
                          <w:shd w:val="clear" w:color="auto" w:fill="FFFFFF"/>
                        </w:rPr>
                        <w:t>, 2022).</w:t>
                      </w:r>
                      <w:r w:rsidRPr="0035334C">
                        <w:rPr>
                          <w:rFonts w:cstheme="minorHAnsi"/>
                          <w:sz w:val="28"/>
                          <w:szCs w:val="28"/>
                        </w:rPr>
                        <w:t xml:space="preserve"> The Employment Rights Act of 1996 is primarily responsible for defining unfair dismissal legislation in Great Britain (</w:t>
                      </w:r>
                      <w:proofErr w:type="spellStart"/>
                      <w:r w:rsidRPr="0035334C">
                        <w:rPr>
                          <w:rFonts w:cstheme="minorHAnsi"/>
                          <w:color w:val="000000"/>
                          <w:sz w:val="28"/>
                          <w:szCs w:val="28"/>
                          <w:shd w:val="clear" w:color="auto" w:fill="FFFFFF"/>
                        </w:rPr>
                        <w:t>Suff</w:t>
                      </w:r>
                      <w:proofErr w:type="spellEnd"/>
                      <w:r w:rsidRPr="0035334C">
                        <w:rPr>
                          <w:rFonts w:cstheme="minorHAnsi"/>
                          <w:color w:val="000000"/>
                          <w:sz w:val="28"/>
                          <w:szCs w:val="28"/>
                          <w:shd w:val="clear" w:color="auto" w:fill="FFFFFF"/>
                        </w:rPr>
                        <w:t>, 2022).</w:t>
                      </w:r>
                    </w:p>
                    <w:p w14:paraId="0C3B19A1" w14:textId="77777777" w:rsidR="00F16D51" w:rsidRPr="0035334C" w:rsidRDefault="00F16D51" w:rsidP="00F16D51">
                      <w:pPr>
                        <w:spacing w:after="0" w:line="240" w:lineRule="auto"/>
                        <w:rPr>
                          <w:rFonts w:cstheme="minorHAnsi"/>
                          <w:color w:val="000000"/>
                          <w:sz w:val="28"/>
                          <w:szCs w:val="28"/>
                          <w:shd w:val="clear" w:color="auto" w:fill="FFFFFF"/>
                        </w:rPr>
                      </w:pPr>
                    </w:p>
                    <w:p w14:paraId="175F1D7C" w14:textId="2EAAADEF" w:rsidR="000F1F84" w:rsidRPr="0035334C" w:rsidRDefault="000F1F84" w:rsidP="00F16D51">
                      <w:pPr>
                        <w:spacing w:after="0" w:line="240" w:lineRule="auto"/>
                        <w:rPr>
                          <w:rFonts w:cstheme="minorHAnsi"/>
                          <w:sz w:val="28"/>
                          <w:szCs w:val="28"/>
                        </w:rPr>
                      </w:pPr>
                      <w:r w:rsidRPr="0035334C">
                        <w:rPr>
                          <w:rFonts w:cstheme="minorHAnsi"/>
                          <w:sz w:val="28"/>
                          <w:szCs w:val="28"/>
                        </w:rPr>
                        <w:t xml:space="preserve">A "fair" dismissal is often based on an employee's actions. </w:t>
                      </w:r>
                      <w:r w:rsidR="000F4F5F" w:rsidRPr="0035334C">
                        <w:rPr>
                          <w:rFonts w:cstheme="minorHAnsi"/>
                          <w:sz w:val="28"/>
                          <w:szCs w:val="28"/>
                        </w:rPr>
                        <w:t>Under Employment Rights Act of 1996, the following are possible justifications for dismissing someone</w:t>
                      </w:r>
                      <w:r w:rsidR="00276A05" w:rsidRPr="0035334C">
                        <w:rPr>
                          <w:rFonts w:cstheme="minorHAnsi"/>
                          <w:sz w:val="28"/>
                          <w:szCs w:val="28"/>
                        </w:rPr>
                        <w:t xml:space="preserve"> (</w:t>
                      </w:r>
                      <w:proofErr w:type="spellStart"/>
                      <w:r w:rsidR="00276A05" w:rsidRPr="0035334C">
                        <w:rPr>
                          <w:color w:val="000000"/>
                          <w:sz w:val="28"/>
                          <w:szCs w:val="28"/>
                          <w:shd w:val="clear" w:color="auto" w:fill="FFFFFF"/>
                        </w:rPr>
                        <w:t>Acas</w:t>
                      </w:r>
                      <w:proofErr w:type="spellEnd"/>
                      <w:r w:rsidR="00276A05" w:rsidRPr="0035334C">
                        <w:rPr>
                          <w:color w:val="000000"/>
                          <w:sz w:val="28"/>
                          <w:szCs w:val="28"/>
                          <w:shd w:val="clear" w:color="auto" w:fill="FFFFFF"/>
                        </w:rPr>
                        <w:t xml:space="preserve"> 2022)</w:t>
                      </w:r>
                      <w:r w:rsidR="000F4F5F" w:rsidRPr="0035334C">
                        <w:rPr>
                          <w:rFonts w:cstheme="minorHAnsi"/>
                          <w:sz w:val="28"/>
                          <w:szCs w:val="28"/>
                        </w:rPr>
                        <w:t>:</w:t>
                      </w:r>
                    </w:p>
                    <w:p w14:paraId="6CDEB723" w14:textId="42C74667" w:rsidR="00AC5984"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lang w:eastAsia="en-GB"/>
                        </w:rPr>
                        <w:t xml:space="preserve">conduct – </w:t>
                      </w:r>
                      <w:r w:rsidR="00AB49BC" w:rsidRPr="0035334C">
                        <w:rPr>
                          <w:rFonts w:eastAsia="Times New Roman" w:cstheme="minorHAnsi"/>
                          <w:sz w:val="28"/>
                          <w:szCs w:val="28"/>
                          <w:lang w:eastAsia="en-GB"/>
                        </w:rPr>
                        <w:t>when a worker engages in behaviour that is improper or unacceptable</w:t>
                      </w:r>
                    </w:p>
                    <w:p w14:paraId="3724BBCB" w14:textId="42EDD4A0" w:rsidR="00AC5984"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bdr w:val="none" w:sz="0" w:space="0" w:color="auto" w:frame="1"/>
                          <w:lang w:eastAsia="en-GB"/>
                        </w:rPr>
                        <w:t>capability</w:t>
                      </w:r>
                      <w:r w:rsidRPr="0035334C">
                        <w:rPr>
                          <w:rFonts w:eastAsia="Times New Roman" w:cstheme="minorHAnsi"/>
                          <w:sz w:val="28"/>
                          <w:szCs w:val="28"/>
                          <w:lang w:eastAsia="en-GB"/>
                        </w:rPr>
                        <w:t xml:space="preserve"> – </w:t>
                      </w:r>
                      <w:r w:rsidR="00AB49BC" w:rsidRPr="0035334C">
                        <w:rPr>
                          <w:rFonts w:eastAsia="Times New Roman" w:cstheme="minorHAnsi"/>
                          <w:sz w:val="28"/>
                          <w:szCs w:val="28"/>
                          <w:lang w:eastAsia="en-GB"/>
                        </w:rPr>
                        <w:t>when the person is not qualified for the position or is incapable of performing it</w:t>
                      </w:r>
                    </w:p>
                    <w:p w14:paraId="17451AD0" w14:textId="7A0E12ED" w:rsidR="00AC5984"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lang w:eastAsia="en-GB"/>
                        </w:rPr>
                        <w:t xml:space="preserve">redundancy – </w:t>
                      </w:r>
                      <w:r w:rsidR="004D41D5" w:rsidRPr="0035334C">
                        <w:rPr>
                          <w:rFonts w:eastAsia="Times New Roman" w:cstheme="minorHAnsi"/>
                          <w:sz w:val="28"/>
                          <w:szCs w:val="28"/>
                          <w:lang w:eastAsia="en-GB"/>
                        </w:rPr>
                        <w:t>when no longer required for the job</w:t>
                      </w:r>
                    </w:p>
                    <w:p w14:paraId="4EF7C90A" w14:textId="77777777" w:rsidR="00037366" w:rsidRPr="0035334C" w:rsidRDefault="00AC5984" w:rsidP="00F16D51">
                      <w:pPr>
                        <w:numPr>
                          <w:ilvl w:val="0"/>
                          <w:numId w:val="2"/>
                        </w:numPr>
                        <w:spacing w:after="0" w:line="240" w:lineRule="auto"/>
                        <w:textAlignment w:val="baseline"/>
                        <w:rPr>
                          <w:rFonts w:eastAsia="Times New Roman" w:cstheme="minorHAnsi"/>
                          <w:sz w:val="28"/>
                          <w:szCs w:val="28"/>
                          <w:lang w:eastAsia="en-GB"/>
                        </w:rPr>
                      </w:pPr>
                      <w:r w:rsidRPr="0035334C">
                        <w:rPr>
                          <w:rFonts w:eastAsia="Times New Roman" w:cstheme="minorHAnsi"/>
                          <w:sz w:val="28"/>
                          <w:szCs w:val="28"/>
                          <w:lang w:eastAsia="en-GB"/>
                        </w:rPr>
                        <w:t xml:space="preserve">a legal reason – </w:t>
                      </w:r>
                      <w:r w:rsidR="00037366" w:rsidRPr="0035334C">
                        <w:rPr>
                          <w:rFonts w:eastAsia="Times New Roman" w:cstheme="minorHAnsi"/>
                          <w:sz w:val="28"/>
                          <w:szCs w:val="28"/>
                          <w:lang w:eastAsia="en-GB"/>
                        </w:rPr>
                        <w:t>if an employee is unable to do their duties lawfully, such as a truck driver who is banned from driving a vehicle</w:t>
                      </w:r>
                    </w:p>
                    <w:p w14:paraId="65AD06F4" w14:textId="0F1DEEAB" w:rsidR="000F4F5F" w:rsidRPr="0035334C" w:rsidRDefault="00AC5984" w:rsidP="00F16D51">
                      <w:pPr>
                        <w:numPr>
                          <w:ilvl w:val="0"/>
                          <w:numId w:val="2"/>
                        </w:numPr>
                        <w:spacing w:after="0" w:line="240" w:lineRule="auto"/>
                        <w:textAlignment w:val="baseline"/>
                        <w:rPr>
                          <w:rFonts w:cstheme="minorHAnsi"/>
                          <w:sz w:val="28"/>
                          <w:szCs w:val="28"/>
                        </w:rPr>
                      </w:pPr>
                      <w:r w:rsidRPr="0035334C">
                        <w:rPr>
                          <w:rFonts w:eastAsia="Times New Roman" w:cstheme="minorHAnsi"/>
                          <w:sz w:val="28"/>
                          <w:szCs w:val="28"/>
                          <w:lang w:eastAsia="en-GB"/>
                        </w:rPr>
                        <w:t>'</w:t>
                      </w:r>
                      <w:proofErr w:type="gramStart"/>
                      <w:r w:rsidRPr="0035334C">
                        <w:rPr>
                          <w:rFonts w:eastAsia="Times New Roman" w:cstheme="minorHAnsi"/>
                          <w:sz w:val="28"/>
                          <w:szCs w:val="28"/>
                          <w:lang w:eastAsia="en-GB"/>
                        </w:rPr>
                        <w:t>some</w:t>
                      </w:r>
                      <w:proofErr w:type="gramEnd"/>
                      <w:r w:rsidRPr="0035334C">
                        <w:rPr>
                          <w:rFonts w:eastAsia="Times New Roman" w:cstheme="minorHAnsi"/>
                          <w:sz w:val="28"/>
                          <w:szCs w:val="28"/>
                          <w:lang w:eastAsia="en-GB"/>
                        </w:rPr>
                        <w:t xml:space="preserve"> other substantial reason' – </w:t>
                      </w:r>
                      <w:r w:rsidR="00037366" w:rsidRPr="0035334C">
                        <w:rPr>
                          <w:rFonts w:eastAsia="Times New Roman" w:cstheme="minorHAnsi"/>
                          <w:sz w:val="28"/>
                          <w:szCs w:val="28"/>
                          <w:lang w:eastAsia="en-GB"/>
                        </w:rPr>
                        <w:t>a phrase that refers to a range of other circumstances</w:t>
                      </w:r>
                    </w:p>
                    <w:p w14:paraId="699E6908" w14:textId="77777777" w:rsidR="006E5EB5" w:rsidRPr="0035334C" w:rsidRDefault="006E5EB5" w:rsidP="00F16D51">
                      <w:pPr>
                        <w:spacing w:after="0" w:line="240" w:lineRule="auto"/>
                        <w:rPr>
                          <w:rFonts w:cstheme="minorHAnsi"/>
                          <w:sz w:val="28"/>
                          <w:szCs w:val="28"/>
                        </w:rPr>
                      </w:pPr>
                    </w:p>
                    <w:p w14:paraId="36FAD485" w14:textId="41421DB1" w:rsidR="000F1F84" w:rsidRPr="0035334C" w:rsidRDefault="000F1F84" w:rsidP="00F16D51">
                      <w:pPr>
                        <w:spacing w:after="0" w:line="240" w:lineRule="auto"/>
                        <w:rPr>
                          <w:rFonts w:cstheme="minorHAnsi"/>
                          <w:sz w:val="28"/>
                          <w:szCs w:val="28"/>
                        </w:rPr>
                      </w:pPr>
                      <w:r w:rsidRPr="0035334C">
                        <w:rPr>
                          <w:rFonts w:cstheme="minorHAnsi"/>
                          <w:sz w:val="28"/>
                          <w:szCs w:val="28"/>
                        </w:rPr>
                        <w:t xml:space="preserve">Unfair dismissal is more difficult. There are some circumstances where a firm is well within their rights to fire an employee. </w:t>
                      </w:r>
                      <w:r w:rsidR="002640C9" w:rsidRPr="0035334C">
                        <w:rPr>
                          <w:rFonts w:cstheme="minorHAnsi"/>
                          <w:sz w:val="28"/>
                          <w:szCs w:val="28"/>
                        </w:rPr>
                        <w:t>Some factors, such being pregnant or on maternity leave, requesting flexible hours, being a trade union member or representative, or requesting a legal entitlement, like being paid the National Minimum Wage, are "automatically unfair" if they are the primary cause of an employee's termination (</w:t>
                      </w:r>
                      <w:proofErr w:type="spellStart"/>
                      <w:r w:rsidR="002640C9" w:rsidRPr="0035334C">
                        <w:rPr>
                          <w:color w:val="000000"/>
                          <w:sz w:val="28"/>
                          <w:szCs w:val="28"/>
                          <w:shd w:val="clear" w:color="auto" w:fill="FFFFFF"/>
                        </w:rPr>
                        <w:t>Acas</w:t>
                      </w:r>
                      <w:proofErr w:type="spellEnd"/>
                      <w:r w:rsidR="002640C9" w:rsidRPr="0035334C">
                        <w:rPr>
                          <w:color w:val="000000"/>
                          <w:sz w:val="28"/>
                          <w:szCs w:val="28"/>
                          <w:shd w:val="clear" w:color="auto" w:fill="FFFFFF"/>
                        </w:rPr>
                        <w:t xml:space="preserve"> 2022)</w:t>
                      </w:r>
                      <w:r w:rsidR="002640C9" w:rsidRPr="0035334C">
                        <w:rPr>
                          <w:rFonts w:cstheme="minorHAnsi"/>
                          <w:sz w:val="28"/>
                          <w:szCs w:val="28"/>
                        </w:rPr>
                        <w:t>.</w:t>
                      </w:r>
                    </w:p>
                    <w:p w14:paraId="0C49B938" w14:textId="4FB7CE2E" w:rsidR="00533B65" w:rsidRPr="00F16D51" w:rsidRDefault="00533B65" w:rsidP="00F16D51">
                      <w:pPr>
                        <w:spacing w:after="0" w:line="240" w:lineRule="auto"/>
                        <w:jc w:val="center"/>
                        <w:rPr>
                          <w:rFonts w:cstheme="minorHAnsi"/>
                          <w:b/>
                          <w:bCs/>
                          <w:sz w:val="23"/>
                          <w:szCs w:val="23"/>
                          <w:u w:val="single"/>
                        </w:rPr>
                      </w:pPr>
                    </w:p>
                  </w:txbxContent>
                </v:textbox>
                <w10:wrap type="square" anchorx="margin" anchory="margin"/>
              </v:shape>
            </w:pict>
          </mc:Fallback>
        </mc:AlternateContent>
      </w:r>
      <w:r w:rsidR="00615F51">
        <w:rPr>
          <w:noProof/>
        </w:rPr>
        <mc:AlternateContent>
          <mc:Choice Requires="wps">
            <w:drawing>
              <wp:anchor distT="0" distB="0" distL="114300" distR="114300" simplePos="0" relativeHeight="251666432" behindDoc="0" locked="0" layoutInCell="1" allowOverlap="1" wp14:anchorId="14AD0064" wp14:editId="0A19B3D1">
                <wp:simplePos x="0" y="0"/>
                <wp:positionH relativeFrom="margin">
                  <wp:posOffset>-434340</wp:posOffset>
                </wp:positionH>
                <wp:positionV relativeFrom="margin">
                  <wp:posOffset>-403860</wp:posOffset>
                </wp:positionV>
                <wp:extent cx="7277100" cy="5280660"/>
                <wp:effectExtent l="38100" t="38100" r="38100" b="342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7100" cy="5280660"/>
                        </a:xfrm>
                        <a:prstGeom prst="rect">
                          <a:avLst/>
                        </a:prstGeom>
                        <a:ln w="76200">
                          <a:solidFill>
                            <a:schemeClr val="accent1"/>
                          </a:solidFill>
                          <a:headEnd/>
                          <a:tailEnd/>
                        </a:ln>
                      </wps:spPr>
                      <wps:style>
                        <a:lnRef idx="2">
                          <a:schemeClr val="accent5"/>
                        </a:lnRef>
                        <a:fillRef idx="1">
                          <a:schemeClr val="lt1"/>
                        </a:fillRef>
                        <a:effectRef idx="0">
                          <a:schemeClr val="accent5"/>
                        </a:effectRef>
                        <a:fontRef idx="minor">
                          <a:schemeClr val="dk1"/>
                        </a:fontRef>
                      </wps:style>
                      <wps:txbx>
                        <w:txbxContent>
                          <w:p w14:paraId="08D98918" w14:textId="4D405B92" w:rsidR="00B30985" w:rsidRPr="00DA35AB" w:rsidRDefault="00087D11" w:rsidP="003F3182">
                            <w:pPr>
                              <w:spacing w:after="0"/>
                              <w:jc w:val="center"/>
                              <w:rPr>
                                <w:b/>
                                <w:bCs/>
                                <w:sz w:val="32"/>
                                <w:szCs w:val="32"/>
                                <w:u w:val="single"/>
                              </w:rPr>
                            </w:pPr>
                            <w:r w:rsidRPr="00DA35AB">
                              <w:rPr>
                                <w:b/>
                                <w:bCs/>
                                <w:sz w:val="32"/>
                                <w:szCs w:val="32"/>
                                <w:u w:val="single"/>
                              </w:rPr>
                              <w:t>Main Points of Discrimination Legislation</w:t>
                            </w:r>
                          </w:p>
                          <w:p w14:paraId="3905E12E" w14:textId="5BCABD48" w:rsidR="00087D11" w:rsidRPr="00DA35AB" w:rsidRDefault="00A111DA" w:rsidP="003F3182">
                            <w:pPr>
                              <w:spacing w:after="0"/>
                              <w:rPr>
                                <w:color w:val="000000"/>
                                <w:sz w:val="28"/>
                                <w:szCs w:val="28"/>
                                <w:shd w:val="clear" w:color="auto" w:fill="FFFFFF"/>
                              </w:rPr>
                            </w:pPr>
                            <w:r w:rsidRPr="00DA35AB">
                              <w:rPr>
                                <w:sz w:val="28"/>
                                <w:szCs w:val="28"/>
                              </w:rPr>
                              <w:t>Being treated unfairly because of who you are is discrimination. You are protected from discrimination under the Equality Act of 2010 by</w:t>
                            </w:r>
                            <w:r w:rsidR="001B06E8" w:rsidRPr="00DA35AB">
                              <w:rPr>
                                <w:sz w:val="28"/>
                                <w:szCs w:val="28"/>
                              </w:rPr>
                              <w:t xml:space="preserve"> “employers, businesses and organisations which provide goods or services like banks, shops and utility companies health and care providers like hospitals and care homes, someone you rent or buy a property from like housing associations and estate agents, schools, colleges and other education providers, transport services like buses, trains and taxis, public bodies like government departments and local authorities.”</w:t>
                            </w:r>
                            <w:r w:rsidR="00B4649F" w:rsidRPr="00DA35AB">
                              <w:rPr>
                                <w:sz w:val="28"/>
                                <w:szCs w:val="28"/>
                              </w:rPr>
                              <w:t xml:space="preserve"> (</w:t>
                            </w:r>
                            <w:r w:rsidR="00B4649F" w:rsidRPr="00DA35AB">
                              <w:rPr>
                                <w:color w:val="000000"/>
                                <w:sz w:val="28"/>
                                <w:szCs w:val="28"/>
                                <w:shd w:val="clear" w:color="auto" w:fill="FFFFFF"/>
                              </w:rPr>
                              <w:t>Citizens Advice</w:t>
                            </w:r>
                            <w:r w:rsidR="003D778F" w:rsidRPr="00DA35AB">
                              <w:rPr>
                                <w:color w:val="000000"/>
                                <w:sz w:val="28"/>
                                <w:szCs w:val="28"/>
                                <w:shd w:val="clear" w:color="auto" w:fill="FFFFFF"/>
                              </w:rPr>
                              <w:t>, no date</w:t>
                            </w:r>
                            <w:r w:rsidR="00B4649F" w:rsidRPr="00DA35AB">
                              <w:rPr>
                                <w:color w:val="000000"/>
                                <w:sz w:val="28"/>
                                <w:szCs w:val="28"/>
                                <w:shd w:val="clear" w:color="auto" w:fill="FFFFFF"/>
                              </w:rPr>
                              <w:t>).</w:t>
                            </w:r>
                          </w:p>
                          <w:p w14:paraId="0BCC5F22" w14:textId="39A7709F" w:rsidR="00EE22E5" w:rsidRPr="00DA35AB" w:rsidRDefault="00EE22E5" w:rsidP="003F3182">
                            <w:pPr>
                              <w:rPr>
                                <w:color w:val="000000"/>
                                <w:sz w:val="28"/>
                                <w:szCs w:val="28"/>
                                <w:shd w:val="clear" w:color="auto" w:fill="FFFFFF"/>
                              </w:rPr>
                            </w:pPr>
                            <w:r w:rsidRPr="00DA35AB">
                              <w:rPr>
                                <w:sz w:val="28"/>
                                <w:szCs w:val="28"/>
                              </w:rPr>
                              <w:t xml:space="preserve">The Equality Act lists nine protected characteristics. Age, disability, gender reassignment, </w:t>
                            </w:r>
                            <w:proofErr w:type="gramStart"/>
                            <w:r w:rsidRPr="00DA35AB">
                              <w:rPr>
                                <w:sz w:val="28"/>
                                <w:szCs w:val="28"/>
                              </w:rPr>
                              <w:t>marriage</w:t>
                            </w:r>
                            <w:proofErr w:type="gramEnd"/>
                            <w:r w:rsidRPr="00DA35AB">
                              <w:rPr>
                                <w:sz w:val="28"/>
                                <w:szCs w:val="28"/>
                              </w:rPr>
                              <w:t xml:space="preserve"> or civil partnership (in employment only), pregnancy and maternity, race, religion or belief, sex, and sexual orientation are among the characteristics included under the Equality Act of 2010 that are protected</w:t>
                            </w:r>
                            <w:r w:rsidR="00C46C20" w:rsidRPr="00DA35AB">
                              <w:rPr>
                                <w:sz w:val="28"/>
                                <w:szCs w:val="28"/>
                              </w:rPr>
                              <w:t xml:space="preserve"> (</w:t>
                            </w:r>
                            <w:r w:rsidR="00C46C20" w:rsidRPr="00DA35AB">
                              <w:rPr>
                                <w:color w:val="000000"/>
                                <w:sz w:val="28"/>
                                <w:szCs w:val="28"/>
                                <w:shd w:val="clear" w:color="auto" w:fill="FFFFFF"/>
                              </w:rPr>
                              <w:t>Equality and Human Rights Commission</w:t>
                            </w:r>
                            <w:r w:rsidR="00CE1C97" w:rsidRPr="00DA35AB">
                              <w:rPr>
                                <w:color w:val="000000"/>
                                <w:sz w:val="28"/>
                                <w:szCs w:val="28"/>
                                <w:shd w:val="clear" w:color="auto" w:fill="FFFFFF"/>
                              </w:rPr>
                              <w:t xml:space="preserve">, </w:t>
                            </w:r>
                            <w:r w:rsidR="00C46C20" w:rsidRPr="00DA35AB">
                              <w:rPr>
                                <w:color w:val="000000"/>
                                <w:sz w:val="28"/>
                                <w:szCs w:val="28"/>
                                <w:shd w:val="clear" w:color="auto" w:fill="FFFFFF"/>
                              </w:rPr>
                              <w:t>2020).</w:t>
                            </w:r>
                          </w:p>
                          <w:p w14:paraId="6798688A" w14:textId="58E094CC" w:rsidR="00CE1C97" w:rsidRDefault="0042395C" w:rsidP="003F3182">
                            <w:pPr>
                              <w:rPr>
                                <w:color w:val="000000"/>
                                <w:sz w:val="28"/>
                                <w:szCs w:val="28"/>
                                <w:shd w:val="clear" w:color="auto" w:fill="FFFFFF"/>
                              </w:rPr>
                            </w:pPr>
                            <w:r w:rsidRPr="00DA35AB">
                              <w:rPr>
                                <w:color w:val="000000"/>
                                <w:sz w:val="28"/>
                                <w:szCs w:val="28"/>
                                <w:shd w:val="clear" w:color="auto" w:fill="FFFFFF"/>
                              </w:rPr>
                              <w:t>Direct discrimination, indirect discrimination, harassment, and victimisation are the four primary forms of discrimination.</w:t>
                            </w:r>
                          </w:p>
                          <w:p w14:paraId="3AB93857" w14:textId="37C37121" w:rsidR="002A6C66" w:rsidRDefault="002A6C66" w:rsidP="003F3182">
                            <w:pPr>
                              <w:rPr>
                                <w:color w:val="000000"/>
                                <w:sz w:val="28"/>
                                <w:szCs w:val="28"/>
                                <w:shd w:val="clear" w:color="auto" w:fill="FFFFFF"/>
                              </w:rPr>
                            </w:pPr>
                            <w:r w:rsidRPr="002A6C66">
                              <w:rPr>
                                <w:color w:val="000000"/>
                                <w:sz w:val="28"/>
                                <w:szCs w:val="28"/>
                                <w:shd w:val="clear" w:color="auto" w:fill="FFFFFF"/>
                              </w:rPr>
                              <w:t>When someone is treated unfairly due to a protected trait, such as their colour or sex, this is known as direct discrimination. For instance, a woman can be passed over for a promotion because a less qualified guy gets the position instead</w:t>
                            </w:r>
                            <w:r w:rsidR="003B195B">
                              <w:rPr>
                                <w:color w:val="000000"/>
                                <w:sz w:val="28"/>
                                <w:szCs w:val="28"/>
                                <w:shd w:val="clear" w:color="auto" w:fill="FFFFFF"/>
                              </w:rPr>
                              <w:t xml:space="preserve"> </w:t>
                            </w:r>
                            <w:r w:rsidR="00EB3E1E">
                              <w:rPr>
                                <w:color w:val="000000"/>
                                <w:sz w:val="28"/>
                                <w:szCs w:val="28"/>
                                <w:shd w:val="clear" w:color="auto" w:fill="FFFFFF"/>
                              </w:rPr>
                              <w:t>(</w:t>
                            </w:r>
                            <w:proofErr w:type="spellStart"/>
                            <w:r w:rsidR="00EB3E1E">
                              <w:rPr>
                                <w:color w:val="000000"/>
                                <w:sz w:val="28"/>
                                <w:szCs w:val="28"/>
                                <w:shd w:val="clear" w:color="auto" w:fill="FFFFFF"/>
                              </w:rPr>
                              <w:t>Acas</w:t>
                            </w:r>
                            <w:proofErr w:type="spellEnd"/>
                            <w:r w:rsidR="00EB3E1E">
                              <w:rPr>
                                <w:color w:val="000000"/>
                                <w:sz w:val="28"/>
                                <w:szCs w:val="28"/>
                                <w:shd w:val="clear" w:color="auto" w:fill="FFFFFF"/>
                              </w:rPr>
                              <w:t>, 2020)</w:t>
                            </w:r>
                            <w:r w:rsidRPr="002A6C66">
                              <w:rPr>
                                <w:color w:val="000000"/>
                                <w:sz w:val="28"/>
                                <w:szCs w:val="28"/>
                                <w:shd w:val="clear" w:color="auto" w:fill="FFFFFF"/>
                              </w:rPr>
                              <w:t>.</w:t>
                            </w:r>
                          </w:p>
                          <w:p w14:paraId="5FD7CABD" w14:textId="2C50F47B" w:rsidR="001A3771" w:rsidRPr="00DA35AB" w:rsidRDefault="001A3771" w:rsidP="003F3182">
                            <w:pPr>
                              <w:rPr>
                                <w:color w:val="000000"/>
                                <w:sz w:val="28"/>
                                <w:szCs w:val="28"/>
                                <w:shd w:val="clear" w:color="auto" w:fill="FFFFFF"/>
                              </w:rPr>
                            </w:pPr>
                            <w:r w:rsidRPr="001A3771">
                              <w:rPr>
                                <w:color w:val="000000"/>
                                <w:sz w:val="28"/>
                                <w:szCs w:val="28"/>
                                <w:shd w:val="clear" w:color="auto" w:fill="FFFFFF"/>
                              </w:rPr>
                              <w:t xml:space="preserve">When policies or procedures are intended to apply to a certain set of workers or job applicants but are </w:t>
                            </w:r>
                            <w:proofErr w:type="gramStart"/>
                            <w:r w:rsidRPr="001A3771">
                              <w:rPr>
                                <w:color w:val="000000"/>
                                <w:sz w:val="28"/>
                                <w:szCs w:val="28"/>
                                <w:shd w:val="clear" w:color="auto" w:fill="FFFFFF"/>
                              </w:rPr>
                              <w:t>really less</w:t>
                            </w:r>
                            <w:proofErr w:type="gramEnd"/>
                            <w:r w:rsidRPr="001A3771">
                              <w:rPr>
                                <w:color w:val="000000"/>
                                <w:sz w:val="28"/>
                                <w:szCs w:val="28"/>
                                <w:shd w:val="clear" w:color="auto" w:fill="FFFFFF"/>
                              </w:rPr>
                              <w:t xml:space="preserve"> fair to a particular protected characteristic, this is known as indirect discrimination</w:t>
                            </w:r>
                            <w:r>
                              <w:rPr>
                                <w:color w:val="000000"/>
                                <w:sz w:val="28"/>
                                <w:szCs w:val="28"/>
                                <w:shd w:val="clear" w:color="auto" w:fill="FFFFFF"/>
                              </w:rPr>
                              <w:t xml:space="preserve"> (</w:t>
                            </w:r>
                            <w:proofErr w:type="spellStart"/>
                            <w:r>
                              <w:rPr>
                                <w:color w:val="000000"/>
                                <w:sz w:val="28"/>
                                <w:szCs w:val="28"/>
                                <w:shd w:val="clear" w:color="auto" w:fill="FFFFFF"/>
                              </w:rPr>
                              <w:t>Acas</w:t>
                            </w:r>
                            <w:proofErr w:type="spellEnd"/>
                            <w:r>
                              <w:rPr>
                                <w:color w:val="000000"/>
                                <w:sz w:val="28"/>
                                <w:szCs w:val="28"/>
                                <w:shd w:val="clear" w:color="auto" w:fill="FFFFFF"/>
                              </w:rPr>
                              <w:t>, 2020)</w:t>
                            </w:r>
                            <w:r w:rsidRPr="001A3771">
                              <w:rPr>
                                <w:color w:val="000000"/>
                                <w:sz w:val="28"/>
                                <w:szCs w:val="28"/>
                                <w:shd w:val="clear" w:color="auto" w:fill="FFFFFF"/>
                              </w:rPr>
                              <w:t>.</w:t>
                            </w:r>
                          </w:p>
                          <w:p w14:paraId="2C56333F" w14:textId="77777777" w:rsidR="00CE1C97" w:rsidRPr="004F3FAD" w:rsidRDefault="00CE1C97" w:rsidP="001B06E8">
                            <w:pPr>
                              <w:jc w:val="cente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AD0064" id="_x0000_s1031" type="#_x0000_t202" style="position:absolute;margin-left:-34.2pt;margin-top:-31.8pt;width:573pt;height:415.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" fillcolor="white [3201]" strokecolor="#4472c4 [3204]" strokeweight="6pt">
                <v:textbox>
                  <w:txbxContent>
                    <w:p w14:paraId="08D98918" w14:textId="4D405B92" w:rsidR="00B30985" w:rsidRPr="00DA35AB" w:rsidRDefault="00087D11" w:rsidP="003F3182">
                      <w:pPr>
                        <w:spacing w:after="0"/>
                        <w:jc w:val="center"/>
                        <w:rPr>
                          <w:b/>
                          <w:bCs/>
                          <w:sz w:val="32"/>
                          <w:szCs w:val="32"/>
                          <w:u w:val="single"/>
                        </w:rPr>
                      </w:pPr>
                      <w:r w:rsidRPr="00DA35AB">
                        <w:rPr>
                          <w:b/>
                          <w:bCs/>
                          <w:sz w:val="32"/>
                          <w:szCs w:val="32"/>
                          <w:u w:val="single"/>
                        </w:rPr>
                        <w:t>Main Points of Discrimination Legislation</w:t>
                      </w:r>
                    </w:p>
                    <w:p w14:paraId="3905E12E" w14:textId="5BCABD48" w:rsidR="00087D11" w:rsidRPr="00DA35AB" w:rsidRDefault="00A111DA" w:rsidP="003F3182">
                      <w:pPr>
                        <w:spacing w:after="0"/>
                        <w:rPr>
                          <w:color w:val="000000"/>
                          <w:sz w:val="28"/>
                          <w:szCs w:val="28"/>
                          <w:shd w:val="clear" w:color="auto" w:fill="FFFFFF"/>
                        </w:rPr>
                      </w:pPr>
                      <w:r w:rsidRPr="00DA35AB">
                        <w:rPr>
                          <w:sz w:val="28"/>
                          <w:szCs w:val="28"/>
                        </w:rPr>
                        <w:t>Being treated unfairly because of who you are is discrimination. You are protected from discrimination under the Equality Act of 2010 by</w:t>
                      </w:r>
                      <w:r w:rsidR="001B06E8" w:rsidRPr="00DA35AB">
                        <w:rPr>
                          <w:sz w:val="28"/>
                          <w:szCs w:val="28"/>
                        </w:rPr>
                        <w:t xml:space="preserve"> “employers, businesses and organisations which provide goods or services like banks, shops and utility companies health and care providers like hospitals and care homes, someone you rent or buy a property from like housing associations and estate agents, schools, colleges and other education providers, transport services like buses, trains and taxis, public bodies like government departments and local authorities.”</w:t>
                      </w:r>
                      <w:r w:rsidR="00B4649F" w:rsidRPr="00DA35AB">
                        <w:rPr>
                          <w:sz w:val="28"/>
                          <w:szCs w:val="28"/>
                        </w:rPr>
                        <w:t xml:space="preserve"> (</w:t>
                      </w:r>
                      <w:r w:rsidR="00B4649F" w:rsidRPr="00DA35AB">
                        <w:rPr>
                          <w:color w:val="000000"/>
                          <w:sz w:val="28"/>
                          <w:szCs w:val="28"/>
                          <w:shd w:val="clear" w:color="auto" w:fill="FFFFFF"/>
                        </w:rPr>
                        <w:t>Citizens Advice</w:t>
                      </w:r>
                      <w:r w:rsidR="003D778F" w:rsidRPr="00DA35AB">
                        <w:rPr>
                          <w:color w:val="000000"/>
                          <w:sz w:val="28"/>
                          <w:szCs w:val="28"/>
                          <w:shd w:val="clear" w:color="auto" w:fill="FFFFFF"/>
                        </w:rPr>
                        <w:t>, no date</w:t>
                      </w:r>
                      <w:r w:rsidR="00B4649F" w:rsidRPr="00DA35AB">
                        <w:rPr>
                          <w:color w:val="000000"/>
                          <w:sz w:val="28"/>
                          <w:szCs w:val="28"/>
                          <w:shd w:val="clear" w:color="auto" w:fill="FFFFFF"/>
                        </w:rPr>
                        <w:t>).</w:t>
                      </w:r>
                    </w:p>
                    <w:p w14:paraId="0BCC5F22" w14:textId="39A7709F" w:rsidR="00EE22E5" w:rsidRPr="00DA35AB" w:rsidRDefault="00EE22E5" w:rsidP="003F3182">
                      <w:pPr>
                        <w:rPr>
                          <w:color w:val="000000"/>
                          <w:sz w:val="28"/>
                          <w:szCs w:val="28"/>
                          <w:shd w:val="clear" w:color="auto" w:fill="FFFFFF"/>
                        </w:rPr>
                      </w:pPr>
                      <w:r w:rsidRPr="00DA35AB">
                        <w:rPr>
                          <w:sz w:val="28"/>
                          <w:szCs w:val="28"/>
                        </w:rPr>
                        <w:t xml:space="preserve">The Equality Act lists nine protected characteristics. Age, disability, gender reassignment, </w:t>
                      </w:r>
                      <w:proofErr w:type="gramStart"/>
                      <w:r w:rsidRPr="00DA35AB">
                        <w:rPr>
                          <w:sz w:val="28"/>
                          <w:szCs w:val="28"/>
                        </w:rPr>
                        <w:t>marriage</w:t>
                      </w:r>
                      <w:proofErr w:type="gramEnd"/>
                      <w:r w:rsidRPr="00DA35AB">
                        <w:rPr>
                          <w:sz w:val="28"/>
                          <w:szCs w:val="28"/>
                        </w:rPr>
                        <w:t xml:space="preserve"> or civil partnership (in employment only), pregnancy and maternity, race, religion or belief, sex, and sexual orientation are among the characteristics included under the Equality Act of 2010 that are protected</w:t>
                      </w:r>
                      <w:r w:rsidR="00C46C20" w:rsidRPr="00DA35AB">
                        <w:rPr>
                          <w:sz w:val="28"/>
                          <w:szCs w:val="28"/>
                        </w:rPr>
                        <w:t xml:space="preserve"> (</w:t>
                      </w:r>
                      <w:r w:rsidR="00C46C20" w:rsidRPr="00DA35AB">
                        <w:rPr>
                          <w:color w:val="000000"/>
                          <w:sz w:val="28"/>
                          <w:szCs w:val="28"/>
                          <w:shd w:val="clear" w:color="auto" w:fill="FFFFFF"/>
                        </w:rPr>
                        <w:t>Equality and Human Rights Commission</w:t>
                      </w:r>
                      <w:r w:rsidR="00CE1C97" w:rsidRPr="00DA35AB">
                        <w:rPr>
                          <w:color w:val="000000"/>
                          <w:sz w:val="28"/>
                          <w:szCs w:val="28"/>
                          <w:shd w:val="clear" w:color="auto" w:fill="FFFFFF"/>
                        </w:rPr>
                        <w:t xml:space="preserve">, </w:t>
                      </w:r>
                      <w:r w:rsidR="00C46C20" w:rsidRPr="00DA35AB">
                        <w:rPr>
                          <w:color w:val="000000"/>
                          <w:sz w:val="28"/>
                          <w:szCs w:val="28"/>
                          <w:shd w:val="clear" w:color="auto" w:fill="FFFFFF"/>
                        </w:rPr>
                        <w:t>2020).</w:t>
                      </w:r>
                    </w:p>
                    <w:p w14:paraId="6798688A" w14:textId="58E094CC" w:rsidR="00CE1C97" w:rsidRDefault="0042395C" w:rsidP="003F3182">
                      <w:pPr>
                        <w:rPr>
                          <w:color w:val="000000"/>
                          <w:sz w:val="28"/>
                          <w:szCs w:val="28"/>
                          <w:shd w:val="clear" w:color="auto" w:fill="FFFFFF"/>
                        </w:rPr>
                      </w:pPr>
                      <w:r w:rsidRPr="00DA35AB">
                        <w:rPr>
                          <w:color w:val="000000"/>
                          <w:sz w:val="28"/>
                          <w:szCs w:val="28"/>
                          <w:shd w:val="clear" w:color="auto" w:fill="FFFFFF"/>
                        </w:rPr>
                        <w:t>Direct discrimination, indirect discrimination, harassment, and victimisation are the four primary forms of discrimination.</w:t>
                      </w:r>
                    </w:p>
                    <w:p w14:paraId="3AB93857" w14:textId="37C37121" w:rsidR="002A6C66" w:rsidRDefault="002A6C66" w:rsidP="003F3182">
                      <w:pPr>
                        <w:rPr>
                          <w:color w:val="000000"/>
                          <w:sz w:val="28"/>
                          <w:szCs w:val="28"/>
                          <w:shd w:val="clear" w:color="auto" w:fill="FFFFFF"/>
                        </w:rPr>
                      </w:pPr>
                      <w:r w:rsidRPr="002A6C66">
                        <w:rPr>
                          <w:color w:val="000000"/>
                          <w:sz w:val="28"/>
                          <w:szCs w:val="28"/>
                          <w:shd w:val="clear" w:color="auto" w:fill="FFFFFF"/>
                        </w:rPr>
                        <w:t>When someone is treated unfairly due to a protected trait, such as their colour or sex, this is known as direct discrimination. For instance, a woman can be passed over for a promotion because a less qualified guy gets the position instead</w:t>
                      </w:r>
                      <w:r w:rsidR="003B195B">
                        <w:rPr>
                          <w:color w:val="000000"/>
                          <w:sz w:val="28"/>
                          <w:szCs w:val="28"/>
                          <w:shd w:val="clear" w:color="auto" w:fill="FFFFFF"/>
                        </w:rPr>
                        <w:t xml:space="preserve"> </w:t>
                      </w:r>
                      <w:r w:rsidR="00EB3E1E">
                        <w:rPr>
                          <w:color w:val="000000"/>
                          <w:sz w:val="28"/>
                          <w:szCs w:val="28"/>
                          <w:shd w:val="clear" w:color="auto" w:fill="FFFFFF"/>
                        </w:rPr>
                        <w:t>(</w:t>
                      </w:r>
                      <w:proofErr w:type="spellStart"/>
                      <w:r w:rsidR="00EB3E1E">
                        <w:rPr>
                          <w:color w:val="000000"/>
                          <w:sz w:val="28"/>
                          <w:szCs w:val="28"/>
                          <w:shd w:val="clear" w:color="auto" w:fill="FFFFFF"/>
                        </w:rPr>
                        <w:t>Acas</w:t>
                      </w:r>
                      <w:proofErr w:type="spellEnd"/>
                      <w:r w:rsidR="00EB3E1E">
                        <w:rPr>
                          <w:color w:val="000000"/>
                          <w:sz w:val="28"/>
                          <w:szCs w:val="28"/>
                          <w:shd w:val="clear" w:color="auto" w:fill="FFFFFF"/>
                        </w:rPr>
                        <w:t>, 2020)</w:t>
                      </w:r>
                      <w:r w:rsidRPr="002A6C66">
                        <w:rPr>
                          <w:color w:val="000000"/>
                          <w:sz w:val="28"/>
                          <w:szCs w:val="28"/>
                          <w:shd w:val="clear" w:color="auto" w:fill="FFFFFF"/>
                        </w:rPr>
                        <w:t>.</w:t>
                      </w:r>
                    </w:p>
                    <w:p w14:paraId="5FD7CABD" w14:textId="2C50F47B" w:rsidR="001A3771" w:rsidRPr="00DA35AB" w:rsidRDefault="001A3771" w:rsidP="003F3182">
                      <w:pPr>
                        <w:rPr>
                          <w:color w:val="000000"/>
                          <w:sz w:val="28"/>
                          <w:szCs w:val="28"/>
                          <w:shd w:val="clear" w:color="auto" w:fill="FFFFFF"/>
                        </w:rPr>
                      </w:pPr>
                      <w:r w:rsidRPr="001A3771">
                        <w:rPr>
                          <w:color w:val="000000"/>
                          <w:sz w:val="28"/>
                          <w:szCs w:val="28"/>
                          <w:shd w:val="clear" w:color="auto" w:fill="FFFFFF"/>
                        </w:rPr>
                        <w:t xml:space="preserve">When policies or procedures are intended to apply to a certain set of workers or job applicants but are </w:t>
                      </w:r>
                      <w:proofErr w:type="gramStart"/>
                      <w:r w:rsidRPr="001A3771">
                        <w:rPr>
                          <w:color w:val="000000"/>
                          <w:sz w:val="28"/>
                          <w:szCs w:val="28"/>
                          <w:shd w:val="clear" w:color="auto" w:fill="FFFFFF"/>
                        </w:rPr>
                        <w:t>really less</w:t>
                      </w:r>
                      <w:proofErr w:type="gramEnd"/>
                      <w:r w:rsidRPr="001A3771">
                        <w:rPr>
                          <w:color w:val="000000"/>
                          <w:sz w:val="28"/>
                          <w:szCs w:val="28"/>
                          <w:shd w:val="clear" w:color="auto" w:fill="FFFFFF"/>
                        </w:rPr>
                        <w:t xml:space="preserve"> fair to a particular protected characteristic, this is known as indirect discrimination</w:t>
                      </w:r>
                      <w:r>
                        <w:rPr>
                          <w:color w:val="000000"/>
                          <w:sz w:val="28"/>
                          <w:szCs w:val="28"/>
                          <w:shd w:val="clear" w:color="auto" w:fill="FFFFFF"/>
                        </w:rPr>
                        <w:t xml:space="preserve"> (</w:t>
                      </w:r>
                      <w:proofErr w:type="spellStart"/>
                      <w:r>
                        <w:rPr>
                          <w:color w:val="000000"/>
                          <w:sz w:val="28"/>
                          <w:szCs w:val="28"/>
                          <w:shd w:val="clear" w:color="auto" w:fill="FFFFFF"/>
                        </w:rPr>
                        <w:t>Acas</w:t>
                      </w:r>
                      <w:proofErr w:type="spellEnd"/>
                      <w:r>
                        <w:rPr>
                          <w:color w:val="000000"/>
                          <w:sz w:val="28"/>
                          <w:szCs w:val="28"/>
                          <w:shd w:val="clear" w:color="auto" w:fill="FFFFFF"/>
                        </w:rPr>
                        <w:t>, 2020)</w:t>
                      </w:r>
                      <w:r w:rsidRPr="001A3771">
                        <w:rPr>
                          <w:color w:val="000000"/>
                          <w:sz w:val="28"/>
                          <w:szCs w:val="28"/>
                          <w:shd w:val="clear" w:color="auto" w:fill="FFFFFF"/>
                        </w:rPr>
                        <w:t>.</w:t>
                      </w:r>
                    </w:p>
                    <w:p w14:paraId="2C56333F" w14:textId="77777777" w:rsidR="00CE1C97" w:rsidRPr="004F3FAD" w:rsidRDefault="00CE1C97" w:rsidP="001B06E8">
                      <w:pPr>
                        <w:jc w:val="center"/>
                        <w:rPr>
                          <w:sz w:val="24"/>
                          <w:szCs w:val="24"/>
                        </w:rPr>
                      </w:pPr>
                    </w:p>
                  </w:txbxContent>
                </v:textbox>
                <w10:wrap type="square" anchorx="margin" anchory="margin"/>
              </v:shape>
            </w:pict>
          </mc:Fallback>
        </mc:AlternateContent>
      </w:r>
    </w:p>
    <w:p w14:paraId="52ED977D" w14:textId="2AD26F6D" w:rsidR="00615F51" w:rsidRDefault="001F5BE4">
      <w:r>
        <w:rPr>
          <w:noProof/>
        </w:rPr>
        <w:drawing>
          <wp:anchor distT="0" distB="0" distL="114300" distR="114300" simplePos="0" relativeHeight="251674623" behindDoc="0" locked="0" layoutInCell="1" allowOverlap="1" wp14:anchorId="78FBFA07" wp14:editId="7DB9ABE1">
            <wp:simplePos x="0" y="0"/>
            <wp:positionH relativeFrom="column">
              <wp:posOffset>8669232</wp:posOffset>
            </wp:positionH>
            <wp:positionV relativeFrom="page">
              <wp:posOffset>7043631</wp:posOffset>
            </wp:positionV>
            <wp:extent cx="4317365" cy="3298190"/>
            <wp:effectExtent l="0" t="0" r="6985" b="0"/>
            <wp:wrapSquare wrapText="bothSides"/>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17365" cy="32981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75647" behindDoc="0" locked="0" layoutInCell="1" allowOverlap="1" wp14:anchorId="6FADFC78" wp14:editId="374215A4">
                <wp:simplePos x="0" y="0"/>
                <wp:positionH relativeFrom="column">
                  <wp:posOffset>7520728</wp:posOffset>
                </wp:positionH>
                <wp:positionV relativeFrom="page">
                  <wp:posOffset>10056495</wp:posOffset>
                </wp:positionV>
                <wp:extent cx="2472055" cy="386080"/>
                <wp:effectExtent l="0" t="0" r="4445"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055" cy="386080"/>
                        </a:xfrm>
                        <a:prstGeom prst="rect">
                          <a:avLst/>
                        </a:prstGeom>
                        <a:solidFill>
                          <a:srgbClr val="FFFFFF"/>
                        </a:solidFill>
                        <a:ln w="9525">
                          <a:noFill/>
                          <a:miter lim="800000"/>
                          <a:headEnd/>
                          <a:tailEnd/>
                        </a:ln>
                      </wps:spPr>
                      <wps:txbx>
                        <w:txbxContent>
                          <w:p w14:paraId="2F05069E" w14:textId="4DD283B9" w:rsidR="00654418" w:rsidRDefault="001F5BE4">
                            <w:r>
                              <w:rPr>
                                <w:color w:val="000000"/>
                                <w:shd w:val="clear" w:color="auto" w:fill="FFFFFF"/>
                              </w:rPr>
                              <w:t>Staff Management Tipton, PA (no date).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ADFC78" id="_x0000_s1032" type="#_x0000_t202" style="position:absolute;margin-left:592.2pt;margin-top:791.85pt;width:194.65pt;height:30.4pt;z-index:251675647;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" stroked="f">
                <v:textbox style="mso-fit-shape-to-text:t">
                  <w:txbxContent>
                    <w:p w14:paraId="2F05069E" w14:textId="4DD283B9" w:rsidR="00654418" w:rsidRDefault="001F5BE4">
                      <w:r>
                        <w:rPr>
                          <w:color w:val="000000"/>
                          <w:shd w:val="clear" w:color="auto" w:fill="FFFFFF"/>
                        </w:rPr>
                        <w:t>Staff Management Tipton, PA (no date).</w:t>
                      </w:r>
                    </w:p>
                  </w:txbxContent>
                </v:textbox>
                <w10:wrap type="square" anchory="page"/>
              </v:shape>
            </w:pict>
          </mc:Fallback>
        </mc:AlternateContent>
      </w:r>
      <w:r w:rsidR="00615F51">
        <w:rPr>
          <w:noProof/>
        </w:rPr>
        <mc:AlternateContent>
          <mc:Choice Requires="wps">
            <w:drawing>
              <wp:anchor distT="0" distB="0" distL="114300" distR="114300" simplePos="0" relativeHeight="251670528" behindDoc="0" locked="0" layoutInCell="1" allowOverlap="1" wp14:anchorId="089ACDFF" wp14:editId="2D46C416">
                <wp:simplePos x="0" y="0"/>
                <wp:positionH relativeFrom="margin">
                  <wp:posOffset>-449580</wp:posOffset>
                </wp:positionH>
                <wp:positionV relativeFrom="margin">
                  <wp:posOffset>5097780</wp:posOffset>
                </wp:positionV>
                <wp:extent cx="7612380" cy="4213860"/>
                <wp:effectExtent l="38100" t="38100" r="45720" b="342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12380" cy="4213860"/>
                        </a:xfrm>
                        <a:prstGeom prst="rect">
                          <a:avLst/>
                        </a:prstGeom>
                        <a:ln w="76200">
                          <a:solidFill>
                            <a:schemeClr val="accent1"/>
                          </a:solidFill>
                          <a:headEnd/>
                          <a:tailEnd/>
                        </a:ln>
                      </wps:spPr>
                      <wps:style>
                        <a:lnRef idx="2">
                          <a:schemeClr val="accent5"/>
                        </a:lnRef>
                        <a:fillRef idx="1">
                          <a:schemeClr val="lt1"/>
                        </a:fillRef>
                        <a:effectRef idx="0">
                          <a:schemeClr val="accent5"/>
                        </a:effectRef>
                        <a:fontRef idx="minor">
                          <a:schemeClr val="dk1"/>
                        </a:fontRef>
                      </wps:style>
                      <wps:txbx>
                        <w:txbxContent>
                          <w:p w14:paraId="428D06A0" w14:textId="1B813CC1" w:rsidR="007106F8" w:rsidRPr="00DA35AB" w:rsidRDefault="000F1F84" w:rsidP="00C0351B">
                            <w:pPr>
                              <w:spacing w:after="0"/>
                              <w:jc w:val="center"/>
                              <w:rPr>
                                <w:b/>
                                <w:bCs/>
                                <w:sz w:val="32"/>
                                <w:szCs w:val="32"/>
                                <w:u w:val="single"/>
                              </w:rPr>
                            </w:pPr>
                            <w:r w:rsidRPr="00DA35AB">
                              <w:rPr>
                                <w:b/>
                                <w:bCs/>
                                <w:sz w:val="32"/>
                                <w:szCs w:val="32"/>
                                <w:u w:val="single"/>
                              </w:rPr>
                              <w:t xml:space="preserve">What Diversity and Inclusion means and Why They are </w:t>
                            </w:r>
                            <w:r w:rsidR="004C68FE" w:rsidRPr="00DA35AB">
                              <w:rPr>
                                <w:b/>
                                <w:bCs/>
                                <w:sz w:val="32"/>
                                <w:szCs w:val="32"/>
                                <w:u w:val="single"/>
                              </w:rPr>
                              <w:t>Important?</w:t>
                            </w:r>
                          </w:p>
                          <w:p w14:paraId="48047ACD" w14:textId="77777777" w:rsidR="00DA35AB" w:rsidRPr="001F4D10" w:rsidRDefault="00DA35AB" w:rsidP="00C0351B">
                            <w:pPr>
                              <w:spacing w:after="0"/>
                              <w:jc w:val="center"/>
                              <w:rPr>
                                <w:b/>
                                <w:bCs/>
                                <w:sz w:val="24"/>
                                <w:szCs w:val="24"/>
                                <w:u w:val="single"/>
                              </w:rPr>
                            </w:pPr>
                          </w:p>
                          <w:p w14:paraId="48946303" w14:textId="740270A5" w:rsidR="004D4A84" w:rsidRPr="00DA35AB" w:rsidRDefault="00091775" w:rsidP="002E0714">
                            <w:pPr>
                              <w:spacing w:after="0"/>
                              <w:rPr>
                                <w:sz w:val="28"/>
                                <w:szCs w:val="28"/>
                              </w:rPr>
                            </w:pPr>
                            <w:proofErr w:type="spellStart"/>
                            <w:r w:rsidRPr="00DA35AB">
                              <w:rPr>
                                <w:sz w:val="28"/>
                                <w:szCs w:val="28"/>
                              </w:rPr>
                              <w:t>Color</w:t>
                            </w:r>
                            <w:proofErr w:type="spellEnd"/>
                            <w:r w:rsidRPr="00DA35AB">
                              <w:rPr>
                                <w:sz w:val="28"/>
                                <w:szCs w:val="28"/>
                              </w:rPr>
                              <w:t>, ethnicity, abilities, age, gender, beliefs, hobbies, socioeconomic (class), marriage or partner status, sexual orientation, geography, academic or professional backgrounds, opinions, perspectives, thinking, experiences, and a variety of other factors make up diversity (Ali, 2022).</w:t>
                            </w:r>
                            <w:r w:rsidR="002241EB" w:rsidRPr="00DA35AB">
                              <w:rPr>
                                <w:sz w:val="28"/>
                                <w:szCs w:val="28"/>
                              </w:rPr>
                              <w:t xml:space="preserve"> </w:t>
                            </w:r>
                            <w:r w:rsidR="004D4A84" w:rsidRPr="00DA35AB">
                              <w:rPr>
                                <w:sz w:val="28"/>
                                <w:szCs w:val="28"/>
                              </w:rPr>
                              <w:t xml:space="preserve">Everyone differs from one another in </w:t>
                            </w:r>
                            <w:proofErr w:type="gramStart"/>
                            <w:r w:rsidR="004D4A84" w:rsidRPr="00DA35AB">
                              <w:rPr>
                                <w:sz w:val="28"/>
                                <w:szCs w:val="28"/>
                              </w:rPr>
                              <w:t>a number of</w:t>
                            </w:r>
                            <w:proofErr w:type="gramEnd"/>
                            <w:r w:rsidR="004D4A84" w:rsidRPr="00DA35AB">
                              <w:rPr>
                                <w:sz w:val="28"/>
                                <w:szCs w:val="28"/>
                              </w:rPr>
                              <w:t xml:space="preserve"> obvious and subtle ways, and diversity acknowledges that these differences should be recognised, cherished, embraced, and fostered. They might contain, but are not restricted to, di</w:t>
                            </w:r>
                            <w:r w:rsidR="003E6367" w:rsidRPr="00DA35AB">
                              <w:rPr>
                                <w:sz w:val="28"/>
                                <w:szCs w:val="28"/>
                              </w:rPr>
                              <w:t>fferences</w:t>
                            </w:r>
                            <w:r w:rsidR="004D4A84" w:rsidRPr="00DA35AB">
                              <w:rPr>
                                <w:sz w:val="28"/>
                                <w:szCs w:val="28"/>
                              </w:rPr>
                              <w:t xml:space="preserve"> covered by equal rights legislation.</w:t>
                            </w:r>
                          </w:p>
                          <w:p w14:paraId="16926606" w14:textId="384538F9" w:rsidR="002241EB" w:rsidRPr="00DA35AB" w:rsidRDefault="004E288F" w:rsidP="002E0714">
                            <w:pPr>
                              <w:rPr>
                                <w:sz w:val="28"/>
                                <w:szCs w:val="28"/>
                              </w:rPr>
                            </w:pPr>
                            <w:r w:rsidRPr="00DA35AB">
                              <w:rPr>
                                <w:sz w:val="28"/>
                                <w:szCs w:val="28"/>
                              </w:rPr>
                              <w:t>The act of involving individuals in a way that is fair for everyone, respects everyone's uniqueness, and gives each person the freedom to be who they are, realise their full potential, and succeed at work is known as inclusion. An inclusive workplace culture is one in which a varied variety of individuals are enabled to work well together, where everyone feels secure to be themselves, where their contributions matter, where policies and procedures are fair, and where they belong</w:t>
                            </w:r>
                            <w:r w:rsidR="005F11C9" w:rsidRPr="00DA35AB">
                              <w:rPr>
                                <w:sz w:val="28"/>
                                <w:szCs w:val="28"/>
                              </w:rPr>
                              <w:t xml:space="preserve"> (Ali, 2022)</w:t>
                            </w:r>
                            <w:r w:rsidRPr="00DA35AB">
                              <w:rPr>
                                <w:sz w:val="28"/>
                                <w:szCs w:val="28"/>
                              </w:rPr>
                              <w:t>.</w:t>
                            </w:r>
                          </w:p>
                          <w:p w14:paraId="7E71B8E8" w14:textId="43C21DA5" w:rsidR="00924E03" w:rsidRPr="00DA35AB" w:rsidRDefault="00924E03" w:rsidP="002E0714">
                            <w:pPr>
                              <w:rPr>
                                <w:sz w:val="28"/>
                                <w:szCs w:val="28"/>
                              </w:rPr>
                            </w:pPr>
                            <w:r w:rsidRPr="00DA35AB">
                              <w:rPr>
                                <w:sz w:val="28"/>
                                <w:szCs w:val="28"/>
                              </w:rPr>
                              <w:t>According to research, having a diverse and inclusive workplace offers several advantages. These advantages include 5.4 times higher employee retention, stronger revenue growth, greater innovation readiness, and easier access to a diversified labour pool</w:t>
                            </w:r>
                            <w:r w:rsidR="00254AEA" w:rsidRPr="00DA35AB">
                              <w:rPr>
                                <w:sz w:val="28"/>
                                <w:szCs w:val="28"/>
                              </w:rPr>
                              <w:t xml:space="preserve"> (</w:t>
                            </w:r>
                            <w:r w:rsidR="00254AEA" w:rsidRPr="00DA35AB">
                              <w:rPr>
                                <w:color w:val="000000"/>
                                <w:sz w:val="28"/>
                                <w:szCs w:val="28"/>
                                <w:shd w:val="clear" w:color="auto" w:fill="FFFFFF"/>
                              </w:rPr>
                              <w:t>Bush,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9ACDFF" id="_x0000_s1033" type="#_x0000_t202" style="position:absolute;margin-left:-35.4pt;margin-top:401.4pt;width:599.4pt;height:331.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" fillcolor="white [3201]" strokecolor="#4472c4 [3204]" strokeweight="6pt">
                <v:textbox>
                  <w:txbxContent>
                    <w:p w14:paraId="428D06A0" w14:textId="1B813CC1" w:rsidR="007106F8" w:rsidRPr="00DA35AB" w:rsidRDefault="000F1F84" w:rsidP="00C0351B">
                      <w:pPr>
                        <w:spacing w:after="0"/>
                        <w:jc w:val="center"/>
                        <w:rPr>
                          <w:b/>
                          <w:bCs/>
                          <w:sz w:val="32"/>
                          <w:szCs w:val="32"/>
                          <w:u w:val="single"/>
                        </w:rPr>
                      </w:pPr>
                      <w:r w:rsidRPr="00DA35AB">
                        <w:rPr>
                          <w:b/>
                          <w:bCs/>
                          <w:sz w:val="32"/>
                          <w:szCs w:val="32"/>
                          <w:u w:val="single"/>
                        </w:rPr>
                        <w:t xml:space="preserve">What Diversity and Inclusion means and Why They are </w:t>
                      </w:r>
                      <w:r w:rsidR="004C68FE" w:rsidRPr="00DA35AB">
                        <w:rPr>
                          <w:b/>
                          <w:bCs/>
                          <w:sz w:val="32"/>
                          <w:szCs w:val="32"/>
                          <w:u w:val="single"/>
                        </w:rPr>
                        <w:t>Important?</w:t>
                      </w:r>
                    </w:p>
                    <w:p w14:paraId="48047ACD" w14:textId="77777777" w:rsidR="00DA35AB" w:rsidRPr="001F4D10" w:rsidRDefault="00DA35AB" w:rsidP="00C0351B">
                      <w:pPr>
                        <w:spacing w:after="0"/>
                        <w:jc w:val="center"/>
                        <w:rPr>
                          <w:b/>
                          <w:bCs/>
                          <w:sz w:val="24"/>
                          <w:szCs w:val="24"/>
                          <w:u w:val="single"/>
                        </w:rPr>
                      </w:pPr>
                    </w:p>
                    <w:p w14:paraId="48946303" w14:textId="740270A5" w:rsidR="004D4A84" w:rsidRPr="00DA35AB" w:rsidRDefault="00091775" w:rsidP="002E0714">
                      <w:pPr>
                        <w:spacing w:after="0"/>
                        <w:rPr>
                          <w:sz w:val="28"/>
                          <w:szCs w:val="28"/>
                        </w:rPr>
                      </w:pPr>
                      <w:proofErr w:type="spellStart"/>
                      <w:r w:rsidRPr="00DA35AB">
                        <w:rPr>
                          <w:sz w:val="28"/>
                          <w:szCs w:val="28"/>
                        </w:rPr>
                        <w:t>Color</w:t>
                      </w:r>
                      <w:proofErr w:type="spellEnd"/>
                      <w:r w:rsidRPr="00DA35AB">
                        <w:rPr>
                          <w:sz w:val="28"/>
                          <w:szCs w:val="28"/>
                        </w:rPr>
                        <w:t>, ethnicity, abilities, age, gender, beliefs, hobbies, socioeconomic (class), marriage or partner status, sexual orientation, geography, academic or professional backgrounds, opinions, perspectives, thinking, experiences, and a variety of other factors make up diversity (Ali, 2022).</w:t>
                      </w:r>
                      <w:r w:rsidR="002241EB" w:rsidRPr="00DA35AB">
                        <w:rPr>
                          <w:sz w:val="28"/>
                          <w:szCs w:val="28"/>
                        </w:rPr>
                        <w:t xml:space="preserve"> </w:t>
                      </w:r>
                      <w:r w:rsidR="004D4A84" w:rsidRPr="00DA35AB">
                        <w:rPr>
                          <w:sz w:val="28"/>
                          <w:szCs w:val="28"/>
                        </w:rPr>
                        <w:t xml:space="preserve">Everyone differs from one another in </w:t>
                      </w:r>
                      <w:proofErr w:type="gramStart"/>
                      <w:r w:rsidR="004D4A84" w:rsidRPr="00DA35AB">
                        <w:rPr>
                          <w:sz w:val="28"/>
                          <w:szCs w:val="28"/>
                        </w:rPr>
                        <w:t>a number of</w:t>
                      </w:r>
                      <w:proofErr w:type="gramEnd"/>
                      <w:r w:rsidR="004D4A84" w:rsidRPr="00DA35AB">
                        <w:rPr>
                          <w:sz w:val="28"/>
                          <w:szCs w:val="28"/>
                        </w:rPr>
                        <w:t xml:space="preserve"> obvious and subtle ways, and diversity acknowledges that these differences should be recognised, cherished, embraced, and fostered. They might contain, but are not restricted to, di</w:t>
                      </w:r>
                      <w:r w:rsidR="003E6367" w:rsidRPr="00DA35AB">
                        <w:rPr>
                          <w:sz w:val="28"/>
                          <w:szCs w:val="28"/>
                        </w:rPr>
                        <w:t>fferences</w:t>
                      </w:r>
                      <w:r w:rsidR="004D4A84" w:rsidRPr="00DA35AB">
                        <w:rPr>
                          <w:sz w:val="28"/>
                          <w:szCs w:val="28"/>
                        </w:rPr>
                        <w:t xml:space="preserve"> covered by equal rights legislation.</w:t>
                      </w:r>
                    </w:p>
                    <w:p w14:paraId="16926606" w14:textId="384538F9" w:rsidR="002241EB" w:rsidRPr="00DA35AB" w:rsidRDefault="004E288F" w:rsidP="002E0714">
                      <w:pPr>
                        <w:rPr>
                          <w:sz w:val="28"/>
                          <w:szCs w:val="28"/>
                        </w:rPr>
                      </w:pPr>
                      <w:r w:rsidRPr="00DA35AB">
                        <w:rPr>
                          <w:sz w:val="28"/>
                          <w:szCs w:val="28"/>
                        </w:rPr>
                        <w:t>The act of involving individuals in a way that is fair for everyone, respects everyone's uniqueness, and gives each person the freedom to be who they are, realise their full potential, and succeed at work is known as inclusion. An inclusive workplace culture is one in which a varied variety of individuals are enabled to work well together, where everyone feels secure to be themselves, where their contributions matter, where policies and procedures are fair, and where they belong</w:t>
                      </w:r>
                      <w:r w:rsidR="005F11C9" w:rsidRPr="00DA35AB">
                        <w:rPr>
                          <w:sz w:val="28"/>
                          <w:szCs w:val="28"/>
                        </w:rPr>
                        <w:t xml:space="preserve"> (Ali, 2022)</w:t>
                      </w:r>
                      <w:r w:rsidRPr="00DA35AB">
                        <w:rPr>
                          <w:sz w:val="28"/>
                          <w:szCs w:val="28"/>
                        </w:rPr>
                        <w:t>.</w:t>
                      </w:r>
                    </w:p>
                    <w:p w14:paraId="7E71B8E8" w14:textId="43C21DA5" w:rsidR="00924E03" w:rsidRPr="00DA35AB" w:rsidRDefault="00924E03" w:rsidP="002E0714">
                      <w:pPr>
                        <w:rPr>
                          <w:sz w:val="28"/>
                          <w:szCs w:val="28"/>
                        </w:rPr>
                      </w:pPr>
                      <w:r w:rsidRPr="00DA35AB">
                        <w:rPr>
                          <w:sz w:val="28"/>
                          <w:szCs w:val="28"/>
                        </w:rPr>
                        <w:t>According to research, having a diverse and inclusive workplace offers several advantages. These advantages include 5.4 times higher employee retention, stronger revenue growth, greater innovation readiness, and easier access to a diversified labour pool</w:t>
                      </w:r>
                      <w:r w:rsidR="00254AEA" w:rsidRPr="00DA35AB">
                        <w:rPr>
                          <w:sz w:val="28"/>
                          <w:szCs w:val="28"/>
                        </w:rPr>
                        <w:t xml:space="preserve"> (</w:t>
                      </w:r>
                      <w:r w:rsidR="00254AEA" w:rsidRPr="00DA35AB">
                        <w:rPr>
                          <w:color w:val="000000"/>
                          <w:sz w:val="28"/>
                          <w:szCs w:val="28"/>
                          <w:shd w:val="clear" w:color="auto" w:fill="FFFFFF"/>
                        </w:rPr>
                        <w:t>Bush, 2021).</w:t>
                      </w:r>
                    </w:p>
                  </w:txbxContent>
                </v:textbox>
                <w10:wrap type="square" anchorx="margin" anchory="margin"/>
              </v:shape>
            </w:pict>
          </mc:Fallback>
        </mc:AlternateContent>
      </w:r>
      <w:r w:rsidR="00615F51">
        <w:br w:type="page"/>
      </w:r>
    </w:p>
    <w:p w14:paraId="704A03C5" w14:textId="4D513B1C" w:rsidR="001621A0" w:rsidRDefault="001621A0">
      <w:pPr>
        <w:sectPr w:rsidR="001621A0" w:rsidSect="006844FB">
          <w:pgSz w:w="23811" w:h="16838" w:orient="landscape" w:code="8"/>
          <w:pgMar w:top="1440" w:right="1440" w:bottom="1440" w:left="1440" w:header="708" w:footer="708" w:gutter="0"/>
          <w:pgBorders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cols w:space="708"/>
          <w:docGrid w:linePitch="360"/>
        </w:sectPr>
      </w:pPr>
    </w:p>
    <w:p w14:paraId="57953E8D" w14:textId="7ABF55A8" w:rsidR="003C240C" w:rsidRDefault="001621A0">
      <w:pPr>
        <w:rPr>
          <w:u w:val="single"/>
        </w:rPr>
      </w:pPr>
      <w:r w:rsidRPr="001621A0">
        <w:rPr>
          <w:u w:val="single"/>
        </w:rPr>
        <w:lastRenderedPageBreak/>
        <w:t>Bibliography</w:t>
      </w:r>
    </w:p>
    <w:p w14:paraId="2F59F818" w14:textId="38BF5D1B" w:rsidR="001772F0" w:rsidRDefault="001772F0">
      <w:pPr>
        <w:rPr>
          <w:color w:val="000000"/>
          <w:shd w:val="clear" w:color="auto" w:fill="FFFFFF"/>
        </w:rPr>
      </w:pPr>
      <w:proofErr w:type="spellStart"/>
      <w:r>
        <w:rPr>
          <w:color w:val="000000"/>
          <w:shd w:val="clear" w:color="auto" w:fill="FFFFFF"/>
        </w:rPr>
        <w:t>Acas</w:t>
      </w:r>
      <w:proofErr w:type="spellEnd"/>
      <w:r>
        <w:rPr>
          <w:color w:val="000000"/>
          <w:shd w:val="clear" w:color="auto" w:fill="FFFFFF"/>
        </w:rPr>
        <w:t xml:space="preserve"> (2020). </w:t>
      </w:r>
      <w:r>
        <w:rPr>
          <w:i/>
          <w:iCs/>
          <w:color w:val="000000"/>
          <w:shd w:val="clear" w:color="auto" w:fill="FFFFFF"/>
        </w:rPr>
        <w:t>Direct and indirect discrimination: Discrimination at work – Equality Act 2010</w:t>
      </w:r>
      <w:r>
        <w:rPr>
          <w:color w:val="000000"/>
          <w:shd w:val="clear" w:color="auto" w:fill="FFFFFF"/>
        </w:rPr>
        <w:t>. Available at: https://www.acas.org.uk/discrimination-and-the-law/direct-and-indirect-discrimination (Accessed: 31 November 2022).</w:t>
      </w:r>
    </w:p>
    <w:p w14:paraId="298F8072" w14:textId="77777777" w:rsidR="001772F0" w:rsidRDefault="001772F0" w:rsidP="004D4E0B">
      <w:pPr>
        <w:rPr>
          <w:color w:val="000000"/>
          <w:shd w:val="clear" w:color="auto" w:fill="FFFFFF"/>
        </w:rPr>
      </w:pPr>
      <w:proofErr w:type="spellStart"/>
      <w:r>
        <w:rPr>
          <w:color w:val="000000"/>
          <w:shd w:val="clear" w:color="auto" w:fill="FFFFFF"/>
        </w:rPr>
        <w:t>Acas</w:t>
      </w:r>
      <w:proofErr w:type="spellEnd"/>
      <w:r>
        <w:rPr>
          <w:color w:val="000000"/>
          <w:shd w:val="clear" w:color="auto" w:fill="FFFFFF"/>
        </w:rPr>
        <w:t xml:space="preserve"> (2015). </w:t>
      </w:r>
      <w:r>
        <w:rPr>
          <w:i/>
          <w:iCs/>
          <w:color w:val="000000"/>
          <w:shd w:val="clear" w:color="auto" w:fill="FFFFFF"/>
        </w:rPr>
        <w:t>Flexible working and work-life balance</w:t>
      </w:r>
      <w:r>
        <w:rPr>
          <w:color w:val="000000"/>
          <w:shd w:val="clear" w:color="auto" w:fill="FFFFFF"/>
        </w:rPr>
        <w:t>. Available at: https://www.acas.org.uk/sites/default/files/2021-03/flexible-working-and-work-life-balance-guide.pdf (Accessed: 22 November 2022).</w:t>
      </w:r>
    </w:p>
    <w:p w14:paraId="013F5316" w14:textId="77777777" w:rsidR="001772F0" w:rsidRPr="005324F7" w:rsidRDefault="001772F0" w:rsidP="003736C5">
      <w:pPr>
        <w:rPr>
          <w:sz w:val="24"/>
          <w:szCs w:val="24"/>
        </w:rPr>
      </w:pPr>
      <w:proofErr w:type="spellStart"/>
      <w:r>
        <w:rPr>
          <w:color w:val="000000"/>
          <w:shd w:val="clear" w:color="auto" w:fill="FFFFFF"/>
        </w:rPr>
        <w:t>Acas</w:t>
      </w:r>
      <w:proofErr w:type="spellEnd"/>
      <w:r>
        <w:rPr>
          <w:color w:val="000000"/>
          <w:shd w:val="clear" w:color="auto" w:fill="FFFFFF"/>
        </w:rPr>
        <w:t xml:space="preserve"> (2022). </w:t>
      </w:r>
      <w:r>
        <w:rPr>
          <w:i/>
          <w:iCs/>
          <w:color w:val="000000"/>
          <w:shd w:val="clear" w:color="auto" w:fill="FFFFFF"/>
        </w:rPr>
        <w:t>Types of dismissal: Dismissals</w:t>
      </w:r>
      <w:r>
        <w:rPr>
          <w:color w:val="000000"/>
          <w:shd w:val="clear" w:color="auto" w:fill="FFFFFF"/>
        </w:rPr>
        <w:t>. Available at: https://www.acas.org.uk/dismissals/types-of-dismissal (Accessed: 26 November 2022).</w:t>
      </w:r>
    </w:p>
    <w:p w14:paraId="756312E9" w14:textId="77777777" w:rsidR="001772F0" w:rsidRDefault="001772F0" w:rsidP="003736C5">
      <w:pPr>
        <w:rPr>
          <w:color w:val="000000"/>
          <w:shd w:val="clear" w:color="auto" w:fill="FFFFFF"/>
        </w:rPr>
      </w:pPr>
      <w:proofErr w:type="spellStart"/>
      <w:r>
        <w:rPr>
          <w:color w:val="000000"/>
          <w:shd w:val="clear" w:color="auto" w:fill="FFFFFF"/>
        </w:rPr>
        <w:t>Acas</w:t>
      </w:r>
      <w:proofErr w:type="spellEnd"/>
      <w:r>
        <w:rPr>
          <w:color w:val="000000"/>
          <w:shd w:val="clear" w:color="auto" w:fill="FFFFFF"/>
        </w:rPr>
        <w:t xml:space="preserve"> (2022). </w:t>
      </w:r>
      <w:r>
        <w:rPr>
          <w:i/>
          <w:iCs/>
          <w:color w:val="000000"/>
          <w:shd w:val="clear" w:color="auto" w:fill="FFFFFF"/>
        </w:rPr>
        <w:t>Unfair dismissal: Dismissals</w:t>
      </w:r>
      <w:r>
        <w:rPr>
          <w:color w:val="000000"/>
          <w:shd w:val="clear" w:color="auto" w:fill="FFFFFF"/>
        </w:rPr>
        <w:t>. Available at: https://www.acas.org.uk/dismissals/unfair-dismissal (Accessed: 26 November 2022).</w:t>
      </w:r>
    </w:p>
    <w:p w14:paraId="74D95D05" w14:textId="77777777" w:rsidR="001772F0" w:rsidRDefault="001772F0" w:rsidP="003736C5">
      <w:pPr>
        <w:rPr>
          <w:color w:val="000000"/>
          <w:shd w:val="clear" w:color="auto" w:fill="FFFFFF"/>
        </w:rPr>
      </w:pPr>
      <w:proofErr w:type="spellStart"/>
      <w:r>
        <w:rPr>
          <w:color w:val="000000"/>
          <w:shd w:val="clear" w:color="auto" w:fill="FFFFFF"/>
        </w:rPr>
        <w:t>Acas</w:t>
      </w:r>
      <w:proofErr w:type="spellEnd"/>
      <w:r>
        <w:rPr>
          <w:color w:val="000000"/>
          <w:shd w:val="clear" w:color="auto" w:fill="FFFFFF"/>
        </w:rPr>
        <w:t xml:space="preserve"> (2022). </w:t>
      </w:r>
      <w:r>
        <w:rPr>
          <w:i/>
          <w:iCs/>
          <w:color w:val="000000"/>
          <w:shd w:val="clear" w:color="auto" w:fill="FFFFFF"/>
        </w:rPr>
        <w:t>What dismissal is: Dismissals</w:t>
      </w:r>
      <w:r>
        <w:rPr>
          <w:color w:val="000000"/>
          <w:shd w:val="clear" w:color="auto" w:fill="FFFFFF"/>
        </w:rPr>
        <w:t>. Available at: https://www.acas.org.uk/dismissals (Accessed: 26 November 2022).</w:t>
      </w:r>
    </w:p>
    <w:p w14:paraId="51D26F3E" w14:textId="77777777" w:rsidR="001772F0" w:rsidRDefault="001772F0">
      <w:pPr>
        <w:rPr>
          <w:color w:val="000000"/>
          <w:shd w:val="clear" w:color="auto" w:fill="FFFFFF"/>
        </w:rPr>
      </w:pPr>
      <w:r>
        <w:rPr>
          <w:color w:val="000000"/>
          <w:shd w:val="clear" w:color="auto" w:fill="FFFFFF"/>
        </w:rPr>
        <w:t>Ali, L (2022). </w:t>
      </w:r>
      <w:r>
        <w:rPr>
          <w:i/>
          <w:iCs/>
          <w:color w:val="000000"/>
          <w:shd w:val="clear" w:color="auto" w:fill="FFFFFF"/>
        </w:rPr>
        <w:t xml:space="preserve">Equality, </w:t>
      </w:r>
      <w:proofErr w:type="gramStart"/>
      <w:r>
        <w:rPr>
          <w:i/>
          <w:iCs/>
          <w:color w:val="000000"/>
          <w:shd w:val="clear" w:color="auto" w:fill="FFFFFF"/>
        </w:rPr>
        <w:t>diversity</w:t>
      </w:r>
      <w:proofErr w:type="gramEnd"/>
      <w:r>
        <w:rPr>
          <w:i/>
          <w:iCs/>
          <w:color w:val="000000"/>
          <w:shd w:val="clear" w:color="auto" w:fill="FFFFFF"/>
        </w:rPr>
        <w:t xml:space="preserve"> and inclusion in the Workplace | Factsheets</w:t>
      </w:r>
      <w:r>
        <w:rPr>
          <w:color w:val="000000"/>
          <w:shd w:val="clear" w:color="auto" w:fill="FFFFFF"/>
        </w:rPr>
        <w:t>. Available at: https://www.cipd.co.uk/knowledge/fundamentals/relations/diversity/factsheet (Accessed: 25 November 2022).</w:t>
      </w:r>
    </w:p>
    <w:p w14:paraId="1102830E" w14:textId="77777777" w:rsidR="001772F0" w:rsidRPr="001621A0" w:rsidRDefault="001772F0" w:rsidP="004D4E0B">
      <w:pPr>
        <w:rPr>
          <w:u w:val="single"/>
        </w:rPr>
      </w:pPr>
      <w:r>
        <w:rPr>
          <w:color w:val="000000"/>
          <w:shd w:val="clear" w:color="auto" w:fill="FFFFFF"/>
        </w:rPr>
        <w:t>Aspire Recruitment Solutions (2018). </w:t>
      </w:r>
      <w:r>
        <w:rPr>
          <w:i/>
          <w:iCs/>
          <w:color w:val="000000"/>
          <w:shd w:val="clear" w:color="auto" w:fill="FFFFFF"/>
        </w:rPr>
        <w:t>The Importance of Workplace Wellness</w:t>
      </w:r>
      <w:r>
        <w:rPr>
          <w:color w:val="000000"/>
          <w:shd w:val="clear" w:color="auto" w:fill="FFFFFF"/>
        </w:rPr>
        <w:t>. Available at: https://www.aspirehiring.ca/the-importance-of-workplace-wellness/ (Accessed: 22 November 2022).</w:t>
      </w:r>
    </w:p>
    <w:p w14:paraId="286A6849" w14:textId="77777777" w:rsidR="001772F0" w:rsidRDefault="001772F0">
      <w:pPr>
        <w:rPr>
          <w:color w:val="000000"/>
          <w:shd w:val="clear" w:color="auto" w:fill="FFFFFF"/>
        </w:rPr>
      </w:pPr>
      <w:r>
        <w:rPr>
          <w:color w:val="000000"/>
          <w:shd w:val="clear" w:color="auto" w:fill="FFFFFF"/>
        </w:rPr>
        <w:t>Auxana (2019). </w:t>
      </w:r>
      <w:r>
        <w:rPr>
          <w:i/>
          <w:iCs/>
          <w:color w:val="000000"/>
          <w:shd w:val="clear" w:color="auto" w:fill="FFFFFF"/>
        </w:rPr>
        <w:t>Get a Life: Why Better Work-Life Balance Leads to Better Work Performance</w:t>
      </w:r>
      <w:r>
        <w:rPr>
          <w:color w:val="000000"/>
          <w:shd w:val="clear" w:color="auto" w:fill="FFFFFF"/>
        </w:rPr>
        <w:t>. Available at: https://auxana.com/blog/2019/07/15/get-a-life-why-better-work-life-balance-leads-to-better-work-performance/ (Accessed: 22 November 2022).</w:t>
      </w:r>
    </w:p>
    <w:p w14:paraId="152F74D7" w14:textId="77777777" w:rsidR="001772F0" w:rsidRDefault="001772F0">
      <w:pPr>
        <w:rPr>
          <w:color w:val="000000"/>
          <w:shd w:val="clear" w:color="auto" w:fill="FFFFFF"/>
        </w:rPr>
      </w:pPr>
      <w:r>
        <w:rPr>
          <w:color w:val="000000"/>
          <w:shd w:val="clear" w:color="auto" w:fill="FFFFFF"/>
        </w:rPr>
        <w:t>Body in Motion (2018). </w:t>
      </w:r>
      <w:r>
        <w:rPr>
          <w:i/>
          <w:iCs/>
          <w:color w:val="000000"/>
          <w:shd w:val="clear" w:color="auto" w:fill="FFFFFF"/>
        </w:rPr>
        <w:t xml:space="preserve">Do most Corporate Wellness Programs </w:t>
      </w:r>
      <w:proofErr w:type="gramStart"/>
      <w:r>
        <w:rPr>
          <w:i/>
          <w:iCs/>
          <w:color w:val="000000"/>
          <w:shd w:val="clear" w:color="auto" w:fill="FFFFFF"/>
        </w:rPr>
        <w:t>actually work</w:t>
      </w:r>
      <w:proofErr w:type="gramEnd"/>
      <w:r>
        <w:rPr>
          <w:i/>
          <w:iCs/>
          <w:color w:val="000000"/>
          <w:shd w:val="clear" w:color="auto" w:fill="FFFFFF"/>
        </w:rPr>
        <w:t>?</w:t>
      </w:r>
      <w:r>
        <w:rPr>
          <w:color w:val="000000"/>
          <w:shd w:val="clear" w:color="auto" w:fill="FFFFFF"/>
        </w:rPr>
        <w:t xml:space="preserve"> Available at: https://www.bodyinmotion.in/corporate-wellness-programs-actually-work/ (Accessed: 23 November 2022).</w:t>
      </w:r>
    </w:p>
    <w:p w14:paraId="58A2180C" w14:textId="77777777" w:rsidR="001772F0" w:rsidRDefault="001772F0">
      <w:pPr>
        <w:rPr>
          <w:color w:val="000000"/>
          <w:shd w:val="clear" w:color="auto" w:fill="FFFFFF"/>
        </w:rPr>
      </w:pPr>
      <w:r>
        <w:rPr>
          <w:color w:val="000000"/>
          <w:shd w:val="clear" w:color="auto" w:fill="FFFFFF"/>
        </w:rPr>
        <w:t>Bush, M (2021). </w:t>
      </w:r>
      <w:r>
        <w:rPr>
          <w:i/>
          <w:iCs/>
          <w:color w:val="000000"/>
          <w:shd w:val="clear" w:color="auto" w:fill="FFFFFF"/>
        </w:rPr>
        <w:t>Why Is Diversity &amp; Inclusion in the Workplace Important?</w:t>
      </w:r>
      <w:r>
        <w:rPr>
          <w:color w:val="000000"/>
          <w:shd w:val="clear" w:color="auto" w:fill="FFFFFF"/>
        </w:rPr>
        <w:t xml:space="preserve"> Available at: https://www.greatplacetowork.com/resources/blog/why-is-diversity-inclusion-in-the-workplace-important (Accessed: 26 November 2022).</w:t>
      </w:r>
    </w:p>
    <w:p w14:paraId="5D816A2F" w14:textId="77777777" w:rsidR="001772F0" w:rsidRDefault="001772F0" w:rsidP="003736C5">
      <w:pPr>
        <w:rPr>
          <w:color w:val="000000"/>
          <w:shd w:val="clear" w:color="auto" w:fill="FFFFFF"/>
        </w:rPr>
      </w:pPr>
      <w:r>
        <w:rPr>
          <w:color w:val="000000"/>
          <w:shd w:val="clear" w:color="auto" w:fill="FFFFFF"/>
        </w:rPr>
        <w:t xml:space="preserve">Citizens Advice (no date). </w:t>
      </w:r>
      <w:r>
        <w:rPr>
          <w:i/>
          <w:iCs/>
          <w:color w:val="000000"/>
          <w:shd w:val="clear" w:color="auto" w:fill="FFFFFF"/>
        </w:rPr>
        <w:t>Equality Act 2010 - discrimination and your rights</w:t>
      </w:r>
      <w:r>
        <w:rPr>
          <w:color w:val="000000"/>
          <w:shd w:val="clear" w:color="auto" w:fill="FFFFFF"/>
        </w:rPr>
        <w:t>. Available at: https://www.citizensadvice.org.uk/law-and-courts/discrimination/about-discrimination/equality-act-2010-discrimination-and-your-rights/ (Accessed: 25 November 2022).</w:t>
      </w:r>
    </w:p>
    <w:p w14:paraId="48D38782" w14:textId="77777777" w:rsidR="001772F0" w:rsidRDefault="001772F0">
      <w:pPr>
        <w:rPr>
          <w:color w:val="000000"/>
          <w:shd w:val="clear" w:color="auto" w:fill="FFFFFF"/>
        </w:rPr>
      </w:pPr>
      <w:r>
        <w:rPr>
          <w:color w:val="000000"/>
          <w:shd w:val="clear" w:color="auto" w:fill="FFFFFF"/>
        </w:rPr>
        <w:t>Cole, B. M (2020). </w:t>
      </w:r>
      <w:r>
        <w:rPr>
          <w:i/>
          <w:iCs/>
          <w:color w:val="000000"/>
          <w:shd w:val="clear" w:color="auto" w:fill="FFFFFF"/>
        </w:rPr>
        <w:t xml:space="preserve">8 Reasons Why Diversity </w:t>
      </w:r>
      <w:proofErr w:type="gramStart"/>
      <w:r>
        <w:rPr>
          <w:i/>
          <w:iCs/>
          <w:color w:val="000000"/>
          <w:shd w:val="clear" w:color="auto" w:fill="FFFFFF"/>
        </w:rPr>
        <w:t>And</w:t>
      </w:r>
      <w:proofErr w:type="gramEnd"/>
      <w:r>
        <w:rPr>
          <w:i/>
          <w:iCs/>
          <w:color w:val="000000"/>
          <w:shd w:val="clear" w:color="auto" w:fill="FFFFFF"/>
        </w:rPr>
        <w:t xml:space="preserve"> Inclusion Are Essential To Business Success</w:t>
      </w:r>
      <w:r>
        <w:rPr>
          <w:color w:val="000000"/>
          <w:shd w:val="clear" w:color="auto" w:fill="FFFFFF"/>
        </w:rPr>
        <w:t>. Available at: https://www.forbes.com/sites/biancamillercole/2020/09/15/8-reasons-why-diversity-and-inclusion-are-essential-to-business-success/?sh=5e317fd11824 (Accessed: 26 November 2022).</w:t>
      </w:r>
    </w:p>
    <w:p w14:paraId="7602586C" w14:textId="77777777" w:rsidR="001772F0" w:rsidRDefault="001772F0">
      <w:pPr>
        <w:rPr>
          <w:color w:val="000000"/>
          <w:shd w:val="clear" w:color="auto" w:fill="FFFFFF"/>
        </w:rPr>
      </w:pPr>
      <w:proofErr w:type="spellStart"/>
      <w:r>
        <w:rPr>
          <w:color w:val="000000"/>
          <w:shd w:val="clear" w:color="auto" w:fill="FFFFFF"/>
        </w:rPr>
        <w:t>Corr</w:t>
      </w:r>
      <w:proofErr w:type="spellEnd"/>
      <w:r>
        <w:rPr>
          <w:color w:val="000000"/>
          <w:shd w:val="clear" w:color="auto" w:fill="FFFFFF"/>
        </w:rPr>
        <w:t>, N (2022). </w:t>
      </w:r>
      <w:r>
        <w:rPr>
          <w:i/>
          <w:iCs/>
          <w:color w:val="000000"/>
          <w:shd w:val="clear" w:color="auto" w:fill="FFFFFF"/>
        </w:rPr>
        <w:t>Why is workplace wellbeing important?</w:t>
      </w:r>
      <w:r>
        <w:rPr>
          <w:color w:val="000000"/>
          <w:shd w:val="clear" w:color="auto" w:fill="FFFFFF"/>
        </w:rPr>
        <w:t> Available at: https://www.medigold-health.com/why-is-workplace-wellbeing-important/ (Accessed: 22 November 2022).</w:t>
      </w:r>
    </w:p>
    <w:p w14:paraId="53070B0A" w14:textId="77777777" w:rsidR="001772F0" w:rsidRDefault="001772F0">
      <w:pPr>
        <w:rPr>
          <w:color w:val="000000"/>
          <w:shd w:val="clear" w:color="auto" w:fill="FFFFFF"/>
        </w:rPr>
      </w:pPr>
      <w:r>
        <w:rPr>
          <w:color w:val="000000"/>
          <w:shd w:val="clear" w:color="auto" w:fill="FFFFFF"/>
        </w:rPr>
        <w:t>Coursera (2022). </w:t>
      </w:r>
      <w:r>
        <w:rPr>
          <w:i/>
          <w:iCs/>
          <w:color w:val="000000"/>
          <w:shd w:val="clear" w:color="auto" w:fill="FFFFFF"/>
        </w:rPr>
        <w:t>Work-Life Balance: What It Is and How to Achieve It</w:t>
      </w:r>
      <w:r>
        <w:rPr>
          <w:color w:val="000000"/>
          <w:shd w:val="clear" w:color="auto" w:fill="FFFFFF"/>
        </w:rPr>
        <w:t>. Available at: https://www.coursera.org/articles/work-life-balance (Accessed: 23 November 2022).</w:t>
      </w:r>
    </w:p>
    <w:p w14:paraId="503F5660" w14:textId="77777777" w:rsidR="001772F0" w:rsidRDefault="001772F0" w:rsidP="003736C5">
      <w:pPr>
        <w:rPr>
          <w:color w:val="000000"/>
          <w:shd w:val="clear" w:color="auto" w:fill="FFFFFF"/>
        </w:rPr>
      </w:pPr>
      <w:r>
        <w:rPr>
          <w:color w:val="000000"/>
          <w:shd w:val="clear" w:color="auto" w:fill="FFFFFF"/>
        </w:rPr>
        <w:lastRenderedPageBreak/>
        <w:t xml:space="preserve">Equality and Human Rights </w:t>
      </w:r>
      <w:r w:rsidRPr="00922F76">
        <w:rPr>
          <w:color w:val="000000"/>
          <w:shd w:val="clear" w:color="auto" w:fill="FFFFFF"/>
        </w:rPr>
        <w:t>Commission (</w:t>
      </w:r>
      <w:r>
        <w:rPr>
          <w:color w:val="000000"/>
          <w:shd w:val="clear" w:color="auto" w:fill="FFFFFF"/>
        </w:rPr>
        <w:t>2020</w:t>
      </w:r>
      <w:r w:rsidRPr="00922F76">
        <w:rPr>
          <w:color w:val="000000"/>
          <w:shd w:val="clear" w:color="auto" w:fill="FFFFFF"/>
        </w:rPr>
        <w:t>).</w:t>
      </w:r>
      <w:r>
        <w:rPr>
          <w:i/>
          <w:iCs/>
          <w:color w:val="000000"/>
          <w:shd w:val="clear" w:color="auto" w:fill="FFFFFF"/>
        </w:rPr>
        <w:t xml:space="preserve"> Your rights under the Equality Act 2010</w:t>
      </w:r>
      <w:r>
        <w:rPr>
          <w:color w:val="000000"/>
          <w:shd w:val="clear" w:color="auto" w:fill="FFFFFF"/>
        </w:rPr>
        <w:t>. Available at: https://www.equalityhumanrights.com/en/advice-and-guidance/your-rights-under-equality-act-2010 (Accessed: 23 November 2022).</w:t>
      </w:r>
    </w:p>
    <w:p w14:paraId="28E16F40" w14:textId="77777777" w:rsidR="001772F0" w:rsidRDefault="001772F0" w:rsidP="003736C5">
      <w:pPr>
        <w:rPr>
          <w:color w:val="000000"/>
          <w:shd w:val="clear" w:color="auto" w:fill="FFFFFF"/>
        </w:rPr>
      </w:pPr>
      <w:r>
        <w:rPr>
          <w:color w:val="000000"/>
          <w:shd w:val="clear" w:color="auto" w:fill="FFFFFF"/>
        </w:rPr>
        <w:t>GOV.UK (2012). </w:t>
      </w:r>
      <w:r>
        <w:rPr>
          <w:i/>
          <w:iCs/>
          <w:color w:val="000000"/>
          <w:shd w:val="clear" w:color="auto" w:fill="FFFFFF"/>
        </w:rPr>
        <w:t>Dismissal: your rights</w:t>
      </w:r>
      <w:r>
        <w:rPr>
          <w:color w:val="000000"/>
          <w:shd w:val="clear" w:color="auto" w:fill="FFFFFF"/>
        </w:rPr>
        <w:t>. Available at: https://www.gov.uk/dismissal/unfair-and-constructive-dismissal (Accessed: 26 November 2022).</w:t>
      </w:r>
    </w:p>
    <w:p w14:paraId="6B75C3F0" w14:textId="77777777" w:rsidR="001772F0" w:rsidRDefault="001772F0">
      <w:pPr>
        <w:rPr>
          <w:color w:val="000000"/>
          <w:shd w:val="clear" w:color="auto" w:fill="FFFFFF"/>
        </w:rPr>
      </w:pPr>
      <w:proofErr w:type="gramStart"/>
      <w:r>
        <w:rPr>
          <w:color w:val="000000"/>
          <w:shd w:val="clear" w:color="auto" w:fill="FFFFFF"/>
        </w:rPr>
        <w:t>Indeed</w:t>
      </w:r>
      <w:proofErr w:type="gramEnd"/>
      <w:r>
        <w:rPr>
          <w:color w:val="000000"/>
          <w:shd w:val="clear" w:color="auto" w:fill="FFFFFF"/>
        </w:rPr>
        <w:t xml:space="preserve"> Editorial Team (2022). </w:t>
      </w:r>
      <w:r>
        <w:rPr>
          <w:i/>
          <w:iCs/>
          <w:color w:val="000000"/>
          <w:shd w:val="clear" w:color="auto" w:fill="FFFFFF"/>
        </w:rPr>
        <w:t>What’s wellbeing in the workplace? (Definition and factors)</w:t>
      </w:r>
      <w:r>
        <w:rPr>
          <w:color w:val="000000"/>
          <w:shd w:val="clear" w:color="auto" w:fill="FFFFFF"/>
        </w:rPr>
        <w:t>. Available at: https://uk.indeed.com/career-advice/career-development/well-being-workplace (Accessed: 23 November 2022).</w:t>
      </w:r>
    </w:p>
    <w:p w14:paraId="1FEAB84A" w14:textId="77777777" w:rsidR="001772F0" w:rsidRDefault="001772F0">
      <w:pPr>
        <w:rPr>
          <w:color w:val="000000"/>
          <w:shd w:val="clear" w:color="auto" w:fill="FFFFFF"/>
        </w:rPr>
      </w:pPr>
      <w:r>
        <w:rPr>
          <w:color w:val="000000"/>
          <w:shd w:val="clear" w:color="auto" w:fill="FFFFFF"/>
        </w:rPr>
        <w:t>Johnson, S. M. (2015). </w:t>
      </w:r>
      <w:r>
        <w:rPr>
          <w:i/>
          <w:iCs/>
          <w:color w:val="000000"/>
          <w:shd w:val="clear" w:color="auto" w:fill="FFFFFF"/>
        </w:rPr>
        <w:t>Importance Of Work-life Balance in the Workplace</w:t>
      </w:r>
      <w:r>
        <w:rPr>
          <w:color w:val="000000"/>
          <w:shd w:val="clear" w:color="auto" w:fill="FFFFFF"/>
        </w:rPr>
        <w:t>. Available at: https://www.linkedin.com/pulse/importance-work-life-balance-workplace-stacey-m-johnson/ (Accessed: 22 November 2022).</w:t>
      </w:r>
    </w:p>
    <w:p w14:paraId="0AACAA28" w14:textId="77777777" w:rsidR="001772F0" w:rsidRDefault="001772F0" w:rsidP="003736C5">
      <w:pPr>
        <w:rPr>
          <w:color w:val="000000"/>
          <w:shd w:val="clear" w:color="auto" w:fill="FFFFFF"/>
        </w:rPr>
      </w:pPr>
      <w:r>
        <w:rPr>
          <w:color w:val="000000"/>
          <w:shd w:val="clear" w:color="auto" w:fill="FFFFFF"/>
        </w:rPr>
        <w:t>Knowles, C (2017). </w:t>
      </w:r>
      <w:r>
        <w:rPr>
          <w:i/>
          <w:iCs/>
          <w:color w:val="000000"/>
          <w:shd w:val="clear" w:color="auto" w:fill="FFFFFF"/>
        </w:rPr>
        <w:t>What’s the difference between unfair and wrongful dismissal?</w:t>
      </w:r>
      <w:r>
        <w:rPr>
          <w:color w:val="000000"/>
          <w:shd w:val="clear" w:color="auto" w:fill="FFFFFF"/>
        </w:rPr>
        <w:t xml:space="preserve"> Available at: https://www.peoplemanagement.co.uk/article/1745504/unfair-dismissal-wrongful-dismissal-differences (Accessed: 26 November 2022).</w:t>
      </w:r>
    </w:p>
    <w:p w14:paraId="1D0867A5" w14:textId="77777777" w:rsidR="001772F0" w:rsidRDefault="001772F0" w:rsidP="003736C5">
      <w:pPr>
        <w:rPr>
          <w:color w:val="000000"/>
          <w:shd w:val="clear" w:color="auto" w:fill="FFFFFF"/>
        </w:rPr>
      </w:pPr>
      <w:r>
        <w:rPr>
          <w:color w:val="000000"/>
          <w:shd w:val="clear" w:color="auto" w:fill="FFFFFF"/>
        </w:rPr>
        <w:t xml:space="preserve">Legal Knowledge Base (2022). </w:t>
      </w:r>
      <w:r>
        <w:rPr>
          <w:i/>
          <w:iCs/>
          <w:color w:val="000000"/>
          <w:shd w:val="clear" w:color="auto" w:fill="FFFFFF"/>
        </w:rPr>
        <w:t>What is the difference between fair and unfair dismissal?</w:t>
      </w:r>
      <w:r>
        <w:rPr>
          <w:color w:val="000000"/>
          <w:shd w:val="clear" w:color="auto" w:fill="FFFFFF"/>
        </w:rPr>
        <w:t xml:space="preserve"> Available at: https://legalknowledgebase.com/what-is-the-difference-between-fair-and-unfair-dismissal (Accessed: 26 November 2022).</w:t>
      </w:r>
    </w:p>
    <w:p w14:paraId="667CF7BC" w14:textId="77777777" w:rsidR="001772F0" w:rsidRDefault="001772F0">
      <w:pPr>
        <w:rPr>
          <w:color w:val="000000"/>
          <w:shd w:val="clear" w:color="auto" w:fill="FFFFFF"/>
        </w:rPr>
      </w:pPr>
      <w:r>
        <w:rPr>
          <w:color w:val="000000"/>
          <w:shd w:val="clear" w:color="auto" w:fill="FFFFFF"/>
        </w:rPr>
        <w:t>McIntyre, K (2021). </w:t>
      </w:r>
      <w:r>
        <w:rPr>
          <w:i/>
          <w:iCs/>
          <w:color w:val="000000"/>
          <w:shd w:val="clear" w:color="auto" w:fill="FFFFFF"/>
        </w:rPr>
        <w:t>Why wellbeing in the workplace is so important</w:t>
      </w:r>
      <w:r>
        <w:rPr>
          <w:color w:val="000000"/>
          <w:shd w:val="clear" w:color="auto" w:fill="FFFFFF"/>
        </w:rPr>
        <w:t>. Available at: https://www.peoplemanagement.co.uk/article/1744109/why-wellbeing-workplace-important (Accessed: 23 November 2022).</w:t>
      </w:r>
    </w:p>
    <w:p w14:paraId="6338DC7C" w14:textId="77777777" w:rsidR="001772F0" w:rsidRDefault="001772F0">
      <w:pPr>
        <w:rPr>
          <w:color w:val="000000"/>
          <w:shd w:val="clear" w:color="auto" w:fill="FFFFFF"/>
        </w:rPr>
      </w:pPr>
      <w:r>
        <w:rPr>
          <w:color w:val="000000"/>
          <w:shd w:val="clear" w:color="auto" w:fill="FFFFFF"/>
        </w:rPr>
        <w:t>Mental Health Foundation</w:t>
      </w:r>
      <w:r>
        <w:rPr>
          <w:i/>
          <w:iCs/>
          <w:color w:val="000000"/>
          <w:shd w:val="clear" w:color="auto" w:fill="FFFFFF"/>
        </w:rPr>
        <w:t xml:space="preserve"> </w:t>
      </w:r>
      <w:r>
        <w:rPr>
          <w:color w:val="000000"/>
          <w:shd w:val="clear" w:color="auto" w:fill="FFFFFF"/>
        </w:rPr>
        <w:t xml:space="preserve">(2021). </w:t>
      </w:r>
      <w:r>
        <w:rPr>
          <w:i/>
          <w:iCs/>
          <w:color w:val="000000"/>
          <w:shd w:val="clear" w:color="auto" w:fill="FFFFFF"/>
        </w:rPr>
        <w:t>Work-life balance</w:t>
      </w:r>
      <w:r>
        <w:rPr>
          <w:color w:val="000000"/>
          <w:shd w:val="clear" w:color="auto" w:fill="FFFFFF"/>
        </w:rPr>
        <w:t>. Available at: https://www.mentalhealth.org.uk/explore-mental-health/a-z-topics/work-life-balance (Accessed: 23 November 2022).</w:t>
      </w:r>
    </w:p>
    <w:p w14:paraId="176F5E2F" w14:textId="1B65A122" w:rsidR="001772F0" w:rsidRDefault="001772F0">
      <w:pPr>
        <w:rPr>
          <w:color w:val="000000"/>
          <w:shd w:val="clear" w:color="auto" w:fill="FFFFFF"/>
        </w:rPr>
      </w:pPr>
      <w:r>
        <w:rPr>
          <w:color w:val="000000"/>
          <w:shd w:val="clear" w:color="auto" w:fill="FFFFFF"/>
        </w:rPr>
        <w:t xml:space="preserve">Staff Management Tipton, PA (no date). </w:t>
      </w:r>
      <w:r>
        <w:rPr>
          <w:i/>
          <w:iCs/>
          <w:color w:val="000000"/>
          <w:shd w:val="clear" w:color="auto" w:fill="FFFFFF"/>
        </w:rPr>
        <w:t>Diversity and Inclusion</w:t>
      </w:r>
      <w:r>
        <w:rPr>
          <w:color w:val="000000"/>
          <w:shd w:val="clear" w:color="auto" w:fill="FFFFFF"/>
        </w:rPr>
        <w:t>. Available at: https://tiptonstaff.weebly.com/diversity-and-inclusion.html (Accessed: 31 November 2022).</w:t>
      </w:r>
    </w:p>
    <w:p w14:paraId="267D0273" w14:textId="77777777" w:rsidR="001772F0" w:rsidRDefault="001772F0">
      <w:pPr>
        <w:rPr>
          <w:color w:val="000000"/>
          <w:shd w:val="clear" w:color="auto" w:fill="FFFFFF"/>
        </w:rPr>
      </w:pPr>
      <w:proofErr w:type="spellStart"/>
      <w:r>
        <w:rPr>
          <w:color w:val="000000"/>
          <w:shd w:val="clear" w:color="auto" w:fill="FFFFFF"/>
        </w:rPr>
        <w:t>Suff</w:t>
      </w:r>
      <w:proofErr w:type="spellEnd"/>
      <w:r>
        <w:rPr>
          <w:color w:val="000000"/>
          <w:shd w:val="clear" w:color="auto" w:fill="FFFFFF"/>
        </w:rPr>
        <w:t>, R (2022). </w:t>
      </w:r>
      <w:r>
        <w:rPr>
          <w:i/>
          <w:iCs/>
          <w:color w:val="000000"/>
          <w:shd w:val="clear" w:color="auto" w:fill="FFFFFF"/>
        </w:rPr>
        <w:t>Wellbeing at Work | Factsheets |</w:t>
      </w:r>
      <w:r>
        <w:rPr>
          <w:color w:val="000000"/>
          <w:shd w:val="clear" w:color="auto" w:fill="FFFFFF"/>
        </w:rPr>
        <w:t xml:space="preserve"> </w:t>
      </w:r>
      <w:r w:rsidRPr="00922544">
        <w:rPr>
          <w:i/>
          <w:iCs/>
          <w:color w:val="000000"/>
          <w:shd w:val="clear" w:color="auto" w:fill="FFFFFF"/>
        </w:rPr>
        <w:t>CIPD</w:t>
      </w:r>
      <w:r>
        <w:rPr>
          <w:color w:val="000000"/>
          <w:shd w:val="clear" w:color="auto" w:fill="FFFFFF"/>
        </w:rPr>
        <w:t>. Available at: https://www.cipd.co.uk/knowledge/culture/well-being/factsheet (Accessed: 23 November 2022).</w:t>
      </w:r>
    </w:p>
    <w:p w14:paraId="24D3B34C" w14:textId="77777777" w:rsidR="001772F0" w:rsidRDefault="001772F0" w:rsidP="003736C5">
      <w:pPr>
        <w:rPr>
          <w:color w:val="000000"/>
          <w:shd w:val="clear" w:color="auto" w:fill="FFFFFF"/>
        </w:rPr>
      </w:pPr>
      <w:proofErr w:type="spellStart"/>
      <w:r>
        <w:rPr>
          <w:color w:val="000000"/>
          <w:shd w:val="clear" w:color="auto" w:fill="FFFFFF"/>
        </w:rPr>
        <w:t>Suff</w:t>
      </w:r>
      <w:proofErr w:type="spellEnd"/>
      <w:r>
        <w:rPr>
          <w:color w:val="000000"/>
          <w:shd w:val="clear" w:color="auto" w:fill="FFFFFF"/>
        </w:rPr>
        <w:t>, R. (2022). </w:t>
      </w:r>
      <w:r>
        <w:rPr>
          <w:i/>
          <w:iCs/>
          <w:color w:val="000000"/>
          <w:shd w:val="clear" w:color="auto" w:fill="FFFFFF"/>
        </w:rPr>
        <w:t>Dismissal Procedures | Factsheets</w:t>
      </w:r>
      <w:r>
        <w:rPr>
          <w:color w:val="000000"/>
          <w:shd w:val="clear" w:color="auto" w:fill="FFFFFF"/>
        </w:rPr>
        <w:t>. Available at: https://www.cipd.co.uk/knowledge/fundamentals/emp-law/dismissal/factsheet (Accessed: 26 November 2022).</w:t>
      </w:r>
    </w:p>
    <w:p w14:paraId="689222F4" w14:textId="77777777" w:rsidR="001772F0" w:rsidRDefault="001772F0" w:rsidP="003736C5">
      <w:pPr>
        <w:rPr>
          <w:shd w:val="clear" w:color="auto" w:fill="FFFFFF"/>
        </w:rPr>
      </w:pPr>
      <w:r w:rsidRPr="00DC48DB">
        <w:rPr>
          <w:shd w:val="clear" w:color="auto" w:fill="FFFFFF"/>
        </w:rPr>
        <w:t xml:space="preserve">Waite, K., </w:t>
      </w:r>
      <w:proofErr w:type="spellStart"/>
      <w:r w:rsidRPr="00DC48DB">
        <w:rPr>
          <w:shd w:val="clear" w:color="auto" w:fill="FFFFFF"/>
        </w:rPr>
        <w:t>Beevers</w:t>
      </w:r>
      <w:proofErr w:type="spellEnd"/>
      <w:r w:rsidRPr="00DC48DB">
        <w:rPr>
          <w:shd w:val="clear" w:color="auto" w:fill="FFFFFF"/>
        </w:rPr>
        <w:t>, K., Small, N., Tomlinson, K. and Hussain, S., 2021. </w:t>
      </w:r>
      <w:r w:rsidRPr="00DC48DB">
        <w:rPr>
          <w:i/>
          <w:iCs/>
          <w:shd w:val="clear" w:color="auto" w:fill="FFFFFF"/>
        </w:rPr>
        <w:t>People Practice: A Complete Guide</w:t>
      </w:r>
      <w:r w:rsidRPr="00DC48DB">
        <w:rPr>
          <w:shd w:val="clear" w:color="auto" w:fill="FFFFFF"/>
        </w:rPr>
        <w:t>. Kogan Page</w:t>
      </w:r>
      <w:r>
        <w:rPr>
          <w:shd w:val="clear" w:color="auto" w:fill="FFFFFF"/>
        </w:rPr>
        <w:t>, p140-p141.</w:t>
      </w:r>
    </w:p>
    <w:p w14:paraId="4953DB42" w14:textId="11DE4647" w:rsidR="001772F0" w:rsidRDefault="001772F0">
      <w:pPr>
        <w:rPr>
          <w:color w:val="000000"/>
          <w:shd w:val="clear" w:color="auto" w:fill="FFFFFF"/>
        </w:rPr>
      </w:pPr>
      <w:r>
        <w:rPr>
          <w:color w:val="000000"/>
          <w:shd w:val="clear" w:color="auto" w:fill="FFFFFF"/>
        </w:rPr>
        <w:t>Weightmans</w:t>
      </w:r>
      <w:r>
        <w:rPr>
          <w:i/>
          <w:iCs/>
          <w:color w:val="000000"/>
          <w:shd w:val="clear" w:color="auto" w:fill="FFFFFF"/>
        </w:rPr>
        <w:t xml:space="preserve"> </w:t>
      </w:r>
      <w:r w:rsidRPr="006C5A85">
        <w:rPr>
          <w:color w:val="000000"/>
          <w:shd w:val="clear" w:color="auto" w:fill="FFFFFF"/>
        </w:rPr>
        <w:t>(2015)</w:t>
      </w:r>
      <w:r>
        <w:rPr>
          <w:i/>
          <w:iCs/>
          <w:color w:val="000000"/>
          <w:shd w:val="clear" w:color="auto" w:fill="FFFFFF"/>
        </w:rPr>
        <w:t>.</w:t>
      </w:r>
      <w:r w:rsidRPr="006C5A85">
        <w:rPr>
          <w:i/>
          <w:iCs/>
          <w:color w:val="000000"/>
          <w:shd w:val="clear" w:color="auto" w:fill="FFFFFF"/>
        </w:rPr>
        <w:t xml:space="preserve"> </w:t>
      </w:r>
      <w:r>
        <w:rPr>
          <w:i/>
          <w:iCs/>
          <w:color w:val="000000"/>
          <w:shd w:val="clear" w:color="auto" w:fill="FFFFFF"/>
        </w:rPr>
        <w:t>What have the Working Time Regulations done for us?</w:t>
      </w:r>
      <w:r>
        <w:rPr>
          <w:color w:val="000000"/>
          <w:shd w:val="clear" w:color="auto" w:fill="FFFFFF"/>
        </w:rPr>
        <w:t xml:space="preserve"> Available at: https://www.weightmans.com/insights/what-have-the-working-time-regulations-done-for-us/ (Accessed: 23 November 2022).</w:t>
      </w:r>
    </w:p>
    <w:p w14:paraId="173AD097" w14:textId="6815E9E6" w:rsidR="00B20230" w:rsidRDefault="00B20230">
      <w:pPr>
        <w:rPr>
          <w:color w:val="000000"/>
          <w:shd w:val="clear" w:color="auto" w:fill="FFFFFF"/>
        </w:rPr>
      </w:pPr>
      <w:proofErr w:type="spellStart"/>
      <w:r>
        <w:rPr>
          <w:color w:val="000000"/>
          <w:shd w:val="clear" w:color="auto" w:fill="FFFFFF"/>
        </w:rPr>
        <w:t>Acas</w:t>
      </w:r>
      <w:proofErr w:type="spellEnd"/>
      <w:r>
        <w:rPr>
          <w:color w:val="000000"/>
          <w:shd w:val="clear" w:color="auto" w:fill="FFFFFF"/>
        </w:rPr>
        <w:t xml:space="preserve"> </w:t>
      </w:r>
      <w:r>
        <w:rPr>
          <w:color w:val="000000"/>
          <w:shd w:val="clear" w:color="auto" w:fill="FFFFFF"/>
        </w:rPr>
        <w:t>(2022). </w:t>
      </w:r>
      <w:r>
        <w:rPr>
          <w:i/>
          <w:iCs/>
          <w:color w:val="000000"/>
          <w:shd w:val="clear" w:color="auto" w:fill="FFFFFF"/>
        </w:rPr>
        <w:t>The 48-hour weekly maximum: Working time rules</w:t>
      </w:r>
      <w:r>
        <w:rPr>
          <w:color w:val="000000"/>
          <w:shd w:val="clear" w:color="auto" w:fill="FFFFFF"/>
        </w:rPr>
        <w:t xml:space="preserve">. </w:t>
      </w:r>
      <w:r>
        <w:rPr>
          <w:color w:val="000000"/>
          <w:shd w:val="clear" w:color="auto" w:fill="FFFFFF"/>
        </w:rPr>
        <w:t>Available at: https://www.acas.org.uk/working-time-rules/the-48-hour-weekly-maximum (Accessed: 3 January 2023).</w:t>
      </w:r>
    </w:p>
    <w:sectPr w:rsidR="00B20230" w:rsidSect="001621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060B0"/>
    <w:multiLevelType w:val="hybridMultilevel"/>
    <w:tmpl w:val="1DC6B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EC0326"/>
    <w:multiLevelType w:val="multilevel"/>
    <w:tmpl w:val="0E10C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F705200"/>
    <w:multiLevelType w:val="hybridMultilevel"/>
    <w:tmpl w:val="07B65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1A0"/>
    <w:rsid w:val="0003557E"/>
    <w:rsid w:val="00037366"/>
    <w:rsid w:val="0004279C"/>
    <w:rsid w:val="00045903"/>
    <w:rsid w:val="00087D11"/>
    <w:rsid w:val="00091775"/>
    <w:rsid w:val="000A2410"/>
    <w:rsid w:val="000A6D71"/>
    <w:rsid w:val="000B1952"/>
    <w:rsid w:val="000C44D9"/>
    <w:rsid w:val="000D02C7"/>
    <w:rsid w:val="000D583A"/>
    <w:rsid w:val="000F1F84"/>
    <w:rsid w:val="000F4E2E"/>
    <w:rsid w:val="000F4F5F"/>
    <w:rsid w:val="0010275B"/>
    <w:rsid w:val="001621A0"/>
    <w:rsid w:val="001772F0"/>
    <w:rsid w:val="00186AA5"/>
    <w:rsid w:val="00190EDB"/>
    <w:rsid w:val="00192E09"/>
    <w:rsid w:val="001A2E4F"/>
    <w:rsid w:val="001A3771"/>
    <w:rsid w:val="001B06E8"/>
    <w:rsid w:val="001F0A28"/>
    <w:rsid w:val="001F4D10"/>
    <w:rsid w:val="001F5BE4"/>
    <w:rsid w:val="002241EB"/>
    <w:rsid w:val="002425C1"/>
    <w:rsid w:val="002460B3"/>
    <w:rsid w:val="00254AEA"/>
    <w:rsid w:val="002558D5"/>
    <w:rsid w:val="002640C9"/>
    <w:rsid w:val="00264D87"/>
    <w:rsid w:val="00276A05"/>
    <w:rsid w:val="00293A1B"/>
    <w:rsid w:val="002A6C66"/>
    <w:rsid w:val="002A77AE"/>
    <w:rsid w:val="002B1B29"/>
    <w:rsid w:val="002C46A3"/>
    <w:rsid w:val="002C5C57"/>
    <w:rsid w:val="002E0714"/>
    <w:rsid w:val="002E4D81"/>
    <w:rsid w:val="002F1801"/>
    <w:rsid w:val="003235AD"/>
    <w:rsid w:val="00331860"/>
    <w:rsid w:val="00333BB7"/>
    <w:rsid w:val="00334CE0"/>
    <w:rsid w:val="00337106"/>
    <w:rsid w:val="003403D6"/>
    <w:rsid w:val="0035334C"/>
    <w:rsid w:val="003736C5"/>
    <w:rsid w:val="003B195B"/>
    <w:rsid w:val="003C240C"/>
    <w:rsid w:val="003D778F"/>
    <w:rsid w:val="003E6367"/>
    <w:rsid w:val="003F3182"/>
    <w:rsid w:val="00421077"/>
    <w:rsid w:val="0042395C"/>
    <w:rsid w:val="00453124"/>
    <w:rsid w:val="00456AA9"/>
    <w:rsid w:val="00457B62"/>
    <w:rsid w:val="0047500D"/>
    <w:rsid w:val="00492F7C"/>
    <w:rsid w:val="004A55CA"/>
    <w:rsid w:val="004B125D"/>
    <w:rsid w:val="004B3D9C"/>
    <w:rsid w:val="004B5611"/>
    <w:rsid w:val="004C2190"/>
    <w:rsid w:val="004C68FE"/>
    <w:rsid w:val="004D41D5"/>
    <w:rsid w:val="004D4A84"/>
    <w:rsid w:val="004D4E0B"/>
    <w:rsid w:val="004E288F"/>
    <w:rsid w:val="004E4D78"/>
    <w:rsid w:val="004F3FAD"/>
    <w:rsid w:val="005010EE"/>
    <w:rsid w:val="0051424B"/>
    <w:rsid w:val="00533B65"/>
    <w:rsid w:val="005C3585"/>
    <w:rsid w:val="005D22F7"/>
    <w:rsid w:val="005D34C6"/>
    <w:rsid w:val="005D3AFC"/>
    <w:rsid w:val="005D3EBF"/>
    <w:rsid w:val="005D4EC5"/>
    <w:rsid w:val="005E4F29"/>
    <w:rsid w:val="005F11C9"/>
    <w:rsid w:val="00615F51"/>
    <w:rsid w:val="00644156"/>
    <w:rsid w:val="00644E39"/>
    <w:rsid w:val="00654418"/>
    <w:rsid w:val="00664352"/>
    <w:rsid w:val="006742C5"/>
    <w:rsid w:val="00680613"/>
    <w:rsid w:val="006844FB"/>
    <w:rsid w:val="0069242F"/>
    <w:rsid w:val="00697D96"/>
    <w:rsid w:val="006A5402"/>
    <w:rsid w:val="006A660E"/>
    <w:rsid w:val="006A7886"/>
    <w:rsid w:val="006C0AA3"/>
    <w:rsid w:val="006C5A85"/>
    <w:rsid w:val="006E14AE"/>
    <w:rsid w:val="006E5EB5"/>
    <w:rsid w:val="007106F8"/>
    <w:rsid w:val="00764975"/>
    <w:rsid w:val="0077547B"/>
    <w:rsid w:val="00806F15"/>
    <w:rsid w:val="008377F4"/>
    <w:rsid w:val="00875A05"/>
    <w:rsid w:val="008A2BF6"/>
    <w:rsid w:val="008A5D45"/>
    <w:rsid w:val="008C1DE5"/>
    <w:rsid w:val="008D14F6"/>
    <w:rsid w:val="00922544"/>
    <w:rsid w:val="00922F76"/>
    <w:rsid w:val="00924869"/>
    <w:rsid w:val="00924E03"/>
    <w:rsid w:val="00940104"/>
    <w:rsid w:val="00941CBF"/>
    <w:rsid w:val="00955553"/>
    <w:rsid w:val="00983F81"/>
    <w:rsid w:val="00995716"/>
    <w:rsid w:val="009C1B59"/>
    <w:rsid w:val="009E6319"/>
    <w:rsid w:val="009F677E"/>
    <w:rsid w:val="00A111DA"/>
    <w:rsid w:val="00A41886"/>
    <w:rsid w:val="00A43D1D"/>
    <w:rsid w:val="00A54411"/>
    <w:rsid w:val="00A62933"/>
    <w:rsid w:val="00A80F58"/>
    <w:rsid w:val="00AA49A7"/>
    <w:rsid w:val="00AA5D6D"/>
    <w:rsid w:val="00AB2F5B"/>
    <w:rsid w:val="00AB49BC"/>
    <w:rsid w:val="00AC3496"/>
    <w:rsid w:val="00AC5984"/>
    <w:rsid w:val="00AC5CF7"/>
    <w:rsid w:val="00AE43A1"/>
    <w:rsid w:val="00AE55F4"/>
    <w:rsid w:val="00B20230"/>
    <w:rsid w:val="00B25B11"/>
    <w:rsid w:val="00B30985"/>
    <w:rsid w:val="00B32C07"/>
    <w:rsid w:val="00B42E92"/>
    <w:rsid w:val="00B4649F"/>
    <w:rsid w:val="00BF689B"/>
    <w:rsid w:val="00BF77F2"/>
    <w:rsid w:val="00C0351B"/>
    <w:rsid w:val="00C351BE"/>
    <w:rsid w:val="00C36D12"/>
    <w:rsid w:val="00C42767"/>
    <w:rsid w:val="00C46C20"/>
    <w:rsid w:val="00C65B5A"/>
    <w:rsid w:val="00C71B6A"/>
    <w:rsid w:val="00CB0739"/>
    <w:rsid w:val="00CD3AB0"/>
    <w:rsid w:val="00CE1C97"/>
    <w:rsid w:val="00D00949"/>
    <w:rsid w:val="00D0559B"/>
    <w:rsid w:val="00D061E0"/>
    <w:rsid w:val="00D07043"/>
    <w:rsid w:val="00D15F88"/>
    <w:rsid w:val="00D240E8"/>
    <w:rsid w:val="00D2783A"/>
    <w:rsid w:val="00D54065"/>
    <w:rsid w:val="00D72DA4"/>
    <w:rsid w:val="00D73033"/>
    <w:rsid w:val="00D85E85"/>
    <w:rsid w:val="00DA35AB"/>
    <w:rsid w:val="00DB3085"/>
    <w:rsid w:val="00DB31FB"/>
    <w:rsid w:val="00DC3A43"/>
    <w:rsid w:val="00DC3B4E"/>
    <w:rsid w:val="00DD4A7F"/>
    <w:rsid w:val="00DE070D"/>
    <w:rsid w:val="00E05A34"/>
    <w:rsid w:val="00E129C4"/>
    <w:rsid w:val="00E22B5F"/>
    <w:rsid w:val="00E5058D"/>
    <w:rsid w:val="00E72D13"/>
    <w:rsid w:val="00EA65B8"/>
    <w:rsid w:val="00EB3E1E"/>
    <w:rsid w:val="00ED2DAC"/>
    <w:rsid w:val="00EE22E5"/>
    <w:rsid w:val="00EF49AA"/>
    <w:rsid w:val="00F16D51"/>
    <w:rsid w:val="00F73CB2"/>
    <w:rsid w:val="00F83EE8"/>
    <w:rsid w:val="00F86A0C"/>
    <w:rsid w:val="00F91E9E"/>
    <w:rsid w:val="00FA02CB"/>
    <w:rsid w:val="00FA5FD8"/>
    <w:rsid w:val="00FB5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02A45"/>
  <w15:chartTrackingRefBased/>
  <w15:docId w15:val="{3F64E864-8A91-46BA-8337-4163CA876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4F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F2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AA5D6D"/>
    <w:pPr>
      <w:ind w:left="720"/>
      <w:contextualSpacing/>
    </w:pPr>
  </w:style>
  <w:style w:type="character" w:styleId="Hyperlink">
    <w:name w:val="Hyperlink"/>
    <w:basedOn w:val="DefaultParagraphFont"/>
    <w:uiPriority w:val="99"/>
    <w:semiHidden/>
    <w:unhideWhenUsed/>
    <w:rsid w:val="00AC59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580359">
      <w:bodyDiv w:val="1"/>
      <w:marLeft w:val="0"/>
      <w:marRight w:val="0"/>
      <w:marTop w:val="0"/>
      <w:marBottom w:val="0"/>
      <w:divBdr>
        <w:top w:val="none" w:sz="0" w:space="0" w:color="auto"/>
        <w:left w:val="none" w:sz="0" w:space="0" w:color="auto"/>
        <w:bottom w:val="none" w:sz="0" w:space="0" w:color="auto"/>
        <w:right w:val="none" w:sz="0" w:space="0" w:color="auto"/>
      </w:divBdr>
    </w:div>
    <w:div w:id="1575434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4355</TotalTime>
  <Pages>4</Pages>
  <Words>802</Words>
  <Characters>4576</Characters>
  <Application>Microsoft Office Word</Application>
  <DocSecurity>0</DocSecurity>
  <Lines>38</Lines>
  <Paragraphs>10</Paragraphs>
  <ScaleCrop>false</ScaleCrop>
  <Company>Hywel Dda University Health Board</Company>
  <LinksUpToDate>false</LinksUpToDate>
  <CharactersWithSpaces>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(Hywel Dda UHB - Apprentice Programme Administration Officer)</dc:creator>
  <cp:keywords/>
  <dc:description/>
  <cp:lastModifiedBy>Ffion Davies (Hywel Dda UHB - Apprentice Programme Administration Officer)</cp:lastModifiedBy>
  <cp:revision>194</cp:revision>
  <dcterms:created xsi:type="dcterms:W3CDTF">2022-12-23T19:34:00Z</dcterms:created>
  <dcterms:modified xsi:type="dcterms:W3CDTF">2023-01-03T21:27:00Z</dcterms:modified>
</cp:coreProperties>
</file>