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3EA31" w14:textId="125346CD" w:rsidR="007D0B70" w:rsidRPr="007451EE" w:rsidRDefault="0020771A" w:rsidP="00FD5B9D">
      <w:pPr>
        <w:pStyle w:val="NoSpacing"/>
        <w:rPr>
          <w:lang w:val="cy-GB"/>
        </w:rPr>
      </w:pPr>
      <w:r w:rsidRPr="007451EE">
        <w:rPr>
          <w:rFonts w:ascii="Calibri" w:hAnsi="Calibri" w:cs="Calibri"/>
          <w:lang w:val="cy-GB"/>
        </w:rPr>
        <w:t xml:space="preserve">Heddiw, mae’r angen i fod yn ddwyieithog yn amlycach nag erioed, </w:t>
      </w:r>
      <w:r w:rsidR="00995A29" w:rsidRPr="007451EE">
        <w:rPr>
          <w:rFonts w:ascii="Calibri" w:hAnsi="Calibri" w:cs="Calibri"/>
          <w:lang w:val="cy-GB"/>
        </w:rPr>
        <w:t>yn enwedig wrth anelu am</w:t>
      </w:r>
      <w:r w:rsidRPr="007451EE">
        <w:rPr>
          <w:rFonts w:ascii="Calibri" w:hAnsi="Calibri" w:cs="Calibri"/>
          <w:lang w:val="cy-GB"/>
        </w:rPr>
        <w:t xml:space="preserve"> lwyddiant mewn nifer o feysydd gwaith. </w:t>
      </w:r>
      <w:r w:rsidR="00995A29" w:rsidRPr="007451EE">
        <w:rPr>
          <w:rFonts w:ascii="Calibri" w:hAnsi="Calibri" w:cs="Calibri"/>
          <w:lang w:val="cy-GB"/>
        </w:rPr>
        <w:t>E</w:t>
      </w:r>
      <w:r w:rsidRPr="007451EE">
        <w:rPr>
          <w:rFonts w:ascii="Calibri" w:hAnsi="Calibri" w:cs="Calibri"/>
          <w:lang w:val="cy-GB"/>
        </w:rPr>
        <w:t>sbonia Baker (2014</w:t>
      </w:r>
      <w:r w:rsidR="00610281" w:rsidRPr="007451EE">
        <w:rPr>
          <w:rFonts w:ascii="Calibri" w:hAnsi="Calibri" w:cs="Calibri"/>
          <w:lang w:val="cy-GB"/>
        </w:rPr>
        <w:t>, t.6</w:t>
      </w:r>
      <w:r w:rsidRPr="007451EE">
        <w:rPr>
          <w:rFonts w:ascii="Calibri" w:hAnsi="Calibri" w:cs="Calibri"/>
          <w:lang w:val="cy-GB"/>
        </w:rPr>
        <w:t xml:space="preserve">), gallai “person â dwy iaith bod gyda phortffolio ehangach o swyddi byddai ar gael yn y dyfodol,” gan ddweud yng Nghymru a Chatalonia er enghraifft, “mae gwybodaeth o’r iaith leiafrifol yn ofynnol er mwyn cael swyddi addysgu a gweinyddol, ac mae o werth pennaf mewn busnes a masnach.” </w:t>
      </w:r>
      <w:r w:rsidR="005A1D85" w:rsidRPr="007451EE">
        <w:rPr>
          <w:rFonts w:ascii="Calibri" w:hAnsi="Calibri" w:cs="Calibri"/>
          <w:lang w:val="cy-GB"/>
        </w:rPr>
        <w:t xml:space="preserve">Mynega </w:t>
      </w:r>
      <w:r w:rsidRPr="007451EE">
        <w:rPr>
          <w:rFonts w:ascii="Calibri" w:hAnsi="Calibri" w:cs="Calibri"/>
          <w:lang w:val="cy-GB"/>
        </w:rPr>
        <w:t>Donaldson (2015</w:t>
      </w:r>
      <w:r w:rsidR="00610281" w:rsidRPr="007451EE">
        <w:rPr>
          <w:rFonts w:ascii="Calibri" w:hAnsi="Calibri" w:cs="Calibri"/>
          <w:lang w:val="cy-GB"/>
        </w:rPr>
        <w:t>, t.58</w:t>
      </w:r>
      <w:r w:rsidRPr="007451EE">
        <w:rPr>
          <w:rFonts w:ascii="Calibri" w:hAnsi="Calibri" w:cs="Calibri"/>
          <w:lang w:val="cy-GB"/>
        </w:rPr>
        <w:t xml:space="preserve">) </w:t>
      </w:r>
      <w:r w:rsidR="005A1D85" w:rsidRPr="007451EE">
        <w:rPr>
          <w:rFonts w:ascii="Calibri" w:hAnsi="Calibri" w:cs="Calibri"/>
          <w:lang w:val="cy-GB"/>
        </w:rPr>
        <w:t>hefyd bod y manteision diwylliannol, gwybyddol ond hefyd “</w:t>
      </w:r>
      <w:r w:rsidRPr="007451EE">
        <w:rPr>
          <w:rFonts w:ascii="Calibri" w:hAnsi="Calibri" w:cs="Calibri"/>
          <w:lang w:val="cy-GB"/>
        </w:rPr>
        <w:t xml:space="preserve">ymarferol o ddysgu Cymraeg fel iaith fyw yn cynnig dadl gref o blaid ei chynnwys yn elfen orfodol yn y cwricwlwm ysgol.” </w:t>
      </w:r>
      <w:r w:rsidR="001E60D9">
        <w:rPr>
          <w:rFonts w:ascii="Calibri" w:hAnsi="Calibri" w:cs="Calibri"/>
          <w:lang w:val="cy-GB"/>
        </w:rPr>
        <w:t>Er</w:t>
      </w:r>
      <w:r w:rsidRPr="007451EE">
        <w:rPr>
          <w:rFonts w:ascii="Calibri" w:hAnsi="Calibri" w:cs="Calibri"/>
          <w:lang w:val="cy-GB"/>
        </w:rPr>
        <w:t xml:space="preserve"> mwyn </w:t>
      </w:r>
      <w:r w:rsidR="001E1E3E" w:rsidRPr="007451EE">
        <w:rPr>
          <w:rFonts w:ascii="Calibri" w:hAnsi="Calibri" w:cs="Calibri"/>
          <w:lang w:val="cy-GB"/>
        </w:rPr>
        <w:t>rhoi’r</w:t>
      </w:r>
      <w:r w:rsidRPr="007451EE">
        <w:rPr>
          <w:rFonts w:ascii="Calibri" w:hAnsi="Calibri" w:cs="Calibri"/>
          <w:lang w:val="cy-GB"/>
        </w:rPr>
        <w:t xml:space="preserve"> cyfle gorau i</w:t>
      </w:r>
      <w:r w:rsidR="005A1D85" w:rsidRPr="007451EE">
        <w:rPr>
          <w:rFonts w:ascii="Calibri" w:hAnsi="Calibri" w:cs="Calibri"/>
          <w:lang w:val="cy-GB"/>
        </w:rPr>
        <w:t xml:space="preserve"> blant yng Nghymru</w:t>
      </w:r>
      <w:r w:rsidRPr="007451EE">
        <w:rPr>
          <w:rFonts w:ascii="Calibri" w:hAnsi="Calibri" w:cs="Calibri"/>
          <w:lang w:val="cy-GB"/>
        </w:rPr>
        <w:t xml:space="preserve">, </w:t>
      </w:r>
      <w:r w:rsidR="001E60D9">
        <w:rPr>
          <w:rFonts w:ascii="Calibri" w:hAnsi="Calibri" w:cs="Calibri"/>
          <w:lang w:val="cy-GB"/>
        </w:rPr>
        <w:t>mae</w:t>
      </w:r>
      <w:r w:rsidRPr="007451EE">
        <w:rPr>
          <w:rFonts w:ascii="Calibri" w:hAnsi="Calibri" w:cs="Calibri"/>
          <w:lang w:val="cy-GB"/>
        </w:rPr>
        <w:t xml:space="preserve"> angen dosbarthiadau</w:t>
      </w:r>
      <w:r w:rsidR="001E60D9">
        <w:rPr>
          <w:rFonts w:ascii="Calibri" w:hAnsi="Calibri" w:cs="Calibri"/>
          <w:lang w:val="cy-GB"/>
        </w:rPr>
        <w:t xml:space="preserve"> sy’n</w:t>
      </w:r>
      <w:r w:rsidRPr="007451EE">
        <w:rPr>
          <w:rFonts w:ascii="Calibri" w:hAnsi="Calibri" w:cs="Calibri"/>
          <w:lang w:val="cy-GB"/>
        </w:rPr>
        <w:t xml:space="preserve"> ennyn hyder yn y Gymraeg </w:t>
      </w:r>
      <w:r w:rsidR="003B45D8" w:rsidRPr="007451EE">
        <w:rPr>
          <w:rFonts w:ascii="Calibri" w:hAnsi="Calibri" w:cs="Calibri"/>
          <w:lang w:val="cy-GB"/>
        </w:rPr>
        <w:t>a</w:t>
      </w:r>
      <w:r w:rsidRPr="007451EE">
        <w:rPr>
          <w:rFonts w:ascii="Calibri" w:hAnsi="Calibri" w:cs="Calibri"/>
          <w:lang w:val="cy-GB"/>
        </w:rPr>
        <w:t>’r Saesneg, ac felly</w:t>
      </w:r>
      <w:r w:rsidR="001E60D9">
        <w:rPr>
          <w:rFonts w:ascii="Calibri" w:hAnsi="Calibri" w:cs="Calibri"/>
          <w:lang w:val="cy-GB"/>
        </w:rPr>
        <w:t>’n</w:t>
      </w:r>
      <w:r w:rsidRPr="007451EE">
        <w:rPr>
          <w:rFonts w:ascii="Calibri" w:hAnsi="Calibri" w:cs="Calibri"/>
          <w:lang w:val="cy-GB"/>
        </w:rPr>
        <w:t xml:space="preserve"> ennyn dwyieithrwydd.</w:t>
      </w:r>
    </w:p>
    <w:p w14:paraId="78380987" w14:textId="79B7C34A" w:rsidR="00C249BF" w:rsidRPr="007451EE" w:rsidRDefault="00D806D0" w:rsidP="00FD5B9D">
      <w:pPr>
        <w:pStyle w:val="NoSpacing"/>
        <w:rPr>
          <w:rFonts w:ascii="Calibri" w:hAnsi="Calibri" w:cs="Calibri"/>
          <w:lang w:val="cy-GB"/>
        </w:rPr>
      </w:pPr>
      <w:r>
        <w:rPr>
          <w:rFonts w:ascii="Calibri" w:hAnsi="Calibri" w:cs="Calibri"/>
          <w:lang w:val="cy-GB"/>
        </w:rPr>
        <w:t>Yn ôl Baker (2014, t.xviii), gair syml yw ‘ddwyieithrwydd’ sy’n “cuddio ffenomen gymhleth.” Anodd yw diffinio rhywun sy'n ddwyieithog, oherwydd y drafferth sydd i ddiffinio rhuglder. Fel esiampl, gallai person cael “dim rheolaeth gynhyrchiol dros iaith, ond y gallu i ddeall ymadroddion ohoni” (Romaine, 1995, t. 11), er gellir cwestiynu os yw’r person yna wir yn ddwyieithog. Er hynny, yn ôl Baetens Beardsmore (1986, t.7), “rhywogaeth anghyffredin, os ddim yn anfodol” yw’r rhai sydd â safon a gallu cytbwys yn y ddwy iaith, ac felly ni ellir defnyddio’r meincnod yna ychwaith i fesur dwyieithrwydd. Dwyieithrwydd felly yw brif thema’r erthygl ‘Addysg Ddwyieithog yn yr unfed ganrif ar hugain: adolygu’r cyd-destun rhyngwladol.’ Cytuna Lewis (2011, t.68) bod cymhlethdod yn bodoli o ran diffinio dwyieithrwydd ac addysg ddwyieithog, yn enwedig “wrth i addysg cyfrwng Cymraeg a dwyieithog erbyn heddiw gwmpasu amrywiaeth helaeth o arferion a dulliau.” Edrychir ar sylwadau’r erthygl yn yr aseiniad yma, gan fyfyrio arnynt a’u dadansoddi’n ymhellach.</w:t>
      </w:r>
    </w:p>
    <w:p w14:paraId="4153FE54" w14:textId="58EF022D" w:rsidR="00B0021B" w:rsidRDefault="00D806D0" w:rsidP="00783EF6">
      <w:pPr>
        <w:pStyle w:val="NoSpacing"/>
        <w:rPr>
          <w:rFonts w:ascii="Calibri" w:hAnsi="Calibri" w:cs="Calibri"/>
          <w:lang w:val="cy-GB"/>
        </w:rPr>
      </w:pPr>
      <w:r>
        <w:rPr>
          <w:rFonts w:ascii="Calibri" w:hAnsi="Calibri" w:cs="Calibri"/>
          <w:lang w:val="cy-GB"/>
        </w:rPr>
        <w:t>Fel esboniwyd uchod, mae addysg Cymraeg a dwyieithog yn cwmpasu amrywiaeth o ffurfiau heddiw a gellir dadlau bod angen llai o amrywiaeth yn y deipoleg o ysgolion. Wrth edrych ar ystadegau'r Llywodraeth (2019), gwelir yn ei ffurf symlaf fod chwe ffrwd ysgol wahanol yng Nghymru, sef addysg cyfrwng Cymraeg, dwy ffrwd, trawsnewidiol, cyfrwng Saesneg â defnydd cryf o’r Gymraeg, cyfrwng Saesneg, a dwyieithog ble caiff rhwng un a phob pwnc ei ddysgu yn Gymraeg a Saesneg. Amrywiaeth eang sydd o ran y defnydd o’r Gymraeg ymhob un o’r ffrydiau yna, ac felly dyma o ble daw’r cymhlethdod i ddiffinio addysg ddwyieithog yng Nghymru yn glir.</w:t>
      </w:r>
    </w:p>
    <w:p w14:paraId="30B04A15" w14:textId="57BEAA3C" w:rsidR="005F222D" w:rsidRPr="007451EE" w:rsidRDefault="00D806D0" w:rsidP="00783EF6">
      <w:pPr>
        <w:pStyle w:val="NoSpacing"/>
        <w:rPr>
          <w:lang w:val="cy-GB"/>
        </w:rPr>
      </w:pPr>
      <w:r>
        <w:rPr>
          <w:rFonts w:ascii="Calibri" w:hAnsi="Calibri" w:cs="Calibri"/>
          <w:lang w:val="cy-GB"/>
        </w:rPr>
        <w:t>Amlwg yw bod angen cynnig addysg sy’n ymateb i gefndir, cymuned a bywydau’r plant sydd yn y gymuned benodol. Fel esiampl, byddai’r dewis o ran ffrwd yn Y Bala, yn un wahanol i beth fyddai’n Ferthyr Tydfil, o achos y demograffig sydd yn y ddwy ardal. Ym Mlaenau Gwent, gwelir bod dau ar hugain o ysgolion cyfrwng Saesneg, a dim ond un ysgol cyfrwng Cymraeg. Yn ôl Llywodraeth Cymru (2010, t.9), dylai ysgolion dwyieithog “geisio darparu cymaint o ddarpariaeth drwy gyfrwng y Gymraeg ag y bo angen er mwyn i ddysgwyr fod yn rhugl yn y ddwy iaith.” Hynny yw, mewn llefydd tebyg i Flaenau Gwent, er efallai bod angen defnydd mawr o’r Saesneg, mae hefyd angen ddigon o ddarpariaeth yn y Gymraeg er mwyn gweld disgyblion bydd yn rhugl yn y ddwy iaith. Cynigia Donaldson (2015, t.26) hefyd bod angen “gweld system sy’n ymateb i alw’r cyhoedd am gynnydd mewn darpariaeth cyfrwng Cymraeg.” Gellir dadlau nad yw ysgolion cyfrwng Saesneg yn mynd i wneud hynny, ac felly ym Mlaenau Gwent ac ardaloedd tebyg, ble mae cynlleied o ysgolion gyda defnydd cryf o’r G</w:t>
      </w:r>
      <w:bookmarkStart w:id="0" w:name="_GoBack"/>
      <w:bookmarkEnd w:id="0"/>
      <w:r>
        <w:rPr>
          <w:rFonts w:ascii="Calibri" w:hAnsi="Calibri" w:cs="Calibri"/>
          <w:lang w:val="cy-GB"/>
        </w:rPr>
        <w:t>ymraeg, bod y syniad yma ar goll.</w:t>
      </w:r>
    </w:p>
    <w:p w14:paraId="7CAB39DD" w14:textId="004CC3B5" w:rsidR="007215B3" w:rsidRPr="007451EE" w:rsidRDefault="00D806D0" w:rsidP="00783EF6">
      <w:pPr>
        <w:pStyle w:val="NoSpacing"/>
        <w:rPr>
          <w:rFonts w:ascii="Calibri" w:hAnsi="Calibri" w:cs="Calibri"/>
          <w:lang w:val="cy-GB"/>
        </w:rPr>
      </w:pPr>
      <w:r>
        <w:rPr>
          <w:rFonts w:ascii="Calibri" w:hAnsi="Calibri" w:cs="Calibri"/>
          <w:lang w:val="cy-GB"/>
        </w:rPr>
        <w:t>Cynigia Baker (2001, t.194) chwe model gwan, a phedwar model cryf o addysg ddwyieithog. Yn yr erthygl cyfeiriwyd at ddau o’r modelau cryf sy’n “nodweddu ein rhaglenni addysg cyfrwng Cymraeg a dwyieithog mwyaf effeithiol” (Lewis, 2011, t.71). Y cyntaf yw ‘addysg iaith treftadaeth’, ble addysgir y plant sy’n dod o gartrefi Gymraeg yn eu hiaith gyntaf, gan ymestyn eu sgiliau yn y Gymraeg ymhellach. Pwysleisia Baker (2001, t.238) nad oes unrhyw “colled mewn perfformiad cwricwlaidd i’r plant hynny sy’n cymryd eu haddysg yn eu hiaith gartrefol.”</w:t>
      </w:r>
      <w:r>
        <w:rPr>
          <w:rFonts w:ascii="Calibri" w:hAnsi="Calibri" w:cs="Calibri"/>
          <w:color w:val="FF0000"/>
          <w:lang w:val="cy-GB"/>
        </w:rPr>
        <w:t xml:space="preserve"> </w:t>
      </w:r>
      <w:r>
        <w:rPr>
          <w:rFonts w:ascii="Calibri" w:hAnsi="Calibri" w:cs="Calibri"/>
          <w:lang w:val="cy-GB"/>
        </w:rPr>
        <w:t>Yr ail fodel yw ‘addysg trochi’, a ddiffiniwyd gan Jones (1997, t.94) fel “addysg drwy gyfrwng iaith leiafrifol ar gyfer plant sy’n siarad yr iaith fwyafrifol.” Yng Nghymru, yn yr ysgolion hynny ble caiff trochi, cyflwynir yn gynnar iawn yn yr yrfa ysgol, gyda’r Gymraeg yn cael ei ddefnyddio ymhob wers, ac felly'r plant o gartrefi di-gymraeg yn cael eu ‘trochi’ yn gyson gan y Gymraeg, er mwyn gweld eu dealltwriaeth ohoni yn cynyddu.</w:t>
      </w:r>
    </w:p>
    <w:p w14:paraId="120F74F3" w14:textId="18AE06AB" w:rsidR="005F222D" w:rsidRPr="007451EE" w:rsidRDefault="00D806D0" w:rsidP="00783EF6">
      <w:pPr>
        <w:pStyle w:val="NoSpacing"/>
        <w:rPr>
          <w:lang w:val="cy-GB"/>
        </w:rPr>
      </w:pPr>
      <w:r>
        <w:rPr>
          <w:rFonts w:ascii="Calibri" w:hAnsi="Calibri" w:cs="Calibri"/>
          <w:lang w:val="cy-GB"/>
        </w:rPr>
        <w:t xml:space="preserve">Er hyn, yn aml geir dosbarthiadau ble mae cymysgedd o ran disgyblion sy’n dod o gartrefi Gymraeg a chartrefi Saesneg. Her sydd felly i sicrhau bod y plant o gartrefi di-gymraeg yn dod yn rhugl yn yr </w:t>
      </w:r>
      <w:r>
        <w:rPr>
          <w:rFonts w:ascii="Calibri" w:hAnsi="Calibri" w:cs="Calibri"/>
          <w:lang w:val="cy-GB"/>
        </w:rPr>
        <w:lastRenderedPageBreak/>
        <w:t xml:space="preserve">iaith, ond hefyd bod cyfle i’r plant o gartrefi Cymraeg “atgyfnerthu ac ymestyn eu sgiliau iaith Gymraeg” Lewis (2011, t.71). O ran y dull trochi, mae cwestiwn hefyd yn codi yn yr erthygl o ran cynnydd academaidd y plentyn. Gellir dadlau </w:t>
      </w:r>
      <w:r>
        <w:rPr>
          <w:rFonts w:ascii="Calibri" w:hAnsi="Calibri" w:cs="Calibri"/>
          <w:lang w:val="cy-GB"/>
        </w:rPr>
        <w:t>bod</w:t>
      </w:r>
      <w:r>
        <w:rPr>
          <w:rFonts w:ascii="Calibri" w:hAnsi="Calibri" w:cs="Calibri"/>
          <w:lang w:val="cy-GB"/>
        </w:rPr>
        <w:t xml:space="preserve"> addysgu’r plant mewn iaith nad ydynt yn hyderus ynddi yn creu rhwystr dibwrpas, ac felly bod angen am ddull arall sydd hefyd yn mynd i weld cynnydd academaidd cadarn.</w:t>
      </w:r>
    </w:p>
    <w:p w14:paraId="0C0501F8" w14:textId="0005606E" w:rsidR="00867AF9" w:rsidRPr="007451EE" w:rsidRDefault="000A5FC0" w:rsidP="00783EF6">
      <w:pPr>
        <w:pStyle w:val="NoSpacing"/>
        <w:rPr>
          <w:lang w:val="cy-GB"/>
        </w:rPr>
      </w:pPr>
      <w:r w:rsidRPr="007451EE">
        <w:rPr>
          <w:rFonts w:ascii="Calibri" w:hAnsi="Calibri" w:cs="Calibri"/>
          <w:lang w:val="cy-GB"/>
        </w:rPr>
        <w:t xml:space="preserve">Parha Lewis (2011, t.76) i ddisgrifio sut mae’r Gymraeg a’r Saesneg yn cael eu gwahanu’n bwrpasol o fewn dosbarthiadau trochi heddiw, a bod y Gymraeg “wedi cael ei gwarchod </w:t>
      </w:r>
      <w:r w:rsidR="00F336B5">
        <w:rPr>
          <w:rFonts w:ascii="Calibri" w:hAnsi="Calibri" w:cs="Calibri"/>
          <w:lang w:val="cy-GB"/>
        </w:rPr>
        <w:t>â</w:t>
      </w:r>
      <w:r w:rsidRPr="007451EE">
        <w:rPr>
          <w:rFonts w:ascii="Calibri" w:hAnsi="Calibri" w:cs="Calibri"/>
          <w:lang w:val="cy-GB"/>
        </w:rPr>
        <w:t xml:space="preserve"> ffiniau pendant yn y cwricwlwm.” Er hynny, gweler anghysondeb cenedlaethol yn hyn</w:t>
      </w:r>
      <w:r w:rsidR="0030601B" w:rsidRPr="007451EE">
        <w:rPr>
          <w:rFonts w:ascii="Calibri" w:hAnsi="Calibri" w:cs="Calibri"/>
          <w:lang w:val="cy-GB"/>
        </w:rPr>
        <w:t xml:space="preserve">, gan </w:t>
      </w:r>
      <w:r w:rsidR="00F336B5">
        <w:rPr>
          <w:rFonts w:ascii="Calibri" w:hAnsi="Calibri" w:cs="Calibri"/>
          <w:lang w:val="cy-GB"/>
        </w:rPr>
        <w:t>mai</w:t>
      </w:r>
      <w:r w:rsidRPr="007451EE">
        <w:rPr>
          <w:rFonts w:ascii="Calibri" w:hAnsi="Calibri" w:cs="Calibri"/>
          <w:lang w:val="cy-GB"/>
        </w:rPr>
        <w:t xml:space="preserve"> dewis yr athro wrth drochi </w:t>
      </w:r>
      <w:r w:rsidR="00F336B5">
        <w:rPr>
          <w:rFonts w:ascii="Calibri" w:hAnsi="Calibri" w:cs="Calibri"/>
          <w:lang w:val="cy-GB"/>
        </w:rPr>
        <w:t>yw i</w:t>
      </w:r>
      <w:r w:rsidRPr="007451EE">
        <w:rPr>
          <w:rFonts w:ascii="Calibri" w:hAnsi="Calibri" w:cs="Calibri"/>
          <w:lang w:val="cy-GB"/>
        </w:rPr>
        <w:t xml:space="preserve"> ba raddau caiff yr ieithoedd eu defnyddio yn y dosbarth, naill ai gan eu “wahanu nhw’n llym, neu gan eu defnyddio yn hyblyg”</w:t>
      </w:r>
      <w:r w:rsidR="0030601B" w:rsidRPr="007451EE">
        <w:rPr>
          <w:rFonts w:ascii="Calibri" w:hAnsi="Calibri" w:cs="Calibri"/>
          <w:lang w:val="cy-GB"/>
        </w:rPr>
        <w:t xml:space="preserve"> (</w:t>
      </w:r>
      <w:r w:rsidR="0030601B" w:rsidRPr="007451EE">
        <w:rPr>
          <w:rFonts w:ascii="Calibri" w:hAnsi="Calibri" w:cs="Calibri"/>
          <w:lang w:val="cy-GB"/>
        </w:rPr>
        <w:t>Garcia</w:t>
      </w:r>
      <w:r w:rsidR="0030601B" w:rsidRPr="007451EE">
        <w:rPr>
          <w:rFonts w:ascii="Calibri" w:hAnsi="Calibri" w:cs="Calibri"/>
          <w:lang w:val="cy-GB"/>
        </w:rPr>
        <w:t xml:space="preserve">, </w:t>
      </w:r>
      <w:r w:rsidR="0030601B" w:rsidRPr="007451EE">
        <w:rPr>
          <w:rFonts w:ascii="Calibri" w:hAnsi="Calibri" w:cs="Calibri"/>
          <w:lang w:val="cy-GB"/>
        </w:rPr>
        <w:t>2009, t.291)</w:t>
      </w:r>
      <w:r w:rsidR="0030601B" w:rsidRPr="007451EE">
        <w:rPr>
          <w:rFonts w:ascii="Calibri" w:hAnsi="Calibri" w:cs="Calibri"/>
          <w:lang w:val="cy-GB"/>
        </w:rPr>
        <w:t>.</w:t>
      </w:r>
      <w:r w:rsidRPr="007451EE">
        <w:rPr>
          <w:rFonts w:ascii="Calibri" w:hAnsi="Calibri" w:cs="Calibri"/>
          <w:lang w:val="cy-GB"/>
        </w:rPr>
        <w:t xml:space="preserve"> Un ddadl gan rhai pam y dylwn wahanu’r ieithoedd a chael gwersi penodol ar eu cyfer, yw’r pwys</w:t>
      </w:r>
      <w:r w:rsidR="007A316D" w:rsidRPr="007451EE">
        <w:rPr>
          <w:rFonts w:ascii="Calibri" w:hAnsi="Calibri" w:cs="Calibri"/>
          <w:lang w:val="cy-GB"/>
        </w:rPr>
        <w:t>igrwydd</w:t>
      </w:r>
      <w:r w:rsidRPr="007451EE">
        <w:rPr>
          <w:rFonts w:ascii="Calibri" w:hAnsi="Calibri" w:cs="Calibri"/>
          <w:lang w:val="cy-GB"/>
        </w:rPr>
        <w:t xml:space="preserve"> o sicrhau bod y Gymraeg yn gyfartal a’r Saesneg, er mwyn gallu rhoi'r sylw priodol i’r Gymraeg. Esboniwyd ar wefan Comisiynydd y Gymraeg (2019), bod “Deddf yr Iaith Gymraeg 1993 yn rhoi sail gyfartal i’r Gymraeg a’r Saesneg mewn bywyd cyhoeddus yng Nghymru.” Gellir dadlau bod yr iaith Gymraeg felly’n haeddu lle unigol o fewn ein hysgolion, ac yn haeddu’r ffiniau cadarn yna.</w:t>
      </w:r>
    </w:p>
    <w:p w14:paraId="01D5972B" w14:textId="6C5B13FD" w:rsidR="0064258A" w:rsidRPr="007451EE" w:rsidRDefault="000A5FC0" w:rsidP="00783EF6">
      <w:pPr>
        <w:pStyle w:val="NoSpacing"/>
        <w:rPr>
          <w:lang w:val="cy-GB"/>
        </w:rPr>
      </w:pPr>
      <w:r w:rsidRPr="007451EE">
        <w:rPr>
          <w:rFonts w:ascii="Calibri" w:hAnsi="Calibri" w:cs="Calibri"/>
          <w:lang w:val="cy-GB"/>
        </w:rPr>
        <w:t xml:space="preserve">Serch hynny, </w:t>
      </w:r>
      <w:r w:rsidR="00DA0569">
        <w:rPr>
          <w:rFonts w:ascii="Calibri" w:hAnsi="Calibri" w:cs="Calibri"/>
          <w:lang w:val="cy-GB"/>
        </w:rPr>
        <w:t>awgryma</w:t>
      </w:r>
      <w:r w:rsidRPr="007451EE">
        <w:rPr>
          <w:rFonts w:ascii="Calibri" w:hAnsi="Calibri" w:cs="Calibri"/>
          <w:lang w:val="cy-GB"/>
        </w:rPr>
        <w:t xml:space="preserve"> Dewaele et al. (2003, t.104)</w:t>
      </w:r>
      <w:r w:rsidR="00DA0569">
        <w:rPr>
          <w:rFonts w:ascii="Calibri" w:hAnsi="Calibri" w:cs="Calibri"/>
          <w:lang w:val="cy-GB"/>
        </w:rPr>
        <w:t xml:space="preserve"> y</w:t>
      </w:r>
      <w:r w:rsidRPr="007451EE">
        <w:rPr>
          <w:rFonts w:ascii="Calibri" w:hAnsi="Calibri" w:cs="Calibri"/>
          <w:lang w:val="cy-GB"/>
        </w:rPr>
        <w:t xml:space="preserve"> potensial o gynhyrchu addysg ddwyieithog fwy effeithiol trwy “sefydlu defnydd cydamserol o’r ddwy iaith mewn cyd-destunau addysgu a dysgu.” Fel soniwyd uchod, gellir dadlau bod y dull trochi presennol yn creu trafferthion wrth geisio gweld cynnydd academaidd plant, gan eu bod yn dysgu </w:t>
      </w:r>
      <w:r w:rsidR="00405634" w:rsidRPr="007451EE">
        <w:rPr>
          <w:rFonts w:ascii="Calibri" w:hAnsi="Calibri" w:cs="Calibri"/>
          <w:lang w:val="cy-GB"/>
        </w:rPr>
        <w:t>trwy</w:t>
      </w:r>
      <w:r w:rsidRPr="007451EE">
        <w:rPr>
          <w:rFonts w:ascii="Calibri" w:hAnsi="Calibri" w:cs="Calibri"/>
          <w:lang w:val="cy-GB"/>
        </w:rPr>
        <w:t xml:space="preserve"> eu hiaith wannaf yn unig. Cynigwyd felly y dylwn ddefnyddio’r Saesneg, i ddatblygu sgiliau Cymraeg y plant. Fel esbonia Weber a Horner (2012, t.143), er mwyn gweld llwyddiant academaidd mae angen “parchu, cynnwys ac adeiladu ar i gyd </w:t>
      </w:r>
      <w:r w:rsidR="00983795">
        <w:rPr>
          <w:rFonts w:ascii="Calibri" w:hAnsi="Calibri" w:cs="Calibri"/>
          <w:lang w:val="cy-GB"/>
        </w:rPr>
        <w:t xml:space="preserve">o </w:t>
      </w:r>
      <w:r w:rsidRPr="007451EE">
        <w:rPr>
          <w:rFonts w:ascii="Calibri" w:hAnsi="Calibri" w:cs="Calibri"/>
          <w:lang w:val="cy-GB"/>
        </w:rPr>
        <w:t xml:space="preserve">adnoddau ieithyddol y plant,” boed hynny’n Saesneg neu’n iaith arall. Wrth fod mewn ysgol, rwyf wedi gweld </w:t>
      </w:r>
      <w:r w:rsidR="00D806D0">
        <w:rPr>
          <w:rFonts w:ascii="Calibri" w:hAnsi="Calibri" w:cs="Calibri"/>
          <w:lang w:val="cy-GB"/>
        </w:rPr>
        <w:t xml:space="preserve">arfer dda o </w:t>
      </w:r>
      <w:r w:rsidRPr="007451EE">
        <w:rPr>
          <w:rFonts w:ascii="Calibri" w:hAnsi="Calibri" w:cs="Calibri"/>
          <w:lang w:val="cy-GB"/>
        </w:rPr>
        <w:t>hyn</w:t>
      </w:r>
      <w:r w:rsidR="00405634" w:rsidRPr="007451EE">
        <w:rPr>
          <w:rFonts w:ascii="Calibri" w:hAnsi="Calibri" w:cs="Calibri"/>
          <w:lang w:val="cy-GB"/>
        </w:rPr>
        <w:t xml:space="preserve"> </w:t>
      </w:r>
      <w:r w:rsidR="00DA0569">
        <w:rPr>
          <w:rFonts w:ascii="Calibri" w:hAnsi="Calibri" w:cs="Calibri"/>
          <w:lang w:val="cy-GB"/>
        </w:rPr>
        <w:t>wrth ofyn</w:t>
      </w:r>
      <w:r w:rsidRPr="007451EE">
        <w:rPr>
          <w:rFonts w:ascii="Calibri" w:hAnsi="Calibri" w:cs="Calibri"/>
          <w:lang w:val="cy-GB"/>
        </w:rPr>
        <w:t xml:space="preserve"> cwestiwn i blant ifanc o gartrefi di-gymraeg</w:t>
      </w:r>
      <w:r w:rsidR="00DA0569">
        <w:rPr>
          <w:rFonts w:ascii="Calibri" w:hAnsi="Calibri" w:cs="Calibri"/>
          <w:lang w:val="cy-GB"/>
        </w:rPr>
        <w:t xml:space="preserve">. </w:t>
      </w:r>
      <w:r w:rsidRPr="007451EE">
        <w:rPr>
          <w:rFonts w:ascii="Calibri" w:hAnsi="Calibri" w:cs="Calibri"/>
          <w:lang w:val="cy-GB"/>
        </w:rPr>
        <w:t>Os ofynn</w:t>
      </w:r>
      <w:r w:rsidR="00DA0569">
        <w:rPr>
          <w:rFonts w:ascii="Calibri" w:hAnsi="Calibri" w:cs="Calibri"/>
          <w:lang w:val="cy-GB"/>
        </w:rPr>
        <w:t>wyd</w:t>
      </w:r>
      <w:r w:rsidRPr="007451EE">
        <w:rPr>
          <w:rFonts w:ascii="Calibri" w:hAnsi="Calibri" w:cs="Calibri"/>
          <w:lang w:val="cy-GB"/>
        </w:rPr>
        <w:t xml:space="preserve"> y cwestiwn yn Gymraeg yn araf, gan yna ei ofyn yn Saesneg a chysylltu’r geiriau </w:t>
      </w:r>
      <w:r w:rsidR="00405634" w:rsidRPr="007451EE">
        <w:rPr>
          <w:rFonts w:ascii="Calibri" w:hAnsi="Calibri" w:cs="Calibri"/>
          <w:lang w:val="cy-GB"/>
        </w:rPr>
        <w:t>yn y ddwy iaith</w:t>
      </w:r>
      <w:r w:rsidRPr="007451EE">
        <w:rPr>
          <w:rFonts w:ascii="Calibri" w:hAnsi="Calibri" w:cs="Calibri"/>
          <w:lang w:val="cy-GB"/>
        </w:rPr>
        <w:t xml:space="preserve">, nid yn unig </w:t>
      </w:r>
      <w:r w:rsidR="00405634" w:rsidRPr="007451EE">
        <w:rPr>
          <w:rFonts w:ascii="Calibri" w:hAnsi="Calibri" w:cs="Calibri"/>
          <w:lang w:val="cy-GB"/>
        </w:rPr>
        <w:t>oedd y</w:t>
      </w:r>
      <w:r w:rsidRPr="007451EE">
        <w:rPr>
          <w:rFonts w:ascii="Calibri" w:hAnsi="Calibri" w:cs="Calibri"/>
          <w:lang w:val="cy-GB"/>
        </w:rPr>
        <w:t xml:space="preserve"> plant yn deall y cwestiwn, ond </w:t>
      </w:r>
      <w:r w:rsidR="00405634" w:rsidRPr="007451EE">
        <w:rPr>
          <w:rFonts w:ascii="Calibri" w:hAnsi="Calibri" w:cs="Calibri"/>
          <w:lang w:val="cy-GB"/>
        </w:rPr>
        <w:t>roedd</w:t>
      </w:r>
      <w:r w:rsidRPr="007451EE">
        <w:rPr>
          <w:rFonts w:ascii="Calibri" w:hAnsi="Calibri" w:cs="Calibri"/>
          <w:lang w:val="cy-GB"/>
        </w:rPr>
        <w:t xml:space="preserve"> eu geirfa Cymraeg </w:t>
      </w:r>
      <w:r w:rsidR="00405634" w:rsidRPr="007451EE">
        <w:rPr>
          <w:rFonts w:ascii="Calibri" w:hAnsi="Calibri" w:cs="Calibri"/>
          <w:lang w:val="cy-GB"/>
        </w:rPr>
        <w:t>hefyd yn cael ei ehangu</w:t>
      </w:r>
      <w:r w:rsidRPr="007451EE">
        <w:rPr>
          <w:rFonts w:ascii="Calibri" w:hAnsi="Calibri" w:cs="Calibri"/>
          <w:lang w:val="cy-GB"/>
        </w:rPr>
        <w:t>. Yn yr erthygl, cytunir gyda hyn, a mynegir bod angen y gallu ar blant i “gyfieithu, cyfnewid cod, a phrosesu gwybodaeth yn ddwyieithog” (Lewis, 2011, t.77)</w:t>
      </w:r>
      <w:r w:rsidR="00DA0569">
        <w:rPr>
          <w:rFonts w:ascii="Calibri" w:hAnsi="Calibri" w:cs="Calibri"/>
          <w:lang w:val="cy-GB"/>
        </w:rPr>
        <w:t>; s</w:t>
      </w:r>
      <w:r w:rsidRPr="007451EE">
        <w:rPr>
          <w:rFonts w:ascii="Calibri" w:hAnsi="Calibri" w:cs="Calibri"/>
          <w:lang w:val="cy-GB"/>
        </w:rPr>
        <w:t>giliau ble ddefnyddir y ddwy iaith</w:t>
      </w:r>
      <w:r w:rsidR="00DA0569">
        <w:rPr>
          <w:rFonts w:ascii="Calibri" w:hAnsi="Calibri" w:cs="Calibri"/>
          <w:lang w:val="cy-GB"/>
        </w:rPr>
        <w:t>.</w:t>
      </w:r>
      <w:r w:rsidRPr="007451EE">
        <w:rPr>
          <w:rFonts w:ascii="Calibri" w:hAnsi="Calibri" w:cs="Calibri"/>
          <w:lang w:val="cy-GB"/>
        </w:rPr>
        <w:t xml:space="preserve"> </w:t>
      </w:r>
      <w:r w:rsidR="00DA0569">
        <w:rPr>
          <w:rFonts w:ascii="Calibri" w:hAnsi="Calibri" w:cs="Calibri"/>
          <w:lang w:val="cy-GB"/>
        </w:rPr>
        <w:t>Cytunir</w:t>
      </w:r>
      <w:r w:rsidRPr="007451EE">
        <w:rPr>
          <w:rFonts w:ascii="Calibri" w:hAnsi="Calibri" w:cs="Calibri"/>
          <w:lang w:val="cy-GB"/>
        </w:rPr>
        <w:t xml:space="preserve"> bod angen arferion newydd sy’n hybu dwyieithrwydd plant trwy’r defnydd o’r ddwy iaith. Byddai hyn yn golygu gweld heibio’r farn y dylai’r Gymraeg cael lle annibynnol yn y cwricwlwm, ond yn hytrach, defnyddio’r Saesneg i weld y Gymraeg yn ffynnu.</w:t>
      </w:r>
    </w:p>
    <w:p w14:paraId="21CFC8F0" w14:textId="5E043BB6" w:rsidR="00677C5E" w:rsidRPr="00983795" w:rsidRDefault="00D806D0" w:rsidP="00783EF6">
      <w:pPr>
        <w:pStyle w:val="NoSpacing"/>
        <w:rPr>
          <w:lang w:val="cy-GB"/>
        </w:rPr>
      </w:pPr>
      <w:r>
        <w:rPr>
          <w:rFonts w:ascii="Calibri" w:hAnsi="Calibri" w:cs="Calibri"/>
          <w:lang w:val="cy-GB"/>
        </w:rPr>
        <w:t>Un arfer o hyn a welir yn yr erthygl, yw trawsieithu. Mae’n strategaeth sy’n prysur ymddangos fel strategaeth i’r dyfodol yn rhyngwladol, ac yn un sy’n dod yn fwyfwy amlwg o fewn dosbarthiadau dwyieithog heddiw. Diffinia Williams et al. (2003, t.292)</w:t>
      </w:r>
      <w:r>
        <w:rPr>
          <w:rFonts w:ascii="Calibri" w:hAnsi="Calibri" w:cs="Calibri"/>
        </w:rPr>
        <w:t xml:space="preserve"> </w:t>
      </w:r>
      <w:r>
        <w:rPr>
          <w:rFonts w:ascii="Calibri" w:hAnsi="Calibri" w:cs="Calibri"/>
          <w:lang w:val="cy-GB"/>
        </w:rPr>
        <w:t>hi fel “derbyn gwybodaeth mewn un iaith ac yna defnyddio’r wybodaeth honno yn yr iaith arall.” Fel esiampl gellir trafod testun yn Gymraeg, gan yna ysgrifennu yn Saesneg. Disgrifia Lewis (2011, t.79)</w:t>
      </w:r>
      <w:r>
        <w:rPr>
          <w:rFonts w:ascii="Calibri" w:hAnsi="Calibri" w:cs="Calibri"/>
        </w:rPr>
        <w:t xml:space="preserve"> </w:t>
      </w:r>
      <w:r>
        <w:rPr>
          <w:rFonts w:ascii="Calibri" w:hAnsi="Calibri" w:cs="Calibri"/>
          <w:lang w:val="cy-GB"/>
        </w:rPr>
        <w:t xml:space="preserve">manteision hyn, gan ddweud “er mwyn darllen a thrafod testun mewn un iaith, ac yna ysgrifennu amdano yn yr iaith arall, mae’n rhaid i’r wybodaeth gael ei ‘threulio’ a’i haildrefnu.” Ychwanega Conteh (2018, t.446) at hyn, wrth ddweud bod trawsieithu yn cynnig cyfleoedd i wneud cysylltiadau “rhwng eu profiadau y tu allan i’r dosbarth a’r rhai ynddo.” Gweler felly nid yn unig ei fanteision ieithyddol, wrth i blant datblygu eu gallu yn yr ail iaith, ond hefyd ei fanteision academaidd. Caiff arfer dda o drawsieithu ei ddisgrifio mewn un astudiaeth yn Sweden. </w:t>
      </w:r>
      <w:r w:rsidR="00127B15">
        <w:rPr>
          <w:rFonts w:ascii="Calibri" w:hAnsi="Calibri" w:cs="Calibri"/>
          <w:lang w:val="cy-GB"/>
        </w:rPr>
        <w:t>E</w:t>
      </w:r>
      <w:r>
        <w:rPr>
          <w:rFonts w:ascii="Calibri" w:hAnsi="Calibri" w:cs="Calibri"/>
          <w:lang w:val="cy-GB"/>
        </w:rPr>
        <w:t>drychwyd ar dri disgybl nad oeddynt o Sweden, mewn dosbarth cyfrwng Swedeg ble roeddynt yn cael eu hannog gyda’r disgyblion eraill, i fynegi eu gwaith yn eu mamiaith, beth bynnag oedd honno. Rheswm hyn oedd bod yr athro yn “tybio y byddai’n haws i fynegi profiadau, gwybodaeth a syniadau yn yr iaith yna.” Parha’r adroddiad i ddweud bod darganfyddiadau yn dangos “bod y disgyblion wedi cynyddu yn eu dwyieithrwydd, wedi defnyddio mwy nag un iaith yn ystod y diwrnod ysgol, ac wedi dysgu o'i gilydd” (Torpsten, 2018, t.109). Trwy drawsieithu nid oedd gwerth eu mamiaith yn cael ei golli, ond hefyd roedd eu dealltwriaeth o Swedeg yn cynyddu.</w:t>
      </w:r>
    </w:p>
    <w:p w14:paraId="1F48617E" w14:textId="25F7B4AF" w:rsidR="0098332D" w:rsidRPr="007451EE" w:rsidRDefault="00127B15" w:rsidP="00783EF6">
      <w:pPr>
        <w:pStyle w:val="NoSpacing"/>
        <w:rPr>
          <w:lang w:val="cy-GB"/>
        </w:rPr>
      </w:pPr>
      <w:r>
        <w:rPr>
          <w:rFonts w:ascii="Calibri" w:hAnsi="Calibri" w:cs="Calibri"/>
          <w:lang w:val="cy-GB"/>
        </w:rPr>
        <w:t xml:space="preserve">Er hynny, nid yw trawsieithu yn dod heb ei sialensiau. Er mwyn iddo fod yn llwyddiannus, mae angen i’r plant cael caffael digonol o’r ddwy iaith yn y lle cyntaf. Dadl sydd felly bod le i drochi yn gychwynnol felly, i sicrhau bod hyder ganddynt yn yr iaith cyn symud ymlaen i’r sefyllfaoedd </w:t>
      </w:r>
      <w:r>
        <w:rPr>
          <w:rFonts w:ascii="Calibri" w:hAnsi="Calibri" w:cs="Calibri"/>
          <w:lang w:val="cy-GB"/>
        </w:rPr>
        <w:lastRenderedPageBreak/>
        <w:t>dwyieithog. Fel eglura Lewis (2011, t.81), “mae angen neilltuo amser penodol ar gyfer yr iaith drochi yn y blynyddoedd cynnar cyn symud at drefniadaethau dwyieithog (megis trawsieithu)”.  Er hynny, byddai angen sicrhau yn y blynyddoedd cynnar bod cynnydd academaidd y plant yn cael ei fonitro, gan sicrhau nad yw’r trochi yn amharu ar eu cynnydd. Daw cwestiwn hefyd am yr angen i drawsieithu mewn dosbarthiadau sydd â phlant iaith gyntaf Cymraeg fel y mwyafrif, gan ddadlau y byddai trawsieithu yn eu dal yn ôl rhag gwneud cynnydd ymhellach yn Gymraeg eu hunain. Un opsiwn byddai penodi dau fodel o ddosbarth yng Nghymru, yn hytrach na’r chwe ffrwd, sef dosbarth trawsieithu a dosbarth cyfrwng Cymraeg. Byddai’r opsiwn wedyn gan yr ysgol, o ran faint o’r ddau fath o ddosbarth sydd ei angen, gan ddibynnu ar gefndir y plant a’r cyd-destun cymunedol. Byddai opsiwn hefyd i’r ysgol cynnig y ddau fodel o ddosbarth, gyda’r plant o gartrefi Cymraeg yn cael addysg cyfrwng Cymraeg, a’r gweddill yn cael addysg ddwyieithog trwy drawsieithu.</w:t>
      </w:r>
    </w:p>
    <w:p w14:paraId="111E13CA" w14:textId="0F92A488" w:rsidR="004E2B6C" w:rsidRPr="007451EE" w:rsidRDefault="004059A1" w:rsidP="004E2B6C">
      <w:pPr>
        <w:pStyle w:val="NoSpacing"/>
        <w:rPr>
          <w:lang w:val="cy-GB"/>
        </w:rPr>
      </w:pPr>
      <w:r w:rsidRPr="007451EE">
        <w:rPr>
          <w:rFonts w:ascii="Calibri" w:hAnsi="Calibri" w:cs="Calibri"/>
          <w:lang w:val="cy-GB"/>
        </w:rPr>
        <w:t xml:space="preserve">Ar </w:t>
      </w:r>
      <w:r w:rsidR="00D0413B" w:rsidRPr="007451EE">
        <w:rPr>
          <w:rFonts w:ascii="Calibri" w:hAnsi="Calibri" w:cs="Calibri"/>
          <w:lang w:val="cy-GB"/>
        </w:rPr>
        <w:t>ô</w:t>
      </w:r>
      <w:r w:rsidRPr="007451EE">
        <w:rPr>
          <w:rFonts w:ascii="Calibri" w:hAnsi="Calibri" w:cs="Calibri"/>
          <w:lang w:val="cy-GB"/>
        </w:rPr>
        <w:t>l dweud hyn</w:t>
      </w:r>
      <w:r w:rsidR="000A5FC0" w:rsidRPr="007451EE">
        <w:rPr>
          <w:rFonts w:ascii="Calibri" w:hAnsi="Calibri" w:cs="Calibri"/>
          <w:lang w:val="cy-GB"/>
        </w:rPr>
        <w:t xml:space="preserve">, </w:t>
      </w:r>
      <w:r w:rsidRPr="007451EE">
        <w:rPr>
          <w:rFonts w:ascii="Calibri" w:hAnsi="Calibri" w:cs="Calibri"/>
          <w:lang w:val="cy-GB"/>
        </w:rPr>
        <w:t>mae’n hanfodol cael</w:t>
      </w:r>
      <w:r w:rsidR="000A5FC0" w:rsidRPr="007451EE">
        <w:rPr>
          <w:rFonts w:ascii="Calibri" w:hAnsi="Calibri" w:cs="Calibri"/>
          <w:lang w:val="cy-GB"/>
        </w:rPr>
        <w:t xml:space="preserve"> athrawon sydd eu hunain yn hyderus</w:t>
      </w:r>
      <w:r w:rsidRPr="007451EE">
        <w:rPr>
          <w:rFonts w:ascii="Calibri" w:hAnsi="Calibri" w:cs="Calibri"/>
          <w:lang w:val="cy-GB"/>
        </w:rPr>
        <w:t xml:space="preserve"> yn y ddwy iaith,</w:t>
      </w:r>
      <w:r w:rsidR="000A5FC0" w:rsidRPr="007451EE">
        <w:rPr>
          <w:rFonts w:ascii="Calibri" w:hAnsi="Calibri" w:cs="Calibri"/>
          <w:lang w:val="cy-GB"/>
        </w:rPr>
        <w:t xml:space="preserve"> er mwyn gallu modelu’r ddwy iaith yn gywir a pharatoi sefyllfaoedd addas ar gyfer </w:t>
      </w:r>
      <w:r w:rsidRPr="007451EE">
        <w:rPr>
          <w:rFonts w:ascii="Calibri" w:hAnsi="Calibri" w:cs="Calibri"/>
          <w:lang w:val="cy-GB"/>
        </w:rPr>
        <w:t>addysg</w:t>
      </w:r>
      <w:r w:rsidR="000A5FC0" w:rsidRPr="007451EE">
        <w:rPr>
          <w:rFonts w:ascii="Calibri" w:hAnsi="Calibri" w:cs="Calibri"/>
          <w:lang w:val="cy-GB"/>
        </w:rPr>
        <w:t xml:space="preserve"> sy’n ymestyn Cymraeg y plant. Fel esboniwyd gan Estyn (2013, t.9), “pan na cheir unrhyw ymarferwyr sy’n gallu siarad Cymraeg yn hyderus mewn ysgol neu leoliad, mae’r defnydd o’r Gymraeg gan y staff yn fwy cyfyngedig fel arfer.” Byddai hyn yn golygu bod Cymraeg o safon isel yn cael ei fodelu, ac nad oes wir gynnydd felly yng Nghymraeg y plant. Wrth eu hyfforddi felly, mae angen sicrhau bod athrawon heddiw gyda safon uchel yn y Gymraeg er mwyn darparu’r “system addysg sy’n rhoi sgiliau Cymraeg i bawb” (Llywodraeth Cymru, 2017, t.7).</w:t>
      </w:r>
    </w:p>
    <w:p w14:paraId="5041B402" w14:textId="55433E18" w:rsidR="00DF6F74" w:rsidRPr="007451EE" w:rsidRDefault="000A5FC0" w:rsidP="00783EF6">
      <w:pPr>
        <w:pStyle w:val="NoSpacing"/>
        <w:rPr>
          <w:rFonts w:ascii="Calibri" w:hAnsi="Calibri" w:cs="Calibri"/>
          <w:lang w:val="cy-GB"/>
        </w:rPr>
      </w:pPr>
      <w:r w:rsidRPr="007451EE">
        <w:rPr>
          <w:rFonts w:ascii="Calibri" w:hAnsi="Calibri" w:cs="Calibri"/>
          <w:lang w:val="cy-GB"/>
        </w:rPr>
        <w:t xml:space="preserve">I gloi felly, yn amlwg mae angen newid yn ein hysgolion, os ydym am weld plant sy’n rhugl yn y Gymraeg a’r Saesneg. Gellir diddwytho yn bresennol nad yw hynny’n digwydd oherwydd yr amrywiaeth o ffrydiau yng Nghymru, a’r anghysondeb sydd yn yr addysg. Yn ogystal â hyn, gellir dadlau mewn rhai ardaloedd bod llawer gormod o ysgolion Saesneg, ac felly nad oes digon o bwyslais ar y Gymraeg neu addysg bydd yn gweld y plant yn dod yn rhugl yn y ddwy iaith. Gweler hefyd manteision y dull trochi a chaiff ei ddefnyddio heddiw, er y tueddiad </w:t>
      </w:r>
      <w:r w:rsidR="00DF6F74" w:rsidRPr="007451EE">
        <w:rPr>
          <w:rFonts w:ascii="Calibri" w:hAnsi="Calibri" w:cs="Calibri"/>
          <w:lang w:val="cy-GB"/>
        </w:rPr>
        <w:t>sydd i</w:t>
      </w:r>
      <w:r w:rsidRPr="007451EE">
        <w:rPr>
          <w:rFonts w:ascii="Calibri" w:hAnsi="Calibri" w:cs="Calibri"/>
          <w:lang w:val="cy-GB"/>
        </w:rPr>
        <w:t xml:space="preserve"> wahanu’r ieithoedd, ac felly daw’r cwestiwn o wir gynnydd academaidd y plentyn os ydynt yn dysgu trwy eu hiaith gwanaf</w:t>
      </w:r>
      <w:r w:rsidR="00E27247">
        <w:rPr>
          <w:rFonts w:ascii="Calibri" w:hAnsi="Calibri" w:cs="Calibri"/>
          <w:lang w:val="cy-GB"/>
        </w:rPr>
        <w:t xml:space="preserve"> o hyd</w:t>
      </w:r>
      <w:r w:rsidRPr="007451EE">
        <w:rPr>
          <w:rFonts w:ascii="Calibri" w:hAnsi="Calibri" w:cs="Calibri"/>
          <w:lang w:val="cy-GB"/>
        </w:rPr>
        <w:t xml:space="preserve">. </w:t>
      </w:r>
    </w:p>
    <w:p w14:paraId="377796D1" w14:textId="04239FA8" w:rsidR="000879DB" w:rsidRPr="001408E7" w:rsidRDefault="00D806D0" w:rsidP="00783EF6">
      <w:pPr>
        <w:pStyle w:val="NoSpacing"/>
        <w:rPr>
          <w:lang w:val="cy-GB"/>
        </w:rPr>
      </w:pPr>
      <w:r>
        <w:rPr>
          <w:rFonts w:ascii="Calibri" w:hAnsi="Calibri" w:cs="Calibri"/>
          <w:lang w:val="cy-GB"/>
        </w:rPr>
        <w:t>Wrth adfyfyrio ar yr erthygl, y gallai’r argymhellion gwneud gwahaniaeth enfawr yn ein hysgolion. Gwelwyd manteision cyfuno ieithoedd yn y dosbarth trwy drawsieithu, yn enwedig wrth iddo gynyddu dealltwriaeth y plant o’r Gymraeg ac o’i werth fel ffordd o gyfathrebu. Fel eglura Donaldson (2015, t.60), “dylai ysgolion ganolbwyntio o’r newydd ar ddysgu Cymraeg yn bennaf fel ffordd o gyfathrebu, yn enwedig cyfathrebu a deall yr iaith lafar.” Er hynny, mae angen gwybodaeth gychwynnol ar y plant yn y Gymraeg, ac felly mae dadl bod le i drochi yn y blynyddoedd cynnar iawn, neu mewn meithrinfeydd hyd yn oed, cyn parhau gyda thrawsieithu. Cynigia Lewis (2011, t.82) bod angen fwy o ymchwil i hyn, yn enwedig “yng nghyd-destun sefyllfaoedd lle mae iaith leiafrifol ac iaith fwyafrifol yn bodoli ochr yn ochr.” Y brif neges yw nad yw addysg ddwyieithog yng Nghymru yn gallu aros yn ei unfan, ond bod rhaid sicrhau “bod ein cyfundrefn addysg Gymraeg a dwyieithog yn parhau i ddatblygu ac esblygu ar seiliau athronyddol cadarn er mwyn cyfarfod a gofynion amrywiol plant Cymru heddiw” (Lewis, 2011, t.83). Byddai hyn nid yn unig yn sicrhau bod y Gymraeg yn ffynnu heddiw, ond hefyd yn rhoi’r cyfle gorau posib i’n plant yn yr unfed ganrif ar hugain.</w:t>
      </w:r>
    </w:p>
    <w:p w14:paraId="377B1A25" w14:textId="69588476" w:rsidR="00C57580" w:rsidRDefault="00C57580" w:rsidP="00783EF6">
      <w:pPr>
        <w:pStyle w:val="NoSpacing"/>
        <w:rPr>
          <w:lang w:val="cy-GB"/>
        </w:rPr>
      </w:pPr>
    </w:p>
    <w:p w14:paraId="03DE8900" w14:textId="0B3A6838" w:rsidR="00471B2B" w:rsidRDefault="00471B2B" w:rsidP="00783EF6">
      <w:pPr>
        <w:pStyle w:val="NoSpacing"/>
        <w:rPr>
          <w:lang w:val="cy-GB"/>
        </w:rPr>
      </w:pPr>
      <w:bookmarkStart w:id="1" w:name="cysill"/>
      <w:bookmarkEnd w:id="1"/>
    </w:p>
    <w:p w14:paraId="5ABCEE0E" w14:textId="1D057464" w:rsidR="00471B2B" w:rsidRDefault="00471B2B" w:rsidP="00783EF6">
      <w:pPr>
        <w:pStyle w:val="NoSpacing"/>
        <w:rPr>
          <w:lang w:val="cy-GB"/>
        </w:rPr>
      </w:pPr>
    </w:p>
    <w:p w14:paraId="754EE9FB" w14:textId="6F73313A" w:rsidR="00471B2B" w:rsidRDefault="00471B2B" w:rsidP="00783EF6">
      <w:pPr>
        <w:pStyle w:val="NoSpacing"/>
        <w:rPr>
          <w:lang w:val="cy-GB"/>
        </w:rPr>
      </w:pPr>
    </w:p>
    <w:p w14:paraId="31345F67" w14:textId="413CCA75" w:rsidR="00471B2B" w:rsidRDefault="00471B2B" w:rsidP="00783EF6">
      <w:pPr>
        <w:pStyle w:val="NoSpacing"/>
        <w:rPr>
          <w:lang w:val="cy-GB"/>
        </w:rPr>
      </w:pPr>
    </w:p>
    <w:p w14:paraId="542FD4C0" w14:textId="4A01B951" w:rsidR="00471B2B" w:rsidRDefault="00471B2B" w:rsidP="00783EF6">
      <w:pPr>
        <w:pStyle w:val="NoSpacing"/>
        <w:rPr>
          <w:lang w:val="cy-GB"/>
        </w:rPr>
      </w:pPr>
    </w:p>
    <w:p w14:paraId="3F2F4406" w14:textId="13516DBA" w:rsidR="00471B2B" w:rsidRDefault="00471B2B" w:rsidP="00783EF6">
      <w:pPr>
        <w:pStyle w:val="NoSpacing"/>
        <w:rPr>
          <w:lang w:val="cy-GB"/>
        </w:rPr>
      </w:pPr>
    </w:p>
    <w:p w14:paraId="35EB405A" w14:textId="77777777" w:rsidR="00471B2B" w:rsidRDefault="00471B2B" w:rsidP="00783EF6">
      <w:pPr>
        <w:pStyle w:val="NoSpacing"/>
        <w:rPr>
          <w:lang w:val="cy-GB"/>
        </w:rPr>
      </w:pPr>
    </w:p>
    <w:p w14:paraId="23A8896D" w14:textId="13ACEFCB" w:rsidR="00F51544" w:rsidRDefault="00F51544" w:rsidP="00783EF6">
      <w:pPr>
        <w:pStyle w:val="NoSpacing"/>
        <w:rPr>
          <w:lang w:val="cy-GB"/>
        </w:rPr>
      </w:pPr>
    </w:p>
    <w:p w14:paraId="6BABFDA0" w14:textId="77777777" w:rsidR="00F461D1" w:rsidRDefault="00F461D1" w:rsidP="00FD5B9D">
      <w:pPr>
        <w:pStyle w:val="NoSpacing"/>
        <w:rPr>
          <w:lang w:val="cy-GB"/>
        </w:rPr>
      </w:pPr>
    </w:p>
    <w:p w14:paraId="3B9CEFC5" w14:textId="650E2B9C" w:rsidR="007D0B70" w:rsidRDefault="00293EC4" w:rsidP="00FD5B9D">
      <w:pPr>
        <w:pStyle w:val="NoSpacing"/>
        <w:rPr>
          <w:u w:val="single"/>
          <w:lang w:val="cy-GB"/>
        </w:rPr>
      </w:pPr>
      <w:r>
        <w:rPr>
          <w:u w:val="single"/>
          <w:lang w:val="cy-GB"/>
        </w:rPr>
        <w:t>Rhestr Cyfeirnodi</w:t>
      </w:r>
    </w:p>
    <w:p w14:paraId="7A559A16" w14:textId="41054A1C" w:rsidR="00E64228" w:rsidRDefault="00E64228" w:rsidP="00293EC4">
      <w:pPr>
        <w:pStyle w:val="NoSpacing"/>
        <w:numPr>
          <w:ilvl w:val="0"/>
          <w:numId w:val="3"/>
        </w:numPr>
        <w:rPr>
          <w:lang w:val="cy-GB"/>
        </w:rPr>
      </w:pPr>
      <w:r w:rsidRPr="009F625B">
        <w:rPr>
          <w:lang w:val="cy-GB"/>
        </w:rPr>
        <w:lastRenderedPageBreak/>
        <w:t xml:space="preserve">Baetens Beardsmore, H. </w:t>
      </w:r>
      <w:r>
        <w:rPr>
          <w:lang w:val="cy-GB"/>
        </w:rPr>
        <w:t>(</w:t>
      </w:r>
      <w:r w:rsidRPr="009F625B">
        <w:rPr>
          <w:lang w:val="cy-GB"/>
        </w:rPr>
        <w:t>1986</w:t>
      </w:r>
      <w:r>
        <w:rPr>
          <w:lang w:val="cy-GB"/>
        </w:rPr>
        <w:t>)</w:t>
      </w:r>
      <w:r w:rsidRPr="009F625B">
        <w:rPr>
          <w:lang w:val="cy-GB"/>
        </w:rPr>
        <w:t xml:space="preserve"> </w:t>
      </w:r>
      <w:r w:rsidRPr="009F625B">
        <w:rPr>
          <w:i/>
          <w:iCs/>
          <w:lang w:val="cy-GB"/>
        </w:rPr>
        <w:t>Bilingualism basic principles</w:t>
      </w:r>
      <w:r>
        <w:rPr>
          <w:lang w:val="cy-GB"/>
        </w:rPr>
        <w:t>.</w:t>
      </w:r>
      <w:r w:rsidRPr="009F625B">
        <w:rPr>
          <w:lang w:val="cy-GB"/>
        </w:rPr>
        <w:t xml:space="preserve"> 2nd ed. Boston: College-Hill Press.</w:t>
      </w:r>
    </w:p>
    <w:p w14:paraId="7A2F5B9A" w14:textId="08BF13FF" w:rsidR="00E64228" w:rsidRPr="00E64228" w:rsidRDefault="00E64228" w:rsidP="00E64228">
      <w:pPr>
        <w:pStyle w:val="NoSpacing"/>
        <w:numPr>
          <w:ilvl w:val="0"/>
          <w:numId w:val="3"/>
        </w:numPr>
        <w:rPr>
          <w:lang w:val="cy-GB"/>
        </w:rPr>
      </w:pPr>
      <w:r w:rsidRPr="009F625B">
        <w:rPr>
          <w:lang w:val="cy-GB"/>
        </w:rPr>
        <w:t>Baker, C</w:t>
      </w:r>
      <w:r>
        <w:rPr>
          <w:lang w:val="cy-GB"/>
        </w:rPr>
        <w:t>.</w:t>
      </w:r>
      <w:r w:rsidRPr="009F625B">
        <w:rPr>
          <w:lang w:val="cy-GB"/>
        </w:rPr>
        <w:t xml:space="preserve"> </w:t>
      </w:r>
      <w:r>
        <w:rPr>
          <w:lang w:val="cy-GB"/>
        </w:rPr>
        <w:t>(</w:t>
      </w:r>
      <w:r w:rsidRPr="009F625B">
        <w:rPr>
          <w:lang w:val="cy-GB"/>
        </w:rPr>
        <w:t>2001</w:t>
      </w:r>
      <w:r>
        <w:rPr>
          <w:lang w:val="cy-GB"/>
        </w:rPr>
        <w:t>)</w:t>
      </w:r>
      <w:r w:rsidRPr="009F625B">
        <w:rPr>
          <w:lang w:val="cy-GB"/>
        </w:rPr>
        <w:t xml:space="preserve"> </w:t>
      </w:r>
      <w:r w:rsidRPr="009F625B">
        <w:rPr>
          <w:i/>
          <w:iCs/>
          <w:lang w:val="cy-GB"/>
        </w:rPr>
        <w:t>Foundations of Bilingual Education and Bilingualism</w:t>
      </w:r>
      <w:r>
        <w:rPr>
          <w:lang w:val="cy-GB"/>
        </w:rPr>
        <w:t>. Bryste:</w:t>
      </w:r>
      <w:r w:rsidRPr="009F625B">
        <w:rPr>
          <w:lang w:val="cy-GB"/>
        </w:rPr>
        <w:t xml:space="preserve"> Multilingual Matters</w:t>
      </w:r>
      <w:r>
        <w:rPr>
          <w:lang w:val="cy-GB"/>
        </w:rPr>
        <w:t>.</w:t>
      </w:r>
    </w:p>
    <w:p w14:paraId="30F995EF" w14:textId="2FF236DC" w:rsidR="00E64228" w:rsidRDefault="00E64228" w:rsidP="00E64228">
      <w:pPr>
        <w:pStyle w:val="NoSpacing"/>
        <w:numPr>
          <w:ilvl w:val="0"/>
          <w:numId w:val="3"/>
        </w:numPr>
        <w:rPr>
          <w:lang w:val="cy-GB"/>
        </w:rPr>
      </w:pPr>
      <w:r w:rsidRPr="00293EC4">
        <w:rPr>
          <w:lang w:val="cy-GB"/>
        </w:rPr>
        <w:t xml:space="preserve">Baker, C. </w:t>
      </w:r>
      <w:r>
        <w:rPr>
          <w:lang w:val="cy-GB"/>
        </w:rPr>
        <w:t>(</w:t>
      </w:r>
      <w:r w:rsidRPr="00293EC4">
        <w:rPr>
          <w:lang w:val="cy-GB"/>
        </w:rPr>
        <w:t>2014</w:t>
      </w:r>
      <w:r>
        <w:rPr>
          <w:lang w:val="cy-GB"/>
        </w:rPr>
        <w:t>)</w:t>
      </w:r>
      <w:r w:rsidRPr="00293EC4">
        <w:rPr>
          <w:lang w:val="cy-GB"/>
        </w:rPr>
        <w:t xml:space="preserve"> </w:t>
      </w:r>
      <w:r w:rsidRPr="009F625B">
        <w:rPr>
          <w:i/>
          <w:iCs/>
          <w:lang w:val="cy-GB"/>
        </w:rPr>
        <w:t>A parents' and teachers' guide to bilingualism</w:t>
      </w:r>
      <w:r>
        <w:rPr>
          <w:lang w:val="cy-GB"/>
        </w:rPr>
        <w:t>.</w:t>
      </w:r>
      <w:r w:rsidRPr="00293EC4">
        <w:rPr>
          <w:lang w:val="cy-GB"/>
        </w:rPr>
        <w:t xml:space="preserve"> 4th ed.</w:t>
      </w:r>
      <w:r>
        <w:rPr>
          <w:lang w:val="cy-GB"/>
        </w:rPr>
        <w:t xml:space="preserve"> Bryste: Multilingual Matters.</w:t>
      </w:r>
    </w:p>
    <w:p w14:paraId="5528DF1C" w14:textId="77777777" w:rsidR="00E64228" w:rsidRPr="0004765B" w:rsidRDefault="00E64228" w:rsidP="00E64228">
      <w:pPr>
        <w:pStyle w:val="NoSpacing"/>
        <w:numPr>
          <w:ilvl w:val="0"/>
          <w:numId w:val="3"/>
        </w:numPr>
        <w:rPr>
          <w:lang w:val="cy-GB"/>
        </w:rPr>
      </w:pPr>
      <w:r w:rsidRPr="0004765B">
        <w:rPr>
          <w:lang w:val="cy-GB"/>
        </w:rPr>
        <w:t xml:space="preserve">Comisynydd y Gymraeg. (2019) </w:t>
      </w:r>
      <w:r w:rsidRPr="0004765B">
        <w:rPr>
          <w:i/>
          <w:iCs/>
          <w:lang w:val="cy-GB"/>
        </w:rPr>
        <w:t>Cynlluniau iaith Gymraeg</w:t>
      </w:r>
      <w:r w:rsidRPr="0004765B">
        <w:rPr>
          <w:lang w:val="cy-GB"/>
        </w:rPr>
        <w:t>.</w:t>
      </w:r>
    </w:p>
    <w:p w14:paraId="1C041382" w14:textId="77777777" w:rsidR="00E64228" w:rsidRDefault="00E64228" w:rsidP="00E64228">
      <w:pPr>
        <w:pStyle w:val="NoSpacing"/>
        <w:ind w:left="360"/>
        <w:rPr>
          <w:lang w:val="cy-GB"/>
        </w:rPr>
      </w:pPr>
      <w:r>
        <w:rPr>
          <w:lang w:val="cy-GB"/>
        </w:rPr>
        <w:t xml:space="preserve">Ar gael ar: </w:t>
      </w:r>
      <w:r w:rsidRPr="00132BB0">
        <w:rPr>
          <w:lang w:val="cy-GB"/>
        </w:rPr>
        <w:fldChar w:fldCharType="begin"/>
      </w:r>
      <w:r w:rsidRPr="00132BB0">
        <w:rPr>
          <w:lang w:val="cy-GB"/>
        </w:rPr>
        <w:instrText xml:space="preserve"> HYPERLINK "http://www.comisiynyddygymraeg.cymru/Cymraeg/Fy%20hawliau/Pages/Cynlluniau-iaith-Gymraeg.aspx" </w:instrText>
      </w:r>
      <w:r w:rsidRPr="00132BB0">
        <w:rPr>
          <w:lang w:val="cy-GB"/>
        </w:rPr>
        <w:fldChar w:fldCharType="separate"/>
      </w:r>
      <w:r w:rsidRPr="00132BB0">
        <w:rPr>
          <w:rStyle w:val="Hyperlink"/>
          <w:color w:val="auto"/>
          <w:u w:val="none"/>
          <w:lang w:val="cy-GB"/>
        </w:rPr>
        <w:t>http://www.comisiynyddygymraeg.cymru/Cymraeg/Fy%20hawliau/Pages/Cynlluniau-iaith-Gymraeg.aspx</w:t>
      </w:r>
      <w:r w:rsidRPr="00132BB0">
        <w:rPr>
          <w:lang w:val="cy-GB"/>
        </w:rPr>
        <w:fldChar w:fldCharType="end"/>
      </w:r>
    </w:p>
    <w:p w14:paraId="04B2A9CD" w14:textId="53E4C8C6" w:rsidR="00E64228" w:rsidRPr="00E64228" w:rsidRDefault="00E64228" w:rsidP="00E64228">
      <w:pPr>
        <w:pStyle w:val="NoSpacing"/>
        <w:ind w:left="360"/>
        <w:rPr>
          <w:i/>
          <w:iCs/>
          <w:lang w:val="cy-GB"/>
        </w:rPr>
      </w:pPr>
      <w:r>
        <w:rPr>
          <w:lang w:val="cy-GB"/>
        </w:rPr>
        <w:t xml:space="preserve">(Ymwelwyd ar: 8fed </w:t>
      </w:r>
      <w:r w:rsidR="00132BB0">
        <w:rPr>
          <w:lang w:val="cy-GB"/>
        </w:rPr>
        <w:t>o D</w:t>
      </w:r>
      <w:r>
        <w:rPr>
          <w:lang w:val="cy-GB"/>
        </w:rPr>
        <w:t>achwedd 2019).</w:t>
      </w:r>
    </w:p>
    <w:p w14:paraId="0EDCF9FB" w14:textId="4CB4C4AE" w:rsidR="00E64228" w:rsidRPr="00E64228" w:rsidRDefault="00E64228" w:rsidP="00E64228">
      <w:pPr>
        <w:pStyle w:val="NoSpacing"/>
        <w:numPr>
          <w:ilvl w:val="0"/>
          <w:numId w:val="3"/>
        </w:numPr>
        <w:rPr>
          <w:lang w:val="cy-GB"/>
        </w:rPr>
      </w:pPr>
      <w:r w:rsidRPr="00C47F28">
        <w:rPr>
          <w:lang w:val="cy-GB"/>
        </w:rPr>
        <w:t xml:space="preserve">Conteh, J. </w:t>
      </w:r>
      <w:r>
        <w:rPr>
          <w:lang w:val="cy-GB"/>
        </w:rPr>
        <w:t>(</w:t>
      </w:r>
      <w:r w:rsidRPr="00C47F28">
        <w:rPr>
          <w:lang w:val="cy-GB"/>
        </w:rPr>
        <w:t>2018</w:t>
      </w:r>
      <w:r>
        <w:rPr>
          <w:lang w:val="cy-GB"/>
        </w:rPr>
        <w:t>)</w:t>
      </w:r>
      <w:r w:rsidRPr="00C47F28">
        <w:rPr>
          <w:lang w:val="cy-GB"/>
        </w:rPr>
        <w:t xml:space="preserve"> </w:t>
      </w:r>
      <w:r>
        <w:rPr>
          <w:lang w:val="cy-GB"/>
        </w:rPr>
        <w:t>‘</w:t>
      </w:r>
      <w:r w:rsidRPr="00C47F28">
        <w:rPr>
          <w:lang w:val="cy-GB"/>
        </w:rPr>
        <w:t>Translanguaging</w:t>
      </w:r>
      <w:r>
        <w:rPr>
          <w:lang w:val="cy-GB"/>
        </w:rPr>
        <w:t>’,</w:t>
      </w:r>
      <w:r w:rsidRPr="00C47F28">
        <w:rPr>
          <w:lang w:val="cy-GB"/>
        </w:rPr>
        <w:t xml:space="preserve"> </w:t>
      </w:r>
      <w:r w:rsidRPr="00C47F28">
        <w:rPr>
          <w:i/>
          <w:iCs/>
          <w:lang w:val="cy-GB"/>
        </w:rPr>
        <w:t>ELT Journal</w:t>
      </w:r>
      <w:r w:rsidRPr="00C47F28">
        <w:rPr>
          <w:lang w:val="cy-GB"/>
        </w:rPr>
        <w:t>, 72</w:t>
      </w:r>
      <w:r>
        <w:rPr>
          <w:lang w:val="cy-GB"/>
        </w:rPr>
        <w:t xml:space="preserve"> </w:t>
      </w:r>
      <w:r w:rsidRPr="00C47F28">
        <w:rPr>
          <w:lang w:val="cy-GB"/>
        </w:rPr>
        <w:t>(4), pp.</w:t>
      </w:r>
      <w:r w:rsidR="001956B8">
        <w:rPr>
          <w:lang w:val="cy-GB"/>
        </w:rPr>
        <w:t xml:space="preserve"> </w:t>
      </w:r>
      <w:r w:rsidRPr="00C47F28">
        <w:rPr>
          <w:lang w:val="cy-GB"/>
        </w:rPr>
        <w:t>445–447.</w:t>
      </w:r>
    </w:p>
    <w:p w14:paraId="406F9A61" w14:textId="02E9749B" w:rsidR="00E64228" w:rsidRPr="00E64228" w:rsidRDefault="00E64228" w:rsidP="00E64228">
      <w:pPr>
        <w:pStyle w:val="NoSpacing"/>
        <w:numPr>
          <w:ilvl w:val="0"/>
          <w:numId w:val="3"/>
        </w:numPr>
        <w:rPr>
          <w:lang w:val="cy-GB"/>
        </w:rPr>
      </w:pPr>
      <w:r w:rsidRPr="005F1DCA">
        <w:rPr>
          <w:lang w:val="cy-GB"/>
        </w:rPr>
        <w:t>Dewaele, J</w:t>
      </w:r>
      <w:r>
        <w:rPr>
          <w:lang w:val="cy-GB"/>
        </w:rPr>
        <w:t>. et al.</w:t>
      </w:r>
      <w:r w:rsidRPr="005F1DCA">
        <w:rPr>
          <w:lang w:val="cy-GB"/>
        </w:rPr>
        <w:t xml:space="preserve"> </w:t>
      </w:r>
      <w:r>
        <w:rPr>
          <w:lang w:val="cy-GB"/>
        </w:rPr>
        <w:t>(</w:t>
      </w:r>
      <w:r w:rsidRPr="005F1DCA">
        <w:rPr>
          <w:lang w:val="cy-GB"/>
        </w:rPr>
        <w:t>2003</w:t>
      </w:r>
      <w:r>
        <w:rPr>
          <w:lang w:val="cy-GB"/>
        </w:rPr>
        <w:t>)</w:t>
      </w:r>
      <w:r w:rsidRPr="005F1DCA">
        <w:rPr>
          <w:lang w:val="cy-GB"/>
        </w:rPr>
        <w:t xml:space="preserve"> </w:t>
      </w:r>
      <w:r w:rsidRPr="005F1DCA">
        <w:rPr>
          <w:i/>
          <w:iCs/>
          <w:lang w:val="cy-GB"/>
        </w:rPr>
        <w:t>Bilingualism</w:t>
      </w:r>
      <w:r>
        <w:rPr>
          <w:i/>
          <w:iCs/>
          <w:lang w:val="cy-GB"/>
        </w:rPr>
        <w:t xml:space="preserve"> -</w:t>
      </w:r>
      <w:r w:rsidRPr="005F1DCA">
        <w:rPr>
          <w:i/>
          <w:iCs/>
          <w:lang w:val="cy-GB"/>
        </w:rPr>
        <w:t xml:space="preserve"> Beyond Basic Principles</w:t>
      </w:r>
      <w:r w:rsidRPr="005F1DCA">
        <w:rPr>
          <w:lang w:val="cy-GB"/>
        </w:rPr>
        <w:t>.</w:t>
      </w:r>
      <w:r>
        <w:rPr>
          <w:lang w:val="cy-GB"/>
        </w:rPr>
        <w:t xml:space="preserve"> Bryste:</w:t>
      </w:r>
      <w:r w:rsidRPr="005F1DCA">
        <w:rPr>
          <w:lang w:val="cy-GB"/>
        </w:rPr>
        <w:t xml:space="preserve"> Multilingual Matters</w:t>
      </w:r>
      <w:r>
        <w:rPr>
          <w:lang w:val="cy-GB"/>
        </w:rPr>
        <w:t>.</w:t>
      </w:r>
    </w:p>
    <w:p w14:paraId="5658041D" w14:textId="332C2AB8" w:rsidR="00293EC4" w:rsidRDefault="00293EC4" w:rsidP="00293EC4">
      <w:pPr>
        <w:pStyle w:val="NoSpacing"/>
        <w:numPr>
          <w:ilvl w:val="0"/>
          <w:numId w:val="3"/>
        </w:numPr>
        <w:rPr>
          <w:lang w:val="cy-GB"/>
        </w:rPr>
      </w:pPr>
      <w:r w:rsidRPr="00293EC4">
        <w:rPr>
          <w:lang w:val="cy-GB"/>
        </w:rPr>
        <w:t xml:space="preserve">Donaldson, G. (2015) </w:t>
      </w:r>
      <w:r w:rsidRPr="00293EC4">
        <w:rPr>
          <w:i/>
          <w:lang w:val="cy-GB"/>
        </w:rPr>
        <w:t>Dyfodol Llwyddiannus</w:t>
      </w:r>
      <w:r w:rsidRPr="00293EC4">
        <w:rPr>
          <w:lang w:val="cy-GB"/>
        </w:rPr>
        <w:t>. Caerdydd: Llywodraeth Cymru.</w:t>
      </w:r>
    </w:p>
    <w:p w14:paraId="1C7DAC6E" w14:textId="41AA7082" w:rsidR="00F94D79" w:rsidRDefault="00F94D79" w:rsidP="00293EC4">
      <w:pPr>
        <w:pStyle w:val="NoSpacing"/>
        <w:numPr>
          <w:ilvl w:val="0"/>
          <w:numId w:val="3"/>
        </w:numPr>
        <w:rPr>
          <w:lang w:val="cy-GB"/>
        </w:rPr>
      </w:pPr>
      <w:r>
        <w:rPr>
          <w:lang w:val="cy-GB"/>
        </w:rPr>
        <w:t xml:space="preserve">Estyn. (2013) </w:t>
      </w:r>
      <w:r>
        <w:rPr>
          <w:i/>
          <w:iCs/>
          <w:lang w:val="cy-GB"/>
        </w:rPr>
        <w:t>Datblygu’r Gymraeg yn y Cyfnod Sylfaen</w:t>
      </w:r>
      <w:r>
        <w:rPr>
          <w:lang w:val="cy-GB"/>
        </w:rPr>
        <w:t xml:space="preserve">. Caerdydd: </w:t>
      </w:r>
      <w:r w:rsidR="00021AD5">
        <w:rPr>
          <w:lang w:val="cy-GB"/>
        </w:rPr>
        <w:t>Estyn.</w:t>
      </w:r>
    </w:p>
    <w:p w14:paraId="7B1C5A5C" w14:textId="77777777" w:rsidR="001408E7" w:rsidRDefault="00E64228" w:rsidP="00E64228">
      <w:pPr>
        <w:pStyle w:val="NoSpacing"/>
        <w:numPr>
          <w:ilvl w:val="0"/>
          <w:numId w:val="3"/>
        </w:numPr>
        <w:rPr>
          <w:lang w:val="cy-GB"/>
        </w:rPr>
      </w:pPr>
      <w:r>
        <w:rPr>
          <w:lang w:val="cy-GB"/>
        </w:rPr>
        <w:t xml:space="preserve">Garcia, O. (2009) </w:t>
      </w:r>
      <w:r>
        <w:rPr>
          <w:i/>
          <w:iCs/>
          <w:lang w:val="cy-GB"/>
        </w:rPr>
        <w:t>Bilingual Education in the 21st Century: A Global Perspective</w:t>
      </w:r>
      <w:r>
        <w:rPr>
          <w:lang w:val="cy-GB"/>
        </w:rPr>
        <w:t xml:space="preserve">. Chichester: </w:t>
      </w:r>
    </w:p>
    <w:p w14:paraId="7220D4E7" w14:textId="736815E1" w:rsidR="00E64228" w:rsidRPr="00E64228" w:rsidRDefault="00E64228" w:rsidP="001408E7">
      <w:pPr>
        <w:pStyle w:val="NoSpacing"/>
        <w:ind w:left="360"/>
        <w:rPr>
          <w:lang w:val="cy-GB"/>
        </w:rPr>
      </w:pPr>
      <w:r>
        <w:rPr>
          <w:lang w:val="cy-GB"/>
        </w:rPr>
        <w:t>Wiley-Blackwell.</w:t>
      </w:r>
    </w:p>
    <w:p w14:paraId="605EFB2D" w14:textId="0A7CD5C0" w:rsidR="00C44F6D" w:rsidRDefault="00C44F6D" w:rsidP="00293EC4">
      <w:pPr>
        <w:pStyle w:val="NoSpacing"/>
        <w:numPr>
          <w:ilvl w:val="0"/>
          <w:numId w:val="3"/>
        </w:numPr>
        <w:rPr>
          <w:lang w:val="cy-GB"/>
        </w:rPr>
      </w:pPr>
      <w:r w:rsidRPr="00C44F6D">
        <w:rPr>
          <w:lang w:val="cy-GB"/>
        </w:rPr>
        <w:t xml:space="preserve">Jones, D. </w:t>
      </w:r>
      <w:r>
        <w:rPr>
          <w:lang w:val="cy-GB"/>
        </w:rPr>
        <w:t>(</w:t>
      </w:r>
      <w:r w:rsidRPr="00C44F6D">
        <w:rPr>
          <w:lang w:val="cy-GB"/>
        </w:rPr>
        <w:t>1997</w:t>
      </w:r>
      <w:r>
        <w:rPr>
          <w:lang w:val="cy-GB"/>
        </w:rPr>
        <w:t>)</w:t>
      </w:r>
      <w:r w:rsidRPr="00C44F6D">
        <w:rPr>
          <w:lang w:val="cy-GB"/>
        </w:rPr>
        <w:t xml:space="preserve"> </w:t>
      </w:r>
      <w:r w:rsidRPr="00C44F6D">
        <w:rPr>
          <w:i/>
          <w:iCs/>
          <w:lang w:val="cy-GB"/>
        </w:rPr>
        <w:t>Cyflwyniad i ddwyieithrwydd</w:t>
      </w:r>
      <w:r w:rsidRPr="00C44F6D">
        <w:rPr>
          <w:lang w:val="cy-GB"/>
        </w:rPr>
        <w:t>. Aberystwyth: Canolfan Astudiaethau Addysg.</w:t>
      </w:r>
    </w:p>
    <w:p w14:paraId="178C3350" w14:textId="12102E5D" w:rsidR="00E64228" w:rsidRPr="00E64228" w:rsidRDefault="00E64228" w:rsidP="00E64228">
      <w:pPr>
        <w:pStyle w:val="NoSpacing"/>
        <w:numPr>
          <w:ilvl w:val="0"/>
          <w:numId w:val="3"/>
        </w:numPr>
        <w:rPr>
          <w:lang w:val="cy-GB"/>
        </w:rPr>
      </w:pPr>
      <w:r w:rsidRPr="00DA2BD2">
        <w:rPr>
          <w:lang w:val="cy-GB"/>
        </w:rPr>
        <w:t>Lewis,</w:t>
      </w:r>
      <w:r>
        <w:rPr>
          <w:lang w:val="cy-GB"/>
        </w:rPr>
        <w:t xml:space="preserve"> W. (2011)</w:t>
      </w:r>
      <w:r w:rsidRPr="00DA2BD2">
        <w:rPr>
          <w:lang w:val="cy-GB"/>
        </w:rPr>
        <w:t xml:space="preserve"> 'Addysg ddwyieithog yn yr unfed ganrif ar hugain: Adolygu'r cyd-destun rhyngwladol',</w:t>
      </w:r>
      <w:r>
        <w:rPr>
          <w:lang w:val="cy-GB"/>
        </w:rPr>
        <w:t xml:space="preserve"> </w:t>
      </w:r>
      <w:r w:rsidRPr="00524DA9">
        <w:rPr>
          <w:i/>
          <w:iCs/>
          <w:lang w:val="cy-GB"/>
        </w:rPr>
        <w:t>Gwerddon -</w:t>
      </w:r>
      <w:r>
        <w:rPr>
          <w:lang w:val="cy-GB"/>
        </w:rPr>
        <w:t xml:space="preserve"> </w:t>
      </w:r>
      <w:r w:rsidRPr="00DA2BD2">
        <w:rPr>
          <w:i/>
          <w:iCs/>
          <w:lang w:val="cy-GB"/>
        </w:rPr>
        <w:t>Cyfnodolyn Academaidd Cymraeg</w:t>
      </w:r>
      <w:r>
        <w:rPr>
          <w:lang w:val="cy-GB"/>
        </w:rPr>
        <w:t>, 7, pp.</w:t>
      </w:r>
      <w:r w:rsidRPr="00DA2BD2">
        <w:rPr>
          <w:lang w:val="cy-GB"/>
        </w:rPr>
        <w:t xml:space="preserve"> 66-88.</w:t>
      </w:r>
    </w:p>
    <w:p w14:paraId="3ED8BA85" w14:textId="77777777" w:rsidR="00E64228" w:rsidRPr="00E64228" w:rsidRDefault="00E64228" w:rsidP="00E64228">
      <w:pPr>
        <w:pStyle w:val="NoSpacing"/>
        <w:numPr>
          <w:ilvl w:val="0"/>
          <w:numId w:val="3"/>
        </w:numPr>
        <w:rPr>
          <w:lang w:val="cy-GB"/>
        </w:rPr>
      </w:pPr>
      <w:r>
        <w:rPr>
          <w:lang w:val="cy-GB"/>
        </w:rPr>
        <w:t xml:space="preserve">Llywodraeth Cymru (2010) </w:t>
      </w:r>
      <w:r>
        <w:rPr>
          <w:i/>
          <w:iCs/>
          <w:lang w:val="cy-GB"/>
        </w:rPr>
        <w:t>Strategaeth Addysg Cyfrwng Cymraeg</w:t>
      </w:r>
      <w:r>
        <w:rPr>
          <w:lang w:val="cy-GB"/>
        </w:rPr>
        <w:t>. Caerdydd: Llywodraeth Cymru.</w:t>
      </w:r>
    </w:p>
    <w:p w14:paraId="63A7FE6E" w14:textId="47087033" w:rsidR="00E64228" w:rsidRPr="00E64228" w:rsidRDefault="00E64228" w:rsidP="00E64228">
      <w:pPr>
        <w:pStyle w:val="NoSpacing"/>
        <w:numPr>
          <w:ilvl w:val="0"/>
          <w:numId w:val="3"/>
        </w:numPr>
        <w:rPr>
          <w:lang w:val="cy-GB"/>
        </w:rPr>
      </w:pPr>
      <w:r w:rsidRPr="00276188">
        <w:rPr>
          <w:lang w:val="cy-GB"/>
        </w:rPr>
        <w:t xml:space="preserve">Llywodraeth Cymru (2017) </w:t>
      </w:r>
      <w:r w:rsidRPr="00026914">
        <w:rPr>
          <w:i/>
          <w:iCs/>
          <w:lang w:val="cy-GB"/>
        </w:rPr>
        <w:t>Miliwn o Siaradwyr.</w:t>
      </w:r>
      <w:r w:rsidRPr="00276188">
        <w:rPr>
          <w:lang w:val="cy-GB"/>
        </w:rPr>
        <w:t xml:space="preserve"> Caerdydd: Llywodraeth Cymru.</w:t>
      </w:r>
    </w:p>
    <w:p w14:paraId="1914DDF2" w14:textId="52CED401" w:rsidR="00E64228" w:rsidRDefault="00E64228" w:rsidP="00E64228">
      <w:pPr>
        <w:pStyle w:val="NoSpacing"/>
        <w:numPr>
          <w:ilvl w:val="0"/>
          <w:numId w:val="3"/>
        </w:numPr>
        <w:rPr>
          <w:lang w:val="cy-GB"/>
        </w:rPr>
      </w:pPr>
      <w:r w:rsidRPr="00070490">
        <w:rPr>
          <w:lang w:val="cy-GB"/>
        </w:rPr>
        <w:t>Llywodraeth Cymru (201</w:t>
      </w:r>
      <w:r>
        <w:rPr>
          <w:lang w:val="cy-GB"/>
        </w:rPr>
        <w:t>9</w:t>
      </w:r>
      <w:r w:rsidRPr="00070490">
        <w:rPr>
          <w:lang w:val="cy-GB"/>
        </w:rPr>
        <w:t xml:space="preserve">) </w:t>
      </w:r>
      <w:r w:rsidRPr="00070490">
        <w:rPr>
          <w:i/>
          <w:iCs/>
          <w:lang w:val="cy-GB"/>
        </w:rPr>
        <w:t>Schools by local authority, region and Welsh medium type.</w:t>
      </w:r>
      <w:r w:rsidRPr="00070490">
        <w:rPr>
          <w:lang w:val="cy-GB"/>
        </w:rPr>
        <w:t xml:space="preserve">    </w:t>
      </w:r>
    </w:p>
    <w:p w14:paraId="50935345" w14:textId="77777777" w:rsidR="00E64228" w:rsidRPr="00070490" w:rsidRDefault="00E64228" w:rsidP="00E64228">
      <w:pPr>
        <w:pStyle w:val="NoSpacing"/>
        <w:ind w:left="360"/>
        <w:rPr>
          <w:lang w:val="cy-GB"/>
        </w:rPr>
      </w:pPr>
      <w:r w:rsidRPr="00070490">
        <w:rPr>
          <w:lang w:val="cy-GB"/>
        </w:rPr>
        <w:t xml:space="preserve">Ar gael ar: https://statswales.gov.wales/Catalogue/Education-and-Skills/Schools-and-Teachers/Schools-Census/Pupil-Level-Annual-School-Census/Schools/Schools-by-LocalAuthorityRegion-WelshMediumType </w:t>
      </w:r>
    </w:p>
    <w:p w14:paraId="3EEE6D69" w14:textId="1AD5B83F" w:rsidR="00E64228" w:rsidRDefault="00E64228" w:rsidP="00E64228">
      <w:pPr>
        <w:pStyle w:val="NoSpacing"/>
        <w:ind w:left="360"/>
        <w:rPr>
          <w:lang w:val="cy-GB"/>
        </w:rPr>
      </w:pPr>
      <w:r w:rsidRPr="00070490">
        <w:rPr>
          <w:lang w:val="cy-GB"/>
        </w:rPr>
        <w:t>(Ymwelwyd</w:t>
      </w:r>
      <w:r w:rsidR="00132BB0">
        <w:rPr>
          <w:lang w:val="cy-GB"/>
        </w:rPr>
        <w:t xml:space="preserve"> ar</w:t>
      </w:r>
      <w:r w:rsidRPr="00070490">
        <w:rPr>
          <w:lang w:val="cy-GB"/>
        </w:rPr>
        <w:t xml:space="preserve">: </w:t>
      </w:r>
      <w:r>
        <w:rPr>
          <w:lang w:val="cy-GB"/>
        </w:rPr>
        <w:t>8f</w:t>
      </w:r>
      <w:r w:rsidRPr="00070490">
        <w:rPr>
          <w:lang w:val="cy-GB"/>
        </w:rPr>
        <w:t xml:space="preserve">ed </w:t>
      </w:r>
      <w:r w:rsidR="00132BB0">
        <w:rPr>
          <w:lang w:val="cy-GB"/>
        </w:rPr>
        <w:t>o D</w:t>
      </w:r>
      <w:r>
        <w:rPr>
          <w:lang w:val="cy-GB"/>
        </w:rPr>
        <w:t>achwedd</w:t>
      </w:r>
      <w:r w:rsidRPr="00070490">
        <w:rPr>
          <w:lang w:val="cy-GB"/>
        </w:rPr>
        <w:t xml:space="preserve"> 2019)</w:t>
      </w:r>
      <w:r>
        <w:rPr>
          <w:lang w:val="cy-GB"/>
        </w:rPr>
        <w:t>.</w:t>
      </w:r>
    </w:p>
    <w:p w14:paraId="0962BF2D" w14:textId="1944FFBF" w:rsidR="00E64228" w:rsidRPr="00E64228" w:rsidRDefault="00E64228" w:rsidP="00E64228">
      <w:pPr>
        <w:pStyle w:val="NoSpacing"/>
        <w:numPr>
          <w:ilvl w:val="0"/>
          <w:numId w:val="3"/>
        </w:numPr>
        <w:rPr>
          <w:lang w:val="cy-GB"/>
        </w:rPr>
      </w:pPr>
      <w:r w:rsidRPr="00BA0E2A">
        <w:rPr>
          <w:lang w:val="cy-GB"/>
        </w:rPr>
        <w:t>Williams, C.</w:t>
      </w:r>
      <w:r w:rsidR="00571CD6">
        <w:rPr>
          <w:lang w:val="cy-GB"/>
        </w:rPr>
        <w:t xml:space="preserve"> et al.</w:t>
      </w:r>
      <w:r>
        <w:rPr>
          <w:lang w:val="cy-GB"/>
        </w:rPr>
        <w:t xml:space="preserve"> (</w:t>
      </w:r>
      <w:r w:rsidRPr="00BA0E2A">
        <w:rPr>
          <w:lang w:val="cy-GB"/>
        </w:rPr>
        <w:t>2003</w:t>
      </w:r>
      <w:r>
        <w:rPr>
          <w:lang w:val="cy-GB"/>
        </w:rPr>
        <w:t>)</w:t>
      </w:r>
      <w:r w:rsidRPr="00BA0E2A">
        <w:rPr>
          <w:lang w:val="cy-GB"/>
        </w:rPr>
        <w:t xml:space="preserve"> </w:t>
      </w:r>
      <w:r w:rsidRPr="00BA0E2A">
        <w:rPr>
          <w:i/>
          <w:iCs/>
          <w:lang w:val="cy-GB"/>
        </w:rPr>
        <w:t>Addysg Gymraeg, Addysg Gymreig.</w:t>
      </w:r>
      <w:r w:rsidRPr="00BA0E2A">
        <w:rPr>
          <w:lang w:val="cy-GB"/>
        </w:rPr>
        <w:t xml:space="preserve"> Bangor: University of Bangor School of Education.</w:t>
      </w:r>
    </w:p>
    <w:p w14:paraId="1ECEEBF4" w14:textId="104514EE" w:rsidR="00E64228" w:rsidRDefault="00E64228" w:rsidP="00E64228">
      <w:pPr>
        <w:pStyle w:val="NoSpacing"/>
        <w:numPr>
          <w:ilvl w:val="0"/>
          <w:numId w:val="3"/>
        </w:numPr>
        <w:rPr>
          <w:lang w:val="cy-GB"/>
        </w:rPr>
      </w:pPr>
      <w:r w:rsidRPr="00D70180">
        <w:rPr>
          <w:lang w:val="cy-GB"/>
        </w:rPr>
        <w:t xml:space="preserve">Romaine, S. </w:t>
      </w:r>
      <w:r>
        <w:rPr>
          <w:lang w:val="cy-GB"/>
        </w:rPr>
        <w:t>(</w:t>
      </w:r>
      <w:r w:rsidRPr="00D70180">
        <w:rPr>
          <w:lang w:val="cy-GB"/>
        </w:rPr>
        <w:t>1995</w:t>
      </w:r>
      <w:r>
        <w:rPr>
          <w:lang w:val="cy-GB"/>
        </w:rPr>
        <w:t>)</w:t>
      </w:r>
      <w:r w:rsidRPr="00D70180">
        <w:rPr>
          <w:lang w:val="cy-GB"/>
        </w:rPr>
        <w:t xml:space="preserve"> </w:t>
      </w:r>
      <w:r w:rsidRPr="00D70180">
        <w:rPr>
          <w:i/>
          <w:iCs/>
          <w:lang w:val="cy-GB"/>
        </w:rPr>
        <w:t>Bilingualism</w:t>
      </w:r>
      <w:r>
        <w:rPr>
          <w:lang w:val="cy-GB"/>
        </w:rPr>
        <w:t>.</w:t>
      </w:r>
      <w:r w:rsidRPr="00D70180">
        <w:rPr>
          <w:lang w:val="cy-GB"/>
        </w:rPr>
        <w:t xml:space="preserve"> 2nd ed. </w:t>
      </w:r>
      <w:r>
        <w:rPr>
          <w:lang w:val="cy-GB"/>
        </w:rPr>
        <w:t>Rhydychen</w:t>
      </w:r>
      <w:r w:rsidRPr="00D70180">
        <w:rPr>
          <w:lang w:val="cy-GB"/>
        </w:rPr>
        <w:t>: Blackwell.</w:t>
      </w:r>
    </w:p>
    <w:p w14:paraId="4540A7DB" w14:textId="2D587AFC" w:rsidR="00983795" w:rsidRPr="00E64228" w:rsidRDefault="00983795" w:rsidP="00E64228">
      <w:pPr>
        <w:pStyle w:val="NoSpacing"/>
        <w:numPr>
          <w:ilvl w:val="0"/>
          <w:numId w:val="3"/>
        </w:numPr>
        <w:rPr>
          <w:lang w:val="cy-GB"/>
        </w:rPr>
      </w:pPr>
      <w:proofErr w:type="spellStart"/>
      <w:r>
        <w:t>Torpsten</w:t>
      </w:r>
      <w:proofErr w:type="spellEnd"/>
      <w:r>
        <w:t>, A.</w:t>
      </w:r>
      <w:r>
        <w:t xml:space="preserve"> (2018) </w:t>
      </w:r>
      <w:proofErr w:type="spellStart"/>
      <w:r>
        <w:t>Translanguaging</w:t>
      </w:r>
      <w:proofErr w:type="spellEnd"/>
      <w:r>
        <w:t xml:space="preserve"> in a Swedish Multilingual Classroom, </w:t>
      </w:r>
      <w:r w:rsidRPr="001956B8">
        <w:rPr>
          <w:i/>
          <w:iCs/>
        </w:rPr>
        <w:t>Multicultural Perspectives,</w:t>
      </w:r>
      <w:r>
        <w:t xml:space="preserve"> 20</w:t>
      </w:r>
      <w:r w:rsidR="001956B8">
        <w:t xml:space="preserve"> (</w:t>
      </w:r>
      <w:r>
        <w:t>2</w:t>
      </w:r>
      <w:r w:rsidR="001956B8">
        <w:t>)</w:t>
      </w:r>
      <w:r>
        <w:t xml:space="preserve">, </w:t>
      </w:r>
      <w:r w:rsidR="001956B8">
        <w:t xml:space="preserve">pp. </w:t>
      </w:r>
      <w:r>
        <w:t>104-110</w:t>
      </w:r>
      <w:r w:rsidR="001956B8">
        <w:t>.</w:t>
      </w:r>
    </w:p>
    <w:p w14:paraId="1217C25E" w14:textId="7A76134A" w:rsidR="00A41EEF" w:rsidRDefault="00A41EEF" w:rsidP="00293EC4">
      <w:pPr>
        <w:pStyle w:val="NoSpacing"/>
        <w:numPr>
          <w:ilvl w:val="0"/>
          <w:numId w:val="3"/>
        </w:numPr>
        <w:rPr>
          <w:lang w:val="cy-GB"/>
        </w:rPr>
      </w:pPr>
      <w:r w:rsidRPr="00A41EEF">
        <w:rPr>
          <w:lang w:val="cy-GB"/>
        </w:rPr>
        <w:t>Weber, J</w:t>
      </w:r>
      <w:r w:rsidR="00F64886">
        <w:rPr>
          <w:lang w:val="cy-GB"/>
        </w:rPr>
        <w:t>.</w:t>
      </w:r>
      <w:r w:rsidRPr="00A41EEF">
        <w:rPr>
          <w:lang w:val="cy-GB"/>
        </w:rPr>
        <w:t xml:space="preserve"> &amp; Horner, K. </w:t>
      </w:r>
      <w:r>
        <w:rPr>
          <w:lang w:val="cy-GB"/>
        </w:rPr>
        <w:t>(</w:t>
      </w:r>
      <w:r w:rsidRPr="00A41EEF">
        <w:rPr>
          <w:lang w:val="cy-GB"/>
        </w:rPr>
        <w:t>2012</w:t>
      </w:r>
      <w:r w:rsidRPr="00A41EEF">
        <w:rPr>
          <w:i/>
          <w:iCs/>
          <w:lang w:val="cy-GB"/>
        </w:rPr>
        <w:t>) Introducing multilingualism - A social approach</w:t>
      </w:r>
      <w:r>
        <w:rPr>
          <w:lang w:val="cy-GB"/>
        </w:rPr>
        <w:t>.</w:t>
      </w:r>
      <w:r w:rsidRPr="00A41EEF">
        <w:rPr>
          <w:lang w:val="cy-GB"/>
        </w:rPr>
        <w:t xml:space="preserve"> </w:t>
      </w:r>
      <w:r>
        <w:rPr>
          <w:lang w:val="cy-GB"/>
        </w:rPr>
        <w:t>Llundain</w:t>
      </w:r>
      <w:r w:rsidRPr="00A41EEF">
        <w:rPr>
          <w:lang w:val="cy-GB"/>
        </w:rPr>
        <w:t>:</w:t>
      </w:r>
      <w:r>
        <w:rPr>
          <w:lang w:val="cy-GB"/>
        </w:rPr>
        <w:t xml:space="preserve"> </w:t>
      </w:r>
      <w:r w:rsidRPr="00A41EEF">
        <w:rPr>
          <w:lang w:val="cy-GB"/>
        </w:rPr>
        <w:t>Routledge.</w:t>
      </w:r>
    </w:p>
    <w:p w14:paraId="64CF7582" w14:textId="31E48CDE" w:rsidR="001219FB" w:rsidRPr="00253DD6" w:rsidRDefault="001219FB" w:rsidP="00FD5B9D">
      <w:pPr>
        <w:pStyle w:val="NoSpacing"/>
        <w:rPr>
          <w:b/>
          <w:bCs/>
          <w:color w:val="FF0000"/>
          <w:lang w:val="cy-GB"/>
        </w:rPr>
      </w:pPr>
    </w:p>
    <w:sectPr w:rsidR="001219FB" w:rsidRPr="00253D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3561D"/>
    <w:multiLevelType w:val="hybridMultilevel"/>
    <w:tmpl w:val="C6A8C7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47567E23"/>
    <w:multiLevelType w:val="hybridMultilevel"/>
    <w:tmpl w:val="911C89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A142DF4"/>
    <w:multiLevelType w:val="hybridMultilevel"/>
    <w:tmpl w:val="6CEE542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B9D"/>
    <w:rsid w:val="0000037D"/>
    <w:rsid w:val="000105F9"/>
    <w:rsid w:val="00010C33"/>
    <w:rsid w:val="00012973"/>
    <w:rsid w:val="0002085E"/>
    <w:rsid w:val="00021AD5"/>
    <w:rsid w:val="000224B3"/>
    <w:rsid w:val="00024B95"/>
    <w:rsid w:val="00026914"/>
    <w:rsid w:val="00033681"/>
    <w:rsid w:val="000337B0"/>
    <w:rsid w:val="00034654"/>
    <w:rsid w:val="0004765B"/>
    <w:rsid w:val="000534C0"/>
    <w:rsid w:val="00053E2C"/>
    <w:rsid w:val="000625F7"/>
    <w:rsid w:val="00065255"/>
    <w:rsid w:val="000674AA"/>
    <w:rsid w:val="00070490"/>
    <w:rsid w:val="00072A8C"/>
    <w:rsid w:val="000879DB"/>
    <w:rsid w:val="000A5FC0"/>
    <w:rsid w:val="000B2617"/>
    <w:rsid w:val="000D5444"/>
    <w:rsid w:val="000D5CE9"/>
    <w:rsid w:val="000F1304"/>
    <w:rsid w:val="00103340"/>
    <w:rsid w:val="001038AC"/>
    <w:rsid w:val="00106D45"/>
    <w:rsid w:val="001219FB"/>
    <w:rsid w:val="00121A5B"/>
    <w:rsid w:val="00127B15"/>
    <w:rsid w:val="00132BB0"/>
    <w:rsid w:val="001349FF"/>
    <w:rsid w:val="001408E7"/>
    <w:rsid w:val="001512A8"/>
    <w:rsid w:val="0016188E"/>
    <w:rsid w:val="0016339C"/>
    <w:rsid w:val="0016350C"/>
    <w:rsid w:val="001673F2"/>
    <w:rsid w:val="0017285A"/>
    <w:rsid w:val="0018528F"/>
    <w:rsid w:val="001857E9"/>
    <w:rsid w:val="001956B8"/>
    <w:rsid w:val="001B09D1"/>
    <w:rsid w:val="001D27D8"/>
    <w:rsid w:val="001E1E3E"/>
    <w:rsid w:val="001E42B1"/>
    <w:rsid w:val="001E60D9"/>
    <w:rsid w:val="001E64F6"/>
    <w:rsid w:val="001E6917"/>
    <w:rsid w:val="0020258E"/>
    <w:rsid w:val="00202ADD"/>
    <w:rsid w:val="0020771A"/>
    <w:rsid w:val="00213F8D"/>
    <w:rsid w:val="002415AD"/>
    <w:rsid w:val="00242569"/>
    <w:rsid w:val="002463C7"/>
    <w:rsid w:val="002502BC"/>
    <w:rsid w:val="00253DD6"/>
    <w:rsid w:val="002609C8"/>
    <w:rsid w:val="0026594F"/>
    <w:rsid w:val="00276188"/>
    <w:rsid w:val="0027680D"/>
    <w:rsid w:val="00280DB7"/>
    <w:rsid w:val="00291236"/>
    <w:rsid w:val="002914F9"/>
    <w:rsid w:val="00293EC4"/>
    <w:rsid w:val="002A2859"/>
    <w:rsid w:val="002B201B"/>
    <w:rsid w:val="002C2CF4"/>
    <w:rsid w:val="002C5254"/>
    <w:rsid w:val="002D0893"/>
    <w:rsid w:val="002D5BB9"/>
    <w:rsid w:val="002E3892"/>
    <w:rsid w:val="002F14A4"/>
    <w:rsid w:val="002F5290"/>
    <w:rsid w:val="00300A57"/>
    <w:rsid w:val="0030601B"/>
    <w:rsid w:val="003155BF"/>
    <w:rsid w:val="00320575"/>
    <w:rsid w:val="00332F43"/>
    <w:rsid w:val="003361D0"/>
    <w:rsid w:val="00340465"/>
    <w:rsid w:val="00340712"/>
    <w:rsid w:val="00351091"/>
    <w:rsid w:val="0035123E"/>
    <w:rsid w:val="00363D37"/>
    <w:rsid w:val="00393735"/>
    <w:rsid w:val="00393F35"/>
    <w:rsid w:val="00394727"/>
    <w:rsid w:val="00395F32"/>
    <w:rsid w:val="00397374"/>
    <w:rsid w:val="003B295D"/>
    <w:rsid w:val="003B45D8"/>
    <w:rsid w:val="003B551E"/>
    <w:rsid w:val="003B670F"/>
    <w:rsid w:val="003B7B64"/>
    <w:rsid w:val="003C0CF6"/>
    <w:rsid w:val="003C40DE"/>
    <w:rsid w:val="003C411D"/>
    <w:rsid w:val="003C633A"/>
    <w:rsid w:val="003D43A2"/>
    <w:rsid w:val="003F294D"/>
    <w:rsid w:val="003F63E8"/>
    <w:rsid w:val="004033E1"/>
    <w:rsid w:val="00405634"/>
    <w:rsid w:val="004059A1"/>
    <w:rsid w:val="00405F3D"/>
    <w:rsid w:val="00417BB3"/>
    <w:rsid w:val="0044563C"/>
    <w:rsid w:val="00446C0B"/>
    <w:rsid w:val="00446E4D"/>
    <w:rsid w:val="00446E64"/>
    <w:rsid w:val="00463766"/>
    <w:rsid w:val="00471B2B"/>
    <w:rsid w:val="00473231"/>
    <w:rsid w:val="00477CE5"/>
    <w:rsid w:val="004849CE"/>
    <w:rsid w:val="004C3202"/>
    <w:rsid w:val="004C3D47"/>
    <w:rsid w:val="004E2B6C"/>
    <w:rsid w:val="0051605B"/>
    <w:rsid w:val="005236BD"/>
    <w:rsid w:val="00524153"/>
    <w:rsid w:val="00524DA9"/>
    <w:rsid w:val="00532600"/>
    <w:rsid w:val="005469CF"/>
    <w:rsid w:val="00556DF0"/>
    <w:rsid w:val="00571CD6"/>
    <w:rsid w:val="00572654"/>
    <w:rsid w:val="00580FEE"/>
    <w:rsid w:val="00586744"/>
    <w:rsid w:val="00586ECB"/>
    <w:rsid w:val="005A1D85"/>
    <w:rsid w:val="005B62D2"/>
    <w:rsid w:val="005C49E5"/>
    <w:rsid w:val="005D5A47"/>
    <w:rsid w:val="005F045E"/>
    <w:rsid w:val="005F1DCA"/>
    <w:rsid w:val="005F222D"/>
    <w:rsid w:val="005F5246"/>
    <w:rsid w:val="00610281"/>
    <w:rsid w:val="0061109F"/>
    <w:rsid w:val="00613FA1"/>
    <w:rsid w:val="006173CC"/>
    <w:rsid w:val="00621CB7"/>
    <w:rsid w:val="00631B01"/>
    <w:rsid w:val="00634DDF"/>
    <w:rsid w:val="006422C7"/>
    <w:rsid w:val="0064258A"/>
    <w:rsid w:val="006528AC"/>
    <w:rsid w:val="00656F6A"/>
    <w:rsid w:val="006727C4"/>
    <w:rsid w:val="00677C5E"/>
    <w:rsid w:val="00693E01"/>
    <w:rsid w:val="006A3430"/>
    <w:rsid w:val="006B27BC"/>
    <w:rsid w:val="006D298F"/>
    <w:rsid w:val="006D628D"/>
    <w:rsid w:val="006F4E46"/>
    <w:rsid w:val="006F6855"/>
    <w:rsid w:val="0070092A"/>
    <w:rsid w:val="007215B3"/>
    <w:rsid w:val="007232AC"/>
    <w:rsid w:val="00723B67"/>
    <w:rsid w:val="00731E27"/>
    <w:rsid w:val="007364BF"/>
    <w:rsid w:val="00740ED2"/>
    <w:rsid w:val="007451EE"/>
    <w:rsid w:val="0075239C"/>
    <w:rsid w:val="00776EE5"/>
    <w:rsid w:val="00783EF6"/>
    <w:rsid w:val="00793097"/>
    <w:rsid w:val="00794A79"/>
    <w:rsid w:val="007A316D"/>
    <w:rsid w:val="007A43A0"/>
    <w:rsid w:val="007B7405"/>
    <w:rsid w:val="007D0B70"/>
    <w:rsid w:val="007D0D45"/>
    <w:rsid w:val="007F1B95"/>
    <w:rsid w:val="007F2877"/>
    <w:rsid w:val="007F31DB"/>
    <w:rsid w:val="0080136E"/>
    <w:rsid w:val="00813474"/>
    <w:rsid w:val="00814416"/>
    <w:rsid w:val="00825A83"/>
    <w:rsid w:val="00826FE5"/>
    <w:rsid w:val="00831E42"/>
    <w:rsid w:val="0084007F"/>
    <w:rsid w:val="00841608"/>
    <w:rsid w:val="008474FE"/>
    <w:rsid w:val="00861161"/>
    <w:rsid w:val="0086239B"/>
    <w:rsid w:val="008642F8"/>
    <w:rsid w:val="00867AF9"/>
    <w:rsid w:val="00872761"/>
    <w:rsid w:val="008737CD"/>
    <w:rsid w:val="008766C1"/>
    <w:rsid w:val="008818DF"/>
    <w:rsid w:val="00895181"/>
    <w:rsid w:val="008A292A"/>
    <w:rsid w:val="008A3040"/>
    <w:rsid w:val="008A3F69"/>
    <w:rsid w:val="008A575F"/>
    <w:rsid w:val="008C57D5"/>
    <w:rsid w:val="008E6831"/>
    <w:rsid w:val="008F0E31"/>
    <w:rsid w:val="008F4948"/>
    <w:rsid w:val="008F7B4F"/>
    <w:rsid w:val="00931654"/>
    <w:rsid w:val="009360B7"/>
    <w:rsid w:val="0093793C"/>
    <w:rsid w:val="00981F51"/>
    <w:rsid w:val="0098332D"/>
    <w:rsid w:val="00983795"/>
    <w:rsid w:val="009918A7"/>
    <w:rsid w:val="00992686"/>
    <w:rsid w:val="00995A29"/>
    <w:rsid w:val="00996419"/>
    <w:rsid w:val="00996D99"/>
    <w:rsid w:val="009B0308"/>
    <w:rsid w:val="009B2F42"/>
    <w:rsid w:val="009C1248"/>
    <w:rsid w:val="009C609A"/>
    <w:rsid w:val="009F191B"/>
    <w:rsid w:val="009F4C30"/>
    <w:rsid w:val="009F625B"/>
    <w:rsid w:val="00A10AAF"/>
    <w:rsid w:val="00A147C4"/>
    <w:rsid w:val="00A1794E"/>
    <w:rsid w:val="00A24038"/>
    <w:rsid w:val="00A27ABC"/>
    <w:rsid w:val="00A36F77"/>
    <w:rsid w:val="00A41EEF"/>
    <w:rsid w:val="00A420A9"/>
    <w:rsid w:val="00A44BCE"/>
    <w:rsid w:val="00A5025A"/>
    <w:rsid w:val="00A53BC1"/>
    <w:rsid w:val="00A612E9"/>
    <w:rsid w:val="00A67A2B"/>
    <w:rsid w:val="00A77335"/>
    <w:rsid w:val="00AA1E2A"/>
    <w:rsid w:val="00AA6408"/>
    <w:rsid w:val="00AD3D6C"/>
    <w:rsid w:val="00AD458A"/>
    <w:rsid w:val="00B0021B"/>
    <w:rsid w:val="00B00776"/>
    <w:rsid w:val="00B1629C"/>
    <w:rsid w:val="00B349D8"/>
    <w:rsid w:val="00B462A9"/>
    <w:rsid w:val="00B618E5"/>
    <w:rsid w:val="00B64079"/>
    <w:rsid w:val="00B90131"/>
    <w:rsid w:val="00B912EE"/>
    <w:rsid w:val="00BA0343"/>
    <w:rsid w:val="00BA0E2A"/>
    <w:rsid w:val="00BA515D"/>
    <w:rsid w:val="00BB17A6"/>
    <w:rsid w:val="00BC357D"/>
    <w:rsid w:val="00BD1D4D"/>
    <w:rsid w:val="00BD46E6"/>
    <w:rsid w:val="00BD4D8D"/>
    <w:rsid w:val="00BF46CB"/>
    <w:rsid w:val="00BF6B83"/>
    <w:rsid w:val="00BF7E5F"/>
    <w:rsid w:val="00C02BE4"/>
    <w:rsid w:val="00C0530C"/>
    <w:rsid w:val="00C07947"/>
    <w:rsid w:val="00C11A54"/>
    <w:rsid w:val="00C249BF"/>
    <w:rsid w:val="00C24B44"/>
    <w:rsid w:val="00C30FB0"/>
    <w:rsid w:val="00C3508A"/>
    <w:rsid w:val="00C44F6D"/>
    <w:rsid w:val="00C47E41"/>
    <w:rsid w:val="00C47F28"/>
    <w:rsid w:val="00C571C9"/>
    <w:rsid w:val="00C57580"/>
    <w:rsid w:val="00C606C3"/>
    <w:rsid w:val="00C67679"/>
    <w:rsid w:val="00C74D9E"/>
    <w:rsid w:val="00C93718"/>
    <w:rsid w:val="00CA124F"/>
    <w:rsid w:val="00CB30B1"/>
    <w:rsid w:val="00CC219C"/>
    <w:rsid w:val="00CC3071"/>
    <w:rsid w:val="00CD482C"/>
    <w:rsid w:val="00CF311C"/>
    <w:rsid w:val="00CF48D5"/>
    <w:rsid w:val="00D0413B"/>
    <w:rsid w:val="00D1117A"/>
    <w:rsid w:val="00D14609"/>
    <w:rsid w:val="00D2567D"/>
    <w:rsid w:val="00D43B76"/>
    <w:rsid w:val="00D537D0"/>
    <w:rsid w:val="00D62041"/>
    <w:rsid w:val="00D70180"/>
    <w:rsid w:val="00D773C7"/>
    <w:rsid w:val="00D806D0"/>
    <w:rsid w:val="00D90AED"/>
    <w:rsid w:val="00DA0569"/>
    <w:rsid w:val="00DA2BD2"/>
    <w:rsid w:val="00DA400F"/>
    <w:rsid w:val="00DB182C"/>
    <w:rsid w:val="00DB1957"/>
    <w:rsid w:val="00DC0E3F"/>
    <w:rsid w:val="00DC1CD3"/>
    <w:rsid w:val="00DC24BF"/>
    <w:rsid w:val="00DC49DE"/>
    <w:rsid w:val="00DD4372"/>
    <w:rsid w:val="00DD6611"/>
    <w:rsid w:val="00DF6F74"/>
    <w:rsid w:val="00E06C02"/>
    <w:rsid w:val="00E203E2"/>
    <w:rsid w:val="00E27247"/>
    <w:rsid w:val="00E3155F"/>
    <w:rsid w:val="00E6144A"/>
    <w:rsid w:val="00E64228"/>
    <w:rsid w:val="00E65628"/>
    <w:rsid w:val="00E739E9"/>
    <w:rsid w:val="00E74CE6"/>
    <w:rsid w:val="00EB4A77"/>
    <w:rsid w:val="00EE12CA"/>
    <w:rsid w:val="00EE3548"/>
    <w:rsid w:val="00EE36F2"/>
    <w:rsid w:val="00F0361A"/>
    <w:rsid w:val="00F21D14"/>
    <w:rsid w:val="00F26D93"/>
    <w:rsid w:val="00F336B5"/>
    <w:rsid w:val="00F35F8D"/>
    <w:rsid w:val="00F461D1"/>
    <w:rsid w:val="00F51544"/>
    <w:rsid w:val="00F64886"/>
    <w:rsid w:val="00F76388"/>
    <w:rsid w:val="00F92F26"/>
    <w:rsid w:val="00F94D79"/>
    <w:rsid w:val="00FA644E"/>
    <w:rsid w:val="00FB38FE"/>
    <w:rsid w:val="00FC5ED2"/>
    <w:rsid w:val="00FD1E2E"/>
    <w:rsid w:val="00FD5B9D"/>
    <w:rsid w:val="00FF2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A7CCD"/>
  <w15:chartTrackingRefBased/>
  <w15:docId w15:val="{F4AA4BE5-7FA9-4B3F-BCF5-02B259F58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5B9D"/>
    <w:pPr>
      <w:spacing w:after="0" w:line="240" w:lineRule="auto"/>
    </w:pPr>
  </w:style>
  <w:style w:type="paragraph" w:styleId="ListParagraph">
    <w:name w:val="List Paragraph"/>
    <w:basedOn w:val="Normal"/>
    <w:uiPriority w:val="34"/>
    <w:qFormat/>
    <w:rsid w:val="00293EC4"/>
    <w:pPr>
      <w:ind w:left="720"/>
      <w:contextualSpacing/>
    </w:pPr>
  </w:style>
  <w:style w:type="character" w:styleId="Hyperlink">
    <w:name w:val="Hyperlink"/>
    <w:basedOn w:val="DefaultParagraphFont"/>
    <w:uiPriority w:val="99"/>
    <w:unhideWhenUsed/>
    <w:rsid w:val="0004765B"/>
    <w:rPr>
      <w:color w:val="0563C1" w:themeColor="hyperlink"/>
      <w:u w:val="single"/>
    </w:rPr>
  </w:style>
  <w:style w:type="character" w:styleId="UnresolvedMention">
    <w:name w:val="Unresolved Mention"/>
    <w:basedOn w:val="DefaultParagraphFont"/>
    <w:uiPriority w:val="99"/>
    <w:semiHidden/>
    <w:unhideWhenUsed/>
    <w:rsid w:val="00047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629729">
      <w:bodyDiv w:val="1"/>
      <w:marLeft w:val="0"/>
      <w:marRight w:val="0"/>
      <w:marTop w:val="0"/>
      <w:marBottom w:val="0"/>
      <w:divBdr>
        <w:top w:val="none" w:sz="0" w:space="0" w:color="auto"/>
        <w:left w:val="none" w:sz="0" w:space="0" w:color="auto"/>
        <w:bottom w:val="none" w:sz="0" w:space="0" w:color="auto"/>
        <w:right w:val="none" w:sz="0" w:space="0" w:color="auto"/>
      </w:divBdr>
    </w:div>
    <w:div w:id="950554870">
      <w:bodyDiv w:val="1"/>
      <w:marLeft w:val="0"/>
      <w:marRight w:val="0"/>
      <w:marTop w:val="0"/>
      <w:marBottom w:val="0"/>
      <w:divBdr>
        <w:top w:val="none" w:sz="0" w:space="0" w:color="auto"/>
        <w:left w:val="none" w:sz="0" w:space="0" w:color="auto"/>
        <w:bottom w:val="none" w:sz="0" w:space="0" w:color="auto"/>
        <w:right w:val="none" w:sz="0" w:space="0" w:color="auto"/>
      </w:divBdr>
    </w:div>
    <w:div w:id="154555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A4FAB8-3D69-46D2-8D1F-0A4D54988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5618</TotalTime>
  <Pages>4</Pages>
  <Words>2281</Words>
  <Characters>13005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Hughes</dc:creator>
  <cp:keywords/>
  <dc:description/>
  <cp:lastModifiedBy>Rhys Hughes</cp:lastModifiedBy>
  <cp:revision>312</cp:revision>
  <dcterms:created xsi:type="dcterms:W3CDTF">2019-10-22T23:45:00Z</dcterms:created>
  <dcterms:modified xsi:type="dcterms:W3CDTF">2019-11-08T16:58:00Z</dcterms:modified>
</cp:coreProperties>
</file>