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46559" w14:textId="77777777" w:rsidR="004E4188" w:rsidRDefault="004E4188" w:rsidP="004E4188">
      <w:pPr>
        <w:spacing w:before="0" w:after="200" w:line="480" w:lineRule="auto"/>
        <w:jc w:val="center"/>
        <w:rPr>
          <w:rFonts w:eastAsiaTheme="minorEastAsia"/>
          <w:b/>
          <w:bCs/>
          <w:kern w:val="0"/>
          <w:lang w:bidi="bn-BD"/>
          <w14:ligatures w14:val="none"/>
        </w:rPr>
      </w:pPr>
    </w:p>
    <w:p w14:paraId="3C4888A2" w14:textId="7CECBE10" w:rsidR="004E4188" w:rsidRPr="004E4188" w:rsidRDefault="004E4188" w:rsidP="004E4188">
      <w:pPr>
        <w:spacing w:before="0" w:after="200" w:line="480" w:lineRule="auto"/>
        <w:jc w:val="center"/>
        <w:rPr>
          <w:rFonts w:eastAsiaTheme="minorEastAsia"/>
          <w:b/>
          <w:bCs/>
          <w:kern w:val="0"/>
          <w:lang w:bidi="bn-BD"/>
          <w14:ligatures w14:val="none"/>
        </w:rPr>
      </w:pPr>
      <w:r w:rsidRPr="004E4188">
        <w:rPr>
          <w:rFonts w:eastAsiaTheme="minorEastAsia"/>
          <w:b/>
          <w:bCs/>
          <w:kern w:val="0"/>
          <w:lang w:bidi="bn-BD"/>
          <w14:ligatures w14:val="none"/>
        </w:rPr>
        <w:t>University of Wales Trinity Saint David</w:t>
      </w:r>
    </w:p>
    <w:p w14:paraId="45AE7CC7" w14:textId="77777777" w:rsidR="004E4188" w:rsidRPr="004E4188" w:rsidRDefault="004E4188" w:rsidP="004E4188">
      <w:pPr>
        <w:spacing w:before="0" w:after="200" w:line="480" w:lineRule="auto"/>
        <w:jc w:val="center"/>
        <w:rPr>
          <w:rFonts w:eastAsiaTheme="minorEastAsia"/>
          <w:b/>
          <w:bCs/>
          <w:kern w:val="0"/>
          <w:lang w:bidi="bn-BD"/>
          <w14:ligatures w14:val="none"/>
        </w:rPr>
      </w:pPr>
      <w:r w:rsidRPr="004E4188">
        <w:rPr>
          <w:rFonts w:eastAsiaTheme="minorEastAsia"/>
          <w:b/>
          <w:bCs/>
          <w:kern w:val="0"/>
          <w:lang w:bidi="bn-BD"/>
          <w14:ligatures w14:val="none"/>
        </w:rPr>
        <w:t>Course: BA (</w:t>
      </w:r>
      <w:proofErr w:type="spellStart"/>
      <w:r w:rsidRPr="004E4188">
        <w:rPr>
          <w:rFonts w:eastAsiaTheme="minorEastAsia"/>
          <w:b/>
          <w:bCs/>
          <w:kern w:val="0"/>
          <w:lang w:bidi="bn-BD"/>
          <w14:ligatures w14:val="none"/>
        </w:rPr>
        <w:t>Hons</w:t>
      </w:r>
      <w:proofErr w:type="spellEnd"/>
      <w:r w:rsidRPr="004E4188">
        <w:rPr>
          <w:rFonts w:eastAsiaTheme="minorEastAsia"/>
          <w:b/>
          <w:bCs/>
          <w:kern w:val="0"/>
          <w:lang w:bidi="bn-BD"/>
          <w14:ligatures w14:val="none"/>
        </w:rPr>
        <w:t>) Business Management Level 5- Term 2</w:t>
      </w:r>
    </w:p>
    <w:p w14:paraId="51F5B489" w14:textId="77777777" w:rsidR="004E4188" w:rsidRPr="004E4188" w:rsidRDefault="004E4188" w:rsidP="004E4188">
      <w:pPr>
        <w:spacing w:before="0" w:after="200" w:line="480" w:lineRule="auto"/>
        <w:jc w:val="center"/>
        <w:rPr>
          <w:rFonts w:eastAsiaTheme="minorEastAsia"/>
          <w:b/>
          <w:bCs/>
          <w:kern w:val="0"/>
          <w:lang w:bidi="bn-BD"/>
          <w14:ligatures w14:val="none"/>
        </w:rPr>
      </w:pPr>
      <w:r w:rsidRPr="004E4188">
        <w:rPr>
          <w:rFonts w:eastAsiaTheme="minorEastAsia"/>
          <w:b/>
          <w:bCs/>
          <w:kern w:val="0"/>
          <w:lang w:bidi="bn-BD"/>
          <w14:ligatures w14:val="none"/>
        </w:rPr>
        <w:t>Name: Diana-Veronica Ciobanu</w:t>
      </w:r>
    </w:p>
    <w:p w14:paraId="5A1BC83B" w14:textId="77777777" w:rsidR="004E4188" w:rsidRPr="004E4188" w:rsidRDefault="004E4188" w:rsidP="004E4188">
      <w:pPr>
        <w:spacing w:before="0" w:after="200" w:line="480" w:lineRule="auto"/>
        <w:jc w:val="center"/>
        <w:rPr>
          <w:rFonts w:eastAsiaTheme="minorEastAsia"/>
          <w:b/>
          <w:bCs/>
          <w:kern w:val="0"/>
          <w:lang w:bidi="bn-BD"/>
          <w14:ligatures w14:val="none"/>
        </w:rPr>
      </w:pPr>
      <w:r w:rsidRPr="004E4188">
        <w:rPr>
          <w:rFonts w:eastAsiaTheme="minorEastAsia"/>
          <w:b/>
          <w:bCs/>
          <w:kern w:val="0"/>
          <w:lang w:bidi="bn-BD"/>
          <w14:ligatures w14:val="none"/>
        </w:rPr>
        <w:t>Student Id: 1913295</w:t>
      </w:r>
    </w:p>
    <w:p w14:paraId="76DD5ED0" w14:textId="77777777" w:rsidR="004E4188" w:rsidRPr="004E4188" w:rsidRDefault="004E4188" w:rsidP="004E4188">
      <w:pPr>
        <w:spacing w:before="0" w:after="200" w:line="480" w:lineRule="auto"/>
        <w:jc w:val="center"/>
        <w:rPr>
          <w:rFonts w:eastAsiaTheme="minorEastAsia"/>
          <w:b/>
          <w:bCs/>
          <w:kern w:val="0"/>
          <w:lang w:bidi="bn-BD"/>
          <w14:ligatures w14:val="none"/>
        </w:rPr>
      </w:pPr>
      <w:r w:rsidRPr="004E4188">
        <w:rPr>
          <w:rFonts w:eastAsiaTheme="minorEastAsia"/>
          <w:b/>
          <w:bCs/>
          <w:kern w:val="0"/>
          <w:lang w:bidi="bn-BD"/>
          <w14:ligatures w14:val="none"/>
        </w:rPr>
        <w:t xml:space="preserve">Module name: Management economics </w:t>
      </w:r>
    </w:p>
    <w:p w14:paraId="258B5A89" w14:textId="77777777" w:rsidR="004E4188" w:rsidRPr="004E4188" w:rsidRDefault="004E4188" w:rsidP="004E4188">
      <w:pPr>
        <w:spacing w:before="0" w:after="0" w:line="240" w:lineRule="auto"/>
        <w:jc w:val="left"/>
        <w:rPr>
          <w:rFonts w:ascii="Helvetica" w:eastAsiaTheme="minorEastAsia" w:hAnsi="Helvetica"/>
          <w:color w:val="252424"/>
          <w:kern w:val="0"/>
          <w:sz w:val="18"/>
          <w:szCs w:val="18"/>
          <w:lang w:eastAsia="en-GB"/>
          <w14:ligatures w14:val="none"/>
        </w:rPr>
      </w:pPr>
      <w:r w:rsidRPr="004E4188">
        <w:rPr>
          <w:rFonts w:eastAsiaTheme="minorEastAsia"/>
          <w:b/>
          <w:bCs/>
          <w:color w:val="252424"/>
          <w:kern w:val="0"/>
          <w:lang w:eastAsia="en-GB" w:bidi="bn-BD"/>
          <w14:ligatures w14:val="none"/>
        </w:rPr>
        <w:t xml:space="preserve">                                                              Lecturer: John </w:t>
      </w:r>
      <w:proofErr w:type="spellStart"/>
      <w:r w:rsidRPr="004E4188">
        <w:rPr>
          <w:rFonts w:eastAsiaTheme="minorEastAsia"/>
          <w:b/>
          <w:bCs/>
          <w:color w:val="252424"/>
          <w:kern w:val="0"/>
          <w:lang w:eastAsia="en-GB" w:bidi="bn-BD"/>
          <w14:ligatures w14:val="none"/>
        </w:rPr>
        <w:t>Malagila</w:t>
      </w:r>
      <w:proofErr w:type="spellEnd"/>
    </w:p>
    <w:p w14:paraId="6E1CEEBE" w14:textId="77777777" w:rsidR="004E4188" w:rsidRPr="004E4188" w:rsidRDefault="004E4188" w:rsidP="004E4188">
      <w:pPr>
        <w:spacing w:before="0" w:after="200" w:line="480" w:lineRule="auto"/>
        <w:jc w:val="center"/>
        <w:rPr>
          <w:rFonts w:eastAsiaTheme="minorEastAsia"/>
          <w:b/>
          <w:bCs/>
          <w:kern w:val="0"/>
          <w:lang w:val="ro-RO" w:bidi="bn-BD"/>
          <w14:ligatures w14:val="none"/>
        </w:rPr>
      </w:pPr>
    </w:p>
    <w:p w14:paraId="66FFD8F8" w14:textId="2019E341" w:rsidR="004E4188" w:rsidRPr="004E4188" w:rsidRDefault="004E4188" w:rsidP="004E4188">
      <w:pPr>
        <w:spacing w:before="0" w:after="200" w:line="480" w:lineRule="auto"/>
        <w:jc w:val="center"/>
        <w:rPr>
          <w:rFonts w:eastAsiaTheme="minorEastAsia"/>
          <w:b/>
          <w:bCs/>
          <w:kern w:val="0"/>
          <w:lang w:bidi="bn-BD"/>
          <w14:ligatures w14:val="none"/>
        </w:rPr>
      </w:pPr>
      <w:r w:rsidRPr="004E4188">
        <w:rPr>
          <w:rFonts w:eastAsiaTheme="minorEastAsia"/>
          <w:b/>
          <w:bCs/>
          <w:kern w:val="0"/>
          <w:lang w:bidi="bn-BD"/>
          <w14:ligatures w14:val="none"/>
        </w:rPr>
        <w:t>Date: 1</w:t>
      </w:r>
      <w:r w:rsidR="007217EE">
        <w:rPr>
          <w:rFonts w:eastAsiaTheme="minorEastAsia"/>
          <w:b/>
          <w:bCs/>
          <w:kern w:val="0"/>
          <w:lang w:bidi="bn-BD"/>
          <w14:ligatures w14:val="none"/>
        </w:rPr>
        <w:t>3/</w:t>
      </w:r>
      <w:r w:rsidRPr="004E4188">
        <w:rPr>
          <w:rFonts w:eastAsiaTheme="minorEastAsia"/>
          <w:b/>
          <w:bCs/>
          <w:kern w:val="0"/>
          <w:lang w:bidi="bn-BD"/>
          <w14:ligatures w14:val="none"/>
        </w:rPr>
        <w:t>05/2022</w:t>
      </w:r>
    </w:p>
    <w:p w14:paraId="00339C4E" w14:textId="058EFEE7" w:rsidR="004E4188" w:rsidRDefault="004E4188" w:rsidP="004E4188">
      <w:pPr>
        <w:spacing w:before="0" w:after="200" w:line="480" w:lineRule="auto"/>
        <w:jc w:val="center"/>
        <w:rPr>
          <w:rFonts w:eastAsiaTheme="minorEastAsia"/>
          <w:b/>
          <w:bCs/>
          <w:kern w:val="0"/>
          <w:lang w:bidi="bn-BD"/>
          <w14:ligatures w14:val="none"/>
        </w:rPr>
      </w:pPr>
      <w:r w:rsidRPr="004E4188">
        <w:rPr>
          <w:rFonts w:eastAsiaTheme="minorEastAsia"/>
          <w:b/>
          <w:bCs/>
          <w:kern w:val="0"/>
          <w:lang w:bidi="bn-BD"/>
          <w14:ligatures w14:val="none"/>
        </w:rPr>
        <w:t xml:space="preserve"> Assessment </w:t>
      </w:r>
      <w:r w:rsidR="007217EE">
        <w:rPr>
          <w:rFonts w:eastAsiaTheme="minorEastAsia"/>
          <w:b/>
          <w:bCs/>
          <w:kern w:val="0"/>
          <w:lang w:bidi="bn-BD"/>
          <w14:ligatures w14:val="none"/>
        </w:rPr>
        <w:t>2</w:t>
      </w:r>
    </w:p>
    <w:p w14:paraId="756EA5F2" w14:textId="4A667594" w:rsidR="007217EE" w:rsidRPr="004E4188" w:rsidRDefault="007217EE" w:rsidP="004E4188">
      <w:pPr>
        <w:spacing w:before="0" w:after="200" w:line="480" w:lineRule="auto"/>
        <w:jc w:val="center"/>
        <w:rPr>
          <w:rFonts w:eastAsiaTheme="minorEastAsia"/>
          <w:b/>
          <w:bCs/>
          <w:kern w:val="0"/>
          <w:lang w:bidi="bn-BD"/>
          <w14:ligatures w14:val="none"/>
        </w:rPr>
      </w:pPr>
    </w:p>
    <w:p w14:paraId="786722A2" w14:textId="1143D888" w:rsidR="00AD0D43" w:rsidRDefault="007217EE" w:rsidP="00166938">
      <w:pPr>
        <w:jc w:val="center"/>
      </w:pPr>
    </w:p>
    <w:p w14:paraId="72D6A4A2" w14:textId="2F76C2C7" w:rsidR="004E4188" w:rsidRDefault="004E4188" w:rsidP="00166938">
      <w:pPr>
        <w:jc w:val="center"/>
      </w:pPr>
    </w:p>
    <w:p w14:paraId="7A1B23BB" w14:textId="7E36BC29" w:rsidR="004E4188" w:rsidRDefault="004E4188" w:rsidP="00166938">
      <w:pPr>
        <w:jc w:val="center"/>
      </w:pPr>
    </w:p>
    <w:p w14:paraId="14DD5B39" w14:textId="0B014398" w:rsidR="004E4188" w:rsidRDefault="004E4188" w:rsidP="00166938">
      <w:pPr>
        <w:jc w:val="center"/>
      </w:pPr>
    </w:p>
    <w:p w14:paraId="4A8AE64D" w14:textId="4DB1E7C5" w:rsidR="004E4188" w:rsidRDefault="004E4188" w:rsidP="00166938">
      <w:pPr>
        <w:jc w:val="center"/>
      </w:pPr>
    </w:p>
    <w:p w14:paraId="3D155B91" w14:textId="77668BD6" w:rsidR="004E4188" w:rsidRDefault="004E4188" w:rsidP="00166938">
      <w:pPr>
        <w:jc w:val="center"/>
      </w:pPr>
    </w:p>
    <w:p w14:paraId="340F797E" w14:textId="50B4AE37" w:rsidR="004E4188" w:rsidRDefault="004E4188" w:rsidP="00166938">
      <w:pPr>
        <w:jc w:val="center"/>
      </w:pPr>
    </w:p>
    <w:p w14:paraId="3E8C4CD9" w14:textId="276CE4A5" w:rsidR="004E4188" w:rsidRDefault="004E4188" w:rsidP="00166938">
      <w:pPr>
        <w:jc w:val="center"/>
      </w:pPr>
    </w:p>
    <w:p w14:paraId="178C502E" w14:textId="77777777" w:rsidR="004E4188" w:rsidRDefault="004E4188" w:rsidP="00166938">
      <w:pPr>
        <w:jc w:val="center"/>
      </w:pPr>
    </w:p>
    <w:p w14:paraId="62BEC832" w14:textId="77777777" w:rsidR="00166938" w:rsidRDefault="00166938"/>
    <w:sdt>
      <w:sdtPr>
        <w:rPr>
          <w:rFonts w:ascii="Times New Roman" w:eastAsiaTheme="minorHAnsi" w:hAnsi="Times New Roman" w:cs="Times New Roman"/>
          <w:b w:val="0"/>
          <w:color w:val="auto"/>
          <w:kern w:val="2"/>
          <w:sz w:val="24"/>
          <w:szCs w:val="24"/>
          <w:lang w:val="en-GB"/>
          <w14:ligatures w14:val="standardContextual"/>
        </w:rPr>
        <w:id w:val="1764264611"/>
        <w:docPartObj>
          <w:docPartGallery w:val="Table of Contents"/>
          <w:docPartUnique/>
        </w:docPartObj>
      </w:sdtPr>
      <w:sdtEndPr>
        <w:rPr>
          <w:bCs/>
          <w:noProof/>
        </w:rPr>
      </w:sdtEndPr>
      <w:sdtContent>
        <w:p w14:paraId="1257AA63" w14:textId="66941FAD" w:rsidR="00F6508A" w:rsidRDefault="00F6508A" w:rsidP="00F6508A">
          <w:pPr>
            <w:pStyle w:val="TOCHeading"/>
            <w:spacing w:after="240"/>
          </w:pPr>
          <w:r>
            <w:t>Table of Contents</w:t>
          </w:r>
        </w:p>
        <w:p w14:paraId="7DE1EF49" w14:textId="349C6D5B" w:rsidR="00D50794" w:rsidRDefault="00F6508A">
          <w:pPr>
            <w:pStyle w:val="TOC1"/>
            <w:tabs>
              <w:tab w:val="right" w:leader="dot" w:pos="9350"/>
            </w:tabs>
            <w:rPr>
              <w:noProof/>
            </w:rPr>
          </w:pPr>
          <w:r>
            <w:fldChar w:fldCharType="begin"/>
          </w:r>
          <w:r>
            <w:instrText xml:space="preserve"> TOC \o "1-3" \h \z \u </w:instrText>
          </w:r>
          <w:r>
            <w:fldChar w:fldCharType="separate"/>
          </w:r>
          <w:hyperlink w:anchor="_Toc100402636" w:history="1">
            <w:r w:rsidR="00D50794" w:rsidRPr="00552B40">
              <w:rPr>
                <w:rStyle w:val="Hyperlink"/>
                <w:noProof/>
              </w:rPr>
              <w:t>Introduction</w:t>
            </w:r>
            <w:r w:rsidR="00D50794">
              <w:rPr>
                <w:noProof/>
                <w:webHidden/>
              </w:rPr>
              <w:tab/>
            </w:r>
            <w:r w:rsidR="00D50794">
              <w:rPr>
                <w:noProof/>
                <w:webHidden/>
              </w:rPr>
              <w:fldChar w:fldCharType="begin"/>
            </w:r>
            <w:r w:rsidR="00D50794">
              <w:rPr>
                <w:noProof/>
                <w:webHidden/>
              </w:rPr>
              <w:instrText xml:space="preserve"> PAGEREF _Toc100402636 \h </w:instrText>
            </w:r>
            <w:r w:rsidR="00D50794">
              <w:rPr>
                <w:noProof/>
                <w:webHidden/>
              </w:rPr>
            </w:r>
            <w:r w:rsidR="00D50794">
              <w:rPr>
                <w:noProof/>
                <w:webHidden/>
              </w:rPr>
              <w:fldChar w:fldCharType="separate"/>
            </w:r>
            <w:r w:rsidR="007818C4">
              <w:rPr>
                <w:noProof/>
                <w:webHidden/>
              </w:rPr>
              <w:t>3</w:t>
            </w:r>
            <w:r w:rsidR="00D50794">
              <w:rPr>
                <w:noProof/>
                <w:webHidden/>
              </w:rPr>
              <w:fldChar w:fldCharType="end"/>
            </w:r>
          </w:hyperlink>
        </w:p>
        <w:p w14:paraId="5FA5BC3A" w14:textId="3779CA35" w:rsidR="00D50794" w:rsidRDefault="007217EE">
          <w:pPr>
            <w:pStyle w:val="TOC1"/>
            <w:tabs>
              <w:tab w:val="right" w:leader="dot" w:pos="9350"/>
            </w:tabs>
            <w:rPr>
              <w:noProof/>
            </w:rPr>
          </w:pPr>
          <w:hyperlink w:anchor="_Toc100402637" w:history="1">
            <w:r w:rsidR="00D50794" w:rsidRPr="00552B40">
              <w:rPr>
                <w:rStyle w:val="Hyperlink"/>
                <w:noProof/>
              </w:rPr>
              <w:t>Analysis of the market</w:t>
            </w:r>
            <w:r w:rsidR="00D50794">
              <w:rPr>
                <w:noProof/>
                <w:webHidden/>
              </w:rPr>
              <w:tab/>
            </w:r>
            <w:r w:rsidR="00D50794">
              <w:rPr>
                <w:noProof/>
                <w:webHidden/>
              </w:rPr>
              <w:fldChar w:fldCharType="begin"/>
            </w:r>
            <w:r w:rsidR="00D50794">
              <w:rPr>
                <w:noProof/>
                <w:webHidden/>
              </w:rPr>
              <w:instrText xml:space="preserve"> PAGEREF _Toc100402637 \h </w:instrText>
            </w:r>
            <w:r w:rsidR="00D50794">
              <w:rPr>
                <w:noProof/>
                <w:webHidden/>
              </w:rPr>
            </w:r>
            <w:r w:rsidR="00D50794">
              <w:rPr>
                <w:noProof/>
                <w:webHidden/>
              </w:rPr>
              <w:fldChar w:fldCharType="separate"/>
            </w:r>
            <w:r w:rsidR="007818C4">
              <w:rPr>
                <w:noProof/>
                <w:webHidden/>
              </w:rPr>
              <w:t>5</w:t>
            </w:r>
            <w:r w:rsidR="00D50794">
              <w:rPr>
                <w:noProof/>
                <w:webHidden/>
              </w:rPr>
              <w:fldChar w:fldCharType="end"/>
            </w:r>
          </w:hyperlink>
        </w:p>
        <w:p w14:paraId="7432EEE2" w14:textId="6DFC0811" w:rsidR="00D50794" w:rsidRDefault="007217EE">
          <w:pPr>
            <w:pStyle w:val="TOC1"/>
            <w:tabs>
              <w:tab w:val="right" w:leader="dot" w:pos="9350"/>
            </w:tabs>
            <w:rPr>
              <w:noProof/>
            </w:rPr>
          </w:pPr>
          <w:hyperlink w:anchor="_Toc100402638" w:history="1">
            <w:r w:rsidR="00D50794" w:rsidRPr="00552B40">
              <w:rPr>
                <w:rStyle w:val="Hyperlink"/>
                <w:noProof/>
              </w:rPr>
              <w:t xml:space="preserve">Different market </w:t>
            </w:r>
            <w:r w:rsidR="007818C4">
              <w:rPr>
                <w:rStyle w:val="Hyperlink"/>
                <w:noProof/>
              </w:rPr>
              <w:t>structures</w:t>
            </w:r>
            <w:r w:rsidR="00D50794">
              <w:rPr>
                <w:noProof/>
                <w:webHidden/>
              </w:rPr>
              <w:tab/>
            </w:r>
            <w:r w:rsidR="00D50794">
              <w:rPr>
                <w:noProof/>
                <w:webHidden/>
              </w:rPr>
              <w:fldChar w:fldCharType="begin"/>
            </w:r>
            <w:r w:rsidR="00D50794">
              <w:rPr>
                <w:noProof/>
                <w:webHidden/>
              </w:rPr>
              <w:instrText xml:space="preserve"> PAGEREF _Toc100402638 \h </w:instrText>
            </w:r>
            <w:r w:rsidR="00D50794">
              <w:rPr>
                <w:noProof/>
                <w:webHidden/>
              </w:rPr>
            </w:r>
            <w:r w:rsidR="00D50794">
              <w:rPr>
                <w:noProof/>
                <w:webHidden/>
              </w:rPr>
              <w:fldChar w:fldCharType="separate"/>
            </w:r>
            <w:r w:rsidR="007818C4">
              <w:rPr>
                <w:noProof/>
                <w:webHidden/>
              </w:rPr>
              <w:t>8</w:t>
            </w:r>
            <w:r w:rsidR="00D50794">
              <w:rPr>
                <w:noProof/>
                <w:webHidden/>
              </w:rPr>
              <w:fldChar w:fldCharType="end"/>
            </w:r>
          </w:hyperlink>
        </w:p>
        <w:p w14:paraId="610350EE" w14:textId="537682E4" w:rsidR="00D50794" w:rsidRDefault="007217EE">
          <w:pPr>
            <w:pStyle w:val="TOC1"/>
            <w:tabs>
              <w:tab w:val="right" w:leader="dot" w:pos="9350"/>
            </w:tabs>
            <w:rPr>
              <w:noProof/>
            </w:rPr>
          </w:pPr>
          <w:hyperlink w:anchor="_Toc100402639" w:history="1">
            <w:r w:rsidR="00D50794" w:rsidRPr="00552B40">
              <w:rPr>
                <w:rStyle w:val="Hyperlink"/>
                <w:noProof/>
              </w:rPr>
              <w:t>Discussion</w:t>
            </w:r>
            <w:r w:rsidR="00D50794">
              <w:rPr>
                <w:noProof/>
                <w:webHidden/>
              </w:rPr>
              <w:tab/>
            </w:r>
            <w:r w:rsidR="00D50794">
              <w:rPr>
                <w:noProof/>
                <w:webHidden/>
              </w:rPr>
              <w:fldChar w:fldCharType="begin"/>
            </w:r>
            <w:r w:rsidR="00D50794">
              <w:rPr>
                <w:noProof/>
                <w:webHidden/>
              </w:rPr>
              <w:instrText xml:space="preserve"> PAGEREF _Toc100402639 \h </w:instrText>
            </w:r>
            <w:r w:rsidR="00D50794">
              <w:rPr>
                <w:noProof/>
                <w:webHidden/>
              </w:rPr>
            </w:r>
            <w:r w:rsidR="00D50794">
              <w:rPr>
                <w:noProof/>
                <w:webHidden/>
              </w:rPr>
              <w:fldChar w:fldCharType="separate"/>
            </w:r>
            <w:r w:rsidR="007818C4">
              <w:rPr>
                <w:noProof/>
                <w:webHidden/>
              </w:rPr>
              <w:t>12</w:t>
            </w:r>
            <w:r w:rsidR="00D50794">
              <w:rPr>
                <w:noProof/>
                <w:webHidden/>
              </w:rPr>
              <w:fldChar w:fldCharType="end"/>
            </w:r>
          </w:hyperlink>
        </w:p>
        <w:p w14:paraId="5744ABFA" w14:textId="0D188833" w:rsidR="00D50794" w:rsidRDefault="007217EE">
          <w:pPr>
            <w:pStyle w:val="TOC1"/>
            <w:tabs>
              <w:tab w:val="right" w:leader="dot" w:pos="9350"/>
            </w:tabs>
            <w:rPr>
              <w:noProof/>
            </w:rPr>
          </w:pPr>
          <w:hyperlink w:anchor="_Toc100402640" w:history="1">
            <w:r w:rsidR="00D50794" w:rsidRPr="00552B40">
              <w:rPr>
                <w:rStyle w:val="Hyperlink"/>
                <w:noProof/>
              </w:rPr>
              <w:t>Conclusion</w:t>
            </w:r>
            <w:r w:rsidR="00D50794">
              <w:rPr>
                <w:noProof/>
                <w:webHidden/>
              </w:rPr>
              <w:tab/>
            </w:r>
            <w:r w:rsidR="00D50794">
              <w:rPr>
                <w:noProof/>
                <w:webHidden/>
              </w:rPr>
              <w:fldChar w:fldCharType="begin"/>
            </w:r>
            <w:r w:rsidR="00D50794">
              <w:rPr>
                <w:noProof/>
                <w:webHidden/>
              </w:rPr>
              <w:instrText xml:space="preserve"> PAGEREF _Toc100402640 \h </w:instrText>
            </w:r>
            <w:r w:rsidR="00D50794">
              <w:rPr>
                <w:noProof/>
                <w:webHidden/>
              </w:rPr>
            </w:r>
            <w:r w:rsidR="00D50794">
              <w:rPr>
                <w:noProof/>
                <w:webHidden/>
              </w:rPr>
              <w:fldChar w:fldCharType="separate"/>
            </w:r>
            <w:r w:rsidR="007818C4">
              <w:rPr>
                <w:noProof/>
                <w:webHidden/>
              </w:rPr>
              <w:t>13</w:t>
            </w:r>
            <w:r w:rsidR="00D50794">
              <w:rPr>
                <w:noProof/>
                <w:webHidden/>
              </w:rPr>
              <w:fldChar w:fldCharType="end"/>
            </w:r>
          </w:hyperlink>
        </w:p>
        <w:p w14:paraId="008676C8" w14:textId="435A3DD9" w:rsidR="00D50794" w:rsidRDefault="007217EE">
          <w:pPr>
            <w:pStyle w:val="TOC1"/>
            <w:tabs>
              <w:tab w:val="right" w:leader="dot" w:pos="9350"/>
            </w:tabs>
            <w:rPr>
              <w:noProof/>
            </w:rPr>
          </w:pPr>
          <w:hyperlink w:anchor="_Toc100402641" w:history="1">
            <w:r w:rsidR="00D50794" w:rsidRPr="00552B40">
              <w:rPr>
                <w:rStyle w:val="Hyperlink"/>
                <w:noProof/>
              </w:rPr>
              <w:t>References</w:t>
            </w:r>
            <w:r w:rsidR="00D50794">
              <w:rPr>
                <w:noProof/>
                <w:webHidden/>
              </w:rPr>
              <w:tab/>
            </w:r>
            <w:r w:rsidR="00D50794">
              <w:rPr>
                <w:noProof/>
                <w:webHidden/>
              </w:rPr>
              <w:fldChar w:fldCharType="begin"/>
            </w:r>
            <w:r w:rsidR="00D50794">
              <w:rPr>
                <w:noProof/>
                <w:webHidden/>
              </w:rPr>
              <w:instrText xml:space="preserve"> PAGEREF _Toc100402641 \h </w:instrText>
            </w:r>
            <w:r w:rsidR="00D50794">
              <w:rPr>
                <w:noProof/>
                <w:webHidden/>
              </w:rPr>
            </w:r>
            <w:r w:rsidR="00D50794">
              <w:rPr>
                <w:noProof/>
                <w:webHidden/>
              </w:rPr>
              <w:fldChar w:fldCharType="separate"/>
            </w:r>
            <w:r w:rsidR="007818C4">
              <w:rPr>
                <w:noProof/>
                <w:webHidden/>
              </w:rPr>
              <w:t>14</w:t>
            </w:r>
            <w:r w:rsidR="00D50794">
              <w:rPr>
                <w:noProof/>
                <w:webHidden/>
              </w:rPr>
              <w:fldChar w:fldCharType="end"/>
            </w:r>
          </w:hyperlink>
        </w:p>
        <w:p w14:paraId="483041B3" w14:textId="41878BC8" w:rsidR="00F6508A" w:rsidRDefault="00F6508A">
          <w:r>
            <w:rPr>
              <w:b/>
              <w:bCs/>
              <w:noProof/>
            </w:rPr>
            <w:fldChar w:fldCharType="end"/>
          </w:r>
        </w:p>
      </w:sdtContent>
    </w:sdt>
    <w:p w14:paraId="123A3001" w14:textId="69739792" w:rsidR="00F6508A" w:rsidRDefault="00F6508A">
      <w:r>
        <w:br w:type="page"/>
      </w:r>
    </w:p>
    <w:p w14:paraId="128A998D" w14:textId="29CE4D68" w:rsidR="00166938" w:rsidRDefault="001E6DF9" w:rsidP="00C66D0C">
      <w:pPr>
        <w:pStyle w:val="Heading1"/>
      </w:pPr>
      <w:bookmarkStart w:id="0" w:name="_Toc100402636"/>
      <w:r>
        <w:lastRenderedPageBreak/>
        <w:t>Introduction</w:t>
      </w:r>
      <w:bookmarkEnd w:id="0"/>
    </w:p>
    <w:p w14:paraId="5AE633A7" w14:textId="6EC770BF" w:rsidR="00757BAF" w:rsidRDefault="001C76CE">
      <w:r w:rsidRPr="001C76CE">
        <w:t>Focusing on Starbucks operations and processes, this report examines the company Jerry Baldwin, Zev Siegal, and Gordon Bowker opened the first Starbucks in 1971 in Seattle's Pike Place Market. Among their most popular products were coffee beans and coffee-making equipment. A specialized roaster and merchant named Peet's Coffee and Tea supplied them with green coffee beans. As a result, they started purchasing their coffee directly from the farmers who were producing it. After joining the company in 1983, Howard Schultz said that it should also be selling coffee, espresso, and beans itself. They claim it would detract from their core goal of selling coffee beans. Second</w:t>
      </w:r>
      <w:r w:rsidR="00685FE0">
        <w:t>,</w:t>
      </w:r>
      <w:r w:rsidRPr="001C76CE">
        <w:t xml:space="preserve"> </w:t>
      </w:r>
      <w:proofErr w:type="spellStart"/>
      <w:r w:rsidRPr="001C76CE">
        <w:t>Giornale</w:t>
      </w:r>
      <w:proofErr w:type="spellEnd"/>
      <w:r w:rsidRPr="001C76CE">
        <w:t xml:space="preserve"> Coffee Bar Chain was formed by Schultz in 1985 when the concept failed</w:t>
      </w:r>
      <w:r w:rsidR="00DF2C49" w:rsidRPr="00DF2C49">
        <w:t xml:space="preserve"> (</w:t>
      </w:r>
      <w:proofErr w:type="spellStart"/>
      <w:r w:rsidR="00DF2C49" w:rsidRPr="00DF2C49">
        <w:t>Alsem</w:t>
      </w:r>
      <w:proofErr w:type="spellEnd"/>
      <w:r w:rsidR="00DF2C49" w:rsidRPr="00DF2C49">
        <w:t>, 2015)</w:t>
      </w:r>
      <w:r w:rsidRPr="001C76CE">
        <w:t xml:space="preserve">. After paying the original proprietors of Starbucks </w:t>
      </w:r>
      <w:r w:rsidR="007818C4">
        <w:t>£</w:t>
      </w:r>
      <w:r w:rsidRPr="001C76CE">
        <w:t xml:space="preserve">1, Schultz's II </w:t>
      </w:r>
      <w:proofErr w:type="spellStart"/>
      <w:r w:rsidRPr="001C76CE">
        <w:t>Giornale</w:t>
      </w:r>
      <w:proofErr w:type="spellEnd"/>
      <w:r w:rsidRPr="001C76CE">
        <w:t xml:space="preserve"> purchased them in 1987. Due to Schultz's conversion of II </w:t>
      </w:r>
      <w:proofErr w:type="spellStart"/>
      <w:r w:rsidRPr="001C76CE">
        <w:t>Giornale</w:t>
      </w:r>
      <w:proofErr w:type="spellEnd"/>
      <w:r w:rsidRPr="001C76CE">
        <w:t xml:space="preserve"> locations to Starbucks, the company developed rapidly. </w:t>
      </w:r>
    </w:p>
    <w:p w14:paraId="58D8FB31" w14:textId="1C7BB853" w:rsidR="00433083" w:rsidRDefault="00433083" w:rsidP="00433083">
      <w:pPr>
        <w:jc w:val="center"/>
      </w:pPr>
      <w:r>
        <w:rPr>
          <w:noProof/>
        </w:rPr>
        <w:drawing>
          <wp:inline distT="0" distB="0" distL="0" distR="0" wp14:anchorId="5F8ED0F9" wp14:editId="3B4751A2">
            <wp:extent cx="1767840" cy="1767840"/>
            <wp:effectExtent l="0" t="0" r="3810" b="3810"/>
            <wp:docPr id="4" name="Picture 4" descr="Starbucks down? Current problems and outages | Downdet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arbucks down? Current problems and outages | Downdetecto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67840" cy="1767840"/>
                    </a:xfrm>
                    <a:prstGeom prst="rect">
                      <a:avLst/>
                    </a:prstGeom>
                    <a:noFill/>
                    <a:ln>
                      <a:noFill/>
                    </a:ln>
                  </pic:spPr>
                </pic:pic>
              </a:graphicData>
            </a:graphic>
          </wp:inline>
        </w:drawing>
      </w:r>
    </w:p>
    <w:p w14:paraId="515B0A2A" w14:textId="1B877195" w:rsidR="005B1EEA" w:rsidRPr="005B1EEA" w:rsidRDefault="005B1EEA" w:rsidP="005B1EEA">
      <w:pPr>
        <w:pStyle w:val="Caption"/>
        <w:jc w:val="center"/>
        <w:rPr>
          <w:b/>
          <w:bCs/>
          <w:i w:val="0"/>
          <w:iCs w:val="0"/>
          <w:sz w:val="24"/>
          <w:szCs w:val="24"/>
        </w:rPr>
      </w:pPr>
      <w:r w:rsidRPr="005B1EEA">
        <w:rPr>
          <w:b/>
          <w:bCs/>
          <w:i w:val="0"/>
          <w:iCs w:val="0"/>
          <w:sz w:val="24"/>
          <w:szCs w:val="24"/>
        </w:rPr>
        <w:t xml:space="preserve">Figure </w:t>
      </w:r>
      <w:r w:rsidRPr="005B1EEA">
        <w:rPr>
          <w:b/>
          <w:bCs/>
          <w:i w:val="0"/>
          <w:iCs w:val="0"/>
          <w:sz w:val="24"/>
          <w:szCs w:val="24"/>
        </w:rPr>
        <w:fldChar w:fldCharType="begin"/>
      </w:r>
      <w:r w:rsidRPr="005B1EEA">
        <w:rPr>
          <w:b/>
          <w:bCs/>
          <w:i w:val="0"/>
          <w:iCs w:val="0"/>
          <w:sz w:val="24"/>
          <w:szCs w:val="24"/>
        </w:rPr>
        <w:instrText xml:space="preserve"> SEQ Figure \* ARABIC </w:instrText>
      </w:r>
      <w:r w:rsidRPr="005B1EEA">
        <w:rPr>
          <w:b/>
          <w:bCs/>
          <w:i w:val="0"/>
          <w:iCs w:val="0"/>
          <w:sz w:val="24"/>
          <w:szCs w:val="24"/>
        </w:rPr>
        <w:fldChar w:fldCharType="separate"/>
      </w:r>
      <w:r w:rsidR="00E66610">
        <w:rPr>
          <w:b/>
          <w:bCs/>
          <w:i w:val="0"/>
          <w:iCs w:val="0"/>
          <w:noProof/>
          <w:sz w:val="24"/>
          <w:szCs w:val="24"/>
        </w:rPr>
        <w:t>1</w:t>
      </w:r>
      <w:r w:rsidRPr="005B1EEA">
        <w:rPr>
          <w:b/>
          <w:bCs/>
          <w:i w:val="0"/>
          <w:iCs w:val="0"/>
          <w:sz w:val="24"/>
          <w:szCs w:val="24"/>
        </w:rPr>
        <w:fldChar w:fldCharType="end"/>
      </w:r>
      <w:r w:rsidRPr="005B1EEA">
        <w:rPr>
          <w:b/>
          <w:bCs/>
          <w:i w:val="0"/>
          <w:iCs w:val="0"/>
          <w:sz w:val="24"/>
          <w:szCs w:val="24"/>
        </w:rPr>
        <w:t xml:space="preserve"> - Starbucks logo</w:t>
      </w:r>
    </w:p>
    <w:p w14:paraId="30513678" w14:textId="0230F400" w:rsidR="00757BAF" w:rsidRDefault="001C76CE">
      <w:r w:rsidRPr="001C76CE">
        <w:t xml:space="preserve">Starbucks now sells everything from freshly brewed coffee to espresso drinks to </w:t>
      </w:r>
      <w:proofErr w:type="spellStart"/>
      <w:r w:rsidRPr="001C76CE">
        <w:t>Tazo</w:t>
      </w:r>
      <w:proofErr w:type="spellEnd"/>
      <w:r w:rsidRPr="001C76CE">
        <w:t xml:space="preserve"> tea to baked goods to sandwiches and salads. In addition to gift cards, books, and CDs, Starbucks memorabilia may be purchased. The likes of Frappuccino, iced coffee and espresso beverages, whole bean coffee, tea, coffee liqueur, and luxury ice cream are all popular with consumers throughout the world. When it comes to brand and product differentiation, Starbucks knows exactly what it's doing. Thus, they </w:t>
      </w:r>
      <w:r w:rsidR="007818C4">
        <w:t>can</w:t>
      </w:r>
      <w:r w:rsidRPr="001C76CE">
        <w:t xml:space="preserve"> distinguish their goods and services from those of their competitors successfully</w:t>
      </w:r>
      <w:r w:rsidR="000D2842" w:rsidRPr="000D2842">
        <w:t xml:space="preserve"> (Pride, Hughes and Kapoor, 2016)</w:t>
      </w:r>
      <w:r w:rsidRPr="001C76CE">
        <w:t xml:space="preserve">. </w:t>
      </w:r>
    </w:p>
    <w:p w14:paraId="6A7C616D" w14:textId="2B0D6052" w:rsidR="001E6DF9" w:rsidRDefault="001C76CE">
      <w:r w:rsidRPr="001C76CE">
        <w:t xml:space="preserve">The Starbucks brand's worth is heavily </w:t>
      </w:r>
      <w:r w:rsidR="00757BAF" w:rsidRPr="001C76CE">
        <w:t>dependent</w:t>
      </w:r>
      <w:r w:rsidRPr="001C76CE">
        <w:t xml:space="preserve"> on the Starbucks reputation for high-quality items and consistently exceptional customer service, and this is where Starbucks' performance comes into play. There are 16,120 Starbucks locations in 94 countries throughout the globe now, </w:t>
      </w:r>
      <w:r w:rsidRPr="001C76CE">
        <w:lastRenderedPageBreak/>
        <w:t>making it the most popular coffee brand on the planet. Customers at Starbucks have the option of selecting from a wide range of coffee blends and single-origin options. People who want to make their coffee may find it in their local convenience shops. Starbucks serves more than five million customers each week and employs more than 140,000 people globally.</w:t>
      </w:r>
    </w:p>
    <w:p w14:paraId="34A1FCC0" w14:textId="456A2C90" w:rsidR="00757BAF" w:rsidRDefault="00757BAF">
      <w:r>
        <w:br w:type="page"/>
      </w:r>
    </w:p>
    <w:p w14:paraId="153C6FD9" w14:textId="4968D4D7" w:rsidR="00757BAF" w:rsidRDefault="00163D7C" w:rsidP="00E505CB">
      <w:pPr>
        <w:pStyle w:val="Heading1"/>
      </w:pPr>
      <w:bookmarkStart w:id="1" w:name="_Toc100402637"/>
      <w:r>
        <w:lastRenderedPageBreak/>
        <w:t>Analysis</w:t>
      </w:r>
      <w:r w:rsidR="00E505CB">
        <w:t xml:space="preserve"> of the market</w:t>
      </w:r>
      <w:bookmarkEnd w:id="1"/>
    </w:p>
    <w:p w14:paraId="6078BEBB" w14:textId="56786A86" w:rsidR="00651587" w:rsidRDefault="008B6FD7" w:rsidP="008B6FD7">
      <w:r>
        <w:t xml:space="preserve">The worldwide coffee market, which was worth over </w:t>
      </w:r>
      <w:r w:rsidR="007818C4">
        <w:t>£</w:t>
      </w:r>
      <w:r>
        <w:t xml:space="preserve">102 billion in 2019 and is estimated to generate sales of </w:t>
      </w:r>
      <w:r w:rsidR="007818C4">
        <w:t>£</w:t>
      </w:r>
      <w:r>
        <w:t>156.64 billion by 2026, is predicted to grow at a CAGR of around 6.2 per</w:t>
      </w:r>
      <w:r w:rsidR="00685FE0">
        <w:t xml:space="preserve"> </w:t>
      </w:r>
      <w:r>
        <w:t>cent between 2020 and 2026. Stimulating effects are provided by the caffeine in coffee. It is one of the most popular and well-known alcoholic beverages in the world. It may be prepared and displayed in a variety of ways. In addition to hot coffee, can also make iced coffee. Several clinical investigations have shown that moderate coffee drinking may have a small or slightly favo</w:t>
      </w:r>
      <w:r w:rsidR="00685FE0">
        <w:t>u</w:t>
      </w:r>
      <w:r>
        <w:t>rable effect on the health of healthy individuals. Global coffee consumption is on the rise due to a variety of factors, including rising disposable income, an ag</w:t>
      </w:r>
      <w:r w:rsidR="00685FE0">
        <w:t>e</w:t>
      </w:r>
      <w:r>
        <w:t xml:space="preserve">ing population, urbanization, and the expansion of </w:t>
      </w:r>
      <w:r w:rsidR="007818C4">
        <w:t>food service</w:t>
      </w:r>
      <w:r>
        <w:t xml:space="preserve"> outlets</w:t>
      </w:r>
      <w:r w:rsidR="000D2842" w:rsidRPr="000D2842">
        <w:t xml:space="preserve"> (Pride, Hughes and Kapoor, 2015)</w:t>
      </w:r>
      <w:r>
        <w:t xml:space="preserve">. </w:t>
      </w:r>
    </w:p>
    <w:p w14:paraId="2F252F1F" w14:textId="0A64E9D7" w:rsidR="00651587" w:rsidRDefault="00651587" w:rsidP="00651587">
      <w:pPr>
        <w:jc w:val="center"/>
      </w:pPr>
      <w:r>
        <w:rPr>
          <w:noProof/>
        </w:rPr>
        <w:drawing>
          <wp:inline distT="0" distB="0" distL="0" distR="0" wp14:anchorId="1AAA4E59" wp14:editId="01B7FE86">
            <wp:extent cx="3802380" cy="1667197"/>
            <wp:effectExtent l="0" t="0" r="7620" b="9525"/>
            <wp:docPr id="5" name="Picture 5" descr="Smart Coffee Maker Market to Grow by $ 340.40 mn During 2020-2024 | Industry  Analysis, Market Trends, Market Growth, Opportunities and Forecast 2024 |  Technavio | Business 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mart Coffee Maker Market to Grow by $ 340.40 mn During 2020-2024 | Industry  Analysis, Market Trends, Market Growth, Opportunities and Forecast 2024 |  Technavio | Business Wire"/>
                    <pic:cNvPicPr>
                      <a:picLocks noChangeAspect="1" noChangeArrowheads="1"/>
                    </pic:cNvPicPr>
                  </pic:nvPicPr>
                  <pic:blipFill rotWithShape="1">
                    <a:blip r:embed="rId7" cstate="print">
                      <a:extLst>
                        <a:ext uri="{BEBA8EAE-BF5A-486C-A8C5-ECC9F3942E4B}">
                          <a14:imgProps xmlns:a14="http://schemas.microsoft.com/office/drawing/2010/main">
                            <a14:imgLayer r:embed="rId8">
                              <a14:imgEffect>
                                <a14:saturation sat="200000"/>
                              </a14:imgEffect>
                              <a14:imgEffect>
                                <a14:brightnessContrast bright="20000" contrast="-40000"/>
                              </a14:imgEffect>
                            </a14:imgLayer>
                          </a14:imgProps>
                        </a:ext>
                        <a:ext uri="{28A0092B-C50C-407E-A947-70E740481C1C}">
                          <a14:useLocalDpi xmlns:a14="http://schemas.microsoft.com/office/drawing/2010/main" val="0"/>
                        </a:ext>
                      </a:extLst>
                    </a:blip>
                    <a:srcRect t="13903" b="8148"/>
                    <a:stretch/>
                  </pic:blipFill>
                  <pic:spPr bwMode="auto">
                    <a:xfrm>
                      <a:off x="0" y="0"/>
                      <a:ext cx="3821523" cy="1675591"/>
                    </a:xfrm>
                    <a:prstGeom prst="rect">
                      <a:avLst/>
                    </a:prstGeom>
                    <a:noFill/>
                    <a:ln>
                      <a:noFill/>
                    </a:ln>
                    <a:extLst>
                      <a:ext uri="{53640926-AAD7-44D8-BBD7-CCE9431645EC}">
                        <a14:shadowObscured xmlns:a14="http://schemas.microsoft.com/office/drawing/2010/main"/>
                      </a:ext>
                    </a:extLst>
                  </pic:spPr>
                </pic:pic>
              </a:graphicData>
            </a:graphic>
          </wp:inline>
        </w:drawing>
      </w:r>
    </w:p>
    <w:p w14:paraId="5C6B9F0A" w14:textId="50B6D2E4" w:rsidR="00651587" w:rsidRPr="000D21FD" w:rsidRDefault="00922FB3" w:rsidP="00922FB3">
      <w:pPr>
        <w:pStyle w:val="Caption"/>
        <w:jc w:val="center"/>
        <w:rPr>
          <w:b/>
          <w:bCs/>
          <w:i w:val="0"/>
          <w:iCs w:val="0"/>
          <w:sz w:val="24"/>
          <w:szCs w:val="24"/>
        </w:rPr>
      </w:pPr>
      <w:r w:rsidRPr="000D21FD">
        <w:rPr>
          <w:b/>
          <w:bCs/>
          <w:i w:val="0"/>
          <w:iCs w:val="0"/>
          <w:sz w:val="24"/>
          <w:szCs w:val="24"/>
        </w:rPr>
        <w:t xml:space="preserve">Figure </w:t>
      </w:r>
      <w:r w:rsidRPr="000D21FD">
        <w:rPr>
          <w:b/>
          <w:bCs/>
          <w:i w:val="0"/>
          <w:iCs w:val="0"/>
          <w:sz w:val="24"/>
          <w:szCs w:val="24"/>
        </w:rPr>
        <w:fldChar w:fldCharType="begin"/>
      </w:r>
      <w:r w:rsidRPr="000D21FD">
        <w:rPr>
          <w:b/>
          <w:bCs/>
          <w:i w:val="0"/>
          <w:iCs w:val="0"/>
          <w:sz w:val="24"/>
          <w:szCs w:val="24"/>
        </w:rPr>
        <w:instrText xml:space="preserve"> SEQ Figure \* ARABIC </w:instrText>
      </w:r>
      <w:r w:rsidRPr="000D21FD">
        <w:rPr>
          <w:b/>
          <w:bCs/>
          <w:i w:val="0"/>
          <w:iCs w:val="0"/>
          <w:sz w:val="24"/>
          <w:szCs w:val="24"/>
        </w:rPr>
        <w:fldChar w:fldCharType="separate"/>
      </w:r>
      <w:r w:rsidR="00E66610" w:rsidRPr="000D21FD">
        <w:rPr>
          <w:b/>
          <w:bCs/>
          <w:i w:val="0"/>
          <w:iCs w:val="0"/>
          <w:noProof/>
          <w:sz w:val="24"/>
          <w:szCs w:val="24"/>
        </w:rPr>
        <w:t>2</w:t>
      </w:r>
      <w:r w:rsidRPr="000D21FD">
        <w:rPr>
          <w:b/>
          <w:bCs/>
          <w:i w:val="0"/>
          <w:iCs w:val="0"/>
          <w:sz w:val="24"/>
          <w:szCs w:val="24"/>
        </w:rPr>
        <w:fldChar w:fldCharType="end"/>
      </w:r>
      <w:r w:rsidRPr="000D21FD">
        <w:rPr>
          <w:b/>
          <w:bCs/>
          <w:i w:val="0"/>
          <w:iCs w:val="0"/>
          <w:sz w:val="24"/>
          <w:szCs w:val="24"/>
        </w:rPr>
        <w:t xml:space="preserve"> - Coffee industry market growth</w:t>
      </w:r>
      <w:r w:rsidR="000D21FD" w:rsidRPr="000D21FD">
        <w:rPr>
          <w:b/>
          <w:bCs/>
          <w:i w:val="0"/>
          <w:iCs w:val="0"/>
          <w:sz w:val="24"/>
          <w:szCs w:val="24"/>
        </w:rPr>
        <w:t xml:space="preserve"> (</w:t>
      </w:r>
      <w:proofErr w:type="spellStart"/>
      <w:r w:rsidR="000D21FD" w:rsidRPr="000D21FD">
        <w:rPr>
          <w:b/>
          <w:bCs/>
          <w:i w:val="0"/>
          <w:iCs w:val="0"/>
          <w:sz w:val="24"/>
          <w:szCs w:val="24"/>
        </w:rPr>
        <w:t>Mazzucato</w:t>
      </w:r>
      <w:proofErr w:type="spellEnd"/>
      <w:r w:rsidR="000D21FD" w:rsidRPr="000D21FD">
        <w:rPr>
          <w:b/>
          <w:bCs/>
          <w:i w:val="0"/>
          <w:iCs w:val="0"/>
          <w:sz w:val="24"/>
          <w:szCs w:val="24"/>
        </w:rPr>
        <w:t>, 2013).</w:t>
      </w:r>
    </w:p>
    <w:p w14:paraId="4A02E998" w14:textId="3BCC565E" w:rsidR="008B6FD7" w:rsidRDefault="008B6FD7" w:rsidP="008B6FD7">
      <w:r>
        <w:t>The worldwide market's demand is predicted to expand significantly in the future due to rising living standards and changing workplace cultures. Numerous additional developments in the global coffee market are taking place, such as organizations upgrading their customer service methods and new current brands aiming to win over customers via loyalty</w:t>
      </w:r>
      <w:r w:rsidR="00685FE0">
        <w:t>-</w:t>
      </w:r>
      <w:r>
        <w:t>building tactics. The growing awareness of the health advantages of coffee consumption is also predicted to drive demand for organic coffee. The introduction of new flavo</w:t>
      </w:r>
      <w:r w:rsidR="00685FE0">
        <w:t>u</w:t>
      </w:r>
      <w:r>
        <w:t>rs like Barista, CCD, and Starbucks has improved the consumer experience. The world's coffee market is categorized by product type. Depending on the products, distribution method, and eventual usage of the goods. In the global coffee market, Robusta and Arabica are separated by kind of product. The most common distribution channels for coffee across the world are supermarkets and hypermarkets. In addition to the big-box stores, customers may discover a broad range of retail enterprises</w:t>
      </w:r>
      <w:r w:rsidR="000D2842" w:rsidRPr="000D2842">
        <w:t xml:space="preserve"> (</w:t>
      </w:r>
      <w:proofErr w:type="spellStart"/>
      <w:r w:rsidR="000D2842" w:rsidRPr="000D2842">
        <w:t>Mazzucato</w:t>
      </w:r>
      <w:proofErr w:type="spellEnd"/>
      <w:r w:rsidR="000D2842" w:rsidRPr="000D2842">
        <w:t>, 2013)</w:t>
      </w:r>
      <w:r>
        <w:t xml:space="preserve">. Among the many types of coffee available on the world market are soluble, ground, roasted, </w:t>
      </w:r>
      <w:r>
        <w:lastRenderedPageBreak/>
        <w:t>special</w:t>
      </w:r>
      <w:r w:rsidR="00685FE0">
        <w:t>i</w:t>
      </w:r>
      <w:r>
        <w:t>ty, and ready to drink. French, American, Italian, Vienna, and European are all subcategories of roasted coffee.</w:t>
      </w:r>
    </w:p>
    <w:p w14:paraId="6CC85ACF" w14:textId="6BA83CFC" w:rsidR="008B6FD7" w:rsidRDefault="008B6FD7" w:rsidP="008B6FD7">
      <w:r>
        <w:t>Because of its long history of profitability and aspirational branding, Starbucks Coffee Company has been instrumental in elevating the coffee shop experience to a worldwide level. People all around the globe are fascinated by Starbucks' "The Third Place" idea, which has endured economic downturns and a worldwide pandemic. It has grown ingrained in people's lives all around the world and is now an essential component of their culture. After opening in 1971, coffee shops were still a relatively new phenomenon, and Starbucks was one of the first to take advantage of this. It is said that Jerry Baldwin and Zev Siegl</w:t>
      </w:r>
      <w:r w:rsidR="00685FE0">
        <w:t>,</w:t>
      </w:r>
      <w:r>
        <w:t xml:space="preserve"> and Gordon Bowker were influenced by Peet, the creator of Peet's Coffee, in the early 1900s when they began selling high-quality coffee beans and coffee equipment. Special</w:t>
      </w:r>
      <w:r w:rsidR="00685FE0">
        <w:t>i</w:t>
      </w:r>
      <w:r>
        <w:t>ty coffee had just recently begun to gain traction when Starbucks opened its doors in the late 1980s and early 1990s. Additionally, they certainly aided the global spread of this disease. La Marzocco's success as a worldwide brand may be attributed in no little part to the fact that the firm started with classic espresso machines</w:t>
      </w:r>
      <w:r w:rsidR="000D2842" w:rsidRPr="000D2842">
        <w:t xml:space="preserve"> (</w:t>
      </w:r>
      <w:proofErr w:type="spellStart"/>
      <w:r w:rsidR="000D2842" w:rsidRPr="000D2842">
        <w:t>Mahobia</w:t>
      </w:r>
      <w:proofErr w:type="spellEnd"/>
      <w:r w:rsidR="000D2842" w:rsidRPr="000D2842">
        <w:t xml:space="preserve"> and Jain, 2015)</w:t>
      </w:r>
      <w:r>
        <w:t>.</w:t>
      </w:r>
    </w:p>
    <w:p w14:paraId="17667FBA" w14:textId="4C36AF9E" w:rsidR="000C2F64" w:rsidRDefault="000C2F64" w:rsidP="000C2F64">
      <w:pPr>
        <w:jc w:val="center"/>
      </w:pPr>
      <w:r>
        <w:rPr>
          <w:noProof/>
        </w:rPr>
        <w:drawing>
          <wp:inline distT="0" distB="0" distL="0" distR="0" wp14:anchorId="67F241AC" wp14:editId="7A2DDAFA">
            <wp:extent cx="4046220" cy="1586118"/>
            <wp:effectExtent l="0" t="0" r="0" b="0"/>
            <wp:docPr id="6" name="Picture 6" descr="Coffee Beans Market Size, Share &amp; Trends | Industry Report, 2019-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offee Beans Market Size, Share &amp; Trends | Industry Report, 2019-2025"/>
                    <pic:cNvPicPr>
                      <a:picLocks noChangeAspect="1" noChangeArrowheads="1"/>
                    </pic:cNvPicPr>
                  </pic:nvPicPr>
                  <pic:blipFill rotWithShape="1">
                    <a:blip r:embed="rId9">
                      <a:extLst>
                        <a:ext uri="{28A0092B-C50C-407E-A947-70E740481C1C}">
                          <a14:useLocalDpi xmlns:a14="http://schemas.microsoft.com/office/drawing/2010/main" val="0"/>
                        </a:ext>
                      </a:extLst>
                    </a:blip>
                    <a:srcRect t="17867" b="3733"/>
                    <a:stretch/>
                  </pic:blipFill>
                  <pic:spPr bwMode="auto">
                    <a:xfrm>
                      <a:off x="0" y="0"/>
                      <a:ext cx="4053447" cy="1588951"/>
                    </a:xfrm>
                    <a:prstGeom prst="rect">
                      <a:avLst/>
                    </a:prstGeom>
                    <a:noFill/>
                    <a:ln>
                      <a:noFill/>
                    </a:ln>
                    <a:extLst>
                      <a:ext uri="{53640926-AAD7-44D8-BBD7-CCE9431645EC}">
                        <a14:shadowObscured xmlns:a14="http://schemas.microsoft.com/office/drawing/2010/main"/>
                      </a:ext>
                    </a:extLst>
                  </pic:spPr>
                </pic:pic>
              </a:graphicData>
            </a:graphic>
          </wp:inline>
        </w:drawing>
      </w:r>
    </w:p>
    <w:p w14:paraId="68FC118B" w14:textId="1671A3C1" w:rsidR="000C2F64" w:rsidRPr="000D21FD" w:rsidRDefault="001C22D7" w:rsidP="009F2F12">
      <w:pPr>
        <w:pStyle w:val="Caption"/>
        <w:jc w:val="center"/>
        <w:rPr>
          <w:b/>
          <w:bCs/>
          <w:i w:val="0"/>
          <w:iCs w:val="0"/>
          <w:sz w:val="24"/>
          <w:szCs w:val="24"/>
        </w:rPr>
      </w:pPr>
      <w:r w:rsidRPr="000D21FD">
        <w:rPr>
          <w:b/>
          <w:bCs/>
          <w:i w:val="0"/>
          <w:iCs w:val="0"/>
          <w:sz w:val="24"/>
          <w:szCs w:val="24"/>
        </w:rPr>
        <w:t xml:space="preserve">Figure </w:t>
      </w:r>
      <w:r w:rsidRPr="000D21FD">
        <w:rPr>
          <w:b/>
          <w:bCs/>
          <w:i w:val="0"/>
          <w:iCs w:val="0"/>
          <w:sz w:val="24"/>
          <w:szCs w:val="24"/>
        </w:rPr>
        <w:fldChar w:fldCharType="begin"/>
      </w:r>
      <w:r w:rsidRPr="000D21FD">
        <w:rPr>
          <w:b/>
          <w:bCs/>
          <w:i w:val="0"/>
          <w:iCs w:val="0"/>
          <w:sz w:val="24"/>
          <w:szCs w:val="24"/>
        </w:rPr>
        <w:instrText xml:space="preserve"> SEQ Figure \* ARABIC </w:instrText>
      </w:r>
      <w:r w:rsidRPr="000D21FD">
        <w:rPr>
          <w:b/>
          <w:bCs/>
          <w:i w:val="0"/>
          <w:iCs w:val="0"/>
          <w:sz w:val="24"/>
          <w:szCs w:val="24"/>
        </w:rPr>
        <w:fldChar w:fldCharType="separate"/>
      </w:r>
      <w:r w:rsidR="00E66610" w:rsidRPr="000D21FD">
        <w:rPr>
          <w:b/>
          <w:bCs/>
          <w:i w:val="0"/>
          <w:iCs w:val="0"/>
          <w:noProof/>
          <w:sz w:val="24"/>
          <w:szCs w:val="24"/>
        </w:rPr>
        <w:t>3</w:t>
      </w:r>
      <w:r w:rsidRPr="000D21FD">
        <w:rPr>
          <w:b/>
          <w:bCs/>
          <w:i w:val="0"/>
          <w:iCs w:val="0"/>
          <w:sz w:val="24"/>
          <w:szCs w:val="24"/>
        </w:rPr>
        <w:fldChar w:fldCharType="end"/>
      </w:r>
      <w:r w:rsidRPr="000D21FD">
        <w:rPr>
          <w:b/>
          <w:bCs/>
          <w:i w:val="0"/>
          <w:iCs w:val="0"/>
          <w:sz w:val="24"/>
          <w:szCs w:val="24"/>
        </w:rPr>
        <w:t xml:space="preserve"> - Coffee beans market size</w:t>
      </w:r>
      <w:r w:rsidR="000D21FD" w:rsidRPr="000D21FD">
        <w:rPr>
          <w:b/>
          <w:bCs/>
          <w:i w:val="0"/>
          <w:iCs w:val="0"/>
          <w:sz w:val="24"/>
          <w:szCs w:val="24"/>
        </w:rPr>
        <w:t xml:space="preserve"> (Kotler, Armstrong, Kotler and Kotler, 2012).</w:t>
      </w:r>
    </w:p>
    <w:p w14:paraId="100941D4" w14:textId="04C46C5E" w:rsidR="00C93B75" w:rsidRDefault="008B6FD7" w:rsidP="008B6FD7">
      <w:r>
        <w:t xml:space="preserve">Jerry Baldwin and a group of investors purchased Peet's Coffee &amp; Tea in 1984 when Starbucks was created. During the 1980s, there was a decline in the number of all-out espresso alternatives in the United States. Strength espresso has grown in popularity from 3% of the market share in 1983 to 10% of the market share in 1989. It was only in 1986 that the organization began selling coffee at its six Seattle sites, according to its website. After acquiring the Starbucks franchise in 1987, Schultz immediately began rebranding his Il </w:t>
      </w:r>
      <w:proofErr w:type="spellStart"/>
      <w:r>
        <w:t>Giornale</w:t>
      </w:r>
      <w:proofErr w:type="spellEnd"/>
      <w:r>
        <w:t xml:space="preserve"> espresso cafés </w:t>
      </w:r>
      <w:r w:rsidR="00685FE0">
        <w:t>like</w:t>
      </w:r>
      <w:r>
        <w:t xml:space="preserve"> Starbucks and doubling their size</w:t>
      </w:r>
      <w:r w:rsidR="000D2842" w:rsidRPr="000D2842">
        <w:t xml:space="preserve"> (Kotler, Armstrong, Kotler and Kotler, 2012)</w:t>
      </w:r>
      <w:r>
        <w:t xml:space="preserve">. </w:t>
      </w:r>
    </w:p>
    <w:p w14:paraId="019CFA53" w14:textId="4A782A9E" w:rsidR="00C93B75" w:rsidRDefault="00C93B75" w:rsidP="00C93B75">
      <w:pPr>
        <w:jc w:val="center"/>
      </w:pPr>
      <w:r>
        <w:rPr>
          <w:noProof/>
        </w:rPr>
        <w:lastRenderedPageBreak/>
        <w:drawing>
          <wp:inline distT="0" distB="0" distL="0" distR="0" wp14:anchorId="5EF46005" wp14:editId="01D7AF99">
            <wp:extent cx="3886200" cy="2222109"/>
            <wp:effectExtent l="0" t="0" r="0" b="6985"/>
            <wp:docPr id="3" name="Picture 3" descr="Chart: Starbucks at 50: A Sprawling Coffee Empir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Starbucks at 50: A Sprawling Coffee Empire | Statista"/>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8718" b="14103"/>
                    <a:stretch/>
                  </pic:blipFill>
                  <pic:spPr bwMode="auto">
                    <a:xfrm>
                      <a:off x="0" y="0"/>
                      <a:ext cx="3893971" cy="2226552"/>
                    </a:xfrm>
                    <a:prstGeom prst="rect">
                      <a:avLst/>
                    </a:prstGeom>
                    <a:noFill/>
                    <a:ln>
                      <a:noFill/>
                    </a:ln>
                    <a:extLst>
                      <a:ext uri="{53640926-AAD7-44D8-BBD7-CCE9431645EC}">
                        <a14:shadowObscured xmlns:a14="http://schemas.microsoft.com/office/drawing/2010/main"/>
                      </a:ext>
                    </a:extLst>
                  </pic:spPr>
                </pic:pic>
              </a:graphicData>
            </a:graphic>
          </wp:inline>
        </w:drawing>
      </w:r>
    </w:p>
    <w:p w14:paraId="7F07C56A" w14:textId="206F5A0C" w:rsidR="00C93B75" w:rsidRPr="000D21FD" w:rsidRDefault="00BC5C64" w:rsidP="00BC5C64">
      <w:pPr>
        <w:pStyle w:val="Caption"/>
        <w:jc w:val="center"/>
        <w:rPr>
          <w:b/>
          <w:bCs/>
          <w:i w:val="0"/>
          <w:iCs w:val="0"/>
          <w:sz w:val="24"/>
          <w:szCs w:val="24"/>
        </w:rPr>
      </w:pPr>
      <w:r w:rsidRPr="000D21FD">
        <w:rPr>
          <w:b/>
          <w:bCs/>
          <w:i w:val="0"/>
          <w:iCs w:val="0"/>
          <w:sz w:val="24"/>
          <w:szCs w:val="24"/>
        </w:rPr>
        <w:t xml:space="preserve">Figure </w:t>
      </w:r>
      <w:r w:rsidRPr="000D21FD">
        <w:rPr>
          <w:b/>
          <w:bCs/>
          <w:i w:val="0"/>
          <w:iCs w:val="0"/>
          <w:sz w:val="24"/>
          <w:szCs w:val="24"/>
        </w:rPr>
        <w:fldChar w:fldCharType="begin"/>
      </w:r>
      <w:r w:rsidRPr="000D21FD">
        <w:rPr>
          <w:b/>
          <w:bCs/>
          <w:i w:val="0"/>
          <w:iCs w:val="0"/>
          <w:sz w:val="24"/>
          <w:szCs w:val="24"/>
        </w:rPr>
        <w:instrText xml:space="preserve"> SEQ Figure \* ARABIC </w:instrText>
      </w:r>
      <w:r w:rsidRPr="000D21FD">
        <w:rPr>
          <w:b/>
          <w:bCs/>
          <w:i w:val="0"/>
          <w:iCs w:val="0"/>
          <w:sz w:val="24"/>
          <w:szCs w:val="24"/>
        </w:rPr>
        <w:fldChar w:fldCharType="separate"/>
      </w:r>
      <w:r w:rsidR="00E66610" w:rsidRPr="000D21FD">
        <w:rPr>
          <w:b/>
          <w:bCs/>
          <w:i w:val="0"/>
          <w:iCs w:val="0"/>
          <w:noProof/>
          <w:sz w:val="24"/>
          <w:szCs w:val="24"/>
        </w:rPr>
        <w:t>4</w:t>
      </w:r>
      <w:r w:rsidRPr="000D21FD">
        <w:rPr>
          <w:b/>
          <w:bCs/>
          <w:i w:val="0"/>
          <w:iCs w:val="0"/>
          <w:sz w:val="24"/>
          <w:szCs w:val="24"/>
        </w:rPr>
        <w:fldChar w:fldCharType="end"/>
      </w:r>
      <w:r w:rsidRPr="000D21FD">
        <w:rPr>
          <w:b/>
          <w:bCs/>
          <w:i w:val="0"/>
          <w:iCs w:val="0"/>
          <w:sz w:val="24"/>
          <w:szCs w:val="24"/>
        </w:rPr>
        <w:t xml:space="preserve"> - Starbucks outlets all over </w:t>
      </w:r>
      <w:r w:rsidR="00685FE0" w:rsidRPr="000D21FD">
        <w:rPr>
          <w:b/>
          <w:bCs/>
          <w:i w:val="0"/>
          <w:iCs w:val="0"/>
          <w:sz w:val="24"/>
          <w:szCs w:val="24"/>
        </w:rPr>
        <w:t xml:space="preserve">the </w:t>
      </w:r>
      <w:r w:rsidRPr="000D21FD">
        <w:rPr>
          <w:b/>
          <w:bCs/>
          <w:i w:val="0"/>
          <w:iCs w:val="0"/>
          <w:sz w:val="24"/>
          <w:szCs w:val="24"/>
        </w:rPr>
        <w:t>world</w:t>
      </w:r>
      <w:r w:rsidR="000D21FD" w:rsidRPr="000D21FD">
        <w:rPr>
          <w:b/>
          <w:bCs/>
          <w:i w:val="0"/>
          <w:iCs w:val="0"/>
          <w:sz w:val="24"/>
          <w:szCs w:val="24"/>
        </w:rPr>
        <w:t xml:space="preserve"> (</w:t>
      </w:r>
      <w:proofErr w:type="spellStart"/>
      <w:r w:rsidR="000D21FD" w:rsidRPr="000D21FD">
        <w:rPr>
          <w:b/>
          <w:bCs/>
          <w:i w:val="0"/>
          <w:iCs w:val="0"/>
          <w:sz w:val="24"/>
          <w:szCs w:val="24"/>
        </w:rPr>
        <w:t>Mazzucato</w:t>
      </w:r>
      <w:proofErr w:type="spellEnd"/>
      <w:r w:rsidR="000D21FD" w:rsidRPr="000D21FD">
        <w:rPr>
          <w:b/>
          <w:bCs/>
          <w:i w:val="0"/>
          <w:iCs w:val="0"/>
          <w:sz w:val="24"/>
          <w:szCs w:val="24"/>
        </w:rPr>
        <w:t>, 2013).</w:t>
      </w:r>
    </w:p>
    <w:p w14:paraId="55BA248E" w14:textId="3AAD5D36" w:rsidR="00E505CB" w:rsidRDefault="008B6FD7" w:rsidP="008B6FD7">
      <w:r>
        <w:t xml:space="preserve">Waterfront Station in Vancouver, British Columbia, and O'Hare International Airport in Chicago were the first Starbucks locations outside of Seattle. It is estimated that in 1989, Starbucks roasted about 2,000,000 pounds of coffee yearly at its 46 sites in the Northwest and Midwest (907,185 kg). Since its NYSE IPO in June 1992, Starbucks has grown to 140 locations and generated revenues of </w:t>
      </w:r>
      <w:r w:rsidR="007818C4">
        <w:t>£</w:t>
      </w:r>
      <w:r>
        <w:t xml:space="preserve">73.5 million, up from </w:t>
      </w:r>
      <w:r w:rsidR="007818C4">
        <w:t>£</w:t>
      </w:r>
      <w:r>
        <w:t xml:space="preserve">1.3 million in 1987. The current market value of the firm is </w:t>
      </w:r>
      <w:r w:rsidR="007818C4">
        <w:t>£</w:t>
      </w:r>
      <w:r>
        <w:t xml:space="preserve">271 million. It is anticipated that the selling of a 12% stake </w:t>
      </w:r>
      <w:r w:rsidR="00685FE0">
        <w:t>will bring</w:t>
      </w:r>
      <w:r>
        <w:t xml:space="preserve"> the company </w:t>
      </w:r>
      <w:r w:rsidR="007818C4">
        <w:t>£</w:t>
      </w:r>
      <w:r>
        <w:t>25 million in revenue over the next two years. By September 1992, Starbucks' offer expenses had climbed by 70% to be more than three times revenues on a quarterly average. More than 10 per</w:t>
      </w:r>
      <w:r w:rsidR="00685FE0">
        <w:t xml:space="preserve"> </w:t>
      </w:r>
      <w:r>
        <w:t>cent of Starbucks customers made in-store transactions using the company's app in July 2013.</w:t>
      </w:r>
    </w:p>
    <w:p w14:paraId="77B7F6AF" w14:textId="2C2F1B44" w:rsidR="00B46D61" w:rsidRDefault="00B46D61" w:rsidP="00B46D61">
      <w:pPr>
        <w:jc w:val="center"/>
      </w:pPr>
    </w:p>
    <w:p w14:paraId="41797CA7" w14:textId="623BD0BD" w:rsidR="00B46D61" w:rsidRDefault="00B46D61" w:rsidP="00B46D61">
      <w:pPr>
        <w:jc w:val="center"/>
      </w:pPr>
    </w:p>
    <w:p w14:paraId="302FBF8A" w14:textId="03CD3A37" w:rsidR="008273FA" w:rsidRDefault="008273FA">
      <w:r>
        <w:br w:type="page"/>
      </w:r>
    </w:p>
    <w:p w14:paraId="733F0840" w14:textId="4D8CEFC5" w:rsidR="00B46D61" w:rsidRDefault="008273FA" w:rsidP="00153D15">
      <w:pPr>
        <w:pStyle w:val="Heading1"/>
      </w:pPr>
      <w:bookmarkStart w:id="2" w:name="_Toc100402638"/>
      <w:r>
        <w:lastRenderedPageBreak/>
        <w:t>Different market structure</w:t>
      </w:r>
      <w:bookmarkEnd w:id="2"/>
      <w:r>
        <w:t xml:space="preserve"> </w:t>
      </w:r>
    </w:p>
    <w:p w14:paraId="5B553613" w14:textId="3CF43992" w:rsidR="00007C22" w:rsidRDefault="008B3BC0" w:rsidP="008B3BC0">
      <w:r>
        <w:t>In a monopolistic marketplace, there are a large number of sellers to choose from. When the number of vendors is small in contrast to the size of the market, there is no need for a large number of vendors. In this particular instance, the firm's pricing strategy has just a little influence on the market price. Furthermore, monopolies have unique goods that have close but imperfect alternatives, as well as market dominance and dominance of the market</w:t>
      </w:r>
      <w:r w:rsidR="000D2842" w:rsidRPr="000D2842">
        <w:t xml:space="preserve"> (</w:t>
      </w:r>
      <w:proofErr w:type="spellStart"/>
      <w:r w:rsidR="000D2842" w:rsidRPr="000D2842">
        <w:t>Haskova</w:t>
      </w:r>
      <w:proofErr w:type="spellEnd"/>
      <w:r w:rsidR="000D2842" w:rsidRPr="000D2842">
        <w:t>, 2015)</w:t>
      </w:r>
      <w:r>
        <w:t xml:space="preserve">. Buyers are unclear about which choice to choose as long as there are a large number of alternatives. A further advantage of a monopolistic market system is the relative simplicity with which one may enter and exit a market. Because of Starbucks' monopolistic market structure, it is vital to investigate the factors that contribute to the company being classed as a monopoly in this investigation. </w:t>
      </w:r>
    </w:p>
    <w:p w14:paraId="2FA37CF4" w14:textId="5D14202C" w:rsidR="00007C22" w:rsidRDefault="00E44136" w:rsidP="00E44136">
      <w:pPr>
        <w:jc w:val="center"/>
      </w:pPr>
      <w:r>
        <w:rPr>
          <w:noProof/>
        </w:rPr>
        <w:drawing>
          <wp:inline distT="0" distB="0" distL="0" distR="0" wp14:anchorId="6E2CB7A4" wp14:editId="6084AE00">
            <wp:extent cx="2583180" cy="2014880"/>
            <wp:effectExtent l="0" t="0" r="7620" b="4445"/>
            <wp:docPr id="7" name="Picture 7" descr="Market Structure: Reflection | Evangel's IB Economic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rket Structure: Reflection | Evangel's IB Economics Blog"/>
                    <pic:cNvPicPr>
                      <a:picLocks noChangeAspect="1" noChangeArrowheads="1"/>
                    </pic:cNvPicPr>
                  </pic:nvPicPr>
                  <pic:blipFill rotWithShape="1">
                    <a:blip r:embed="rId11">
                      <a:extLst>
                        <a:ext uri="{28A0092B-C50C-407E-A947-70E740481C1C}">
                          <a14:useLocalDpi xmlns:a14="http://schemas.microsoft.com/office/drawing/2010/main" val="0"/>
                        </a:ext>
                      </a:extLst>
                    </a:blip>
                    <a:srcRect l="888" t="2221" r="1421" b="2444"/>
                    <a:stretch/>
                  </pic:blipFill>
                  <pic:spPr bwMode="auto">
                    <a:xfrm>
                      <a:off x="0" y="0"/>
                      <a:ext cx="2589121" cy="2019514"/>
                    </a:xfrm>
                    <a:prstGeom prst="rect">
                      <a:avLst/>
                    </a:prstGeom>
                    <a:noFill/>
                    <a:ln>
                      <a:noFill/>
                    </a:ln>
                    <a:extLst>
                      <a:ext uri="{53640926-AAD7-44D8-BBD7-CCE9431645EC}">
                        <a14:shadowObscured xmlns:a14="http://schemas.microsoft.com/office/drawing/2010/main"/>
                      </a:ext>
                    </a:extLst>
                  </pic:spPr>
                </pic:pic>
              </a:graphicData>
            </a:graphic>
          </wp:inline>
        </w:drawing>
      </w:r>
    </w:p>
    <w:p w14:paraId="68232095" w14:textId="6F2BD2FA" w:rsidR="00E44136" w:rsidRPr="000D21FD" w:rsidRDefault="00E00200" w:rsidP="00E00200">
      <w:pPr>
        <w:pStyle w:val="Caption"/>
        <w:jc w:val="center"/>
        <w:rPr>
          <w:b/>
          <w:bCs/>
          <w:i w:val="0"/>
          <w:iCs w:val="0"/>
          <w:sz w:val="24"/>
          <w:szCs w:val="24"/>
        </w:rPr>
      </w:pPr>
      <w:r w:rsidRPr="000D21FD">
        <w:rPr>
          <w:b/>
          <w:bCs/>
          <w:i w:val="0"/>
          <w:iCs w:val="0"/>
          <w:sz w:val="24"/>
          <w:szCs w:val="24"/>
        </w:rPr>
        <w:t xml:space="preserve">Figure </w:t>
      </w:r>
      <w:r w:rsidRPr="000D21FD">
        <w:rPr>
          <w:b/>
          <w:bCs/>
          <w:i w:val="0"/>
          <w:iCs w:val="0"/>
          <w:sz w:val="24"/>
          <w:szCs w:val="24"/>
        </w:rPr>
        <w:fldChar w:fldCharType="begin"/>
      </w:r>
      <w:r w:rsidRPr="000D21FD">
        <w:rPr>
          <w:b/>
          <w:bCs/>
          <w:i w:val="0"/>
          <w:iCs w:val="0"/>
          <w:sz w:val="24"/>
          <w:szCs w:val="24"/>
        </w:rPr>
        <w:instrText xml:space="preserve"> SEQ Figure \* ARABIC </w:instrText>
      </w:r>
      <w:r w:rsidRPr="000D21FD">
        <w:rPr>
          <w:b/>
          <w:bCs/>
          <w:i w:val="0"/>
          <w:iCs w:val="0"/>
          <w:sz w:val="24"/>
          <w:szCs w:val="24"/>
        </w:rPr>
        <w:fldChar w:fldCharType="separate"/>
      </w:r>
      <w:r w:rsidR="00E66610" w:rsidRPr="000D21FD">
        <w:rPr>
          <w:b/>
          <w:bCs/>
          <w:i w:val="0"/>
          <w:iCs w:val="0"/>
          <w:noProof/>
          <w:sz w:val="24"/>
          <w:szCs w:val="24"/>
        </w:rPr>
        <w:t>5</w:t>
      </w:r>
      <w:r w:rsidRPr="000D21FD">
        <w:rPr>
          <w:b/>
          <w:bCs/>
          <w:i w:val="0"/>
          <w:iCs w:val="0"/>
          <w:sz w:val="24"/>
          <w:szCs w:val="24"/>
        </w:rPr>
        <w:fldChar w:fldCharType="end"/>
      </w:r>
      <w:r w:rsidRPr="000D21FD">
        <w:rPr>
          <w:b/>
          <w:bCs/>
          <w:i w:val="0"/>
          <w:iCs w:val="0"/>
          <w:sz w:val="24"/>
          <w:szCs w:val="24"/>
        </w:rPr>
        <w:t xml:space="preserve"> - Starbucks market reflection</w:t>
      </w:r>
      <w:r w:rsidR="000D21FD" w:rsidRPr="000D21FD">
        <w:rPr>
          <w:b/>
          <w:bCs/>
          <w:i w:val="0"/>
          <w:iCs w:val="0"/>
          <w:sz w:val="24"/>
          <w:szCs w:val="24"/>
        </w:rPr>
        <w:t xml:space="preserve"> (</w:t>
      </w:r>
      <w:proofErr w:type="spellStart"/>
      <w:r w:rsidR="000D21FD" w:rsidRPr="000D21FD">
        <w:rPr>
          <w:b/>
          <w:bCs/>
          <w:i w:val="0"/>
          <w:iCs w:val="0"/>
          <w:sz w:val="24"/>
          <w:szCs w:val="24"/>
        </w:rPr>
        <w:t>Godsmark</w:t>
      </w:r>
      <w:proofErr w:type="spellEnd"/>
      <w:r w:rsidR="000D21FD" w:rsidRPr="000D21FD">
        <w:rPr>
          <w:b/>
          <w:bCs/>
          <w:i w:val="0"/>
          <w:iCs w:val="0"/>
          <w:sz w:val="24"/>
          <w:szCs w:val="24"/>
        </w:rPr>
        <w:t xml:space="preserve">, </w:t>
      </w:r>
      <w:proofErr w:type="spellStart"/>
      <w:r w:rsidR="000D21FD" w:rsidRPr="000D21FD">
        <w:rPr>
          <w:b/>
          <w:bCs/>
          <w:i w:val="0"/>
          <w:iCs w:val="0"/>
          <w:sz w:val="24"/>
          <w:szCs w:val="24"/>
        </w:rPr>
        <w:t>Arduser</w:t>
      </w:r>
      <w:proofErr w:type="spellEnd"/>
      <w:r w:rsidR="000D21FD" w:rsidRPr="000D21FD">
        <w:rPr>
          <w:b/>
          <w:bCs/>
          <w:i w:val="0"/>
          <w:iCs w:val="0"/>
          <w:sz w:val="24"/>
          <w:szCs w:val="24"/>
        </w:rPr>
        <w:t xml:space="preserve"> and Brown, 2014).</w:t>
      </w:r>
    </w:p>
    <w:p w14:paraId="0EFB66C0" w14:textId="7112EA6E" w:rsidR="00153293" w:rsidRDefault="008B3BC0" w:rsidP="008B3BC0">
      <w:r>
        <w:t xml:space="preserve">Starbucks, a well-known American coffeehouse business, places a strong emphasis on the concept of monopolistic competition. Product variety, price control, and an overabundance of manufacturers all contribute to the formation of a market structure characterized by monopolistic power. Starbucks Differentiation in the </w:t>
      </w:r>
      <w:r w:rsidR="00685FE0">
        <w:t>M</w:t>
      </w:r>
      <w:r>
        <w:t>arket Shopping in a marketplace where the monopoly firm has a large number of possibilities for things that are essentially identical in price would provide shoppers with a</w:t>
      </w:r>
      <w:r w:rsidR="00685FE0">
        <w:t xml:space="preserve"> wid</w:t>
      </w:r>
      <w:r>
        <w:t>e variety of options. Differentiating goods via support programs, perceived disparities, and individual changes are all common techniques of differentiation. Starbucks distinguishes itself from the competition by using a diverse range of coffee beans in its numerous products and services. Antigua, Ethiopia, and Brazil are just a few of the exotic coffee-</w:t>
      </w:r>
      <w:r>
        <w:lastRenderedPageBreak/>
        <w:t>producing countries that provide Starbucks with its products. With beans that are sourced from such a diverse variety of locations</w:t>
      </w:r>
      <w:r w:rsidR="000D2842" w:rsidRPr="000D2842">
        <w:t xml:space="preserve"> (</w:t>
      </w:r>
      <w:proofErr w:type="spellStart"/>
      <w:r w:rsidR="000D2842" w:rsidRPr="000D2842">
        <w:t>Godsmark</w:t>
      </w:r>
      <w:proofErr w:type="spellEnd"/>
      <w:r w:rsidR="000D2842" w:rsidRPr="000D2842">
        <w:t xml:space="preserve">, </w:t>
      </w:r>
      <w:proofErr w:type="spellStart"/>
      <w:r w:rsidR="000D2842" w:rsidRPr="000D2842">
        <w:t>Arduser</w:t>
      </w:r>
      <w:proofErr w:type="spellEnd"/>
      <w:r w:rsidR="000D2842" w:rsidRPr="000D2842">
        <w:t xml:space="preserve"> and Brown, 2014)</w:t>
      </w:r>
      <w:r>
        <w:t xml:space="preserve">. </w:t>
      </w:r>
    </w:p>
    <w:p w14:paraId="1B966DAC" w14:textId="022F4CB4" w:rsidR="00153293" w:rsidRDefault="00153293" w:rsidP="00153293">
      <w:pPr>
        <w:jc w:val="center"/>
      </w:pPr>
      <w:r>
        <w:rPr>
          <w:noProof/>
        </w:rPr>
        <w:drawing>
          <wp:inline distT="0" distB="0" distL="0" distR="0" wp14:anchorId="2512EC59" wp14:editId="36A6CDF2">
            <wp:extent cx="3268980" cy="2709831"/>
            <wp:effectExtent l="0" t="0" r="7620" b="0"/>
            <wp:docPr id="8" name="Picture 8" descr="Let's Look At Starbucks' Growth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et's Look At Starbucks' Growth Strateg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74492" cy="2714400"/>
                    </a:xfrm>
                    <a:prstGeom prst="rect">
                      <a:avLst/>
                    </a:prstGeom>
                    <a:noFill/>
                    <a:ln>
                      <a:noFill/>
                    </a:ln>
                  </pic:spPr>
                </pic:pic>
              </a:graphicData>
            </a:graphic>
          </wp:inline>
        </w:drawing>
      </w:r>
    </w:p>
    <w:p w14:paraId="6B9E3A2E" w14:textId="6D96EB6E" w:rsidR="00153293" w:rsidRPr="000D21FD" w:rsidRDefault="00153293" w:rsidP="00185353">
      <w:pPr>
        <w:pStyle w:val="Caption"/>
        <w:jc w:val="center"/>
        <w:rPr>
          <w:b/>
          <w:bCs/>
          <w:i w:val="0"/>
          <w:iCs w:val="0"/>
          <w:sz w:val="24"/>
          <w:szCs w:val="24"/>
        </w:rPr>
      </w:pPr>
      <w:r w:rsidRPr="000D21FD">
        <w:rPr>
          <w:b/>
          <w:bCs/>
          <w:i w:val="0"/>
          <w:iCs w:val="0"/>
          <w:sz w:val="24"/>
          <w:szCs w:val="24"/>
        </w:rPr>
        <w:t xml:space="preserve">Figure </w:t>
      </w:r>
      <w:r w:rsidRPr="000D21FD">
        <w:rPr>
          <w:b/>
          <w:bCs/>
          <w:i w:val="0"/>
          <w:iCs w:val="0"/>
          <w:sz w:val="24"/>
          <w:szCs w:val="24"/>
        </w:rPr>
        <w:fldChar w:fldCharType="begin"/>
      </w:r>
      <w:r w:rsidRPr="000D21FD">
        <w:rPr>
          <w:b/>
          <w:bCs/>
          <w:i w:val="0"/>
          <w:iCs w:val="0"/>
          <w:sz w:val="24"/>
          <w:szCs w:val="24"/>
        </w:rPr>
        <w:instrText xml:space="preserve"> SEQ Figure \* ARABIC </w:instrText>
      </w:r>
      <w:r w:rsidRPr="000D21FD">
        <w:rPr>
          <w:b/>
          <w:bCs/>
          <w:i w:val="0"/>
          <w:iCs w:val="0"/>
          <w:sz w:val="24"/>
          <w:szCs w:val="24"/>
        </w:rPr>
        <w:fldChar w:fldCharType="separate"/>
      </w:r>
      <w:r w:rsidR="00E66610" w:rsidRPr="000D21FD">
        <w:rPr>
          <w:b/>
          <w:bCs/>
          <w:i w:val="0"/>
          <w:iCs w:val="0"/>
          <w:noProof/>
          <w:sz w:val="24"/>
          <w:szCs w:val="24"/>
        </w:rPr>
        <w:t>6</w:t>
      </w:r>
      <w:r w:rsidRPr="000D21FD">
        <w:rPr>
          <w:b/>
          <w:bCs/>
          <w:i w:val="0"/>
          <w:iCs w:val="0"/>
          <w:sz w:val="24"/>
          <w:szCs w:val="24"/>
        </w:rPr>
        <w:fldChar w:fldCharType="end"/>
      </w:r>
      <w:r w:rsidRPr="000D21FD">
        <w:rPr>
          <w:b/>
          <w:bCs/>
          <w:i w:val="0"/>
          <w:iCs w:val="0"/>
          <w:sz w:val="24"/>
          <w:szCs w:val="24"/>
        </w:rPr>
        <w:t xml:space="preserve"> - Growth of Starbucks</w:t>
      </w:r>
      <w:r w:rsidR="000D21FD" w:rsidRPr="000D21FD">
        <w:rPr>
          <w:b/>
          <w:bCs/>
          <w:i w:val="0"/>
          <w:iCs w:val="0"/>
          <w:sz w:val="24"/>
          <w:szCs w:val="24"/>
        </w:rPr>
        <w:t xml:space="preserve"> (</w:t>
      </w:r>
      <w:proofErr w:type="spellStart"/>
      <w:r w:rsidR="000D21FD" w:rsidRPr="000D21FD">
        <w:rPr>
          <w:b/>
          <w:bCs/>
          <w:i w:val="0"/>
          <w:iCs w:val="0"/>
          <w:sz w:val="24"/>
          <w:szCs w:val="24"/>
        </w:rPr>
        <w:t>Godsmark</w:t>
      </w:r>
      <w:proofErr w:type="spellEnd"/>
      <w:r w:rsidR="000D21FD" w:rsidRPr="000D21FD">
        <w:rPr>
          <w:b/>
          <w:bCs/>
          <w:i w:val="0"/>
          <w:iCs w:val="0"/>
          <w:sz w:val="24"/>
          <w:szCs w:val="24"/>
        </w:rPr>
        <w:t xml:space="preserve">, </w:t>
      </w:r>
      <w:proofErr w:type="spellStart"/>
      <w:r w:rsidR="000D21FD" w:rsidRPr="000D21FD">
        <w:rPr>
          <w:b/>
          <w:bCs/>
          <w:i w:val="0"/>
          <w:iCs w:val="0"/>
          <w:sz w:val="24"/>
          <w:szCs w:val="24"/>
        </w:rPr>
        <w:t>Arduser</w:t>
      </w:r>
      <w:proofErr w:type="spellEnd"/>
      <w:r w:rsidR="000D21FD" w:rsidRPr="000D21FD">
        <w:rPr>
          <w:b/>
          <w:bCs/>
          <w:i w:val="0"/>
          <w:iCs w:val="0"/>
          <w:sz w:val="24"/>
          <w:szCs w:val="24"/>
        </w:rPr>
        <w:t xml:space="preserve"> and Brown, 2014).</w:t>
      </w:r>
    </w:p>
    <w:p w14:paraId="039D965A" w14:textId="15850FF1" w:rsidR="008B3BC0" w:rsidRDefault="008B3BC0" w:rsidP="008B3BC0">
      <w:r>
        <w:t xml:space="preserve">Starbucks </w:t>
      </w:r>
      <w:r w:rsidR="007818C4">
        <w:t>can</w:t>
      </w:r>
      <w:r>
        <w:t xml:space="preserve"> give a diverse selection of beverages as a result of the large array of beverage alternatives that it provides. Starbucks's quality is unriva</w:t>
      </w:r>
      <w:r w:rsidR="00685FE0">
        <w:t>l</w:t>
      </w:r>
      <w:r>
        <w:t xml:space="preserve">led by any other firm in the world. In </w:t>
      </w:r>
      <w:proofErr w:type="spellStart"/>
      <w:r>
        <w:t>orde</w:t>
      </w:r>
      <w:r w:rsidR="007818C4">
        <w:t>To</w:t>
      </w:r>
      <w:r>
        <w:t>entiate</w:t>
      </w:r>
      <w:proofErr w:type="spellEnd"/>
      <w:r>
        <w:t xml:space="preserve"> Starbucks goods from its competitors, things including shop design and barista education are important. Starbucks Frappu</w:t>
      </w:r>
      <w:r w:rsidR="00685FE0">
        <w:t>c</w:t>
      </w:r>
      <w:r>
        <w:t>cinos are available in a variety of flavo</w:t>
      </w:r>
      <w:r w:rsidR="00685FE0">
        <w:t>u</w:t>
      </w:r>
      <w:r>
        <w:t xml:space="preserve">rs, according to the company's most popular beverages list. As stated by Starbucks, the Frappuccino is available in a number </w:t>
      </w:r>
      <w:r w:rsidR="007818C4">
        <w:t>several</w:t>
      </w:r>
      <w:r>
        <w:t xml:space="preserve"> and cup sizes, as well as on a hidden menu. Starbucks Coffee reaps the advantages of the price disparity because of its better position compared to its rivals.</w:t>
      </w:r>
    </w:p>
    <w:p w14:paraId="4F9D9C0A" w14:textId="377440BE" w:rsidR="008B3BC0" w:rsidRDefault="001A3752" w:rsidP="001A3752">
      <w:pPr>
        <w:jc w:val="center"/>
      </w:pPr>
      <w:r>
        <w:rPr>
          <w:noProof/>
        </w:rPr>
        <w:drawing>
          <wp:inline distT="0" distB="0" distL="0" distR="0" wp14:anchorId="4667A3D7" wp14:editId="0D84B72F">
            <wp:extent cx="2727960" cy="2045970"/>
            <wp:effectExtent l="0" t="0" r="0" b="0"/>
            <wp:docPr id="9" name="Picture 9" descr="Economics And Starbucks: Market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conomics And Starbucks: Market Structure"/>
                    <pic:cNvPicPr>
                      <a:picLocks noChangeAspect="1" noChangeArrowheads="1"/>
                    </pic:cNvPicPr>
                  </pic:nvPicPr>
                  <pic:blipFill>
                    <a:blip r:embed="rId13">
                      <a:extLst>
                        <a:ext uri="{BEBA8EAE-BF5A-486C-A8C5-ECC9F3942E4B}">
                          <a14:imgProps xmlns:a14="http://schemas.microsoft.com/office/drawing/2010/main">
                            <a14:imgLayer r:embed="rId14">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2727960" cy="2045970"/>
                    </a:xfrm>
                    <a:prstGeom prst="rect">
                      <a:avLst/>
                    </a:prstGeom>
                    <a:noFill/>
                    <a:ln>
                      <a:noFill/>
                    </a:ln>
                  </pic:spPr>
                </pic:pic>
              </a:graphicData>
            </a:graphic>
          </wp:inline>
        </w:drawing>
      </w:r>
    </w:p>
    <w:p w14:paraId="01E49B7C" w14:textId="425243D5" w:rsidR="001A3752" w:rsidRPr="003E0A24" w:rsidRDefault="003E0A24" w:rsidP="003E0A24">
      <w:pPr>
        <w:pStyle w:val="Caption"/>
        <w:jc w:val="center"/>
        <w:rPr>
          <w:b/>
          <w:bCs/>
          <w:i w:val="0"/>
          <w:iCs w:val="0"/>
          <w:sz w:val="24"/>
          <w:szCs w:val="24"/>
        </w:rPr>
      </w:pPr>
      <w:r w:rsidRPr="003E0A24">
        <w:rPr>
          <w:b/>
          <w:bCs/>
          <w:i w:val="0"/>
          <w:iCs w:val="0"/>
          <w:sz w:val="24"/>
          <w:szCs w:val="24"/>
        </w:rPr>
        <w:t xml:space="preserve">Figure </w:t>
      </w:r>
      <w:r w:rsidRPr="003E0A24">
        <w:rPr>
          <w:b/>
          <w:bCs/>
          <w:i w:val="0"/>
          <w:iCs w:val="0"/>
          <w:sz w:val="24"/>
          <w:szCs w:val="24"/>
        </w:rPr>
        <w:fldChar w:fldCharType="begin"/>
      </w:r>
      <w:r w:rsidRPr="003E0A24">
        <w:rPr>
          <w:b/>
          <w:bCs/>
          <w:i w:val="0"/>
          <w:iCs w:val="0"/>
          <w:sz w:val="24"/>
          <w:szCs w:val="24"/>
        </w:rPr>
        <w:instrText xml:space="preserve"> SEQ Figure \* ARABIC </w:instrText>
      </w:r>
      <w:r w:rsidRPr="003E0A24">
        <w:rPr>
          <w:b/>
          <w:bCs/>
          <w:i w:val="0"/>
          <w:iCs w:val="0"/>
          <w:sz w:val="24"/>
          <w:szCs w:val="24"/>
        </w:rPr>
        <w:fldChar w:fldCharType="separate"/>
      </w:r>
      <w:r w:rsidR="00E66610">
        <w:rPr>
          <w:b/>
          <w:bCs/>
          <w:i w:val="0"/>
          <w:iCs w:val="0"/>
          <w:noProof/>
          <w:sz w:val="24"/>
          <w:szCs w:val="24"/>
        </w:rPr>
        <w:t>7</w:t>
      </w:r>
      <w:r w:rsidRPr="003E0A24">
        <w:rPr>
          <w:b/>
          <w:bCs/>
          <w:i w:val="0"/>
          <w:iCs w:val="0"/>
          <w:sz w:val="24"/>
          <w:szCs w:val="24"/>
        </w:rPr>
        <w:fldChar w:fldCharType="end"/>
      </w:r>
      <w:r w:rsidRPr="003E0A24">
        <w:rPr>
          <w:b/>
          <w:bCs/>
          <w:i w:val="0"/>
          <w:iCs w:val="0"/>
          <w:sz w:val="24"/>
          <w:szCs w:val="24"/>
        </w:rPr>
        <w:t xml:space="preserve"> - Economics of Starbucks market</w:t>
      </w:r>
    </w:p>
    <w:p w14:paraId="6C77FEF3" w14:textId="7AC377AF" w:rsidR="008B3BC0" w:rsidRDefault="008B3BC0" w:rsidP="008B3BC0">
      <w:r>
        <w:lastRenderedPageBreak/>
        <w:t>This neighbo</w:t>
      </w:r>
      <w:r w:rsidR="00685FE0">
        <w:t>u</w:t>
      </w:r>
      <w:r>
        <w:t xml:space="preserve">rhood is home to </w:t>
      </w:r>
      <w:r w:rsidR="007818C4">
        <w:t>several</w:t>
      </w:r>
      <w:r>
        <w:t xml:space="preserve"> coffee shops that all offer the same product. Starbucks, for example, is a well-known worldwide coffee shop. A nice perk is that several of the baristas at Costa Coffee, Caffe Nero, and Taylor St. are also self-employed small company entrepreneurs. This indicates that the pricing selections made by Starbucks have minimal influence on the market's value</w:t>
      </w:r>
      <w:r w:rsidR="000D2842" w:rsidRPr="000D2842">
        <w:t xml:space="preserve"> (Geelhoed, 2013)</w:t>
      </w:r>
      <w:r>
        <w:t>. Therefore. Because of the increasing demand for coffee, Starbucks can increase prices without having to worry about other coffee shops decreasing costs or improving their services in response. Starting a business in the coffee sector has a unique set of hurdles. To start a coffee company, don't real anything more than an espresso shot and a few bags of coffee beans. Because of Starbucks' special offering, small coffee shops do not survive for lengthy periods of time.</w:t>
      </w:r>
    </w:p>
    <w:p w14:paraId="32D73614" w14:textId="3065230E" w:rsidR="008273FA" w:rsidRDefault="008B3BC0" w:rsidP="008B3BC0">
      <w:r>
        <w:t>Because of Starbucks' well-established reputation, it will be tough for a newcomer to make an effect in the coffee industry. Independent coffee enterprises such as Bridgeport Coffeehouse in Chicago and Makers &amp; Finders Coffeehouse in Las Vegas are taking on Starbucks, the world's biggest coffee chain, in a battle for market share</w:t>
      </w:r>
      <w:r w:rsidR="000D2842" w:rsidRPr="000D2842">
        <w:t xml:space="preserve"> (Ebert and Griffin, 2013)</w:t>
      </w:r>
      <w:r>
        <w:t>. Consequently, Starbucks Corporation meets all three of the strict sense and qualifies as a monopolistically competitive market in the United States of America. have been well and ha</w:t>
      </w:r>
      <w:r w:rsidR="00685FE0">
        <w:t>s</w:t>
      </w:r>
      <w:r>
        <w:t xml:space="preserve"> a proven track record of accomplishment</w:t>
      </w:r>
      <w:r w:rsidR="00685FE0">
        <w:t>.</w:t>
      </w:r>
      <w:r>
        <w:t xml:space="preserve"> Starbucks is able to retain consumers via the use of innovative products, store design, and barista training, all of which encourage customers to return. Starbucks has come up with a variety of creative strategies to keep customers coming back.</w:t>
      </w:r>
    </w:p>
    <w:p w14:paraId="27F6E117" w14:textId="08188B5C" w:rsidR="00E7770F" w:rsidRDefault="00E7770F" w:rsidP="00E7770F">
      <w:pPr>
        <w:jc w:val="center"/>
      </w:pPr>
      <w:r>
        <w:rPr>
          <w:noProof/>
        </w:rPr>
        <w:drawing>
          <wp:inline distT="0" distB="0" distL="0" distR="0" wp14:anchorId="736744A5" wp14:editId="1FB14C55">
            <wp:extent cx="5113020" cy="8991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ext uri="{BEBA8EAE-BF5A-486C-A8C5-ECC9F3942E4B}">
                          <a14:imgProps xmlns:a14="http://schemas.microsoft.com/office/drawing/2010/main">
                            <a14:imgLayer r:embed="rId16">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113020" cy="899160"/>
                    </a:xfrm>
                    <a:prstGeom prst="rect">
                      <a:avLst/>
                    </a:prstGeom>
                    <a:noFill/>
                    <a:ln>
                      <a:noFill/>
                    </a:ln>
                  </pic:spPr>
                </pic:pic>
              </a:graphicData>
            </a:graphic>
          </wp:inline>
        </w:drawing>
      </w:r>
    </w:p>
    <w:p w14:paraId="30A6F66E" w14:textId="504871F2" w:rsidR="00E7770F" w:rsidRPr="000D21FD" w:rsidRDefault="00E66610" w:rsidP="00E66610">
      <w:pPr>
        <w:pStyle w:val="Caption"/>
        <w:jc w:val="center"/>
        <w:rPr>
          <w:b/>
          <w:bCs/>
          <w:i w:val="0"/>
          <w:iCs w:val="0"/>
          <w:sz w:val="24"/>
          <w:szCs w:val="24"/>
        </w:rPr>
      </w:pPr>
      <w:r w:rsidRPr="000D21FD">
        <w:rPr>
          <w:b/>
          <w:bCs/>
          <w:i w:val="0"/>
          <w:iCs w:val="0"/>
          <w:sz w:val="24"/>
          <w:szCs w:val="24"/>
        </w:rPr>
        <w:t xml:space="preserve">Figure </w:t>
      </w:r>
      <w:r w:rsidRPr="000D21FD">
        <w:rPr>
          <w:b/>
          <w:bCs/>
          <w:i w:val="0"/>
          <w:iCs w:val="0"/>
          <w:sz w:val="24"/>
          <w:szCs w:val="24"/>
        </w:rPr>
        <w:fldChar w:fldCharType="begin"/>
      </w:r>
      <w:r w:rsidRPr="000D21FD">
        <w:rPr>
          <w:b/>
          <w:bCs/>
          <w:i w:val="0"/>
          <w:iCs w:val="0"/>
          <w:sz w:val="24"/>
          <w:szCs w:val="24"/>
        </w:rPr>
        <w:instrText xml:space="preserve"> SEQ Figure \* ARABIC </w:instrText>
      </w:r>
      <w:r w:rsidRPr="000D21FD">
        <w:rPr>
          <w:b/>
          <w:bCs/>
          <w:i w:val="0"/>
          <w:iCs w:val="0"/>
          <w:sz w:val="24"/>
          <w:szCs w:val="24"/>
        </w:rPr>
        <w:fldChar w:fldCharType="separate"/>
      </w:r>
      <w:r w:rsidRPr="000D21FD">
        <w:rPr>
          <w:b/>
          <w:bCs/>
          <w:i w:val="0"/>
          <w:iCs w:val="0"/>
          <w:noProof/>
          <w:sz w:val="24"/>
          <w:szCs w:val="24"/>
        </w:rPr>
        <w:t>8</w:t>
      </w:r>
      <w:r w:rsidRPr="000D21FD">
        <w:rPr>
          <w:b/>
          <w:bCs/>
          <w:i w:val="0"/>
          <w:iCs w:val="0"/>
          <w:sz w:val="24"/>
          <w:szCs w:val="24"/>
        </w:rPr>
        <w:fldChar w:fldCharType="end"/>
      </w:r>
      <w:r w:rsidRPr="000D21FD">
        <w:rPr>
          <w:b/>
          <w:bCs/>
          <w:i w:val="0"/>
          <w:iCs w:val="0"/>
          <w:sz w:val="24"/>
          <w:szCs w:val="24"/>
        </w:rPr>
        <w:t xml:space="preserve"> - Strategic analysis of Starbucks</w:t>
      </w:r>
      <w:r w:rsidR="000D21FD" w:rsidRPr="000D21FD">
        <w:rPr>
          <w:b/>
          <w:bCs/>
          <w:i w:val="0"/>
          <w:iCs w:val="0"/>
          <w:sz w:val="24"/>
          <w:szCs w:val="24"/>
        </w:rPr>
        <w:t xml:space="preserve"> (Chen and Liang, 2021).</w:t>
      </w:r>
    </w:p>
    <w:p w14:paraId="4B490852" w14:textId="1CCA3956" w:rsidR="00C04646" w:rsidRDefault="007063F3" w:rsidP="008B3BC0">
      <w:r w:rsidRPr="007063F3">
        <w:t xml:space="preserve">It was determined that Starbucks needed to adjust its pricing approach because of changes in costs, competitive pressures, and competition. Non-price sensitive consumers were given skim prices, while </w:t>
      </w:r>
      <w:r w:rsidR="00685FE0">
        <w:t xml:space="preserve">the </w:t>
      </w:r>
      <w:r w:rsidRPr="007063F3">
        <w:t xml:space="preserve">gain market share was implemented to help the corporation grow into price-sensitive markets. The industry is defined by </w:t>
      </w:r>
      <w:r w:rsidR="00685FE0">
        <w:t xml:space="preserve">the </w:t>
      </w:r>
      <w:r w:rsidRPr="007063F3">
        <w:t>monopolistic competitive market, which puts huge pressure on Starbucks, given that it has the largest proportion of the market and that its closest competitors also hold a significant part</w:t>
      </w:r>
      <w:r w:rsidR="000D2842" w:rsidRPr="000D2842">
        <w:t xml:space="preserve"> (Chen and Liang, 2021)</w:t>
      </w:r>
      <w:r w:rsidRPr="007063F3">
        <w:t xml:space="preserve">. A high degree of competition is generated </w:t>
      </w:r>
      <w:r w:rsidRPr="007063F3">
        <w:lastRenderedPageBreak/>
        <w:t>since consumers are not punished for switching to another competitor. In order to get a greater portion of the food and beverage market, Starbucks Corporation is continually refining its product line. Product lines are introduced or adjusted by the company in order to increase its market share and extend its customer base. Starbucks primarily focuses on the following business segments: Coffee.</w:t>
      </w:r>
    </w:p>
    <w:p w14:paraId="4217E2B7" w14:textId="2961656B" w:rsidR="00575683" w:rsidRDefault="00575683">
      <w:r>
        <w:br w:type="page"/>
      </w:r>
    </w:p>
    <w:p w14:paraId="187C72AB" w14:textId="3FCBC607" w:rsidR="00575683" w:rsidRDefault="00575683" w:rsidP="00724E3E">
      <w:pPr>
        <w:pStyle w:val="Heading1"/>
      </w:pPr>
      <w:bookmarkStart w:id="3" w:name="_Toc100402639"/>
      <w:r>
        <w:lastRenderedPageBreak/>
        <w:t>Discussion</w:t>
      </w:r>
      <w:bookmarkEnd w:id="3"/>
    </w:p>
    <w:p w14:paraId="64C280F1" w14:textId="6EEF1916" w:rsidR="00FB2921" w:rsidRDefault="00FB2921" w:rsidP="00FB2921">
      <w:proofErr w:type="spellStart"/>
      <w:r>
        <w:t>Monopolitical</w:t>
      </w:r>
      <w:proofErr w:type="spellEnd"/>
      <w:r>
        <w:t xml:space="preserve"> competition, third-degree pricing policies, and demand price elasticity are some of the most important topics in this field. An explanation and the following technique will be used in conjunction with this broad notion to tie Starbucks to the entire concept. There is no competitiveness when there is a monopoly on the market</w:t>
      </w:r>
      <w:r w:rsidR="000D2842" w:rsidRPr="000D2842">
        <w:t xml:space="preserve"> (Capon and Go, 2016)</w:t>
      </w:r>
      <w:r>
        <w:t>. The phrase "monopolistic competitive market" refers to a marketing environment that sits between "perfect competition" and "monopoly" in terms of market structure. Both monopoly and competitiveness coexist in these marketplaces.</w:t>
      </w:r>
    </w:p>
    <w:p w14:paraId="14D9815C" w14:textId="67D49774" w:rsidR="00FB2921" w:rsidRDefault="00FB2921" w:rsidP="00FB2921">
      <w:r>
        <w:t>Cost is a factor in Starbucks' supply and demand dynamics. How many individuals are willing and able to purchase coffee is directly related to its cost. Marketing and sales don't know how much customers are willing to pay</w:t>
      </w:r>
      <w:r w:rsidR="00685FE0">
        <w:t>,</w:t>
      </w:r>
      <w:r>
        <w:t xml:space="preserve"> a recipe for disaster. As a result of the rising cost of Starbucks' coffee, fewer people will buy it. However, if they lower the cost of coffee, they will notice an increase in demand from their present customers</w:t>
      </w:r>
      <w:r w:rsidR="000D2842" w:rsidRPr="000D2842">
        <w:t xml:space="preserve"> (Brown, 2014)</w:t>
      </w:r>
      <w:r>
        <w:t>.</w:t>
      </w:r>
    </w:p>
    <w:p w14:paraId="774457CC" w14:textId="77777777" w:rsidR="00FB2921" w:rsidRDefault="00FB2921" w:rsidP="00FB2921">
      <w:r>
        <w:t xml:space="preserve">A high-end lifestyle smell has helped McDonald's, Panera Bread, and </w:t>
      </w:r>
      <w:proofErr w:type="spellStart"/>
      <w:r>
        <w:t>Dunkin</w:t>
      </w:r>
      <w:proofErr w:type="spellEnd"/>
      <w:r>
        <w:t xml:space="preserve"> Donuts charge more for their mixes, although all provide comparable items. A significant portion of their clientele has the firm belief that they are the only ones capable of producing such high-quality coffee. Increasingly, Starbucks consumers are looking at the true cost of the beverage they've been sipping on in their cups rather than the cup's aesthetics.</w:t>
      </w:r>
    </w:p>
    <w:p w14:paraId="0778DBBB" w14:textId="6C76AA56" w:rsidR="00575683" w:rsidRDefault="00FB2921" w:rsidP="00FB2921">
      <w:r>
        <w:t>The development of unique brand names and logos is critical for enterprises in the monopolistically competitive industry, such as Starbucks. Aesthetics and goods are used in Starbucks advertisement</w:t>
      </w:r>
      <w:r w:rsidR="00685FE0">
        <w:t>s,</w:t>
      </w:r>
      <w:r>
        <w:t xml:space="preserve"> as well as the company's intellectual properties. When it comes to a cup of coffee that's both tasty and fragrant, many people only go to Starbucks. People who drink Starbucks coffee tend to have a certain degree of social status, which in part contributes to </w:t>
      </w:r>
      <w:r w:rsidR="0001156A">
        <w:t>this phenomenon</w:t>
      </w:r>
      <w:r w:rsidR="000D2842" w:rsidRPr="000D2842">
        <w:t xml:space="preserve"> (</w:t>
      </w:r>
      <w:proofErr w:type="spellStart"/>
      <w:r w:rsidR="000D2842" w:rsidRPr="000D2842">
        <w:t>Artikis</w:t>
      </w:r>
      <w:proofErr w:type="spellEnd"/>
      <w:r w:rsidR="000D2842" w:rsidRPr="000D2842">
        <w:t>, 2007)</w:t>
      </w:r>
      <w:r>
        <w:t xml:space="preserve">. When it comes to marketing and product development, it's important to keep in mind that there is a lot of coffee out there that is quite similar to the one trying to sell. The only way to tell one coffee from another is to try a wide variety of the beans available. Since the market is overloaded with possibilities, it's tough for customers to try them all out. In order to acquire new customers, marketers exploit this knowledge to their advantage. In terms of marketing and environment, Starbucks has </w:t>
      </w:r>
      <w:r w:rsidR="00685FE0">
        <w:t>the</w:t>
      </w:r>
      <w:r>
        <w:t xml:space="preserve"> edge over its rivals.</w:t>
      </w:r>
    </w:p>
    <w:p w14:paraId="409FF828" w14:textId="2A098472" w:rsidR="008A16DB" w:rsidRDefault="008A16DB">
      <w:r>
        <w:br w:type="page"/>
      </w:r>
    </w:p>
    <w:p w14:paraId="4A2AD817" w14:textId="17E5EA6B" w:rsidR="008A16DB" w:rsidRDefault="008A16DB" w:rsidP="0022203C">
      <w:pPr>
        <w:pStyle w:val="Heading1"/>
      </w:pPr>
      <w:bookmarkStart w:id="4" w:name="_Toc100402640"/>
      <w:r>
        <w:lastRenderedPageBreak/>
        <w:t>Conclusion</w:t>
      </w:r>
      <w:bookmarkEnd w:id="4"/>
    </w:p>
    <w:p w14:paraId="6A5ED4AD" w14:textId="580575C6" w:rsidR="008A16DB" w:rsidRDefault="00822298" w:rsidP="00FB2921">
      <w:r w:rsidRPr="00822298">
        <w:t xml:space="preserve">For a long time, Starbucks was the dominant player in the speciality coffee market. Customers have been drawn in by the combination of a refined French coffee shop and a welcoming atmosphere. </w:t>
      </w:r>
      <w:r>
        <w:t>T</w:t>
      </w:r>
      <w:r w:rsidRPr="00822298">
        <w:t>o join as long as prepared to put money down. Since their prices have reached equilibrium with them, their supply has dropped. This is due to the current economic scenario. To remain competitive in the market, Starbucks has had to lower its pricing as the economy has changed</w:t>
      </w:r>
      <w:r w:rsidR="000D2842" w:rsidRPr="000D2842">
        <w:t xml:space="preserve"> (</w:t>
      </w:r>
      <w:proofErr w:type="spellStart"/>
      <w:r w:rsidR="000D2842" w:rsidRPr="000D2842">
        <w:t>Alsem</w:t>
      </w:r>
      <w:proofErr w:type="spellEnd"/>
      <w:r w:rsidR="000D2842" w:rsidRPr="000D2842">
        <w:t>, 2015)</w:t>
      </w:r>
      <w:r w:rsidRPr="00822298">
        <w:t>. A corporation operating in a monopolistic market would have anticipated a short-term profit based on the closure of outlets and the decrease of workers. Starbucks' premium coffee workforce planning algorithms failed to predict an increase in popularity and a decrease in income. Fewer people will buy coffee if the price rises.</w:t>
      </w:r>
    </w:p>
    <w:p w14:paraId="05119660" w14:textId="6965CA15" w:rsidR="00822298" w:rsidRDefault="00822298">
      <w:r>
        <w:br w:type="page"/>
      </w:r>
    </w:p>
    <w:p w14:paraId="0106716F" w14:textId="3A377724" w:rsidR="00163D7C" w:rsidRDefault="00822298" w:rsidP="00822298">
      <w:pPr>
        <w:pStyle w:val="Heading1"/>
      </w:pPr>
      <w:bookmarkStart w:id="5" w:name="_Toc100402641"/>
      <w:r>
        <w:lastRenderedPageBreak/>
        <w:t>References</w:t>
      </w:r>
      <w:bookmarkEnd w:id="5"/>
    </w:p>
    <w:p w14:paraId="40E1EE70" w14:textId="77777777" w:rsidR="007818C4" w:rsidRPr="000D2842" w:rsidRDefault="007818C4" w:rsidP="007818C4">
      <w:pPr>
        <w:pStyle w:val="NormalWeb"/>
        <w:spacing w:before="0" w:beforeAutospacing="0" w:after="180" w:afterAutospacing="0" w:line="360" w:lineRule="auto"/>
        <w:jc w:val="both"/>
        <w:rPr>
          <w:color w:val="000000"/>
          <w:sz w:val="22"/>
          <w:szCs w:val="22"/>
        </w:rPr>
      </w:pPr>
      <w:proofErr w:type="spellStart"/>
      <w:r w:rsidRPr="000D2842">
        <w:rPr>
          <w:color w:val="000000"/>
          <w:sz w:val="22"/>
          <w:szCs w:val="22"/>
        </w:rPr>
        <w:t>Alsem</w:t>
      </w:r>
      <w:proofErr w:type="spellEnd"/>
      <w:r w:rsidRPr="000D2842">
        <w:rPr>
          <w:color w:val="000000"/>
          <w:sz w:val="22"/>
          <w:szCs w:val="22"/>
        </w:rPr>
        <w:t>, K., 2015. </w:t>
      </w:r>
      <w:r w:rsidRPr="000D2842">
        <w:rPr>
          <w:i/>
          <w:iCs/>
          <w:color w:val="000000"/>
          <w:sz w:val="22"/>
          <w:szCs w:val="22"/>
        </w:rPr>
        <w:t>Applied strategic marketing</w:t>
      </w:r>
      <w:r w:rsidRPr="000D2842">
        <w:rPr>
          <w:color w:val="000000"/>
          <w:sz w:val="22"/>
          <w:szCs w:val="22"/>
        </w:rPr>
        <w:t>.</w:t>
      </w:r>
    </w:p>
    <w:p w14:paraId="368515D4" w14:textId="77777777" w:rsidR="007818C4" w:rsidRPr="000D2842" w:rsidRDefault="007818C4" w:rsidP="007818C4">
      <w:pPr>
        <w:pStyle w:val="NormalWeb"/>
        <w:spacing w:before="0" w:beforeAutospacing="0" w:after="180" w:afterAutospacing="0" w:line="360" w:lineRule="auto"/>
        <w:jc w:val="both"/>
        <w:rPr>
          <w:color w:val="000000"/>
          <w:sz w:val="22"/>
          <w:szCs w:val="22"/>
        </w:rPr>
      </w:pPr>
      <w:proofErr w:type="spellStart"/>
      <w:r w:rsidRPr="000D2842">
        <w:rPr>
          <w:color w:val="000000"/>
          <w:sz w:val="22"/>
          <w:szCs w:val="22"/>
        </w:rPr>
        <w:t>Artikis</w:t>
      </w:r>
      <w:proofErr w:type="spellEnd"/>
      <w:r w:rsidRPr="000D2842">
        <w:rPr>
          <w:color w:val="000000"/>
          <w:sz w:val="22"/>
          <w:szCs w:val="22"/>
        </w:rPr>
        <w:t>, G., 2007. </w:t>
      </w:r>
      <w:r w:rsidRPr="000D2842">
        <w:rPr>
          <w:i/>
          <w:iCs/>
          <w:color w:val="000000"/>
          <w:sz w:val="22"/>
          <w:szCs w:val="22"/>
        </w:rPr>
        <w:t>Capital structure</w:t>
      </w:r>
      <w:r w:rsidRPr="000D2842">
        <w:rPr>
          <w:color w:val="000000"/>
          <w:sz w:val="22"/>
          <w:szCs w:val="22"/>
        </w:rPr>
        <w:t>. [Bradford, England]: Emerald.</w:t>
      </w:r>
    </w:p>
    <w:p w14:paraId="2AA3495F" w14:textId="77777777" w:rsidR="007818C4" w:rsidRPr="000D2842" w:rsidRDefault="007818C4" w:rsidP="007818C4">
      <w:pPr>
        <w:pStyle w:val="NormalWeb"/>
        <w:spacing w:before="0" w:beforeAutospacing="0" w:after="180" w:afterAutospacing="0" w:line="360" w:lineRule="auto"/>
        <w:jc w:val="both"/>
        <w:rPr>
          <w:color w:val="000000"/>
          <w:sz w:val="22"/>
          <w:szCs w:val="22"/>
        </w:rPr>
      </w:pPr>
      <w:r w:rsidRPr="000D2842">
        <w:rPr>
          <w:color w:val="000000"/>
          <w:sz w:val="22"/>
          <w:szCs w:val="22"/>
        </w:rPr>
        <w:t>Brown, D., 2014. </w:t>
      </w:r>
      <w:r w:rsidRPr="000D2842">
        <w:rPr>
          <w:i/>
          <w:iCs/>
          <w:color w:val="000000"/>
          <w:sz w:val="22"/>
          <w:szCs w:val="22"/>
        </w:rPr>
        <w:t>How to Open a Financially Successful Coffee, Espresso &amp; Tea Shop</w:t>
      </w:r>
      <w:r w:rsidRPr="000D2842">
        <w:rPr>
          <w:color w:val="000000"/>
          <w:sz w:val="22"/>
          <w:szCs w:val="22"/>
        </w:rPr>
        <w:t>. Atlantic Publishing Group Inc.</w:t>
      </w:r>
    </w:p>
    <w:p w14:paraId="554295CE" w14:textId="77777777" w:rsidR="007818C4" w:rsidRPr="000D2842" w:rsidRDefault="007818C4" w:rsidP="007818C4">
      <w:pPr>
        <w:pStyle w:val="NormalWeb"/>
        <w:spacing w:before="0" w:beforeAutospacing="0" w:after="180" w:afterAutospacing="0" w:line="360" w:lineRule="auto"/>
        <w:jc w:val="both"/>
        <w:rPr>
          <w:color w:val="000000"/>
          <w:sz w:val="22"/>
          <w:szCs w:val="22"/>
        </w:rPr>
      </w:pPr>
      <w:r w:rsidRPr="000D2842">
        <w:rPr>
          <w:color w:val="000000"/>
          <w:sz w:val="22"/>
          <w:szCs w:val="22"/>
        </w:rPr>
        <w:t>Capon, N. and Go, F., 2016. </w:t>
      </w:r>
      <w:r w:rsidRPr="000D2842">
        <w:rPr>
          <w:i/>
          <w:iCs/>
          <w:color w:val="000000"/>
          <w:sz w:val="22"/>
          <w:szCs w:val="22"/>
        </w:rPr>
        <w:t>Frameworks for market strategy</w:t>
      </w:r>
      <w:r w:rsidRPr="000D2842">
        <w:rPr>
          <w:color w:val="000000"/>
          <w:sz w:val="22"/>
          <w:szCs w:val="22"/>
        </w:rPr>
        <w:t>.</w:t>
      </w:r>
    </w:p>
    <w:p w14:paraId="7679E6EF" w14:textId="77777777" w:rsidR="007818C4" w:rsidRPr="000D2842" w:rsidRDefault="007818C4" w:rsidP="007818C4">
      <w:pPr>
        <w:pStyle w:val="NormalWeb"/>
        <w:spacing w:before="0" w:beforeAutospacing="0" w:after="180" w:afterAutospacing="0" w:line="360" w:lineRule="auto"/>
        <w:jc w:val="both"/>
        <w:rPr>
          <w:color w:val="000000"/>
          <w:sz w:val="22"/>
          <w:szCs w:val="22"/>
        </w:rPr>
      </w:pPr>
      <w:r w:rsidRPr="000D2842">
        <w:rPr>
          <w:color w:val="000000"/>
          <w:sz w:val="22"/>
          <w:szCs w:val="22"/>
        </w:rPr>
        <w:t>Chen, A. and Liang, J., 2021. Analysis of Starbucks Supply Chain Status Based on 3A3S Model. </w:t>
      </w:r>
      <w:r w:rsidRPr="000D2842">
        <w:rPr>
          <w:i/>
          <w:iCs/>
          <w:color w:val="000000"/>
          <w:sz w:val="22"/>
          <w:szCs w:val="22"/>
        </w:rPr>
        <w:t>Journal of Economics and Public Finance</w:t>
      </w:r>
      <w:r w:rsidRPr="000D2842">
        <w:rPr>
          <w:color w:val="000000"/>
          <w:sz w:val="22"/>
          <w:szCs w:val="22"/>
        </w:rPr>
        <w:t>, 7(4), p.p52.</w:t>
      </w:r>
    </w:p>
    <w:p w14:paraId="3D9D5CA1" w14:textId="77777777" w:rsidR="007818C4" w:rsidRPr="000D2842" w:rsidRDefault="007818C4" w:rsidP="007818C4">
      <w:pPr>
        <w:pStyle w:val="NormalWeb"/>
        <w:spacing w:before="0" w:beforeAutospacing="0" w:after="180" w:afterAutospacing="0" w:line="360" w:lineRule="auto"/>
        <w:jc w:val="both"/>
        <w:rPr>
          <w:color w:val="000000"/>
          <w:sz w:val="22"/>
          <w:szCs w:val="22"/>
        </w:rPr>
      </w:pPr>
      <w:r w:rsidRPr="000D2842">
        <w:rPr>
          <w:color w:val="000000"/>
          <w:sz w:val="22"/>
          <w:szCs w:val="22"/>
        </w:rPr>
        <w:t>Ebert, R. and Griffin, R., 2013. </w:t>
      </w:r>
      <w:r w:rsidRPr="000D2842">
        <w:rPr>
          <w:i/>
          <w:iCs/>
          <w:color w:val="000000"/>
          <w:sz w:val="22"/>
          <w:szCs w:val="22"/>
        </w:rPr>
        <w:t>Business essentials</w:t>
      </w:r>
      <w:r w:rsidRPr="000D2842">
        <w:rPr>
          <w:color w:val="000000"/>
          <w:sz w:val="22"/>
          <w:szCs w:val="22"/>
        </w:rPr>
        <w:t>. Boston: Pearson.</w:t>
      </w:r>
    </w:p>
    <w:p w14:paraId="58F7656D" w14:textId="77777777" w:rsidR="007818C4" w:rsidRPr="000D2842" w:rsidRDefault="007818C4" w:rsidP="007818C4">
      <w:pPr>
        <w:pStyle w:val="NormalWeb"/>
        <w:spacing w:before="0" w:beforeAutospacing="0" w:after="180" w:afterAutospacing="0" w:line="360" w:lineRule="auto"/>
        <w:jc w:val="both"/>
        <w:rPr>
          <w:color w:val="000000"/>
          <w:sz w:val="22"/>
          <w:szCs w:val="22"/>
        </w:rPr>
      </w:pPr>
      <w:r w:rsidRPr="000D2842">
        <w:rPr>
          <w:color w:val="000000"/>
          <w:sz w:val="22"/>
          <w:szCs w:val="22"/>
        </w:rPr>
        <w:t>Geelhoed, J., 2013. </w:t>
      </w:r>
      <w:r w:rsidRPr="000D2842">
        <w:rPr>
          <w:i/>
          <w:iCs/>
          <w:color w:val="000000"/>
          <w:sz w:val="22"/>
          <w:szCs w:val="22"/>
        </w:rPr>
        <w:t>Creating Lasting Value</w:t>
      </w:r>
      <w:r w:rsidRPr="000D2842">
        <w:rPr>
          <w:color w:val="000000"/>
          <w:sz w:val="22"/>
          <w:szCs w:val="22"/>
        </w:rPr>
        <w:t>. Kogan Page.</w:t>
      </w:r>
    </w:p>
    <w:p w14:paraId="25FAF7BE" w14:textId="77777777" w:rsidR="007818C4" w:rsidRPr="000D2842" w:rsidRDefault="007818C4" w:rsidP="007818C4">
      <w:pPr>
        <w:pStyle w:val="NormalWeb"/>
        <w:spacing w:before="0" w:beforeAutospacing="0" w:after="180" w:afterAutospacing="0" w:line="360" w:lineRule="auto"/>
        <w:jc w:val="both"/>
        <w:rPr>
          <w:color w:val="000000"/>
          <w:sz w:val="22"/>
          <w:szCs w:val="22"/>
        </w:rPr>
      </w:pPr>
      <w:proofErr w:type="spellStart"/>
      <w:r w:rsidRPr="000D2842">
        <w:rPr>
          <w:color w:val="000000"/>
          <w:sz w:val="22"/>
          <w:szCs w:val="22"/>
        </w:rPr>
        <w:t>Godsmark</w:t>
      </w:r>
      <w:proofErr w:type="spellEnd"/>
      <w:r w:rsidRPr="000D2842">
        <w:rPr>
          <w:color w:val="000000"/>
          <w:sz w:val="22"/>
          <w:szCs w:val="22"/>
        </w:rPr>
        <w:t>, E., Arduser, L. and Brown, D., 2014. </w:t>
      </w:r>
      <w:r w:rsidRPr="000D2842">
        <w:rPr>
          <w:i/>
          <w:iCs/>
          <w:color w:val="000000"/>
          <w:sz w:val="22"/>
          <w:szCs w:val="22"/>
        </w:rPr>
        <w:t>How to open and operate a financially successful coffee, espresso &amp; tea shop</w:t>
      </w:r>
      <w:r w:rsidRPr="000D2842">
        <w:rPr>
          <w:color w:val="000000"/>
          <w:sz w:val="22"/>
          <w:szCs w:val="22"/>
        </w:rPr>
        <w:t>.</w:t>
      </w:r>
    </w:p>
    <w:p w14:paraId="27FEF224" w14:textId="77777777" w:rsidR="007818C4" w:rsidRPr="000D2842" w:rsidRDefault="007818C4" w:rsidP="007818C4">
      <w:pPr>
        <w:pStyle w:val="NormalWeb"/>
        <w:spacing w:before="0" w:beforeAutospacing="0" w:after="180" w:afterAutospacing="0" w:line="360" w:lineRule="auto"/>
        <w:jc w:val="both"/>
        <w:rPr>
          <w:color w:val="000000"/>
          <w:sz w:val="22"/>
          <w:szCs w:val="22"/>
        </w:rPr>
      </w:pPr>
      <w:proofErr w:type="spellStart"/>
      <w:r w:rsidRPr="000D2842">
        <w:rPr>
          <w:color w:val="000000"/>
          <w:sz w:val="22"/>
          <w:szCs w:val="22"/>
        </w:rPr>
        <w:t>Haskova</w:t>
      </w:r>
      <w:proofErr w:type="spellEnd"/>
      <w:r w:rsidRPr="000D2842">
        <w:rPr>
          <w:color w:val="000000"/>
          <w:sz w:val="22"/>
          <w:szCs w:val="22"/>
        </w:rPr>
        <w:t>, K., 2015. Starbucks Marketing Analysis. </w:t>
      </w:r>
      <w:r w:rsidRPr="000D2842">
        <w:rPr>
          <w:i/>
          <w:iCs/>
          <w:color w:val="000000"/>
          <w:sz w:val="22"/>
          <w:szCs w:val="22"/>
        </w:rPr>
        <w:t>CRIS - Bulletin of the Centre for Research and Interdisciplinary Study</w:t>
      </w:r>
      <w:r w:rsidRPr="000D2842">
        <w:rPr>
          <w:color w:val="000000"/>
          <w:sz w:val="22"/>
          <w:szCs w:val="22"/>
        </w:rPr>
        <w:t>, 2015(1), pp.11-29.</w:t>
      </w:r>
    </w:p>
    <w:p w14:paraId="7A9C18CE" w14:textId="77777777" w:rsidR="007818C4" w:rsidRPr="000D2842" w:rsidRDefault="007818C4" w:rsidP="007818C4">
      <w:pPr>
        <w:pStyle w:val="NormalWeb"/>
        <w:spacing w:before="0" w:beforeAutospacing="0" w:after="180" w:afterAutospacing="0" w:line="360" w:lineRule="auto"/>
        <w:jc w:val="both"/>
        <w:rPr>
          <w:color w:val="000000"/>
          <w:sz w:val="22"/>
          <w:szCs w:val="22"/>
        </w:rPr>
      </w:pPr>
      <w:r w:rsidRPr="000D2842">
        <w:rPr>
          <w:color w:val="000000"/>
          <w:sz w:val="22"/>
          <w:szCs w:val="22"/>
        </w:rPr>
        <w:t>Kotler, P., Armstrong, G., Kotler, P. and Kotler, P., 2012. </w:t>
      </w:r>
      <w:r w:rsidRPr="000D2842">
        <w:rPr>
          <w:i/>
          <w:iCs/>
          <w:color w:val="000000"/>
          <w:sz w:val="22"/>
          <w:szCs w:val="22"/>
        </w:rPr>
        <w:t>Principles of marketing</w:t>
      </w:r>
      <w:r w:rsidRPr="000D2842">
        <w:rPr>
          <w:color w:val="000000"/>
          <w:sz w:val="22"/>
          <w:szCs w:val="22"/>
        </w:rPr>
        <w:t>. Boston: Pearson Prentice Hall.</w:t>
      </w:r>
    </w:p>
    <w:p w14:paraId="51708CD9" w14:textId="77777777" w:rsidR="007818C4" w:rsidRPr="000D2842" w:rsidRDefault="007818C4" w:rsidP="007818C4">
      <w:pPr>
        <w:pStyle w:val="NormalWeb"/>
        <w:spacing w:before="0" w:beforeAutospacing="0" w:after="180" w:afterAutospacing="0" w:line="360" w:lineRule="auto"/>
        <w:jc w:val="both"/>
        <w:rPr>
          <w:color w:val="000000"/>
          <w:sz w:val="22"/>
          <w:szCs w:val="22"/>
        </w:rPr>
      </w:pPr>
      <w:proofErr w:type="spellStart"/>
      <w:r w:rsidRPr="000D2842">
        <w:rPr>
          <w:color w:val="000000"/>
          <w:sz w:val="22"/>
          <w:szCs w:val="22"/>
        </w:rPr>
        <w:t>Mahobia</w:t>
      </w:r>
      <w:proofErr w:type="spellEnd"/>
      <w:r w:rsidRPr="000D2842">
        <w:rPr>
          <w:color w:val="000000"/>
          <w:sz w:val="22"/>
          <w:szCs w:val="22"/>
        </w:rPr>
        <w:t>, H. and Jain, T., 2015. Starbucks: Adapting in the Indian Market. </w:t>
      </w:r>
      <w:r w:rsidRPr="000D2842">
        <w:rPr>
          <w:i/>
          <w:iCs/>
          <w:color w:val="000000"/>
          <w:sz w:val="22"/>
          <w:szCs w:val="22"/>
        </w:rPr>
        <w:t>Indian Journal of Marketing</w:t>
      </w:r>
      <w:r w:rsidRPr="000D2842">
        <w:rPr>
          <w:color w:val="000000"/>
          <w:sz w:val="22"/>
          <w:szCs w:val="22"/>
        </w:rPr>
        <w:t>, 45(8), p.37.</w:t>
      </w:r>
    </w:p>
    <w:p w14:paraId="65D83DF7" w14:textId="77777777" w:rsidR="007818C4" w:rsidRPr="000D2842" w:rsidRDefault="007818C4" w:rsidP="007818C4">
      <w:pPr>
        <w:pStyle w:val="NormalWeb"/>
        <w:spacing w:before="0" w:beforeAutospacing="0" w:after="180" w:afterAutospacing="0" w:line="360" w:lineRule="auto"/>
        <w:jc w:val="both"/>
        <w:rPr>
          <w:color w:val="000000"/>
          <w:sz w:val="22"/>
          <w:szCs w:val="22"/>
        </w:rPr>
      </w:pPr>
      <w:proofErr w:type="spellStart"/>
      <w:r w:rsidRPr="000D2842">
        <w:rPr>
          <w:color w:val="000000"/>
          <w:sz w:val="22"/>
          <w:szCs w:val="22"/>
        </w:rPr>
        <w:t>Mazzucato</w:t>
      </w:r>
      <w:proofErr w:type="spellEnd"/>
      <w:r w:rsidRPr="000D2842">
        <w:rPr>
          <w:color w:val="000000"/>
          <w:sz w:val="22"/>
          <w:szCs w:val="22"/>
        </w:rPr>
        <w:t>, M., 2013. </w:t>
      </w:r>
      <w:r w:rsidRPr="000D2842">
        <w:rPr>
          <w:i/>
          <w:iCs/>
          <w:color w:val="000000"/>
          <w:sz w:val="22"/>
          <w:szCs w:val="22"/>
        </w:rPr>
        <w:t>Firm size, innovation, and market structure</w:t>
      </w:r>
      <w:r w:rsidRPr="000D2842">
        <w:rPr>
          <w:color w:val="000000"/>
          <w:sz w:val="22"/>
          <w:szCs w:val="22"/>
        </w:rPr>
        <w:t>. Cheltenham [England]: E. Elgar.</w:t>
      </w:r>
    </w:p>
    <w:p w14:paraId="33CE2478" w14:textId="77777777" w:rsidR="007818C4" w:rsidRPr="000D2842" w:rsidRDefault="007818C4" w:rsidP="007818C4">
      <w:pPr>
        <w:pStyle w:val="NormalWeb"/>
        <w:spacing w:before="0" w:beforeAutospacing="0" w:after="180" w:afterAutospacing="0" w:line="360" w:lineRule="auto"/>
        <w:jc w:val="both"/>
        <w:rPr>
          <w:color w:val="000000"/>
          <w:sz w:val="22"/>
          <w:szCs w:val="22"/>
        </w:rPr>
      </w:pPr>
      <w:r w:rsidRPr="000D2842">
        <w:rPr>
          <w:color w:val="000000"/>
          <w:sz w:val="22"/>
          <w:szCs w:val="22"/>
        </w:rPr>
        <w:t>Pride, W., Hughes, R. and Kapoor, J., 2015. </w:t>
      </w:r>
      <w:r w:rsidRPr="000D2842">
        <w:rPr>
          <w:i/>
          <w:iCs/>
          <w:color w:val="000000"/>
          <w:sz w:val="22"/>
          <w:szCs w:val="22"/>
        </w:rPr>
        <w:t>Foundations of business</w:t>
      </w:r>
      <w:r w:rsidRPr="000D2842">
        <w:rPr>
          <w:color w:val="000000"/>
          <w:sz w:val="22"/>
          <w:szCs w:val="22"/>
        </w:rPr>
        <w:t>.</w:t>
      </w:r>
    </w:p>
    <w:p w14:paraId="7CE26229" w14:textId="77777777" w:rsidR="00822298" w:rsidRDefault="00822298"/>
    <w:sectPr w:rsidR="00822298" w:rsidSect="00E275B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9E230A"/>
    <w:multiLevelType w:val="hybridMultilevel"/>
    <w:tmpl w:val="DFD0AF4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44229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Y0NTE3MTQxMTU1MDdQ0lEKTi0uzszPAykwrAUAovfj5CwAAAA="/>
  </w:docVars>
  <w:rsids>
    <w:rsidRoot w:val="00A80A8A"/>
    <w:rsid w:val="00007C22"/>
    <w:rsid w:val="0001156A"/>
    <w:rsid w:val="000C2F64"/>
    <w:rsid w:val="000D21FD"/>
    <w:rsid w:val="000D2842"/>
    <w:rsid w:val="0012388B"/>
    <w:rsid w:val="00153293"/>
    <w:rsid w:val="00153D15"/>
    <w:rsid w:val="00163D7C"/>
    <w:rsid w:val="00166938"/>
    <w:rsid w:val="00185353"/>
    <w:rsid w:val="001A3752"/>
    <w:rsid w:val="001C22D7"/>
    <w:rsid w:val="001C76CE"/>
    <w:rsid w:val="001E6DF9"/>
    <w:rsid w:val="0022203C"/>
    <w:rsid w:val="002618D0"/>
    <w:rsid w:val="00293638"/>
    <w:rsid w:val="002C56E2"/>
    <w:rsid w:val="003157E5"/>
    <w:rsid w:val="00362859"/>
    <w:rsid w:val="00393BDB"/>
    <w:rsid w:val="003E0A24"/>
    <w:rsid w:val="00433083"/>
    <w:rsid w:val="004C2464"/>
    <w:rsid w:val="004E4188"/>
    <w:rsid w:val="00575683"/>
    <w:rsid w:val="005B1EEA"/>
    <w:rsid w:val="00651587"/>
    <w:rsid w:val="00685FE0"/>
    <w:rsid w:val="006A4904"/>
    <w:rsid w:val="006E2475"/>
    <w:rsid w:val="007063F3"/>
    <w:rsid w:val="00711F7F"/>
    <w:rsid w:val="007217EE"/>
    <w:rsid w:val="00724E3E"/>
    <w:rsid w:val="00757BAF"/>
    <w:rsid w:val="007818C4"/>
    <w:rsid w:val="007B07BD"/>
    <w:rsid w:val="00822298"/>
    <w:rsid w:val="008273FA"/>
    <w:rsid w:val="008A16DB"/>
    <w:rsid w:val="008B3BC0"/>
    <w:rsid w:val="008B6FD7"/>
    <w:rsid w:val="00922FB3"/>
    <w:rsid w:val="009A0393"/>
    <w:rsid w:val="009F2F12"/>
    <w:rsid w:val="00A41120"/>
    <w:rsid w:val="00A80A8A"/>
    <w:rsid w:val="00AC4C67"/>
    <w:rsid w:val="00AE42C6"/>
    <w:rsid w:val="00B46D61"/>
    <w:rsid w:val="00BC5C64"/>
    <w:rsid w:val="00C04646"/>
    <w:rsid w:val="00C66D0C"/>
    <w:rsid w:val="00C93B75"/>
    <w:rsid w:val="00CF38D2"/>
    <w:rsid w:val="00D50794"/>
    <w:rsid w:val="00D945E9"/>
    <w:rsid w:val="00DF2C49"/>
    <w:rsid w:val="00E00200"/>
    <w:rsid w:val="00E275B9"/>
    <w:rsid w:val="00E44136"/>
    <w:rsid w:val="00E505CB"/>
    <w:rsid w:val="00E66610"/>
    <w:rsid w:val="00E7770F"/>
    <w:rsid w:val="00EF7C09"/>
    <w:rsid w:val="00F6508A"/>
    <w:rsid w:val="00F718F8"/>
    <w:rsid w:val="00F81B69"/>
    <w:rsid w:val="00FB2921"/>
    <w:rsid w:val="00FF2D2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64331"/>
  <w15:chartTrackingRefBased/>
  <w15:docId w15:val="{6FB53FA5-7AC0-40AD-A955-776A0E766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2388B"/>
    <w:pPr>
      <w:keepNext/>
      <w:keepLines/>
      <w:outlineLvl w:val="0"/>
    </w:pPr>
    <w:rPr>
      <w:rFonts w:eastAsiaTheme="majorEastAsia" w:cstheme="majorBidi"/>
      <w:color w:val="009999"/>
      <w:sz w:val="28"/>
      <w:szCs w:val="32"/>
    </w:rPr>
  </w:style>
  <w:style w:type="paragraph" w:styleId="Heading2">
    <w:name w:val="heading 2"/>
    <w:basedOn w:val="Normal"/>
    <w:next w:val="Normal"/>
    <w:link w:val="Heading2Char"/>
    <w:autoRedefine/>
    <w:uiPriority w:val="9"/>
    <w:semiHidden/>
    <w:unhideWhenUsed/>
    <w:qFormat/>
    <w:rsid w:val="0012388B"/>
    <w:pPr>
      <w:keepNext/>
      <w:keepLines/>
      <w:outlineLvl w:val="1"/>
    </w:pPr>
    <w:rPr>
      <w:rFonts w:eastAsiaTheme="majorEastAsia" w:cstheme="majorBidi"/>
      <w:color w:val="990033"/>
      <w:szCs w:val="26"/>
    </w:rPr>
  </w:style>
  <w:style w:type="paragraph" w:styleId="Heading3">
    <w:name w:val="heading 3"/>
    <w:basedOn w:val="Normal"/>
    <w:next w:val="Normal"/>
    <w:link w:val="Heading3Char"/>
    <w:uiPriority w:val="9"/>
    <w:unhideWhenUsed/>
    <w:qFormat/>
    <w:rsid w:val="0012388B"/>
    <w:pPr>
      <w:keepNext/>
      <w:keepLines/>
      <w:spacing w:before="40" w:after="0"/>
      <w:outlineLvl w:val="2"/>
    </w:pPr>
    <w:rPr>
      <w:rFonts w:eastAsiaTheme="majorEastAsia" w:cstheme="majorBidi"/>
      <w:i/>
      <w:color w:val="6600CC"/>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88B"/>
    <w:rPr>
      <w:rFonts w:eastAsiaTheme="majorEastAsia" w:cstheme="majorBidi"/>
      <w:color w:val="009999"/>
      <w:sz w:val="28"/>
      <w:szCs w:val="32"/>
    </w:rPr>
  </w:style>
  <w:style w:type="character" w:customStyle="1" w:styleId="Heading2Char">
    <w:name w:val="Heading 2 Char"/>
    <w:basedOn w:val="DefaultParagraphFont"/>
    <w:link w:val="Heading2"/>
    <w:uiPriority w:val="9"/>
    <w:semiHidden/>
    <w:rsid w:val="0012388B"/>
    <w:rPr>
      <w:rFonts w:eastAsiaTheme="majorEastAsia" w:cstheme="majorBidi"/>
      <w:color w:val="990033"/>
      <w:szCs w:val="26"/>
    </w:rPr>
  </w:style>
  <w:style w:type="character" w:customStyle="1" w:styleId="Heading3Char">
    <w:name w:val="Heading 3 Char"/>
    <w:basedOn w:val="DefaultParagraphFont"/>
    <w:link w:val="Heading3"/>
    <w:uiPriority w:val="9"/>
    <w:rsid w:val="0012388B"/>
    <w:rPr>
      <w:rFonts w:eastAsiaTheme="majorEastAsia" w:cstheme="majorBidi"/>
      <w:i/>
      <w:color w:val="6600CC"/>
    </w:rPr>
  </w:style>
  <w:style w:type="paragraph" w:styleId="TOCHeading">
    <w:name w:val="TOC Heading"/>
    <w:basedOn w:val="Heading1"/>
    <w:next w:val="Normal"/>
    <w:uiPriority w:val="39"/>
    <w:unhideWhenUsed/>
    <w:qFormat/>
    <w:rsid w:val="00F6508A"/>
    <w:pPr>
      <w:spacing w:before="240" w:after="0" w:line="259" w:lineRule="auto"/>
      <w:jc w:val="left"/>
      <w:outlineLvl w:val="9"/>
    </w:pPr>
    <w:rPr>
      <w:rFonts w:asciiTheme="majorHAnsi" w:hAnsiTheme="majorHAnsi"/>
      <w:b/>
      <w:color w:val="2F5496" w:themeColor="accent1" w:themeShade="BF"/>
      <w:kern w:val="0"/>
      <w:sz w:val="32"/>
      <w:lang w:val="en-US"/>
      <w14:ligatures w14:val="none"/>
    </w:rPr>
  </w:style>
  <w:style w:type="paragraph" w:styleId="NormalWeb">
    <w:name w:val="Normal (Web)"/>
    <w:basedOn w:val="Normal"/>
    <w:uiPriority w:val="99"/>
    <w:semiHidden/>
    <w:unhideWhenUsed/>
    <w:rsid w:val="000D2842"/>
    <w:pPr>
      <w:spacing w:before="100" w:beforeAutospacing="1" w:after="100" w:afterAutospacing="1" w:line="240" w:lineRule="auto"/>
      <w:jc w:val="left"/>
    </w:pPr>
    <w:rPr>
      <w:rFonts w:eastAsia="Times New Roman"/>
      <w:kern w:val="0"/>
      <w:lang w:eastAsia="en-GB"/>
      <w14:ligatures w14:val="none"/>
    </w:rPr>
  </w:style>
  <w:style w:type="paragraph" w:styleId="Caption">
    <w:name w:val="caption"/>
    <w:basedOn w:val="Normal"/>
    <w:next w:val="Normal"/>
    <w:uiPriority w:val="35"/>
    <w:unhideWhenUsed/>
    <w:qFormat/>
    <w:rsid w:val="005B1EEA"/>
    <w:pPr>
      <w:spacing w:before="0" w:after="200" w:line="240" w:lineRule="auto"/>
    </w:pPr>
    <w:rPr>
      <w:i/>
      <w:iCs/>
      <w:color w:val="44546A" w:themeColor="text2"/>
      <w:sz w:val="18"/>
      <w:szCs w:val="18"/>
    </w:rPr>
  </w:style>
  <w:style w:type="paragraph" w:styleId="TOC1">
    <w:name w:val="toc 1"/>
    <w:basedOn w:val="Normal"/>
    <w:next w:val="Normal"/>
    <w:autoRedefine/>
    <w:uiPriority w:val="39"/>
    <w:unhideWhenUsed/>
    <w:rsid w:val="00D50794"/>
    <w:pPr>
      <w:spacing w:after="100"/>
    </w:pPr>
  </w:style>
  <w:style w:type="character" w:styleId="Hyperlink">
    <w:name w:val="Hyperlink"/>
    <w:basedOn w:val="DefaultParagraphFont"/>
    <w:uiPriority w:val="99"/>
    <w:unhideWhenUsed/>
    <w:rsid w:val="00D5079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357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numbering" Target="numbering.xml"/><Relationship Id="rId16" Type="http://schemas.microsoft.com/office/2007/relationships/hdphoto" Target="media/hdphoto3.wdp"/><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png"/><Relationship Id="rId14" Type="http://schemas.microsoft.com/office/2007/relationships/hdphoto" Target="media/hdphoto2.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35E72D-6A93-4C8C-89E1-4579D6B492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14</Pages>
  <Words>2745</Words>
  <Characters>15650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Ciobanu</cp:lastModifiedBy>
  <cp:revision>3</cp:revision>
  <dcterms:created xsi:type="dcterms:W3CDTF">2022-04-09T05:12:00Z</dcterms:created>
  <dcterms:modified xsi:type="dcterms:W3CDTF">2022-05-13T13:12:00Z</dcterms:modified>
</cp:coreProperties>
</file>