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FE00667" w14:textId="77777777" w:rsidR="00780C7A" w:rsidRPr="00CD1F33" w:rsidRDefault="00780C7A" w:rsidP="00780C7A">
      <w:pPr>
        <w:jc w:val="center"/>
        <w:rPr>
          <w:rFonts w:cs="Arial"/>
          <w:u w:val="single"/>
          <w:lang w:val="cy-GB"/>
        </w:rPr>
      </w:pPr>
      <w:r w:rsidRPr="00CD1F33">
        <w:rPr>
          <w:rFonts w:cs="Arial"/>
          <w:u w:val="single"/>
          <w:lang w:val="cy-GB"/>
        </w:rPr>
        <w:t>ECES5007C</w:t>
      </w:r>
    </w:p>
    <w:p w14:paraId="7084348C" w14:textId="2BC566E4" w:rsidR="00ED1347" w:rsidRPr="00CD1F33" w:rsidRDefault="00780C7A" w:rsidP="00ED1347">
      <w:pPr>
        <w:jc w:val="center"/>
        <w:rPr>
          <w:rFonts w:cs="Arial"/>
          <w:u w:val="single"/>
          <w:lang w:val="cy-GB"/>
        </w:rPr>
      </w:pPr>
      <w:r w:rsidRPr="00CD1F33">
        <w:rPr>
          <w:rFonts w:cs="Arial"/>
          <w:u w:val="single"/>
          <w:lang w:val="cy-GB"/>
        </w:rPr>
        <w:t>Llwybrau Ymholi</w:t>
      </w:r>
      <w:r w:rsidR="00D95CD2" w:rsidRPr="00CD1F33">
        <w:rPr>
          <w:rFonts w:cs="Arial"/>
          <w:u w:val="single"/>
          <w:lang w:val="cy-GB"/>
        </w:rPr>
        <w:t xml:space="preserve"> - Erthygl Cyfnodolyn</w:t>
      </w:r>
    </w:p>
    <w:p w14:paraId="7A442AA4" w14:textId="77777777" w:rsidR="00780C7A" w:rsidRPr="00CD1F33" w:rsidRDefault="00780C7A">
      <w:pPr>
        <w:rPr>
          <w:rFonts w:cs="Arial"/>
          <w:lang w:val="cy-GB"/>
        </w:rPr>
      </w:pPr>
    </w:p>
    <w:p w14:paraId="5B30C92D" w14:textId="7B4AD5E8" w:rsidR="006F368E" w:rsidRPr="00991F9F" w:rsidRDefault="006362F7" w:rsidP="00DD574B">
      <w:pPr>
        <w:spacing w:after="200" w:line="360" w:lineRule="auto"/>
        <w:contextualSpacing/>
        <w:jc w:val="both"/>
        <w:rPr>
          <w:rFonts w:cs="Arial"/>
          <w:b/>
        </w:rPr>
      </w:pPr>
      <w:r w:rsidRPr="00991F9F">
        <w:rPr>
          <w:rFonts w:cs="Arial"/>
          <w:b/>
        </w:rPr>
        <w:t>Cyflwyniad</w:t>
      </w:r>
    </w:p>
    <w:p w14:paraId="0A2E5F20" w14:textId="191D4A57" w:rsidR="00301A4F" w:rsidRPr="00991F9F" w:rsidRDefault="001772E8" w:rsidP="00DD574B">
      <w:pPr>
        <w:spacing w:after="200" w:line="360" w:lineRule="auto"/>
        <w:contextualSpacing/>
        <w:jc w:val="both"/>
      </w:pPr>
      <w:r w:rsidRPr="00991F9F">
        <w:rPr>
          <w:rFonts w:cs="Arial"/>
        </w:rPr>
        <w:t xml:space="preserve">Yn y byd heddiw, mae’n allweddol i ymarferwyr allweddol o fewn y byd addysg, i gadw i fyny gyda’r datblygiadau presennol a newydd o faterion addysgol. </w:t>
      </w:r>
      <w:r w:rsidR="00B6176C" w:rsidRPr="00991F9F">
        <w:rPr>
          <w:rFonts w:cs="Arial"/>
        </w:rPr>
        <w:t xml:space="preserve">Dywed Knowles, E (2019), </w:t>
      </w:r>
      <w:r w:rsidR="00301A4F" w:rsidRPr="00991F9F">
        <w:t>‘Keeping up to date with current educational issues is an important factor in making a good first impression at your teaching, NQT or teacher training interview’.</w:t>
      </w:r>
      <w:r w:rsidR="00AE7EDD" w:rsidRPr="00991F9F">
        <w:t xml:space="preserve"> </w:t>
      </w:r>
      <w:r w:rsidRPr="00991F9F">
        <w:t xml:space="preserve">Golyga hyn, bod e’n bwysig i’r genhedlaeth heddiw o ddysgwyr sydd am fod yn athrawon yn y dyfodol, ymchwilio trwy’r amser i mewn i’r materion hyn, er mwyn lles eu hunain a’r plant. Yn fanylach, byddent yn medru cynllunio’r addysgu i anghenion y plant, i sicrhau dysgu effeithiol. </w:t>
      </w:r>
      <w:r w:rsidR="00E34EE7" w:rsidRPr="00991F9F">
        <w:t>I gefnogi</w:t>
      </w:r>
      <w:r w:rsidR="00432D02" w:rsidRPr="00991F9F">
        <w:t xml:space="preserve"> hyn</w:t>
      </w:r>
      <w:r w:rsidR="00E34EE7" w:rsidRPr="00991F9F">
        <w:t>,</w:t>
      </w:r>
      <w:r w:rsidR="00432D02" w:rsidRPr="00991F9F">
        <w:t xml:space="preserve"> nodwyd</w:t>
      </w:r>
      <w:r w:rsidR="00E34EE7" w:rsidRPr="00991F9F">
        <w:t xml:space="preserve"> </w:t>
      </w:r>
      <w:r w:rsidR="00432D02" w:rsidRPr="00991F9F">
        <w:rPr>
          <w:rFonts w:cs="Arial"/>
        </w:rPr>
        <w:t xml:space="preserve">Knowles, E (2019) hefyd, </w:t>
      </w:r>
      <w:r w:rsidR="00301A4F" w:rsidRPr="00991F9F">
        <w:t>‘It's not possible to predict all future educational issues, or know every detail of the sector's current situation, but in the process of </w:t>
      </w:r>
      <w:hyperlink r:id="rId7" w:history="1">
        <w:r w:rsidR="00301A4F" w:rsidRPr="00991F9F">
          <w:t>applying for teacher training</w:t>
        </w:r>
      </w:hyperlink>
      <w:r w:rsidR="00301A4F" w:rsidRPr="00991F9F">
        <w:t> some preparation and research will go a long way in demonstrating your enthusiasm and impressing potential employers’.</w:t>
      </w:r>
      <w:r w:rsidRPr="00991F9F">
        <w:t xml:space="preserve"> Felly, bwriad yr erthygl cyfnodolyn yw adfyfyrio ar fater allweddol ym maes addysg gynradd gyfoes, gan dynnu ar brofiad leoliad a llenyddiaeth ddiweddar berthnasol. Er hynny, un o’r bwriadau oedd cael dau leoliad gwahanol ar gyfer y prosiect ymchwil, ond o achos effaith </w:t>
      </w:r>
      <w:r w:rsidRPr="00991F9F">
        <w:rPr>
          <w:i/>
        </w:rPr>
        <w:t>Coronavirus</w:t>
      </w:r>
      <w:r w:rsidRPr="00991F9F">
        <w:t>, roedd dim ond yn bosib cael un lleoliad, a rhaid addasu’r ymchwiliad.</w:t>
      </w:r>
    </w:p>
    <w:p w14:paraId="3A9F9CDB" w14:textId="77777777" w:rsidR="006362F7" w:rsidRPr="00991F9F" w:rsidRDefault="006362F7" w:rsidP="00DD574B">
      <w:pPr>
        <w:spacing w:line="360" w:lineRule="auto"/>
        <w:jc w:val="both"/>
      </w:pPr>
    </w:p>
    <w:p w14:paraId="272503A5" w14:textId="6593D67D" w:rsidR="00C0514C" w:rsidRPr="00991F9F" w:rsidRDefault="00E766C0" w:rsidP="00DD574B">
      <w:pPr>
        <w:spacing w:line="360" w:lineRule="auto"/>
        <w:jc w:val="both"/>
      </w:pPr>
      <w:r w:rsidRPr="00991F9F">
        <w:t>Y mater cafodd i ymchwilio i mewn i felly oedd sut mae plant meithrin yn cael ei pharatoi ar gyfer symud i’r dosbarth derbyn? Y rheswm dros hyn, yw oherwydd mae’n gyfnod allweddol o fewn bywyd plentyn</w:t>
      </w:r>
      <w:r w:rsidR="006E10A3" w:rsidRPr="00991F9F">
        <w:t>,</w:t>
      </w:r>
      <w:r w:rsidRPr="00991F9F">
        <w:t xml:space="preserve"> lle mae lawer o newidiadau yn medru effeithio arnynt mewn amrywiaeth o ffurfiau, rhai positif a negatif. </w:t>
      </w:r>
      <w:r w:rsidR="000860B2" w:rsidRPr="00991F9F">
        <w:t xml:space="preserve">Yn ôl </w:t>
      </w:r>
      <w:r w:rsidR="004B5ED5" w:rsidRPr="00991F9F">
        <w:t xml:space="preserve">Evidence Request Bank (2014), </w:t>
      </w:r>
      <w:r w:rsidR="00F449BF" w:rsidRPr="00991F9F">
        <w:t>‘Children’s transition to formal schooling is an ongoing process of change. Children recognize that starting school will bring changes, but do not necessaril</w:t>
      </w:r>
      <w:r w:rsidR="00B03A7D" w:rsidRPr="00991F9F">
        <w:t>y see those changes as negative’.</w:t>
      </w:r>
      <w:r w:rsidR="003F2080" w:rsidRPr="00991F9F">
        <w:t xml:space="preserve"> </w:t>
      </w:r>
      <w:r w:rsidR="009E296F" w:rsidRPr="00991F9F">
        <w:t>Pwysleisia hyn, bod profiad pob plentyn o’r trosglwyddiad yn mynd i fod yn wahanol i’w gilydd</w:t>
      </w:r>
      <w:r w:rsidR="00DE7342" w:rsidRPr="00991F9F">
        <w:t>,</w:t>
      </w:r>
      <w:r w:rsidR="009E296F" w:rsidRPr="00991F9F">
        <w:t xml:space="preserve"> am nifer o resymau. Gall y rhesymau hyn fod o achos sefyllfa iechyd a lles y plentyn, neu ei sgiliau unigol. Yn ogystal, gall fod oherwydd diffyg cymorth adref gan ei theulu, neu o achos ei sefyllfa gartrefol megis t</w:t>
      </w:r>
      <w:r w:rsidR="00DE7342" w:rsidRPr="00991F9F">
        <w:t>lodi. Ymhellach, bydd y cyfnodolyn</w:t>
      </w:r>
      <w:r w:rsidR="009E296F" w:rsidRPr="00991F9F">
        <w:t xml:space="preserve"> yn trafod yn feirniadol llenyddiaeth o ddamcaniaethau, polisïau ac ymchwil gyfredol sy’n berthnasol i’r mater yma. Yn ogystal, yn amlinellu'r lleoliad a oedd ar gyfer y prosiect ymchwil i mewn i’r mater, ac yn </w:t>
      </w:r>
      <w:r w:rsidR="009E296F" w:rsidRPr="00991F9F">
        <w:lastRenderedPageBreak/>
        <w:t>egluro'r dewis o fethodoleg ar gyfer hynny, gan gynnwys cryfderau, gwendidau a chyfyngiadau’r fethodoleg. Yn dilyn hynny, yn adlewyrchu ar y materion moesegol a oedd angen ystyried mewn perthynas â’r lleoliad, methodoleg ac adrodd. Yn olaf, yn dod i gasgliad ac yn adrodd ar y darganfyddiadau a chanlyniadau, er mwyn crynhoi'r prif bwyntiau.</w:t>
      </w:r>
    </w:p>
    <w:p w14:paraId="29BD96FA" w14:textId="77777777" w:rsidR="008D3A4A" w:rsidRPr="00991F9F" w:rsidRDefault="008D3A4A" w:rsidP="00DD574B">
      <w:pPr>
        <w:spacing w:after="200" w:line="360" w:lineRule="auto"/>
        <w:contextualSpacing/>
        <w:jc w:val="both"/>
        <w:rPr>
          <w:rFonts w:cs="Arial"/>
        </w:rPr>
      </w:pPr>
    </w:p>
    <w:p w14:paraId="0EFFF279" w14:textId="154607A2" w:rsidR="00323D70" w:rsidRPr="00991F9F" w:rsidRDefault="006362F7" w:rsidP="00DD574B">
      <w:pPr>
        <w:spacing w:after="200" w:line="360" w:lineRule="auto"/>
        <w:contextualSpacing/>
        <w:jc w:val="both"/>
        <w:rPr>
          <w:rFonts w:cs="Arial"/>
          <w:b/>
        </w:rPr>
      </w:pPr>
      <w:r w:rsidRPr="00991F9F">
        <w:rPr>
          <w:rFonts w:cs="Arial"/>
          <w:b/>
        </w:rPr>
        <w:t>Adolygiad Llenyddiaeth</w:t>
      </w:r>
    </w:p>
    <w:p w14:paraId="47208B39" w14:textId="08C11AB1" w:rsidR="00CE0B45" w:rsidRPr="00991F9F" w:rsidRDefault="00C61390" w:rsidP="00DD574B">
      <w:pPr>
        <w:spacing w:after="200" w:line="360" w:lineRule="auto"/>
        <w:contextualSpacing/>
        <w:jc w:val="both"/>
      </w:pPr>
      <w:r w:rsidRPr="00991F9F">
        <w:rPr>
          <w:rFonts w:cs="Arial"/>
        </w:rPr>
        <w:t>Yn amlwg, mae’r trosglwyddiad o’r dosbarth meithrin i’r derbyn</w:t>
      </w:r>
      <w:r w:rsidR="00933A31" w:rsidRPr="00991F9F">
        <w:rPr>
          <w:rFonts w:cs="Arial"/>
        </w:rPr>
        <w:t>,</w:t>
      </w:r>
      <w:r w:rsidRPr="00991F9F">
        <w:rPr>
          <w:rFonts w:cs="Arial"/>
        </w:rPr>
        <w:t xml:space="preserve"> a’r gwaith paratoi ar gyfer hynny</w:t>
      </w:r>
      <w:r w:rsidR="00933A31" w:rsidRPr="00991F9F">
        <w:rPr>
          <w:rFonts w:cs="Arial"/>
        </w:rPr>
        <w:t>,</w:t>
      </w:r>
      <w:r w:rsidRPr="00991F9F">
        <w:rPr>
          <w:rFonts w:cs="Arial"/>
        </w:rPr>
        <w:t xml:space="preserve"> yn gysylltiedig gyda nifer o faterion cyfredol. Yn fanylach, mae’r mater allweddol yn medru cael dylanwad ar y materion cyfredol, neu gall y materion cyfredol cael effaith ar y mater allweddol. Un enghraifft o hyn</w:t>
      </w:r>
      <w:r w:rsidR="00933A31" w:rsidRPr="00991F9F">
        <w:rPr>
          <w:rFonts w:cs="Arial"/>
        </w:rPr>
        <w:t>,</w:t>
      </w:r>
      <w:r w:rsidRPr="00991F9F">
        <w:rPr>
          <w:rFonts w:cs="Arial"/>
        </w:rPr>
        <w:t xml:space="preserve"> yw gall ymddygiad anaddas plentyn cael effaith ar brofiad ef neu hi wrth orfod symud dosbarth, neu gall yr ymddygiad anaddas ffurfio. </w:t>
      </w:r>
      <w:r w:rsidR="00C54614" w:rsidRPr="00991F9F">
        <w:rPr>
          <w:rFonts w:cs="Arial"/>
        </w:rPr>
        <w:t xml:space="preserve">Yn ôl Teaching Assistant Materials (2014), </w:t>
      </w:r>
      <w:r w:rsidR="00820F52" w:rsidRPr="00991F9F">
        <w:t>‘Children react to changes in different ways, depending on their own personality and the nature of th</w:t>
      </w:r>
      <w:r w:rsidR="006C6399" w:rsidRPr="00991F9F">
        <w:t>e change they are experiencing’.</w:t>
      </w:r>
      <w:r w:rsidR="00626931" w:rsidRPr="00991F9F">
        <w:t xml:space="preserve"> </w:t>
      </w:r>
      <w:r w:rsidR="00DA1F1A" w:rsidRPr="00991F9F">
        <w:t>Golyga hyn, bydd ymddygiad plentyn yn newid, yn dibynnu ar ei bersonoliaeth unigryw</w:t>
      </w:r>
      <w:r w:rsidR="00933A31" w:rsidRPr="00991F9F">
        <w:t>,</w:t>
      </w:r>
      <w:r w:rsidR="00DA1F1A" w:rsidRPr="00991F9F">
        <w:t xml:space="preserve"> a natur y newid mae ef neu hi yn profi. Yn fanylach, </w:t>
      </w:r>
      <w:r w:rsidR="00A3300E" w:rsidRPr="00991F9F">
        <w:t xml:space="preserve">gall amgylchedd newydd </w:t>
      </w:r>
      <w:r w:rsidR="00933A31" w:rsidRPr="00991F9F">
        <w:t xml:space="preserve">yn gallu </w:t>
      </w:r>
      <w:r w:rsidR="00A3300E" w:rsidRPr="00991F9F">
        <w:t>dylanwadu ar y plentyn</w:t>
      </w:r>
      <w:r w:rsidR="00933A31" w:rsidRPr="00991F9F">
        <w:t>,</w:t>
      </w:r>
      <w:r w:rsidR="00A3300E" w:rsidRPr="00991F9F">
        <w:t xml:space="preserve"> i gyfleu ymddygiad gwael, o achos y teimlad o ansicrwydd yn y sefyllfa newydd.</w:t>
      </w:r>
      <w:r w:rsidR="008C03C5" w:rsidRPr="00991F9F">
        <w:t xml:space="preserve"> Gall yr ymddygiad anaddas yma bod tuag at yr athro neu ei gyfeillion</w:t>
      </w:r>
      <w:r w:rsidR="00A25254" w:rsidRPr="00991F9F">
        <w:t xml:space="preserve">. Dywed </w:t>
      </w:r>
      <w:r w:rsidR="00A25254" w:rsidRPr="00991F9F">
        <w:rPr>
          <w:rFonts w:cs="Arial"/>
        </w:rPr>
        <w:t>Teaching Assistant Materials (2014),</w:t>
      </w:r>
      <w:r w:rsidR="00A25254" w:rsidRPr="00991F9F">
        <w:t>’</w:t>
      </w:r>
      <w:r w:rsidR="00820F52" w:rsidRPr="00991F9F">
        <w:t>Their behaviour can go to the extremes: they can either become quiet and withdrawn or start to produce anger and aggression against</w:t>
      </w:r>
      <w:r w:rsidR="00A25254" w:rsidRPr="00991F9F">
        <w:t xml:space="preserve"> their environment’.</w:t>
      </w:r>
      <w:r w:rsidR="008936AC" w:rsidRPr="00991F9F">
        <w:t xml:space="preserve"> </w:t>
      </w:r>
      <w:r w:rsidR="00383BA7" w:rsidRPr="00991F9F">
        <w:t xml:space="preserve">Mae’n pwysleisio bod yr ymddygiad sy’n ffurfio trwy gydol y trosglwyddiad neu ar ôl, yn llwyr yn dibynnu ar yr unigolyn. Ymhellach, her arall gall dod o ymddygiad anaddas wrth symud dosbarth yw dirywiad addysgol. </w:t>
      </w:r>
      <w:r w:rsidR="00670012" w:rsidRPr="00991F9F">
        <w:t xml:space="preserve">Yn ôl </w:t>
      </w:r>
      <w:r w:rsidR="00670012" w:rsidRPr="00991F9F">
        <w:rPr>
          <w:rFonts w:cs="Arial"/>
        </w:rPr>
        <w:t xml:space="preserve">Teaching Assistant Materials (2014) unwaith eto, </w:t>
      </w:r>
      <w:r w:rsidR="00A25254" w:rsidRPr="00991F9F">
        <w:t>‘</w:t>
      </w:r>
      <w:r w:rsidR="00820F52" w:rsidRPr="00991F9F">
        <w:t>They might regress in their studies and cognitive development: daydreaming during class,</w:t>
      </w:r>
      <w:r w:rsidR="00A25254" w:rsidRPr="00991F9F">
        <w:t xml:space="preserve"> forgetting to do the homework’.</w:t>
      </w:r>
      <w:r w:rsidR="00670012" w:rsidRPr="00991F9F">
        <w:t xml:space="preserve"> </w:t>
      </w:r>
      <w:r w:rsidR="00383BA7" w:rsidRPr="00991F9F">
        <w:t>Yn fanylach, mae’n pwysleisio gall y trosglwyddiad gael dylanwad negyddol ar ddatblygiad gwybyddol yr unigolyn, gan arwain iddo ef neu hi i ddim cyrraedd ei photensial lawn. Enghraifft o hyn yw</w:t>
      </w:r>
      <w:r w:rsidR="00832BA5" w:rsidRPr="00991F9F">
        <w:t>,</w:t>
      </w:r>
      <w:r w:rsidR="00383BA7" w:rsidRPr="00991F9F">
        <w:t xml:space="preserve"> os nad yw’r ymennydd yn medru datblygu’n llwyddiannus, gall yr unigolyn efallai ddim prosesu gwybodaeth newydd, ac arwain iddo ddim gwrando mewn gwersi. Yn ogystal i hynny, mae’n bwysig i ymarferwyr dosbarth bod yn ymwybodol o’r ymddygiadau eraill gall plentyn ymddangos trwy gydol y trosglwyddiad. </w:t>
      </w:r>
      <w:r w:rsidR="00BC08F4" w:rsidRPr="00991F9F">
        <w:t xml:space="preserve">Dywed </w:t>
      </w:r>
      <w:r w:rsidR="00BC08F4" w:rsidRPr="00991F9F">
        <w:rPr>
          <w:rFonts w:cs="Arial"/>
        </w:rPr>
        <w:t>Teaching Assistant Materials (2014), enghreifftiau o hyn yw</w:t>
      </w:r>
      <w:r w:rsidR="00BB574F" w:rsidRPr="00991F9F">
        <w:rPr>
          <w:rFonts w:cs="Arial"/>
        </w:rPr>
        <w:t>,</w:t>
      </w:r>
      <w:r w:rsidR="00BC08F4" w:rsidRPr="00991F9F">
        <w:t xml:space="preserve"> </w:t>
      </w:r>
      <w:r w:rsidR="00820F52" w:rsidRPr="00991F9F">
        <w:t>‘</w:t>
      </w:r>
      <w:r w:rsidR="00BC08F4" w:rsidRPr="00991F9F">
        <w:t>Y</w:t>
      </w:r>
      <w:r w:rsidR="00820F52" w:rsidRPr="00991F9F">
        <w:t xml:space="preserve">ounger children might react by being clingy and displaying the behaviour of a little child because they feel vulnerable, </w:t>
      </w:r>
      <w:r w:rsidR="00820F52" w:rsidRPr="00991F9F">
        <w:lastRenderedPageBreak/>
        <w:t xml:space="preserve">older children can have nightmares, sleeping problems, loss of appetite or show </w:t>
      </w:r>
      <w:r w:rsidR="00BC08F4" w:rsidRPr="00991F9F">
        <w:t>moody behaviour’.</w:t>
      </w:r>
      <w:r w:rsidR="00B27CA4" w:rsidRPr="00991F9F">
        <w:t xml:space="preserve"> </w:t>
      </w:r>
      <w:r w:rsidR="00383BA7" w:rsidRPr="00991F9F">
        <w:t xml:space="preserve">Mae’n pwysleisio bod yr adweithion yma i’r trosglwyddiad yn medru arwain at ddylanwad negyddol ar ddatblygiad ffisegol, emosiynol a gwybyddol y plentyn. Felly, mae’n amlwg bod y trosglwyddiad o’r dosbarth meithrin i’r dosbarth derbyn yn gyfnod heriol o fewn bywyd plentyn. Golyga hyn, bod e’n allweddol fod yr unigolyn yn cael y cymorth a chyngor cywir, er mwyn i’r proses bod yn fwy cyfforddus ac o fantais iddynt. </w:t>
      </w:r>
      <w:r w:rsidR="00AE2FFA" w:rsidRPr="00991F9F">
        <w:t xml:space="preserve">I gefnogi hyn, dywed </w:t>
      </w:r>
      <w:r w:rsidR="00AE2FFA" w:rsidRPr="00991F9F">
        <w:rPr>
          <w:rFonts w:cs="Arial"/>
        </w:rPr>
        <w:t>Teaching Assistant Materials (2014), ‘</w:t>
      </w:r>
      <w:r w:rsidR="00AE2FFA" w:rsidRPr="00991F9F">
        <w:t>Support from the adults around them in this critical period will help the children to work their way through the transition and do not let it to be a negative influence on their development’.</w:t>
      </w:r>
      <w:r w:rsidR="00376EE5" w:rsidRPr="00991F9F">
        <w:t xml:space="preserve"> </w:t>
      </w:r>
      <w:r w:rsidR="00DD4005" w:rsidRPr="00991F9F">
        <w:t>Mae’n pwysleisio'r pŵer sydd gan gefnogaeth oedolyn, rhag gadael dylanwadau negyddol bodoli. Yn fanylach, gall oedolyn sicrhau'r gefnogaeth hanfodol mae plentyn angen yn ystod y trosglwyddiad, am y rheswm bod oedolyn wedi profi’r trosglwyddiad ei hun, neu hyd yn oed wedi gweld proses y trosglwyddiad nifer o weithiau. Gallent geisio wneud y proses yn fwy cyfforddus i’r plentyn, trwy sôn am y teimladau cawsant nhw pan oedden yn blentyn, a sut wnaethent ddod dros yr her o newid dosbarth. Bydd hyn yn obeithiol</w:t>
      </w:r>
      <w:r w:rsidR="003E1C98" w:rsidRPr="00991F9F">
        <w:t>,</w:t>
      </w:r>
      <w:r w:rsidR="00DD4005" w:rsidRPr="00991F9F">
        <w:t xml:space="preserve"> yn sicrhau bod y plentyn yn medru deall a gweld yr ystod o fanteision sy’n dod o’r trosglwyddiad. Rhai o’r manteision yw gwneud ffrindiau newydd, dysgu a datblygu sgiliau newydd, derbyn cyfleoedd newydd, ac i ddatblygu fel person o ran ei hunan hyfer, neu ei gwerthoedd ac egwyddorion. </w:t>
      </w:r>
      <w:r w:rsidR="00984A2D" w:rsidRPr="00991F9F">
        <w:t>Ymhellach, mae cefnogaeth yr oedolion yn holl bwysig fel soniais, er hyn, mae’r rhyngweithio gan yr oedolion megis y gwarchodwr, yr athro dosbarth presennol, a’r athro yn y dosbarth newydd, yn allweddol o fewn y proses. Y rheswm am hyn</w:t>
      </w:r>
      <w:r w:rsidR="00C51FDD" w:rsidRPr="00991F9F">
        <w:t>,</w:t>
      </w:r>
      <w:r w:rsidR="00984A2D" w:rsidRPr="00991F9F">
        <w:t xml:space="preserve"> yw oherwydd byddent yn medru sicrhau bod anghenion y plentyn yn cael ei chwrdd yn ystod y trosglwyddiad. Yn ogystal, byddent yn medru sicrhau unrhyw cymorth ychwanegol i’r plentyn os ydynt yn cael trafferth wrth addasu i’r newid dosbarth. </w:t>
      </w:r>
      <w:r w:rsidR="00172300" w:rsidRPr="00991F9F">
        <w:t xml:space="preserve">I gefnogi hyn, yn ôl </w:t>
      </w:r>
      <w:r w:rsidR="00172300" w:rsidRPr="00991F9F">
        <w:rPr>
          <w:rFonts w:cs="Arial"/>
        </w:rPr>
        <w:t>Teaching Assistant Materials (2014),</w:t>
      </w:r>
      <w:r w:rsidR="00172300" w:rsidRPr="00991F9F">
        <w:t xml:space="preserve"> </w:t>
      </w:r>
      <w:r w:rsidR="00CE0B45" w:rsidRPr="00991F9F">
        <w:t xml:space="preserve">‘Whatever the transition is in the life of a child or young person, they cannot be left alone with their fears and emotions caused by the change. Effective communication between teacher and pupil is essential because the children need opportunities to express their thoughts and the feelings. </w:t>
      </w:r>
      <w:r w:rsidR="00902AB3" w:rsidRPr="00991F9F">
        <w:t>Y neges felly yw, bod angen cyfathrebu effeithiol rhwng yr unigolyn, ei theulu ac athrawon, er mwyn sicrhau bod y trosglwyddiad yn llwyddiannus, ac yn benodol, yn fanteisiol i’r dysgwr.</w:t>
      </w:r>
    </w:p>
    <w:p w14:paraId="73CC59DD" w14:textId="77777777" w:rsidR="006F368E" w:rsidRPr="00991F9F" w:rsidRDefault="006F368E" w:rsidP="00DD574B">
      <w:pPr>
        <w:spacing w:after="200" w:line="360" w:lineRule="auto"/>
        <w:contextualSpacing/>
        <w:jc w:val="both"/>
        <w:rPr>
          <w:rFonts w:cs="Arial"/>
        </w:rPr>
      </w:pPr>
    </w:p>
    <w:p w14:paraId="7F324714" w14:textId="7329BE6E" w:rsidR="009D6F20" w:rsidRPr="00991F9F" w:rsidRDefault="004070B1" w:rsidP="00DD574B">
      <w:pPr>
        <w:spacing w:line="360" w:lineRule="auto"/>
        <w:jc w:val="both"/>
        <w:rPr>
          <w:rFonts w:cs="Arial"/>
        </w:rPr>
      </w:pPr>
      <w:r w:rsidRPr="00991F9F">
        <w:lastRenderedPageBreak/>
        <w:t xml:space="preserve">Ar y cyfan, mae datblygiad plentyn felly yn rhan allweddol o’r trosglwyddiad, am y rheswm bod angen i’r plentyn datblygu’n llwyddiannus er mwyn ymdopi efo’r newidiadau. Yn fanylach, mae Model Ecolegol Bronfenbrenner yn medru </w:t>
      </w:r>
      <w:r w:rsidR="00C51FDD" w:rsidRPr="00991F9F">
        <w:t xml:space="preserve">bod </w:t>
      </w:r>
      <w:r w:rsidRPr="00991F9F">
        <w:t xml:space="preserve">yn ddefnyddiol ar gyfer y trosglwyddiad, er mwyn darganfod y dylanwadau positif a negatif sydd ar yr unigolyn. Yn ogystal, sut mae’r dylanwadau gwahanol yn effeithio ar ei gilydd, ac ar y plentyn. </w:t>
      </w:r>
      <w:r w:rsidR="009D6F20" w:rsidRPr="00991F9F">
        <w:t xml:space="preserve">Ymhellach, yn ôl The Evidence Request Bank Development Project (2014), </w:t>
      </w:r>
      <w:r w:rsidR="009D6F20" w:rsidRPr="00991F9F">
        <w:rPr>
          <w:rFonts w:cs="Arial"/>
        </w:rPr>
        <w:t>y gwahanol lefelau yw:</w:t>
      </w:r>
    </w:p>
    <w:p w14:paraId="5C8B25E1" w14:textId="77777777" w:rsidR="009D6F20" w:rsidRPr="00991F9F" w:rsidRDefault="009D6F20" w:rsidP="00DD574B">
      <w:pPr>
        <w:pStyle w:val="ListParagraph"/>
        <w:numPr>
          <w:ilvl w:val="0"/>
          <w:numId w:val="41"/>
        </w:numPr>
        <w:spacing w:line="360" w:lineRule="auto"/>
        <w:jc w:val="both"/>
      </w:pPr>
      <w:r w:rsidRPr="00991F9F">
        <w:t>‘The microsystem refers to what an i</w:t>
      </w:r>
      <w:r w:rsidRPr="00991F9F">
        <w:t>ndividual directly experiences.</w:t>
      </w:r>
    </w:p>
    <w:p w14:paraId="5DBE14BF" w14:textId="77777777" w:rsidR="009D6F20" w:rsidRPr="00991F9F" w:rsidRDefault="009D6F20" w:rsidP="00DD574B">
      <w:pPr>
        <w:pStyle w:val="ListParagraph"/>
        <w:numPr>
          <w:ilvl w:val="0"/>
          <w:numId w:val="41"/>
        </w:numPr>
        <w:spacing w:line="360" w:lineRule="auto"/>
        <w:jc w:val="both"/>
      </w:pPr>
      <w:r w:rsidRPr="00991F9F">
        <w:t>The mesosystem refers t</w:t>
      </w:r>
      <w:r w:rsidRPr="00991F9F">
        <w:t>o links between these settings.</w:t>
      </w:r>
    </w:p>
    <w:p w14:paraId="6AD2D0BD" w14:textId="77777777" w:rsidR="009D6F20" w:rsidRPr="00991F9F" w:rsidRDefault="009D6F20" w:rsidP="00DD574B">
      <w:pPr>
        <w:pStyle w:val="ListParagraph"/>
        <w:numPr>
          <w:ilvl w:val="0"/>
          <w:numId w:val="41"/>
        </w:numPr>
        <w:spacing w:line="360" w:lineRule="auto"/>
        <w:jc w:val="both"/>
      </w:pPr>
      <w:r w:rsidRPr="00991F9F">
        <w:t xml:space="preserve">The exosystem refers to links between systems in which the child does not participate directly, but which still affect his or her life (for </w:t>
      </w:r>
      <w:r w:rsidRPr="00991F9F">
        <w:t>example, a parent’s workplace).</w:t>
      </w:r>
    </w:p>
    <w:p w14:paraId="5FE68C72" w14:textId="09E2298B" w:rsidR="009D6F20" w:rsidRPr="00991F9F" w:rsidRDefault="009D6F20" w:rsidP="00DD574B">
      <w:pPr>
        <w:pStyle w:val="ListParagraph"/>
        <w:numPr>
          <w:ilvl w:val="0"/>
          <w:numId w:val="41"/>
        </w:numPr>
        <w:spacing w:line="360" w:lineRule="auto"/>
        <w:jc w:val="both"/>
      </w:pPr>
      <w:r w:rsidRPr="00991F9F">
        <w:t>Finally, the macrosystem refers to the general ideology of the society and culture the child is in (Smith et al 2011)’</w:t>
      </w:r>
      <w:r w:rsidRPr="00991F9F">
        <w:t>’.</w:t>
      </w:r>
    </w:p>
    <w:p w14:paraId="78479EA1" w14:textId="77777777" w:rsidR="005615C1" w:rsidRPr="00991F9F" w:rsidRDefault="005615C1" w:rsidP="00DD574B">
      <w:pPr>
        <w:spacing w:after="200" w:line="360" w:lineRule="auto"/>
        <w:jc w:val="both"/>
        <w:rPr>
          <w:rFonts w:cs="Arial"/>
          <w:color w:val="0563C1" w:themeColor="hyperlink"/>
          <w:u w:val="single"/>
        </w:rPr>
      </w:pPr>
    </w:p>
    <w:p w14:paraId="6700D4B7" w14:textId="77777777" w:rsidR="005615C1" w:rsidRPr="00991F9F" w:rsidRDefault="005615C1" w:rsidP="00DD574B">
      <w:pPr>
        <w:spacing w:after="200" w:line="360" w:lineRule="auto"/>
        <w:contextualSpacing/>
        <w:jc w:val="center"/>
        <w:rPr>
          <w:rFonts w:cs="Arial"/>
          <w:i/>
        </w:rPr>
      </w:pPr>
      <w:r w:rsidRPr="00991F9F">
        <w:rPr>
          <w:rFonts w:cs="Arial"/>
          <w:i/>
          <w:noProof/>
          <w:lang w:eastAsia="en-GB"/>
        </w:rPr>
        <w:drawing>
          <wp:inline distT="0" distB="0" distL="0" distR="0" wp14:anchorId="1E11DD64" wp14:editId="2E670624">
            <wp:extent cx="4166235" cy="3776992"/>
            <wp:effectExtent l="0" t="0" r="0" b="7620"/>
            <wp:docPr id="1" name="Picture 1" descr="bronfenbrenner-01-768x69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01-768x697.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73282" cy="3783381"/>
                    </a:xfrm>
                    <a:prstGeom prst="rect">
                      <a:avLst/>
                    </a:prstGeom>
                    <a:noFill/>
                    <a:ln>
                      <a:noFill/>
                    </a:ln>
                  </pic:spPr>
                </pic:pic>
              </a:graphicData>
            </a:graphic>
          </wp:inline>
        </w:drawing>
      </w:r>
    </w:p>
    <w:p w14:paraId="63AAF665" w14:textId="2AFC4C72" w:rsidR="00C46168" w:rsidRPr="00991F9F" w:rsidRDefault="00C46168" w:rsidP="00DD574B">
      <w:pPr>
        <w:spacing w:line="360" w:lineRule="auto"/>
        <w:jc w:val="right"/>
        <w:rPr>
          <w:sz w:val="22"/>
        </w:rPr>
      </w:pPr>
      <w:r w:rsidRPr="00991F9F">
        <w:rPr>
          <w:sz w:val="22"/>
        </w:rPr>
        <w:t xml:space="preserve">The Psychology Notes Headquarters. (2020) </w:t>
      </w:r>
      <w:r w:rsidRPr="00991F9F">
        <w:rPr>
          <w:i/>
          <w:sz w:val="22"/>
        </w:rPr>
        <w:t>Bronfenbrenner’s Ecological System Theory.</w:t>
      </w:r>
      <w:r w:rsidRPr="00991F9F">
        <w:rPr>
          <w:sz w:val="22"/>
        </w:rPr>
        <w:t xml:space="preserve"> [</w:t>
      </w:r>
      <w:r w:rsidRPr="00991F9F">
        <w:rPr>
          <w:rFonts w:cs="Arial"/>
          <w:sz w:val="22"/>
        </w:rPr>
        <w:t>Arlein] Ar gael ar:</w:t>
      </w:r>
      <w:r w:rsidRPr="00991F9F">
        <w:rPr>
          <w:sz w:val="22"/>
        </w:rPr>
        <w:t xml:space="preserve"> </w:t>
      </w:r>
      <w:hyperlink r:id="rId9" w:history="1">
        <w:r w:rsidRPr="00991F9F">
          <w:rPr>
            <w:rStyle w:val="Hyperlink"/>
            <w:rFonts w:cs="Arial"/>
            <w:sz w:val="22"/>
          </w:rPr>
          <w:t>https://www.psychologynoteshq.com/bronfenbrenner-ecological-theory/</w:t>
        </w:r>
      </w:hyperlink>
    </w:p>
    <w:p w14:paraId="30BB5B95" w14:textId="77777777" w:rsidR="00C46168" w:rsidRPr="00991F9F" w:rsidRDefault="00C46168" w:rsidP="00DD574B">
      <w:pPr>
        <w:spacing w:after="200" w:line="360" w:lineRule="auto"/>
        <w:contextualSpacing/>
        <w:jc w:val="both"/>
        <w:rPr>
          <w:rFonts w:cs="Arial"/>
        </w:rPr>
      </w:pPr>
    </w:p>
    <w:p w14:paraId="3AD0DD3D" w14:textId="2B735748" w:rsidR="00F77A3F" w:rsidRPr="00991F9F" w:rsidRDefault="00DD4A25" w:rsidP="00DD574B">
      <w:pPr>
        <w:spacing w:after="200" w:line="360" w:lineRule="auto"/>
        <w:contextualSpacing/>
        <w:jc w:val="both"/>
        <w:rPr>
          <w:rFonts w:cs="Arial"/>
        </w:rPr>
      </w:pPr>
      <w:r w:rsidRPr="00991F9F">
        <w:rPr>
          <w:rFonts w:cs="Arial"/>
        </w:rPr>
        <w:lastRenderedPageBreak/>
        <w:t>I gyfiawnhau, mae’n bwysig i athro ystyried y gwahanol ddylanwadau gall e</w:t>
      </w:r>
      <w:r w:rsidR="00421454" w:rsidRPr="00991F9F">
        <w:rPr>
          <w:rFonts w:cs="Arial"/>
        </w:rPr>
        <w:t>ffeithio ar blentyn yn negyddol</w:t>
      </w:r>
      <w:r w:rsidRPr="00991F9F">
        <w:rPr>
          <w:rFonts w:cs="Arial"/>
        </w:rPr>
        <w:t xml:space="preserve"> yn ystod y trosglwyddiad. Y rheswm am hyn</w:t>
      </w:r>
      <w:r w:rsidR="00421454" w:rsidRPr="00991F9F">
        <w:rPr>
          <w:rFonts w:cs="Arial"/>
        </w:rPr>
        <w:t>,</w:t>
      </w:r>
      <w:r w:rsidRPr="00991F9F">
        <w:rPr>
          <w:rFonts w:cs="Arial"/>
        </w:rPr>
        <w:t xml:space="preserve"> yw oherwydd gall gael dylanwad gwael ar brofiad yr unigolyn o’r trosglwyddiad. Er enghraifft, os nad oes gan yr unigolyn modelau rôl dda adref, efallai bydd ef neu hi yn wydn i broses y trosglwyddiad, o achos diffyg cyngor a chefnogaeth. Y neges felly, yw bod rhaid i blentyn cael y pethau canol yn y </w:t>
      </w:r>
      <w:r w:rsidRPr="00991F9F">
        <w:rPr>
          <w:rFonts w:cs="Arial"/>
          <w:i/>
        </w:rPr>
        <w:t>Microsystem</w:t>
      </w:r>
      <w:r w:rsidRPr="00991F9F">
        <w:rPr>
          <w:rFonts w:cs="Arial"/>
        </w:rPr>
        <w:t>, neu bydd y plentyn yn edrych ymhellach o’r cylch i gwrdd â’i anghenion, a ddim yn datblygu’n llwyddiannus.</w:t>
      </w:r>
    </w:p>
    <w:p w14:paraId="4C8D1C8C" w14:textId="77777777" w:rsidR="00DD4A25" w:rsidRPr="00991F9F" w:rsidRDefault="00DD4A25" w:rsidP="00DD574B">
      <w:pPr>
        <w:spacing w:after="200" w:line="360" w:lineRule="auto"/>
        <w:contextualSpacing/>
        <w:jc w:val="both"/>
        <w:rPr>
          <w:rFonts w:cs="Arial"/>
        </w:rPr>
      </w:pPr>
    </w:p>
    <w:p w14:paraId="59CD05BF" w14:textId="02E82BBE" w:rsidR="00C5700F" w:rsidRPr="00991F9F" w:rsidRDefault="00DD4A25" w:rsidP="00DD574B">
      <w:pPr>
        <w:spacing w:line="360" w:lineRule="auto"/>
        <w:jc w:val="both"/>
        <w:rPr>
          <w:rFonts w:cs="Arial"/>
        </w:rPr>
      </w:pPr>
      <w:r w:rsidRPr="00991F9F">
        <w:rPr>
          <w:rFonts w:cs="Arial"/>
        </w:rPr>
        <w:t>Ymhellach, mae’r cwricwlwm bob amser yn ganolog i addysgu athrawon, a heddiw yn allweddol bod athrawon yng Nghymru yn ceisio cynllunio o amgylch bwriadau'r Cwricwlwm Newydd sydd i ddod iddynt yn 2021. Yn fanylach, bwriad y Cwricwlwm Newydd i Gymru yw gosod canllawiau addysgol ar gyfer ysgolion</w:t>
      </w:r>
      <w:r w:rsidR="00421454" w:rsidRPr="00991F9F">
        <w:rPr>
          <w:rFonts w:cs="Arial"/>
        </w:rPr>
        <w:t>,</w:t>
      </w:r>
      <w:r w:rsidRPr="00991F9F">
        <w:rPr>
          <w:rFonts w:cs="Arial"/>
        </w:rPr>
        <w:t xml:space="preserve"> i sicrhau addysgu a dysgu mwy effeithiol ar gyfer dysgwyr. Yn ogystal, bod y pedwar diben yn cael ei chwrdd, </w:t>
      </w:r>
      <w:r w:rsidR="00496A5A" w:rsidRPr="00991F9F">
        <w:rPr>
          <w:rFonts w:cs="Arial"/>
        </w:rPr>
        <w:t>y</w:t>
      </w:r>
      <w:r w:rsidR="004D3D31" w:rsidRPr="00991F9F">
        <w:rPr>
          <w:rFonts w:cs="Arial"/>
        </w:rPr>
        <w:t>n ôl Llywodraeth Cymru (2020), ‘</w:t>
      </w:r>
      <w:r w:rsidR="00C5700F" w:rsidRPr="00991F9F">
        <w:t>Dylai’r pedwar diben fod yn ddyhead ac yn nod terfynol ar gyfer y cwricwlwm a gynllunir gan ysgolion. Yn y pen draw, nod cwricwlwm ysgol yw cefnogi ei dysgwyr i ddod yn:</w:t>
      </w:r>
    </w:p>
    <w:p w14:paraId="296251A5" w14:textId="77777777" w:rsidR="00C5700F" w:rsidRPr="00991F9F" w:rsidRDefault="00C5700F" w:rsidP="00DD574B">
      <w:pPr>
        <w:pStyle w:val="ListParagraph"/>
        <w:numPr>
          <w:ilvl w:val="0"/>
          <w:numId w:val="32"/>
        </w:numPr>
        <w:spacing w:line="360" w:lineRule="auto"/>
        <w:jc w:val="both"/>
      </w:pPr>
      <w:r w:rsidRPr="00991F9F">
        <w:t>ddysgwyr uchelgeisiol, galluog sy'n barod i ddysgu gydol eu bywydau</w:t>
      </w:r>
    </w:p>
    <w:p w14:paraId="3BE2F7F1" w14:textId="77777777" w:rsidR="00C5700F" w:rsidRPr="00991F9F" w:rsidRDefault="00C5700F" w:rsidP="00DD574B">
      <w:pPr>
        <w:pStyle w:val="ListParagraph"/>
        <w:numPr>
          <w:ilvl w:val="0"/>
          <w:numId w:val="32"/>
        </w:numPr>
        <w:spacing w:line="360" w:lineRule="auto"/>
        <w:jc w:val="both"/>
      </w:pPr>
      <w:r w:rsidRPr="00991F9F">
        <w:t>gyfranwyr mentrus, creadigol sy’n barod i chwarae rhan lawn mewn bywyd a gwaith</w:t>
      </w:r>
    </w:p>
    <w:p w14:paraId="0D4E9998" w14:textId="77777777" w:rsidR="00C5700F" w:rsidRPr="00991F9F" w:rsidRDefault="00C5700F" w:rsidP="00DD574B">
      <w:pPr>
        <w:pStyle w:val="ListParagraph"/>
        <w:numPr>
          <w:ilvl w:val="0"/>
          <w:numId w:val="32"/>
        </w:numPr>
        <w:spacing w:line="360" w:lineRule="auto"/>
        <w:jc w:val="both"/>
      </w:pPr>
      <w:r w:rsidRPr="00991F9F">
        <w:t>ddinasyddion egwyddorol, gwybodus yng Nghymru a’r byd</w:t>
      </w:r>
    </w:p>
    <w:p w14:paraId="1B6702CF" w14:textId="527D1569" w:rsidR="00C5700F" w:rsidRPr="00991F9F" w:rsidRDefault="00C5700F" w:rsidP="00DD574B">
      <w:pPr>
        <w:pStyle w:val="ListParagraph"/>
        <w:numPr>
          <w:ilvl w:val="0"/>
          <w:numId w:val="32"/>
        </w:numPr>
        <w:spacing w:line="360" w:lineRule="auto"/>
        <w:jc w:val="both"/>
      </w:pPr>
      <w:r w:rsidRPr="00991F9F">
        <w:t xml:space="preserve">unigolion iach, hyderus sy'n barod i fyw bywyd cyflawn fel </w:t>
      </w:r>
      <w:r w:rsidR="004D3D31" w:rsidRPr="00991F9F">
        <w:t>aelodau gwerthfawr o gymdeithas’.</w:t>
      </w:r>
    </w:p>
    <w:p w14:paraId="7B3549F5" w14:textId="77777777" w:rsidR="00FD1024" w:rsidRPr="00991F9F" w:rsidRDefault="00FD1024" w:rsidP="00DD574B">
      <w:pPr>
        <w:spacing w:line="360" w:lineRule="auto"/>
        <w:jc w:val="both"/>
      </w:pPr>
    </w:p>
    <w:p w14:paraId="60212865" w14:textId="14A29859" w:rsidR="00DD3694" w:rsidRPr="00991F9F" w:rsidRDefault="00DD4A25" w:rsidP="00DD574B">
      <w:pPr>
        <w:shd w:val="clear" w:color="auto" w:fill="FFFFFF"/>
        <w:spacing w:line="360" w:lineRule="auto"/>
        <w:jc w:val="both"/>
      </w:pPr>
      <w:r w:rsidRPr="00991F9F">
        <w:t>Mae’r Cwricwlwm yn rhan allweddol o’r trosglwyddiad i’r dosbarth derbyn</w:t>
      </w:r>
      <w:r w:rsidR="00421454" w:rsidRPr="00991F9F">
        <w:t>,</w:t>
      </w:r>
      <w:r w:rsidRPr="00991F9F">
        <w:t xml:space="preserve"> oherwydd dyna le mae’r plentyn am y tro cyntaf yn ei bywydau</w:t>
      </w:r>
      <w:r w:rsidR="00421454" w:rsidRPr="00991F9F">
        <w:t>,</w:t>
      </w:r>
      <w:r w:rsidRPr="00991F9F">
        <w:t xml:space="preserve"> yn rhoi ar waith y sgiliau hanfodol maent wedi parod dysgu yn y meithrin, megis sgiliau llythrennedd a rhifedd, cymhwysedd digidol a datrys problemau. Mae’n bwysig felly</w:t>
      </w:r>
      <w:r w:rsidR="00421454" w:rsidRPr="00991F9F">
        <w:t>,</w:t>
      </w:r>
      <w:r w:rsidRPr="00991F9F">
        <w:t xml:space="preserve"> bod yr athro yn sicrhau’r gefnogaeth addysgol gywir i’r unigolyn, er mwyn iddo ef neu hi cael dechrau teg mewn bywyd, i gyrraedd ei photensial lawn. Hefyd, mae bob unigolyn yn wahanol, felly mae’n bwysig darganfod yn y blynyddoedd cynnar pa fath o gymorth addysgu sydd angen arnynt. Yn fanylach, efallai bod gan blentyn problemau iechyd ac angen adnoddau neu strategaethau dysgu penodol, er mwyn iddynt allu dysgu heb rwystrau. </w:t>
      </w:r>
      <w:r w:rsidR="00A92F7E" w:rsidRPr="00991F9F">
        <w:t xml:space="preserve">I gefnogi’r plentyn unigryw felly yn ystod y trosglwyddiad i’r dosbarth derbyn, rhaid i ymarferwyr dosbarth ddarparu ystod o arferon dysgu da. Yn ôl Oxfordshire County Council </w:t>
      </w:r>
      <w:r w:rsidR="00A92F7E" w:rsidRPr="00991F9F">
        <w:lastRenderedPageBreak/>
        <w:t>(2017), rhai egwyddorion allweddol dylid athro gael ar gyfer arferon dda</w:t>
      </w:r>
      <w:r w:rsidR="00421454" w:rsidRPr="00991F9F">
        <w:t>,</w:t>
      </w:r>
      <w:r w:rsidR="00A92F7E" w:rsidRPr="00991F9F">
        <w:t xml:space="preserve"> i gefnogi trosglwyddiad llwyddiannus yn y blynyddoedd cynnar yw:</w:t>
      </w:r>
    </w:p>
    <w:p w14:paraId="32B24DF8" w14:textId="21C435B1" w:rsidR="002131B6" w:rsidRPr="00991F9F" w:rsidRDefault="009E5150" w:rsidP="00DD574B">
      <w:pPr>
        <w:pStyle w:val="NormalWeb"/>
        <w:numPr>
          <w:ilvl w:val="0"/>
          <w:numId w:val="19"/>
        </w:numPr>
        <w:spacing w:line="360" w:lineRule="auto"/>
        <w:jc w:val="both"/>
        <w:rPr>
          <w:rFonts w:asciiTheme="minorHAnsi" w:hAnsiTheme="minorHAnsi"/>
        </w:rPr>
      </w:pPr>
      <w:r w:rsidRPr="00991F9F">
        <w:rPr>
          <w:rFonts w:asciiTheme="minorHAnsi" w:hAnsiTheme="minorHAnsi" w:cs="Arial"/>
          <w:b/>
        </w:rPr>
        <w:t>‘</w:t>
      </w:r>
      <w:r w:rsidR="002131B6" w:rsidRPr="00991F9F">
        <w:rPr>
          <w:rFonts w:asciiTheme="minorHAnsi" w:hAnsiTheme="minorHAnsi" w:cs="Arial"/>
        </w:rPr>
        <w:t>Recognise that all children, can be vulnerable at times of change, particularly those with additional needs e.g. those with a Special Educational Need (SEN) or a child in care. Planning for these children will need additional, flexible support.</w:t>
      </w:r>
    </w:p>
    <w:p w14:paraId="7D65E268" w14:textId="77EFA4B7" w:rsidR="002131B6" w:rsidRPr="00991F9F" w:rsidRDefault="002131B6" w:rsidP="00DD574B">
      <w:pPr>
        <w:pStyle w:val="NormalWeb"/>
        <w:numPr>
          <w:ilvl w:val="0"/>
          <w:numId w:val="19"/>
        </w:numPr>
        <w:spacing w:line="360" w:lineRule="auto"/>
        <w:jc w:val="both"/>
        <w:rPr>
          <w:rFonts w:asciiTheme="minorHAnsi" w:hAnsiTheme="minorHAnsi"/>
        </w:rPr>
      </w:pPr>
      <w:r w:rsidRPr="00991F9F">
        <w:rPr>
          <w:rFonts w:asciiTheme="minorHAnsi" w:hAnsiTheme="minorHAnsi" w:cs="Arial"/>
        </w:rPr>
        <w:t>Prepare the child for change. It is important that all children experience a positive transition. With appropriate preparation and understanding, children are more likely to feel secure and settle more easily into their new environment. It is here that the Early Years Summary/Transfer Form can act as a supportive tool within the transition</w:t>
      </w:r>
      <w:r w:rsidR="00A254A9" w:rsidRPr="00991F9F">
        <w:rPr>
          <w:rFonts w:asciiTheme="minorHAnsi" w:hAnsiTheme="minorHAnsi" w:cs="Arial"/>
        </w:rPr>
        <w:t xml:space="preserve"> process’.</w:t>
      </w:r>
    </w:p>
    <w:p w14:paraId="3F8F093A" w14:textId="7ADAA5B3" w:rsidR="00A254A9" w:rsidRPr="00991F9F" w:rsidRDefault="004459B9" w:rsidP="00DD574B">
      <w:pPr>
        <w:pStyle w:val="NormalWeb"/>
        <w:spacing w:line="360" w:lineRule="auto"/>
        <w:contextualSpacing/>
        <w:jc w:val="both"/>
        <w:rPr>
          <w:rFonts w:asciiTheme="minorHAnsi" w:hAnsiTheme="minorHAnsi"/>
        </w:rPr>
      </w:pPr>
      <w:r w:rsidRPr="00991F9F">
        <w:rPr>
          <w:rFonts w:asciiTheme="minorHAnsi" w:hAnsiTheme="minorHAnsi"/>
        </w:rPr>
        <w:t>Maent yn pwysleisio</w:t>
      </w:r>
      <w:r w:rsidR="00421454" w:rsidRPr="00991F9F">
        <w:rPr>
          <w:rFonts w:asciiTheme="minorHAnsi" w:hAnsiTheme="minorHAnsi"/>
        </w:rPr>
        <w:t>,</w:t>
      </w:r>
      <w:r w:rsidRPr="00991F9F">
        <w:rPr>
          <w:rFonts w:asciiTheme="minorHAnsi" w:hAnsiTheme="minorHAnsi"/>
        </w:rPr>
        <w:t xml:space="preserve"> bod y cynllunio a gwaith paratoi ar gyfer trosglwyddiad y plentyn i’r dosbarth derbyn yn allweddol, i sicrhau bod y proses yn llwyddiannus. Nodwyd</w:t>
      </w:r>
      <w:r w:rsidR="00421454" w:rsidRPr="00991F9F">
        <w:rPr>
          <w:rFonts w:asciiTheme="minorHAnsi" w:hAnsiTheme="minorHAnsi"/>
        </w:rPr>
        <w:t>,</w:t>
      </w:r>
      <w:r w:rsidRPr="00991F9F">
        <w:rPr>
          <w:rFonts w:asciiTheme="minorHAnsi" w:hAnsiTheme="minorHAnsi"/>
        </w:rPr>
        <w:t xml:space="preserve"> bod plant yn dueddol o ymdopi gwell gyda’r trosglwyddiad os ydynt gyda dealltwriaeth addas o’r newid, a chefnogaeth benodol i anghenion nhw. Yn ogystal, mae perthnasau positif yn bwysig o fewn y trosglwyddiad, er mwyn galluogi’r plentyn i ymdopi gwell gyda’r trosglwyddiad. </w:t>
      </w:r>
      <w:r w:rsidR="00A76D51" w:rsidRPr="00991F9F">
        <w:rPr>
          <w:rFonts w:asciiTheme="minorHAnsi" w:hAnsiTheme="minorHAnsi"/>
        </w:rPr>
        <w:t>Dywed Oxfordshire County Council (2017), gall perthnasau positif cael ei greu trwy:</w:t>
      </w:r>
    </w:p>
    <w:p w14:paraId="1023F8F9" w14:textId="77777777" w:rsidR="00A76D51" w:rsidRPr="00991F9F" w:rsidRDefault="00A76D51" w:rsidP="00DD574B">
      <w:pPr>
        <w:pStyle w:val="NormalWeb"/>
        <w:spacing w:line="360" w:lineRule="auto"/>
        <w:contextualSpacing/>
        <w:jc w:val="both"/>
        <w:rPr>
          <w:rFonts w:asciiTheme="minorHAnsi" w:hAnsiTheme="minorHAnsi" w:cs="Arial"/>
        </w:rPr>
      </w:pPr>
    </w:p>
    <w:p w14:paraId="143BFC7E" w14:textId="7F4C8065" w:rsidR="002131B6" w:rsidRPr="00991F9F" w:rsidRDefault="00A76D51" w:rsidP="00DD574B">
      <w:pPr>
        <w:pStyle w:val="NormalWeb"/>
        <w:numPr>
          <w:ilvl w:val="0"/>
          <w:numId w:val="20"/>
        </w:numPr>
        <w:spacing w:line="360" w:lineRule="auto"/>
        <w:jc w:val="both"/>
        <w:rPr>
          <w:rFonts w:asciiTheme="minorHAnsi" w:hAnsiTheme="minorHAnsi"/>
        </w:rPr>
      </w:pPr>
      <w:r w:rsidRPr="00991F9F">
        <w:rPr>
          <w:rFonts w:asciiTheme="minorHAnsi" w:hAnsiTheme="minorHAnsi" w:cs="Arial"/>
        </w:rPr>
        <w:t>‘</w:t>
      </w:r>
      <w:r w:rsidR="002131B6" w:rsidRPr="00991F9F">
        <w:rPr>
          <w:rFonts w:asciiTheme="minorHAnsi" w:hAnsiTheme="minorHAnsi" w:cs="Arial"/>
        </w:rPr>
        <w:t>Listen to and acknowledge the important role of parents and carers throughout this process</w:t>
      </w:r>
    </w:p>
    <w:p w14:paraId="5C522658" w14:textId="34E68C44" w:rsidR="002131B6" w:rsidRPr="00991F9F" w:rsidRDefault="002131B6" w:rsidP="00DD574B">
      <w:pPr>
        <w:pStyle w:val="NormalWeb"/>
        <w:numPr>
          <w:ilvl w:val="0"/>
          <w:numId w:val="20"/>
        </w:numPr>
        <w:spacing w:line="360" w:lineRule="auto"/>
        <w:jc w:val="both"/>
        <w:rPr>
          <w:rFonts w:asciiTheme="minorHAnsi" w:hAnsiTheme="minorHAnsi"/>
        </w:rPr>
      </w:pPr>
      <w:r w:rsidRPr="00991F9F">
        <w:rPr>
          <w:rFonts w:asciiTheme="minorHAnsi" w:hAnsiTheme="minorHAnsi" w:cs="Arial"/>
        </w:rPr>
        <w:t>Work together. An essential element of an effective transition is for childminders, settings and schools to work together, to establish a clear understanding of one another’s aims, purpose and philosophy.</w:t>
      </w:r>
    </w:p>
    <w:p w14:paraId="5695DD20" w14:textId="4FC17C1F" w:rsidR="002131B6" w:rsidRPr="00991F9F" w:rsidRDefault="002131B6" w:rsidP="00DD574B">
      <w:pPr>
        <w:pStyle w:val="NormalWeb"/>
        <w:numPr>
          <w:ilvl w:val="0"/>
          <w:numId w:val="20"/>
        </w:numPr>
        <w:spacing w:line="360" w:lineRule="auto"/>
        <w:jc w:val="both"/>
        <w:rPr>
          <w:rFonts w:asciiTheme="minorHAnsi" w:hAnsiTheme="minorHAnsi"/>
        </w:rPr>
      </w:pPr>
      <w:r w:rsidRPr="00991F9F">
        <w:rPr>
          <w:rFonts w:asciiTheme="minorHAnsi" w:hAnsiTheme="minorHAnsi" w:cs="Arial"/>
        </w:rPr>
        <w:t>Offer a range of opportunities for parents/carers to access information about the transition process, e.g. open days, information even</w:t>
      </w:r>
      <w:r w:rsidR="00A76D51" w:rsidRPr="00991F9F">
        <w:rPr>
          <w:rFonts w:asciiTheme="minorHAnsi" w:hAnsiTheme="minorHAnsi" w:cs="Arial"/>
        </w:rPr>
        <w:t>ts, consultations, newsletters’.</w:t>
      </w:r>
    </w:p>
    <w:p w14:paraId="4D9DDA9E" w14:textId="02B313AD" w:rsidR="00D46A41" w:rsidRPr="00991F9F" w:rsidRDefault="00E829C0" w:rsidP="00DD574B">
      <w:pPr>
        <w:spacing w:line="360" w:lineRule="auto"/>
        <w:contextualSpacing/>
        <w:jc w:val="both"/>
        <w:rPr>
          <w:rFonts w:cs="Arial"/>
        </w:rPr>
      </w:pPr>
      <w:r w:rsidRPr="00991F9F">
        <w:t xml:space="preserve">Yn fanylach, bydd cael y gwarchodwr i ddod i mewn i'r dosbarth newydd gyda’r plentyn am ddydd neu ddau, yn fanteisiol i’r plentyn. Y rheswm am hyn yw, bydd y plentyn gyda theimlad o gysur gan ei gwarchodwr wrth brofi’r amgylchedd newydd am y tro cyntaf, ac felly yn obeithiol, bydd y trosglwyddiad yn llai brawychus i’r unigolyn. Ar ben hynny, gall y gwarchodwr yna trafod gyda’r athro newydd sut i sicrhau bod rhai elfennau o’r dosbarth yn </w:t>
      </w:r>
      <w:r w:rsidRPr="00991F9F">
        <w:lastRenderedPageBreak/>
        <w:t xml:space="preserve">debyg i’r dosbarth gorffennol. Bydd sicrhau hynny yn amlwg o fantais i’r plentyn, o ran bod ef neu hi yn gallu cyfarwyddo gyda’r amgylchedd newydd yn well, os oes rhai elfennau yn debyg i’r amgylchedd gorffennol yn y dosbarth meithrin. </w:t>
      </w:r>
      <w:r w:rsidR="005B7BF2" w:rsidRPr="00991F9F">
        <w:t>I gefnogi hyn, nodwyd Oxfordshire County Council (2017), ‘</w:t>
      </w:r>
      <w:r w:rsidR="002131B6" w:rsidRPr="00991F9F">
        <w:rPr>
          <w:rFonts w:cs="Arial"/>
        </w:rPr>
        <w:t xml:space="preserve">Children cope better with transitions when conditions are similar, communication is encouraged, and the process of change </w:t>
      </w:r>
      <w:r w:rsidR="005B7BF2" w:rsidRPr="00991F9F">
        <w:rPr>
          <w:rFonts w:cs="Arial"/>
        </w:rPr>
        <w:t>takes place gradually over time’.</w:t>
      </w:r>
      <w:r w:rsidR="00CE5C32" w:rsidRPr="00991F9F">
        <w:rPr>
          <w:rFonts w:cs="Arial"/>
        </w:rPr>
        <w:t xml:space="preserve"> </w:t>
      </w:r>
      <w:r w:rsidRPr="00991F9F">
        <w:rPr>
          <w:rFonts w:cs="Arial"/>
        </w:rPr>
        <w:t xml:space="preserve">Ymhellach, mae yna nifer o strategaethau eraill gall gefnogi anghenion holistig yr unigolyn, wrth drosglwyddo i’r dosbarth derbyn, </w:t>
      </w:r>
      <w:r w:rsidR="00CE5C32" w:rsidRPr="00991F9F">
        <w:rPr>
          <w:rFonts w:cs="Arial"/>
        </w:rPr>
        <w:t xml:space="preserve">megis yn ôl </w:t>
      </w:r>
      <w:r w:rsidR="00CE5C32" w:rsidRPr="00991F9F">
        <w:t>Oxfordshire County Council (2017)</w:t>
      </w:r>
      <w:r w:rsidR="00CE5C32" w:rsidRPr="00991F9F">
        <w:rPr>
          <w:rFonts w:cs="Arial"/>
        </w:rPr>
        <w:t>:</w:t>
      </w:r>
    </w:p>
    <w:p w14:paraId="41AB1F50" w14:textId="0B9FE400" w:rsidR="00C82506" w:rsidRPr="00991F9F" w:rsidRDefault="00CE5C32" w:rsidP="00DD574B">
      <w:pPr>
        <w:pStyle w:val="NormalWeb"/>
        <w:numPr>
          <w:ilvl w:val="0"/>
          <w:numId w:val="22"/>
        </w:numPr>
        <w:spacing w:line="360" w:lineRule="auto"/>
        <w:contextualSpacing/>
        <w:jc w:val="both"/>
        <w:rPr>
          <w:rFonts w:asciiTheme="minorHAnsi" w:hAnsiTheme="minorHAnsi"/>
        </w:rPr>
      </w:pPr>
      <w:r w:rsidRPr="00991F9F">
        <w:rPr>
          <w:rFonts w:asciiTheme="minorHAnsi" w:hAnsiTheme="minorHAnsi" w:cs="Arial"/>
        </w:rPr>
        <w:t>‘</w:t>
      </w:r>
      <w:r w:rsidR="00C82506" w:rsidRPr="00991F9F">
        <w:rPr>
          <w:rFonts w:asciiTheme="minorHAnsi" w:hAnsiTheme="minorHAnsi" w:cs="Arial"/>
        </w:rPr>
        <w:t>Visiting the new setting or school plays an important part in dispelling fears of the unknown. Encouraging the child to use a digital or disposable camera on such visits can help to make the environment more familiar for the child. This supports a personalised approach and the autonomy can be very empowering for the child. The photographs can then be shared by the child and discussed in the security of a familiar setting.</w:t>
      </w:r>
    </w:p>
    <w:p w14:paraId="31C655AD" w14:textId="0FFA7891" w:rsidR="00860CF1" w:rsidRPr="00991F9F" w:rsidRDefault="00860CF1" w:rsidP="00DD574B">
      <w:pPr>
        <w:pStyle w:val="NormalWeb"/>
        <w:numPr>
          <w:ilvl w:val="0"/>
          <w:numId w:val="22"/>
        </w:numPr>
        <w:spacing w:line="360" w:lineRule="auto"/>
        <w:contextualSpacing/>
        <w:jc w:val="both"/>
        <w:rPr>
          <w:rFonts w:asciiTheme="minorHAnsi" w:hAnsiTheme="minorHAnsi"/>
        </w:rPr>
      </w:pPr>
      <w:r w:rsidRPr="00991F9F">
        <w:rPr>
          <w:rFonts w:asciiTheme="minorHAnsi" w:hAnsiTheme="minorHAnsi" w:cs="Arial"/>
        </w:rPr>
        <w:t>Recognise that a child needs time to settle and that a period of regression is quite normal, for a child to stand and watch before joining in is quite usual and appropriate.</w:t>
      </w:r>
    </w:p>
    <w:p w14:paraId="6D86B9D0" w14:textId="7F7857B1" w:rsidR="00D9578B" w:rsidRPr="00991F9F" w:rsidRDefault="00860CF1" w:rsidP="00DD574B">
      <w:pPr>
        <w:pStyle w:val="NormalWeb"/>
        <w:numPr>
          <w:ilvl w:val="0"/>
          <w:numId w:val="22"/>
        </w:numPr>
        <w:spacing w:line="360" w:lineRule="auto"/>
        <w:contextualSpacing/>
        <w:jc w:val="both"/>
        <w:rPr>
          <w:rFonts w:asciiTheme="minorHAnsi" w:hAnsiTheme="minorHAnsi"/>
        </w:rPr>
      </w:pPr>
      <w:r w:rsidRPr="00991F9F">
        <w:rPr>
          <w:rFonts w:asciiTheme="minorHAnsi" w:hAnsiTheme="minorHAnsi" w:cs="Arial"/>
        </w:rPr>
        <w:t>Use stories to explore the new situations that the child will experience when he/she moves. Stories, particularly open ended ones, can empower a child to reason a</w:t>
      </w:r>
      <w:r w:rsidR="00EA207D" w:rsidRPr="00991F9F">
        <w:rPr>
          <w:rFonts w:asciiTheme="minorHAnsi" w:hAnsiTheme="minorHAnsi" w:cs="Arial"/>
        </w:rPr>
        <w:t>nd problem solve independently’.</w:t>
      </w:r>
    </w:p>
    <w:p w14:paraId="39747AE7" w14:textId="7140E3B8" w:rsidR="00E829C0" w:rsidRPr="00991F9F" w:rsidRDefault="00E829C0" w:rsidP="00DD574B">
      <w:pPr>
        <w:spacing w:line="360" w:lineRule="auto"/>
        <w:jc w:val="both"/>
        <w:rPr>
          <w:rFonts w:cs="Arial"/>
        </w:rPr>
      </w:pPr>
      <w:r w:rsidRPr="00991F9F">
        <w:rPr>
          <w:rFonts w:cs="Arial"/>
        </w:rPr>
        <w:t>I gyfiawnhau, y prif nodweddion sydd rhaid i ymarferwyr darparu</w:t>
      </w:r>
      <w:r w:rsidR="004E4FE3" w:rsidRPr="00991F9F">
        <w:rPr>
          <w:rFonts w:cs="Arial"/>
        </w:rPr>
        <w:t>,</w:t>
      </w:r>
      <w:r w:rsidRPr="00991F9F">
        <w:rPr>
          <w:rFonts w:cs="Arial"/>
        </w:rPr>
        <w:t xml:space="preserve"> yw chefnogaeth gyson, creu perthynas da gyda’r plentyn a gwarchodwr, darganfod anghenion holistig y plentyn, a sicrhau bod iechyd a lles y plentyn yn ganolog i’r penderfyniadau sy’n berthnasol iddyn.</w:t>
      </w:r>
    </w:p>
    <w:p w14:paraId="4425CD2E" w14:textId="77777777" w:rsidR="00D9578B" w:rsidRPr="00991F9F" w:rsidRDefault="00D9578B" w:rsidP="00DD574B">
      <w:pPr>
        <w:spacing w:after="200" w:line="360" w:lineRule="auto"/>
        <w:contextualSpacing/>
        <w:jc w:val="both"/>
        <w:rPr>
          <w:rFonts w:cs="Arial"/>
        </w:rPr>
      </w:pPr>
    </w:p>
    <w:p w14:paraId="6CB60507" w14:textId="63F93285" w:rsidR="00281D72" w:rsidRPr="00991F9F" w:rsidRDefault="00E829C0" w:rsidP="00DD574B">
      <w:pPr>
        <w:spacing w:after="200" w:line="360" w:lineRule="auto"/>
        <w:contextualSpacing/>
        <w:jc w:val="both"/>
        <w:rPr>
          <w:rFonts w:cs="Arial"/>
        </w:rPr>
      </w:pPr>
      <w:r w:rsidRPr="00991F9F">
        <w:rPr>
          <w:rFonts w:cs="Arial"/>
        </w:rPr>
        <w:t>Ymhellach, mae’n hanfodol bod ysgolion yn dilyn y Ddeddf Cydraffoldeb 2010, er mwyn sicrhau nad yw unrhyw blentyn o dan anfantais, a bod dim ond elfennau o gydraddoldeb a thegwch yn bodoli. Yn amlwg</w:t>
      </w:r>
      <w:r w:rsidR="00A324F0" w:rsidRPr="00991F9F">
        <w:rPr>
          <w:rFonts w:cs="Arial"/>
        </w:rPr>
        <w:t>,</w:t>
      </w:r>
      <w:r w:rsidRPr="00991F9F">
        <w:rPr>
          <w:rFonts w:cs="Arial"/>
        </w:rPr>
        <w:t xml:space="preserve"> mae’n allweddol bod athrawon yn dilyn bwriadau’r ddeddf hon pan mae plant meithrin yn trosglwyddo i’r derbyn. Y rheswm am hyn</w:t>
      </w:r>
      <w:r w:rsidR="00A324F0" w:rsidRPr="00991F9F">
        <w:rPr>
          <w:rFonts w:cs="Arial"/>
        </w:rPr>
        <w:t>,</w:t>
      </w:r>
      <w:r w:rsidRPr="00991F9F">
        <w:rPr>
          <w:rFonts w:cs="Arial"/>
        </w:rPr>
        <w:t xml:space="preserve"> yw oherwydd mae plant yn dod o gefndiroedd gwahanol ac yn unigryw i’w gilydd, felly mae’n bwysig nad oes gwahaniaethu yn digwydd</w:t>
      </w:r>
      <w:r w:rsidR="004228A9" w:rsidRPr="00991F9F">
        <w:rPr>
          <w:rFonts w:cs="Arial"/>
        </w:rPr>
        <w:t xml:space="preserve">. </w:t>
      </w:r>
      <w:r w:rsidR="00DE69C2" w:rsidRPr="00991F9F">
        <w:rPr>
          <w:rFonts w:cs="Arial"/>
        </w:rPr>
        <w:t>I gefnogi hyn, yn ôl Equality and Human Rights Commission (2018)</w:t>
      </w:r>
      <w:r w:rsidR="00F41ACB" w:rsidRPr="00991F9F">
        <w:rPr>
          <w:rFonts w:cs="Arial"/>
        </w:rPr>
        <w:t xml:space="preserve">, bwriad y ddeddf yw </w:t>
      </w:r>
      <w:r w:rsidR="00F74560" w:rsidRPr="00991F9F">
        <w:rPr>
          <w:rFonts w:cs="Arial"/>
        </w:rPr>
        <w:t>i</w:t>
      </w:r>
      <w:r w:rsidR="00F41ACB" w:rsidRPr="00991F9F">
        <w:rPr>
          <w:rFonts w:cs="Arial"/>
        </w:rPr>
        <w:t xml:space="preserve"> ‘.. </w:t>
      </w:r>
      <w:r w:rsidR="00281D72" w:rsidRPr="00991F9F">
        <w:t>ddarparu fframwaith gyfreithiol sengl, modern â chyfraith syml, glir i daclo anfantais a gwahaniaethu yn fwy effeithiol’.</w:t>
      </w:r>
      <w:r w:rsidR="007E09E3" w:rsidRPr="00991F9F">
        <w:t xml:space="preserve"> </w:t>
      </w:r>
      <w:r w:rsidRPr="00991F9F">
        <w:t xml:space="preserve">Felly, er mwyn i blant meithrin teimlo’n </w:t>
      </w:r>
      <w:r w:rsidRPr="00991F9F">
        <w:lastRenderedPageBreak/>
        <w:t>rhan o’r dosbarth derbyn newydd, mae’n angenrheidiol bod yr athro newydd yn dilyn nodweddion y ddeddf honno.</w:t>
      </w:r>
    </w:p>
    <w:p w14:paraId="268CF41D" w14:textId="77777777" w:rsidR="00281D72" w:rsidRPr="00991F9F" w:rsidRDefault="00281D72" w:rsidP="00DD574B">
      <w:pPr>
        <w:spacing w:after="200" w:line="360" w:lineRule="auto"/>
        <w:contextualSpacing/>
        <w:jc w:val="both"/>
        <w:rPr>
          <w:rFonts w:cs="Arial"/>
          <w:b/>
        </w:rPr>
      </w:pPr>
    </w:p>
    <w:p w14:paraId="2D11C393" w14:textId="39143A6B" w:rsidR="00520FCB" w:rsidRPr="00991F9F" w:rsidRDefault="00323D70" w:rsidP="00DD574B">
      <w:pPr>
        <w:spacing w:after="200" w:line="360" w:lineRule="auto"/>
        <w:contextualSpacing/>
        <w:jc w:val="both"/>
        <w:rPr>
          <w:rFonts w:cs="Arial"/>
          <w:b/>
        </w:rPr>
      </w:pPr>
      <w:r w:rsidRPr="00991F9F">
        <w:rPr>
          <w:rFonts w:cs="Arial"/>
          <w:b/>
        </w:rPr>
        <w:t>Gweithgaredd/au Lleoliad – Amlinellwch eich lleoliad</w:t>
      </w:r>
      <w:r w:rsidR="007142F0" w:rsidRPr="00991F9F">
        <w:rPr>
          <w:rFonts w:cs="Arial"/>
          <w:b/>
        </w:rPr>
        <w:t xml:space="preserve"> (500)</w:t>
      </w:r>
      <w:r w:rsidR="00490FD5" w:rsidRPr="00991F9F">
        <w:rPr>
          <w:rFonts w:cs="Arial"/>
          <w:b/>
        </w:rPr>
        <w:t xml:space="preserve"> = 849</w:t>
      </w:r>
    </w:p>
    <w:p w14:paraId="2BE12368" w14:textId="70AEE4B6" w:rsidR="008B3695" w:rsidRPr="00991F9F" w:rsidRDefault="008B3695" w:rsidP="00DD574B">
      <w:pPr>
        <w:spacing w:after="200" w:line="360" w:lineRule="auto"/>
        <w:contextualSpacing/>
        <w:jc w:val="both"/>
        <w:rPr>
          <w:rFonts w:cs="Arial"/>
        </w:rPr>
      </w:pPr>
      <w:r w:rsidRPr="00991F9F">
        <w:rPr>
          <w:rFonts w:cs="Arial"/>
        </w:rPr>
        <w:t>Yn amlwg, i ddarganfod gwybodaeth fanylach am y ma</w:t>
      </w:r>
      <w:r w:rsidR="00186B6C" w:rsidRPr="00991F9F">
        <w:rPr>
          <w:rFonts w:cs="Arial"/>
        </w:rPr>
        <w:t>ter allweddol, roedd yn allweddol  m</w:t>
      </w:r>
      <w:r w:rsidRPr="00991F9F">
        <w:rPr>
          <w:rFonts w:cs="Arial"/>
        </w:rPr>
        <w:t>ynd ar leoliad i ysgol i wneud gwaith ymchwil. Y bwriad oedd mynd i’r dosbarth meithrin mewn un ysgol am bum diwrnod, ac yna i’r dosbarth derbyn mewn ysgol arall am bum diwrnod. Y rheswm am hynny, oedd cymharu sut mae plant meithrin yn cael eu paratoi ar gyfer symud i’r dosbarth derbyn, a sut mae’r derbyn yn delio efo plant newydd</w:t>
      </w:r>
      <w:r w:rsidR="004B2816" w:rsidRPr="00991F9F">
        <w:rPr>
          <w:rFonts w:cs="Arial"/>
        </w:rPr>
        <w:t xml:space="preserve"> o’r meithrin, a sut maent yn</w:t>
      </w:r>
      <w:r w:rsidRPr="00991F9F">
        <w:rPr>
          <w:rFonts w:cs="Arial"/>
        </w:rPr>
        <w:t xml:space="preserve"> paratoi nhw ar gyfer y flwyddyn sydd o’u blaenau. Er hyn, wnaeth yr amgylchiadau newid o achos effaith </w:t>
      </w:r>
      <w:r w:rsidRPr="00991F9F">
        <w:rPr>
          <w:rFonts w:cs="Arial"/>
          <w:i/>
        </w:rPr>
        <w:t>Coronavirus</w:t>
      </w:r>
      <w:r w:rsidRPr="00991F9F">
        <w:rPr>
          <w:rFonts w:cs="Arial"/>
        </w:rPr>
        <w:t>, felly roedd e dim ond yn bosib mynd ar leoliad i’r dosbarth meithrin. Yn fanylach, roedd rhaid cymharu’r wybodaeth lleoliad hwnnw, efo gwybodaeth o’r wê fel y bwriad ymchwil oedd angen gwneud yn y dosbarth derbyn.</w:t>
      </w:r>
    </w:p>
    <w:p w14:paraId="77180FC4" w14:textId="77777777" w:rsidR="008B3695" w:rsidRPr="00991F9F" w:rsidRDefault="008B3695" w:rsidP="00DD574B">
      <w:pPr>
        <w:spacing w:after="200" w:line="360" w:lineRule="auto"/>
        <w:contextualSpacing/>
        <w:jc w:val="both"/>
        <w:rPr>
          <w:rFonts w:cs="Arial"/>
        </w:rPr>
      </w:pPr>
    </w:p>
    <w:p w14:paraId="4A09663C" w14:textId="0088FAB4" w:rsidR="00F0653E" w:rsidRPr="00991F9F" w:rsidRDefault="009B707E" w:rsidP="00DD574B">
      <w:pPr>
        <w:spacing w:after="200" w:line="360" w:lineRule="auto"/>
        <w:contextualSpacing/>
        <w:jc w:val="both"/>
        <w:rPr>
          <w:rFonts w:cs="Arial"/>
        </w:rPr>
      </w:pPr>
      <w:r w:rsidRPr="00991F9F">
        <w:rPr>
          <w:rFonts w:cs="Arial"/>
        </w:rPr>
        <w:t>I amlinelli'r profiad lleoliad, wnaeth cael ei chynnal yn y dosbarth meithrin</w:t>
      </w:r>
      <w:r w:rsidR="00186B6C" w:rsidRPr="00991F9F">
        <w:rPr>
          <w:rFonts w:cs="Arial"/>
        </w:rPr>
        <w:t>,</w:t>
      </w:r>
      <w:r w:rsidRPr="00991F9F">
        <w:rPr>
          <w:rFonts w:cs="Arial"/>
        </w:rPr>
        <w:t xml:space="preserve"> yn Ysgol Feithrin Rhydaman. Mae’r ysgol meithrin yma yn wahanol i’r mwyafrif o feithrinfeydd, am y rheswm bod e’n agor am naw o’r gloch y bore, ac yn cau am dri o’r gloch y prynhawn. Roedd hyn felly yn fanteisiol i’r prosiect ymchwil oherwydd mae’n berthnasol i’r cwestiwn, o baratoi’r plant meithrin ar gyfer addysg llawn amser yn y dosbarth derbyn. Ymhellach, mae’r ysgol gyda dau ddosbarth trwy gyfrwng y Gymraeg, a dau ddosbarth trwy'r cyfrwng Saesneg. O ran y niferoedd, yn gyflawn roedd tua naw deg plentyn yno, pedwar prif athro, a pum cynorthwyydd dosbarth. Yn fanylach, wnaeth y lleoliad cymryd lle rhwng y ddau ddosbarth gyfrwng y Gymraeg, gyda dau brif athro gwahanol, dau gynorthwyydd dosbarth a dau ddosbarth o tua un deg wyth plentyn. Roedd y ddau ddosbarth yma gyda phlant rhwng yr oedrannau o dri i bedwar blwydd oed. </w:t>
      </w:r>
      <w:r w:rsidR="00A404EE" w:rsidRPr="00991F9F">
        <w:rPr>
          <w:rFonts w:cs="Arial"/>
        </w:rPr>
        <w:t>Ymhellach, roedd yn ddisgwyliedig ar adegau i sicrhau cymorth i’r plant efo tasgau ffocws nhw, neu i sicrhau cyngor i’r plant a oedd gydag amser rhydd</w:t>
      </w:r>
      <w:r w:rsidR="00955B50" w:rsidRPr="00991F9F">
        <w:rPr>
          <w:rFonts w:cs="Arial"/>
        </w:rPr>
        <w:t>,</w:t>
      </w:r>
      <w:r w:rsidR="00A404EE" w:rsidRPr="00991F9F">
        <w:rPr>
          <w:rFonts w:cs="Arial"/>
        </w:rPr>
        <w:t xml:space="preserve"> i ddewis pa dasg oeddent am wneud yn annibynnol. </w:t>
      </w:r>
      <w:r w:rsidR="0007194E" w:rsidRPr="00991F9F">
        <w:rPr>
          <w:rFonts w:cs="Arial"/>
        </w:rPr>
        <w:t>Yn ogystal, y bwriad dyddiol oedd arsylwi’r plant a’r athrawon, a holi cwestiynau cyffredinol, er mwyn darganfod cymaint o wybodaeth berthnasol ynglŷn â fy nghwestiwn ymchwil. Er hynny, roedd yn ddisgwyliedig i sicrhau cymorth i amserlen dydd y plant, felly</w:t>
      </w:r>
      <w:r w:rsidR="00955B50" w:rsidRPr="00991F9F">
        <w:rPr>
          <w:rFonts w:cs="Arial"/>
        </w:rPr>
        <w:t>,</w:t>
      </w:r>
      <w:r w:rsidR="0007194E" w:rsidRPr="00991F9F">
        <w:rPr>
          <w:rFonts w:cs="Arial"/>
        </w:rPr>
        <w:t xml:space="preserve"> roedd yn bwysig dilyn canllawiau’r staff. Yn ogystal, roedd yn allweddol i ddilyn canllawiau polisi Amddiffyn Plant yr ysgol, er mwyn </w:t>
      </w:r>
      <w:r w:rsidR="0007194E" w:rsidRPr="00991F9F">
        <w:rPr>
          <w:rFonts w:cs="Arial"/>
        </w:rPr>
        <w:lastRenderedPageBreak/>
        <w:t xml:space="preserve">sicrhau diogelwch dros bob plentyn. Yn ôl Plant yng Nghymru (2008), rhaid i bob polisi Amddiffyn Plant yng Nghymru seilio </w:t>
      </w:r>
      <w:r w:rsidR="00C52A01" w:rsidRPr="00991F9F">
        <w:rPr>
          <w:rFonts w:cs="Arial"/>
        </w:rPr>
        <w:t xml:space="preserve">‘.. </w:t>
      </w:r>
      <w:r w:rsidR="00E51EFB" w:rsidRPr="00991F9F">
        <w:t xml:space="preserve">ar yr egwyddor mai cyfrifoldeb pob unigolyn ac asiantaeth sy’n gweithio gyda phant a theuluoedd, a chydag oedolion a allai beri risg i blant, </w:t>
      </w:r>
      <w:r w:rsidR="000A360F" w:rsidRPr="00991F9F">
        <w:t xml:space="preserve">yw amddiffyn plant rhag niwed … </w:t>
      </w:r>
      <w:r w:rsidR="007A3767" w:rsidRPr="00991F9F">
        <w:t>a chamdriniaeth’.</w:t>
      </w:r>
      <w:r w:rsidR="00B57558" w:rsidRPr="00991F9F">
        <w:t xml:space="preserve"> </w:t>
      </w:r>
      <w:r w:rsidRPr="00991F9F">
        <w:rPr>
          <w:rFonts w:cs="Arial"/>
        </w:rPr>
        <w:t xml:space="preserve">Golyga hyn, roedd yn hanfodol i ddilyn canllawiau polisi Amddiffyn Plant yr ysgol, er mwyn sicrhau bod anghenion y plant yn dod cyntaf, a bod amgylcheddau diogel iddynt gael dysgu a chwarae. Yn ogystal, roedd e’n gyfrifoldeb pawb i sicrhau bod nhw’n ymwybodol o beth i wneud os yw plentyn yn datgelu camdriniaeth. Y rheswm am hynny, oedd ychwanegu at gadw’r plant yn ddiogel, yn ogystal â chwrdd â gwerthoedd ac egwyddorion Confensiwn y Cenhedloedd Unedig ar Hawliau’r Plentyn, a’r Saith Nôd Craidd. I gefnogi hyn, enghraifft o Bolisi Amddiffyn Plant sy’n debyg i bolisi ysgol lle cafodd y lleoliad ei chynnal, yw gan Ysgol Gynradd Llandegfan. </w:t>
      </w:r>
      <w:r w:rsidR="00F0653E" w:rsidRPr="00991F9F">
        <w:rPr>
          <w:rFonts w:cs="Arial"/>
        </w:rPr>
        <w:t>Yn ôl pennaeth yr ysgol honno sef Molyneux, D (2017), canllawiau polisi nhw yw:</w:t>
      </w:r>
    </w:p>
    <w:p w14:paraId="20F163DD" w14:textId="2AA02006" w:rsidR="00944245" w:rsidRPr="00991F9F" w:rsidRDefault="00F0653E" w:rsidP="00DD574B">
      <w:pPr>
        <w:pStyle w:val="NormalWeb"/>
        <w:numPr>
          <w:ilvl w:val="0"/>
          <w:numId w:val="25"/>
        </w:numPr>
        <w:spacing w:line="360" w:lineRule="auto"/>
        <w:contextualSpacing/>
        <w:jc w:val="both"/>
        <w:rPr>
          <w:rFonts w:asciiTheme="minorHAnsi" w:hAnsiTheme="minorHAnsi"/>
        </w:rPr>
      </w:pPr>
      <w:r w:rsidRPr="00991F9F">
        <w:rPr>
          <w:rFonts w:asciiTheme="minorHAnsi" w:hAnsiTheme="minorHAnsi" w:cs="Arial"/>
        </w:rPr>
        <w:t xml:space="preserve"> </w:t>
      </w:r>
      <w:r w:rsidR="00C027F8" w:rsidRPr="00991F9F">
        <w:rPr>
          <w:rFonts w:asciiTheme="minorHAnsi" w:hAnsiTheme="minorHAnsi" w:cs="Arial"/>
        </w:rPr>
        <w:t>‘</w:t>
      </w:r>
      <w:r w:rsidR="00944245" w:rsidRPr="00991F9F">
        <w:rPr>
          <w:rFonts w:asciiTheme="minorHAnsi" w:hAnsiTheme="minorHAnsi" w:cs="Arial"/>
        </w:rPr>
        <w:t>Mae anghenion y plentyn yn oruchaf a dylai fod wrth wraidd pob gwaith</w:t>
      </w:r>
      <w:r w:rsidR="00CD1F33" w:rsidRPr="00991F9F">
        <w:rPr>
          <w:rFonts w:asciiTheme="minorHAnsi" w:hAnsiTheme="minorHAnsi"/>
        </w:rPr>
        <w:t xml:space="preserve"> </w:t>
      </w:r>
      <w:r w:rsidR="00944245" w:rsidRPr="00991F9F">
        <w:rPr>
          <w:rFonts w:asciiTheme="minorHAnsi" w:hAnsiTheme="minorHAnsi" w:cs="Arial"/>
        </w:rPr>
        <w:t>amddiffyn plant</w:t>
      </w:r>
    </w:p>
    <w:p w14:paraId="651F203A" w14:textId="3A659025" w:rsidR="008059A9" w:rsidRPr="00991F9F" w:rsidRDefault="008059A9" w:rsidP="00DD574B">
      <w:pPr>
        <w:pStyle w:val="NormalWeb"/>
        <w:numPr>
          <w:ilvl w:val="0"/>
          <w:numId w:val="26"/>
        </w:numPr>
        <w:spacing w:line="360" w:lineRule="auto"/>
        <w:contextualSpacing/>
        <w:jc w:val="both"/>
        <w:rPr>
          <w:rFonts w:asciiTheme="minorHAnsi" w:hAnsiTheme="minorHAnsi"/>
        </w:rPr>
      </w:pPr>
      <w:r w:rsidRPr="00991F9F">
        <w:rPr>
          <w:rFonts w:asciiTheme="minorHAnsi" w:hAnsiTheme="minorHAnsi" w:cs="Arial"/>
        </w:rPr>
        <w:t>Mae lles a budd y plentyn o brif bwysigrwydd ac mae’n rheidrwydd ar bawb sy’n gweithio gyda phlant sicrhau bod eu hanghenion yn cael eu monitro a’u hadolygu’n barhaus.</w:t>
      </w:r>
    </w:p>
    <w:p w14:paraId="44FBE1CC" w14:textId="6557B2BB" w:rsidR="008059A9" w:rsidRPr="00991F9F" w:rsidRDefault="008059A9" w:rsidP="00DD574B">
      <w:pPr>
        <w:pStyle w:val="NormalWeb"/>
        <w:numPr>
          <w:ilvl w:val="0"/>
          <w:numId w:val="26"/>
        </w:numPr>
        <w:spacing w:line="360" w:lineRule="auto"/>
        <w:contextualSpacing/>
        <w:jc w:val="both"/>
        <w:rPr>
          <w:rFonts w:asciiTheme="minorHAnsi" w:hAnsiTheme="minorHAnsi"/>
        </w:rPr>
      </w:pPr>
      <w:r w:rsidRPr="00991F9F">
        <w:rPr>
          <w:rFonts w:asciiTheme="minorHAnsi" w:hAnsiTheme="minorHAnsi" w:cs="Arial"/>
        </w:rPr>
        <w:t>Mae pob plentyn yn haeddu’r cyfle i gyflawni eu potensial llawn.</w:t>
      </w:r>
    </w:p>
    <w:p w14:paraId="4FD0A2DF" w14:textId="060FF1A2" w:rsidR="008059A9" w:rsidRPr="00991F9F" w:rsidRDefault="008059A9" w:rsidP="00DD574B">
      <w:pPr>
        <w:pStyle w:val="NormalWeb"/>
        <w:numPr>
          <w:ilvl w:val="0"/>
          <w:numId w:val="26"/>
        </w:numPr>
        <w:spacing w:line="360" w:lineRule="auto"/>
        <w:contextualSpacing/>
        <w:jc w:val="both"/>
        <w:rPr>
          <w:rFonts w:asciiTheme="minorHAnsi" w:hAnsiTheme="minorHAnsi"/>
        </w:rPr>
      </w:pPr>
      <w:r w:rsidRPr="00991F9F">
        <w:rPr>
          <w:rFonts w:asciiTheme="minorHAnsi" w:hAnsiTheme="minorHAnsi" w:cs="Arial"/>
        </w:rPr>
        <w:t>Mae gan bob plentyn yr hawl i gael ei ddiogelu rhag niwed ac ecsbloetio beth</w:t>
      </w:r>
      <w:r w:rsidR="00CD1F33" w:rsidRPr="00991F9F">
        <w:rPr>
          <w:rFonts w:asciiTheme="minorHAnsi" w:hAnsiTheme="minorHAnsi"/>
        </w:rPr>
        <w:t xml:space="preserve"> </w:t>
      </w:r>
      <w:r w:rsidRPr="00991F9F">
        <w:rPr>
          <w:rFonts w:asciiTheme="minorHAnsi" w:hAnsiTheme="minorHAnsi" w:cs="Arial"/>
        </w:rPr>
        <w:t>bynnag fo eu:</w:t>
      </w:r>
    </w:p>
    <w:p w14:paraId="120527D8" w14:textId="30B95F30" w:rsidR="008059A9" w:rsidRPr="00991F9F" w:rsidRDefault="008059A9" w:rsidP="00DD574B">
      <w:pPr>
        <w:pStyle w:val="NormalWeb"/>
        <w:spacing w:line="360" w:lineRule="auto"/>
        <w:ind w:left="1440"/>
        <w:contextualSpacing/>
        <w:jc w:val="both"/>
        <w:rPr>
          <w:rFonts w:asciiTheme="minorHAnsi" w:hAnsiTheme="minorHAnsi"/>
        </w:rPr>
      </w:pPr>
      <w:r w:rsidRPr="00991F9F">
        <w:rPr>
          <w:rFonts w:asciiTheme="minorHAnsi" w:hAnsiTheme="minorHAnsi"/>
        </w:rPr>
        <w:t>-  </w:t>
      </w:r>
      <w:r w:rsidRPr="00991F9F">
        <w:rPr>
          <w:rFonts w:asciiTheme="minorHAnsi" w:hAnsiTheme="minorHAnsi" w:cs="Arial"/>
        </w:rPr>
        <w:t>hil, crefydd, iaith gyntaf neu ethnigrwydd</w:t>
      </w:r>
    </w:p>
    <w:p w14:paraId="6AD65359" w14:textId="52858BCE" w:rsidR="008059A9" w:rsidRPr="00991F9F" w:rsidRDefault="008059A9" w:rsidP="00DD574B">
      <w:pPr>
        <w:pStyle w:val="NormalWeb"/>
        <w:spacing w:line="360" w:lineRule="auto"/>
        <w:ind w:left="1440"/>
        <w:contextualSpacing/>
        <w:jc w:val="both"/>
        <w:rPr>
          <w:rFonts w:asciiTheme="minorHAnsi" w:hAnsiTheme="minorHAnsi"/>
        </w:rPr>
      </w:pPr>
      <w:r w:rsidRPr="00991F9F">
        <w:rPr>
          <w:rFonts w:asciiTheme="minorHAnsi" w:hAnsiTheme="minorHAnsi"/>
        </w:rPr>
        <w:t>-  </w:t>
      </w:r>
      <w:r w:rsidRPr="00991F9F">
        <w:rPr>
          <w:rFonts w:asciiTheme="minorHAnsi" w:hAnsiTheme="minorHAnsi" w:cs="Arial"/>
        </w:rPr>
        <w:t>rhyw neu rywioldeb</w:t>
      </w:r>
    </w:p>
    <w:p w14:paraId="3B485AEB" w14:textId="68512FBB" w:rsidR="008059A9" w:rsidRPr="00991F9F" w:rsidRDefault="008059A9" w:rsidP="00DD574B">
      <w:pPr>
        <w:pStyle w:val="NormalWeb"/>
        <w:spacing w:line="360" w:lineRule="auto"/>
        <w:ind w:left="1440"/>
        <w:contextualSpacing/>
        <w:jc w:val="both"/>
        <w:rPr>
          <w:rFonts w:asciiTheme="minorHAnsi" w:hAnsiTheme="minorHAnsi"/>
        </w:rPr>
      </w:pPr>
      <w:r w:rsidRPr="00991F9F">
        <w:rPr>
          <w:rFonts w:asciiTheme="minorHAnsi" w:hAnsiTheme="minorHAnsi"/>
        </w:rPr>
        <w:t>-  </w:t>
      </w:r>
      <w:r w:rsidRPr="00991F9F">
        <w:rPr>
          <w:rFonts w:asciiTheme="minorHAnsi" w:hAnsiTheme="minorHAnsi" w:cs="Arial"/>
        </w:rPr>
        <w:t>oed</w:t>
      </w:r>
    </w:p>
    <w:p w14:paraId="61D4BE43" w14:textId="0DA1073B" w:rsidR="008059A9" w:rsidRPr="00991F9F" w:rsidRDefault="008059A9" w:rsidP="00DD574B">
      <w:pPr>
        <w:pStyle w:val="NormalWeb"/>
        <w:spacing w:line="360" w:lineRule="auto"/>
        <w:ind w:left="1440"/>
        <w:contextualSpacing/>
        <w:jc w:val="both"/>
        <w:rPr>
          <w:rFonts w:asciiTheme="minorHAnsi" w:hAnsiTheme="minorHAnsi"/>
        </w:rPr>
      </w:pPr>
      <w:r w:rsidRPr="00991F9F">
        <w:rPr>
          <w:rFonts w:asciiTheme="minorHAnsi" w:hAnsiTheme="minorHAnsi"/>
        </w:rPr>
        <w:t>-  </w:t>
      </w:r>
      <w:r w:rsidRPr="00991F9F">
        <w:rPr>
          <w:rFonts w:asciiTheme="minorHAnsi" w:hAnsiTheme="minorHAnsi" w:cs="Arial"/>
        </w:rPr>
        <w:t>iechyd ac anabledd</w:t>
      </w:r>
    </w:p>
    <w:p w14:paraId="399408D3" w14:textId="759F244B" w:rsidR="008059A9" w:rsidRPr="00991F9F" w:rsidRDefault="008059A9" w:rsidP="00DD574B">
      <w:pPr>
        <w:pStyle w:val="NormalWeb"/>
        <w:spacing w:line="360" w:lineRule="auto"/>
        <w:ind w:left="1440"/>
        <w:contextualSpacing/>
        <w:jc w:val="both"/>
        <w:rPr>
          <w:rFonts w:asciiTheme="minorHAnsi" w:hAnsiTheme="minorHAnsi"/>
        </w:rPr>
      </w:pPr>
      <w:r w:rsidRPr="00991F9F">
        <w:rPr>
          <w:rFonts w:asciiTheme="minorHAnsi" w:hAnsiTheme="minorHAnsi"/>
        </w:rPr>
        <w:t>-  </w:t>
      </w:r>
      <w:r w:rsidRPr="00991F9F">
        <w:rPr>
          <w:rFonts w:asciiTheme="minorHAnsi" w:hAnsiTheme="minorHAnsi" w:cs="Arial"/>
        </w:rPr>
        <w:t>lleoliad neu leoliad</w:t>
      </w:r>
    </w:p>
    <w:p w14:paraId="7F23637C" w14:textId="7540447C" w:rsidR="008059A9" w:rsidRPr="00991F9F" w:rsidRDefault="008059A9" w:rsidP="00DD574B">
      <w:pPr>
        <w:pStyle w:val="NormalWeb"/>
        <w:spacing w:line="360" w:lineRule="auto"/>
        <w:ind w:left="1440"/>
        <w:contextualSpacing/>
        <w:jc w:val="both"/>
        <w:rPr>
          <w:rFonts w:asciiTheme="minorHAnsi" w:hAnsiTheme="minorHAnsi"/>
        </w:rPr>
      </w:pPr>
      <w:r w:rsidRPr="00991F9F">
        <w:rPr>
          <w:rFonts w:asciiTheme="minorHAnsi" w:hAnsiTheme="minorHAnsi"/>
        </w:rPr>
        <w:t>-  </w:t>
      </w:r>
      <w:r w:rsidRPr="00991F9F">
        <w:rPr>
          <w:rFonts w:asciiTheme="minorHAnsi" w:hAnsiTheme="minorHAnsi" w:cs="Arial"/>
        </w:rPr>
        <w:t>unrhyw ymddygiad troseddol</w:t>
      </w:r>
    </w:p>
    <w:p w14:paraId="3A95B981" w14:textId="01DCF510" w:rsidR="00B432B1" w:rsidRPr="00991F9F" w:rsidRDefault="008059A9" w:rsidP="00DD574B">
      <w:pPr>
        <w:pStyle w:val="NormalWeb"/>
        <w:spacing w:line="360" w:lineRule="auto"/>
        <w:ind w:left="1440"/>
        <w:contextualSpacing/>
        <w:jc w:val="both"/>
        <w:rPr>
          <w:rStyle w:val="Hyperlink"/>
          <w:rFonts w:asciiTheme="minorHAnsi" w:hAnsiTheme="minorHAnsi"/>
          <w:color w:val="auto"/>
          <w:u w:val="none"/>
        </w:rPr>
      </w:pPr>
      <w:r w:rsidRPr="00991F9F">
        <w:rPr>
          <w:rFonts w:asciiTheme="minorHAnsi" w:hAnsiTheme="minorHAnsi"/>
        </w:rPr>
        <w:t>-  </w:t>
      </w:r>
      <w:r w:rsidRPr="00991F9F">
        <w:rPr>
          <w:rFonts w:asciiTheme="minorHAnsi" w:hAnsiTheme="minorHAnsi" w:cs="Arial"/>
        </w:rPr>
        <w:t>statws gwleidyddol neu fewnfud</w:t>
      </w:r>
      <w:r w:rsidR="00C027F8" w:rsidRPr="00991F9F">
        <w:rPr>
          <w:rFonts w:asciiTheme="minorHAnsi" w:hAnsiTheme="minorHAnsi" w:cs="Arial"/>
        </w:rPr>
        <w:t>wr’.</w:t>
      </w:r>
    </w:p>
    <w:p w14:paraId="6DA94FE8" w14:textId="17B956BB" w:rsidR="00E76437" w:rsidRPr="00991F9F" w:rsidRDefault="009C6D95" w:rsidP="00DD574B">
      <w:pPr>
        <w:spacing w:after="200" w:line="360" w:lineRule="auto"/>
        <w:contextualSpacing/>
        <w:jc w:val="both"/>
        <w:rPr>
          <w:rFonts w:cs="Arial"/>
        </w:rPr>
      </w:pPr>
      <w:r w:rsidRPr="00991F9F">
        <w:rPr>
          <w:rFonts w:cs="Arial"/>
        </w:rPr>
        <w:t xml:space="preserve">Y bwriad felly, oedd sicrhau nad oedd gwahaniaethu nac anffafriaeth trwy gydol cyfnod y lleoliad, ac i ddim ond ychwanegu at gefnogi iechyd a lles y plant. Ar y diwrnod cyntaf, roedd yn allweddol i ddod o hyd i’r athro dynodedig a chyflwyno tystysgrif DBS, er diogelwch y plant. </w:t>
      </w:r>
      <w:r w:rsidRPr="00991F9F">
        <w:rPr>
          <w:rFonts w:cs="Arial"/>
        </w:rPr>
        <w:lastRenderedPageBreak/>
        <w:t xml:space="preserve">Ar ben hynny, roedd yna strategaethau manylach ar waith yno, er iechyd a lles y plant. Er enghraifft, roedd rheolau dosbarth ac offer diogel o fewn y dosbarth, i sicrhau bod trefn effeithiol i weithgareddau dydd y plant. Yn ogystal, pob bore a phrynhawn roedd y plant yn gofrestri ei theimladau gyda’r prif athro, i sicrhau bod iechyd a lles y plentyn yn dda, ac nad oedd unrhyw broblemau wedi codi yn ystod y dydd. </w:t>
      </w:r>
      <w:r w:rsidR="00B66B42" w:rsidRPr="00991F9F">
        <w:rPr>
          <w:rFonts w:cs="Arial"/>
        </w:rPr>
        <w:t xml:space="preserve">O ran amser chwarae'r plant, roedd yna ffensio o amgylch yr ysgol gyfan, er mwyn sicrhau nad oedd dieithryn yn </w:t>
      </w:r>
      <w:r w:rsidR="0009165F" w:rsidRPr="00991F9F">
        <w:rPr>
          <w:rFonts w:cs="Arial"/>
        </w:rPr>
        <w:t xml:space="preserve">medru </w:t>
      </w:r>
      <w:r w:rsidR="00B66B42" w:rsidRPr="00991F9F">
        <w:rPr>
          <w:rFonts w:cs="Arial"/>
        </w:rPr>
        <w:t xml:space="preserve">dod i mewn i’r ysgol heb ganiatâd. </w:t>
      </w:r>
      <w:r w:rsidR="00E76437" w:rsidRPr="00991F9F">
        <w:rPr>
          <w:rFonts w:cs="Arial"/>
        </w:rPr>
        <w:t xml:space="preserve">Hefyd, i sicrhau nad oedd plentyn yn medru dianc o’r ysgol a chael niwed. Yn olaf, enghraifft arall pwysig oedd bod taflenni anaf i lenwi os oedd plentyn yn cael damwain neu niwed. Pwysigrwydd hynny felly, oedd cofnodi pob elfen o’r sefyllfa ar gyfer adrodd e yn nôl i warchodwr y plentyn, i sicrhau bod y gwarchodwr yn hollol wybodus o beth wnaeth digwydd. </w:t>
      </w:r>
    </w:p>
    <w:p w14:paraId="136B5FBC" w14:textId="77777777" w:rsidR="00E76437" w:rsidRPr="00991F9F" w:rsidRDefault="00E76437" w:rsidP="00DD574B">
      <w:pPr>
        <w:spacing w:after="200" w:line="360" w:lineRule="auto"/>
        <w:contextualSpacing/>
        <w:jc w:val="both"/>
        <w:rPr>
          <w:rFonts w:cs="Arial"/>
        </w:rPr>
      </w:pPr>
    </w:p>
    <w:p w14:paraId="61B2EB2B" w14:textId="19446ADE" w:rsidR="00F3515F" w:rsidRPr="00991F9F" w:rsidRDefault="00E76437" w:rsidP="00DD574B">
      <w:pPr>
        <w:spacing w:after="200" w:line="360" w:lineRule="auto"/>
        <w:contextualSpacing/>
        <w:jc w:val="both"/>
        <w:rPr>
          <w:rFonts w:cs="Arial"/>
        </w:rPr>
      </w:pPr>
      <w:r w:rsidRPr="00991F9F">
        <w:rPr>
          <w:rFonts w:cs="Arial"/>
        </w:rPr>
        <w:t>I grynhoi'r lleoliad, roedd sicrhau diogelwch a chefnogaeth gyson yn hanfodol wrth wneud arsylwi cyffredinol ac ati, ar gyfer y cwestiwn ymchwil. Er hyn, i geisio derbyn mwy o wybodaeth berthnasol gan y plant ar gyfer y gwaith ymchwil, roedd yn allweddol greu llinellau cyfathrebu a pherthynas efo nhw. Y rheswm am hynny, yw oherwydd mae angen i blant ymddiried yn yr oedolyn, os ydych am i’r plant ymateb a chydweithio gyda chi. I roi hynny ar waith, trwy gydol lleoliad roedd yn bwysig i bob amser hybu hunan werth a hyder y plant, yn ogystal ag annog y plant i siarad.</w:t>
      </w:r>
    </w:p>
    <w:p w14:paraId="347511A5" w14:textId="77777777" w:rsidR="00944245" w:rsidRPr="00991F9F" w:rsidRDefault="00944245" w:rsidP="00DD574B">
      <w:pPr>
        <w:spacing w:after="200" w:line="360" w:lineRule="auto"/>
        <w:contextualSpacing/>
        <w:jc w:val="both"/>
        <w:rPr>
          <w:rFonts w:cs="Arial"/>
          <w:i/>
        </w:rPr>
      </w:pPr>
    </w:p>
    <w:p w14:paraId="04AEB372" w14:textId="75A02D4F" w:rsidR="00164850" w:rsidRPr="00991F9F" w:rsidRDefault="00323D70" w:rsidP="00DD574B">
      <w:pPr>
        <w:spacing w:after="200" w:line="360" w:lineRule="auto"/>
        <w:contextualSpacing/>
        <w:jc w:val="both"/>
        <w:rPr>
          <w:rFonts w:cs="Arial"/>
          <w:b/>
        </w:rPr>
      </w:pPr>
      <w:r w:rsidRPr="00991F9F">
        <w:rPr>
          <w:rFonts w:cs="Arial"/>
          <w:b/>
        </w:rPr>
        <w:t>Methodoleg</w:t>
      </w:r>
    </w:p>
    <w:p w14:paraId="396AAFBC" w14:textId="6E3A417C" w:rsidR="009D7846" w:rsidRPr="00991F9F" w:rsidRDefault="00740BCF" w:rsidP="00DD574B">
      <w:pPr>
        <w:spacing w:line="360" w:lineRule="auto"/>
        <w:jc w:val="both"/>
      </w:pPr>
      <w:r w:rsidRPr="00991F9F">
        <w:rPr>
          <w:rFonts w:cs="Arial"/>
        </w:rPr>
        <w:t>Ymhellach,</w:t>
      </w:r>
      <w:r w:rsidR="0034648F" w:rsidRPr="00991F9F">
        <w:rPr>
          <w:rFonts w:cs="Arial"/>
        </w:rPr>
        <w:t xml:space="preserve"> yn ôl </w:t>
      </w:r>
      <w:r w:rsidR="002A1088" w:rsidRPr="00991F9F">
        <w:rPr>
          <w:rFonts w:cs="Arial"/>
        </w:rPr>
        <w:t xml:space="preserve">CBAC (dd), </w:t>
      </w:r>
      <w:r w:rsidR="002A1088" w:rsidRPr="00991F9F">
        <w:t xml:space="preserve">‘Mae ymchwilwyr yn defnyddio dulliau meintiol ac ansoddol i’w helpu i archwilio a mynd i’r afael â chwestiynau ymchwil allweddol’. </w:t>
      </w:r>
      <w:r w:rsidR="009C6D95" w:rsidRPr="00991F9F">
        <w:t xml:space="preserve">Felly yn cyfateb i’r datgan hwnnw, y fethodoleg cafodd ei ddewis ar gyfer y lleoliad oedd gwneud ymchwil ansoddol. Y rheswm dros hyn, yw oherwydd bod ymchwil ansoddol yn ffocysu ar gasglu data naturiolaidd, ac i greu ystyr o rywbeth, sy’n fwy addas i’r mater allweddol a chafodd ei ddewis. Nid yw ymchwil ansoddol yn arbrofol fel ymchwil feintiol, sy’n ffurf fwy effeithiol o gasglu’r data angenrheidiol. </w:t>
      </w:r>
      <w:r w:rsidR="00BD4941" w:rsidRPr="00991F9F">
        <w:rPr>
          <w:rFonts w:cs="Arial"/>
        </w:rPr>
        <w:t>I gefnogi y datgan, nodwyd CBAC (dd) hefyd, ‘</w:t>
      </w:r>
      <w:r w:rsidR="009F0975" w:rsidRPr="00991F9F">
        <w:t>Mae dulliau meintiol yn mesur, dadansoddi ac yn cynhyrchu canlyniadau rhifol, tra bod dulliau ansoddol yn archwilio anghenion, ymddygiad, barn a phrofiadau pobl gan ddefnyddio dulliau fel cyfweliadau a grwpiau ffocws er mwy</w:t>
      </w:r>
      <w:r w:rsidR="00CA5B48" w:rsidRPr="00991F9F">
        <w:t>n creu naratif i’w ddadansoddi</w:t>
      </w:r>
      <w:r w:rsidR="003A36C4" w:rsidRPr="00991F9F">
        <w:t xml:space="preserve"> ..’ ac yn ‘.. </w:t>
      </w:r>
      <w:r w:rsidR="002D05DB" w:rsidRPr="00991F9F">
        <w:t xml:space="preserve">helpu i gael dealltwriaeth </w:t>
      </w:r>
      <w:r w:rsidR="002D05DB" w:rsidRPr="00991F9F">
        <w:lastRenderedPageBreak/>
        <w:t>mwy realistig o fyd y defnyddiwr’.</w:t>
      </w:r>
      <w:r w:rsidR="00474DBF" w:rsidRPr="00991F9F">
        <w:t xml:space="preserve"> </w:t>
      </w:r>
      <w:r w:rsidR="009C6D95" w:rsidRPr="00991F9F">
        <w:t>Pwysleisia bod yna nifer o fanteision i ymchwil ansoddol, sy’n gynnwys bod data ansoddol yn medru cael ei newid i ddata meintiol. Yn ogystal, mae ymchwil ansoddol yn ffocysu ar y deall, i archwilio’r ffordd y mae’r cyfranogwyr yn dehongli’r byd hwnnw.</w:t>
      </w:r>
    </w:p>
    <w:p w14:paraId="48173E85" w14:textId="77777777" w:rsidR="006362F7" w:rsidRPr="00991F9F" w:rsidRDefault="006362F7" w:rsidP="00DD574B">
      <w:pPr>
        <w:spacing w:line="360" w:lineRule="auto"/>
        <w:jc w:val="both"/>
      </w:pPr>
    </w:p>
    <w:p w14:paraId="20382051" w14:textId="662CD75E" w:rsidR="00DF4138" w:rsidRPr="00991F9F" w:rsidRDefault="00473C2E" w:rsidP="00DD574B">
      <w:pPr>
        <w:spacing w:line="360" w:lineRule="auto"/>
        <w:jc w:val="both"/>
      </w:pPr>
      <w:r w:rsidRPr="00991F9F">
        <w:t>Yn fanylach, yn ôl Economic and Social Research Council (2020), e</w:t>
      </w:r>
      <w:r w:rsidR="004826E2" w:rsidRPr="00991F9F">
        <w:t>nghreifftiau o f</w:t>
      </w:r>
      <w:r w:rsidR="005C0364" w:rsidRPr="00991F9F">
        <w:t>ethodolegau ansoddol</w:t>
      </w:r>
      <w:r w:rsidRPr="00991F9F">
        <w:t xml:space="preserve"> yw </w:t>
      </w:r>
      <w:r w:rsidR="009F6F72" w:rsidRPr="00991F9F">
        <w:t>c</w:t>
      </w:r>
      <w:r w:rsidR="004542C1" w:rsidRPr="00991F9F">
        <w:t>yfweliadau lled-strwuthuredig</w:t>
      </w:r>
      <w:r w:rsidR="009F6F72" w:rsidRPr="00991F9F">
        <w:t>, c</w:t>
      </w:r>
      <w:r w:rsidR="004542C1" w:rsidRPr="00991F9F">
        <w:t>yfweliadau distrwythur</w:t>
      </w:r>
      <w:r w:rsidR="009F6F72" w:rsidRPr="00991F9F">
        <w:t>, a</w:t>
      </w:r>
      <w:r w:rsidR="004542C1" w:rsidRPr="00991F9F">
        <w:t>rsylwi</w:t>
      </w:r>
      <w:r w:rsidR="009F6F72" w:rsidRPr="00991F9F">
        <w:t>, a</w:t>
      </w:r>
      <w:r w:rsidR="004542C1" w:rsidRPr="00991F9F">
        <w:t>rolwg holiadur agored</w:t>
      </w:r>
      <w:r w:rsidR="009F6F72" w:rsidRPr="00991F9F">
        <w:t xml:space="preserve"> neu c</w:t>
      </w:r>
      <w:r w:rsidR="004542C1" w:rsidRPr="00991F9F">
        <w:t>adw log a dyddiadur</w:t>
      </w:r>
      <w:r w:rsidR="009F6F72" w:rsidRPr="00991F9F">
        <w:t>.</w:t>
      </w:r>
      <w:r w:rsidR="006362F7" w:rsidRPr="00991F9F">
        <w:t xml:space="preserve"> </w:t>
      </w:r>
      <w:r w:rsidR="00B80DB5" w:rsidRPr="00991F9F">
        <w:rPr>
          <w:rFonts w:cs="Arial"/>
        </w:rPr>
        <w:t>Mae angen dulliau ymchwilio er mwyn casglu data i gefnogi eich ymchwil cynradd. Er hyn, mae yna amrywiaeth o fanteision ac anfanteision i’r gwahanol ddulliau, felly</w:t>
      </w:r>
      <w:r w:rsidR="00B84D6B" w:rsidRPr="00991F9F">
        <w:rPr>
          <w:rFonts w:cs="Arial"/>
        </w:rPr>
        <w:t>,</w:t>
      </w:r>
      <w:r w:rsidR="00B80DB5" w:rsidRPr="00991F9F">
        <w:rPr>
          <w:rFonts w:cs="Arial"/>
        </w:rPr>
        <w:t xml:space="preserve"> rhaid dewis yn gywir y rhai mwyaf addas i’ch cwestiwn ymchwil. O ran y mater allweddol cafodd ei ddewis, cael cyfweliad</w:t>
      </w:r>
      <w:r w:rsidR="00B84D6B" w:rsidRPr="00991F9F">
        <w:rPr>
          <w:rFonts w:cs="Arial"/>
        </w:rPr>
        <w:t>au</w:t>
      </w:r>
      <w:r w:rsidR="00B80DB5" w:rsidRPr="00991F9F">
        <w:rPr>
          <w:rFonts w:cs="Arial"/>
        </w:rPr>
        <w:t xml:space="preserve"> oedd un dull addas er mwyn gasglu data ymchwil. Y manteision o’r dewis hynny yw bod cyfweliad yn medru cael ei recordio, a gallwch gynllunio’r cwestiynau cyn-llaw er mwyn sicrhau bod y cyfweliad yn cadw ar ffocws. Er hynny, yr unig brif her sydd gan gyfweliad, yw sicrhau amser iddo sy’n gyfleus i’r cyfwelydd a chyfranogwr. </w:t>
      </w:r>
      <w:r w:rsidR="00A0455C" w:rsidRPr="00991F9F">
        <w:rPr>
          <w:rFonts w:cs="Arial"/>
        </w:rPr>
        <w:t xml:space="preserve">Yn cyfateb i hynny, ar ddechrau’r lleoliad roedd rhaid penderfynu efo’r ddau brif athro pryd i gynnal y cyfweliadau, er mwyn sicrhau nad oedd yn effeithio ar amserlen gwaith nhw. Ymhellach, y bwriad oedd cael cyfweliadau un ar y tro, er mwyn yn obeithiol casglu mwy o wybodaeth. Hefyd, cafodd y cyfweliadau ansoddol ei gynllunio’n anstrwythuredig, am y rheswm bod nhw’n benagored ac yn fwy hyblyg i lwybrau ymholi ehangach. </w:t>
      </w:r>
      <w:r w:rsidR="00C9698E" w:rsidRPr="00991F9F">
        <w:rPr>
          <w:rFonts w:cs="Arial"/>
        </w:rPr>
        <w:t>Cafwyd hyn ei gefnogi gan</w:t>
      </w:r>
      <w:r w:rsidR="00641100" w:rsidRPr="00991F9F">
        <w:rPr>
          <w:rFonts w:cs="Arial"/>
        </w:rPr>
        <w:t xml:space="preserve"> </w:t>
      </w:r>
      <w:r w:rsidR="00641100" w:rsidRPr="00991F9F">
        <w:t xml:space="preserve">Economic and Social Research Council (2020) unwaith eto, pan yn dweud </w:t>
      </w:r>
      <w:r w:rsidR="00DF4138" w:rsidRPr="00991F9F">
        <w:t>‘Mae cyfweliadau distrwythu</w:t>
      </w:r>
      <w:r w:rsidR="00C9698E" w:rsidRPr="00991F9F">
        <w:t>r yn benagored ac yn anffurfiol …</w:t>
      </w:r>
      <w:r w:rsidR="00DF4138" w:rsidRPr="00991F9F">
        <w:t xml:space="preserve"> Yn gyffredinol, mae’r ymchwilydd yn gofyn un cwestiwn ac yna'n gadael y person sy’n cael ei gyfweld i siarad neu ‘ddweud eu hanes'’.</w:t>
      </w:r>
    </w:p>
    <w:p w14:paraId="7A5E965B" w14:textId="048D9EF1" w:rsidR="00A0455C" w:rsidRPr="00991F9F" w:rsidRDefault="00A0455C" w:rsidP="00DD574B">
      <w:pPr>
        <w:spacing w:line="360" w:lineRule="auto"/>
        <w:jc w:val="both"/>
      </w:pPr>
      <w:r w:rsidRPr="00991F9F">
        <w:t xml:space="preserve">Ar ben hynny, arsylwi cyffredinol oedd rhan fwyaf o’r lleoliad, er mwyn casglu gwybodaeth fwy naturiolaidd gan y plant. Yn fanylach, roedd yn fwy clir i weld ymatebion y plant i strategaethau’r athrawon, o baratoi nhw ar gyfer symud i’r dosbarth derbyn. Yn gyferbyn i hynny, roedd yn bwysig cofnodi’n ddyddiol profiad y dydd a’r darganfyddiadau. Y rheswm am hyn yw oherwydd mae’n galluogi’r ymchwilydd i adfyfyrio ar y profiad lleoliad. Yn fanylach, mae’n fath o werthusiad, sy’n galluogi’r ymchwilydd i ddidoli gwybodaeth, syniadau a theimladau.  </w:t>
      </w:r>
      <w:r w:rsidR="002319D3" w:rsidRPr="00991F9F">
        <w:t>I gefnogi hyn,</w:t>
      </w:r>
      <w:r w:rsidR="00CB5E01" w:rsidRPr="00991F9F">
        <w:t xml:space="preserve"> dat</w:t>
      </w:r>
      <w:r w:rsidR="009D0C9D" w:rsidRPr="00991F9F">
        <w:t>gan Linfield</w:t>
      </w:r>
      <w:r w:rsidR="00BF61D8" w:rsidRPr="00991F9F">
        <w:t xml:space="preserve"> Education (dd), </w:t>
      </w:r>
      <w:r w:rsidR="00D51C5A" w:rsidRPr="00991F9F">
        <w:t xml:space="preserve">‘Reflection is a key component that transforms service into experiential-learning. It allows volunteers to look back on, think </w:t>
      </w:r>
      <w:r w:rsidR="00D51C5A" w:rsidRPr="00991F9F">
        <w:lastRenderedPageBreak/>
        <w:t>critically about, and learn from their service experience. Reflection may include acknowledging and/or sharing of reactions, feelings, observations, and ideas about anything regarding the activity’.</w:t>
      </w:r>
      <w:r w:rsidR="006362F7" w:rsidRPr="00991F9F">
        <w:t xml:space="preserve"> </w:t>
      </w:r>
      <w:r w:rsidRPr="00991F9F">
        <w:rPr>
          <w:rFonts w:cs="Arial"/>
        </w:rPr>
        <w:t>Pwysleisia bod adlewyrchu yn broses weithredol ac yn hollol ddibynadwy, sydd felly yn adlewyrchiad o dyfiant proffesiynol. Ymhellach, i sicrhau bod y lleoliad yn gadw ar ffocws, o ran casglu data tuag at y mater allweddol, roedd angen cynllunio cynllun gweithredu cyn llaw. Pwrpas y cynllun oedd sicrhau trefn a bod rhyw fath a strwythur i bob dydd, er enghraifft, ar ba bethau i arsylwi ar ddyddiau penodol.</w:t>
      </w:r>
    </w:p>
    <w:p w14:paraId="1D15C570" w14:textId="77777777" w:rsidR="00867943" w:rsidRPr="00991F9F" w:rsidRDefault="00867943" w:rsidP="00DD574B">
      <w:pPr>
        <w:spacing w:after="200" w:line="360" w:lineRule="auto"/>
        <w:contextualSpacing/>
        <w:jc w:val="both"/>
        <w:rPr>
          <w:rFonts w:cs="Arial"/>
        </w:rPr>
      </w:pPr>
    </w:p>
    <w:p w14:paraId="7B7F4CA9" w14:textId="42EA3256" w:rsidR="006B55F7" w:rsidRPr="00991F9F" w:rsidRDefault="006362F7" w:rsidP="00DD574B">
      <w:pPr>
        <w:spacing w:after="200" w:line="360" w:lineRule="auto"/>
        <w:contextualSpacing/>
        <w:jc w:val="both"/>
        <w:rPr>
          <w:rFonts w:cs="Arial"/>
          <w:b/>
        </w:rPr>
      </w:pPr>
      <w:r w:rsidRPr="00991F9F">
        <w:rPr>
          <w:rFonts w:cs="Arial"/>
          <w:b/>
        </w:rPr>
        <w:t>Materion Moesegol</w:t>
      </w:r>
    </w:p>
    <w:p w14:paraId="252D35B0" w14:textId="74B11FEF" w:rsidR="00395C0A" w:rsidRPr="00991F9F" w:rsidRDefault="007516CA" w:rsidP="00DD574B">
      <w:pPr>
        <w:spacing w:after="200" w:line="360" w:lineRule="auto"/>
        <w:contextualSpacing/>
        <w:jc w:val="both"/>
        <w:rPr>
          <w:rFonts w:cs="Arial"/>
        </w:rPr>
      </w:pPr>
      <w:r w:rsidRPr="00991F9F">
        <w:rPr>
          <w:rFonts w:cs="Arial"/>
        </w:rPr>
        <w:t>Ar y llaw arall</w:t>
      </w:r>
      <w:r w:rsidR="00506C18" w:rsidRPr="00991F9F">
        <w:rPr>
          <w:rFonts w:cs="Arial"/>
        </w:rPr>
        <w:t xml:space="preserve">, </w:t>
      </w:r>
      <w:r w:rsidRPr="00991F9F">
        <w:rPr>
          <w:rFonts w:cs="Arial"/>
        </w:rPr>
        <w:t xml:space="preserve">cyn llaw a </w:t>
      </w:r>
      <w:r w:rsidR="00506C18" w:rsidRPr="00991F9F">
        <w:rPr>
          <w:rFonts w:cs="Arial"/>
        </w:rPr>
        <w:t>t</w:t>
      </w:r>
      <w:r w:rsidRPr="00991F9F">
        <w:rPr>
          <w:rFonts w:cs="Arial"/>
        </w:rPr>
        <w:t>h</w:t>
      </w:r>
      <w:r w:rsidR="00506C18" w:rsidRPr="00991F9F">
        <w:rPr>
          <w:rFonts w:cs="Arial"/>
        </w:rPr>
        <w:t>rw</w:t>
      </w:r>
      <w:r w:rsidR="00262329" w:rsidRPr="00991F9F">
        <w:rPr>
          <w:rFonts w:cs="Arial"/>
        </w:rPr>
        <w:t>y gydol y lleoliad a phroses y f</w:t>
      </w:r>
      <w:r w:rsidR="00506C18" w:rsidRPr="00991F9F">
        <w:rPr>
          <w:rFonts w:cs="Arial"/>
        </w:rPr>
        <w:t>ethodoleg, roedd yn allweddol i ystyried y materion moesegol</w:t>
      </w:r>
      <w:r w:rsidRPr="00991F9F">
        <w:rPr>
          <w:rFonts w:cs="Arial"/>
        </w:rPr>
        <w:t>.</w:t>
      </w:r>
      <w:r w:rsidR="005E2837" w:rsidRPr="00991F9F">
        <w:rPr>
          <w:rFonts w:cs="Arial"/>
        </w:rPr>
        <w:t xml:space="preserve"> Yn fanylach, roedd yn holl bwysig</w:t>
      </w:r>
      <w:r w:rsidR="00EB0F8C" w:rsidRPr="00991F9F">
        <w:rPr>
          <w:rFonts w:cs="Arial"/>
        </w:rPr>
        <w:t xml:space="preserve"> dilyn canllawiau y </w:t>
      </w:r>
      <w:r w:rsidR="00EB0F8C" w:rsidRPr="00991F9F">
        <w:rPr>
          <w:rFonts w:cs="Arial"/>
          <w:i/>
        </w:rPr>
        <w:t xml:space="preserve">British Educational Research Association </w:t>
      </w:r>
      <w:r w:rsidR="00183208" w:rsidRPr="00991F9F">
        <w:rPr>
          <w:rFonts w:cs="Arial"/>
        </w:rPr>
        <w:t>(BERA)</w:t>
      </w:r>
      <w:r w:rsidR="004C6528" w:rsidRPr="00991F9F">
        <w:rPr>
          <w:rFonts w:cs="Arial"/>
        </w:rPr>
        <w:t xml:space="preserve"> (2018), er mwyn sicrhau bod pob elfen moesegol yn cael ei ystyried. </w:t>
      </w:r>
      <w:r w:rsidR="002E6F51" w:rsidRPr="00991F9F">
        <w:rPr>
          <w:rFonts w:cs="Arial"/>
        </w:rPr>
        <w:t xml:space="preserve">I gefnogi hyn, yn ôl British Educational Research Association (2018), </w:t>
      </w:r>
      <w:r w:rsidR="00A7374A" w:rsidRPr="00991F9F">
        <w:t>‘.. these guidelines are designed to support educational researchers in conducting research to the highest ethical standards in any and all contexts’.</w:t>
      </w:r>
      <w:r w:rsidR="006362F7" w:rsidRPr="00991F9F">
        <w:rPr>
          <w:rFonts w:cs="Arial"/>
        </w:rPr>
        <w:t xml:space="preserve"> </w:t>
      </w:r>
      <w:r w:rsidR="00262329" w:rsidRPr="00991F9F">
        <w:rPr>
          <w:rFonts w:cs="Arial"/>
        </w:rPr>
        <w:t>Ymhellach, wrth wneud ymchwil addysgol, mae dilyn canllawiau moesegol BERA yn sicrhau eich bod gydag egwyddorion cynhwysol, parchus, ac yn uchafu budd, a lleihau niwed. Yn ogystal, mae moeseg ymchwil yn rhan bwysig o brosiect ymchwil, felly rhaid dilyn canllawiau’r brifysgol hefyd. Yn gyntaf, rhaid i’r ymchwilydd cael caniatâd y cyfranogwyr i gymryd rhan o fewn yr ymchwiliad addysgol. Yna, ar ôl iddynt gydsynio, mae’n allweddol i’r ymchwilydd bod yn ymwybodol o’r holl gyfrifoldebau sydd gan y cyfranogwyr. O ran y lleoliad wnaeth cymryd lle, roedd rhaid cofio bod yr athrawon ar unrhyw adeg gyda’r hawl i fynediad i’r gwaith ymchwil, a’r hawl i anghofio, o ran tynnu allan o’r ymchwiliad. Yn ogystal, roedd symudedd data yn bwysig iawn er mwyn sicrhau preifatrwydd, felly rhaid i bob eitem o ddata personol sy’n cael ei ddal fod yn gywir, yn gyfoes, a’i ddal am y cyfnod lleiaf posib. Yn gyferbyn i hynny, rhaid cael cymeradwyaeth foesegol yr ymchwilydd, i gydsynio byddent moesegol. Yn fanylach, i gydsynio bydd data'r lleoliad yn cael ei ddefnyddio’n gywir, ac yn unig ar gyfer yr ymchwiliad addysgol. Ymhellach, mae’n gyfreithiol i ddiogelu plant, felly yn y ffurflen rhaid ystyried y risgiau i’r cyfranogwyr sef y plant a’r athrawon, risgiau i’r ymchwilydd, a risgiau i’r Brifysgol.</w:t>
      </w:r>
    </w:p>
    <w:p w14:paraId="58977D36" w14:textId="77777777" w:rsidR="00ED6B47" w:rsidRPr="00991F9F" w:rsidRDefault="00ED6B47" w:rsidP="00DD574B">
      <w:pPr>
        <w:spacing w:after="200" w:line="360" w:lineRule="auto"/>
        <w:contextualSpacing/>
        <w:jc w:val="both"/>
        <w:rPr>
          <w:rFonts w:cs="Arial"/>
          <w:b/>
        </w:rPr>
      </w:pPr>
    </w:p>
    <w:p w14:paraId="7D2D154F" w14:textId="58E65125" w:rsidR="009C47D5" w:rsidRPr="00991F9F" w:rsidRDefault="006362F7" w:rsidP="00DD574B">
      <w:pPr>
        <w:spacing w:after="200" w:line="360" w:lineRule="auto"/>
        <w:contextualSpacing/>
        <w:jc w:val="both"/>
        <w:rPr>
          <w:rFonts w:cs="Arial"/>
          <w:b/>
        </w:rPr>
      </w:pPr>
      <w:r w:rsidRPr="00991F9F">
        <w:rPr>
          <w:rFonts w:cs="Arial"/>
          <w:b/>
        </w:rPr>
        <w:t>Canlyniadau</w:t>
      </w:r>
    </w:p>
    <w:p w14:paraId="45976C36" w14:textId="265F0EE2" w:rsidR="009C47D5" w:rsidRPr="00991F9F" w:rsidRDefault="00196132" w:rsidP="00DD574B">
      <w:pPr>
        <w:spacing w:after="200" w:line="360" w:lineRule="auto"/>
        <w:contextualSpacing/>
        <w:jc w:val="both"/>
        <w:rPr>
          <w:rFonts w:cs="Arial"/>
        </w:rPr>
      </w:pPr>
      <w:r w:rsidRPr="00991F9F">
        <w:rPr>
          <w:rFonts w:cs="Arial"/>
        </w:rPr>
        <w:lastRenderedPageBreak/>
        <w:t xml:space="preserve">I gyfiawnhau, cafodd nifer o ddarganfyddiadau ei gasglu o’r profiad lleoliad, yn fanylach, o’r arsylwi cyffredinol a chanlyniadau’r cyfweliadau efo’r ddau brif athro. Rhai o’r darganfyddiadau oedd bod darpariaeth barhaus o amser rhydd yn holl bwysig, oherwydd bod e’n datblygu’r plant i fod yn fwy hyderus ac annibynnol. Yn ogystal, mae dealltwriaeth y plant o’u hamserlen dydd yn fanteisiol, er mwyn sicrhau bod nhw’n cyfarwyddo i ddydd strwythuredig, i baratoi nhw ar gyfer addysg llawn amser yn y derbyn. Darganfyddiad arall, oedd bod angen asesu cyson o ran cyrhaeddiad addysgol a datblygiad unigol y plant, i sicrhau bod nhw’n cael i herio i alluoedd nhw. Ar ben hynny, wnaeth y canlyniadau dangos bod llais y plentyn yn allweddol, i sicrhau bod nhw’n cael mewnbwn i weithgareddau’r dydd, ac felly yn medru mwynhau’r gwaith lawer fwy. I gefnogi hyn, ar y lleoliad roedd yn amlwg i weld bod y plant gyda mwy o ddiddordeb yn y gwaith roeddent wedi cael dylanwad arno. </w:t>
      </w:r>
      <w:r w:rsidR="00762133" w:rsidRPr="00991F9F">
        <w:rPr>
          <w:rFonts w:cs="Arial"/>
        </w:rPr>
        <w:t>Yn dilyn hynny, roedd y plant yn datblygu i ymddiried yn yr athro, sy’n allweddol i baratoi nhw ar gyfer symud i’r dosbar</w:t>
      </w:r>
      <w:r w:rsidR="00572CBE" w:rsidRPr="00991F9F">
        <w:rPr>
          <w:rFonts w:cs="Arial"/>
        </w:rPr>
        <w:t>th derbyn. Felly, trwy ymddiriedaeth</w:t>
      </w:r>
      <w:r w:rsidR="00762133" w:rsidRPr="00991F9F">
        <w:rPr>
          <w:rFonts w:cs="Arial"/>
        </w:rPr>
        <w:t xml:space="preserve"> yn yr athro, roedd yr athro yn medru adnabod y plentyn cyfan, i sicrhau bod y trosglwyddiad yn broses mwy cyfforddus i’r unigolyn a’i anghenion. Yn ogystal, arddangoswyd y canlyniadau bod sesiynau amser cylch yn allweddol i baratoi’r plant ar gyfer y trosglwyddiad. Y rheswm am hyn yw oherwydd mae’n gyfle i’r plant rhannu ei theimladau, a datblygu ei sgiliau o gyfathrebu a gwrando. Ond ar ben hynny, mae’r athro yn medru asesu os yw’r plentyn yn datblygu’n llwyddiannus, o ran cyrraedd y pileri penodol sydd angen i safon dda ar gyfer y trosglwyddiad. Yn fanylach, y pileri yw perfformiad, gwrando, ymateb a hapusrwydd. Yn cyfateb i hynny, bydd yr athro yn medru ystyried bod angen bach mwy o amser i addasu i’r trosglwyddiad, os nad ydynt wedi cyrraedd safonau da o’r pileri.</w:t>
      </w:r>
    </w:p>
    <w:p w14:paraId="65A71D21" w14:textId="77777777" w:rsidR="00C54529" w:rsidRPr="00991F9F" w:rsidRDefault="00C54529" w:rsidP="00DD574B">
      <w:pPr>
        <w:spacing w:after="200" w:line="360" w:lineRule="auto"/>
        <w:contextualSpacing/>
        <w:jc w:val="both"/>
        <w:rPr>
          <w:rFonts w:cs="Arial"/>
        </w:rPr>
      </w:pPr>
    </w:p>
    <w:p w14:paraId="5F70CEB6" w14:textId="4A2B35EB" w:rsidR="00CF026D" w:rsidRPr="00991F9F" w:rsidRDefault="00A82A39" w:rsidP="00DD574B">
      <w:pPr>
        <w:spacing w:after="200" w:line="360" w:lineRule="auto"/>
        <w:contextualSpacing/>
        <w:jc w:val="both"/>
        <w:rPr>
          <w:rFonts w:cs="Arial"/>
        </w:rPr>
      </w:pPr>
      <w:r w:rsidRPr="00991F9F">
        <w:rPr>
          <w:rFonts w:cs="Arial"/>
        </w:rPr>
        <w:t xml:space="preserve">Ar y llaw arall, wnaeth canlyniadau’r lleoliad yn y dosbarth meithrin rhagfynegi beth fyddai angen i ddosbarth derbyn wneud, er mwyn paratoi’r plant meithrin ar gyfer y trosglwyddiad i ddosbarth nhw. Argymhellir athrawon y lleoliad, bod angen i’r plant meithrin mynd ar ymweliad i’r dosbarth derbyn, iddynt gyfarwyddo a’r dosbarth newydd, a chwrdd â’r athro newydd. I gefnogi hynny, awgrymwyd canlyniadau bod yr unigolyn yn wneud gweithgaredd ymarferol gyda’r athro derbyn wrth ymweld â’r dosbarth newydd, i ddechrau datblygu perthynas yn gynnar. </w:t>
      </w:r>
      <w:r w:rsidR="007A23B4" w:rsidRPr="00991F9F">
        <w:rPr>
          <w:rFonts w:cs="Arial"/>
        </w:rPr>
        <w:t xml:space="preserve">Yn ôl ymchwil ehangach, </w:t>
      </w:r>
      <w:r w:rsidR="00F9256D" w:rsidRPr="00991F9F">
        <w:rPr>
          <w:rFonts w:cs="Arial"/>
        </w:rPr>
        <w:t>nodwyd ar y gwefan ParentKind (2018), rhai strategaethau gall helpu paratoi plant meithrin ar gyfer symud I’r derbyn yw:</w:t>
      </w:r>
    </w:p>
    <w:p w14:paraId="06784B54" w14:textId="3FDB4A16" w:rsidR="001A00A2" w:rsidRPr="00991F9F" w:rsidRDefault="00F9256D" w:rsidP="00DD574B">
      <w:pPr>
        <w:pStyle w:val="ListParagraph"/>
        <w:numPr>
          <w:ilvl w:val="0"/>
          <w:numId w:val="33"/>
        </w:numPr>
        <w:spacing w:line="360" w:lineRule="auto"/>
        <w:jc w:val="both"/>
        <w:rPr>
          <w:rFonts w:eastAsia="Times New Roman" w:cs="Arial"/>
          <w:color w:val="000000"/>
          <w:shd w:val="clear" w:color="auto" w:fill="FFFFFF"/>
          <w:lang w:eastAsia="en-GB"/>
        </w:rPr>
      </w:pPr>
      <w:r w:rsidRPr="00991F9F">
        <w:rPr>
          <w:rFonts w:eastAsia="Times New Roman" w:cs="Arial"/>
          <w:color w:val="000000"/>
          <w:shd w:val="clear" w:color="auto" w:fill="FFFFFF"/>
          <w:lang w:eastAsia="en-GB"/>
        </w:rPr>
        <w:lastRenderedPageBreak/>
        <w:t>‘</w:t>
      </w:r>
      <w:r w:rsidR="001A00A2" w:rsidRPr="00991F9F">
        <w:rPr>
          <w:rFonts w:eastAsia="Times New Roman" w:cs="Arial"/>
          <w:color w:val="000000"/>
          <w:shd w:val="clear" w:color="auto" w:fill="FFFFFF"/>
          <w:lang w:eastAsia="en-GB"/>
        </w:rPr>
        <w:t>Always be positive and enthusiastic about all the fun things that will happen at school, use their teacher's name so it feels familiar and talk about the new friends they'll make.</w:t>
      </w:r>
    </w:p>
    <w:p w14:paraId="4FEE835F" w14:textId="76F469B1" w:rsidR="001A00A2" w:rsidRPr="00991F9F" w:rsidRDefault="001A00A2" w:rsidP="00DD574B">
      <w:pPr>
        <w:pStyle w:val="ListParagraph"/>
        <w:numPr>
          <w:ilvl w:val="0"/>
          <w:numId w:val="33"/>
        </w:numPr>
        <w:spacing w:line="360" w:lineRule="auto"/>
        <w:jc w:val="both"/>
        <w:rPr>
          <w:rFonts w:eastAsia="Times New Roman" w:cs="Times New Roman"/>
          <w:lang w:eastAsia="en-GB"/>
        </w:rPr>
      </w:pPr>
      <w:r w:rsidRPr="00991F9F">
        <w:rPr>
          <w:rFonts w:eastAsia="Times New Roman" w:cs="Arial"/>
          <w:color w:val="000000"/>
          <w:shd w:val="clear" w:color="auto" w:fill="FFFFFF"/>
          <w:lang w:eastAsia="en-GB"/>
        </w:rPr>
        <w:t>Go to any taster sessions and welcome meetings that the school offers. When you’ve had a chance to look around your child's classroom together, it's much easier to talk about it at home, reminding them of all the fun toys and outdoor play equipment they’ll get to use and the colourful work you saw on display.</w:t>
      </w:r>
    </w:p>
    <w:p w14:paraId="34302329" w14:textId="61A974A8" w:rsidR="001A00A2" w:rsidRPr="00991F9F" w:rsidRDefault="001A00A2" w:rsidP="00DD574B">
      <w:pPr>
        <w:pStyle w:val="ListParagraph"/>
        <w:numPr>
          <w:ilvl w:val="0"/>
          <w:numId w:val="33"/>
        </w:numPr>
        <w:spacing w:line="360" w:lineRule="auto"/>
        <w:jc w:val="both"/>
        <w:rPr>
          <w:rFonts w:eastAsia="Times New Roman" w:cs="Times New Roman"/>
          <w:lang w:eastAsia="en-GB"/>
        </w:rPr>
      </w:pPr>
      <w:r w:rsidRPr="00991F9F">
        <w:rPr>
          <w:rFonts w:eastAsia="Times New Roman" w:cs="Arial"/>
          <w:color w:val="000000"/>
          <w:shd w:val="clear" w:color="auto" w:fill="FFFFFF"/>
          <w:lang w:eastAsia="en-GB"/>
        </w:rPr>
        <w:t>just walking or driving past the school often prompts children to start talking about 'my school' before they've even started.</w:t>
      </w:r>
    </w:p>
    <w:p w14:paraId="48A7965F" w14:textId="4225C3D2" w:rsidR="001A00A2" w:rsidRPr="00991F9F" w:rsidRDefault="001A00A2" w:rsidP="00DD574B">
      <w:pPr>
        <w:pStyle w:val="ListParagraph"/>
        <w:numPr>
          <w:ilvl w:val="0"/>
          <w:numId w:val="33"/>
        </w:numPr>
        <w:spacing w:line="360" w:lineRule="auto"/>
        <w:jc w:val="both"/>
        <w:rPr>
          <w:rFonts w:eastAsia="Times New Roman" w:cs="Times New Roman"/>
          <w:lang w:eastAsia="en-GB"/>
        </w:rPr>
      </w:pPr>
      <w:r w:rsidRPr="00991F9F">
        <w:rPr>
          <w:rFonts w:eastAsia="Times New Roman" w:cs="Arial"/>
          <w:color w:val="000000"/>
          <w:shd w:val="clear" w:color="auto" w:fill="FFFFFF"/>
          <w:lang w:eastAsia="en-GB"/>
        </w:rPr>
        <w:t>Equipping your kids with some practical skills that will help them feel happy and confident about starting primary school is far more important than trying to get a head-start on academic performance</w:t>
      </w:r>
      <w:r w:rsidR="00F9256D" w:rsidRPr="00991F9F">
        <w:rPr>
          <w:rFonts w:eastAsia="Times New Roman" w:cs="Arial"/>
          <w:color w:val="000000"/>
          <w:shd w:val="clear" w:color="auto" w:fill="FFFFFF"/>
          <w:lang w:eastAsia="en-GB"/>
        </w:rPr>
        <w:t>’.</w:t>
      </w:r>
    </w:p>
    <w:p w14:paraId="495FAD80" w14:textId="2819CE63" w:rsidR="001A00A2" w:rsidRPr="00991F9F" w:rsidRDefault="001A00A2" w:rsidP="00DD574B">
      <w:pPr>
        <w:spacing w:line="360" w:lineRule="auto"/>
        <w:jc w:val="both"/>
        <w:rPr>
          <w:rFonts w:eastAsia="Times New Roman" w:cs="Times New Roman"/>
          <w:lang w:eastAsia="en-GB"/>
        </w:rPr>
      </w:pPr>
    </w:p>
    <w:p w14:paraId="3DD635B7" w14:textId="77777777" w:rsidR="00F9256D" w:rsidRPr="00991F9F" w:rsidRDefault="00F9256D" w:rsidP="00DD574B">
      <w:pPr>
        <w:spacing w:after="200" w:line="360" w:lineRule="auto"/>
        <w:contextualSpacing/>
        <w:jc w:val="both"/>
        <w:rPr>
          <w:rFonts w:cs="Arial"/>
        </w:rPr>
      </w:pPr>
    </w:p>
    <w:p w14:paraId="4A86C809" w14:textId="0DDA1060" w:rsidR="00EA2940" w:rsidRPr="00991F9F" w:rsidRDefault="00A82A39" w:rsidP="00DD574B">
      <w:pPr>
        <w:spacing w:after="200" w:line="360" w:lineRule="auto"/>
        <w:contextualSpacing/>
        <w:jc w:val="both"/>
        <w:rPr>
          <w:rFonts w:cs="Arial"/>
        </w:rPr>
      </w:pPr>
      <w:r w:rsidRPr="00991F9F">
        <w:rPr>
          <w:rFonts w:cs="Arial"/>
        </w:rPr>
        <w:t>Yn amlwg, mae canlyniadau’r ymchwil cynradd ac ymchwil eilaidd, gyda’r un gwerthoedd ac egwyddorion, o ran sicrhau dull cyfannol wrth baratoi’r plentyn ar gyfer y trosglwyddiad i’r dosbarth derbyn. Yn fanylach, rhaid sicrhau bod anghenion y plentyn yn ganolog i unrhyw benderfyniadau ar gyfer y trosglwyddiad, sydd yn mynd i gael dylanwad arno ef neu hi.</w:t>
      </w:r>
    </w:p>
    <w:p w14:paraId="01B2E17C" w14:textId="77777777" w:rsidR="00A82A39" w:rsidRPr="00991F9F" w:rsidRDefault="00A82A39" w:rsidP="00DD574B">
      <w:pPr>
        <w:spacing w:after="200" w:line="360" w:lineRule="auto"/>
        <w:contextualSpacing/>
        <w:jc w:val="both"/>
        <w:rPr>
          <w:rFonts w:cs="Arial"/>
        </w:rPr>
      </w:pPr>
    </w:p>
    <w:p w14:paraId="177ED791" w14:textId="3F3324DB" w:rsidR="00AF3246" w:rsidRPr="00991F9F" w:rsidRDefault="006362F7" w:rsidP="00DD574B">
      <w:pPr>
        <w:spacing w:after="200" w:line="360" w:lineRule="auto"/>
        <w:contextualSpacing/>
        <w:jc w:val="both"/>
        <w:rPr>
          <w:rFonts w:cs="Arial"/>
          <w:b/>
        </w:rPr>
      </w:pPr>
      <w:r w:rsidRPr="00991F9F">
        <w:rPr>
          <w:rFonts w:cs="Arial"/>
          <w:b/>
        </w:rPr>
        <w:t>Trafodaeth</w:t>
      </w:r>
    </w:p>
    <w:p w14:paraId="051C1F6E" w14:textId="67707599" w:rsidR="00521AEB" w:rsidRPr="00991F9F" w:rsidRDefault="006547EE" w:rsidP="00DD574B">
      <w:pPr>
        <w:spacing w:after="200" w:line="360" w:lineRule="auto"/>
        <w:contextualSpacing/>
        <w:jc w:val="both"/>
        <w:rPr>
          <w:rFonts w:cs="Arial"/>
        </w:rPr>
      </w:pPr>
      <w:r w:rsidRPr="00991F9F">
        <w:rPr>
          <w:rFonts w:cs="Arial"/>
        </w:rPr>
        <w:t xml:space="preserve">Ymhellach, mae canlyniadau’r lleoliad yn gysylltiedig i ddiffiniad pwysig gan y damcaniaethwr Vygotsky, sef </w:t>
      </w:r>
      <w:r w:rsidRPr="00991F9F">
        <w:rPr>
          <w:rFonts w:cs="Arial"/>
          <w:i/>
        </w:rPr>
        <w:t>Instructional Scaffolding</w:t>
      </w:r>
      <w:r w:rsidRPr="00991F9F">
        <w:rPr>
          <w:rFonts w:cs="Arial"/>
        </w:rPr>
        <w:t xml:space="preserve">. Yn fanylach, wnaeth canlyniadau’r cyfweliadau dangos, bod gallu plentyn i fod yn annibynnol yn allweddol ar gyfer trosglwyddo i’r derbyn, er mwyn iddynt allu datblygu’n llwyddiannus a chyrraedd ei photensial lawn. </w:t>
      </w:r>
      <w:r w:rsidR="00B04D1B" w:rsidRPr="00991F9F">
        <w:rPr>
          <w:rFonts w:cs="Arial"/>
        </w:rPr>
        <w:t xml:space="preserve">I gefnogi hyn, yn ôl </w:t>
      </w:r>
      <w:r w:rsidR="003C4977" w:rsidRPr="00991F9F">
        <w:rPr>
          <w:rFonts w:cs="Arial"/>
        </w:rPr>
        <w:t>Castagno-Dysart</w:t>
      </w:r>
      <w:r w:rsidR="00E32AB2" w:rsidRPr="00991F9F">
        <w:rPr>
          <w:rFonts w:cs="Arial"/>
        </w:rPr>
        <w:t xml:space="preserve">, D, Matera, B a Traver, J (2019), </w:t>
      </w:r>
      <w:r w:rsidR="00AF3246" w:rsidRPr="00991F9F">
        <w:t>‘As students transition from receiving direct instruction from the teacher, towards independent problem solving and networking with other classmates, the need for instructional scaffolding is essential if students are to acquire skills that will help them lead their own learning’.</w:t>
      </w:r>
      <w:r w:rsidR="006362F7" w:rsidRPr="00991F9F">
        <w:rPr>
          <w:rFonts w:cs="Arial"/>
        </w:rPr>
        <w:t xml:space="preserve"> </w:t>
      </w:r>
      <w:r w:rsidRPr="00991F9F">
        <w:rPr>
          <w:rFonts w:cs="Arial"/>
        </w:rPr>
        <w:t xml:space="preserve">Golyga bod angen athrawon i sicrhau darpariaeth addas o strategaethau cyson, sy’n cefnogi’r plant i fod yn ddysgwyr annibynnol. Ar ben hynny, dangoswyd y canlyniadau bod y rhyngweithio rhwng yr athro meithrin a derbyn yn hanfodol, er mwyn sicrhau trosglwyddiad dosbarth cyfforddus i’r </w:t>
      </w:r>
      <w:r w:rsidRPr="00991F9F">
        <w:rPr>
          <w:rFonts w:cs="Arial"/>
        </w:rPr>
        <w:lastRenderedPageBreak/>
        <w:t xml:space="preserve">plentyn. Cafwyd hyn ei gefnogi gan arfer dda gan ‘The Village Nursery’, sef strategaeth lle mae crynodeb o ddysgu a datblygiad yr unigolyn yn cael ei anfon i’r athro derbyn ar ddiwedd y tymor olaf, ond cyn iddynt adael y meithrin. </w:t>
      </w:r>
      <w:r w:rsidR="00AB269D" w:rsidRPr="00991F9F">
        <w:rPr>
          <w:rFonts w:cs="Arial"/>
        </w:rPr>
        <w:t xml:space="preserve">Yn ôl </w:t>
      </w:r>
      <w:r w:rsidR="00EB6B8D" w:rsidRPr="00991F9F">
        <w:rPr>
          <w:rFonts w:cs="Arial"/>
        </w:rPr>
        <w:t xml:space="preserve">Ofsted (2014), </w:t>
      </w:r>
      <w:r w:rsidR="0019516D" w:rsidRPr="00991F9F">
        <w:t>‘</w:t>
      </w:r>
      <w:r w:rsidR="00984FA8" w:rsidRPr="00991F9F">
        <w:t xml:space="preserve">.. </w:t>
      </w:r>
      <w:r w:rsidR="00DB479F" w:rsidRPr="00991F9F">
        <w:t>This includes comments upon the seven areas of learning, what stage they are at and their likes and dislikes. For children with any additional or special educational needs, the nursery ensures that they spea</w:t>
      </w:r>
      <w:r w:rsidR="00AC4308" w:rsidRPr="00991F9F">
        <w:t>k directly to the feeder school’.</w:t>
      </w:r>
      <w:r w:rsidR="006362F7" w:rsidRPr="00991F9F">
        <w:rPr>
          <w:rFonts w:cs="Arial"/>
        </w:rPr>
        <w:t xml:space="preserve"> </w:t>
      </w:r>
      <w:r w:rsidRPr="00991F9F">
        <w:rPr>
          <w:rFonts w:cs="Arial"/>
        </w:rPr>
        <w:t xml:space="preserve">Pwysleisia bod y wybodaeth benodol hwnnw am y plentyn gan yr athro meithrin yn hanfodol i’r athro derbyn, er mwyn cwrdd ag anghenion a galluoedd y plentyn yn yr amgylchedd newydd. Ymhellach, dangoswyd darganfyddiadau bod plant yn datblygu’n gwell os ydynt yn hapus ac yn teimlo’n ddiogel o fewn eu hamgylcheddau. </w:t>
      </w:r>
      <w:r w:rsidR="000C2F8A" w:rsidRPr="00991F9F">
        <w:rPr>
          <w:rFonts w:cs="Arial"/>
        </w:rPr>
        <w:t xml:space="preserve">Gefnogwyd </w:t>
      </w:r>
      <w:r w:rsidR="000C2F8A" w:rsidRPr="00991F9F">
        <w:t>Dr. Sheryl Reinisch</w:t>
      </w:r>
      <w:r w:rsidR="000C2F8A" w:rsidRPr="00991F9F">
        <w:t xml:space="preserve"> (2020) hyn, pan yn dweud </w:t>
      </w:r>
      <w:r w:rsidR="000C2F8A" w:rsidRPr="00991F9F">
        <w:rPr>
          <w:rFonts w:cs="Arial"/>
        </w:rPr>
        <w:t>‘</w:t>
      </w:r>
      <w:r w:rsidR="00984FA8" w:rsidRPr="00991F9F">
        <w:rPr>
          <w:rFonts w:cs="Arial"/>
        </w:rPr>
        <w:t xml:space="preserve">.. </w:t>
      </w:r>
      <w:r w:rsidR="006338FF" w:rsidRPr="00991F9F">
        <w:t>studies indicate that high-quality classroom environments “help children feel safe, secure, and valued. As a result, self-esteem increases and students are motivated to engage in the learning process.”</w:t>
      </w:r>
      <w:r w:rsidR="00617D49" w:rsidRPr="00991F9F">
        <w:t>’.</w:t>
      </w:r>
      <w:r w:rsidR="006362F7" w:rsidRPr="00991F9F">
        <w:rPr>
          <w:rFonts w:cs="Arial"/>
        </w:rPr>
        <w:t xml:space="preserve"> </w:t>
      </w:r>
      <w:r w:rsidRPr="00991F9F">
        <w:t xml:space="preserve">Yn fanylach, gefnoga bod angen i’r ddau osodiad o’r ymchwil cynradd ac eilaidd, i fod yn amgylcheddau sy’n hybu hapusrwydd a lles yr unigolyn, ac er mwyn cefnogi dysgu a datblygiadau nhw. Yn gyferbyn i hynny, roedd yn amlwg bod llais y plentyn yn holl bwysig wrth gynllunio tuag at lesiant nhw, yn ogystal â sicrhau addysgu a dysgu effeithiol. </w:t>
      </w:r>
      <w:r w:rsidR="0091685F" w:rsidRPr="00991F9F">
        <w:t>Y</w:t>
      </w:r>
      <w:r w:rsidR="00984FA8" w:rsidRPr="00991F9F">
        <w:t xml:space="preserve">n ôl dogfen gan Estyn (2016), ‘.. </w:t>
      </w:r>
      <w:r w:rsidR="00961FBB" w:rsidRPr="00991F9F">
        <w:t>strong pupil participation can support school improvement by helping the school to identify future priorities and make more informed decisions on wellbeing, learning experienc</w:t>
      </w:r>
      <w:r w:rsidR="00984FA8" w:rsidRPr="00991F9F">
        <w:t xml:space="preserve">es and the quality of teaching. </w:t>
      </w:r>
      <w:r w:rsidR="00961FBB" w:rsidRPr="00991F9F">
        <w:t>Through their involvement, pupils develop valuable personal and social skills such as listening skills and working with others’.</w:t>
      </w:r>
      <w:r w:rsidR="006362F7" w:rsidRPr="00991F9F">
        <w:t xml:space="preserve"> </w:t>
      </w:r>
      <w:r w:rsidRPr="00991F9F">
        <w:rPr>
          <w:rFonts w:cs="Arial"/>
        </w:rPr>
        <w:t xml:space="preserve">Mae’r datganiad yn cyfiawnhau bod cyfranogiad dysgwyr yn allweddol i addysgu effeithiol, yn ogystal, i sicrhau datblygiadau unigol llwyddiannus. Nodwedd arall o’r canlyniadau sy’n gysylltiedig efo’r datganiad hwnnw, yw pwysigrwydd amser cylch. Dangoswyd y lleoliad bod plant yn mwynhau amser cylch, oherwydd mae’n gyfle iddynt ddefnyddio a datblygu eu sgiliau gyda'i gilydd, yn ogystal â rhannu a thrafod eu meddyliau a theimladau. </w:t>
      </w:r>
      <w:r w:rsidR="001E3112" w:rsidRPr="00991F9F">
        <w:rPr>
          <w:rFonts w:cs="Arial"/>
        </w:rPr>
        <w:t>I gefnogi hyn dywed</w:t>
      </w:r>
      <w:r w:rsidR="00F577FC" w:rsidRPr="00991F9F">
        <w:rPr>
          <w:rFonts w:cs="Arial"/>
        </w:rPr>
        <w:t xml:space="preserve"> Natural Nurture (2016), </w:t>
      </w:r>
      <w:r w:rsidR="00521AEB" w:rsidRPr="00991F9F">
        <w:t>‘It’s a carefully planned time in which children can develop a wide range of skills and attitudes such as confidence, self-esteem, talking and listening’.</w:t>
      </w:r>
      <w:r w:rsidR="00F577FC" w:rsidRPr="00991F9F">
        <w:t xml:space="preserve"> Nodwyd</w:t>
      </w:r>
      <w:r w:rsidR="008B48BA" w:rsidRPr="00991F9F">
        <w:t xml:space="preserve"> hefyd</w:t>
      </w:r>
      <w:r w:rsidR="00F577FC" w:rsidRPr="00991F9F">
        <w:t>, bod e’</w:t>
      </w:r>
      <w:r w:rsidRPr="00991F9F">
        <w:t>n g</w:t>
      </w:r>
      <w:r w:rsidR="00F577FC" w:rsidRPr="00991F9F">
        <w:t>yfnod defnyddiol o’r dydd er mwyn i’r plant:</w:t>
      </w:r>
    </w:p>
    <w:p w14:paraId="318C1A25" w14:textId="4ECAC4C8" w:rsidR="00521AEB" w:rsidRPr="00991F9F" w:rsidRDefault="00F577FC" w:rsidP="00DD574B">
      <w:pPr>
        <w:pStyle w:val="ListParagraph"/>
        <w:numPr>
          <w:ilvl w:val="0"/>
          <w:numId w:val="43"/>
        </w:numPr>
        <w:spacing w:line="360" w:lineRule="auto"/>
        <w:jc w:val="both"/>
      </w:pPr>
      <w:r w:rsidRPr="00991F9F">
        <w:t>‘</w:t>
      </w:r>
      <w:r w:rsidR="00521AEB" w:rsidRPr="00991F9F">
        <w:t>developing trust</w:t>
      </w:r>
    </w:p>
    <w:p w14:paraId="66D3C42C" w14:textId="77777777" w:rsidR="00521AEB" w:rsidRPr="00991F9F" w:rsidRDefault="00521AEB" w:rsidP="00DD574B">
      <w:pPr>
        <w:pStyle w:val="ListParagraph"/>
        <w:numPr>
          <w:ilvl w:val="0"/>
          <w:numId w:val="43"/>
        </w:numPr>
        <w:spacing w:line="360" w:lineRule="auto"/>
        <w:jc w:val="both"/>
      </w:pPr>
      <w:r w:rsidRPr="00991F9F">
        <w:t>helping a class to ‘gel’</w:t>
      </w:r>
    </w:p>
    <w:p w14:paraId="6519B7CE" w14:textId="77777777" w:rsidR="00521AEB" w:rsidRPr="00991F9F" w:rsidRDefault="00521AEB" w:rsidP="00DD574B">
      <w:pPr>
        <w:pStyle w:val="ListParagraph"/>
        <w:numPr>
          <w:ilvl w:val="0"/>
          <w:numId w:val="43"/>
        </w:numPr>
        <w:spacing w:line="360" w:lineRule="auto"/>
        <w:jc w:val="both"/>
      </w:pPr>
      <w:r w:rsidRPr="00991F9F">
        <w:t>working on problems</w:t>
      </w:r>
    </w:p>
    <w:p w14:paraId="26AD424A" w14:textId="77777777" w:rsidR="00521AEB" w:rsidRPr="00991F9F" w:rsidRDefault="00521AEB" w:rsidP="00DD574B">
      <w:pPr>
        <w:pStyle w:val="ListParagraph"/>
        <w:numPr>
          <w:ilvl w:val="0"/>
          <w:numId w:val="43"/>
        </w:numPr>
        <w:spacing w:line="360" w:lineRule="auto"/>
        <w:jc w:val="both"/>
      </w:pPr>
      <w:r w:rsidRPr="00991F9F">
        <w:lastRenderedPageBreak/>
        <w:t>developing children’s awareness of their responsibilities towards others and themselves</w:t>
      </w:r>
    </w:p>
    <w:p w14:paraId="5FD4CC4D" w14:textId="77777777" w:rsidR="00521AEB" w:rsidRPr="00991F9F" w:rsidRDefault="00521AEB" w:rsidP="00DD574B">
      <w:pPr>
        <w:pStyle w:val="ListParagraph"/>
        <w:numPr>
          <w:ilvl w:val="0"/>
          <w:numId w:val="43"/>
        </w:numPr>
        <w:spacing w:line="360" w:lineRule="auto"/>
        <w:jc w:val="both"/>
      </w:pPr>
      <w:r w:rsidRPr="00991F9F">
        <w:t>exploring new ideas</w:t>
      </w:r>
    </w:p>
    <w:p w14:paraId="01AE8164" w14:textId="77777777" w:rsidR="00521AEB" w:rsidRPr="00991F9F" w:rsidRDefault="00521AEB" w:rsidP="00DD574B">
      <w:pPr>
        <w:pStyle w:val="ListParagraph"/>
        <w:numPr>
          <w:ilvl w:val="0"/>
          <w:numId w:val="43"/>
        </w:numPr>
        <w:spacing w:line="360" w:lineRule="auto"/>
        <w:jc w:val="both"/>
      </w:pPr>
      <w:r w:rsidRPr="00991F9F">
        <w:t>developing moral values</w:t>
      </w:r>
    </w:p>
    <w:p w14:paraId="1EA67D85" w14:textId="77777777" w:rsidR="00521AEB" w:rsidRPr="00991F9F" w:rsidRDefault="00521AEB" w:rsidP="00DD574B">
      <w:pPr>
        <w:pStyle w:val="ListParagraph"/>
        <w:numPr>
          <w:ilvl w:val="0"/>
          <w:numId w:val="43"/>
        </w:numPr>
        <w:spacing w:line="360" w:lineRule="auto"/>
        <w:jc w:val="both"/>
      </w:pPr>
      <w:r w:rsidRPr="00991F9F">
        <w:t>helping children to feel they ‘belong’</w:t>
      </w:r>
    </w:p>
    <w:p w14:paraId="742A26E4" w14:textId="77777777" w:rsidR="00521AEB" w:rsidRPr="00991F9F" w:rsidRDefault="00521AEB" w:rsidP="00DD574B">
      <w:pPr>
        <w:pStyle w:val="ListParagraph"/>
        <w:numPr>
          <w:ilvl w:val="0"/>
          <w:numId w:val="43"/>
        </w:numPr>
        <w:spacing w:line="360" w:lineRule="auto"/>
        <w:jc w:val="both"/>
      </w:pPr>
      <w:r w:rsidRPr="00991F9F">
        <w:t>making children feel special</w:t>
      </w:r>
    </w:p>
    <w:p w14:paraId="1022E5ED" w14:textId="77777777" w:rsidR="00521AEB" w:rsidRPr="00991F9F" w:rsidRDefault="00521AEB" w:rsidP="00DD574B">
      <w:pPr>
        <w:pStyle w:val="ListParagraph"/>
        <w:numPr>
          <w:ilvl w:val="0"/>
          <w:numId w:val="43"/>
        </w:numPr>
        <w:spacing w:line="360" w:lineRule="auto"/>
        <w:jc w:val="both"/>
      </w:pPr>
      <w:r w:rsidRPr="00991F9F">
        <w:t>having fun’.</w:t>
      </w:r>
    </w:p>
    <w:p w14:paraId="47D1F249" w14:textId="77777777" w:rsidR="00A468BF" w:rsidRPr="00991F9F" w:rsidRDefault="00A468BF" w:rsidP="00DD574B">
      <w:pPr>
        <w:spacing w:after="200" w:line="360" w:lineRule="auto"/>
        <w:contextualSpacing/>
        <w:jc w:val="both"/>
        <w:rPr>
          <w:rFonts w:cs="Arial"/>
          <w:u w:val="single"/>
        </w:rPr>
      </w:pPr>
    </w:p>
    <w:p w14:paraId="475BEA48" w14:textId="13DB7969" w:rsidR="00323D70" w:rsidRPr="00991F9F" w:rsidRDefault="006362F7" w:rsidP="00DD574B">
      <w:pPr>
        <w:spacing w:after="200" w:line="360" w:lineRule="auto"/>
        <w:contextualSpacing/>
        <w:jc w:val="both"/>
        <w:rPr>
          <w:rFonts w:cs="Arial"/>
          <w:b/>
        </w:rPr>
      </w:pPr>
      <w:r w:rsidRPr="00991F9F">
        <w:rPr>
          <w:rFonts w:cs="Arial"/>
          <w:b/>
        </w:rPr>
        <w:t>Casgliad</w:t>
      </w:r>
    </w:p>
    <w:p w14:paraId="6BA3186F" w14:textId="34D37CAC" w:rsidR="00074B98" w:rsidRPr="00991F9F" w:rsidRDefault="001B4DA7" w:rsidP="00DD574B">
      <w:pPr>
        <w:spacing w:after="200" w:line="360" w:lineRule="auto"/>
        <w:contextualSpacing/>
        <w:jc w:val="both"/>
        <w:rPr>
          <w:rFonts w:cs="Arial"/>
        </w:rPr>
      </w:pPr>
      <w:r w:rsidRPr="00991F9F">
        <w:rPr>
          <w:rFonts w:cs="Arial"/>
        </w:rPr>
        <w:t>I grynhoi’r erthygl cyfnodolyn, mae’r darganfyddiadau a chanlyniadau gyda’i gilydd, yn dangos bod yna prif bethau sydd angen sicrhau, wrth baratoi plant meithrin ar gyfer symud i’r dosbarth derbyn. I gyfiawnhau, mae angen rhyngweithio effeithiol rhwng y ddwy ysgol ac adref, yn ogystal ag asesu cyson o ddatblygiad unigolion i sicrhau’r cymorth cywir. Yn olaf, mae angen darpariaeth eang o strategaethau sy’n gefnogol i blant, i ddatblygu ei holl sgiliau, hybu hyder, a chefnogi llesiant nhw. Ymhellach, mae’r llwybr ymholi yma wedi canolbwyntio ar y gwaith paratoi ar gyfer y trosglwyddiad. Er hyn, o’r arsylwi cyffredinol ar y lleoliad, gall arwain i lwybrau ymholi pellach, o ran yr agweddau cymdeithasol o’r trosglwyddiad, a sut mae’n effeithio’r unigolyn.</w:t>
      </w:r>
    </w:p>
    <w:p w14:paraId="2DB0ED6A" w14:textId="77777777" w:rsidR="0031140C" w:rsidRPr="00991F9F" w:rsidRDefault="0031140C" w:rsidP="00DD574B">
      <w:pPr>
        <w:spacing w:after="200" w:line="360" w:lineRule="auto"/>
        <w:contextualSpacing/>
        <w:jc w:val="both"/>
        <w:rPr>
          <w:rFonts w:cs="Arial"/>
          <w:b/>
        </w:rPr>
      </w:pPr>
    </w:p>
    <w:p w14:paraId="5C878AB6" w14:textId="77777777" w:rsidR="008941C8" w:rsidRPr="00991F9F" w:rsidRDefault="008941C8" w:rsidP="00DD574B">
      <w:pPr>
        <w:spacing w:after="200" w:line="360" w:lineRule="auto"/>
        <w:contextualSpacing/>
        <w:jc w:val="both"/>
        <w:rPr>
          <w:rFonts w:cs="Arial"/>
          <w:b/>
        </w:rPr>
      </w:pPr>
    </w:p>
    <w:p w14:paraId="56E15643" w14:textId="77777777" w:rsidR="008941C8" w:rsidRPr="00991F9F" w:rsidRDefault="008941C8" w:rsidP="00DD574B">
      <w:pPr>
        <w:spacing w:after="200" w:line="360" w:lineRule="auto"/>
        <w:contextualSpacing/>
        <w:jc w:val="both"/>
        <w:rPr>
          <w:rFonts w:cs="Arial"/>
          <w:b/>
        </w:rPr>
      </w:pPr>
    </w:p>
    <w:p w14:paraId="458BA999" w14:textId="6E2494DA" w:rsidR="008941C8" w:rsidRPr="00991F9F" w:rsidRDefault="008941C8" w:rsidP="00DD574B">
      <w:pPr>
        <w:spacing w:after="200" w:line="360" w:lineRule="auto"/>
        <w:contextualSpacing/>
        <w:jc w:val="both"/>
        <w:rPr>
          <w:rFonts w:cs="Arial"/>
          <w:b/>
        </w:rPr>
      </w:pPr>
      <w:r w:rsidRPr="00991F9F">
        <w:rPr>
          <w:rFonts w:cs="Arial"/>
          <w:b/>
        </w:rPr>
        <w:t>(Nifer o eiriau – 4,</w:t>
      </w:r>
      <w:r w:rsidR="005F3E1E" w:rsidRPr="00991F9F">
        <w:rPr>
          <w:rFonts w:cs="Arial"/>
          <w:b/>
        </w:rPr>
        <w:t>324</w:t>
      </w:r>
      <w:r w:rsidRPr="00991F9F">
        <w:rPr>
          <w:rFonts w:cs="Arial"/>
          <w:b/>
        </w:rPr>
        <w:t>)</w:t>
      </w:r>
    </w:p>
    <w:p w14:paraId="19F622AF" w14:textId="77777777" w:rsidR="008941C8" w:rsidRPr="00991F9F" w:rsidRDefault="008941C8" w:rsidP="00DD574B">
      <w:pPr>
        <w:spacing w:after="200" w:line="360" w:lineRule="auto"/>
        <w:contextualSpacing/>
        <w:jc w:val="both"/>
        <w:rPr>
          <w:rFonts w:cs="Arial"/>
          <w:b/>
        </w:rPr>
      </w:pPr>
    </w:p>
    <w:p w14:paraId="15B84F9C" w14:textId="77777777" w:rsidR="008941C8" w:rsidRDefault="008941C8" w:rsidP="00DD574B">
      <w:pPr>
        <w:spacing w:after="200" w:line="360" w:lineRule="auto"/>
        <w:contextualSpacing/>
        <w:jc w:val="both"/>
        <w:rPr>
          <w:rFonts w:cs="Arial"/>
          <w:b/>
        </w:rPr>
      </w:pPr>
    </w:p>
    <w:p w14:paraId="6719CFD2" w14:textId="77777777" w:rsidR="00F7161C" w:rsidRDefault="00F7161C" w:rsidP="00DD574B">
      <w:pPr>
        <w:spacing w:after="200" w:line="360" w:lineRule="auto"/>
        <w:contextualSpacing/>
        <w:jc w:val="both"/>
        <w:rPr>
          <w:rFonts w:cs="Arial"/>
          <w:b/>
        </w:rPr>
      </w:pPr>
    </w:p>
    <w:p w14:paraId="6446A259" w14:textId="77777777" w:rsidR="00F7161C" w:rsidRDefault="00F7161C" w:rsidP="00DD574B">
      <w:pPr>
        <w:spacing w:after="200" w:line="360" w:lineRule="auto"/>
        <w:contextualSpacing/>
        <w:jc w:val="both"/>
        <w:rPr>
          <w:rFonts w:cs="Arial"/>
          <w:b/>
        </w:rPr>
      </w:pPr>
    </w:p>
    <w:p w14:paraId="04CF223A" w14:textId="77777777" w:rsidR="00F7161C" w:rsidRDefault="00F7161C" w:rsidP="00DD574B">
      <w:pPr>
        <w:spacing w:after="200" w:line="360" w:lineRule="auto"/>
        <w:contextualSpacing/>
        <w:jc w:val="both"/>
        <w:rPr>
          <w:rFonts w:cs="Arial"/>
          <w:b/>
        </w:rPr>
      </w:pPr>
    </w:p>
    <w:p w14:paraId="1960C225" w14:textId="77777777" w:rsidR="00F7161C" w:rsidRDefault="00F7161C" w:rsidP="00DD574B">
      <w:pPr>
        <w:spacing w:after="200" w:line="360" w:lineRule="auto"/>
        <w:contextualSpacing/>
        <w:jc w:val="both"/>
        <w:rPr>
          <w:rFonts w:cs="Arial"/>
          <w:b/>
        </w:rPr>
      </w:pPr>
    </w:p>
    <w:p w14:paraId="3004CC53" w14:textId="77777777" w:rsidR="00F7161C" w:rsidRDefault="00F7161C" w:rsidP="00DD574B">
      <w:pPr>
        <w:spacing w:after="200" w:line="360" w:lineRule="auto"/>
        <w:contextualSpacing/>
        <w:jc w:val="both"/>
        <w:rPr>
          <w:rFonts w:cs="Arial"/>
          <w:b/>
        </w:rPr>
      </w:pPr>
    </w:p>
    <w:p w14:paraId="431F5F8C" w14:textId="77777777" w:rsidR="00F7161C" w:rsidRPr="00991F9F" w:rsidRDefault="00F7161C" w:rsidP="00DD574B">
      <w:pPr>
        <w:spacing w:after="200" w:line="360" w:lineRule="auto"/>
        <w:contextualSpacing/>
        <w:jc w:val="both"/>
        <w:rPr>
          <w:rFonts w:cs="Arial"/>
          <w:b/>
        </w:rPr>
      </w:pPr>
      <w:bookmarkStart w:id="0" w:name="_GoBack"/>
      <w:bookmarkEnd w:id="0"/>
    </w:p>
    <w:p w14:paraId="129D4DB9" w14:textId="77777777" w:rsidR="008941C8" w:rsidRPr="00991F9F" w:rsidRDefault="008941C8" w:rsidP="00DD574B">
      <w:pPr>
        <w:spacing w:after="200" w:line="360" w:lineRule="auto"/>
        <w:contextualSpacing/>
        <w:jc w:val="both"/>
        <w:rPr>
          <w:rFonts w:cs="Arial"/>
          <w:b/>
        </w:rPr>
      </w:pPr>
    </w:p>
    <w:p w14:paraId="6889FD9C" w14:textId="259D157A" w:rsidR="006362F7" w:rsidRPr="00991F9F" w:rsidRDefault="006362F7" w:rsidP="00DD574B">
      <w:pPr>
        <w:spacing w:after="200" w:line="360" w:lineRule="auto"/>
        <w:contextualSpacing/>
        <w:jc w:val="both"/>
        <w:rPr>
          <w:rFonts w:cs="Arial"/>
          <w:b/>
          <w:color w:val="000000" w:themeColor="text1"/>
        </w:rPr>
      </w:pPr>
      <w:r w:rsidRPr="00991F9F">
        <w:rPr>
          <w:rFonts w:cs="Arial"/>
          <w:b/>
          <w:color w:val="000000" w:themeColor="text1"/>
        </w:rPr>
        <w:lastRenderedPageBreak/>
        <w:t>Rhestr cyfeirnodau</w:t>
      </w:r>
    </w:p>
    <w:p w14:paraId="2F56BC44" w14:textId="77777777" w:rsidR="006362F7" w:rsidRPr="00991F9F" w:rsidRDefault="006362F7" w:rsidP="00DD574B">
      <w:pPr>
        <w:spacing w:line="360" w:lineRule="auto"/>
        <w:rPr>
          <w:rFonts w:cs="Arial"/>
        </w:rPr>
      </w:pPr>
      <w:r w:rsidRPr="00991F9F">
        <w:rPr>
          <w:rFonts w:cs="Arial"/>
        </w:rPr>
        <w:t xml:space="preserve">British Educational Research Association. (2018) ‘Ethical Guidelines For Educational Research’, </w:t>
      </w:r>
      <w:r w:rsidRPr="00991F9F">
        <w:rPr>
          <w:rFonts w:cs="Arial"/>
          <w:i/>
        </w:rPr>
        <w:t>British Educational Research Association.</w:t>
      </w:r>
      <w:r w:rsidRPr="00991F9F">
        <w:t xml:space="preserve"> [</w:t>
      </w:r>
      <w:r w:rsidRPr="00991F9F">
        <w:rPr>
          <w:rFonts w:cs="Arial"/>
        </w:rPr>
        <w:t>Arlein] Ar gael ar:</w:t>
      </w:r>
    </w:p>
    <w:p w14:paraId="2D815293" w14:textId="77777777" w:rsidR="006362F7" w:rsidRPr="00991F9F" w:rsidRDefault="006362F7" w:rsidP="00DD574B">
      <w:pPr>
        <w:spacing w:after="200" w:line="360" w:lineRule="auto"/>
        <w:contextualSpacing/>
        <w:rPr>
          <w:rFonts w:cs="Arial"/>
        </w:rPr>
      </w:pPr>
      <w:hyperlink r:id="rId10" w:history="1">
        <w:r w:rsidRPr="00991F9F">
          <w:rPr>
            <w:rStyle w:val="Hyperlink"/>
            <w:rFonts w:cs="Arial"/>
          </w:rPr>
          <w:t>https://moodle.uwtsd.ac.uk/pluginfile.php/179091/mod_resource/content/1/BERA%20ethical%20guidlines%202018.pdf</w:t>
        </w:r>
      </w:hyperlink>
      <w:r w:rsidRPr="00991F9F">
        <w:rPr>
          <w:rFonts w:cs="Arial"/>
        </w:rPr>
        <w:t xml:space="preserve"> </w:t>
      </w:r>
      <w:r w:rsidRPr="00991F9F">
        <w:t>(Darllenwyd: 2018).</w:t>
      </w:r>
    </w:p>
    <w:p w14:paraId="55498B05" w14:textId="77777777" w:rsidR="006362F7" w:rsidRPr="00991F9F" w:rsidRDefault="006362F7" w:rsidP="00DD574B">
      <w:pPr>
        <w:spacing w:line="360" w:lineRule="auto"/>
        <w:rPr>
          <w:rFonts w:cs="Arial"/>
        </w:rPr>
      </w:pPr>
    </w:p>
    <w:p w14:paraId="016732CF" w14:textId="77777777" w:rsidR="006362F7" w:rsidRPr="00991F9F" w:rsidRDefault="006362F7" w:rsidP="00DD574B">
      <w:pPr>
        <w:spacing w:line="360" w:lineRule="auto"/>
        <w:rPr>
          <w:rFonts w:cs="Arial"/>
        </w:rPr>
      </w:pPr>
      <w:r w:rsidRPr="00991F9F">
        <w:rPr>
          <w:rFonts w:cs="Arial"/>
        </w:rPr>
        <w:t xml:space="preserve">Castagno-Dysart, D, Matera, B a Traver, J. (2019) ‘The importance of instructional scaffolding’, </w:t>
      </w:r>
      <w:r w:rsidRPr="00991F9F">
        <w:rPr>
          <w:rFonts w:cs="Arial"/>
          <w:i/>
        </w:rPr>
        <w:t>Teacher Evidence Insight Action.</w:t>
      </w:r>
      <w:r w:rsidRPr="00991F9F">
        <w:rPr>
          <w:rFonts w:cs="Arial"/>
        </w:rPr>
        <w:t xml:space="preserve"> </w:t>
      </w:r>
      <w:r w:rsidRPr="00991F9F">
        <w:t>[</w:t>
      </w:r>
      <w:r w:rsidRPr="00991F9F">
        <w:rPr>
          <w:rFonts w:cs="Arial"/>
        </w:rPr>
        <w:t>Arlein] Ar gael ar:</w:t>
      </w:r>
    </w:p>
    <w:p w14:paraId="6F14E991" w14:textId="77777777" w:rsidR="006362F7" w:rsidRPr="00991F9F" w:rsidRDefault="006362F7" w:rsidP="00DD574B">
      <w:pPr>
        <w:spacing w:after="200" w:line="360" w:lineRule="auto"/>
        <w:contextualSpacing/>
        <w:rPr>
          <w:rFonts w:cs="Arial"/>
        </w:rPr>
      </w:pPr>
      <w:hyperlink r:id="rId11" w:history="1">
        <w:r w:rsidRPr="00991F9F">
          <w:rPr>
            <w:rStyle w:val="Hyperlink"/>
            <w:rFonts w:cs="Arial"/>
          </w:rPr>
          <w:t>https://www.teachermagazine.com.au/articles/the-importance-of-instructional-scaffolding</w:t>
        </w:r>
      </w:hyperlink>
      <w:r w:rsidRPr="00991F9F">
        <w:rPr>
          <w:rFonts w:cs="Arial"/>
        </w:rPr>
        <w:t xml:space="preserve"> </w:t>
      </w:r>
      <w:r w:rsidRPr="00991F9F">
        <w:t>(Darllenwyd: 23ain o Ebrill 2019).</w:t>
      </w:r>
    </w:p>
    <w:p w14:paraId="10514CA0" w14:textId="77777777" w:rsidR="006362F7" w:rsidRPr="00991F9F" w:rsidRDefault="006362F7" w:rsidP="00DD574B">
      <w:pPr>
        <w:spacing w:after="200" w:line="360" w:lineRule="auto"/>
        <w:contextualSpacing/>
        <w:rPr>
          <w:rFonts w:cs="Arial"/>
        </w:rPr>
      </w:pPr>
    </w:p>
    <w:p w14:paraId="19F55930" w14:textId="77777777" w:rsidR="006362F7" w:rsidRPr="00991F9F" w:rsidRDefault="006362F7" w:rsidP="00DD574B">
      <w:pPr>
        <w:spacing w:after="200" w:line="360" w:lineRule="auto"/>
        <w:contextualSpacing/>
        <w:rPr>
          <w:rFonts w:cs="Arial"/>
        </w:rPr>
      </w:pPr>
      <w:r w:rsidRPr="00991F9F">
        <w:rPr>
          <w:rFonts w:cs="Arial"/>
        </w:rPr>
        <w:t xml:space="preserve">CBAC. (dd), ‘Ymchwil marchnata’, </w:t>
      </w:r>
      <w:r w:rsidRPr="00991F9F">
        <w:rPr>
          <w:rFonts w:cs="Arial"/>
          <w:i/>
        </w:rPr>
        <w:t xml:space="preserve">CBAC. </w:t>
      </w:r>
      <w:r w:rsidRPr="00991F9F">
        <w:t>[</w:t>
      </w:r>
      <w:r w:rsidRPr="00991F9F">
        <w:rPr>
          <w:rFonts w:cs="Arial"/>
        </w:rPr>
        <w:t>Arlein] Ar gael ar:</w:t>
      </w:r>
    </w:p>
    <w:p w14:paraId="746B4FB7" w14:textId="77777777" w:rsidR="006362F7" w:rsidRPr="00991F9F" w:rsidRDefault="006362F7" w:rsidP="00DD574B">
      <w:pPr>
        <w:spacing w:line="360" w:lineRule="auto"/>
        <w:rPr>
          <w:highlight w:val="yellow"/>
        </w:rPr>
      </w:pPr>
      <w:hyperlink r:id="rId12" w:history="1">
        <w:r w:rsidRPr="00991F9F">
          <w:rPr>
            <w:rStyle w:val="Hyperlink"/>
          </w:rPr>
          <w:t>http://resource.download.wjec.co.uk.s3.amazonaws.com/vtc/2014-15/WJEC-14-15_06_CY/pdf/Pennod%204%20-%20Ymchwil%20marchnata.pdf</w:t>
        </w:r>
      </w:hyperlink>
      <w:r w:rsidRPr="00991F9F">
        <w:rPr>
          <w:rStyle w:val="Hyperlink"/>
        </w:rPr>
        <w:t xml:space="preserve"> </w:t>
      </w:r>
      <w:r w:rsidRPr="00991F9F">
        <w:t>(Darllenwyd: dd).</w:t>
      </w:r>
    </w:p>
    <w:p w14:paraId="53DE120C" w14:textId="77777777" w:rsidR="006362F7" w:rsidRPr="00991F9F" w:rsidRDefault="006362F7" w:rsidP="00DD574B">
      <w:pPr>
        <w:spacing w:line="360" w:lineRule="auto"/>
      </w:pPr>
    </w:p>
    <w:p w14:paraId="096725DD" w14:textId="77777777" w:rsidR="006362F7" w:rsidRPr="00991F9F" w:rsidRDefault="006362F7" w:rsidP="00DD574B">
      <w:pPr>
        <w:spacing w:line="360" w:lineRule="auto"/>
        <w:rPr>
          <w:rFonts w:eastAsia="Times New Roman" w:cs="Times New Roman"/>
          <w:lang w:eastAsia="en-GB"/>
        </w:rPr>
      </w:pPr>
      <w:r w:rsidRPr="00991F9F">
        <w:t xml:space="preserve">Dr. Sheryl Reinisch. (2020) ‘How Comfortable Classrooms Lead to a Better Student Community’, </w:t>
      </w:r>
      <w:r w:rsidRPr="00991F9F">
        <w:rPr>
          <w:i/>
        </w:rPr>
        <w:t>Resilient Educator.</w:t>
      </w:r>
      <w:r w:rsidRPr="00991F9F">
        <w:t xml:space="preserve"> [</w:t>
      </w:r>
      <w:r w:rsidRPr="00991F9F">
        <w:rPr>
          <w:rFonts w:cs="Arial"/>
        </w:rPr>
        <w:t>Arlein] Ar gael ar:</w:t>
      </w:r>
    </w:p>
    <w:p w14:paraId="5524380C" w14:textId="77777777" w:rsidR="006362F7" w:rsidRPr="00991F9F" w:rsidRDefault="006362F7" w:rsidP="00DD574B">
      <w:pPr>
        <w:spacing w:line="360" w:lineRule="auto"/>
      </w:pPr>
      <w:hyperlink r:id="rId13" w:history="1">
        <w:r w:rsidRPr="00991F9F">
          <w:rPr>
            <w:rStyle w:val="Hyperlink"/>
          </w:rPr>
          <w:t>https://resilienteducator.com/classroom-resources/welcoming-classrooms-better-students/</w:t>
        </w:r>
      </w:hyperlink>
      <w:r w:rsidRPr="00991F9F">
        <w:t xml:space="preserve"> (Darllenwyd: 9fed o Ebrill 2020).</w:t>
      </w:r>
    </w:p>
    <w:p w14:paraId="6986F701" w14:textId="77777777" w:rsidR="006362F7" w:rsidRPr="00991F9F" w:rsidRDefault="006362F7" w:rsidP="00DD574B">
      <w:pPr>
        <w:spacing w:after="200" w:line="360" w:lineRule="auto"/>
        <w:contextualSpacing/>
      </w:pPr>
    </w:p>
    <w:p w14:paraId="79BEC89C" w14:textId="77777777" w:rsidR="006362F7" w:rsidRPr="00991F9F" w:rsidRDefault="006362F7" w:rsidP="00DD574B">
      <w:pPr>
        <w:spacing w:after="200" w:line="360" w:lineRule="auto"/>
        <w:contextualSpacing/>
        <w:rPr>
          <w:rFonts w:cs="Arial"/>
          <w:color w:val="0563C1" w:themeColor="hyperlink"/>
          <w:u w:val="single"/>
        </w:rPr>
      </w:pPr>
      <w:r w:rsidRPr="00991F9F">
        <w:t xml:space="preserve">Economic and Social Research Council. (2020) ‘Ymchwil ansoddol’, </w:t>
      </w:r>
      <w:r w:rsidRPr="00991F9F">
        <w:rPr>
          <w:i/>
        </w:rPr>
        <w:t xml:space="preserve">Economic and Social Research Council.   </w:t>
      </w:r>
      <w:r w:rsidRPr="00991F9F">
        <w:t>[</w:t>
      </w:r>
      <w:r w:rsidRPr="00991F9F">
        <w:rPr>
          <w:rFonts w:cs="Arial"/>
        </w:rPr>
        <w:t>Arlein] Ar gael ar:</w:t>
      </w:r>
      <w:r w:rsidRPr="00991F9F">
        <w:rPr>
          <w:rStyle w:val="Hyperlink"/>
          <w:rFonts w:cs="Arial"/>
        </w:rPr>
        <w:t xml:space="preserve"> </w:t>
      </w:r>
      <w:hyperlink r:id="rId14" w:history="1">
        <w:r w:rsidRPr="00991F9F">
          <w:rPr>
            <w:rStyle w:val="Hyperlink"/>
            <w:rFonts w:cs="Arial"/>
          </w:rPr>
          <w:t>https://esrc.ukri.org/amdanom-ni/beth-yw-r-gwyddorau-cymdeithasol/ymchwil-ansoddol/</w:t>
        </w:r>
      </w:hyperlink>
      <w:r w:rsidRPr="00991F9F">
        <w:rPr>
          <w:rStyle w:val="Hyperlink"/>
          <w:rFonts w:cs="Arial"/>
        </w:rPr>
        <w:t xml:space="preserve"> </w:t>
      </w:r>
      <w:r w:rsidRPr="00991F9F">
        <w:t>(Darllenwyd: 2020).</w:t>
      </w:r>
    </w:p>
    <w:p w14:paraId="2723146A" w14:textId="77777777" w:rsidR="006362F7" w:rsidRPr="00991F9F" w:rsidRDefault="006362F7" w:rsidP="00DD574B">
      <w:pPr>
        <w:spacing w:after="200" w:line="360" w:lineRule="auto"/>
        <w:contextualSpacing/>
        <w:rPr>
          <w:rFonts w:cs="Arial"/>
        </w:rPr>
      </w:pPr>
    </w:p>
    <w:p w14:paraId="07D2F736" w14:textId="77777777" w:rsidR="006362F7" w:rsidRPr="00991F9F" w:rsidRDefault="006362F7" w:rsidP="00DD574B">
      <w:pPr>
        <w:spacing w:after="200" w:line="360" w:lineRule="auto"/>
        <w:contextualSpacing/>
        <w:rPr>
          <w:rFonts w:cs="Arial"/>
        </w:rPr>
      </w:pPr>
      <w:r w:rsidRPr="00991F9F">
        <w:rPr>
          <w:rFonts w:cs="Arial"/>
        </w:rPr>
        <w:t xml:space="preserve">Equality and Human Rights Commission. (2018) ‘Deddf Cydraddoldeb 2010’, </w:t>
      </w:r>
      <w:r w:rsidRPr="00991F9F">
        <w:rPr>
          <w:rFonts w:cs="Arial"/>
          <w:i/>
        </w:rPr>
        <w:t xml:space="preserve">Equality and Human Rights Commission. </w:t>
      </w:r>
      <w:r w:rsidRPr="00991F9F">
        <w:t>[</w:t>
      </w:r>
      <w:r w:rsidRPr="00991F9F">
        <w:rPr>
          <w:rFonts w:cs="Arial"/>
        </w:rPr>
        <w:t>Arlein] Ar gael ar:</w:t>
      </w:r>
    </w:p>
    <w:p w14:paraId="436277C8" w14:textId="77777777" w:rsidR="006362F7" w:rsidRPr="00991F9F" w:rsidRDefault="006362F7" w:rsidP="00DD574B">
      <w:pPr>
        <w:spacing w:after="200" w:line="360" w:lineRule="auto"/>
        <w:contextualSpacing/>
        <w:rPr>
          <w:rFonts w:cs="Arial"/>
        </w:rPr>
      </w:pPr>
      <w:hyperlink r:id="rId15" w:history="1">
        <w:r w:rsidRPr="00991F9F">
          <w:rPr>
            <w:rStyle w:val="Hyperlink"/>
            <w:rFonts w:cs="Arial"/>
          </w:rPr>
          <w:t>https://www.equalityhumanrights.com/cy/equality-act/deddf-cydraddoldeb-2010</w:t>
        </w:r>
      </w:hyperlink>
      <w:r w:rsidRPr="00991F9F">
        <w:rPr>
          <w:rStyle w:val="Hyperlink"/>
          <w:rFonts w:cs="Arial"/>
        </w:rPr>
        <w:t xml:space="preserve"> </w:t>
      </w:r>
      <w:r w:rsidRPr="00991F9F">
        <w:t>(Darllenwyd: 6ed o Awst 2018).</w:t>
      </w:r>
    </w:p>
    <w:p w14:paraId="339A1118" w14:textId="77777777" w:rsidR="006362F7" w:rsidRPr="00991F9F" w:rsidRDefault="006362F7" w:rsidP="00DD574B">
      <w:pPr>
        <w:spacing w:line="360" w:lineRule="auto"/>
      </w:pPr>
    </w:p>
    <w:p w14:paraId="388E8C9A" w14:textId="77777777" w:rsidR="006362F7" w:rsidRPr="00991F9F" w:rsidRDefault="006362F7" w:rsidP="00DD574B">
      <w:pPr>
        <w:spacing w:line="360" w:lineRule="auto"/>
      </w:pPr>
      <w:r w:rsidRPr="00991F9F">
        <w:lastRenderedPageBreak/>
        <w:t xml:space="preserve">Estyn. (2016) ‘’Pupil voice’ benefits pupil and helps schools to improve’, </w:t>
      </w:r>
      <w:r w:rsidRPr="00991F9F">
        <w:rPr>
          <w:i/>
        </w:rPr>
        <w:t>Estyn.</w:t>
      </w:r>
      <w:r w:rsidRPr="00991F9F">
        <w:t xml:space="preserve"> [</w:t>
      </w:r>
      <w:r w:rsidRPr="00991F9F">
        <w:rPr>
          <w:rFonts w:cs="Arial"/>
        </w:rPr>
        <w:t>Arlein] Ar gael ar:</w:t>
      </w:r>
      <w:r w:rsidRPr="00991F9F">
        <w:t xml:space="preserve"> </w:t>
      </w:r>
      <w:hyperlink r:id="rId16" w:history="1">
        <w:r w:rsidRPr="00991F9F">
          <w:rPr>
            <w:rStyle w:val="Hyperlink"/>
            <w:rFonts w:cs="Arial"/>
          </w:rPr>
          <w:t>https://www.estyn.gov.wales/news/%E2%80%98pupil-voice%E2%80%99-benefits-pupils-and-helps-schools-improve</w:t>
        </w:r>
      </w:hyperlink>
      <w:r w:rsidRPr="00991F9F">
        <w:rPr>
          <w:rFonts w:cs="Arial"/>
        </w:rPr>
        <w:t xml:space="preserve"> </w:t>
      </w:r>
      <w:r w:rsidRPr="00991F9F">
        <w:t>(Darllenwyd: 7fed o Ragfyr 2016).</w:t>
      </w:r>
    </w:p>
    <w:p w14:paraId="4FB4C357" w14:textId="77777777" w:rsidR="006362F7" w:rsidRPr="00991F9F" w:rsidRDefault="006362F7" w:rsidP="00DD574B">
      <w:pPr>
        <w:spacing w:line="360" w:lineRule="auto"/>
      </w:pPr>
    </w:p>
    <w:p w14:paraId="64B6C0D0" w14:textId="77777777" w:rsidR="006362F7" w:rsidRPr="00991F9F" w:rsidRDefault="006362F7" w:rsidP="00DD574B">
      <w:pPr>
        <w:spacing w:line="360" w:lineRule="auto"/>
        <w:rPr>
          <w:rStyle w:val="Hyperlink"/>
          <w:color w:val="auto"/>
          <w:u w:val="none"/>
        </w:rPr>
      </w:pPr>
      <w:r w:rsidRPr="00991F9F">
        <w:t xml:space="preserve">Evidence Request Bank. (2014) ‘Transition to primary school’, </w:t>
      </w:r>
      <w:r w:rsidRPr="00991F9F">
        <w:rPr>
          <w:i/>
        </w:rPr>
        <w:t>Evidence Request Bank.</w:t>
      </w:r>
      <w:r w:rsidRPr="00991F9F">
        <w:t xml:space="preserve"> [</w:t>
      </w:r>
      <w:r w:rsidRPr="00991F9F">
        <w:rPr>
          <w:rFonts w:cs="Arial"/>
        </w:rPr>
        <w:t>Arlein] Ar gael ar:</w:t>
      </w:r>
      <w:r w:rsidRPr="00991F9F">
        <w:t xml:space="preserve"> </w:t>
      </w:r>
      <w:hyperlink r:id="rId17" w:history="1">
        <w:r w:rsidRPr="00991F9F">
          <w:rPr>
            <w:rStyle w:val="Hyperlink"/>
            <w:rFonts w:cs="Arial"/>
          </w:rPr>
          <w:t>https://www.parentingacrossscotland.org/media/1360/erb-transition-to-primary-school-final.pdf</w:t>
        </w:r>
      </w:hyperlink>
      <w:r w:rsidRPr="00991F9F">
        <w:rPr>
          <w:rStyle w:val="Hyperlink"/>
          <w:rFonts w:cs="Arial"/>
        </w:rPr>
        <w:t xml:space="preserve"> </w:t>
      </w:r>
      <w:r w:rsidRPr="00991F9F">
        <w:t>(Darllenwyd: Mawrth 2014).</w:t>
      </w:r>
    </w:p>
    <w:p w14:paraId="520FCE18" w14:textId="77777777" w:rsidR="006362F7" w:rsidRPr="00991F9F" w:rsidRDefault="006362F7" w:rsidP="00DD574B">
      <w:pPr>
        <w:spacing w:line="360" w:lineRule="auto"/>
        <w:rPr>
          <w:u w:val="single"/>
        </w:rPr>
      </w:pPr>
    </w:p>
    <w:p w14:paraId="43624317" w14:textId="77777777" w:rsidR="006362F7" w:rsidRPr="00991F9F" w:rsidRDefault="006362F7" w:rsidP="00DD574B">
      <w:pPr>
        <w:spacing w:line="360" w:lineRule="auto"/>
        <w:rPr>
          <w:rFonts w:cs="Arial"/>
        </w:rPr>
      </w:pPr>
      <w:r w:rsidRPr="00991F9F">
        <w:rPr>
          <w:rFonts w:cs="Arial"/>
        </w:rPr>
        <w:t xml:space="preserve">Knowles, E. (2019) ‘Current Educational Issues’, </w:t>
      </w:r>
      <w:r w:rsidRPr="00991F9F">
        <w:rPr>
          <w:rFonts w:cs="Arial"/>
          <w:i/>
        </w:rPr>
        <w:t>Prospects.</w:t>
      </w:r>
      <w:r w:rsidRPr="00991F9F">
        <w:rPr>
          <w:rFonts w:cs="Arial"/>
        </w:rPr>
        <w:t xml:space="preserve"> </w:t>
      </w:r>
      <w:r w:rsidRPr="00991F9F">
        <w:t>[</w:t>
      </w:r>
      <w:r w:rsidRPr="00991F9F">
        <w:rPr>
          <w:rFonts w:cs="Arial"/>
        </w:rPr>
        <w:t>Arlein] Ar gael ar:</w:t>
      </w:r>
    </w:p>
    <w:p w14:paraId="2BB49110" w14:textId="77777777" w:rsidR="006362F7" w:rsidRPr="00991F9F" w:rsidRDefault="006362F7" w:rsidP="00DD574B">
      <w:pPr>
        <w:spacing w:line="360" w:lineRule="auto"/>
      </w:pPr>
      <w:r w:rsidRPr="00991F9F">
        <w:t xml:space="preserve"> </w:t>
      </w:r>
      <w:hyperlink r:id="rId18" w:history="1">
        <w:r w:rsidRPr="00991F9F">
          <w:rPr>
            <w:rStyle w:val="Hyperlink"/>
          </w:rPr>
          <w:t>https://www.prospects.ac.uk/jobs-and-work-experience/job-sectors/teacher-training-and-education/current-educational-issues</w:t>
        </w:r>
      </w:hyperlink>
      <w:r w:rsidRPr="00991F9F">
        <w:rPr>
          <w:rStyle w:val="Hyperlink"/>
        </w:rPr>
        <w:t xml:space="preserve"> </w:t>
      </w:r>
      <w:r w:rsidRPr="00991F9F">
        <w:t>(Darllenwyd: Hydref 2019).</w:t>
      </w:r>
    </w:p>
    <w:p w14:paraId="492DE622" w14:textId="77777777" w:rsidR="006362F7" w:rsidRPr="00991F9F" w:rsidRDefault="006362F7" w:rsidP="00DD574B">
      <w:pPr>
        <w:spacing w:line="360" w:lineRule="auto"/>
      </w:pPr>
    </w:p>
    <w:p w14:paraId="00E27F98" w14:textId="77777777" w:rsidR="006362F7" w:rsidRPr="00991F9F" w:rsidRDefault="006362F7" w:rsidP="00DD574B">
      <w:pPr>
        <w:spacing w:line="360" w:lineRule="auto"/>
      </w:pPr>
      <w:r w:rsidRPr="00991F9F">
        <w:t xml:space="preserve">Linfield Education. (dd), ‘Why reflection is important’, </w:t>
      </w:r>
      <w:r w:rsidRPr="00991F9F">
        <w:rPr>
          <w:i/>
        </w:rPr>
        <w:t>Linfield Education.</w:t>
      </w:r>
      <w:r w:rsidRPr="00991F9F">
        <w:t xml:space="preserve"> [</w:t>
      </w:r>
      <w:r w:rsidRPr="00991F9F">
        <w:rPr>
          <w:rFonts w:cs="Arial"/>
        </w:rPr>
        <w:t>Arlein] Ar gael ar:</w:t>
      </w:r>
      <w:hyperlink r:id="rId19" w:history="1">
        <w:r w:rsidRPr="00991F9F">
          <w:rPr>
            <w:rStyle w:val="Hyperlink"/>
          </w:rPr>
          <w:t>https://www.linfield.edu/assets/files/community/WHY%20REFLECTION%20IS%20IMPORTANT.pdf</w:t>
        </w:r>
      </w:hyperlink>
      <w:r w:rsidRPr="00991F9F">
        <w:rPr>
          <w:rStyle w:val="Hyperlink"/>
        </w:rPr>
        <w:t xml:space="preserve"> </w:t>
      </w:r>
      <w:r w:rsidRPr="00991F9F">
        <w:t>(Darllenwyd: dd).</w:t>
      </w:r>
    </w:p>
    <w:p w14:paraId="0C45AA83" w14:textId="77777777" w:rsidR="006362F7" w:rsidRPr="00991F9F" w:rsidRDefault="006362F7" w:rsidP="00DD574B">
      <w:pPr>
        <w:spacing w:line="360" w:lineRule="auto"/>
        <w:rPr>
          <w:u w:val="single"/>
        </w:rPr>
      </w:pPr>
    </w:p>
    <w:p w14:paraId="67AB1138" w14:textId="77777777" w:rsidR="006362F7" w:rsidRPr="00991F9F" w:rsidRDefault="006362F7" w:rsidP="00DD574B">
      <w:pPr>
        <w:spacing w:line="360" w:lineRule="auto"/>
        <w:rPr>
          <w:rFonts w:cs="Arial"/>
        </w:rPr>
      </w:pPr>
      <w:r w:rsidRPr="00991F9F">
        <w:rPr>
          <w:rFonts w:cs="Arial"/>
        </w:rPr>
        <w:t xml:space="preserve">Llywodraeth Cymru. (2020) ‘Datblygu gweledigaeth ar gyfer dylunio cwricwlwm’, </w:t>
      </w:r>
      <w:r w:rsidRPr="00991F9F">
        <w:rPr>
          <w:rFonts w:cs="Arial"/>
          <w:i/>
        </w:rPr>
        <w:t xml:space="preserve">Hwb. </w:t>
      </w:r>
      <w:r w:rsidRPr="00991F9F">
        <w:t>[</w:t>
      </w:r>
      <w:r w:rsidRPr="00991F9F">
        <w:rPr>
          <w:rFonts w:cs="Arial"/>
        </w:rPr>
        <w:t xml:space="preserve">Arlein] Ar gael ar: </w:t>
      </w:r>
      <w:hyperlink r:id="rId20" w:anchor="cynllunio-cwricwlwm-a'r-pedwar-diben" w:history="1">
        <w:r w:rsidRPr="00991F9F">
          <w:rPr>
            <w:rStyle w:val="Hyperlink"/>
            <w:rFonts w:cs="Arial"/>
            <w:lang w:eastAsia="en-GB"/>
          </w:rPr>
          <w:t>https://hwb.gov.wales/cwricwlwm-i-gymru/cynllunio-eich-cwricwlwm/datblygu-gweledigaeth-ar-gyfer-dylunio-cwricwlwm/#cynllunio-cwricwlwm-a'r-pedwar-diben</w:t>
        </w:r>
      </w:hyperlink>
      <w:r w:rsidRPr="00991F9F">
        <w:rPr>
          <w:rStyle w:val="Hyperlink"/>
          <w:rFonts w:cs="Arial"/>
          <w:lang w:eastAsia="en-GB"/>
        </w:rPr>
        <w:t xml:space="preserve"> </w:t>
      </w:r>
      <w:r w:rsidRPr="00991F9F">
        <w:t>(Darllenwyd: 28ain o Ionawr 2020).</w:t>
      </w:r>
    </w:p>
    <w:p w14:paraId="28C08E70" w14:textId="77777777" w:rsidR="006362F7" w:rsidRPr="00991F9F" w:rsidRDefault="006362F7" w:rsidP="00DD574B">
      <w:pPr>
        <w:spacing w:after="200" w:line="360" w:lineRule="auto"/>
        <w:contextualSpacing/>
        <w:rPr>
          <w:rFonts w:cs="Arial"/>
        </w:rPr>
      </w:pPr>
    </w:p>
    <w:p w14:paraId="7E252EDB" w14:textId="77777777" w:rsidR="006362F7" w:rsidRPr="00991F9F" w:rsidRDefault="006362F7" w:rsidP="00DD574B">
      <w:pPr>
        <w:spacing w:after="200" w:line="360" w:lineRule="auto"/>
        <w:contextualSpacing/>
        <w:rPr>
          <w:rStyle w:val="Hyperlink"/>
          <w:rFonts w:cs="Arial"/>
          <w:color w:val="auto"/>
          <w:u w:val="none"/>
        </w:rPr>
      </w:pPr>
      <w:r w:rsidRPr="00991F9F">
        <w:rPr>
          <w:rFonts w:cs="Arial"/>
        </w:rPr>
        <w:t xml:space="preserve">Molyneux, D. (2017) </w:t>
      </w:r>
      <w:r w:rsidRPr="00991F9F">
        <w:rPr>
          <w:rFonts w:cs="Arial"/>
          <w:i/>
        </w:rPr>
        <w:t>Polisi Amddiffyn Plant.</w:t>
      </w:r>
      <w:r w:rsidRPr="00991F9F">
        <w:rPr>
          <w:rFonts w:cs="Arial"/>
        </w:rPr>
        <w:t xml:space="preserve"> </w:t>
      </w:r>
      <w:r w:rsidRPr="00991F9F">
        <w:t>[</w:t>
      </w:r>
      <w:r w:rsidRPr="00991F9F">
        <w:rPr>
          <w:rFonts w:cs="Arial"/>
        </w:rPr>
        <w:t xml:space="preserve">Arlein] Ar gael ar: </w:t>
      </w:r>
      <w:hyperlink r:id="rId21" w:history="1">
        <w:r w:rsidRPr="00991F9F">
          <w:rPr>
            <w:rStyle w:val="Hyperlink"/>
            <w:rFonts w:cs="Arial"/>
          </w:rPr>
          <w:t>http://ysgolllandegfan.cymru/downloads/polisi-amddiffyn-plant.pdf</w:t>
        </w:r>
      </w:hyperlink>
      <w:r w:rsidRPr="00991F9F">
        <w:rPr>
          <w:rStyle w:val="Hyperlink"/>
          <w:rFonts w:cs="Arial"/>
        </w:rPr>
        <w:t xml:space="preserve"> </w:t>
      </w:r>
      <w:r w:rsidRPr="00991F9F">
        <w:t>(Darllenwyd: Medi 2017).</w:t>
      </w:r>
    </w:p>
    <w:p w14:paraId="73839565" w14:textId="77777777" w:rsidR="006362F7" w:rsidRPr="00991F9F" w:rsidRDefault="006362F7" w:rsidP="00DD574B">
      <w:pPr>
        <w:spacing w:after="200" w:line="360" w:lineRule="auto"/>
        <w:contextualSpacing/>
        <w:rPr>
          <w:rFonts w:cs="Arial"/>
        </w:rPr>
      </w:pPr>
    </w:p>
    <w:p w14:paraId="1A073E0D" w14:textId="77777777" w:rsidR="006362F7" w:rsidRPr="00991F9F" w:rsidRDefault="006362F7" w:rsidP="00DD574B">
      <w:pPr>
        <w:spacing w:after="200" w:line="360" w:lineRule="auto"/>
        <w:contextualSpacing/>
        <w:rPr>
          <w:rFonts w:cs="Arial"/>
        </w:rPr>
      </w:pPr>
      <w:r w:rsidRPr="00991F9F">
        <w:rPr>
          <w:rFonts w:cs="Arial"/>
        </w:rPr>
        <w:t xml:space="preserve">Natural Nurture. (2016) ‘Learning Benefits of Circle Time’, </w:t>
      </w:r>
      <w:r w:rsidRPr="00991F9F">
        <w:rPr>
          <w:rFonts w:cs="Arial"/>
          <w:i/>
        </w:rPr>
        <w:t>Natural Nurture.</w:t>
      </w:r>
      <w:r w:rsidRPr="00991F9F">
        <w:rPr>
          <w:rFonts w:cs="Arial"/>
        </w:rPr>
        <w:t xml:space="preserve"> </w:t>
      </w:r>
      <w:r w:rsidRPr="00991F9F">
        <w:t>[</w:t>
      </w:r>
      <w:r w:rsidRPr="00991F9F">
        <w:rPr>
          <w:rFonts w:cs="Arial"/>
        </w:rPr>
        <w:t xml:space="preserve">Arlein] Ar gael ar: </w:t>
      </w:r>
      <w:hyperlink r:id="rId22" w:history="1">
        <w:r w:rsidRPr="00991F9F">
          <w:rPr>
            <w:rStyle w:val="Hyperlink"/>
          </w:rPr>
          <w:t>https://naturalnurture.org/learning-benefits-of-circle-time/</w:t>
        </w:r>
      </w:hyperlink>
      <w:r w:rsidRPr="00991F9F">
        <w:t xml:space="preserve"> (Darllenwyd: 28ain o Hydref 2016).</w:t>
      </w:r>
    </w:p>
    <w:p w14:paraId="22E44407" w14:textId="77777777" w:rsidR="006362F7" w:rsidRPr="00991F9F" w:rsidRDefault="006362F7" w:rsidP="00DD574B">
      <w:pPr>
        <w:spacing w:line="360" w:lineRule="auto"/>
        <w:rPr>
          <w:rFonts w:cs="Arial"/>
        </w:rPr>
      </w:pPr>
    </w:p>
    <w:p w14:paraId="2A128913" w14:textId="77777777" w:rsidR="006362F7" w:rsidRPr="00991F9F" w:rsidRDefault="006362F7" w:rsidP="00DD574B">
      <w:pPr>
        <w:spacing w:line="360" w:lineRule="auto"/>
        <w:rPr>
          <w:rFonts w:cs="Arial"/>
        </w:rPr>
      </w:pPr>
      <w:r w:rsidRPr="00991F9F">
        <w:rPr>
          <w:rFonts w:cs="Arial"/>
        </w:rPr>
        <w:t xml:space="preserve">Ofsted. (2014) ‘A smooth transition: The Village Nursery’, </w:t>
      </w:r>
      <w:r w:rsidRPr="00991F9F">
        <w:rPr>
          <w:rFonts w:cs="Arial"/>
          <w:i/>
        </w:rPr>
        <w:t>Ofsted.</w:t>
      </w:r>
      <w:r w:rsidRPr="00991F9F">
        <w:rPr>
          <w:rFonts w:cs="Arial"/>
        </w:rPr>
        <w:t xml:space="preserve"> </w:t>
      </w:r>
      <w:r w:rsidRPr="00991F9F">
        <w:t>[</w:t>
      </w:r>
      <w:r w:rsidRPr="00991F9F">
        <w:rPr>
          <w:rFonts w:cs="Arial"/>
        </w:rPr>
        <w:t>Arlein] Ar gael ar:</w:t>
      </w:r>
    </w:p>
    <w:p w14:paraId="24217126" w14:textId="77777777" w:rsidR="006362F7" w:rsidRPr="00991F9F" w:rsidRDefault="006362F7" w:rsidP="00DD574B">
      <w:pPr>
        <w:spacing w:after="200" w:line="360" w:lineRule="auto"/>
        <w:contextualSpacing/>
        <w:rPr>
          <w:rFonts w:cs="Arial"/>
        </w:rPr>
      </w:pPr>
      <w:hyperlink r:id="rId23" w:history="1">
        <w:r w:rsidRPr="00991F9F">
          <w:rPr>
            <w:rStyle w:val="Hyperlink"/>
            <w:rFonts w:cs="Arial"/>
          </w:rPr>
          <w:t>https://assets.publishing.service.gov.uk/government/uploads/system/uploads/attachment_data/file/620752/The_20Village_20Nursery_20-_20good_20practice_20example.pdf</w:t>
        </w:r>
      </w:hyperlink>
      <w:r w:rsidRPr="00991F9F">
        <w:rPr>
          <w:rFonts w:cs="Arial"/>
        </w:rPr>
        <w:t xml:space="preserve"> </w:t>
      </w:r>
      <w:r w:rsidRPr="00991F9F">
        <w:t>(Darllenwyd: Ebrill 2014).</w:t>
      </w:r>
    </w:p>
    <w:p w14:paraId="31FE9114" w14:textId="77777777" w:rsidR="006362F7" w:rsidRPr="00991F9F" w:rsidRDefault="006362F7" w:rsidP="00DD574B">
      <w:pPr>
        <w:spacing w:line="360" w:lineRule="auto"/>
      </w:pPr>
    </w:p>
    <w:p w14:paraId="0E1070AE" w14:textId="77777777" w:rsidR="006362F7" w:rsidRPr="00991F9F" w:rsidRDefault="006362F7" w:rsidP="00DD574B">
      <w:pPr>
        <w:spacing w:line="360" w:lineRule="auto"/>
        <w:rPr>
          <w:rStyle w:val="Hyperlink"/>
          <w:color w:val="auto"/>
          <w:u w:val="none"/>
        </w:rPr>
      </w:pPr>
      <w:r w:rsidRPr="00991F9F">
        <w:t xml:space="preserve">Oxfordshire County Council. (2017) </w:t>
      </w:r>
      <w:r w:rsidRPr="00991F9F">
        <w:rPr>
          <w:i/>
        </w:rPr>
        <w:t>Smooth Transitions in the Early Years: A Good Practice Guide.</w:t>
      </w:r>
      <w:r w:rsidRPr="00991F9F">
        <w:t xml:space="preserve"> [</w:t>
      </w:r>
      <w:r w:rsidRPr="00991F9F">
        <w:rPr>
          <w:rFonts w:cs="Arial"/>
        </w:rPr>
        <w:t>Arlein] Ar gael ar:</w:t>
      </w:r>
      <w:r w:rsidRPr="00991F9F">
        <w:t xml:space="preserve"> </w:t>
      </w:r>
      <w:hyperlink r:id="rId24" w:history="1">
        <w:r w:rsidRPr="00991F9F">
          <w:rPr>
            <w:rStyle w:val="Hyperlink"/>
            <w:rFonts w:cs="Arial"/>
          </w:rPr>
          <w:t>https://www2.oxfordshire.gov.uk/cms/sites/default/files/folders/documents/childreneducationandfamilies/informationforchildcareproviders/Toolkit/goodpractice/EYTransitionPack.p</w:t>
        </w:r>
        <w:r w:rsidRPr="00991F9F">
          <w:t>.</w:t>
        </w:r>
        <w:r w:rsidRPr="00991F9F">
          <w:rPr>
            <w:rStyle w:val="Hyperlink"/>
            <w:rFonts w:cs="Arial"/>
          </w:rPr>
          <w:t>df</w:t>
        </w:r>
      </w:hyperlink>
      <w:r w:rsidRPr="00991F9F">
        <w:rPr>
          <w:rStyle w:val="Hyperlink"/>
          <w:rFonts w:cs="Arial"/>
        </w:rPr>
        <w:t xml:space="preserve"> </w:t>
      </w:r>
      <w:r w:rsidRPr="00991F9F">
        <w:t>(Darllenwyd: Mai 2017).</w:t>
      </w:r>
    </w:p>
    <w:p w14:paraId="27BF7078" w14:textId="77777777" w:rsidR="006362F7" w:rsidRPr="00991F9F" w:rsidRDefault="006362F7" w:rsidP="00DD574B">
      <w:pPr>
        <w:spacing w:after="200" w:line="360" w:lineRule="auto"/>
        <w:contextualSpacing/>
        <w:rPr>
          <w:rFonts w:cs="Arial"/>
        </w:rPr>
      </w:pPr>
    </w:p>
    <w:p w14:paraId="764A7A57" w14:textId="77777777" w:rsidR="006362F7" w:rsidRPr="00991F9F" w:rsidRDefault="006362F7" w:rsidP="00DD574B">
      <w:pPr>
        <w:spacing w:after="200" w:line="360" w:lineRule="auto"/>
        <w:contextualSpacing/>
        <w:rPr>
          <w:rFonts w:cs="Arial"/>
        </w:rPr>
      </w:pPr>
      <w:r w:rsidRPr="00991F9F">
        <w:rPr>
          <w:rFonts w:cs="Arial"/>
        </w:rPr>
        <w:t xml:space="preserve">ParentKind. (2018) ‘Preparing your child for school’, </w:t>
      </w:r>
      <w:r w:rsidRPr="00991F9F">
        <w:rPr>
          <w:rFonts w:cs="Arial"/>
          <w:i/>
        </w:rPr>
        <w:t>ParentKind.</w:t>
      </w:r>
      <w:r w:rsidRPr="00991F9F">
        <w:rPr>
          <w:rFonts w:cs="Arial"/>
        </w:rPr>
        <w:t xml:space="preserve"> </w:t>
      </w:r>
      <w:r w:rsidRPr="00991F9F">
        <w:t>[</w:t>
      </w:r>
      <w:r w:rsidRPr="00991F9F">
        <w:rPr>
          <w:rFonts w:cs="Arial"/>
        </w:rPr>
        <w:t>Arlein] Ar gael ar:</w:t>
      </w:r>
    </w:p>
    <w:p w14:paraId="22445823" w14:textId="77777777" w:rsidR="006362F7" w:rsidRPr="00991F9F" w:rsidRDefault="006362F7" w:rsidP="00DD574B">
      <w:pPr>
        <w:spacing w:line="360" w:lineRule="auto"/>
        <w:rPr>
          <w:rFonts w:eastAsia="Times New Roman" w:cs="Times New Roman"/>
          <w:lang w:eastAsia="en-GB"/>
        </w:rPr>
      </w:pPr>
      <w:hyperlink r:id="rId25" w:history="1">
        <w:r w:rsidRPr="00991F9F">
          <w:rPr>
            <w:rStyle w:val="Hyperlink"/>
            <w:rFonts w:eastAsia="Times New Roman" w:cs="Times New Roman"/>
            <w:lang w:eastAsia="en-GB"/>
          </w:rPr>
          <w:t>https://www.parentkind.org.uk/Parents/Preparing-your-child-for-school</w:t>
        </w:r>
      </w:hyperlink>
      <w:r w:rsidRPr="00991F9F">
        <w:rPr>
          <w:rFonts w:eastAsia="Times New Roman" w:cs="Times New Roman"/>
          <w:lang w:eastAsia="en-GB"/>
        </w:rPr>
        <w:t xml:space="preserve"> </w:t>
      </w:r>
      <w:r w:rsidRPr="00991F9F">
        <w:t>(Darllenwyd: Ionawr 2018).</w:t>
      </w:r>
    </w:p>
    <w:p w14:paraId="32F60C5C" w14:textId="77777777" w:rsidR="006362F7" w:rsidRPr="00991F9F" w:rsidRDefault="006362F7" w:rsidP="00DD574B">
      <w:pPr>
        <w:spacing w:after="200" w:line="360" w:lineRule="auto"/>
        <w:contextualSpacing/>
        <w:rPr>
          <w:rFonts w:cs="Arial"/>
        </w:rPr>
      </w:pPr>
    </w:p>
    <w:p w14:paraId="2444F081" w14:textId="77777777" w:rsidR="006362F7" w:rsidRPr="00991F9F" w:rsidRDefault="006362F7" w:rsidP="00DD574B">
      <w:pPr>
        <w:spacing w:after="200" w:line="360" w:lineRule="auto"/>
        <w:contextualSpacing/>
        <w:rPr>
          <w:rStyle w:val="Hyperlink"/>
          <w:rFonts w:cs="Arial"/>
          <w:color w:val="auto"/>
          <w:u w:val="none"/>
        </w:rPr>
      </w:pPr>
      <w:r w:rsidRPr="00991F9F">
        <w:rPr>
          <w:rFonts w:cs="Arial"/>
        </w:rPr>
        <w:t xml:space="preserve">Plant yng Nghymru. (2008) ‘Canllawiau Amddiffyn Plant Cymru Gyfan 2008’, </w:t>
      </w:r>
      <w:r w:rsidRPr="00991F9F">
        <w:rPr>
          <w:rFonts w:cs="Arial"/>
          <w:i/>
        </w:rPr>
        <w:t>Plant Yng Nghymru.</w:t>
      </w:r>
      <w:r w:rsidRPr="00991F9F">
        <w:rPr>
          <w:rFonts w:cs="Arial"/>
        </w:rPr>
        <w:t xml:space="preserve"> </w:t>
      </w:r>
      <w:r w:rsidRPr="00991F9F">
        <w:t>[</w:t>
      </w:r>
      <w:r w:rsidRPr="00991F9F">
        <w:rPr>
          <w:rFonts w:cs="Arial"/>
        </w:rPr>
        <w:t xml:space="preserve">Arlein] Ar gael ar: </w:t>
      </w:r>
      <w:hyperlink r:id="rId26" w:history="1">
        <w:r w:rsidRPr="00991F9F">
          <w:rPr>
            <w:rStyle w:val="Hyperlink"/>
            <w:rFonts w:cs="Arial"/>
          </w:rPr>
          <w:t>https://www.childreninwales.org.uk/cy/polisi-document/canllawiau-amddiffyn-plant-cymru-gyfan-2008/</w:t>
        </w:r>
      </w:hyperlink>
      <w:r w:rsidRPr="00991F9F">
        <w:rPr>
          <w:rStyle w:val="Hyperlink"/>
          <w:rFonts w:cs="Arial"/>
        </w:rPr>
        <w:t xml:space="preserve"> </w:t>
      </w:r>
      <w:r w:rsidRPr="00991F9F">
        <w:t>(Darllenwyd: 1af o Fedi 2008).</w:t>
      </w:r>
    </w:p>
    <w:p w14:paraId="03CB387E" w14:textId="77777777" w:rsidR="006362F7" w:rsidRPr="00991F9F" w:rsidRDefault="006362F7" w:rsidP="00DD574B">
      <w:pPr>
        <w:spacing w:after="200" w:line="360" w:lineRule="auto"/>
        <w:contextualSpacing/>
        <w:rPr>
          <w:rStyle w:val="Hyperlink"/>
          <w:rFonts w:cs="Arial"/>
        </w:rPr>
      </w:pPr>
    </w:p>
    <w:p w14:paraId="2642F305" w14:textId="77777777" w:rsidR="006362F7" w:rsidRPr="00991F9F" w:rsidRDefault="006362F7" w:rsidP="00DD574B">
      <w:pPr>
        <w:spacing w:after="200" w:line="360" w:lineRule="auto"/>
        <w:contextualSpacing/>
        <w:rPr>
          <w:rStyle w:val="Hyperlink"/>
          <w:rFonts w:cs="Arial"/>
          <w:color w:val="auto"/>
          <w:u w:val="none"/>
        </w:rPr>
      </w:pPr>
      <w:r w:rsidRPr="00991F9F">
        <w:rPr>
          <w:rFonts w:cs="Arial"/>
        </w:rPr>
        <w:t xml:space="preserve">Teaching Assistant Materials. (2014) ‘The Effects of Transitions on Child and Young Person Development’, </w:t>
      </w:r>
      <w:r w:rsidRPr="00991F9F">
        <w:rPr>
          <w:rFonts w:cs="Arial"/>
          <w:i/>
        </w:rPr>
        <w:t>Teaching Assistant Materials.</w:t>
      </w:r>
      <w:r w:rsidRPr="00991F9F">
        <w:rPr>
          <w:rFonts w:cs="Arial"/>
        </w:rPr>
        <w:t xml:space="preserve"> </w:t>
      </w:r>
      <w:r w:rsidRPr="00991F9F">
        <w:t>[</w:t>
      </w:r>
      <w:r w:rsidRPr="00991F9F">
        <w:rPr>
          <w:rFonts w:cs="Arial"/>
        </w:rPr>
        <w:t xml:space="preserve">Arlein] Ar gael ar: </w:t>
      </w:r>
      <w:hyperlink r:id="rId27" w:history="1">
        <w:r w:rsidRPr="00991F9F">
          <w:rPr>
            <w:rStyle w:val="Hyperlink"/>
          </w:rPr>
          <w:t>http://teachingassistantmaterials.blogspot.com/2014/02/the-effects-of-transitions-on-child-and.html</w:t>
        </w:r>
      </w:hyperlink>
      <w:r w:rsidRPr="00991F9F">
        <w:rPr>
          <w:rStyle w:val="Hyperlink"/>
        </w:rPr>
        <w:t xml:space="preserve"> </w:t>
      </w:r>
      <w:r w:rsidRPr="00991F9F">
        <w:t>(Darllenwyd: 12fed o Chwefror 2014).</w:t>
      </w:r>
    </w:p>
    <w:p w14:paraId="7171D7F6" w14:textId="77777777" w:rsidR="006362F7" w:rsidRPr="00991F9F" w:rsidRDefault="006362F7" w:rsidP="00DD574B">
      <w:pPr>
        <w:spacing w:line="360" w:lineRule="auto"/>
        <w:rPr>
          <w:rFonts w:cs="Arial"/>
          <w:color w:val="0563C1" w:themeColor="hyperlink"/>
          <w:u w:val="single"/>
        </w:rPr>
      </w:pPr>
    </w:p>
    <w:p w14:paraId="3776EDB5" w14:textId="77777777" w:rsidR="006362F7" w:rsidRPr="00991F9F" w:rsidRDefault="006362F7" w:rsidP="00DD574B">
      <w:pPr>
        <w:spacing w:line="360" w:lineRule="auto"/>
      </w:pPr>
      <w:r w:rsidRPr="00991F9F">
        <w:t xml:space="preserve">The Psychology Notes Headquarters. (2020) </w:t>
      </w:r>
      <w:r w:rsidRPr="00991F9F">
        <w:rPr>
          <w:i/>
        </w:rPr>
        <w:t>Bronfenbrenner’s Ecological System Theory.</w:t>
      </w:r>
      <w:r w:rsidRPr="00991F9F">
        <w:t xml:space="preserve"> [</w:t>
      </w:r>
      <w:r w:rsidRPr="00991F9F">
        <w:rPr>
          <w:rFonts w:cs="Arial"/>
        </w:rPr>
        <w:t>Arlein] Ar gael ar:</w:t>
      </w:r>
      <w:r w:rsidRPr="00991F9F">
        <w:t xml:space="preserve"> </w:t>
      </w:r>
      <w:hyperlink r:id="rId28" w:history="1">
        <w:r w:rsidRPr="00991F9F">
          <w:rPr>
            <w:rStyle w:val="Hyperlink"/>
            <w:rFonts w:cs="Arial"/>
          </w:rPr>
          <w:t>https://www.psychologynoteshq.com/bronfenbrenner-ecological-theory/</w:t>
        </w:r>
      </w:hyperlink>
      <w:r w:rsidRPr="00991F9F">
        <w:rPr>
          <w:rFonts w:cs="Arial"/>
        </w:rPr>
        <w:t xml:space="preserve"> </w:t>
      </w:r>
      <w:r w:rsidRPr="00991F9F">
        <w:t>(Darllenwyd: 18ain o Ebrill 2020).</w:t>
      </w:r>
    </w:p>
    <w:p w14:paraId="33B6F946" w14:textId="77777777" w:rsidR="00A75C07" w:rsidRDefault="00A75C07"/>
    <w:sectPr w:rsidR="00A75C07" w:rsidSect="00347936">
      <w:headerReference w:type="default" r:id="rId2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0D6323A" w14:textId="77777777" w:rsidR="009D48BF" w:rsidRDefault="009D48BF" w:rsidP="004B3692">
      <w:r>
        <w:separator/>
      </w:r>
    </w:p>
  </w:endnote>
  <w:endnote w:type="continuationSeparator" w:id="0">
    <w:p w14:paraId="38DBF6C4" w14:textId="77777777" w:rsidR="009D48BF" w:rsidRDefault="009D48BF" w:rsidP="004B36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1B8D5DC" w14:textId="77777777" w:rsidR="009D48BF" w:rsidRDefault="009D48BF" w:rsidP="004B3692">
      <w:r>
        <w:separator/>
      </w:r>
    </w:p>
  </w:footnote>
  <w:footnote w:type="continuationSeparator" w:id="0">
    <w:p w14:paraId="7B9540D0" w14:textId="77777777" w:rsidR="009D48BF" w:rsidRDefault="009D48BF" w:rsidP="004B369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85412E" w14:textId="70430857" w:rsidR="00057366" w:rsidRDefault="00057366" w:rsidP="004B3692">
    <w:pPr>
      <w:pStyle w:val="Header"/>
      <w:jc w:val="right"/>
    </w:pPr>
    <w:r>
      <w:t>Georgia Marie Adams</w:t>
    </w:r>
  </w:p>
  <w:p w14:paraId="36D3A3E3" w14:textId="6CDC42EA" w:rsidR="00057366" w:rsidRDefault="00057366" w:rsidP="004B3692">
    <w:pPr>
      <w:pStyle w:val="Header"/>
      <w:jc w:val="right"/>
    </w:pPr>
    <w:r>
      <w:t>1708392</w:t>
    </w:r>
  </w:p>
  <w:p w14:paraId="760335D0" w14:textId="77777777" w:rsidR="00057366" w:rsidRDefault="00057366">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BB0380"/>
    <w:multiLevelType w:val="hybridMultilevel"/>
    <w:tmpl w:val="D5409B66"/>
    <w:lvl w:ilvl="0" w:tplc="5B50788C">
      <w:start w:val="1"/>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822268E"/>
    <w:multiLevelType w:val="hybridMultilevel"/>
    <w:tmpl w:val="A53EA4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DAE79DA"/>
    <w:multiLevelType w:val="multilevel"/>
    <w:tmpl w:val="078E0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0DE238EC"/>
    <w:multiLevelType w:val="hybridMultilevel"/>
    <w:tmpl w:val="F2C2BD8A"/>
    <w:lvl w:ilvl="0" w:tplc="1ECA91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11260BB5"/>
    <w:multiLevelType w:val="multilevel"/>
    <w:tmpl w:val="9572B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2877C9E"/>
    <w:multiLevelType w:val="hybridMultilevel"/>
    <w:tmpl w:val="C9F40A90"/>
    <w:lvl w:ilvl="0" w:tplc="B90A40EE">
      <w:start w:val="2"/>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3F6750E"/>
    <w:multiLevelType w:val="multilevel"/>
    <w:tmpl w:val="CA12C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17622E71"/>
    <w:multiLevelType w:val="hybridMultilevel"/>
    <w:tmpl w:val="86EC8F34"/>
    <w:lvl w:ilvl="0" w:tplc="339679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1770688F"/>
    <w:multiLevelType w:val="multilevel"/>
    <w:tmpl w:val="EAEAB9A0"/>
    <w:lvl w:ilvl="0">
      <w:start w:val="1"/>
      <w:numFmt w:val="decimal"/>
      <w:lvlText w:val="%1"/>
      <w:lvlJc w:val="left"/>
      <w:pPr>
        <w:ind w:left="380" w:hanging="380"/>
      </w:pPr>
      <w:rPr>
        <w:rFonts w:hint="default"/>
      </w:rPr>
    </w:lvl>
    <w:lvl w:ilvl="1">
      <w:start w:val="1"/>
      <w:numFmt w:val="decimal"/>
      <w:lvlText w:val="%1-%2"/>
      <w:lvlJc w:val="left"/>
      <w:pPr>
        <w:ind w:left="1100" w:hanging="3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nsid w:val="1B605E7C"/>
    <w:multiLevelType w:val="multilevel"/>
    <w:tmpl w:val="1B946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1CD26059"/>
    <w:multiLevelType w:val="multilevel"/>
    <w:tmpl w:val="1A906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1DB43B87"/>
    <w:multiLevelType w:val="multilevel"/>
    <w:tmpl w:val="BDDE9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2117365C"/>
    <w:multiLevelType w:val="hybridMultilevel"/>
    <w:tmpl w:val="6226B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54D46BD"/>
    <w:multiLevelType w:val="multilevel"/>
    <w:tmpl w:val="F90CE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27650D44"/>
    <w:multiLevelType w:val="hybridMultilevel"/>
    <w:tmpl w:val="4810DC4C"/>
    <w:lvl w:ilvl="0" w:tplc="B90A40EE">
      <w:start w:val="2"/>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7D37C84"/>
    <w:multiLevelType w:val="multilevel"/>
    <w:tmpl w:val="3F203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2B244483"/>
    <w:multiLevelType w:val="hybridMultilevel"/>
    <w:tmpl w:val="33689ED8"/>
    <w:lvl w:ilvl="0" w:tplc="B90A40EE">
      <w:start w:val="2"/>
      <w:numFmt w:val="bullet"/>
      <w:lvlText w:val="-"/>
      <w:lvlJc w:val="left"/>
      <w:pPr>
        <w:ind w:left="1080" w:hanging="360"/>
      </w:pPr>
      <w:rPr>
        <w:rFonts w:ascii="Calibri" w:eastAsiaTheme="minorHAnsi" w:hAnsi="Calibri"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nsid w:val="2C6012BB"/>
    <w:multiLevelType w:val="multilevel"/>
    <w:tmpl w:val="6242E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2CB54AEF"/>
    <w:multiLevelType w:val="hybridMultilevel"/>
    <w:tmpl w:val="EEB8A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nsid w:val="301F4D7D"/>
    <w:multiLevelType w:val="hybridMultilevel"/>
    <w:tmpl w:val="EB5E1286"/>
    <w:lvl w:ilvl="0" w:tplc="C1E60A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nsid w:val="32AD492C"/>
    <w:multiLevelType w:val="multilevel"/>
    <w:tmpl w:val="BF20D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nsid w:val="363B4533"/>
    <w:multiLevelType w:val="hybridMultilevel"/>
    <w:tmpl w:val="FD181F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36447CBE"/>
    <w:multiLevelType w:val="multilevel"/>
    <w:tmpl w:val="C204A9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37200675"/>
    <w:multiLevelType w:val="multilevel"/>
    <w:tmpl w:val="D8969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398970D0"/>
    <w:multiLevelType w:val="multilevel"/>
    <w:tmpl w:val="49327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3D372F79"/>
    <w:multiLevelType w:val="hybridMultilevel"/>
    <w:tmpl w:val="AAF636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03E5029"/>
    <w:multiLevelType w:val="hybridMultilevel"/>
    <w:tmpl w:val="27FC63B2"/>
    <w:lvl w:ilvl="0" w:tplc="5B50788C">
      <w:start w:val="1"/>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445F4409"/>
    <w:multiLevelType w:val="hybridMultilevel"/>
    <w:tmpl w:val="BCFE1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4E4D15F9"/>
    <w:multiLevelType w:val="hybridMultilevel"/>
    <w:tmpl w:val="A53EA4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4E82155A"/>
    <w:multiLevelType w:val="multilevel"/>
    <w:tmpl w:val="9C04E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50EE0C0A"/>
    <w:multiLevelType w:val="multilevel"/>
    <w:tmpl w:val="2F60C5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535C3949"/>
    <w:multiLevelType w:val="hybridMultilevel"/>
    <w:tmpl w:val="C172B0DE"/>
    <w:lvl w:ilvl="0" w:tplc="B90A40EE">
      <w:start w:val="2"/>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54E405C4"/>
    <w:multiLevelType w:val="multilevel"/>
    <w:tmpl w:val="B366BE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nsid w:val="57C15D91"/>
    <w:multiLevelType w:val="multilevel"/>
    <w:tmpl w:val="B67E8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nsid w:val="59E208D5"/>
    <w:multiLevelType w:val="hybridMultilevel"/>
    <w:tmpl w:val="E7C403F0"/>
    <w:lvl w:ilvl="0" w:tplc="5B50788C">
      <w:start w:val="1"/>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5A541ECC"/>
    <w:multiLevelType w:val="hybridMultilevel"/>
    <w:tmpl w:val="76FC3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0195E3B"/>
    <w:multiLevelType w:val="multilevel"/>
    <w:tmpl w:val="9CC6DB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nsid w:val="63F73952"/>
    <w:multiLevelType w:val="hybridMultilevel"/>
    <w:tmpl w:val="77D823E2"/>
    <w:lvl w:ilvl="0" w:tplc="B90A40EE">
      <w:start w:val="2"/>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6590146B"/>
    <w:multiLevelType w:val="hybridMultilevel"/>
    <w:tmpl w:val="642AFAC8"/>
    <w:lvl w:ilvl="0" w:tplc="DE3892CE">
      <w:start w:val="1"/>
      <w:numFmt w:val="bullet"/>
      <w:lvlText w:val="-"/>
      <w:lvlJc w:val="left"/>
      <w:pPr>
        <w:ind w:left="1080" w:hanging="360"/>
      </w:pPr>
      <w:rPr>
        <w:rFonts w:ascii="Calibri" w:eastAsiaTheme="minorHAnsi" w:hAnsi="Calibri"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nsid w:val="6B8E6B43"/>
    <w:multiLevelType w:val="hybridMultilevel"/>
    <w:tmpl w:val="61F8DDC0"/>
    <w:lvl w:ilvl="0" w:tplc="DB5E51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A809A3"/>
    <w:multiLevelType w:val="hybridMultilevel"/>
    <w:tmpl w:val="921CDA58"/>
    <w:lvl w:ilvl="0" w:tplc="782A745C">
      <w:start w:val="1"/>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71359AF"/>
    <w:multiLevelType w:val="hybridMultilevel"/>
    <w:tmpl w:val="41526F70"/>
    <w:lvl w:ilvl="0" w:tplc="72E64BFA">
      <w:start w:val="1"/>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7401690"/>
    <w:multiLevelType w:val="hybridMultilevel"/>
    <w:tmpl w:val="7E7A7D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7"/>
  </w:num>
  <w:num w:numId="3">
    <w:abstractNumId w:val="25"/>
  </w:num>
  <w:num w:numId="4">
    <w:abstractNumId w:val="3"/>
  </w:num>
  <w:num w:numId="5">
    <w:abstractNumId w:val="40"/>
  </w:num>
  <w:num w:numId="6">
    <w:abstractNumId w:val="26"/>
  </w:num>
  <w:num w:numId="7">
    <w:abstractNumId w:val="38"/>
  </w:num>
  <w:num w:numId="8">
    <w:abstractNumId w:val="41"/>
  </w:num>
  <w:num w:numId="9">
    <w:abstractNumId w:val="8"/>
  </w:num>
  <w:num w:numId="10">
    <w:abstractNumId w:val="19"/>
  </w:num>
  <w:num w:numId="11">
    <w:abstractNumId w:val="39"/>
  </w:num>
  <w:num w:numId="12">
    <w:abstractNumId w:val="1"/>
  </w:num>
  <w:num w:numId="13">
    <w:abstractNumId w:val="5"/>
  </w:num>
  <w:num w:numId="14">
    <w:abstractNumId w:val="31"/>
  </w:num>
  <w:num w:numId="15">
    <w:abstractNumId w:val="21"/>
  </w:num>
  <w:num w:numId="16">
    <w:abstractNumId w:val="20"/>
  </w:num>
  <w:num w:numId="17">
    <w:abstractNumId w:val="37"/>
  </w:num>
  <w:num w:numId="18">
    <w:abstractNumId w:val="17"/>
  </w:num>
  <w:num w:numId="19">
    <w:abstractNumId w:val="6"/>
  </w:num>
  <w:num w:numId="20">
    <w:abstractNumId w:val="2"/>
  </w:num>
  <w:num w:numId="21">
    <w:abstractNumId w:val="15"/>
  </w:num>
  <w:num w:numId="22">
    <w:abstractNumId w:val="11"/>
  </w:num>
  <w:num w:numId="23">
    <w:abstractNumId w:val="9"/>
  </w:num>
  <w:num w:numId="24">
    <w:abstractNumId w:val="33"/>
  </w:num>
  <w:num w:numId="25">
    <w:abstractNumId w:val="4"/>
  </w:num>
  <w:num w:numId="26">
    <w:abstractNumId w:val="30"/>
  </w:num>
  <w:num w:numId="27">
    <w:abstractNumId w:val="13"/>
  </w:num>
  <w:num w:numId="28">
    <w:abstractNumId w:val="22"/>
  </w:num>
  <w:num w:numId="29">
    <w:abstractNumId w:val="10"/>
  </w:num>
  <w:num w:numId="30">
    <w:abstractNumId w:val="29"/>
  </w:num>
  <w:num w:numId="31">
    <w:abstractNumId w:val="23"/>
  </w:num>
  <w:num w:numId="32">
    <w:abstractNumId w:val="34"/>
  </w:num>
  <w:num w:numId="33">
    <w:abstractNumId w:val="0"/>
  </w:num>
  <w:num w:numId="34">
    <w:abstractNumId w:val="24"/>
  </w:num>
  <w:num w:numId="35">
    <w:abstractNumId w:val="32"/>
  </w:num>
  <w:num w:numId="36">
    <w:abstractNumId w:val="36"/>
  </w:num>
  <w:num w:numId="37">
    <w:abstractNumId w:val="42"/>
  </w:num>
  <w:num w:numId="38">
    <w:abstractNumId w:val="28"/>
  </w:num>
  <w:num w:numId="39">
    <w:abstractNumId w:val="12"/>
  </w:num>
  <w:num w:numId="40">
    <w:abstractNumId w:val="35"/>
  </w:num>
  <w:num w:numId="41">
    <w:abstractNumId w:val="27"/>
  </w:num>
  <w:num w:numId="42">
    <w:abstractNumId w:val="16"/>
  </w:num>
  <w:num w:numId="4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0C7A"/>
    <w:rsid w:val="0000101E"/>
    <w:rsid w:val="00003D09"/>
    <w:rsid w:val="00007B41"/>
    <w:rsid w:val="00012D55"/>
    <w:rsid w:val="00014153"/>
    <w:rsid w:val="00023222"/>
    <w:rsid w:val="00027492"/>
    <w:rsid w:val="000278F4"/>
    <w:rsid w:val="00033D87"/>
    <w:rsid w:val="00034E80"/>
    <w:rsid w:val="00040F32"/>
    <w:rsid w:val="00042E12"/>
    <w:rsid w:val="00044C7E"/>
    <w:rsid w:val="00046234"/>
    <w:rsid w:val="000513C5"/>
    <w:rsid w:val="00051B6E"/>
    <w:rsid w:val="000525D7"/>
    <w:rsid w:val="00053CA6"/>
    <w:rsid w:val="00053F45"/>
    <w:rsid w:val="000546ED"/>
    <w:rsid w:val="00057366"/>
    <w:rsid w:val="00061071"/>
    <w:rsid w:val="000623CF"/>
    <w:rsid w:val="0006329F"/>
    <w:rsid w:val="00066316"/>
    <w:rsid w:val="00070C31"/>
    <w:rsid w:val="000716B4"/>
    <w:rsid w:val="0007194E"/>
    <w:rsid w:val="00074664"/>
    <w:rsid w:val="000746AA"/>
    <w:rsid w:val="00074B98"/>
    <w:rsid w:val="0007628F"/>
    <w:rsid w:val="00076935"/>
    <w:rsid w:val="00080151"/>
    <w:rsid w:val="00081814"/>
    <w:rsid w:val="000841B7"/>
    <w:rsid w:val="000846F1"/>
    <w:rsid w:val="000860B2"/>
    <w:rsid w:val="00086437"/>
    <w:rsid w:val="00090126"/>
    <w:rsid w:val="0009165F"/>
    <w:rsid w:val="000962D7"/>
    <w:rsid w:val="000A0093"/>
    <w:rsid w:val="000A360F"/>
    <w:rsid w:val="000A3D21"/>
    <w:rsid w:val="000A7FD3"/>
    <w:rsid w:val="000B26B0"/>
    <w:rsid w:val="000B7531"/>
    <w:rsid w:val="000C0882"/>
    <w:rsid w:val="000C19C6"/>
    <w:rsid w:val="000C2633"/>
    <w:rsid w:val="000C2F8A"/>
    <w:rsid w:val="000C3D37"/>
    <w:rsid w:val="000C595D"/>
    <w:rsid w:val="000C597F"/>
    <w:rsid w:val="000D26C4"/>
    <w:rsid w:val="000D481D"/>
    <w:rsid w:val="000D7BD4"/>
    <w:rsid w:val="000E140A"/>
    <w:rsid w:val="000E560F"/>
    <w:rsid w:val="000F3BBE"/>
    <w:rsid w:val="000F51B5"/>
    <w:rsid w:val="00105746"/>
    <w:rsid w:val="0011141E"/>
    <w:rsid w:val="00113D0B"/>
    <w:rsid w:val="001217CC"/>
    <w:rsid w:val="001219DE"/>
    <w:rsid w:val="0012590E"/>
    <w:rsid w:val="00133E9C"/>
    <w:rsid w:val="001373EC"/>
    <w:rsid w:val="00140C9B"/>
    <w:rsid w:val="00140E06"/>
    <w:rsid w:val="00141EEE"/>
    <w:rsid w:val="00146796"/>
    <w:rsid w:val="00153C10"/>
    <w:rsid w:val="0015418C"/>
    <w:rsid w:val="001548C0"/>
    <w:rsid w:val="00155459"/>
    <w:rsid w:val="00155DED"/>
    <w:rsid w:val="001566CC"/>
    <w:rsid w:val="00160B55"/>
    <w:rsid w:val="00164850"/>
    <w:rsid w:val="001678C2"/>
    <w:rsid w:val="00167A76"/>
    <w:rsid w:val="001710A5"/>
    <w:rsid w:val="001712F3"/>
    <w:rsid w:val="00171E55"/>
    <w:rsid w:val="00172300"/>
    <w:rsid w:val="0017320E"/>
    <w:rsid w:val="00173244"/>
    <w:rsid w:val="00175835"/>
    <w:rsid w:val="001769E1"/>
    <w:rsid w:val="001772E8"/>
    <w:rsid w:val="001776EF"/>
    <w:rsid w:val="001778FC"/>
    <w:rsid w:val="001823FE"/>
    <w:rsid w:val="00183208"/>
    <w:rsid w:val="00183CEE"/>
    <w:rsid w:val="00186B6C"/>
    <w:rsid w:val="00187636"/>
    <w:rsid w:val="00190F83"/>
    <w:rsid w:val="00193A8D"/>
    <w:rsid w:val="0019516D"/>
    <w:rsid w:val="00196132"/>
    <w:rsid w:val="001A00A2"/>
    <w:rsid w:val="001A0DC6"/>
    <w:rsid w:val="001A2AED"/>
    <w:rsid w:val="001A30FD"/>
    <w:rsid w:val="001A311A"/>
    <w:rsid w:val="001A7B94"/>
    <w:rsid w:val="001B15F8"/>
    <w:rsid w:val="001B4DA7"/>
    <w:rsid w:val="001C0390"/>
    <w:rsid w:val="001C634B"/>
    <w:rsid w:val="001C74DC"/>
    <w:rsid w:val="001D265C"/>
    <w:rsid w:val="001D5B22"/>
    <w:rsid w:val="001E0042"/>
    <w:rsid w:val="001E3112"/>
    <w:rsid w:val="001E3174"/>
    <w:rsid w:val="001E3BC3"/>
    <w:rsid w:val="001E3D79"/>
    <w:rsid w:val="001E3F9F"/>
    <w:rsid w:val="001E62CE"/>
    <w:rsid w:val="001E65AA"/>
    <w:rsid w:val="001E6E82"/>
    <w:rsid w:val="001F1013"/>
    <w:rsid w:val="001F2926"/>
    <w:rsid w:val="001F4024"/>
    <w:rsid w:val="0020512D"/>
    <w:rsid w:val="00210334"/>
    <w:rsid w:val="00212684"/>
    <w:rsid w:val="00212AC2"/>
    <w:rsid w:val="002131B6"/>
    <w:rsid w:val="00213DC0"/>
    <w:rsid w:val="002142BB"/>
    <w:rsid w:val="00215077"/>
    <w:rsid w:val="00217C35"/>
    <w:rsid w:val="0022530B"/>
    <w:rsid w:val="002256D3"/>
    <w:rsid w:val="002319D3"/>
    <w:rsid w:val="00231EAB"/>
    <w:rsid w:val="00243C21"/>
    <w:rsid w:val="002476B9"/>
    <w:rsid w:val="002531A5"/>
    <w:rsid w:val="002547F9"/>
    <w:rsid w:val="00260C38"/>
    <w:rsid w:val="00261CD2"/>
    <w:rsid w:val="00262329"/>
    <w:rsid w:val="00263BFF"/>
    <w:rsid w:val="0026492F"/>
    <w:rsid w:val="0027189D"/>
    <w:rsid w:val="002718A1"/>
    <w:rsid w:val="00274267"/>
    <w:rsid w:val="00281D72"/>
    <w:rsid w:val="00282648"/>
    <w:rsid w:val="00283C78"/>
    <w:rsid w:val="00283E42"/>
    <w:rsid w:val="002848CD"/>
    <w:rsid w:val="0029098E"/>
    <w:rsid w:val="00292975"/>
    <w:rsid w:val="002949A3"/>
    <w:rsid w:val="002A0BD4"/>
    <w:rsid w:val="002A1088"/>
    <w:rsid w:val="002A1628"/>
    <w:rsid w:val="002A364D"/>
    <w:rsid w:val="002A3B4A"/>
    <w:rsid w:val="002A43CF"/>
    <w:rsid w:val="002A4B9C"/>
    <w:rsid w:val="002A62FD"/>
    <w:rsid w:val="002A7954"/>
    <w:rsid w:val="002B3D24"/>
    <w:rsid w:val="002B4D1D"/>
    <w:rsid w:val="002B710E"/>
    <w:rsid w:val="002B7F2E"/>
    <w:rsid w:val="002C1323"/>
    <w:rsid w:val="002C25F0"/>
    <w:rsid w:val="002C39AF"/>
    <w:rsid w:val="002C68D6"/>
    <w:rsid w:val="002D011F"/>
    <w:rsid w:val="002D05DB"/>
    <w:rsid w:val="002D061F"/>
    <w:rsid w:val="002D7173"/>
    <w:rsid w:val="002D7BC5"/>
    <w:rsid w:val="002E02D0"/>
    <w:rsid w:val="002E6F51"/>
    <w:rsid w:val="002E70AC"/>
    <w:rsid w:val="002F4071"/>
    <w:rsid w:val="002F740C"/>
    <w:rsid w:val="00301A4F"/>
    <w:rsid w:val="00303E0A"/>
    <w:rsid w:val="003051C6"/>
    <w:rsid w:val="00305993"/>
    <w:rsid w:val="0031140C"/>
    <w:rsid w:val="00313439"/>
    <w:rsid w:val="0031498F"/>
    <w:rsid w:val="00315595"/>
    <w:rsid w:val="00323D70"/>
    <w:rsid w:val="00324CB4"/>
    <w:rsid w:val="00325779"/>
    <w:rsid w:val="00326AB7"/>
    <w:rsid w:val="003315DC"/>
    <w:rsid w:val="00332C42"/>
    <w:rsid w:val="0033315D"/>
    <w:rsid w:val="00340781"/>
    <w:rsid w:val="0034139B"/>
    <w:rsid w:val="00341D97"/>
    <w:rsid w:val="0034648F"/>
    <w:rsid w:val="00347936"/>
    <w:rsid w:val="00351324"/>
    <w:rsid w:val="00351884"/>
    <w:rsid w:val="003524E9"/>
    <w:rsid w:val="00354308"/>
    <w:rsid w:val="003543E1"/>
    <w:rsid w:val="00356EC4"/>
    <w:rsid w:val="003647F6"/>
    <w:rsid w:val="003659D9"/>
    <w:rsid w:val="00370298"/>
    <w:rsid w:val="00371708"/>
    <w:rsid w:val="00376EE5"/>
    <w:rsid w:val="00381E60"/>
    <w:rsid w:val="00382985"/>
    <w:rsid w:val="0038336F"/>
    <w:rsid w:val="00383BA7"/>
    <w:rsid w:val="003849CC"/>
    <w:rsid w:val="00390F96"/>
    <w:rsid w:val="0039185C"/>
    <w:rsid w:val="00394EA7"/>
    <w:rsid w:val="00395C0A"/>
    <w:rsid w:val="00396370"/>
    <w:rsid w:val="00396F71"/>
    <w:rsid w:val="003A233D"/>
    <w:rsid w:val="003A2ADF"/>
    <w:rsid w:val="003A36C4"/>
    <w:rsid w:val="003A6E19"/>
    <w:rsid w:val="003A6EEB"/>
    <w:rsid w:val="003B04D6"/>
    <w:rsid w:val="003B1D1B"/>
    <w:rsid w:val="003B2D36"/>
    <w:rsid w:val="003B3876"/>
    <w:rsid w:val="003B43EF"/>
    <w:rsid w:val="003B4438"/>
    <w:rsid w:val="003B5DD6"/>
    <w:rsid w:val="003B5E4D"/>
    <w:rsid w:val="003B6259"/>
    <w:rsid w:val="003C138E"/>
    <w:rsid w:val="003C24EE"/>
    <w:rsid w:val="003C3F27"/>
    <w:rsid w:val="003C45D1"/>
    <w:rsid w:val="003C4977"/>
    <w:rsid w:val="003D2C44"/>
    <w:rsid w:val="003D38A5"/>
    <w:rsid w:val="003D38C8"/>
    <w:rsid w:val="003D47BF"/>
    <w:rsid w:val="003D60C3"/>
    <w:rsid w:val="003D62DF"/>
    <w:rsid w:val="003D7327"/>
    <w:rsid w:val="003D782C"/>
    <w:rsid w:val="003E1A55"/>
    <w:rsid w:val="003E1C98"/>
    <w:rsid w:val="003E5828"/>
    <w:rsid w:val="003F0084"/>
    <w:rsid w:val="003F115E"/>
    <w:rsid w:val="003F1E22"/>
    <w:rsid w:val="003F1F07"/>
    <w:rsid w:val="003F2080"/>
    <w:rsid w:val="003F6475"/>
    <w:rsid w:val="003F7C84"/>
    <w:rsid w:val="0040055D"/>
    <w:rsid w:val="0040271C"/>
    <w:rsid w:val="00402D1F"/>
    <w:rsid w:val="00403332"/>
    <w:rsid w:val="00405D1A"/>
    <w:rsid w:val="004070B1"/>
    <w:rsid w:val="00413863"/>
    <w:rsid w:val="00413A55"/>
    <w:rsid w:val="004171E5"/>
    <w:rsid w:val="00421454"/>
    <w:rsid w:val="004228A9"/>
    <w:rsid w:val="00432448"/>
    <w:rsid w:val="00432D02"/>
    <w:rsid w:val="004406A2"/>
    <w:rsid w:val="00441C65"/>
    <w:rsid w:val="00441FC9"/>
    <w:rsid w:val="004446CD"/>
    <w:rsid w:val="004459B9"/>
    <w:rsid w:val="00445F4B"/>
    <w:rsid w:val="00446471"/>
    <w:rsid w:val="00453900"/>
    <w:rsid w:val="00453E5A"/>
    <w:rsid w:val="004542C1"/>
    <w:rsid w:val="00454C79"/>
    <w:rsid w:val="00461CC4"/>
    <w:rsid w:val="00462FBE"/>
    <w:rsid w:val="00466353"/>
    <w:rsid w:val="00470BB7"/>
    <w:rsid w:val="0047246D"/>
    <w:rsid w:val="00473C2E"/>
    <w:rsid w:val="00474DBF"/>
    <w:rsid w:val="00476431"/>
    <w:rsid w:val="004826E2"/>
    <w:rsid w:val="00482F69"/>
    <w:rsid w:val="00484CAB"/>
    <w:rsid w:val="00490FD5"/>
    <w:rsid w:val="00493066"/>
    <w:rsid w:val="00495B75"/>
    <w:rsid w:val="00495BF0"/>
    <w:rsid w:val="00495C62"/>
    <w:rsid w:val="00496A5A"/>
    <w:rsid w:val="004A1A8E"/>
    <w:rsid w:val="004A2CBD"/>
    <w:rsid w:val="004A5277"/>
    <w:rsid w:val="004B2816"/>
    <w:rsid w:val="004B3692"/>
    <w:rsid w:val="004B39D0"/>
    <w:rsid w:val="004B5ED5"/>
    <w:rsid w:val="004B74AD"/>
    <w:rsid w:val="004C4CE9"/>
    <w:rsid w:val="004C6528"/>
    <w:rsid w:val="004C7018"/>
    <w:rsid w:val="004C7245"/>
    <w:rsid w:val="004D03AD"/>
    <w:rsid w:val="004D3D31"/>
    <w:rsid w:val="004D4D87"/>
    <w:rsid w:val="004E2FA8"/>
    <w:rsid w:val="004E4FE3"/>
    <w:rsid w:val="004F2D3A"/>
    <w:rsid w:val="004F3402"/>
    <w:rsid w:val="004F4376"/>
    <w:rsid w:val="00502E5B"/>
    <w:rsid w:val="0050567D"/>
    <w:rsid w:val="005061D5"/>
    <w:rsid w:val="00506C18"/>
    <w:rsid w:val="00510F22"/>
    <w:rsid w:val="00514363"/>
    <w:rsid w:val="00520FCB"/>
    <w:rsid w:val="00521AEB"/>
    <w:rsid w:val="00523369"/>
    <w:rsid w:val="00523CB2"/>
    <w:rsid w:val="00530C09"/>
    <w:rsid w:val="00531BE4"/>
    <w:rsid w:val="00531C07"/>
    <w:rsid w:val="00540219"/>
    <w:rsid w:val="0054153A"/>
    <w:rsid w:val="0054300A"/>
    <w:rsid w:val="00552686"/>
    <w:rsid w:val="005615C1"/>
    <w:rsid w:val="00562E6A"/>
    <w:rsid w:val="005638DF"/>
    <w:rsid w:val="00572CBE"/>
    <w:rsid w:val="00573CA5"/>
    <w:rsid w:val="00586CBA"/>
    <w:rsid w:val="00590740"/>
    <w:rsid w:val="00592A71"/>
    <w:rsid w:val="00594D77"/>
    <w:rsid w:val="00595EB4"/>
    <w:rsid w:val="005972C0"/>
    <w:rsid w:val="005A023D"/>
    <w:rsid w:val="005A260F"/>
    <w:rsid w:val="005A37FD"/>
    <w:rsid w:val="005A55A7"/>
    <w:rsid w:val="005A7A8B"/>
    <w:rsid w:val="005B423D"/>
    <w:rsid w:val="005B4441"/>
    <w:rsid w:val="005B7BB1"/>
    <w:rsid w:val="005B7BF2"/>
    <w:rsid w:val="005C0364"/>
    <w:rsid w:val="005C4388"/>
    <w:rsid w:val="005C4823"/>
    <w:rsid w:val="005D5410"/>
    <w:rsid w:val="005E03CB"/>
    <w:rsid w:val="005E2837"/>
    <w:rsid w:val="005E3F64"/>
    <w:rsid w:val="005E5D87"/>
    <w:rsid w:val="005E61DB"/>
    <w:rsid w:val="005F1A6D"/>
    <w:rsid w:val="005F3E1E"/>
    <w:rsid w:val="006018FD"/>
    <w:rsid w:val="00605310"/>
    <w:rsid w:val="0060591D"/>
    <w:rsid w:val="00606006"/>
    <w:rsid w:val="00614116"/>
    <w:rsid w:val="00614CA6"/>
    <w:rsid w:val="00617877"/>
    <w:rsid w:val="00617D49"/>
    <w:rsid w:val="00622BDD"/>
    <w:rsid w:val="00623592"/>
    <w:rsid w:val="00623978"/>
    <w:rsid w:val="00624B70"/>
    <w:rsid w:val="00626931"/>
    <w:rsid w:val="00626EFF"/>
    <w:rsid w:val="00627169"/>
    <w:rsid w:val="00630379"/>
    <w:rsid w:val="00631F96"/>
    <w:rsid w:val="006338FF"/>
    <w:rsid w:val="00635D4E"/>
    <w:rsid w:val="006362F7"/>
    <w:rsid w:val="00636ABF"/>
    <w:rsid w:val="00636B7E"/>
    <w:rsid w:val="00637899"/>
    <w:rsid w:val="0064005C"/>
    <w:rsid w:val="00641100"/>
    <w:rsid w:val="00642010"/>
    <w:rsid w:val="00642604"/>
    <w:rsid w:val="00642789"/>
    <w:rsid w:val="006434E6"/>
    <w:rsid w:val="006513CE"/>
    <w:rsid w:val="00652B60"/>
    <w:rsid w:val="0065342D"/>
    <w:rsid w:val="006547EE"/>
    <w:rsid w:val="00654C0D"/>
    <w:rsid w:val="006570F3"/>
    <w:rsid w:val="00666DA4"/>
    <w:rsid w:val="006672B2"/>
    <w:rsid w:val="00670012"/>
    <w:rsid w:val="00672D25"/>
    <w:rsid w:val="0067410B"/>
    <w:rsid w:val="00674EBB"/>
    <w:rsid w:val="00680E30"/>
    <w:rsid w:val="0068659F"/>
    <w:rsid w:val="006925D2"/>
    <w:rsid w:val="00693D59"/>
    <w:rsid w:val="006B25A5"/>
    <w:rsid w:val="006B3550"/>
    <w:rsid w:val="006B55E6"/>
    <w:rsid w:val="006B55F7"/>
    <w:rsid w:val="006C2214"/>
    <w:rsid w:val="006C4736"/>
    <w:rsid w:val="006C4C1A"/>
    <w:rsid w:val="006C4E4D"/>
    <w:rsid w:val="006C6399"/>
    <w:rsid w:val="006D02E0"/>
    <w:rsid w:val="006E0E94"/>
    <w:rsid w:val="006E10A3"/>
    <w:rsid w:val="006E47B1"/>
    <w:rsid w:val="006F368E"/>
    <w:rsid w:val="006F70F8"/>
    <w:rsid w:val="006F774E"/>
    <w:rsid w:val="00703840"/>
    <w:rsid w:val="007047AA"/>
    <w:rsid w:val="007114A6"/>
    <w:rsid w:val="00713A06"/>
    <w:rsid w:val="00713C6E"/>
    <w:rsid w:val="007142F0"/>
    <w:rsid w:val="007145B0"/>
    <w:rsid w:val="00720C41"/>
    <w:rsid w:val="00722A08"/>
    <w:rsid w:val="00725ED7"/>
    <w:rsid w:val="00731DAB"/>
    <w:rsid w:val="0073648F"/>
    <w:rsid w:val="00740473"/>
    <w:rsid w:val="00740BCF"/>
    <w:rsid w:val="00745014"/>
    <w:rsid w:val="007510B9"/>
    <w:rsid w:val="007516CA"/>
    <w:rsid w:val="00752548"/>
    <w:rsid w:val="0075343E"/>
    <w:rsid w:val="007542C7"/>
    <w:rsid w:val="0075661B"/>
    <w:rsid w:val="0076094A"/>
    <w:rsid w:val="007618A1"/>
    <w:rsid w:val="00762133"/>
    <w:rsid w:val="0076475F"/>
    <w:rsid w:val="007661E9"/>
    <w:rsid w:val="007720A0"/>
    <w:rsid w:val="00772E76"/>
    <w:rsid w:val="00773C4B"/>
    <w:rsid w:val="007779CE"/>
    <w:rsid w:val="00780C7A"/>
    <w:rsid w:val="007819E7"/>
    <w:rsid w:val="00782F8A"/>
    <w:rsid w:val="007847EE"/>
    <w:rsid w:val="00785881"/>
    <w:rsid w:val="00786052"/>
    <w:rsid w:val="00790C12"/>
    <w:rsid w:val="00792683"/>
    <w:rsid w:val="007931A1"/>
    <w:rsid w:val="007A23B4"/>
    <w:rsid w:val="007A3767"/>
    <w:rsid w:val="007A3B04"/>
    <w:rsid w:val="007A3F17"/>
    <w:rsid w:val="007A4376"/>
    <w:rsid w:val="007A641C"/>
    <w:rsid w:val="007B3715"/>
    <w:rsid w:val="007B5674"/>
    <w:rsid w:val="007B5F9B"/>
    <w:rsid w:val="007B6DEA"/>
    <w:rsid w:val="007B6DFF"/>
    <w:rsid w:val="007B6E99"/>
    <w:rsid w:val="007B771B"/>
    <w:rsid w:val="007C2480"/>
    <w:rsid w:val="007D0AD1"/>
    <w:rsid w:val="007D11DE"/>
    <w:rsid w:val="007D5120"/>
    <w:rsid w:val="007D5874"/>
    <w:rsid w:val="007D67D6"/>
    <w:rsid w:val="007E0279"/>
    <w:rsid w:val="007E09E3"/>
    <w:rsid w:val="007E18A4"/>
    <w:rsid w:val="007E1985"/>
    <w:rsid w:val="007E357E"/>
    <w:rsid w:val="007E593C"/>
    <w:rsid w:val="007F16B6"/>
    <w:rsid w:val="007F2923"/>
    <w:rsid w:val="007F30FA"/>
    <w:rsid w:val="007F3459"/>
    <w:rsid w:val="007F41E4"/>
    <w:rsid w:val="007F5940"/>
    <w:rsid w:val="008005FA"/>
    <w:rsid w:val="008059A9"/>
    <w:rsid w:val="00806E2D"/>
    <w:rsid w:val="008133BF"/>
    <w:rsid w:val="00813FDB"/>
    <w:rsid w:val="0081487C"/>
    <w:rsid w:val="008160EA"/>
    <w:rsid w:val="00820F52"/>
    <w:rsid w:val="00822EF2"/>
    <w:rsid w:val="00823433"/>
    <w:rsid w:val="008252C9"/>
    <w:rsid w:val="0082576F"/>
    <w:rsid w:val="00825C1B"/>
    <w:rsid w:val="00827B77"/>
    <w:rsid w:val="00830408"/>
    <w:rsid w:val="00832BA5"/>
    <w:rsid w:val="00836CED"/>
    <w:rsid w:val="00836FE5"/>
    <w:rsid w:val="008430D6"/>
    <w:rsid w:val="00844ECF"/>
    <w:rsid w:val="008516D4"/>
    <w:rsid w:val="008549C3"/>
    <w:rsid w:val="00854AEC"/>
    <w:rsid w:val="008602A9"/>
    <w:rsid w:val="00860324"/>
    <w:rsid w:val="00860CF1"/>
    <w:rsid w:val="00862A39"/>
    <w:rsid w:val="008667B3"/>
    <w:rsid w:val="00866F8D"/>
    <w:rsid w:val="00867943"/>
    <w:rsid w:val="008706FD"/>
    <w:rsid w:val="008741FB"/>
    <w:rsid w:val="0087446A"/>
    <w:rsid w:val="00877EE2"/>
    <w:rsid w:val="00882194"/>
    <w:rsid w:val="008829CD"/>
    <w:rsid w:val="008852E9"/>
    <w:rsid w:val="00890B35"/>
    <w:rsid w:val="00891D9E"/>
    <w:rsid w:val="00892683"/>
    <w:rsid w:val="00892E9E"/>
    <w:rsid w:val="008936AC"/>
    <w:rsid w:val="008936C3"/>
    <w:rsid w:val="0089371C"/>
    <w:rsid w:val="008941C8"/>
    <w:rsid w:val="0089671B"/>
    <w:rsid w:val="008A02E8"/>
    <w:rsid w:val="008A3800"/>
    <w:rsid w:val="008A41CD"/>
    <w:rsid w:val="008A4714"/>
    <w:rsid w:val="008B11F1"/>
    <w:rsid w:val="008B27C7"/>
    <w:rsid w:val="008B3695"/>
    <w:rsid w:val="008B48BA"/>
    <w:rsid w:val="008B70D6"/>
    <w:rsid w:val="008B770B"/>
    <w:rsid w:val="008C0302"/>
    <w:rsid w:val="008C03C5"/>
    <w:rsid w:val="008C3917"/>
    <w:rsid w:val="008D1447"/>
    <w:rsid w:val="008D23EE"/>
    <w:rsid w:val="008D24DC"/>
    <w:rsid w:val="008D3A4A"/>
    <w:rsid w:val="008D5FBD"/>
    <w:rsid w:val="008D692E"/>
    <w:rsid w:val="008E3659"/>
    <w:rsid w:val="008E5FD0"/>
    <w:rsid w:val="008E6811"/>
    <w:rsid w:val="008E6E12"/>
    <w:rsid w:val="008F2DFF"/>
    <w:rsid w:val="008F34EA"/>
    <w:rsid w:val="008F433C"/>
    <w:rsid w:val="008F4FBF"/>
    <w:rsid w:val="008F7631"/>
    <w:rsid w:val="00900FAA"/>
    <w:rsid w:val="00902AB3"/>
    <w:rsid w:val="00902C8A"/>
    <w:rsid w:val="00904AC3"/>
    <w:rsid w:val="0091005B"/>
    <w:rsid w:val="00915F76"/>
    <w:rsid w:val="0091685F"/>
    <w:rsid w:val="009211B6"/>
    <w:rsid w:val="00922B11"/>
    <w:rsid w:val="00927641"/>
    <w:rsid w:val="00927759"/>
    <w:rsid w:val="009327D5"/>
    <w:rsid w:val="00932A41"/>
    <w:rsid w:val="00933A31"/>
    <w:rsid w:val="00933B5A"/>
    <w:rsid w:val="00935C93"/>
    <w:rsid w:val="00941E46"/>
    <w:rsid w:val="00941F23"/>
    <w:rsid w:val="0094244B"/>
    <w:rsid w:val="00944245"/>
    <w:rsid w:val="0094796E"/>
    <w:rsid w:val="00947BBF"/>
    <w:rsid w:val="0095258B"/>
    <w:rsid w:val="0095491C"/>
    <w:rsid w:val="00954DFF"/>
    <w:rsid w:val="00955B50"/>
    <w:rsid w:val="00961FBB"/>
    <w:rsid w:val="009627D1"/>
    <w:rsid w:val="00971DA8"/>
    <w:rsid w:val="009741F3"/>
    <w:rsid w:val="00976C1E"/>
    <w:rsid w:val="00977617"/>
    <w:rsid w:val="00977E46"/>
    <w:rsid w:val="00981277"/>
    <w:rsid w:val="00983B70"/>
    <w:rsid w:val="009845B6"/>
    <w:rsid w:val="00984A2D"/>
    <w:rsid w:val="00984FA8"/>
    <w:rsid w:val="00986C33"/>
    <w:rsid w:val="00986CF4"/>
    <w:rsid w:val="0099127F"/>
    <w:rsid w:val="00991F9F"/>
    <w:rsid w:val="00993AA1"/>
    <w:rsid w:val="00995987"/>
    <w:rsid w:val="009A0C2A"/>
    <w:rsid w:val="009A1AB7"/>
    <w:rsid w:val="009A6C63"/>
    <w:rsid w:val="009B54BB"/>
    <w:rsid w:val="009B707E"/>
    <w:rsid w:val="009C0AA3"/>
    <w:rsid w:val="009C10DE"/>
    <w:rsid w:val="009C47D5"/>
    <w:rsid w:val="009C4931"/>
    <w:rsid w:val="009C4C32"/>
    <w:rsid w:val="009C63BB"/>
    <w:rsid w:val="009C6D95"/>
    <w:rsid w:val="009D0C9D"/>
    <w:rsid w:val="009D48BF"/>
    <w:rsid w:val="009D4C2E"/>
    <w:rsid w:val="009D4FC7"/>
    <w:rsid w:val="009D534B"/>
    <w:rsid w:val="009D54A1"/>
    <w:rsid w:val="009D6F20"/>
    <w:rsid w:val="009D74FA"/>
    <w:rsid w:val="009D7846"/>
    <w:rsid w:val="009E0638"/>
    <w:rsid w:val="009E296F"/>
    <w:rsid w:val="009E5150"/>
    <w:rsid w:val="009F0975"/>
    <w:rsid w:val="009F22C4"/>
    <w:rsid w:val="009F34AD"/>
    <w:rsid w:val="009F595C"/>
    <w:rsid w:val="009F6B0F"/>
    <w:rsid w:val="009F6F72"/>
    <w:rsid w:val="009F735F"/>
    <w:rsid w:val="00A00F8B"/>
    <w:rsid w:val="00A03ABD"/>
    <w:rsid w:val="00A0455C"/>
    <w:rsid w:val="00A05143"/>
    <w:rsid w:val="00A071C0"/>
    <w:rsid w:val="00A139EE"/>
    <w:rsid w:val="00A14D7E"/>
    <w:rsid w:val="00A21B93"/>
    <w:rsid w:val="00A25254"/>
    <w:rsid w:val="00A254A9"/>
    <w:rsid w:val="00A27F81"/>
    <w:rsid w:val="00A324F0"/>
    <w:rsid w:val="00A3300E"/>
    <w:rsid w:val="00A352EE"/>
    <w:rsid w:val="00A35E50"/>
    <w:rsid w:val="00A37094"/>
    <w:rsid w:val="00A404EE"/>
    <w:rsid w:val="00A40A4E"/>
    <w:rsid w:val="00A40FC5"/>
    <w:rsid w:val="00A42658"/>
    <w:rsid w:val="00A428B8"/>
    <w:rsid w:val="00A463A5"/>
    <w:rsid w:val="00A468BF"/>
    <w:rsid w:val="00A50665"/>
    <w:rsid w:val="00A56308"/>
    <w:rsid w:val="00A725CE"/>
    <w:rsid w:val="00A7374A"/>
    <w:rsid w:val="00A740F0"/>
    <w:rsid w:val="00A75C07"/>
    <w:rsid w:val="00A76D51"/>
    <w:rsid w:val="00A80AC6"/>
    <w:rsid w:val="00A82A39"/>
    <w:rsid w:val="00A86983"/>
    <w:rsid w:val="00A917D0"/>
    <w:rsid w:val="00A920FA"/>
    <w:rsid w:val="00A92F7E"/>
    <w:rsid w:val="00A9614B"/>
    <w:rsid w:val="00A963C2"/>
    <w:rsid w:val="00AA2A71"/>
    <w:rsid w:val="00AA2CAF"/>
    <w:rsid w:val="00AA2DAE"/>
    <w:rsid w:val="00AA4BAF"/>
    <w:rsid w:val="00AA725B"/>
    <w:rsid w:val="00AB1518"/>
    <w:rsid w:val="00AB171D"/>
    <w:rsid w:val="00AB269D"/>
    <w:rsid w:val="00AB27CC"/>
    <w:rsid w:val="00AB4013"/>
    <w:rsid w:val="00AB624E"/>
    <w:rsid w:val="00AC3B06"/>
    <w:rsid w:val="00AC4308"/>
    <w:rsid w:val="00AC466A"/>
    <w:rsid w:val="00AD04F4"/>
    <w:rsid w:val="00AD5CEB"/>
    <w:rsid w:val="00AD6ED4"/>
    <w:rsid w:val="00AE2FFA"/>
    <w:rsid w:val="00AE525A"/>
    <w:rsid w:val="00AE72E5"/>
    <w:rsid w:val="00AE7EDD"/>
    <w:rsid w:val="00AF0C5B"/>
    <w:rsid w:val="00AF3246"/>
    <w:rsid w:val="00AF4DB9"/>
    <w:rsid w:val="00AF5232"/>
    <w:rsid w:val="00AF6F96"/>
    <w:rsid w:val="00AF790F"/>
    <w:rsid w:val="00B019C8"/>
    <w:rsid w:val="00B01FC7"/>
    <w:rsid w:val="00B03A7D"/>
    <w:rsid w:val="00B04D1B"/>
    <w:rsid w:val="00B07368"/>
    <w:rsid w:val="00B11101"/>
    <w:rsid w:val="00B158B1"/>
    <w:rsid w:val="00B214E0"/>
    <w:rsid w:val="00B21CD3"/>
    <w:rsid w:val="00B25B35"/>
    <w:rsid w:val="00B27CA4"/>
    <w:rsid w:val="00B308DD"/>
    <w:rsid w:val="00B314B5"/>
    <w:rsid w:val="00B363DF"/>
    <w:rsid w:val="00B37900"/>
    <w:rsid w:val="00B4002B"/>
    <w:rsid w:val="00B432B1"/>
    <w:rsid w:val="00B458B3"/>
    <w:rsid w:val="00B464DC"/>
    <w:rsid w:val="00B470A6"/>
    <w:rsid w:val="00B57558"/>
    <w:rsid w:val="00B6176C"/>
    <w:rsid w:val="00B627D8"/>
    <w:rsid w:val="00B64AEE"/>
    <w:rsid w:val="00B66B42"/>
    <w:rsid w:val="00B676D9"/>
    <w:rsid w:val="00B7260C"/>
    <w:rsid w:val="00B80DB5"/>
    <w:rsid w:val="00B83ADA"/>
    <w:rsid w:val="00B83B1C"/>
    <w:rsid w:val="00B84D6B"/>
    <w:rsid w:val="00B857E5"/>
    <w:rsid w:val="00B8674F"/>
    <w:rsid w:val="00B8732A"/>
    <w:rsid w:val="00B9495F"/>
    <w:rsid w:val="00B97107"/>
    <w:rsid w:val="00BA3CF0"/>
    <w:rsid w:val="00BA4194"/>
    <w:rsid w:val="00BA519C"/>
    <w:rsid w:val="00BA6372"/>
    <w:rsid w:val="00BA6797"/>
    <w:rsid w:val="00BB4B1B"/>
    <w:rsid w:val="00BB5155"/>
    <w:rsid w:val="00BB574F"/>
    <w:rsid w:val="00BB5E1E"/>
    <w:rsid w:val="00BC08F4"/>
    <w:rsid w:val="00BC2060"/>
    <w:rsid w:val="00BC22E1"/>
    <w:rsid w:val="00BC2397"/>
    <w:rsid w:val="00BC4F29"/>
    <w:rsid w:val="00BC65DD"/>
    <w:rsid w:val="00BC7CCF"/>
    <w:rsid w:val="00BD1A65"/>
    <w:rsid w:val="00BD1F74"/>
    <w:rsid w:val="00BD36AE"/>
    <w:rsid w:val="00BD4941"/>
    <w:rsid w:val="00BD4C95"/>
    <w:rsid w:val="00BD7D8D"/>
    <w:rsid w:val="00BE24BF"/>
    <w:rsid w:val="00BE2BF5"/>
    <w:rsid w:val="00BF2F62"/>
    <w:rsid w:val="00BF3601"/>
    <w:rsid w:val="00BF61D8"/>
    <w:rsid w:val="00BF67D6"/>
    <w:rsid w:val="00BF7104"/>
    <w:rsid w:val="00C011E2"/>
    <w:rsid w:val="00C027F8"/>
    <w:rsid w:val="00C03F84"/>
    <w:rsid w:val="00C0514C"/>
    <w:rsid w:val="00C0521D"/>
    <w:rsid w:val="00C119EB"/>
    <w:rsid w:val="00C1228C"/>
    <w:rsid w:val="00C13D3A"/>
    <w:rsid w:val="00C149B3"/>
    <w:rsid w:val="00C240B9"/>
    <w:rsid w:val="00C24F56"/>
    <w:rsid w:val="00C27583"/>
    <w:rsid w:val="00C33555"/>
    <w:rsid w:val="00C42251"/>
    <w:rsid w:val="00C427C2"/>
    <w:rsid w:val="00C46168"/>
    <w:rsid w:val="00C51116"/>
    <w:rsid w:val="00C51E2B"/>
    <w:rsid w:val="00C51FDD"/>
    <w:rsid w:val="00C52A01"/>
    <w:rsid w:val="00C54529"/>
    <w:rsid w:val="00C54614"/>
    <w:rsid w:val="00C5700F"/>
    <w:rsid w:val="00C57957"/>
    <w:rsid w:val="00C603E1"/>
    <w:rsid w:val="00C61390"/>
    <w:rsid w:val="00C6769B"/>
    <w:rsid w:val="00C73981"/>
    <w:rsid w:val="00C743A0"/>
    <w:rsid w:val="00C822F1"/>
    <w:rsid w:val="00C82506"/>
    <w:rsid w:val="00C83F73"/>
    <w:rsid w:val="00C900F5"/>
    <w:rsid w:val="00C9027D"/>
    <w:rsid w:val="00C927EA"/>
    <w:rsid w:val="00C94823"/>
    <w:rsid w:val="00C9698E"/>
    <w:rsid w:val="00C97269"/>
    <w:rsid w:val="00C9749F"/>
    <w:rsid w:val="00CA1BE3"/>
    <w:rsid w:val="00CA2E62"/>
    <w:rsid w:val="00CA5B48"/>
    <w:rsid w:val="00CA6054"/>
    <w:rsid w:val="00CA6394"/>
    <w:rsid w:val="00CB00B8"/>
    <w:rsid w:val="00CB0435"/>
    <w:rsid w:val="00CB08A1"/>
    <w:rsid w:val="00CB0B8D"/>
    <w:rsid w:val="00CB5DD9"/>
    <w:rsid w:val="00CB5E01"/>
    <w:rsid w:val="00CC2435"/>
    <w:rsid w:val="00CC6470"/>
    <w:rsid w:val="00CC6AD8"/>
    <w:rsid w:val="00CC7227"/>
    <w:rsid w:val="00CC75A7"/>
    <w:rsid w:val="00CD06DB"/>
    <w:rsid w:val="00CD0739"/>
    <w:rsid w:val="00CD0E89"/>
    <w:rsid w:val="00CD1F33"/>
    <w:rsid w:val="00CD2AD9"/>
    <w:rsid w:val="00CD3BF9"/>
    <w:rsid w:val="00CE0B45"/>
    <w:rsid w:val="00CE13F6"/>
    <w:rsid w:val="00CE41CE"/>
    <w:rsid w:val="00CE5C32"/>
    <w:rsid w:val="00CE78D7"/>
    <w:rsid w:val="00CF026D"/>
    <w:rsid w:val="00CF1AC3"/>
    <w:rsid w:val="00D117A9"/>
    <w:rsid w:val="00D17C2A"/>
    <w:rsid w:val="00D20455"/>
    <w:rsid w:val="00D23B9A"/>
    <w:rsid w:val="00D269A8"/>
    <w:rsid w:val="00D26B61"/>
    <w:rsid w:val="00D32159"/>
    <w:rsid w:val="00D36BFB"/>
    <w:rsid w:val="00D40BB3"/>
    <w:rsid w:val="00D40EEA"/>
    <w:rsid w:val="00D43DD6"/>
    <w:rsid w:val="00D43DDA"/>
    <w:rsid w:val="00D46A41"/>
    <w:rsid w:val="00D50E1D"/>
    <w:rsid w:val="00D51A17"/>
    <w:rsid w:val="00D51C5A"/>
    <w:rsid w:val="00D53128"/>
    <w:rsid w:val="00D60F69"/>
    <w:rsid w:val="00D66AB5"/>
    <w:rsid w:val="00D66CC5"/>
    <w:rsid w:val="00D72B1A"/>
    <w:rsid w:val="00D81D84"/>
    <w:rsid w:val="00D82781"/>
    <w:rsid w:val="00D94796"/>
    <w:rsid w:val="00D9578B"/>
    <w:rsid w:val="00D95CD2"/>
    <w:rsid w:val="00DA1F1A"/>
    <w:rsid w:val="00DB0AAA"/>
    <w:rsid w:val="00DB24E8"/>
    <w:rsid w:val="00DB479F"/>
    <w:rsid w:val="00DC29CA"/>
    <w:rsid w:val="00DD3694"/>
    <w:rsid w:val="00DD4005"/>
    <w:rsid w:val="00DD4A25"/>
    <w:rsid w:val="00DD574B"/>
    <w:rsid w:val="00DD6981"/>
    <w:rsid w:val="00DE3803"/>
    <w:rsid w:val="00DE3BB2"/>
    <w:rsid w:val="00DE69C2"/>
    <w:rsid w:val="00DE6BE2"/>
    <w:rsid w:val="00DE7342"/>
    <w:rsid w:val="00DF4138"/>
    <w:rsid w:val="00DF418B"/>
    <w:rsid w:val="00DF451B"/>
    <w:rsid w:val="00DF527C"/>
    <w:rsid w:val="00DF55FD"/>
    <w:rsid w:val="00DF6C07"/>
    <w:rsid w:val="00E01781"/>
    <w:rsid w:val="00E02160"/>
    <w:rsid w:val="00E03E80"/>
    <w:rsid w:val="00E1604E"/>
    <w:rsid w:val="00E163EE"/>
    <w:rsid w:val="00E2003E"/>
    <w:rsid w:val="00E25FA7"/>
    <w:rsid w:val="00E31451"/>
    <w:rsid w:val="00E32AB2"/>
    <w:rsid w:val="00E34EE7"/>
    <w:rsid w:val="00E37FD9"/>
    <w:rsid w:val="00E40526"/>
    <w:rsid w:val="00E41409"/>
    <w:rsid w:val="00E4236C"/>
    <w:rsid w:val="00E43C9C"/>
    <w:rsid w:val="00E43E49"/>
    <w:rsid w:val="00E4432C"/>
    <w:rsid w:val="00E46671"/>
    <w:rsid w:val="00E47649"/>
    <w:rsid w:val="00E47BA1"/>
    <w:rsid w:val="00E50C74"/>
    <w:rsid w:val="00E51EFB"/>
    <w:rsid w:val="00E5298C"/>
    <w:rsid w:val="00E54C7D"/>
    <w:rsid w:val="00E55B9B"/>
    <w:rsid w:val="00E55D71"/>
    <w:rsid w:val="00E62668"/>
    <w:rsid w:val="00E64504"/>
    <w:rsid w:val="00E652D6"/>
    <w:rsid w:val="00E65B14"/>
    <w:rsid w:val="00E6609D"/>
    <w:rsid w:val="00E66AAD"/>
    <w:rsid w:val="00E748A7"/>
    <w:rsid w:val="00E76437"/>
    <w:rsid w:val="00E766C0"/>
    <w:rsid w:val="00E829C0"/>
    <w:rsid w:val="00E84268"/>
    <w:rsid w:val="00E859A0"/>
    <w:rsid w:val="00E874D0"/>
    <w:rsid w:val="00E87A1C"/>
    <w:rsid w:val="00E90103"/>
    <w:rsid w:val="00E9152F"/>
    <w:rsid w:val="00E929A8"/>
    <w:rsid w:val="00EA207D"/>
    <w:rsid w:val="00EA28E7"/>
    <w:rsid w:val="00EA2940"/>
    <w:rsid w:val="00EA3562"/>
    <w:rsid w:val="00EB0F8C"/>
    <w:rsid w:val="00EB131B"/>
    <w:rsid w:val="00EB2BE0"/>
    <w:rsid w:val="00EB5810"/>
    <w:rsid w:val="00EB6B8D"/>
    <w:rsid w:val="00EB7156"/>
    <w:rsid w:val="00EC24E9"/>
    <w:rsid w:val="00EC286D"/>
    <w:rsid w:val="00ED1347"/>
    <w:rsid w:val="00ED1E52"/>
    <w:rsid w:val="00ED316D"/>
    <w:rsid w:val="00ED57F9"/>
    <w:rsid w:val="00ED6B47"/>
    <w:rsid w:val="00ED7F71"/>
    <w:rsid w:val="00EE1128"/>
    <w:rsid w:val="00EE3ED7"/>
    <w:rsid w:val="00EE49F2"/>
    <w:rsid w:val="00EE502C"/>
    <w:rsid w:val="00EE535A"/>
    <w:rsid w:val="00EE5A3C"/>
    <w:rsid w:val="00EE7934"/>
    <w:rsid w:val="00EF28F6"/>
    <w:rsid w:val="00F02B61"/>
    <w:rsid w:val="00F0653E"/>
    <w:rsid w:val="00F07BEB"/>
    <w:rsid w:val="00F117F9"/>
    <w:rsid w:val="00F13705"/>
    <w:rsid w:val="00F2208E"/>
    <w:rsid w:val="00F22E25"/>
    <w:rsid w:val="00F25869"/>
    <w:rsid w:val="00F26247"/>
    <w:rsid w:val="00F30FC9"/>
    <w:rsid w:val="00F34FD1"/>
    <w:rsid w:val="00F3515F"/>
    <w:rsid w:val="00F357E5"/>
    <w:rsid w:val="00F41274"/>
    <w:rsid w:val="00F41ACB"/>
    <w:rsid w:val="00F449BF"/>
    <w:rsid w:val="00F45C2D"/>
    <w:rsid w:val="00F5078D"/>
    <w:rsid w:val="00F52055"/>
    <w:rsid w:val="00F56286"/>
    <w:rsid w:val="00F56673"/>
    <w:rsid w:val="00F5720A"/>
    <w:rsid w:val="00F577AB"/>
    <w:rsid w:val="00F577FC"/>
    <w:rsid w:val="00F64071"/>
    <w:rsid w:val="00F65129"/>
    <w:rsid w:val="00F703AF"/>
    <w:rsid w:val="00F7161C"/>
    <w:rsid w:val="00F74560"/>
    <w:rsid w:val="00F74E42"/>
    <w:rsid w:val="00F77A3F"/>
    <w:rsid w:val="00F80158"/>
    <w:rsid w:val="00F811FD"/>
    <w:rsid w:val="00F82279"/>
    <w:rsid w:val="00F837DF"/>
    <w:rsid w:val="00F8437D"/>
    <w:rsid w:val="00F85FAE"/>
    <w:rsid w:val="00F87CB3"/>
    <w:rsid w:val="00F87F54"/>
    <w:rsid w:val="00F91701"/>
    <w:rsid w:val="00F921F3"/>
    <w:rsid w:val="00F9256D"/>
    <w:rsid w:val="00F92C1C"/>
    <w:rsid w:val="00F937E0"/>
    <w:rsid w:val="00FA3BB1"/>
    <w:rsid w:val="00FB6C5F"/>
    <w:rsid w:val="00FC698C"/>
    <w:rsid w:val="00FC76E9"/>
    <w:rsid w:val="00FD0553"/>
    <w:rsid w:val="00FD1024"/>
    <w:rsid w:val="00FD214C"/>
    <w:rsid w:val="00FD4201"/>
    <w:rsid w:val="00FD4E09"/>
    <w:rsid w:val="00FD52C2"/>
    <w:rsid w:val="00FD59E8"/>
    <w:rsid w:val="00FD615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7E4A060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376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C036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BA6372"/>
    <w:pPr>
      <w:spacing w:before="100" w:beforeAutospacing="1" w:after="100" w:afterAutospacing="1"/>
      <w:outlineLvl w:val="3"/>
    </w:pPr>
    <w:rPr>
      <w:rFonts w:ascii="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3692"/>
    <w:pPr>
      <w:tabs>
        <w:tab w:val="center" w:pos="4513"/>
        <w:tab w:val="right" w:pos="9026"/>
      </w:tabs>
    </w:pPr>
  </w:style>
  <w:style w:type="character" w:customStyle="1" w:styleId="HeaderChar">
    <w:name w:val="Header Char"/>
    <w:basedOn w:val="DefaultParagraphFont"/>
    <w:link w:val="Header"/>
    <w:uiPriority w:val="99"/>
    <w:rsid w:val="004B3692"/>
  </w:style>
  <w:style w:type="paragraph" w:styleId="Footer">
    <w:name w:val="footer"/>
    <w:basedOn w:val="Normal"/>
    <w:link w:val="FooterChar"/>
    <w:uiPriority w:val="99"/>
    <w:unhideWhenUsed/>
    <w:rsid w:val="004B3692"/>
    <w:pPr>
      <w:tabs>
        <w:tab w:val="center" w:pos="4513"/>
        <w:tab w:val="right" w:pos="9026"/>
      </w:tabs>
    </w:pPr>
  </w:style>
  <w:style w:type="character" w:customStyle="1" w:styleId="FooterChar">
    <w:name w:val="Footer Char"/>
    <w:basedOn w:val="DefaultParagraphFont"/>
    <w:link w:val="Footer"/>
    <w:uiPriority w:val="99"/>
    <w:rsid w:val="004B3692"/>
  </w:style>
  <w:style w:type="paragraph" w:styleId="ListParagraph">
    <w:name w:val="List Paragraph"/>
    <w:basedOn w:val="Normal"/>
    <w:uiPriority w:val="34"/>
    <w:qFormat/>
    <w:rsid w:val="00C1228C"/>
    <w:pPr>
      <w:ind w:left="720"/>
      <w:contextualSpacing/>
    </w:pPr>
  </w:style>
  <w:style w:type="character" w:styleId="Hyperlink">
    <w:name w:val="Hyperlink"/>
    <w:basedOn w:val="DefaultParagraphFont"/>
    <w:uiPriority w:val="99"/>
    <w:unhideWhenUsed/>
    <w:rsid w:val="00301A4F"/>
    <w:rPr>
      <w:color w:val="0563C1" w:themeColor="hyperlink"/>
      <w:u w:val="single"/>
    </w:rPr>
  </w:style>
  <w:style w:type="character" w:customStyle="1" w:styleId="apple-converted-space">
    <w:name w:val="apple-converted-space"/>
    <w:basedOn w:val="DefaultParagraphFont"/>
    <w:rsid w:val="00301A4F"/>
  </w:style>
  <w:style w:type="paragraph" w:styleId="NormalWeb">
    <w:name w:val="Normal (Web)"/>
    <w:basedOn w:val="Normal"/>
    <w:uiPriority w:val="99"/>
    <w:unhideWhenUsed/>
    <w:rsid w:val="00F449BF"/>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A14D7E"/>
    <w:rPr>
      <w:b/>
      <w:bCs/>
    </w:rPr>
  </w:style>
  <w:style w:type="character" w:customStyle="1" w:styleId="Heading4Char">
    <w:name w:val="Heading 4 Char"/>
    <w:basedOn w:val="DefaultParagraphFont"/>
    <w:link w:val="Heading4"/>
    <w:uiPriority w:val="9"/>
    <w:rsid w:val="00BA6372"/>
    <w:rPr>
      <w:rFonts w:ascii="Times New Roman" w:hAnsi="Times New Roman" w:cs="Times New Roman"/>
      <w:b/>
      <w:bCs/>
      <w:lang w:eastAsia="en-GB"/>
    </w:rPr>
  </w:style>
  <w:style w:type="character" w:customStyle="1" w:styleId="Heading1Char">
    <w:name w:val="Heading 1 Char"/>
    <w:basedOn w:val="DefaultParagraphFont"/>
    <w:link w:val="Heading1"/>
    <w:uiPriority w:val="9"/>
    <w:rsid w:val="007A376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C0364"/>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B617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572506">
      <w:bodyDiv w:val="1"/>
      <w:marLeft w:val="0"/>
      <w:marRight w:val="0"/>
      <w:marTop w:val="0"/>
      <w:marBottom w:val="0"/>
      <w:divBdr>
        <w:top w:val="none" w:sz="0" w:space="0" w:color="auto"/>
        <w:left w:val="none" w:sz="0" w:space="0" w:color="auto"/>
        <w:bottom w:val="none" w:sz="0" w:space="0" w:color="auto"/>
        <w:right w:val="none" w:sz="0" w:space="0" w:color="auto"/>
      </w:divBdr>
      <w:divsChild>
        <w:div w:id="776098979">
          <w:marLeft w:val="0"/>
          <w:marRight w:val="0"/>
          <w:marTop w:val="0"/>
          <w:marBottom w:val="0"/>
          <w:divBdr>
            <w:top w:val="none" w:sz="0" w:space="0" w:color="auto"/>
            <w:left w:val="none" w:sz="0" w:space="0" w:color="auto"/>
            <w:bottom w:val="none" w:sz="0" w:space="0" w:color="auto"/>
            <w:right w:val="none" w:sz="0" w:space="0" w:color="auto"/>
          </w:divBdr>
          <w:divsChild>
            <w:div w:id="1319074098">
              <w:marLeft w:val="0"/>
              <w:marRight w:val="0"/>
              <w:marTop w:val="0"/>
              <w:marBottom w:val="0"/>
              <w:divBdr>
                <w:top w:val="none" w:sz="0" w:space="0" w:color="auto"/>
                <w:left w:val="none" w:sz="0" w:space="0" w:color="auto"/>
                <w:bottom w:val="none" w:sz="0" w:space="0" w:color="auto"/>
                <w:right w:val="none" w:sz="0" w:space="0" w:color="auto"/>
              </w:divBdr>
              <w:divsChild>
                <w:div w:id="176315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98532">
      <w:bodyDiv w:val="1"/>
      <w:marLeft w:val="0"/>
      <w:marRight w:val="0"/>
      <w:marTop w:val="0"/>
      <w:marBottom w:val="0"/>
      <w:divBdr>
        <w:top w:val="none" w:sz="0" w:space="0" w:color="auto"/>
        <w:left w:val="none" w:sz="0" w:space="0" w:color="auto"/>
        <w:bottom w:val="none" w:sz="0" w:space="0" w:color="auto"/>
        <w:right w:val="none" w:sz="0" w:space="0" w:color="auto"/>
      </w:divBdr>
    </w:div>
    <w:div w:id="100415533">
      <w:bodyDiv w:val="1"/>
      <w:marLeft w:val="0"/>
      <w:marRight w:val="0"/>
      <w:marTop w:val="0"/>
      <w:marBottom w:val="0"/>
      <w:divBdr>
        <w:top w:val="none" w:sz="0" w:space="0" w:color="auto"/>
        <w:left w:val="none" w:sz="0" w:space="0" w:color="auto"/>
        <w:bottom w:val="none" w:sz="0" w:space="0" w:color="auto"/>
        <w:right w:val="none" w:sz="0" w:space="0" w:color="auto"/>
      </w:divBdr>
    </w:div>
    <w:div w:id="101849022">
      <w:bodyDiv w:val="1"/>
      <w:marLeft w:val="0"/>
      <w:marRight w:val="0"/>
      <w:marTop w:val="0"/>
      <w:marBottom w:val="0"/>
      <w:divBdr>
        <w:top w:val="none" w:sz="0" w:space="0" w:color="auto"/>
        <w:left w:val="none" w:sz="0" w:space="0" w:color="auto"/>
        <w:bottom w:val="none" w:sz="0" w:space="0" w:color="auto"/>
        <w:right w:val="none" w:sz="0" w:space="0" w:color="auto"/>
      </w:divBdr>
      <w:divsChild>
        <w:div w:id="787699535">
          <w:marLeft w:val="0"/>
          <w:marRight w:val="0"/>
          <w:marTop w:val="0"/>
          <w:marBottom w:val="0"/>
          <w:divBdr>
            <w:top w:val="none" w:sz="0" w:space="0" w:color="auto"/>
            <w:left w:val="none" w:sz="0" w:space="0" w:color="auto"/>
            <w:bottom w:val="none" w:sz="0" w:space="0" w:color="auto"/>
            <w:right w:val="none" w:sz="0" w:space="0" w:color="auto"/>
          </w:divBdr>
          <w:divsChild>
            <w:div w:id="1937714220">
              <w:marLeft w:val="0"/>
              <w:marRight w:val="0"/>
              <w:marTop w:val="0"/>
              <w:marBottom w:val="0"/>
              <w:divBdr>
                <w:top w:val="none" w:sz="0" w:space="0" w:color="auto"/>
                <w:left w:val="none" w:sz="0" w:space="0" w:color="auto"/>
                <w:bottom w:val="none" w:sz="0" w:space="0" w:color="auto"/>
                <w:right w:val="none" w:sz="0" w:space="0" w:color="auto"/>
              </w:divBdr>
              <w:divsChild>
                <w:div w:id="171311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978926">
      <w:bodyDiv w:val="1"/>
      <w:marLeft w:val="0"/>
      <w:marRight w:val="0"/>
      <w:marTop w:val="0"/>
      <w:marBottom w:val="0"/>
      <w:divBdr>
        <w:top w:val="none" w:sz="0" w:space="0" w:color="auto"/>
        <w:left w:val="none" w:sz="0" w:space="0" w:color="auto"/>
        <w:bottom w:val="none" w:sz="0" w:space="0" w:color="auto"/>
        <w:right w:val="none" w:sz="0" w:space="0" w:color="auto"/>
      </w:divBdr>
    </w:div>
    <w:div w:id="179244621">
      <w:bodyDiv w:val="1"/>
      <w:marLeft w:val="0"/>
      <w:marRight w:val="0"/>
      <w:marTop w:val="0"/>
      <w:marBottom w:val="0"/>
      <w:divBdr>
        <w:top w:val="none" w:sz="0" w:space="0" w:color="auto"/>
        <w:left w:val="none" w:sz="0" w:space="0" w:color="auto"/>
        <w:bottom w:val="none" w:sz="0" w:space="0" w:color="auto"/>
        <w:right w:val="none" w:sz="0" w:space="0" w:color="auto"/>
      </w:divBdr>
      <w:divsChild>
        <w:div w:id="859049235">
          <w:marLeft w:val="0"/>
          <w:marRight w:val="0"/>
          <w:marTop w:val="0"/>
          <w:marBottom w:val="0"/>
          <w:divBdr>
            <w:top w:val="none" w:sz="0" w:space="0" w:color="auto"/>
            <w:left w:val="none" w:sz="0" w:space="0" w:color="auto"/>
            <w:bottom w:val="none" w:sz="0" w:space="0" w:color="auto"/>
            <w:right w:val="none" w:sz="0" w:space="0" w:color="auto"/>
          </w:divBdr>
          <w:divsChild>
            <w:div w:id="461313697">
              <w:marLeft w:val="0"/>
              <w:marRight w:val="0"/>
              <w:marTop w:val="0"/>
              <w:marBottom w:val="0"/>
              <w:divBdr>
                <w:top w:val="none" w:sz="0" w:space="0" w:color="auto"/>
                <w:left w:val="none" w:sz="0" w:space="0" w:color="auto"/>
                <w:bottom w:val="none" w:sz="0" w:space="0" w:color="auto"/>
                <w:right w:val="none" w:sz="0" w:space="0" w:color="auto"/>
              </w:divBdr>
              <w:divsChild>
                <w:div w:id="1510439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930618">
      <w:bodyDiv w:val="1"/>
      <w:marLeft w:val="0"/>
      <w:marRight w:val="0"/>
      <w:marTop w:val="0"/>
      <w:marBottom w:val="0"/>
      <w:divBdr>
        <w:top w:val="none" w:sz="0" w:space="0" w:color="auto"/>
        <w:left w:val="none" w:sz="0" w:space="0" w:color="auto"/>
        <w:bottom w:val="none" w:sz="0" w:space="0" w:color="auto"/>
        <w:right w:val="none" w:sz="0" w:space="0" w:color="auto"/>
      </w:divBdr>
    </w:div>
    <w:div w:id="249121796">
      <w:bodyDiv w:val="1"/>
      <w:marLeft w:val="0"/>
      <w:marRight w:val="0"/>
      <w:marTop w:val="0"/>
      <w:marBottom w:val="0"/>
      <w:divBdr>
        <w:top w:val="none" w:sz="0" w:space="0" w:color="auto"/>
        <w:left w:val="none" w:sz="0" w:space="0" w:color="auto"/>
        <w:bottom w:val="none" w:sz="0" w:space="0" w:color="auto"/>
        <w:right w:val="none" w:sz="0" w:space="0" w:color="auto"/>
      </w:divBdr>
    </w:div>
    <w:div w:id="326785094">
      <w:bodyDiv w:val="1"/>
      <w:marLeft w:val="0"/>
      <w:marRight w:val="0"/>
      <w:marTop w:val="0"/>
      <w:marBottom w:val="0"/>
      <w:divBdr>
        <w:top w:val="none" w:sz="0" w:space="0" w:color="auto"/>
        <w:left w:val="none" w:sz="0" w:space="0" w:color="auto"/>
        <w:bottom w:val="none" w:sz="0" w:space="0" w:color="auto"/>
        <w:right w:val="none" w:sz="0" w:space="0" w:color="auto"/>
      </w:divBdr>
      <w:divsChild>
        <w:div w:id="1906599934">
          <w:marLeft w:val="0"/>
          <w:marRight w:val="0"/>
          <w:marTop w:val="0"/>
          <w:marBottom w:val="0"/>
          <w:divBdr>
            <w:top w:val="none" w:sz="0" w:space="0" w:color="auto"/>
            <w:left w:val="none" w:sz="0" w:space="0" w:color="auto"/>
            <w:bottom w:val="none" w:sz="0" w:space="0" w:color="auto"/>
            <w:right w:val="none" w:sz="0" w:space="0" w:color="auto"/>
          </w:divBdr>
          <w:divsChild>
            <w:div w:id="1292975918">
              <w:marLeft w:val="0"/>
              <w:marRight w:val="0"/>
              <w:marTop w:val="0"/>
              <w:marBottom w:val="0"/>
              <w:divBdr>
                <w:top w:val="none" w:sz="0" w:space="0" w:color="auto"/>
                <w:left w:val="none" w:sz="0" w:space="0" w:color="auto"/>
                <w:bottom w:val="none" w:sz="0" w:space="0" w:color="auto"/>
                <w:right w:val="none" w:sz="0" w:space="0" w:color="auto"/>
              </w:divBdr>
              <w:divsChild>
                <w:div w:id="913200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153150">
      <w:bodyDiv w:val="1"/>
      <w:marLeft w:val="0"/>
      <w:marRight w:val="0"/>
      <w:marTop w:val="0"/>
      <w:marBottom w:val="0"/>
      <w:divBdr>
        <w:top w:val="none" w:sz="0" w:space="0" w:color="auto"/>
        <w:left w:val="none" w:sz="0" w:space="0" w:color="auto"/>
        <w:bottom w:val="none" w:sz="0" w:space="0" w:color="auto"/>
        <w:right w:val="none" w:sz="0" w:space="0" w:color="auto"/>
      </w:divBdr>
    </w:div>
    <w:div w:id="450517201">
      <w:bodyDiv w:val="1"/>
      <w:marLeft w:val="0"/>
      <w:marRight w:val="0"/>
      <w:marTop w:val="0"/>
      <w:marBottom w:val="0"/>
      <w:divBdr>
        <w:top w:val="none" w:sz="0" w:space="0" w:color="auto"/>
        <w:left w:val="none" w:sz="0" w:space="0" w:color="auto"/>
        <w:bottom w:val="none" w:sz="0" w:space="0" w:color="auto"/>
        <w:right w:val="none" w:sz="0" w:space="0" w:color="auto"/>
      </w:divBdr>
    </w:div>
    <w:div w:id="544218695">
      <w:bodyDiv w:val="1"/>
      <w:marLeft w:val="0"/>
      <w:marRight w:val="0"/>
      <w:marTop w:val="0"/>
      <w:marBottom w:val="0"/>
      <w:divBdr>
        <w:top w:val="none" w:sz="0" w:space="0" w:color="auto"/>
        <w:left w:val="none" w:sz="0" w:space="0" w:color="auto"/>
        <w:bottom w:val="none" w:sz="0" w:space="0" w:color="auto"/>
        <w:right w:val="none" w:sz="0" w:space="0" w:color="auto"/>
      </w:divBdr>
      <w:divsChild>
        <w:div w:id="1038314234">
          <w:marLeft w:val="0"/>
          <w:marRight w:val="0"/>
          <w:marTop w:val="0"/>
          <w:marBottom w:val="0"/>
          <w:divBdr>
            <w:top w:val="none" w:sz="0" w:space="0" w:color="auto"/>
            <w:left w:val="none" w:sz="0" w:space="0" w:color="auto"/>
            <w:bottom w:val="none" w:sz="0" w:space="0" w:color="auto"/>
            <w:right w:val="none" w:sz="0" w:space="0" w:color="auto"/>
          </w:divBdr>
          <w:divsChild>
            <w:div w:id="649333966">
              <w:marLeft w:val="0"/>
              <w:marRight w:val="0"/>
              <w:marTop w:val="0"/>
              <w:marBottom w:val="0"/>
              <w:divBdr>
                <w:top w:val="none" w:sz="0" w:space="0" w:color="auto"/>
                <w:left w:val="none" w:sz="0" w:space="0" w:color="auto"/>
                <w:bottom w:val="none" w:sz="0" w:space="0" w:color="auto"/>
                <w:right w:val="none" w:sz="0" w:space="0" w:color="auto"/>
              </w:divBdr>
              <w:divsChild>
                <w:div w:id="1932203424">
                  <w:marLeft w:val="0"/>
                  <w:marRight w:val="0"/>
                  <w:marTop w:val="0"/>
                  <w:marBottom w:val="0"/>
                  <w:divBdr>
                    <w:top w:val="none" w:sz="0" w:space="0" w:color="auto"/>
                    <w:left w:val="none" w:sz="0" w:space="0" w:color="auto"/>
                    <w:bottom w:val="none" w:sz="0" w:space="0" w:color="auto"/>
                    <w:right w:val="none" w:sz="0" w:space="0" w:color="auto"/>
                  </w:divBdr>
                  <w:divsChild>
                    <w:div w:id="1282876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283619">
      <w:bodyDiv w:val="1"/>
      <w:marLeft w:val="0"/>
      <w:marRight w:val="0"/>
      <w:marTop w:val="0"/>
      <w:marBottom w:val="0"/>
      <w:divBdr>
        <w:top w:val="none" w:sz="0" w:space="0" w:color="auto"/>
        <w:left w:val="none" w:sz="0" w:space="0" w:color="auto"/>
        <w:bottom w:val="none" w:sz="0" w:space="0" w:color="auto"/>
        <w:right w:val="none" w:sz="0" w:space="0" w:color="auto"/>
      </w:divBdr>
    </w:div>
    <w:div w:id="610018538">
      <w:bodyDiv w:val="1"/>
      <w:marLeft w:val="0"/>
      <w:marRight w:val="0"/>
      <w:marTop w:val="0"/>
      <w:marBottom w:val="0"/>
      <w:divBdr>
        <w:top w:val="none" w:sz="0" w:space="0" w:color="auto"/>
        <w:left w:val="none" w:sz="0" w:space="0" w:color="auto"/>
        <w:bottom w:val="none" w:sz="0" w:space="0" w:color="auto"/>
        <w:right w:val="none" w:sz="0" w:space="0" w:color="auto"/>
      </w:divBdr>
    </w:div>
    <w:div w:id="617100433">
      <w:bodyDiv w:val="1"/>
      <w:marLeft w:val="0"/>
      <w:marRight w:val="0"/>
      <w:marTop w:val="0"/>
      <w:marBottom w:val="0"/>
      <w:divBdr>
        <w:top w:val="none" w:sz="0" w:space="0" w:color="auto"/>
        <w:left w:val="none" w:sz="0" w:space="0" w:color="auto"/>
        <w:bottom w:val="none" w:sz="0" w:space="0" w:color="auto"/>
        <w:right w:val="none" w:sz="0" w:space="0" w:color="auto"/>
      </w:divBdr>
      <w:divsChild>
        <w:div w:id="1409232340">
          <w:marLeft w:val="0"/>
          <w:marRight w:val="0"/>
          <w:marTop w:val="0"/>
          <w:marBottom w:val="0"/>
          <w:divBdr>
            <w:top w:val="none" w:sz="0" w:space="0" w:color="auto"/>
            <w:left w:val="none" w:sz="0" w:space="0" w:color="auto"/>
            <w:bottom w:val="none" w:sz="0" w:space="0" w:color="auto"/>
            <w:right w:val="none" w:sz="0" w:space="0" w:color="auto"/>
          </w:divBdr>
          <w:divsChild>
            <w:div w:id="1549493320">
              <w:marLeft w:val="0"/>
              <w:marRight w:val="0"/>
              <w:marTop w:val="0"/>
              <w:marBottom w:val="0"/>
              <w:divBdr>
                <w:top w:val="none" w:sz="0" w:space="0" w:color="auto"/>
                <w:left w:val="none" w:sz="0" w:space="0" w:color="auto"/>
                <w:bottom w:val="none" w:sz="0" w:space="0" w:color="auto"/>
                <w:right w:val="none" w:sz="0" w:space="0" w:color="auto"/>
              </w:divBdr>
              <w:divsChild>
                <w:div w:id="114762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798450">
      <w:bodyDiv w:val="1"/>
      <w:marLeft w:val="0"/>
      <w:marRight w:val="0"/>
      <w:marTop w:val="0"/>
      <w:marBottom w:val="0"/>
      <w:divBdr>
        <w:top w:val="none" w:sz="0" w:space="0" w:color="auto"/>
        <w:left w:val="none" w:sz="0" w:space="0" w:color="auto"/>
        <w:bottom w:val="none" w:sz="0" w:space="0" w:color="auto"/>
        <w:right w:val="none" w:sz="0" w:space="0" w:color="auto"/>
      </w:divBdr>
    </w:div>
    <w:div w:id="666860015">
      <w:bodyDiv w:val="1"/>
      <w:marLeft w:val="0"/>
      <w:marRight w:val="0"/>
      <w:marTop w:val="0"/>
      <w:marBottom w:val="0"/>
      <w:divBdr>
        <w:top w:val="none" w:sz="0" w:space="0" w:color="auto"/>
        <w:left w:val="none" w:sz="0" w:space="0" w:color="auto"/>
        <w:bottom w:val="none" w:sz="0" w:space="0" w:color="auto"/>
        <w:right w:val="none" w:sz="0" w:space="0" w:color="auto"/>
      </w:divBdr>
    </w:div>
    <w:div w:id="805976086">
      <w:bodyDiv w:val="1"/>
      <w:marLeft w:val="0"/>
      <w:marRight w:val="0"/>
      <w:marTop w:val="0"/>
      <w:marBottom w:val="0"/>
      <w:divBdr>
        <w:top w:val="none" w:sz="0" w:space="0" w:color="auto"/>
        <w:left w:val="none" w:sz="0" w:space="0" w:color="auto"/>
        <w:bottom w:val="none" w:sz="0" w:space="0" w:color="auto"/>
        <w:right w:val="none" w:sz="0" w:space="0" w:color="auto"/>
      </w:divBdr>
      <w:divsChild>
        <w:div w:id="9262778">
          <w:marLeft w:val="0"/>
          <w:marRight w:val="0"/>
          <w:marTop w:val="0"/>
          <w:marBottom w:val="0"/>
          <w:divBdr>
            <w:top w:val="none" w:sz="0" w:space="0" w:color="auto"/>
            <w:left w:val="none" w:sz="0" w:space="0" w:color="auto"/>
            <w:bottom w:val="none" w:sz="0" w:space="0" w:color="auto"/>
            <w:right w:val="none" w:sz="0" w:space="0" w:color="auto"/>
          </w:divBdr>
          <w:divsChild>
            <w:div w:id="1963997278">
              <w:marLeft w:val="0"/>
              <w:marRight w:val="0"/>
              <w:marTop w:val="0"/>
              <w:marBottom w:val="0"/>
              <w:divBdr>
                <w:top w:val="none" w:sz="0" w:space="0" w:color="auto"/>
                <w:left w:val="none" w:sz="0" w:space="0" w:color="auto"/>
                <w:bottom w:val="none" w:sz="0" w:space="0" w:color="auto"/>
                <w:right w:val="none" w:sz="0" w:space="0" w:color="auto"/>
              </w:divBdr>
              <w:divsChild>
                <w:div w:id="1785689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087017">
      <w:bodyDiv w:val="1"/>
      <w:marLeft w:val="0"/>
      <w:marRight w:val="0"/>
      <w:marTop w:val="0"/>
      <w:marBottom w:val="0"/>
      <w:divBdr>
        <w:top w:val="none" w:sz="0" w:space="0" w:color="auto"/>
        <w:left w:val="none" w:sz="0" w:space="0" w:color="auto"/>
        <w:bottom w:val="none" w:sz="0" w:space="0" w:color="auto"/>
        <w:right w:val="none" w:sz="0" w:space="0" w:color="auto"/>
      </w:divBdr>
    </w:div>
    <w:div w:id="828058030">
      <w:bodyDiv w:val="1"/>
      <w:marLeft w:val="0"/>
      <w:marRight w:val="0"/>
      <w:marTop w:val="0"/>
      <w:marBottom w:val="0"/>
      <w:divBdr>
        <w:top w:val="none" w:sz="0" w:space="0" w:color="auto"/>
        <w:left w:val="none" w:sz="0" w:space="0" w:color="auto"/>
        <w:bottom w:val="none" w:sz="0" w:space="0" w:color="auto"/>
        <w:right w:val="none" w:sz="0" w:space="0" w:color="auto"/>
      </w:divBdr>
    </w:div>
    <w:div w:id="829757273">
      <w:bodyDiv w:val="1"/>
      <w:marLeft w:val="0"/>
      <w:marRight w:val="0"/>
      <w:marTop w:val="0"/>
      <w:marBottom w:val="0"/>
      <w:divBdr>
        <w:top w:val="none" w:sz="0" w:space="0" w:color="auto"/>
        <w:left w:val="none" w:sz="0" w:space="0" w:color="auto"/>
        <w:bottom w:val="none" w:sz="0" w:space="0" w:color="auto"/>
        <w:right w:val="none" w:sz="0" w:space="0" w:color="auto"/>
      </w:divBdr>
      <w:divsChild>
        <w:div w:id="1872717729">
          <w:marLeft w:val="0"/>
          <w:marRight w:val="0"/>
          <w:marTop w:val="0"/>
          <w:marBottom w:val="0"/>
          <w:divBdr>
            <w:top w:val="none" w:sz="0" w:space="0" w:color="auto"/>
            <w:left w:val="none" w:sz="0" w:space="0" w:color="auto"/>
            <w:bottom w:val="none" w:sz="0" w:space="0" w:color="auto"/>
            <w:right w:val="none" w:sz="0" w:space="0" w:color="auto"/>
          </w:divBdr>
          <w:divsChild>
            <w:div w:id="1271619173">
              <w:marLeft w:val="0"/>
              <w:marRight w:val="0"/>
              <w:marTop w:val="0"/>
              <w:marBottom w:val="0"/>
              <w:divBdr>
                <w:top w:val="none" w:sz="0" w:space="0" w:color="auto"/>
                <w:left w:val="none" w:sz="0" w:space="0" w:color="auto"/>
                <w:bottom w:val="none" w:sz="0" w:space="0" w:color="auto"/>
                <w:right w:val="none" w:sz="0" w:space="0" w:color="auto"/>
              </w:divBdr>
              <w:divsChild>
                <w:div w:id="191931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659126">
      <w:bodyDiv w:val="1"/>
      <w:marLeft w:val="0"/>
      <w:marRight w:val="0"/>
      <w:marTop w:val="0"/>
      <w:marBottom w:val="0"/>
      <w:divBdr>
        <w:top w:val="none" w:sz="0" w:space="0" w:color="auto"/>
        <w:left w:val="none" w:sz="0" w:space="0" w:color="auto"/>
        <w:bottom w:val="none" w:sz="0" w:space="0" w:color="auto"/>
        <w:right w:val="none" w:sz="0" w:space="0" w:color="auto"/>
      </w:divBdr>
      <w:divsChild>
        <w:div w:id="1974095312">
          <w:marLeft w:val="0"/>
          <w:marRight w:val="0"/>
          <w:marTop w:val="0"/>
          <w:marBottom w:val="0"/>
          <w:divBdr>
            <w:top w:val="none" w:sz="0" w:space="0" w:color="auto"/>
            <w:left w:val="none" w:sz="0" w:space="0" w:color="auto"/>
            <w:bottom w:val="none" w:sz="0" w:space="0" w:color="auto"/>
            <w:right w:val="none" w:sz="0" w:space="0" w:color="auto"/>
          </w:divBdr>
          <w:divsChild>
            <w:div w:id="494105754">
              <w:marLeft w:val="0"/>
              <w:marRight w:val="0"/>
              <w:marTop w:val="0"/>
              <w:marBottom w:val="0"/>
              <w:divBdr>
                <w:top w:val="none" w:sz="0" w:space="0" w:color="auto"/>
                <w:left w:val="none" w:sz="0" w:space="0" w:color="auto"/>
                <w:bottom w:val="none" w:sz="0" w:space="0" w:color="auto"/>
                <w:right w:val="none" w:sz="0" w:space="0" w:color="auto"/>
              </w:divBdr>
              <w:divsChild>
                <w:div w:id="71821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676370">
      <w:bodyDiv w:val="1"/>
      <w:marLeft w:val="0"/>
      <w:marRight w:val="0"/>
      <w:marTop w:val="0"/>
      <w:marBottom w:val="0"/>
      <w:divBdr>
        <w:top w:val="none" w:sz="0" w:space="0" w:color="auto"/>
        <w:left w:val="none" w:sz="0" w:space="0" w:color="auto"/>
        <w:bottom w:val="none" w:sz="0" w:space="0" w:color="auto"/>
        <w:right w:val="none" w:sz="0" w:space="0" w:color="auto"/>
      </w:divBdr>
    </w:div>
    <w:div w:id="964656141">
      <w:bodyDiv w:val="1"/>
      <w:marLeft w:val="0"/>
      <w:marRight w:val="0"/>
      <w:marTop w:val="0"/>
      <w:marBottom w:val="0"/>
      <w:divBdr>
        <w:top w:val="none" w:sz="0" w:space="0" w:color="auto"/>
        <w:left w:val="none" w:sz="0" w:space="0" w:color="auto"/>
        <w:bottom w:val="none" w:sz="0" w:space="0" w:color="auto"/>
        <w:right w:val="none" w:sz="0" w:space="0" w:color="auto"/>
      </w:divBdr>
    </w:div>
    <w:div w:id="1033188184">
      <w:bodyDiv w:val="1"/>
      <w:marLeft w:val="0"/>
      <w:marRight w:val="0"/>
      <w:marTop w:val="0"/>
      <w:marBottom w:val="0"/>
      <w:divBdr>
        <w:top w:val="none" w:sz="0" w:space="0" w:color="auto"/>
        <w:left w:val="none" w:sz="0" w:space="0" w:color="auto"/>
        <w:bottom w:val="none" w:sz="0" w:space="0" w:color="auto"/>
        <w:right w:val="none" w:sz="0" w:space="0" w:color="auto"/>
      </w:divBdr>
    </w:div>
    <w:div w:id="1047338524">
      <w:bodyDiv w:val="1"/>
      <w:marLeft w:val="0"/>
      <w:marRight w:val="0"/>
      <w:marTop w:val="0"/>
      <w:marBottom w:val="0"/>
      <w:divBdr>
        <w:top w:val="none" w:sz="0" w:space="0" w:color="auto"/>
        <w:left w:val="none" w:sz="0" w:space="0" w:color="auto"/>
        <w:bottom w:val="none" w:sz="0" w:space="0" w:color="auto"/>
        <w:right w:val="none" w:sz="0" w:space="0" w:color="auto"/>
      </w:divBdr>
    </w:div>
    <w:div w:id="1131169876">
      <w:bodyDiv w:val="1"/>
      <w:marLeft w:val="0"/>
      <w:marRight w:val="0"/>
      <w:marTop w:val="0"/>
      <w:marBottom w:val="0"/>
      <w:divBdr>
        <w:top w:val="none" w:sz="0" w:space="0" w:color="auto"/>
        <w:left w:val="none" w:sz="0" w:space="0" w:color="auto"/>
        <w:bottom w:val="none" w:sz="0" w:space="0" w:color="auto"/>
        <w:right w:val="none" w:sz="0" w:space="0" w:color="auto"/>
      </w:divBdr>
    </w:div>
    <w:div w:id="1144349922">
      <w:bodyDiv w:val="1"/>
      <w:marLeft w:val="0"/>
      <w:marRight w:val="0"/>
      <w:marTop w:val="0"/>
      <w:marBottom w:val="0"/>
      <w:divBdr>
        <w:top w:val="none" w:sz="0" w:space="0" w:color="auto"/>
        <w:left w:val="none" w:sz="0" w:space="0" w:color="auto"/>
        <w:bottom w:val="none" w:sz="0" w:space="0" w:color="auto"/>
        <w:right w:val="none" w:sz="0" w:space="0" w:color="auto"/>
      </w:divBdr>
      <w:divsChild>
        <w:div w:id="1686446211">
          <w:marLeft w:val="0"/>
          <w:marRight w:val="0"/>
          <w:marTop w:val="0"/>
          <w:marBottom w:val="0"/>
          <w:divBdr>
            <w:top w:val="none" w:sz="0" w:space="0" w:color="auto"/>
            <w:left w:val="none" w:sz="0" w:space="0" w:color="auto"/>
            <w:bottom w:val="none" w:sz="0" w:space="0" w:color="auto"/>
            <w:right w:val="none" w:sz="0" w:space="0" w:color="auto"/>
          </w:divBdr>
          <w:divsChild>
            <w:div w:id="743449775">
              <w:marLeft w:val="0"/>
              <w:marRight w:val="0"/>
              <w:marTop w:val="0"/>
              <w:marBottom w:val="0"/>
              <w:divBdr>
                <w:top w:val="none" w:sz="0" w:space="0" w:color="auto"/>
                <w:left w:val="none" w:sz="0" w:space="0" w:color="auto"/>
                <w:bottom w:val="none" w:sz="0" w:space="0" w:color="auto"/>
                <w:right w:val="none" w:sz="0" w:space="0" w:color="auto"/>
              </w:divBdr>
              <w:divsChild>
                <w:div w:id="2007898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817314">
      <w:bodyDiv w:val="1"/>
      <w:marLeft w:val="0"/>
      <w:marRight w:val="0"/>
      <w:marTop w:val="0"/>
      <w:marBottom w:val="0"/>
      <w:divBdr>
        <w:top w:val="none" w:sz="0" w:space="0" w:color="auto"/>
        <w:left w:val="none" w:sz="0" w:space="0" w:color="auto"/>
        <w:bottom w:val="none" w:sz="0" w:space="0" w:color="auto"/>
        <w:right w:val="none" w:sz="0" w:space="0" w:color="auto"/>
      </w:divBdr>
      <w:divsChild>
        <w:div w:id="1255359498">
          <w:marLeft w:val="0"/>
          <w:marRight w:val="0"/>
          <w:marTop w:val="0"/>
          <w:marBottom w:val="0"/>
          <w:divBdr>
            <w:top w:val="none" w:sz="0" w:space="0" w:color="auto"/>
            <w:left w:val="none" w:sz="0" w:space="0" w:color="auto"/>
            <w:bottom w:val="none" w:sz="0" w:space="0" w:color="auto"/>
            <w:right w:val="none" w:sz="0" w:space="0" w:color="auto"/>
          </w:divBdr>
          <w:divsChild>
            <w:div w:id="1145321004">
              <w:marLeft w:val="0"/>
              <w:marRight w:val="0"/>
              <w:marTop w:val="0"/>
              <w:marBottom w:val="0"/>
              <w:divBdr>
                <w:top w:val="none" w:sz="0" w:space="0" w:color="auto"/>
                <w:left w:val="none" w:sz="0" w:space="0" w:color="auto"/>
                <w:bottom w:val="none" w:sz="0" w:space="0" w:color="auto"/>
                <w:right w:val="none" w:sz="0" w:space="0" w:color="auto"/>
              </w:divBdr>
              <w:divsChild>
                <w:div w:id="1094134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527615">
      <w:bodyDiv w:val="1"/>
      <w:marLeft w:val="0"/>
      <w:marRight w:val="0"/>
      <w:marTop w:val="0"/>
      <w:marBottom w:val="0"/>
      <w:divBdr>
        <w:top w:val="none" w:sz="0" w:space="0" w:color="auto"/>
        <w:left w:val="none" w:sz="0" w:space="0" w:color="auto"/>
        <w:bottom w:val="none" w:sz="0" w:space="0" w:color="auto"/>
        <w:right w:val="none" w:sz="0" w:space="0" w:color="auto"/>
      </w:divBdr>
      <w:divsChild>
        <w:div w:id="1873689896">
          <w:marLeft w:val="0"/>
          <w:marRight w:val="0"/>
          <w:marTop w:val="0"/>
          <w:marBottom w:val="0"/>
          <w:divBdr>
            <w:top w:val="none" w:sz="0" w:space="0" w:color="auto"/>
            <w:left w:val="none" w:sz="0" w:space="0" w:color="auto"/>
            <w:bottom w:val="none" w:sz="0" w:space="0" w:color="auto"/>
            <w:right w:val="none" w:sz="0" w:space="0" w:color="auto"/>
          </w:divBdr>
          <w:divsChild>
            <w:div w:id="922881054">
              <w:marLeft w:val="0"/>
              <w:marRight w:val="0"/>
              <w:marTop w:val="0"/>
              <w:marBottom w:val="0"/>
              <w:divBdr>
                <w:top w:val="none" w:sz="0" w:space="0" w:color="auto"/>
                <w:left w:val="none" w:sz="0" w:space="0" w:color="auto"/>
                <w:bottom w:val="none" w:sz="0" w:space="0" w:color="auto"/>
                <w:right w:val="none" w:sz="0" w:space="0" w:color="auto"/>
              </w:divBdr>
              <w:divsChild>
                <w:div w:id="2130011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730142">
      <w:bodyDiv w:val="1"/>
      <w:marLeft w:val="0"/>
      <w:marRight w:val="0"/>
      <w:marTop w:val="0"/>
      <w:marBottom w:val="0"/>
      <w:divBdr>
        <w:top w:val="none" w:sz="0" w:space="0" w:color="auto"/>
        <w:left w:val="none" w:sz="0" w:space="0" w:color="auto"/>
        <w:bottom w:val="none" w:sz="0" w:space="0" w:color="auto"/>
        <w:right w:val="none" w:sz="0" w:space="0" w:color="auto"/>
      </w:divBdr>
    </w:div>
    <w:div w:id="1226719414">
      <w:bodyDiv w:val="1"/>
      <w:marLeft w:val="0"/>
      <w:marRight w:val="0"/>
      <w:marTop w:val="0"/>
      <w:marBottom w:val="0"/>
      <w:divBdr>
        <w:top w:val="none" w:sz="0" w:space="0" w:color="auto"/>
        <w:left w:val="none" w:sz="0" w:space="0" w:color="auto"/>
        <w:bottom w:val="none" w:sz="0" w:space="0" w:color="auto"/>
        <w:right w:val="none" w:sz="0" w:space="0" w:color="auto"/>
      </w:divBdr>
      <w:divsChild>
        <w:div w:id="2030448385">
          <w:marLeft w:val="0"/>
          <w:marRight w:val="0"/>
          <w:marTop w:val="0"/>
          <w:marBottom w:val="0"/>
          <w:divBdr>
            <w:top w:val="none" w:sz="0" w:space="0" w:color="auto"/>
            <w:left w:val="none" w:sz="0" w:space="0" w:color="auto"/>
            <w:bottom w:val="none" w:sz="0" w:space="0" w:color="auto"/>
            <w:right w:val="none" w:sz="0" w:space="0" w:color="auto"/>
          </w:divBdr>
          <w:divsChild>
            <w:div w:id="2121676583">
              <w:marLeft w:val="0"/>
              <w:marRight w:val="0"/>
              <w:marTop w:val="0"/>
              <w:marBottom w:val="0"/>
              <w:divBdr>
                <w:top w:val="none" w:sz="0" w:space="0" w:color="auto"/>
                <w:left w:val="none" w:sz="0" w:space="0" w:color="auto"/>
                <w:bottom w:val="none" w:sz="0" w:space="0" w:color="auto"/>
                <w:right w:val="none" w:sz="0" w:space="0" w:color="auto"/>
              </w:divBdr>
              <w:divsChild>
                <w:div w:id="92688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9188538">
      <w:bodyDiv w:val="1"/>
      <w:marLeft w:val="0"/>
      <w:marRight w:val="0"/>
      <w:marTop w:val="0"/>
      <w:marBottom w:val="0"/>
      <w:divBdr>
        <w:top w:val="none" w:sz="0" w:space="0" w:color="auto"/>
        <w:left w:val="none" w:sz="0" w:space="0" w:color="auto"/>
        <w:bottom w:val="none" w:sz="0" w:space="0" w:color="auto"/>
        <w:right w:val="none" w:sz="0" w:space="0" w:color="auto"/>
      </w:divBdr>
    </w:div>
    <w:div w:id="1303729134">
      <w:bodyDiv w:val="1"/>
      <w:marLeft w:val="0"/>
      <w:marRight w:val="0"/>
      <w:marTop w:val="0"/>
      <w:marBottom w:val="0"/>
      <w:divBdr>
        <w:top w:val="none" w:sz="0" w:space="0" w:color="auto"/>
        <w:left w:val="none" w:sz="0" w:space="0" w:color="auto"/>
        <w:bottom w:val="none" w:sz="0" w:space="0" w:color="auto"/>
        <w:right w:val="none" w:sz="0" w:space="0" w:color="auto"/>
      </w:divBdr>
    </w:div>
    <w:div w:id="1371103071">
      <w:bodyDiv w:val="1"/>
      <w:marLeft w:val="0"/>
      <w:marRight w:val="0"/>
      <w:marTop w:val="0"/>
      <w:marBottom w:val="0"/>
      <w:divBdr>
        <w:top w:val="none" w:sz="0" w:space="0" w:color="auto"/>
        <w:left w:val="none" w:sz="0" w:space="0" w:color="auto"/>
        <w:bottom w:val="none" w:sz="0" w:space="0" w:color="auto"/>
        <w:right w:val="none" w:sz="0" w:space="0" w:color="auto"/>
      </w:divBdr>
      <w:divsChild>
        <w:div w:id="1472867476">
          <w:marLeft w:val="0"/>
          <w:marRight w:val="0"/>
          <w:marTop w:val="0"/>
          <w:marBottom w:val="0"/>
          <w:divBdr>
            <w:top w:val="none" w:sz="0" w:space="0" w:color="auto"/>
            <w:left w:val="none" w:sz="0" w:space="0" w:color="auto"/>
            <w:bottom w:val="none" w:sz="0" w:space="0" w:color="auto"/>
            <w:right w:val="none" w:sz="0" w:space="0" w:color="auto"/>
          </w:divBdr>
          <w:divsChild>
            <w:div w:id="1005523478">
              <w:marLeft w:val="0"/>
              <w:marRight w:val="0"/>
              <w:marTop w:val="0"/>
              <w:marBottom w:val="0"/>
              <w:divBdr>
                <w:top w:val="none" w:sz="0" w:space="0" w:color="auto"/>
                <w:left w:val="none" w:sz="0" w:space="0" w:color="auto"/>
                <w:bottom w:val="none" w:sz="0" w:space="0" w:color="auto"/>
                <w:right w:val="none" w:sz="0" w:space="0" w:color="auto"/>
              </w:divBdr>
              <w:divsChild>
                <w:div w:id="58931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1226892">
      <w:bodyDiv w:val="1"/>
      <w:marLeft w:val="0"/>
      <w:marRight w:val="0"/>
      <w:marTop w:val="0"/>
      <w:marBottom w:val="0"/>
      <w:divBdr>
        <w:top w:val="none" w:sz="0" w:space="0" w:color="auto"/>
        <w:left w:val="none" w:sz="0" w:space="0" w:color="auto"/>
        <w:bottom w:val="none" w:sz="0" w:space="0" w:color="auto"/>
        <w:right w:val="none" w:sz="0" w:space="0" w:color="auto"/>
      </w:divBdr>
    </w:div>
    <w:div w:id="1397629453">
      <w:bodyDiv w:val="1"/>
      <w:marLeft w:val="0"/>
      <w:marRight w:val="0"/>
      <w:marTop w:val="0"/>
      <w:marBottom w:val="0"/>
      <w:divBdr>
        <w:top w:val="none" w:sz="0" w:space="0" w:color="auto"/>
        <w:left w:val="none" w:sz="0" w:space="0" w:color="auto"/>
        <w:bottom w:val="none" w:sz="0" w:space="0" w:color="auto"/>
        <w:right w:val="none" w:sz="0" w:space="0" w:color="auto"/>
      </w:divBdr>
    </w:div>
    <w:div w:id="1420298206">
      <w:bodyDiv w:val="1"/>
      <w:marLeft w:val="0"/>
      <w:marRight w:val="0"/>
      <w:marTop w:val="0"/>
      <w:marBottom w:val="0"/>
      <w:divBdr>
        <w:top w:val="none" w:sz="0" w:space="0" w:color="auto"/>
        <w:left w:val="none" w:sz="0" w:space="0" w:color="auto"/>
        <w:bottom w:val="none" w:sz="0" w:space="0" w:color="auto"/>
        <w:right w:val="none" w:sz="0" w:space="0" w:color="auto"/>
      </w:divBdr>
    </w:div>
    <w:div w:id="1425300047">
      <w:bodyDiv w:val="1"/>
      <w:marLeft w:val="0"/>
      <w:marRight w:val="0"/>
      <w:marTop w:val="0"/>
      <w:marBottom w:val="0"/>
      <w:divBdr>
        <w:top w:val="none" w:sz="0" w:space="0" w:color="auto"/>
        <w:left w:val="none" w:sz="0" w:space="0" w:color="auto"/>
        <w:bottom w:val="none" w:sz="0" w:space="0" w:color="auto"/>
        <w:right w:val="none" w:sz="0" w:space="0" w:color="auto"/>
      </w:divBdr>
    </w:div>
    <w:div w:id="1429695045">
      <w:bodyDiv w:val="1"/>
      <w:marLeft w:val="0"/>
      <w:marRight w:val="0"/>
      <w:marTop w:val="0"/>
      <w:marBottom w:val="0"/>
      <w:divBdr>
        <w:top w:val="none" w:sz="0" w:space="0" w:color="auto"/>
        <w:left w:val="none" w:sz="0" w:space="0" w:color="auto"/>
        <w:bottom w:val="none" w:sz="0" w:space="0" w:color="auto"/>
        <w:right w:val="none" w:sz="0" w:space="0" w:color="auto"/>
      </w:divBdr>
      <w:divsChild>
        <w:div w:id="1142625540">
          <w:marLeft w:val="0"/>
          <w:marRight w:val="0"/>
          <w:marTop w:val="0"/>
          <w:marBottom w:val="0"/>
          <w:divBdr>
            <w:top w:val="none" w:sz="0" w:space="0" w:color="auto"/>
            <w:left w:val="none" w:sz="0" w:space="0" w:color="auto"/>
            <w:bottom w:val="none" w:sz="0" w:space="0" w:color="auto"/>
            <w:right w:val="none" w:sz="0" w:space="0" w:color="auto"/>
          </w:divBdr>
          <w:divsChild>
            <w:div w:id="298387091">
              <w:marLeft w:val="0"/>
              <w:marRight w:val="0"/>
              <w:marTop w:val="0"/>
              <w:marBottom w:val="0"/>
              <w:divBdr>
                <w:top w:val="none" w:sz="0" w:space="0" w:color="auto"/>
                <w:left w:val="none" w:sz="0" w:space="0" w:color="auto"/>
                <w:bottom w:val="none" w:sz="0" w:space="0" w:color="auto"/>
                <w:right w:val="none" w:sz="0" w:space="0" w:color="auto"/>
              </w:divBdr>
              <w:divsChild>
                <w:div w:id="1283533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854722">
      <w:bodyDiv w:val="1"/>
      <w:marLeft w:val="0"/>
      <w:marRight w:val="0"/>
      <w:marTop w:val="0"/>
      <w:marBottom w:val="0"/>
      <w:divBdr>
        <w:top w:val="none" w:sz="0" w:space="0" w:color="auto"/>
        <w:left w:val="none" w:sz="0" w:space="0" w:color="auto"/>
        <w:bottom w:val="none" w:sz="0" w:space="0" w:color="auto"/>
        <w:right w:val="none" w:sz="0" w:space="0" w:color="auto"/>
      </w:divBdr>
      <w:divsChild>
        <w:div w:id="966350386">
          <w:marLeft w:val="0"/>
          <w:marRight w:val="0"/>
          <w:marTop w:val="0"/>
          <w:marBottom w:val="0"/>
          <w:divBdr>
            <w:top w:val="none" w:sz="0" w:space="0" w:color="auto"/>
            <w:left w:val="none" w:sz="0" w:space="0" w:color="auto"/>
            <w:bottom w:val="none" w:sz="0" w:space="0" w:color="auto"/>
            <w:right w:val="none" w:sz="0" w:space="0" w:color="auto"/>
          </w:divBdr>
          <w:divsChild>
            <w:div w:id="313535736">
              <w:marLeft w:val="0"/>
              <w:marRight w:val="0"/>
              <w:marTop w:val="0"/>
              <w:marBottom w:val="0"/>
              <w:divBdr>
                <w:top w:val="none" w:sz="0" w:space="0" w:color="auto"/>
                <w:left w:val="none" w:sz="0" w:space="0" w:color="auto"/>
                <w:bottom w:val="none" w:sz="0" w:space="0" w:color="auto"/>
                <w:right w:val="none" w:sz="0" w:space="0" w:color="auto"/>
              </w:divBdr>
              <w:divsChild>
                <w:div w:id="128996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805842">
      <w:bodyDiv w:val="1"/>
      <w:marLeft w:val="0"/>
      <w:marRight w:val="0"/>
      <w:marTop w:val="0"/>
      <w:marBottom w:val="0"/>
      <w:divBdr>
        <w:top w:val="none" w:sz="0" w:space="0" w:color="auto"/>
        <w:left w:val="none" w:sz="0" w:space="0" w:color="auto"/>
        <w:bottom w:val="none" w:sz="0" w:space="0" w:color="auto"/>
        <w:right w:val="none" w:sz="0" w:space="0" w:color="auto"/>
      </w:divBdr>
    </w:div>
    <w:div w:id="1611207976">
      <w:bodyDiv w:val="1"/>
      <w:marLeft w:val="0"/>
      <w:marRight w:val="0"/>
      <w:marTop w:val="0"/>
      <w:marBottom w:val="0"/>
      <w:divBdr>
        <w:top w:val="none" w:sz="0" w:space="0" w:color="auto"/>
        <w:left w:val="none" w:sz="0" w:space="0" w:color="auto"/>
        <w:bottom w:val="none" w:sz="0" w:space="0" w:color="auto"/>
        <w:right w:val="none" w:sz="0" w:space="0" w:color="auto"/>
      </w:divBdr>
    </w:div>
    <w:div w:id="1641694412">
      <w:bodyDiv w:val="1"/>
      <w:marLeft w:val="0"/>
      <w:marRight w:val="0"/>
      <w:marTop w:val="0"/>
      <w:marBottom w:val="0"/>
      <w:divBdr>
        <w:top w:val="none" w:sz="0" w:space="0" w:color="auto"/>
        <w:left w:val="none" w:sz="0" w:space="0" w:color="auto"/>
        <w:bottom w:val="none" w:sz="0" w:space="0" w:color="auto"/>
        <w:right w:val="none" w:sz="0" w:space="0" w:color="auto"/>
      </w:divBdr>
    </w:div>
    <w:div w:id="1644652672">
      <w:bodyDiv w:val="1"/>
      <w:marLeft w:val="0"/>
      <w:marRight w:val="0"/>
      <w:marTop w:val="0"/>
      <w:marBottom w:val="0"/>
      <w:divBdr>
        <w:top w:val="none" w:sz="0" w:space="0" w:color="auto"/>
        <w:left w:val="none" w:sz="0" w:space="0" w:color="auto"/>
        <w:bottom w:val="none" w:sz="0" w:space="0" w:color="auto"/>
        <w:right w:val="none" w:sz="0" w:space="0" w:color="auto"/>
      </w:divBdr>
      <w:divsChild>
        <w:div w:id="906695774">
          <w:marLeft w:val="0"/>
          <w:marRight w:val="0"/>
          <w:marTop w:val="0"/>
          <w:marBottom w:val="0"/>
          <w:divBdr>
            <w:top w:val="none" w:sz="0" w:space="0" w:color="auto"/>
            <w:left w:val="none" w:sz="0" w:space="0" w:color="auto"/>
            <w:bottom w:val="none" w:sz="0" w:space="0" w:color="auto"/>
            <w:right w:val="none" w:sz="0" w:space="0" w:color="auto"/>
          </w:divBdr>
          <w:divsChild>
            <w:div w:id="269092756">
              <w:marLeft w:val="0"/>
              <w:marRight w:val="0"/>
              <w:marTop w:val="0"/>
              <w:marBottom w:val="0"/>
              <w:divBdr>
                <w:top w:val="none" w:sz="0" w:space="0" w:color="auto"/>
                <w:left w:val="none" w:sz="0" w:space="0" w:color="auto"/>
                <w:bottom w:val="none" w:sz="0" w:space="0" w:color="auto"/>
                <w:right w:val="none" w:sz="0" w:space="0" w:color="auto"/>
              </w:divBdr>
              <w:divsChild>
                <w:div w:id="154416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755723">
      <w:bodyDiv w:val="1"/>
      <w:marLeft w:val="0"/>
      <w:marRight w:val="0"/>
      <w:marTop w:val="0"/>
      <w:marBottom w:val="0"/>
      <w:divBdr>
        <w:top w:val="none" w:sz="0" w:space="0" w:color="auto"/>
        <w:left w:val="none" w:sz="0" w:space="0" w:color="auto"/>
        <w:bottom w:val="none" w:sz="0" w:space="0" w:color="auto"/>
        <w:right w:val="none" w:sz="0" w:space="0" w:color="auto"/>
      </w:divBdr>
      <w:divsChild>
        <w:div w:id="1182013614">
          <w:marLeft w:val="0"/>
          <w:marRight w:val="0"/>
          <w:marTop w:val="0"/>
          <w:marBottom w:val="0"/>
          <w:divBdr>
            <w:top w:val="none" w:sz="0" w:space="0" w:color="auto"/>
            <w:left w:val="none" w:sz="0" w:space="0" w:color="auto"/>
            <w:bottom w:val="none" w:sz="0" w:space="0" w:color="auto"/>
            <w:right w:val="none" w:sz="0" w:space="0" w:color="auto"/>
          </w:divBdr>
          <w:divsChild>
            <w:div w:id="1792701807">
              <w:marLeft w:val="0"/>
              <w:marRight w:val="0"/>
              <w:marTop w:val="0"/>
              <w:marBottom w:val="0"/>
              <w:divBdr>
                <w:top w:val="none" w:sz="0" w:space="0" w:color="auto"/>
                <w:left w:val="none" w:sz="0" w:space="0" w:color="auto"/>
                <w:bottom w:val="none" w:sz="0" w:space="0" w:color="auto"/>
                <w:right w:val="none" w:sz="0" w:space="0" w:color="auto"/>
              </w:divBdr>
              <w:divsChild>
                <w:div w:id="1355109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101813">
      <w:bodyDiv w:val="1"/>
      <w:marLeft w:val="0"/>
      <w:marRight w:val="0"/>
      <w:marTop w:val="0"/>
      <w:marBottom w:val="0"/>
      <w:divBdr>
        <w:top w:val="none" w:sz="0" w:space="0" w:color="auto"/>
        <w:left w:val="none" w:sz="0" w:space="0" w:color="auto"/>
        <w:bottom w:val="none" w:sz="0" w:space="0" w:color="auto"/>
        <w:right w:val="none" w:sz="0" w:space="0" w:color="auto"/>
      </w:divBdr>
      <w:divsChild>
        <w:div w:id="462698979">
          <w:marLeft w:val="0"/>
          <w:marRight w:val="0"/>
          <w:marTop w:val="0"/>
          <w:marBottom w:val="0"/>
          <w:divBdr>
            <w:top w:val="none" w:sz="0" w:space="0" w:color="auto"/>
            <w:left w:val="none" w:sz="0" w:space="0" w:color="auto"/>
            <w:bottom w:val="none" w:sz="0" w:space="0" w:color="auto"/>
            <w:right w:val="none" w:sz="0" w:space="0" w:color="auto"/>
          </w:divBdr>
          <w:divsChild>
            <w:div w:id="2049453390">
              <w:marLeft w:val="0"/>
              <w:marRight w:val="0"/>
              <w:marTop w:val="0"/>
              <w:marBottom w:val="0"/>
              <w:divBdr>
                <w:top w:val="none" w:sz="0" w:space="0" w:color="auto"/>
                <w:left w:val="none" w:sz="0" w:space="0" w:color="auto"/>
                <w:bottom w:val="none" w:sz="0" w:space="0" w:color="auto"/>
                <w:right w:val="none" w:sz="0" w:space="0" w:color="auto"/>
              </w:divBdr>
              <w:divsChild>
                <w:div w:id="388501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762343">
      <w:bodyDiv w:val="1"/>
      <w:marLeft w:val="0"/>
      <w:marRight w:val="0"/>
      <w:marTop w:val="0"/>
      <w:marBottom w:val="0"/>
      <w:divBdr>
        <w:top w:val="none" w:sz="0" w:space="0" w:color="auto"/>
        <w:left w:val="none" w:sz="0" w:space="0" w:color="auto"/>
        <w:bottom w:val="none" w:sz="0" w:space="0" w:color="auto"/>
        <w:right w:val="none" w:sz="0" w:space="0" w:color="auto"/>
      </w:divBdr>
    </w:div>
    <w:div w:id="1785348009">
      <w:bodyDiv w:val="1"/>
      <w:marLeft w:val="0"/>
      <w:marRight w:val="0"/>
      <w:marTop w:val="0"/>
      <w:marBottom w:val="0"/>
      <w:divBdr>
        <w:top w:val="none" w:sz="0" w:space="0" w:color="auto"/>
        <w:left w:val="none" w:sz="0" w:space="0" w:color="auto"/>
        <w:bottom w:val="none" w:sz="0" w:space="0" w:color="auto"/>
        <w:right w:val="none" w:sz="0" w:space="0" w:color="auto"/>
      </w:divBdr>
      <w:divsChild>
        <w:div w:id="330253702">
          <w:marLeft w:val="0"/>
          <w:marRight w:val="0"/>
          <w:marTop w:val="0"/>
          <w:marBottom w:val="0"/>
          <w:divBdr>
            <w:top w:val="none" w:sz="0" w:space="0" w:color="auto"/>
            <w:left w:val="none" w:sz="0" w:space="0" w:color="auto"/>
            <w:bottom w:val="none" w:sz="0" w:space="0" w:color="auto"/>
            <w:right w:val="none" w:sz="0" w:space="0" w:color="auto"/>
          </w:divBdr>
        </w:div>
      </w:divsChild>
    </w:div>
    <w:div w:id="1860848904">
      <w:bodyDiv w:val="1"/>
      <w:marLeft w:val="0"/>
      <w:marRight w:val="0"/>
      <w:marTop w:val="0"/>
      <w:marBottom w:val="0"/>
      <w:divBdr>
        <w:top w:val="none" w:sz="0" w:space="0" w:color="auto"/>
        <w:left w:val="none" w:sz="0" w:space="0" w:color="auto"/>
        <w:bottom w:val="none" w:sz="0" w:space="0" w:color="auto"/>
        <w:right w:val="none" w:sz="0" w:space="0" w:color="auto"/>
      </w:divBdr>
      <w:divsChild>
        <w:div w:id="1932809992">
          <w:marLeft w:val="0"/>
          <w:marRight w:val="0"/>
          <w:marTop w:val="0"/>
          <w:marBottom w:val="0"/>
          <w:divBdr>
            <w:top w:val="none" w:sz="0" w:space="0" w:color="auto"/>
            <w:left w:val="none" w:sz="0" w:space="0" w:color="auto"/>
            <w:bottom w:val="none" w:sz="0" w:space="0" w:color="auto"/>
            <w:right w:val="none" w:sz="0" w:space="0" w:color="auto"/>
          </w:divBdr>
          <w:divsChild>
            <w:div w:id="800147634">
              <w:marLeft w:val="0"/>
              <w:marRight w:val="0"/>
              <w:marTop w:val="0"/>
              <w:marBottom w:val="0"/>
              <w:divBdr>
                <w:top w:val="none" w:sz="0" w:space="0" w:color="auto"/>
                <w:left w:val="none" w:sz="0" w:space="0" w:color="auto"/>
                <w:bottom w:val="none" w:sz="0" w:space="0" w:color="auto"/>
                <w:right w:val="none" w:sz="0" w:space="0" w:color="auto"/>
              </w:divBdr>
              <w:divsChild>
                <w:div w:id="127514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698218">
      <w:bodyDiv w:val="1"/>
      <w:marLeft w:val="0"/>
      <w:marRight w:val="0"/>
      <w:marTop w:val="0"/>
      <w:marBottom w:val="0"/>
      <w:divBdr>
        <w:top w:val="none" w:sz="0" w:space="0" w:color="auto"/>
        <w:left w:val="none" w:sz="0" w:space="0" w:color="auto"/>
        <w:bottom w:val="none" w:sz="0" w:space="0" w:color="auto"/>
        <w:right w:val="none" w:sz="0" w:space="0" w:color="auto"/>
      </w:divBdr>
      <w:divsChild>
        <w:div w:id="1867328805">
          <w:marLeft w:val="0"/>
          <w:marRight w:val="0"/>
          <w:marTop w:val="0"/>
          <w:marBottom w:val="0"/>
          <w:divBdr>
            <w:top w:val="none" w:sz="0" w:space="0" w:color="auto"/>
            <w:left w:val="none" w:sz="0" w:space="0" w:color="auto"/>
            <w:bottom w:val="none" w:sz="0" w:space="0" w:color="auto"/>
            <w:right w:val="none" w:sz="0" w:space="0" w:color="auto"/>
          </w:divBdr>
          <w:divsChild>
            <w:div w:id="881291118">
              <w:marLeft w:val="0"/>
              <w:marRight w:val="0"/>
              <w:marTop w:val="0"/>
              <w:marBottom w:val="0"/>
              <w:divBdr>
                <w:top w:val="none" w:sz="0" w:space="0" w:color="auto"/>
                <w:left w:val="none" w:sz="0" w:space="0" w:color="auto"/>
                <w:bottom w:val="none" w:sz="0" w:space="0" w:color="auto"/>
                <w:right w:val="none" w:sz="0" w:space="0" w:color="auto"/>
              </w:divBdr>
              <w:divsChild>
                <w:div w:id="185764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098492">
      <w:bodyDiv w:val="1"/>
      <w:marLeft w:val="0"/>
      <w:marRight w:val="0"/>
      <w:marTop w:val="0"/>
      <w:marBottom w:val="0"/>
      <w:divBdr>
        <w:top w:val="none" w:sz="0" w:space="0" w:color="auto"/>
        <w:left w:val="none" w:sz="0" w:space="0" w:color="auto"/>
        <w:bottom w:val="none" w:sz="0" w:space="0" w:color="auto"/>
        <w:right w:val="none" w:sz="0" w:space="0" w:color="auto"/>
      </w:divBdr>
    </w:div>
    <w:div w:id="2045783638">
      <w:bodyDiv w:val="1"/>
      <w:marLeft w:val="0"/>
      <w:marRight w:val="0"/>
      <w:marTop w:val="0"/>
      <w:marBottom w:val="0"/>
      <w:divBdr>
        <w:top w:val="none" w:sz="0" w:space="0" w:color="auto"/>
        <w:left w:val="none" w:sz="0" w:space="0" w:color="auto"/>
        <w:bottom w:val="none" w:sz="0" w:space="0" w:color="auto"/>
        <w:right w:val="none" w:sz="0" w:space="0" w:color="auto"/>
      </w:divBdr>
    </w:div>
    <w:div w:id="2053726848">
      <w:bodyDiv w:val="1"/>
      <w:marLeft w:val="0"/>
      <w:marRight w:val="0"/>
      <w:marTop w:val="0"/>
      <w:marBottom w:val="0"/>
      <w:divBdr>
        <w:top w:val="none" w:sz="0" w:space="0" w:color="auto"/>
        <w:left w:val="none" w:sz="0" w:space="0" w:color="auto"/>
        <w:bottom w:val="none" w:sz="0" w:space="0" w:color="auto"/>
        <w:right w:val="none" w:sz="0" w:space="0" w:color="auto"/>
      </w:divBdr>
      <w:divsChild>
        <w:div w:id="1499927630">
          <w:marLeft w:val="0"/>
          <w:marRight w:val="0"/>
          <w:marTop w:val="0"/>
          <w:marBottom w:val="0"/>
          <w:divBdr>
            <w:top w:val="none" w:sz="0" w:space="0" w:color="auto"/>
            <w:left w:val="none" w:sz="0" w:space="0" w:color="auto"/>
            <w:bottom w:val="none" w:sz="0" w:space="0" w:color="auto"/>
            <w:right w:val="none" w:sz="0" w:space="0" w:color="auto"/>
          </w:divBdr>
          <w:divsChild>
            <w:div w:id="680356630">
              <w:marLeft w:val="0"/>
              <w:marRight w:val="0"/>
              <w:marTop w:val="0"/>
              <w:marBottom w:val="0"/>
              <w:divBdr>
                <w:top w:val="none" w:sz="0" w:space="0" w:color="auto"/>
                <w:left w:val="none" w:sz="0" w:space="0" w:color="auto"/>
                <w:bottom w:val="none" w:sz="0" w:space="0" w:color="auto"/>
                <w:right w:val="none" w:sz="0" w:space="0" w:color="auto"/>
              </w:divBdr>
              <w:divsChild>
                <w:div w:id="1265766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552887">
      <w:bodyDiv w:val="1"/>
      <w:marLeft w:val="0"/>
      <w:marRight w:val="0"/>
      <w:marTop w:val="0"/>
      <w:marBottom w:val="0"/>
      <w:divBdr>
        <w:top w:val="none" w:sz="0" w:space="0" w:color="auto"/>
        <w:left w:val="none" w:sz="0" w:space="0" w:color="auto"/>
        <w:bottom w:val="none" w:sz="0" w:space="0" w:color="auto"/>
        <w:right w:val="none" w:sz="0" w:space="0" w:color="auto"/>
      </w:divBdr>
      <w:divsChild>
        <w:div w:id="33964503">
          <w:marLeft w:val="0"/>
          <w:marRight w:val="0"/>
          <w:marTop w:val="0"/>
          <w:marBottom w:val="0"/>
          <w:divBdr>
            <w:top w:val="none" w:sz="0" w:space="0" w:color="auto"/>
            <w:left w:val="none" w:sz="0" w:space="0" w:color="auto"/>
            <w:bottom w:val="none" w:sz="0" w:space="0" w:color="auto"/>
            <w:right w:val="none" w:sz="0" w:space="0" w:color="auto"/>
          </w:divBdr>
          <w:divsChild>
            <w:div w:id="223639200">
              <w:marLeft w:val="0"/>
              <w:marRight w:val="0"/>
              <w:marTop w:val="0"/>
              <w:marBottom w:val="0"/>
              <w:divBdr>
                <w:top w:val="none" w:sz="0" w:space="0" w:color="auto"/>
                <w:left w:val="none" w:sz="0" w:space="0" w:color="auto"/>
                <w:bottom w:val="none" w:sz="0" w:space="0" w:color="auto"/>
                <w:right w:val="none" w:sz="0" w:space="0" w:color="auto"/>
              </w:divBdr>
              <w:divsChild>
                <w:div w:id="294607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68802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psychologynoteshq.com/bronfenbrenner-ecological-theory/" TargetMode="External"/><Relationship Id="rId20" Type="http://schemas.openxmlformats.org/officeDocument/2006/relationships/hyperlink" Target="https://hwb.gov.wales/cwricwlwm-i-gymru/cynllunio-eich-cwricwlwm/datblygu-gweledigaeth-ar-gyfer-dylunio-cwricwlwm/" TargetMode="External"/><Relationship Id="rId21" Type="http://schemas.openxmlformats.org/officeDocument/2006/relationships/hyperlink" Target="http://ysgolllandegfan.cymru/downloads/polisi-amddiffyn-plant.pdf" TargetMode="External"/><Relationship Id="rId22" Type="http://schemas.openxmlformats.org/officeDocument/2006/relationships/hyperlink" Target="https://naturalnurture.org/learning-benefits-of-circle-time/" TargetMode="External"/><Relationship Id="rId23" Type="http://schemas.openxmlformats.org/officeDocument/2006/relationships/hyperlink" Target="https://assets.publishing.service.gov.uk/government/uploads/system/uploads/attachment_data/file/620752/The_20Village_20Nursery_20-_20good_20practice_20example.pdf" TargetMode="External"/><Relationship Id="rId24" Type="http://schemas.openxmlformats.org/officeDocument/2006/relationships/hyperlink" Target="https://www2.oxfordshire.gov.uk/cms/sites/default/files/folders/documents/childreneducationandfamilies/informationforchildcareproviders/Toolkit/goodpractice/EYTransitionPack.pdf" TargetMode="External"/><Relationship Id="rId25" Type="http://schemas.openxmlformats.org/officeDocument/2006/relationships/hyperlink" Target="https://www.parentkind.org.uk/Parents/Preparing-your-child-for-school" TargetMode="External"/><Relationship Id="rId26" Type="http://schemas.openxmlformats.org/officeDocument/2006/relationships/hyperlink" Target="https://www.childreninwales.org.uk/cy/polisi-document/canllawiau-amddiffyn-plant-cymru-gyfan-2008/" TargetMode="External"/><Relationship Id="rId27" Type="http://schemas.openxmlformats.org/officeDocument/2006/relationships/hyperlink" Target="http://teachingassistantmaterials.blogspot.com/2014/02/the-effects-of-transitions-on-child-and.html" TargetMode="External"/><Relationship Id="rId28" Type="http://schemas.openxmlformats.org/officeDocument/2006/relationships/hyperlink" Target="https://www.psychologynoteshq.com/bronfenbrenner-ecological-theory/" TargetMode="External"/><Relationship Id="rId29" Type="http://schemas.openxmlformats.org/officeDocument/2006/relationships/header" Target="header1.xm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hyperlink" Target="https://moodle.uwtsd.ac.uk/pluginfile.php/179091/mod_resource/content/1/BERA%20ethical%20guidlines%202018.pdf" TargetMode="External"/><Relationship Id="rId11" Type="http://schemas.openxmlformats.org/officeDocument/2006/relationships/hyperlink" Target="https://www.teachermagazine.com.au/articles/the-importance-of-instructional-scaffolding" TargetMode="External"/><Relationship Id="rId12" Type="http://schemas.openxmlformats.org/officeDocument/2006/relationships/hyperlink" Target="http://resource.download.wjec.co.uk.s3.amazonaws.com/vtc/2014-15/WJEC-14-15_06_CY/pdf/Pennod%204%20-%20Ymchwil%20marchnata.pdf" TargetMode="External"/><Relationship Id="rId13" Type="http://schemas.openxmlformats.org/officeDocument/2006/relationships/hyperlink" Target="https://resilienteducator.com/classroom-resources/welcoming-classrooms-better-students/" TargetMode="External"/><Relationship Id="rId14" Type="http://schemas.openxmlformats.org/officeDocument/2006/relationships/hyperlink" Target="https://esrc.ukri.org/amdanom-ni/beth-yw-r-gwyddorau-cymdeithasol/ymchwil-ansoddol/" TargetMode="External"/><Relationship Id="rId15" Type="http://schemas.openxmlformats.org/officeDocument/2006/relationships/hyperlink" Target="https://www.equalityhumanrights.com/cy/equality-act/deddf-cydraddoldeb-2010" TargetMode="External"/><Relationship Id="rId16" Type="http://schemas.openxmlformats.org/officeDocument/2006/relationships/hyperlink" Target="https://www.estyn.gov.wales/news/%E2%80%98pupil-voice%E2%80%99-benefits-pupils-and-helps-schools-improve" TargetMode="External"/><Relationship Id="rId17" Type="http://schemas.openxmlformats.org/officeDocument/2006/relationships/hyperlink" Target="https://www.parentingacrossscotland.org/media/1360/erb-transition-to-primary-school-final.pdf" TargetMode="External"/><Relationship Id="rId18" Type="http://schemas.openxmlformats.org/officeDocument/2006/relationships/hyperlink" Target="https://www.prospects.ac.uk/jobs-and-work-experience/job-sectors/teacher-training-and-education/current-educational-issues" TargetMode="External"/><Relationship Id="rId19" Type="http://schemas.openxmlformats.org/officeDocument/2006/relationships/hyperlink" Target="https://www.linfield.edu/assets/files/community/WHY%20REFLECTION%20IS%20IMPORTANT.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prospects.ac.uk/jobs-and-work-experience/job-sectors/teacher-training-and-education/applying-for-teacher-training"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2640</TotalTime>
  <Pages>19</Pages>
  <Words>6411</Words>
  <Characters>36544</Characters>
  <Application>Microsoft Macintosh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42870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Adams</dc:creator>
  <cp:keywords/>
  <dc:description/>
  <cp:lastModifiedBy>Georgia Adams</cp:lastModifiedBy>
  <cp:revision>757</cp:revision>
  <dcterms:created xsi:type="dcterms:W3CDTF">2020-04-04T14:56:00Z</dcterms:created>
  <dcterms:modified xsi:type="dcterms:W3CDTF">2020-04-26T18:44:00Z</dcterms:modified>
</cp:coreProperties>
</file>